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AD45D" w14:textId="4332F2D1" w:rsidR="00AE6A35" w:rsidRPr="00741DE5" w:rsidRDefault="009E3C8E" w:rsidP="003B3353">
      <w:pPr>
        <w:spacing w:line="240" w:lineRule="auto"/>
        <w:ind w:right="284"/>
        <w:jc w:val="both"/>
        <w:rPr>
          <w:b/>
          <w:sz w:val="25"/>
          <w:szCs w:val="25"/>
        </w:rPr>
      </w:pPr>
      <w:r>
        <w:rPr>
          <w:b/>
          <w:sz w:val="25"/>
          <w:szCs w:val="25"/>
        </w:rPr>
        <w:t>D</w:t>
      </w:r>
      <w:r w:rsidR="00AE6A35" w:rsidRPr="00741DE5">
        <w:rPr>
          <w:b/>
          <w:sz w:val="25"/>
          <w:szCs w:val="25"/>
        </w:rPr>
        <w:t xml:space="preserve">ECRETO No.       </w:t>
      </w:r>
    </w:p>
    <w:p w14:paraId="2F31BDAA" w14:textId="42B8E7D8" w:rsidR="00AE6A35" w:rsidRPr="00B83769" w:rsidRDefault="00AE6A35" w:rsidP="003B3353">
      <w:pPr>
        <w:spacing w:line="240" w:lineRule="auto"/>
        <w:ind w:right="284"/>
        <w:jc w:val="both"/>
        <w:rPr>
          <w:sz w:val="25"/>
          <w:szCs w:val="25"/>
          <w:lang w:val="en-US"/>
        </w:rPr>
      </w:pPr>
      <w:r w:rsidRPr="00B83769">
        <w:rPr>
          <w:b/>
          <w:sz w:val="25"/>
          <w:szCs w:val="25"/>
          <w:lang w:val="en-US"/>
        </w:rPr>
        <w:softHyphen/>
      </w:r>
      <w:r w:rsidRPr="00B83769">
        <w:rPr>
          <w:b/>
          <w:sz w:val="25"/>
          <w:szCs w:val="25"/>
          <w:lang w:val="en-US"/>
        </w:rPr>
        <w:softHyphen/>
      </w:r>
      <w:r w:rsidRPr="00B83769">
        <w:rPr>
          <w:b/>
          <w:sz w:val="25"/>
          <w:szCs w:val="25"/>
          <w:lang w:val="en-US"/>
        </w:rPr>
        <w:softHyphen/>
      </w:r>
      <w:r w:rsidRPr="00B83769">
        <w:rPr>
          <w:b/>
          <w:sz w:val="25"/>
          <w:szCs w:val="25"/>
          <w:lang w:val="en-US"/>
        </w:rPr>
        <w:softHyphen/>
      </w:r>
      <w:r w:rsidRPr="00B83769">
        <w:rPr>
          <w:b/>
          <w:sz w:val="25"/>
          <w:szCs w:val="25"/>
          <w:lang w:val="en-US"/>
        </w:rPr>
        <w:softHyphen/>
      </w:r>
      <w:r w:rsidRPr="00B83769">
        <w:rPr>
          <w:b/>
          <w:sz w:val="25"/>
          <w:szCs w:val="25"/>
          <w:lang w:val="en-US"/>
        </w:rPr>
        <w:softHyphen/>
      </w:r>
      <w:r w:rsidRPr="00B83769">
        <w:rPr>
          <w:b/>
          <w:sz w:val="25"/>
          <w:szCs w:val="25"/>
          <w:lang w:val="en-US"/>
        </w:rPr>
        <w:softHyphen/>
      </w:r>
      <w:r w:rsidRPr="00B83769">
        <w:rPr>
          <w:b/>
          <w:sz w:val="25"/>
          <w:szCs w:val="25"/>
          <w:lang w:val="en-US"/>
        </w:rPr>
        <w:softHyphen/>
      </w:r>
      <w:r w:rsidRPr="00B83769">
        <w:rPr>
          <w:b/>
          <w:sz w:val="25"/>
          <w:szCs w:val="25"/>
          <w:lang w:val="en-US"/>
        </w:rPr>
        <w:softHyphen/>
      </w:r>
      <w:r w:rsidRPr="00B83769">
        <w:rPr>
          <w:b/>
          <w:sz w:val="25"/>
          <w:szCs w:val="25"/>
          <w:lang w:val="en-US"/>
        </w:rPr>
        <w:softHyphen/>
      </w:r>
      <w:r w:rsidRPr="00B83769">
        <w:rPr>
          <w:b/>
          <w:sz w:val="25"/>
          <w:szCs w:val="25"/>
          <w:lang w:val="en-US"/>
        </w:rPr>
        <w:softHyphen/>
      </w:r>
      <w:r w:rsidRPr="00B83769">
        <w:rPr>
          <w:b/>
          <w:sz w:val="25"/>
          <w:szCs w:val="25"/>
          <w:lang w:val="en-US"/>
        </w:rPr>
        <w:softHyphen/>
        <w:t>LXVIII/APLIM/</w:t>
      </w:r>
      <w:r w:rsidR="003B3353" w:rsidRPr="00B83769">
        <w:rPr>
          <w:b/>
          <w:sz w:val="25"/>
          <w:szCs w:val="25"/>
          <w:lang w:val="en-US"/>
        </w:rPr>
        <w:t>0441</w:t>
      </w:r>
      <w:r w:rsidRPr="00B83769">
        <w:rPr>
          <w:b/>
          <w:sz w:val="25"/>
          <w:szCs w:val="25"/>
          <w:lang w:val="en-US"/>
        </w:rPr>
        <w:t xml:space="preserve">/2025  I P.O. </w:t>
      </w:r>
    </w:p>
    <w:p w14:paraId="22460058" w14:textId="270C2FE6" w:rsidR="00AE6A35" w:rsidRPr="00B83769" w:rsidRDefault="00AE6A35" w:rsidP="003B3353">
      <w:pPr>
        <w:spacing w:line="240" w:lineRule="auto"/>
        <w:ind w:left="284" w:right="284"/>
        <w:jc w:val="both"/>
        <w:rPr>
          <w:b/>
          <w:lang w:val="en-US"/>
        </w:rPr>
      </w:pPr>
    </w:p>
    <w:p w14:paraId="728804C9" w14:textId="77777777" w:rsidR="00AE6A35" w:rsidRDefault="00AE6A35" w:rsidP="003B3353">
      <w:pPr>
        <w:spacing w:line="240" w:lineRule="auto"/>
        <w:ind w:right="49"/>
        <w:jc w:val="both"/>
        <w:rPr>
          <w:b/>
          <w:sz w:val="26"/>
          <w:szCs w:val="26"/>
        </w:rPr>
      </w:pPr>
      <w:r w:rsidRPr="00741DE5">
        <w:rPr>
          <w:b/>
          <w:sz w:val="26"/>
          <w:szCs w:val="26"/>
        </w:rPr>
        <w:t>LA SEXAGÉSIMA OCTAVA LEGISLATURA DEL HONORABLE CONGRESO DEL ESTADO DE CHIHUAHUA, REUNIDA EN SU PRIMER PERÍODO ORDINARIO DE SESIONES, DENTRO DEL SEGUNDO AÑO DE EJERCICIO CONSTITUCIONAL,</w:t>
      </w:r>
    </w:p>
    <w:p w14:paraId="3554D961" w14:textId="77777777" w:rsidR="00AE6A35" w:rsidRDefault="00AE6A35" w:rsidP="00AE6A35">
      <w:pPr>
        <w:ind w:right="49"/>
        <w:jc w:val="both"/>
        <w:rPr>
          <w:b/>
          <w:sz w:val="26"/>
          <w:szCs w:val="26"/>
        </w:rPr>
      </w:pPr>
    </w:p>
    <w:p w14:paraId="6DD05CB9" w14:textId="77777777" w:rsidR="00AE6A35" w:rsidRPr="00741DE5" w:rsidRDefault="00AE6A35" w:rsidP="00AE6A35">
      <w:pPr>
        <w:ind w:right="49"/>
        <w:jc w:val="center"/>
        <w:rPr>
          <w:b/>
          <w:sz w:val="26"/>
          <w:szCs w:val="26"/>
        </w:rPr>
      </w:pPr>
      <w:r w:rsidRPr="00741DE5">
        <w:rPr>
          <w:b/>
          <w:sz w:val="28"/>
          <w:szCs w:val="28"/>
        </w:rPr>
        <w:t>D E C R E T A</w:t>
      </w:r>
    </w:p>
    <w:p w14:paraId="13242C9E" w14:textId="77777777" w:rsidR="00AE6A35" w:rsidRDefault="00AE6A35" w:rsidP="00AE6A35">
      <w:pPr>
        <w:ind w:right="49"/>
        <w:jc w:val="both"/>
        <w:rPr>
          <w:b/>
          <w:sz w:val="26"/>
          <w:szCs w:val="26"/>
        </w:rPr>
      </w:pPr>
    </w:p>
    <w:p w14:paraId="59E6A5C7" w14:textId="45D83C4E" w:rsidR="00AE6A35" w:rsidRPr="00AE6A35" w:rsidRDefault="00AE6A35" w:rsidP="00AE6A35">
      <w:pPr>
        <w:jc w:val="center"/>
        <w:rPr>
          <w:rFonts w:cs="Arial"/>
          <w:b/>
          <w:bCs/>
          <w:lang w:val="es-ES_tradnl"/>
        </w:rPr>
      </w:pPr>
      <w:r w:rsidRPr="00741DE5">
        <w:rPr>
          <w:rFonts w:cs="Arial"/>
          <w:b/>
          <w:bCs/>
          <w:lang w:val="es-ES_tradnl"/>
        </w:rPr>
        <w:t xml:space="preserve">LEY DE INGRESOS DEL MUNICIPIO DE </w:t>
      </w:r>
      <w:r w:rsidRPr="00AE6A35">
        <w:rPr>
          <w:rFonts w:cs="Arial"/>
          <w:b/>
          <w:bCs/>
          <w:lang w:val="es-ES_tradnl"/>
        </w:rPr>
        <w:t>NUEVO CASAS GRANDES</w:t>
      </w:r>
    </w:p>
    <w:p w14:paraId="007296C4" w14:textId="77777777" w:rsidR="00AE6A35" w:rsidRPr="00C83ACD" w:rsidRDefault="00AE6A35" w:rsidP="00AE6A35">
      <w:pPr>
        <w:jc w:val="center"/>
        <w:rPr>
          <w:rFonts w:cs="Arial"/>
          <w:lang w:val="es-ES_tradnl"/>
        </w:rPr>
      </w:pPr>
      <w:r w:rsidRPr="00233A85">
        <w:rPr>
          <w:rFonts w:cs="Arial"/>
          <w:b/>
          <w:bCs/>
          <w:lang w:val="es-ES_tradnl"/>
        </w:rPr>
        <w:t>PARA EL EJERCICIO FISCAL</w:t>
      </w:r>
      <w:r>
        <w:rPr>
          <w:rFonts w:cs="Arial"/>
          <w:b/>
          <w:bCs/>
          <w:lang w:val="es-ES_tradnl"/>
        </w:rPr>
        <w:t xml:space="preserve"> </w:t>
      </w:r>
      <w:r w:rsidRPr="00233A85">
        <w:rPr>
          <w:rFonts w:cs="Arial"/>
          <w:b/>
          <w:bCs/>
          <w:lang w:val="es-ES_tradnl"/>
        </w:rPr>
        <w:t>2026</w:t>
      </w:r>
    </w:p>
    <w:p w14:paraId="35C23057" w14:textId="77777777" w:rsidR="00C61917" w:rsidRPr="00AE6A35" w:rsidRDefault="00C61917" w:rsidP="00DD7B11">
      <w:pPr>
        <w:ind w:left="709" w:right="108" w:hanging="709"/>
        <w:jc w:val="center"/>
        <w:rPr>
          <w:rFonts w:cs="Arial"/>
          <w:b/>
          <w:bCs/>
        </w:rPr>
      </w:pPr>
    </w:p>
    <w:p w14:paraId="75C54102" w14:textId="77777777" w:rsidR="00C61917" w:rsidRPr="00DD7B11" w:rsidRDefault="00C61917" w:rsidP="00DD7B11">
      <w:pPr>
        <w:ind w:left="709" w:right="108" w:hanging="709"/>
        <w:jc w:val="center"/>
        <w:rPr>
          <w:rFonts w:cs="Arial"/>
          <w:b/>
          <w:bCs/>
          <w:lang w:val="es-MX"/>
        </w:rPr>
      </w:pPr>
      <w:r w:rsidRPr="00DD7B11">
        <w:rPr>
          <w:rFonts w:cs="Arial"/>
          <w:b/>
          <w:bCs/>
          <w:lang w:val="es-MX"/>
        </w:rPr>
        <w:t>TÍTULO I</w:t>
      </w:r>
    </w:p>
    <w:p w14:paraId="2B5BEDE7" w14:textId="77777777" w:rsidR="00C61917" w:rsidRPr="00DD7B11" w:rsidRDefault="00C61917" w:rsidP="00DD7B11">
      <w:pPr>
        <w:ind w:left="709" w:right="108" w:hanging="709"/>
        <w:jc w:val="center"/>
        <w:rPr>
          <w:rFonts w:cs="Arial"/>
          <w:b/>
          <w:bCs/>
          <w:lang w:val="es-MX"/>
        </w:rPr>
      </w:pPr>
      <w:r w:rsidRPr="00DD7B11">
        <w:rPr>
          <w:rFonts w:cs="Arial"/>
          <w:b/>
          <w:bCs/>
          <w:lang w:val="es-MX"/>
        </w:rPr>
        <w:t>CAPÍTULO ÚNICO</w:t>
      </w:r>
    </w:p>
    <w:p w14:paraId="00C27A48" w14:textId="77777777" w:rsidR="00C61917" w:rsidRPr="00DD7B11" w:rsidRDefault="00C61917" w:rsidP="00DD7B11">
      <w:pPr>
        <w:autoSpaceDE w:val="0"/>
        <w:autoSpaceDN w:val="0"/>
        <w:adjustRightInd w:val="0"/>
        <w:jc w:val="center"/>
        <w:rPr>
          <w:rFonts w:cs="Arial"/>
          <w:b/>
          <w:bCs/>
        </w:rPr>
      </w:pPr>
      <w:r w:rsidRPr="00DD7B11">
        <w:rPr>
          <w:rFonts w:cs="Arial"/>
          <w:b/>
          <w:bCs/>
        </w:rPr>
        <w:t>LIBRO PRIMERO</w:t>
      </w:r>
    </w:p>
    <w:p w14:paraId="3FD9DAF2" w14:textId="77777777" w:rsidR="00C61917" w:rsidRPr="00DD7B11" w:rsidRDefault="00C61917" w:rsidP="00DD7B11">
      <w:pPr>
        <w:ind w:left="709" w:right="108" w:hanging="709"/>
        <w:jc w:val="center"/>
        <w:rPr>
          <w:rFonts w:cs="Arial"/>
          <w:b/>
          <w:bCs/>
          <w:lang w:val="es-MX"/>
        </w:rPr>
      </w:pPr>
      <w:r w:rsidRPr="00DD7B11">
        <w:rPr>
          <w:rFonts w:cs="Arial"/>
          <w:b/>
          <w:bCs/>
          <w:lang w:val="es-MX"/>
        </w:rPr>
        <w:t>DISPOSICIONES GENERALES</w:t>
      </w:r>
    </w:p>
    <w:p w14:paraId="6DE5F498" w14:textId="77777777" w:rsidR="00C61917" w:rsidRPr="00DD7B11" w:rsidRDefault="00C61917" w:rsidP="00DD7B11">
      <w:pPr>
        <w:autoSpaceDE w:val="0"/>
        <w:autoSpaceDN w:val="0"/>
        <w:adjustRightInd w:val="0"/>
        <w:jc w:val="both"/>
        <w:rPr>
          <w:rFonts w:cs="CenturyGothic,Bold"/>
          <w:b/>
          <w:bCs/>
        </w:rPr>
      </w:pPr>
    </w:p>
    <w:p w14:paraId="29E551F2" w14:textId="06792BF3" w:rsidR="00C61917" w:rsidRPr="00DD7B11" w:rsidRDefault="00C61917" w:rsidP="00DD7B11">
      <w:pPr>
        <w:autoSpaceDE w:val="0"/>
        <w:autoSpaceDN w:val="0"/>
        <w:adjustRightInd w:val="0"/>
        <w:jc w:val="both"/>
        <w:rPr>
          <w:rFonts w:cs="Arial"/>
        </w:rPr>
      </w:pPr>
      <w:r w:rsidRPr="00DD7B11">
        <w:rPr>
          <w:rFonts w:cs="Arial"/>
          <w:b/>
          <w:bCs/>
        </w:rPr>
        <w:t>Artículo 1</w:t>
      </w:r>
      <w:r w:rsidRPr="00DD7B11">
        <w:rPr>
          <w:rFonts w:cs="Arial"/>
        </w:rPr>
        <w:t xml:space="preserve">.- Esta Ley contiene las disposiciones a que se sujetará la autoridad municipal para la recaudación de los ingresos que le corresponden, conforme a lo establecido en la Constitución Política de los Estados Unidos Mexicanos, la Constitución Política del Estado de Chihuahua, el Código Municipal para el Estado de Chihuahua y el Código Fiscal del Estado de Chihuahua, en concordancia con lo establecido por el Consejo Nacional de </w:t>
      </w:r>
      <w:r w:rsidRPr="00DD7B11">
        <w:rPr>
          <w:rFonts w:cs="Arial"/>
        </w:rPr>
        <w:lastRenderedPageBreak/>
        <w:t xml:space="preserve">Armonización Contable (CONAC) y la Ley de Disciplina Financiera de las Entidades Federativas y los Municipios, por lo que establece la estructura y contenido de la información financiera, de la cual se desprenden los recursos para que el Municipio de </w:t>
      </w:r>
      <w:r w:rsidRPr="00DD7B11">
        <w:rPr>
          <w:rFonts w:cs="Arial"/>
          <w:bCs/>
        </w:rPr>
        <w:t>Nuevo Casas Grandes</w:t>
      </w:r>
      <w:r w:rsidRPr="00DD7B11">
        <w:rPr>
          <w:rFonts w:cs="Arial"/>
          <w:b/>
          <w:bCs/>
        </w:rPr>
        <w:t xml:space="preserve"> </w:t>
      </w:r>
      <w:r w:rsidRPr="00DD7B11">
        <w:rPr>
          <w:rFonts w:cs="Arial"/>
        </w:rPr>
        <w:t xml:space="preserve">pueda cubrir los gastos previstos en su presupuesto de egresos, durante el ejercicio fiscal comprendido del </w:t>
      </w:r>
      <w:r w:rsidR="008F04C7" w:rsidRPr="00DD7B11">
        <w:rPr>
          <w:rFonts w:cs="Arial"/>
        </w:rPr>
        <w:t>primero</w:t>
      </w:r>
      <w:r w:rsidRPr="00DD7B11">
        <w:rPr>
          <w:rFonts w:cs="Arial"/>
        </w:rPr>
        <w:t xml:space="preserve"> de enero al 31 de diciembre de 2026.</w:t>
      </w:r>
    </w:p>
    <w:p w14:paraId="5D858BF3" w14:textId="77777777" w:rsidR="00C61917" w:rsidRPr="00DD7B11" w:rsidRDefault="00C61917" w:rsidP="00DD7B11">
      <w:pPr>
        <w:autoSpaceDE w:val="0"/>
        <w:autoSpaceDN w:val="0"/>
        <w:adjustRightInd w:val="0"/>
        <w:jc w:val="both"/>
        <w:rPr>
          <w:rFonts w:cs="Arial"/>
        </w:rPr>
      </w:pPr>
    </w:p>
    <w:p w14:paraId="6756DDB7" w14:textId="6AF0338C" w:rsidR="00C61917" w:rsidRPr="00DD7B11" w:rsidRDefault="00C61917" w:rsidP="00DD7B11">
      <w:pPr>
        <w:jc w:val="both"/>
        <w:rPr>
          <w:rFonts w:cs="Arial"/>
          <w:lang w:val="es-MX"/>
        </w:rPr>
      </w:pPr>
      <w:r w:rsidRPr="00DD7B11">
        <w:rPr>
          <w:rFonts w:cs="Arial"/>
          <w:b/>
          <w:lang w:val="es-MX"/>
        </w:rPr>
        <w:t xml:space="preserve">Artículo </w:t>
      </w:r>
      <w:r w:rsidR="008F04C7" w:rsidRPr="00DD7B11">
        <w:rPr>
          <w:rFonts w:cs="Arial"/>
          <w:b/>
          <w:lang w:val="es-MX"/>
        </w:rPr>
        <w:t>2</w:t>
      </w:r>
      <w:r w:rsidR="0015765A" w:rsidRPr="00DD7B11">
        <w:rPr>
          <w:rFonts w:cs="Arial"/>
          <w:b/>
          <w:lang w:val="es-MX"/>
        </w:rPr>
        <w:t>. -</w:t>
      </w:r>
      <w:r w:rsidRPr="00DD7B11">
        <w:rPr>
          <w:rFonts w:cs="Arial"/>
          <w:b/>
          <w:lang w:val="es-MX"/>
        </w:rPr>
        <w:t xml:space="preserve"> </w:t>
      </w:r>
      <w:r w:rsidRPr="00DD7B11">
        <w:rPr>
          <w:rFonts w:cs="Arial"/>
          <w:lang w:val="es-MX"/>
        </w:rPr>
        <w:t>La presente Ley tiene como propósito establecer las cuotas, tarifas, impuestos y demás conceptos de ingresos que el Ayuntamiento de Nuevo Casas Grandes, tiene la facultad de recabar; esto en estricto cumplimiento a lo señalado en el artículo 115, de la Constitución Política de los Estados Unidos Mexicanos, así como en el artículo 121, del Código Municipal para el Estado de Chihuahua.</w:t>
      </w:r>
    </w:p>
    <w:p w14:paraId="1DE2F3F8" w14:textId="77777777" w:rsidR="008F04C7" w:rsidRPr="00DD7B11" w:rsidRDefault="008F04C7" w:rsidP="00DD7B11">
      <w:pPr>
        <w:jc w:val="both"/>
        <w:rPr>
          <w:rFonts w:cs="Arial"/>
          <w:lang w:val="es-MX"/>
        </w:rPr>
      </w:pPr>
    </w:p>
    <w:p w14:paraId="1C07BC9E" w14:textId="77777777" w:rsidR="00C61917" w:rsidRPr="00DD7B11" w:rsidRDefault="00C61917" w:rsidP="00DD7B11">
      <w:pPr>
        <w:jc w:val="both"/>
        <w:rPr>
          <w:rFonts w:cs="Arial"/>
          <w:lang w:val="es-MX"/>
        </w:rPr>
      </w:pPr>
      <w:r w:rsidRPr="00DD7B11">
        <w:rPr>
          <w:rFonts w:cs="Arial"/>
          <w:lang w:val="es-MX"/>
        </w:rPr>
        <w:t>Los ingresos establecidos en esta Ley se causarán y recaudarán conforme a las leyes, decretos, reglamentos, tarifas, convenios, contratos, concesiones y demás disposiciones aplicables; incluyendo las contribuciones causadas en ejercicios anteriores y pendientes de liquidación y pago.</w:t>
      </w:r>
    </w:p>
    <w:p w14:paraId="6FDBB32A" w14:textId="77777777" w:rsidR="00C61917" w:rsidRPr="00DD7B11" w:rsidRDefault="00C61917" w:rsidP="00DD7B11">
      <w:pPr>
        <w:jc w:val="both"/>
        <w:rPr>
          <w:rFonts w:cs="Arial"/>
          <w:b/>
          <w:bCs/>
          <w:lang w:val="es-MX"/>
        </w:rPr>
      </w:pPr>
    </w:p>
    <w:p w14:paraId="5A75542F" w14:textId="77777777" w:rsidR="00C61917" w:rsidRPr="00DD7B11" w:rsidRDefault="00C61917" w:rsidP="00DD7B11">
      <w:pPr>
        <w:jc w:val="both"/>
        <w:rPr>
          <w:rFonts w:cs="Arial"/>
          <w:lang w:val="es-MX"/>
        </w:rPr>
      </w:pPr>
      <w:r w:rsidRPr="00DD7B11">
        <w:rPr>
          <w:rFonts w:cs="Arial"/>
          <w:lang w:val="es-MX"/>
        </w:rPr>
        <w:t xml:space="preserve">Las disposiciones que se refieren al objeto, sujeto, base, tasa, cuota o tarifa, y época de pago de las contribuciones, así como las que establecen las infracciones y sanciones, son de aplicación estricta. De tal forma que las </w:t>
      </w:r>
      <w:r w:rsidRPr="00DD7B11">
        <w:rPr>
          <w:rFonts w:cs="Arial"/>
          <w:lang w:val="es-MX"/>
        </w:rPr>
        <w:lastRenderedPageBreak/>
        <w:t>personas físicas o morales que realicen actos o se ubiquen en las situaciones jurídicas o de hecho previstas en esta Ley, además de cumplir con las obligaciones señaladas en la misma, cumplirán con las disposiciones, según el caso, contenidas en los demás ordenamientos, decretos, reglamentos, tarifas, contratos, concesiones y demás disposiciones aplicables en vigor.</w:t>
      </w:r>
    </w:p>
    <w:p w14:paraId="34E7FABE" w14:textId="77777777" w:rsidR="008F04C7" w:rsidRPr="00DD7B11" w:rsidRDefault="008F04C7" w:rsidP="00DD7B11">
      <w:pPr>
        <w:jc w:val="both"/>
        <w:rPr>
          <w:rFonts w:cs="Arial"/>
          <w:lang w:val="es-MX"/>
        </w:rPr>
      </w:pPr>
    </w:p>
    <w:p w14:paraId="622B67B6" w14:textId="77777777" w:rsidR="00C61917" w:rsidRPr="00DD7B11" w:rsidRDefault="00C61917" w:rsidP="00DD7B11">
      <w:pPr>
        <w:jc w:val="both"/>
        <w:rPr>
          <w:rFonts w:cs="Arial"/>
          <w:lang w:val="es-MX"/>
        </w:rPr>
      </w:pPr>
      <w:r w:rsidRPr="00DD7B11">
        <w:rPr>
          <w:rFonts w:cs="Arial"/>
          <w:lang w:val="es-MX"/>
        </w:rPr>
        <w:t>Para lo no previsto en la presente Ley, se aplicarán supletoriamente las disposiciones contenidas en el Código Municipal para el Estado de Chihuahua, el Código Fiscal del Estado de Chihuahua y sus reglamentos, leyes y convenios de coordinación fiscal, en los que el Gobierno Municipal de Nuevo Casas Grandes sea parte.</w:t>
      </w:r>
    </w:p>
    <w:p w14:paraId="3636ACC0" w14:textId="77777777" w:rsidR="00C61917" w:rsidRPr="00DD7B11" w:rsidRDefault="00C61917" w:rsidP="00DD7B11">
      <w:pPr>
        <w:jc w:val="both"/>
        <w:rPr>
          <w:rFonts w:cs="Arial"/>
          <w:lang w:val="es-MX"/>
        </w:rPr>
      </w:pPr>
    </w:p>
    <w:p w14:paraId="6A8E1059" w14:textId="77777777" w:rsidR="00C61917" w:rsidRPr="00DD7B11" w:rsidRDefault="00C61917" w:rsidP="00DD7B11">
      <w:pPr>
        <w:jc w:val="both"/>
        <w:rPr>
          <w:rFonts w:cs="Arial"/>
          <w:lang w:val="es-MX"/>
        </w:rPr>
      </w:pPr>
      <w:r w:rsidRPr="00DD7B11">
        <w:rPr>
          <w:rFonts w:cs="Arial"/>
          <w:lang w:val="es-MX"/>
        </w:rPr>
        <w:t>Así mismo se tomarán los acuerdos del H. Ayuntamiento, reglamentos, circulares y disposiciones administrativas de observancia general, que sean publicadas en la Gaceta Municipal o en el Periódico Oficial del Estado.</w:t>
      </w:r>
    </w:p>
    <w:p w14:paraId="671614ED" w14:textId="77777777" w:rsidR="00C61917" w:rsidRPr="00DD7B11" w:rsidRDefault="00C61917" w:rsidP="00DD7B11">
      <w:pPr>
        <w:autoSpaceDE w:val="0"/>
        <w:autoSpaceDN w:val="0"/>
        <w:adjustRightInd w:val="0"/>
        <w:jc w:val="both"/>
        <w:rPr>
          <w:rFonts w:cs="CenturyGothic"/>
        </w:rPr>
      </w:pPr>
    </w:p>
    <w:p w14:paraId="2DBB9DED" w14:textId="7F503906" w:rsidR="008F04C7" w:rsidRPr="00DD7B11" w:rsidRDefault="00C61917" w:rsidP="00DD7B11">
      <w:pPr>
        <w:autoSpaceDE w:val="0"/>
        <w:autoSpaceDN w:val="0"/>
        <w:adjustRightInd w:val="0"/>
        <w:jc w:val="both"/>
        <w:rPr>
          <w:rFonts w:cs="Arial"/>
        </w:rPr>
      </w:pPr>
      <w:r w:rsidRPr="00DD7B11">
        <w:rPr>
          <w:rFonts w:cs="Arial"/>
          <w:b/>
        </w:rPr>
        <w:t xml:space="preserve">Artículo </w:t>
      </w:r>
      <w:r w:rsidR="008F04C7" w:rsidRPr="00DD7B11">
        <w:rPr>
          <w:rFonts w:cs="Arial"/>
          <w:b/>
        </w:rPr>
        <w:t>3</w:t>
      </w:r>
      <w:r w:rsidRPr="00DD7B11">
        <w:rPr>
          <w:rFonts w:cs="Arial"/>
        </w:rPr>
        <w:t xml:space="preserve">.- Las cantidades que se recauden por los tipos de ingresos públicos previstos en el artículo anterior, serán concentrados en la Tesorería Municipal y deberán reflejarse, cualquiera que sea su forma y naturaleza, en los registros contables correspondientes, de conformidad con lo dispuesto en la Ley General de Contabilidad Gubernamental y los correspondientes acuerdos que emita el </w:t>
      </w:r>
      <w:r w:rsidR="00454973">
        <w:rPr>
          <w:rFonts w:cs="Arial"/>
        </w:rPr>
        <w:t>C</w:t>
      </w:r>
      <w:r w:rsidRPr="00DD7B11">
        <w:rPr>
          <w:rFonts w:cs="Arial"/>
        </w:rPr>
        <w:t xml:space="preserve">onsejo Nacional de Armonización Contable (CONAC). </w:t>
      </w:r>
    </w:p>
    <w:p w14:paraId="3352AA34" w14:textId="77777777" w:rsidR="008F04C7" w:rsidRPr="00DD7B11" w:rsidRDefault="008F04C7" w:rsidP="00DD7B11">
      <w:pPr>
        <w:autoSpaceDE w:val="0"/>
        <w:autoSpaceDN w:val="0"/>
        <w:adjustRightInd w:val="0"/>
        <w:jc w:val="both"/>
        <w:rPr>
          <w:rFonts w:cs="Arial"/>
        </w:rPr>
      </w:pPr>
    </w:p>
    <w:p w14:paraId="552DA5D5" w14:textId="11A64931" w:rsidR="00C61917" w:rsidRPr="00DD7B11" w:rsidRDefault="00C61917" w:rsidP="00DD7B11">
      <w:pPr>
        <w:autoSpaceDE w:val="0"/>
        <w:autoSpaceDN w:val="0"/>
        <w:adjustRightInd w:val="0"/>
        <w:jc w:val="both"/>
        <w:rPr>
          <w:rFonts w:cs="Arial"/>
        </w:rPr>
      </w:pPr>
      <w:r w:rsidRPr="00DD7B11">
        <w:rPr>
          <w:rFonts w:cs="Arial"/>
          <w:lang w:val="es-MX"/>
        </w:rPr>
        <w:t xml:space="preserve">Mientras el Estado de Chihuahua se encuentre adherido al Sistema Nacional de Coordinación Fiscal, en los términos de los Convenios de Adhesión y de Colaboración Administrativa en Materia Fiscal Federal y sus anexos, el Municipio no podrá gravar ninguna fuente de ingresos que los contravengan.  </w:t>
      </w:r>
    </w:p>
    <w:p w14:paraId="533FBF22" w14:textId="77777777" w:rsidR="00C61917" w:rsidRPr="00DD7B11" w:rsidRDefault="00C61917" w:rsidP="00DD7B11">
      <w:pPr>
        <w:jc w:val="both"/>
        <w:rPr>
          <w:rFonts w:cs="Arial"/>
          <w:lang w:val="es-MX"/>
        </w:rPr>
      </w:pPr>
    </w:p>
    <w:p w14:paraId="4F9464A0" w14:textId="055858B9" w:rsidR="00C61917" w:rsidRPr="00DD7B11" w:rsidRDefault="00C61917" w:rsidP="00DD7B11">
      <w:pPr>
        <w:jc w:val="both"/>
        <w:rPr>
          <w:rFonts w:cs="Arial"/>
          <w:lang w:val="es-MX"/>
        </w:rPr>
      </w:pPr>
      <w:r w:rsidRPr="00DD7B11">
        <w:rPr>
          <w:rFonts w:cs="Arial"/>
          <w:lang w:val="es-MX"/>
        </w:rPr>
        <w:t>Por lo que se refiere a los derechos, quedan en suspenso todos aquellos a los que se refieren los artículos 10-A de la Ley de Coordinación Fiscal y 2 de la Ley de Coordinación en Materia de Derechos con la Federación, durante el lapso que permanezca el Estado de Chihuahua coordinado en esa materia, a reserva de modificaciones a dicha normatividad que lo permitan.</w:t>
      </w:r>
    </w:p>
    <w:p w14:paraId="0AE52FD6" w14:textId="77777777" w:rsidR="00C61917" w:rsidRPr="00DD7B11" w:rsidRDefault="00C61917" w:rsidP="00DD7B11">
      <w:pPr>
        <w:jc w:val="both"/>
        <w:rPr>
          <w:rFonts w:cs="Arial"/>
          <w:lang w:val="es-MX"/>
        </w:rPr>
      </w:pPr>
    </w:p>
    <w:p w14:paraId="1568D2D3" w14:textId="0B2AEB26" w:rsidR="00C61917" w:rsidRPr="00DD7B11" w:rsidRDefault="00C61917" w:rsidP="00DD7B11">
      <w:pPr>
        <w:jc w:val="both"/>
        <w:rPr>
          <w:rFonts w:eastAsia="Calibri" w:cs="Arial"/>
          <w:lang w:val="es-MX" w:eastAsia="en-US"/>
        </w:rPr>
      </w:pPr>
      <w:r w:rsidRPr="00DD7B11">
        <w:rPr>
          <w:rFonts w:eastAsia="Calibri" w:cs="Arial"/>
          <w:b/>
          <w:bCs/>
          <w:lang w:val="es-MX" w:eastAsia="en-US"/>
        </w:rPr>
        <w:t xml:space="preserve">Artículo </w:t>
      </w:r>
      <w:r w:rsidR="008F04C7" w:rsidRPr="00DD7B11">
        <w:rPr>
          <w:rFonts w:eastAsia="Calibri" w:cs="Arial"/>
          <w:b/>
          <w:bCs/>
          <w:lang w:val="es-MX" w:eastAsia="en-US"/>
        </w:rPr>
        <w:t>4</w:t>
      </w:r>
      <w:r w:rsidRPr="00DD7B11">
        <w:rPr>
          <w:rFonts w:eastAsia="Calibri" w:cs="Arial"/>
          <w:b/>
          <w:bCs/>
          <w:lang w:val="es-MX" w:eastAsia="en-US"/>
        </w:rPr>
        <w:t xml:space="preserve">.- </w:t>
      </w:r>
      <w:r w:rsidRPr="00DD7B11">
        <w:rPr>
          <w:rFonts w:eastAsia="Calibri" w:cs="Arial"/>
          <w:lang w:val="es-MX" w:eastAsia="en-US"/>
        </w:rPr>
        <w:t>Para efectos de esta Ley, son contribuciones los impuestos, los derechos, las contribuciones especiales y las demás que en esta misma Ley se establezcan y sean diferentes de los aprovechamientos y productos.</w:t>
      </w:r>
    </w:p>
    <w:p w14:paraId="716CB753" w14:textId="77777777" w:rsidR="00C61917" w:rsidRPr="00DD7B11" w:rsidRDefault="00C61917" w:rsidP="00DD7B11">
      <w:pPr>
        <w:jc w:val="both"/>
        <w:rPr>
          <w:rFonts w:eastAsia="Calibri" w:cs="Arial"/>
          <w:lang w:val="es-MX" w:eastAsia="en-US"/>
        </w:rPr>
      </w:pPr>
    </w:p>
    <w:p w14:paraId="72C1E0B6" w14:textId="77777777" w:rsidR="00C61917" w:rsidRPr="00DD7B11" w:rsidRDefault="00C61917" w:rsidP="00DD7B11">
      <w:pPr>
        <w:jc w:val="both"/>
        <w:rPr>
          <w:rFonts w:eastAsia="Calibri" w:cs="Arial"/>
          <w:lang w:val="es-MX" w:eastAsia="en-US"/>
        </w:rPr>
      </w:pPr>
      <w:r w:rsidRPr="00DD7B11">
        <w:rPr>
          <w:rFonts w:eastAsia="Calibri" w:cs="Arial"/>
          <w:lang w:val="es-MX" w:eastAsia="en-US"/>
        </w:rPr>
        <w:t>Los recargos, las multas, los gastos de ejecución, los intereses por pago en parcialidades y las indemnizaciones por concepto de cheques devueltos, son accesorios de las contribuciones y conservan la misma naturaleza de estas.</w:t>
      </w:r>
    </w:p>
    <w:p w14:paraId="12D6A62C" w14:textId="77777777" w:rsidR="00C61917" w:rsidRPr="00DD7B11" w:rsidRDefault="00C61917" w:rsidP="00DD7B11">
      <w:pPr>
        <w:jc w:val="both"/>
        <w:rPr>
          <w:rFonts w:eastAsia="Calibri" w:cs="Arial"/>
          <w:lang w:val="es-MX" w:eastAsia="en-US"/>
        </w:rPr>
      </w:pPr>
    </w:p>
    <w:p w14:paraId="4FB1A9CB" w14:textId="77777777" w:rsidR="00C61917" w:rsidRPr="00DD7B11" w:rsidRDefault="00C61917" w:rsidP="00DD7B11">
      <w:pPr>
        <w:jc w:val="both"/>
        <w:rPr>
          <w:rFonts w:eastAsia="Calibri" w:cs="Arial"/>
          <w:lang w:val="es-MX" w:eastAsia="en-US"/>
        </w:rPr>
      </w:pPr>
      <w:r w:rsidRPr="00DD7B11">
        <w:rPr>
          <w:rFonts w:eastAsia="Calibri" w:cs="Arial"/>
          <w:lang w:val="es-MX" w:eastAsia="en-US"/>
        </w:rPr>
        <w:t xml:space="preserve">Para efectos de esta Ley y en adición de lo establecido en el Código Municipal para el Estado de Chihuahua, son créditos fiscales las cantidades </w:t>
      </w:r>
      <w:r w:rsidRPr="00DD7B11">
        <w:rPr>
          <w:rFonts w:eastAsia="Calibri" w:cs="Arial"/>
          <w:lang w:val="es-MX" w:eastAsia="en-US"/>
        </w:rPr>
        <w:lastRenderedPageBreak/>
        <w:t>que tenga derecho a percibir el Municipio, por concepto de impuestos, derechos, contribuciones especiales y aprovechamientos.</w:t>
      </w:r>
    </w:p>
    <w:p w14:paraId="7438185C" w14:textId="77777777" w:rsidR="008F04C7" w:rsidRPr="00DD7B11" w:rsidRDefault="008F04C7" w:rsidP="00DD7B11">
      <w:pPr>
        <w:jc w:val="both"/>
        <w:rPr>
          <w:rFonts w:eastAsia="Calibri" w:cs="Arial"/>
          <w:lang w:val="es-MX" w:eastAsia="en-US"/>
        </w:rPr>
      </w:pPr>
    </w:p>
    <w:p w14:paraId="6DCBB958" w14:textId="5FBEB5BA" w:rsidR="00C61917" w:rsidRPr="00DD7B11" w:rsidRDefault="00C61917" w:rsidP="00DD7B11">
      <w:pPr>
        <w:jc w:val="both"/>
        <w:rPr>
          <w:rFonts w:eastAsia="Calibri" w:cs="Arial"/>
          <w:lang w:eastAsia="en-US"/>
        </w:rPr>
      </w:pPr>
      <w:r w:rsidRPr="00DD7B11">
        <w:rPr>
          <w:rFonts w:eastAsia="Calibri" w:cs="Arial"/>
          <w:b/>
          <w:bCs/>
          <w:lang w:eastAsia="en-US"/>
        </w:rPr>
        <w:t xml:space="preserve">Artículo </w:t>
      </w:r>
      <w:r w:rsidR="008F04C7" w:rsidRPr="00DD7B11">
        <w:rPr>
          <w:rFonts w:eastAsia="Calibri" w:cs="Arial"/>
          <w:b/>
          <w:bCs/>
          <w:lang w:eastAsia="en-US"/>
        </w:rPr>
        <w:t>5</w:t>
      </w:r>
      <w:r w:rsidRPr="00DD7B11">
        <w:rPr>
          <w:rFonts w:eastAsia="Calibri" w:cs="Arial"/>
          <w:b/>
          <w:bCs/>
          <w:lang w:eastAsia="en-US"/>
        </w:rPr>
        <w:t xml:space="preserve">.- </w:t>
      </w:r>
      <w:r w:rsidRPr="00DD7B11">
        <w:rPr>
          <w:rFonts w:eastAsia="Calibri" w:cs="Arial"/>
          <w:lang w:eastAsia="en-US"/>
        </w:rPr>
        <w:t>Para los efectos de esta Ley, se entiende como Unidad de Medida y Actualización (UMA), la referencia económica en pesos para determinar la cuantía del pago de las obligaciones y supuestos previstos en la presente Ley, así como de las disposiciones jurídicas que emanen de la Reglamentación Municipal vigente. El valor diario de la Unidad de Medida y Actualización (UMA), será el determinado por el Instituto Nacional de Estadística y Geografía (INEGI) y publicado en el Diario Oficial de la Federación para todo el País.</w:t>
      </w:r>
    </w:p>
    <w:p w14:paraId="3B9254B0" w14:textId="77777777" w:rsidR="00C61917" w:rsidRPr="00DD7B11" w:rsidRDefault="00C61917" w:rsidP="00DD7B11">
      <w:pPr>
        <w:jc w:val="both"/>
        <w:rPr>
          <w:rFonts w:eastAsia="Calibri" w:cs="Arial"/>
          <w:b/>
          <w:bCs/>
          <w:lang w:eastAsia="en-US"/>
        </w:rPr>
      </w:pPr>
    </w:p>
    <w:p w14:paraId="77C7B72E" w14:textId="078FC1C3" w:rsidR="00C61917" w:rsidRPr="00DD7B11" w:rsidRDefault="00C61917" w:rsidP="00DD7B11">
      <w:pPr>
        <w:jc w:val="both"/>
        <w:rPr>
          <w:rFonts w:eastAsia="Calibri" w:cs="Arial"/>
          <w:lang w:val="es-MX" w:eastAsia="en-US"/>
        </w:rPr>
      </w:pPr>
      <w:r w:rsidRPr="00DD7B11">
        <w:rPr>
          <w:rFonts w:eastAsia="Calibri" w:cs="Arial"/>
          <w:b/>
          <w:bCs/>
          <w:lang w:eastAsia="en-US"/>
        </w:rPr>
        <w:t xml:space="preserve">Artículo </w:t>
      </w:r>
      <w:r w:rsidR="008F04C7" w:rsidRPr="00DD7B11">
        <w:rPr>
          <w:rFonts w:eastAsia="Calibri" w:cs="Arial"/>
          <w:b/>
          <w:bCs/>
          <w:lang w:eastAsia="en-US"/>
        </w:rPr>
        <w:t>6</w:t>
      </w:r>
      <w:r w:rsidR="0015765A" w:rsidRPr="00DD7B11">
        <w:rPr>
          <w:rFonts w:eastAsia="Calibri" w:cs="Arial"/>
          <w:b/>
          <w:bCs/>
          <w:lang w:eastAsia="en-US"/>
        </w:rPr>
        <w:t>. -</w:t>
      </w:r>
      <w:r w:rsidRPr="00DD7B11">
        <w:rPr>
          <w:rFonts w:eastAsia="Calibri" w:cs="Arial"/>
          <w:b/>
          <w:bCs/>
          <w:lang w:eastAsia="en-US"/>
        </w:rPr>
        <w:t xml:space="preserve"> </w:t>
      </w:r>
      <w:r w:rsidRPr="00DD7B11">
        <w:rPr>
          <w:rFonts w:eastAsia="Calibri" w:cs="Arial"/>
          <w:lang w:eastAsia="en-US"/>
        </w:rPr>
        <w:t>Los pagos de las obligaciones fiscales cuyo importe comprenda fracciones de la unidad monetaria, se ajustarán al múltiplo de un peso; de cincuenta centavos o menos, baja al costo inferior, y mayor de cincuenta centavos, sube al costo superior.</w:t>
      </w:r>
    </w:p>
    <w:p w14:paraId="43CB5858" w14:textId="2BEB69A0" w:rsidR="00C61917" w:rsidRPr="00DD7B11" w:rsidRDefault="00C61917" w:rsidP="00DD7B11">
      <w:pPr>
        <w:spacing w:before="100" w:beforeAutospacing="1" w:after="100" w:afterAutospacing="1"/>
        <w:jc w:val="both"/>
        <w:rPr>
          <w:rFonts w:eastAsia="Calibri" w:cs="Arial"/>
          <w:lang w:val="es-MX" w:eastAsia="en-US"/>
        </w:rPr>
      </w:pPr>
      <w:r w:rsidRPr="00DD7B11">
        <w:rPr>
          <w:rFonts w:eastAsia="Calibri" w:cs="Arial"/>
          <w:b/>
          <w:bCs/>
          <w:lang w:val="es-MX" w:eastAsia="en-US"/>
        </w:rPr>
        <w:t xml:space="preserve">Artículo </w:t>
      </w:r>
      <w:r w:rsidR="008F04C7" w:rsidRPr="00DD7B11">
        <w:rPr>
          <w:rFonts w:eastAsia="Calibri" w:cs="Arial"/>
          <w:b/>
          <w:bCs/>
          <w:lang w:val="es-MX" w:eastAsia="en-US"/>
        </w:rPr>
        <w:t>7</w:t>
      </w:r>
      <w:r w:rsidRPr="00DD7B11">
        <w:rPr>
          <w:rFonts w:eastAsia="Calibri" w:cs="Arial"/>
          <w:b/>
          <w:bCs/>
          <w:lang w:val="es-MX" w:eastAsia="en-US"/>
        </w:rPr>
        <w:t xml:space="preserve">.- </w:t>
      </w:r>
      <w:r w:rsidRPr="00DD7B11">
        <w:rPr>
          <w:rFonts w:eastAsia="Calibri" w:cs="Arial"/>
          <w:lang w:val="es-MX" w:eastAsia="en-US"/>
        </w:rPr>
        <w:t xml:space="preserve">El pago de las contribuciones por los conceptos a que se refiere el artículo </w:t>
      </w:r>
      <w:r w:rsidR="001A700F">
        <w:rPr>
          <w:rFonts w:eastAsia="Calibri" w:cs="Arial"/>
          <w:lang w:val="es-MX" w:eastAsia="en-US"/>
        </w:rPr>
        <w:t>4</w:t>
      </w:r>
      <w:r w:rsidRPr="00DD7B11">
        <w:rPr>
          <w:rFonts w:eastAsia="Calibri" w:cs="Arial"/>
          <w:lang w:val="es-MX" w:eastAsia="en-US"/>
        </w:rPr>
        <w:t xml:space="preserve">, de la presente Ley, se realizará en las oficinas de la Tesorería Municipal de Nuevo Casas Grandes; en instituciones o entidades del sistema financiero debidamente autorizadas; y tiendas de supermercado o de conveniencia, con las cuales se tenga celebrado un convenio para el cobro </w:t>
      </w:r>
      <w:r w:rsidRPr="00DD7B11">
        <w:rPr>
          <w:rFonts w:eastAsia="Calibri" w:cs="Arial"/>
          <w:lang w:val="es-MX" w:eastAsia="en-US"/>
        </w:rPr>
        <w:lastRenderedPageBreak/>
        <w:t>del Impuesto Predial, además de la inclusión de los mecanismos tecnológicos como lo son aplicaciones y enlaces de la página oficial del gobierno Municipal.</w:t>
      </w:r>
    </w:p>
    <w:p w14:paraId="21641AA0" w14:textId="44393D9F" w:rsidR="00C61917" w:rsidRPr="00DD7B11" w:rsidRDefault="00C61917" w:rsidP="00DD7B11">
      <w:pPr>
        <w:autoSpaceDE w:val="0"/>
        <w:autoSpaceDN w:val="0"/>
        <w:adjustRightInd w:val="0"/>
        <w:jc w:val="center"/>
        <w:rPr>
          <w:rFonts w:cs="Arial"/>
          <w:b/>
          <w:bCs/>
        </w:rPr>
      </w:pPr>
      <w:r w:rsidRPr="00DD7B11">
        <w:rPr>
          <w:rFonts w:cs="Arial"/>
          <w:b/>
          <w:bCs/>
        </w:rPr>
        <w:t>LIBRO SEGUNDO</w:t>
      </w:r>
    </w:p>
    <w:p w14:paraId="185E2A9E" w14:textId="77777777" w:rsidR="00C61917" w:rsidRPr="00DD7B11" w:rsidRDefault="00C61917" w:rsidP="00DD7B11">
      <w:pPr>
        <w:ind w:left="709" w:right="108" w:hanging="709"/>
        <w:jc w:val="center"/>
        <w:rPr>
          <w:rFonts w:cs="Arial"/>
          <w:b/>
          <w:bCs/>
          <w:lang w:val="es-MX"/>
        </w:rPr>
      </w:pPr>
      <w:bookmarkStart w:id="0" w:name="_Hlk214294185"/>
      <w:r w:rsidRPr="00DD7B11">
        <w:rPr>
          <w:rFonts w:cs="Arial"/>
          <w:b/>
          <w:bCs/>
          <w:lang w:val="es-MX"/>
        </w:rPr>
        <w:t>CAPÍTULO ÚNICO</w:t>
      </w:r>
    </w:p>
    <w:bookmarkEnd w:id="0"/>
    <w:p w14:paraId="6F95B59B" w14:textId="77777777" w:rsidR="00C61917" w:rsidRPr="00DD7B11" w:rsidRDefault="00C61917" w:rsidP="00DD7B11">
      <w:pPr>
        <w:ind w:left="709" w:right="108" w:hanging="709"/>
        <w:jc w:val="center"/>
        <w:rPr>
          <w:rFonts w:cs="Arial"/>
          <w:b/>
          <w:bCs/>
          <w:lang w:val="es-MX"/>
        </w:rPr>
      </w:pPr>
      <w:r w:rsidRPr="00DD7B11">
        <w:rPr>
          <w:rFonts w:cs="Arial"/>
          <w:b/>
          <w:bCs/>
          <w:lang w:val="es-MX"/>
        </w:rPr>
        <w:t>DE LOS INGRESOS MUNICIPALES</w:t>
      </w:r>
    </w:p>
    <w:p w14:paraId="5D64DCB7" w14:textId="77777777" w:rsidR="00C61917" w:rsidRPr="00DD7B11" w:rsidRDefault="00C61917" w:rsidP="00DD7B11">
      <w:pPr>
        <w:autoSpaceDE w:val="0"/>
        <w:autoSpaceDN w:val="0"/>
        <w:adjustRightInd w:val="0"/>
        <w:jc w:val="right"/>
        <w:rPr>
          <w:rFonts w:cs="Arial"/>
          <w:b/>
          <w:bCs/>
        </w:rPr>
      </w:pPr>
    </w:p>
    <w:p w14:paraId="0174376B" w14:textId="6FE1A321" w:rsidR="00C61917" w:rsidRPr="00DD7B11" w:rsidRDefault="00C61917" w:rsidP="00DD7B11">
      <w:pPr>
        <w:jc w:val="both"/>
        <w:rPr>
          <w:rFonts w:cs="Arial"/>
          <w:lang w:val="es-MX"/>
        </w:rPr>
      </w:pPr>
      <w:r w:rsidRPr="00DD7B11">
        <w:rPr>
          <w:rFonts w:cs="Arial"/>
          <w:b/>
          <w:bCs/>
          <w:lang w:val="es-MX"/>
        </w:rPr>
        <w:t xml:space="preserve">Artículo </w:t>
      </w:r>
      <w:r w:rsidR="00827E92" w:rsidRPr="00DD7B11">
        <w:rPr>
          <w:rFonts w:cs="Arial"/>
          <w:b/>
          <w:bCs/>
          <w:lang w:val="es-MX"/>
        </w:rPr>
        <w:t>8</w:t>
      </w:r>
      <w:r w:rsidRPr="00DD7B11">
        <w:rPr>
          <w:rFonts w:cs="Arial"/>
          <w:b/>
          <w:bCs/>
          <w:lang w:val="es-MX"/>
        </w:rPr>
        <w:t xml:space="preserve">.- </w:t>
      </w:r>
      <w:r w:rsidRPr="00DD7B11">
        <w:rPr>
          <w:rFonts w:cs="Arial"/>
          <w:lang w:val="es-MX"/>
        </w:rPr>
        <w:t xml:space="preserve">Durante el Ejercicio Fiscal comprendido del </w:t>
      </w:r>
      <w:r w:rsidR="00827E92" w:rsidRPr="00DD7B11">
        <w:rPr>
          <w:rFonts w:cs="Arial"/>
          <w:lang w:val="es-MX"/>
        </w:rPr>
        <w:t xml:space="preserve">primero </w:t>
      </w:r>
      <w:r w:rsidRPr="00DD7B11">
        <w:rPr>
          <w:rFonts w:cs="Arial"/>
          <w:lang w:val="es-MX"/>
        </w:rPr>
        <w:t>de enero al 31 de diciembre del año 2026, la Hacienda Pública Municipal percibirá los ingresos provenientes de los siguientes conceptos:</w:t>
      </w:r>
    </w:p>
    <w:p w14:paraId="627EBCAA" w14:textId="77777777" w:rsidR="00C61917" w:rsidRPr="00DD7B11" w:rsidRDefault="00C61917" w:rsidP="00DD7B11">
      <w:pPr>
        <w:jc w:val="both"/>
        <w:rPr>
          <w:rFonts w:cs="Arial"/>
          <w:lang w:val="es-MX"/>
        </w:rPr>
      </w:pPr>
    </w:p>
    <w:p w14:paraId="3318B9D3" w14:textId="77777777" w:rsidR="00C61917" w:rsidRPr="00DD7B11" w:rsidRDefault="00C61917" w:rsidP="00DD7B11">
      <w:pPr>
        <w:jc w:val="both"/>
        <w:rPr>
          <w:rFonts w:cs="Arial"/>
          <w:b/>
          <w:bCs/>
          <w:lang w:val="es-MX"/>
        </w:rPr>
      </w:pPr>
      <w:r w:rsidRPr="00DD7B11">
        <w:rPr>
          <w:rFonts w:cs="Arial"/>
          <w:b/>
          <w:bCs/>
          <w:lang w:val="es-MX"/>
        </w:rPr>
        <w:t>I. Ingresos de Libre Disposición</w:t>
      </w:r>
    </w:p>
    <w:p w14:paraId="569DA074" w14:textId="77777777" w:rsidR="00C61917" w:rsidRPr="00DD7B11" w:rsidRDefault="00C61917" w:rsidP="00DD7B11">
      <w:pPr>
        <w:jc w:val="both"/>
        <w:rPr>
          <w:rFonts w:cs="Arial"/>
          <w:lang w:val="es-MX"/>
        </w:rPr>
      </w:pPr>
      <w:r w:rsidRPr="00DD7B11">
        <w:rPr>
          <w:rFonts w:cs="Arial"/>
          <w:b/>
          <w:bCs/>
          <w:lang w:val="es-MX"/>
        </w:rPr>
        <w:tab/>
      </w:r>
      <w:r w:rsidRPr="00DD7B11">
        <w:rPr>
          <w:rFonts w:cs="Arial"/>
          <w:lang w:val="es-MX"/>
        </w:rPr>
        <w:t>a) Impuestos</w:t>
      </w:r>
    </w:p>
    <w:p w14:paraId="782162F2" w14:textId="77777777" w:rsidR="00C61917" w:rsidRPr="00DD7B11" w:rsidRDefault="00C61917" w:rsidP="00DD7B11">
      <w:pPr>
        <w:jc w:val="both"/>
        <w:rPr>
          <w:rFonts w:cs="Arial"/>
          <w:lang w:val="es-MX"/>
        </w:rPr>
      </w:pPr>
      <w:r w:rsidRPr="00DD7B11">
        <w:rPr>
          <w:rFonts w:cs="Arial"/>
          <w:lang w:val="es-MX"/>
        </w:rPr>
        <w:tab/>
      </w:r>
      <w:r w:rsidRPr="00DD7B11">
        <w:rPr>
          <w:rFonts w:cs="Arial"/>
          <w:lang w:val="es-MX"/>
        </w:rPr>
        <w:tab/>
        <w:t>Predial</w:t>
      </w:r>
    </w:p>
    <w:p w14:paraId="33DDD1D4" w14:textId="77777777" w:rsidR="00C61917" w:rsidRPr="00DD7B11" w:rsidRDefault="00C61917" w:rsidP="00DD7B11">
      <w:pPr>
        <w:jc w:val="both"/>
        <w:rPr>
          <w:rFonts w:cs="Arial"/>
          <w:lang w:val="es-MX"/>
        </w:rPr>
      </w:pPr>
      <w:r w:rsidRPr="00DD7B11">
        <w:rPr>
          <w:rFonts w:cs="Arial"/>
          <w:lang w:val="es-MX"/>
        </w:rPr>
        <w:tab/>
      </w:r>
      <w:r w:rsidRPr="00DD7B11">
        <w:rPr>
          <w:rFonts w:cs="Arial"/>
          <w:lang w:val="es-MX"/>
        </w:rPr>
        <w:tab/>
        <w:t>Traslación de Dominio</w:t>
      </w:r>
    </w:p>
    <w:p w14:paraId="5FC78BDA" w14:textId="77777777" w:rsidR="00C61917" w:rsidRPr="00DD7B11" w:rsidRDefault="00C61917" w:rsidP="00DD7B11">
      <w:pPr>
        <w:jc w:val="both"/>
        <w:rPr>
          <w:rFonts w:cs="Arial"/>
          <w:lang w:val="es-MX"/>
        </w:rPr>
      </w:pPr>
      <w:r w:rsidRPr="00DD7B11">
        <w:rPr>
          <w:rFonts w:cs="Arial"/>
          <w:lang w:val="es-MX"/>
        </w:rPr>
        <w:tab/>
      </w:r>
      <w:r w:rsidRPr="00DD7B11">
        <w:rPr>
          <w:rFonts w:cs="Arial"/>
          <w:lang w:val="es-MX"/>
        </w:rPr>
        <w:tab/>
        <w:t>Espectáculos Públicos</w:t>
      </w:r>
    </w:p>
    <w:p w14:paraId="054D223C" w14:textId="77777777" w:rsidR="00C61917" w:rsidRPr="00DD7B11" w:rsidRDefault="00C61917" w:rsidP="00DD7B11">
      <w:pPr>
        <w:jc w:val="both"/>
        <w:rPr>
          <w:rFonts w:cs="Arial"/>
          <w:b/>
          <w:bCs/>
          <w:lang w:val="es-MX"/>
        </w:rPr>
      </w:pPr>
      <w:r w:rsidRPr="00DD7B11">
        <w:rPr>
          <w:rFonts w:cs="Arial"/>
          <w:b/>
          <w:bCs/>
          <w:lang w:val="es-MX"/>
        </w:rPr>
        <w:tab/>
      </w:r>
      <w:r w:rsidRPr="00DD7B11">
        <w:rPr>
          <w:rFonts w:cs="Arial"/>
          <w:b/>
          <w:bCs/>
          <w:lang w:val="es-MX"/>
        </w:rPr>
        <w:tab/>
      </w:r>
    </w:p>
    <w:p w14:paraId="7B270AD2" w14:textId="77777777" w:rsidR="00C61917" w:rsidRPr="00DD7B11" w:rsidRDefault="00C61917" w:rsidP="00DD7B11">
      <w:pPr>
        <w:ind w:firstLine="708"/>
        <w:jc w:val="both"/>
        <w:rPr>
          <w:rFonts w:cs="Arial"/>
          <w:lang w:val="es-MX"/>
        </w:rPr>
      </w:pPr>
      <w:r w:rsidRPr="00DD7B11">
        <w:rPr>
          <w:rFonts w:cs="Arial"/>
          <w:lang w:val="es-MX"/>
        </w:rPr>
        <w:t>b) Contribuciones de mejoras</w:t>
      </w:r>
    </w:p>
    <w:p w14:paraId="23D70EE1" w14:textId="77777777" w:rsidR="00C61917" w:rsidRPr="00DD7B11" w:rsidRDefault="00C61917" w:rsidP="00DD7B11">
      <w:pPr>
        <w:ind w:firstLine="708"/>
        <w:jc w:val="both"/>
        <w:rPr>
          <w:rFonts w:cs="Arial"/>
          <w:lang w:val="es-MX"/>
        </w:rPr>
      </w:pPr>
      <w:r w:rsidRPr="00DD7B11">
        <w:rPr>
          <w:rFonts w:cs="Arial"/>
          <w:lang w:val="es-MX"/>
        </w:rPr>
        <w:t>c) Derechos</w:t>
      </w:r>
    </w:p>
    <w:p w14:paraId="0C62997F" w14:textId="77777777" w:rsidR="00C61917" w:rsidRPr="00DD7B11" w:rsidRDefault="00C61917" w:rsidP="00DD7B11">
      <w:pPr>
        <w:ind w:firstLine="708"/>
        <w:jc w:val="both"/>
        <w:rPr>
          <w:rFonts w:cs="Arial"/>
          <w:lang w:val="es-MX"/>
        </w:rPr>
      </w:pPr>
      <w:r w:rsidRPr="00DD7B11">
        <w:rPr>
          <w:rFonts w:cs="Arial"/>
          <w:lang w:val="es-MX"/>
        </w:rPr>
        <w:t>d) Productos</w:t>
      </w:r>
    </w:p>
    <w:p w14:paraId="3DA742C0" w14:textId="77777777" w:rsidR="00C61917" w:rsidRPr="00DD7B11" w:rsidRDefault="00C61917" w:rsidP="00DD7B11">
      <w:pPr>
        <w:ind w:firstLine="708"/>
        <w:jc w:val="both"/>
        <w:rPr>
          <w:rFonts w:cs="Arial"/>
          <w:lang w:val="es-MX"/>
        </w:rPr>
      </w:pPr>
      <w:r w:rsidRPr="00DD7B11">
        <w:rPr>
          <w:rFonts w:cs="Arial"/>
          <w:lang w:val="es-MX"/>
        </w:rPr>
        <w:t>e) Aprovechamientos</w:t>
      </w:r>
    </w:p>
    <w:p w14:paraId="54B8A0A2" w14:textId="77777777" w:rsidR="00C61917" w:rsidRPr="00DD7B11" w:rsidRDefault="00C61917" w:rsidP="00DD7B11">
      <w:pPr>
        <w:ind w:firstLine="708"/>
        <w:jc w:val="both"/>
        <w:rPr>
          <w:rFonts w:cs="Arial"/>
          <w:lang w:val="es-MX"/>
        </w:rPr>
      </w:pPr>
      <w:r w:rsidRPr="00DD7B11">
        <w:rPr>
          <w:rFonts w:cs="Arial"/>
          <w:lang w:val="es-MX"/>
        </w:rPr>
        <w:lastRenderedPageBreak/>
        <w:t>f) Participaciones</w:t>
      </w:r>
    </w:p>
    <w:p w14:paraId="49F73B5F" w14:textId="77777777" w:rsidR="00C61917" w:rsidRPr="00DD7B11" w:rsidRDefault="00C61917" w:rsidP="00DD7B11">
      <w:pPr>
        <w:ind w:firstLine="708"/>
        <w:jc w:val="both"/>
        <w:rPr>
          <w:rFonts w:cs="Arial"/>
          <w:lang w:val="es-MX"/>
        </w:rPr>
      </w:pPr>
      <w:r w:rsidRPr="00DD7B11">
        <w:rPr>
          <w:rFonts w:cs="Arial"/>
          <w:lang w:val="es-MX"/>
        </w:rPr>
        <w:t>g) Incentivos Derivados de la Colaboración Fiscal</w:t>
      </w:r>
    </w:p>
    <w:p w14:paraId="2CAD8128" w14:textId="77777777" w:rsidR="00C61917" w:rsidRPr="00DD7B11" w:rsidRDefault="00C61917" w:rsidP="00DD7B11">
      <w:pPr>
        <w:ind w:firstLine="708"/>
        <w:jc w:val="both"/>
        <w:rPr>
          <w:rFonts w:cs="Arial"/>
          <w:lang w:val="es-MX"/>
        </w:rPr>
      </w:pPr>
      <w:r w:rsidRPr="00DD7B11">
        <w:rPr>
          <w:rFonts w:cs="Arial"/>
          <w:lang w:val="es-MX"/>
        </w:rPr>
        <w:t>h) Otros ingresos de libre disposición</w:t>
      </w:r>
    </w:p>
    <w:p w14:paraId="1740A69D" w14:textId="77777777" w:rsidR="00C61917" w:rsidRPr="00DD7B11" w:rsidRDefault="00C61917" w:rsidP="00DD7B11">
      <w:pPr>
        <w:ind w:firstLine="708"/>
        <w:jc w:val="both"/>
        <w:rPr>
          <w:rFonts w:cs="Arial"/>
          <w:b/>
          <w:bCs/>
          <w:lang w:val="es-MX"/>
        </w:rPr>
      </w:pPr>
    </w:p>
    <w:p w14:paraId="264488AA" w14:textId="77777777" w:rsidR="00C61917" w:rsidRPr="00DD7B11" w:rsidRDefault="00C61917" w:rsidP="00DD7B11">
      <w:pPr>
        <w:jc w:val="both"/>
        <w:rPr>
          <w:rFonts w:cs="Arial"/>
          <w:b/>
          <w:bCs/>
          <w:lang w:val="es-MX"/>
        </w:rPr>
      </w:pPr>
      <w:r w:rsidRPr="00DD7B11">
        <w:rPr>
          <w:rFonts w:cs="Arial"/>
          <w:b/>
          <w:bCs/>
          <w:lang w:val="es-MX"/>
        </w:rPr>
        <w:t>II.- Transferencias Federales Etiquetadas</w:t>
      </w:r>
    </w:p>
    <w:p w14:paraId="2E3B9B01" w14:textId="77777777" w:rsidR="00C61917" w:rsidRPr="00DD7B11" w:rsidRDefault="00C61917" w:rsidP="00DD7B11">
      <w:pPr>
        <w:ind w:firstLine="708"/>
        <w:jc w:val="both"/>
        <w:rPr>
          <w:rFonts w:cs="Arial"/>
          <w:lang w:val="es-MX"/>
        </w:rPr>
      </w:pPr>
      <w:r w:rsidRPr="00DD7B11">
        <w:rPr>
          <w:rFonts w:cs="Arial"/>
          <w:lang w:val="es-MX"/>
        </w:rPr>
        <w:t>a) Aportaciones</w:t>
      </w:r>
    </w:p>
    <w:p w14:paraId="3FB64683" w14:textId="77777777" w:rsidR="00C61917" w:rsidRPr="00DD7B11" w:rsidRDefault="00C61917" w:rsidP="00DD7B11">
      <w:pPr>
        <w:ind w:firstLine="708"/>
        <w:jc w:val="both"/>
        <w:rPr>
          <w:rFonts w:cs="Arial"/>
          <w:lang w:val="es-MX"/>
        </w:rPr>
      </w:pPr>
      <w:r w:rsidRPr="00DD7B11">
        <w:rPr>
          <w:rFonts w:cs="Arial"/>
          <w:lang w:val="es-MX"/>
        </w:rPr>
        <w:t>b) Convenios</w:t>
      </w:r>
    </w:p>
    <w:p w14:paraId="4EBBDE90" w14:textId="77777777" w:rsidR="00C61917" w:rsidRPr="00DD7B11" w:rsidRDefault="00C61917" w:rsidP="00DD7B11">
      <w:pPr>
        <w:ind w:firstLine="708"/>
        <w:jc w:val="both"/>
        <w:rPr>
          <w:rFonts w:cs="Arial"/>
          <w:lang w:val="es-MX"/>
        </w:rPr>
      </w:pPr>
      <w:r w:rsidRPr="00DD7B11">
        <w:rPr>
          <w:rFonts w:cs="Arial"/>
          <w:lang w:val="es-MX"/>
        </w:rPr>
        <w:t>c) Fondos distintos de aportaciones</w:t>
      </w:r>
    </w:p>
    <w:p w14:paraId="18562563" w14:textId="77777777" w:rsidR="00C61917" w:rsidRPr="00DD7B11" w:rsidRDefault="00C61917" w:rsidP="00DD7B11">
      <w:pPr>
        <w:ind w:firstLine="708"/>
        <w:jc w:val="both"/>
        <w:rPr>
          <w:rFonts w:cs="Arial"/>
          <w:lang w:val="es-MX"/>
        </w:rPr>
      </w:pPr>
      <w:r w:rsidRPr="00DD7B11">
        <w:rPr>
          <w:rFonts w:cs="Arial"/>
          <w:lang w:val="es-MX"/>
        </w:rPr>
        <w:t>d) Otras transferencias federales etiquetadas</w:t>
      </w:r>
    </w:p>
    <w:p w14:paraId="3BE51018" w14:textId="77777777" w:rsidR="00C61917" w:rsidRPr="00DD7B11" w:rsidRDefault="00C61917" w:rsidP="00DD7B11">
      <w:pPr>
        <w:ind w:firstLine="708"/>
        <w:jc w:val="both"/>
        <w:rPr>
          <w:rFonts w:cs="Arial"/>
          <w:b/>
          <w:bCs/>
          <w:lang w:val="es-MX"/>
        </w:rPr>
      </w:pPr>
    </w:p>
    <w:p w14:paraId="5DA74D59" w14:textId="77777777" w:rsidR="00C61917" w:rsidRPr="00DD7B11" w:rsidRDefault="00C61917" w:rsidP="00DD7B11">
      <w:pPr>
        <w:jc w:val="both"/>
        <w:rPr>
          <w:rFonts w:cs="Arial"/>
          <w:b/>
          <w:bCs/>
          <w:lang w:val="es-MX"/>
        </w:rPr>
      </w:pPr>
      <w:r w:rsidRPr="00DD7B11">
        <w:rPr>
          <w:rFonts w:cs="Arial"/>
          <w:b/>
          <w:bCs/>
          <w:lang w:val="es-MX"/>
        </w:rPr>
        <w:t>III.- Ingresos derivados de financiamiento</w:t>
      </w:r>
    </w:p>
    <w:p w14:paraId="764F26FF" w14:textId="77777777" w:rsidR="00C61917" w:rsidRPr="00DD7B11" w:rsidRDefault="00C61917" w:rsidP="00DD7B11">
      <w:pPr>
        <w:jc w:val="both"/>
        <w:rPr>
          <w:rFonts w:cs="Arial"/>
          <w:lang w:val="es-MX"/>
        </w:rPr>
      </w:pPr>
      <w:r w:rsidRPr="00DD7B11">
        <w:rPr>
          <w:rFonts w:cs="Arial"/>
          <w:b/>
          <w:bCs/>
          <w:lang w:val="es-MX"/>
        </w:rPr>
        <w:tab/>
      </w:r>
      <w:r w:rsidRPr="00DD7B11">
        <w:rPr>
          <w:rFonts w:cs="Arial"/>
          <w:lang w:val="es-MX"/>
        </w:rPr>
        <w:t>a) Ingresos derivados de financiamiento (Empréstitos)</w:t>
      </w:r>
    </w:p>
    <w:p w14:paraId="5597F268" w14:textId="77777777" w:rsidR="00C61917" w:rsidRPr="00DD7B11" w:rsidRDefault="00C61917" w:rsidP="00DD7B11">
      <w:pPr>
        <w:jc w:val="both"/>
        <w:rPr>
          <w:rFonts w:cs="Arial"/>
          <w:b/>
          <w:bCs/>
        </w:rPr>
      </w:pPr>
    </w:p>
    <w:p w14:paraId="413B5DAB" w14:textId="0C04380E" w:rsidR="00C61917" w:rsidRPr="00DD7B11" w:rsidRDefault="00C61917" w:rsidP="00DD7B11">
      <w:pPr>
        <w:jc w:val="both"/>
        <w:rPr>
          <w:rFonts w:cs="Arial"/>
        </w:rPr>
      </w:pPr>
      <w:r w:rsidRPr="00DD7B11">
        <w:rPr>
          <w:rFonts w:cs="Arial"/>
          <w:b/>
          <w:bCs/>
          <w:lang w:val="es-MX"/>
        </w:rPr>
        <w:t xml:space="preserve">Artículo </w:t>
      </w:r>
      <w:r w:rsidR="00827E92" w:rsidRPr="00DD7B11">
        <w:rPr>
          <w:rFonts w:cs="Arial"/>
          <w:b/>
          <w:bCs/>
          <w:lang w:val="es-MX"/>
        </w:rPr>
        <w:t>9</w:t>
      </w:r>
      <w:r w:rsidR="0015765A" w:rsidRPr="00DD7B11">
        <w:rPr>
          <w:rFonts w:cs="Arial"/>
          <w:b/>
          <w:bCs/>
          <w:lang w:val="es-MX"/>
        </w:rPr>
        <w:t>. -</w:t>
      </w:r>
      <w:r w:rsidRPr="00DD7B11">
        <w:rPr>
          <w:rFonts w:cs="Arial"/>
          <w:b/>
          <w:bCs/>
          <w:lang w:val="es-MX"/>
        </w:rPr>
        <w:t xml:space="preserve"> </w:t>
      </w:r>
      <w:r w:rsidRPr="00DD7B11">
        <w:rPr>
          <w:rFonts w:cs="Arial"/>
          <w:lang w:val="es-MX"/>
        </w:rPr>
        <w:t xml:space="preserve">Los ingresos de libre disposición, transferencias federales etiquetadas, ingresos derivados de financiamiento y demás ingresos, se destinarán a sufragar los gastos públicos establecidos y autorizados en el </w:t>
      </w:r>
      <w:r w:rsidR="00827E92" w:rsidRPr="00DD7B11">
        <w:rPr>
          <w:rFonts w:cs="Arial"/>
          <w:lang w:val="es-MX"/>
        </w:rPr>
        <w:t>P</w:t>
      </w:r>
      <w:r w:rsidRPr="00DD7B11">
        <w:rPr>
          <w:rFonts w:cs="Arial"/>
          <w:lang w:val="es-MX"/>
        </w:rPr>
        <w:t xml:space="preserve">resupuesto de </w:t>
      </w:r>
      <w:r w:rsidR="00827E92" w:rsidRPr="00DD7B11">
        <w:rPr>
          <w:rFonts w:cs="Arial"/>
          <w:lang w:val="es-MX"/>
        </w:rPr>
        <w:t>E</w:t>
      </w:r>
      <w:r w:rsidRPr="00DD7B11">
        <w:rPr>
          <w:rFonts w:cs="Arial"/>
          <w:lang w:val="es-MX"/>
        </w:rPr>
        <w:t>gresos municipal, que apruebe el Ayuntamiento de Nuevo Casas Grandes, así como en lo dispuesto en los convenios de coordinación y en las leyes en que se fundamenten.</w:t>
      </w:r>
    </w:p>
    <w:p w14:paraId="1D853374" w14:textId="77777777" w:rsidR="00C61917" w:rsidRPr="00DD7B11" w:rsidRDefault="00C61917" w:rsidP="00DD7B11">
      <w:pPr>
        <w:jc w:val="both"/>
        <w:rPr>
          <w:rFonts w:eastAsia="Calibri" w:cs="Arial"/>
          <w:b/>
          <w:bCs/>
          <w:lang w:val="es-MX" w:eastAsia="en-US"/>
        </w:rPr>
      </w:pPr>
    </w:p>
    <w:p w14:paraId="1A13A3D0" w14:textId="1AE744D2" w:rsidR="00C61917" w:rsidRPr="00DD7B11" w:rsidRDefault="00C61917" w:rsidP="00DD7B11">
      <w:pPr>
        <w:autoSpaceDE w:val="0"/>
        <w:autoSpaceDN w:val="0"/>
        <w:adjustRightInd w:val="0"/>
        <w:jc w:val="both"/>
        <w:rPr>
          <w:rFonts w:cs="Arial"/>
        </w:rPr>
      </w:pPr>
      <w:r w:rsidRPr="00DD7B11">
        <w:rPr>
          <w:rFonts w:cs="Arial"/>
          <w:b/>
          <w:bCs/>
        </w:rPr>
        <w:t xml:space="preserve">Artículo </w:t>
      </w:r>
      <w:r w:rsidR="00827E92" w:rsidRPr="00DD7B11">
        <w:rPr>
          <w:rFonts w:cs="Arial"/>
          <w:b/>
          <w:bCs/>
        </w:rPr>
        <w:t>10</w:t>
      </w:r>
      <w:r w:rsidR="0015765A" w:rsidRPr="00DD7B11">
        <w:rPr>
          <w:rFonts w:cs="Arial"/>
          <w:b/>
          <w:bCs/>
        </w:rPr>
        <w:t>. -</w:t>
      </w:r>
      <w:r w:rsidRPr="00DD7B11">
        <w:rPr>
          <w:rFonts w:cs="Arial"/>
          <w:b/>
          <w:bCs/>
        </w:rPr>
        <w:t xml:space="preserve"> </w:t>
      </w:r>
      <w:r w:rsidRPr="00DD7B11">
        <w:rPr>
          <w:rFonts w:cs="Arial"/>
        </w:rPr>
        <w:t>La Hacienda Pública del Municipio de Nuevo Casas Grandes percibirá los ingresos provenientes de los siguientes impuestos:</w:t>
      </w:r>
    </w:p>
    <w:p w14:paraId="7E801EA7" w14:textId="77777777" w:rsidR="00C61917" w:rsidRPr="00DD7B11" w:rsidRDefault="00C61917" w:rsidP="00DD7B11">
      <w:pPr>
        <w:autoSpaceDE w:val="0"/>
        <w:autoSpaceDN w:val="0"/>
        <w:adjustRightInd w:val="0"/>
        <w:jc w:val="both"/>
        <w:rPr>
          <w:rFonts w:cs="Arial"/>
        </w:rPr>
      </w:pPr>
    </w:p>
    <w:p w14:paraId="1424E06F" w14:textId="77777777" w:rsidR="00C61917" w:rsidRPr="00DD7B11" w:rsidRDefault="00C61917" w:rsidP="00DD7B11">
      <w:pPr>
        <w:pStyle w:val="Prrafodelista"/>
        <w:numPr>
          <w:ilvl w:val="0"/>
          <w:numId w:val="8"/>
        </w:numPr>
        <w:autoSpaceDE w:val="0"/>
        <w:autoSpaceDN w:val="0"/>
        <w:adjustRightInd w:val="0"/>
        <w:jc w:val="both"/>
        <w:rPr>
          <w:rFonts w:cs="Arial"/>
          <w:sz w:val="24"/>
          <w:szCs w:val="24"/>
        </w:rPr>
      </w:pPr>
      <w:r w:rsidRPr="00DD7B11">
        <w:rPr>
          <w:rFonts w:cs="Arial"/>
          <w:sz w:val="24"/>
          <w:szCs w:val="24"/>
        </w:rPr>
        <w:t>Espectáculos Públicos. - Serán objeto de este impuesto los establecidos en el artículo 128 del Código Municipal para el Estado de Chihuahua.</w:t>
      </w:r>
    </w:p>
    <w:p w14:paraId="65C2CE39" w14:textId="77777777" w:rsidR="00C61917" w:rsidRPr="00DD7B11" w:rsidRDefault="00C61917" w:rsidP="00DD7B11">
      <w:pPr>
        <w:pStyle w:val="Prrafodelista"/>
        <w:numPr>
          <w:ilvl w:val="0"/>
          <w:numId w:val="8"/>
        </w:numPr>
        <w:autoSpaceDE w:val="0"/>
        <w:autoSpaceDN w:val="0"/>
        <w:adjustRightInd w:val="0"/>
        <w:jc w:val="both"/>
        <w:rPr>
          <w:rFonts w:cs="Arial"/>
          <w:sz w:val="24"/>
          <w:szCs w:val="24"/>
        </w:rPr>
      </w:pPr>
      <w:r w:rsidRPr="00DD7B11">
        <w:rPr>
          <w:rFonts w:cs="Arial"/>
          <w:sz w:val="24"/>
          <w:szCs w:val="24"/>
        </w:rPr>
        <w:t>Predial. Son objeto de este impuesto los predios a que se refiere el artículo 145 del Código Municipal para el Estado de Chihuahua.</w:t>
      </w:r>
    </w:p>
    <w:p w14:paraId="7D6E60FB" w14:textId="1A3CE658" w:rsidR="00C61917" w:rsidRPr="00DD7B11" w:rsidRDefault="00C61917" w:rsidP="00DD7B11">
      <w:pPr>
        <w:pStyle w:val="Prrafodelista"/>
        <w:numPr>
          <w:ilvl w:val="0"/>
          <w:numId w:val="8"/>
        </w:numPr>
        <w:autoSpaceDE w:val="0"/>
        <w:autoSpaceDN w:val="0"/>
        <w:adjustRightInd w:val="0"/>
        <w:jc w:val="both"/>
        <w:rPr>
          <w:rFonts w:cs="Arial"/>
          <w:sz w:val="24"/>
          <w:szCs w:val="24"/>
        </w:rPr>
      </w:pPr>
      <w:r w:rsidRPr="00DD7B11">
        <w:rPr>
          <w:rFonts w:cs="Arial"/>
          <w:sz w:val="24"/>
          <w:szCs w:val="24"/>
        </w:rPr>
        <w:t>Rezagos del Impuesto Predial. - Son los ingresos que se perciban en años posteriores al en que la obligación fiscal del pago del Im</w:t>
      </w:r>
      <w:r w:rsidR="001D2013">
        <w:rPr>
          <w:rFonts w:cs="Arial"/>
          <w:sz w:val="24"/>
          <w:szCs w:val="24"/>
        </w:rPr>
        <w:t>puesto Predial se haya generado, de acuerdo con el Código Municipal para el Estado de Chihuahua.</w:t>
      </w:r>
    </w:p>
    <w:p w14:paraId="0E8B7C31" w14:textId="4B294838" w:rsidR="00C61917" w:rsidRPr="00DD7B11" w:rsidRDefault="00C61917" w:rsidP="00DD7B11">
      <w:pPr>
        <w:pStyle w:val="Prrafodelista"/>
        <w:numPr>
          <w:ilvl w:val="0"/>
          <w:numId w:val="8"/>
        </w:numPr>
        <w:autoSpaceDE w:val="0"/>
        <w:autoSpaceDN w:val="0"/>
        <w:adjustRightInd w:val="0"/>
        <w:jc w:val="both"/>
        <w:rPr>
          <w:rFonts w:cs="Arial"/>
          <w:sz w:val="24"/>
          <w:szCs w:val="24"/>
        </w:rPr>
      </w:pPr>
      <w:r w:rsidRPr="00DD7B11">
        <w:rPr>
          <w:rFonts w:cs="Arial"/>
          <w:sz w:val="24"/>
          <w:szCs w:val="24"/>
        </w:rPr>
        <w:t xml:space="preserve">Traslación de Dominio de Bienes Inmuebles. - Se refiere al impuesto sobre la adquisición de inmuebles ubicados en el Municipio de Nuevo Casas Grandes, </w:t>
      </w:r>
      <w:r w:rsidR="00827E92" w:rsidRPr="00DD7B11">
        <w:rPr>
          <w:rFonts w:cs="Arial"/>
          <w:sz w:val="24"/>
          <w:szCs w:val="24"/>
        </w:rPr>
        <w:t>de acuerdo con el</w:t>
      </w:r>
      <w:r w:rsidRPr="00DD7B11">
        <w:rPr>
          <w:rFonts w:cs="Arial"/>
          <w:sz w:val="24"/>
          <w:szCs w:val="24"/>
        </w:rPr>
        <w:t xml:space="preserve"> artículo 155 del Código Municipal para el Estado de Chihuahua.</w:t>
      </w:r>
    </w:p>
    <w:p w14:paraId="182812C9" w14:textId="77AFED77" w:rsidR="00C61917" w:rsidRPr="00DD7B11" w:rsidRDefault="00C61917" w:rsidP="00DD7B11">
      <w:pPr>
        <w:pStyle w:val="Prrafodelista"/>
        <w:numPr>
          <w:ilvl w:val="0"/>
          <w:numId w:val="8"/>
        </w:numPr>
        <w:autoSpaceDE w:val="0"/>
        <w:autoSpaceDN w:val="0"/>
        <w:adjustRightInd w:val="0"/>
        <w:jc w:val="both"/>
        <w:rPr>
          <w:rFonts w:cs="Arial"/>
          <w:sz w:val="24"/>
          <w:szCs w:val="24"/>
        </w:rPr>
      </w:pPr>
      <w:r w:rsidRPr="00DD7B11">
        <w:rPr>
          <w:rFonts w:cs="Arial"/>
          <w:sz w:val="24"/>
          <w:szCs w:val="24"/>
        </w:rPr>
        <w:t xml:space="preserve">Tasa adicional. - Se refiere al impuesto adicional aplicable al monto que deberán enterar los Contribuyentes de los Impuestos Predial y sobre Traslación de Dominio de bienes Inmuebles, </w:t>
      </w:r>
      <w:r w:rsidR="00827E92" w:rsidRPr="00DD7B11">
        <w:rPr>
          <w:rFonts w:cs="Arial"/>
          <w:sz w:val="24"/>
          <w:szCs w:val="24"/>
        </w:rPr>
        <w:t>de acuerdo con el</w:t>
      </w:r>
      <w:r w:rsidRPr="00DD7B11">
        <w:rPr>
          <w:rFonts w:cs="Arial"/>
          <w:sz w:val="24"/>
          <w:szCs w:val="24"/>
        </w:rPr>
        <w:t xml:space="preserve"> artículo 165 bis del Código Municipal para el Estado de Chihuahua.</w:t>
      </w:r>
    </w:p>
    <w:p w14:paraId="54655839" w14:textId="5AE5922A" w:rsidR="00C61917" w:rsidRPr="00DD7B11" w:rsidRDefault="00C61917" w:rsidP="00DD7B11">
      <w:pPr>
        <w:pStyle w:val="Prrafodelista"/>
        <w:numPr>
          <w:ilvl w:val="0"/>
          <w:numId w:val="8"/>
        </w:numPr>
        <w:autoSpaceDE w:val="0"/>
        <w:autoSpaceDN w:val="0"/>
        <w:adjustRightInd w:val="0"/>
        <w:jc w:val="both"/>
        <w:rPr>
          <w:rFonts w:cs="Arial"/>
          <w:sz w:val="24"/>
          <w:szCs w:val="24"/>
        </w:rPr>
      </w:pPr>
      <w:r w:rsidRPr="00DD7B11">
        <w:rPr>
          <w:rFonts w:cs="Arial"/>
          <w:sz w:val="24"/>
          <w:szCs w:val="24"/>
        </w:rPr>
        <w:t xml:space="preserve">Ingresos Extraordinarios. - Se refiere a contribuciones que con carácter obligatorio se establecen sobre la propiedad inmobiliaria, </w:t>
      </w:r>
      <w:r w:rsidR="00827E92" w:rsidRPr="00DD7B11">
        <w:rPr>
          <w:rFonts w:cs="Arial"/>
          <w:sz w:val="24"/>
          <w:szCs w:val="24"/>
        </w:rPr>
        <w:t>de acuerdo con el</w:t>
      </w:r>
      <w:r w:rsidRPr="00DD7B11">
        <w:rPr>
          <w:rFonts w:cs="Arial"/>
          <w:sz w:val="24"/>
          <w:szCs w:val="24"/>
        </w:rPr>
        <w:t xml:space="preserve"> artículo 121 del Código Municipal para el Estado de Chihuahua.</w:t>
      </w:r>
    </w:p>
    <w:p w14:paraId="5EC75BD2" w14:textId="58CF38C0" w:rsidR="00C61917" w:rsidRDefault="00C61917" w:rsidP="00DD7B11">
      <w:pPr>
        <w:autoSpaceDE w:val="0"/>
        <w:autoSpaceDN w:val="0"/>
        <w:adjustRightInd w:val="0"/>
        <w:rPr>
          <w:rFonts w:cs="CenturyGothic"/>
          <w:b/>
        </w:rPr>
      </w:pPr>
    </w:p>
    <w:p w14:paraId="20C10335" w14:textId="77777777" w:rsidR="003B3353" w:rsidRPr="00DD7B11" w:rsidRDefault="003B3353" w:rsidP="00DD7B11">
      <w:pPr>
        <w:autoSpaceDE w:val="0"/>
        <w:autoSpaceDN w:val="0"/>
        <w:adjustRightInd w:val="0"/>
        <w:rPr>
          <w:rFonts w:cs="CenturyGothic"/>
          <w:b/>
        </w:rPr>
      </w:pPr>
    </w:p>
    <w:p w14:paraId="211A6686" w14:textId="77777777" w:rsidR="00C61917" w:rsidRPr="00DD7B11" w:rsidRDefault="00C61917" w:rsidP="00DD7B11">
      <w:pPr>
        <w:autoSpaceDE w:val="0"/>
        <w:autoSpaceDN w:val="0"/>
        <w:adjustRightInd w:val="0"/>
        <w:jc w:val="center"/>
        <w:rPr>
          <w:rFonts w:cs="Arial"/>
          <w:b/>
        </w:rPr>
      </w:pPr>
      <w:r w:rsidRPr="00DD7B11">
        <w:rPr>
          <w:rFonts w:cs="Arial"/>
          <w:b/>
        </w:rPr>
        <w:lastRenderedPageBreak/>
        <w:t>TÍTULO II</w:t>
      </w:r>
    </w:p>
    <w:p w14:paraId="0CDBF75A" w14:textId="77777777" w:rsidR="00C61917" w:rsidRPr="00DD7B11" w:rsidRDefault="00C61917" w:rsidP="00DD7B11">
      <w:pPr>
        <w:autoSpaceDE w:val="0"/>
        <w:autoSpaceDN w:val="0"/>
        <w:adjustRightInd w:val="0"/>
        <w:jc w:val="center"/>
        <w:rPr>
          <w:rFonts w:cs="Arial"/>
          <w:b/>
        </w:rPr>
      </w:pPr>
      <w:r w:rsidRPr="00DD7B11">
        <w:rPr>
          <w:rFonts w:cs="Arial"/>
          <w:b/>
        </w:rPr>
        <w:t>IMPUESTOS</w:t>
      </w:r>
    </w:p>
    <w:p w14:paraId="6DACF4E9" w14:textId="77777777" w:rsidR="00C61917" w:rsidRPr="00DD7B11" w:rsidRDefault="00C61917" w:rsidP="00DD7B11">
      <w:pPr>
        <w:autoSpaceDE w:val="0"/>
        <w:autoSpaceDN w:val="0"/>
        <w:adjustRightInd w:val="0"/>
        <w:jc w:val="center"/>
        <w:rPr>
          <w:rFonts w:cs="Arial"/>
          <w:b/>
        </w:rPr>
      </w:pPr>
      <w:r w:rsidRPr="00DD7B11">
        <w:rPr>
          <w:rFonts w:cs="Arial"/>
          <w:b/>
        </w:rPr>
        <w:t>CAPÍTULO PRIMERO</w:t>
      </w:r>
    </w:p>
    <w:p w14:paraId="0CE3D026" w14:textId="77777777" w:rsidR="00863005" w:rsidRPr="00DD7B11" w:rsidRDefault="00863005" w:rsidP="00DD7B11">
      <w:pPr>
        <w:autoSpaceDE w:val="0"/>
        <w:autoSpaceDN w:val="0"/>
        <w:adjustRightInd w:val="0"/>
        <w:jc w:val="center"/>
        <w:rPr>
          <w:rFonts w:cs="Arial"/>
          <w:b/>
        </w:rPr>
      </w:pPr>
    </w:p>
    <w:p w14:paraId="1F3C77D9" w14:textId="05454F10" w:rsidR="00C61917" w:rsidRPr="00DD7B11" w:rsidRDefault="00C61917" w:rsidP="00DD7B11">
      <w:pPr>
        <w:jc w:val="both"/>
        <w:rPr>
          <w:rFonts w:cs="Arial"/>
        </w:rPr>
      </w:pPr>
      <w:r w:rsidRPr="00DD7B11">
        <w:rPr>
          <w:rFonts w:cs="Arial"/>
          <w:b/>
          <w:lang w:val="es-MX"/>
        </w:rPr>
        <w:t xml:space="preserve">Artículo </w:t>
      </w:r>
      <w:bookmarkStart w:id="1" w:name="_Hlk214439184"/>
      <w:r w:rsidR="00863005" w:rsidRPr="00DD7B11">
        <w:rPr>
          <w:rFonts w:cs="Arial"/>
          <w:b/>
          <w:lang w:val="es-MX"/>
        </w:rPr>
        <w:t>11</w:t>
      </w:r>
      <w:r w:rsidRPr="00DD7B11">
        <w:rPr>
          <w:rFonts w:cs="Arial"/>
          <w:b/>
          <w:lang w:val="es-MX"/>
        </w:rPr>
        <w:t xml:space="preserve">.- </w:t>
      </w:r>
      <w:r w:rsidRPr="00DD7B11">
        <w:rPr>
          <w:rFonts w:cs="Arial"/>
          <w:lang w:val="es-MX"/>
        </w:rPr>
        <w:t>Son impuestos</w:t>
      </w:r>
      <w:r w:rsidR="00EE32E0">
        <w:rPr>
          <w:rFonts w:cs="Arial"/>
          <w:lang w:val="es-MX"/>
        </w:rPr>
        <w:t>,</w:t>
      </w:r>
      <w:r w:rsidRPr="00DD7B11">
        <w:rPr>
          <w:rFonts w:cs="Arial"/>
          <w:lang w:val="es-MX"/>
        </w:rPr>
        <w:t xml:space="preserve"> las contribuciones establecidas en </w:t>
      </w:r>
      <w:r w:rsidR="001D2013">
        <w:rPr>
          <w:rFonts w:cs="Arial"/>
          <w:lang w:val="es-MX"/>
        </w:rPr>
        <w:t>Ley</w:t>
      </w:r>
      <w:r w:rsidRPr="00DD7B11">
        <w:rPr>
          <w:rFonts w:cs="Arial"/>
          <w:lang w:val="es-MX"/>
        </w:rPr>
        <w:t xml:space="preserve"> que deban pagar las personas físicas o morales, que se encuentren en la situación jurídica o de hecho prevista por la misma, y que sean distintas de los derechos y contribuciones de mejora.</w:t>
      </w:r>
      <w:r w:rsidRPr="00DD7B11">
        <w:rPr>
          <w:rFonts w:cs="Arial"/>
          <w:b/>
          <w:lang w:val="es-MX"/>
        </w:rPr>
        <w:t xml:space="preserve">  </w:t>
      </w:r>
      <w:bookmarkEnd w:id="1"/>
    </w:p>
    <w:p w14:paraId="6DCE7434" w14:textId="77777777" w:rsidR="00C61917" w:rsidRPr="00DD7B11" w:rsidRDefault="00C61917" w:rsidP="00DD7B11">
      <w:pPr>
        <w:autoSpaceDE w:val="0"/>
        <w:autoSpaceDN w:val="0"/>
        <w:adjustRightInd w:val="0"/>
        <w:jc w:val="center"/>
        <w:rPr>
          <w:rFonts w:cs="Arial"/>
          <w:b/>
        </w:rPr>
      </w:pPr>
    </w:p>
    <w:p w14:paraId="244CEDD2" w14:textId="77777777" w:rsidR="00C61917" w:rsidRPr="00DD7B11" w:rsidRDefault="00C61917" w:rsidP="00DD7B11">
      <w:pPr>
        <w:autoSpaceDE w:val="0"/>
        <w:autoSpaceDN w:val="0"/>
        <w:adjustRightInd w:val="0"/>
        <w:jc w:val="center"/>
        <w:rPr>
          <w:rFonts w:cs="Arial"/>
          <w:b/>
        </w:rPr>
      </w:pPr>
      <w:r w:rsidRPr="00DD7B11">
        <w:rPr>
          <w:rFonts w:cs="Arial"/>
          <w:b/>
        </w:rPr>
        <w:t>SECCIÓN PRIMERA</w:t>
      </w:r>
    </w:p>
    <w:p w14:paraId="364C5FBD" w14:textId="77777777" w:rsidR="00C61917" w:rsidRPr="00DD7B11" w:rsidRDefault="00C61917" w:rsidP="00DD7B11">
      <w:pPr>
        <w:autoSpaceDE w:val="0"/>
        <w:autoSpaceDN w:val="0"/>
        <w:adjustRightInd w:val="0"/>
        <w:jc w:val="center"/>
        <w:rPr>
          <w:rFonts w:cs="Arial"/>
          <w:b/>
        </w:rPr>
      </w:pPr>
      <w:r w:rsidRPr="00DD7B11">
        <w:rPr>
          <w:rFonts w:cs="Arial"/>
          <w:b/>
        </w:rPr>
        <w:t xml:space="preserve">SOBRE ESPECTÁCULOS PÚBLICOS </w:t>
      </w:r>
    </w:p>
    <w:p w14:paraId="7BBC2766" w14:textId="77777777" w:rsidR="00C61917" w:rsidRPr="00DD7B11" w:rsidRDefault="00C61917" w:rsidP="00DD7B11">
      <w:pPr>
        <w:autoSpaceDE w:val="0"/>
        <w:autoSpaceDN w:val="0"/>
        <w:adjustRightInd w:val="0"/>
        <w:jc w:val="both"/>
        <w:rPr>
          <w:rFonts w:cs="Arial"/>
          <w:b/>
        </w:rPr>
      </w:pPr>
    </w:p>
    <w:p w14:paraId="7C407C6C" w14:textId="6ECFAEC3" w:rsidR="00C61917" w:rsidRPr="00DD7B11" w:rsidRDefault="00C61917" w:rsidP="00DD7B11">
      <w:pPr>
        <w:autoSpaceDE w:val="0"/>
        <w:autoSpaceDN w:val="0"/>
        <w:adjustRightInd w:val="0"/>
        <w:jc w:val="both"/>
        <w:rPr>
          <w:rFonts w:cs="Arial"/>
        </w:rPr>
      </w:pPr>
      <w:r w:rsidRPr="00DD7B11">
        <w:rPr>
          <w:rFonts w:cs="Arial"/>
          <w:b/>
        </w:rPr>
        <w:t xml:space="preserve">Artículo </w:t>
      </w:r>
      <w:r w:rsidR="00863005" w:rsidRPr="00DD7B11">
        <w:rPr>
          <w:rFonts w:cs="Arial"/>
          <w:b/>
        </w:rPr>
        <w:t>12</w:t>
      </w:r>
      <w:r w:rsidRPr="00DD7B11">
        <w:rPr>
          <w:rFonts w:cs="Arial"/>
        </w:rPr>
        <w:t>.- Es objeto de este impuesto la explotación de espectáculos públicos.</w:t>
      </w:r>
    </w:p>
    <w:p w14:paraId="50F22B8D" w14:textId="77777777" w:rsidR="00C61917" w:rsidRPr="00DD7B11" w:rsidRDefault="00C61917" w:rsidP="00DD7B11">
      <w:pPr>
        <w:autoSpaceDE w:val="0"/>
        <w:autoSpaceDN w:val="0"/>
        <w:adjustRightInd w:val="0"/>
        <w:jc w:val="both"/>
        <w:rPr>
          <w:rFonts w:cs="Arial"/>
        </w:rPr>
      </w:pPr>
      <w:r w:rsidRPr="00DD7B11">
        <w:rPr>
          <w:rFonts w:cs="Arial"/>
        </w:rPr>
        <w:t>Por espectáculo público se entiende todo evento de esparcimiento, sea teatral, cinematográfico, cultural, deportivo o de cualquier índole, que se realice en salones, teatros, calles, plazas, locales abiertos o cerrados, a los cuales el público tiene acceso mediante el pago de una suma de dinero.</w:t>
      </w:r>
    </w:p>
    <w:p w14:paraId="5852158A" w14:textId="77777777" w:rsidR="00863005" w:rsidRPr="00DD7B11" w:rsidRDefault="00863005" w:rsidP="00DD7B11">
      <w:pPr>
        <w:autoSpaceDE w:val="0"/>
        <w:autoSpaceDN w:val="0"/>
        <w:adjustRightInd w:val="0"/>
        <w:jc w:val="both"/>
        <w:rPr>
          <w:rFonts w:cs="Arial"/>
        </w:rPr>
      </w:pPr>
    </w:p>
    <w:p w14:paraId="106B86F5" w14:textId="3524FD72" w:rsidR="00863005" w:rsidRPr="00DD7B11" w:rsidRDefault="00C61917" w:rsidP="00DD7B11">
      <w:pPr>
        <w:pStyle w:val="Prrafodelista"/>
        <w:numPr>
          <w:ilvl w:val="0"/>
          <w:numId w:val="9"/>
        </w:numPr>
        <w:autoSpaceDE w:val="0"/>
        <w:autoSpaceDN w:val="0"/>
        <w:adjustRightInd w:val="0"/>
        <w:jc w:val="both"/>
        <w:rPr>
          <w:rFonts w:cs="Arial"/>
          <w:sz w:val="24"/>
          <w:szCs w:val="24"/>
        </w:rPr>
      </w:pPr>
      <w:r w:rsidRPr="00DD7B11">
        <w:rPr>
          <w:rFonts w:cs="Arial"/>
          <w:b/>
          <w:sz w:val="24"/>
          <w:szCs w:val="24"/>
          <w:u w:val="single"/>
        </w:rPr>
        <w:t>Son sujetos de este impuesto. -</w:t>
      </w:r>
      <w:r w:rsidRPr="00DD7B11">
        <w:rPr>
          <w:rFonts w:cs="Arial"/>
          <w:sz w:val="24"/>
          <w:szCs w:val="24"/>
        </w:rPr>
        <w:t xml:space="preserve"> Las personas físicas o morales que ordinaria o eventualmente realicen espectáculos públicos.</w:t>
      </w:r>
    </w:p>
    <w:p w14:paraId="702A16DC" w14:textId="77777777" w:rsidR="00C61917" w:rsidRPr="00DD7B11" w:rsidRDefault="00C61917" w:rsidP="00DD7B11">
      <w:pPr>
        <w:pStyle w:val="Prrafodelista"/>
        <w:numPr>
          <w:ilvl w:val="0"/>
          <w:numId w:val="9"/>
        </w:numPr>
        <w:autoSpaceDE w:val="0"/>
        <w:autoSpaceDN w:val="0"/>
        <w:adjustRightInd w:val="0"/>
        <w:jc w:val="both"/>
        <w:rPr>
          <w:rFonts w:cs="Arial"/>
          <w:sz w:val="24"/>
          <w:szCs w:val="24"/>
        </w:rPr>
      </w:pPr>
      <w:r w:rsidRPr="00DD7B11">
        <w:rPr>
          <w:rFonts w:cs="Arial"/>
          <w:b/>
          <w:sz w:val="24"/>
          <w:szCs w:val="24"/>
          <w:u w:val="single"/>
        </w:rPr>
        <w:lastRenderedPageBreak/>
        <w:t>De la Base del Impuesto</w:t>
      </w:r>
      <w:r w:rsidRPr="00DD7B11">
        <w:rPr>
          <w:rFonts w:cs="Arial"/>
          <w:b/>
          <w:sz w:val="24"/>
          <w:szCs w:val="24"/>
        </w:rPr>
        <w:t xml:space="preserve">. - </w:t>
      </w:r>
      <w:r w:rsidRPr="00DD7B11">
        <w:rPr>
          <w:rFonts w:cs="Arial"/>
          <w:sz w:val="24"/>
          <w:szCs w:val="24"/>
        </w:rPr>
        <w:t>Servirán de base para el pago del impuesto, los ingresos obtenidos por la venta de boletos, bonos o cualquier otra denominación que permita la entrada al evento.</w:t>
      </w:r>
    </w:p>
    <w:p w14:paraId="1CA34491" w14:textId="77777777" w:rsidR="00863005" w:rsidRPr="00DD7B11" w:rsidRDefault="00863005" w:rsidP="00DD7B11">
      <w:pPr>
        <w:pStyle w:val="Prrafodelista"/>
        <w:autoSpaceDE w:val="0"/>
        <w:autoSpaceDN w:val="0"/>
        <w:adjustRightInd w:val="0"/>
        <w:jc w:val="both"/>
        <w:rPr>
          <w:rFonts w:cs="Arial"/>
          <w:sz w:val="24"/>
          <w:szCs w:val="24"/>
        </w:rPr>
      </w:pPr>
    </w:p>
    <w:p w14:paraId="19BBE3D8" w14:textId="60698C1F" w:rsidR="00C61917" w:rsidRPr="00DD7B11" w:rsidRDefault="00C61917" w:rsidP="00DD7B11">
      <w:pPr>
        <w:autoSpaceDE w:val="0"/>
        <w:autoSpaceDN w:val="0"/>
        <w:adjustRightInd w:val="0"/>
        <w:jc w:val="both"/>
        <w:rPr>
          <w:rFonts w:cs="Arial"/>
          <w:bCs/>
        </w:rPr>
      </w:pPr>
      <w:r w:rsidRPr="00DD7B11">
        <w:rPr>
          <w:rFonts w:cs="Arial"/>
          <w:b/>
        </w:rPr>
        <w:t xml:space="preserve">Artículo </w:t>
      </w:r>
      <w:r w:rsidR="00863005" w:rsidRPr="00DD7B11">
        <w:rPr>
          <w:rFonts w:cs="Arial"/>
          <w:b/>
        </w:rPr>
        <w:t>13</w:t>
      </w:r>
      <w:r w:rsidR="0015765A" w:rsidRPr="00DD7B11">
        <w:rPr>
          <w:rFonts w:cs="Arial"/>
          <w:b/>
        </w:rPr>
        <w:t>. -</w:t>
      </w:r>
      <w:r w:rsidRPr="00DD7B11">
        <w:rPr>
          <w:rFonts w:cs="Arial"/>
          <w:b/>
        </w:rPr>
        <w:t xml:space="preserve"> </w:t>
      </w:r>
      <w:r w:rsidRPr="00DD7B11">
        <w:rPr>
          <w:rFonts w:cs="Arial"/>
          <w:bCs/>
        </w:rPr>
        <w:t>El impuesto sobre espectáculos públicos se pagará al interventor fiscal (inspector de alcoholes y/o espectáculos públicos y/o comercio), mismo que valida la venta total de boletos que se hayan vendido, los cuales deberán estar validados y sellados por la Sindicatura Municipal y que enterará en la Tesorería Municipal, con sujeción a lo siguiente:</w:t>
      </w:r>
    </w:p>
    <w:p w14:paraId="58209AED" w14:textId="77777777" w:rsidR="00C61917" w:rsidRPr="00DD7B11" w:rsidRDefault="00C61917" w:rsidP="00DD7B11">
      <w:pPr>
        <w:autoSpaceDE w:val="0"/>
        <w:autoSpaceDN w:val="0"/>
        <w:adjustRightInd w:val="0"/>
        <w:jc w:val="both"/>
        <w:rPr>
          <w:rFonts w:cs="Arial"/>
          <w:bCs/>
        </w:rPr>
      </w:pPr>
    </w:p>
    <w:p w14:paraId="75E45E8B"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Para la celebración de espectáculos públicos se requerirá permiso de la autoridad municipal, éste se expedirá conforme a las leyes o reglamentos respectivos, previo el pago de los derechos correspondientes;</w:t>
      </w:r>
    </w:p>
    <w:p w14:paraId="550C02A4"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Cuando en un mismo local se celebren diversos espectáculos públicos explotados por una misma persona que causen diferentes tasas de impuestos, se aplicará la más alta de ellas.</w:t>
      </w:r>
    </w:p>
    <w:p w14:paraId="48CE2911"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Si el monto del impuesto puede determinarse previamente a la celebración del evento, se cubrirá antes de que se inicie. Sin este requisito no se permitirá su celebración;</w:t>
      </w:r>
    </w:p>
    <w:p w14:paraId="280A42B3" w14:textId="30867B55"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 xml:space="preserve">Cuando el monto del impuesto no pueda determinarse con anticipación, diariamente al finalizar el evento, los interventores fiscales </w:t>
      </w:r>
      <w:r w:rsidRPr="00DD7B11">
        <w:rPr>
          <w:rFonts w:cs="Arial"/>
          <w:bCs/>
          <w:sz w:val="24"/>
          <w:szCs w:val="24"/>
        </w:rPr>
        <w:lastRenderedPageBreak/>
        <w:t xml:space="preserve">designados por la autoridad municipal para vigilar la entrada del </w:t>
      </w:r>
      <w:r w:rsidR="00863005" w:rsidRPr="00DD7B11">
        <w:rPr>
          <w:rFonts w:cs="Arial"/>
          <w:bCs/>
          <w:sz w:val="24"/>
          <w:szCs w:val="24"/>
        </w:rPr>
        <w:t>mismo</w:t>
      </w:r>
      <w:r w:rsidRPr="00DD7B11">
        <w:rPr>
          <w:rFonts w:cs="Arial"/>
          <w:bCs/>
          <w:sz w:val="24"/>
          <w:szCs w:val="24"/>
        </w:rPr>
        <w:t xml:space="preserve"> harán la liquidación correspondiente y levantarán acta por duplicado en la que se hará constar aquélla. Un ejemplar se entregará al causante y otro a la Tesorería Municipal.</w:t>
      </w:r>
    </w:p>
    <w:p w14:paraId="2CAD987B"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Con base en dicha liquidación y a más tardar el día hábil siguiente el causante deberá hacer el pago del impuesto;</w:t>
      </w:r>
    </w:p>
    <w:p w14:paraId="1ABF7D27"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Si en la liquidación del impuesto hubiera error la Tesorería Municipal determinará su monto, procediendo al cobro o a la devolución de la diferencia. El causante deberá cubrir la cantidad que resulte a su cargo dentro de las veinticuatro horas siguientes a la notificación de la liquidación respectiva, el mismo plazo tendrá la Tesorería para hacer la devolución, en su caso;</w:t>
      </w:r>
    </w:p>
    <w:p w14:paraId="3F310C2C"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Si el espectáculo se clausura, antes de la conclusión del término por el que se hubiera cubierto la cuota, quien haya hecho el pago tendrá derecho a que se le devuelva una parte proporcional;</w:t>
      </w:r>
    </w:p>
    <w:p w14:paraId="57ACC701"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El pago del impuesto que causen los espectáculos permanentes deberá pagarse dentro de los primeros cinco días del mes siguiente, conforme a las bases que fije la autoridad municipal.</w:t>
      </w:r>
    </w:p>
    <w:p w14:paraId="1A5B5518"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 xml:space="preserve">Cuando la persona que explote un espectáculo expida pases o autorice otras formas de acceso, sobre ellos pagará el impuesto, como si se tratara de boletos vendidos para las localidades que se ocupen </w:t>
      </w:r>
      <w:r w:rsidRPr="00DD7B11">
        <w:rPr>
          <w:rFonts w:cs="Arial"/>
          <w:bCs/>
          <w:sz w:val="24"/>
          <w:szCs w:val="24"/>
        </w:rPr>
        <w:lastRenderedPageBreak/>
        <w:t>con dichos pases, salvo autorización previa de la autoridad fiscal municipal;</w:t>
      </w:r>
    </w:p>
    <w:p w14:paraId="3CDC4A7E"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 xml:space="preserve">El </w:t>
      </w:r>
      <w:proofErr w:type="gramStart"/>
      <w:r w:rsidRPr="00DD7B11">
        <w:rPr>
          <w:rFonts w:cs="Arial"/>
          <w:bCs/>
          <w:sz w:val="24"/>
          <w:szCs w:val="24"/>
        </w:rPr>
        <w:t>Secretario</w:t>
      </w:r>
      <w:proofErr w:type="gramEnd"/>
      <w:r w:rsidRPr="00DD7B11">
        <w:rPr>
          <w:rFonts w:cs="Arial"/>
          <w:bCs/>
          <w:sz w:val="24"/>
          <w:szCs w:val="24"/>
        </w:rPr>
        <w:t xml:space="preserve"> Municipal, podrá designar los interventores necesarios para vigilar el exacto cumplimiento de estas disposiciones; y</w:t>
      </w:r>
    </w:p>
    <w:p w14:paraId="6A229644"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La Sindicatura Municipal con el interventor fiscal (Inspector de espectáculos públicos y comercio) validarán el boletaje sellados y autorizados por ambos previamente a su venta.</w:t>
      </w:r>
    </w:p>
    <w:p w14:paraId="61C47636" w14:textId="77777777" w:rsidR="00863005" w:rsidRPr="00DD7B11" w:rsidRDefault="00863005"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Dar aviso a la secretaria Municipal cuando menos tres días antes de la iniciación del espectáculo, indicando:</w:t>
      </w:r>
    </w:p>
    <w:p w14:paraId="48F7E14A" w14:textId="77777777" w:rsidR="00863005" w:rsidRPr="00DD7B11" w:rsidRDefault="00863005" w:rsidP="00DD7B11">
      <w:pPr>
        <w:pStyle w:val="Prrafodelista"/>
        <w:autoSpaceDE w:val="0"/>
        <w:autoSpaceDN w:val="0"/>
        <w:adjustRightInd w:val="0"/>
        <w:ind w:hanging="11"/>
        <w:jc w:val="both"/>
        <w:rPr>
          <w:rFonts w:cs="Arial"/>
          <w:bCs/>
          <w:sz w:val="24"/>
          <w:szCs w:val="24"/>
        </w:rPr>
      </w:pPr>
    </w:p>
    <w:p w14:paraId="688AAE65" w14:textId="77777777" w:rsidR="00863005" w:rsidRPr="00DD7B11" w:rsidRDefault="00863005" w:rsidP="00DD7B11">
      <w:pPr>
        <w:autoSpaceDE w:val="0"/>
        <w:autoSpaceDN w:val="0"/>
        <w:adjustRightInd w:val="0"/>
        <w:ind w:left="567" w:hanging="11"/>
        <w:jc w:val="both"/>
        <w:rPr>
          <w:rFonts w:cs="Arial"/>
          <w:bCs/>
        </w:rPr>
      </w:pPr>
      <w:r w:rsidRPr="00DD7B11">
        <w:rPr>
          <w:rFonts w:cs="Arial"/>
          <w:bCs/>
        </w:rPr>
        <w:t>1. El nombre y domicilio del causante;</w:t>
      </w:r>
    </w:p>
    <w:p w14:paraId="2B5142B7" w14:textId="77777777" w:rsidR="00863005" w:rsidRPr="00DD7B11" w:rsidRDefault="00863005" w:rsidP="00DD7B11">
      <w:pPr>
        <w:autoSpaceDE w:val="0"/>
        <w:autoSpaceDN w:val="0"/>
        <w:adjustRightInd w:val="0"/>
        <w:ind w:left="567" w:hanging="11"/>
        <w:jc w:val="both"/>
        <w:rPr>
          <w:rFonts w:cs="Arial"/>
          <w:bCs/>
        </w:rPr>
      </w:pPr>
      <w:r w:rsidRPr="00DD7B11">
        <w:rPr>
          <w:rFonts w:cs="Arial"/>
          <w:bCs/>
        </w:rPr>
        <w:t>2. El lugar en que vaya a celebrarse;</w:t>
      </w:r>
    </w:p>
    <w:p w14:paraId="67794124" w14:textId="77777777" w:rsidR="00863005" w:rsidRPr="00DD7B11" w:rsidRDefault="00863005" w:rsidP="00DD7B11">
      <w:pPr>
        <w:autoSpaceDE w:val="0"/>
        <w:autoSpaceDN w:val="0"/>
        <w:adjustRightInd w:val="0"/>
        <w:ind w:left="567" w:hanging="11"/>
        <w:jc w:val="both"/>
        <w:rPr>
          <w:rFonts w:cs="Arial"/>
          <w:bCs/>
        </w:rPr>
      </w:pPr>
      <w:r w:rsidRPr="00DD7B11">
        <w:rPr>
          <w:rFonts w:cs="Arial"/>
          <w:bCs/>
        </w:rPr>
        <w:t>3. La fecha y la hora en que deberá dar principio;</w:t>
      </w:r>
    </w:p>
    <w:p w14:paraId="31C4FA0A" w14:textId="77777777" w:rsidR="00863005" w:rsidRPr="00DD7B11" w:rsidRDefault="00863005" w:rsidP="00DD7B11">
      <w:pPr>
        <w:autoSpaceDE w:val="0"/>
        <w:autoSpaceDN w:val="0"/>
        <w:adjustRightInd w:val="0"/>
        <w:ind w:left="851" w:hanging="295"/>
        <w:jc w:val="both"/>
        <w:rPr>
          <w:rFonts w:cs="Arial"/>
          <w:bCs/>
        </w:rPr>
      </w:pPr>
      <w:r w:rsidRPr="00DD7B11">
        <w:rPr>
          <w:rFonts w:cs="Arial"/>
          <w:bCs/>
        </w:rPr>
        <w:t>4. El número de cada clase de localidades de que conste el lugar donde vaya a celebrarse y su precio;</w:t>
      </w:r>
    </w:p>
    <w:p w14:paraId="60185C9C" w14:textId="77777777" w:rsidR="00863005" w:rsidRPr="00DD7B11" w:rsidRDefault="00863005" w:rsidP="00DD7B11">
      <w:pPr>
        <w:autoSpaceDE w:val="0"/>
        <w:autoSpaceDN w:val="0"/>
        <w:adjustRightInd w:val="0"/>
        <w:rPr>
          <w:rFonts w:cs="Arial"/>
          <w:bCs/>
        </w:rPr>
      </w:pPr>
    </w:p>
    <w:p w14:paraId="15A8FF6F" w14:textId="77777777" w:rsidR="00863005" w:rsidRPr="00DD7B11" w:rsidRDefault="00863005"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Con el aviso a que se refiere el inciso anterior, se exhibirá el permiso que para la celebración haya otorgado la autoridad municipal y se comprobará el pago de los derechos por la expedición del mismo;</w:t>
      </w:r>
    </w:p>
    <w:p w14:paraId="0F5C10C8" w14:textId="756C8A7B" w:rsidR="00863005" w:rsidRPr="00DD7B11" w:rsidRDefault="00863005"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Presentar a la Secretar</w:t>
      </w:r>
      <w:r w:rsidR="003B3353">
        <w:rPr>
          <w:rFonts w:cs="Arial"/>
          <w:bCs/>
          <w:sz w:val="24"/>
          <w:szCs w:val="24"/>
        </w:rPr>
        <w:t>í</w:t>
      </w:r>
      <w:r w:rsidRPr="00DD7B11">
        <w:rPr>
          <w:rFonts w:cs="Arial"/>
          <w:bCs/>
          <w:sz w:val="24"/>
          <w:szCs w:val="24"/>
        </w:rPr>
        <w:t xml:space="preserve">a Municipal, a más tardar dos días hábiles con antelación a la función, el programa y los boletos de entrada a todas </w:t>
      </w:r>
      <w:r w:rsidRPr="00DD7B11">
        <w:rPr>
          <w:rFonts w:cs="Arial"/>
          <w:bCs/>
          <w:sz w:val="24"/>
          <w:szCs w:val="24"/>
        </w:rPr>
        <w:lastRenderedPageBreak/>
        <w:t>las localidades, a efecto de que sean autorizados y sellados por la Sindicatura Municipal.</w:t>
      </w:r>
    </w:p>
    <w:p w14:paraId="59FC78C2" w14:textId="6B3E983E" w:rsidR="00863005" w:rsidRPr="00DD7B11" w:rsidRDefault="00863005"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Dar aviso a la Secretar</w:t>
      </w:r>
      <w:r w:rsidR="003B3353">
        <w:rPr>
          <w:rFonts w:cs="Arial"/>
          <w:bCs/>
          <w:sz w:val="24"/>
          <w:szCs w:val="24"/>
        </w:rPr>
        <w:t>í</w:t>
      </w:r>
      <w:r w:rsidRPr="00DD7B11">
        <w:rPr>
          <w:rFonts w:cs="Arial"/>
          <w:bCs/>
          <w:sz w:val="24"/>
          <w:szCs w:val="24"/>
        </w:rPr>
        <w:t xml:space="preserve">a Municipal, de cambios que se hagan en los precios de entrada, cuando menos tres horas antes del inicio de la función; </w:t>
      </w:r>
    </w:p>
    <w:p w14:paraId="45B19BD8" w14:textId="77777777" w:rsidR="00863005" w:rsidRPr="00DD7B11" w:rsidRDefault="00863005"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Dar aviso de la terminación o clausura del espectáculo cuando éste se celebre por un período indefinido, cuando menos tres días antes de la terminación.</w:t>
      </w:r>
    </w:p>
    <w:p w14:paraId="49B4807D" w14:textId="77777777" w:rsidR="00863005" w:rsidRPr="00DD7B11" w:rsidRDefault="00863005" w:rsidP="00DD7B11">
      <w:pPr>
        <w:pStyle w:val="Prrafodelista"/>
        <w:autoSpaceDE w:val="0"/>
        <w:autoSpaceDN w:val="0"/>
        <w:adjustRightInd w:val="0"/>
        <w:ind w:hanging="11"/>
        <w:jc w:val="both"/>
        <w:rPr>
          <w:rFonts w:cs="Arial"/>
          <w:bCs/>
          <w:sz w:val="24"/>
          <w:szCs w:val="24"/>
        </w:rPr>
      </w:pPr>
    </w:p>
    <w:p w14:paraId="2CB21F24" w14:textId="77777777" w:rsidR="00863005" w:rsidRPr="00DD7B11" w:rsidRDefault="00863005" w:rsidP="00DD7B11">
      <w:pPr>
        <w:autoSpaceDE w:val="0"/>
        <w:autoSpaceDN w:val="0"/>
        <w:adjustRightInd w:val="0"/>
        <w:ind w:hanging="11"/>
        <w:jc w:val="both"/>
        <w:rPr>
          <w:rFonts w:cs="Arial"/>
          <w:bCs/>
        </w:rPr>
      </w:pPr>
      <w:r w:rsidRPr="00DD7B11">
        <w:rPr>
          <w:rFonts w:cs="Arial"/>
          <w:bCs/>
        </w:rPr>
        <w:t>El impuesto sobre espectáculos públicos se causará conforme a las siguientes tasas:</w:t>
      </w:r>
    </w:p>
    <w:p w14:paraId="6C89101E" w14:textId="77777777" w:rsidR="00863005" w:rsidRPr="00DD7B11" w:rsidRDefault="00863005" w:rsidP="00DD7B11">
      <w:pPr>
        <w:autoSpaceDE w:val="0"/>
        <w:autoSpaceDN w:val="0"/>
        <w:adjustRightInd w:val="0"/>
        <w:ind w:hanging="11"/>
        <w:jc w:val="both"/>
        <w:rPr>
          <w:rFonts w:cs="Arial"/>
          <w:bCs/>
        </w:rPr>
      </w:pPr>
    </w:p>
    <w:p w14:paraId="4BEBAE61" w14:textId="77777777" w:rsidR="00C61917" w:rsidRPr="00DD7B11" w:rsidRDefault="00C61917" w:rsidP="00DD7B11">
      <w:pPr>
        <w:pStyle w:val="Prrafodelista"/>
        <w:numPr>
          <w:ilvl w:val="0"/>
          <w:numId w:val="1"/>
        </w:numPr>
        <w:autoSpaceDE w:val="0"/>
        <w:autoSpaceDN w:val="0"/>
        <w:adjustRightInd w:val="0"/>
        <w:jc w:val="both"/>
        <w:rPr>
          <w:rFonts w:cs="Arial"/>
          <w:bCs/>
          <w:sz w:val="24"/>
          <w:szCs w:val="24"/>
        </w:rPr>
      </w:pPr>
      <w:r w:rsidRPr="00DD7B11">
        <w:rPr>
          <w:rFonts w:cs="Arial"/>
          <w:bCs/>
          <w:sz w:val="24"/>
          <w:szCs w:val="24"/>
        </w:rPr>
        <w:t>Quienes exploten espectáculos públicos, tendrán las siguientes obligaciones:</w:t>
      </w:r>
    </w:p>
    <w:p w14:paraId="56CD5FD0" w14:textId="77777777" w:rsidR="00C61917" w:rsidRDefault="00C61917" w:rsidP="00DD7B11">
      <w:pPr>
        <w:autoSpaceDE w:val="0"/>
        <w:autoSpaceDN w:val="0"/>
        <w:adjustRightInd w:val="0"/>
        <w:jc w:val="both"/>
        <w:rPr>
          <w:rFonts w:cs="Arial"/>
          <w:b/>
        </w:rPr>
      </w:pPr>
    </w:p>
    <w:p w14:paraId="1C855B8B" w14:textId="77777777" w:rsidR="004B1516" w:rsidRPr="00DD7B11" w:rsidRDefault="004B1516" w:rsidP="00DD7B11">
      <w:pPr>
        <w:autoSpaceDE w:val="0"/>
        <w:autoSpaceDN w:val="0"/>
        <w:adjustRightInd w:val="0"/>
        <w:jc w:val="both"/>
        <w:rPr>
          <w:rFonts w:cs="Arial"/>
          <w:b/>
        </w:rPr>
      </w:pP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949"/>
      </w:tblGrid>
      <w:tr w:rsidR="00C61917" w:rsidRPr="00DD7B11" w14:paraId="2369AE68" w14:textId="77777777" w:rsidTr="00A149B1">
        <w:trPr>
          <w:jc w:val="center"/>
        </w:trPr>
        <w:tc>
          <w:tcPr>
            <w:tcW w:w="4453" w:type="pct"/>
          </w:tcPr>
          <w:p w14:paraId="1FE18CC0" w14:textId="77777777" w:rsidR="00C61917" w:rsidRPr="00DD7B11" w:rsidRDefault="00C61917" w:rsidP="00DD7B11">
            <w:pPr>
              <w:autoSpaceDE w:val="0"/>
              <w:autoSpaceDN w:val="0"/>
              <w:adjustRightInd w:val="0"/>
              <w:jc w:val="center"/>
              <w:rPr>
                <w:rFonts w:cs="Arial"/>
                <w:bCs/>
              </w:rPr>
            </w:pPr>
            <w:r w:rsidRPr="00DD7B11">
              <w:rPr>
                <w:rFonts w:cs="Arial"/>
                <w:bCs/>
              </w:rPr>
              <w:t>CONCEPTO</w:t>
            </w:r>
          </w:p>
        </w:tc>
        <w:tc>
          <w:tcPr>
            <w:tcW w:w="547" w:type="pct"/>
          </w:tcPr>
          <w:p w14:paraId="2AE16197" w14:textId="77777777" w:rsidR="00C61917" w:rsidRPr="00DD7B11" w:rsidRDefault="00C61917" w:rsidP="00DD7B11">
            <w:pPr>
              <w:autoSpaceDE w:val="0"/>
              <w:autoSpaceDN w:val="0"/>
              <w:adjustRightInd w:val="0"/>
              <w:jc w:val="center"/>
              <w:rPr>
                <w:rFonts w:cs="Arial"/>
                <w:bCs/>
              </w:rPr>
            </w:pPr>
            <w:r w:rsidRPr="00DD7B11">
              <w:rPr>
                <w:rFonts w:cs="Arial"/>
                <w:bCs/>
              </w:rPr>
              <w:t>TASA</w:t>
            </w:r>
          </w:p>
        </w:tc>
      </w:tr>
      <w:tr w:rsidR="00C61917" w:rsidRPr="00DD7B11" w14:paraId="458008EF" w14:textId="77777777" w:rsidTr="00A149B1">
        <w:trPr>
          <w:jc w:val="center"/>
        </w:trPr>
        <w:tc>
          <w:tcPr>
            <w:tcW w:w="4453" w:type="pct"/>
          </w:tcPr>
          <w:p w14:paraId="28548960" w14:textId="77777777" w:rsidR="00C61917" w:rsidRPr="00DD7B11" w:rsidRDefault="00C61917" w:rsidP="00DD7B11">
            <w:pPr>
              <w:autoSpaceDE w:val="0"/>
              <w:autoSpaceDN w:val="0"/>
              <w:adjustRightInd w:val="0"/>
              <w:jc w:val="both"/>
              <w:rPr>
                <w:rFonts w:cs="CenturyGothic"/>
                <w:bCs/>
              </w:rPr>
            </w:pPr>
            <w:r w:rsidRPr="00DD7B11">
              <w:rPr>
                <w:rFonts w:cs="CenturyGothic"/>
                <w:bCs/>
              </w:rPr>
              <w:t>Becerradas, novilladas, rodeos y jaripeos.</w:t>
            </w:r>
          </w:p>
        </w:tc>
        <w:tc>
          <w:tcPr>
            <w:tcW w:w="547" w:type="pct"/>
          </w:tcPr>
          <w:p w14:paraId="4E26E730" w14:textId="77777777" w:rsidR="00C61917" w:rsidRPr="00DD7B11" w:rsidRDefault="00C61917" w:rsidP="00DD7B11">
            <w:pPr>
              <w:autoSpaceDE w:val="0"/>
              <w:autoSpaceDN w:val="0"/>
              <w:adjustRightInd w:val="0"/>
              <w:jc w:val="center"/>
              <w:rPr>
                <w:rFonts w:cs="CenturyGothic"/>
                <w:bCs/>
              </w:rPr>
            </w:pPr>
            <w:r w:rsidRPr="00DD7B11">
              <w:rPr>
                <w:rFonts w:cs="CenturyGothic"/>
                <w:bCs/>
              </w:rPr>
              <w:t>10%</w:t>
            </w:r>
          </w:p>
        </w:tc>
      </w:tr>
      <w:tr w:rsidR="00C61917" w:rsidRPr="00DD7B11" w14:paraId="2FD3857A" w14:textId="77777777" w:rsidTr="00A149B1">
        <w:trPr>
          <w:jc w:val="center"/>
        </w:trPr>
        <w:tc>
          <w:tcPr>
            <w:tcW w:w="4453" w:type="pct"/>
          </w:tcPr>
          <w:p w14:paraId="5BE39343" w14:textId="77777777" w:rsidR="00C61917" w:rsidRPr="00DD7B11" w:rsidRDefault="00C61917" w:rsidP="00DD7B11">
            <w:pPr>
              <w:autoSpaceDE w:val="0"/>
              <w:autoSpaceDN w:val="0"/>
              <w:adjustRightInd w:val="0"/>
              <w:rPr>
                <w:rFonts w:cs="CenturyGothic"/>
                <w:bCs/>
              </w:rPr>
            </w:pPr>
            <w:r w:rsidRPr="00DD7B11">
              <w:rPr>
                <w:rFonts w:cs="CenturyGothic"/>
                <w:bCs/>
              </w:rPr>
              <w:t>Box y lucha</w:t>
            </w:r>
          </w:p>
        </w:tc>
        <w:tc>
          <w:tcPr>
            <w:tcW w:w="547" w:type="pct"/>
          </w:tcPr>
          <w:p w14:paraId="44955465" w14:textId="77777777" w:rsidR="00C61917" w:rsidRPr="00DD7B11" w:rsidRDefault="00C61917" w:rsidP="00DD7B11">
            <w:pPr>
              <w:autoSpaceDE w:val="0"/>
              <w:autoSpaceDN w:val="0"/>
              <w:adjustRightInd w:val="0"/>
              <w:jc w:val="center"/>
              <w:rPr>
                <w:rFonts w:cs="CenturyGothic"/>
                <w:bCs/>
              </w:rPr>
            </w:pPr>
            <w:r w:rsidRPr="00DD7B11">
              <w:rPr>
                <w:rFonts w:cs="CenturyGothic"/>
                <w:bCs/>
              </w:rPr>
              <w:t>10%</w:t>
            </w:r>
          </w:p>
        </w:tc>
      </w:tr>
      <w:tr w:rsidR="00C61917" w:rsidRPr="00DD7B11" w14:paraId="2B7DABA4" w14:textId="77777777" w:rsidTr="00A149B1">
        <w:trPr>
          <w:jc w:val="center"/>
        </w:trPr>
        <w:tc>
          <w:tcPr>
            <w:tcW w:w="4453" w:type="pct"/>
          </w:tcPr>
          <w:p w14:paraId="60B46A8A" w14:textId="77777777" w:rsidR="00C61917" w:rsidRPr="00DD7B11" w:rsidRDefault="00C61917" w:rsidP="00DD7B11">
            <w:pPr>
              <w:autoSpaceDE w:val="0"/>
              <w:autoSpaceDN w:val="0"/>
              <w:adjustRightInd w:val="0"/>
              <w:jc w:val="both"/>
              <w:rPr>
                <w:rFonts w:cs="CenturyGothic"/>
                <w:bCs/>
              </w:rPr>
            </w:pPr>
            <w:r w:rsidRPr="00DD7B11">
              <w:rPr>
                <w:rFonts w:cs="CenturyGothic"/>
                <w:bCs/>
              </w:rPr>
              <w:t>Carreras: De caballos, perros, automóviles, motocicletas y otras</w:t>
            </w:r>
          </w:p>
        </w:tc>
        <w:tc>
          <w:tcPr>
            <w:tcW w:w="547" w:type="pct"/>
          </w:tcPr>
          <w:p w14:paraId="04682C71" w14:textId="77777777" w:rsidR="00C61917" w:rsidRPr="00DD7B11" w:rsidRDefault="00C61917" w:rsidP="00DD7B11">
            <w:pPr>
              <w:autoSpaceDE w:val="0"/>
              <w:autoSpaceDN w:val="0"/>
              <w:adjustRightInd w:val="0"/>
              <w:jc w:val="center"/>
              <w:rPr>
                <w:rFonts w:cs="CenturyGothic"/>
                <w:bCs/>
              </w:rPr>
            </w:pPr>
            <w:r w:rsidRPr="00DD7B11">
              <w:rPr>
                <w:rFonts w:cs="CenturyGothic"/>
                <w:bCs/>
              </w:rPr>
              <w:t>10%</w:t>
            </w:r>
          </w:p>
        </w:tc>
      </w:tr>
      <w:tr w:rsidR="00C61917" w:rsidRPr="00DD7B11" w14:paraId="11EA9FB9" w14:textId="77777777" w:rsidTr="00A149B1">
        <w:trPr>
          <w:jc w:val="center"/>
        </w:trPr>
        <w:tc>
          <w:tcPr>
            <w:tcW w:w="4453" w:type="pct"/>
          </w:tcPr>
          <w:p w14:paraId="0F2E7C16" w14:textId="77777777" w:rsidR="00C61917" w:rsidRPr="00DD7B11" w:rsidRDefault="00C61917" w:rsidP="00DD7B11">
            <w:pPr>
              <w:autoSpaceDE w:val="0"/>
              <w:autoSpaceDN w:val="0"/>
              <w:adjustRightInd w:val="0"/>
              <w:jc w:val="both"/>
              <w:rPr>
                <w:rFonts w:cs="CenturyGothic"/>
                <w:bCs/>
              </w:rPr>
            </w:pPr>
            <w:r w:rsidRPr="00DD7B11">
              <w:rPr>
                <w:rFonts w:cs="CenturyGothic"/>
                <w:bCs/>
              </w:rPr>
              <w:t>Circos</w:t>
            </w:r>
          </w:p>
        </w:tc>
        <w:tc>
          <w:tcPr>
            <w:tcW w:w="547" w:type="pct"/>
          </w:tcPr>
          <w:p w14:paraId="055B12BD" w14:textId="1489F825" w:rsidR="00C61917" w:rsidRPr="00DD7B11" w:rsidRDefault="00B35053" w:rsidP="00DD7B11">
            <w:pPr>
              <w:autoSpaceDE w:val="0"/>
              <w:autoSpaceDN w:val="0"/>
              <w:adjustRightInd w:val="0"/>
              <w:jc w:val="center"/>
              <w:rPr>
                <w:rFonts w:cs="CenturyGothic"/>
                <w:bCs/>
              </w:rPr>
            </w:pPr>
            <w:r w:rsidRPr="00DD7B11">
              <w:rPr>
                <w:rFonts w:cs="CenturyGothic"/>
                <w:bCs/>
              </w:rPr>
              <w:t>8</w:t>
            </w:r>
            <w:r w:rsidR="00C61917" w:rsidRPr="00DD7B11">
              <w:rPr>
                <w:rFonts w:cs="CenturyGothic"/>
                <w:bCs/>
              </w:rPr>
              <w:t>%</w:t>
            </w:r>
          </w:p>
        </w:tc>
      </w:tr>
      <w:tr w:rsidR="00C61917" w:rsidRPr="00DD7B11" w14:paraId="0F378E8A" w14:textId="77777777" w:rsidTr="00A149B1">
        <w:trPr>
          <w:jc w:val="center"/>
        </w:trPr>
        <w:tc>
          <w:tcPr>
            <w:tcW w:w="4453" w:type="pct"/>
          </w:tcPr>
          <w:p w14:paraId="70FE457C" w14:textId="77777777" w:rsidR="00C61917" w:rsidRPr="00DD7B11" w:rsidRDefault="00C61917" w:rsidP="00DD7B11">
            <w:pPr>
              <w:autoSpaceDE w:val="0"/>
              <w:autoSpaceDN w:val="0"/>
              <w:adjustRightInd w:val="0"/>
              <w:jc w:val="both"/>
              <w:rPr>
                <w:rFonts w:cs="CenturyGothic"/>
                <w:bCs/>
              </w:rPr>
            </w:pPr>
            <w:r w:rsidRPr="00DD7B11">
              <w:rPr>
                <w:rFonts w:cs="CenturyGothic"/>
                <w:bCs/>
              </w:rPr>
              <w:lastRenderedPageBreak/>
              <w:t>Cinematográficos</w:t>
            </w:r>
          </w:p>
        </w:tc>
        <w:tc>
          <w:tcPr>
            <w:tcW w:w="547" w:type="pct"/>
          </w:tcPr>
          <w:p w14:paraId="65BC989C" w14:textId="2BD9D39E" w:rsidR="00C61917" w:rsidRPr="00DD7B11" w:rsidRDefault="00B35053" w:rsidP="00DD7B11">
            <w:pPr>
              <w:autoSpaceDE w:val="0"/>
              <w:autoSpaceDN w:val="0"/>
              <w:adjustRightInd w:val="0"/>
              <w:jc w:val="center"/>
              <w:rPr>
                <w:rFonts w:cs="CenturyGothic"/>
                <w:bCs/>
              </w:rPr>
            </w:pPr>
            <w:r w:rsidRPr="00DD7B11">
              <w:rPr>
                <w:rFonts w:cs="CenturyGothic"/>
                <w:bCs/>
              </w:rPr>
              <w:t>8</w:t>
            </w:r>
            <w:r w:rsidR="00C61917" w:rsidRPr="00DD7B11">
              <w:rPr>
                <w:rFonts w:cs="CenturyGothic"/>
                <w:bCs/>
              </w:rPr>
              <w:t>%</w:t>
            </w:r>
          </w:p>
        </w:tc>
      </w:tr>
      <w:tr w:rsidR="00C61917" w:rsidRPr="00DD7B11" w14:paraId="4B2EFBFE" w14:textId="77777777" w:rsidTr="00A149B1">
        <w:trPr>
          <w:jc w:val="center"/>
        </w:trPr>
        <w:tc>
          <w:tcPr>
            <w:tcW w:w="4453" w:type="pct"/>
          </w:tcPr>
          <w:p w14:paraId="6163ECE4" w14:textId="77777777" w:rsidR="00C61917" w:rsidRPr="00DD7B11" w:rsidRDefault="00C61917" w:rsidP="00DD7B11">
            <w:pPr>
              <w:autoSpaceDE w:val="0"/>
              <w:autoSpaceDN w:val="0"/>
              <w:adjustRightInd w:val="0"/>
              <w:jc w:val="both"/>
              <w:rPr>
                <w:rFonts w:cs="CenturyGothic"/>
                <w:bCs/>
              </w:rPr>
            </w:pPr>
            <w:r w:rsidRPr="00DD7B11">
              <w:rPr>
                <w:rFonts w:cs="CenturyGothic"/>
                <w:bCs/>
              </w:rPr>
              <w:t>Corridas de toros y peleas de gallos</w:t>
            </w:r>
          </w:p>
        </w:tc>
        <w:tc>
          <w:tcPr>
            <w:tcW w:w="547" w:type="pct"/>
          </w:tcPr>
          <w:p w14:paraId="5183DFD6" w14:textId="77777777" w:rsidR="00C61917" w:rsidRPr="00DD7B11" w:rsidRDefault="00C61917" w:rsidP="00DD7B11">
            <w:pPr>
              <w:autoSpaceDE w:val="0"/>
              <w:autoSpaceDN w:val="0"/>
              <w:adjustRightInd w:val="0"/>
              <w:jc w:val="center"/>
              <w:rPr>
                <w:rFonts w:cs="CenturyGothic"/>
                <w:bCs/>
              </w:rPr>
            </w:pPr>
            <w:r w:rsidRPr="00DD7B11">
              <w:rPr>
                <w:rFonts w:cs="CenturyGothic"/>
                <w:bCs/>
              </w:rPr>
              <w:t>10%</w:t>
            </w:r>
          </w:p>
        </w:tc>
      </w:tr>
      <w:tr w:rsidR="00C61917" w:rsidRPr="00DD7B11" w14:paraId="1B39A065" w14:textId="77777777" w:rsidTr="00A149B1">
        <w:trPr>
          <w:jc w:val="center"/>
        </w:trPr>
        <w:tc>
          <w:tcPr>
            <w:tcW w:w="4453" w:type="pct"/>
          </w:tcPr>
          <w:p w14:paraId="648624A6" w14:textId="77777777" w:rsidR="00C61917" w:rsidRPr="00DD7B11" w:rsidRDefault="00C61917" w:rsidP="00DD7B11">
            <w:pPr>
              <w:autoSpaceDE w:val="0"/>
              <w:autoSpaceDN w:val="0"/>
              <w:adjustRightInd w:val="0"/>
              <w:jc w:val="both"/>
              <w:rPr>
                <w:rFonts w:cs="CenturyGothic"/>
                <w:bCs/>
              </w:rPr>
            </w:pPr>
            <w:r w:rsidRPr="00DD7B11">
              <w:rPr>
                <w:rFonts w:cs="CenturyGothic"/>
                <w:bCs/>
              </w:rPr>
              <w:t>Espectáculos teatrales, revistas, variedades, conciertos, conferencias</w:t>
            </w:r>
          </w:p>
        </w:tc>
        <w:tc>
          <w:tcPr>
            <w:tcW w:w="547" w:type="pct"/>
          </w:tcPr>
          <w:p w14:paraId="0938EB4B" w14:textId="77777777" w:rsidR="00C61917" w:rsidRPr="00DD7B11" w:rsidRDefault="00C61917" w:rsidP="00DD7B11">
            <w:pPr>
              <w:autoSpaceDE w:val="0"/>
              <w:autoSpaceDN w:val="0"/>
              <w:adjustRightInd w:val="0"/>
              <w:jc w:val="center"/>
              <w:rPr>
                <w:rFonts w:cs="CenturyGothic"/>
                <w:bCs/>
              </w:rPr>
            </w:pPr>
          </w:p>
          <w:p w14:paraId="67A760CE" w14:textId="3384CEBA" w:rsidR="00C61917" w:rsidRPr="00DD7B11" w:rsidRDefault="001D242B" w:rsidP="00DD7B11">
            <w:pPr>
              <w:autoSpaceDE w:val="0"/>
              <w:autoSpaceDN w:val="0"/>
              <w:adjustRightInd w:val="0"/>
              <w:jc w:val="center"/>
              <w:rPr>
                <w:rFonts w:cs="CenturyGothic"/>
                <w:bCs/>
              </w:rPr>
            </w:pPr>
            <w:r w:rsidRPr="00DD7B11">
              <w:rPr>
                <w:rFonts w:cs="CenturyGothic"/>
                <w:bCs/>
              </w:rPr>
              <w:t>8</w:t>
            </w:r>
            <w:r w:rsidR="00C61917" w:rsidRPr="00DD7B11">
              <w:rPr>
                <w:rFonts w:cs="CenturyGothic"/>
                <w:bCs/>
              </w:rPr>
              <w:t>%</w:t>
            </w:r>
          </w:p>
        </w:tc>
      </w:tr>
      <w:tr w:rsidR="00C61917" w:rsidRPr="00DD7B11" w14:paraId="23DFA3DE" w14:textId="77777777" w:rsidTr="00A149B1">
        <w:trPr>
          <w:jc w:val="center"/>
        </w:trPr>
        <w:tc>
          <w:tcPr>
            <w:tcW w:w="4453" w:type="pct"/>
          </w:tcPr>
          <w:p w14:paraId="0CCB0934" w14:textId="77777777" w:rsidR="00C61917" w:rsidRPr="00DD7B11" w:rsidRDefault="00C61917" w:rsidP="00DD7B11">
            <w:pPr>
              <w:autoSpaceDE w:val="0"/>
              <w:autoSpaceDN w:val="0"/>
              <w:adjustRightInd w:val="0"/>
              <w:jc w:val="both"/>
              <w:rPr>
                <w:rFonts w:cs="CenturyGothic"/>
                <w:bCs/>
              </w:rPr>
            </w:pPr>
            <w:r w:rsidRPr="00DD7B11">
              <w:rPr>
                <w:rFonts w:cs="CenturyGothic"/>
                <w:bCs/>
              </w:rPr>
              <w:t>Exhibiciones y concursos</w:t>
            </w:r>
          </w:p>
        </w:tc>
        <w:tc>
          <w:tcPr>
            <w:tcW w:w="547" w:type="pct"/>
          </w:tcPr>
          <w:p w14:paraId="642CC071" w14:textId="77777777" w:rsidR="00C61917" w:rsidRPr="00DD7B11" w:rsidRDefault="00C61917" w:rsidP="00DD7B11">
            <w:pPr>
              <w:autoSpaceDE w:val="0"/>
              <w:autoSpaceDN w:val="0"/>
              <w:adjustRightInd w:val="0"/>
              <w:jc w:val="center"/>
              <w:rPr>
                <w:rFonts w:cs="CenturyGothic"/>
                <w:bCs/>
              </w:rPr>
            </w:pPr>
            <w:r w:rsidRPr="00DD7B11">
              <w:rPr>
                <w:rFonts w:cs="CenturyGothic"/>
                <w:bCs/>
              </w:rPr>
              <w:t>10%</w:t>
            </w:r>
          </w:p>
        </w:tc>
      </w:tr>
      <w:tr w:rsidR="00C61917" w:rsidRPr="00DD7B11" w14:paraId="53B9D10C" w14:textId="77777777" w:rsidTr="00A149B1">
        <w:trPr>
          <w:jc w:val="center"/>
        </w:trPr>
        <w:tc>
          <w:tcPr>
            <w:tcW w:w="4453" w:type="pct"/>
          </w:tcPr>
          <w:p w14:paraId="559E35F1" w14:textId="77777777" w:rsidR="00C61917" w:rsidRPr="00DD7B11" w:rsidRDefault="00C61917" w:rsidP="00DD7B11">
            <w:pPr>
              <w:autoSpaceDE w:val="0"/>
              <w:autoSpaceDN w:val="0"/>
              <w:adjustRightInd w:val="0"/>
              <w:jc w:val="both"/>
              <w:rPr>
                <w:rFonts w:cs="CenturyGothic"/>
                <w:bCs/>
              </w:rPr>
            </w:pPr>
            <w:r w:rsidRPr="00DD7B11">
              <w:rPr>
                <w:rFonts w:cs="CenturyGothic"/>
                <w:bCs/>
              </w:rPr>
              <w:t>Espectáculos deportivos</w:t>
            </w:r>
          </w:p>
        </w:tc>
        <w:tc>
          <w:tcPr>
            <w:tcW w:w="547" w:type="pct"/>
          </w:tcPr>
          <w:p w14:paraId="31884488" w14:textId="053B9C35" w:rsidR="00C61917" w:rsidRPr="00DD7B11" w:rsidRDefault="001D242B" w:rsidP="00DD7B11">
            <w:pPr>
              <w:autoSpaceDE w:val="0"/>
              <w:autoSpaceDN w:val="0"/>
              <w:adjustRightInd w:val="0"/>
              <w:jc w:val="center"/>
              <w:rPr>
                <w:rFonts w:cs="CenturyGothic"/>
                <w:bCs/>
              </w:rPr>
            </w:pPr>
            <w:r w:rsidRPr="00DD7B11">
              <w:rPr>
                <w:rFonts w:cs="CenturyGothic"/>
                <w:bCs/>
              </w:rPr>
              <w:t>8</w:t>
            </w:r>
            <w:r w:rsidR="00C61917" w:rsidRPr="00DD7B11">
              <w:rPr>
                <w:rFonts w:cs="CenturyGothic"/>
                <w:bCs/>
              </w:rPr>
              <w:t>%</w:t>
            </w:r>
          </w:p>
        </w:tc>
      </w:tr>
      <w:tr w:rsidR="00C61917" w:rsidRPr="00DD7B11" w14:paraId="2F82DE1E" w14:textId="77777777" w:rsidTr="00A149B1">
        <w:trPr>
          <w:jc w:val="center"/>
        </w:trPr>
        <w:tc>
          <w:tcPr>
            <w:tcW w:w="4453" w:type="pct"/>
          </w:tcPr>
          <w:p w14:paraId="1A95A9AE" w14:textId="77777777" w:rsidR="00C61917" w:rsidRPr="00DD7B11" w:rsidRDefault="00C61917" w:rsidP="00DD7B11">
            <w:pPr>
              <w:autoSpaceDE w:val="0"/>
              <w:autoSpaceDN w:val="0"/>
              <w:adjustRightInd w:val="0"/>
              <w:jc w:val="both"/>
              <w:rPr>
                <w:rFonts w:cs="CenturyGothic"/>
                <w:bCs/>
              </w:rPr>
            </w:pPr>
            <w:r w:rsidRPr="00DD7B11">
              <w:rPr>
                <w:rFonts w:cs="CenturyGothic"/>
                <w:bCs/>
              </w:rPr>
              <w:t>Los demás espectáculos</w:t>
            </w:r>
          </w:p>
        </w:tc>
        <w:tc>
          <w:tcPr>
            <w:tcW w:w="547" w:type="pct"/>
          </w:tcPr>
          <w:p w14:paraId="7A9B3666" w14:textId="77777777" w:rsidR="00C61917" w:rsidRPr="00DD7B11" w:rsidRDefault="00C61917" w:rsidP="00DD7B11">
            <w:pPr>
              <w:autoSpaceDE w:val="0"/>
              <w:autoSpaceDN w:val="0"/>
              <w:adjustRightInd w:val="0"/>
              <w:jc w:val="center"/>
              <w:rPr>
                <w:rFonts w:cs="CenturyGothic"/>
                <w:bCs/>
              </w:rPr>
            </w:pPr>
            <w:r w:rsidRPr="00DD7B11">
              <w:rPr>
                <w:rFonts w:cs="CenturyGothic"/>
                <w:bCs/>
              </w:rPr>
              <w:t>10%</w:t>
            </w:r>
          </w:p>
        </w:tc>
      </w:tr>
    </w:tbl>
    <w:p w14:paraId="0F0A42E8" w14:textId="77777777" w:rsidR="00C61917" w:rsidRPr="00DD7B11" w:rsidRDefault="00C61917" w:rsidP="00DD7B11">
      <w:pPr>
        <w:autoSpaceDE w:val="0"/>
        <w:autoSpaceDN w:val="0"/>
        <w:adjustRightInd w:val="0"/>
        <w:jc w:val="both"/>
        <w:rPr>
          <w:rFonts w:cs="CenturyGothic"/>
        </w:rPr>
      </w:pPr>
    </w:p>
    <w:p w14:paraId="17B5810C" w14:textId="77777777" w:rsidR="00C61917" w:rsidRPr="00DD7B11" w:rsidRDefault="00C61917" w:rsidP="00DD7B11">
      <w:pPr>
        <w:autoSpaceDE w:val="0"/>
        <w:autoSpaceDN w:val="0"/>
        <w:adjustRightInd w:val="0"/>
        <w:jc w:val="center"/>
        <w:rPr>
          <w:rFonts w:cs="Arial"/>
          <w:b/>
        </w:rPr>
      </w:pPr>
      <w:r w:rsidRPr="00DD7B11">
        <w:rPr>
          <w:rFonts w:cs="Arial"/>
          <w:b/>
        </w:rPr>
        <w:t>SECCIÓN SEGUNDA</w:t>
      </w:r>
    </w:p>
    <w:p w14:paraId="292456C5" w14:textId="77777777" w:rsidR="00C61917" w:rsidRPr="00DD7B11" w:rsidRDefault="00C61917" w:rsidP="00DD7B11">
      <w:pPr>
        <w:autoSpaceDE w:val="0"/>
        <w:autoSpaceDN w:val="0"/>
        <w:adjustRightInd w:val="0"/>
        <w:jc w:val="center"/>
        <w:rPr>
          <w:rFonts w:cs="Arial"/>
          <w:b/>
        </w:rPr>
      </w:pPr>
      <w:r w:rsidRPr="00DD7B11">
        <w:rPr>
          <w:rFonts w:cs="Arial"/>
          <w:b/>
        </w:rPr>
        <w:t>SOBRE EL IMPUESTO PREDIAL</w:t>
      </w:r>
    </w:p>
    <w:p w14:paraId="722179E3" w14:textId="77777777" w:rsidR="00C61917" w:rsidRPr="00DD7B11" w:rsidRDefault="00C61917" w:rsidP="00DD7B11">
      <w:pPr>
        <w:autoSpaceDE w:val="0"/>
        <w:autoSpaceDN w:val="0"/>
        <w:adjustRightInd w:val="0"/>
        <w:jc w:val="center"/>
        <w:rPr>
          <w:rFonts w:cs="Arial"/>
          <w:b/>
        </w:rPr>
      </w:pPr>
    </w:p>
    <w:p w14:paraId="094DEDC2" w14:textId="4A928CA9" w:rsidR="00C61917" w:rsidRPr="00DD7B11" w:rsidRDefault="00C61917" w:rsidP="00DD7B11">
      <w:pPr>
        <w:autoSpaceDE w:val="0"/>
        <w:autoSpaceDN w:val="0"/>
        <w:adjustRightInd w:val="0"/>
        <w:jc w:val="both"/>
        <w:rPr>
          <w:rFonts w:cs="Arial"/>
          <w:lang w:val="es-MX"/>
        </w:rPr>
      </w:pPr>
      <w:r w:rsidRPr="00DD7B11">
        <w:rPr>
          <w:rFonts w:cs="Arial"/>
          <w:b/>
        </w:rPr>
        <w:t>Artículo</w:t>
      </w:r>
      <w:r w:rsidRPr="00DD7B11">
        <w:rPr>
          <w:rFonts w:cs="Arial"/>
          <w:b/>
          <w:lang w:val="es-MX"/>
        </w:rPr>
        <w:t xml:space="preserve"> </w:t>
      </w:r>
      <w:r w:rsidR="00A149B1" w:rsidRPr="00DD7B11">
        <w:rPr>
          <w:rFonts w:cs="Arial"/>
          <w:b/>
          <w:lang w:val="es-MX"/>
        </w:rPr>
        <w:t>14</w:t>
      </w:r>
      <w:r w:rsidRPr="00DD7B11">
        <w:rPr>
          <w:rFonts w:cs="Arial"/>
          <w:b/>
          <w:lang w:val="es-MX"/>
        </w:rPr>
        <w:t xml:space="preserve">.- </w:t>
      </w:r>
      <w:r w:rsidRPr="00DD7B11">
        <w:rPr>
          <w:rFonts w:cs="Arial"/>
          <w:lang w:val="es-MX"/>
        </w:rPr>
        <w:t>Para el cálculo, determinación, cobro y demás disposiciones inherentes al Impuesto Predial, será aplicable lo establecido en el Libro Segundo, Título tercero, Capitulo III, Sección I, y Sección IV, del Código Municipal para el Estado de Chihuahua, así como lo establecido en la Ley de Catastro del Estado de Chihuahua.</w:t>
      </w:r>
    </w:p>
    <w:p w14:paraId="0DA6DB5C" w14:textId="77777777" w:rsidR="00C61917" w:rsidRPr="00DD7B11" w:rsidRDefault="00C61917" w:rsidP="00DD7B11">
      <w:pPr>
        <w:autoSpaceDE w:val="0"/>
        <w:autoSpaceDN w:val="0"/>
        <w:adjustRightInd w:val="0"/>
        <w:jc w:val="both"/>
        <w:rPr>
          <w:rFonts w:cs="Arial"/>
          <w:lang w:val="es-MX"/>
        </w:rPr>
      </w:pPr>
    </w:p>
    <w:p w14:paraId="553A0E85" w14:textId="77777777" w:rsidR="00C61917" w:rsidRPr="00DD7B11" w:rsidRDefault="00C61917" w:rsidP="00DD7B11">
      <w:pPr>
        <w:autoSpaceDE w:val="0"/>
        <w:autoSpaceDN w:val="0"/>
        <w:adjustRightInd w:val="0"/>
        <w:jc w:val="both"/>
        <w:rPr>
          <w:rFonts w:cs="Arial"/>
          <w:lang w:val="es-MX"/>
        </w:rPr>
      </w:pPr>
      <w:r w:rsidRPr="00DD7B11">
        <w:rPr>
          <w:rFonts w:cs="Arial"/>
          <w:lang w:val="es-MX"/>
        </w:rPr>
        <w:t xml:space="preserve"> El impuesto mínimo anual para inmuebles rústicos, semiurbanos y Urbanos será el equivalente a dos unidades de medida de actualización (UMA), previsto en el último párrafo del artículo 149 del Código Municipal para el Estado de Chihuahua.</w:t>
      </w:r>
    </w:p>
    <w:p w14:paraId="2F4BE3B4" w14:textId="77777777" w:rsidR="00C61917" w:rsidRPr="00DD7B11" w:rsidRDefault="00C61917" w:rsidP="00DD7B11">
      <w:pPr>
        <w:autoSpaceDE w:val="0"/>
        <w:autoSpaceDN w:val="0"/>
        <w:adjustRightInd w:val="0"/>
        <w:jc w:val="both"/>
        <w:rPr>
          <w:rFonts w:cs="Arial"/>
          <w:b/>
          <w:bCs/>
          <w:lang w:val="es-MX"/>
        </w:rPr>
      </w:pPr>
    </w:p>
    <w:p w14:paraId="0D6B2CA3" w14:textId="58BCBBD1" w:rsidR="00C61917" w:rsidRPr="00DD7B11" w:rsidRDefault="00C61917" w:rsidP="00DD7B11">
      <w:pPr>
        <w:autoSpaceDE w:val="0"/>
        <w:autoSpaceDN w:val="0"/>
        <w:adjustRightInd w:val="0"/>
        <w:jc w:val="both"/>
        <w:rPr>
          <w:rFonts w:cs="Arial"/>
          <w:lang w:val="es-MX"/>
        </w:rPr>
      </w:pPr>
      <w:r w:rsidRPr="00DD7B11">
        <w:rPr>
          <w:rFonts w:cs="Arial"/>
          <w:b/>
          <w:bCs/>
        </w:rPr>
        <w:lastRenderedPageBreak/>
        <w:t>Artículo</w:t>
      </w:r>
      <w:r w:rsidRPr="00DD7B11">
        <w:rPr>
          <w:rFonts w:cs="Arial"/>
          <w:b/>
          <w:bCs/>
          <w:lang w:val="es-MX"/>
        </w:rPr>
        <w:t xml:space="preserve"> </w:t>
      </w:r>
      <w:r w:rsidR="00A149B1" w:rsidRPr="00DD7B11">
        <w:rPr>
          <w:rFonts w:cs="Arial"/>
          <w:b/>
          <w:bCs/>
          <w:lang w:val="es-MX"/>
        </w:rPr>
        <w:t>15</w:t>
      </w:r>
      <w:r w:rsidR="00597747" w:rsidRPr="00DD7B11">
        <w:rPr>
          <w:rFonts w:cs="Arial"/>
          <w:b/>
          <w:bCs/>
          <w:lang w:val="es-MX"/>
        </w:rPr>
        <w:t>. -</w:t>
      </w:r>
      <w:r w:rsidRPr="00DD7B11">
        <w:rPr>
          <w:rFonts w:cs="Arial"/>
          <w:b/>
          <w:bCs/>
          <w:lang w:val="es-MX"/>
        </w:rPr>
        <w:t xml:space="preserve"> </w:t>
      </w:r>
      <w:r w:rsidRPr="00DD7B11">
        <w:rPr>
          <w:rFonts w:cs="Arial"/>
          <w:lang w:val="es-MX"/>
        </w:rPr>
        <w:t>Es objeto de este Impuesto:</w:t>
      </w:r>
    </w:p>
    <w:p w14:paraId="639C1E30" w14:textId="77777777" w:rsidR="00C61917" w:rsidRPr="00DD7B11" w:rsidRDefault="00C61917" w:rsidP="00DD7B11">
      <w:pPr>
        <w:autoSpaceDE w:val="0"/>
        <w:autoSpaceDN w:val="0"/>
        <w:adjustRightInd w:val="0"/>
        <w:jc w:val="both"/>
        <w:rPr>
          <w:rFonts w:cs="Arial"/>
          <w:lang w:val="es-MX"/>
        </w:rPr>
      </w:pPr>
    </w:p>
    <w:p w14:paraId="773F0162" w14:textId="77777777" w:rsidR="00C61917" w:rsidRPr="00DD7B11" w:rsidRDefault="00C61917" w:rsidP="00DD7B11">
      <w:pPr>
        <w:pStyle w:val="Prrafodelista"/>
        <w:numPr>
          <w:ilvl w:val="0"/>
          <w:numId w:val="10"/>
        </w:numPr>
        <w:autoSpaceDE w:val="0"/>
        <w:autoSpaceDN w:val="0"/>
        <w:adjustRightInd w:val="0"/>
        <w:jc w:val="both"/>
        <w:rPr>
          <w:rFonts w:cs="Arial"/>
          <w:sz w:val="24"/>
          <w:szCs w:val="24"/>
          <w:lang w:val="es-MX"/>
        </w:rPr>
      </w:pPr>
      <w:r w:rsidRPr="00DD7B11">
        <w:rPr>
          <w:rFonts w:cs="Arial"/>
          <w:sz w:val="24"/>
          <w:szCs w:val="24"/>
          <w:lang w:val="es-MX"/>
        </w:rPr>
        <w:t>La propiedad o posesión de predios urbanos, suburbanos y rústicos;</w:t>
      </w:r>
    </w:p>
    <w:p w14:paraId="472506A9" w14:textId="77777777" w:rsidR="00C61917" w:rsidRPr="00DD7B11" w:rsidRDefault="00C61917" w:rsidP="00DD7B11">
      <w:pPr>
        <w:pStyle w:val="Prrafodelista"/>
        <w:numPr>
          <w:ilvl w:val="0"/>
          <w:numId w:val="10"/>
        </w:numPr>
        <w:autoSpaceDE w:val="0"/>
        <w:autoSpaceDN w:val="0"/>
        <w:adjustRightInd w:val="0"/>
        <w:jc w:val="both"/>
        <w:rPr>
          <w:rFonts w:cs="Arial"/>
          <w:sz w:val="24"/>
          <w:szCs w:val="24"/>
          <w:lang w:val="es-MX"/>
        </w:rPr>
      </w:pPr>
      <w:r w:rsidRPr="00DD7B11">
        <w:rPr>
          <w:rFonts w:cs="Arial"/>
          <w:sz w:val="24"/>
          <w:szCs w:val="24"/>
          <w:lang w:val="es-MX"/>
        </w:rPr>
        <w:t>La propiedad o posesión de las construcciones permanentes ubicadas en los predios señalados en la fracción anterior; y</w:t>
      </w:r>
    </w:p>
    <w:p w14:paraId="4D86A574" w14:textId="78E7EED3" w:rsidR="00C61917" w:rsidRPr="00DD7B11" w:rsidRDefault="00C61917" w:rsidP="00DD7B11">
      <w:pPr>
        <w:pStyle w:val="Prrafodelista"/>
        <w:numPr>
          <w:ilvl w:val="0"/>
          <w:numId w:val="10"/>
        </w:numPr>
        <w:autoSpaceDE w:val="0"/>
        <w:autoSpaceDN w:val="0"/>
        <w:adjustRightInd w:val="0"/>
        <w:jc w:val="both"/>
        <w:rPr>
          <w:rFonts w:cs="Arial"/>
          <w:sz w:val="24"/>
          <w:szCs w:val="24"/>
          <w:lang w:val="es-MX"/>
        </w:rPr>
      </w:pPr>
      <w:r w:rsidRPr="00DD7B11">
        <w:rPr>
          <w:rFonts w:cs="Arial"/>
          <w:sz w:val="24"/>
          <w:szCs w:val="24"/>
          <w:lang w:val="es-MX"/>
        </w:rPr>
        <w:t>Los predios propiedad de la Federación, Estados o Municipios que estén en poder de instituciones descentralizadas, con personalidad jurídica y patrimonio propios, o de particulares, por contratos, concesiones, permisos o por cualquier otro título, para uso, goce o explotación.</w:t>
      </w:r>
    </w:p>
    <w:p w14:paraId="47F380C2" w14:textId="325BE455" w:rsidR="00C61917" w:rsidRPr="00DD7B11" w:rsidRDefault="00C61917" w:rsidP="00DD7B11">
      <w:pPr>
        <w:spacing w:before="100" w:beforeAutospacing="1" w:after="100" w:afterAutospacing="1"/>
        <w:jc w:val="both"/>
        <w:rPr>
          <w:rFonts w:cs="Arial"/>
        </w:rPr>
      </w:pPr>
      <w:r w:rsidRPr="00DD7B11">
        <w:rPr>
          <w:rFonts w:cs="Arial"/>
          <w:b/>
          <w:bCs/>
        </w:rPr>
        <w:t xml:space="preserve">Artículo </w:t>
      </w:r>
      <w:r w:rsidR="00A149B1" w:rsidRPr="00DD7B11">
        <w:rPr>
          <w:rFonts w:cs="Arial"/>
          <w:b/>
          <w:bCs/>
        </w:rPr>
        <w:t>16</w:t>
      </w:r>
      <w:r w:rsidR="0015765A" w:rsidRPr="00DD7B11">
        <w:rPr>
          <w:rFonts w:cs="Arial"/>
          <w:b/>
          <w:bCs/>
        </w:rPr>
        <w:t>. -</w:t>
      </w:r>
      <w:r w:rsidRPr="00DD7B11">
        <w:rPr>
          <w:rFonts w:cs="Arial"/>
          <w:b/>
          <w:bCs/>
        </w:rPr>
        <w:t xml:space="preserve"> </w:t>
      </w:r>
      <w:r w:rsidRPr="00DD7B11">
        <w:rPr>
          <w:rFonts w:cs="Arial"/>
        </w:rPr>
        <w:t xml:space="preserve">Son sujetos de este impuesto: </w:t>
      </w:r>
    </w:p>
    <w:p w14:paraId="639F5E9A" w14:textId="77777777" w:rsidR="00C61917" w:rsidRPr="00DD7B11" w:rsidRDefault="00C61917" w:rsidP="00DD7B11">
      <w:pPr>
        <w:pStyle w:val="Prrafodelista"/>
        <w:numPr>
          <w:ilvl w:val="0"/>
          <w:numId w:val="26"/>
        </w:numPr>
        <w:ind w:left="1134" w:hanging="567"/>
        <w:jc w:val="both"/>
        <w:rPr>
          <w:rFonts w:cs="Arial"/>
          <w:sz w:val="24"/>
          <w:szCs w:val="24"/>
        </w:rPr>
      </w:pPr>
      <w:r w:rsidRPr="00DD7B11">
        <w:rPr>
          <w:rFonts w:cs="Arial"/>
          <w:sz w:val="24"/>
          <w:szCs w:val="24"/>
        </w:rPr>
        <w:t xml:space="preserve">Con responsabilidad directa: </w:t>
      </w:r>
    </w:p>
    <w:p w14:paraId="73FD28C3" w14:textId="77777777" w:rsidR="00C61917" w:rsidRPr="00DD7B11" w:rsidRDefault="00C61917" w:rsidP="00DD7B11">
      <w:pPr>
        <w:jc w:val="both"/>
        <w:rPr>
          <w:rFonts w:cs="Arial"/>
        </w:rPr>
      </w:pPr>
    </w:p>
    <w:p w14:paraId="5211B37B" w14:textId="77777777" w:rsidR="00C61917" w:rsidRPr="00DD7B11" w:rsidRDefault="00C61917" w:rsidP="00DD7B11">
      <w:pPr>
        <w:pStyle w:val="Prrafodelista"/>
        <w:numPr>
          <w:ilvl w:val="0"/>
          <w:numId w:val="27"/>
        </w:numPr>
        <w:jc w:val="both"/>
        <w:rPr>
          <w:rFonts w:cs="Arial"/>
          <w:sz w:val="24"/>
          <w:szCs w:val="24"/>
        </w:rPr>
      </w:pPr>
      <w:r w:rsidRPr="00DD7B11">
        <w:rPr>
          <w:rFonts w:cs="Arial"/>
          <w:sz w:val="24"/>
          <w:szCs w:val="24"/>
        </w:rPr>
        <w:t xml:space="preserve">Los propietarios y poseedores de predios urbanos, suburbanos y rústicos; </w:t>
      </w:r>
    </w:p>
    <w:p w14:paraId="0C1F4C3B" w14:textId="77777777" w:rsidR="00C61917" w:rsidRPr="00DD7B11" w:rsidRDefault="00C61917" w:rsidP="00DD7B11">
      <w:pPr>
        <w:pStyle w:val="Prrafodelista"/>
        <w:numPr>
          <w:ilvl w:val="0"/>
          <w:numId w:val="27"/>
        </w:numPr>
        <w:jc w:val="both"/>
        <w:rPr>
          <w:rFonts w:cs="Arial"/>
          <w:sz w:val="24"/>
          <w:szCs w:val="24"/>
        </w:rPr>
      </w:pPr>
      <w:r w:rsidRPr="00DD7B11">
        <w:rPr>
          <w:rFonts w:cs="Arial"/>
          <w:sz w:val="24"/>
          <w:szCs w:val="24"/>
        </w:rPr>
        <w:t xml:space="preserve">Los copropietarios y los coposeedores de bienes inmuebles sujetos a régimen de copropiedad o condominio y los titulares de certificados de participación inmobiliaria; </w:t>
      </w:r>
    </w:p>
    <w:p w14:paraId="27BC1F0B" w14:textId="77777777" w:rsidR="00C61917" w:rsidRPr="00DD7B11" w:rsidRDefault="00C61917" w:rsidP="00DD7B11">
      <w:pPr>
        <w:pStyle w:val="Prrafodelista"/>
        <w:numPr>
          <w:ilvl w:val="0"/>
          <w:numId w:val="27"/>
        </w:numPr>
        <w:jc w:val="both"/>
        <w:rPr>
          <w:rFonts w:cs="Arial"/>
          <w:sz w:val="24"/>
          <w:szCs w:val="24"/>
        </w:rPr>
      </w:pPr>
      <w:r w:rsidRPr="00DD7B11">
        <w:rPr>
          <w:rFonts w:cs="Arial"/>
          <w:sz w:val="24"/>
          <w:szCs w:val="24"/>
        </w:rPr>
        <w:t>Los fideicomitentes, mientras sean poseedores de predios objeto del fideicomiso o los fideicomisarios que estén en posesión del predio en cumplimiento del fideicomiso;</w:t>
      </w:r>
    </w:p>
    <w:p w14:paraId="76FFB7E4" w14:textId="77777777" w:rsidR="00C61917" w:rsidRPr="00DD7B11" w:rsidRDefault="00C61917" w:rsidP="00DD7B11">
      <w:pPr>
        <w:pStyle w:val="Prrafodelista"/>
        <w:numPr>
          <w:ilvl w:val="0"/>
          <w:numId w:val="27"/>
        </w:numPr>
        <w:jc w:val="both"/>
        <w:rPr>
          <w:rFonts w:cs="Arial"/>
          <w:sz w:val="24"/>
          <w:szCs w:val="24"/>
        </w:rPr>
      </w:pPr>
      <w:r w:rsidRPr="00DD7B11">
        <w:rPr>
          <w:rFonts w:cs="Arial"/>
          <w:sz w:val="24"/>
          <w:szCs w:val="24"/>
        </w:rPr>
        <w:lastRenderedPageBreak/>
        <w:t xml:space="preserve">Los ejidos y comunidades, como persona moral de derecho social, respecto a las tierras de uso común, que conforman la dotación o restitución agraria. </w:t>
      </w:r>
    </w:p>
    <w:p w14:paraId="4B3EB04C" w14:textId="77777777" w:rsidR="00C61917" w:rsidRPr="00DD7B11" w:rsidRDefault="00C61917" w:rsidP="00DD7B11">
      <w:pPr>
        <w:pStyle w:val="Prrafodelista"/>
        <w:numPr>
          <w:ilvl w:val="0"/>
          <w:numId w:val="27"/>
        </w:numPr>
        <w:jc w:val="both"/>
        <w:rPr>
          <w:rFonts w:cs="Arial"/>
          <w:sz w:val="24"/>
          <w:szCs w:val="24"/>
        </w:rPr>
      </w:pPr>
      <w:r w:rsidRPr="00DD7B11">
        <w:rPr>
          <w:rFonts w:cs="Arial"/>
          <w:sz w:val="24"/>
          <w:szCs w:val="24"/>
        </w:rPr>
        <w:t xml:space="preserve">Los comuneros, ejidatarios y avecindados, respecto de las parcelas y lotes de las zonas de urbanización ejidal que posean. </w:t>
      </w:r>
    </w:p>
    <w:p w14:paraId="3EFE20DC" w14:textId="77777777" w:rsidR="00C61917" w:rsidRPr="00DD7B11" w:rsidRDefault="00C61917" w:rsidP="00DD7B11">
      <w:pPr>
        <w:pStyle w:val="Prrafodelista"/>
        <w:numPr>
          <w:ilvl w:val="0"/>
          <w:numId w:val="27"/>
        </w:numPr>
        <w:jc w:val="both"/>
        <w:rPr>
          <w:rFonts w:cs="Arial"/>
          <w:sz w:val="24"/>
          <w:szCs w:val="24"/>
        </w:rPr>
      </w:pPr>
      <w:r w:rsidRPr="00DD7B11">
        <w:rPr>
          <w:rFonts w:cs="Arial"/>
          <w:sz w:val="24"/>
          <w:szCs w:val="24"/>
        </w:rPr>
        <w:t>Los poseedores, que por cualquier título tengan el uso o goce de predios de la Federación, Estados o Municipios.</w:t>
      </w:r>
    </w:p>
    <w:p w14:paraId="363F7C2D" w14:textId="77777777" w:rsidR="00C61917" w:rsidRPr="00DD7B11" w:rsidRDefault="00C61917" w:rsidP="00DD7B11">
      <w:pPr>
        <w:jc w:val="both"/>
        <w:rPr>
          <w:rFonts w:cs="Arial"/>
        </w:rPr>
      </w:pPr>
    </w:p>
    <w:p w14:paraId="3C8BA589" w14:textId="77777777" w:rsidR="00C61917" w:rsidRPr="00DD7B11" w:rsidRDefault="00C61917" w:rsidP="00DD7B11">
      <w:pPr>
        <w:pStyle w:val="Prrafodelista"/>
        <w:numPr>
          <w:ilvl w:val="0"/>
          <w:numId w:val="26"/>
        </w:numPr>
        <w:ind w:left="1134" w:hanging="567"/>
        <w:jc w:val="both"/>
        <w:rPr>
          <w:rFonts w:cs="Arial"/>
          <w:sz w:val="24"/>
          <w:szCs w:val="24"/>
        </w:rPr>
      </w:pPr>
      <w:r w:rsidRPr="00DD7B11">
        <w:rPr>
          <w:rFonts w:cs="Arial"/>
          <w:sz w:val="24"/>
          <w:szCs w:val="24"/>
        </w:rPr>
        <w:t xml:space="preserve">Con responsabilidad objetiva: </w:t>
      </w:r>
    </w:p>
    <w:p w14:paraId="545A54C8" w14:textId="77777777" w:rsidR="00C61917" w:rsidRPr="00DD7B11" w:rsidRDefault="00C61917" w:rsidP="00DD7B11">
      <w:pPr>
        <w:pStyle w:val="Prrafodelista"/>
        <w:ind w:left="1134" w:hanging="567"/>
        <w:jc w:val="both"/>
        <w:rPr>
          <w:rFonts w:cs="Arial"/>
          <w:sz w:val="24"/>
          <w:szCs w:val="24"/>
        </w:rPr>
      </w:pPr>
    </w:p>
    <w:p w14:paraId="28735898" w14:textId="77777777" w:rsidR="00C61917" w:rsidRPr="00DD7B11" w:rsidRDefault="00C61917" w:rsidP="00DD7B11">
      <w:pPr>
        <w:pStyle w:val="Prrafodelista"/>
        <w:ind w:left="1134"/>
        <w:jc w:val="both"/>
        <w:rPr>
          <w:rFonts w:cs="Arial"/>
          <w:sz w:val="24"/>
          <w:szCs w:val="24"/>
        </w:rPr>
      </w:pPr>
      <w:r w:rsidRPr="00DD7B11">
        <w:rPr>
          <w:rFonts w:cs="Arial"/>
          <w:sz w:val="24"/>
          <w:szCs w:val="24"/>
        </w:rPr>
        <w:t xml:space="preserve">Los adquirentes por cualquier título de predios urbanos, suburbanos y rústicos. </w:t>
      </w:r>
    </w:p>
    <w:p w14:paraId="6C1A942F" w14:textId="77777777" w:rsidR="00C61917" w:rsidRPr="00DD7B11" w:rsidRDefault="00C61917" w:rsidP="00DD7B11">
      <w:pPr>
        <w:jc w:val="both"/>
        <w:rPr>
          <w:rFonts w:cs="Arial"/>
        </w:rPr>
      </w:pPr>
    </w:p>
    <w:p w14:paraId="52B3CE87" w14:textId="77777777" w:rsidR="00C61917" w:rsidRPr="00DD7B11" w:rsidRDefault="00C61917" w:rsidP="00DD7B11">
      <w:pPr>
        <w:pStyle w:val="Prrafodelista"/>
        <w:numPr>
          <w:ilvl w:val="0"/>
          <w:numId w:val="26"/>
        </w:numPr>
        <w:ind w:left="1134" w:hanging="567"/>
        <w:jc w:val="both"/>
        <w:rPr>
          <w:rFonts w:cs="Arial"/>
          <w:sz w:val="24"/>
          <w:szCs w:val="24"/>
        </w:rPr>
      </w:pPr>
      <w:r w:rsidRPr="00DD7B11">
        <w:rPr>
          <w:rFonts w:cs="Arial"/>
          <w:sz w:val="24"/>
          <w:szCs w:val="24"/>
        </w:rPr>
        <w:t xml:space="preserve">Con responsabilidad solidaria: </w:t>
      </w:r>
    </w:p>
    <w:p w14:paraId="5706E9D5" w14:textId="77777777" w:rsidR="00C61917" w:rsidRPr="00DD7B11" w:rsidRDefault="00C61917" w:rsidP="00DD7B11">
      <w:pPr>
        <w:jc w:val="both"/>
        <w:rPr>
          <w:rFonts w:cs="Arial"/>
        </w:rPr>
      </w:pPr>
    </w:p>
    <w:p w14:paraId="3F457396" w14:textId="77777777" w:rsidR="00C61917" w:rsidRPr="00DD7B11" w:rsidRDefault="00C61917" w:rsidP="00DD7B11">
      <w:pPr>
        <w:pStyle w:val="Prrafodelista"/>
        <w:numPr>
          <w:ilvl w:val="1"/>
          <w:numId w:val="28"/>
        </w:numPr>
        <w:ind w:left="1134" w:hanging="447"/>
        <w:jc w:val="both"/>
        <w:rPr>
          <w:rFonts w:cs="Arial"/>
          <w:sz w:val="24"/>
          <w:szCs w:val="24"/>
        </w:rPr>
      </w:pPr>
      <w:r w:rsidRPr="00DD7B11">
        <w:rPr>
          <w:rFonts w:cs="Arial"/>
          <w:sz w:val="24"/>
          <w:szCs w:val="24"/>
        </w:rPr>
        <w:t xml:space="preserve">Los propietarios, que hubiesen prometido en venta o hubieren vendido con reserva de dominio, mientras estos contratos estén en vigor y no se traslade el dominio del predio; </w:t>
      </w:r>
    </w:p>
    <w:p w14:paraId="667007D9" w14:textId="77777777" w:rsidR="00C61917" w:rsidRPr="00DD7B11" w:rsidRDefault="00C61917" w:rsidP="00DD7B11">
      <w:pPr>
        <w:pStyle w:val="Prrafodelista"/>
        <w:numPr>
          <w:ilvl w:val="1"/>
          <w:numId w:val="28"/>
        </w:numPr>
        <w:ind w:left="1134" w:hanging="447"/>
        <w:jc w:val="both"/>
        <w:rPr>
          <w:rFonts w:cs="Arial"/>
          <w:sz w:val="24"/>
          <w:szCs w:val="24"/>
        </w:rPr>
      </w:pPr>
      <w:r w:rsidRPr="00DD7B11">
        <w:rPr>
          <w:rFonts w:cs="Arial"/>
          <w:sz w:val="24"/>
          <w:szCs w:val="24"/>
        </w:rPr>
        <w:t xml:space="preserve">Los comisariados ejidales o comunales, en los términos de la legislación agraria; </w:t>
      </w:r>
    </w:p>
    <w:p w14:paraId="72E9FF2C" w14:textId="77777777" w:rsidR="00C61917" w:rsidRPr="00DD7B11" w:rsidRDefault="00C61917" w:rsidP="00DD7B11">
      <w:pPr>
        <w:pStyle w:val="Prrafodelista"/>
        <w:numPr>
          <w:ilvl w:val="1"/>
          <w:numId w:val="28"/>
        </w:numPr>
        <w:ind w:left="1134" w:hanging="447"/>
        <w:jc w:val="both"/>
        <w:rPr>
          <w:rFonts w:cs="Arial"/>
          <w:sz w:val="24"/>
          <w:szCs w:val="24"/>
        </w:rPr>
      </w:pPr>
      <w:r w:rsidRPr="00DD7B11">
        <w:rPr>
          <w:rFonts w:cs="Arial"/>
          <w:sz w:val="24"/>
          <w:szCs w:val="24"/>
        </w:rPr>
        <w:t xml:space="preserve">Los servidores públicos, que dolosamente expidan constancias de no adeudo del Impuesto Predial o cuya conducta consistente en la </w:t>
      </w:r>
      <w:r w:rsidRPr="00DD7B11">
        <w:rPr>
          <w:rFonts w:cs="Arial"/>
          <w:sz w:val="24"/>
          <w:szCs w:val="24"/>
        </w:rPr>
        <w:lastRenderedPageBreak/>
        <w:t xml:space="preserve">omisión por dos o más veces del cobro de este Impuesto, cause daños o perjuicios a la Hacienda Pública Municipal. </w:t>
      </w:r>
    </w:p>
    <w:p w14:paraId="15EF380B" w14:textId="77777777" w:rsidR="00C61917" w:rsidRPr="00DD7B11" w:rsidRDefault="00C61917" w:rsidP="00DD7B11">
      <w:pPr>
        <w:pStyle w:val="Prrafodelista"/>
        <w:numPr>
          <w:ilvl w:val="1"/>
          <w:numId w:val="28"/>
        </w:numPr>
        <w:ind w:left="1134" w:hanging="447"/>
        <w:jc w:val="both"/>
        <w:rPr>
          <w:rFonts w:cs="Arial"/>
          <w:sz w:val="24"/>
          <w:szCs w:val="24"/>
        </w:rPr>
      </w:pPr>
      <w:r w:rsidRPr="00DD7B11">
        <w:rPr>
          <w:rFonts w:cs="Arial"/>
          <w:sz w:val="24"/>
          <w:szCs w:val="24"/>
        </w:rPr>
        <w:t xml:space="preserve">Los propietarios, poseedores, copropietarios o coposeedores, respecto de los créditos fiscales derivados del bien o derecho en común o individual y hasta por el monto del valor de éste, respecto de las prestaciones fiscales que en cualquier tiempo se hubieren causado. </w:t>
      </w:r>
    </w:p>
    <w:p w14:paraId="1545B79E" w14:textId="77777777" w:rsidR="00C61917" w:rsidRPr="00DD7B11" w:rsidRDefault="00C61917" w:rsidP="00DD7B11">
      <w:pPr>
        <w:pStyle w:val="Prrafodelista"/>
        <w:numPr>
          <w:ilvl w:val="1"/>
          <w:numId w:val="28"/>
        </w:numPr>
        <w:ind w:left="1134" w:hanging="447"/>
        <w:jc w:val="both"/>
        <w:rPr>
          <w:rFonts w:cs="Arial"/>
          <w:sz w:val="24"/>
          <w:szCs w:val="24"/>
        </w:rPr>
      </w:pPr>
      <w:r w:rsidRPr="00DD7B11">
        <w:rPr>
          <w:rFonts w:cs="Arial"/>
          <w:sz w:val="24"/>
          <w:szCs w:val="24"/>
        </w:rPr>
        <w:t xml:space="preserve">Los usufructuarios, usuarios y </w:t>
      </w:r>
      <w:proofErr w:type="spellStart"/>
      <w:r w:rsidRPr="00DD7B11">
        <w:rPr>
          <w:rFonts w:cs="Arial"/>
          <w:sz w:val="24"/>
          <w:szCs w:val="24"/>
        </w:rPr>
        <w:t>habituarios</w:t>
      </w:r>
      <w:proofErr w:type="spellEnd"/>
      <w:r w:rsidRPr="00DD7B11">
        <w:rPr>
          <w:rFonts w:cs="Arial"/>
          <w:sz w:val="24"/>
          <w:szCs w:val="24"/>
        </w:rPr>
        <w:t xml:space="preserve">. </w:t>
      </w:r>
    </w:p>
    <w:p w14:paraId="2EA1F607" w14:textId="77777777" w:rsidR="00C61917" w:rsidRPr="00DD7B11" w:rsidRDefault="00C61917" w:rsidP="00DD7B11">
      <w:pPr>
        <w:pStyle w:val="Prrafodelista"/>
        <w:numPr>
          <w:ilvl w:val="1"/>
          <w:numId w:val="28"/>
        </w:numPr>
        <w:ind w:left="1134" w:hanging="447"/>
        <w:jc w:val="both"/>
        <w:rPr>
          <w:rFonts w:cs="Arial"/>
          <w:sz w:val="24"/>
          <w:szCs w:val="24"/>
        </w:rPr>
      </w:pPr>
      <w:r w:rsidRPr="00DD7B11">
        <w:rPr>
          <w:rFonts w:cs="Arial"/>
          <w:sz w:val="24"/>
          <w:szCs w:val="24"/>
        </w:rPr>
        <w:t>Los fedatarios y registradores, que no se cercioren del cumplimiento del pago del Impuesto Predial, antes de intervenir, autorizar y registrar operaciones que se realicen sobre los predios.</w:t>
      </w:r>
    </w:p>
    <w:p w14:paraId="166824EA" w14:textId="14D0287E" w:rsidR="00C61917" w:rsidRPr="00DD7B11" w:rsidRDefault="00C61917" w:rsidP="00DD7B11">
      <w:pPr>
        <w:spacing w:before="100" w:beforeAutospacing="1" w:after="100" w:afterAutospacing="1"/>
        <w:jc w:val="both"/>
        <w:rPr>
          <w:rFonts w:cs="Arial"/>
        </w:rPr>
      </w:pPr>
      <w:r w:rsidRPr="00DD7B11">
        <w:rPr>
          <w:rFonts w:cs="Arial"/>
          <w:b/>
          <w:bCs/>
        </w:rPr>
        <w:t>Artículo</w:t>
      </w:r>
      <w:r w:rsidR="00A061BB" w:rsidRPr="00DD7B11">
        <w:rPr>
          <w:rFonts w:cs="Arial"/>
          <w:b/>
          <w:bCs/>
        </w:rPr>
        <w:t xml:space="preserve"> 17</w:t>
      </w:r>
      <w:r w:rsidR="0015765A" w:rsidRPr="00DD7B11">
        <w:rPr>
          <w:rFonts w:cs="Arial"/>
          <w:b/>
          <w:bCs/>
        </w:rPr>
        <w:t>. -</w:t>
      </w:r>
      <w:r w:rsidRPr="00DD7B11">
        <w:rPr>
          <w:rFonts w:cs="Arial"/>
        </w:rPr>
        <w:t xml:space="preserve"> La base del impuesto es el valor catastral del inmueble registrado ante la dirección de Catastro, de acuerdo a lo dispuesto en la Ley de Catastro del Estado de Chihuahua, debiendo reflejar el valor de mercado de las propiedades.</w:t>
      </w:r>
    </w:p>
    <w:p w14:paraId="345CEB97" w14:textId="77777777" w:rsidR="00C61917" w:rsidRPr="00DD7B11" w:rsidRDefault="00C61917" w:rsidP="00DD7B11">
      <w:pPr>
        <w:jc w:val="both"/>
        <w:rPr>
          <w:rFonts w:cs="Arial"/>
        </w:rPr>
      </w:pPr>
      <w:r w:rsidRPr="00DD7B11">
        <w:rPr>
          <w:rFonts w:cs="Arial"/>
        </w:rPr>
        <w:t xml:space="preserve">El valor catastral obtenido deberá corresponder al valor catastral real (físico) del inmueble, pues en caso contrario, el contribuyente podrá ordenar la práctica de un avalúo  por una persona autorizada por las autoridades catastrales, el cual se considera como valor catastral a partir del bimestre siguiente a aquel en que se practicó, pudiendo las autoridades rectificar el avalúo mediante la práctica de otro formulado por ellos, lo anterior de </w:t>
      </w:r>
      <w:r w:rsidRPr="00DD7B11">
        <w:rPr>
          <w:rFonts w:cs="Arial"/>
        </w:rPr>
        <w:lastRenderedPageBreak/>
        <w:t>acuerdo a  lo establecido en el artículo 32 de la Ley de Catastro del Estado de Chihuahua.</w:t>
      </w:r>
    </w:p>
    <w:p w14:paraId="42F17707" w14:textId="77777777" w:rsidR="00C61917" w:rsidRPr="00DD7B11" w:rsidRDefault="00C61917" w:rsidP="00DD7B11">
      <w:pPr>
        <w:spacing w:before="100" w:beforeAutospacing="1" w:after="100" w:afterAutospacing="1"/>
        <w:jc w:val="both"/>
        <w:rPr>
          <w:rFonts w:cs="Arial"/>
        </w:rPr>
      </w:pPr>
      <w:r w:rsidRPr="00DD7B11">
        <w:rPr>
          <w:rFonts w:cs="Arial"/>
        </w:rPr>
        <w:t>El impuesto se determinará anualmente, conforme a las siguientes tarifas:</w:t>
      </w:r>
    </w:p>
    <w:p w14:paraId="44701518" w14:textId="77777777" w:rsidR="00C61917" w:rsidRPr="00DD7B11" w:rsidRDefault="00C61917" w:rsidP="00DD7B11">
      <w:pPr>
        <w:pStyle w:val="Prrafodelista"/>
        <w:numPr>
          <w:ilvl w:val="0"/>
          <w:numId w:val="29"/>
        </w:numPr>
        <w:spacing w:after="120"/>
        <w:jc w:val="both"/>
        <w:rPr>
          <w:rFonts w:cs="Arial"/>
          <w:sz w:val="24"/>
          <w:szCs w:val="24"/>
        </w:rPr>
      </w:pPr>
      <w:r w:rsidRPr="00DD7B11">
        <w:rPr>
          <w:rFonts w:cs="Arial"/>
          <w:sz w:val="24"/>
          <w:szCs w:val="24"/>
        </w:rPr>
        <w:t xml:space="preserve">Predios urbanos </w:t>
      </w:r>
    </w:p>
    <w:tbl>
      <w:tblPr>
        <w:tblStyle w:val="Tablaconcuadrcula"/>
        <w:tblW w:w="0" w:type="auto"/>
        <w:tblInd w:w="360" w:type="dxa"/>
        <w:tblLook w:val="04A0" w:firstRow="1" w:lastRow="0" w:firstColumn="1" w:lastColumn="0" w:noHBand="0" w:noVBand="1"/>
      </w:tblPr>
      <w:tblGrid>
        <w:gridCol w:w="2853"/>
        <w:gridCol w:w="3070"/>
        <w:gridCol w:w="2659"/>
      </w:tblGrid>
      <w:tr w:rsidR="00C61917" w:rsidRPr="00DD7B11" w14:paraId="6B840530" w14:textId="77777777" w:rsidTr="00EA47D8">
        <w:tc>
          <w:tcPr>
            <w:tcW w:w="2896" w:type="dxa"/>
          </w:tcPr>
          <w:p w14:paraId="1AE6137C" w14:textId="77777777" w:rsidR="00C61917" w:rsidRPr="00DD7B11" w:rsidRDefault="00C61917" w:rsidP="00DD7B11">
            <w:pPr>
              <w:rPr>
                <w:rFonts w:cs="Arial"/>
                <w:lang w:eastAsia="en-US"/>
              </w:rPr>
            </w:pPr>
            <w:r w:rsidRPr="00DD7B11">
              <w:rPr>
                <w:rFonts w:cs="Arial"/>
                <w:lang w:eastAsia="en-US"/>
              </w:rPr>
              <w:t>LÍMITES DE RANGO DE LA BASE DEL IMPUESTO (Valor catastral en moneda nacional)</w:t>
            </w:r>
          </w:p>
        </w:tc>
        <w:tc>
          <w:tcPr>
            <w:tcW w:w="3118" w:type="dxa"/>
          </w:tcPr>
          <w:p w14:paraId="078646C1" w14:textId="77777777" w:rsidR="00C61917" w:rsidRPr="00DD7B11" w:rsidRDefault="00C61917" w:rsidP="00DD7B11">
            <w:pPr>
              <w:rPr>
                <w:rFonts w:cs="Arial"/>
                <w:lang w:eastAsia="en-US"/>
              </w:rPr>
            </w:pPr>
            <w:r w:rsidRPr="00DD7B11">
              <w:rPr>
                <w:rFonts w:cs="Arial"/>
                <w:lang w:eastAsia="en-US"/>
              </w:rPr>
              <w:t>TASA DE RANGO (Aplicable sobre la porción del valor de la base que exceda del límite inferior del rango de que se trate)</w:t>
            </w:r>
          </w:p>
        </w:tc>
        <w:tc>
          <w:tcPr>
            <w:tcW w:w="2693" w:type="dxa"/>
          </w:tcPr>
          <w:p w14:paraId="45551143" w14:textId="77777777" w:rsidR="00C61917" w:rsidRPr="00DD7B11" w:rsidRDefault="00C61917" w:rsidP="00DD7B11">
            <w:pPr>
              <w:rPr>
                <w:rFonts w:cs="Arial"/>
                <w:lang w:eastAsia="en-US"/>
              </w:rPr>
            </w:pPr>
            <w:r w:rsidRPr="00DD7B11">
              <w:rPr>
                <w:rFonts w:cs="Arial"/>
                <w:lang w:eastAsia="en-US"/>
              </w:rPr>
              <w:t>CUOTA FIJA EN MONEDA NACIONAL (Suma fija a pagar)</w:t>
            </w:r>
          </w:p>
        </w:tc>
      </w:tr>
      <w:tr w:rsidR="00C61917" w:rsidRPr="00DD7B11" w14:paraId="4ED60FFE" w14:textId="77777777" w:rsidTr="00EA47D8">
        <w:tc>
          <w:tcPr>
            <w:tcW w:w="2896" w:type="dxa"/>
          </w:tcPr>
          <w:p w14:paraId="42C7F813" w14:textId="77777777" w:rsidR="00C61917" w:rsidRPr="00DD7B11" w:rsidRDefault="00C61917" w:rsidP="00DD7B11">
            <w:pPr>
              <w:jc w:val="center"/>
              <w:rPr>
                <w:rFonts w:cs="Arial"/>
                <w:lang w:eastAsia="en-US"/>
              </w:rPr>
            </w:pPr>
            <w:r w:rsidRPr="00DD7B11">
              <w:rPr>
                <w:rFonts w:cs="Arial"/>
                <w:lang w:eastAsia="en-US"/>
              </w:rPr>
              <w:t>0</w:t>
            </w:r>
          </w:p>
        </w:tc>
        <w:tc>
          <w:tcPr>
            <w:tcW w:w="3118" w:type="dxa"/>
          </w:tcPr>
          <w:p w14:paraId="0C84D1A3" w14:textId="77777777" w:rsidR="00C61917" w:rsidRPr="00DD7B11" w:rsidRDefault="00C61917" w:rsidP="00DD7B11">
            <w:pPr>
              <w:rPr>
                <w:rFonts w:cs="Arial"/>
                <w:lang w:eastAsia="en-US"/>
              </w:rPr>
            </w:pPr>
            <w:r w:rsidRPr="00DD7B11">
              <w:rPr>
                <w:rFonts w:cs="Arial"/>
                <w:lang w:eastAsia="en-US"/>
              </w:rPr>
              <w:t>2 al millar</w:t>
            </w:r>
          </w:p>
        </w:tc>
        <w:tc>
          <w:tcPr>
            <w:tcW w:w="2693" w:type="dxa"/>
          </w:tcPr>
          <w:p w14:paraId="5E6B20CC" w14:textId="77777777" w:rsidR="00C61917" w:rsidRPr="00DD7B11" w:rsidRDefault="00C61917" w:rsidP="00DD7B11">
            <w:pPr>
              <w:jc w:val="center"/>
              <w:rPr>
                <w:rFonts w:cs="Arial"/>
                <w:lang w:eastAsia="en-US"/>
              </w:rPr>
            </w:pPr>
            <w:r w:rsidRPr="00DD7B11">
              <w:rPr>
                <w:rFonts w:cs="Arial"/>
                <w:lang w:eastAsia="en-US"/>
              </w:rPr>
              <w:t>0</w:t>
            </w:r>
          </w:p>
        </w:tc>
      </w:tr>
      <w:tr w:rsidR="00C61917" w:rsidRPr="00DD7B11" w14:paraId="41B04303" w14:textId="77777777" w:rsidTr="00EA47D8">
        <w:tc>
          <w:tcPr>
            <w:tcW w:w="2896" w:type="dxa"/>
          </w:tcPr>
          <w:p w14:paraId="053073F8" w14:textId="77777777" w:rsidR="00C61917" w:rsidRPr="00DD7B11" w:rsidRDefault="00C61917" w:rsidP="00DD7B11">
            <w:pPr>
              <w:jc w:val="center"/>
              <w:rPr>
                <w:rFonts w:cs="Arial"/>
                <w:lang w:eastAsia="en-US"/>
              </w:rPr>
            </w:pPr>
            <w:r w:rsidRPr="00DD7B11">
              <w:rPr>
                <w:rFonts w:cs="Arial"/>
                <w:lang w:eastAsia="en-US"/>
              </w:rPr>
              <w:t>183,240</w:t>
            </w:r>
          </w:p>
        </w:tc>
        <w:tc>
          <w:tcPr>
            <w:tcW w:w="3118" w:type="dxa"/>
          </w:tcPr>
          <w:p w14:paraId="2EDDABC4" w14:textId="77777777" w:rsidR="00C61917" w:rsidRPr="00DD7B11" w:rsidRDefault="00C61917" w:rsidP="00DD7B11">
            <w:pPr>
              <w:rPr>
                <w:rFonts w:cs="Arial"/>
                <w:lang w:eastAsia="en-US"/>
              </w:rPr>
            </w:pPr>
            <w:r w:rsidRPr="00DD7B11">
              <w:rPr>
                <w:rFonts w:cs="Arial"/>
                <w:lang w:eastAsia="en-US"/>
              </w:rPr>
              <w:t>3 al millar</w:t>
            </w:r>
          </w:p>
        </w:tc>
        <w:tc>
          <w:tcPr>
            <w:tcW w:w="2693" w:type="dxa"/>
          </w:tcPr>
          <w:p w14:paraId="09133A4D" w14:textId="77777777" w:rsidR="00C61917" w:rsidRPr="00DD7B11" w:rsidRDefault="00C61917" w:rsidP="00DD7B11">
            <w:pPr>
              <w:jc w:val="center"/>
              <w:rPr>
                <w:rFonts w:cs="Arial"/>
                <w:lang w:eastAsia="en-US"/>
              </w:rPr>
            </w:pPr>
            <w:r w:rsidRPr="00DD7B11">
              <w:rPr>
                <w:rFonts w:cs="Arial"/>
                <w:lang w:eastAsia="en-US"/>
              </w:rPr>
              <w:t>366.48</w:t>
            </w:r>
          </w:p>
        </w:tc>
      </w:tr>
      <w:tr w:rsidR="00C61917" w:rsidRPr="00DD7B11" w14:paraId="54D0C955" w14:textId="77777777" w:rsidTr="00EA47D8">
        <w:tc>
          <w:tcPr>
            <w:tcW w:w="2896" w:type="dxa"/>
          </w:tcPr>
          <w:p w14:paraId="220795EB" w14:textId="77777777" w:rsidR="00C61917" w:rsidRPr="00DD7B11" w:rsidRDefault="00C61917" w:rsidP="00DD7B11">
            <w:pPr>
              <w:jc w:val="center"/>
              <w:rPr>
                <w:rFonts w:cs="Arial"/>
                <w:lang w:eastAsia="en-US"/>
              </w:rPr>
            </w:pPr>
            <w:r w:rsidRPr="00DD7B11">
              <w:rPr>
                <w:rFonts w:cs="Arial"/>
                <w:lang w:eastAsia="en-US"/>
              </w:rPr>
              <w:t>366,480</w:t>
            </w:r>
          </w:p>
        </w:tc>
        <w:tc>
          <w:tcPr>
            <w:tcW w:w="3118" w:type="dxa"/>
          </w:tcPr>
          <w:p w14:paraId="180F2B52" w14:textId="77777777" w:rsidR="00C61917" w:rsidRPr="00DD7B11" w:rsidRDefault="00C61917" w:rsidP="00DD7B11">
            <w:pPr>
              <w:rPr>
                <w:rFonts w:cs="Arial"/>
                <w:lang w:eastAsia="en-US"/>
              </w:rPr>
            </w:pPr>
            <w:r w:rsidRPr="00DD7B11">
              <w:rPr>
                <w:rFonts w:cs="Arial"/>
                <w:lang w:eastAsia="en-US"/>
              </w:rPr>
              <w:t>4 al millar</w:t>
            </w:r>
          </w:p>
        </w:tc>
        <w:tc>
          <w:tcPr>
            <w:tcW w:w="2693" w:type="dxa"/>
          </w:tcPr>
          <w:p w14:paraId="18FD9F31" w14:textId="77777777" w:rsidR="00C61917" w:rsidRPr="00DD7B11" w:rsidRDefault="00C61917" w:rsidP="00DD7B11">
            <w:pPr>
              <w:jc w:val="center"/>
              <w:rPr>
                <w:rFonts w:cs="Arial"/>
                <w:lang w:eastAsia="en-US"/>
              </w:rPr>
            </w:pPr>
            <w:r w:rsidRPr="00DD7B11">
              <w:rPr>
                <w:rFonts w:cs="Arial"/>
                <w:lang w:eastAsia="en-US"/>
              </w:rPr>
              <w:t>916.2</w:t>
            </w:r>
          </w:p>
        </w:tc>
      </w:tr>
      <w:tr w:rsidR="00C61917" w:rsidRPr="00DD7B11" w14:paraId="40B3C176" w14:textId="77777777" w:rsidTr="00EA47D8">
        <w:tc>
          <w:tcPr>
            <w:tcW w:w="2896" w:type="dxa"/>
          </w:tcPr>
          <w:p w14:paraId="68C89400" w14:textId="77777777" w:rsidR="00C61917" w:rsidRPr="00DD7B11" w:rsidRDefault="00C61917" w:rsidP="00DD7B11">
            <w:pPr>
              <w:jc w:val="center"/>
              <w:rPr>
                <w:rFonts w:cs="Arial"/>
                <w:lang w:eastAsia="en-US"/>
              </w:rPr>
            </w:pPr>
            <w:r w:rsidRPr="00DD7B11">
              <w:rPr>
                <w:rFonts w:cs="Arial"/>
                <w:lang w:eastAsia="en-US"/>
              </w:rPr>
              <w:t>641,340</w:t>
            </w:r>
          </w:p>
        </w:tc>
        <w:tc>
          <w:tcPr>
            <w:tcW w:w="3118" w:type="dxa"/>
          </w:tcPr>
          <w:p w14:paraId="71E2A0D5" w14:textId="77777777" w:rsidR="00C61917" w:rsidRPr="00DD7B11" w:rsidRDefault="00C61917" w:rsidP="00DD7B11">
            <w:pPr>
              <w:rPr>
                <w:rFonts w:cs="Arial"/>
                <w:lang w:eastAsia="en-US"/>
              </w:rPr>
            </w:pPr>
            <w:r w:rsidRPr="00DD7B11">
              <w:rPr>
                <w:rFonts w:cs="Arial"/>
                <w:lang w:eastAsia="en-US"/>
              </w:rPr>
              <w:t>5 al millar</w:t>
            </w:r>
          </w:p>
        </w:tc>
        <w:tc>
          <w:tcPr>
            <w:tcW w:w="2693" w:type="dxa"/>
          </w:tcPr>
          <w:p w14:paraId="1E410D9B" w14:textId="77777777" w:rsidR="00C61917" w:rsidRPr="00DD7B11" w:rsidRDefault="00C61917" w:rsidP="00DD7B11">
            <w:pPr>
              <w:jc w:val="center"/>
              <w:rPr>
                <w:rFonts w:cs="Arial"/>
                <w:lang w:eastAsia="en-US"/>
              </w:rPr>
            </w:pPr>
            <w:r w:rsidRPr="00DD7B11">
              <w:rPr>
                <w:rFonts w:cs="Arial"/>
                <w:lang w:eastAsia="en-US"/>
              </w:rPr>
              <w:t>2,015.64</w:t>
            </w:r>
          </w:p>
        </w:tc>
      </w:tr>
      <w:tr w:rsidR="00C61917" w:rsidRPr="00DD7B11" w14:paraId="0865D729" w14:textId="77777777" w:rsidTr="00EA47D8">
        <w:tc>
          <w:tcPr>
            <w:tcW w:w="2896" w:type="dxa"/>
          </w:tcPr>
          <w:p w14:paraId="4B1190A7" w14:textId="77777777" w:rsidR="00C61917" w:rsidRPr="00DD7B11" w:rsidRDefault="00C61917" w:rsidP="00DD7B11">
            <w:pPr>
              <w:jc w:val="center"/>
              <w:rPr>
                <w:rFonts w:cs="Arial"/>
                <w:lang w:eastAsia="en-US"/>
              </w:rPr>
            </w:pPr>
            <w:r w:rsidRPr="00DD7B11">
              <w:rPr>
                <w:rFonts w:cs="Arial"/>
                <w:lang w:eastAsia="en-US"/>
              </w:rPr>
              <w:t>1,282,680</w:t>
            </w:r>
          </w:p>
        </w:tc>
        <w:tc>
          <w:tcPr>
            <w:tcW w:w="3118" w:type="dxa"/>
          </w:tcPr>
          <w:p w14:paraId="7BE726C3" w14:textId="77777777" w:rsidR="00C61917" w:rsidRPr="00DD7B11" w:rsidRDefault="00C61917" w:rsidP="00DD7B11">
            <w:pPr>
              <w:rPr>
                <w:rFonts w:cs="Arial"/>
                <w:lang w:eastAsia="en-US"/>
              </w:rPr>
            </w:pPr>
            <w:r w:rsidRPr="00DD7B11">
              <w:rPr>
                <w:rFonts w:cs="Arial"/>
                <w:lang w:eastAsia="en-US"/>
              </w:rPr>
              <w:t>6 al millar</w:t>
            </w:r>
          </w:p>
        </w:tc>
        <w:tc>
          <w:tcPr>
            <w:tcW w:w="2693" w:type="dxa"/>
          </w:tcPr>
          <w:p w14:paraId="6DC70DB5" w14:textId="77777777" w:rsidR="00C61917" w:rsidRPr="00DD7B11" w:rsidRDefault="00C61917" w:rsidP="00DD7B11">
            <w:pPr>
              <w:jc w:val="center"/>
              <w:rPr>
                <w:rFonts w:cs="Arial"/>
                <w:lang w:eastAsia="en-US"/>
              </w:rPr>
            </w:pPr>
            <w:r w:rsidRPr="00DD7B11">
              <w:rPr>
                <w:rFonts w:cs="Arial"/>
                <w:lang w:eastAsia="en-US"/>
              </w:rPr>
              <w:t>5,222.34</w:t>
            </w:r>
          </w:p>
        </w:tc>
      </w:tr>
    </w:tbl>
    <w:p w14:paraId="1A3D8A19" w14:textId="10AE2BDD" w:rsidR="006C3DBD" w:rsidRPr="00DD7B11" w:rsidRDefault="00C61917" w:rsidP="00DD7B11">
      <w:pPr>
        <w:spacing w:before="100" w:beforeAutospacing="1" w:after="100" w:afterAutospacing="1"/>
        <w:ind w:left="360"/>
        <w:jc w:val="both"/>
        <w:rPr>
          <w:rFonts w:cs="Arial"/>
        </w:rPr>
      </w:pPr>
      <w:r w:rsidRPr="00DD7B11">
        <w:rPr>
          <w:rFonts w:cs="Arial"/>
        </w:rPr>
        <w:t xml:space="preserve">(VALOR CATASTRAL – LÍMITE MENOR MÁS PRÓXIMO EN MONEDA NACIONAL) * TASA DE RANGO + CUOTA FIJA EN MONEDA NACIONAL = IMPUESTO PREDIAL DIRECTO ANUAL. </w:t>
      </w:r>
    </w:p>
    <w:p w14:paraId="702CB8BB" w14:textId="3C120458" w:rsidR="00C61917" w:rsidRPr="00DD7B11" w:rsidRDefault="00C61917" w:rsidP="00DD7B11">
      <w:pPr>
        <w:spacing w:before="100" w:beforeAutospacing="1" w:after="100" w:afterAutospacing="1"/>
        <w:ind w:left="360"/>
        <w:jc w:val="both"/>
        <w:rPr>
          <w:rFonts w:cs="Arial"/>
        </w:rPr>
      </w:pPr>
      <w:r w:rsidRPr="00DD7B11">
        <w:rPr>
          <w:rFonts w:cs="Arial"/>
        </w:rPr>
        <w:t xml:space="preserve">El Impuesto Predial se calculará con el siguiente procedimiento aritmético: </w:t>
      </w:r>
    </w:p>
    <w:p w14:paraId="7EB7C568" w14:textId="77777777" w:rsidR="00C61917" w:rsidRPr="00DD7B11" w:rsidRDefault="00C61917" w:rsidP="00DD7B11">
      <w:pPr>
        <w:spacing w:before="100" w:beforeAutospacing="1" w:after="100" w:afterAutospacing="1"/>
        <w:ind w:left="360"/>
        <w:jc w:val="both"/>
        <w:rPr>
          <w:rFonts w:cs="Arial"/>
        </w:rPr>
      </w:pPr>
      <w:r w:rsidRPr="00DD7B11">
        <w:rPr>
          <w:rFonts w:cs="Arial"/>
        </w:rPr>
        <w:lastRenderedPageBreak/>
        <w:t xml:space="preserve">Al resultado de la diferencia del valor catastral del predio y el límite de rango menor más próximo en moneda nacional, se le aplicará la tasa correspondiente al excedente de ese límite inferior y se le adicionará la cuota fija del mismo rango, en moneda nacional. </w:t>
      </w:r>
    </w:p>
    <w:p w14:paraId="6B1D2123" w14:textId="77777777" w:rsidR="00C61917" w:rsidRPr="00DD7B11" w:rsidRDefault="00C61917" w:rsidP="00DD7B11">
      <w:pPr>
        <w:pStyle w:val="Prrafodelista"/>
        <w:numPr>
          <w:ilvl w:val="0"/>
          <w:numId w:val="30"/>
        </w:numPr>
        <w:spacing w:before="100" w:beforeAutospacing="1" w:after="100" w:afterAutospacing="1"/>
        <w:jc w:val="both"/>
        <w:rPr>
          <w:rFonts w:cs="Arial"/>
          <w:sz w:val="24"/>
          <w:szCs w:val="24"/>
        </w:rPr>
      </w:pPr>
      <w:r w:rsidRPr="00DD7B11">
        <w:rPr>
          <w:rFonts w:cs="Arial"/>
          <w:sz w:val="24"/>
          <w:szCs w:val="24"/>
        </w:rPr>
        <w:t xml:space="preserve">Para los predios rústicos la tasa de 2 al millar. </w:t>
      </w:r>
    </w:p>
    <w:p w14:paraId="578D2D61" w14:textId="77777777" w:rsidR="00C61917" w:rsidRPr="00DD7B11" w:rsidRDefault="00C61917" w:rsidP="00DD7B11">
      <w:pPr>
        <w:pStyle w:val="Prrafodelista"/>
        <w:numPr>
          <w:ilvl w:val="0"/>
          <w:numId w:val="30"/>
        </w:numPr>
        <w:spacing w:before="100" w:beforeAutospacing="1" w:after="100" w:afterAutospacing="1"/>
        <w:jc w:val="both"/>
        <w:rPr>
          <w:rFonts w:cs="Arial"/>
          <w:sz w:val="24"/>
          <w:szCs w:val="24"/>
        </w:rPr>
      </w:pPr>
      <w:r w:rsidRPr="00DD7B11">
        <w:rPr>
          <w:rFonts w:cs="Arial"/>
          <w:sz w:val="24"/>
          <w:szCs w:val="24"/>
        </w:rPr>
        <w:t xml:space="preserve">Para los predios suburbanos la tasa de 3 al millar. </w:t>
      </w:r>
    </w:p>
    <w:p w14:paraId="5E12D135" w14:textId="77777777" w:rsidR="00C61917" w:rsidRPr="00DD7B11" w:rsidRDefault="00C61917" w:rsidP="00DD7B11">
      <w:pPr>
        <w:spacing w:before="100" w:beforeAutospacing="1" w:after="100" w:afterAutospacing="1"/>
        <w:jc w:val="both"/>
        <w:rPr>
          <w:rFonts w:cs="Arial"/>
          <w:b/>
          <w:bCs/>
        </w:rPr>
      </w:pPr>
      <w:r w:rsidRPr="00DD7B11">
        <w:rPr>
          <w:rFonts w:cs="Arial"/>
        </w:rPr>
        <w:t>El impuesto neto a pagar nunca será inferior al equivalente a dos veces la Unidad de Medida y Actualización vigente al día treinta de noviembre del año 2025.</w:t>
      </w:r>
      <w:r w:rsidRPr="00DD7B11">
        <w:rPr>
          <w:rFonts w:cs="Arial"/>
          <w:b/>
          <w:bCs/>
        </w:rPr>
        <w:t xml:space="preserve">  </w:t>
      </w:r>
    </w:p>
    <w:p w14:paraId="12F0B878" w14:textId="0451F659" w:rsidR="00C61917" w:rsidRPr="00DD7B11" w:rsidRDefault="00C61917" w:rsidP="00DD7B11">
      <w:pPr>
        <w:spacing w:before="100" w:beforeAutospacing="1" w:after="100" w:afterAutospacing="1"/>
        <w:jc w:val="both"/>
        <w:rPr>
          <w:rFonts w:cs="Arial"/>
        </w:rPr>
      </w:pPr>
      <w:r w:rsidRPr="00DD7B11">
        <w:rPr>
          <w:rFonts w:cs="Arial"/>
          <w:b/>
          <w:bCs/>
        </w:rPr>
        <w:t xml:space="preserve">Artículo </w:t>
      </w:r>
      <w:r w:rsidR="00AC73EC" w:rsidRPr="00DD7B11">
        <w:rPr>
          <w:rFonts w:cs="Arial"/>
          <w:b/>
          <w:bCs/>
        </w:rPr>
        <w:t>18</w:t>
      </w:r>
      <w:r w:rsidRPr="00DD7B11">
        <w:rPr>
          <w:rFonts w:cs="Arial"/>
          <w:b/>
          <w:bCs/>
        </w:rPr>
        <w:t xml:space="preserve">.- </w:t>
      </w:r>
      <w:r w:rsidRPr="00DD7B11">
        <w:rPr>
          <w:rFonts w:cs="Arial"/>
        </w:rPr>
        <w:t xml:space="preserve">El pago del impuesto será bimestral. Para estos efectos, el año se entiende dividido en seis bimestres: enero-febrero, marzo-abril, mayo-junio, julio-agosto, septiembre-octubre y noviembre-diciembre. </w:t>
      </w:r>
    </w:p>
    <w:p w14:paraId="37E1A1BF" w14:textId="1116378E" w:rsidR="00C61917" w:rsidRPr="00DD7B11" w:rsidRDefault="00C61917" w:rsidP="00DD7B11">
      <w:pPr>
        <w:spacing w:before="100" w:beforeAutospacing="1" w:after="100" w:afterAutospacing="1"/>
        <w:jc w:val="both"/>
        <w:rPr>
          <w:rFonts w:cs="Arial"/>
          <w:lang w:val="es-MX"/>
        </w:rPr>
      </w:pPr>
      <w:r w:rsidRPr="00DD7B11">
        <w:rPr>
          <w:rFonts w:cs="Arial"/>
          <w:b/>
          <w:bCs/>
        </w:rPr>
        <w:t xml:space="preserve">Artículo </w:t>
      </w:r>
      <w:r w:rsidR="00AC73EC" w:rsidRPr="00DD7B11">
        <w:rPr>
          <w:rFonts w:cs="Arial"/>
          <w:b/>
          <w:bCs/>
        </w:rPr>
        <w:t>19</w:t>
      </w:r>
      <w:r w:rsidRPr="00DD7B11">
        <w:rPr>
          <w:rFonts w:cs="Arial"/>
          <w:b/>
          <w:bCs/>
        </w:rPr>
        <w:t xml:space="preserve">.- </w:t>
      </w:r>
      <w:r w:rsidRPr="00DD7B11">
        <w:rPr>
          <w:rFonts w:cs="Arial"/>
          <w:lang w:val="es-MX"/>
        </w:rPr>
        <w:t xml:space="preserve">Sólo estarán exentos del pago del impuesto predial,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 La exención a que se refiere este artículo tendrá una vigencia de 5 años a partir de que fue otorgada. </w:t>
      </w:r>
    </w:p>
    <w:p w14:paraId="6606E12B" w14:textId="77777777" w:rsidR="00C61917" w:rsidRPr="00DD7B11" w:rsidRDefault="00C61917" w:rsidP="00DD7B11">
      <w:pPr>
        <w:spacing w:before="100" w:beforeAutospacing="1" w:after="100" w:afterAutospacing="1"/>
        <w:jc w:val="both"/>
        <w:rPr>
          <w:rFonts w:cs="Arial"/>
        </w:rPr>
      </w:pPr>
      <w:r w:rsidRPr="00DD7B11">
        <w:rPr>
          <w:rFonts w:cs="Arial"/>
        </w:rPr>
        <w:lastRenderedPageBreak/>
        <w:t>A requerimiento de la autoridad municipal, el contribuyente deberá acreditar dicha condición, en los términos de la disposición aplicable.</w:t>
      </w:r>
    </w:p>
    <w:p w14:paraId="30F92515" w14:textId="2CEEB12C" w:rsidR="00C61917" w:rsidRPr="00DD7B11" w:rsidRDefault="00C61917" w:rsidP="00DD7B11">
      <w:pPr>
        <w:spacing w:before="100" w:beforeAutospacing="1" w:after="100" w:afterAutospacing="1"/>
        <w:jc w:val="both"/>
        <w:rPr>
          <w:rFonts w:cs="Arial"/>
        </w:rPr>
      </w:pPr>
      <w:r w:rsidRPr="00DD7B11">
        <w:rPr>
          <w:rFonts w:cs="Arial"/>
          <w:b/>
          <w:bCs/>
        </w:rPr>
        <w:t xml:space="preserve">Artículo </w:t>
      </w:r>
      <w:r w:rsidR="00AC73EC" w:rsidRPr="00DD7B11">
        <w:rPr>
          <w:rFonts w:cs="Arial"/>
          <w:b/>
          <w:bCs/>
        </w:rPr>
        <w:t>20</w:t>
      </w:r>
      <w:r w:rsidRPr="00DD7B11">
        <w:rPr>
          <w:rFonts w:cs="Arial"/>
          <w:b/>
          <w:bCs/>
        </w:rPr>
        <w:t xml:space="preserve">.- </w:t>
      </w:r>
      <w:r w:rsidRPr="00DD7B11">
        <w:rPr>
          <w:rFonts w:cs="Arial"/>
        </w:rPr>
        <w:t>A los propietarios y poseedores de predios que incurran en las infracciones previstas en el artículo 29 de la Ley de Catastro del Estado de Chihuahua, es decir, que: a) Omitan la inscripción de un inmueble en el padrón catastral; b) Omitan la manifestación de las nuevas construcciones o de las modificaciones a las ya existentes; c) Consignen datos falsos en las manifestaciones catastrales o la omisión de aclaraciones derivadas de las mismas;  d) Omitan la presentación de planos y cualquier otro documento que señalen los ordenamientos y convocatorias o les sean requeridos por la autoridad municipal; e) Se nieguen a la realización de las actividades relativas a la identificación, registro y valuación de los predios ubicados en el territorio del municipio; y f) Omitan la manifestación o aviso de cambio de domicilio para oír y recibir notificaciones; se les aplicará una multa de conformidad con lo siguiente:</w:t>
      </w:r>
    </w:p>
    <w:tbl>
      <w:tblPr>
        <w:tblW w:w="3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6"/>
        <w:gridCol w:w="2939"/>
      </w:tblGrid>
      <w:tr w:rsidR="00C61917" w:rsidRPr="00DD7B11" w14:paraId="46C8435D" w14:textId="77777777" w:rsidTr="001D2013">
        <w:trPr>
          <w:trHeight w:val="359"/>
          <w:jc w:val="center"/>
        </w:trPr>
        <w:tc>
          <w:tcPr>
            <w:tcW w:w="2847" w:type="pct"/>
            <w:vAlign w:val="center"/>
          </w:tcPr>
          <w:p w14:paraId="61107723" w14:textId="77777777" w:rsidR="00C61917" w:rsidRPr="00DD7B11" w:rsidRDefault="00C61917" w:rsidP="00DD7B11">
            <w:pPr>
              <w:rPr>
                <w:rFonts w:cs="Arial"/>
              </w:rPr>
            </w:pPr>
            <w:r w:rsidRPr="00DD7B11">
              <w:rPr>
                <w:rFonts w:cs="Arial"/>
              </w:rPr>
              <w:t>Respecto a:</w:t>
            </w:r>
          </w:p>
        </w:tc>
        <w:tc>
          <w:tcPr>
            <w:tcW w:w="2153" w:type="pct"/>
            <w:vAlign w:val="center"/>
          </w:tcPr>
          <w:p w14:paraId="4FB751C1" w14:textId="77777777" w:rsidR="00C61917" w:rsidRPr="00DD7B11" w:rsidRDefault="00C61917" w:rsidP="00DD7B11">
            <w:pPr>
              <w:rPr>
                <w:rFonts w:cs="Arial"/>
              </w:rPr>
            </w:pPr>
            <w:r w:rsidRPr="00DD7B11">
              <w:rPr>
                <w:rFonts w:cs="Arial"/>
              </w:rPr>
              <w:t>Número de veces de Unidad de Medida y Actualización (UMA)</w:t>
            </w:r>
          </w:p>
        </w:tc>
      </w:tr>
      <w:tr w:rsidR="00C61917" w:rsidRPr="00DD7B11" w14:paraId="614976C5" w14:textId="77777777" w:rsidTr="001D2013">
        <w:trPr>
          <w:trHeight w:val="359"/>
          <w:jc w:val="center"/>
        </w:trPr>
        <w:tc>
          <w:tcPr>
            <w:tcW w:w="2847" w:type="pct"/>
            <w:vAlign w:val="center"/>
          </w:tcPr>
          <w:p w14:paraId="0BCD0FFE" w14:textId="77777777" w:rsidR="00C61917" w:rsidRPr="00DD7B11" w:rsidRDefault="00C61917" w:rsidP="00DD7B11">
            <w:pPr>
              <w:pStyle w:val="Prrafodelista"/>
              <w:numPr>
                <w:ilvl w:val="0"/>
                <w:numId w:val="31"/>
              </w:numPr>
              <w:ind w:left="1021" w:hanging="661"/>
              <w:jc w:val="both"/>
              <w:rPr>
                <w:rFonts w:cs="Arial"/>
                <w:sz w:val="24"/>
                <w:szCs w:val="24"/>
              </w:rPr>
            </w:pPr>
            <w:r w:rsidRPr="00DD7B11">
              <w:rPr>
                <w:rFonts w:cs="Arial"/>
                <w:sz w:val="24"/>
                <w:szCs w:val="24"/>
              </w:rPr>
              <w:t>Predios Urbanos</w:t>
            </w:r>
          </w:p>
        </w:tc>
        <w:tc>
          <w:tcPr>
            <w:tcW w:w="2153" w:type="pct"/>
            <w:vAlign w:val="center"/>
          </w:tcPr>
          <w:p w14:paraId="54EB4882" w14:textId="77777777" w:rsidR="00C61917" w:rsidRPr="00DD7B11" w:rsidRDefault="00C61917" w:rsidP="00DD7B11">
            <w:pPr>
              <w:jc w:val="both"/>
              <w:rPr>
                <w:rFonts w:cs="Arial"/>
              </w:rPr>
            </w:pPr>
          </w:p>
        </w:tc>
      </w:tr>
      <w:tr w:rsidR="00C61917" w:rsidRPr="00DD7B11" w14:paraId="724AA3E6" w14:textId="77777777" w:rsidTr="001D2013">
        <w:trPr>
          <w:trHeight w:val="359"/>
          <w:jc w:val="center"/>
        </w:trPr>
        <w:tc>
          <w:tcPr>
            <w:tcW w:w="2847" w:type="pct"/>
            <w:vAlign w:val="center"/>
          </w:tcPr>
          <w:p w14:paraId="5A5E51B6" w14:textId="77777777" w:rsidR="00C61917" w:rsidRPr="00DD7B11" w:rsidRDefault="00C61917" w:rsidP="00DD7B11">
            <w:pPr>
              <w:pStyle w:val="Prrafodelista"/>
              <w:numPr>
                <w:ilvl w:val="0"/>
                <w:numId w:val="32"/>
              </w:numPr>
              <w:ind w:firstLine="301"/>
              <w:jc w:val="both"/>
              <w:rPr>
                <w:rFonts w:cs="Arial"/>
                <w:sz w:val="24"/>
                <w:szCs w:val="24"/>
              </w:rPr>
            </w:pPr>
            <w:r w:rsidRPr="00DD7B11">
              <w:rPr>
                <w:rFonts w:cs="Arial"/>
                <w:sz w:val="24"/>
                <w:szCs w:val="24"/>
              </w:rPr>
              <w:t>Tasa 2 al millar</w:t>
            </w:r>
          </w:p>
        </w:tc>
        <w:tc>
          <w:tcPr>
            <w:tcW w:w="2153" w:type="pct"/>
            <w:vAlign w:val="center"/>
          </w:tcPr>
          <w:p w14:paraId="6F718D67" w14:textId="77777777" w:rsidR="00C61917" w:rsidRPr="00DD7B11" w:rsidRDefault="00C61917" w:rsidP="00DD7B11">
            <w:pPr>
              <w:jc w:val="center"/>
              <w:rPr>
                <w:rFonts w:cs="Arial"/>
              </w:rPr>
            </w:pPr>
            <w:r w:rsidRPr="00DD7B11">
              <w:rPr>
                <w:rFonts w:cs="Arial"/>
              </w:rPr>
              <w:t>5</w:t>
            </w:r>
          </w:p>
        </w:tc>
      </w:tr>
      <w:tr w:rsidR="00C61917" w:rsidRPr="00DD7B11" w14:paraId="04A6E1CE" w14:textId="77777777" w:rsidTr="001D2013">
        <w:trPr>
          <w:trHeight w:val="359"/>
          <w:jc w:val="center"/>
        </w:trPr>
        <w:tc>
          <w:tcPr>
            <w:tcW w:w="2847" w:type="pct"/>
          </w:tcPr>
          <w:p w14:paraId="347E9595" w14:textId="77777777" w:rsidR="00C61917" w:rsidRPr="00DD7B11" w:rsidRDefault="00C61917" w:rsidP="00DD7B11">
            <w:pPr>
              <w:pStyle w:val="Prrafodelista"/>
              <w:numPr>
                <w:ilvl w:val="0"/>
                <w:numId w:val="32"/>
              </w:numPr>
              <w:ind w:firstLine="301"/>
              <w:jc w:val="both"/>
              <w:rPr>
                <w:rFonts w:cs="Arial"/>
                <w:sz w:val="24"/>
                <w:szCs w:val="24"/>
              </w:rPr>
            </w:pPr>
            <w:r w:rsidRPr="00DD7B11">
              <w:rPr>
                <w:rFonts w:cs="Arial"/>
                <w:sz w:val="24"/>
                <w:szCs w:val="24"/>
              </w:rPr>
              <w:lastRenderedPageBreak/>
              <w:t>Tasa 3 al millar</w:t>
            </w:r>
          </w:p>
        </w:tc>
        <w:tc>
          <w:tcPr>
            <w:tcW w:w="2153" w:type="pct"/>
            <w:vAlign w:val="center"/>
          </w:tcPr>
          <w:p w14:paraId="773D45AC" w14:textId="77777777" w:rsidR="00C61917" w:rsidRPr="00DD7B11" w:rsidRDefault="00C61917" w:rsidP="00DD7B11">
            <w:pPr>
              <w:jc w:val="center"/>
              <w:rPr>
                <w:rFonts w:cs="Arial"/>
              </w:rPr>
            </w:pPr>
            <w:r w:rsidRPr="00DD7B11">
              <w:rPr>
                <w:rFonts w:cs="Arial"/>
              </w:rPr>
              <w:t>10</w:t>
            </w:r>
          </w:p>
        </w:tc>
      </w:tr>
      <w:tr w:rsidR="00C61917" w:rsidRPr="00DD7B11" w14:paraId="65CC1131" w14:textId="77777777" w:rsidTr="001D2013">
        <w:trPr>
          <w:trHeight w:val="359"/>
          <w:jc w:val="center"/>
        </w:trPr>
        <w:tc>
          <w:tcPr>
            <w:tcW w:w="2847" w:type="pct"/>
          </w:tcPr>
          <w:p w14:paraId="11315B4E" w14:textId="77777777" w:rsidR="00C61917" w:rsidRPr="00DD7B11" w:rsidRDefault="00C61917" w:rsidP="00DD7B11">
            <w:pPr>
              <w:pStyle w:val="Prrafodelista"/>
              <w:numPr>
                <w:ilvl w:val="0"/>
                <w:numId w:val="32"/>
              </w:numPr>
              <w:ind w:firstLine="301"/>
              <w:jc w:val="both"/>
              <w:rPr>
                <w:rFonts w:cs="Arial"/>
                <w:sz w:val="24"/>
                <w:szCs w:val="24"/>
              </w:rPr>
            </w:pPr>
            <w:r w:rsidRPr="00DD7B11">
              <w:rPr>
                <w:rFonts w:cs="Arial"/>
                <w:sz w:val="24"/>
                <w:szCs w:val="24"/>
              </w:rPr>
              <w:t>Tasa 4 al millar</w:t>
            </w:r>
          </w:p>
        </w:tc>
        <w:tc>
          <w:tcPr>
            <w:tcW w:w="2153" w:type="pct"/>
            <w:vAlign w:val="center"/>
          </w:tcPr>
          <w:p w14:paraId="2D886D0B" w14:textId="77777777" w:rsidR="00C61917" w:rsidRPr="00DD7B11" w:rsidRDefault="00C61917" w:rsidP="00DD7B11">
            <w:pPr>
              <w:jc w:val="center"/>
              <w:rPr>
                <w:rFonts w:cs="Arial"/>
              </w:rPr>
            </w:pPr>
            <w:r w:rsidRPr="00DD7B11">
              <w:rPr>
                <w:rFonts w:cs="Arial"/>
              </w:rPr>
              <w:t>15</w:t>
            </w:r>
          </w:p>
        </w:tc>
      </w:tr>
      <w:tr w:rsidR="00C61917" w:rsidRPr="00DD7B11" w14:paraId="768AF318" w14:textId="77777777" w:rsidTr="001D2013">
        <w:trPr>
          <w:trHeight w:val="359"/>
          <w:jc w:val="center"/>
        </w:trPr>
        <w:tc>
          <w:tcPr>
            <w:tcW w:w="2847" w:type="pct"/>
          </w:tcPr>
          <w:p w14:paraId="60BC689B" w14:textId="77777777" w:rsidR="00C61917" w:rsidRPr="00DD7B11" w:rsidRDefault="00C61917" w:rsidP="00DD7B11">
            <w:pPr>
              <w:pStyle w:val="Prrafodelista"/>
              <w:numPr>
                <w:ilvl w:val="0"/>
                <w:numId w:val="32"/>
              </w:numPr>
              <w:ind w:firstLine="301"/>
              <w:jc w:val="both"/>
              <w:rPr>
                <w:rFonts w:cs="Arial"/>
                <w:sz w:val="24"/>
                <w:szCs w:val="24"/>
              </w:rPr>
            </w:pPr>
            <w:r w:rsidRPr="00DD7B11">
              <w:rPr>
                <w:rFonts w:cs="Arial"/>
                <w:sz w:val="24"/>
                <w:szCs w:val="24"/>
              </w:rPr>
              <w:t>Tasa 5 al millar</w:t>
            </w:r>
          </w:p>
        </w:tc>
        <w:tc>
          <w:tcPr>
            <w:tcW w:w="2153" w:type="pct"/>
            <w:vAlign w:val="center"/>
          </w:tcPr>
          <w:p w14:paraId="3705DA0D" w14:textId="77777777" w:rsidR="00C61917" w:rsidRPr="00DD7B11" w:rsidRDefault="00C61917" w:rsidP="00DD7B11">
            <w:pPr>
              <w:jc w:val="center"/>
              <w:rPr>
                <w:rFonts w:cs="Arial"/>
              </w:rPr>
            </w:pPr>
            <w:r w:rsidRPr="00DD7B11">
              <w:rPr>
                <w:rFonts w:cs="Arial"/>
              </w:rPr>
              <w:t>20</w:t>
            </w:r>
          </w:p>
        </w:tc>
      </w:tr>
      <w:tr w:rsidR="00C61917" w:rsidRPr="00DD7B11" w14:paraId="55DBA542" w14:textId="77777777" w:rsidTr="001D2013">
        <w:trPr>
          <w:trHeight w:val="359"/>
          <w:jc w:val="center"/>
        </w:trPr>
        <w:tc>
          <w:tcPr>
            <w:tcW w:w="2847" w:type="pct"/>
          </w:tcPr>
          <w:p w14:paraId="4B9CDFC5" w14:textId="77777777" w:rsidR="00C61917" w:rsidRPr="00DD7B11" w:rsidRDefault="00C61917" w:rsidP="00DD7B11">
            <w:pPr>
              <w:pStyle w:val="Prrafodelista"/>
              <w:numPr>
                <w:ilvl w:val="0"/>
                <w:numId w:val="32"/>
              </w:numPr>
              <w:ind w:firstLine="301"/>
              <w:jc w:val="both"/>
              <w:rPr>
                <w:rFonts w:cs="Arial"/>
                <w:sz w:val="24"/>
                <w:szCs w:val="24"/>
              </w:rPr>
            </w:pPr>
            <w:r w:rsidRPr="00DD7B11">
              <w:rPr>
                <w:rFonts w:cs="Arial"/>
                <w:sz w:val="24"/>
                <w:szCs w:val="24"/>
              </w:rPr>
              <w:t>Tasa 6 al millar</w:t>
            </w:r>
          </w:p>
        </w:tc>
        <w:tc>
          <w:tcPr>
            <w:tcW w:w="2153" w:type="pct"/>
            <w:vAlign w:val="center"/>
          </w:tcPr>
          <w:p w14:paraId="5C4172BD" w14:textId="77777777" w:rsidR="00C61917" w:rsidRPr="00DD7B11" w:rsidRDefault="00C61917" w:rsidP="00DD7B11">
            <w:pPr>
              <w:jc w:val="center"/>
              <w:rPr>
                <w:rFonts w:cs="Arial"/>
              </w:rPr>
            </w:pPr>
            <w:r w:rsidRPr="00DD7B11">
              <w:rPr>
                <w:rFonts w:cs="Arial"/>
              </w:rPr>
              <w:t>25</w:t>
            </w:r>
          </w:p>
        </w:tc>
      </w:tr>
      <w:tr w:rsidR="00C61917" w:rsidRPr="00DD7B11" w14:paraId="0309B3D7" w14:textId="77777777" w:rsidTr="001D2013">
        <w:trPr>
          <w:trHeight w:val="359"/>
          <w:jc w:val="center"/>
        </w:trPr>
        <w:tc>
          <w:tcPr>
            <w:tcW w:w="5000" w:type="pct"/>
            <w:gridSpan w:val="2"/>
          </w:tcPr>
          <w:p w14:paraId="665FC4B1" w14:textId="77777777" w:rsidR="00C61917" w:rsidRPr="00DD7B11" w:rsidRDefault="00C61917" w:rsidP="00DD7B11">
            <w:pPr>
              <w:pStyle w:val="Prrafodelista"/>
              <w:numPr>
                <w:ilvl w:val="0"/>
                <w:numId w:val="31"/>
              </w:numPr>
              <w:ind w:left="1021" w:hanging="661"/>
              <w:jc w:val="both"/>
              <w:rPr>
                <w:rFonts w:cs="Arial"/>
                <w:sz w:val="24"/>
                <w:szCs w:val="24"/>
              </w:rPr>
            </w:pPr>
            <w:r w:rsidRPr="00DD7B11">
              <w:rPr>
                <w:rFonts w:cs="Arial"/>
                <w:sz w:val="24"/>
                <w:szCs w:val="24"/>
              </w:rPr>
              <w:t>Predios Rústicos y Suburbanos, quedan considerados en las tasas 2 y 3 al millar, respectivamente.</w:t>
            </w:r>
          </w:p>
        </w:tc>
      </w:tr>
    </w:tbl>
    <w:p w14:paraId="2644E40C" w14:textId="77777777" w:rsidR="00C61917" w:rsidRPr="00DD7B11" w:rsidRDefault="00C61917" w:rsidP="00DD7B11">
      <w:pPr>
        <w:jc w:val="both"/>
        <w:rPr>
          <w:rFonts w:cs="Arial"/>
        </w:rPr>
      </w:pPr>
    </w:p>
    <w:p w14:paraId="3BED68E5" w14:textId="77AA5C3F" w:rsidR="00C61917" w:rsidRPr="00DD7B11" w:rsidRDefault="00C61917" w:rsidP="00DD7B11">
      <w:pPr>
        <w:spacing w:before="100" w:beforeAutospacing="1" w:after="100" w:afterAutospacing="1"/>
        <w:jc w:val="both"/>
        <w:rPr>
          <w:rFonts w:cs="Arial"/>
          <w:lang w:val="es-MX"/>
        </w:rPr>
      </w:pPr>
      <w:r w:rsidRPr="00DD7B11">
        <w:rPr>
          <w:rFonts w:cs="Arial"/>
          <w:b/>
          <w:bCs/>
          <w:lang w:val="es-MX"/>
        </w:rPr>
        <w:t xml:space="preserve">Artículo </w:t>
      </w:r>
      <w:r w:rsidR="00AC73EC" w:rsidRPr="00DD7B11">
        <w:rPr>
          <w:rFonts w:cs="Arial"/>
          <w:b/>
          <w:bCs/>
          <w:lang w:val="es-MX"/>
        </w:rPr>
        <w:t>21</w:t>
      </w:r>
      <w:r w:rsidR="0015765A" w:rsidRPr="00DD7B11">
        <w:rPr>
          <w:rFonts w:cs="Arial"/>
          <w:b/>
          <w:bCs/>
          <w:lang w:val="es-MX"/>
        </w:rPr>
        <w:t>. -</w:t>
      </w:r>
      <w:r w:rsidRPr="00DD7B11">
        <w:rPr>
          <w:rFonts w:cs="Arial"/>
          <w:b/>
          <w:bCs/>
          <w:lang w:val="es-MX"/>
        </w:rPr>
        <w:t xml:space="preserve"> </w:t>
      </w:r>
      <w:r w:rsidRPr="00DD7B11">
        <w:rPr>
          <w:rFonts w:cs="Arial"/>
          <w:lang w:val="es-MX"/>
        </w:rPr>
        <w:t>La Tesorería Municipal a través de la dirección de Catastro, tendrá en cualquier momento la facultad de realizar la valuación de los predios, con base en los elementos de que disponga, de conformidad con el artículo 18 de la Ley de Catastro del Estado de Chihuahua; así como en su caso, la determinación de diferencias en el Impuesto Predial.</w:t>
      </w:r>
    </w:p>
    <w:p w14:paraId="1DDDDD14" w14:textId="7290DBE5" w:rsidR="00C61917" w:rsidRPr="00DD7B11" w:rsidRDefault="00C61917" w:rsidP="00DD7B11">
      <w:pPr>
        <w:spacing w:before="100" w:beforeAutospacing="1" w:after="100" w:afterAutospacing="1"/>
        <w:jc w:val="both"/>
        <w:rPr>
          <w:rFonts w:cs="Arial"/>
          <w:lang w:val="es-MX"/>
        </w:rPr>
      </w:pPr>
      <w:r w:rsidRPr="00DD7B11">
        <w:rPr>
          <w:rFonts w:cs="Arial"/>
          <w:b/>
          <w:bCs/>
          <w:lang w:val="es-MX"/>
        </w:rPr>
        <w:t xml:space="preserve">Artículo </w:t>
      </w:r>
      <w:r w:rsidR="00AC73EC" w:rsidRPr="00DD7B11">
        <w:rPr>
          <w:rFonts w:cs="Arial"/>
          <w:b/>
          <w:bCs/>
          <w:lang w:val="es-MX"/>
        </w:rPr>
        <w:t>22</w:t>
      </w:r>
      <w:r w:rsidRPr="00DD7B11">
        <w:rPr>
          <w:rFonts w:cs="Arial"/>
          <w:b/>
          <w:bCs/>
          <w:lang w:val="es-MX"/>
        </w:rPr>
        <w:t xml:space="preserve">.- </w:t>
      </w:r>
      <w:r w:rsidRPr="00DD7B11">
        <w:rPr>
          <w:rFonts w:cs="Arial"/>
          <w:lang w:val="es-MX"/>
        </w:rPr>
        <w:t xml:space="preserve">Toda construcción no manifestada ante la Dirección de Catastro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del descubrimiento de </w:t>
      </w:r>
      <w:r w:rsidRPr="00DD7B11">
        <w:rPr>
          <w:rFonts w:cs="Arial"/>
          <w:lang w:val="es-MX"/>
        </w:rPr>
        <w:lastRenderedPageBreak/>
        <w:t>la omisión, más los recargos y multas que procedan, salvo que el interesado demuestre que el lapso es menor.</w:t>
      </w:r>
    </w:p>
    <w:p w14:paraId="63771178" w14:textId="39D9A179" w:rsidR="00C61917" w:rsidRPr="00DD7B11" w:rsidRDefault="00C61917" w:rsidP="00DD7B11">
      <w:pPr>
        <w:spacing w:before="100" w:beforeAutospacing="1" w:after="100" w:afterAutospacing="1"/>
        <w:jc w:val="both"/>
        <w:rPr>
          <w:rFonts w:cs="Arial"/>
          <w:lang w:val="es-MX"/>
        </w:rPr>
      </w:pPr>
      <w:r w:rsidRPr="00DD7B11">
        <w:rPr>
          <w:rFonts w:cs="Arial"/>
          <w:b/>
          <w:bCs/>
          <w:lang w:val="es-MX"/>
        </w:rPr>
        <w:t xml:space="preserve">Artículo </w:t>
      </w:r>
      <w:r w:rsidR="00AC73EC" w:rsidRPr="00DD7B11">
        <w:rPr>
          <w:rFonts w:cs="Arial"/>
          <w:b/>
          <w:bCs/>
          <w:lang w:val="es-MX"/>
        </w:rPr>
        <w:t>23</w:t>
      </w:r>
      <w:r w:rsidRPr="00DD7B11">
        <w:rPr>
          <w:rFonts w:cs="Arial"/>
          <w:b/>
          <w:bCs/>
          <w:lang w:val="es-MX"/>
        </w:rPr>
        <w:t xml:space="preserve">.- </w:t>
      </w:r>
      <w:r w:rsidRPr="00DD7B11">
        <w:rPr>
          <w:rFonts w:cs="Arial"/>
          <w:lang w:val="es-MX"/>
        </w:rPr>
        <w:t xml:space="preserve">La autoridad municipal está obligada a proporcionar a quien demuestre un interés legítimo, información relativa al Impuesto Predial respecto a cualquier predio, incluyendo los sujetos al régimen ejidal o comunal, debiendo la citada autoridad mantener actualizado el Sistema de Información Catastral; salvo que la información solicitada, tenga el carácter de confidencial, de acuerdo a lo establecido en el artículo 128 de la Ley de Transparencia y Acceso a la Información Pública del Estado de Chihuahua. </w:t>
      </w:r>
    </w:p>
    <w:p w14:paraId="69E61430" w14:textId="77777777" w:rsidR="00C61917" w:rsidRPr="00DD7B11" w:rsidRDefault="00C61917" w:rsidP="00DD7B11">
      <w:pPr>
        <w:spacing w:before="100" w:beforeAutospacing="1" w:after="100" w:afterAutospacing="1"/>
        <w:jc w:val="both"/>
        <w:rPr>
          <w:rFonts w:cs="Arial"/>
          <w:lang w:val="es-MX"/>
        </w:rPr>
      </w:pPr>
      <w:r w:rsidRPr="00DD7B11">
        <w:rPr>
          <w:rFonts w:cs="Arial"/>
          <w:lang w:val="es-MX"/>
        </w:rPr>
        <w:t>Los particulares, sin perjuicio de que sean considerados Sujetos Obligados, serán responsables de los datos personales que estén en su poder, de conformidad con lo previsto en el artículo 135 de la citada Ley.</w:t>
      </w:r>
    </w:p>
    <w:p w14:paraId="3AA16F59" w14:textId="6770C233" w:rsidR="00C61917" w:rsidRPr="00DD7B11" w:rsidRDefault="00C61917" w:rsidP="00DD7B11">
      <w:pPr>
        <w:spacing w:before="100" w:beforeAutospacing="1" w:after="100" w:afterAutospacing="1"/>
        <w:jc w:val="both"/>
        <w:rPr>
          <w:rFonts w:cs="Arial"/>
          <w:lang w:val="es-MX"/>
        </w:rPr>
      </w:pPr>
      <w:r w:rsidRPr="00DD7B11">
        <w:rPr>
          <w:rFonts w:cs="Arial"/>
          <w:b/>
          <w:bCs/>
          <w:lang w:val="es-MX"/>
        </w:rPr>
        <w:t xml:space="preserve">Artículo </w:t>
      </w:r>
      <w:r w:rsidR="00AC73EC" w:rsidRPr="00DD7B11">
        <w:rPr>
          <w:rFonts w:cs="Arial"/>
          <w:b/>
          <w:bCs/>
          <w:lang w:val="es-MX"/>
        </w:rPr>
        <w:t>24</w:t>
      </w:r>
      <w:r w:rsidR="0015765A" w:rsidRPr="00DD7B11">
        <w:rPr>
          <w:rFonts w:cs="Arial"/>
          <w:b/>
          <w:bCs/>
          <w:lang w:val="es-MX"/>
        </w:rPr>
        <w:t>. -</w:t>
      </w:r>
      <w:r w:rsidRPr="00DD7B11">
        <w:rPr>
          <w:rFonts w:cs="Arial"/>
          <w:b/>
          <w:bCs/>
          <w:lang w:val="es-MX"/>
        </w:rPr>
        <w:t xml:space="preserve"> </w:t>
      </w:r>
      <w:r w:rsidRPr="00DD7B11">
        <w:rPr>
          <w:rFonts w:cs="Arial"/>
          <w:lang w:val="es-MX"/>
        </w:rPr>
        <w:t xml:space="preserve">Para efectos del Impuesto Predial, el domicilio fiscal del contribuyente será el del propio inmueble que genere la contribución. </w:t>
      </w:r>
    </w:p>
    <w:p w14:paraId="5E39711D" w14:textId="77777777" w:rsidR="00C61917" w:rsidRPr="00DD7B11" w:rsidRDefault="00C61917" w:rsidP="00DD7B11">
      <w:pPr>
        <w:spacing w:before="100" w:beforeAutospacing="1" w:after="100" w:afterAutospacing="1"/>
        <w:jc w:val="both"/>
        <w:rPr>
          <w:rFonts w:cs="Arial"/>
          <w:lang w:val="es-MX"/>
        </w:rPr>
      </w:pPr>
      <w:r w:rsidRPr="00DD7B11">
        <w:rPr>
          <w:rFonts w:cs="Arial"/>
          <w:lang w:val="es-MX"/>
        </w:rPr>
        <w:t>Los sujetos del impuesto, están obligados a manifestar a la Tesorería Municipal y/o a cualquier otra unidad administrativa municipal, un domicilio para oír y recibir notificaciones en el Municipio de Nuevo Casas Grandes.</w:t>
      </w:r>
    </w:p>
    <w:p w14:paraId="5CB53FD3" w14:textId="77777777" w:rsidR="00C61917" w:rsidRPr="00DD7B11" w:rsidRDefault="00C61917" w:rsidP="00DD7B11">
      <w:pPr>
        <w:spacing w:before="100" w:beforeAutospacing="1" w:after="100" w:afterAutospacing="1"/>
        <w:jc w:val="both"/>
        <w:rPr>
          <w:rFonts w:cs="Arial"/>
          <w:lang w:val="es-MX"/>
        </w:rPr>
      </w:pPr>
      <w:r w:rsidRPr="00DD7B11">
        <w:rPr>
          <w:rFonts w:cs="Arial"/>
          <w:lang w:val="es-MX"/>
        </w:rPr>
        <w:t xml:space="preserve">Así mismo, los propietarios de predios baldíos deberán informar a la Tesorería Municipal, un domicilio distinto al del predio, para oír y recibir notificaciones </w:t>
      </w:r>
      <w:r w:rsidRPr="00DD7B11">
        <w:rPr>
          <w:rFonts w:cs="Arial"/>
          <w:lang w:val="es-MX"/>
        </w:rPr>
        <w:lastRenderedPageBreak/>
        <w:t>dentro del Municipio de Nuevo Casas Grandes, así como tener actualizada dicha información.</w:t>
      </w:r>
    </w:p>
    <w:p w14:paraId="305E56C6" w14:textId="77777777" w:rsidR="00C61917" w:rsidRPr="00DD7B11" w:rsidRDefault="00C61917" w:rsidP="00DD7B11">
      <w:pPr>
        <w:widowControl w:val="0"/>
        <w:spacing w:before="100" w:beforeAutospacing="1" w:after="100" w:afterAutospacing="1"/>
        <w:jc w:val="both"/>
        <w:rPr>
          <w:rFonts w:cs="Arial"/>
          <w:lang w:val="es-MX"/>
        </w:rPr>
      </w:pPr>
      <w:r w:rsidRPr="00DD7B11">
        <w:rPr>
          <w:rFonts w:cs="Arial"/>
          <w:lang w:val="es-MX"/>
        </w:rPr>
        <w:t xml:space="preserve">Las notificaciones personales podrán realizarse en el domicilio fiscal del propio inmueble que genere la contribución. También podrán efectuarse en las oficinas de la propia autoridad si la persona que debe ser notificada se presenta en ellas. Toda notificación personal, realizada con quien deba entenderse será legalmente válida aun cuando no se efectúe en el domicilio respectivo o en las oficinas de las autoridades fiscales. </w:t>
      </w:r>
    </w:p>
    <w:p w14:paraId="2E33AA98" w14:textId="77777777" w:rsidR="00C61917" w:rsidRPr="00DD7B11" w:rsidRDefault="00C61917" w:rsidP="00DD7B11">
      <w:pPr>
        <w:widowControl w:val="0"/>
        <w:spacing w:before="100" w:beforeAutospacing="1" w:after="100" w:afterAutospacing="1"/>
        <w:jc w:val="both"/>
        <w:rPr>
          <w:rFonts w:cs="Arial"/>
          <w:lang w:val="es-MX"/>
        </w:rPr>
      </w:pPr>
      <w:r w:rsidRPr="00DD7B11">
        <w:rPr>
          <w:rFonts w:cs="Arial"/>
          <w:lang w:val="es-MX"/>
        </w:rPr>
        <w:t>Cuando los sujetos obligados del Impuesto Predial, en el ejercicio de sus derechos, hubiesen señalado domicilio para recibir notificaciones, éstas se podrán realizar y surtirán plenamente sus efectos legales si se realizan en el domicilio señalado para ello, hasta en tanto no designen expresamente otro domicilio para tales efectos.</w:t>
      </w:r>
    </w:p>
    <w:p w14:paraId="0F2459B2" w14:textId="77777777" w:rsidR="00C61917" w:rsidRPr="00DD7B11" w:rsidRDefault="00C61917" w:rsidP="00DD7B11">
      <w:pPr>
        <w:jc w:val="both"/>
        <w:rPr>
          <w:rFonts w:cs="Arial"/>
          <w:lang w:val="es-MX"/>
        </w:rPr>
      </w:pPr>
      <w:r w:rsidRPr="00DD7B11">
        <w:rPr>
          <w:rFonts w:cs="Arial"/>
          <w:lang w:val="es-MX"/>
        </w:rPr>
        <w:t>Lo anterior, de acuerdo a lo establecido en los artículos 131 y 132 del Código Fiscal del Estado de Chihuahua, en relación con el artículo 126 del Código Municipal para el Estado de Chihuahua.</w:t>
      </w:r>
    </w:p>
    <w:p w14:paraId="7157B251" w14:textId="080569E7" w:rsidR="00C61917" w:rsidRDefault="00C61917" w:rsidP="00DD7B11">
      <w:pPr>
        <w:autoSpaceDE w:val="0"/>
        <w:autoSpaceDN w:val="0"/>
        <w:adjustRightInd w:val="0"/>
        <w:rPr>
          <w:rFonts w:cs="Arial"/>
          <w:b/>
        </w:rPr>
      </w:pPr>
    </w:p>
    <w:p w14:paraId="52BC7EC9" w14:textId="2458C3E1" w:rsidR="006C386E" w:rsidRDefault="006C386E" w:rsidP="00DD7B11">
      <w:pPr>
        <w:autoSpaceDE w:val="0"/>
        <w:autoSpaceDN w:val="0"/>
        <w:adjustRightInd w:val="0"/>
        <w:rPr>
          <w:rFonts w:cs="Arial"/>
          <w:b/>
        </w:rPr>
      </w:pPr>
    </w:p>
    <w:p w14:paraId="7C5F66ED" w14:textId="72FC8A48" w:rsidR="006C386E" w:rsidRDefault="006C386E" w:rsidP="00DD7B11">
      <w:pPr>
        <w:autoSpaceDE w:val="0"/>
        <w:autoSpaceDN w:val="0"/>
        <w:adjustRightInd w:val="0"/>
        <w:rPr>
          <w:rFonts w:cs="Arial"/>
          <w:b/>
        </w:rPr>
      </w:pPr>
    </w:p>
    <w:p w14:paraId="5D51D37B" w14:textId="77777777" w:rsidR="006C386E" w:rsidRPr="00DD7B11" w:rsidRDefault="006C386E" w:rsidP="00DD7B11">
      <w:pPr>
        <w:autoSpaceDE w:val="0"/>
        <w:autoSpaceDN w:val="0"/>
        <w:adjustRightInd w:val="0"/>
        <w:rPr>
          <w:rFonts w:cs="Arial"/>
          <w:b/>
        </w:rPr>
      </w:pPr>
    </w:p>
    <w:p w14:paraId="35BB196F" w14:textId="77777777" w:rsidR="00C61917" w:rsidRPr="00DD7B11" w:rsidRDefault="00C61917" w:rsidP="00DD7B11">
      <w:pPr>
        <w:autoSpaceDE w:val="0"/>
        <w:autoSpaceDN w:val="0"/>
        <w:adjustRightInd w:val="0"/>
        <w:jc w:val="center"/>
        <w:rPr>
          <w:rFonts w:cs="Arial"/>
          <w:b/>
        </w:rPr>
      </w:pPr>
      <w:r w:rsidRPr="00DD7B11">
        <w:rPr>
          <w:rFonts w:cs="Arial"/>
          <w:b/>
        </w:rPr>
        <w:lastRenderedPageBreak/>
        <w:t>SECCIÓN TERCERA</w:t>
      </w:r>
    </w:p>
    <w:p w14:paraId="65CB8E8A" w14:textId="77777777" w:rsidR="00C61917" w:rsidRPr="00DD7B11" w:rsidRDefault="00C61917" w:rsidP="00DD7B11">
      <w:pPr>
        <w:autoSpaceDE w:val="0"/>
        <w:autoSpaceDN w:val="0"/>
        <w:adjustRightInd w:val="0"/>
        <w:jc w:val="center"/>
        <w:rPr>
          <w:rFonts w:cs="Arial"/>
          <w:b/>
        </w:rPr>
      </w:pPr>
      <w:r w:rsidRPr="00DD7B11">
        <w:rPr>
          <w:rFonts w:cs="Arial"/>
          <w:b/>
        </w:rPr>
        <w:t>SOBRE EL IMPUESTO DE TRASLACIÓN DE DOMINIO</w:t>
      </w:r>
    </w:p>
    <w:p w14:paraId="4D282E75" w14:textId="77777777" w:rsidR="00C61917" w:rsidRPr="00DD7B11" w:rsidRDefault="00C61917" w:rsidP="00DD7B11">
      <w:pPr>
        <w:autoSpaceDE w:val="0"/>
        <w:autoSpaceDN w:val="0"/>
        <w:adjustRightInd w:val="0"/>
        <w:jc w:val="center"/>
        <w:rPr>
          <w:rFonts w:cs="Arial"/>
          <w:b/>
        </w:rPr>
      </w:pPr>
    </w:p>
    <w:p w14:paraId="198B0EAE" w14:textId="23106582" w:rsidR="00C61917" w:rsidRPr="00DD7B11" w:rsidRDefault="00C61917" w:rsidP="00DD7B11">
      <w:pPr>
        <w:autoSpaceDE w:val="0"/>
        <w:autoSpaceDN w:val="0"/>
        <w:adjustRightInd w:val="0"/>
        <w:jc w:val="both"/>
        <w:rPr>
          <w:rFonts w:cs="Arial"/>
        </w:rPr>
      </w:pPr>
      <w:r w:rsidRPr="00DD7B11">
        <w:rPr>
          <w:rFonts w:cs="Arial"/>
          <w:b/>
        </w:rPr>
        <w:t xml:space="preserve">Artículo </w:t>
      </w:r>
      <w:r w:rsidR="00AC73EC" w:rsidRPr="00DD7B11">
        <w:rPr>
          <w:rFonts w:cs="Arial"/>
          <w:b/>
        </w:rPr>
        <w:t>25</w:t>
      </w:r>
      <w:r w:rsidRPr="00DD7B11">
        <w:rPr>
          <w:rFonts w:cs="Arial"/>
          <w:b/>
        </w:rPr>
        <w:t xml:space="preserve">.- </w:t>
      </w:r>
      <w:r w:rsidRPr="00DD7B11">
        <w:rPr>
          <w:rFonts w:cs="Arial"/>
        </w:rPr>
        <w:t>La tasa del Impuesto Sobre Traslación de Dominio de Bienes Inmuebles es el 2% sobre la base gravable.</w:t>
      </w:r>
    </w:p>
    <w:p w14:paraId="06BEEA54" w14:textId="77777777" w:rsidR="00C61917" w:rsidRPr="00DD7B11" w:rsidRDefault="00C61917" w:rsidP="00DD7B11">
      <w:pPr>
        <w:autoSpaceDE w:val="0"/>
        <w:autoSpaceDN w:val="0"/>
        <w:adjustRightInd w:val="0"/>
        <w:jc w:val="both"/>
        <w:rPr>
          <w:rFonts w:cs="Arial"/>
        </w:rPr>
      </w:pPr>
    </w:p>
    <w:p w14:paraId="65304612" w14:textId="77777777" w:rsidR="00C61917" w:rsidRPr="00DD7B11" w:rsidRDefault="00C61917" w:rsidP="00DD7B11">
      <w:pPr>
        <w:autoSpaceDE w:val="0"/>
        <w:autoSpaceDN w:val="0"/>
        <w:adjustRightInd w:val="0"/>
        <w:jc w:val="both"/>
        <w:rPr>
          <w:rFonts w:cs="Arial"/>
        </w:rPr>
      </w:pPr>
      <w:r w:rsidRPr="00DD7B11">
        <w:rPr>
          <w:rFonts w:cs="Arial"/>
        </w:rPr>
        <w:t>Tratándose de acciones de vivienda nueva, de interés social, y/o de Interés popular, el porcentaje para el cobro de este impuesto será el 1%.</w:t>
      </w:r>
    </w:p>
    <w:p w14:paraId="07FD0B2A" w14:textId="77777777" w:rsidR="00C61917" w:rsidRPr="00DD7B11" w:rsidRDefault="00C61917" w:rsidP="00DD7B11">
      <w:pPr>
        <w:autoSpaceDE w:val="0"/>
        <w:autoSpaceDN w:val="0"/>
        <w:adjustRightInd w:val="0"/>
        <w:jc w:val="both"/>
        <w:rPr>
          <w:rFonts w:cs="Arial"/>
        </w:rPr>
      </w:pPr>
    </w:p>
    <w:p w14:paraId="11A20FF2" w14:textId="77777777" w:rsidR="00C61917" w:rsidRPr="00DD7B11" w:rsidRDefault="00C61917" w:rsidP="00DD7B11">
      <w:pPr>
        <w:pStyle w:val="Prrafodelista"/>
        <w:numPr>
          <w:ilvl w:val="0"/>
          <w:numId w:val="3"/>
        </w:numPr>
        <w:autoSpaceDE w:val="0"/>
        <w:autoSpaceDN w:val="0"/>
        <w:adjustRightInd w:val="0"/>
        <w:jc w:val="both"/>
        <w:rPr>
          <w:rFonts w:cs="Arial"/>
          <w:sz w:val="24"/>
          <w:szCs w:val="24"/>
        </w:rPr>
      </w:pPr>
      <w:r w:rsidRPr="00DD7B11">
        <w:rPr>
          <w:rFonts w:cs="Arial"/>
          <w:b/>
          <w:sz w:val="24"/>
          <w:szCs w:val="24"/>
        </w:rPr>
        <w:t>Actualización del valor catastral mediante el avaluó presentado en el traslado de dominio</w:t>
      </w:r>
      <w:r w:rsidRPr="00DD7B11">
        <w:rPr>
          <w:rFonts w:cs="Arial"/>
          <w:sz w:val="24"/>
          <w:szCs w:val="24"/>
        </w:rPr>
        <w:t>, cuando se trasmita el dominio del predio, el valor catastral reflejara el valor del inmueble según indique el avaluó correspondiente a la base del impuesto sobre traslación de dominio, antes de cualquier incentivo, con efectos generales, a partir del bimestre en que se pague el impuesto sobre traslación de dominio</w:t>
      </w:r>
    </w:p>
    <w:p w14:paraId="114A678C" w14:textId="14443939" w:rsidR="00C61917" w:rsidRPr="00DD7B11" w:rsidRDefault="00C61917" w:rsidP="001D2013">
      <w:pPr>
        <w:pStyle w:val="Prrafodelista"/>
        <w:numPr>
          <w:ilvl w:val="0"/>
          <w:numId w:val="3"/>
        </w:numPr>
        <w:autoSpaceDE w:val="0"/>
        <w:autoSpaceDN w:val="0"/>
        <w:adjustRightInd w:val="0"/>
        <w:jc w:val="both"/>
        <w:rPr>
          <w:rFonts w:cs="Arial"/>
          <w:b/>
          <w:bCs/>
          <w:sz w:val="24"/>
          <w:szCs w:val="24"/>
        </w:rPr>
      </w:pPr>
      <w:r w:rsidRPr="00DD7B11">
        <w:rPr>
          <w:rFonts w:cs="Arial"/>
          <w:b/>
          <w:bCs/>
          <w:sz w:val="24"/>
          <w:szCs w:val="24"/>
        </w:rPr>
        <w:t>Tratándose de operaciones de traslado de dominio de predios rústicos, urbanos y suburbanos</w:t>
      </w:r>
      <w:r w:rsidRPr="00DD7B11">
        <w:rPr>
          <w:rFonts w:cs="Arial"/>
          <w:bCs/>
          <w:sz w:val="24"/>
          <w:szCs w:val="24"/>
        </w:rPr>
        <w:t xml:space="preserve">, originados por expedición de títulos por parte de los Gobiernos Federal, Estatal y Municipal, la Tasa impositiva será del 1% (uno por ciento), aplicable a la base que se determine de conformidad con lo dispuesto por el Art. 158 de </w:t>
      </w:r>
      <w:r w:rsidR="001D2013" w:rsidRPr="001D2013">
        <w:rPr>
          <w:rFonts w:cs="Arial"/>
          <w:bCs/>
          <w:sz w:val="24"/>
          <w:szCs w:val="24"/>
        </w:rPr>
        <w:t>Código Municipal para el Estado de Chihuahua</w:t>
      </w:r>
      <w:r w:rsidRPr="00DD7B11">
        <w:rPr>
          <w:rFonts w:cs="Arial"/>
          <w:bCs/>
          <w:sz w:val="24"/>
          <w:szCs w:val="24"/>
        </w:rPr>
        <w:t>, por ser viviendas surgidas de programas con subsidios Gubernamentales.</w:t>
      </w:r>
    </w:p>
    <w:p w14:paraId="6E7314E9" w14:textId="77777777" w:rsidR="00C61917" w:rsidRPr="00DD7B11" w:rsidRDefault="00C61917" w:rsidP="00DD7B11">
      <w:pPr>
        <w:autoSpaceDE w:val="0"/>
        <w:autoSpaceDN w:val="0"/>
        <w:adjustRightInd w:val="0"/>
        <w:jc w:val="both"/>
        <w:rPr>
          <w:rFonts w:cs="Arial"/>
        </w:rPr>
      </w:pPr>
    </w:p>
    <w:p w14:paraId="4FF6318B" w14:textId="41BC6150" w:rsidR="00C61917" w:rsidRPr="00DD7B11" w:rsidRDefault="00C61917" w:rsidP="00DD7B11">
      <w:pPr>
        <w:autoSpaceDE w:val="0"/>
        <w:autoSpaceDN w:val="0"/>
        <w:adjustRightInd w:val="0"/>
        <w:jc w:val="both"/>
        <w:rPr>
          <w:rFonts w:cs="Arial"/>
        </w:rPr>
      </w:pPr>
      <w:r w:rsidRPr="00DD7B11">
        <w:rPr>
          <w:rFonts w:cs="Arial"/>
        </w:rPr>
        <w:t>Se establece una contribución extraordinaria a cargo de las personas físicas, morales o unidades económicas que realicen alguna operación de traslación de dominio de bienes inmuebles ubicados en el Municipio de Nuevo Casas Grandes, equivalente a una cuota fija de $320.00 (</w:t>
      </w:r>
      <w:r w:rsidR="00B66421" w:rsidRPr="00DD7B11">
        <w:rPr>
          <w:rFonts w:cs="Arial"/>
        </w:rPr>
        <w:t>Trescientos veinte</w:t>
      </w:r>
      <w:r w:rsidRPr="00DD7B11">
        <w:rPr>
          <w:rFonts w:cs="Arial"/>
        </w:rPr>
        <w:t xml:space="preserve"> pesos 00/100 M. N.) por operación.</w:t>
      </w:r>
    </w:p>
    <w:p w14:paraId="32D787ED" w14:textId="77777777" w:rsidR="00C61917" w:rsidRPr="00DD7B11" w:rsidRDefault="00C61917" w:rsidP="00DD7B11">
      <w:pPr>
        <w:autoSpaceDE w:val="0"/>
        <w:autoSpaceDN w:val="0"/>
        <w:adjustRightInd w:val="0"/>
        <w:jc w:val="both"/>
        <w:rPr>
          <w:rFonts w:cs="Arial"/>
        </w:rPr>
      </w:pPr>
    </w:p>
    <w:p w14:paraId="11864E31" w14:textId="2392E991" w:rsidR="00C61917" w:rsidRPr="00DD7B11" w:rsidRDefault="00C61917" w:rsidP="00DD7B11">
      <w:pPr>
        <w:autoSpaceDE w:val="0"/>
        <w:autoSpaceDN w:val="0"/>
        <w:adjustRightInd w:val="0"/>
        <w:jc w:val="both"/>
        <w:rPr>
          <w:rFonts w:cs="Arial"/>
        </w:rPr>
      </w:pPr>
      <w:r w:rsidRPr="00DD7B11">
        <w:rPr>
          <w:rFonts w:cs="Arial"/>
        </w:rPr>
        <w:t xml:space="preserve">Dicha contribución se causará durante el ejercicio fiscal 2026, se recaudará por la autoridad fiscal municipal bajo su esfera de competencia y se destinará  el </w:t>
      </w:r>
      <w:r w:rsidR="00651F35" w:rsidRPr="00DD7B11">
        <w:rPr>
          <w:rFonts w:cs="Arial"/>
        </w:rPr>
        <w:t>10</w:t>
      </w:r>
      <w:r w:rsidRPr="00DD7B11">
        <w:rPr>
          <w:rFonts w:cs="Arial"/>
        </w:rPr>
        <w:t>0% como apoyo económico para ayudas sociales a la dirección de Desarrollo Social destinado a  pacientes de cancerología, enfermedades crónico degenerativas, damnificados por incendios, desastres naturales y  casos especiales, previo estudio socioeconómico y evaluación en cada situación en específico, mismas que serán asignados de acuerdo a lo que disponga el Ayuntamiento.</w:t>
      </w:r>
    </w:p>
    <w:p w14:paraId="68725F07" w14:textId="77777777" w:rsidR="00C61917" w:rsidRPr="006C386E" w:rsidRDefault="00C61917" w:rsidP="00DD7B11">
      <w:pPr>
        <w:autoSpaceDE w:val="0"/>
        <w:autoSpaceDN w:val="0"/>
        <w:adjustRightInd w:val="0"/>
        <w:jc w:val="both"/>
        <w:rPr>
          <w:rFonts w:cs="Arial"/>
          <w:sz w:val="18"/>
          <w:szCs w:val="18"/>
          <w:lang w:val="es-MX"/>
        </w:rPr>
      </w:pPr>
    </w:p>
    <w:p w14:paraId="5AFC33E7" w14:textId="77777777" w:rsidR="00C61917" w:rsidRPr="00DD7B11" w:rsidRDefault="00C61917" w:rsidP="00DD7B11">
      <w:pPr>
        <w:autoSpaceDE w:val="0"/>
        <w:autoSpaceDN w:val="0"/>
        <w:adjustRightInd w:val="0"/>
        <w:jc w:val="center"/>
        <w:rPr>
          <w:rFonts w:cs="Arial"/>
          <w:b/>
        </w:rPr>
      </w:pPr>
      <w:r w:rsidRPr="00DD7B11">
        <w:rPr>
          <w:rFonts w:cs="Arial"/>
          <w:b/>
        </w:rPr>
        <w:t>SECCIÓN CUARTA</w:t>
      </w:r>
    </w:p>
    <w:p w14:paraId="18600D98" w14:textId="77777777" w:rsidR="00C61917" w:rsidRPr="00DD7B11" w:rsidRDefault="00C61917" w:rsidP="00DD7B11">
      <w:pPr>
        <w:autoSpaceDE w:val="0"/>
        <w:autoSpaceDN w:val="0"/>
        <w:adjustRightInd w:val="0"/>
        <w:jc w:val="center"/>
        <w:rPr>
          <w:rFonts w:cs="Arial"/>
          <w:b/>
        </w:rPr>
      </w:pPr>
      <w:r w:rsidRPr="00DD7B11">
        <w:rPr>
          <w:rFonts w:cs="Arial"/>
          <w:b/>
        </w:rPr>
        <w:t>SOBRE LA TASA ADICIONAL UNIVERSITARIA</w:t>
      </w:r>
    </w:p>
    <w:p w14:paraId="37F6508B" w14:textId="77777777" w:rsidR="00C61917" w:rsidRPr="006C386E" w:rsidRDefault="00C61917" w:rsidP="00DD7B11">
      <w:pPr>
        <w:autoSpaceDE w:val="0"/>
        <w:autoSpaceDN w:val="0"/>
        <w:adjustRightInd w:val="0"/>
        <w:jc w:val="center"/>
        <w:rPr>
          <w:rFonts w:cs="Arial"/>
          <w:b/>
          <w:sz w:val="16"/>
          <w:szCs w:val="16"/>
        </w:rPr>
      </w:pPr>
    </w:p>
    <w:p w14:paraId="7F7CB38B" w14:textId="7D7E83AA" w:rsidR="00C61917" w:rsidRPr="00DD7B11" w:rsidRDefault="00C61917" w:rsidP="00DD7B11">
      <w:pPr>
        <w:autoSpaceDE w:val="0"/>
        <w:autoSpaceDN w:val="0"/>
        <w:adjustRightInd w:val="0"/>
        <w:jc w:val="both"/>
        <w:rPr>
          <w:rFonts w:cs="Arial"/>
        </w:rPr>
      </w:pPr>
      <w:r w:rsidRPr="00DD7B11">
        <w:rPr>
          <w:rFonts w:cs="Arial"/>
          <w:b/>
        </w:rPr>
        <w:t xml:space="preserve">Artículo </w:t>
      </w:r>
      <w:r w:rsidR="00AC73EC" w:rsidRPr="00DD7B11">
        <w:rPr>
          <w:rFonts w:cs="Arial"/>
          <w:b/>
        </w:rPr>
        <w:t>26</w:t>
      </w:r>
      <w:r w:rsidRPr="00DD7B11">
        <w:rPr>
          <w:rFonts w:cs="Arial"/>
        </w:rPr>
        <w:t>.- La tasa adicional para los Impuestos Predial y Sobre Traslación de Dominio de Bienes Inmuebles, la cual se cobrará con una sobretasa del 4% aplicable al monto que deberá enterar el contribuyente por dichos impuestos.</w:t>
      </w:r>
    </w:p>
    <w:p w14:paraId="6E00CD89" w14:textId="77777777" w:rsidR="00C61917" w:rsidRPr="006C386E" w:rsidRDefault="00C61917" w:rsidP="00DD7B11">
      <w:pPr>
        <w:autoSpaceDE w:val="0"/>
        <w:autoSpaceDN w:val="0"/>
        <w:adjustRightInd w:val="0"/>
        <w:jc w:val="both"/>
        <w:rPr>
          <w:rFonts w:cs="Arial"/>
          <w:sz w:val="18"/>
          <w:szCs w:val="18"/>
        </w:rPr>
      </w:pPr>
    </w:p>
    <w:p w14:paraId="2FD9EC4B" w14:textId="4E01D734" w:rsidR="00C61917" w:rsidRPr="00DD7B11" w:rsidRDefault="00C61917" w:rsidP="00DD7B11">
      <w:pPr>
        <w:autoSpaceDE w:val="0"/>
        <w:autoSpaceDN w:val="0"/>
        <w:adjustRightInd w:val="0"/>
        <w:jc w:val="both"/>
        <w:rPr>
          <w:rFonts w:cs="Arial"/>
        </w:rPr>
      </w:pPr>
      <w:r w:rsidRPr="00DD7B11">
        <w:rPr>
          <w:rFonts w:cs="Arial"/>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w:t>
      </w:r>
      <w:r w:rsidR="001D2013" w:rsidRPr="001D2013">
        <w:rPr>
          <w:rFonts w:cs="Arial"/>
        </w:rPr>
        <w:t>Código Municipal para el Estado de Chihuahua</w:t>
      </w:r>
      <w:r w:rsidRPr="00DD7B11">
        <w:rPr>
          <w:rFonts w:cs="Arial"/>
        </w:rPr>
        <w:t>.</w:t>
      </w:r>
    </w:p>
    <w:p w14:paraId="564AC5E6" w14:textId="77777777" w:rsidR="00C61917" w:rsidRPr="00DD7B11" w:rsidRDefault="00C61917" w:rsidP="00DD7B11">
      <w:pPr>
        <w:autoSpaceDE w:val="0"/>
        <w:autoSpaceDN w:val="0"/>
        <w:adjustRightInd w:val="0"/>
        <w:jc w:val="center"/>
        <w:rPr>
          <w:rFonts w:cs="Arial"/>
          <w:b/>
        </w:rPr>
      </w:pPr>
    </w:p>
    <w:p w14:paraId="0D96DB6E" w14:textId="77777777" w:rsidR="00C61917" w:rsidRPr="00DD7B11" w:rsidRDefault="00C61917" w:rsidP="00DD7B11">
      <w:pPr>
        <w:autoSpaceDE w:val="0"/>
        <w:autoSpaceDN w:val="0"/>
        <w:adjustRightInd w:val="0"/>
        <w:jc w:val="center"/>
        <w:rPr>
          <w:rFonts w:cs="Arial"/>
          <w:b/>
        </w:rPr>
      </w:pPr>
      <w:r w:rsidRPr="00DD7B11">
        <w:rPr>
          <w:rFonts w:cs="Arial"/>
          <w:b/>
        </w:rPr>
        <w:t>CAPÍTULO SEGUNDO</w:t>
      </w:r>
    </w:p>
    <w:p w14:paraId="6F6CBA63" w14:textId="77777777" w:rsidR="00C61917" w:rsidRPr="00DD7B11" w:rsidRDefault="00C61917" w:rsidP="00DD7B11">
      <w:pPr>
        <w:autoSpaceDE w:val="0"/>
        <w:autoSpaceDN w:val="0"/>
        <w:adjustRightInd w:val="0"/>
        <w:jc w:val="center"/>
        <w:rPr>
          <w:rFonts w:cs="Arial"/>
          <w:b/>
        </w:rPr>
      </w:pPr>
      <w:r w:rsidRPr="00DD7B11">
        <w:rPr>
          <w:rFonts w:cs="Arial"/>
          <w:b/>
        </w:rPr>
        <w:t xml:space="preserve">INCENTIVOS FISCALES </w:t>
      </w:r>
    </w:p>
    <w:p w14:paraId="39376758" w14:textId="77777777" w:rsidR="00C61917" w:rsidRPr="00DD7B11" w:rsidRDefault="00C61917" w:rsidP="00DD7B11">
      <w:pPr>
        <w:autoSpaceDE w:val="0"/>
        <w:autoSpaceDN w:val="0"/>
        <w:adjustRightInd w:val="0"/>
        <w:jc w:val="center"/>
        <w:rPr>
          <w:rFonts w:cs="Arial"/>
        </w:rPr>
      </w:pPr>
    </w:p>
    <w:p w14:paraId="1D846CB8" w14:textId="77777777" w:rsidR="00C61917" w:rsidRPr="00DD7B11" w:rsidRDefault="00C61917" w:rsidP="00DD7B11">
      <w:pPr>
        <w:autoSpaceDE w:val="0"/>
        <w:autoSpaceDN w:val="0"/>
        <w:adjustRightInd w:val="0"/>
        <w:jc w:val="center"/>
        <w:rPr>
          <w:rFonts w:cs="Arial"/>
          <w:b/>
        </w:rPr>
      </w:pPr>
      <w:r w:rsidRPr="00DD7B11">
        <w:rPr>
          <w:rFonts w:cs="Arial"/>
          <w:b/>
        </w:rPr>
        <w:t>SECCIÓN PRIMERA</w:t>
      </w:r>
    </w:p>
    <w:p w14:paraId="7C4B88D6" w14:textId="77777777" w:rsidR="00C61917" w:rsidRPr="00DD7B11" w:rsidRDefault="00C61917" w:rsidP="00DD7B11">
      <w:pPr>
        <w:autoSpaceDE w:val="0"/>
        <w:autoSpaceDN w:val="0"/>
        <w:adjustRightInd w:val="0"/>
        <w:jc w:val="center"/>
        <w:rPr>
          <w:rFonts w:cs="Arial"/>
          <w:b/>
        </w:rPr>
      </w:pPr>
      <w:r w:rsidRPr="00DD7B11">
        <w:rPr>
          <w:rFonts w:cs="Arial"/>
          <w:b/>
        </w:rPr>
        <w:t>SOBRE ESPECTÁCULOS PÚBLICOS</w:t>
      </w:r>
    </w:p>
    <w:p w14:paraId="78CD6A35" w14:textId="77777777" w:rsidR="00C61917" w:rsidRPr="00DD7B11" w:rsidRDefault="00C61917" w:rsidP="00DD7B11">
      <w:pPr>
        <w:autoSpaceDE w:val="0"/>
        <w:autoSpaceDN w:val="0"/>
        <w:adjustRightInd w:val="0"/>
        <w:jc w:val="center"/>
        <w:rPr>
          <w:rFonts w:cs="Arial"/>
        </w:rPr>
      </w:pPr>
    </w:p>
    <w:p w14:paraId="7B7065D1" w14:textId="304B0F2F" w:rsidR="00C61917" w:rsidRPr="00DD7B11" w:rsidRDefault="00C61917" w:rsidP="00DD7B11">
      <w:pPr>
        <w:jc w:val="both"/>
        <w:rPr>
          <w:rFonts w:cs="Arial"/>
          <w:bCs/>
        </w:rPr>
      </w:pPr>
      <w:r w:rsidRPr="00DD7B11">
        <w:rPr>
          <w:rFonts w:cs="Arial"/>
          <w:b/>
        </w:rPr>
        <w:t xml:space="preserve">Artículo </w:t>
      </w:r>
      <w:r w:rsidR="00AC73EC" w:rsidRPr="00DD7B11">
        <w:rPr>
          <w:rFonts w:cs="Arial"/>
          <w:b/>
        </w:rPr>
        <w:t>27</w:t>
      </w:r>
      <w:r w:rsidRPr="00DD7B11">
        <w:rPr>
          <w:rFonts w:cs="Arial"/>
        </w:rPr>
        <w:t>.- Tratándose de espectáculos públicos realizados en Nuevo Casas Grandes y sus localidades, el subsidio se realizará de la siguiente manera</w:t>
      </w:r>
      <w:r w:rsidRPr="00DD7B11">
        <w:rPr>
          <w:rFonts w:cs="Arial"/>
          <w:bCs/>
        </w:rPr>
        <w:t xml:space="preserve">: </w:t>
      </w:r>
    </w:p>
    <w:p w14:paraId="21FEF8CA" w14:textId="77777777" w:rsidR="00C61917" w:rsidRPr="00DD7B11" w:rsidRDefault="00C61917" w:rsidP="00DD7B11">
      <w:pPr>
        <w:jc w:val="both"/>
        <w:rPr>
          <w:rFonts w:cs="Arial"/>
          <w:bCs/>
        </w:rPr>
      </w:pPr>
    </w:p>
    <w:p w14:paraId="4D9B2C95" w14:textId="61992541" w:rsidR="00C61917" w:rsidRPr="00DD7B11" w:rsidRDefault="00C61917" w:rsidP="00DD7B11">
      <w:pPr>
        <w:jc w:val="both"/>
        <w:rPr>
          <w:rFonts w:cs="Arial"/>
        </w:rPr>
      </w:pPr>
      <w:r w:rsidRPr="00DD7B11">
        <w:rPr>
          <w:rFonts w:cs="Arial"/>
          <w:b/>
        </w:rPr>
        <w:t>A.</w:t>
      </w:r>
      <w:r w:rsidRPr="00DD7B11">
        <w:rPr>
          <w:rFonts w:cs="Arial"/>
          <w:b/>
        </w:rPr>
        <w:tab/>
        <w:t>Espectáculos culturales</w:t>
      </w:r>
      <w:r w:rsidRPr="00DD7B11">
        <w:rPr>
          <w:rFonts w:cs="Arial"/>
        </w:rPr>
        <w:t xml:space="preserve"> que tengan como objetivo principal el fomentar las artes y la cultura, se otorgará hasta un 60% de reducción en el pago del Impuesto correspondiente. Cuando dichos espectáculos sean organizados por Asociaciones Civiles</w:t>
      </w:r>
      <w:r w:rsidR="00940160" w:rsidRPr="00DD7B11">
        <w:rPr>
          <w:rFonts w:cs="Arial"/>
        </w:rPr>
        <w:t xml:space="preserve"> sin fines lucrativos</w:t>
      </w:r>
      <w:r w:rsidRPr="00DD7B11">
        <w:rPr>
          <w:rFonts w:cs="Arial"/>
        </w:rPr>
        <w:t xml:space="preserve"> legalmente constituidas en el Municipio de Nuevo Casas Grandes, así como Instituciones educativas de este Municipio, la reducción será hasta de un 80%.</w:t>
      </w:r>
    </w:p>
    <w:p w14:paraId="550A29BE" w14:textId="77777777" w:rsidR="00C61917" w:rsidRPr="00DD7B11" w:rsidRDefault="00C61917" w:rsidP="00DD7B11">
      <w:pPr>
        <w:jc w:val="both"/>
        <w:rPr>
          <w:rFonts w:cs="Arial"/>
        </w:rPr>
      </w:pPr>
    </w:p>
    <w:p w14:paraId="01F04128" w14:textId="77777777" w:rsidR="00C61917" w:rsidRPr="00DD7B11" w:rsidRDefault="00C61917" w:rsidP="00DD7B11">
      <w:pPr>
        <w:jc w:val="both"/>
        <w:rPr>
          <w:rFonts w:cs="Arial"/>
        </w:rPr>
      </w:pPr>
      <w:r w:rsidRPr="00DD7B11">
        <w:rPr>
          <w:rFonts w:cs="Arial"/>
          <w:b/>
        </w:rPr>
        <w:t>B.</w:t>
      </w:r>
      <w:r w:rsidRPr="00DD7B11">
        <w:rPr>
          <w:rFonts w:cs="Arial"/>
          <w:b/>
        </w:rPr>
        <w:tab/>
        <w:t>Tratándose de espectáculos culturales no lucrativos</w:t>
      </w:r>
      <w:r w:rsidRPr="00DD7B11">
        <w:rPr>
          <w:rFonts w:cs="Arial"/>
        </w:rPr>
        <w:t>, así como eventos que estén organizados por Asociaciones Religiosas estará exento del pago del impuesto correspondiente.</w:t>
      </w:r>
    </w:p>
    <w:p w14:paraId="79005AEB" w14:textId="1D06DAC1" w:rsidR="00C61917" w:rsidRPr="00DD7B11" w:rsidRDefault="00C61917" w:rsidP="00DD7B11">
      <w:pPr>
        <w:jc w:val="both"/>
        <w:rPr>
          <w:rFonts w:cs="Arial"/>
        </w:rPr>
      </w:pPr>
      <w:r w:rsidRPr="00DD7B11">
        <w:rPr>
          <w:rFonts w:cs="Arial"/>
        </w:rPr>
        <w:t>Se otorgará durante el año 2026, un estímulo fiscal, consistente en la reducción del 2% a la tasa por espectáculos públicos que se trate, siempre que éstos sean organizados únicamente por Asociaciones Civiles</w:t>
      </w:r>
      <w:r w:rsidR="00306E57" w:rsidRPr="00DD7B11">
        <w:rPr>
          <w:rFonts w:cs="Arial"/>
        </w:rPr>
        <w:t xml:space="preserve"> sin fines lucrativos</w:t>
      </w:r>
      <w:r w:rsidRPr="00DD7B11">
        <w:rPr>
          <w:rFonts w:cs="Arial"/>
        </w:rPr>
        <w:t xml:space="preserve"> legalmente establecidas en el Municipio de Nuevo Casas Grandes y por los Comités de Deportes debidamente registrados ante la autoridad municipal, y que el evento tenga como finalidad primordial el fomentar el deporte, la salud y la convivencia familiar.</w:t>
      </w:r>
    </w:p>
    <w:p w14:paraId="1DACDCD7" w14:textId="77777777" w:rsidR="00C61917" w:rsidRPr="00DD7B11" w:rsidRDefault="00C61917" w:rsidP="00DD7B11">
      <w:pPr>
        <w:jc w:val="both"/>
        <w:rPr>
          <w:rFonts w:cs="Arial"/>
        </w:rPr>
      </w:pPr>
    </w:p>
    <w:p w14:paraId="0BA0EB11" w14:textId="77777777" w:rsidR="00C61917" w:rsidRPr="00DD7B11" w:rsidRDefault="00C61917" w:rsidP="00DD7B11">
      <w:pPr>
        <w:autoSpaceDE w:val="0"/>
        <w:autoSpaceDN w:val="0"/>
        <w:adjustRightInd w:val="0"/>
        <w:jc w:val="both"/>
        <w:rPr>
          <w:rFonts w:cs="Arial"/>
        </w:rPr>
      </w:pPr>
      <w:r w:rsidRPr="00DD7B11">
        <w:rPr>
          <w:rFonts w:cs="Arial"/>
        </w:rPr>
        <w:t>Para poder disfrutar de este beneficio, deberán:</w:t>
      </w:r>
    </w:p>
    <w:p w14:paraId="37669F2D" w14:textId="77777777" w:rsidR="00C61917" w:rsidRPr="006C386E" w:rsidRDefault="00C61917" w:rsidP="00DD7B11">
      <w:pPr>
        <w:autoSpaceDE w:val="0"/>
        <w:autoSpaceDN w:val="0"/>
        <w:adjustRightInd w:val="0"/>
        <w:jc w:val="both"/>
        <w:rPr>
          <w:rFonts w:cs="Arial"/>
          <w:sz w:val="16"/>
          <w:szCs w:val="16"/>
        </w:rPr>
      </w:pPr>
    </w:p>
    <w:p w14:paraId="76F55D6E" w14:textId="6187E313" w:rsidR="00C61917" w:rsidRPr="00DD7B11" w:rsidRDefault="00C61917" w:rsidP="00DD7B11">
      <w:pPr>
        <w:pStyle w:val="Prrafodelista"/>
        <w:numPr>
          <w:ilvl w:val="0"/>
          <w:numId w:val="4"/>
        </w:numPr>
        <w:autoSpaceDE w:val="0"/>
        <w:autoSpaceDN w:val="0"/>
        <w:adjustRightInd w:val="0"/>
        <w:jc w:val="both"/>
        <w:rPr>
          <w:rFonts w:cs="Arial"/>
          <w:sz w:val="24"/>
          <w:szCs w:val="24"/>
        </w:rPr>
      </w:pPr>
      <w:r w:rsidRPr="00DD7B11">
        <w:rPr>
          <w:rFonts w:cs="Arial"/>
          <w:sz w:val="24"/>
          <w:szCs w:val="24"/>
        </w:rPr>
        <w:t xml:space="preserve">Con </w:t>
      </w:r>
      <w:r w:rsidR="00F81D82" w:rsidRPr="00DD7B11">
        <w:rPr>
          <w:rFonts w:cs="Arial"/>
          <w:sz w:val="24"/>
          <w:szCs w:val="24"/>
        </w:rPr>
        <w:t xml:space="preserve">una </w:t>
      </w:r>
      <w:r w:rsidRPr="00DD7B11">
        <w:rPr>
          <w:rFonts w:cs="Arial"/>
          <w:sz w:val="24"/>
          <w:szCs w:val="24"/>
        </w:rPr>
        <w:t>anticipación</w:t>
      </w:r>
      <w:r w:rsidR="00F81D82" w:rsidRPr="00DD7B11">
        <w:rPr>
          <w:rFonts w:cs="Arial"/>
          <w:sz w:val="24"/>
          <w:szCs w:val="24"/>
        </w:rPr>
        <w:t xml:space="preserve"> mínima</w:t>
      </w:r>
      <w:r w:rsidRPr="00DD7B11">
        <w:rPr>
          <w:rFonts w:cs="Arial"/>
          <w:sz w:val="24"/>
          <w:szCs w:val="24"/>
        </w:rPr>
        <w:t xml:space="preserve"> de 5 días hábiles, el organizador presentará ante la Secretaría Municipal, el programa o proyecto del evento a realizar, con la finalidad de validar si cumple con el objetivo principal de fomentar las artes, la cultura o el deporte.</w:t>
      </w:r>
    </w:p>
    <w:p w14:paraId="3E0E4E3B" w14:textId="77777777" w:rsidR="00C61917" w:rsidRPr="00DD7B11" w:rsidRDefault="00C61917" w:rsidP="00DD7B11">
      <w:pPr>
        <w:pStyle w:val="Prrafodelista"/>
        <w:numPr>
          <w:ilvl w:val="0"/>
          <w:numId w:val="4"/>
        </w:numPr>
        <w:autoSpaceDE w:val="0"/>
        <w:autoSpaceDN w:val="0"/>
        <w:adjustRightInd w:val="0"/>
        <w:jc w:val="both"/>
        <w:rPr>
          <w:rFonts w:cs="Arial"/>
          <w:sz w:val="24"/>
          <w:szCs w:val="24"/>
        </w:rPr>
      </w:pPr>
      <w:r w:rsidRPr="00DD7B11">
        <w:rPr>
          <w:rFonts w:cs="Arial"/>
          <w:sz w:val="24"/>
          <w:szCs w:val="24"/>
        </w:rPr>
        <w:t>Acreditar su figura como comité, acompañándose de su registro expedido por la autoridad municipal (Dirección de Deportes), en el caso de Asociaciones, copia del Acta Constitutiva.</w:t>
      </w:r>
    </w:p>
    <w:p w14:paraId="45DBFE48" w14:textId="77777777" w:rsidR="00C61917" w:rsidRPr="00DD7B11" w:rsidRDefault="00C61917" w:rsidP="00DD7B11">
      <w:pPr>
        <w:pStyle w:val="Prrafodelista"/>
        <w:numPr>
          <w:ilvl w:val="0"/>
          <w:numId w:val="4"/>
        </w:numPr>
        <w:autoSpaceDE w:val="0"/>
        <w:autoSpaceDN w:val="0"/>
        <w:adjustRightInd w:val="0"/>
        <w:jc w:val="both"/>
        <w:rPr>
          <w:rFonts w:cs="Arial"/>
          <w:sz w:val="24"/>
          <w:szCs w:val="24"/>
        </w:rPr>
      </w:pPr>
      <w:r w:rsidRPr="00DD7B11">
        <w:rPr>
          <w:rFonts w:cs="Arial"/>
          <w:sz w:val="24"/>
          <w:szCs w:val="24"/>
        </w:rPr>
        <w:lastRenderedPageBreak/>
        <w:t>Tramitar el permiso municipal para espectáculos públicos, y su respectivo pago, así como el boletaje a sellar por la autoridad municipal, por evento.</w:t>
      </w:r>
    </w:p>
    <w:p w14:paraId="23B6E99F" w14:textId="77777777" w:rsidR="00C61917" w:rsidRPr="00DD7B11" w:rsidRDefault="00C61917" w:rsidP="00DD7B11">
      <w:pPr>
        <w:pStyle w:val="Prrafodelista"/>
        <w:numPr>
          <w:ilvl w:val="0"/>
          <w:numId w:val="4"/>
        </w:numPr>
        <w:autoSpaceDE w:val="0"/>
        <w:autoSpaceDN w:val="0"/>
        <w:adjustRightInd w:val="0"/>
        <w:jc w:val="both"/>
        <w:rPr>
          <w:rFonts w:cs="Arial"/>
          <w:sz w:val="24"/>
          <w:szCs w:val="24"/>
        </w:rPr>
      </w:pPr>
      <w:r w:rsidRPr="00DD7B11">
        <w:rPr>
          <w:rFonts w:cs="Arial"/>
          <w:sz w:val="24"/>
          <w:szCs w:val="24"/>
        </w:rPr>
        <w:t>Será motivo para no otorgar el citado beneficio, cuando se incumpla con alguno de los puntos anteriores citados.</w:t>
      </w:r>
    </w:p>
    <w:p w14:paraId="3B2D4DF5" w14:textId="77777777" w:rsidR="00C61917" w:rsidRPr="00DD7B11" w:rsidRDefault="00C61917" w:rsidP="00DD7B11">
      <w:pPr>
        <w:pStyle w:val="Prrafodelista"/>
        <w:autoSpaceDE w:val="0"/>
        <w:autoSpaceDN w:val="0"/>
        <w:adjustRightInd w:val="0"/>
        <w:jc w:val="both"/>
        <w:rPr>
          <w:rFonts w:cs="Arial"/>
          <w:sz w:val="24"/>
          <w:szCs w:val="24"/>
        </w:rPr>
      </w:pPr>
    </w:p>
    <w:p w14:paraId="541477A2" w14:textId="12B49FC6" w:rsidR="00C61917" w:rsidRPr="00DD7B11" w:rsidRDefault="00C61917" w:rsidP="00DD7B11">
      <w:pPr>
        <w:autoSpaceDE w:val="0"/>
        <w:autoSpaceDN w:val="0"/>
        <w:adjustRightInd w:val="0"/>
        <w:jc w:val="both"/>
        <w:rPr>
          <w:rFonts w:cs="Arial"/>
        </w:rPr>
      </w:pPr>
      <w:r w:rsidRPr="00DD7B11">
        <w:rPr>
          <w:rFonts w:cs="Arial"/>
          <w:b/>
        </w:rPr>
        <w:t>Art</w:t>
      </w:r>
      <w:r w:rsidR="00F35E70">
        <w:rPr>
          <w:rFonts w:cs="Arial"/>
          <w:b/>
        </w:rPr>
        <w:t>í</w:t>
      </w:r>
      <w:r w:rsidRPr="00DD7B11">
        <w:rPr>
          <w:rFonts w:cs="Arial"/>
          <w:b/>
        </w:rPr>
        <w:t xml:space="preserve">culo </w:t>
      </w:r>
      <w:r w:rsidR="00AC73EC" w:rsidRPr="00DD7B11">
        <w:rPr>
          <w:rFonts w:cs="Arial"/>
          <w:b/>
        </w:rPr>
        <w:t>28</w:t>
      </w:r>
      <w:r w:rsidRPr="00DD7B11">
        <w:rPr>
          <w:rFonts w:cs="Arial"/>
          <w:b/>
        </w:rPr>
        <w:t>.-</w:t>
      </w:r>
      <w:r w:rsidRPr="00DD7B11">
        <w:rPr>
          <w:rFonts w:cs="Arial"/>
        </w:rPr>
        <w:t xml:space="preserve"> Tratándose de espectáculos culturales no lucrativos organizados por </w:t>
      </w:r>
      <w:r w:rsidR="00D02AFF" w:rsidRPr="00DD7B11">
        <w:rPr>
          <w:rFonts w:cs="Arial"/>
        </w:rPr>
        <w:t>la</w:t>
      </w:r>
      <w:r w:rsidRPr="00DD7B11">
        <w:rPr>
          <w:rFonts w:cs="Arial"/>
        </w:rPr>
        <w:t xml:space="preserve"> Secretar</w:t>
      </w:r>
      <w:r w:rsidR="006C386E">
        <w:rPr>
          <w:rFonts w:cs="Arial"/>
        </w:rPr>
        <w:t>í</w:t>
      </w:r>
      <w:r w:rsidRPr="00DD7B11">
        <w:rPr>
          <w:rFonts w:cs="Arial"/>
        </w:rPr>
        <w:t>a de Cultura de Gobierno del Estado, así como eventos que estén organizados por Asociaciones Religiosas, podrán estar exentos del pago correspondiente.</w:t>
      </w:r>
    </w:p>
    <w:p w14:paraId="58B5D6ED" w14:textId="77777777" w:rsidR="00AC73EC" w:rsidRPr="00DD7B11" w:rsidRDefault="00AC73EC" w:rsidP="00DD7B11">
      <w:pPr>
        <w:autoSpaceDE w:val="0"/>
        <w:autoSpaceDN w:val="0"/>
        <w:adjustRightInd w:val="0"/>
        <w:jc w:val="both"/>
        <w:rPr>
          <w:rFonts w:cs="Arial"/>
        </w:rPr>
      </w:pPr>
    </w:p>
    <w:p w14:paraId="303E7491" w14:textId="77777777" w:rsidR="00C61917" w:rsidRPr="00DD7B11" w:rsidRDefault="00C61917" w:rsidP="00DD7B11">
      <w:pPr>
        <w:autoSpaceDE w:val="0"/>
        <w:autoSpaceDN w:val="0"/>
        <w:adjustRightInd w:val="0"/>
        <w:jc w:val="both"/>
        <w:rPr>
          <w:rFonts w:cs="Arial"/>
        </w:rPr>
      </w:pPr>
      <w:r w:rsidRPr="00DD7B11">
        <w:rPr>
          <w:rFonts w:cs="Arial"/>
        </w:rPr>
        <w:t>Para poder solicitar esta exención, deberán tramitar el permiso municipal para espectáculos públicos, y su respectivo pago, así como el boletaje a sellar por la autoridad municipal, por evento.</w:t>
      </w:r>
    </w:p>
    <w:p w14:paraId="670ABC09" w14:textId="77777777" w:rsidR="00C61917" w:rsidRPr="00DD7B11" w:rsidRDefault="00C61917" w:rsidP="00DD7B11">
      <w:pPr>
        <w:autoSpaceDE w:val="0"/>
        <w:autoSpaceDN w:val="0"/>
        <w:adjustRightInd w:val="0"/>
        <w:jc w:val="both"/>
        <w:rPr>
          <w:rFonts w:cs="Arial"/>
        </w:rPr>
      </w:pPr>
    </w:p>
    <w:p w14:paraId="21DC8B8C" w14:textId="1114AF27" w:rsidR="00C61917" w:rsidRPr="00DD7B11" w:rsidRDefault="00C61917" w:rsidP="00DD7B11">
      <w:pPr>
        <w:autoSpaceDE w:val="0"/>
        <w:autoSpaceDN w:val="0"/>
        <w:adjustRightInd w:val="0"/>
        <w:jc w:val="both"/>
        <w:rPr>
          <w:rFonts w:cs="Arial"/>
        </w:rPr>
      </w:pPr>
      <w:r w:rsidRPr="00DD7B11">
        <w:rPr>
          <w:rFonts w:cs="Arial"/>
          <w:b/>
        </w:rPr>
        <w:t xml:space="preserve">Artículo </w:t>
      </w:r>
      <w:r w:rsidR="00AC73EC" w:rsidRPr="00DD7B11">
        <w:rPr>
          <w:rFonts w:cs="Arial"/>
          <w:b/>
        </w:rPr>
        <w:t>29</w:t>
      </w:r>
      <w:r w:rsidRPr="00DD7B11">
        <w:rPr>
          <w:rFonts w:cs="Arial"/>
        </w:rPr>
        <w:t>.- Tratándose de eventos por espectáculos públicos que sean organizados por el Sistema para el Desarrollo Integral de la Familia (DIF Municipal</w:t>
      </w:r>
      <w:r w:rsidR="0015765A" w:rsidRPr="00DD7B11">
        <w:rPr>
          <w:rFonts w:cs="Arial"/>
        </w:rPr>
        <w:t>),</w:t>
      </w:r>
      <w:r w:rsidR="0015765A" w:rsidRPr="00DD7B11">
        <w:rPr>
          <w:rFonts w:cs="Arial"/>
          <w:b/>
          <w:bCs/>
        </w:rPr>
        <w:t xml:space="preserve"> </w:t>
      </w:r>
      <w:r w:rsidR="0015765A" w:rsidRPr="00DD7B11">
        <w:rPr>
          <w:rFonts w:cs="Arial"/>
        </w:rPr>
        <w:t>quedará</w:t>
      </w:r>
      <w:r w:rsidR="007E2BFF" w:rsidRPr="00DD7B11">
        <w:rPr>
          <w:rFonts w:cs="Arial"/>
        </w:rPr>
        <w:t xml:space="preserve"> exento del </w:t>
      </w:r>
      <w:r w:rsidRPr="00DD7B11">
        <w:rPr>
          <w:rFonts w:cs="Arial"/>
        </w:rPr>
        <w:t xml:space="preserve">impuesto correspondiente y del permiso municipal y el procedimiento respectivo se sujetara a lo dispuesto en el Artículo </w:t>
      </w:r>
      <w:r w:rsidR="00AC73EC" w:rsidRPr="00DD7B11">
        <w:rPr>
          <w:rFonts w:cs="Arial"/>
        </w:rPr>
        <w:t>13</w:t>
      </w:r>
      <w:r w:rsidRPr="00DD7B11">
        <w:rPr>
          <w:rFonts w:cs="Arial"/>
        </w:rPr>
        <w:t xml:space="preserve"> de esta Ley.</w:t>
      </w:r>
    </w:p>
    <w:p w14:paraId="24E25161" w14:textId="77777777" w:rsidR="00C61917" w:rsidRPr="00DD7B11" w:rsidRDefault="00C61917" w:rsidP="00DD7B11">
      <w:pPr>
        <w:autoSpaceDE w:val="0"/>
        <w:autoSpaceDN w:val="0"/>
        <w:adjustRightInd w:val="0"/>
        <w:jc w:val="both"/>
        <w:rPr>
          <w:rFonts w:cs="Arial"/>
        </w:rPr>
      </w:pPr>
    </w:p>
    <w:p w14:paraId="1958AFB6" w14:textId="77777777" w:rsidR="00C61917" w:rsidRPr="00DD7B11" w:rsidRDefault="00C61917" w:rsidP="00DD7B11">
      <w:pPr>
        <w:autoSpaceDE w:val="0"/>
        <w:autoSpaceDN w:val="0"/>
        <w:adjustRightInd w:val="0"/>
        <w:jc w:val="both"/>
        <w:rPr>
          <w:rFonts w:cs="Arial"/>
        </w:rPr>
      </w:pPr>
      <w:r w:rsidRPr="00DD7B11">
        <w:rPr>
          <w:rFonts w:cs="Arial"/>
        </w:rPr>
        <w:t>Para poder disfrutar de este beneficio, deberán:</w:t>
      </w:r>
    </w:p>
    <w:p w14:paraId="7A5998CE" w14:textId="77777777" w:rsidR="00C61917" w:rsidRPr="00DD7B11" w:rsidRDefault="00C61917" w:rsidP="00DD7B11">
      <w:pPr>
        <w:pStyle w:val="Prrafodelista"/>
        <w:numPr>
          <w:ilvl w:val="0"/>
          <w:numId w:val="5"/>
        </w:numPr>
        <w:autoSpaceDE w:val="0"/>
        <w:autoSpaceDN w:val="0"/>
        <w:adjustRightInd w:val="0"/>
        <w:jc w:val="both"/>
        <w:rPr>
          <w:rFonts w:cs="Arial"/>
          <w:sz w:val="24"/>
          <w:szCs w:val="24"/>
        </w:rPr>
      </w:pPr>
      <w:r w:rsidRPr="00DD7B11">
        <w:rPr>
          <w:rFonts w:cs="Arial"/>
          <w:sz w:val="24"/>
          <w:szCs w:val="24"/>
        </w:rPr>
        <w:lastRenderedPageBreak/>
        <w:t>Tramitar el permiso municipal para espectáculos públicos; así como el boletaje a sellar por la autoridad municipal, por evento.</w:t>
      </w:r>
    </w:p>
    <w:p w14:paraId="5A47FFCF" w14:textId="77777777" w:rsidR="00C61917" w:rsidRPr="00DD7B11" w:rsidRDefault="00C61917" w:rsidP="00DD7B11">
      <w:pPr>
        <w:autoSpaceDE w:val="0"/>
        <w:autoSpaceDN w:val="0"/>
        <w:adjustRightInd w:val="0"/>
        <w:jc w:val="both"/>
        <w:rPr>
          <w:rFonts w:cs="Arial"/>
          <w:b/>
        </w:rPr>
      </w:pPr>
    </w:p>
    <w:p w14:paraId="172D9479" w14:textId="06988C41" w:rsidR="00C61917" w:rsidRPr="00DD7B11" w:rsidRDefault="00C61917" w:rsidP="00DD7B11">
      <w:pPr>
        <w:autoSpaceDE w:val="0"/>
        <w:autoSpaceDN w:val="0"/>
        <w:adjustRightInd w:val="0"/>
        <w:jc w:val="both"/>
        <w:rPr>
          <w:rFonts w:cs="Arial"/>
        </w:rPr>
      </w:pPr>
      <w:r w:rsidRPr="00DD7B11">
        <w:rPr>
          <w:rFonts w:cs="Arial"/>
          <w:b/>
        </w:rPr>
        <w:t xml:space="preserve">Artículo </w:t>
      </w:r>
      <w:r w:rsidR="00AC73EC" w:rsidRPr="00DD7B11">
        <w:rPr>
          <w:rFonts w:cs="Arial"/>
          <w:b/>
        </w:rPr>
        <w:t>30</w:t>
      </w:r>
      <w:r w:rsidRPr="00DD7B11">
        <w:rPr>
          <w:rFonts w:cs="Arial"/>
          <w:b/>
        </w:rPr>
        <w:t xml:space="preserve">.- </w:t>
      </w:r>
      <w:r w:rsidRPr="00DD7B11">
        <w:rPr>
          <w:rFonts w:cs="Arial"/>
        </w:rPr>
        <w:t xml:space="preserve">Las Ferias y/o eventos que sean organizadas por el Municipio de Nuevo Casas Grandes o aquellas en las que realice aportación, apoyo o subsidio para su realización, pagaran el impuesto sobre Espectáculos Públicos, y el procedimiento respectivo se sujetara a lo dispuesto en el Artículo </w:t>
      </w:r>
      <w:r w:rsidR="00AC73EC" w:rsidRPr="00DD7B11">
        <w:rPr>
          <w:rFonts w:cs="Arial"/>
        </w:rPr>
        <w:t>13</w:t>
      </w:r>
      <w:r w:rsidRPr="00DD7B11">
        <w:rPr>
          <w:rFonts w:cs="Arial"/>
        </w:rPr>
        <w:t xml:space="preserve"> de esta Ley.</w:t>
      </w:r>
    </w:p>
    <w:p w14:paraId="4AA5AB7D" w14:textId="77777777" w:rsidR="00C61917" w:rsidRPr="00DD7B11" w:rsidRDefault="00C61917" w:rsidP="00DD7B11">
      <w:pPr>
        <w:autoSpaceDE w:val="0"/>
        <w:autoSpaceDN w:val="0"/>
        <w:adjustRightInd w:val="0"/>
        <w:jc w:val="both"/>
        <w:rPr>
          <w:rFonts w:cs="CenturyGothic"/>
        </w:rPr>
      </w:pPr>
    </w:p>
    <w:p w14:paraId="3D0CFB3F" w14:textId="77777777" w:rsidR="00C61917" w:rsidRPr="00DD7B11" w:rsidRDefault="00C61917" w:rsidP="00DD7B11">
      <w:pPr>
        <w:autoSpaceDE w:val="0"/>
        <w:autoSpaceDN w:val="0"/>
        <w:adjustRightInd w:val="0"/>
        <w:jc w:val="center"/>
        <w:rPr>
          <w:rFonts w:cs="Arial"/>
        </w:rPr>
      </w:pPr>
      <w:r w:rsidRPr="00DD7B11">
        <w:rPr>
          <w:rFonts w:cs="Arial"/>
          <w:b/>
        </w:rPr>
        <w:t>SECCIÓN SEGUNDA</w:t>
      </w:r>
    </w:p>
    <w:p w14:paraId="360F8138" w14:textId="77777777" w:rsidR="00C61917" w:rsidRPr="00DD7B11" w:rsidRDefault="00C61917" w:rsidP="00DD7B11">
      <w:pPr>
        <w:autoSpaceDE w:val="0"/>
        <w:autoSpaceDN w:val="0"/>
        <w:adjustRightInd w:val="0"/>
        <w:jc w:val="center"/>
        <w:rPr>
          <w:rFonts w:cs="Arial"/>
          <w:b/>
        </w:rPr>
      </w:pPr>
      <w:r w:rsidRPr="00DD7B11">
        <w:rPr>
          <w:rFonts w:cs="Arial"/>
          <w:b/>
        </w:rPr>
        <w:t>ESTÍMULOS FISCALES DEL IMPUESTO PREDIAL</w:t>
      </w:r>
    </w:p>
    <w:p w14:paraId="0BDD1950" w14:textId="77777777" w:rsidR="00C61917" w:rsidRPr="00DD7B11" w:rsidRDefault="00C61917" w:rsidP="00DD7B11">
      <w:pPr>
        <w:autoSpaceDE w:val="0"/>
        <w:autoSpaceDN w:val="0"/>
        <w:adjustRightInd w:val="0"/>
        <w:jc w:val="both"/>
        <w:rPr>
          <w:rFonts w:cs="Arial"/>
        </w:rPr>
      </w:pPr>
    </w:p>
    <w:p w14:paraId="3C20CEFB" w14:textId="7ACEFDEE" w:rsidR="00C61917" w:rsidRPr="00DD7B11" w:rsidRDefault="00C61917" w:rsidP="00DD7B11">
      <w:pPr>
        <w:autoSpaceDE w:val="0"/>
        <w:autoSpaceDN w:val="0"/>
        <w:adjustRightInd w:val="0"/>
        <w:jc w:val="both"/>
        <w:rPr>
          <w:rFonts w:cs="Arial"/>
          <w:bCs/>
        </w:rPr>
      </w:pPr>
      <w:r w:rsidRPr="00DD7B11">
        <w:rPr>
          <w:rFonts w:cs="Arial"/>
          <w:b/>
        </w:rPr>
        <w:t xml:space="preserve">Artículo </w:t>
      </w:r>
      <w:r w:rsidR="00AC73EC" w:rsidRPr="00DD7B11">
        <w:rPr>
          <w:rFonts w:cs="Arial"/>
          <w:b/>
        </w:rPr>
        <w:t>31</w:t>
      </w:r>
      <w:r w:rsidRPr="00DD7B11">
        <w:rPr>
          <w:rFonts w:cs="Arial"/>
        </w:rPr>
        <w:t xml:space="preserve">.- </w:t>
      </w:r>
      <w:r w:rsidRPr="00DD7B11">
        <w:rPr>
          <w:rFonts w:cs="Arial"/>
          <w:bCs/>
          <w:u w:val="single"/>
        </w:rPr>
        <w:t>Por pronto pago</w:t>
      </w:r>
      <w:r w:rsidRPr="00DD7B11">
        <w:rPr>
          <w:rFonts w:cs="Arial"/>
          <w:bCs/>
        </w:rPr>
        <w:t xml:space="preserve">: </w:t>
      </w:r>
      <w:bookmarkStart w:id="2" w:name="_Hlk214718712"/>
      <w:r w:rsidRPr="00DD7B11">
        <w:rPr>
          <w:rFonts w:cs="Arial"/>
          <w:bCs/>
        </w:rPr>
        <w:t>Se reducirá el importe por concepto de Impuesto Predial en un 15%, con efectos generales, en los casos de pago anticipado de todo el año, si este se realiza en el mes de enero</w:t>
      </w:r>
      <w:r w:rsidR="00A519E7" w:rsidRPr="00DD7B11">
        <w:rPr>
          <w:rFonts w:cs="Arial"/>
          <w:bCs/>
        </w:rPr>
        <w:t xml:space="preserve"> </w:t>
      </w:r>
      <w:r w:rsidR="00D61778" w:rsidRPr="00DD7B11">
        <w:rPr>
          <w:rFonts w:cs="Arial"/>
          <w:bCs/>
        </w:rPr>
        <w:t>cubra el entero correspondiente al 2026.</w:t>
      </w:r>
      <w:bookmarkEnd w:id="2"/>
    </w:p>
    <w:p w14:paraId="51B14082" w14:textId="77777777" w:rsidR="00C61917" w:rsidRPr="00DD7B11" w:rsidRDefault="00C61917" w:rsidP="00DD7B11">
      <w:pPr>
        <w:autoSpaceDE w:val="0"/>
        <w:autoSpaceDN w:val="0"/>
        <w:adjustRightInd w:val="0"/>
        <w:jc w:val="both"/>
        <w:rPr>
          <w:rFonts w:cs="Arial"/>
          <w:bCs/>
        </w:rPr>
      </w:pPr>
    </w:p>
    <w:p w14:paraId="1804A674" w14:textId="77777777" w:rsidR="00C61917" w:rsidRPr="00DD7B11" w:rsidRDefault="00C61917" w:rsidP="00DD7B11">
      <w:pPr>
        <w:autoSpaceDE w:val="0"/>
        <w:autoSpaceDN w:val="0"/>
        <w:adjustRightInd w:val="0"/>
        <w:jc w:val="both"/>
        <w:rPr>
          <w:rFonts w:cs="Arial"/>
          <w:bCs/>
        </w:rPr>
      </w:pPr>
      <w:r w:rsidRPr="00DD7B11">
        <w:rPr>
          <w:rFonts w:cs="Arial"/>
          <w:bCs/>
        </w:rPr>
        <w:t>En los términos del párrafo anterior, se reducirá un 10% por este tipo de concepto, si se realiza en el mes de febrero cubra el entero correspondiente al 2026.</w:t>
      </w:r>
    </w:p>
    <w:p w14:paraId="057260D9" w14:textId="77777777" w:rsidR="00C61917" w:rsidRPr="00DD7B11" w:rsidRDefault="00C61917" w:rsidP="00DD7B11">
      <w:pPr>
        <w:autoSpaceDE w:val="0"/>
        <w:autoSpaceDN w:val="0"/>
        <w:adjustRightInd w:val="0"/>
        <w:jc w:val="both"/>
        <w:rPr>
          <w:rFonts w:cs="Arial"/>
          <w:bCs/>
        </w:rPr>
      </w:pPr>
    </w:p>
    <w:p w14:paraId="0FFA1ADC" w14:textId="77777777" w:rsidR="00C61917" w:rsidRPr="00DD7B11" w:rsidRDefault="00C61917" w:rsidP="00DD7B11">
      <w:pPr>
        <w:autoSpaceDE w:val="0"/>
        <w:autoSpaceDN w:val="0"/>
        <w:adjustRightInd w:val="0"/>
        <w:jc w:val="both"/>
        <w:rPr>
          <w:rFonts w:cs="Arial"/>
          <w:bCs/>
        </w:rPr>
      </w:pPr>
      <w:r w:rsidRPr="00DD7B11">
        <w:rPr>
          <w:rFonts w:cs="Arial"/>
          <w:bCs/>
        </w:rPr>
        <w:lastRenderedPageBreak/>
        <w:t>Asimismo, se reducirá el 5% al Impuesto Predial en el mes de marzo, cuando el contribuyente cubra el entero correspondiente al 2026.</w:t>
      </w:r>
    </w:p>
    <w:p w14:paraId="08E51BFA" w14:textId="77777777" w:rsidR="00C61917" w:rsidRPr="00DD7B11" w:rsidRDefault="00C61917" w:rsidP="00DD7B11">
      <w:pPr>
        <w:autoSpaceDE w:val="0"/>
        <w:autoSpaceDN w:val="0"/>
        <w:adjustRightInd w:val="0"/>
        <w:jc w:val="both"/>
        <w:rPr>
          <w:rFonts w:cs="Arial"/>
          <w:bCs/>
        </w:rPr>
      </w:pPr>
    </w:p>
    <w:p w14:paraId="586F062F" w14:textId="77777777" w:rsidR="00C61917" w:rsidRPr="00DD7B11" w:rsidRDefault="00C61917" w:rsidP="00DD7B11">
      <w:pPr>
        <w:autoSpaceDE w:val="0"/>
        <w:autoSpaceDN w:val="0"/>
        <w:adjustRightInd w:val="0"/>
        <w:jc w:val="both"/>
        <w:rPr>
          <w:rFonts w:cs="Arial"/>
          <w:bCs/>
        </w:rPr>
      </w:pPr>
      <w:r w:rsidRPr="00DD7B11">
        <w:rPr>
          <w:rFonts w:cs="Arial"/>
          <w:bCs/>
        </w:rPr>
        <w:t>Adicionalmente, se realizará un sorteo como estímulo a los contribuyentes cumplidos en el pago del Impuesto Predial durante los meses de enero, febrero y marzo, consistente en electrodomésticos, electrónica y bienes muebles, de acuerdo con las bases y requisitos que se establezcan al respecto.</w:t>
      </w:r>
    </w:p>
    <w:p w14:paraId="364D140A" w14:textId="77777777" w:rsidR="00C61917" w:rsidRPr="00DD7B11" w:rsidRDefault="00C61917" w:rsidP="00DD7B11">
      <w:pPr>
        <w:autoSpaceDE w:val="0"/>
        <w:autoSpaceDN w:val="0"/>
        <w:adjustRightInd w:val="0"/>
        <w:jc w:val="both"/>
        <w:rPr>
          <w:rFonts w:cs="Arial"/>
        </w:rPr>
      </w:pPr>
    </w:p>
    <w:p w14:paraId="46068ABD" w14:textId="7879FACF" w:rsidR="00C61917" w:rsidRPr="00DD7B11" w:rsidRDefault="00C61917" w:rsidP="00DD7B11">
      <w:pPr>
        <w:autoSpaceDE w:val="0"/>
        <w:autoSpaceDN w:val="0"/>
        <w:adjustRightInd w:val="0"/>
        <w:jc w:val="both"/>
        <w:rPr>
          <w:rFonts w:cs="Arial"/>
        </w:rPr>
      </w:pPr>
      <w:r w:rsidRPr="00DD7B11">
        <w:rPr>
          <w:rFonts w:cs="Arial"/>
          <w:b/>
        </w:rPr>
        <w:t>A</w:t>
      </w:r>
      <w:r w:rsidR="001945CD" w:rsidRPr="00DD7B11">
        <w:rPr>
          <w:rFonts w:cs="Arial"/>
          <w:b/>
        </w:rPr>
        <w:t>rtículo</w:t>
      </w:r>
      <w:r w:rsidRPr="00DD7B11">
        <w:rPr>
          <w:rFonts w:cs="Arial"/>
          <w:b/>
        </w:rPr>
        <w:t xml:space="preserve"> </w:t>
      </w:r>
      <w:r w:rsidR="00AC73EC" w:rsidRPr="00DD7B11">
        <w:rPr>
          <w:rFonts w:cs="Arial"/>
          <w:b/>
        </w:rPr>
        <w:t>32</w:t>
      </w:r>
      <w:r w:rsidRPr="00DD7B11">
        <w:rPr>
          <w:rFonts w:cs="Arial"/>
          <w:b/>
          <w:bCs/>
        </w:rPr>
        <w:t xml:space="preserve">.- </w:t>
      </w:r>
      <w:r w:rsidRPr="00EE32E0">
        <w:rPr>
          <w:rFonts w:cs="Arial"/>
          <w:b/>
        </w:rPr>
        <w:t>Para Grupos Vulnerables:</w:t>
      </w:r>
      <w:r w:rsidRPr="00DD7B11">
        <w:rPr>
          <w:rFonts w:cs="Arial"/>
        </w:rPr>
        <w:t xml:space="preserve"> Tratándose de </w:t>
      </w:r>
      <w:r w:rsidR="00E446EF">
        <w:rPr>
          <w:rFonts w:cs="Arial"/>
        </w:rPr>
        <w:t xml:space="preserve">personas jubiladas, pensionadas, </w:t>
      </w:r>
      <w:r w:rsidRPr="00DD7B11">
        <w:rPr>
          <w:rFonts w:cs="Arial"/>
        </w:rPr>
        <w:t>viudas y/o viudos</w:t>
      </w:r>
      <w:r w:rsidR="00E446EF">
        <w:rPr>
          <w:rFonts w:cs="Arial"/>
        </w:rPr>
        <w:t>,</w:t>
      </w:r>
      <w:r w:rsidRPr="00DD7B11">
        <w:rPr>
          <w:rFonts w:cs="Arial"/>
        </w:rPr>
        <w:t xml:space="preserve"> adultos mayores y personas con discapacidad, estos gozarán de una reducción del 50%, por concepto de Impuesto Predial, con efectos generales, en los casos de pago anticipado de todo el año, siempre que el inmueble esté siendo habitado por dichos contribuyentes y que el valor catastral no exceda de $1,500,000.00 (un millón Quinientos Mil Pesos 00/100 M.N.), dicho beneficio se otorgará por la casa habitación que habiten, sin importar la cantidad de propiedades que posean, de la siguiente manera:</w:t>
      </w:r>
    </w:p>
    <w:p w14:paraId="04055CF7" w14:textId="77777777" w:rsidR="00C61917" w:rsidRPr="00DD7B11" w:rsidRDefault="00C61917" w:rsidP="00DD7B11">
      <w:pPr>
        <w:autoSpaceDE w:val="0"/>
        <w:autoSpaceDN w:val="0"/>
        <w:adjustRightInd w:val="0"/>
        <w:jc w:val="both"/>
        <w:rPr>
          <w:rFonts w:cs="Arial"/>
        </w:rPr>
      </w:pPr>
    </w:p>
    <w:p w14:paraId="5CCC1D36" w14:textId="50CFE91A" w:rsidR="00C61917" w:rsidRPr="00DD7B11" w:rsidRDefault="00C61917" w:rsidP="00DD7B11">
      <w:pPr>
        <w:autoSpaceDE w:val="0"/>
        <w:autoSpaceDN w:val="0"/>
        <w:adjustRightInd w:val="0"/>
        <w:jc w:val="both"/>
        <w:rPr>
          <w:rFonts w:cs="Arial"/>
          <w:bCs/>
        </w:rPr>
      </w:pPr>
      <w:r w:rsidRPr="00DD7B11">
        <w:rPr>
          <w:rFonts w:cs="Arial"/>
          <w:b/>
          <w:bCs/>
        </w:rPr>
        <w:t>A)</w:t>
      </w:r>
      <w:r w:rsidRPr="00DD7B11">
        <w:rPr>
          <w:rFonts w:cs="Arial"/>
          <w:b/>
          <w:bCs/>
        </w:rPr>
        <w:tab/>
      </w:r>
      <w:r w:rsidR="00E446EF">
        <w:rPr>
          <w:rFonts w:cs="Arial"/>
          <w:b/>
          <w:bCs/>
        </w:rPr>
        <w:t xml:space="preserve">Personas jubiladas, pensionadas y </w:t>
      </w:r>
      <w:r w:rsidRPr="00DD7B11">
        <w:rPr>
          <w:rFonts w:cs="Arial"/>
          <w:b/>
          <w:bCs/>
        </w:rPr>
        <w:t>adultos mayores</w:t>
      </w:r>
      <w:r w:rsidRPr="00DD7B11">
        <w:rPr>
          <w:rFonts w:cs="Arial"/>
          <w:bCs/>
        </w:rPr>
        <w:t xml:space="preserve">. -El subsidio que establece el artículo anterior, operará en </w:t>
      </w:r>
      <w:r w:rsidR="001A700F">
        <w:rPr>
          <w:rFonts w:cs="Arial"/>
          <w:bCs/>
        </w:rPr>
        <w:t xml:space="preserve">personas </w:t>
      </w:r>
      <w:r w:rsidR="00E446EF">
        <w:rPr>
          <w:rFonts w:cs="Arial"/>
          <w:bCs/>
        </w:rPr>
        <w:t xml:space="preserve">jubiladas, pensionadas </w:t>
      </w:r>
      <w:r w:rsidRPr="00DD7B11">
        <w:rPr>
          <w:rFonts w:cs="Arial"/>
          <w:bCs/>
        </w:rPr>
        <w:t xml:space="preserve">y adultos mayores (mayores de 60 años), siempre y cuando acrediten de </w:t>
      </w:r>
      <w:r w:rsidRPr="00DD7B11">
        <w:rPr>
          <w:rFonts w:cs="Arial"/>
          <w:bCs/>
        </w:rPr>
        <w:lastRenderedPageBreak/>
        <w:t>manera personal estas circunstancias ante las autoridades municipales, mediante elementos de convicción idóneos (Credencial de Elector, Credencial del INAPAM, credencial de jubilado o pensionado, etc.).</w:t>
      </w:r>
    </w:p>
    <w:p w14:paraId="1D898446" w14:textId="77777777" w:rsidR="00C61917" w:rsidRPr="00DD7B11" w:rsidRDefault="00C61917" w:rsidP="00DD7B11">
      <w:pPr>
        <w:autoSpaceDE w:val="0"/>
        <w:autoSpaceDN w:val="0"/>
        <w:adjustRightInd w:val="0"/>
        <w:jc w:val="both"/>
        <w:rPr>
          <w:rFonts w:cs="Arial"/>
          <w:bCs/>
        </w:rPr>
      </w:pPr>
    </w:p>
    <w:p w14:paraId="3FA43B3C" w14:textId="0F55BCF6" w:rsidR="00C61917" w:rsidRPr="00DD7B11" w:rsidRDefault="00C61917" w:rsidP="00DD7B11">
      <w:pPr>
        <w:autoSpaceDE w:val="0"/>
        <w:autoSpaceDN w:val="0"/>
        <w:adjustRightInd w:val="0"/>
        <w:jc w:val="both"/>
        <w:rPr>
          <w:rFonts w:cs="Arial"/>
          <w:bCs/>
        </w:rPr>
      </w:pPr>
      <w:r w:rsidRPr="00DD7B11">
        <w:rPr>
          <w:rFonts w:cs="Arial"/>
          <w:b/>
          <w:bCs/>
        </w:rPr>
        <w:t>B)</w:t>
      </w:r>
      <w:r w:rsidRPr="00DD7B11">
        <w:rPr>
          <w:rFonts w:cs="Arial"/>
          <w:b/>
          <w:bCs/>
        </w:rPr>
        <w:tab/>
        <w:t>Viudos y/o viudas adultos mayores. -</w:t>
      </w:r>
      <w:r w:rsidRPr="00DD7B11">
        <w:rPr>
          <w:rFonts w:cs="Arial"/>
          <w:bCs/>
        </w:rPr>
        <w:t xml:space="preserve"> Gozaran del beneficio de que trata este artículo, siempre y cuando demuestren fehacientemente ser viudo o viuda del titular del inmueble que habitan, mediante acta de defunción, estudio socioeconómico por parte de la Dirección de Desarrollo Social y acta de matrimonio</w:t>
      </w:r>
      <w:r w:rsidR="001A59E8" w:rsidRPr="00DD7B11">
        <w:rPr>
          <w:rFonts w:cs="Arial"/>
          <w:bCs/>
        </w:rPr>
        <w:t xml:space="preserve"> o acreditación de concubinato</w:t>
      </w:r>
      <w:r w:rsidRPr="00DD7B11">
        <w:rPr>
          <w:rFonts w:cs="Arial"/>
          <w:bCs/>
        </w:rPr>
        <w:t xml:space="preserve">.  </w:t>
      </w:r>
    </w:p>
    <w:p w14:paraId="1A81436B" w14:textId="77777777" w:rsidR="00C61917" w:rsidRPr="00DD7B11" w:rsidRDefault="00C61917" w:rsidP="00DD7B11">
      <w:pPr>
        <w:autoSpaceDE w:val="0"/>
        <w:autoSpaceDN w:val="0"/>
        <w:adjustRightInd w:val="0"/>
        <w:jc w:val="both"/>
        <w:rPr>
          <w:rFonts w:cs="Arial"/>
          <w:bCs/>
        </w:rPr>
      </w:pPr>
    </w:p>
    <w:p w14:paraId="6C041272" w14:textId="77777777" w:rsidR="00C61917" w:rsidRPr="00DD7B11" w:rsidRDefault="00C61917" w:rsidP="00DD7B11">
      <w:pPr>
        <w:autoSpaceDE w:val="0"/>
        <w:autoSpaceDN w:val="0"/>
        <w:adjustRightInd w:val="0"/>
        <w:jc w:val="both"/>
        <w:rPr>
          <w:rFonts w:cs="Arial"/>
          <w:bCs/>
        </w:rPr>
      </w:pPr>
      <w:r w:rsidRPr="00DD7B11">
        <w:rPr>
          <w:rFonts w:cs="Arial"/>
          <w:b/>
          <w:bCs/>
        </w:rPr>
        <w:t>C)</w:t>
      </w:r>
      <w:r w:rsidRPr="00DD7B11">
        <w:rPr>
          <w:rFonts w:cs="Arial"/>
          <w:b/>
          <w:bCs/>
        </w:rPr>
        <w:tab/>
        <w:t>Las personas con discapacidad</w:t>
      </w:r>
      <w:r w:rsidRPr="00DD7B11">
        <w:rPr>
          <w:rFonts w:cs="Arial"/>
          <w:bCs/>
        </w:rPr>
        <w:t>. - Para gozar del subsidio de reducción del 50% en el impuesto predial, deberán demostrar, además, que tienen una incapacidad total permanente para laborar con acreditación expedida por el Instituto Mexicano de Seguro Social u otra institución médica pública.</w:t>
      </w:r>
    </w:p>
    <w:p w14:paraId="7344908E" w14:textId="77777777" w:rsidR="00C61917" w:rsidRPr="00DD7B11" w:rsidRDefault="00C61917" w:rsidP="00DD7B11">
      <w:pPr>
        <w:autoSpaceDE w:val="0"/>
        <w:autoSpaceDN w:val="0"/>
        <w:adjustRightInd w:val="0"/>
        <w:jc w:val="both"/>
        <w:rPr>
          <w:rFonts w:cs="Arial"/>
          <w:bCs/>
        </w:rPr>
      </w:pPr>
    </w:p>
    <w:p w14:paraId="286A7C37" w14:textId="77777777" w:rsidR="00C61917" w:rsidRPr="00DD7B11" w:rsidRDefault="00C61917" w:rsidP="00DD7B11">
      <w:pPr>
        <w:autoSpaceDE w:val="0"/>
        <w:autoSpaceDN w:val="0"/>
        <w:adjustRightInd w:val="0"/>
        <w:jc w:val="both"/>
        <w:rPr>
          <w:rFonts w:cs="Arial"/>
          <w:bCs/>
        </w:rPr>
      </w:pPr>
      <w:r w:rsidRPr="00DD7B11">
        <w:rPr>
          <w:rFonts w:cs="Arial"/>
          <w:bCs/>
        </w:rPr>
        <w:t xml:space="preserve">La reducción del 50% aplicará también para los tutores o parientes que tengan a su cargo personas con alguna discapacidad, demostrando fehacientemente que su cuidado y atención les genera un gasto significativo, al habitar este en el domicilio del tutor o pariente; previamente el Departamento de Desarrollo Social realizará un estudio socioeconómico. </w:t>
      </w:r>
    </w:p>
    <w:p w14:paraId="3AF7BA48" w14:textId="77777777" w:rsidR="00AC73EC" w:rsidRPr="00DD7B11" w:rsidRDefault="00AC73EC" w:rsidP="00DD7B11">
      <w:pPr>
        <w:autoSpaceDE w:val="0"/>
        <w:autoSpaceDN w:val="0"/>
        <w:adjustRightInd w:val="0"/>
        <w:jc w:val="both"/>
        <w:rPr>
          <w:rFonts w:cs="Arial"/>
          <w:bCs/>
        </w:rPr>
      </w:pPr>
    </w:p>
    <w:p w14:paraId="70168494" w14:textId="568C5829" w:rsidR="00C61917" w:rsidRPr="00DD7B11" w:rsidRDefault="00C61917" w:rsidP="00DD7B11">
      <w:pPr>
        <w:autoSpaceDE w:val="0"/>
        <w:autoSpaceDN w:val="0"/>
        <w:adjustRightInd w:val="0"/>
        <w:jc w:val="both"/>
        <w:rPr>
          <w:rFonts w:cs="Arial"/>
          <w:bCs/>
        </w:rPr>
      </w:pPr>
      <w:r w:rsidRPr="00EE32E0">
        <w:rPr>
          <w:rFonts w:cs="Arial"/>
          <w:bCs/>
        </w:rPr>
        <w:lastRenderedPageBreak/>
        <w:t>Para gozar del bene</w:t>
      </w:r>
      <w:r w:rsidR="00EE32E0" w:rsidRPr="00EE32E0">
        <w:rPr>
          <w:rFonts w:cs="Arial"/>
          <w:bCs/>
        </w:rPr>
        <w:t>ficio de que trata el artículo 32</w:t>
      </w:r>
      <w:r w:rsidRPr="00EE32E0">
        <w:rPr>
          <w:rFonts w:cs="Arial"/>
          <w:bCs/>
        </w:rPr>
        <w:t xml:space="preserve"> y sus incisos A, B y C referente </w:t>
      </w:r>
      <w:r w:rsidR="00E446EF">
        <w:rPr>
          <w:rFonts w:cs="Arial"/>
          <w:bCs/>
        </w:rPr>
        <w:t>a personas pensionadas, jubiladas</w:t>
      </w:r>
      <w:r w:rsidRPr="00EE32E0">
        <w:rPr>
          <w:rFonts w:cs="Arial"/>
          <w:bCs/>
        </w:rPr>
        <w:t>, adultos mayores, viudas y/o viudos</w:t>
      </w:r>
      <w:r w:rsidR="00E446EF">
        <w:rPr>
          <w:rFonts w:cs="Arial"/>
          <w:bCs/>
        </w:rPr>
        <w:t xml:space="preserve"> </w:t>
      </w:r>
      <w:r w:rsidRPr="00EE32E0">
        <w:rPr>
          <w:rFonts w:cs="Arial"/>
          <w:bCs/>
        </w:rPr>
        <w:t>y personas con discapacidad que estén inscritas en el padrón catastral de años anteriores, deberán acreditar su supervivencia en las oficinas de catastro municipal.</w:t>
      </w:r>
    </w:p>
    <w:p w14:paraId="2AE921D2" w14:textId="77777777" w:rsidR="00C61917" w:rsidRPr="00DD7B11" w:rsidRDefault="00C61917" w:rsidP="00DD7B11">
      <w:pPr>
        <w:autoSpaceDE w:val="0"/>
        <w:autoSpaceDN w:val="0"/>
        <w:adjustRightInd w:val="0"/>
        <w:jc w:val="both"/>
        <w:rPr>
          <w:rFonts w:cs="Arial"/>
        </w:rPr>
      </w:pPr>
    </w:p>
    <w:p w14:paraId="565A6EEE" w14:textId="77777777" w:rsidR="00C61917" w:rsidRPr="00DD7B11" w:rsidRDefault="00C61917" w:rsidP="00DD7B11">
      <w:pPr>
        <w:autoSpaceDE w:val="0"/>
        <w:autoSpaceDN w:val="0"/>
        <w:adjustRightInd w:val="0"/>
        <w:jc w:val="center"/>
        <w:rPr>
          <w:rFonts w:cs="Arial"/>
        </w:rPr>
      </w:pPr>
      <w:r w:rsidRPr="00DD7B11">
        <w:rPr>
          <w:rFonts w:cs="Arial"/>
          <w:b/>
        </w:rPr>
        <w:t>SECCIÓN TERCERA</w:t>
      </w:r>
    </w:p>
    <w:p w14:paraId="665E73B4" w14:textId="77777777" w:rsidR="00C61917" w:rsidRPr="00DD7B11" w:rsidRDefault="00C61917" w:rsidP="00DD7B11">
      <w:pPr>
        <w:autoSpaceDE w:val="0"/>
        <w:autoSpaceDN w:val="0"/>
        <w:adjustRightInd w:val="0"/>
        <w:jc w:val="center"/>
        <w:rPr>
          <w:rFonts w:cs="Arial"/>
          <w:b/>
        </w:rPr>
      </w:pPr>
      <w:r w:rsidRPr="00DD7B11">
        <w:rPr>
          <w:rFonts w:cs="Arial"/>
          <w:b/>
        </w:rPr>
        <w:t>ESTÍMULOS FISCALES DEL IMPUESTO SOBRE TRASLACIÓN DE DOMINIO</w:t>
      </w:r>
    </w:p>
    <w:p w14:paraId="5089B906" w14:textId="77777777" w:rsidR="00C61917" w:rsidRPr="00DD7B11" w:rsidRDefault="00C61917" w:rsidP="00DD7B11">
      <w:pPr>
        <w:autoSpaceDE w:val="0"/>
        <w:autoSpaceDN w:val="0"/>
        <w:adjustRightInd w:val="0"/>
        <w:jc w:val="both"/>
        <w:rPr>
          <w:rFonts w:cs="Arial"/>
          <w:b/>
        </w:rPr>
      </w:pPr>
    </w:p>
    <w:p w14:paraId="4E8C05F4" w14:textId="2B581CF6" w:rsidR="00C61917" w:rsidRPr="00DD7B11" w:rsidRDefault="00C61917" w:rsidP="00DD7B11">
      <w:pPr>
        <w:autoSpaceDE w:val="0"/>
        <w:autoSpaceDN w:val="0"/>
        <w:adjustRightInd w:val="0"/>
        <w:jc w:val="both"/>
        <w:rPr>
          <w:rFonts w:cs="Arial"/>
        </w:rPr>
      </w:pPr>
      <w:r w:rsidRPr="00DD7B11">
        <w:rPr>
          <w:rFonts w:cs="Arial"/>
          <w:b/>
        </w:rPr>
        <w:t>A</w:t>
      </w:r>
      <w:r w:rsidR="001945CD" w:rsidRPr="00DD7B11">
        <w:rPr>
          <w:rFonts w:cs="Arial"/>
          <w:b/>
        </w:rPr>
        <w:t>rtículo</w:t>
      </w:r>
      <w:r w:rsidRPr="00DD7B11">
        <w:rPr>
          <w:rFonts w:cs="Arial"/>
          <w:b/>
        </w:rPr>
        <w:t xml:space="preserve"> </w:t>
      </w:r>
      <w:r w:rsidR="00AC73EC" w:rsidRPr="00DD7B11">
        <w:rPr>
          <w:rFonts w:cs="Arial"/>
          <w:b/>
        </w:rPr>
        <w:t>33</w:t>
      </w:r>
      <w:r w:rsidRPr="00DD7B11">
        <w:rPr>
          <w:rFonts w:cs="Arial"/>
          <w:b/>
        </w:rPr>
        <w:t xml:space="preserve">.- </w:t>
      </w:r>
      <w:r w:rsidRPr="00DD7B11">
        <w:rPr>
          <w:rFonts w:cs="Arial"/>
        </w:rPr>
        <w:t>Se otorgará durante el 2026 un estímulo fiscal, consistente en tomar como base gravable del Impuesto sobre Traslación de Dominio de Bienes Inmuebles, aquella que corresponda:</w:t>
      </w:r>
    </w:p>
    <w:p w14:paraId="6CCD3542" w14:textId="77777777" w:rsidR="00C61917" w:rsidRPr="00DD7B11" w:rsidRDefault="00C61917" w:rsidP="00DD7B11">
      <w:pPr>
        <w:autoSpaceDE w:val="0"/>
        <w:autoSpaceDN w:val="0"/>
        <w:adjustRightInd w:val="0"/>
        <w:jc w:val="both"/>
        <w:rPr>
          <w:rFonts w:cs="Arial"/>
        </w:rPr>
      </w:pPr>
    </w:p>
    <w:p w14:paraId="17811A18" w14:textId="77777777" w:rsidR="00C61917" w:rsidRPr="00DD7B11" w:rsidRDefault="00C61917" w:rsidP="00DD7B11">
      <w:pPr>
        <w:autoSpaceDE w:val="0"/>
        <w:autoSpaceDN w:val="0"/>
        <w:adjustRightInd w:val="0"/>
        <w:jc w:val="both"/>
        <w:rPr>
          <w:rFonts w:cs="Arial"/>
        </w:rPr>
      </w:pPr>
      <w:r w:rsidRPr="00DD7B11">
        <w:rPr>
          <w:rFonts w:cs="Arial"/>
        </w:rPr>
        <w:t>El 50% del valor físico del inmueble determinado por medio del avalúo que practique un perito certificado o el avalúo bancario consignado, en todo caso, en la declaración correspondiente, respecto de aquellas operaciones que deriven de los siguientes actos jurídicos:</w:t>
      </w:r>
    </w:p>
    <w:p w14:paraId="4ED2BA99" w14:textId="77777777" w:rsidR="00C61917" w:rsidRPr="00DD7B11" w:rsidRDefault="00C61917" w:rsidP="00DD7B11">
      <w:pPr>
        <w:autoSpaceDE w:val="0"/>
        <w:autoSpaceDN w:val="0"/>
        <w:adjustRightInd w:val="0"/>
        <w:jc w:val="both"/>
        <w:rPr>
          <w:rFonts w:cs="Arial"/>
        </w:rPr>
      </w:pPr>
    </w:p>
    <w:p w14:paraId="054D5C0C" w14:textId="77777777" w:rsidR="00C61917" w:rsidRPr="00DD7B11" w:rsidRDefault="00C61917" w:rsidP="00DD7B11">
      <w:pPr>
        <w:autoSpaceDE w:val="0"/>
        <w:autoSpaceDN w:val="0"/>
        <w:adjustRightInd w:val="0"/>
        <w:jc w:val="both"/>
        <w:rPr>
          <w:rFonts w:cs="Arial"/>
        </w:rPr>
      </w:pPr>
      <w:r w:rsidRPr="00DD7B11">
        <w:rPr>
          <w:rFonts w:cs="Arial"/>
          <w:b/>
        </w:rPr>
        <w:t>a). Por donación</w:t>
      </w:r>
      <w:r w:rsidRPr="00DD7B11">
        <w:rPr>
          <w:rFonts w:cs="Arial"/>
        </w:rPr>
        <w:t>. - Cuando el donatario o adquirente sea el propio cónyuge, o bien, guarde un parentesco consanguíneo en línea recta, hasta el cuarto grado, con el donante.</w:t>
      </w:r>
    </w:p>
    <w:p w14:paraId="03D0F162" w14:textId="77777777" w:rsidR="00C61917" w:rsidRPr="00DD7B11" w:rsidRDefault="00C61917" w:rsidP="00DD7B11">
      <w:pPr>
        <w:autoSpaceDE w:val="0"/>
        <w:autoSpaceDN w:val="0"/>
        <w:adjustRightInd w:val="0"/>
        <w:jc w:val="both"/>
        <w:rPr>
          <w:rFonts w:cs="Arial"/>
        </w:rPr>
      </w:pPr>
    </w:p>
    <w:p w14:paraId="01C8F8D9" w14:textId="1D6A73A7" w:rsidR="00C61917" w:rsidRPr="00DD7B11" w:rsidRDefault="00C61917" w:rsidP="00DD7B11">
      <w:pPr>
        <w:autoSpaceDE w:val="0"/>
        <w:autoSpaceDN w:val="0"/>
        <w:adjustRightInd w:val="0"/>
        <w:jc w:val="both"/>
        <w:rPr>
          <w:rFonts w:cs="Arial"/>
        </w:rPr>
      </w:pPr>
      <w:r w:rsidRPr="00DD7B11">
        <w:rPr>
          <w:rFonts w:cs="Arial"/>
          <w:b/>
        </w:rPr>
        <w:lastRenderedPageBreak/>
        <w:t xml:space="preserve">b). Tratándose de convenios judiciales derivados del juicio de </w:t>
      </w:r>
      <w:r w:rsidR="0015765A" w:rsidRPr="00DD7B11">
        <w:rPr>
          <w:rFonts w:cs="Arial"/>
          <w:b/>
        </w:rPr>
        <w:t>divorcio</w:t>
      </w:r>
      <w:r w:rsidR="0015765A" w:rsidRPr="00DD7B11">
        <w:rPr>
          <w:rFonts w:cs="Arial"/>
        </w:rPr>
        <w:t>. -</w:t>
      </w:r>
      <w:r w:rsidRPr="00DD7B11">
        <w:rPr>
          <w:rFonts w:cs="Arial"/>
        </w:rPr>
        <w:t xml:space="preserve"> En proporción al porcentaje de la propiedad excedente obtenida por uno de los cónyuges y de la liquidación de la sociedad conyugal.</w:t>
      </w:r>
    </w:p>
    <w:p w14:paraId="15FF51CF" w14:textId="77777777" w:rsidR="00C61917" w:rsidRPr="00DD7B11" w:rsidRDefault="00C61917" w:rsidP="00DD7B11">
      <w:pPr>
        <w:autoSpaceDE w:val="0"/>
        <w:autoSpaceDN w:val="0"/>
        <w:adjustRightInd w:val="0"/>
        <w:jc w:val="both"/>
        <w:rPr>
          <w:rFonts w:cs="Arial"/>
        </w:rPr>
      </w:pPr>
    </w:p>
    <w:p w14:paraId="7EF235C9" w14:textId="77777777" w:rsidR="00C61917" w:rsidRPr="00DD7B11" w:rsidRDefault="00C61917" w:rsidP="00DD7B11">
      <w:pPr>
        <w:autoSpaceDE w:val="0"/>
        <w:autoSpaceDN w:val="0"/>
        <w:adjustRightInd w:val="0"/>
        <w:jc w:val="both"/>
        <w:rPr>
          <w:rFonts w:cs="Arial"/>
        </w:rPr>
      </w:pPr>
      <w:r w:rsidRPr="00DD7B11">
        <w:rPr>
          <w:rFonts w:cs="Arial"/>
          <w:b/>
        </w:rPr>
        <w:t>c) Por prescripción positiva</w:t>
      </w:r>
      <w:r w:rsidRPr="00DD7B11">
        <w:rPr>
          <w:rFonts w:cs="Arial"/>
        </w:rPr>
        <w:t>. - Siempre que la declaración del impuesto verse sobre aquellos inmuebles catalogados como predios urbanos y rústicos al pie de los que, de aquellas viviendas de interés social o popular, cuyo destino sea para uso habitacional y su valor real, en los términos del último párrafo del artículo 158 del Código Municipal para el Estado de Chihuahua.</w:t>
      </w:r>
    </w:p>
    <w:p w14:paraId="2D064AB8" w14:textId="77777777" w:rsidR="00C61917" w:rsidRPr="00DD7B11" w:rsidRDefault="00C61917" w:rsidP="00DD7B11">
      <w:pPr>
        <w:autoSpaceDE w:val="0"/>
        <w:autoSpaceDN w:val="0"/>
        <w:adjustRightInd w:val="0"/>
        <w:jc w:val="both"/>
        <w:rPr>
          <w:rFonts w:cs="Arial"/>
        </w:rPr>
      </w:pPr>
    </w:p>
    <w:p w14:paraId="656D417E" w14:textId="77777777" w:rsidR="00C61917" w:rsidRPr="00DD7B11" w:rsidRDefault="00C61917" w:rsidP="00DD7B11">
      <w:pPr>
        <w:autoSpaceDE w:val="0"/>
        <w:autoSpaceDN w:val="0"/>
        <w:adjustRightInd w:val="0"/>
        <w:jc w:val="both"/>
        <w:rPr>
          <w:rFonts w:cs="Arial"/>
        </w:rPr>
      </w:pPr>
      <w:r w:rsidRPr="00DD7B11">
        <w:rPr>
          <w:rFonts w:cs="Arial"/>
          <w:b/>
        </w:rPr>
        <w:t>d) Por cesión de derechos del copropietario, heredero o legatario</w:t>
      </w:r>
      <w:r w:rsidRPr="00DD7B11">
        <w:rPr>
          <w:rFonts w:cs="Arial"/>
        </w:rPr>
        <w:t>. - Siempre que el cesionario guarde un parentesco consanguíneo en línea recta ascendente o descendente, respecto al cedente.</w:t>
      </w:r>
    </w:p>
    <w:p w14:paraId="2B767802" w14:textId="77777777" w:rsidR="00C61917" w:rsidRPr="00DD7B11" w:rsidRDefault="00C61917" w:rsidP="00DD7B11">
      <w:pPr>
        <w:autoSpaceDE w:val="0"/>
        <w:autoSpaceDN w:val="0"/>
        <w:adjustRightInd w:val="0"/>
        <w:jc w:val="both"/>
        <w:rPr>
          <w:rFonts w:cs="Arial"/>
        </w:rPr>
      </w:pPr>
    </w:p>
    <w:p w14:paraId="7AE6BA84" w14:textId="77777777" w:rsidR="00C61917" w:rsidRPr="00DD7B11" w:rsidRDefault="00C61917" w:rsidP="00DD7B11">
      <w:pPr>
        <w:autoSpaceDE w:val="0"/>
        <w:autoSpaceDN w:val="0"/>
        <w:adjustRightInd w:val="0"/>
        <w:jc w:val="both"/>
        <w:rPr>
          <w:rFonts w:cs="Arial"/>
        </w:rPr>
      </w:pPr>
      <w:r w:rsidRPr="00DD7B11">
        <w:rPr>
          <w:rFonts w:cs="Arial"/>
          <w:b/>
          <w:bCs/>
        </w:rPr>
        <w:t xml:space="preserve">e) Cuando se encuentre vigente el convenio específico de escrituración con la Comisión Estatal de Vivienda del Estado de Chihuahua. - </w:t>
      </w:r>
      <w:r w:rsidRPr="00DD7B11">
        <w:rPr>
          <w:rFonts w:cs="Arial"/>
        </w:rPr>
        <w:t>Con la finalidad de regularizar viviendas de interés social que no cuenten con escritura pública, se condonará el 100% el derecho de expedición de plano catastral, y expedición del avalúo catastral sin construcción.</w:t>
      </w:r>
    </w:p>
    <w:p w14:paraId="0B2420BD" w14:textId="47BAA170" w:rsidR="00936004" w:rsidRDefault="00936004" w:rsidP="00DD7B11">
      <w:pPr>
        <w:autoSpaceDE w:val="0"/>
        <w:autoSpaceDN w:val="0"/>
        <w:adjustRightInd w:val="0"/>
        <w:jc w:val="both"/>
        <w:rPr>
          <w:rFonts w:cs="Arial"/>
        </w:rPr>
      </w:pPr>
    </w:p>
    <w:p w14:paraId="5DD032B5" w14:textId="17362E9C" w:rsidR="002872E3" w:rsidRDefault="002872E3" w:rsidP="00DD7B11">
      <w:pPr>
        <w:autoSpaceDE w:val="0"/>
        <w:autoSpaceDN w:val="0"/>
        <w:adjustRightInd w:val="0"/>
        <w:jc w:val="both"/>
        <w:rPr>
          <w:rFonts w:cs="Arial"/>
        </w:rPr>
      </w:pPr>
    </w:p>
    <w:p w14:paraId="14A6DCE2" w14:textId="77777777" w:rsidR="002872E3" w:rsidRPr="00DD7B11" w:rsidRDefault="002872E3" w:rsidP="00DD7B11">
      <w:pPr>
        <w:autoSpaceDE w:val="0"/>
        <w:autoSpaceDN w:val="0"/>
        <w:adjustRightInd w:val="0"/>
        <w:jc w:val="both"/>
        <w:rPr>
          <w:rFonts w:cs="Arial"/>
        </w:rPr>
      </w:pPr>
    </w:p>
    <w:p w14:paraId="4BC653AE" w14:textId="77777777" w:rsidR="00C61917" w:rsidRPr="00DD7B11" w:rsidRDefault="00C61917" w:rsidP="00DD7B11">
      <w:pPr>
        <w:autoSpaceDE w:val="0"/>
        <w:autoSpaceDN w:val="0"/>
        <w:adjustRightInd w:val="0"/>
        <w:jc w:val="center"/>
        <w:rPr>
          <w:rFonts w:cs="Arial"/>
          <w:b/>
        </w:rPr>
      </w:pPr>
      <w:r w:rsidRPr="00DD7B11">
        <w:rPr>
          <w:rFonts w:cs="Arial"/>
          <w:b/>
        </w:rPr>
        <w:lastRenderedPageBreak/>
        <w:t>TÍTULO SEGUNDO</w:t>
      </w:r>
    </w:p>
    <w:p w14:paraId="12850B5D" w14:textId="77777777" w:rsidR="00C61917" w:rsidRPr="00DD7B11" w:rsidRDefault="00C61917" w:rsidP="00DD7B11">
      <w:pPr>
        <w:autoSpaceDE w:val="0"/>
        <w:autoSpaceDN w:val="0"/>
        <w:adjustRightInd w:val="0"/>
        <w:jc w:val="center"/>
        <w:rPr>
          <w:rFonts w:cs="Arial"/>
          <w:b/>
        </w:rPr>
      </w:pPr>
      <w:r w:rsidRPr="00DD7B11">
        <w:rPr>
          <w:rFonts w:cs="Arial"/>
          <w:b/>
        </w:rPr>
        <w:t>DE LAS CONTRIBUCIONES</w:t>
      </w:r>
    </w:p>
    <w:p w14:paraId="15119766" w14:textId="77777777" w:rsidR="00C61917" w:rsidRPr="002872E3" w:rsidRDefault="00C61917" w:rsidP="00DD7B11">
      <w:pPr>
        <w:autoSpaceDE w:val="0"/>
        <w:autoSpaceDN w:val="0"/>
        <w:adjustRightInd w:val="0"/>
        <w:jc w:val="both"/>
        <w:rPr>
          <w:rFonts w:cs="Arial"/>
          <w:sz w:val="16"/>
          <w:szCs w:val="16"/>
        </w:rPr>
      </w:pPr>
    </w:p>
    <w:p w14:paraId="5EE9E8C3" w14:textId="6A39C9D8" w:rsidR="00C61917" w:rsidRPr="00DD7B11" w:rsidRDefault="00C61917" w:rsidP="00DD7B11">
      <w:pPr>
        <w:autoSpaceDE w:val="0"/>
        <w:autoSpaceDN w:val="0"/>
        <w:adjustRightInd w:val="0"/>
        <w:jc w:val="both"/>
        <w:rPr>
          <w:rFonts w:cs="Arial"/>
        </w:rPr>
      </w:pPr>
      <w:r w:rsidRPr="00DD7B11">
        <w:rPr>
          <w:rFonts w:cs="Arial"/>
          <w:b/>
        </w:rPr>
        <w:t xml:space="preserve">Artículo </w:t>
      </w:r>
      <w:r w:rsidR="00AC73EC" w:rsidRPr="00DD7B11">
        <w:rPr>
          <w:rFonts w:cs="Arial"/>
          <w:b/>
        </w:rPr>
        <w:t>34</w:t>
      </w:r>
      <w:r w:rsidRPr="00DD7B11">
        <w:rPr>
          <w:rFonts w:cs="Arial"/>
          <w:b/>
        </w:rPr>
        <w:t>.</w:t>
      </w:r>
      <w:r w:rsidRPr="00DD7B11">
        <w:rPr>
          <w:rFonts w:cs="Arial"/>
        </w:rPr>
        <w:t>- La contribución especial sobre pavimentación, repavimentación, reciclado, riego de sello y obras complementarias, se pagará de conformidad con lo que establezcan las leyes que autoricen la derrama del costo de las obras ejecutadas; así como lo establecido en el artículo 166 del Código Municipal para el Estado de Chihuahua, de la siguiente manera:</w:t>
      </w:r>
    </w:p>
    <w:p w14:paraId="4E937055" w14:textId="77777777" w:rsidR="00C61917" w:rsidRPr="002872E3" w:rsidRDefault="00C61917" w:rsidP="00DD7B11">
      <w:pPr>
        <w:autoSpaceDE w:val="0"/>
        <w:autoSpaceDN w:val="0"/>
        <w:adjustRightInd w:val="0"/>
        <w:jc w:val="both"/>
        <w:rPr>
          <w:rFonts w:cs="Arial"/>
          <w:sz w:val="16"/>
          <w:szCs w:val="16"/>
        </w:rPr>
      </w:pPr>
    </w:p>
    <w:p w14:paraId="09495183" w14:textId="77777777" w:rsidR="00C61917" w:rsidRPr="00DD7B11" w:rsidRDefault="00C61917" w:rsidP="00DD7B11">
      <w:pPr>
        <w:pStyle w:val="Prrafodelista"/>
        <w:numPr>
          <w:ilvl w:val="0"/>
          <w:numId w:val="15"/>
        </w:numPr>
        <w:autoSpaceDE w:val="0"/>
        <w:autoSpaceDN w:val="0"/>
        <w:adjustRightInd w:val="0"/>
        <w:jc w:val="both"/>
        <w:rPr>
          <w:rFonts w:cs="Arial"/>
          <w:sz w:val="24"/>
          <w:szCs w:val="24"/>
        </w:rPr>
      </w:pPr>
      <w:r w:rsidRPr="00DD7B11">
        <w:rPr>
          <w:rFonts w:cs="Arial"/>
          <w:sz w:val="24"/>
          <w:szCs w:val="24"/>
        </w:rPr>
        <w:t>Las personas o instancias propietarias de fincas o lotes pagarán el valor del pavimento en el área comprendida entre las guarniciones de la banqueta y el eje central de la calle, en la extensión del frente de la finca o lote;</w:t>
      </w:r>
    </w:p>
    <w:p w14:paraId="5CC8BFE4" w14:textId="77777777" w:rsidR="00C61917" w:rsidRPr="00DD7B11" w:rsidRDefault="00C61917" w:rsidP="00DD7B11">
      <w:pPr>
        <w:pStyle w:val="Prrafodelista"/>
        <w:autoSpaceDE w:val="0"/>
        <w:autoSpaceDN w:val="0"/>
        <w:adjustRightInd w:val="0"/>
        <w:jc w:val="both"/>
        <w:rPr>
          <w:rFonts w:cs="Arial"/>
          <w:sz w:val="24"/>
          <w:szCs w:val="24"/>
        </w:rPr>
      </w:pPr>
    </w:p>
    <w:p w14:paraId="1C767B9A" w14:textId="77777777" w:rsidR="00C61917" w:rsidRPr="00DD7B11" w:rsidRDefault="00C61917" w:rsidP="00DD7B11">
      <w:pPr>
        <w:pStyle w:val="Prrafodelista"/>
        <w:numPr>
          <w:ilvl w:val="0"/>
          <w:numId w:val="15"/>
        </w:numPr>
        <w:autoSpaceDE w:val="0"/>
        <w:autoSpaceDN w:val="0"/>
        <w:adjustRightInd w:val="0"/>
        <w:jc w:val="both"/>
        <w:rPr>
          <w:rFonts w:cs="Arial"/>
          <w:sz w:val="24"/>
          <w:szCs w:val="24"/>
        </w:rPr>
      </w:pPr>
      <w:r w:rsidRPr="00DD7B11">
        <w:rPr>
          <w:rFonts w:cs="Arial"/>
          <w:sz w:val="24"/>
          <w:szCs w:val="24"/>
        </w:rPr>
        <w:t>Cuando el inmueble esté situado en esquina, la persona o instancia propietaria pagará además de la superficie que señala el inciso anterior, el área de pavimentación hasta el punto de intersección de los ejes de las calles adyacentes;</w:t>
      </w:r>
    </w:p>
    <w:p w14:paraId="08707A65" w14:textId="77777777" w:rsidR="00C61917" w:rsidRPr="00DD7B11" w:rsidRDefault="00C61917" w:rsidP="00DD7B11">
      <w:pPr>
        <w:pStyle w:val="Prrafodelista"/>
        <w:autoSpaceDE w:val="0"/>
        <w:autoSpaceDN w:val="0"/>
        <w:adjustRightInd w:val="0"/>
        <w:jc w:val="both"/>
        <w:rPr>
          <w:rFonts w:cs="Arial"/>
          <w:sz w:val="24"/>
          <w:szCs w:val="24"/>
        </w:rPr>
      </w:pPr>
    </w:p>
    <w:p w14:paraId="5E14380D" w14:textId="4211DFBF" w:rsidR="00C61917" w:rsidRPr="00DD7B11" w:rsidRDefault="00C61917" w:rsidP="00DD7B11">
      <w:pPr>
        <w:pStyle w:val="Prrafodelista"/>
        <w:numPr>
          <w:ilvl w:val="0"/>
          <w:numId w:val="15"/>
        </w:numPr>
        <w:autoSpaceDE w:val="0"/>
        <w:autoSpaceDN w:val="0"/>
        <w:adjustRightInd w:val="0"/>
        <w:jc w:val="both"/>
        <w:rPr>
          <w:rFonts w:cs="Arial"/>
          <w:sz w:val="24"/>
          <w:szCs w:val="24"/>
        </w:rPr>
      </w:pPr>
      <w:r w:rsidRPr="00DD7B11">
        <w:rPr>
          <w:rFonts w:cs="Arial"/>
          <w:sz w:val="24"/>
          <w:szCs w:val="24"/>
        </w:rPr>
        <w:t xml:space="preserve">Cuando en la vía que se pretende pavimentar, existan líneas de ferrocarril o de tranvías, las empresas propietarias tendrán la obligación de cubrir el valor del pavimento comprendido entre los dos rieles y, </w:t>
      </w:r>
      <w:r w:rsidRPr="00DD7B11">
        <w:rPr>
          <w:rFonts w:cs="Arial"/>
          <w:sz w:val="24"/>
          <w:szCs w:val="24"/>
        </w:rPr>
        <w:lastRenderedPageBreak/>
        <w:t xml:space="preserve">además, en una </w:t>
      </w:r>
      <w:r w:rsidR="00E446EF" w:rsidRPr="00DD7B11">
        <w:rPr>
          <w:rFonts w:cs="Arial"/>
          <w:sz w:val="24"/>
          <w:szCs w:val="24"/>
        </w:rPr>
        <w:t>f</w:t>
      </w:r>
      <w:r w:rsidR="00E446EF">
        <w:rPr>
          <w:rFonts w:cs="Arial"/>
          <w:sz w:val="24"/>
          <w:szCs w:val="24"/>
        </w:rPr>
        <w:t>ra</w:t>
      </w:r>
      <w:r w:rsidR="00E446EF" w:rsidRPr="00DD7B11">
        <w:rPr>
          <w:rFonts w:cs="Arial"/>
          <w:sz w:val="24"/>
          <w:szCs w:val="24"/>
        </w:rPr>
        <w:t>nja</w:t>
      </w:r>
      <w:r w:rsidRPr="00DD7B11">
        <w:rPr>
          <w:rFonts w:cs="Arial"/>
          <w:sz w:val="24"/>
          <w:szCs w:val="24"/>
        </w:rPr>
        <w:t xml:space="preserve"> externa de dos metros a cada lado y a lo largo de los dos rieles;</w:t>
      </w:r>
    </w:p>
    <w:p w14:paraId="36B48675" w14:textId="77777777" w:rsidR="00C61917" w:rsidRPr="00DD7B11" w:rsidRDefault="00C61917" w:rsidP="00DD7B11">
      <w:pPr>
        <w:pStyle w:val="Prrafodelista"/>
        <w:autoSpaceDE w:val="0"/>
        <w:autoSpaceDN w:val="0"/>
        <w:adjustRightInd w:val="0"/>
        <w:jc w:val="both"/>
        <w:rPr>
          <w:rFonts w:cs="Arial"/>
          <w:sz w:val="24"/>
          <w:szCs w:val="24"/>
        </w:rPr>
      </w:pPr>
    </w:p>
    <w:p w14:paraId="4697076D" w14:textId="77777777" w:rsidR="00C61917" w:rsidRDefault="00C61917" w:rsidP="00DD7B11">
      <w:pPr>
        <w:pStyle w:val="Prrafodelista"/>
        <w:numPr>
          <w:ilvl w:val="0"/>
          <w:numId w:val="15"/>
        </w:numPr>
        <w:autoSpaceDE w:val="0"/>
        <w:autoSpaceDN w:val="0"/>
        <w:adjustRightInd w:val="0"/>
        <w:jc w:val="both"/>
        <w:rPr>
          <w:rFonts w:cs="Arial"/>
          <w:sz w:val="24"/>
          <w:szCs w:val="24"/>
        </w:rPr>
      </w:pPr>
      <w:r w:rsidRPr="00DD7B11">
        <w:rPr>
          <w:rFonts w:cs="Arial"/>
          <w:sz w:val="24"/>
          <w:szCs w:val="24"/>
        </w:rPr>
        <w:t>El pago del valor del pavimento que corresponda a las personas o instancias propietarias de fincas, será cubierto mediante el pago del impuesto predial del ejercicio próximo inmediato y si tuviese adeudo al momento de liquidar su cuenta, en los plazos y condiciones que fijará el Municipio.</w:t>
      </w:r>
    </w:p>
    <w:p w14:paraId="706E20FA" w14:textId="77777777" w:rsidR="00C61917" w:rsidRPr="00DD7B11" w:rsidRDefault="00C61917" w:rsidP="00DD7B11">
      <w:pPr>
        <w:autoSpaceDE w:val="0"/>
        <w:autoSpaceDN w:val="0"/>
        <w:adjustRightInd w:val="0"/>
        <w:jc w:val="both"/>
        <w:rPr>
          <w:rFonts w:cs="Arial"/>
        </w:rPr>
      </w:pPr>
    </w:p>
    <w:tbl>
      <w:tblPr>
        <w:tblStyle w:val="Tablaconcuadrcula"/>
        <w:tblW w:w="0" w:type="auto"/>
        <w:jc w:val="center"/>
        <w:tblLook w:val="04A0" w:firstRow="1" w:lastRow="0" w:firstColumn="1" w:lastColumn="0" w:noHBand="0" w:noVBand="1"/>
      </w:tblPr>
      <w:tblGrid>
        <w:gridCol w:w="701"/>
        <w:gridCol w:w="5167"/>
        <w:gridCol w:w="3074"/>
      </w:tblGrid>
      <w:tr w:rsidR="00C61917" w:rsidRPr="00DD7B11" w14:paraId="2334385A" w14:textId="77777777" w:rsidTr="00936004">
        <w:trPr>
          <w:jc w:val="center"/>
        </w:trPr>
        <w:tc>
          <w:tcPr>
            <w:tcW w:w="704" w:type="dxa"/>
          </w:tcPr>
          <w:p w14:paraId="4BF40530" w14:textId="77777777" w:rsidR="00C61917" w:rsidRPr="00DD7B11" w:rsidRDefault="00C61917" w:rsidP="00DD7B11">
            <w:pPr>
              <w:autoSpaceDE w:val="0"/>
              <w:autoSpaceDN w:val="0"/>
              <w:adjustRightInd w:val="0"/>
              <w:jc w:val="center"/>
              <w:rPr>
                <w:rFonts w:cs="Arial"/>
              </w:rPr>
            </w:pPr>
          </w:p>
        </w:tc>
        <w:tc>
          <w:tcPr>
            <w:tcW w:w="5245" w:type="dxa"/>
          </w:tcPr>
          <w:p w14:paraId="6B77F1B4" w14:textId="77777777" w:rsidR="00C61917" w:rsidRPr="00DD7B11" w:rsidRDefault="00C61917" w:rsidP="00DD7B11">
            <w:pPr>
              <w:autoSpaceDE w:val="0"/>
              <w:autoSpaceDN w:val="0"/>
              <w:adjustRightInd w:val="0"/>
              <w:jc w:val="center"/>
              <w:rPr>
                <w:rFonts w:cs="Arial"/>
              </w:rPr>
            </w:pPr>
            <w:r w:rsidRPr="00DD7B11">
              <w:rPr>
                <w:rFonts w:cs="Arial"/>
              </w:rPr>
              <w:t>CONCEPTO</w:t>
            </w:r>
          </w:p>
        </w:tc>
        <w:tc>
          <w:tcPr>
            <w:tcW w:w="3118" w:type="dxa"/>
          </w:tcPr>
          <w:p w14:paraId="73807C7A" w14:textId="77777777" w:rsidR="00C61917" w:rsidRPr="00DD7B11" w:rsidRDefault="00C61917" w:rsidP="00DD7B11">
            <w:pPr>
              <w:autoSpaceDE w:val="0"/>
              <w:autoSpaceDN w:val="0"/>
              <w:adjustRightInd w:val="0"/>
              <w:jc w:val="center"/>
              <w:rPr>
                <w:rFonts w:cs="Arial"/>
              </w:rPr>
            </w:pPr>
            <w:r w:rsidRPr="00DD7B11">
              <w:rPr>
                <w:rFonts w:cs="Arial"/>
              </w:rPr>
              <w:t>CUOTA FIJA</w:t>
            </w:r>
          </w:p>
        </w:tc>
      </w:tr>
      <w:tr w:rsidR="00C61917" w:rsidRPr="00DD7B11" w14:paraId="0C632F9C" w14:textId="77777777" w:rsidTr="00936004">
        <w:trPr>
          <w:jc w:val="center"/>
        </w:trPr>
        <w:tc>
          <w:tcPr>
            <w:tcW w:w="704" w:type="dxa"/>
          </w:tcPr>
          <w:p w14:paraId="25629B0E" w14:textId="77777777" w:rsidR="00C61917" w:rsidRPr="00DD7B11" w:rsidRDefault="00C61917" w:rsidP="00DD7B11">
            <w:pPr>
              <w:autoSpaceDE w:val="0"/>
              <w:autoSpaceDN w:val="0"/>
              <w:adjustRightInd w:val="0"/>
              <w:jc w:val="both"/>
              <w:rPr>
                <w:rFonts w:cs="Arial"/>
              </w:rPr>
            </w:pPr>
            <w:r w:rsidRPr="00DD7B11">
              <w:rPr>
                <w:rFonts w:cs="Arial"/>
              </w:rPr>
              <w:t>1.1</w:t>
            </w:r>
          </w:p>
        </w:tc>
        <w:tc>
          <w:tcPr>
            <w:tcW w:w="5245" w:type="dxa"/>
          </w:tcPr>
          <w:p w14:paraId="52E33111" w14:textId="77777777" w:rsidR="00C61917" w:rsidRPr="00DD7B11" w:rsidRDefault="00C61917" w:rsidP="00DD7B11">
            <w:pPr>
              <w:autoSpaceDE w:val="0"/>
              <w:autoSpaceDN w:val="0"/>
              <w:adjustRightInd w:val="0"/>
              <w:jc w:val="both"/>
              <w:rPr>
                <w:rFonts w:cs="Arial"/>
              </w:rPr>
            </w:pPr>
            <w:r w:rsidRPr="00DD7B11">
              <w:rPr>
                <w:rFonts w:cs="Arial"/>
              </w:rPr>
              <w:t xml:space="preserve">Pavimentación con concreto hidráulico de 15 cms de espesor, MR=42.5 kg/cm2 </w:t>
            </w:r>
          </w:p>
        </w:tc>
        <w:tc>
          <w:tcPr>
            <w:tcW w:w="3118" w:type="dxa"/>
          </w:tcPr>
          <w:p w14:paraId="70DE2FDD" w14:textId="77777777" w:rsidR="00C61917" w:rsidRPr="00DD7B11" w:rsidRDefault="00C61917" w:rsidP="00DD7B11">
            <w:pPr>
              <w:autoSpaceDE w:val="0"/>
              <w:autoSpaceDN w:val="0"/>
              <w:adjustRightInd w:val="0"/>
              <w:jc w:val="center"/>
              <w:rPr>
                <w:rFonts w:cs="Arial"/>
              </w:rPr>
            </w:pPr>
          </w:p>
          <w:p w14:paraId="16DF378F" w14:textId="77777777" w:rsidR="00C61917" w:rsidRPr="00DD7B11" w:rsidRDefault="00C61917" w:rsidP="00DD7B11">
            <w:pPr>
              <w:autoSpaceDE w:val="0"/>
              <w:autoSpaceDN w:val="0"/>
              <w:adjustRightInd w:val="0"/>
              <w:jc w:val="center"/>
              <w:rPr>
                <w:rFonts w:cs="Arial"/>
              </w:rPr>
            </w:pPr>
            <w:r w:rsidRPr="00DD7B11">
              <w:rPr>
                <w:rFonts w:cs="Arial"/>
              </w:rPr>
              <w:t>$1,400.00</w:t>
            </w:r>
          </w:p>
        </w:tc>
      </w:tr>
      <w:tr w:rsidR="00C61917" w:rsidRPr="00DD7B11" w14:paraId="1DFA866F" w14:textId="77777777" w:rsidTr="00936004">
        <w:trPr>
          <w:jc w:val="center"/>
        </w:trPr>
        <w:tc>
          <w:tcPr>
            <w:tcW w:w="704" w:type="dxa"/>
          </w:tcPr>
          <w:p w14:paraId="54263229" w14:textId="77777777" w:rsidR="00C61917" w:rsidRPr="00DD7B11" w:rsidRDefault="00C61917" w:rsidP="00DD7B11">
            <w:pPr>
              <w:autoSpaceDE w:val="0"/>
              <w:autoSpaceDN w:val="0"/>
              <w:adjustRightInd w:val="0"/>
              <w:jc w:val="both"/>
              <w:rPr>
                <w:rFonts w:cs="Arial"/>
              </w:rPr>
            </w:pPr>
            <w:r w:rsidRPr="00DD7B11">
              <w:rPr>
                <w:rFonts w:cs="Arial"/>
              </w:rPr>
              <w:t>1.2</w:t>
            </w:r>
          </w:p>
        </w:tc>
        <w:tc>
          <w:tcPr>
            <w:tcW w:w="5245" w:type="dxa"/>
          </w:tcPr>
          <w:p w14:paraId="585F3B77" w14:textId="77777777" w:rsidR="00C61917" w:rsidRPr="00DD7B11" w:rsidRDefault="00C61917" w:rsidP="00DD7B11">
            <w:pPr>
              <w:autoSpaceDE w:val="0"/>
              <w:autoSpaceDN w:val="0"/>
              <w:adjustRightInd w:val="0"/>
              <w:jc w:val="both"/>
              <w:rPr>
                <w:rFonts w:cs="Arial"/>
              </w:rPr>
            </w:pPr>
            <w:r w:rsidRPr="00DD7B11">
              <w:rPr>
                <w:rFonts w:cs="Arial"/>
              </w:rPr>
              <w:t>Rehabilitación de carpeta asfáltica con mortero asfaltico de 5 cm compactos de espesor y líneas separadoras de carriles.</w:t>
            </w:r>
          </w:p>
        </w:tc>
        <w:tc>
          <w:tcPr>
            <w:tcW w:w="3118" w:type="dxa"/>
          </w:tcPr>
          <w:p w14:paraId="587925A3" w14:textId="77777777" w:rsidR="00C61917" w:rsidRPr="00DD7B11" w:rsidRDefault="00C61917" w:rsidP="00DD7B11">
            <w:pPr>
              <w:autoSpaceDE w:val="0"/>
              <w:autoSpaceDN w:val="0"/>
              <w:adjustRightInd w:val="0"/>
              <w:jc w:val="both"/>
              <w:rPr>
                <w:rFonts w:cs="Arial"/>
              </w:rPr>
            </w:pPr>
          </w:p>
          <w:p w14:paraId="3AA5BD26" w14:textId="77777777" w:rsidR="00C61917" w:rsidRPr="00DD7B11" w:rsidRDefault="00C61917" w:rsidP="00DD7B11">
            <w:pPr>
              <w:autoSpaceDE w:val="0"/>
              <w:autoSpaceDN w:val="0"/>
              <w:adjustRightInd w:val="0"/>
              <w:jc w:val="both"/>
              <w:rPr>
                <w:rFonts w:cs="Arial"/>
              </w:rPr>
            </w:pPr>
          </w:p>
          <w:p w14:paraId="035639F8" w14:textId="77777777" w:rsidR="00C61917" w:rsidRPr="00DD7B11" w:rsidRDefault="00C61917" w:rsidP="00DD7B11">
            <w:pPr>
              <w:autoSpaceDE w:val="0"/>
              <w:autoSpaceDN w:val="0"/>
              <w:adjustRightInd w:val="0"/>
              <w:jc w:val="center"/>
              <w:rPr>
                <w:rFonts w:cs="Arial"/>
              </w:rPr>
            </w:pPr>
            <w:r w:rsidRPr="00DD7B11">
              <w:rPr>
                <w:rFonts w:cs="Arial"/>
              </w:rPr>
              <w:t>$ 700.00</w:t>
            </w:r>
          </w:p>
        </w:tc>
      </w:tr>
      <w:tr w:rsidR="00C61917" w:rsidRPr="00DD7B11" w14:paraId="4B1A5F7B" w14:textId="77777777" w:rsidTr="00936004">
        <w:trPr>
          <w:jc w:val="center"/>
        </w:trPr>
        <w:tc>
          <w:tcPr>
            <w:tcW w:w="704" w:type="dxa"/>
          </w:tcPr>
          <w:p w14:paraId="2F0411AA" w14:textId="77777777" w:rsidR="00C61917" w:rsidRPr="00DD7B11" w:rsidRDefault="00C61917" w:rsidP="00DD7B11">
            <w:pPr>
              <w:autoSpaceDE w:val="0"/>
              <w:autoSpaceDN w:val="0"/>
              <w:adjustRightInd w:val="0"/>
              <w:jc w:val="both"/>
              <w:rPr>
                <w:rFonts w:cs="Arial"/>
              </w:rPr>
            </w:pPr>
            <w:r w:rsidRPr="00DD7B11">
              <w:rPr>
                <w:rFonts w:cs="Arial"/>
              </w:rPr>
              <w:t>1.3</w:t>
            </w:r>
          </w:p>
        </w:tc>
        <w:tc>
          <w:tcPr>
            <w:tcW w:w="5245" w:type="dxa"/>
          </w:tcPr>
          <w:p w14:paraId="4A266938" w14:textId="77777777" w:rsidR="00C61917" w:rsidRPr="00DD7B11" w:rsidRDefault="00C61917" w:rsidP="00DD7B11">
            <w:pPr>
              <w:autoSpaceDE w:val="0"/>
              <w:autoSpaceDN w:val="0"/>
              <w:adjustRightInd w:val="0"/>
              <w:jc w:val="both"/>
              <w:rPr>
                <w:rFonts w:cs="Arial"/>
              </w:rPr>
            </w:pPr>
            <w:r w:rsidRPr="00DD7B11">
              <w:rPr>
                <w:rFonts w:cs="Arial"/>
              </w:rPr>
              <w:t xml:space="preserve">Construcción de guarnición con concreto de sección trapezoidal de 12x35x20 cm, con concreto f’ c= 200kg/cm2 </w:t>
            </w:r>
          </w:p>
        </w:tc>
        <w:tc>
          <w:tcPr>
            <w:tcW w:w="3118" w:type="dxa"/>
          </w:tcPr>
          <w:p w14:paraId="3E9F679B" w14:textId="77777777" w:rsidR="00C61917" w:rsidRPr="00DD7B11" w:rsidRDefault="00C61917" w:rsidP="00DD7B11">
            <w:pPr>
              <w:autoSpaceDE w:val="0"/>
              <w:autoSpaceDN w:val="0"/>
              <w:adjustRightInd w:val="0"/>
              <w:jc w:val="both"/>
              <w:rPr>
                <w:rFonts w:cs="Arial"/>
              </w:rPr>
            </w:pPr>
          </w:p>
          <w:p w14:paraId="04566C1F" w14:textId="77777777" w:rsidR="00C61917" w:rsidRPr="00DD7B11" w:rsidRDefault="00C61917" w:rsidP="00DD7B11">
            <w:pPr>
              <w:autoSpaceDE w:val="0"/>
              <w:autoSpaceDN w:val="0"/>
              <w:adjustRightInd w:val="0"/>
              <w:jc w:val="both"/>
              <w:rPr>
                <w:rFonts w:cs="Arial"/>
              </w:rPr>
            </w:pPr>
          </w:p>
          <w:p w14:paraId="027E8754" w14:textId="77777777" w:rsidR="00C61917" w:rsidRPr="00DD7B11" w:rsidRDefault="00C61917" w:rsidP="00DD7B11">
            <w:pPr>
              <w:autoSpaceDE w:val="0"/>
              <w:autoSpaceDN w:val="0"/>
              <w:adjustRightInd w:val="0"/>
              <w:jc w:val="center"/>
              <w:rPr>
                <w:rFonts w:cs="Arial"/>
              </w:rPr>
            </w:pPr>
            <w:r w:rsidRPr="00DD7B11">
              <w:rPr>
                <w:rFonts w:cs="Arial"/>
              </w:rPr>
              <w:t>$500.00</w:t>
            </w:r>
          </w:p>
        </w:tc>
      </w:tr>
    </w:tbl>
    <w:p w14:paraId="6C44CDFF" w14:textId="77777777" w:rsidR="00C61917" w:rsidRPr="00DD7B11" w:rsidRDefault="00C61917" w:rsidP="00DD7B11">
      <w:pPr>
        <w:autoSpaceDE w:val="0"/>
        <w:autoSpaceDN w:val="0"/>
        <w:adjustRightInd w:val="0"/>
        <w:jc w:val="both"/>
        <w:rPr>
          <w:rFonts w:cs="Arial"/>
        </w:rPr>
      </w:pPr>
    </w:p>
    <w:p w14:paraId="269FA93F" w14:textId="30DFAE44" w:rsidR="00C61917" w:rsidRPr="00DD7B11" w:rsidRDefault="00C61917" w:rsidP="00DD7B11">
      <w:pPr>
        <w:autoSpaceDE w:val="0"/>
        <w:autoSpaceDN w:val="0"/>
        <w:adjustRightInd w:val="0"/>
        <w:jc w:val="both"/>
        <w:rPr>
          <w:rFonts w:cs="Arial"/>
        </w:rPr>
      </w:pPr>
      <w:r w:rsidRPr="00DD7B11">
        <w:rPr>
          <w:rFonts w:cs="Arial"/>
          <w:b/>
        </w:rPr>
        <w:t xml:space="preserve">Artículo </w:t>
      </w:r>
      <w:r w:rsidR="00AC73EC" w:rsidRPr="00DD7B11">
        <w:rPr>
          <w:rFonts w:cs="Arial"/>
          <w:b/>
        </w:rPr>
        <w:t>35.-</w:t>
      </w:r>
      <w:r w:rsidRPr="00DD7B11">
        <w:rPr>
          <w:rFonts w:cs="Arial"/>
        </w:rPr>
        <w:t xml:space="preserve"> Los Notarios no autorizarán, ni los registradores inscribirán actos o contratos, que impliquen transmisión o desmembración del dominio, constitución de servidumbres o garantías reales, en relación con inmuebles </w:t>
      </w:r>
      <w:r w:rsidRPr="00DD7B11">
        <w:rPr>
          <w:rFonts w:cs="Arial"/>
        </w:rPr>
        <w:lastRenderedPageBreak/>
        <w:t>afectos al pago del tributo regulado en el artículo anterior, si no se les comprueba previamente que están al corriente en el pago del mismo.</w:t>
      </w:r>
    </w:p>
    <w:p w14:paraId="10A2CA3D" w14:textId="77777777" w:rsidR="0015765A" w:rsidRPr="00DD7B11" w:rsidRDefault="0015765A" w:rsidP="00DD7B11">
      <w:pPr>
        <w:autoSpaceDE w:val="0"/>
        <w:autoSpaceDN w:val="0"/>
        <w:adjustRightInd w:val="0"/>
        <w:jc w:val="both"/>
        <w:rPr>
          <w:rFonts w:cs="Arial"/>
        </w:rPr>
      </w:pPr>
    </w:p>
    <w:p w14:paraId="26EB7AD9" w14:textId="77777777" w:rsidR="00C61917" w:rsidRPr="00DD7B11" w:rsidRDefault="00C61917" w:rsidP="00DD7B11">
      <w:pPr>
        <w:autoSpaceDE w:val="0"/>
        <w:autoSpaceDN w:val="0"/>
        <w:adjustRightInd w:val="0"/>
        <w:jc w:val="center"/>
        <w:rPr>
          <w:rFonts w:cs="CenturyGothic"/>
          <w:b/>
        </w:rPr>
      </w:pPr>
      <w:r w:rsidRPr="00DD7B11">
        <w:rPr>
          <w:rFonts w:cs="CenturyGothic"/>
          <w:b/>
        </w:rPr>
        <w:t>TÍTULO TERCERO</w:t>
      </w:r>
    </w:p>
    <w:p w14:paraId="32D4A5F5" w14:textId="77777777" w:rsidR="00C61917" w:rsidRPr="00DD7B11" w:rsidRDefault="00C61917" w:rsidP="00DD7B11">
      <w:pPr>
        <w:autoSpaceDE w:val="0"/>
        <w:autoSpaceDN w:val="0"/>
        <w:adjustRightInd w:val="0"/>
        <w:jc w:val="center"/>
        <w:rPr>
          <w:rFonts w:cs="CenturyGothic"/>
          <w:b/>
        </w:rPr>
      </w:pPr>
      <w:r w:rsidRPr="00DD7B11">
        <w:rPr>
          <w:rFonts w:cs="CenturyGothic"/>
          <w:b/>
        </w:rPr>
        <w:t>DE LOS DERECHOS</w:t>
      </w:r>
    </w:p>
    <w:p w14:paraId="22EF7AA7" w14:textId="77777777" w:rsidR="00C61917" w:rsidRPr="00DD7B11" w:rsidRDefault="00C61917" w:rsidP="00DD7B11">
      <w:pPr>
        <w:autoSpaceDE w:val="0"/>
        <w:autoSpaceDN w:val="0"/>
        <w:adjustRightInd w:val="0"/>
        <w:jc w:val="center"/>
        <w:rPr>
          <w:rFonts w:cs="CenturyGothic"/>
          <w:b/>
        </w:rPr>
      </w:pPr>
    </w:p>
    <w:p w14:paraId="5841198E" w14:textId="7A2583B9" w:rsidR="00C61917" w:rsidRPr="00DD7B11" w:rsidRDefault="00C61917" w:rsidP="00DD7B11">
      <w:pPr>
        <w:autoSpaceDE w:val="0"/>
        <w:autoSpaceDN w:val="0"/>
        <w:adjustRightInd w:val="0"/>
        <w:jc w:val="both"/>
        <w:rPr>
          <w:rFonts w:cs="Arial"/>
        </w:rPr>
      </w:pPr>
      <w:r w:rsidRPr="00DD7B11">
        <w:rPr>
          <w:rFonts w:cs="Arial"/>
          <w:b/>
        </w:rPr>
        <w:t xml:space="preserve">Artículo </w:t>
      </w:r>
      <w:r w:rsidR="00AC73EC" w:rsidRPr="00DD7B11">
        <w:rPr>
          <w:rFonts w:cs="Arial"/>
          <w:b/>
        </w:rPr>
        <w:t>36.-</w:t>
      </w:r>
      <w:r w:rsidRPr="00DD7B11">
        <w:rPr>
          <w:rFonts w:cs="Arial"/>
        </w:rPr>
        <w:t xml:space="preserve">. Para el cobro de Derechos Municipales, de acuerdo con lo dispuesto por el artículo 169 de </w:t>
      </w:r>
      <w:r w:rsidR="001D2013" w:rsidRPr="001D2013">
        <w:rPr>
          <w:rFonts w:cs="Arial"/>
        </w:rPr>
        <w:t>Código Municipal para el Estado de Chihuahua</w:t>
      </w:r>
      <w:r w:rsidRPr="00DD7B11">
        <w:rPr>
          <w:rFonts w:cs="Arial"/>
        </w:rPr>
        <w:t>, y conforme al artículo 10-A de la Ley de coordinación fiscal Federal y artículos 2 y 4 de la Ley de Coordinación en Materia de Derechos con la Federación, se expiden las presentes tarifas que, expresadas en pesos mexicanos, salvo en los casos específicos, se expresan en Unidades de Medida y Actualización (UMA)vigente y que regirá durante el ejercicio fiscal 2026, para el cobro de los derechos de tipo corriente que deba percibir la Hacienda del Municipio de Nuevo Casas Grandes:</w:t>
      </w:r>
    </w:p>
    <w:p w14:paraId="547E41F7" w14:textId="77777777" w:rsidR="00C61917" w:rsidRPr="00DD7B11" w:rsidRDefault="00C61917" w:rsidP="00DD7B11">
      <w:pPr>
        <w:autoSpaceDE w:val="0"/>
        <w:autoSpaceDN w:val="0"/>
        <w:adjustRightInd w:val="0"/>
        <w:jc w:val="both"/>
        <w:rPr>
          <w:rFonts w:cs="Arial"/>
        </w:rPr>
      </w:pPr>
    </w:p>
    <w:p w14:paraId="0AB5715B" w14:textId="77777777" w:rsidR="00C61917" w:rsidRPr="00DD7B11" w:rsidRDefault="00C61917" w:rsidP="00DD7B11">
      <w:pPr>
        <w:autoSpaceDE w:val="0"/>
        <w:autoSpaceDN w:val="0"/>
        <w:adjustRightInd w:val="0"/>
        <w:jc w:val="both"/>
        <w:rPr>
          <w:rFonts w:cs="Arial"/>
        </w:rPr>
      </w:pPr>
      <w:r w:rsidRPr="00DD7B11">
        <w:rPr>
          <w:rFonts w:cs="Arial"/>
        </w:rPr>
        <w:t>Son los ingresos que percibe el Municipio como contraprestación por los servicios administrativos proporcionados por el Municipio, se causarán los siguientes:</w:t>
      </w:r>
    </w:p>
    <w:p w14:paraId="6DCA749E" w14:textId="77777777" w:rsidR="00C61917" w:rsidRPr="00DD7B11" w:rsidRDefault="00C61917" w:rsidP="00DD7B11">
      <w:pPr>
        <w:autoSpaceDE w:val="0"/>
        <w:autoSpaceDN w:val="0"/>
        <w:adjustRightInd w:val="0"/>
        <w:jc w:val="both"/>
        <w:rPr>
          <w:rFonts w:cs="Arial"/>
        </w:rPr>
      </w:pPr>
    </w:p>
    <w:p w14:paraId="0AE8B2F5" w14:textId="77777777" w:rsidR="00C61917" w:rsidRPr="00DD7B11" w:rsidRDefault="00C61917" w:rsidP="00DD7B11">
      <w:pPr>
        <w:autoSpaceDE w:val="0"/>
        <w:autoSpaceDN w:val="0"/>
        <w:adjustRightInd w:val="0"/>
        <w:jc w:val="both"/>
        <w:rPr>
          <w:rFonts w:cs="Arial"/>
        </w:rPr>
      </w:pPr>
      <w:r w:rsidRPr="00DD7B11">
        <w:rPr>
          <w:rFonts w:cs="Arial"/>
        </w:rPr>
        <w:t>I. Por alineamiento de predios, asignación de número oficial, licencias de construcción y pruebas de estabilidad;</w:t>
      </w:r>
    </w:p>
    <w:p w14:paraId="1C2627AA" w14:textId="77777777" w:rsidR="00C61917" w:rsidRPr="00DD7B11" w:rsidRDefault="00C61917" w:rsidP="00DD7B11">
      <w:pPr>
        <w:autoSpaceDE w:val="0"/>
        <w:autoSpaceDN w:val="0"/>
        <w:adjustRightInd w:val="0"/>
        <w:jc w:val="both"/>
        <w:rPr>
          <w:rFonts w:cs="Arial"/>
        </w:rPr>
      </w:pPr>
      <w:r w:rsidRPr="00DD7B11">
        <w:rPr>
          <w:rFonts w:cs="Arial"/>
        </w:rPr>
        <w:lastRenderedPageBreak/>
        <w:t>II. Por supervisión y autorización de obras de urbanización en fraccionamientos;</w:t>
      </w:r>
    </w:p>
    <w:p w14:paraId="7ECC633F" w14:textId="77777777" w:rsidR="00C61917" w:rsidRPr="00DD7B11" w:rsidRDefault="00C61917" w:rsidP="00DD7B11">
      <w:pPr>
        <w:autoSpaceDE w:val="0"/>
        <w:autoSpaceDN w:val="0"/>
        <w:adjustRightInd w:val="0"/>
        <w:jc w:val="both"/>
        <w:rPr>
          <w:rFonts w:cs="Arial"/>
        </w:rPr>
      </w:pPr>
      <w:r w:rsidRPr="00DD7B11">
        <w:rPr>
          <w:rFonts w:cs="Arial"/>
        </w:rPr>
        <w:t>III. Por servicios generales en los rastros;</w:t>
      </w:r>
    </w:p>
    <w:p w14:paraId="02085476" w14:textId="77777777" w:rsidR="00C61917" w:rsidRPr="00DD7B11" w:rsidRDefault="00C61917" w:rsidP="00DD7B11">
      <w:pPr>
        <w:autoSpaceDE w:val="0"/>
        <w:autoSpaceDN w:val="0"/>
        <w:adjustRightInd w:val="0"/>
        <w:jc w:val="both"/>
        <w:rPr>
          <w:rFonts w:cs="Arial"/>
        </w:rPr>
      </w:pPr>
      <w:r w:rsidRPr="00DD7B11">
        <w:rPr>
          <w:rFonts w:cs="Arial"/>
        </w:rPr>
        <w:t>IV. Por legalización de firmas, certificación y expedición de documentos municipales;</w:t>
      </w:r>
    </w:p>
    <w:p w14:paraId="149CEDFD" w14:textId="77777777" w:rsidR="00C61917" w:rsidRPr="00DD7B11" w:rsidRDefault="00C61917" w:rsidP="00DD7B11">
      <w:pPr>
        <w:autoSpaceDE w:val="0"/>
        <w:autoSpaceDN w:val="0"/>
        <w:adjustRightInd w:val="0"/>
        <w:jc w:val="both"/>
        <w:rPr>
          <w:rFonts w:cs="Arial"/>
        </w:rPr>
      </w:pPr>
      <w:r w:rsidRPr="00DD7B11">
        <w:rPr>
          <w:rFonts w:cs="Arial"/>
        </w:rPr>
        <w:t>V. Por ocupación de la vía pública para estacionamiento de vehículos, vendedores ambulantes;</w:t>
      </w:r>
    </w:p>
    <w:p w14:paraId="6362C273" w14:textId="77777777" w:rsidR="00C61917" w:rsidRPr="00DD7B11" w:rsidRDefault="00C61917" w:rsidP="00DD7B11">
      <w:pPr>
        <w:autoSpaceDE w:val="0"/>
        <w:autoSpaceDN w:val="0"/>
        <w:adjustRightInd w:val="0"/>
        <w:jc w:val="both"/>
        <w:rPr>
          <w:rFonts w:cs="Arial"/>
        </w:rPr>
      </w:pPr>
      <w:r w:rsidRPr="00DD7B11">
        <w:rPr>
          <w:rFonts w:cs="Arial"/>
        </w:rPr>
        <w:t>VI. Sobre cementerios municipales;</w:t>
      </w:r>
    </w:p>
    <w:p w14:paraId="5ECAA7D1" w14:textId="77777777" w:rsidR="00C61917" w:rsidRPr="00DD7B11" w:rsidRDefault="00C61917" w:rsidP="00DD7B11">
      <w:pPr>
        <w:autoSpaceDE w:val="0"/>
        <w:autoSpaceDN w:val="0"/>
        <w:adjustRightInd w:val="0"/>
        <w:jc w:val="both"/>
        <w:rPr>
          <w:rFonts w:cs="Arial"/>
        </w:rPr>
      </w:pPr>
      <w:r w:rsidRPr="00DD7B11">
        <w:rPr>
          <w:rFonts w:cs="Arial"/>
        </w:rPr>
        <w:t>VII. Por licencia para apertura y funcionamiento de negocios comerciales y horas extraordinarias;</w:t>
      </w:r>
    </w:p>
    <w:p w14:paraId="1F94E84D" w14:textId="77777777" w:rsidR="00C61917" w:rsidRPr="00DD7B11" w:rsidRDefault="00C61917" w:rsidP="00DD7B11">
      <w:pPr>
        <w:autoSpaceDE w:val="0"/>
        <w:autoSpaceDN w:val="0"/>
        <w:adjustRightInd w:val="0"/>
        <w:jc w:val="both"/>
        <w:rPr>
          <w:rFonts w:cs="Arial"/>
        </w:rPr>
      </w:pPr>
      <w:r w:rsidRPr="00DD7B11">
        <w:rPr>
          <w:rFonts w:cs="Arial"/>
        </w:rPr>
        <w:t>VIII. Por la fijación de anuncios y propaganda comercial;</w:t>
      </w:r>
    </w:p>
    <w:p w14:paraId="2EA0909D" w14:textId="77777777" w:rsidR="00C61917" w:rsidRPr="00DD7B11" w:rsidRDefault="00C61917" w:rsidP="00DD7B11">
      <w:pPr>
        <w:autoSpaceDE w:val="0"/>
        <w:autoSpaceDN w:val="0"/>
        <w:adjustRightInd w:val="0"/>
        <w:jc w:val="both"/>
        <w:rPr>
          <w:rFonts w:cs="Arial"/>
        </w:rPr>
      </w:pPr>
      <w:r w:rsidRPr="00DD7B11">
        <w:rPr>
          <w:rFonts w:cs="Arial"/>
        </w:rPr>
        <w:t>IX. Por los servicios públicos siguientes:</w:t>
      </w:r>
    </w:p>
    <w:p w14:paraId="60D8AB2E" w14:textId="77777777" w:rsidR="00C61917" w:rsidRPr="00DD7B11" w:rsidRDefault="00C61917" w:rsidP="00DD7B11">
      <w:pPr>
        <w:autoSpaceDE w:val="0"/>
        <w:autoSpaceDN w:val="0"/>
        <w:adjustRightInd w:val="0"/>
        <w:jc w:val="both"/>
        <w:rPr>
          <w:rFonts w:cs="Arial"/>
        </w:rPr>
      </w:pPr>
      <w:r w:rsidRPr="00DD7B11">
        <w:rPr>
          <w:rFonts w:cs="Arial"/>
        </w:rPr>
        <w:t>a) Alumbrado público;</w:t>
      </w:r>
    </w:p>
    <w:p w14:paraId="732BDCDF" w14:textId="77777777" w:rsidR="00C61917" w:rsidRPr="00DD7B11" w:rsidRDefault="00C61917" w:rsidP="00DD7B11">
      <w:pPr>
        <w:autoSpaceDE w:val="0"/>
        <w:autoSpaceDN w:val="0"/>
        <w:adjustRightInd w:val="0"/>
        <w:jc w:val="both"/>
        <w:rPr>
          <w:rFonts w:cs="Arial"/>
        </w:rPr>
      </w:pPr>
      <w:r w:rsidRPr="00DD7B11">
        <w:rPr>
          <w:rFonts w:cs="Arial"/>
        </w:rPr>
        <w:t>b) Aseo, recolección y transporte de basura; y</w:t>
      </w:r>
    </w:p>
    <w:p w14:paraId="74C55D0E" w14:textId="77777777" w:rsidR="00C61917" w:rsidRPr="00DD7B11" w:rsidRDefault="00C61917" w:rsidP="00DD7B11">
      <w:pPr>
        <w:autoSpaceDE w:val="0"/>
        <w:autoSpaceDN w:val="0"/>
        <w:adjustRightInd w:val="0"/>
        <w:jc w:val="both"/>
        <w:rPr>
          <w:rFonts w:cs="Arial"/>
        </w:rPr>
      </w:pPr>
      <w:r w:rsidRPr="00DD7B11">
        <w:rPr>
          <w:rFonts w:cs="Arial"/>
        </w:rPr>
        <w:t>c) Mercados y centrales de abasto;</w:t>
      </w:r>
    </w:p>
    <w:p w14:paraId="528FE0A4" w14:textId="153726D4" w:rsidR="00C61917" w:rsidRPr="00DD7B11" w:rsidRDefault="00C61917" w:rsidP="00DD7B11">
      <w:pPr>
        <w:autoSpaceDE w:val="0"/>
        <w:autoSpaceDN w:val="0"/>
        <w:adjustRightInd w:val="0"/>
        <w:jc w:val="both"/>
        <w:rPr>
          <w:rFonts w:cs="Arial"/>
        </w:rPr>
      </w:pPr>
      <w:r w:rsidRPr="00DD7B11">
        <w:rPr>
          <w:rFonts w:cs="Arial"/>
        </w:rPr>
        <w:t xml:space="preserve">X. Los demás que establezca la </w:t>
      </w:r>
      <w:r w:rsidR="001D2013">
        <w:rPr>
          <w:rFonts w:cs="Arial"/>
        </w:rPr>
        <w:t>Ley</w:t>
      </w:r>
      <w:r w:rsidRPr="00DD7B11">
        <w:rPr>
          <w:rFonts w:cs="Arial"/>
        </w:rPr>
        <w:t>.</w:t>
      </w:r>
    </w:p>
    <w:p w14:paraId="3009A141" w14:textId="77777777" w:rsidR="00C61917" w:rsidRPr="002872E3" w:rsidRDefault="00C61917" w:rsidP="00DD7B11">
      <w:pPr>
        <w:autoSpaceDE w:val="0"/>
        <w:autoSpaceDN w:val="0"/>
        <w:adjustRightInd w:val="0"/>
        <w:jc w:val="both"/>
        <w:rPr>
          <w:rFonts w:cs="Arial"/>
          <w:sz w:val="16"/>
          <w:szCs w:val="16"/>
        </w:rPr>
      </w:pPr>
    </w:p>
    <w:p w14:paraId="60D1C0B8" w14:textId="230E6C79" w:rsidR="00C61917" w:rsidRPr="00DD7B11" w:rsidRDefault="00C61917" w:rsidP="00DD7B11">
      <w:pPr>
        <w:autoSpaceDE w:val="0"/>
        <w:autoSpaceDN w:val="0"/>
        <w:adjustRightInd w:val="0"/>
        <w:jc w:val="center"/>
        <w:rPr>
          <w:rFonts w:cs="Arial"/>
          <w:b/>
        </w:rPr>
      </w:pPr>
      <w:r w:rsidRPr="00DD7B11">
        <w:rPr>
          <w:rFonts w:cs="Arial"/>
          <w:b/>
        </w:rPr>
        <w:t>CAP</w:t>
      </w:r>
      <w:r w:rsidR="002872E3">
        <w:rPr>
          <w:rFonts w:cs="Arial"/>
          <w:b/>
        </w:rPr>
        <w:t>Í</w:t>
      </w:r>
      <w:r w:rsidRPr="00DD7B11">
        <w:rPr>
          <w:rFonts w:cs="Arial"/>
          <w:b/>
        </w:rPr>
        <w:t>TULO PRIMERO</w:t>
      </w:r>
    </w:p>
    <w:p w14:paraId="69DB4B1A" w14:textId="77777777" w:rsidR="00C61917" w:rsidRPr="00DD7B11" w:rsidRDefault="00C61917" w:rsidP="00DD7B11">
      <w:pPr>
        <w:autoSpaceDE w:val="0"/>
        <w:autoSpaceDN w:val="0"/>
        <w:adjustRightInd w:val="0"/>
        <w:jc w:val="center"/>
        <w:rPr>
          <w:rFonts w:cs="Arial"/>
          <w:b/>
        </w:rPr>
      </w:pPr>
      <w:r w:rsidRPr="00DD7B11">
        <w:rPr>
          <w:rFonts w:cs="Arial"/>
          <w:b/>
        </w:rPr>
        <w:t xml:space="preserve">DERECHOS POR EL USO, GOCE, APROVECHAMIENTO O </w:t>
      </w:r>
    </w:p>
    <w:p w14:paraId="1CDD12BE" w14:textId="77777777" w:rsidR="00C61917" w:rsidRPr="00DD7B11" w:rsidRDefault="00C61917" w:rsidP="00DD7B11">
      <w:pPr>
        <w:autoSpaceDE w:val="0"/>
        <w:autoSpaceDN w:val="0"/>
        <w:adjustRightInd w:val="0"/>
        <w:jc w:val="center"/>
        <w:rPr>
          <w:rFonts w:cs="Arial"/>
          <w:b/>
        </w:rPr>
      </w:pPr>
      <w:r w:rsidRPr="00DD7B11">
        <w:rPr>
          <w:rFonts w:cs="Arial"/>
          <w:b/>
        </w:rPr>
        <w:t>EXPLOTACIÓN DE BIENES DE DOMINIO PÚBLICO</w:t>
      </w:r>
    </w:p>
    <w:p w14:paraId="6824C4E2" w14:textId="77777777" w:rsidR="00C61917" w:rsidRPr="002872E3" w:rsidRDefault="00C61917" w:rsidP="00DD7B11">
      <w:pPr>
        <w:autoSpaceDE w:val="0"/>
        <w:autoSpaceDN w:val="0"/>
        <w:adjustRightInd w:val="0"/>
        <w:jc w:val="both"/>
        <w:rPr>
          <w:rFonts w:cs="Arial"/>
          <w:sz w:val="16"/>
          <w:szCs w:val="16"/>
        </w:rPr>
      </w:pPr>
    </w:p>
    <w:p w14:paraId="13B3C262" w14:textId="43DB5345" w:rsidR="00C61917" w:rsidRPr="00DD7B11" w:rsidRDefault="00C61917" w:rsidP="00DD7B11">
      <w:pPr>
        <w:autoSpaceDE w:val="0"/>
        <w:autoSpaceDN w:val="0"/>
        <w:adjustRightInd w:val="0"/>
        <w:jc w:val="both"/>
        <w:rPr>
          <w:rFonts w:cs="Arial"/>
        </w:rPr>
      </w:pPr>
      <w:r w:rsidRPr="00DD7B11">
        <w:rPr>
          <w:rFonts w:cs="Arial"/>
          <w:b/>
        </w:rPr>
        <w:t xml:space="preserve">Artículo </w:t>
      </w:r>
      <w:r w:rsidR="00AC73EC" w:rsidRPr="00DD7B11">
        <w:rPr>
          <w:rFonts w:cs="Arial"/>
          <w:b/>
        </w:rPr>
        <w:t>37.-</w:t>
      </w:r>
      <w:r w:rsidRPr="00DD7B11">
        <w:rPr>
          <w:rFonts w:cs="Arial"/>
        </w:rPr>
        <w:t xml:space="preserve">.- Son las contribuciones derivadas de la contraprestación del uso, goce, aprovechamiento o explotación de bienes de dominio público, </w:t>
      </w:r>
      <w:r w:rsidRPr="00DD7B11">
        <w:rPr>
          <w:rFonts w:cs="Arial"/>
        </w:rPr>
        <w:lastRenderedPageBreak/>
        <w:t>de conformidad con la legislación aplicable en la materia, las personas físicas y morales que previa autorización de la dependencia municipal correspondiente hagan uso del suelo, para la realización de actividades comerciales o de prestación de servicios en forma permanente o temporal, pagarán los derechos correspondientes conforme a lo que estipule en este capítulo.</w:t>
      </w:r>
    </w:p>
    <w:p w14:paraId="7234F307" w14:textId="77777777" w:rsidR="00C61917" w:rsidRPr="00087937" w:rsidRDefault="00C61917" w:rsidP="00DD7B11">
      <w:pPr>
        <w:autoSpaceDE w:val="0"/>
        <w:autoSpaceDN w:val="0"/>
        <w:adjustRightInd w:val="0"/>
        <w:jc w:val="both"/>
        <w:rPr>
          <w:rFonts w:cs="Arial"/>
          <w:sz w:val="16"/>
          <w:szCs w:val="16"/>
        </w:rPr>
      </w:pPr>
    </w:p>
    <w:p w14:paraId="745C540B" w14:textId="71D5CE08" w:rsidR="00C61917" w:rsidRPr="00DD7B11" w:rsidRDefault="00C61917" w:rsidP="00DD7B11">
      <w:pPr>
        <w:autoSpaceDE w:val="0"/>
        <w:autoSpaceDN w:val="0"/>
        <w:adjustRightInd w:val="0"/>
        <w:jc w:val="both"/>
        <w:rPr>
          <w:rFonts w:cs="Arial"/>
          <w:b/>
          <w:bCs/>
        </w:rPr>
      </w:pPr>
      <w:r w:rsidRPr="00DD7B11">
        <w:rPr>
          <w:rFonts w:cs="Arial"/>
          <w:b/>
          <w:bCs/>
        </w:rPr>
        <w:t>A) REGULARIZACI</w:t>
      </w:r>
      <w:r w:rsidR="00087937">
        <w:rPr>
          <w:rFonts w:cs="Arial"/>
          <w:b/>
          <w:bCs/>
        </w:rPr>
        <w:t>Ó</w:t>
      </w:r>
      <w:r w:rsidRPr="00DD7B11">
        <w:rPr>
          <w:rFonts w:cs="Arial"/>
          <w:b/>
          <w:bCs/>
        </w:rPr>
        <w:t>N COMERCIAL A TRAV</w:t>
      </w:r>
      <w:r w:rsidR="00087937">
        <w:rPr>
          <w:rFonts w:cs="Arial"/>
          <w:b/>
          <w:bCs/>
        </w:rPr>
        <w:t>É</w:t>
      </w:r>
      <w:r w:rsidRPr="00DD7B11">
        <w:rPr>
          <w:rFonts w:cs="Arial"/>
          <w:b/>
          <w:bCs/>
        </w:rPr>
        <w:t>S DE LA SECRETAR</w:t>
      </w:r>
      <w:r w:rsidR="00087937">
        <w:rPr>
          <w:rFonts w:cs="Arial"/>
          <w:b/>
          <w:bCs/>
        </w:rPr>
        <w:t>Í</w:t>
      </w:r>
      <w:r w:rsidRPr="00DD7B11">
        <w:rPr>
          <w:rFonts w:cs="Arial"/>
          <w:b/>
          <w:bCs/>
        </w:rPr>
        <w:t>A</w:t>
      </w:r>
    </w:p>
    <w:p w14:paraId="1511179E" w14:textId="77777777" w:rsidR="00C61917" w:rsidRPr="00087937" w:rsidRDefault="00C61917" w:rsidP="00DD7B11">
      <w:pPr>
        <w:autoSpaceDE w:val="0"/>
        <w:autoSpaceDN w:val="0"/>
        <w:adjustRightInd w:val="0"/>
        <w:jc w:val="both"/>
        <w:rPr>
          <w:rFonts w:cs="Arial"/>
          <w:b/>
          <w:bCs/>
          <w:sz w:val="16"/>
          <w:szCs w:val="16"/>
        </w:rPr>
      </w:pPr>
    </w:p>
    <w:p w14:paraId="4BC3D859" w14:textId="77777777" w:rsidR="00C61917" w:rsidRPr="00DD7B11" w:rsidRDefault="00C61917" w:rsidP="00DD7B11">
      <w:pPr>
        <w:autoSpaceDE w:val="0"/>
        <w:autoSpaceDN w:val="0"/>
        <w:adjustRightInd w:val="0"/>
        <w:jc w:val="both"/>
        <w:rPr>
          <w:rFonts w:cs="Arial"/>
          <w:bCs/>
          <w:u w:val="single"/>
        </w:rPr>
      </w:pPr>
      <w:r w:rsidRPr="00DD7B11">
        <w:rPr>
          <w:rFonts w:cs="Arial"/>
          <w:bCs/>
          <w:u w:val="single"/>
        </w:rPr>
        <w:t>Por ocupación de la vía pública para estacionamiento de vehículos, vendedores ambulantes;</w:t>
      </w:r>
    </w:p>
    <w:p w14:paraId="334FA0E7" w14:textId="77777777" w:rsidR="00C61917" w:rsidRPr="00DD7B11" w:rsidRDefault="00C61917" w:rsidP="00DD7B11">
      <w:pPr>
        <w:autoSpaceDE w:val="0"/>
        <w:autoSpaceDN w:val="0"/>
        <w:adjustRightInd w:val="0"/>
        <w:rPr>
          <w:rFonts w:cs="Arial"/>
        </w:rPr>
      </w:pPr>
      <w:r w:rsidRPr="00DD7B11">
        <w:rPr>
          <w:rFonts w:cs="Arial"/>
        </w:rPr>
        <w:t xml:space="preserve">   </w:t>
      </w:r>
    </w:p>
    <w:tbl>
      <w:tblPr>
        <w:tblStyle w:val="Tablaconcuadrcula"/>
        <w:tblW w:w="0" w:type="auto"/>
        <w:tblLook w:val="04A0" w:firstRow="1" w:lastRow="0" w:firstColumn="1" w:lastColumn="0" w:noHBand="0" w:noVBand="1"/>
      </w:tblPr>
      <w:tblGrid>
        <w:gridCol w:w="8942"/>
      </w:tblGrid>
      <w:tr w:rsidR="00C61917" w:rsidRPr="00DD7B11" w14:paraId="7AADF406" w14:textId="77777777" w:rsidTr="006B6FE2">
        <w:tc>
          <w:tcPr>
            <w:tcW w:w="9067" w:type="dxa"/>
          </w:tcPr>
          <w:p w14:paraId="10DC9E34" w14:textId="5639BF2A" w:rsidR="00C61917" w:rsidRPr="00DD7B11" w:rsidRDefault="00C61917" w:rsidP="00DD7B11">
            <w:pPr>
              <w:pStyle w:val="Prrafodelista"/>
              <w:numPr>
                <w:ilvl w:val="0"/>
                <w:numId w:val="25"/>
              </w:numPr>
              <w:autoSpaceDE w:val="0"/>
              <w:autoSpaceDN w:val="0"/>
              <w:adjustRightInd w:val="0"/>
              <w:rPr>
                <w:rFonts w:cs="Arial"/>
                <w:b/>
                <w:sz w:val="24"/>
                <w:szCs w:val="24"/>
              </w:rPr>
            </w:pPr>
            <w:r w:rsidRPr="00DD7B11">
              <w:rPr>
                <w:rFonts w:cs="Arial"/>
                <w:b/>
                <w:sz w:val="24"/>
                <w:szCs w:val="24"/>
              </w:rPr>
              <w:t xml:space="preserve">Uso de zonas exclusivas por cajón, estacionamiento exclusivo          </w:t>
            </w:r>
            <w:proofErr w:type="gramStart"/>
            <w:r w:rsidRPr="00DD7B11">
              <w:rPr>
                <w:rFonts w:cs="Arial"/>
                <w:b/>
                <w:sz w:val="24"/>
                <w:szCs w:val="24"/>
              </w:rPr>
              <w:t xml:space="preserve"> </w:t>
            </w:r>
            <w:r w:rsidR="0015765A" w:rsidRPr="00DD7B11">
              <w:rPr>
                <w:rFonts w:cs="Arial"/>
                <w:b/>
                <w:sz w:val="24"/>
                <w:szCs w:val="24"/>
              </w:rPr>
              <w:t xml:space="preserve">  (</w:t>
            </w:r>
            <w:proofErr w:type="gramEnd"/>
            <w:r w:rsidRPr="00DD7B11">
              <w:rPr>
                <w:rFonts w:cs="Arial"/>
                <w:b/>
                <w:sz w:val="24"/>
                <w:szCs w:val="24"/>
              </w:rPr>
              <w:t>6 Metros Lineales).</w:t>
            </w:r>
            <w:r w:rsidRPr="00DD7B11">
              <w:rPr>
                <w:rFonts w:cs="Arial"/>
                <w:sz w:val="24"/>
                <w:szCs w:val="24"/>
              </w:rPr>
              <w:t xml:space="preserve">   </w:t>
            </w:r>
          </w:p>
        </w:tc>
      </w:tr>
    </w:tbl>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843"/>
      </w:tblGrid>
      <w:tr w:rsidR="00C61917" w:rsidRPr="00DD7B11" w14:paraId="68C67BC2" w14:textId="77777777" w:rsidTr="00B47FDD">
        <w:trPr>
          <w:trHeight w:val="296"/>
        </w:trPr>
        <w:tc>
          <w:tcPr>
            <w:tcW w:w="7083" w:type="dxa"/>
          </w:tcPr>
          <w:p w14:paraId="7E7780CA" w14:textId="77777777" w:rsidR="00C61917" w:rsidRPr="00DD7B11" w:rsidRDefault="00C61917" w:rsidP="00DD7B11">
            <w:r w:rsidRPr="00DD7B11">
              <w:t>a.1 Uso de zona exclusiva para taxis, cobro anual por unidad</w:t>
            </w:r>
          </w:p>
        </w:tc>
        <w:tc>
          <w:tcPr>
            <w:tcW w:w="1843" w:type="dxa"/>
          </w:tcPr>
          <w:p w14:paraId="4994B3E7" w14:textId="77777777" w:rsidR="00C61917" w:rsidRPr="00DD7B11" w:rsidRDefault="00C61917" w:rsidP="00DD7B11">
            <w:pPr>
              <w:jc w:val="right"/>
            </w:pPr>
            <w:r w:rsidRPr="00DD7B11">
              <w:t>$750.00</w:t>
            </w:r>
          </w:p>
        </w:tc>
      </w:tr>
    </w:tbl>
    <w:tbl>
      <w:tblPr>
        <w:tblStyle w:val="Tablaconcuadrcula"/>
        <w:tblW w:w="0" w:type="auto"/>
        <w:tblLook w:val="04A0" w:firstRow="1" w:lastRow="0" w:firstColumn="1" w:lastColumn="0" w:noHBand="0" w:noVBand="1"/>
      </w:tblPr>
      <w:tblGrid>
        <w:gridCol w:w="8942"/>
      </w:tblGrid>
      <w:tr w:rsidR="00C61917" w:rsidRPr="00DD7B11" w14:paraId="4700C191" w14:textId="77777777" w:rsidTr="006B6FE2">
        <w:tc>
          <w:tcPr>
            <w:tcW w:w="9067" w:type="dxa"/>
          </w:tcPr>
          <w:p w14:paraId="2186AF53" w14:textId="11AC3667" w:rsidR="00C61917" w:rsidRPr="00DD7B11" w:rsidRDefault="00C61917" w:rsidP="00DD7B11">
            <w:pPr>
              <w:autoSpaceDE w:val="0"/>
              <w:autoSpaceDN w:val="0"/>
              <w:adjustRightInd w:val="0"/>
              <w:rPr>
                <w:rFonts w:cs="Arial"/>
                <w:b/>
                <w:bCs/>
              </w:rPr>
            </w:pPr>
            <w:r w:rsidRPr="00DD7B11">
              <w:rPr>
                <w:rFonts w:cs="Arial"/>
              </w:rPr>
              <w:t>Se otorgará un diez por ciento de descuento por pago anticipado de todo el año en el mes de enero</w:t>
            </w:r>
            <w:r w:rsidR="00FD6B0B" w:rsidRPr="00DD7B11">
              <w:rPr>
                <w:rFonts w:cs="Arial"/>
              </w:rPr>
              <w:t xml:space="preserve"> </w:t>
            </w:r>
            <w:r w:rsidR="0015765A" w:rsidRPr="00DD7B11">
              <w:rPr>
                <w:rFonts w:cs="Arial"/>
              </w:rPr>
              <w:t>de 2026.</w:t>
            </w:r>
          </w:p>
        </w:tc>
      </w:tr>
    </w:tbl>
    <w:p w14:paraId="030EBD48" w14:textId="77777777" w:rsidR="00C61917" w:rsidRPr="00DD7B11" w:rsidRDefault="00C61917" w:rsidP="00DD7B11">
      <w:pPr>
        <w:autoSpaceDE w:val="0"/>
        <w:autoSpaceDN w:val="0"/>
        <w:adjustRightInd w:val="0"/>
        <w:jc w:val="both"/>
        <w:rPr>
          <w:rFonts w:cs="Arial"/>
          <w:b/>
        </w:rPr>
      </w:pPr>
    </w:p>
    <w:tbl>
      <w:tblPr>
        <w:tblStyle w:val="Tablaconcuadrcula"/>
        <w:tblW w:w="0" w:type="auto"/>
        <w:tblLook w:val="04A0" w:firstRow="1" w:lastRow="0" w:firstColumn="1" w:lastColumn="0" w:noHBand="0" w:noVBand="1"/>
      </w:tblPr>
      <w:tblGrid>
        <w:gridCol w:w="8942"/>
      </w:tblGrid>
      <w:tr w:rsidR="00C61917" w:rsidRPr="00DD7B11" w14:paraId="3C17525A" w14:textId="77777777" w:rsidTr="006B6FE2">
        <w:tc>
          <w:tcPr>
            <w:tcW w:w="9067" w:type="dxa"/>
          </w:tcPr>
          <w:p w14:paraId="67803252" w14:textId="77777777" w:rsidR="00C61917" w:rsidRPr="00DD7B11" w:rsidRDefault="00C61917" w:rsidP="00DD7B11">
            <w:pPr>
              <w:autoSpaceDE w:val="0"/>
              <w:autoSpaceDN w:val="0"/>
              <w:adjustRightInd w:val="0"/>
              <w:rPr>
                <w:rFonts w:cs="Arial"/>
              </w:rPr>
            </w:pPr>
            <w:r w:rsidRPr="00DD7B11">
              <w:rPr>
                <w:rFonts w:cs="Arial"/>
                <w:b/>
                <w:bCs/>
              </w:rPr>
              <w:t>b.   Uso de la vía pública por comerciantes ambulantes o con puestos fijos o semifijos:</w:t>
            </w:r>
          </w:p>
        </w:tc>
      </w:tr>
      <w:tr w:rsidR="00C61917" w:rsidRPr="00DD7B11" w14:paraId="6F55E4B1" w14:textId="77777777" w:rsidTr="006B6FE2">
        <w:tc>
          <w:tcPr>
            <w:tcW w:w="9067" w:type="dxa"/>
          </w:tcPr>
          <w:p w14:paraId="65BF1A03" w14:textId="6E71DF31" w:rsidR="00C61917" w:rsidRPr="00DD7B11" w:rsidRDefault="00C61917" w:rsidP="00DD7B11">
            <w:pPr>
              <w:autoSpaceDE w:val="0"/>
              <w:autoSpaceDN w:val="0"/>
              <w:adjustRightInd w:val="0"/>
              <w:rPr>
                <w:rFonts w:cs="Arial"/>
              </w:rPr>
            </w:pPr>
            <w:r w:rsidRPr="00DD7B11">
              <w:rPr>
                <w:rFonts w:cs="Arial"/>
              </w:rPr>
              <w:lastRenderedPageBreak/>
              <w:t xml:space="preserve">Los espacios autorizados </w:t>
            </w:r>
            <w:r w:rsidR="0015765A" w:rsidRPr="00DD7B11">
              <w:rPr>
                <w:rFonts w:cs="Arial"/>
              </w:rPr>
              <w:t>serán de</w:t>
            </w:r>
            <w:r w:rsidRPr="00DD7B11">
              <w:rPr>
                <w:rFonts w:cs="Arial"/>
              </w:rPr>
              <w:t xml:space="preserve"> </w:t>
            </w:r>
            <w:r w:rsidR="00060E17" w:rsidRPr="00DD7B11">
              <w:rPr>
                <w:rFonts w:cs="Arial"/>
              </w:rPr>
              <w:t>5</w:t>
            </w:r>
            <w:r w:rsidRPr="00DD7B11">
              <w:rPr>
                <w:rFonts w:cs="Arial"/>
              </w:rPr>
              <w:t xml:space="preserve"> x 3 metros y se cobrar</w:t>
            </w:r>
            <w:r w:rsidR="00060E17" w:rsidRPr="00DD7B11">
              <w:rPr>
                <w:rFonts w:cs="Arial"/>
              </w:rPr>
              <w:t>á</w:t>
            </w:r>
            <w:r w:rsidRPr="00DD7B11">
              <w:rPr>
                <w:rFonts w:cs="Arial"/>
              </w:rPr>
              <w:t xml:space="preserve"> por espacio Adicional, esto sujeto a disponibilidad, aplica a locales y foráneos.</w:t>
            </w:r>
          </w:p>
        </w:tc>
      </w:tr>
    </w:tbl>
    <w:p w14:paraId="4D3340F4" w14:textId="77777777" w:rsidR="00C61917" w:rsidRPr="00DD7B11" w:rsidRDefault="00C61917" w:rsidP="00DD7B11">
      <w:pPr>
        <w:autoSpaceDE w:val="0"/>
        <w:autoSpaceDN w:val="0"/>
        <w:adjustRightInd w:val="0"/>
        <w:rPr>
          <w:rFonts w:cs="Arial"/>
        </w:rPr>
      </w:pPr>
    </w:p>
    <w:p w14:paraId="424FA4C9" w14:textId="77777777" w:rsidR="00C61917" w:rsidRPr="00DD7B11" w:rsidRDefault="00C61917" w:rsidP="00DD7B11">
      <w:pPr>
        <w:autoSpaceDE w:val="0"/>
        <w:autoSpaceDN w:val="0"/>
        <w:adjustRightInd w:val="0"/>
        <w:rPr>
          <w:rFonts w:cs="Arial"/>
        </w:rPr>
      </w:pPr>
    </w:p>
    <w:tbl>
      <w:tblPr>
        <w:tblStyle w:val="Tablaconcuadrcula"/>
        <w:tblW w:w="0" w:type="auto"/>
        <w:tblLook w:val="04A0" w:firstRow="1" w:lastRow="0" w:firstColumn="1" w:lastColumn="0" w:noHBand="0" w:noVBand="1"/>
      </w:tblPr>
      <w:tblGrid>
        <w:gridCol w:w="8942"/>
      </w:tblGrid>
      <w:tr w:rsidR="00C61917" w:rsidRPr="00DD7B11" w14:paraId="131BC6C3" w14:textId="77777777" w:rsidTr="006B6FE2">
        <w:tc>
          <w:tcPr>
            <w:tcW w:w="9067" w:type="dxa"/>
          </w:tcPr>
          <w:p w14:paraId="04718C30" w14:textId="77777777" w:rsidR="00C61917" w:rsidRPr="00DD7B11" w:rsidRDefault="00C61917" w:rsidP="00DD7B11">
            <w:pPr>
              <w:autoSpaceDE w:val="0"/>
              <w:autoSpaceDN w:val="0"/>
              <w:adjustRightInd w:val="0"/>
              <w:rPr>
                <w:rFonts w:cs="Arial"/>
              </w:rPr>
            </w:pPr>
            <w:r w:rsidRPr="00DD7B11">
              <w:rPr>
                <w:rFonts w:cs="Arial"/>
                <w:b/>
              </w:rPr>
              <w:t>b.1.  Vendedor ambulante foráneo: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1965"/>
      </w:tblGrid>
      <w:tr w:rsidR="00C61917" w:rsidRPr="00DD7B11" w14:paraId="5E8D3FFC" w14:textId="77777777" w:rsidTr="006B6FE2">
        <w:tc>
          <w:tcPr>
            <w:tcW w:w="7083" w:type="dxa"/>
          </w:tcPr>
          <w:p w14:paraId="2BA4D898" w14:textId="77777777" w:rsidR="00C61917" w:rsidRPr="00DD7B11" w:rsidRDefault="00C61917" w:rsidP="00DD7B11">
            <w:pPr>
              <w:autoSpaceDE w:val="0"/>
              <w:autoSpaceDN w:val="0"/>
              <w:adjustRightInd w:val="0"/>
              <w:rPr>
                <w:rFonts w:cs="Arial"/>
              </w:rPr>
            </w:pPr>
            <w:r w:rsidRPr="00DD7B11">
              <w:rPr>
                <w:rFonts w:cs="Arial"/>
              </w:rPr>
              <w:t xml:space="preserve">      a) Fuera de la zona centro permiso diario.</w:t>
            </w:r>
          </w:p>
        </w:tc>
        <w:tc>
          <w:tcPr>
            <w:tcW w:w="1984" w:type="dxa"/>
          </w:tcPr>
          <w:p w14:paraId="6E160A12" w14:textId="77777777" w:rsidR="00C61917" w:rsidRPr="00DD7B11" w:rsidRDefault="00C61917" w:rsidP="00DD7B11">
            <w:pPr>
              <w:autoSpaceDE w:val="0"/>
              <w:autoSpaceDN w:val="0"/>
              <w:adjustRightInd w:val="0"/>
              <w:jc w:val="right"/>
              <w:rPr>
                <w:rFonts w:cs="Arial"/>
              </w:rPr>
            </w:pPr>
            <w:r w:rsidRPr="00DD7B11">
              <w:rPr>
                <w:rFonts w:cs="Arial"/>
              </w:rPr>
              <w:t>$30.00</w:t>
            </w:r>
          </w:p>
        </w:tc>
      </w:tr>
      <w:tr w:rsidR="00C61917" w:rsidRPr="00DD7B11" w14:paraId="24B85F14" w14:textId="77777777" w:rsidTr="006B6FE2">
        <w:tc>
          <w:tcPr>
            <w:tcW w:w="7083" w:type="dxa"/>
          </w:tcPr>
          <w:p w14:paraId="6BDC92AB" w14:textId="77777777" w:rsidR="00C61917" w:rsidRPr="00DD7B11" w:rsidRDefault="00C61917" w:rsidP="00DD7B11">
            <w:pPr>
              <w:autoSpaceDE w:val="0"/>
              <w:autoSpaceDN w:val="0"/>
              <w:adjustRightInd w:val="0"/>
              <w:rPr>
                <w:rFonts w:cs="Arial"/>
              </w:rPr>
            </w:pPr>
            <w:r w:rsidRPr="00DD7B11">
              <w:rPr>
                <w:rFonts w:cs="Arial"/>
              </w:rPr>
              <w:t xml:space="preserve">      b) Dentro de la zona centro permiso diario.</w:t>
            </w:r>
          </w:p>
        </w:tc>
        <w:tc>
          <w:tcPr>
            <w:tcW w:w="1984" w:type="dxa"/>
          </w:tcPr>
          <w:p w14:paraId="07F38816" w14:textId="77777777" w:rsidR="00C61917" w:rsidRPr="00DD7B11" w:rsidRDefault="00C61917" w:rsidP="00DD7B11">
            <w:pPr>
              <w:autoSpaceDE w:val="0"/>
              <w:autoSpaceDN w:val="0"/>
              <w:adjustRightInd w:val="0"/>
              <w:jc w:val="right"/>
              <w:rPr>
                <w:rFonts w:cs="Arial"/>
              </w:rPr>
            </w:pPr>
            <w:r w:rsidRPr="00DD7B11">
              <w:rPr>
                <w:rFonts w:cs="Arial"/>
              </w:rPr>
              <w:t>$60.00</w:t>
            </w:r>
          </w:p>
        </w:tc>
      </w:tr>
    </w:tbl>
    <w:p w14:paraId="502446C0" w14:textId="49CB0E68" w:rsidR="00C61917" w:rsidRPr="00DD7B11" w:rsidRDefault="00C61917" w:rsidP="00DD7B11">
      <w:pPr>
        <w:autoSpaceDE w:val="0"/>
        <w:autoSpaceDN w:val="0"/>
        <w:adjustRightInd w:val="0"/>
        <w:rPr>
          <w:rFonts w:cs="Arial"/>
          <w:b/>
        </w:rPr>
      </w:pPr>
    </w:p>
    <w:p w14:paraId="0DF4828D" w14:textId="77777777" w:rsidR="0015765A" w:rsidRPr="00DD7B11" w:rsidRDefault="0015765A" w:rsidP="00DD7B11">
      <w:pPr>
        <w:autoSpaceDE w:val="0"/>
        <w:autoSpaceDN w:val="0"/>
        <w:adjustRightInd w:val="0"/>
        <w:rPr>
          <w:rFonts w:cs="Arial"/>
          <w:b/>
        </w:rPr>
      </w:pPr>
    </w:p>
    <w:tbl>
      <w:tblPr>
        <w:tblStyle w:val="Tablaconcuadrcula"/>
        <w:tblW w:w="0" w:type="auto"/>
        <w:tblLook w:val="04A0" w:firstRow="1" w:lastRow="0" w:firstColumn="1" w:lastColumn="0" w:noHBand="0" w:noVBand="1"/>
      </w:tblPr>
      <w:tblGrid>
        <w:gridCol w:w="8942"/>
      </w:tblGrid>
      <w:tr w:rsidR="00C61917" w:rsidRPr="00DD7B11" w14:paraId="1521EA3D" w14:textId="77777777" w:rsidTr="001749CD">
        <w:tc>
          <w:tcPr>
            <w:tcW w:w="9067" w:type="dxa"/>
          </w:tcPr>
          <w:p w14:paraId="1ABB0E57" w14:textId="77777777" w:rsidR="00C61917" w:rsidRPr="00DD7B11" w:rsidRDefault="00C61917" w:rsidP="00DD7B11">
            <w:pPr>
              <w:autoSpaceDE w:val="0"/>
              <w:autoSpaceDN w:val="0"/>
              <w:adjustRightInd w:val="0"/>
              <w:rPr>
                <w:rFonts w:cs="Arial"/>
              </w:rPr>
            </w:pPr>
            <w:r w:rsidRPr="00DD7B11">
              <w:rPr>
                <w:rFonts w:cs="Arial"/>
                <w:b/>
              </w:rPr>
              <w:t>b.2.  Vendedor ambulante local.</w:t>
            </w:r>
          </w:p>
        </w:tc>
      </w:tr>
    </w:tbl>
    <w:p w14:paraId="5123D657" w14:textId="77777777" w:rsidR="00C61917" w:rsidRPr="00DD7B11" w:rsidRDefault="00C61917" w:rsidP="00DD7B11">
      <w:pPr>
        <w:autoSpaceDE w:val="0"/>
        <w:autoSpaceDN w:val="0"/>
        <w:adjustRightInd w:val="0"/>
        <w:rPr>
          <w:rFonts w:cs="Arial"/>
        </w:rPr>
      </w:pPr>
    </w:p>
    <w:tbl>
      <w:tblPr>
        <w:tblStyle w:val="Tablaconcuadrcula"/>
        <w:tblW w:w="0" w:type="auto"/>
        <w:tblLook w:val="04A0" w:firstRow="1" w:lastRow="0" w:firstColumn="1" w:lastColumn="0" w:noHBand="0" w:noVBand="1"/>
      </w:tblPr>
      <w:tblGrid>
        <w:gridCol w:w="8942"/>
      </w:tblGrid>
      <w:tr w:rsidR="00C61917" w:rsidRPr="00DD7B11" w14:paraId="1E2A91AB" w14:textId="77777777" w:rsidTr="001749CD">
        <w:tc>
          <w:tcPr>
            <w:tcW w:w="9067" w:type="dxa"/>
          </w:tcPr>
          <w:p w14:paraId="66E29993" w14:textId="1D89C804" w:rsidR="00C61917" w:rsidRPr="00DD7B11" w:rsidRDefault="0015765A" w:rsidP="00DD7B11">
            <w:pPr>
              <w:pStyle w:val="Ttulo"/>
              <w:jc w:val="both"/>
              <w:rPr>
                <w:rFonts w:cs="Arial"/>
                <w:sz w:val="24"/>
                <w:szCs w:val="24"/>
              </w:rPr>
            </w:pPr>
            <w:r w:rsidRPr="00DD7B11">
              <w:rPr>
                <w:rFonts w:cs="Arial"/>
                <w:sz w:val="24"/>
                <w:szCs w:val="24"/>
              </w:rPr>
              <w:t>b.2.1 Ambulantes</w:t>
            </w:r>
            <w:r w:rsidR="00C61917" w:rsidRPr="00DD7B11">
              <w:rPr>
                <w:rFonts w:cs="Arial"/>
                <w:sz w:val="24"/>
                <w:szCs w:val="24"/>
              </w:rPr>
              <w:t xml:space="preserve"> fijos y semifijos: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1965"/>
      </w:tblGrid>
      <w:tr w:rsidR="00C61917" w:rsidRPr="00DD7B11" w14:paraId="2D96A506" w14:textId="77777777" w:rsidTr="001749CD">
        <w:tc>
          <w:tcPr>
            <w:tcW w:w="7083" w:type="dxa"/>
          </w:tcPr>
          <w:p w14:paraId="62230ADC" w14:textId="718BA0B0" w:rsidR="00C61917" w:rsidRPr="00DD7B11" w:rsidRDefault="00C61917" w:rsidP="00DD7B11">
            <w:pPr>
              <w:autoSpaceDE w:val="0"/>
              <w:autoSpaceDN w:val="0"/>
              <w:adjustRightInd w:val="0"/>
              <w:rPr>
                <w:rFonts w:cs="Arial"/>
              </w:rPr>
            </w:pPr>
            <w:r w:rsidRPr="00DD7B11">
              <w:rPr>
                <w:rFonts w:cs="Arial"/>
              </w:rPr>
              <w:t xml:space="preserve">a) Vendedor de alimentos (fuera de la zona centro de la ciudad), por mes                                                                                  </w:t>
            </w:r>
          </w:p>
        </w:tc>
        <w:tc>
          <w:tcPr>
            <w:tcW w:w="1984" w:type="dxa"/>
            <w:vAlign w:val="bottom"/>
          </w:tcPr>
          <w:p w14:paraId="75648D89" w14:textId="77777777" w:rsidR="00C61917" w:rsidRPr="00DD7B11" w:rsidRDefault="00C61917" w:rsidP="00DD7B11">
            <w:pPr>
              <w:autoSpaceDE w:val="0"/>
              <w:autoSpaceDN w:val="0"/>
              <w:adjustRightInd w:val="0"/>
              <w:jc w:val="right"/>
              <w:rPr>
                <w:rFonts w:cs="Arial"/>
              </w:rPr>
            </w:pPr>
            <w:r w:rsidRPr="00DD7B11">
              <w:rPr>
                <w:rFonts w:cs="Arial"/>
              </w:rPr>
              <w:t>$300.00</w:t>
            </w:r>
          </w:p>
        </w:tc>
      </w:tr>
      <w:tr w:rsidR="00C61917" w:rsidRPr="00DD7B11" w14:paraId="51EADCC1" w14:textId="77777777" w:rsidTr="001749CD">
        <w:tc>
          <w:tcPr>
            <w:tcW w:w="7083" w:type="dxa"/>
          </w:tcPr>
          <w:p w14:paraId="0745B285" w14:textId="7AB47ABA" w:rsidR="00C61917" w:rsidRPr="00DD7B11" w:rsidRDefault="00C61917" w:rsidP="00DD7B11">
            <w:pPr>
              <w:autoSpaceDE w:val="0"/>
              <w:autoSpaceDN w:val="0"/>
              <w:adjustRightInd w:val="0"/>
              <w:rPr>
                <w:rFonts w:cs="Arial"/>
              </w:rPr>
            </w:pPr>
            <w:r w:rsidRPr="00DD7B11">
              <w:rPr>
                <w:rFonts w:cs="Arial"/>
              </w:rPr>
              <w:t xml:space="preserve">b) Vendedor de alimentos (dentro de la zona centro de la ciudad primer cuadro), por mes                                                                                  </w:t>
            </w:r>
          </w:p>
        </w:tc>
        <w:tc>
          <w:tcPr>
            <w:tcW w:w="1984" w:type="dxa"/>
          </w:tcPr>
          <w:p w14:paraId="17DE5BE8" w14:textId="77777777" w:rsidR="00C61917" w:rsidRPr="00DD7B11" w:rsidRDefault="00C61917" w:rsidP="00DD7B11">
            <w:pPr>
              <w:autoSpaceDE w:val="0"/>
              <w:autoSpaceDN w:val="0"/>
              <w:adjustRightInd w:val="0"/>
              <w:jc w:val="right"/>
              <w:rPr>
                <w:rFonts w:cs="Arial"/>
              </w:rPr>
            </w:pPr>
          </w:p>
          <w:p w14:paraId="4878809D" w14:textId="77777777" w:rsidR="00C61917" w:rsidRPr="00DD7B11" w:rsidRDefault="00C61917" w:rsidP="00DD7B11">
            <w:pPr>
              <w:autoSpaceDE w:val="0"/>
              <w:autoSpaceDN w:val="0"/>
              <w:adjustRightInd w:val="0"/>
              <w:jc w:val="right"/>
              <w:rPr>
                <w:rFonts w:cs="Arial"/>
              </w:rPr>
            </w:pPr>
            <w:r w:rsidRPr="00DD7B11">
              <w:rPr>
                <w:rFonts w:cs="Arial"/>
              </w:rPr>
              <w:t>$550.00</w:t>
            </w:r>
          </w:p>
        </w:tc>
      </w:tr>
      <w:tr w:rsidR="00C61917" w:rsidRPr="00DD7B11" w14:paraId="12AD64D3" w14:textId="77777777" w:rsidTr="001749CD">
        <w:tc>
          <w:tcPr>
            <w:tcW w:w="7083" w:type="dxa"/>
          </w:tcPr>
          <w:p w14:paraId="3A23AA29" w14:textId="77777777" w:rsidR="00C61917" w:rsidRPr="00DD7B11" w:rsidRDefault="00C61917" w:rsidP="00DD7B11">
            <w:pPr>
              <w:autoSpaceDE w:val="0"/>
              <w:autoSpaceDN w:val="0"/>
              <w:adjustRightInd w:val="0"/>
              <w:rPr>
                <w:rFonts w:cs="Arial"/>
              </w:rPr>
            </w:pPr>
            <w:r w:rsidRPr="00DD7B11">
              <w:rPr>
                <w:rFonts w:cs="Arial"/>
              </w:rPr>
              <w:t>c)Vendedor de alimentos en primer cuadro de la ciudad, diario</w:t>
            </w:r>
          </w:p>
        </w:tc>
        <w:tc>
          <w:tcPr>
            <w:tcW w:w="1984" w:type="dxa"/>
          </w:tcPr>
          <w:p w14:paraId="0543BCC4" w14:textId="00833802" w:rsidR="00C61917" w:rsidRPr="00DD7B11" w:rsidRDefault="00C61917" w:rsidP="00DD7B11">
            <w:pPr>
              <w:autoSpaceDE w:val="0"/>
              <w:autoSpaceDN w:val="0"/>
              <w:adjustRightInd w:val="0"/>
              <w:jc w:val="right"/>
              <w:rPr>
                <w:rFonts w:cs="Arial"/>
              </w:rPr>
            </w:pPr>
            <w:r w:rsidRPr="00DD7B11">
              <w:rPr>
                <w:rFonts w:cs="Arial"/>
              </w:rPr>
              <w:t>$55</w:t>
            </w:r>
            <w:r w:rsidR="00D63FE9" w:rsidRPr="00DD7B11">
              <w:rPr>
                <w:rFonts w:cs="Arial"/>
              </w:rPr>
              <w:t>.00</w:t>
            </w:r>
          </w:p>
        </w:tc>
      </w:tr>
      <w:tr w:rsidR="00C61917" w:rsidRPr="00DD7B11" w14:paraId="3D3B9903" w14:textId="77777777" w:rsidTr="001749CD">
        <w:tc>
          <w:tcPr>
            <w:tcW w:w="7083" w:type="dxa"/>
          </w:tcPr>
          <w:p w14:paraId="2101C048" w14:textId="5D1D4BFB" w:rsidR="00C61917" w:rsidRPr="00DD7B11" w:rsidRDefault="00C61917" w:rsidP="00DD7B11">
            <w:pPr>
              <w:autoSpaceDE w:val="0"/>
              <w:autoSpaceDN w:val="0"/>
              <w:adjustRightInd w:val="0"/>
              <w:jc w:val="both"/>
              <w:rPr>
                <w:rFonts w:cs="Arial"/>
              </w:rPr>
            </w:pPr>
            <w:r w:rsidRPr="00DD7B11">
              <w:rPr>
                <w:rFonts w:cs="Arial"/>
              </w:rPr>
              <w:t xml:space="preserve">d) Vendedor de antojitos varios fuera de la zona centro (churros, algodones, dulces, elotes, aguas frescas y similares), por mes                                                                       </w:t>
            </w:r>
          </w:p>
        </w:tc>
        <w:tc>
          <w:tcPr>
            <w:tcW w:w="1984" w:type="dxa"/>
          </w:tcPr>
          <w:p w14:paraId="5B3A4486" w14:textId="77777777" w:rsidR="00C61917" w:rsidRPr="00DD7B11" w:rsidRDefault="00C61917" w:rsidP="00DD7B11">
            <w:pPr>
              <w:autoSpaceDE w:val="0"/>
              <w:autoSpaceDN w:val="0"/>
              <w:adjustRightInd w:val="0"/>
              <w:jc w:val="right"/>
              <w:rPr>
                <w:rFonts w:cs="Arial"/>
              </w:rPr>
            </w:pPr>
          </w:p>
          <w:p w14:paraId="6563B5A0" w14:textId="77777777" w:rsidR="00C61917" w:rsidRPr="00DD7B11" w:rsidRDefault="00C61917" w:rsidP="00DD7B11">
            <w:pPr>
              <w:autoSpaceDE w:val="0"/>
              <w:autoSpaceDN w:val="0"/>
              <w:adjustRightInd w:val="0"/>
              <w:jc w:val="right"/>
              <w:rPr>
                <w:rFonts w:cs="Arial"/>
              </w:rPr>
            </w:pPr>
            <w:r w:rsidRPr="00DD7B11">
              <w:rPr>
                <w:rFonts w:cs="Arial"/>
              </w:rPr>
              <w:t>$300.00</w:t>
            </w:r>
          </w:p>
        </w:tc>
      </w:tr>
      <w:tr w:rsidR="00C61917" w:rsidRPr="00DD7B11" w14:paraId="3F35BB47" w14:textId="77777777" w:rsidTr="001749CD">
        <w:tc>
          <w:tcPr>
            <w:tcW w:w="7083" w:type="dxa"/>
          </w:tcPr>
          <w:p w14:paraId="3269D26B" w14:textId="15483371" w:rsidR="00C61917" w:rsidRPr="00DD7B11" w:rsidRDefault="00C61917" w:rsidP="00DD7B11">
            <w:pPr>
              <w:autoSpaceDE w:val="0"/>
              <w:autoSpaceDN w:val="0"/>
              <w:adjustRightInd w:val="0"/>
              <w:jc w:val="both"/>
              <w:rPr>
                <w:rFonts w:cs="Arial"/>
              </w:rPr>
            </w:pPr>
            <w:r w:rsidRPr="00DD7B11">
              <w:rPr>
                <w:rFonts w:cs="Arial"/>
              </w:rPr>
              <w:lastRenderedPageBreak/>
              <w:t xml:space="preserve">e) Vendedor de antojitos varios dentro de la zona centro (churros, algodones, dulces, elotes, aguas frescas y similares), por mes                                                                       </w:t>
            </w:r>
          </w:p>
        </w:tc>
        <w:tc>
          <w:tcPr>
            <w:tcW w:w="1984" w:type="dxa"/>
          </w:tcPr>
          <w:p w14:paraId="20BA33E8" w14:textId="77777777" w:rsidR="00C61917" w:rsidRPr="00DD7B11" w:rsidRDefault="00C61917" w:rsidP="00DD7B11">
            <w:pPr>
              <w:autoSpaceDE w:val="0"/>
              <w:autoSpaceDN w:val="0"/>
              <w:adjustRightInd w:val="0"/>
              <w:jc w:val="right"/>
              <w:rPr>
                <w:rFonts w:cs="Arial"/>
              </w:rPr>
            </w:pPr>
          </w:p>
          <w:p w14:paraId="22660760" w14:textId="77777777" w:rsidR="00C61917" w:rsidRPr="00DD7B11" w:rsidRDefault="00C61917" w:rsidP="00DD7B11">
            <w:pPr>
              <w:autoSpaceDE w:val="0"/>
              <w:autoSpaceDN w:val="0"/>
              <w:adjustRightInd w:val="0"/>
              <w:jc w:val="right"/>
              <w:rPr>
                <w:rFonts w:cs="Arial"/>
              </w:rPr>
            </w:pPr>
            <w:r w:rsidRPr="00DD7B11">
              <w:rPr>
                <w:rFonts w:cs="Arial"/>
              </w:rPr>
              <w:t>$350.00</w:t>
            </w:r>
          </w:p>
        </w:tc>
      </w:tr>
      <w:tr w:rsidR="00C61917" w:rsidRPr="00DD7B11" w14:paraId="0CAB54DA" w14:textId="77777777" w:rsidTr="001749CD">
        <w:tc>
          <w:tcPr>
            <w:tcW w:w="7083" w:type="dxa"/>
          </w:tcPr>
          <w:p w14:paraId="0B5E5EA0" w14:textId="5D1262FA" w:rsidR="00C61917" w:rsidRPr="00DD7B11" w:rsidRDefault="00C61917" w:rsidP="00DD7B11">
            <w:pPr>
              <w:autoSpaceDE w:val="0"/>
              <w:autoSpaceDN w:val="0"/>
              <w:adjustRightInd w:val="0"/>
              <w:jc w:val="both"/>
              <w:rPr>
                <w:rFonts w:cs="Arial"/>
              </w:rPr>
            </w:pPr>
            <w:r w:rsidRPr="00DD7B11">
              <w:rPr>
                <w:rFonts w:cs="Arial"/>
              </w:rPr>
              <w:t xml:space="preserve">f) Vendedor de mercería dentro de la zona centro (artículos varios), por mes                                                                           </w:t>
            </w:r>
          </w:p>
        </w:tc>
        <w:tc>
          <w:tcPr>
            <w:tcW w:w="1984" w:type="dxa"/>
          </w:tcPr>
          <w:p w14:paraId="3E60CCB5" w14:textId="77777777" w:rsidR="00C61917" w:rsidRPr="00DD7B11" w:rsidRDefault="00C61917" w:rsidP="00DD7B11">
            <w:pPr>
              <w:autoSpaceDE w:val="0"/>
              <w:autoSpaceDN w:val="0"/>
              <w:adjustRightInd w:val="0"/>
              <w:jc w:val="right"/>
              <w:rPr>
                <w:rFonts w:cs="Arial"/>
              </w:rPr>
            </w:pPr>
          </w:p>
          <w:p w14:paraId="229A1884" w14:textId="77777777" w:rsidR="00C61917" w:rsidRPr="00DD7B11" w:rsidRDefault="00C61917" w:rsidP="00DD7B11">
            <w:pPr>
              <w:autoSpaceDE w:val="0"/>
              <w:autoSpaceDN w:val="0"/>
              <w:adjustRightInd w:val="0"/>
              <w:jc w:val="right"/>
              <w:rPr>
                <w:rFonts w:cs="Arial"/>
              </w:rPr>
            </w:pPr>
            <w:r w:rsidRPr="00DD7B11">
              <w:rPr>
                <w:rFonts w:cs="Arial"/>
              </w:rPr>
              <w:t>$300.00</w:t>
            </w:r>
          </w:p>
        </w:tc>
      </w:tr>
      <w:tr w:rsidR="00C61917" w:rsidRPr="00DD7B11" w14:paraId="5AC1C413" w14:textId="77777777" w:rsidTr="001749CD">
        <w:tc>
          <w:tcPr>
            <w:tcW w:w="7083" w:type="dxa"/>
          </w:tcPr>
          <w:p w14:paraId="23E2DAF5" w14:textId="1448D5B5" w:rsidR="00C61917" w:rsidRPr="00DD7B11" w:rsidRDefault="00C61917" w:rsidP="00DD7B11">
            <w:pPr>
              <w:autoSpaceDE w:val="0"/>
              <w:autoSpaceDN w:val="0"/>
              <w:adjustRightInd w:val="0"/>
              <w:jc w:val="both"/>
              <w:rPr>
                <w:rFonts w:cs="Arial"/>
              </w:rPr>
            </w:pPr>
            <w:r w:rsidRPr="00DD7B11">
              <w:rPr>
                <w:rFonts w:cs="Arial"/>
              </w:rPr>
              <w:t xml:space="preserve">g) Vendedor de mercería fuera de la zona centro (artículos varios), por mes                                                                           </w:t>
            </w:r>
          </w:p>
        </w:tc>
        <w:tc>
          <w:tcPr>
            <w:tcW w:w="1984" w:type="dxa"/>
          </w:tcPr>
          <w:p w14:paraId="50F69F7A" w14:textId="77777777" w:rsidR="00C61917" w:rsidRPr="00DD7B11" w:rsidRDefault="00C61917" w:rsidP="00DD7B11">
            <w:pPr>
              <w:autoSpaceDE w:val="0"/>
              <w:autoSpaceDN w:val="0"/>
              <w:adjustRightInd w:val="0"/>
              <w:jc w:val="right"/>
              <w:rPr>
                <w:rFonts w:cs="Arial"/>
              </w:rPr>
            </w:pPr>
          </w:p>
          <w:p w14:paraId="2050E72F" w14:textId="77777777" w:rsidR="00C61917" w:rsidRPr="00DD7B11" w:rsidRDefault="00C61917" w:rsidP="00DD7B11">
            <w:pPr>
              <w:autoSpaceDE w:val="0"/>
              <w:autoSpaceDN w:val="0"/>
              <w:adjustRightInd w:val="0"/>
              <w:jc w:val="right"/>
              <w:rPr>
                <w:rFonts w:cs="Arial"/>
              </w:rPr>
            </w:pPr>
            <w:r w:rsidRPr="00DD7B11">
              <w:rPr>
                <w:rFonts w:cs="Arial"/>
              </w:rPr>
              <w:t>$250.00</w:t>
            </w:r>
          </w:p>
        </w:tc>
      </w:tr>
      <w:tr w:rsidR="00C61917" w:rsidRPr="00DD7B11" w14:paraId="53299B22" w14:textId="77777777" w:rsidTr="001749CD">
        <w:tc>
          <w:tcPr>
            <w:tcW w:w="7083" w:type="dxa"/>
          </w:tcPr>
          <w:p w14:paraId="568BEA1D" w14:textId="7D581B42" w:rsidR="00C61917" w:rsidRPr="00DD7B11" w:rsidRDefault="00C61917" w:rsidP="00DD7B11">
            <w:pPr>
              <w:autoSpaceDE w:val="0"/>
              <w:autoSpaceDN w:val="0"/>
              <w:adjustRightInd w:val="0"/>
              <w:jc w:val="both"/>
              <w:rPr>
                <w:rFonts w:cs="Arial"/>
              </w:rPr>
            </w:pPr>
            <w:r w:rsidRPr="00DD7B11">
              <w:rPr>
                <w:rFonts w:cs="Arial"/>
              </w:rPr>
              <w:t>h) Vendedor ocasional en plazas municipales, diario</w:t>
            </w:r>
          </w:p>
        </w:tc>
        <w:tc>
          <w:tcPr>
            <w:tcW w:w="1984" w:type="dxa"/>
          </w:tcPr>
          <w:p w14:paraId="50A132E0" w14:textId="77777777" w:rsidR="00C61917" w:rsidRPr="00DD7B11" w:rsidRDefault="00C61917" w:rsidP="00DD7B11">
            <w:pPr>
              <w:autoSpaceDE w:val="0"/>
              <w:autoSpaceDN w:val="0"/>
              <w:adjustRightInd w:val="0"/>
              <w:jc w:val="right"/>
              <w:rPr>
                <w:rFonts w:cs="Arial"/>
              </w:rPr>
            </w:pPr>
            <w:r w:rsidRPr="00DD7B11">
              <w:rPr>
                <w:rFonts w:cs="Arial"/>
              </w:rPr>
              <w:t xml:space="preserve">  $20.00</w:t>
            </w:r>
          </w:p>
        </w:tc>
      </w:tr>
      <w:tr w:rsidR="00C61917" w:rsidRPr="00DD7B11" w14:paraId="0771DDB2" w14:textId="77777777" w:rsidTr="001749CD">
        <w:tc>
          <w:tcPr>
            <w:tcW w:w="7083" w:type="dxa"/>
          </w:tcPr>
          <w:p w14:paraId="7E31466F" w14:textId="69707A42" w:rsidR="00C61917" w:rsidRPr="00DD7B11" w:rsidRDefault="00C61917" w:rsidP="00DD7B11">
            <w:pPr>
              <w:autoSpaceDE w:val="0"/>
              <w:autoSpaceDN w:val="0"/>
              <w:adjustRightInd w:val="0"/>
              <w:jc w:val="both"/>
              <w:rPr>
                <w:rFonts w:cs="Arial"/>
              </w:rPr>
            </w:pPr>
            <w:r w:rsidRPr="00DD7B11">
              <w:rPr>
                <w:rFonts w:cs="Arial"/>
              </w:rPr>
              <w:t>i) Vendedor ocasional en plazas municipales, puestos de comida diario</w:t>
            </w:r>
          </w:p>
        </w:tc>
        <w:tc>
          <w:tcPr>
            <w:tcW w:w="1984" w:type="dxa"/>
          </w:tcPr>
          <w:p w14:paraId="4367FD6C" w14:textId="0CD3E856" w:rsidR="00C61917" w:rsidRPr="00DD7B11" w:rsidRDefault="00C61917" w:rsidP="00DD7B11">
            <w:pPr>
              <w:autoSpaceDE w:val="0"/>
              <w:autoSpaceDN w:val="0"/>
              <w:adjustRightInd w:val="0"/>
              <w:jc w:val="right"/>
              <w:rPr>
                <w:rFonts w:cs="Arial"/>
              </w:rPr>
            </w:pPr>
            <w:r w:rsidRPr="00DD7B11">
              <w:rPr>
                <w:rFonts w:cs="Arial"/>
              </w:rPr>
              <w:t>$55</w:t>
            </w:r>
            <w:r w:rsidR="0015765A" w:rsidRPr="00DD7B11">
              <w:rPr>
                <w:rFonts w:cs="Arial"/>
              </w:rPr>
              <w:t>.00</w:t>
            </w:r>
          </w:p>
        </w:tc>
      </w:tr>
      <w:tr w:rsidR="00C61917" w:rsidRPr="00DD7B11" w14:paraId="691996D1" w14:textId="77777777" w:rsidTr="001749CD">
        <w:tc>
          <w:tcPr>
            <w:tcW w:w="7083" w:type="dxa"/>
          </w:tcPr>
          <w:p w14:paraId="3652B7C0" w14:textId="3E55E1FE" w:rsidR="00C61917" w:rsidRPr="00DD7B11" w:rsidRDefault="002119A8" w:rsidP="00DD7B11">
            <w:pPr>
              <w:autoSpaceDE w:val="0"/>
              <w:autoSpaceDN w:val="0"/>
              <w:adjustRightInd w:val="0"/>
              <w:jc w:val="both"/>
              <w:rPr>
                <w:rFonts w:cs="Arial"/>
              </w:rPr>
            </w:pPr>
            <w:r w:rsidRPr="00DD7B11">
              <w:rPr>
                <w:rFonts w:cs="Arial"/>
              </w:rPr>
              <w:t>j) Juegos</w:t>
            </w:r>
            <w:r w:rsidR="00C61917" w:rsidRPr="00DD7B11">
              <w:rPr>
                <w:rFonts w:cs="Arial"/>
              </w:rPr>
              <w:t xml:space="preserve"> mecánicos (No </w:t>
            </w:r>
            <w:r w:rsidRPr="00DD7B11">
              <w:rPr>
                <w:rFonts w:cs="Arial"/>
              </w:rPr>
              <w:t>ferias) e</w:t>
            </w:r>
            <w:r w:rsidR="00C61917" w:rsidRPr="00DD7B11">
              <w:rPr>
                <w:rFonts w:cs="Arial"/>
              </w:rPr>
              <w:t xml:space="preserve"> inflables en todas sus modalidades, por mes </w:t>
            </w:r>
          </w:p>
        </w:tc>
        <w:tc>
          <w:tcPr>
            <w:tcW w:w="1984" w:type="dxa"/>
          </w:tcPr>
          <w:p w14:paraId="1E602289" w14:textId="3CEC1E2C" w:rsidR="00C61917" w:rsidRPr="00DD7B11" w:rsidRDefault="00C61917" w:rsidP="00DD7B11">
            <w:pPr>
              <w:autoSpaceDE w:val="0"/>
              <w:autoSpaceDN w:val="0"/>
              <w:adjustRightInd w:val="0"/>
              <w:jc w:val="right"/>
              <w:rPr>
                <w:rFonts w:cs="Arial"/>
              </w:rPr>
            </w:pPr>
            <w:r w:rsidRPr="00DD7B11">
              <w:rPr>
                <w:rFonts w:cs="Arial"/>
              </w:rPr>
              <w:t>$500</w:t>
            </w:r>
            <w:r w:rsidR="00C073F4" w:rsidRPr="00DD7B11">
              <w:rPr>
                <w:rFonts w:cs="Arial"/>
              </w:rPr>
              <w:t>.00</w:t>
            </w:r>
          </w:p>
        </w:tc>
      </w:tr>
      <w:tr w:rsidR="00C61917" w:rsidRPr="00DD7B11" w14:paraId="73D52AE1" w14:textId="77777777" w:rsidTr="001749CD">
        <w:tc>
          <w:tcPr>
            <w:tcW w:w="7083" w:type="dxa"/>
          </w:tcPr>
          <w:p w14:paraId="15BBC0D8" w14:textId="25B834C4" w:rsidR="00C61917" w:rsidRPr="00DD7B11" w:rsidRDefault="00C61917" w:rsidP="00DD7B11">
            <w:pPr>
              <w:autoSpaceDE w:val="0"/>
              <w:autoSpaceDN w:val="0"/>
              <w:adjustRightInd w:val="0"/>
              <w:jc w:val="both"/>
              <w:rPr>
                <w:rFonts w:cs="Arial"/>
              </w:rPr>
            </w:pPr>
            <w:r w:rsidRPr="00DD7B11">
              <w:rPr>
                <w:rFonts w:cs="Arial"/>
              </w:rPr>
              <w:t xml:space="preserve">k) Todas las demás personas que obtengan un ingreso por concepto de ambulantaje, con puesto semifijo, por mes                                                                                        </w:t>
            </w:r>
          </w:p>
        </w:tc>
        <w:tc>
          <w:tcPr>
            <w:tcW w:w="1984" w:type="dxa"/>
          </w:tcPr>
          <w:p w14:paraId="5EE1EE0B" w14:textId="77777777" w:rsidR="00C61917" w:rsidRPr="00DD7B11" w:rsidRDefault="00C61917" w:rsidP="00DD7B11">
            <w:pPr>
              <w:autoSpaceDE w:val="0"/>
              <w:autoSpaceDN w:val="0"/>
              <w:adjustRightInd w:val="0"/>
              <w:jc w:val="right"/>
              <w:rPr>
                <w:rFonts w:cs="Arial"/>
              </w:rPr>
            </w:pPr>
          </w:p>
          <w:p w14:paraId="1C75F217" w14:textId="77777777" w:rsidR="00C61917" w:rsidRPr="00DD7B11" w:rsidRDefault="00C61917" w:rsidP="00DD7B11">
            <w:pPr>
              <w:autoSpaceDE w:val="0"/>
              <w:autoSpaceDN w:val="0"/>
              <w:adjustRightInd w:val="0"/>
              <w:jc w:val="right"/>
              <w:rPr>
                <w:rFonts w:cs="Arial"/>
              </w:rPr>
            </w:pPr>
            <w:r w:rsidRPr="00DD7B11">
              <w:rPr>
                <w:rFonts w:cs="Arial"/>
              </w:rPr>
              <w:t>$350.00</w:t>
            </w:r>
          </w:p>
        </w:tc>
      </w:tr>
      <w:tr w:rsidR="00C61917" w:rsidRPr="00DD7B11" w14:paraId="3CE3EBD5" w14:textId="77777777" w:rsidTr="001749CD">
        <w:tc>
          <w:tcPr>
            <w:tcW w:w="7083" w:type="dxa"/>
          </w:tcPr>
          <w:p w14:paraId="53DAE15D" w14:textId="7EC79E4C" w:rsidR="00C61917" w:rsidRPr="00DD7B11" w:rsidRDefault="00C61917" w:rsidP="00DD7B11">
            <w:pPr>
              <w:autoSpaceDE w:val="0"/>
              <w:autoSpaceDN w:val="0"/>
              <w:adjustRightInd w:val="0"/>
              <w:rPr>
                <w:rFonts w:cs="Arial"/>
              </w:rPr>
            </w:pPr>
            <w:r w:rsidRPr="00DD7B11">
              <w:rPr>
                <w:rFonts w:cs="Arial"/>
              </w:rPr>
              <w:t>l) Lustradores de calzado pago mensual</w:t>
            </w:r>
          </w:p>
        </w:tc>
        <w:tc>
          <w:tcPr>
            <w:tcW w:w="1984" w:type="dxa"/>
          </w:tcPr>
          <w:p w14:paraId="0F048EB8" w14:textId="77777777" w:rsidR="00C61917" w:rsidRPr="00DD7B11" w:rsidRDefault="00C61917" w:rsidP="00DD7B11">
            <w:pPr>
              <w:autoSpaceDE w:val="0"/>
              <w:autoSpaceDN w:val="0"/>
              <w:adjustRightInd w:val="0"/>
              <w:jc w:val="right"/>
              <w:rPr>
                <w:rFonts w:cs="Arial"/>
              </w:rPr>
            </w:pPr>
            <w:r w:rsidRPr="00DD7B11">
              <w:rPr>
                <w:rFonts w:cs="Arial"/>
              </w:rPr>
              <w:t>$150.00</w:t>
            </w:r>
          </w:p>
        </w:tc>
      </w:tr>
      <w:tr w:rsidR="00C61917" w:rsidRPr="00DD7B11" w14:paraId="250B732D" w14:textId="77777777" w:rsidTr="001749CD">
        <w:tc>
          <w:tcPr>
            <w:tcW w:w="7083" w:type="dxa"/>
          </w:tcPr>
          <w:p w14:paraId="0EDB0CB2" w14:textId="5BF76410" w:rsidR="00C61917" w:rsidRPr="00DD7B11" w:rsidRDefault="00C61917" w:rsidP="00DD7B11">
            <w:pPr>
              <w:autoSpaceDE w:val="0"/>
              <w:autoSpaceDN w:val="0"/>
              <w:adjustRightInd w:val="0"/>
              <w:rPr>
                <w:rFonts w:cs="Arial"/>
              </w:rPr>
            </w:pPr>
            <w:r w:rsidRPr="00DD7B11">
              <w:rPr>
                <w:rFonts w:cs="Arial"/>
              </w:rPr>
              <w:t>m) Otros, eventos especiales en fechas conmemorativas con gran afluencia (Grandes)</w:t>
            </w:r>
          </w:p>
        </w:tc>
        <w:tc>
          <w:tcPr>
            <w:tcW w:w="1984" w:type="dxa"/>
          </w:tcPr>
          <w:p w14:paraId="0482B2A1" w14:textId="77777777" w:rsidR="00C61917" w:rsidRPr="00DD7B11" w:rsidRDefault="00C61917" w:rsidP="00DD7B11">
            <w:pPr>
              <w:autoSpaceDE w:val="0"/>
              <w:autoSpaceDN w:val="0"/>
              <w:adjustRightInd w:val="0"/>
              <w:jc w:val="right"/>
              <w:rPr>
                <w:rFonts w:cs="Arial"/>
              </w:rPr>
            </w:pPr>
            <w:r w:rsidRPr="00DD7B11">
              <w:rPr>
                <w:rFonts w:cs="Arial"/>
              </w:rPr>
              <w:t xml:space="preserve">  $550.00</w:t>
            </w:r>
          </w:p>
        </w:tc>
      </w:tr>
      <w:tr w:rsidR="00C61917" w:rsidRPr="00DD7B11" w14:paraId="15778C3B" w14:textId="77777777" w:rsidTr="001749CD">
        <w:tc>
          <w:tcPr>
            <w:tcW w:w="7083" w:type="dxa"/>
          </w:tcPr>
          <w:p w14:paraId="434E5106" w14:textId="19AD7539" w:rsidR="00C61917" w:rsidRPr="00DD7B11" w:rsidRDefault="001F6F89" w:rsidP="00DD7B11">
            <w:pPr>
              <w:autoSpaceDE w:val="0"/>
              <w:autoSpaceDN w:val="0"/>
              <w:adjustRightInd w:val="0"/>
              <w:rPr>
                <w:rFonts w:cs="Arial"/>
              </w:rPr>
            </w:pPr>
            <w:r>
              <w:rPr>
                <w:rFonts w:cs="Arial"/>
              </w:rPr>
              <w:t>n</w:t>
            </w:r>
            <w:r w:rsidR="00C61917" w:rsidRPr="00DD7B11">
              <w:rPr>
                <w:rFonts w:cs="Arial"/>
              </w:rPr>
              <w:t>) Otros, eventos especiales (menores)</w:t>
            </w:r>
          </w:p>
        </w:tc>
        <w:tc>
          <w:tcPr>
            <w:tcW w:w="1984" w:type="dxa"/>
          </w:tcPr>
          <w:p w14:paraId="2E873E8E" w14:textId="77777777" w:rsidR="00C61917" w:rsidRPr="00DD7B11" w:rsidRDefault="00C61917" w:rsidP="00DD7B11">
            <w:pPr>
              <w:autoSpaceDE w:val="0"/>
              <w:autoSpaceDN w:val="0"/>
              <w:adjustRightInd w:val="0"/>
              <w:jc w:val="right"/>
              <w:rPr>
                <w:rFonts w:cs="Arial"/>
              </w:rPr>
            </w:pPr>
            <w:r w:rsidRPr="00DD7B11">
              <w:rPr>
                <w:rFonts w:cs="Arial"/>
              </w:rPr>
              <w:t>$350.00</w:t>
            </w:r>
          </w:p>
        </w:tc>
      </w:tr>
    </w:tbl>
    <w:tbl>
      <w:tblPr>
        <w:tblStyle w:val="Tablaconcuadrcula"/>
        <w:tblW w:w="0" w:type="auto"/>
        <w:tblLook w:val="04A0" w:firstRow="1" w:lastRow="0" w:firstColumn="1" w:lastColumn="0" w:noHBand="0" w:noVBand="1"/>
      </w:tblPr>
      <w:tblGrid>
        <w:gridCol w:w="8942"/>
      </w:tblGrid>
      <w:tr w:rsidR="00C61917" w:rsidRPr="00DD7B11" w14:paraId="416F76BE" w14:textId="77777777" w:rsidTr="001749CD">
        <w:tc>
          <w:tcPr>
            <w:tcW w:w="9067" w:type="dxa"/>
          </w:tcPr>
          <w:p w14:paraId="264B6137" w14:textId="28279382" w:rsidR="00C61917" w:rsidRPr="00DD7B11" w:rsidRDefault="00C61917" w:rsidP="00DD7B11">
            <w:pPr>
              <w:autoSpaceDE w:val="0"/>
              <w:autoSpaceDN w:val="0"/>
              <w:adjustRightInd w:val="0"/>
              <w:jc w:val="both"/>
              <w:rPr>
                <w:rFonts w:cs="Arial"/>
              </w:rPr>
            </w:pPr>
            <w:r w:rsidRPr="00DD7B11">
              <w:rPr>
                <w:rFonts w:cs="Arial"/>
              </w:rPr>
              <w:t xml:space="preserve">Se otorgará un 20% de descuento por pago anticipado de todo el año, en el mes de enero y cuando hubiese un retraso en los pagos mensuales </w:t>
            </w:r>
            <w:r w:rsidRPr="00DD7B11">
              <w:rPr>
                <w:rFonts w:cs="Arial"/>
              </w:rPr>
              <w:lastRenderedPageBreak/>
              <w:t>establecidos en las fechas establecidas y convenidas con el inspector(a)se aplicar</w:t>
            </w:r>
            <w:r w:rsidR="00483808" w:rsidRPr="00DD7B11">
              <w:rPr>
                <w:rFonts w:cs="Arial"/>
              </w:rPr>
              <w:t>á</w:t>
            </w:r>
            <w:r w:rsidRPr="00DD7B11">
              <w:rPr>
                <w:rFonts w:cs="Arial"/>
              </w:rPr>
              <w:t xml:space="preserve"> un 5% adicional diario por gastos de ejecución.</w:t>
            </w:r>
          </w:p>
          <w:p w14:paraId="34DD5425" w14:textId="1C205B21" w:rsidR="00C61917" w:rsidRPr="00DD7B11" w:rsidRDefault="00C61917" w:rsidP="00DD7B11">
            <w:pPr>
              <w:autoSpaceDE w:val="0"/>
              <w:autoSpaceDN w:val="0"/>
              <w:adjustRightInd w:val="0"/>
              <w:jc w:val="both"/>
              <w:rPr>
                <w:rFonts w:cs="Arial"/>
              </w:rPr>
            </w:pPr>
            <w:r w:rsidRPr="00DD7B11">
              <w:rPr>
                <w:rFonts w:cs="Arial"/>
              </w:rPr>
              <w:t>Así mismo se condonar</w:t>
            </w:r>
            <w:r w:rsidR="00483808" w:rsidRPr="00DD7B11">
              <w:rPr>
                <w:rFonts w:cs="Arial"/>
              </w:rPr>
              <w:t>á</w:t>
            </w:r>
            <w:r w:rsidRPr="00DD7B11">
              <w:rPr>
                <w:rFonts w:cs="Arial"/>
              </w:rPr>
              <w:t xml:space="preserve"> un espacio (</w:t>
            </w:r>
            <w:r w:rsidR="004A78A0" w:rsidRPr="00DD7B11">
              <w:rPr>
                <w:rFonts w:cs="Arial"/>
              </w:rPr>
              <w:t>5</w:t>
            </w:r>
            <w:r w:rsidRPr="00DD7B11">
              <w:rPr>
                <w:rFonts w:cs="Arial"/>
              </w:rPr>
              <w:t>x3m) a adultos de 60 años en adelante y/o personas con capacidades diferentes, previa acreditación y sea el interesado quien ocupe el espacio.</w:t>
            </w:r>
          </w:p>
          <w:p w14:paraId="29F1EF20" w14:textId="00F845E3" w:rsidR="00C61917" w:rsidRPr="00DD7B11" w:rsidRDefault="00C61917" w:rsidP="00DD7B11">
            <w:pPr>
              <w:autoSpaceDE w:val="0"/>
              <w:autoSpaceDN w:val="0"/>
              <w:adjustRightInd w:val="0"/>
              <w:jc w:val="both"/>
              <w:rPr>
                <w:rFonts w:cs="Arial"/>
              </w:rPr>
            </w:pPr>
            <w:r w:rsidRPr="00DD7B11">
              <w:rPr>
                <w:rFonts w:cs="Arial"/>
              </w:rPr>
              <w:t>Queda prohibido subarrendar los espacios públicos o permisos otorgados por la autoridad Municipal, independientemente de la actividad que realicen y se les sancionar</w:t>
            </w:r>
            <w:r w:rsidR="00256BB1" w:rsidRPr="00DD7B11">
              <w:rPr>
                <w:rFonts w:cs="Arial"/>
              </w:rPr>
              <w:t>á</w:t>
            </w:r>
            <w:r w:rsidRPr="00DD7B11">
              <w:rPr>
                <w:rFonts w:cs="Arial"/>
              </w:rPr>
              <w:t xml:space="preserve"> con 10 salarios mínimos y la revocación de los espacios y permisos otorgados.</w:t>
            </w:r>
          </w:p>
        </w:tc>
      </w:tr>
    </w:tbl>
    <w:p w14:paraId="6C2B21E0" w14:textId="3884D2E1" w:rsidR="00C61917" w:rsidRPr="00DD7B11" w:rsidRDefault="00C61917" w:rsidP="00DD7B11">
      <w:pPr>
        <w:autoSpaceDE w:val="0"/>
        <w:autoSpaceDN w:val="0"/>
        <w:adjustRightInd w:val="0"/>
        <w:jc w:val="both"/>
        <w:rPr>
          <w:rFonts w:cs="Arial"/>
          <w:b/>
          <w:bCs/>
        </w:rPr>
      </w:pPr>
    </w:p>
    <w:p w14:paraId="5A9ADEF3" w14:textId="77777777" w:rsidR="0015765A" w:rsidRPr="00DD7B11" w:rsidRDefault="0015765A" w:rsidP="00DD7B11">
      <w:pPr>
        <w:autoSpaceDE w:val="0"/>
        <w:autoSpaceDN w:val="0"/>
        <w:adjustRightInd w:val="0"/>
        <w:jc w:val="both"/>
        <w:rPr>
          <w:rFonts w:cs="Arial"/>
          <w:b/>
          <w:bCs/>
        </w:rPr>
      </w:pPr>
    </w:p>
    <w:p w14:paraId="4DBF79D2" w14:textId="39C5BBAE" w:rsidR="00C61917" w:rsidRPr="00DD7B11" w:rsidRDefault="00C61917" w:rsidP="00DD7B11">
      <w:pPr>
        <w:autoSpaceDE w:val="0"/>
        <w:autoSpaceDN w:val="0"/>
        <w:adjustRightInd w:val="0"/>
        <w:jc w:val="both"/>
        <w:rPr>
          <w:rFonts w:cs="Arial"/>
          <w:b/>
          <w:bCs/>
        </w:rPr>
      </w:pPr>
      <w:r w:rsidRPr="00DD7B11">
        <w:rPr>
          <w:rFonts w:cs="Arial"/>
          <w:b/>
          <w:bCs/>
        </w:rPr>
        <w:t>B</w:t>
      </w:r>
      <w:r w:rsidR="00376841" w:rsidRPr="00DD7B11">
        <w:rPr>
          <w:rFonts w:cs="Arial"/>
          <w:b/>
          <w:bCs/>
        </w:rPr>
        <w:t>)</w:t>
      </w:r>
      <w:r w:rsidRPr="00DD7B11">
        <w:rPr>
          <w:rFonts w:cs="Arial"/>
          <w:b/>
          <w:bCs/>
        </w:rPr>
        <w:t xml:space="preserve"> PRESTACI</w:t>
      </w:r>
      <w:r w:rsidR="00087937">
        <w:rPr>
          <w:rFonts w:cs="Arial"/>
          <w:b/>
          <w:bCs/>
        </w:rPr>
        <w:t>Ó</w:t>
      </w:r>
      <w:r w:rsidRPr="00DD7B11">
        <w:rPr>
          <w:rFonts w:cs="Arial"/>
          <w:b/>
          <w:bCs/>
        </w:rPr>
        <w:t>N DE SERVICIOS DE LA DIRECCI</w:t>
      </w:r>
      <w:r w:rsidR="00087937">
        <w:rPr>
          <w:rFonts w:cs="Arial"/>
          <w:b/>
          <w:bCs/>
        </w:rPr>
        <w:t>Ó</w:t>
      </w:r>
      <w:r w:rsidRPr="00DD7B11">
        <w:rPr>
          <w:rFonts w:cs="Arial"/>
          <w:b/>
          <w:bCs/>
        </w:rPr>
        <w:t>N DE DESARROLLO URBANO</w:t>
      </w:r>
    </w:p>
    <w:tbl>
      <w:tblPr>
        <w:tblStyle w:val="Tablaconcuadrcula"/>
        <w:tblW w:w="0" w:type="auto"/>
        <w:tblLook w:val="04A0" w:firstRow="1" w:lastRow="0" w:firstColumn="1" w:lastColumn="0" w:noHBand="0" w:noVBand="1"/>
      </w:tblPr>
      <w:tblGrid>
        <w:gridCol w:w="8942"/>
      </w:tblGrid>
      <w:tr w:rsidR="00C61917" w:rsidRPr="00DD7B11" w14:paraId="4144B01B" w14:textId="77777777" w:rsidTr="001749CD">
        <w:tc>
          <w:tcPr>
            <w:tcW w:w="9067" w:type="dxa"/>
          </w:tcPr>
          <w:p w14:paraId="3FBFEF1B" w14:textId="3637ED29" w:rsidR="00C61917" w:rsidRPr="00DD7B11" w:rsidRDefault="001F6F89" w:rsidP="00DD7B11">
            <w:pPr>
              <w:autoSpaceDE w:val="0"/>
              <w:autoSpaceDN w:val="0"/>
              <w:adjustRightInd w:val="0"/>
              <w:jc w:val="both"/>
              <w:rPr>
                <w:rFonts w:cs="Arial"/>
                <w:b/>
                <w:bCs/>
              </w:rPr>
            </w:pPr>
            <w:r>
              <w:rPr>
                <w:rFonts w:cs="Arial"/>
                <w:b/>
                <w:bCs/>
              </w:rPr>
              <w:t>1.</w:t>
            </w:r>
            <w:r w:rsidR="00C61917" w:rsidRPr="00DD7B11">
              <w:rPr>
                <w:rFonts w:cs="Arial"/>
                <w:b/>
                <w:bCs/>
              </w:rPr>
              <w:t xml:space="preserve">   Derechos por Ocupación en la vía pública establecidos por la Dirección de Desarrollo Urbano.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1598"/>
      </w:tblGrid>
      <w:tr w:rsidR="00C61917" w:rsidRPr="00DD7B11" w14:paraId="4D9CCFBB" w14:textId="77777777" w:rsidTr="001749CD">
        <w:tc>
          <w:tcPr>
            <w:tcW w:w="7462" w:type="dxa"/>
          </w:tcPr>
          <w:p w14:paraId="0324D8B9" w14:textId="2D309964" w:rsidR="00C61917" w:rsidRPr="00DD7B11" w:rsidRDefault="001F6F89" w:rsidP="00DD7B11">
            <w:pPr>
              <w:autoSpaceDE w:val="0"/>
              <w:autoSpaceDN w:val="0"/>
              <w:adjustRightInd w:val="0"/>
              <w:jc w:val="both"/>
              <w:rPr>
                <w:rFonts w:cs="Arial"/>
              </w:rPr>
            </w:pPr>
            <w:r>
              <w:rPr>
                <w:rFonts w:cs="Arial"/>
              </w:rPr>
              <w:t xml:space="preserve">1.1. </w:t>
            </w:r>
            <w:r w:rsidR="00C61917" w:rsidRPr="00DD7B11">
              <w:rPr>
                <w:rFonts w:cs="Arial"/>
              </w:rPr>
              <w:t xml:space="preserve">Alineamiento o instalación de postes cada uno (Topografía). </w:t>
            </w:r>
          </w:p>
        </w:tc>
        <w:tc>
          <w:tcPr>
            <w:tcW w:w="1605" w:type="dxa"/>
          </w:tcPr>
          <w:p w14:paraId="379AEDAD" w14:textId="77777777" w:rsidR="00C61917" w:rsidRPr="00DD7B11" w:rsidRDefault="00C61917" w:rsidP="00DD7B11">
            <w:pPr>
              <w:autoSpaceDE w:val="0"/>
              <w:autoSpaceDN w:val="0"/>
              <w:adjustRightInd w:val="0"/>
              <w:jc w:val="right"/>
              <w:rPr>
                <w:rFonts w:cs="Arial"/>
              </w:rPr>
            </w:pPr>
            <w:r w:rsidRPr="00DD7B11">
              <w:rPr>
                <w:rFonts w:cs="Arial"/>
              </w:rPr>
              <w:t>$100.00</w:t>
            </w:r>
          </w:p>
        </w:tc>
      </w:tr>
      <w:tr w:rsidR="00C61917" w:rsidRPr="00DD7B11" w14:paraId="07015B49" w14:textId="77777777" w:rsidTr="001749CD">
        <w:tc>
          <w:tcPr>
            <w:tcW w:w="7462" w:type="dxa"/>
          </w:tcPr>
          <w:p w14:paraId="13DA0729" w14:textId="2F50A5CD" w:rsidR="00C61917" w:rsidRPr="001F6F89" w:rsidRDefault="001F6F89" w:rsidP="001F6F89">
            <w:pPr>
              <w:autoSpaceDE w:val="0"/>
              <w:autoSpaceDN w:val="0"/>
              <w:adjustRightInd w:val="0"/>
              <w:jc w:val="both"/>
              <w:rPr>
                <w:rFonts w:cs="Arial"/>
              </w:rPr>
            </w:pPr>
            <w:r>
              <w:rPr>
                <w:rFonts w:cs="Arial"/>
              </w:rPr>
              <w:t xml:space="preserve">1.2. </w:t>
            </w:r>
            <w:r w:rsidR="00C61917" w:rsidRPr="001F6F89">
              <w:rPr>
                <w:rFonts w:cs="Arial"/>
              </w:rPr>
              <w:t>Alineamiento de mobiliario urbano cada uno.</w:t>
            </w:r>
          </w:p>
        </w:tc>
        <w:tc>
          <w:tcPr>
            <w:tcW w:w="1605" w:type="dxa"/>
          </w:tcPr>
          <w:p w14:paraId="2E517BA6" w14:textId="77777777" w:rsidR="00C61917" w:rsidRPr="00DD7B11" w:rsidRDefault="00C61917" w:rsidP="00DD7B11">
            <w:pPr>
              <w:autoSpaceDE w:val="0"/>
              <w:autoSpaceDN w:val="0"/>
              <w:adjustRightInd w:val="0"/>
              <w:jc w:val="right"/>
              <w:rPr>
                <w:rFonts w:cs="Arial"/>
              </w:rPr>
            </w:pPr>
            <w:r w:rsidRPr="00DD7B11">
              <w:rPr>
                <w:rFonts w:cs="Arial"/>
              </w:rPr>
              <w:t>$100.00</w:t>
            </w:r>
          </w:p>
        </w:tc>
      </w:tr>
      <w:tr w:rsidR="00C61917" w:rsidRPr="00DD7B11" w14:paraId="4EAD65A4" w14:textId="77777777" w:rsidTr="001749CD">
        <w:tc>
          <w:tcPr>
            <w:tcW w:w="7462" w:type="dxa"/>
          </w:tcPr>
          <w:p w14:paraId="5A17BA0A" w14:textId="76918039" w:rsidR="00C61917" w:rsidRPr="001F6F89" w:rsidRDefault="001F6F89" w:rsidP="001F6F89">
            <w:pPr>
              <w:autoSpaceDE w:val="0"/>
              <w:autoSpaceDN w:val="0"/>
              <w:adjustRightInd w:val="0"/>
              <w:jc w:val="both"/>
              <w:rPr>
                <w:rFonts w:cs="Arial"/>
              </w:rPr>
            </w:pPr>
            <w:r>
              <w:rPr>
                <w:rFonts w:cs="Arial"/>
              </w:rPr>
              <w:t xml:space="preserve">1.3. </w:t>
            </w:r>
            <w:r w:rsidR="00C61917" w:rsidRPr="001F6F89">
              <w:rPr>
                <w:rFonts w:cs="Arial"/>
              </w:rPr>
              <w:t>Por utilización de la vía pública con aparatos telefónicos y/o postería (cuota anual).</w:t>
            </w:r>
          </w:p>
        </w:tc>
        <w:tc>
          <w:tcPr>
            <w:tcW w:w="1605" w:type="dxa"/>
          </w:tcPr>
          <w:p w14:paraId="5B48E627" w14:textId="77777777" w:rsidR="00C61917" w:rsidRPr="00DD7B11" w:rsidRDefault="00C61917" w:rsidP="00DD7B11">
            <w:pPr>
              <w:autoSpaceDE w:val="0"/>
              <w:autoSpaceDN w:val="0"/>
              <w:adjustRightInd w:val="0"/>
              <w:jc w:val="right"/>
              <w:rPr>
                <w:rFonts w:cs="Arial"/>
              </w:rPr>
            </w:pPr>
            <w:r w:rsidRPr="00DD7B11">
              <w:rPr>
                <w:rFonts w:cs="Arial"/>
              </w:rPr>
              <w:t xml:space="preserve">  </w:t>
            </w:r>
          </w:p>
          <w:p w14:paraId="16B23BD0" w14:textId="77777777" w:rsidR="00C61917" w:rsidRPr="00DD7B11" w:rsidRDefault="00C61917" w:rsidP="00DD7B11">
            <w:pPr>
              <w:autoSpaceDE w:val="0"/>
              <w:autoSpaceDN w:val="0"/>
              <w:adjustRightInd w:val="0"/>
              <w:jc w:val="right"/>
              <w:rPr>
                <w:rFonts w:cs="Arial"/>
              </w:rPr>
            </w:pPr>
            <w:r w:rsidRPr="00DD7B11">
              <w:rPr>
                <w:rFonts w:cs="Arial"/>
              </w:rPr>
              <w:t>$5,000.00</w:t>
            </w:r>
          </w:p>
        </w:tc>
      </w:tr>
    </w:tbl>
    <w:p w14:paraId="6D211E91" w14:textId="0267E89F" w:rsidR="00C61917" w:rsidRPr="00DD7B11" w:rsidRDefault="00C61917" w:rsidP="00DD7B11">
      <w:pPr>
        <w:autoSpaceDE w:val="0"/>
        <w:autoSpaceDN w:val="0"/>
        <w:adjustRightInd w:val="0"/>
        <w:jc w:val="both"/>
        <w:rPr>
          <w:rFonts w:cs="Arial"/>
        </w:rPr>
      </w:pPr>
    </w:p>
    <w:p w14:paraId="6753D528" w14:textId="77777777" w:rsidR="0015765A" w:rsidRPr="00DD7B11" w:rsidRDefault="0015765A" w:rsidP="00DD7B11">
      <w:pPr>
        <w:autoSpaceDE w:val="0"/>
        <w:autoSpaceDN w:val="0"/>
        <w:adjustRightInd w:val="0"/>
        <w:jc w:val="both"/>
        <w:rPr>
          <w:rFonts w:cs="Arial"/>
        </w:rPr>
      </w:pPr>
    </w:p>
    <w:tbl>
      <w:tblPr>
        <w:tblStyle w:val="Tablaconcuadrcula"/>
        <w:tblW w:w="0" w:type="auto"/>
        <w:tblLook w:val="04A0" w:firstRow="1" w:lastRow="0" w:firstColumn="1" w:lastColumn="0" w:noHBand="0" w:noVBand="1"/>
      </w:tblPr>
      <w:tblGrid>
        <w:gridCol w:w="6978"/>
        <w:gridCol w:w="1964"/>
      </w:tblGrid>
      <w:tr w:rsidR="00C61917" w:rsidRPr="00DD7B11" w14:paraId="1DAC41AB" w14:textId="77777777" w:rsidTr="001749CD">
        <w:tc>
          <w:tcPr>
            <w:tcW w:w="9067" w:type="dxa"/>
            <w:gridSpan w:val="2"/>
          </w:tcPr>
          <w:p w14:paraId="2A9E8049" w14:textId="553B95EB" w:rsidR="00C61917" w:rsidRPr="00DD7B11" w:rsidRDefault="001F6F89" w:rsidP="00DD7B11">
            <w:pPr>
              <w:autoSpaceDE w:val="0"/>
              <w:autoSpaceDN w:val="0"/>
              <w:adjustRightInd w:val="0"/>
              <w:jc w:val="both"/>
              <w:rPr>
                <w:rFonts w:cs="Arial"/>
                <w:b/>
              </w:rPr>
            </w:pPr>
            <w:r>
              <w:rPr>
                <w:rFonts w:cs="Arial"/>
                <w:b/>
              </w:rPr>
              <w:lastRenderedPageBreak/>
              <w:t>2</w:t>
            </w:r>
            <w:r w:rsidR="00C61917" w:rsidRPr="00DD7B11">
              <w:rPr>
                <w:rFonts w:cs="Arial"/>
                <w:b/>
              </w:rPr>
              <w:t>.  Renta anual por Utilización de la vía pública para Infraestructura (Postes, cableado y tuberías) de Empresas Privadas Nacionales o Internacionales:</w:t>
            </w:r>
          </w:p>
        </w:tc>
      </w:tr>
      <w:tr w:rsidR="00C61917" w:rsidRPr="00DD7B11" w14:paraId="1FE237F4" w14:textId="77777777" w:rsidTr="001749CD">
        <w:tc>
          <w:tcPr>
            <w:tcW w:w="7083" w:type="dxa"/>
          </w:tcPr>
          <w:p w14:paraId="74600C18" w14:textId="2EB2EE78" w:rsidR="00C61917" w:rsidRPr="00DD7B11" w:rsidRDefault="001F6F89" w:rsidP="00DD7B11">
            <w:pPr>
              <w:autoSpaceDE w:val="0"/>
              <w:autoSpaceDN w:val="0"/>
              <w:adjustRightInd w:val="0"/>
              <w:jc w:val="both"/>
              <w:rPr>
                <w:rFonts w:cs="Arial"/>
                <w:b/>
              </w:rPr>
            </w:pPr>
            <w:r>
              <w:rPr>
                <w:rFonts w:cs="Arial"/>
              </w:rPr>
              <w:t>1.1.</w:t>
            </w:r>
            <w:r w:rsidR="00C61917" w:rsidRPr="00DD7B11">
              <w:rPr>
                <w:rFonts w:cs="Arial"/>
              </w:rPr>
              <w:t xml:space="preserve"> Por metro lineal subterráneo</w:t>
            </w:r>
          </w:p>
        </w:tc>
        <w:tc>
          <w:tcPr>
            <w:tcW w:w="1984" w:type="dxa"/>
          </w:tcPr>
          <w:p w14:paraId="23BCDFCB" w14:textId="77777777" w:rsidR="00C61917" w:rsidRPr="00DD7B11" w:rsidRDefault="00C61917" w:rsidP="00DD7B11">
            <w:pPr>
              <w:autoSpaceDE w:val="0"/>
              <w:autoSpaceDN w:val="0"/>
              <w:adjustRightInd w:val="0"/>
              <w:jc w:val="right"/>
              <w:rPr>
                <w:rFonts w:cs="Arial"/>
                <w:b/>
              </w:rPr>
            </w:pPr>
            <w:r w:rsidRPr="00DD7B11">
              <w:rPr>
                <w:rFonts w:cs="Arial"/>
              </w:rPr>
              <w:t>$20.00</w:t>
            </w:r>
          </w:p>
        </w:tc>
      </w:tr>
      <w:tr w:rsidR="00C61917" w:rsidRPr="00DD7B11" w14:paraId="3DC24984" w14:textId="77777777" w:rsidTr="001749CD">
        <w:tc>
          <w:tcPr>
            <w:tcW w:w="7083" w:type="dxa"/>
          </w:tcPr>
          <w:p w14:paraId="448950E0" w14:textId="7024F7F0" w:rsidR="00C61917" w:rsidRPr="00DD7B11" w:rsidRDefault="001F6F89" w:rsidP="00DD7B11">
            <w:pPr>
              <w:autoSpaceDE w:val="0"/>
              <w:autoSpaceDN w:val="0"/>
              <w:adjustRightInd w:val="0"/>
              <w:jc w:val="both"/>
              <w:rPr>
                <w:rFonts w:cs="Arial"/>
              </w:rPr>
            </w:pPr>
            <w:r>
              <w:rPr>
                <w:rFonts w:cs="Arial"/>
              </w:rPr>
              <w:t>1.</w:t>
            </w:r>
            <w:r w:rsidR="00C61917" w:rsidRPr="00DD7B11">
              <w:rPr>
                <w:rFonts w:cs="Arial"/>
              </w:rPr>
              <w:t>2.  Por metro lineal aéreo</w:t>
            </w:r>
          </w:p>
        </w:tc>
        <w:tc>
          <w:tcPr>
            <w:tcW w:w="1984" w:type="dxa"/>
          </w:tcPr>
          <w:p w14:paraId="62F074EB" w14:textId="77777777" w:rsidR="00C61917" w:rsidRPr="00DD7B11" w:rsidRDefault="00C61917" w:rsidP="00DD7B11">
            <w:pPr>
              <w:autoSpaceDE w:val="0"/>
              <w:autoSpaceDN w:val="0"/>
              <w:adjustRightInd w:val="0"/>
              <w:jc w:val="right"/>
              <w:rPr>
                <w:rFonts w:cs="Arial"/>
              </w:rPr>
            </w:pPr>
            <w:r w:rsidRPr="00DD7B11">
              <w:rPr>
                <w:rFonts w:cs="Arial"/>
              </w:rPr>
              <w:t>$5.00</w:t>
            </w:r>
          </w:p>
        </w:tc>
      </w:tr>
      <w:tr w:rsidR="00C61917" w:rsidRPr="00DD7B11" w14:paraId="25D55C9B" w14:textId="77777777" w:rsidTr="001749CD">
        <w:tc>
          <w:tcPr>
            <w:tcW w:w="7083" w:type="dxa"/>
          </w:tcPr>
          <w:p w14:paraId="618B273D" w14:textId="69585A05" w:rsidR="00C61917" w:rsidRPr="00DD7B11" w:rsidRDefault="001F6F89" w:rsidP="00DD7B11">
            <w:pPr>
              <w:autoSpaceDE w:val="0"/>
              <w:autoSpaceDN w:val="0"/>
              <w:adjustRightInd w:val="0"/>
              <w:jc w:val="both"/>
              <w:rPr>
                <w:rFonts w:cs="Arial"/>
              </w:rPr>
            </w:pPr>
            <w:r>
              <w:rPr>
                <w:rFonts w:cs="Arial"/>
              </w:rPr>
              <w:t>1.</w:t>
            </w:r>
            <w:r w:rsidR="00C61917" w:rsidRPr="00DD7B11">
              <w:rPr>
                <w:rFonts w:cs="Arial"/>
              </w:rPr>
              <w:t>3.  Por poste</w:t>
            </w:r>
          </w:p>
        </w:tc>
        <w:tc>
          <w:tcPr>
            <w:tcW w:w="1984" w:type="dxa"/>
          </w:tcPr>
          <w:p w14:paraId="326D4AA5" w14:textId="77777777" w:rsidR="00C61917" w:rsidRPr="00DD7B11" w:rsidRDefault="00C61917" w:rsidP="00DD7B11">
            <w:pPr>
              <w:autoSpaceDE w:val="0"/>
              <w:autoSpaceDN w:val="0"/>
              <w:adjustRightInd w:val="0"/>
              <w:jc w:val="right"/>
              <w:rPr>
                <w:rFonts w:cs="Arial"/>
              </w:rPr>
            </w:pPr>
            <w:r w:rsidRPr="00DD7B11">
              <w:rPr>
                <w:rFonts w:cs="Arial"/>
              </w:rPr>
              <w:t>$15.00</w:t>
            </w:r>
          </w:p>
        </w:tc>
      </w:tr>
    </w:tbl>
    <w:p w14:paraId="2E2FB3A5" w14:textId="77777777" w:rsidR="00C61917" w:rsidRPr="00DD7B11" w:rsidRDefault="00C61917" w:rsidP="00DD7B11">
      <w:pPr>
        <w:autoSpaceDE w:val="0"/>
        <w:autoSpaceDN w:val="0"/>
        <w:adjustRightInd w:val="0"/>
        <w:jc w:val="center"/>
        <w:rPr>
          <w:rFonts w:cs="CenturyGothic,Bold"/>
          <w:b/>
          <w:bCs/>
        </w:rPr>
      </w:pPr>
    </w:p>
    <w:p w14:paraId="530CB4C0" w14:textId="1C1A0B9D" w:rsidR="00C61917" w:rsidRPr="00DD7B11" w:rsidRDefault="00C61917" w:rsidP="00DD7B11">
      <w:pPr>
        <w:autoSpaceDE w:val="0"/>
        <w:autoSpaceDN w:val="0"/>
        <w:adjustRightInd w:val="0"/>
        <w:jc w:val="center"/>
        <w:rPr>
          <w:rFonts w:cs="CenturyGothic,Bold"/>
          <w:b/>
          <w:bCs/>
        </w:rPr>
      </w:pPr>
      <w:r w:rsidRPr="00DD7B11">
        <w:rPr>
          <w:rFonts w:cs="CenturyGothic,Bold"/>
          <w:b/>
          <w:bCs/>
        </w:rPr>
        <w:t>CAP</w:t>
      </w:r>
      <w:r w:rsidR="00087937">
        <w:rPr>
          <w:rFonts w:cs="CenturyGothic,Bold"/>
          <w:b/>
          <w:bCs/>
        </w:rPr>
        <w:t>Í</w:t>
      </w:r>
      <w:r w:rsidRPr="00DD7B11">
        <w:rPr>
          <w:rFonts w:cs="CenturyGothic,Bold"/>
          <w:b/>
          <w:bCs/>
        </w:rPr>
        <w:t>TULO SEGUNDO</w:t>
      </w:r>
    </w:p>
    <w:p w14:paraId="297F02B1" w14:textId="77777777" w:rsidR="00C61917" w:rsidRPr="00DD7B11" w:rsidRDefault="00C61917" w:rsidP="00DD7B11">
      <w:pPr>
        <w:autoSpaceDE w:val="0"/>
        <w:autoSpaceDN w:val="0"/>
        <w:adjustRightInd w:val="0"/>
        <w:jc w:val="center"/>
        <w:rPr>
          <w:rFonts w:cs="CenturyGothic,Bold"/>
          <w:b/>
          <w:bCs/>
        </w:rPr>
      </w:pPr>
      <w:r w:rsidRPr="00DD7B11">
        <w:rPr>
          <w:rFonts w:cs="CenturyGothic,Bold"/>
          <w:b/>
          <w:bCs/>
        </w:rPr>
        <w:t>DERECHOS POR PRESTACIÓN DE SERVICIOS</w:t>
      </w:r>
    </w:p>
    <w:p w14:paraId="08970B15" w14:textId="77777777" w:rsidR="00C61917" w:rsidRPr="00DD7B11" w:rsidRDefault="00C61917" w:rsidP="00DD7B11">
      <w:pPr>
        <w:autoSpaceDE w:val="0"/>
        <w:autoSpaceDN w:val="0"/>
        <w:adjustRightInd w:val="0"/>
        <w:jc w:val="center"/>
        <w:rPr>
          <w:rFonts w:cs="CenturyGothic,Bold"/>
          <w:b/>
          <w:bCs/>
        </w:rPr>
      </w:pPr>
    </w:p>
    <w:p w14:paraId="2590E2BF" w14:textId="1A99CABA"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AC73EC" w:rsidRPr="00DD7B11">
        <w:rPr>
          <w:rFonts w:cs="CenturyGothic"/>
          <w:b/>
        </w:rPr>
        <w:t>38.</w:t>
      </w:r>
      <w:r w:rsidRPr="00DD7B11">
        <w:rPr>
          <w:rFonts w:cs="CenturyGothic"/>
        </w:rPr>
        <w:t>- Son las contribuciones derivadas por la contraprestación de servicios exclusivos del Municipio, de conformidad con la legislación aplicable en la materia, previa autorización de la Dependencia correspondiente, sujetándose a la siguiente tarifa;</w:t>
      </w:r>
    </w:p>
    <w:p w14:paraId="4257831E" w14:textId="77777777" w:rsidR="00C61917" w:rsidRPr="00DD7B11" w:rsidRDefault="00C61917" w:rsidP="00DD7B11">
      <w:pPr>
        <w:autoSpaceDE w:val="0"/>
        <w:autoSpaceDN w:val="0"/>
        <w:adjustRightInd w:val="0"/>
        <w:jc w:val="both"/>
        <w:rPr>
          <w:rFonts w:cs="CenturyGothic"/>
        </w:rPr>
      </w:pPr>
    </w:p>
    <w:p w14:paraId="324DE58C" w14:textId="77777777" w:rsidR="00C61917" w:rsidRPr="00DD7B11" w:rsidRDefault="00C61917" w:rsidP="00DD7B11">
      <w:pPr>
        <w:autoSpaceDE w:val="0"/>
        <w:autoSpaceDN w:val="0"/>
        <w:adjustRightInd w:val="0"/>
        <w:jc w:val="both"/>
        <w:rPr>
          <w:rFonts w:cs="CenturyGothic"/>
          <w:bCs/>
        </w:rPr>
      </w:pPr>
      <w:r w:rsidRPr="00DD7B11">
        <w:rPr>
          <w:rFonts w:cs="CenturyGothic"/>
          <w:bCs/>
        </w:rPr>
        <w:t>Por alineamiento de predios, asignación de número oficial, licencias de construcción y pruebas de estabilidad.</w:t>
      </w:r>
    </w:p>
    <w:p w14:paraId="19DC7775" w14:textId="77777777" w:rsidR="00936004" w:rsidRPr="00DD7B11" w:rsidRDefault="00936004" w:rsidP="00DD7B11">
      <w:pPr>
        <w:autoSpaceDE w:val="0"/>
        <w:autoSpaceDN w:val="0"/>
        <w:adjustRightInd w:val="0"/>
        <w:jc w:val="both"/>
        <w:rPr>
          <w:rFonts w:cs="CenturyGothic"/>
          <w:bCs/>
        </w:rPr>
      </w:pPr>
    </w:p>
    <w:p w14:paraId="716C08EB" w14:textId="0FA223E6" w:rsidR="00C61917" w:rsidRPr="00DD7B11" w:rsidRDefault="001F6F89" w:rsidP="00DD7B11">
      <w:pPr>
        <w:autoSpaceDE w:val="0"/>
        <w:autoSpaceDN w:val="0"/>
        <w:adjustRightInd w:val="0"/>
        <w:ind w:left="360"/>
        <w:jc w:val="both"/>
        <w:rPr>
          <w:rFonts w:cs="CenturyGothic,Bold"/>
          <w:b/>
          <w:bCs/>
        </w:rPr>
      </w:pPr>
      <w:r>
        <w:rPr>
          <w:rFonts w:cs="CenturyGothic,Bold"/>
          <w:b/>
          <w:bCs/>
        </w:rPr>
        <w:t>1</w:t>
      </w:r>
      <w:r w:rsidR="00C61917" w:rsidRPr="00DD7B11">
        <w:rPr>
          <w:rFonts w:cs="CenturyGothic,Bold"/>
          <w:b/>
          <w:bCs/>
        </w:rPr>
        <w:t>. Alineamiento de predio</w:t>
      </w:r>
    </w:p>
    <w:p w14:paraId="589F1023" w14:textId="77777777" w:rsidR="00C61917" w:rsidRPr="00DD7B11" w:rsidRDefault="00C61917" w:rsidP="00DD7B11">
      <w:pPr>
        <w:autoSpaceDE w:val="0"/>
        <w:autoSpaceDN w:val="0"/>
        <w:adjustRightInd w:val="0"/>
        <w:ind w:left="360"/>
        <w:jc w:val="both"/>
        <w:rPr>
          <w:rFonts w:cs="CenturyGothic,Bold"/>
          <w:b/>
          <w:bCs/>
          <w:u w:val="single"/>
        </w:rPr>
      </w:pPr>
    </w:p>
    <w:tbl>
      <w:tblPr>
        <w:tblpPr w:leftFromText="141" w:rightFromText="141" w:vertAnchor="text" w:horzAnchor="margin" w:tblpY="125"/>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7"/>
        <w:gridCol w:w="1285"/>
      </w:tblGrid>
      <w:tr w:rsidR="00C61917" w:rsidRPr="00DD7B11" w14:paraId="12FA9198" w14:textId="77777777" w:rsidTr="00AD7A8A">
        <w:trPr>
          <w:trHeight w:val="405"/>
        </w:trPr>
        <w:tc>
          <w:tcPr>
            <w:tcW w:w="4259" w:type="pct"/>
          </w:tcPr>
          <w:p w14:paraId="693AF6CA" w14:textId="69294810" w:rsidR="00C61917" w:rsidRPr="00DD7B11" w:rsidRDefault="00C61917" w:rsidP="00DD7B11">
            <w:r w:rsidRPr="00DD7B11">
              <w:t>1</w:t>
            </w:r>
            <w:r w:rsidR="001F6F89">
              <w:t>.1.</w:t>
            </w:r>
            <w:r w:rsidRPr="00DD7B11">
              <w:t xml:space="preserve"> Alineamiento de predio.                                                                             </w:t>
            </w:r>
          </w:p>
        </w:tc>
        <w:tc>
          <w:tcPr>
            <w:tcW w:w="741" w:type="pct"/>
          </w:tcPr>
          <w:p w14:paraId="161A88B0" w14:textId="77777777" w:rsidR="00C61917" w:rsidRPr="00DD7B11" w:rsidRDefault="00C61917" w:rsidP="00DD7B11">
            <w:r w:rsidRPr="00DD7B11">
              <w:t>$300.00</w:t>
            </w:r>
          </w:p>
        </w:tc>
      </w:tr>
    </w:tbl>
    <w:p w14:paraId="31B03CE7" w14:textId="2E3C3A1D" w:rsidR="00C61917" w:rsidRDefault="00C61917" w:rsidP="00DD7B11">
      <w:pPr>
        <w:autoSpaceDE w:val="0"/>
        <w:autoSpaceDN w:val="0"/>
        <w:adjustRightInd w:val="0"/>
        <w:ind w:left="360"/>
        <w:jc w:val="both"/>
        <w:rPr>
          <w:rFonts w:cs="CenturyGothic,Bold"/>
          <w:b/>
          <w:bCs/>
          <w:u w:val="single"/>
        </w:rPr>
      </w:pPr>
    </w:p>
    <w:p w14:paraId="578E273A" w14:textId="77777777" w:rsidR="00087937" w:rsidRPr="00DD7B11" w:rsidRDefault="00087937" w:rsidP="00DD7B11">
      <w:pPr>
        <w:autoSpaceDE w:val="0"/>
        <w:autoSpaceDN w:val="0"/>
        <w:adjustRightInd w:val="0"/>
        <w:ind w:left="360"/>
        <w:jc w:val="both"/>
        <w:rPr>
          <w:rFonts w:cs="CenturyGothic,Bold"/>
          <w:b/>
          <w:bCs/>
          <w:u w:val="single"/>
        </w:rPr>
      </w:pPr>
    </w:p>
    <w:p w14:paraId="511D24BC" w14:textId="59307420" w:rsidR="00C61917" w:rsidRPr="00DD7B11" w:rsidRDefault="001F6F89" w:rsidP="00DD7B11">
      <w:pPr>
        <w:autoSpaceDE w:val="0"/>
        <w:autoSpaceDN w:val="0"/>
        <w:adjustRightInd w:val="0"/>
        <w:ind w:left="360"/>
        <w:jc w:val="both"/>
        <w:rPr>
          <w:rFonts w:cs="CenturyGothic,Bold"/>
          <w:b/>
          <w:bCs/>
        </w:rPr>
      </w:pPr>
      <w:r>
        <w:rPr>
          <w:rFonts w:cs="CenturyGothic,Bold"/>
          <w:b/>
          <w:bCs/>
        </w:rPr>
        <w:lastRenderedPageBreak/>
        <w:t>2.</w:t>
      </w:r>
      <w:r w:rsidR="00C61917" w:rsidRPr="00DD7B11">
        <w:rPr>
          <w:rFonts w:cs="CenturyGothic,Bold"/>
          <w:b/>
          <w:bCs/>
        </w:rPr>
        <w:t xml:space="preserve"> </w:t>
      </w:r>
      <w:r w:rsidR="00C61917" w:rsidRPr="00DD7B11">
        <w:rPr>
          <w:rFonts w:cs="CenturyGothic,Bold"/>
          <w:b/>
          <w:bCs/>
        </w:rPr>
        <w:tab/>
        <w:t>Deslindes</w:t>
      </w:r>
    </w:p>
    <w:tbl>
      <w:tblPr>
        <w:tblpPr w:leftFromText="141" w:rightFromText="141" w:vertAnchor="text" w:horzAnchor="margin" w:tblpY="4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2"/>
        <w:gridCol w:w="1440"/>
      </w:tblGrid>
      <w:tr w:rsidR="00C61917" w:rsidRPr="00DD7B11" w14:paraId="642B6A71" w14:textId="77777777" w:rsidTr="00AD7A8A">
        <w:tc>
          <w:tcPr>
            <w:tcW w:w="7624" w:type="dxa"/>
          </w:tcPr>
          <w:p w14:paraId="661730B0" w14:textId="77777777" w:rsidR="00C61917" w:rsidRPr="00DD7B11" w:rsidRDefault="00C61917" w:rsidP="00DD7B11">
            <w:pPr>
              <w:rPr>
                <w:b/>
                <w:bCs/>
              </w:rPr>
            </w:pPr>
            <w:bookmarkStart w:id="3" w:name="_Hlk182329960"/>
            <w:r w:rsidRPr="00DD7B11">
              <w:rPr>
                <w:b/>
                <w:bCs/>
              </w:rPr>
              <w:t>Por la expedición de dictamen de deslinde</w:t>
            </w:r>
          </w:p>
        </w:tc>
        <w:tc>
          <w:tcPr>
            <w:tcW w:w="1443" w:type="dxa"/>
          </w:tcPr>
          <w:p w14:paraId="22B3BB76" w14:textId="77777777" w:rsidR="00C61917" w:rsidRPr="00DD7B11" w:rsidRDefault="00C61917" w:rsidP="00DD7B11"/>
        </w:tc>
      </w:tr>
      <w:tr w:rsidR="00C61917" w:rsidRPr="00DD7B11" w14:paraId="1EF7863F" w14:textId="77777777" w:rsidTr="00AD7A8A">
        <w:tc>
          <w:tcPr>
            <w:tcW w:w="7624" w:type="dxa"/>
          </w:tcPr>
          <w:p w14:paraId="709F6350" w14:textId="3B15520B" w:rsidR="00C61917" w:rsidRPr="001F6F89" w:rsidRDefault="001F6F89" w:rsidP="001F6F89">
            <w:r>
              <w:t xml:space="preserve">2.1. </w:t>
            </w:r>
            <w:r w:rsidR="00C61917" w:rsidRPr="001F6F89">
              <w:t>En predios de 1 a 300 m2</w:t>
            </w:r>
          </w:p>
        </w:tc>
        <w:tc>
          <w:tcPr>
            <w:tcW w:w="1443" w:type="dxa"/>
          </w:tcPr>
          <w:p w14:paraId="2DB1F457" w14:textId="77777777" w:rsidR="00C61917" w:rsidRPr="00DD7B11" w:rsidRDefault="00C61917" w:rsidP="00DD7B11">
            <w:r w:rsidRPr="00DD7B11">
              <w:t>$700.00</w:t>
            </w:r>
          </w:p>
        </w:tc>
      </w:tr>
      <w:tr w:rsidR="00C61917" w:rsidRPr="00DD7B11" w14:paraId="1904ED96" w14:textId="77777777" w:rsidTr="00AD7A8A">
        <w:tc>
          <w:tcPr>
            <w:tcW w:w="7624" w:type="dxa"/>
          </w:tcPr>
          <w:p w14:paraId="18E5F428" w14:textId="5A16A14E" w:rsidR="00C61917" w:rsidRPr="001F6F89" w:rsidRDefault="001F6F89" w:rsidP="001F6F89">
            <w:r>
              <w:t xml:space="preserve">2.2. </w:t>
            </w:r>
            <w:r w:rsidR="00C61917" w:rsidRPr="001F6F89">
              <w:t>En predios de 301 a 1,000 m2</w:t>
            </w:r>
          </w:p>
        </w:tc>
        <w:tc>
          <w:tcPr>
            <w:tcW w:w="1443" w:type="dxa"/>
          </w:tcPr>
          <w:p w14:paraId="48D47121" w14:textId="77777777" w:rsidR="00C61917" w:rsidRPr="00DD7B11" w:rsidRDefault="00C61917" w:rsidP="00DD7B11">
            <w:r w:rsidRPr="00DD7B11">
              <w:t>$1,000.00</w:t>
            </w:r>
          </w:p>
        </w:tc>
      </w:tr>
      <w:tr w:rsidR="00C61917" w:rsidRPr="00DD7B11" w14:paraId="54F9E00E" w14:textId="77777777" w:rsidTr="00AD7A8A">
        <w:tc>
          <w:tcPr>
            <w:tcW w:w="7624" w:type="dxa"/>
          </w:tcPr>
          <w:p w14:paraId="6D1B4ADD" w14:textId="61E2F58F" w:rsidR="00C61917" w:rsidRPr="001F6F89" w:rsidRDefault="001F6F89" w:rsidP="001F6F89">
            <w:r>
              <w:t xml:space="preserve">2.3. </w:t>
            </w:r>
            <w:r w:rsidR="00C61917" w:rsidRPr="001F6F89">
              <w:t>En predios de 1,001 a 2,500 m2</w:t>
            </w:r>
          </w:p>
        </w:tc>
        <w:tc>
          <w:tcPr>
            <w:tcW w:w="1443" w:type="dxa"/>
          </w:tcPr>
          <w:p w14:paraId="4B13E30A" w14:textId="77777777" w:rsidR="00C61917" w:rsidRPr="00DD7B11" w:rsidRDefault="00C61917" w:rsidP="00DD7B11">
            <w:r w:rsidRPr="00DD7B11">
              <w:t>$2,000.00</w:t>
            </w:r>
          </w:p>
        </w:tc>
      </w:tr>
      <w:tr w:rsidR="00C61917" w:rsidRPr="00DD7B11" w14:paraId="57A90023" w14:textId="77777777" w:rsidTr="006E5598">
        <w:tc>
          <w:tcPr>
            <w:tcW w:w="7624" w:type="dxa"/>
            <w:tcBorders>
              <w:bottom w:val="single" w:sz="4" w:space="0" w:color="auto"/>
            </w:tcBorders>
          </w:tcPr>
          <w:p w14:paraId="111568BB" w14:textId="1F8C63CA" w:rsidR="00C61917" w:rsidRPr="001F6F89" w:rsidRDefault="001F6F89" w:rsidP="001F6F89">
            <w:r>
              <w:t xml:space="preserve">2.4. </w:t>
            </w:r>
            <w:r w:rsidR="00C61917" w:rsidRPr="001F6F89">
              <w:t>En predios de 2,501 a 5,000 m2</w:t>
            </w:r>
          </w:p>
        </w:tc>
        <w:tc>
          <w:tcPr>
            <w:tcW w:w="1443" w:type="dxa"/>
            <w:tcBorders>
              <w:bottom w:val="single" w:sz="4" w:space="0" w:color="auto"/>
            </w:tcBorders>
          </w:tcPr>
          <w:p w14:paraId="7D5F9A22" w14:textId="77777777" w:rsidR="00C61917" w:rsidRPr="00DD7B11" w:rsidRDefault="00C61917" w:rsidP="00DD7B11">
            <w:r w:rsidRPr="00DD7B11">
              <w:t>$3,000.00</w:t>
            </w:r>
          </w:p>
        </w:tc>
      </w:tr>
      <w:tr w:rsidR="00C61917" w:rsidRPr="00DD7B11" w14:paraId="2D53D431" w14:textId="77777777" w:rsidTr="006E5598">
        <w:tc>
          <w:tcPr>
            <w:tcW w:w="7624" w:type="dxa"/>
            <w:tcBorders>
              <w:bottom w:val="single" w:sz="4" w:space="0" w:color="auto"/>
            </w:tcBorders>
          </w:tcPr>
          <w:p w14:paraId="09772D3D" w14:textId="3641635F" w:rsidR="00C61917" w:rsidRPr="001F6F89" w:rsidRDefault="001F6F89" w:rsidP="001F6F89">
            <w:r>
              <w:t xml:space="preserve">2.5. </w:t>
            </w:r>
            <w:r w:rsidR="00C61917" w:rsidRPr="001F6F89">
              <w:t>En predios de 5,001 a 10,000 m2 en adelante</w:t>
            </w:r>
          </w:p>
        </w:tc>
        <w:tc>
          <w:tcPr>
            <w:tcW w:w="1443" w:type="dxa"/>
            <w:tcBorders>
              <w:bottom w:val="single" w:sz="4" w:space="0" w:color="auto"/>
            </w:tcBorders>
          </w:tcPr>
          <w:p w14:paraId="3C0F2D90" w14:textId="77777777" w:rsidR="00C61917" w:rsidRPr="00DD7B11" w:rsidRDefault="00C61917" w:rsidP="00DD7B11">
            <w:r w:rsidRPr="00DD7B11">
              <w:t>$4,000.00</w:t>
            </w:r>
          </w:p>
        </w:tc>
      </w:tr>
      <w:tr w:rsidR="00376841" w:rsidRPr="00DD7B11" w14:paraId="4539F412" w14:textId="77777777" w:rsidTr="006E5598">
        <w:trPr>
          <w:trHeight w:val="267"/>
        </w:trPr>
        <w:tc>
          <w:tcPr>
            <w:tcW w:w="7624" w:type="dxa"/>
            <w:tcBorders>
              <w:top w:val="single" w:sz="4" w:space="0" w:color="auto"/>
              <w:left w:val="nil"/>
              <w:bottom w:val="single" w:sz="4" w:space="0" w:color="auto"/>
              <w:right w:val="nil"/>
            </w:tcBorders>
          </w:tcPr>
          <w:p w14:paraId="584DE2C7" w14:textId="77777777" w:rsidR="00376841" w:rsidRPr="00DD7B11" w:rsidRDefault="00376841" w:rsidP="00DD7B11"/>
        </w:tc>
        <w:tc>
          <w:tcPr>
            <w:tcW w:w="1443" w:type="dxa"/>
            <w:tcBorders>
              <w:top w:val="single" w:sz="4" w:space="0" w:color="auto"/>
              <w:left w:val="nil"/>
              <w:bottom w:val="single" w:sz="4" w:space="0" w:color="auto"/>
              <w:right w:val="nil"/>
            </w:tcBorders>
          </w:tcPr>
          <w:p w14:paraId="3F01DAF6" w14:textId="77777777" w:rsidR="00376841" w:rsidRPr="00DD7B11" w:rsidRDefault="00376841" w:rsidP="00DD7B11"/>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2"/>
        <w:gridCol w:w="1440"/>
      </w:tblGrid>
      <w:tr w:rsidR="00C61917" w:rsidRPr="00DD7B11" w14:paraId="788CF8BD" w14:textId="77777777" w:rsidTr="006E5598">
        <w:tc>
          <w:tcPr>
            <w:tcW w:w="7624" w:type="dxa"/>
            <w:tcBorders>
              <w:top w:val="single" w:sz="4" w:space="0" w:color="auto"/>
            </w:tcBorders>
          </w:tcPr>
          <w:bookmarkEnd w:id="3"/>
          <w:p w14:paraId="1398AE79" w14:textId="318F740D" w:rsidR="00C61917" w:rsidRPr="00DD7B11" w:rsidRDefault="001F6F89" w:rsidP="00DD7B11">
            <w:pPr>
              <w:rPr>
                <w:b/>
                <w:bCs/>
              </w:rPr>
            </w:pPr>
            <w:r>
              <w:rPr>
                <w:b/>
                <w:bCs/>
              </w:rPr>
              <w:t xml:space="preserve">3. </w:t>
            </w:r>
            <w:r w:rsidR="00C61917" w:rsidRPr="00DD7B11">
              <w:rPr>
                <w:b/>
                <w:bCs/>
              </w:rPr>
              <w:t>Certificación de superficie restante de terrenos</w:t>
            </w:r>
          </w:p>
        </w:tc>
        <w:tc>
          <w:tcPr>
            <w:tcW w:w="1443" w:type="dxa"/>
            <w:tcBorders>
              <w:top w:val="single" w:sz="4" w:space="0" w:color="auto"/>
            </w:tcBorders>
          </w:tcPr>
          <w:p w14:paraId="636A1AA4" w14:textId="77777777" w:rsidR="00C61917" w:rsidRPr="00DD7B11" w:rsidRDefault="00C61917" w:rsidP="00DD7B11"/>
        </w:tc>
      </w:tr>
      <w:tr w:rsidR="00C61917" w:rsidRPr="00DD7B11" w14:paraId="436C153A" w14:textId="77777777" w:rsidTr="00AD7A8A">
        <w:tc>
          <w:tcPr>
            <w:tcW w:w="7624" w:type="dxa"/>
          </w:tcPr>
          <w:p w14:paraId="532F71D4" w14:textId="77777777" w:rsidR="00C61917" w:rsidRPr="00DD7B11" w:rsidRDefault="00C61917" w:rsidP="00DD7B11">
            <w:r w:rsidRPr="00DD7B11">
              <w:t>En predios de 1 a 300 m2</w:t>
            </w:r>
          </w:p>
        </w:tc>
        <w:tc>
          <w:tcPr>
            <w:tcW w:w="1443" w:type="dxa"/>
          </w:tcPr>
          <w:p w14:paraId="5E2EC5EE" w14:textId="77777777" w:rsidR="00C61917" w:rsidRPr="00DD7B11" w:rsidRDefault="00C61917" w:rsidP="00DD7B11">
            <w:r w:rsidRPr="00DD7B11">
              <w:t>$1,000.00</w:t>
            </w:r>
          </w:p>
        </w:tc>
      </w:tr>
      <w:tr w:rsidR="00C61917" w:rsidRPr="00DD7B11" w14:paraId="3F187DE7" w14:textId="77777777" w:rsidTr="00AD7A8A">
        <w:tc>
          <w:tcPr>
            <w:tcW w:w="7624" w:type="dxa"/>
          </w:tcPr>
          <w:p w14:paraId="24771CC7" w14:textId="2DC9776D" w:rsidR="00C61917" w:rsidRPr="00DD7B11" w:rsidRDefault="001F6F89" w:rsidP="00DD7B11">
            <w:r>
              <w:t xml:space="preserve">3.1. </w:t>
            </w:r>
            <w:r w:rsidR="00C61917" w:rsidRPr="00DD7B11">
              <w:t>En predios de 301 a 1,000 m2</w:t>
            </w:r>
          </w:p>
        </w:tc>
        <w:tc>
          <w:tcPr>
            <w:tcW w:w="1443" w:type="dxa"/>
          </w:tcPr>
          <w:p w14:paraId="0897B572" w14:textId="77777777" w:rsidR="00C61917" w:rsidRPr="00DD7B11" w:rsidRDefault="00C61917" w:rsidP="00DD7B11">
            <w:r w:rsidRPr="00DD7B11">
              <w:t>$2,000.00</w:t>
            </w:r>
          </w:p>
        </w:tc>
      </w:tr>
      <w:tr w:rsidR="00C61917" w:rsidRPr="00DD7B11" w14:paraId="049BEC9D" w14:textId="77777777" w:rsidTr="00AD7A8A">
        <w:tc>
          <w:tcPr>
            <w:tcW w:w="7624" w:type="dxa"/>
          </w:tcPr>
          <w:p w14:paraId="29A2D632" w14:textId="50AF9C63" w:rsidR="00C61917" w:rsidRPr="00DD7B11" w:rsidRDefault="001F6F89" w:rsidP="00DD7B11">
            <w:r>
              <w:t xml:space="preserve">3.2. </w:t>
            </w:r>
            <w:r w:rsidR="00C61917" w:rsidRPr="00DD7B11">
              <w:t>En predios de 1,001 a 2,500 m2</w:t>
            </w:r>
          </w:p>
        </w:tc>
        <w:tc>
          <w:tcPr>
            <w:tcW w:w="1443" w:type="dxa"/>
          </w:tcPr>
          <w:p w14:paraId="66FFF662" w14:textId="77777777" w:rsidR="00C61917" w:rsidRPr="00DD7B11" w:rsidRDefault="00C61917" w:rsidP="00DD7B11">
            <w:r w:rsidRPr="00DD7B11">
              <w:t>$3,500.00</w:t>
            </w:r>
          </w:p>
        </w:tc>
      </w:tr>
      <w:tr w:rsidR="00C61917" w:rsidRPr="00DD7B11" w14:paraId="2BBDA6F3" w14:textId="77777777" w:rsidTr="00AD7A8A">
        <w:tc>
          <w:tcPr>
            <w:tcW w:w="7624" w:type="dxa"/>
          </w:tcPr>
          <w:p w14:paraId="6CD102CC" w14:textId="366FF7D8" w:rsidR="00C61917" w:rsidRPr="00DD7B11" w:rsidRDefault="001F6F89" w:rsidP="00DD7B11">
            <w:r>
              <w:t xml:space="preserve">3.3 </w:t>
            </w:r>
            <w:r w:rsidR="00C61917" w:rsidRPr="00DD7B11">
              <w:t>En predios de 2,501 a 5,000 m2</w:t>
            </w:r>
          </w:p>
        </w:tc>
        <w:tc>
          <w:tcPr>
            <w:tcW w:w="1443" w:type="dxa"/>
          </w:tcPr>
          <w:p w14:paraId="29653C0E" w14:textId="77777777" w:rsidR="00C61917" w:rsidRPr="00DD7B11" w:rsidRDefault="00C61917" w:rsidP="00DD7B11">
            <w:r w:rsidRPr="00DD7B11">
              <w:t>$5,000.00</w:t>
            </w:r>
          </w:p>
        </w:tc>
      </w:tr>
      <w:tr w:rsidR="00C61917" w:rsidRPr="00DD7B11" w14:paraId="47FDDD58" w14:textId="77777777" w:rsidTr="00AD7A8A">
        <w:tc>
          <w:tcPr>
            <w:tcW w:w="7624" w:type="dxa"/>
          </w:tcPr>
          <w:p w14:paraId="25BA8528" w14:textId="2B284147" w:rsidR="00C61917" w:rsidRPr="00DD7B11" w:rsidRDefault="001F6F89" w:rsidP="00DD7B11">
            <w:r>
              <w:t xml:space="preserve">3.4. </w:t>
            </w:r>
            <w:r w:rsidR="00C61917" w:rsidRPr="00DD7B11">
              <w:t>En predios de 5,001 a 10,000 m2 en adelante</w:t>
            </w:r>
          </w:p>
        </w:tc>
        <w:tc>
          <w:tcPr>
            <w:tcW w:w="1443" w:type="dxa"/>
          </w:tcPr>
          <w:p w14:paraId="7F9310F1" w14:textId="77777777" w:rsidR="00C61917" w:rsidRPr="00DD7B11" w:rsidRDefault="00C61917" w:rsidP="00DD7B11">
            <w:r w:rsidRPr="00DD7B11">
              <w:t>$7,000.00</w:t>
            </w:r>
          </w:p>
        </w:tc>
      </w:tr>
    </w:tbl>
    <w:p w14:paraId="7121531B" w14:textId="77777777" w:rsidR="00C61917" w:rsidRPr="00DD7B11" w:rsidRDefault="00C61917" w:rsidP="00DD7B11">
      <w:pPr>
        <w:keepNext/>
        <w:keepLines/>
        <w:autoSpaceDE w:val="0"/>
        <w:autoSpaceDN w:val="0"/>
        <w:adjustRightInd w:val="0"/>
        <w:rPr>
          <w:rFonts w:cs="CenturyGothic,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6"/>
        <w:gridCol w:w="1426"/>
      </w:tblGrid>
      <w:tr w:rsidR="00C61917" w:rsidRPr="00DD7B11" w14:paraId="16599233" w14:textId="77777777" w:rsidTr="00AD7A8A">
        <w:tc>
          <w:tcPr>
            <w:tcW w:w="7632" w:type="dxa"/>
          </w:tcPr>
          <w:p w14:paraId="267E205B" w14:textId="64457C5B" w:rsidR="00C61917" w:rsidRPr="00DD7B11" w:rsidRDefault="001F6F89" w:rsidP="00DD7B11">
            <w:pPr>
              <w:rPr>
                <w:b/>
                <w:bCs/>
              </w:rPr>
            </w:pPr>
            <w:r>
              <w:rPr>
                <w:b/>
                <w:bCs/>
              </w:rPr>
              <w:t xml:space="preserve">4. </w:t>
            </w:r>
            <w:r w:rsidR="00C61917" w:rsidRPr="00DD7B11">
              <w:rPr>
                <w:b/>
                <w:bCs/>
              </w:rPr>
              <w:t>Cambio de uso de suelo</w:t>
            </w:r>
          </w:p>
        </w:tc>
        <w:tc>
          <w:tcPr>
            <w:tcW w:w="1435" w:type="dxa"/>
          </w:tcPr>
          <w:p w14:paraId="4FAC0C1D" w14:textId="77777777" w:rsidR="00C61917" w:rsidRPr="00DD7B11" w:rsidRDefault="00C61917" w:rsidP="00DD7B11"/>
        </w:tc>
      </w:tr>
      <w:tr w:rsidR="00C61917" w:rsidRPr="00DD7B11" w14:paraId="3E7BFDD1" w14:textId="77777777" w:rsidTr="00AD7A8A">
        <w:tc>
          <w:tcPr>
            <w:tcW w:w="7632" w:type="dxa"/>
          </w:tcPr>
          <w:p w14:paraId="054A63F5" w14:textId="0DBBEF20" w:rsidR="00C61917" w:rsidRPr="001F6F89" w:rsidRDefault="001F6F89" w:rsidP="001F6F89">
            <w:r>
              <w:t xml:space="preserve">4.1. </w:t>
            </w:r>
            <w:r w:rsidR="00C61917" w:rsidRPr="001F6F89">
              <w:t>En predios de 1 a 500 m2</w:t>
            </w:r>
          </w:p>
        </w:tc>
        <w:tc>
          <w:tcPr>
            <w:tcW w:w="1435" w:type="dxa"/>
          </w:tcPr>
          <w:p w14:paraId="11E94EAD" w14:textId="77777777" w:rsidR="00C61917" w:rsidRPr="00DD7B11" w:rsidRDefault="00C61917" w:rsidP="00DD7B11">
            <w:r w:rsidRPr="00DD7B11">
              <w:t>$35.00</w:t>
            </w:r>
          </w:p>
        </w:tc>
      </w:tr>
      <w:tr w:rsidR="00C61917" w:rsidRPr="00DD7B11" w14:paraId="1B423780" w14:textId="77777777" w:rsidTr="00AD7A8A">
        <w:tc>
          <w:tcPr>
            <w:tcW w:w="7632" w:type="dxa"/>
          </w:tcPr>
          <w:p w14:paraId="35C512E4" w14:textId="723D0F6C" w:rsidR="00C61917" w:rsidRPr="001F6F89" w:rsidRDefault="001F6F89" w:rsidP="001F6F89">
            <w:r>
              <w:t xml:space="preserve">4.2. </w:t>
            </w:r>
            <w:r w:rsidR="00C61917" w:rsidRPr="001F6F89">
              <w:t>En predios de 501 a 1,000 m2</w:t>
            </w:r>
          </w:p>
        </w:tc>
        <w:tc>
          <w:tcPr>
            <w:tcW w:w="1435" w:type="dxa"/>
          </w:tcPr>
          <w:p w14:paraId="6472981B" w14:textId="77777777" w:rsidR="00C61917" w:rsidRPr="00DD7B11" w:rsidRDefault="00C61917" w:rsidP="00DD7B11">
            <w:r w:rsidRPr="00DD7B11">
              <w:t>$45.00</w:t>
            </w:r>
          </w:p>
        </w:tc>
      </w:tr>
      <w:tr w:rsidR="00C61917" w:rsidRPr="00DD7B11" w14:paraId="2F4B95CC" w14:textId="77777777" w:rsidTr="00AD7A8A">
        <w:tc>
          <w:tcPr>
            <w:tcW w:w="7632" w:type="dxa"/>
          </w:tcPr>
          <w:p w14:paraId="5657EE5C" w14:textId="608BA476" w:rsidR="00C61917" w:rsidRPr="00D514AE" w:rsidRDefault="00D514AE" w:rsidP="00D514AE">
            <w:r>
              <w:t xml:space="preserve">4.3. </w:t>
            </w:r>
            <w:r w:rsidR="00C61917" w:rsidRPr="00D514AE">
              <w:t>En predios de 1001 a 2,000 m2</w:t>
            </w:r>
          </w:p>
        </w:tc>
        <w:tc>
          <w:tcPr>
            <w:tcW w:w="1435" w:type="dxa"/>
          </w:tcPr>
          <w:p w14:paraId="0660167E" w14:textId="77777777" w:rsidR="00C61917" w:rsidRPr="00DD7B11" w:rsidRDefault="00C61917" w:rsidP="00DD7B11">
            <w:r w:rsidRPr="00DD7B11">
              <w:t>$55.00</w:t>
            </w:r>
          </w:p>
        </w:tc>
      </w:tr>
      <w:tr w:rsidR="00C61917" w:rsidRPr="00DD7B11" w14:paraId="1B93C2C0" w14:textId="77777777" w:rsidTr="00AD7A8A">
        <w:tc>
          <w:tcPr>
            <w:tcW w:w="7632" w:type="dxa"/>
          </w:tcPr>
          <w:p w14:paraId="01BE8B87" w14:textId="2E5BE994" w:rsidR="00C61917" w:rsidRPr="00D514AE" w:rsidRDefault="00D514AE" w:rsidP="00D514AE">
            <w:r>
              <w:t xml:space="preserve">4.4. </w:t>
            </w:r>
            <w:r w:rsidR="00C61917" w:rsidRPr="00D514AE">
              <w:t>En predios de 2001 a 5,000 m2</w:t>
            </w:r>
          </w:p>
        </w:tc>
        <w:tc>
          <w:tcPr>
            <w:tcW w:w="1435" w:type="dxa"/>
          </w:tcPr>
          <w:p w14:paraId="05FB7A69" w14:textId="77777777" w:rsidR="00C61917" w:rsidRPr="00DD7B11" w:rsidRDefault="00C61917" w:rsidP="00DD7B11">
            <w:r w:rsidRPr="00DD7B11">
              <w:t>$65.00</w:t>
            </w:r>
          </w:p>
        </w:tc>
      </w:tr>
      <w:tr w:rsidR="00C61917" w:rsidRPr="00DD7B11" w14:paraId="3B8279EE" w14:textId="77777777" w:rsidTr="00AD7A8A">
        <w:tc>
          <w:tcPr>
            <w:tcW w:w="7632" w:type="dxa"/>
          </w:tcPr>
          <w:p w14:paraId="0EA2F77E" w14:textId="0702D7CE" w:rsidR="00C61917" w:rsidRPr="00D514AE" w:rsidRDefault="00D514AE" w:rsidP="00D514AE">
            <w:r>
              <w:lastRenderedPageBreak/>
              <w:t xml:space="preserve">4.5. </w:t>
            </w:r>
            <w:r w:rsidR="00C61917" w:rsidRPr="00D514AE">
              <w:t>En predios de 5001 a 7,500 m2</w:t>
            </w:r>
          </w:p>
        </w:tc>
        <w:tc>
          <w:tcPr>
            <w:tcW w:w="1435" w:type="dxa"/>
          </w:tcPr>
          <w:p w14:paraId="1CFD4666" w14:textId="77777777" w:rsidR="00C61917" w:rsidRPr="00DD7B11" w:rsidRDefault="00C61917" w:rsidP="00DD7B11">
            <w:r w:rsidRPr="00DD7B11">
              <w:t>$75.00</w:t>
            </w:r>
          </w:p>
        </w:tc>
      </w:tr>
      <w:tr w:rsidR="00C61917" w:rsidRPr="00DD7B11" w14:paraId="76CC81FD" w14:textId="77777777" w:rsidTr="00AD7A8A">
        <w:tc>
          <w:tcPr>
            <w:tcW w:w="7632" w:type="dxa"/>
          </w:tcPr>
          <w:p w14:paraId="178C6A81" w14:textId="12635A5F" w:rsidR="00C61917" w:rsidRPr="00D514AE" w:rsidRDefault="00D514AE" w:rsidP="00D514AE">
            <w:r>
              <w:t xml:space="preserve">4.6. </w:t>
            </w:r>
            <w:r w:rsidR="00C61917" w:rsidRPr="00D514AE">
              <w:t>En predios de 5501 a 10,000 m2</w:t>
            </w:r>
          </w:p>
        </w:tc>
        <w:tc>
          <w:tcPr>
            <w:tcW w:w="1435" w:type="dxa"/>
          </w:tcPr>
          <w:p w14:paraId="00DE9A27" w14:textId="77777777" w:rsidR="00C61917" w:rsidRPr="00DD7B11" w:rsidRDefault="00C61917" w:rsidP="00DD7B11">
            <w:r w:rsidRPr="00DD7B11">
              <w:t>$85.00</w:t>
            </w:r>
          </w:p>
        </w:tc>
      </w:tr>
      <w:tr w:rsidR="00C61917" w:rsidRPr="00DD7B11" w14:paraId="76586FAA" w14:textId="77777777" w:rsidTr="006E5598">
        <w:tc>
          <w:tcPr>
            <w:tcW w:w="7632" w:type="dxa"/>
            <w:tcBorders>
              <w:bottom w:val="single" w:sz="4" w:space="0" w:color="auto"/>
            </w:tcBorders>
          </w:tcPr>
          <w:p w14:paraId="1EA3AD1E" w14:textId="0C4D27E7" w:rsidR="00C61917" w:rsidRPr="00D514AE" w:rsidRDefault="00D514AE" w:rsidP="00D514AE">
            <w:r>
              <w:t xml:space="preserve">4.7. </w:t>
            </w:r>
            <w:r w:rsidR="00C61917" w:rsidRPr="00D514AE">
              <w:t>Mayores de 10,000</w:t>
            </w:r>
          </w:p>
        </w:tc>
        <w:tc>
          <w:tcPr>
            <w:tcW w:w="1435" w:type="dxa"/>
            <w:tcBorders>
              <w:bottom w:val="single" w:sz="4" w:space="0" w:color="auto"/>
            </w:tcBorders>
          </w:tcPr>
          <w:p w14:paraId="08350DA0" w14:textId="77777777" w:rsidR="00C61917" w:rsidRPr="00DD7B11" w:rsidRDefault="00C61917" w:rsidP="00DD7B11">
            <w:r w:rsidRPr="00DD7B11">
              <w:t>$95.00</w:t>
            </w:r>
          </w:p>
        </w:tc>
      </w:tr>
      <w:tr w:rsidR="00C61917" w:rsidRPr="00DD7B11" w14:paraId="0E125504" w14:textId="77777777" w:rsidTr="006E5598">
        <w:tc>
          <w:tcPr>
            <w:tcW w:w="7632" w:type="dxa"/>
            <w:tcBorders>
              <w:bottom w:val="single" w:sz="4" w:space="0" w:color="auto"/>
            </w:tcBorders>
          </w:tcPr>
          <w:p w14:paraId="39C0C3F8" w14:textId="654DAFD4" w:rsidR="00C61917" w:rsidRPr="00D514AE" w:rsidRDefault="00D514AE" w:rsidP="00D514AE">
            <w:r>
              <w:t xml:space="preserve">4.8. </w:t>
            </w:r>
            <w:r w:rsidR="00C61917" w:rsidRPr="00D514AE">
              <w:t>Aeropuerto o aeródromo público y privado, gasoductos y otros por m2</w:t>
            </w:r>
          </w:p>
        </w:tc>
        <w:tc>
          <w:tcPr>
            <w:tcW w:w="1435" w:type="dxa"/>
            <w:tcBorders>
              <w:bottom w:val="single" w:sz="4" w:space="0" w:color="auto"/>
            </w:tcBorders>
          </w:tcPr>
          <w:p w14:paraId="332ADAA2" w14:textId="4997B566" w:rsidR="00C61917" w:rsidRPr="00DD7B11" w:rsidRDefault="00C61917" w:rsidP="00DD7B11">
            <w:pPr>
              <w:rPr>
                <w:b/>
                <w:bCs/>
              </w:rPr>
            </w:pPr>
            <w:r w:rsidRPr="00DD7B11">
              <w:rPr>
                <w:b/>
                <w:bCs/>
              </w:rPr>
              <w:t>$2.00</w:t>
            </w:r>
          </w:p>
        </w:tc>
      </w:tr>
      <w:tr w:rsidR="006E5598" w:rsidRPr="00DD7B11" w14:paraId="5E9AE9F5" w14:textId="77777777" w:rsidTr="006E5598">
        <w:tc>
          <w:tcPr>
            <w:tcW w:w="7632" w:type="dxa"/>
            <w:tcBorders>
              <w:top w:val="single" w:sz="4" w:space="0" w:color="auto"/>
              <w:left w:val="nil"/>
              <w:bottom w:val="nil"/>
              <w:right w:val="nil"/>
            </w:tcBorders>
          </w:tcPr>
          <w:p w14:paraId="7B6B3AA3" w14:textId="77777777" w:rsidR="006E5598" w:rsidRPr="00DD7B11" w:rsidRDefault="006E5598" w:rsidP="00DD7B11"/>
        </w:tc>
        <w:tc>
          <w:tcPr>
            <w:tcW w:w="1435" w:type="dxa"/>
            <w:tcBorders>
              <w:top w:val="single" w:sz="4" w:space="0" w:color="auto"/>
              <w:left w:val="nil"/>
              <w:bottom w:val="nil"/>
              <w:right w:val="nil"/>
            </w:tcBorders>
          </w:tcPr>
          <w:p w14:paraId="5BB58ACE" w14:textId="77777777" w:rsidR="006E5598" w:rsidRPr="00DD7B11" w:rsidRDefault="006E5598" w:rsidP="00DD7B11">
            <w:pPr>
              <w:rPr>
                <w:b/>
                <w:bCs/>
              </w:rPr>
            </w:pPr>
          </w:p>
        </w:tc>
      </w:tr>
    </w:tbl>
    <w:tbl>
      <w:tblPr>
        <w:tblStyle w:val="Tablaconcuadrcula"/>
        <w:tblpPr w:leftFromText="141" w:rightFromText="141" w:vertAnchor="text" w:horzAnchor="margin" w:tblpY="271"/>
        <w:tblW w:w="9067" w:type="dxa"/>
        <w:tblLook w:val="04A0" w:firstRow="1" w:lastRow="0" w:firstColumn="1" w:lastColumn="0" w:noHBand="0" w:noVBand="1"/>
      </w:tblPr>
      <w:tblGrid>
        <w:gridCol w:w="7083"/>
        <w:gridCol w:w="1984"/>
      </w:tblGrid>
      <w:tr w:rsidR="006E5598" w:rsidRPr="00DD7B11" w14:paraId="47E692DF" w14:textId="77777777" w:rsidTr="006E5598">
        <w:tc>
          <w:tcPr>
            <w:tcW w:w="9067" w:type="dxa"/>
            <w:gridSpan w:val="2"/>
          </w:tcPr>
          <w:p w14:paraId="0F303825" w14:textId="19B9234B" w:rsidR="006E5598" w:rsidRPr="00DD7B11" w:rsidRDefault="006E5598" w:rsidP="00DD7B11">
            <w:pPr>
              <w:autoSpaceDE w:val="0"/>
              <w:autoSpaceDN w:val="0"/>
              <w:adjustRightInd w:val="0"/>
              <w:jc w:val="both"/>
              <w:rPr>
                <w:rFonts w:cs="CenturyGothic"/>
                <w:b/>
              </w:rPr>
            </w:pPr>
            <w:r w:rsidRPr="00DD7B11">
              <w:rPr>
                <w:rFonts w:cs="CenturyGothic"/>
                <w:b/>
              </w:rPr>
              <w:t xml:space="preserve">  </w:t>
            </w:r>
            <w:r w:rsidR="00D514AE">
              <w:rPr>
                <w:rFonts w:cs="CenturyGothic"/>
                <w:b/>
              </w:rPr>
              <w:t xml:space="preserve">5. </w:t>
            </w:r>
            <w:r w:rsidRPr="00DD7B11">
              <w:rPr>
                <w:rFonts w:cs="CenturyGothic"/>
                <w:b/>
              </w:rPr>
              <w:t>Construcción de canchas de unidades deportivas</w:t>
            </w:r>
          </w:p>
        </w:tc>
      </w:tr>
      <w:tr w:rsidR="006E5598" w:rsidRPr="00DD7B11" w14:paraId="192DDB51" w14:textId="77777777" w:rsidTr="006E5598">
        <w:tc>
          <w:tcPr>
            <w:tcW w:w="7083" w:type="dxa"/>
          </w:tcPr>
          <w:p w14:paraId="739D4E06" w14:textId="0B44C988" w:rsidR="006E5598" w:rsidRPr="00DD7B11" w:rsidRDefault="00D514AE" w:rsidP="00DD7B11">
            <w:pPr>
              <w:autoSpaceDE w:val="0"/>
              <w:autoSpaceDN w:val="0"/>
              <w:adjustRightInd w:val="0"/>
              <w:jc w:val="both"/>
              <w:rPr>
                <w:rFonts w:cs="CenturyGothic"/>
                <w:bCs/>
              </w:rPr>
            </w:pPr>
            <w:r>
              <w:rPr>
                <w:rFonts w:cs="CenturyGothic"/>
                <w:bCs/>
              </w:rPr>
              <w:t xml:space="preserve">5.1. </w:t>
            </w:r>
            <w:r w:rsidR="006E5598" w:rsidRPr="00DD7B11">
              <w:rPr>
                <w:rFonts w:cs="CenturyGothic"/>
                <w:bCs/>
              </w:rPr>
              <w:t>Cancha sintéticas o pasto natural por m2</w:t>
            </w:r>
          </w:p>
        </w:tc>
        <w:tc>
          <w:tcPr>
            <w:tcW w:w="1984" w:type="dxa"/>
          </w:tcPr>
          <w:p w14:paraId="74C73449" w14:textId="77777777" w:rsidR="006E5598" w:rsidRPr="00DD7B11" w:rsidRDefault="006E5598" w:rsidP="00DD7B11">
            <w:pPr>
              <w:autoSpaceDE w:val="0"/>
              <w:autoSpaceDN w:val="0"/>
              <w:adjustRightInd w:val="0"/>
              <w:jc w:val="right"/>
              <w:rPr>
                <w:rFonts w:cs="CenturyGothic"/>
                <w:b/>
              </w:rPr>
            </w:pPr>
            <w:r w:rsidRPr="00DD7B11">
              <w:rPr>
                <w:rFonts w:cs="CenturyGothic"/>
              </w:rPr>
              <w:t>$40.00</w:t>
            </w:r>
          </w:p>
        </w:tc>
      </w:tr>
      <w:tr w:rsidR="006E5598" w:rsidRPr="00DD7B11" w14:paraId="333FE6F3" w14:textId="77777777" w:rsidTr="006E5598">
        <w:tc>
          <w:tcPr>
            <w:tcW w:w="7083" w:type="dxa"/>
          </w:tcPr>
          <w:p w14:paraId="0F438394" w14:textId="0A89D3F9" w:rsidR="006E5598" w:rsidRPr="00DD7B11" w:rsidRDefault="00D514AE" w:rsidP="00DD7B11">
            <w:pPr>
              <w:autoSpaceDE w:val="0"/>
              <w:autoSpaceDN w:val="0"/>
              <w:adjustRightInd w:val="0"/>
              <w:jc w:val="both"/>
              <w:rPr>
                <w:rFonts w:cs="Symbol"/>
              </w:rPr>
            </w:pPr>
            <w:r>
              <w:rPr>
                <w:rFonts w:cs="CenturyGothic"/>
                <w:bCs/>
              </w:rPr>
              <w:t xml:space="preserve">5.2. </w:t>
            </w:r>
            <w:r w:rsidR="006E5598" w:rsidRPr="00DD7B11">
              <w:rPr>
                <w:rFonts w:cs="CenturyGothic"/>
                <w:bCs/>
              </w:rPr>
              <w:t>cancha con piso firme por m2</w:t>
            </w:r>
          </w:p>
        </w:tc>
        <w:tc>
          <w:tcPr>
            <w:tcW w:w="1984" w:type="dxa"/>
          </w:tcPr>
          <w:p w14:paraId="2C1B6D61" w14:textId="77777777" w:rsidR="006E5598" w:rsidRPr="00DD7B11" w:rsidRDefault="006E5598" w:rsidP="00DD7B11">
            <w:pPr>
              <w:autoSpaceDE w:val="0"/>
              <w:autoSpaceDN w:val="0"/>
              <w:adjustRightInd w:val="0"/>
              <w:jc w:val="right"/>
              <w:rPr>
                <w:rFonts w:cs="CenturyGothic"/>
              </w:rPr>
            </w:pPr>
            <w:r w:rsidRPr="00DD7B11">
              <w:rPr>
                <w:rFonts w:cs="CenturyGothic"/>
              </w:rPr>
              <w:t>$80.00</w:t>
            </w:r>
          </w:p>
        </w:tc>
      </w:tr>
      <w:tr w:rsidR="006E5598" w:rsidRPr="00DD7B11" w14:paraId="65C86ECF" w14:textId="77777777" w:rsidTr="006E5598">
        <w:tc>
          <w:tcPr>
            <w:tcW w:w="7083" w:type="dxa"/>
          </w:tcPr>
          <w:p w14:paraId="358BC169" w14:textId="6C0E518C" w:rsidR="006E5598" w:rsidRPr="00DD7B11" w:rsidRDefault="00D514AE" w:rsidP="00DD7B11">
            <w:pPr>
              <w:autoSpaceDE w:val="0"/>
              <w:autoSpaceDN w:val="0"/>
              <w:adjustRightInd w:val="0"/>
              <w:jc w:val="both"/>
              <w:rPr>
                <w:rFonts w:cs="Symbol"/>
              </w:rPr>
            </w:pPr>
            <w:r>
              <w:rPr>
                <w:rFonts w:cs="CenturyGothic"/>
                <w:bCs/>
              </w:rPr>
              <w:t xml:space="preserve">5.3. </w:t>
            </w:r>
            <w:r w:rsidR="006E5598" w:rsidRPr="00DD7B11">
              <w:rPr>
                <w:rFonts w:cs="CenturyGothic"/>
                <w:bCs/>
              </w:rPr>
              <w:t>cancha de terracería m2</w:t>
            </w:r>
          </w:p>
        </w:tc>
        <w:tc>
          <w:tcPr>
            <w:tcW w:w="1984" w:type="dxa"/>
          </w:tcPr>
          <w:p w14:paraId="4D879769" w14:textId="77777777" w:rsidR="006E5598" w:rsidRPr="00DD7B11" w:rsidRDefault="006E5598" w:rsidP="00DD7B11">
            <w:pPr>
              <w:autoSpaceDE w:val="0"/>
              <w:autoSpaceDN w:val="0"/>
              <w:adjustRightInd w:val="0"/>
              <w:jc w:val="right"/>
              <w:rPr>
                <w:rFonts w:cs="CenturyGothic"/>
              </w:rPr>
            </w:pPr>
            <w:r w:rsidRPr="00DD7B11">
              <w:rPr>
                <w:rFonts w:cs="Symbol"/>
              </w:rPr>
              <w:t>$40.00</w:t>
            </w:r>
          </w:p>
        </w:tc>
      </w:tr>
    </w:tbl>
    <w:p w14:paraId="6B9BC9C6" w14:textId="77777777" w:rsidR="00C61917" w:rsidRPr="00DD7B11" w:rsidRDefault="00C61917" w:rsidP="00DD7B11">
      <w:pPr>
        <w:pStyle w:val="Prrafodelista"/>
        <w:autoSpaceDE w:val="0"/>
        <w:autoSpaceDN w:val="0"/>
        <w:adjustRightInd w:val="0"/>
        <w:rPr>
          <w:rFonts w:cs="CenturyGothic,Bold"/>
          <w:b/>
          <w:bCs/>
          <w:sz w:val="24"/>
          <w:szCs w:val="24"/>
        </w:rPr>
      </w:pPr>
    </w:p>
    <w:p w14:paraId="529896FB" w14:textId="2E43BFD0" w:rsidR="00C61917" w:rsidRPr="00DD7B11" w:rsidRDefault="00D514AE" w:rsidP="00DD7B11">
      <w:pPr>
        <w:pStyle w:val="Prrafodelista"/>
        <w:autoSpaceDE w:val="0"/>
        <w:autoSpaceDN w:val="0"/>
        <w:adjustRightInd w:val="0"/>
        <w:rPr>
          <w:rFonts w:cs="CenturyGothic"/>
          <w:sz w:val="24"/>
          <w:szCs w:val="24"/>
        </w:rPr>
      </w:pPr>
      <w:r>
        <w:rPr>
          <w:rFonts w:cs="CenturyGothic,Bold"/>
          <w:b/>
          <w:bCs/>
          <w:sz w:val="24"/>
          <w:szCs w:val="24"/>
        </w:rPr>
        <w:t>6</w:t>
      </w:r>
      <w:r w:rsidR="002119A8">
        <w:rPr>
          <w:rFonts w:cs="CenturyGothic,Bold"/>
          <w:b/>
          <w:bCs/>
          <w:sz w:val="24"/>
          <w:szCs w:val="24"/>
        </w:rPr>
        <w:t>.</w:t>
      </w:r>
      <w:r w:rsidR="00C61917" w:rsidRPr="00DD7B11">
        <w:rPr>
          <w:rFonts w:cs="CenturyGothic,Bold"/>
          <w:b/>
          <w:bCs/>
          <w:sz w:val="24"/>
          <w:szCs w:val="24"/>
        </w:rPr>
        <w:tab/>
        <w:t>Subdivisión, fusión y relotificación de lotes:</w:t>
      </w:r>
    </w:p>
    <w:tbl>
      <w:tblPr>
        <w:tblStyle w:val="Tablaconcuadrcula"/>
        <w:tblW w:w="0" w:type="auto"/>
        <w:tblLook w:val="04A0" w:firstRow="1" w:lastRow="0" w:firstColumn="1" w:lastColumn="0" w:noHBand="0" w:noVBand="1"/>
      </w:tblPr>
      <w:tblGrid>
        <w:gridCol w:w="7080"/>
        <w:gridCol w:w="1862"/>
      </w:tblGrid>
      <w:tr w:rsidR="00C61917" w:rsidRPr="00DD7B11" w14:paraId="3214BE48" w14:textId="77777777" w:rsidTr="00AD7A8A">
        <w:tc>
          <w:tcPr>
            <w:tcW w:w="7183" w:type="dxa"/>
          </w:tcPr>
          <w:p w14:paraId="42E5044F" w14:textId="057EF3DF" w:rsidR="00C61917" w:rsidRPr="00DD7B11" w:rsidRDefault="00D514AE" w:rsidP="00DD7B11">
            <w:pPr>
              <w:autoSpaceDE w:val="0"/>
              <w:autoSpaceDN w:val="0"/>
              <w:adjustRightInd w:val="0"/>
              <w:jc w:val="both"/>
              <w:rPr>
                <w:rFonts w:cs="CenturyGothic,Bold"/>
                <w:b/>
                <w:bCs/>
              </w:rPr>
            </w:pPr>
            <w:r>
              <w:rPr>
                <w:rFonts w:cs="CenturyGothic,Bold"/>
                <w:bCs/>
              </w:rPr>
              <w:t xml:space="preserve">6.1. </w:t>
            </w:r>
            <w:r w:rsidR="00C61917" w:rsidRPr="00DD7B11">
              <w:rPr>
                <w:rFonts w:cs="CenturyGothic,Bold"/>
                <w:bCs/>
              </w:rPr>
              <w:t>Urbano por metro cuadrado</w:t>
            </w:r>
          </w:p>
        </w:tc>
        <w:tc>
          <w:tcPr>
            <w:tcW w:w="1884" w:type="dxa"/>
          </w:tcPr>
          <w:p w14:paraId="66E31E78" w14:textId="77777777" w:rsidR="00C61917" w:rsidRPr="00DD7B11" w:rsidRDefault="00C61917" w:rsidP="00DD7B11">
            <w:pPr>
              <w:autoSpaceDE w:val="0"/>
              <w:autoSpaceDN w:val="0"/>
              <w:adjustRightInd w:val="0"/>
              <w:jc w:val="right"/>
              <w:rPr>
                <w:rFonts w:cs="CenturyGothic,Bold"/>
                <w:b/>
                <w:bCs/>
              </w:rPr>
            </w:pPr>
            <w:r w:rsidRPr="00DD7B11">
              <w:rPr>
                <w:rFonts w:cs="CenturyGothic,Bold"/>
                <w:bCs/>
              </w:rPr>
              <w:t>$ 4.00</w:t>
            </w:r>
          </w:p>
        </w:tc>
      </w:tr>
      <w:tr w:rsidR="00C61917" w:rsidRPr="00DD7B11" w14:paraId="30D48479" w14:textId="77777777" w:rsidTr="00AD7A8A">
        <w:tc>
          <w:tcPr>
            <w:tcW w:w="7183" w:type="dxa"/>
          </w:tcPr>
          <w:p w14:paraId="60D49E14" w14:textId="720D7D2C" w:rsidR="00C61917" w:rsidRPr="00DD7B11" w:rsidRDefault="00D514AE" w:rsidP="00DD7B11">
            <w:pPr>
              <w:autoSpaceDE w:val="0"/>
              <w:autoSpaceDN w:val="0"/>
              <w:adjustRightInd w:val="0"/>
              <w:jc w:val="both"/>
              <w:rPr>
                <w:rFonts w:cs="CenturyGothic,Bold"/>
                <w:bCs/>
              </w:rPr>
            </w:pPr>
            <w:r>
              <w:rPr>
                <w:rFonts w:cs="CenturyGothic,Bold"/>
                <w:bCs/>
              </w:rPr>
              <w:t xml:space="preserve">6.2. </w:t>
            </w:r>
            <w:r w:rsidR="00C61917" w:rsidRPr="00DD7B11">
              <w:rPr>
                <w:rFonts w:cs="CenturyGothic,Bold"/>
                <w:bCs/>
              </w:rPr>
              <w:t xml:space="preserve">Rustico por metro cuadrado  </w:t>
            </w:r>
          </w:p>
        </w:tc>
        <w:tc>
          <w:tcPr>
            <w:tcW w:w="1884" w:type="dxa"/>
          </w:tcPr>
          <w:p w14:paraId="57C161DF"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$ 2.00</w:t>
            </w:r>
          </w:p>
        </w:tc>
      </w:tr>
      <w:tr w:rsidR="00C61917" w:rsidRPr="00DD7B11" w14:paraId="01E30BF5" w14:textId="77777777" w:rsidTr="00AD7A8A">
        <w:tc>
          <w:tcPr>
            <w:tcW w:w="9067" w:type="dxa"/>
            <w:gridSpan w:val="2"/>
          </w:tcPr>
          <w:p w14:paraId="63EAF557" w14:textId="77777777" w:rsidR="00C61917" w:rsidRPr="00DD7B11" w:rsidRDefault="00C61917" w:rsidP="00DD7B11">
            <w:pPr>
              <w:autoSpaceDE w:val="0"/>
              <w:autoSpaceDN w:val="0"/>
              <w:adjustRightInd w:val="0"/>
              <w:jc w:val="both"/>
              <w:rPr>
                <w:rFonts w:cs="CenturyGothic,Bold"/>
                <w:bCs/>
              </w:rPr>
            </w:pPr>
            <w:r w:rsidRPr="00DD7B11">
              <w:rPr>
                <w:rFonts w:cs="CenturyGothic,Bold"/>
                <w:bCs/>
              </w:rPr>
              <w:t>**Lotificación (Las lotificaciones se realizarán únicamente en Lotes sobre vialidades que cuenten con los servicios de luz, agua y drenaje)</w:t>
            </w:r>
          </w:p>
          <w:p w14:paraId="47D2ED36" w14:textId="77777777" w:rsidR="00C61917" w:rsidRPr="00DD7B11" w:rsidRDefault="00C61917" w:rsidP="00DD7B11">
            <w:pPr>
              <w:autoSpaceDE w:val="0"/>
              <w:autoSpaceDN w:val="0"/>
              <w:adjustRightInd w:val="0"/>
              <w:jc w:val="both"/>
              <w:rPr>
                <w:rFonts w:cs="CenturyGothic,Bold"/>
                <w:bCs/>
              </w:rPr>
            </w:pPr>
            <w:r w:rsidRPr="00DD7B11">
              <w:rPr>
                <w:rFonts w:cs="CenturyGothic,Bold"/>
                <w:bCs/>
              </w:rPr>
              <w:t>** En caso de las subdivisiones los derechos se calcularán solo por el área susceptible de utilizarse o efectivamente subdividida, en el caso de la fusión se considerará el área total de la misma.</w:t>
            </w:r>
          </w:p>
        </w:tc>
      </w:tr>
    </w:tbl>
    <w:p w14:paraId="239B698E" w14:textId="77777777" w:rsidR="00C61917" w:rsidRPr="00DD7B11" w:rsidRDefault="00C61917" w:rsidP="00DD7B11">
      <w:pPr>
        <w:autoSpaceDE w:val="0"/>
        <w:autoSpaceDN w:val="0"/>
        <w:adjustRightInd w:val="0"/>
        <w:rPr>
          <w:rFonts w:cs="CenturyGothic,Bold"/>
          <w:bCs/>
        </w:rPr>
      </w:pPr>
      <w:r w:rsidRPr="00DD7B11">
        <w:rPr>
          <w:rFonts w:cs="CenturyGothic,Bold"/>
          <w:bCs/>
        </w:rPr>
        <w:t xml:space="preserve">        </w:t>
      </w:r>
    </w:p>
    <w:tbl>
      <w:tblPr>
        <w:tblpPr w:leftFromText="141" w:rightFromText="141" w:vertAnchor="text"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2"/>
        <w:gridCol w:w="1160"/>
      </w:tblGrid>
      <w:tr w:rsidR="006E5598" w:rsidRPr="00DD7B11" w14:paraId="45DFF9F7" w14:textId="77777777" w:rsidTr="006E5598">
        <w:tc>
          <w:tcPr>
            <w:tcW w:w="7905" w:type="dxa"/>
          </w:tcPr>
          <w:p w14:paraId="0E5AFC85" w14:textId="3FF79FF1" w:rsidR="006E5598" w:rsidRPr="00DD7B11" w:rsidRDefault="00D514AE" w:rsidP="00DD7B11">
            <w:pPr>
              <w:keepNext/>
              <w:keepLines/>
              <w:autoSpaceDE w:val="0"/>
              <w:autoSpaceDN w:val="0"/>
              <w:adjustRightInd w:val="0"/>
              <w:rPr>
                <w:rFonts w:cs="CenturyGothic,Bold"/>
                <w:bCs/>
              </w:rPr>
            </w:pPr>
            <w:r>
              <w:rPr>
                <w:rFonts w:cs="CenturyGothic,Bold"/>
                <w:bCs/>
              </w:rPr>
              <w:lastRenderedPageBreak/>
              <w:t xml:space="preserve">7.1. </w:t>
            </w:r>
            <w:r w:rsidR="006E5598" w:rsidRPr="00DD7B11">
              <w:rPr>
                <w:rFonts w:cs="CenturyGothic,Bold"/>
                <w:bCs/>
              </w:rPr>
              <w:t>Asignación de número oficial en vivienda en general</w:t>
            </w:r>
          </w:p>
        </w:tc>
        <w:tc>
          <w:tcPr>
            <w:tcW w:w="1162" w:type="dxa"/>
          </w:tcPr>
          <w:p w14:paraId="53963E47" w14:textId="77777777" w:rsidR="006E5598" w:rsidRPr="00DD7B11" w:rsidRDefault="006E5598" w:rsidP="00DD7B11">
            <w:pPr>
              <w:keepNext/>
              <w:keepLines/>
              <w:autoSpaceDE w:val="0"/>
              <w:autoSpaceDN w:val="0"/>
              <w:adjustRightInd w:val="0"/>
              <w:jc w:val="right"/>
              <w:rPr>
                <w:rFonts w:cs="CenturyGothic,Bold"/>
                <w:bCs/>
              </w:rPr>
            </w:pPr>
            <w:r w:rsidRPr="00DD7B11">
              <w:rPr>
                <w:rFonts w:cs="CenturyGothic,Bold"/>
                <w:bCs/>
              </w:rPr>
              <w:t>$200.00</w:t>
            </w:r>
          </w:p>
        </w:tc>
      </w:tr>
    </w:tbl>
    <w:p w14:paraId="1C2D32F2" w14:textId="3A918174" w:rsidR="00C61917" w:rsidRPr="00D514AE" w:rsidRDefault="00C61917" w:rsidP="00D514AE">
      <w:pPr>
        <w:pStyle w:val="Prrafodelista"/>
        <w:numPr>
          <w:ilvl w:val="0"/>
          <w:numId w:val="49"/>
        </w:numPr>
        <w:autoSpaceDE w:val="0"/>
        <w:autoSpaceDN w:val="0"/>
        <w:adjustRightInd w:val="0"/>
        <w:rPr>
          <w:rFonts w:cs="CenturyGothic,Bold"/>
          <w:b/>
          <w:bCs/>
          <w:sz w:val="24"/>
          <w:szCs w:val="24"/>
        </w:rPr>
      </w:pPr>
      <w:r w:rsidRPr="00D514AE">
        <w:rPr>
          <w:rFonts w:cs="CenturyGothic,Bold"/>
          <w:b/>
          <w:bCs/>
          <w:sz w:val="24"/>
          <w:szCs w:val="24"/>
        </w:rPr>
        <w:t>Asignación de número oficial</w:t>
      </w:r>
    </w:p>
    <w:p w14:paraId="270550BC" w14:textId="77777777" w:rsidR="00C61917" w:rsidRPr="00DD7B11" w:rsidRDefault="00C61917" w:rsidP="00DD7B11">
      <w:pPr>
        <w:keepNext/>
        <w:keepLines/>
        <w:autoSpaceDE w:val="0"/>
        <w:autoSpaceDN w:val="0"/>
        <w:adjustRightInd w:val="0"/>
        <w:rPr>
          <w:rFonts w:cs="CenturyGothic,Bold"/>
          <w:b/>
          <w:bCs/>
        </w:rPr>
      </w:pPr>
    </w:p>
    <w:p w14:paraId="11F6F758" w14:textId="1DBECC85" w:rsidR="00C61917" w:rsidRPr="00D514AE" w:rsidRDefault="00C61917" w:rsidP="00D514AE">
      <w:pPr>
        <w:pStyle w:val="Prrafodelista"/>
        <w:keepNext/>
        <w:keepLines/>
        <w:numPr>
          <w:ilvl w:val="0"/>
          <w:numId w:val="49"/>
        </w:numPr>
        <w:autoSpaceDE w:val="0"/>
        <w:autoSpaceDN w:val="0"/>
        <w:adjustRightInd w:val="0"/>
        <w:rPr>
          <w:rFonts w:cs="CenturyGothic,Bold"/>
          <w:b/>
          <w:bCs/>
          <w:sz w:val="24"/>
          <w:szCs w:val="24"/>
        </w:rPr>
      </w:pPr>
      <w:r w:rsidRPr="00D514AE">
        <w:rPr>
          <w:rFonts w:cs="CenturyGothic,Bold"/>
          <w:b/>
          <w:bCs/>
          <w:sz w:val="24"/>
          <w:szCs w:val="24"/>
        </w:rPr>
        <w:t>Licencia de construcción</w:t>
      </w:r>
    </w:p>
    <w:p w14:paraId="7040570D" w14:textId="77777777" w:rsidR="000A26E0" w:rsidRPr="000A26E0" w:rsidRDefault="000A26E0" w:rsidP="000A26E0">
      <w:pPr>
        <w:keepNext/>
        <w:keepLines/>
        <w:autoSpaceDE w:val="0"/>
        <w:autoSpaceDN w:val="0"/>
        <w:adjustRightInd w:val="0"/>
        <w:rPr>
          <w:rFonts w:cs="CenturyGothic,Bold"/>
          <w:b/>
          <w:bCs/>
          <w:u w:val="single"/>
        </w:rPr>
      </w:pPr>
    </w:p>
    <w:p w14:paraId="043DC44C" w14:textId="21B5DF14" w:rsidR="00C61917" w:rsidRPr="00DD7B11" w:rsidRDefault="00C61917" w:rsidP="00DD7B11">
      <w:pPr>
        <w:keepNext/>
        <w:keepLines/>
        <w:autoSpaceDE w:val="0"/>
        <w:autoSpaceDN w:val="0"/>
        <w:adjustRightInd w:val="0"/>
        <w:jc w:val="both"/>
        <w:rPr>
          <w:rFonts w:cs="CenturyGothic"/>
        </w:rPr>
      </w:pPr>
      <w:r w:rsidRPr="00DD7B11">
        <w:rPr>
          <w:rFonts w:cs="CenturyGothic"/>
        </w:rPr>
        <w:t>Se penalizará con 100% del costo del permiso de construcción, cuando inicie la obra civil antes de contar con el permiso correspondiente.</w:t>
      </w:r>
    </w:p>
    <w:p w14:paraId="2C2AB762" w14:textId="77777777" w:rsidR="00D514AE" w:rsidRDefault="00D514AE" w:rsidP="00D514AE">
      <w:pPr>
        <w:keepNext/>
        <w:keepLines/>
        <w:autoSpaceDE w:val="0"/>
        <w:autoSpaceDN w:val="0"/>
        <w:adjustRightInd w:val="0"/>
        <w:rPr>
          <w:rFonts w:cs="CenturyGothic"/>
        </w:rPr>
      </w:pPr>
    </w:p>
    <w:p w14:paraId="2E9BB19E" w14:textId="1743C266" w:rsidR="00C61917" w:rsidRPr="00DD7B11" w:rsidRDefault="00D514AE" w:rsidP="00D514AE">
      <w:pPr>
        <w:keepNext/>
        <w:keepLines/>
        <w:autoSpaceDE w:val="0"/>
        <w:autoSpaceDN w:val="0"/>
        <w:adjustRightInd w:val="0"/>
        <w:rPr>
          <w:rFonts w:cs="CenturyGothic,Bold"/>
          <w:b/>
          <w:bCs/>
        </w:rPr>
      </w:pPr>
      <w:r>
        <w:rPr>
          <w:rFonts w:cs="CenturyGothic"/>
        </w:rPr>
        <w:t xml:space="preserve">8.1. </w:t>
      </w:r>
      <w:r w:rsidR="00C61917" w:rsidRPr="00DD7B11">
        <w:rPr>
          <w:rFonts w:cs="CenturyGothic,Bold"/>
          <w:b/>
          <w:bCs/>
        </w:rPr>
        <w:t>Construcción, Remodelación y Ampliación por metro cuadrado:</w:t>
      </w:r>
    </w:p>
    <w:p w14:paraId="25F9BCDD" w14:textId="77777777" w:rsidR="00C61917" w:rsidRPr="00DD7B11" w:rsidRDefault="00C61917" w:rsidP="00DD7B11">
      <w:pPr>
        <w:autoSpaceDE w:val="0"/>
        <w:autoSpaceDN w:val="0"/>
        <w:adjustRightInd w:val="0"/>
        <w:rPr>
          <w:rFonts w:cs="CenturyGothic,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7"/>
        <w:gridCol w:w="2145"/>
      </w:tblGrid>
      <w:tr w:rsidR="00C61917" w:rsidRPr="00DD7B11" w14:paraId="0723499B" w14:textId="77777777" w:rsidTr="00AD7A8A">
        <w:tc>
          <w:tcPr>
            <w:tcW w:w="6897" w:type="dxa"/>
          </w:tcPr>
          <w:p w14:paraId="78CF222E" w14:textId="6F79B4EC" w:rsidR="00C61917" w:rsidRPr="00DD7B11" w:rsidRDefault="00D514AE" w:rsidP="00DD7B11">
            <w:pPr>
              <w:autoSpaceDE w:val="0"/>
              <w:autoSpaceDN w:val="0"/>
              <w:adjustRightInd w:val="0"/>
              <w:rPr>
                <w:rFonts w:cs="CenturyGothic,Bold"/>
                <w:b/>
                <w:bCs/>
              </w:rPr>
            </w:pPr>
            <w:r>
              <w:rPr>
                <w:rFonts w:cs="CenturyGothic,Bold"/>
                <w:b/>
                <w:bCs/>
              </w:rPr>
              <w:t>8</w:t>
            </w:r>
            <w:r w:rsidR="00C61917" w:rsidRPr="00DD7B11">
              <w:rPr>
                <w:rFonts w:cs="CenturyGothic,Bold"/>
                <w:b/>
                <w:bCs/>
              </w:rPr>
              <w:t>.1.1.   Habitacional</w:t>
            </w:r>
          </w:p>
        </w:tc>
        <w:tc>
          <w:tcPr>
            <w:tcW w:w="2170" w:type="dxa"/>
          </w:tcPr>
          <w:p w14:paraId="3D5F2BE2" w14:textId="77777777" w:rsidR="00C61917" w:rsidRPr="00DD7B11" w:rsidRDefault="00C61917" w:rsidP="00DD7B11">
            <w:pPr>
              <w:autoSpaceDE w:val="0"/>
              <w:autoSpaceDN w:val="0"/>
              <w:adjustRightInd w:val="0"/>
              <w:rPr>
                <w:rFonts w:cs="CenturyGothic,Bold"/>
                <w:b/>
                <w:bCs/>
              </w:rPr>
            </w:pPr>
          </w:p>
        </w:tc>
      </w:tr>
      <w:tr w:rsidR="00C61917" w:rsidRPr="00DD7B11" w14:paraId="3F5D724A" w14:textId="77777777" w:rsidTr="00AD7A8A">
        <w:tc>
          <w:tcPr>
            <w:tcW w:w="6897" w:type="dxa"/>
          </w:tcPr>
          <w:p w14:paraId="6FCB843D" w14:textId="63E1A08A" w:rsidR="00C61917" w:rsidRPr="00DD7B11" w:rsidRDefault="00D514AE" w:rsidP="00DD7B11">
            <w:pPr>
              <w:autoSpaceDE w:val="0"/>
              <w:autoSpaceDN w:val="0"/>
              <w:adjustRightInd w:val="0"/>
              <w:rPr>
                <w:rFonts w:cs="CenturyGothic,Bold"/>
                <w:bCs/>
              </w:rPr>
            </w:pPr>
            <w:r>
              <w:rPr>
                <w:rFonts w:cs="CenturyGothic,Bold"/>
                <w:bCs/>
              </w:rPr>
              <w:t>8.1.1.1.</w:t>
            </w:r>
            <w:r w:rsidR="00C61917" w:rsidRPr="00DD7B11">
              <w:rPr>
                <w:rFonts w:cs="CenturyGothic,Bold"/>
                <w:bCs/>
              </w:rPr>
              <w:t xml:space="preserve"> Vivienda de autoconstrucción de 1 a 60 m2</w:t>
            </w:r>
          </w:p>
        </w:tc>
        <w:tc>
          <w:tcPr>
            <w:tcW w:w="2170" w:type="dxa"/>
          </w:tcPr>
          <w:p w14:paraId="6D9D1C8E"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Exenta</w:t>
            </w:r>
          </w:p>
        </w:tc>
      </w:tr>
      <w:tr w:rsidR="00C61917" w:rsidRPr="00DD7B11" w14:paraId="29447488" w14:textId="77777777" w:rsidTr="00AD7A8A">
        <w:tc>
          <w:tcPr>
            <w:tcW w:w="6897" w:type="dxa"/>
          </w:tcPr>
          <w:p w14:paraId="7EF660B6" w14:textId="4F3E223E" w:rsidR="00C61917" w:rsidRPr="00DD7B11" w:rsidRDefault="00D514AE" w:rsidP="00DD7B11">
            <w:pPr>
              <w:autoSpaceDE w:val="0"/>
              <w:autoSpaceDN w:val="0"/>
              <w:adjustRightInd w:val="0"/>
              <w:rPr>
                <w:rFonts w:cs="CenturyGothic,Bold"/>
                <w:bCs/>
              </w:rPr>
            </w:pPr>
            <w:r>
              <w:rPr>
                <w:rFonts w:cs="CenturyGothic,Bold"/>
                <w:bCs/>
              </w:rPr>
              <w:t>8.1.1.</w:t>
            </w:r>
            <w:r w:rsidR="00C61917" w:rsidRPr="00DD7B11">
              <w:rPr>
                <w:rFonts w:cs="CenturyGothic,Bold"/>
                <w:bCs/>
              </w:rPr>
              <w:t>2. Ampliación de vivienda popular, económica o de interés social de 1 a 20 m2</w:t>
            </w:r>
          </w:p>
        </w:tc>
        <w:tc>
          <w:tcPr>
            <w:tcW w:w="2170" w:type="dxa"/>
          </w:tcPr>
          <w:p w14:paraId="4CE93288"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Exenta</w:t>
            </w:r>
          </w:p>
        </w:tc>
      </w:tr>
      <w:tr w:rsidR="00C61917" w:rsidRPr="00DD7B11" w14:paraId="1B595733" w14:textId="77777777" w:rsidTr="00AD7A8A">
        <w:tc>
          <w:tcPr>
            <w:tcW w:w="6897" w:type="dxa"/>
            <w:tcBorders>
              <w:bottom w:val="single" w:sz="4" w:space="0" w:color="auto"/>
            </w:tcBorders>
          </w:tcPr>
          <w:p w14:paraId="4237592D" w14:textId="2F74D210" w:rsidR="00C61917" w:rsidRPr="00DD7B11" w:rsidRDefault="00D514AE" w:rsidP="00DD7B11">
            <w:pPr>
              <w:autoSpaceDE w:val="0"/>
              <w:autoSpaceDN w:val="0"/>
              <w:adjustRightInd w:val="0"/>
              <w:rPr>
                <w:rFonts w:cs="CenturyGothic,Bold"/>
                <w:bCs/>
              </w:rPr>
            </w:pPr>
            <w:r>
              <w:rPr>
                <w:rFonts w:cs="CenturyGothic,Bold"/>
                <w:bCs/>
              </w:rPr>
              <w:t>8.1.1.</w:t>
            </w:r>
            <w:r w:rsidR="00C61917" w:rsidRPr="00DD7B11">
              <w:rPr>
                <w:rFonts w:cs="CenturyGothic,Bold"/>
                <w:bCs/>
              </w:rPr>
              <w:t>3. Ampliación de vivienda de 1 a 60 m2</w:t>
            </w:r>
          </w:p>
        </w:tc>
        <w:tc>
          <w:tcPr>
            <w:tcW w:w="2170" w:type="dxa"/>
            <w:tcBorders>
              <w:bottom w:val="single" w:sz="4" w:space="0" w:color="auto"/>
            </w:tcBorders>
          </w:tcPr>
          <w:p w14:paraId="6064F008" w14:textId="77777777" w:rsidR="00C61917" w:rsidRPr="00DD7B11" w:rsidRDefault="00C61917" w:rsidP="00DD7B11">
            <w:pPr>
              <w:autoSpaceDE w:val="0"/>
              <w:autoSpaceDN w:val="0"/>
              <w:adjustRightInd w:val="0"/>
              <w:jc w:val="right"/>
              <w:rPr>
                <w:rFonts w:cs="CenturyGothic,Bold"/>
                <w:b/>
              </w:rPr>
            </w:pPr>
            <w:r w:rsidRPr="00DD7B11">
              <w:rPr>
                <w:rFonts w:cs="CenturyGothic,Bold"/>
                <w:b/>
              </w:rPr>
              <w:t>$25.00</w:t>
            </w:r>
          </w:p>
        </w:tc>
      </w:tr>
      <w:tr w:rsidR="00C61917" w:rsidRPr="00DD7B11" w14:paraId="28083AE9" w14:textId="77777777" w:rsidTr="00AD7A8A">
        <w:tc>
          <w:tcPr>
            <w:tcW w:w="6897" w:type="dxa"/>
            <w:tcBorders>
              <w:bottom w:val="single" w:sz="4" w:space="0" w:color="auto"/>
            </w:tcBorders>
          </w:tcPr>
          <w:p w14:paraId="4D72EF68" w14:textId="036C1189" w:rsidR="00C61917" w:rsidRPr="00DD7B11" w:rsidRDefault="00D514AE" w:rsidP="00DD7B11">
            <w:pPr>
              <w:autoSpaceDE w:val="0"/>
              <w:autoSpaceDN w:val="0"/>
              <w:adjustRightInd w:val="0"/>
              <w:rPr>
                <w:rFonts w:cs="CenturyGothic,Bold"/>
                <w:bCs/>
              </w:rPr>
            </w:pPr>
            <w:r w:rsidRPr="00D514AE">
              <w:rPr>
                <w:rFonts w:cs="CenturyGothic,Bold"/>
                <w:bCs/>
              </w:rPr>
              <w:t>8.1.1.</w:t>
            </w:r>
            <w:r w:rsidR="00C61917" w:rsidRPr="00DD7B11">
              <w:rPr>
                <w:rFonts w:cs="CenturyGothic,Bold"/>
                <w:bCs/>
              </w:rPr>
              <w:t>4. Vivienda nueva de 1 a 60 m2</w:t>
            </w:r>
          </w:p>
        </w:tc>
        <w:tc>
          <w:tcPr>
            <w:tcW w:w="2170" w:type="dxa"/>
            <w:tcBorders>
              <w:bottom w:val="single" w:sz="4" w:space="0" w:color="auto"/>
            </w:tcBorders>
          </w:tcPr>
          <w:p w14:paraId="4D57453E" w14:textId="77777777" w:rsidR="00C61917" w:rsidRPr="00DD7B11" w:rsidRDefault="00C61917" w:rsidP="00DD7B11">
            <w:pPr>
              <w:autoSpaceDE w:val="0"/>
              <w:autoSpaceDN w:val="0"/>
              <w:adjustRightInd w:val="0"/>
              <w:jc w:val="right"/>
              <w:rPr>
                <w:rFonts w:cs="CenturyGothic,Bold"/>
                <w:b/>
              </w:rPr>
            </w:pPr>
            <w:r w:rsidRPr="00DD7B11">
              <w:rPr>
                <w:rFonts w:cs="CenturyGothic,Bold"/>
                <w:b/>
              </w:rPr>
              <w:t>$30.00</w:t>
            </w:r>
          </w:p>
        </w:tc>
      </w:tr>
      <w:tr w:rsidR="00C61917" w:rsidRPr="00DD7B11" w14:paraId="7D17B656" w14:textId="77777777" w:rsidTr="00AD7A8A">
        <w:tc>
          <w:tcPr>
            <w:tcW w:w="6897" w:type="dxa"/>
          </w:tcPr>
          <w:p w14:paraId="711C3D57" w14:textId="1A0012E1" w:rsidR="00C61917" w:rsidRPr="00DD7B11" w:rsidRDefault="00D514AE" w:rsidP="00DD7B11">
            <w:pPr>
              <w:autoSpaceDE w:val="0"/>
              <w:autoSpaceDN w:val="0"/>
              <w:adjustRightInd w:val="0"/>
              <w:rPr>
                <w:rFonts w:cs="CenturyGothic,Bold"/>
                <w:bCs/>
              </w:rPr>
            </w:pPr>
            <w:r>
              <w:rPr>
                <w:rFonts w:cs="CenturyGothic,Bold"/>
                <w:bCs/>
              </w:rPr>
              <w:t>8.1.1.5.</w:t>
            </w:r>
            <w:r w:rsidR="00C61917" w:rsidRPr="00DD7B11">
              <w:rPr>
                <w:rFonts w:cs="CenturyGothic,Bold"/>
                <w:bCs/>
              </w:rPr>
              <w:t xml:space="preserve"> Vivienda de 61 a 150 m2</w:t>
            </w:r>
          </w:p>
        </w:tc>
        <w:tc>
          <w:tcPr>
            <w:tcW w:w="2170" w:type="dxa"/>
          </w:tcPr>
          <w:p w14:paraId="636A38F3" w14:textId="77777777" w:rsidR="00C61917" w:rsidRPr="00DD7B11" w:rsidRDefault="00C61917" w:rsidP="00DD7B11">
            <w:pPr>
              <w:autoSpaceDE w:val="0"/>
              <w:autoSpaceDN w:val="0"/>
              <w:adjustRightInd w:val="0"/>
              <w:jc w:val="right"/>
              <w:rPr>
                <w:rFonts w:cs="CenturyGothic,Bold"/>
                <w:b/>
              </w:rPr>
            </w:pPr>
            <w:r w:rsidRPr="00DD7B11">
              <w:rPr>
                <w:rFonts w:cs="CenturyGothic,Bold"/>
                <w:b/>
              </w:rPr>
              <w:t>$30.00</w:t>
            </w:r>
          </w:p>
        </w:tc>
      </w:tr>
      <w:tr w:rsidR="00C61917" w:rsidRPr="00DD7B11" w14:paraId="50AA5F27" w14:textId="77777777" w:rsidTr="00AD7A8A">
        <w:tc>
          <w:tcPr>
            <w:tcW w:w="6897" w:type="dxa"/>
          </w:tcPr>
          <w:p w14:paraId="11BB0F4F" w14:textId="4B0847AF" w:rsidR="00C61917" w:rsidRPr="00DD7B11" w:rsidRDefault="00D514AE" w:rsidP="00DD7B11">
            <w:pPr>
              <w:autoSpaceDE w:val="0"/>
              <w:autoSpaceDN w:val="0"/>
              <w:adjustRightInd w:val="0"/>
              <w:rPr>
                <w:rFonts w:cs="CenturyGothic,Bold"/>
                <w:bCs/>
              </w:rPr>
            </w:pPr>
            <w:r>
              <w:rPr>
                <w:rFonts w:cs="CenturyGothic,Bold"/>
                <w:bCs/>
              </w:rPr>
              <w:t>8.1.1.6.</w:t>
            </w:r>
            <w:r w:rsidR="00C61917" w:rsidRPr="00DD7B11">
              <w:rPr>
                <w:rFonts w:cs="CenturyGothic,Bold"/>
                <w:bCs/>
              </w:rPr>
              <w:t xml:space="preserve"> Vivienda de 151 a 250 m2</w:t>
            </w:r>
          </w:p>
        </w:tc>
        <w:tc>
          <w:tcPr>
            <w:tcW w:w="2170" w:type="dxa"/>
          </w:tcPr>
          <w:p w14:paraId="50470C29" w14:textId="77777777" w:rsidR="00C61917" w:rsidRPr="00DD7B11" w:rsidRDefault="00C61917" w:rsidP="00DD7B11">
            <w:pPr>
              <w:autoSpaceDE w:val="0"/>
              <w:autoSpaceDN w:val="0"/>
              <w:adjustRightInd w:val="0"/>
              <w:jc w:val="right"/>
              <w:rPr>
                <w:rFonts w:cs="CenturyGothic,Bold"/>
                <w:b/>
              </w:rPr>
            </w:pPr>
            <w:r w:rsidRPr="00DD7B11">
              <w:rPr>
                <w:rFonts w:cs="CenturyGothic,Bold"/>
                <w:b/>
              </w:rPr>
              <w:t>$35.00</w:t>
            </w:r>
          </w:p>
        </w:tc>
      </w:tr>
      <w:tr w:rsidR="00C61917" w:rsidRPr="00DD7B11" w14:paraId="5BEE5D3C" w14:textId="77777777" w:rsidTr="00AD7A8A">
        <w:tc>
          <w:tcPr>
            <w:tcW w:w="6897" w:type="dxa"/>
          </w:tcPr>
          <w:p w14:paraId="33114857" w14:textId="2F49D705" w:rsidR="00C61917" w:rsidRPr="00DD7B11" w:rsidRDefault="00D514AE" w:rsidP="00DD7B11">
            <w:pPr>
              <w:autoSpaceDE w:val="0"/>
              <w:autoSpaceDN w:val="0"/>
              <w:adjustRightInd w:val="0"/>
              <w:rPr>
                <w:rFonts w:cs="CenturyGothic,Bold"/>
                <w:bCs/>
              </w:rPr>
            </w:pPr>
            <w:r>
              <w:rPr>
                <w:rFonts w:cs="CenturyGothic,Bold"/>
                <w:bCs/>
              </w:rPr>
              <w:t>8.1.1.7.</w:t>
            </w:r>
            <w:r w:rsidR="00C61917" w:rsidRPr="00DD7B11">
              <w:rPr>
                <w:rFonts w:cs="CenturyGothic,Bold"/>
                <w:bCs/>
              </w:rPr>
              <w:t xml:space="preserve"> Vivienda de 251 m2 en adelante</w:t>
            </w:r>
          </w:p>
        </w:tc>
        <w:tc>
          <w:tcPr>
            <w:tcW w:w="2170" w:type="dxa"/>
          </w:tcPr>
          <w:p w14:paraId="3910FE08" w14:textId="77777777" w:rsidR="00C61917" w:rsidRPr="00DD7B11" w:rsidRDefault="00C61917" w:rsidP="00DD7B11">
            <w:pPr>
              <w:autoSpaceDE w:val="0"/>
              <w:autoSpaceDN w:val="0"/>
              <w:adjustRightInd w:val="0"/>
              <w:jc w:val="right"/>
              <w:rPr>
                <w:rFonts w:cs="CenturyGothic,Bold"/>
                <w:b/>
              </w:rPr>
            </w:pPr>
            <w:r w:rsidRPr="00DD7B11">
              <w:rPr>
                <w:rFonts w:cs="CenturyGothic,Bold"/>
                <w:b/>
              </w:rPr>
              <w:t>$40.00</w:t>
            </w:r>
          </w:p>
        </w:tc>
      </w:tr>
      <w:tr w:rsidR="00C61917" w:rsidRPr="00DD7B11" w14:paraId="47A2EDB8" w14:textId="77777777" w:rsidTr="00AD7A8A">
        <w:tc>
          <w:tcPr>
            <w:tcW w:w="6897" w:type="dxa"/>
          </w:tcPr>
          <w:p w14:paraId="627BA8F3" w14:textId="43656A7A" w:rsidR="00C61917" w:rsidRPr="00DD7B11" w:rsidRDefault="00D514AE" w:rsidP="00DD7B11">
            <w:pPr>
              <w:autoSpaceDE w:val="0"/>
              <w:autoSpaceDN w:val="0"/>
              <w:adjustRightInd w:val="0"/>
              <w:rPr>
                <w:rFonts w:cs="CenturyGothic,Bold"/>
                <w:bCs/>
              </w:rPr>
            </w:pPr>
            <w:r>
              <w:rPr>
                <w:rFonts w:cs="CenturyGothic,Bold"/>
                <w:bCs/>
              </w:rPr>
              <w:t>8.1.2.</w:t>
            </w:r>
            <w:r w:rsidR="00C61917" w:rsidRPr="00DD7B11">
              <w:rPr>
                <w:rFonts w:cs="CenturyGothic,Bold"/>
                <w:bCs/>
              </w:rPr>
              <w:t xml:space="preserve"> Construcción de áreas recreativas, albercas, canchas de juego, jardines de uso privado.</w:t>
            </w:r>
          </w:p>
        </w:tc>
        <w:tc>
          <w:tcPr>
            <w:tcW w:w="2170" w:type="dxa"/>
          </w:tcPr>
          <w:p w14:paraId="3D0D7088" w14:textId="77777777" w:rsidR="00C61917" w:rsidRPr="00DD7B11" w:rsidRDefault="00C61917" w:rsidP="00DD7B11">
            <w:pPr>
              <w:autoSpaceDE w:val="0"/>
              <w:autoSpaceDN w:val="0"/>
              <w:adjustRightInd w:val="0"/>
              <w:jc w:val="right"/>
              <w:rPr>
                <w:rFonts w:cs="CenturyGothic,Bold"/>
                <w:b/>
              </w:rPr>
            </w:pPr>
            <w:r w:rsidRPr="00DD7B11">
              <w:rPr>
                <w:rFonts w:cs="CenturyGothic,Bold"/>
                <w:b/>
              </w:rPr>
              <w:t>$10.00</w:t>
            </w:r>
          </w:p>
        </w:tc>
      </w:tr>
      <w:tr w:rsidR="00C61917" w:rsidRPr="00DD7B11" w14:paraId="49E86286" w14:textId="77777777" w:rsidTr="00AD7A8A">
        <w:tc>
          <w:tcPr>
            <w:tcW w:w="6897" w:type="dxa"/>
          </w:tcPr>
          <w:p w14:paraId="50867D4A" w14:textId="42E8F53B" w:rsidR="00C61917" w:rsidRPr="00DD7B11" w:rsidRDefault="00D514AE" w:rsidP="00DD7B11">
            <w:pPr>
              <w:autoSpaceDE w:val="0"/>
              <w:autoSpaceDN w:val="0"/>
              <w:adjustRightInd w:val="0"/>
              <w:rPr>
                <w:rFonts w:cs="CenturyGothic,Bold"/>
                <w:bCs/>
              </w:rPr>
            </w:pPr>
            <w:r>
              <w:rPr>
                <w:rFonts w:cs="CenturyGothic,Bold"/>
                <w:bCs/>
              </w:rPr>
              <w:lastRenderedPageBreak/>
              <w:t>8.1.3.</w:t>
            </w:r>
            <w:r w:rsidR="00C61917" w:rsidRPr="00DD7B11">
              <w:rPr>
                <w:rFonts w:cs="CenturyGothic,Bold"/>
                <w:bCs/>
              </w:rPr>
              <w:t xml:space="preserve"> Remodelación de construcción, se pagará el 20% del presupuesto, incluyendo mano de obra.</w:t>
            </w:r>
          </w:p>
        </w:tc>
        <w:tc>
          <w:tcPr>
            <w:tcW w:w="2170" w:type="dxa"/>
          </w:tcPr>
          <w:p w14:paraId="52816ABB" w14:textId="77777777" w:rsidR="00C61917" w:rsidRPr="00DD7B11" w:rsidRDefault="00C61917" w:rsidP="00DD7B11">
            <w:pPr>
              <w:autoSpaceDE w:val="0"/>
              <w:autoSpaceDN w:val="0"/>
              <w:adjustRightInd w:val="0"/>
              <w:jc w:val="right"/>
              <w:rPr>
                <w:rFonts w:cs="CenturyGothic,Bold"/>
                <w:bCs/>
              </w:rPr>
            </w:pPr>
          </w:p>
        </w:tc>
      </w:tr>
    </w:tbl>
    <w:p w14:paraId="7318794E" w14:textId="77777777" w:rsidR="00C61917" w:rsidRPr="00DD7B11" w:rsidRDefault="00C61917" w:rsidP="00DD7B11">
      <w:pPr>
        <w:autoSpaceDE w:val="0"/>
        <w:autoSpaceDN w:val="0"/>
        <w:adjustRightInd w:val="0"/>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6E24E843" w14:textId="77777777" w:rsidTr="00AD7A8A">
        <w:tc>
          <w:tcPr>
            <w:tcW w:w="9067" w:type="dxa"/>
          </w:tcPr>
          <w:p w14:paraId="646E14E8" w14:textId="0AD7896E" w:rsidR="00C61917" w:rsidRPr="00DD7B11" w:rsidRDefault="00D514AE" w:rsidP="00DD7B11">
            <w:pPr>
              <w:autoSpaceDE w:val="0"/>
              <w:autoSpaceDN w:val="0"/>
              <w:adjustRightInd w:val="0"/>
              <w:jc w:val="both"/>
              <w:rPr>
                <w:rFonts w:cs="CenturyGothic"/>
              </w:rPr>
            </w:pPr>
            <w:r>
              <w:rPr>
                <w:rFonts w:cs="CenturyGothic,Bold"/>
                <w:b/>
                <w:bCs/>
              </w:rPr>
              <w:t>9.</w:t>
            </w:r>
            <w:r w:rsidR="00C61917" w:rsidRPr="00DD7B11">
              <w:rPr>
                <w:rFonts w:cs="CenturyGothic,Bold"/>
                <w:b/>
                <w:bCs/>
              </w:rPr>
              <w:t xml:space="preserve"> Para edificios de acceso al público:</w:t>
            </w:r>
            <w:r w:rsidR="00C61917" w:rsidRPr="00DD7B11">
              <w:rPr>
                <w:rFonts w:cs="CenturyGothic"/>
              </w:rPr>
              <w:t xml:space="preserve"> Edificios para uso educativo: (escuelas, universidades, academias y similares), por metro cuadrado.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3"/>
        <w:gridCol w:w="1689"/>
      </w:tblGrid>
      <w:tr w:rsidR="00C61917" w:rsidRPr="00DD7B11" w14:paraId="2F8C8ED5" w14:textId="77777777" w:rsidTr="00AD7A8A">
        <w:tc>
          <w:tcPr>
            <w:tcW w:w="7365" w:type="dxa"/>
          </w:tcPr>
          <w:p w14:paraId="18EF4655" w14:textId="77777777" w:rsidR="00C61917" w:rsidRPr="00DD7B11" w:rsidRDefault="00C61917" w:rsidP="00DD7B11">
            <w:pPr>
              <w:autoSpaceDE w:val="0"/>
              <w:autoSpaceDN w:val="0"/>
              <w:adjustRightInd w:val="0"/>
              <w:jc w:val="both"/>
              <w:rPr>
                <w:rFonts w:cs="CenturyGothic,Bold"/>
                <w:b/>
                <w:bCs/>
              </w:rPr>
            </w:pPr>
            <w:r w:rsidRPr="00DD7B11">
              <w:rPr>
                <w:rFonts w:cs="CenturyGothic,Bold"/>
                <w:b/>
                <w:bCs/>
              </w:rPr>
              <w:t>Para edificios de acceso público de educación</w:t>
            </w:r>
          </w:p>
        </w:tc>
        <w:tc>
          <w:tcPr>
            <w:tcW w:w="1702" w:type="dxa"/>
          </w:tcPr>
          <w:p w14:paraId="2E69E540" w14:textId="77777777" w:rsidR="00C61917" w:rsidRPr="00DD7B11" w:rsidRDefault="00C61917" w:rsidP="00DD7B11">
            <w:pPr>
              <w:autoSpaceDE w:val="0"/>
              <w:autoSpaceDN w:val="0"/>
              <w:adjustRightInd w:val="0"/>
              <w:jc w:val="both"/>
              <w:rPr>
                <w:rFonts w:cs="CenturyGothic,Bold"/>
                <w:b/>
                <w:bCs/>
              </w:rPr>
            </w:pPr>
          </w:p>
        </w:tc>
      </w:tr>
      <w:tr w:rsidR="00C61917" w:rsidRPr="00DD7B11" w14:paraId="7FE6D9EF" w14:textId="77777777" w:rsidTr="00AD7A8A">
        <w:tc>
          <w:tcPr>
            <w:tcW w:w="7365" w:type="dxa"/>
          </w:tcPr>
          <w:p w14:paraId="3E505F44" w14:textId="581385E0" w:rsidR="00C61917" w:rsidRPr="00DD7B11" w:rsidRDefault="00D514AE" w:rsidP="00DD7B11">
            <w:pPr>
              <w:autoSpaceDE w:val="0"/>
              <w:autoSpaceDN w:val="0"/>
              <w:adjustRightInd w:val="0"/>
              <w:jc w:val="both"/>
              <w:rPr>
                <w:rFonts w:cs="CenturyGothic,Bold"/>
                <w:bCs/>
              </w:rPr>
            </w:pPr>
            <w:r>
              <w:rPr>
                <w:rFonts w:cs="CenturyGothic,Bold"/>
                <w:bCs/>
              </w:rPr>
              <w:t>9.</w:t>
            </w:r>
            <w:r w:rsidR="00C61917" w:rsidRPr="00DD7B11">
              <w:rPr>
                <w:rFonts w:cs="CenturyGothic,Bold"/>
                <w:bCs/>
              </w:rPr>
              <w:t>1. Públicas</w:t>
            </w:r>
          </w:p>
        </w:tc>
        <w:tc>
          <w:tcPr>
            <w:tcW w:w="1702" w:type="dxa"/>
          </w:tcPr>
          <w:p w14:paraId="2C637E09"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Exento</w:t>
            </w:r>
          </w:p>
        </w:tc>
      </w:tr>
      <w:tr w:rsidR="00C61917" w:rsidRPr="00DD7B11" w14:paraId="0E65648A" w14:textId="77777777" w:rsidTr="00AD7A8A">
        <w:tc>
          <w:tcPr>
            <w:tcW w:w="7365" w:type="dxa"/>
          </w:tcPr>
          <w:p w14:paraId="5643AEA4" w14:textId="5F4FAF01" w:rsidR="00C61917" w:rsidRPr="00DD7B11" w:rsidRDefault="00D514AE" w:rsidP="00DD7B11">
            <w:pPr>
              <w:autoSpaceDE w:val="0"/>
              <w:autoSpaceDN w:val="0"/>
              <w:adjustRightInd w:val="0"/>
              <w:jc w:val="both"/>
              <w:rPr>
                <w:rFonts w:cs="CenturyGothic,Bold"/>
                <w:bCs/>
              </w:rPr>
            </w:pPr>
            <w:r>
              <w:rPr>
                <w:rFonts w:cs="CenturyGothic,Bold"/>
                <w:bCs/>
              </w:rPr>
              <w:t>9.</w:t>
            </w:r>
            <w:r w:rsidR="00C61917" w:rsidRPr="00DD7B11">
              <w:rPr>
                <w:rFonts w:cs="CenturyGothic,Bold"/>
                <w:bCs/>
              </w:rPr>
              <w:t>2.</w:t>
            </w:r>
            <w:r>
              <w:rPr>
                <w:rFonts w:cs="CenturyGothic,Bold"/>
                <w:bCs/>
              </w:rPr>
              <w:t xml:space="preserve"> </w:t>
            </w:r>
            <w:r w:rsidR="00C61917" w:rsidRPr="00DD7B11">
              <w:rPr>
                <w:rFonts w:cs="CenturyGothic,Bold"/>
                <w:bCs/>
              </w:rPr>
              <w:t>Privadas</w:t>
            </w:r>
          </w:p>
        </w:tc>
        <w:tc>
          <w:tcPr>
            <w:tcW w:w="1702" w:type="dxa"/>
          </w:tcPr>
          <w:p w14:paraId="7D8FBD7D" w14:textId="77777777" w:rsidR="00C61917" w:rsidRPr="00DD7B11" w:rsidRDefault="00C61917" w:rsidP="00DD7B11">
            <w:pPr>
              <w:autoSpaceDE w:val="0"/>
              <w:autoSpaceDN w:val="0"/>
              <w:adjustRightInd w:val="0"/>
              <w:jc w:val="right"/>
              <w:rPr>
                <w:rFonts w:cs="CenturyGothic,Bold"/>
                <w:b/>
              </w:rPr>
            </w:pPr>
            <w:r w:rsidRPr="00DD7B11">
              <w:rPr>
                <w:rFonts w:cs="CenturyGothic,Bold"/>
                <w:b/>
              </w:rPr>
              <w:t>$50.00</w:t>
            </w:r>
          </w:p>
        </w:tc>
      </w:tr>
    </w:tbl>
    <w:p w14:paraId="329ACAFF" w14:textId="77777777" w:rsidR="00C61917" w:rsidRPr="00DD7B11" w:rsidRDefault="00C61917" w:rsidP="00DD7B11">
      <w:pPr>
        <w:autoSpaceDE w:val="0"/>
        <w:autoSpaceDN w:val="0"/>
        <w:adjustRightInd w:val="0"/>
        <w:jc w:val="both"/>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46AE66E9" w14:textId="77777777" w:rsidTr="00AD7A8A">
        <w:tc>
          <w:tcPr>
            <w:tcW w:w="9067" w:type="dxa"/>
          </w:tcPr>
          <w:p w14:paraId="776A5E3E" w14:textId="49C6CE97" w:rsidR="00C61917" w:rsidRPr="00DD7B11" w:rsidRDefault="00D514AE" w:rsidP="00DD7B11">
            <w:pPr>
              <w:autoSpaceDE w:val="0"/>
              <w:autoSpaceDN w:val="0"/>
              <w:adjustRightInd w:val="0"/>
              <w:rPr>
                <w:rFonts w:cs="CenturyGothic"/>
              </w:rPr>
            </w:pPr>
            <w:r>
              <w:rPr>
                <w:rFonts w:cs="CenturyGothic,Bold"/>
                <w:b/>
                <w:bCs/>
              </w:rPr>
              <w:t xml:space="preserve">10. </w:t>
            </w:r>
            <w:r w:rsidR="00C61917" w:rsidRPr="00DD7B11">
              <w:rPr>
                <w:rFonts w:cs="CenturyGothic,Bold"/>
                <w:b/>
                <w:bCs/>
              </w:rPr>
              <w:t>Edificios destinados a atención de salud (clínicas, hospitales, sanatorios y similares), por metro cuadrado.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7"/>
        <w:gridCol w:w="1635"/>
      </w:tblGrid>
      <w:tr w:rsidR="00C61917" w:rsidRPr="00DD7B11" w14:paraId="70E7B4AB" w14:textId="77777777" w:rsidTr="00AD7A8A">
        <w:tc>
          <w:tcPr>
            <w:tcW w:w="7420" w:type="dxa"/>
          </w:tcPr>
          <w:p w14:paraId="2BAED22F" w14:textId="77777777" w:rsidR="00C61917" w:rsidRPr="00DD7B11" w:rsidRDefault="00C61917" w:rsidP="00DD7B11">
            <w:pPr>
              <w:autoSpaceDE w:val="0"/>
              <w:autoSpaceDN w:val="0"/>
              <w:adjustRightInd w:val="0"/>
              <w:rPr>
                <w:rFonts w:cs="CenturyGothic,Bold"/>
              </w:rPr>
            </w:pPr>
            <w:r w:rsidRPr="00DD7B11">
              <w:rPr>
                <w:rFonts w:cs="CenturyGothic,Bold"/>
              </w:rPr>
              <w:t>Para edificios de acceso público de atención a la salud</w:t>
            </w:r>
          </w:p>
        </w:tc>
        <w:tc>
          <w:tcPr>
            <w:tcW w:w="1647" w:type="dxa"/>
          </w:tcPr>
          <w:p w14:paraId="6CC2313C" w14:textId="77777777" w:rsidR="00C61917" w:rsidRPr="00DD7B11" w:rsidRDefault="00C61917" w:rsidP="00DD7B11">
            <w:pPr>
              <w:autoSpaceDE w:val="0"/>
              <w:autoSpaceDN w:val="0"/>
              <w:adjustRightInd w:val="0"/>
              <w:jc w:val="right"/>
              <w:rPr>
                <w:rFonts w:cs="CenturyGothic,Bold"/>
                <w:b/>
                <w:bCs/>
              </w:rPr>
            </w:pPr>
          </w:p>
        </w:tc>
      </w:tr>
      <w:tr w:rsidR="00C61917" w:rsidRPr="00DD7B11" w14:paraId="09C01FF1" w14:textId="77777777" w:rsidTr="00AD7A8A">
        <w:tc>
          <w:tcPr>
            <w:tcW w:w="7420" w:type="dxa"/>
          </w:tcPr>
          <w:p w14:paraId="040AF74A" w14:textId="2BEE2875" w:rsidR="00C61917" w:rsidRPr="00DD7B11" w:rsidRDefault="00D514AE" w:rsidP="00DD7B11">
            <w:pPr>
              <w:autoSpaceDE w:val="0"/>
              <w:autoSpaceDN w:val="0"/>
              <w:adjustRightInd w:val="0"/>
              <w:rPr>
                <w:rFonts w:cs="CenturyGothic,Bold"/>
                <w:bCs/>
              </w:rPr>
            </w:pPr>
            <w:r>
              <w:rPr>
                <w:rFonts w:cs="CenturyGothic,Bold"/>
                <w:bCs/>
              </w:rPr>
              <w:t>10.1.</w:t>
            </w:r>
            <w:r w:rsidR="00C61917" w:rsidRPr="00DD7B11">
              <w:rPr>
                <w:rFonts w:cs="CenturyGothic,Bold"/>
                <w:bCs/>
              </w:rPr>
              <w:t xml:space="preserve"> Públicas</w:t>
            </w:r>
          </w:p>
        </w:tc>
        <w:tc>
          <w:tcPr>
            <w:tcW w:w="1647" w:type="dxa"/>
          </w:tcPr>
          <w:p w14:paraId="33BD8C67"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Exento</w:t>
            </w:r>
          </w:p>
        </w:tc>
      </w:tr>
      <w:tr w:rsidR="00C61917" w:rsidRPr="00DD7B11" w14:paraId="0745477F" w14:textId="77777777" w:rsidTr="00AD7A8A">
        <w:tc>
          <w:tcPr>
            <w:tcW w:w="7420" w:type="dxa"/>
          </w:tcPr>
          <w:p w14:paraId="2A960FD5" w14:textId="5B9C0C26" w:rsidR="00C61917" w:rsidRPr="00DD7B11" w:rsidRDefault="00D514AE" w:rsidP="00DD7B11">
            <w:pPr>
              <w:autoSpaceDE w:val="0"/>
              <w:autoSpaceDN w:val="0"/>
              <w:adjustRightInd w:val="0"/>
              <w:rPr>
                <w:rFonts w:cs="CenturyGothic,Bold"/>
                <w:bCs/>
              </w:rPr>
            </w:pPr>
            <w:r>
              <w:rPr>
                <w:rFonts w:cs="CenturyGothic,Bold"/>
                <w:bCs/>
              </w:rPr>
              <w:t>10.</w:t>
            </w:r>
            <w:r w:rsidR="00C61917" w:rsidRPr="00DD7B11">
              <w:rPr>
                <w:rFonts w:cs="CenturyGothic,Bold"/>
                <w:bCs/>
              </w:rPr>
              <w:t>2.</w:t>
            </w:r>
            <w:r>
              <w:rPr>
                <w:rFonts w:cs="CenturyGothic,Bold"/>
                <w:bCs/>
              </w:rPr>
              <w:t xml:space="preserve"> </w:t>
            </w:r>
            <w:r w:rsidR="00C61917" w:rsidRPr="00DD7B11">
              <w:rPr>
                <w:rFonts w:cs="CenturyGothic,Bold"/>
                <w:bCs/>
              </w:rPr>
              <w:t>Privadas</w:t>
            </w:r>
          </w:p>
        </w:tc>
        <w:tc>
          <w:tcPr>
            <w:tcW w:w="1647" w:type="dxa"/>
          </w:tcPr>
          <w:p w14:paraId="59EA2975"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$80.00</w:t>
            </w:r>
          </w:p>
        </w:tc>
      </w:tr>
    </w:tbl>
    <w:p w14:paraId="07D48C63" w14:textId="77777777" w:rsidR="00C61917" w:rsidRPr="00DD7B11" w:rsidRDefault="00C61917" w:rsidP="00DD7B11">
      <w:pPr>
        <w:autoSpaceDE w:val="0"/>
        <w:autoSpaceDN w:val="0"/>
        <w:adjustRightInd w:val="0"/>
        <w:jc w:val="both"/>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69AD9B18" w14:textId="77777777" w:rsidTr="00116E96">
        <w:tc>
          <w:tcPr>
            <w:tcW w:w="9067" w:type="dxa"/>
          </w:tcPr>
          <w:p w14:paraId="279A68A7" w14:textId="5314D5B4" w:rsidR="00C61917" w:rsidRPr="00DD7B11" w:rsidRDefault="00D514AE" w:rsidP="00DD7B11">
            <w:pPr>
              <w:autoSpaceDE w:val="0"/>
              <w:autoSpaceDN w:val="0"/>
              <w:adjustRightInd w:val="0"/>
              <w:rPr>
                <w:rFonts w:cs="CenturyGothic"/>
              </w:rPr>
            </w:pPr>
            <w:r>
              <w:rPr>
                <w:rFonts w:cs="CenturyGothic,Bold"/>
                <w:b/>
                <w:bCs/>
              </w:rPr>
              <w:t>11</w:t>
            </w:r>
            <w:r w:rsidR="00993353">
              <w:rPr>
                <w:rFonts w:cs="CenturyGothic,Bold"/>
                <w:b/>
                <w:bCs/>
              </w:rPr>
              <w:t>.</w:t>
            </w:r>
            <w:r w:rsidR="00C61917" w:rsidRPr="00DD7B11">
              <w:rPr>
                <w:rFonts w:cs="CenturyGothic,Bold"/>
                <w:b/>
                <w:bCs/>
              </w:rPr>
              <w:t xml:space="preserve"> Edificios destinados a comercios, por metro cuadrado: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1624"/>
      </w:tblGrid>
      <w:tr w:rsidR="00C61917" w:rsidRPr="00DD7B11" w14:paraId="3F0101D8" w14:textId="77777777" w:rsidTr="00116E96">
        <w:tc>
          <w:tcPr>
            <w:tcW w:w="7429" w:type="dxa"/>
          </w:tcPr>
          <w:p w14:paraId="4423CC0C" w14:textId="77777777" w:rsidR="00C61917" w:rsidRPr="00DD7B11" w:rsidRDefault="00C61917" w:rsidP="00DD7B11">
            <w:pPr>
              <w:autoSpaceDE w:val="0"/>
              <w:autoSpaceDN w:val="0"/>
              <w:adjustRightInd w:val="0"/>
              <w:rPr>
                <w:rFonts w:cs="CenturyGothic,Bold"/>
              </w:rPr>
            </w:pPr>
            <w:r w:rsidRPr="00DD7B11">
              <w:rPr>
                <w:rFonts w:cs="CenturyGothic,Bold"/>
              </w:rPr>
              <w:t>Locales comerciales u otras instalaciones con actividad lucrativa. Construcción, remodelación, ampliación, reconstrucción y de ornato por m2. (aplica también a superficie de fachada)</w:t>
            </w:r>
          </w:p>
        </w:tc>
        <w:tc>
          <w:tcPr>
            <w:tcW w:w="1638" w:type="dxa"/>
          </w:tcPr>
          <w:p w14:paraId="2C57CA84" w14:textId="77777777" w:rsidR="00C61917" w:rsidRPr="00DD7B11" w:rsidRDefault="00C61917" w:rsidP="00DD7B11">
            <w:pPr>
              <w:autoSpaceDE w:val="0"/>
              <w:autoSpaceDN w:val="0"/>
              <w:adjustRightInd w:val="0"/>
              <w:rPr>
                <w:rFonts w:cs="CenturyGothic,Bold"/>
                <w:b/>
                <w:bCs/>
              </w:rPr>
            </w:pPr>
          </w:p>
        </w:tc>
      </w:tr>
      <w:tr w:rsidR="00C61917" w:rsidRPr="00DD7B11" w14:paraId="2AB9C14B" w14:textId="77777777" w:rsidTr="00116E96">
        <w:tc>
          <w:tcPr>
            <w:tcW w:w="7429" w:type="dxa"/>
          </w:tcPr>
          <w:p w14:paraId="24B097C8" w14:textId="4201F0C2" w:rsidR="00C61917" w:rsidRPr="00DD7B11" w:rsidRDefault="00D514AE" w:rsidP="00DD7B11">
            <w:pPr>
              <w:autoSpaceDE w:val="0"/>
              <w:autoSpaceDN w:val="0"/>
              <w:adjustRightInd w:val="0"/>
              <w:rPr>
                <w:rFonts w:cs="CenturyGothic,Bold"/>
                <w:bCs/>
              </w:rPr>
            </w:pPr>
            <w:r>
              <w:rPr>
                <w:rFonts w:cs="CenturyGothic,Bold"/>
                <w:bCs/>
              </w:rPr>
              <w:t>11.</w:t>
            </w:r>
            <w:r w:rsidR="00C61917" w:rsidRPr="00DD7B11">
              <w:rPr>
                <w:rFonts w:cs="CenturyGothic,Bold"/>
                <w:bCs/>
              </w:rPr>
              <w:t>1.</w:t>
            </w:r>
            <w:r>
              <w:rPr>
                <w:rFonts w:cs="CenturyGothic,Bold"/>
                <w:bCs/>
              </w:rPr>
              <w:t xml:space="preserve"> </w:t>
            </w:r>
            <w:r w:rsidR="00C61917" w:rsidRPr="00DD7B11">
              <w:rPr>
                <w:rFonts w:cs="CenturyGothic,Bold"/>
                <w:bCs/>
              </w:rPr>
              <w:t>Con superficie de 1 a 60 m2</w:t>
            </w:r>
          </w:p>
        </w:tc>
        <w:tc>
          <w:tcPr>
            <w:tcW w:w="1638" w:type="dxa"/>
          </w:tcPr>
          <w:p w14:paraId="25BBA51B"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$55.00</w:t>
            </w:r>
          </w:p>
        </w:tc>
      </w:tr>
      <w:tr w:rsidR="00C61917" w:rsidRPr="00DD7B11" w14:paraId="625CD30D" w14:textId="77777777" w:rsidTr="00116E96">
        <w:tc>
          <w:tcPr>
            <w:tcW w:w="7429" w:type="dxa"/>
          </w:tcPr>
          <w:p w14:paraId="333934D6" w14:textId="4BF90096" w:rsidR="00C61917" w:rsidRPr="00DD7B11" w:rsidRDefault="00D514AE" w:rsidP="00DD7B11">
            <w:pPr>
              <w:autoSpaceDE w:val="0"/>
              <w:autoSpaceDN w:val="0"/>
              <w:adjustRightInd w:val="0"/>
              <w:rPr>
                <w:rFonts w:cs="CenturyGothic,Bold"/>
                <w:bCs/>
              </w:rPr>
            </w:pPr>
            <w:r>
              <w:rPr>
                <w:rFonts w:cs="CenturyGothic,Bold"/>
                <w:bCs/>
              </w:rPr>
              <w:lastRenderedPageBreak/>
              <w:t>11.</w:t>
            </w:r>
            <w:r w:rsidR="00C61917" w:rsidRPr="00DD7B11">
              <w:rPr>
                <w:rFonts w:cs="CenturyGothic,Bold"/>
                <w:bCs/>
              </w:rPr>
              <w:t>2.</w:t>
            </w:r>
            <w:r>
              <w:rPr>
                <w:rFonts w:cs="CenturyGothic,Bold"/>
                <w:bCs/>
              </w:rPr>
              <w:t xml:space="preserve"> </w:t>
            </w:r>
            <w:r w:rsidR="00C61917" w:rsidRPr="00DD7B11">
              <w:rPr>
                <w:rFonts w:cs="CenturyGothic,Bold"/>
                <w:bCs/>
              </w:rPr>
              <w:t>Con superficie de 60 a 150 m2</w:t>
            </w:r>
          </w:p>
        </w:tc>
        <w:tc>
          <w:tcPr>
            <w:tcW w:w="1638" w:type="dxa"/>
          </w:tcPr>
          <w:p w14:paraId="34ACC05F"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$65.00</w:t>
            </w:r>
          </w:p>
        </w:tc>
      </w:tr>
      <w:tr w:rsidR="00C61917" w:rsidRPr="00DD7B11" w14:paraId="1C83F270" w14:textId="77777777" w:rsidTr="00116E96">
        <w:tc>
          <w:tcPr>
            <w:tcW w:w="7429" w:type="dxa"/>
          </w:tcPr>
          <w:p w14:paraId="1E19920F" w14:textId="2A985EE6" w:rsidR="00C61917" w:rsidRPr="00DD7B11" w:rsidRDefault="00D514AE" w:rsidP="00DD7B11">
            <w:pPr>
              <w:autoSpaceDE w:val="0"/>
              <w:autoSpaceDN w:val="0"/>
              <w:adjustRightInd w:val="0"/>
              <w:rPr>
                <w:rFonts w:cs="CenturyGothic,Bold"/>
                <w:bCs/>
              </w:rPr>
            </w:pPr>
            <w:r>
              <w:rPr>
                <w:rFonts w:cs="CenturyGothic,Bold"/>
                <w:bCs/>
              </w:rPr>
              <w:t>11.</w:t>
            </w:r>
            <w:r w:rsidR="00C61917" w:rsidRPr="00DD7B11">
              <w:rPr>
                <w:rFonts w:cs="CenturyGothic,Bold"/>
                <w:bCs/>
              </w:rPr>
              <w:t>3. Con superficie de 150 a 300 m2</w:t>
            </w:r>
          </w:p>
        </w:tc>
        <w:tc>
          <w:tcPr>
            <w:tcW w:w="1638" w:type="dxa"/>
          </w:tcPr>
          <w:p w14:paraId="56051859"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$75.00</w:t>
            </w:r>
          </w:p>
        </w:tc>
      </w:tr>
      <w:tr w:rsidR="00C61917" w:rsidRPr="00DD7B11" w14:paraId="223E103E" w14:textId="77777777" w:rsidTr="00116E96">
        <w:tc>
          <w:tcPr>
            <w:tcW w:w="7429" w:type="dxa"/>
          </w:tcPr>
          <w:p w14:paraId="0CF87FF1" w14:textId="327D6BC8" w:rsidR="00C61917" w:rsidRPr="00DD7B11" w:rsidRDefault="00D514AE" w:rsidP="00DD7B11">
            <w:pPr>
              <w:autoSpaceDE w:val="0"/>
              <w:autoSpaceDN w:val="0"/>
              <w:adjustRightInd w:val="0"/>
              <w:rPr>
                <w:rFonts w:cs="CenturyGothic,Bold"/>
                <w:bCs/>
              </w:rPr>
            </w:pPr>
            <w:r>
              <w:rPr>
                <w:rFonts w:cs="CenturyGothic,Bold"/>
                <w:bCs/>
              </w:rPr>
              <w:t>11.</w:t>
            </w:r>
            <w:r w:rsidR="00C61917" w:rsidRPr="00DD7B11">
              <w:rPr>
                <w:rFonts w:cs="CenturyGothic,Bold"/>
                <w:bCs/>
              </w:rPr>
              <w:t>4. Con superficie mayor a 301 m2</w:t>
            </w:r>
          </w:p>
        </w:tc>
        <w:tc>
          <w:tcPr>
            <w:tcW w:w="1638" w:type="dxa"/>
          </w:tcPr>
          <w:p w14:paraId="3450FE71"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$85.00</w:t>
            </w:r>
          </w:p>
        </w:tc>
      </w:tr>
      <w:tr w:rsidR="00C61917" w:rsidRPr="00DD7B11" w14:paraId="2E4F49B4" w14:textId="77777777" w:rsidTr="00116E96">
        <w:tc>
          <w:tcPr>
            <w:tcW w:w="7429" w:type="dxa"/>
          </w:tcPr>
          <w:p w14:paraId="4201D02C" w14:textId="109CA369" w:rsidR="00C61917" w:rsidRPr="00DD7B11" w:rsidRDefault="00D514AE" w:rsidP="00DD7B11">
            <w:pPr>
              <w:autoSpaceDE w:val="0"/>
              <w:autoSpaceDN w:val="0"/>
              <w:adjustRightInd w:val="0"/>
              <w:rPr>
                <w:rFonts w:cs="CenturyGothic,Bold"/>
                <w:bCs/>
              </w:rPr>
            </w:pPr>
            <w:r>
              <w:rPr>
                <w:rFonts w:cs="CenturyGothic,Bold"/>
                <w:bCs/>
              </w:rPr>
              <w:t>11.</w:t>
            </w:r>
            <w:r w:rsidR="00C61917" w:rsidRPr="00DD7B11">
              <w:rPr>
                <w:rFonts w:cs="CenturyGothic,Bold"/>
                <w:bCs/>
              </w:rPr>
              <w:t>5. Remodelación de construcción, se pagará el 10% del presupuesto, incluyendo mano de obra.</w:t>
            </w:r>
          </w:p>
        </w:tc>
        <w:tc>
          <w:tcPr>
            <w:tcW w:w="1638" w:type="dxa"/>
          </w:tcPr>
          <w:p w14:paraId="5A9C03EC" w14:textId="77777777" w:rsidR="00C61917" w:rsidRPr="00DD7B11" w:rsidRDefault="00C61917" w:rsidP="00DD7B11">
            <w:pPr>
              <w:autoSpaceDE w:val="0"/>
              <w:autoSpaceDN w:val="0"/>
              <w:adjustRightInd w:val="0"/>
              <w:jc w:val="right"/>
              <w:rPr>
                <w:rFonts w:cs="CenturyGothic,Bold"/>
                <w:bCs/>
              </w:rPr>
            </w:pPr>
          </w:p>
        </w:tc>
      </w:tr>
    </w:tbl>
    <w:p w14:paraId="3DE7E266" w14:textId="77777777" w:rsidR="00C61917" w:rsidRPr="00DD7B11" w:rsidRDefault="00C61917" w:rsidP="00DD7B11">
      <w:pPr>
        <w:autoSpaceDE w:val="0"/>
        <w:autoSpaceDN w:val="0"/>
        <w:adjustRightInd w:val="0"/>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0CB9EABA" w14:textId="77777777" w:rsidTr="00116E96">
        <w:tc>
          <w:tcPr>
            <w:tcW w:w="9067" w:type="dxa"/>
          </w:tcPr>
          <w:p w14:paraId="03E53F4C" w14:textId="678A04F5" w:rsidR="00C61917" w:rsidRPr="00DD7B11" w:rsidRDefault="00D514AE" w:rsidP="00DD7B11">
            <w:pPr>
              <w:autoSpaceDE w:val="0"/>
              <w:autoSpaceDN w:val="0"/>
              <w:adjustRightInd w:val="0"/>
              <w:rPr>
                <w:rFonts w:cs="CenturyGothic,Bold"/>
                <w:b/>
                <w:bCs/>
              </w:rPr>
            </w:pPr>
            <w:r>
              <w:rPr>
                <w:rFonts w:cs="CenturyGothic,Bold"/>
                <w:b/>
                <w:bCs/>
              </w:rPr>
              <w:t>12</w:t>
            </w:r>
            <w:r w:rsidR="00993353">
              <w:rPr>
                <w:rFonts w:cs="CenturyGothic,Bold"/>
                <w:b/>
                <w:bCs/>
              </w:rPr>
              <w:t>.</w:t>
            </w:r>
            <w:r w:rsidR="00C61917" w:rsidRPr="00DD7B11">
              <w:rPr>
                <w:rFonts w:cs="CenturyGothic,Bold"/>
                <w:b/>
                <w:bCs/>
              </w:rPr>
              <w:t xml:space="preserve"> Edificios destinados 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7"/>
        <w:gridCol w:w="1705"/>
      </w:tblGrid>
      <w:tr w:rsidR="00C61917" w:rsidRPr="00DD7B11" w14:paraId="66BBDE03" w14:textId="77777777" w:rsidTr="00116E96">
        <w:tc>
          <w:tcPr>
            <w:tcW w:w="7350" w:type="dxa"/>
          </w:tcPr>
          <w:p w14:paraId="536EAA2D" w14:textId="088DF049" w:rsidR="00C61917" w:rsidRPr="00DD7B11" w:rsidRDefault="00D514AE" w:rsidP="00DD7B11">
            <w:pPr>
              <w:autoSpaceDE w:val="0"/>
              <w:autoSpaceDN w:val="0"/>
              <w:adjustRightInd w:val="0"/>
              <w:rPr>
                <w:rFonts w:cs="CenturyGothic"/>
              </w:rPr>
            </w:pPr>
            <w:r>
              <w:rPr>
                <w:rFonts w:cs="CenturyGothic"/>
              </w:rPr>
              <w:t>12.</w:t>
            </w:r>
            <w:r w:rsidR="00C61917" w:rsidRPr="00DD7B11">
              <w:rPr>
                <w:rFonts w:cs="CenturyGothic"/>
              </w:rPr>
              <w:t>1. Hoteles, moteles, dormitorios, casa de huéspedes y similares, por metro cuadrado.</w:t>
            </w:r>
          </w:p>
        </w:tc>
        <w:tc>
          <w:tcPr>
            <w:tcW w:w="1717" w:type="dxa"/>
          </w:tcPr>
          <w:p w14:paraId="57835A8F"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w:t>
            </w:r>
          </w:p>
          <w:p w14:paraId="65361476"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$80.00</w:t>
            </w:r>
          </w:p>
        </w:tc>
      </w:tr>
      <w:tr w:rsidR="00C61917" w:rsidRPr="00DD7B11" w14:paraId="3ED101FA" w14:textId="77777777" w:rsidTr="00116E96">
        <w:tc>
          <w:tcPr>
            <w:tcW w:w="7350" w:type="dxa"/>
          </w:tcPr>
          <w:p w14:paraId="50410F8D" w14:textId="0DCC4010" w:rsidR="00C61917" w:rsidRPr="00DD7B11" w:rsidRDefault="00D514AE" w:rsidP="00DD7B11">
            <w:pPr>
              <w:autoSpaceDE w:val="0"/>
              <w:autoSpaceDN w:val="0"/>
              <w:adjustRightInd w:val="0"/>
              <w:rPr>
                <w:rFonts w:cs="CenturyGothic"/>
              </w:rPr>
            </w:pPr>
            <w:r>
              <w:rPr>
                <w:rFonts w:cs="CenturyGothic"/>
              </w:rPr>
              <w:t>12.</w:t>
            </w:r>
            <w:r w:rsidR="00C61917" w:rsidRPr="00DD7B11">
              <w:rPr>
                <w:rFonts w:cs="CenturyGothic"/>
              </w:rPr>
              <w:t>2. Convento, asilos Públicos y similares.</w:t>
            </w:r>
          </w:p>
        </w:tc>
        <w:tc>
          <w:tcPr>
            <w:tcW w:w="1717" w:type="dxa"/>
          </w:tcPr>
          <w:p w14:paraId="6AFE74BA" w14:textId="77777777" w:rsidR="00C61917" w:rsidRPr="00DD7B11" w:rsidRDefault="00C61917" w:rsidP="00DD7B11">
            <w:pPr>
              <w:autoSpaceDE w:val="0"/>
              <w:autoSpaceDN w:val="0"/>
              <w:adjustRightInd w:val="0"/>
              <w:jc w:val="right"/>
              <w:rPr>
                <w:rFonts w:cs="CenturyGothic"/>
              </w:rPr>
            </w:pPr>
            <w:r w:rsidRPr="00DD7B11">
              <w:rPr>
                <w:rFonts w:cs="CenturyGothic"/>
              </w:rPr>
              <w:t>Exentas</w:t>
            </w:r>
          </w:p>
        </w:tc>
      </w:tr>
    </w:tbl>
    <w:p w14:paraId="734597C7" w14:textId="77777777" w:rsidR="00C61917" w:rsidRPr="00DD7B11" w:rsidRDefault="00C61917" w:rsidP="00DD7B11">
      <w:pPr>
        <w:autoSpaceDE w:val="0"/>
        <w:autoSpaceDN w:val="0"/>
        <w:adjustRightInd w:val="0"/>
        <w:rPr>
          <w:rFonts w:cs="Century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723"/>
      </w:tblGrid>
      <w:tr w:rsidR="00C61917" w:rsidRPr="00DD7B11" w14:paraId="517AEC6F" w14:textId="77777777" w:rsidTr="00116E96">
        <w:tc>
          <w:tcPr>
            <w:tcW w:w="7329" w:type="dxa"/>
          </w:tcPr>
          <w:p w14:paraId="4FDCA3D4" w14:textId="5DC01F28" w:rsidR="00C61917" w:rsidRPr="00DD7B11" w:rsidRDefault="00D514AE" w:rsidP="00DD7B11">
            <w:pPr>
              <w:autoSpaceDE w:val="0"/>
              <w:autoSpaceDN w:val="0"/>
              <w:adjustRightInd w:val="0"/>
              <w:rPr>
                <w:rFonts w:cs="CenturyGothic"/>
                <w:b/>
              </w:rPr>
            </w:pPr>
            <w:r>
              <w:rPr>
                <w:rFonts w:cs="CenturyGothic"/>
                <w:b/>
              </w:rPr>
              <w:t>13.</w:t>
            </w:r>
            <w:r w:rsidR="00C61917" w:rsidRPr="00DD7B11">
              <w:rPr>
                <w:rFonts w:cs="CenturyGothic"/>
                <w:b/>
              </w:rPr>
              <w:t xml:space="preserve"> Para edificios de administración pública o equipamiento</w:t>
            </w:r>
          </w:p>
        </w:tc>
        <w:tc>
          <w:tcPr>
            <w:tcW w:w="1738" w:type="dxa"/>
          </w:tcPr>
          <w:p w14:paraId="5E85E3A4" w14:textId="77777777" w:rsidR="00C61917" w:rsidRPr="00DD7B11" w:rsidRDefault="00C61917" w:rsidP="00DD7B11">
            <w:pPr>
              <w:autoSpaceDE w:val="0"/>
              <w:autoSpaceDN w:val="0"/>
              <w:adjustRightInd w:val="0"/>
              <w:rPr>
                <w:rFonts w:cs="CenturyGothic"/>
                <w:b/>
              </w:rPr>
            </w:pPr>
          </w:p>
        </w:tc>
      </w:tr>
      <w:tr w:rsidR="00C61917" w:rsidRPr="00DD7B11" w14:paraId="191DCF64" w14:textId="77777777" w:rsidTr="00116E96">
        <w:tc>
          <w:tcPr>
            <w:tcW w:w="7329" w:type="dxa"/>
          </w:tcPr>
          <w:p w14:paraId="73CD40B4" w14:textId="076FF4BB" w:rsidR="00C61917" w:rsidRPr="00DD7B11" w:rsidRDefault="00D514AE" w:rsidP="00DD7B11">
            <w:pPr>
              <w:autoSpaceDE w:val="0"/>
              <w:autoSpaceDN w:val="0"/>
              <w:adjustRightInd w:val="0"/>
              <w:rPr>
                <w:rFonts w:cs="CenturyGothic"/>
              </w:rPr>
            </w:pPr>
            <w:r>
              <w:rPr>
                <w:rFonts w:cs="CenturyGothic"/>
              </w:rPr>
              <w:t>13.1.</w:t>
            </w:r>
            <w:r w:rsidR="00C61917" w:rsidRPr="00DD7B11">
              <w:rPr>
                <w:rFonts w:cs="CenturyGothic"/>
              </w:rPr>
              <w:t xml:space="preserve"> Centros correccionales, Asilos, Conventos o Similares, Edificios para actividades No Lucrativas.</w:t>
            </w:r>
          </w:p>
        </w:tc>
        <w:tc>
          <w:tcPr>
            <w:tcW w:w="1738" w:type="dxa"/>
          </w:tcPr>
          <w:p w14:paraId="24382630" w14:textId="77777777" w:rsidR="00C61917" w:rsidRPr="00DD7B11" w:rsidRDefault="00C61917" w:rsidP="00DD7B11">
            <w:pPr>
              <w:autoSpaceDE w:val="0"/>
              <w:autoSpaceDN w:val="0"/>
              <w:adjustRightInd w:val="0"/>
              <w:jc w:val="right"/>
              <w:rPr>
                <w:rFonts w:cs="CenturyGothic"/>
              </w:rPr>
            </w:pPr>
            <w:r w:rsidRPr="00DD7B11">
              <w:rPr>
                <w:rFonts w:cs="CenturyGothic"/>
              </w:rPr>
              <w:t>Exento</w:t>
            </w:r>
          </w:p>
        </w:tc>
      </w:tr>
    </w:tbl>
    <w:p w14:paraId="27A9DB8A" w14:textId="77777777" w:rsidR="00C61917" w:rsidRPr="00DD7B11" w:rsidRDefault="00C61917" w:rsidP="00DD7B11">
      <w:pPr>
        <w:autoSpaceDE w:val="0"/>
        <w:autoSpaceDN w:val="0"/>
        <w:adjustRightInd w:val="0"/>
        <w:rPr>
          <w:rFonts w:cs="Century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9"/>
        <w:gridCol w:w="1623"/>
      </w:tblGrid>
      <w:tr w:rsidR="00C61917" w:rsidRPr="00DD7B11" w14:paraId="2D8F35F5" w14:textId="77777777" w:rsidTr="00116E96">
        <w:tc>
          <w:tcPr>
            <w:tcW w:w="7430" w:type="dxa"/>
          </w:tcPr>
          <w:p w14:paraId="3A57F70E" w14:textId="79FE1AD7" w:rsidR="00C61917" w:rsidRPr="00DD7B11" w:rsidRDefault="00D514AE" w:rsidP="00DD7B11">
            <w:pPr>
              <w:autoSpaceDE w:val="0"/>
              <w:autoSpaceDN w:val="0"/>
              <w:adjustRightInd w:val="0"/>
              <w:rPr>
                <w:rFonts w:cs="CenturyGothic"/>
                <w:b/>
              </w:rPr>
            </w:pPr>
            <w:r>
              <w:rPr>
                <w:rFonts w:cs="CenturyGothic"/>
                <w:b/>
              </w:rPr>
              <w:t>14</w:t>
            </w:r>
            <w:r w:rsidR="00993353">
              <w:rPr>
                <w:rFonts w:cs="CenturyGothic"/>
                <w:b/>
              </w:rPr>
              <w:t>.</w:t>
            </w:r>
            <w:r w:rsidR="00C61917" w:rsidRPr="00DD7B11">
              <w:rPr>
                <w:rFonts w:cs="CenturyGothic"/>
                <w:b/>
              </w:rPr>
              <w:t xml:space="preserve"> Industrial</w:t>
            </w:r>
          </w:p>
        </w:tc>
        <w:tc>
          <w:tcPr>
            <w:tcW w:w="1637" w:type="dxa"/>
          </w:tcPr>
          <w:p w14:paraId="5BAD9738" w14:textId="77777777" w:rsidR="00C61917" w:rsidRPr="00DD7B11" w:rsidRDefault="00C61917" w:rsidP="00DD7B11">
            <w:pPr>
              <w:autoSpaceDE w:val="0"/>
              <w:autoSpaceDN w:val="0"/>
              <w:adjustRightInd w:val="0"/>
              <w:rPr>
                <w:rFonts w:cs="CenturyGothic"/>
                <w:b/>
              </w:rPr>
            </w:pPr>
          </w:p>
        </w:tc>
      </w:tr>
      <w:tr w:rsidR="00C61917" w:rsidRPr="00DD7B11" w14:paraId="6DDABF61" w14:textId="77777777" w:rsidTr="00116E96">
        <w:tc>
          <w:tcPr>
            <w:tcW w:w="7430" w:type="dxa"/>
          </w:tcPr>
          <w:p w14:paraId="6A15C015" w14:textId="6C9216E4" w:rsidR="00C61917" w:rsidRPr="00DD7B11" w:rsidRDefault="00C61917" w:rsidP="00DD7B11">
            <w:pPr>
              <w:autoSpaceDE w:val="0"/>
              <w:autoSpaceDN w:val="0"/>
              <w:adjustRightInd w:val="0"/>
              <w:rPr>
                <w:rFonts w:cs="CenturyGothic"/>
              </w:rPr>
            </w:pPr>
            <w:r w:rsidRPr="00DD7B11">
              <w:rPr>
                <w:rFonts w:cs="CenturyGothic"/>
              </w:rPr>
              <w:t>1</w:t>
            </w:r>
            <w:r w:rsidR="00D514AE">
              <w:rPr>
                <w:rFonts w:cs="CenturyGothic"/>
              </w:rPr>
              <w:t>4.1.</w:t>
            </w:r>
            <w:r w:rsidRPr="00DD7B11">
              <w:rPr>
                <w:rFonts w:cs="CenturyGothic"/>
              </w:rPr>
              <w:t xml:space="preserve"> Industria en general (Empacadoras, Fabricas, Plantas Procesadoras, Talleres, empacadoras y similares.</w:t>
            </w:r>
          </w:p>
        </w:tc>
        <w:tc>
          <w:tcPr>
            <w:tcW w:w="1637" w:type="dxa"/>
          </w:tcPr>
          <w:p w14:paraId="5F76DBCA" w14:textId="77777777" w:rsidR="00C61917" w:rsidRPr="00DD7B11" w:rsidRDefault="00C61917" w:rsidP="00DD7B11">
            <w:pPr>
              <w:autoSpaceDE w:val="0"/>
              <w:autoSpaceDN w:val="0"/>
              <w:adjustRightInd w:val="0"/>
              <w:jc w:val="right"/>
              <w:rPr>
                <w:rFonts w:cs="CenturyGothic"/>
              </w:rPr>
            </w:pPr>
            <w:r w:rsidRPr="00DD7B11">
              <w:rPr>
                <w:rFonts w:cs="CenturyGothic"/>
              </w:rPr>
              <w:t>$80.00</w:t>
            </w:r>
          </w:p>
        </w:tc>
      </w:tr>
    </w:tbl>
    <w:p w14:paraId="7BECD4C3" w14:textId="77777777" w:rsidR="00C61917" w:rsidRPr="00DD7B11" w:rsidRDefault="00C61917" w:rsidP="00DD7B11">
      <w:pPr>
        <w:autoSpaceDE w:val="0"/>
        <w:autoSpaceDN w:val="0"/>
        <w:adjustRightInd w:val="0"/>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0BD0C919" w14:textId="77777777" w:rsidTr="00116E96">
        <w:tc>
          <w:tcPr>
            <w:tcW w:w="9067" w:type="dxa"/>
          </w:tcPr>
          <w:p w14:paraId="47AB25AA" w14:textId="60D11752" w:rsidR="00C61917" w:rsidRPr="00DD7B11" w:rsidRDefault="00D514AE" w:rsidP="00DD7B11">
            <w:pPr>
              <w:autoSpaceDE w:val="0"/>
              <w:autoSpaceDN w:val="0"/>
              <w:adjustRightInd w:val="0"/>
              <w:jc w:val="both"/>
              <w:rPr>
                <w:rFonts w:cs="CenturyGothic"/>
              </w:rPr>
            </w:pPr>
            <w:r>
              <w:rPr>
                <w:rFonts w:cs="CenturyGothic"/>
                <w:b/>
              </w:rPr>
              <w:lastRenderedPageBreak/>
              <w:t>15</w:t>
            </w:r>
            <w:r w:rsidR="00993353">
              <w:rPr>
                <w:rFonts w:cs="CenturyGothic"/>
                <w:b/>
              </w:rPr>
              <w:t>.</w:t>
            </w:r>
            <w:r w:rsidR="00C61917" w:rsidRPr="00DD7B11">
              <w:rPr>
                <w:rFonts w:cs="CenturyGothic"/>
              </w:rPr>
              <w:t xml:space="preserve"> Otros no contemplados en los puntos anteriores (el 20% del Presupuesto de la construcción autorizado por la Dirección de Obras Públicas y Desarrollo Urbano).</w:t>
            </w:r>
          </w:p>
        </w:tc>
      </w:tr>
    </w:tbl>
    <w:p w14:paraId="63BF6B7E" w14:textId="77777777" w:rsidR="00C61917" w:rsidRPr="00DD7B11" w:rsidRDefault="00C61917" w:rsidP="00DD7B11">
      <w:pPr>
        <w:autoSpaceDE w:val="0"/>
        <w:autoSpaceDN w:val="0"/>
        <w:adjustRightInd w:val="0"/>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26D666C2" w14:textId="77777777" w:rsidTr="00116E96">
        <w:tc>
          <w:tcPr>
            <w:tcW w:w="9067" w:type="dxa"/>
          </w:tcPr>
          <w:p w14:paraId="418BAF71" w14:textId="21C5E6D3" w:rsidR="00C61917" w:rsidRPr="00DD7B11" w:rsidRDefault="00D514AE" w:rsidP="00DD7B11">
            <w:pPr>
              <w:autoSpaceDE w:val="0"/>
              <w:autoSpaceDN w:val="0"/>
              <w:adjustRightInd w:val="0"/>
              <w:rPr>
                <w:rFonts w:cs="CenturyGothic"/>
              </w:rPr>
            </w:pPr>
            <w:r>
              <w:rPr>
                <w:rFonts w:cs="CenturyGothic,Bold"/>
                <w:b/>
                <w:bCs/>
              </w:rPr>
              <w:t>16</w:t>
            </w:r>
            <w:r w:rsidR="00993353">
              <w:rPr>
                <w:rFonts w:cs="CenturyGothic,Bold"/>
                <w:b/>
                <w:bCs/>
              </w:rPr>
              <w:t>.</w:t>
            </w:r>
            <w:r w:rsidR="00C61917" w:rsidRPr="00DD7B11">
              <w:rPr>
                <w:rFonts w:cs="CenturyGothic,Bold"/>
                <w:b/>
                <w:bCs/>
              </w:rPr>
              <w:t xml:space="preserve"> Licencias de construcción para estacionamientos de uno o más niveles: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3"/>
        <w:gridCol w:w="1699"/>
      </w:tblGrid>
      <w:tr w:rsidR="00C61917" w:rsidRPr="00DD7B11" w14:paraId="5B4C9474" w14:textId="77777777" w:rsidTr="00116E96">
        <w:tc>
          <w:tcPr>
            <w:tcW w:w="7355" w:type="dxa"/>
          </w:tcPr>
          <w:p w14:paraId="0A30D8C0" w14:textId="478E748A" w:rsidR="00C61917" w:rsidRPr="00DD7B11" w:rsidRDefault="00D514AE" w:rsidP="00DD7B11">
            <w:pPr>
              <w:autoSpaceDE w:val="0"/>
              <w:autoSpaceDN w:val="0"/>
              <w:adjustRightInd w:val="0"/>
              <w:rPr>
                <w:rFonts w:cs="CenturyGothic"/>
              </w:rPr>
            </w:pPr>
            <w:r>
              <w:rPr>
                <w:rFonts w:cs="CenturyGothic"/>
              </w:rPr>
              <w:t>16.</w:t>
            </w:r>
            <w:r w:rsidR="00C61917" w:rsidRPr="00DD7B11">
              <w:rPr>
                <w:rFonts w:cs="CenturyGothic"/>
              </w:rPr>
              <w:t>1. Público.</w:t>
            </w:r>
          </w:p>
        </w:tc>
        <w:tc>
          <w:tcPr>
            <w:tcW w:w="1712" w:type="dxa"/>
          </w:tcPr>
          <w:p w14:paraId="0EF8010A" w14:textId="77777777" w:rsidR="00C61917" w:rsidRPr="00DD7B11" w:rsidRDefault="00C61917" w:rsidP="00DD7B11">
            <w:pPr>
              <w:autoSpaceDE w:val="0"/>
              <w:autoSpaceDN w:val="0"/>
              <w:adjustRightInd w:val="0"/>
              <w:jc w:val="right"/>
              <w:rPr>
                <w:rFonts w:cs="CenturyGothic"/>
              </w:rPr>
            </w:pPr>
            <w:r w:rsidRPr="00DD7B11">
              <w:rPr>
                <w:rFonts w:cs="CenturyGothic"/>
              </w:rPr>
              <w:t>Exentas</w:t>
            </w:r>
          </w:p>
        </w:tc>
      </w:tr>
      <w:tr w:rsidR="00C61917" w:rsidRPr="00DD7B11" w14:paraId="45A017E8" w14:textId="77777777" w:rsidTr="00116E96">
        <w:tc>
          <w:tcPr>
            <w:tcW w:w="7355" w:type="dxa"/>
          </w:tcPr>
          <w:p w14:paraId="23E80C58" w14:textId="096E64D6" w:rsidR="00C61917" w:rsidRPr="00DD7B11" w:rsidRDefault="00D514AE" w:rsidP="00DD7B11">
            <w:pPr>
              <w:autoSpaceDE w:val="0"/>
              <w:autoSpaceDN w:val="0"/>
              <w:adjustRightInd w:val="0"/>
              <w:rPr>
                <w:rFonts w:cs="CenturyGothic"/>
              </w:rPr>
            </w:pPr>
            <w:r>
              <w:rPr>
                <w:rFonts w:cs="CenturyGothic"/>
              </w:rPr>
              <w:t>16.2</w:t>
            </w:r>
            <w:r w:rsidR="00C61917" w:rsidRPr="00DD7B11">
              <w:rPr>
                <w:rFonts w:cs="CenturyGothic"/>
              </w:rPr>
              <w:t>. Privado costo por m2 para un nivel</w:t>
            </w:r>
          </w:p>
        </w:tc>
        <w:tc>
          <w:tcPr>
            <w:tcW w:w="1712" w:type="dxa"/>
          </w:tcPr>
          <w:p w14:paraId="182E5C85" w14:textId="77777777" w:rsidR="00C61917" w:rsidRPr="00DD7B11" w:rsidRDefault="00C61917" w:rsidP="00DD7B11">
            <w:pPr>
              <w:autoSpaceDE w:val="0"/>
              <w:autoSpaceDN w:val="0"/>
              <w:adjustRightInd w:val="0"/>
              <w:jc w:val="right"/>
              <w:rPr>
                <w:rFonts w:cs="CenturyGothic"/>
              </w:rPr>
            </w:pPr>
            <w:r w:rsidRPr="00DD7B11">
              <w:rPr>
                <w:rFonts w:cs="CenturyGothic"/>
              </w:rPr>
              <w:t>$15.00</w:t>
            </w:r>
          </w:p>
        </w:tc>
      </w:tr>
      <w:tr w:rsidR="00C61917" w:rsidRPr="00DD7B11" w14:paraId="5CA363F0" w14:textId="77777777" w:rsidTr="00116E96">
        <w:tc>
          <w:tcPr>
            <w:tcW w:w="7355" w:type="dxa"/>
          </w:tcPr>
          <w:p w14:paraId="29C204F6" w14:textId="779C0E43" w:rsidR="00C61917" w:rsidRPr="00DD7B11" w:rsidRDefault="00D514AE" w:rsidP="00DD7B11">
            <w:pPr>
              <w:autoSpaceDE w:val="0"/>
              <w:autoSpaceDN w:val="0"/>
              <w:adjustRightInd w:val="0"/>
              <w:rPr>
                <w:rFonts w:cs="CenturyGothic"/>
              </w:rPr>
            </w:pPr>
            <w:r>
              <w:rPr>
                <w:rFonts w:cs="CenturyGothic"/>
              </w:rPr>
              <w:t>16.</w:t>
            </w:r>
            <w:r w:rsidR="00C61917" w:rsidRPr="00DD7B11">
              <w:rPr>
                <w:rFonts w:cs="CenturyGothic"/>
              </w:rPr>
              <w:t>3. Estacionamiento de 2 o más niveles por m2</w:t>
            </w:r>
          </w:p>
        </w:tc>
        <w:tc>
          <w:tcPr>
            <w:tcW w:w="1712" w:type="dxa"/>
          </w:tcPr>
          <w:p w14:paraId="13451781" w14:textId="77777777" w:rsidR="00C61917" w:rsidRPr="00DD7B11" w:rsidRDefault="00C61917" w:rsidP="00DD7B11">
            <w:pPr>
              <w:autoSpaceDE w:val="0"/>
              <w:autoSpaceDN w:val="0"/>
              <w:adjustRightInd w:val="0"/>
              <w:jc w:val="right"/>
              <w:rPr>
                <w:rFonts w:cs="CenturyGothic"/>
              </w:rPr>
            </w:pPr>
            <w:r w:rsidRPr="00DD7B11">
              <w:rPr>
                <w:rFonts w:cs="CenturyGothic"/>
              </w:rPr>
              <w:t>$40.00</w:t>
            </w:r>
          </w:p>
        </w:tc>
      </w:tr>
    </w:tbl>
    <w:p w14:paraId="033DD13F" w14:textId="77777777" w:rsidR="00C61917" w:rsidRPr="00DD7B11" w:rsidRDefault="00C61917" w:rsidP="00DD7B11">
      <w:pPr>
        <w:autoSpaceDE w:val="0"/>
        <w:autoSpaceDN w:val="0"/>
        <w:adjustRightInd w:val="0"/>
        <w:jc w:val="both"/>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5A11A5EC" w14:textId="77777777" w:rsidTr="00FD7193">
        <w:tc>
          <w:tcPr>
            <w:tcW w:w="9067" w:type="dxa"/>
          </w:tcPr>
          <w:p w14:paraId="7591164E" w14:textId="78CD6B7F" w:rsidR="00C61917" w:rsidRPr="00DD7B11" w:rsidRDefault="00D514AE" w:rsidP="00DD7B11">
            <w:pPr>
              <w:autoSpaceDE w:val="0"/>
              <w:autoSpaceDN w:val="0"/>
              <w:adjustRightInd w:val="0"/>
              <w:jc w:val="both"/>
              <w:rPr>
                <w:rFonts w:cs="CenturyGothic,Bold"/>
                <w:b/>
                <w:bCs/>
              </w:rPr>
            </w:pPr>
            <w:r>
              <w:rPr>
                <w:rFonts w:cs="CenturyGothic,Bold"/>
                <w:b/>
                <w:bCs/>
              </w:rPr>
              <w:t>17</w:t>
            </w:r>
            <w:r w:rsidR="00993353">
              <w:rPr>
                <w:rFonts w:cs="CenturyGothic,Bold"/>
                <w:b/>
                <w:bCs/>
              </w:rPr>
              <w:t>.</w:t>
            </w:r>
            <w:r w:rsidR="00C61917" w:rsidRPr="00DD7B11">
              <w:rPr>
                <w:rFonts w:cs="CenturyGothic,Bold"/>
                <w:b/>
                <w:bCs/>
              </w:rPr>
              <w:t xml:space="preserve"> Licencia de construcción para antenas de Telecomunicación.</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842"/>
      </w:tblGrid>
      <w:tr w:rsidR="00C61917" w:rsidRPr="00DD7B11" w14:paraId="6E0ED373" w14:textId="77777777" w:rsidTr="00663693">
        <w:trPr>
          <w:trHeight w:val="411"/>
        </w:trPr>
        <w:tc>
          <w:tcPr>
            <w:tcW w:w="7225" w:type="dxa"/>
          </w:tcPr>
          <w:p w14:paraId="72173BC1" w14:textId="22461882" w:rsidR="00C61917" w:rsidRPr="00DD7B11" w:rsidRDefault="00D514AE" w:rsidP="00DD7B11">
            <w:pPr>
              <w:autoSpaceDE w:val="0"/>
              <w:autoSpaceDN w:val="0"/>
              <w:adjustRightInd w:val="0"/>
              <w:jc w:val="both"/>
              <w:rPr>
                <w:rFonts w:cs="CenturyGothic,Bold"/>
                <w:bCs/>
              </w:rPr>
            </w:pPr>
            <w:r>
              <w:rPr>
                <w:rFonts w:cs="CenturyGothic,Bold"/>
                <w:bCs/>
              </w:rPr>
              <w:t>17.</w:t>
            </w:r>
            <w:r w:rsidR="00C61917" w:rsidRPr="00DD7B11">
              <w:rPr>
                <w:rFonts w:cs="CenturyGothic,Bold"/>
                <w:bCs/>
              </w:rPr>
              <w:t>1. Instalación de antenas de telecomunicaciones</w:t>
            </w:r>
          </w:p>
        </w:tc>
        <w:tc>
          <w:tcPr>
            <w:tcW w:w="1842" w:type="dxa"/>
          </w:tcPr>
          <w:p w14:paraId="005C3FF9"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$150,000.00</w:t>
            </w:r>
          </w:p>
        </w:tc>
      </w:tr>
    </w:tbl>
    <w:p w14:paraId="49D2D21F" w14:textId="77777777" w:rsidR="00C61917" w:rsidRPr="00DD7B11" w:rsidRDefault="00C61917" w:rsidP="00DD7B11">
      <w:pPr>
        <w:autoSpaceDE w:val="0"/>
        <w:autoSpaceDN w:val="0"/>
        <w:adjustRightInd w:val="0"/>
        <w:jc w:val="both"/>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5485E8B8" w14:textId="77777777" w:rsidTr="00663693">
        <w:tc>
          <w:tcPr>
            <w:tcW w:w="9067" w:type="dxa"/>
          </w:tcPr>
          <w:p w14:paraId="37D3D457" w14:textId="18B5D699" w:rsidR="00C61917" w:rsidRPr="00DD7B11" w:rsidRDefault="00993353" w:rsidP="00DD7B11">
            <w:pPr>
              <w:autoSpaceDE w:val="0"/>
              <w:autoSpaceDN w:val="0"/>
              <w:adjustRightInd w:val="0"/>
              <w:rPr>
                <w:rFonts w:cs="CenturyGothic"/>
              </w:rPr>
            </w:pPr>
            <w:r>
              <w:rPr>
                <w:rFonts w:cs="CenturyGothic,Bold"/>
                <w:b/>
                <w:bCs/>
              </w:rPr>
              <w:t>1</w:t>
            </w:r>
            <w:r w:rsidR="00D514AE">
              <w:rPr>
                <w:rFonts w:cs="CenturyGothic,Bold"/>
                <w:b/>
                <w:bCs/>
              </w:rPr>
              <w:t>8</w:t>
            </w:r>
            <w:r>
              <w:rPr>
                <w:rFonts w:cs="CenturyGothic,Bold"/>
                <w:b/>
                <w:bCs/>
              </w:rPr>
              <w:t>.</w:t>
            </w:r>
            <w:r w:rsidR="00C61917" w:rsidRPr="00DD7B11">
              <w:rPr>
                <w:rFonts w:cs="CenturyGothic,Bold"/>
                <w:b/>
                <w:bCs/>
              </w:rPr>
              <w:t xml:space="preserve"> Construcción, adecuaciones, mejoramientos de viviendas, locales comerciales, industriales y otros inmuebles.</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gridCol w:w="1984"/>
      </w:tblGrid>
      <w:tr w:rsidR="00C61917" w:rsidRPr="00DD7B11" w14:paraId="49B36E0A" w14:textId="77777777" w:rsidTr="00663693">
        <w:trPr>
          <w:trHeight w:val="501"/>
        </w:trPr>
        <w:tc>
          <w:tcPr>
            <w:tcW w:w="7088" w:type="dxa"/>
          </w:tcPr>
          <w:p w14:paraId="303DAFE3" w14:textId="645975B5" w:rsidR="00C61917" w:rsidRPr="00DD7B11" w:rsidRDefault="00550D30" w:rsidP="00DD7B11">
            <w:pPr>
              <w:autoSpaceDE w:val="0"/>
              <w:autoSpaceDN w:val="0"/>
              <w:adjustRightInd w:val="0"/>
              <w:rPr>
                <w:rFonts w:cs="CenturyGothic,Bold"/>
                <w:bCs/>
              </w:rPr>
            </w:pPr>
            <w:r>
              <w:rPr>
                <w:rFonts w:cs="CenturyGothic,Bold"/>
                <w:bCs/>
              </w:rPr>
              <w:t>18.</w:t>
            </w:r>
            <w:r w:rsidR="00C61917" w:rsidRPr="00DD7B11">
              <w:rPr>
                <w:rFonts w:cs="CenturyGothic,Bold"/>
                <w:bCs/>
              </w:rPr>
              <w:t xml:space="preserve">1. Permiso para la construcción de proyectos de infraestructura industrial de gasoducto por metro cuadrado:                                   </w:t>
            </w:r>
          </w:p>
        </w:tc>
        <w:tc>
          <w:tcPr>
            <w:tcW w:w="1984" w:type="dxa"/>
          </w:tcPr>
          <w:p w14:paraId="49917786" w14:textId="77777777" w:rsidR="00C61917" w:rsidRPr="00DD7B11" w:rsidRDefault="00C61917" w:rsidP="00DD7B11">
            <w:pPr>
              <w:autoSpaceDE w:val="0"/>
              <w:autoSpaceDN w:val="0"/>
              <w:adjustRightInd w:val="0"/>
              <w:jc w:val="right"/>
              <w:rPr>
                <w:rFonts w:cs="CenturyGothic,Bold"/>
                <w:bCs/>
              </w:rPr>
            </w:pPr>
          </w:p>
          <w:p w14:paraId="6CA32445"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$ 450.00</w:t>
            </w:r>
          </w:p>
        </w:tc>
      </w:tr>
      <w:tr w:rsidR="00C61917" w:rsidRPr="00DD7B11" w14:paraId="1262D374" w14:textId="77777777" w:rsidTr="00663693">
        <w:tblPrEx>
          <w:tblCellMar>
            <w:left w:w="108" w:type="dxa"/>
            <w:right w:w="108" w:type="dxa"/>
          </w:tblCellMar>
          <w:tblLook w:val="04A0" w:firstRow="1" w:lastRow="0" w:firstColumn="1" w:lastColumn="0" w:noHBand="0" w:noVBand="1"/>
        </w:tblPrEx>
        <w:tc>
          <w:tcPr>
            <w:tcW w:w="7088" w:type="dxa"/>
          </w:tcPr>
          <w:p w14:paraId="039162F5" w14:textId="53018454" w:rsidR="00C61917" w:rsidRPr="00DD7B11" w:rsidRDefault="00550D30" w:rsidP="00DD7B11">
            <w:pPr>
              <w:autoSpaceDE w:val="0"/>
              <w:autoSpaceDN w:val="0"/>
              <w:adjustRightInd w:val="0"/>
              <w:rPr>
                <w:rFonts w:cs="CenturyGothic,Bold"/>
                <w:bCs/>
                <w:color w:val="FF0000"/>
              </w:rPr>
            </w:pPr>
            <w:r>
              <w:rPr>
                <w:rFonts w:cs="CenturyGothic,Bold"/>
                <w:bCs/>
                <w:color w:val="000000" w:themeColor="text1"/>
              </w:rPr>
              <w:t>18.</w:t>
            </w:r>
            <w:r w:rsidR="00C61917" w:rsidRPr="00DD7B11">
              <w:rPr>
                <w:rFonts w:cs="CenturyGothic,Bold"/>
                <w:bCs/>
                <w:color w:val="000000" w:themeColor="text1"/>
              </w:rPr>
              <w:t>2. Construcción para proyectos de Gasoductos y Fotoceldas m2</w:t>
            </w:r>
          </w:p>
        </w:tc>
        <w:tc>
          <w:tcPr>
            <w:tcW w:w="1984" w:type="dxa"/>
          </w:tcPr>
          <w:p w14:paraId="7B8E0500" w14:textId="77777777" w:rsidR="00C61917" w:rsidRPr="00DD7B11" w:rsidRDefault="00C61917" w:rsidP="00DD7B11">
            <w:pPr>
              <w:autoSpaceDE w:val="0"/>
              <w:autoSpaceDN w:val="0"/>
              <w:adjustRightInd w:val="0"/>
              <w:jc w:val="right"/>
              <w:rPr>
                <w:rFonts w:cs="CenturyGothic,Bold"/>
                <w:bCs/>
                <w:color w:val="FF0000"/>
              </w:rPr>
            </w:pPr>
            <w:r w:rsidRPr="00DD7B11">
              <w:rPr>
                <w:rFonts w:cs="CenturyGothic,Bold"/>
                <w:bCs/>
                <w:color w:val="000000" w:themeColor="text1"/>
              </w:rPr>
              <w:t>$90.00</w:t>
            </w:r>
          </w:p>
        </w:tc>
      </w:tr>
    </w:tbl>
    <w:p w14:paraId="7456C5C1" w14:textId="77777777" w:rsidR="00C61917" w:rsidRPr="00DD7B11" w:rsidRDefault="00C61917" w:rsidP="00DD7B11">
      <w:pPr>
        <w:autoSpaceDE w:val="0"/>
        <w:autoSpaceDN w:val="0"/>
        <w:adjustRightInd w:val="0"/>
        <w:rPr>
          <w:rFonts w:cs="CenturyGothic,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3"/>
        <w:gridCol w:w="1999"/>
      </w:tblGrid>
      <w:tr w:rsidR="00C61917" w:rsidRPr="00DD7B11" w14:paraId="4FD2936C" w14:textId="77777777" w:rsidTr="00663693">
        <w:tc>
          <w:tcPr>
            <w:tcW w:w="7048" w:type="dxa"/>
          </w:tcPr>
          <w:p w14:paraId="3FED7B4B" w14:textId="6F98635E" w:rsidR="00C61917" w:rsidRPr="00DD7B11" w:rsidRDefault="00C61917" w:rsidP="00DD7B11">
            <w:pPr>
              <w:autoSpaceDE w:val="0"/>
              <w:autoSpaceDN w:val="0"/>
              <w:adjustRightInd w:val="0"/>
              <w:rPr>
                <w:rFonts w:cs="CenturyGothic,Bold"/>
                <w:b/>
                <w:bCs/>
              </w:rPr>
            </w:pPr>
            <w:r w:rsidRPr="00DD7B11">
              <w:rPr>
                <w:rFonts w:cs="CenturyGothic,Bold"/>
                <w:b/>
                <w:bCs/>
              </w:rPr>
              <w:lastRenderedPageBreak/>
              <w:t>1</w:t>
            </w:r>
            <w:r w:rsidR="00550D30">
              <w:rPr>
                <w:rFonts w:cs="CenturyGothic,Bold"/>
                <w:b/>
                <w:bCs/>
              </w:rPr>
              <w:t>9</w:t>
            </w:r>
            <w:r w:rsidR="00993353">
              <w:rPr>
                <w:rFonts w:cs="CenturyGothic,Bold"/>
                <w:b/>
                <w:bCs/>
              </w:rPr>
              <w:t>.</w:t>
            </w:r>
            <w:r w:rsidRPr="00DD7B11">
              <w:rPr>
                <w:rFonts w:cs="CenturyGothic,Bold"/>
                <w:b/>
                <w:bCs/>
              </w:rPr>
              <w:t xml:space="preserve"> Construcción de banquetas, bardas, zanjas, tejabanes y demoliciones</w:t>
            </w:r>
          </w:p>
        </w:tc>
        <w:tc>
          <w:tcPr>
            <w:tcW w:w="2019" w:type="dxa"/>
          </w:tcPr>
          <w:p w14:paraId="149FC198" w14:textId="77777777" w:rsidR="00C61917" w:rsidRPr="00DD7B11" w:rsidRDefault="00C61917" w:rsidP="00DD7B11">
            <w:pPr>
              <w:autoSpaceDE w:val="0"/>
              <w:autoSpaceDN w:val="0"/>
              <w:adjustRightInd w:val="0"/>
              <w:rPr>
                <w:rFonts w:cs="CenturyGothic,Bold"/>
                <w:b/>
                <w:bCs/>
              </w:rPr>
            </w:pPr>
          </w:p>
        </w:tc>
      </w:tr>
      <w:tr w:rsidR="00C61917" w:rsidRPr="00DD7B11" w14:paraId="0F856686" w14:textId="77777777" w:rsidTr="00663693">
        <w:tc>
          <w:tcPr>
            <w:tcW w:w="7048" w:type="dxa"/>
          </w:tcPr>
          <w:p w14:paraId="5C6E80B5" w14:textId="426BF237" w:rsidR="00C61917" w:rsidRPr="00DD7B11" w:rsidRDefault="00550D30" w:rsidP="00DD7B11">
            <w:pPr>
              <w:autoSpaceDE w:val="0"/>
              <w:autoSpaceDN w:val="0"/>
              <w:adjustRightInd w:val="0"/>
              <w:rPr>
                <w:rFonts w:cs="CenturyGothic,Bold"/>
                <w:bCs/>
              </w:rPr>
            </w:pPr>
            <w:r>
              <w:rPr>
                <w:rFonts w:cs="CenturyGothic,Bold"/>
                <w:bCs/>
              </w:rPr>
              <w:t>19.</w:t>
            </w:r>
            <w:r w:rsidR="00C61917" w:rsidRPr="00DD7B11">
              <w:rPr>
                <w:rFonts w:cs="CenturyGothic,Bold"/>
                <w:bCs/>
              </w:rPr>
              <w:t>1. Banquetas</w:t>
            </w:r>
          </w:p>
        </w:tc>
        <w:tc>
          <w:tcPr>
            <w:tcW w:w="2019" w:type="dxa"/>
          </w:tcPr>
          <w:p w14:paraId="164C7DDE"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Exento</w:t>
            </w:r>
          </w:p>
        </w:tc>
      </w:tr>
      <w:tr w:rsidR="00C61917" w:rsidRPr="00DD7B11" w14:paraId="527FAFD3" w14:textId="77777777" w:rsidTr="00663693">
        <w:tc>
          <w:tcPr>
            <w:tcW w:w="7048" w:type="dxa"/>
          </w:tcPr>
          <w:p w14:paraId="0BBAD0FD" w14:textId="57E873C0" w:rsidR="00C61917" w:rsidRPr="00DD7B11" w:rsidRDefault="00550D30" w:rsidP="00DD7B11">
            <w:pPr>
              <w:autoSpaceDE w:val="0"/>
              <w:autoSpaceDN w:val="0"/>
              <w:adjustRightInd w:val="0"/>
              <w:rPr>
                <w:rFonts w:cs="CenturyGothic,Bold"/>
                <w:bCs/>
              </w:rPr>
            </w:pPr>
            <w:r>
              <w:rPr>
                <w:rFonts w:cs="CenturyGothic,Bold"/>
                <w:bCs/>
              </w:rPr>
              <w:t>19.</w:t>
            </w:r>
            <w:r w:rsidR="00C61917" w:rsidRPr="00DD7B11">
              <w:rPr>
                <w:rFonts w:cs="CenturyGothic,Bold"/>
                <w:bCs/>
              </w:rPr>
              <w:t>2.</w:t>
            </w:r>
            <w:r>
              <w:rPr>
                <w:rFonts w:cs="CenturyGothic,Bold"/>
                <w:bCs/>
              </w:rPr>
              <w:t xml:space="preserve"> </w:t>
            </w:r>
            <w:r w:rsidR="00C61917" w:rsidRPr="00DD7B11">
              <w:rPr>
                <w:rFonts w:cs="CenturyGothic,Bold"/>
                <w:bCs/>
              </w:rPr>
              <w:t>Tejabanes de 1 a 16 m2</w:t>
            </w:r>
          </w:p>
        </w:tc>
        <w:tc>
          <w:tcPr>
            <w:tcW w:w="2019" w:type="dxa"/>
          </w:tcPr>
          <w:p w14:paraId="18F03721"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Exento</w:t>
            </w:r>
          </w:p>
        </w:tc>
      </w:tr>
      <w:tr w:rsidR="00C61917" w:rsidRPr="00DD7B11" w14:paraId="22398F7E" w14:textId="77777777" w:rsidTr="00663693">
        <w:tc>
          <w:tcPr>
            <w:tcW w:w="7048" w:type="dxa"/>
          </w:tcPr>
          <w:p w14:paraId="07890C65" w14:textId="06078446" w:rsidR="00C61917" w:rsidRPr="00DD7B11" w:rsidRDefault="00550D30" w:rsidP="00DD7B11">
            <w:pPr>
              <w:autoSpaceDE w:val="0"/>
              <w:autoSpaceDN w:val="0"/>
              <w:adjustRightInd w:val="0"/>
              <w:rPr>
                <w:rFonts w:cs="CenturyGothic,Bold"/>
                <w:bCs/>
              </w:rPr>
            </w:pPr>
            <w:r>
              <w:rPr>
                <w:rFonts w:cs="CenturyGothic,Bold"/>
                <w:bCs/>
              </w:rPr>
              <w:t>19.</w:t>
            </w:r>
            <w:r w:rsidR="00C61917" w:rsidRPr="00DD7B11">
              <w:rPr>
                <w:rFonts w:cs="CenturyGothic,Bold"/>
                <w:bCs/>
              </w:rPr>
              <w:t>3.</w:t>
            </w:r>
            <w:r>
              <w:rPr>
                <w:rFonts w:cs="CenturyGothic,Bold"/>
                <w:bCs/>
              </w:rPr>
              <w:t xml:space="preserve"> </w:t>
            </w:r>
            <w:r w:rsidR="00C61917" w:rsidRPr="00DD7B11">
              <w:rPr>
                <w:rFonts w:cs="CenturyGothic,Bold"/>
                <w:bCs/>
              </w:rPr>
              <w:t>Tejabanes de 17 m2 o más por m2</w:t>
            </w:r>
          </w:p>
        </w:tc>
        <w:tc>
          <w:tcPr>
            <w:tcW w:w="2019" w:type="dxa"/>
          </w:tcPr>
          <w:p w14:paraId="2FAD30E5"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$15.00</w:t>
            </w:r>
          </w:p>
        </w:tc>
      </w:tr>
      <w:tr w:rsidR="00C61917" w:rsidRPr="00DD7B11" w14:paraId="2E1B4388" w14:textId="77777777" w:rsidTr="00663693">
        <w:tc>
          <w:tcPr>
            <w:tcW w:w="7048" w:type="dxa"/>
          </w:tcPr>
          <w:p w14:paraId="1542A77F" w14:textId="6E5560B8" w:rsidR="00C61917" w:rsidRPr="00DD7B11" w:rsidRDefault="00550D30" w:rsidP="00DD7B11">
            <w:pPr>
              <w:autoSpaceDE w:val="0"/>
              <w:autoSpaceDN w:val="0"/>
              <w:adjustRightInd w:val="0"/>
              <w:rPr>
                <w:rFonts w:cs="CenturyGothic,Bold"/>
                <w:bCs/>
              </w:rPr>
            </w:pPr>
            <w:r>
              <w:rPr>
                <w:rFonts w:cs="CenturyGothic,Bold"/>
                <w:bCs/>
              </w:rPr>
              <w:t>19.</w:t>
            </w:r>
            <w:r w:rsidR="00C61917" w:rsidRPr="00DD7B11">
              <w:rPr>
                <w:rFonts w:cs="CenturyGothic,Bold"/>
                <w:bCs/>
              </w:rPr>
              <w:t>4. Bardas hasta 2.5metros o más de alto</w:t>
            </w:r>
          </w:p>
        </w:tc>
        <w:tc>
          <w:tcPr>
            <w:tcW w:w="2019" w:type="dxa"/>
          </w:tcPr>
          <w:p w14:paraId="39207AFE"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$20.00</w:t>
            </w:r>
          </w:p>
        </w:tc>
      </w:tr>
      <w:tr w:rsidR="00C61917" w:rsidRPr="00DD7B11" w14:paraId="3216143E" w14:textId="77777777" w:rsidTr="00663693">
        <w:tc>
          <w:tcPr>
            <w:tcW w:w="7048" w:type="dxa"/>
          </w:tcPr>
          <w:p w14:paraId="66FA8967" w14:textId="34AB0A98" w:rsidR="00C61917" w:rsidRPr="00DD7B11" w:rsidRDefault="00550D30" w:rsidP="00DD7B11">
            <w:pPr>
              <w:autoSpaceDE w:val="0"/>
              <w:autoSpaceDN w:val="0"/>
              <w:adjustRightInd w:val="0"/>
              <w:rPr>
                <w:rFonts w:cs="CenturyGothic,Bold"/>
                <w:bCs/>
              </w:rPr>
            </w:pPr>
            <w:r>
              <w:rPr>
                <w:rFonts w:cs="CenturyGothic,Bold"/>
                <w:bCs/>
              </w:rPr>
              <w:t>19.</w:t>
            </w:r>
            <w:r w:rsidR="00C61917" w:rsidRPr="00DD7B11">
              <w:rPr>
                <w:rFonts w:cs="CenturyGothic,Bold"/>
                <w:bCs/>
              </w:rPr>
              <w:t>5. Por demolición de cualquier tipo de construcción por m2</w:t>
            </w:r>
          </w:p>
        </w:tc>
        <w:tc>
          <w:tcPr>
            <w:tcW w:w="2019" w:type="dxa"/>
          </w:tcPr>
          <w:p w14:paraId="34761BD2"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$20.00</w:t>
            </w:r>
          </w:p>
        </w:tc>
      </w:tr>
    </w:tbl>
    <w:p w14:paraId="141356E8" w14:textId="77777777" w:rsidR="00C61917" w:rsidRPr="00DD7B11" w:rsidRDefault="00C61917" w:rsidP="00DD7B11">
      <w:pPr>
        <w:keepNext/>
        <w:keepLines/>
        <w:autoSpaceDE w:val="0"/>
        <w:autoSpaceDN w:val="0"/>
        <w:adjustRightInd w:val="0"/>
        <w:rPr>
          <w:rFonts w:cs="CenturyGothic,Bold"/>
          <w:b/>
          <w:bCs/>
        </w:rPr>
      </w:pPr>
    </w:p>
    <w:p w14:paraId="44F9C797" w14:textId="77777777" w:rsidR="00C61917" w:rsidRPr="00DD7B11" w:rsidRDefault="00C61917" w:rsidP="00DD7B11">
      <w:pPr>
        <w:autoSpaceDE w:val="0"/>
        <w:autoSpaceDN w:val="0"/>
        <w:adjustRightInd w:val="0"/>
        <w:jc w:val="both"/>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4448EE2C" w14:textId="77777777" w:rsidTr="00663693">
        <w:tc>
          <w:tcPr>
            <w:tcW w:w="9067" w:type="dxa"/>
          </w:tcPr>
          <w:p w14:paraId="3D6AC65F" w14:textId="393B56A4" w:rsidR="00C61917" w:rsidRPr="00DD7B11" w:rsidRDefault="00550D30" w:rsidP="00DD7B11">
            <w:pPr>
              <w:autoSpaceDE w:val="0"/>
              <w:autoSpaceDN w:val="0"/>
              <w:adjustRightInd w:val="0"/>
              <w:jc w:val="both"/>
              <w:rPr>
                <w:rFonts w:cs="CenturyGothic"/>
              </w:rPr>
            </w:pPr>
            <w:r>
              <w:rPr>
                <w:rFonts w:cs="CenturyGothic,Bold"/>
                <w:b/>
                <w:bCs/>
              </w:rPr>
              <w:t>20</w:t>
            </w:r>
            <w:r w:rsidR="00993353">
              <w:rPr>
                <w:rFonts w:cs="CenturyGothic,Bold"/>
                <w:b/>
                <w:bCs/>
              </w:rPr>
              <w:t>.</w:t>
            </w:r>
            <w:r w:rsidR="00C61917" w:rsidRPr="00DD7B11">
              <w:rPr>
                <w:rFonts w:cs="CenturyGothic,Bold"/>
                <w:b/>
                <w:bCs/>
              </w:rPr>
              <w:t xml:space="preserve"> Permiso por rompimiento de pavimento o apertura de zanjas en la vía pública por cada metro lineal y hasta un metro de ancho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2002"/>
      </w:tblGrid>
      <w:tr w:rsidR="00C61917" w:rsidRPr="00DD7B11" w14:paraId="34F1E557" w14:textId="77777777" w:rsidTr="00663693">
        <w:tc>
          <w:tcPr>
            <w:tcW w:w="7047" w:type="dxa"/>
          </w:tcPr>
          <w:p w14:paraId="3CE5E8A6" w14:textId="0E091BCB" w:rsidR="00C61917" w:rsidRPr="00DD7B11" w:rsidRDefault="00550D30" w:rsidP="00DD7B11">
            <w:pPr>
              <w:autoSpaceDE w:val="0"/>
              <w:autoSpaceDN w:val="0"/>
              <w:adjustRightInd w:val="0"/>
              <w:rPr>
                <w:rFonts w:cs="CenturyGothic"/>
              </w:rPr>
            </w:pPr>
            <w:r>
              <w:rPr>
                <w:rFonts w:cs="CenturyGothic"/>
              </w:rPr>
              <w:t>20.</w:t>
            </w:r>
            <w:r w:rsidR="00C61917" w:rsidRPr="00DD7B11">
              <w:rPr>
                <w:rFonts w:cs="CenturyGothic"/>
              </w:rPr>
              <w:t>1. De asfalto</w:t>
            </w:r>
          </w:p>
        </w:tc>
        <w:tc>
          <w:tcPr>
            <w:tcW w:w="2020" w:type="dxa"/>
          </w:tcPr>
          <w:p w14:paraId="5B1AF9E6" w14:textId="77777777" w:rsidR="00C61917" w:rsidRPr="00DD7B11" w:rsidRDefault="00C61917" w:rsidP="00DD7B11">
            <w:pPr>
              <w:autoSpaceDE w:val="0"/>
              <w:autoSpaceDN w:val="0"/>
              <w:adjustRightInd w:val="0"/>
              <w:jc w:val="right"/>
              <w:rPr>
                <w:rFonts w:cs="CenturyGothic"/>
              </w:rPr>
            </w:pPr>
            <w:r w:rsidRPr="00DD7B11">
              <w:rPr>
                <w:rFonts w:cs="CenturyGothic"/>
              </w:rPr>
              <w:t>$1730.00</w:t>
            </w:r>
          </w:p>
        </w:tc>
      </w:tr>
      <w:tr w:rsidR="00C61917" w:rsidRPr="00DD7B11" w14:paraId="55416750" w14:textId="77777777" w:rsidTr="00663693">
        <w:tc>
          <w:tcPr>
            <w:tcW w:w="7047" w:type="dxa"/>
          </w:tcPr>
          <w:p w14:paraId="3EF80CF4" w14:textId="306DD675" w:rsidR="00C61917" w:rsidRPr="00DD7B11" w:rsidRDefault="00550D30" w:rsidP="00DD7B11">
            <w:pPr>
              <w:autoSpaceDE w:val="0"/>
              <w:autoSpaceDN w:val="0"/>
              <w:adjustRightInd w:val="0"/>
              <w:rPr>
                <w:rFonts w:cs="CenturyGothic"/>
              </w:rPr>
            </w:pPr>
            <w:r>
              <w:rPr>
                <w:rFonts w:cs="CenturyGothic"/>
              </w:rPr>
              <w:t>20.</w:t>
            </w:r>
            <w:r w:rsidR="00C61917" w:rsidRPr="00DD7B11">
              <w:rPr>
                <w:rFonts w:cs="CenturyGothic"/>
              </w:rPr>
              <w:t>2. De concreto</w:t>
            </w:r>
          </w:p>
        </w:tc>
        <w:tc>
          <w:tcPr>
            <w:tcW w:w="2020" w:type="dxa"/>
          </w:tcPr>
          <w:p w14:paraId="4D15B805" w14:textId="77777777" w:rsidR="00C61917" w:rsidRPr="00DD7B11" w:rsidRDefault="00C61917" w:rsidP="00DD7B11">
            <w:pPr>
              <w:autoSpaceDE w:val="0"/>
              <w:autoSpaceDN w:val="0"/>
              <w:adjustRightInd w:val="0"/>
              <w:jc w:val="right"/>
              <w:rPr>
                <w:rFonts w:cs="CenturyGothic"/>
              </w:rPr>
            </w:pPr>
            <w:r w:rsidRPr="00DD7B11">
              <w:rPr>
                <w:rFonts w:cs="CenturyGothic"/>
              </w:rPr>
              <w:t>$1900.00</w:t>
            </w:r>
          </w:p>
        </w:tc>
      </w:tr>
      <w:tr w:rsidR="00C61917" w:rsidRPr="00DD7B11" w14:paraId="679477E6" w14:textId="77777777" w:rsidTr="00663693">
        <w:tc>
          <w:tcPr>
            <w:tcW w:w="7047" w:type="dxa"/>
          </w:tcPr>
          <w:p w14:paraId="49255D8D" w14:textId="1C462799" w:rsidR="00C61917" w:rsidRPr="00DD7B11" w:rsidRDefault="00550D30" w:rsidP="00DD7B11">
            <w:pPr>
              <w:autoSpaceDE w:val="0"/>
              <w:autoSpaceDN w:val="0"/>
              <w:adjustRightInd w:val="0"/>
              <w:rPr>
                <w:rFonts w:cs="CenturyGothic"/>
              </w:rPr>
            </w:pPr>
            <w:r>
              <w:rPr>
                <w:rFonts w:cs="CenturyGothic"/>
              </w:rPr>
              <w:t>20.</w:t>
            </w:r>
            <w:r w:rsidR="00C61917" w:rsidRPr="00DD7B11">
              <w:rPr>
                <w:rFonts w:cs="CenturyGothic"/>
              </w:rPr>
              <w:t xml:space="preserve">3. Menor a dos años de su construcción o rehabilitación. ( De concreto y asfalto)                                                                                                                                                                                                                                                                                                                                                                                                                                                                                                                                                                                                                                                                                                                                                                                                                                                                                                                                                                                                                                                                                                                                                                                                                                                                                                                                                                                                                                                                                                                                                                                                                                                                                                                                                                                                                                                                                                                                                                                                                                                                                                                                                                                                                                                                                                                             </w:t>
            </w:r>
          </w:p>
        </w:tc>
        <w:tc>
          <w:tcPr>
            <w:tcW w:w="2020" w:type="dxa"/>
          </w:tcPr>
          <w:p w14:paraId="3982BCDF" w14:textId="77777777" w:rsidR="00C61917" w:rsidRPr="00DD7B11" w:rsidRDefault="00C61917" w:rsidP="00DD7B11">
            <w:pPr>
              <w:autoSpaceDE w:val="0"/>
              <w:autoSpaceDN w:val="0"/>
              <w:adjustRightInd w:val="0"/>
              <w:jc w:val="right"/>
              <w:rPr>
                <w:rFonts w:cs="CenturyGothic"/>
              </w:rPr>
            </w:pPr>
            <w:r w:rsidRPr="00DD7B11">
              <w:rPr>
                <w:rFonts w:cs="CenturyGothic"/>
              </w:rPr>
              <w:t>$2,500.00</w:t>
            </w:r>
          </w:p>
        </w:tc>
      </w:tr>
      <w:tr w:rsidR="00C61917" w:rsidRPr="00DD7B11" w14:paraId="3EA80C56" w14:textId="77777777" w:rsidTr="00663693">
        <w:tc>
          <w:tcPr>
            <w:tcW w:w="7047" w:type="dxa"/>
          </w:tcPr>
          <w:p w14:paraId="45C897EF" w14:textId="6BDF622A" w:rsidR="00C61917" w:rsidRPr="00DD7B11" w:rsidRDefault="00550D30" w:rsidP="00DD7B11">
            <w:pPr>
              <w:autoSpaceDE w:val="0"/>
              <w:autoSpaceDN w:val="0"/>
              <w:adjustRightInd w:val="0"/>
              <w:rPr>
                <w:rFonts w:cs="CenturyGothic"/>
                <w:b/>
              </w:rPr>
            </w:pPr>
            <w:r>
              <w:rPr>
                <w:rFonts w:cs="CenturyGothic"/>
                <w:b/>
              </w:rPr>
              <w:t>20.4.</w:t>
            </w:r>
            <w:r w:rsidR="00C61917" w:rsidRPr="00DD7B11">
              <w:rPr>
                <w:rFonts w:cs="CenturyGothic"/>
                <w:b/>
              </w:rPr>
              <w:t xml:space="preserve"> Permiso por rompimiento o zanjas en pavimento en la vía </w:t>
            </w:r>
            <w:r w:rsidR="00AA5FDE" w:rsidRPr="00DD7B11">
              <w:rPr>
                <w:rFonts w:cs="CenturyGothic"/>
                <w:b/>
              </w:rPr>
              <w:t>pública</w:t>
            </w:r>
            <w:r w:rsidR="00C61917" w:rsidRPr="00DD7B11">
              <w:rPr>
                <w:rFonts w:cs="CenturyGothic"/>
                <w:b/>
              </w:rPr>
              <w:t xml:space="preserve"> por metro cuadrado o lineal tratándose de instituciones públicas o privadas independientemente del servicio que ofrezca.</w:t>
            </w:r>
          </w:p>
        </w:tc>
        <w:tc>
          <w:tcPr>
            <w:tcW w:w="2020" w:type="dxa"/>
          </w:tcPr>
          <w:p w14:paraId="3B797C73" w14:textId="77777777" w:rsidR="00C61917" w:rsidRPr="00DD7B11" w:rsidRDefault="00C61917" w:rsidP="00DD7B11">
            <w:pPr>
              <w:autoSpaceDE w:val="0"/>
              <w:autoSpaceDN w:val="0"/>
              <w:adjustRightInd w:val="0"/>
              <w:jc w:val="right"/>
              <w:rPr>
                <w:rFonts w:cs="CenturyGothic"/>
              </w:rPr>
            </w:pPr>
            <w:r w:rsidRPr="00DD7B11">
              <w:rPr>
                <w:rFonts w:cs="CenturyGothic"/>
              </w:rPr>
              <w:t>$2,500.00</w:t>
            </w:r>
          </w:p>
        </w:tc>
      </w:tr>
    </w:tbl>
    <w:p w14:paraId="4FEE20CC" w14:textId="77777777" w:rsidR="00C61917" w:rsidRPr="00DD7B11" w:rsidRDefault="00C61917" w:rsidP="00DD7B11">
      <w:pPr>
        <w:autoSpaceDE w:val="0"/>
        <w:autoSpaceDN w:val="0"/>
        <w:adjustRightInd w:val="0"/>
        <w:jc w:val="both"/>
        <w:rPr>
          <w:rFonts w:cs="CenturyGothic"/>
        </w:rPr>
      </w:pPr>
      <w:r w:rsidRPr="00DD7B11">
        <w:rPr>
          <w:rFonts w:cs="CenturyGothic"/>
        </w:rPr>
        <w:t>*** La reposición será realizada por el Municipio.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001"/>
      </w:tblGrid>
      <w:tr w:rsidR="00C61917" w:rsidRPr="00DD7B11" w14:paraId="399F84CF" w14:textId="77777777" w:rsidTr="00663693">
        <w:tc>
          <w:tcPr>
            <w:tcW w:w="7047" w:type="dxa"/>
          </w:tcPr>
          <w:p w14:paraId="7D6D1EFA" w14:textId="08CF4415" w:rsidR="00C61917" w:rsidRPr="00DD7B11" w:rsidRDefault="00550D30" w:rsidP="00DD7B11">
            <w:pPr>
              <w:autoSpaceDE w:val="0"/>
              <w:autoSpaceDN w:val="0"/>
              <w:adjustRightInd w:val="0"/>
              <w:rPr>
                <w:rFonts w:cs="CenturyGothic,Bold"/>
                <w:bCs/>
                <w:color w:val="FF0000"/>
              </w:rPr>
            </w:pPr>
            <w:r>
              <w:rPr>
                <w:rFonts w:cs="CenturyGothic,Bold"/>
                <w:bCs/>
                <w:color w:val="000000" w:themeColor="text1"/>
              </w:rPr>
              <w:lastRenderedPageBreak/>
              <w:t>20.5</w:t>
            </w:r>
            <w:r w:rsidR="00C61917" w:rsidRPr="00DD7B11">
              <w:rPr>
                <w:rFonts w:cs="CenturyGothic,Bold"/>
                <w:bCs/>
                <w:color w:val="000000" w:themeColor="text1"/>
              </w:rPr>
              <w:t>.  En el caso de rompimiento o apertura de zanjas en la vía pública para Instalación de Gasoductos dentro del municipio, el metro lineal y hasta 1 metro de ancho</w:t>
            </w:r>
          </w:p>
        </w:tc>
        <w:tc>
          <w:tcPr>
            <w:tcW w:w="2020" w:type="dxa"/>
          </w:tcPr>
          <w:p w14:paraId="5E4A5A19" w14:textId="77777777" w:rsidR="00C61917" w:rsidRPr="00DD7B11" w:rsidRDefault="00C61917" w:rsidP="00DD7B11">
            <w:pPr>
              <w:autoSpaceDE w:val="0"/>
              <w:autoSpaceDN w:val="0"/>
              <w:adjustRightInd w:val="0"/>
              <w:rPr>
                <w:rFonts w:cs="CenturyGothic,Bold"/>
                <w:bCs/>
                <w:color w:val="FF0000"/>
              </w:rPr>
            </w:pPr>
          </w:p>
          <w:p w14:paraId="656F65E5" w14:textId="77777777" w:rsidR="00C61917" w:rsidRPr="00DD7B11" w:rsidRDefault="00C61917" w:rsidP="00DD7B11">
            <w:pPr>
              <w:autoSpaceDE w:val="0"/>
              <w:autoSpaceDN w:val="0"/>
              <w:adjustRightInd w:val="0"/>
              <w:jc w:val="right"/>
              <w:rPr>
                <w:rFonts w:cs="CenturyGothic,Bold"/>
                <w:bCs/>
                <w:color w:val="000000" w:themeColor="text1"/>
              </w:rPr>
            </w:pPr>
            <w:r w:rsidRPr="00DD7B11">
              <w:rPr>
                <w:rFonts w:cs="CenturyGothic,Bold"/>
                <w:bCs/>
                <w:color w:val="000000" w:themeColor="text1"/>
              </w:rPr>
              <w:t>$ 800.00</w:t>
            </w:r>
          </w:p>
          <w:p w14:paraId="7DA4E2D8" w14:textId="77777777" w:rsidR="00C61917" w:rsidRPr="00DD7B11" w:rsidRDefault="00C61917" w:rsidP="00DD7B11">
            <w:pPr>
              <w:autoSpaceDE w:val="0"/>
              <w:autoSpaceDN w:val="0"/>
              <w:adjustRightInd w:val="0"/>
              <w:rPr>
                <w:rFonts w:cs="CenturyGothic,Bold"/>
                <w:bCs/>
                <w:color w:val="FF0000"/>
              </w:rPr>
            </w:pPr>
          </w:p>
        </w:tc>
      </w:tr>
      <w:tr w:rsidR="00C61917" w:rsidRPr="00DD7B11" w14:paraId="15A7A12D" w14:textId="77777777" w:rsidTr="00663693">
        <w:tblPrEx>
          <w:jc w:val="right"/>
        </w:tblPrEx>
        <w:trPr>
          <w:jc w:val="right"/>
        </w:trPr>
        <w:tc>
          <w:tcPr>
            <w:tcW w:w="7047" w:type="dxa"/>
          </w:tcPr>
          <w:p w14:paraId="37B6DB48" w14:textId="5450548A" w:rsidR="00C61917" w:rsidRPr="00DD7B11" w:rsidRDefault="00550D30" w:rsidP="00DD7B11">
            <w:pPr>
              <w:autoSpaceDE w:val="0"/>
              <w:autoSpaceDN w:val="0"/>
              <w:adjustRightInd w:val="0"/>
              <w:jc w:val="both"/>
              <w:rPr>
                <w:rFonts w:cs="CenturyGothic,Bold"/>
                <w:bCs/>
              </w:rPr>
            </w:pPr>
            <w:r>
              <w:rPr>
                <w:rFonts w:cs="CenturyGothic,Bold"/>
                <w:bCs/>
              </w:rPr>
              <w:t>20.6</w:t>
            </w:r>
            <w:r w:rsidR="00C61917" w:rsidRPr="00DD7B11">
              <w:rPr>
                <w:rFonts w:cs="CenturyGothic,Bold"/>
                <w:bCs/>
              </w:rPr>
              <w:t xml:space="preserve">. Permiso por demolición y/o rompimiento de Guarnición metro lineal quedando obligado el interesado en reponer o reparar las superficies. </w:t>
            </w:r>
          </w:p>
        </w:tc>
        <w:tc>
          <w:tcPr>
            <w:tcW w:w="2020" w:type="dxa"/>
          </w:tcPr>
          <w:p w14:paraId="7D072A13" w14:textId="77777777" w:rsidR="00C61917" w:rsidRPr="00DD7B11" w:rsidRDefault="00C61917" w:rsidP="00DD7B11">
            <w:pPr>
              <w:autoSpaceDE w:val="0"/>
              <w:autoSpaceDN w:val="0"/>
              <w:adjustRightInd w:val="0"/>
              <w:jc w:val="right"/>
              <w:rPr>
                <w:rFonts w:cs="CenturyGothic,Bold"/>
                <w:bCs/>
              </w:rPr>
            </w:pPr>
          </w:p>
          <w:p w14:paraId="16E621B4"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$350.00</w:t>
            </w:r>
          </w:p>
        </w:tc>
      </w:tr>
    </w:tbl>
    <w:p w14:paraId="5ADF0A52" w14:textId="77777777" w:rsidR="00C61917" w:rsidRPr="00DD7B11" w:rsidRDefault="00C61917" w:rsidP="00DD7B11">
      <w:pPr>
        <w:autoSpaceDE w:val="0"/>
        <w:autoSpaceDN w:val="0"/>
        <w:adjustRightInd w:val="0"/>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2A8EA56B" w14:textId="77777777" w:rsidTr="00A74116">
        <w:tc>
          <w:tcPr>
            <w:tcW w:w="9067" w:type="dxa"/>
          </w:tcPr>
          <w:p w14:paraId="399BD6DD" w14:textId="1C1D34B8" w:rsidR="00C61917" w:rsidRPr="00DD7B11" w:rsidRDefault="00550D30" w:rsidP="00DD7B11">
            <w:pPr>
              <w:autoSpaceDE w:val="0"/>
              <w:autoSpaceDN w:val="0"/>
              <w:adjustRightInd w:val="0"/>
              <w:jc w:val="both"/>
              <w:rPr>
                <w:rFonts w:cs="CenturyGothic"/>
              </w:rPr>
            </w:pPr>
            <w:r>
              <w:rPr>
                <w:rFonts w:cs="CenturyGothic,Bold"/>
                <w:b/>
                <w:bCs/>
              </w:rPr>
              <w:t>20.7</w:t>
            </w:r>
            <w:r w:rsidR="00993353">
              <w:rPr>
                <w:rFonts w:cs="CenturyGothic,Bold"/>
                <w:b/>
                <w:bCs/>
              </w:rPr>
              <w:t>.</w:t>
            </w:r>
            <w:r w:rsidR="00C61917" w:rsidRPr="00DD7B11">
              <w:rPr>
                <w:rFonts w:cs="CenturyGothic,Bold"/>
                <w:b/>
                <w:bCs/>
              </w:rPr>
              <w:t xml:space="preserve"> Permiso por rompimiento de pavimento o apertura de zanjas en la vía pública por trabajos a realizar por la Junta Municipal de Agua y Saneamiento (JMAS) por cada metro lineal y hasta un metro de ancho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5"/>
        <w:gridCol w:w="2007"/>
      </w:tblGrid>
      <w:tr w:rsidR="00C61917" w:rsidRPr="00DD7B11" w14:paraId="6625ED02" w14:textId="77777777" w:rsidTr="00A74116">
        <w:tc>
          <w:tcPr>
            <w:tcW w:w="7046" w:type="dxa"/>
          </w:tcPr>
          <w:p w14:paraId="3D6CB823" w14:textId="6B90E2E1" w:rsidR="00C61917" w:rsidRPr="00DD7B11" w:rsidRDefault="00550D30" w:rsidP="00DD7B11">
            <w:pPr>
              <w:autoSpaceDE w:val="0"/>
              <w:autoSpaceDN w:val="0"/>
              <w:adjustRightInd w:val="0"/>
              <w:rPr>
                <w:rFonts w:cs="CenturyGothic"/>
              </w:rPr>
            </w:pPr>
            <w:r>
              <w:rPr>
                <w:rFonts w:cs="CenturyGothic"/>
              </w:rPr>
              <w:t>20.7.</w:t>
            </w:r>
            <w:r w:rsidR="00C61917" w:rsidRPr="00DD7B11">
              <w:rPr>
                <w:rFonts w:cs="CenturyGothic"/>
              </w:rPr>
              <w:t>1. De asfalto</w:t>
            </w:r>
          </w:p>
        </w:tc>
        <w:tc>
          <w:tcPr>
            <w:tcW w:w="2021" w:type="dxa"/>
          </w:tcPr>
          <w:p w14:paraId="0EE0EE62" w14:textId="77777777" w:rsidR="00C61917" w:rsidRPr="00DD7B11" w:rsidRDefault="00C61917" w:rsidP="00DD7B11">
            <w:pPr>
              <w:autoSpaceDE w:val="0"/>
              <w:autoSpaceDN w:val="0"/>
              <w:adjustRightInd w:val="0"/>
              <w:jc w:val="right"/>
              <w:rPr>
                <w:rFonts w:cs="CenturyGothic"/>
              </w:rPr>
            </w:pPr>
            <w:r w:rsidRPr="00DD7B11">
              <w:rPr>
                <w:rFonts w:cs="CenturyGothic"/>
              </w:rPr>
              <w:t>$1,730.00</w:t>
            </w:r>
          </w:p>
        </w:tc>
      </w:tr>
      <w:tr w:rsidR="00C61917" w:rsidRPr="00DD7B11" w14:paraId="2F496EEE" w14:textId="77777777" w:rsidTr="00A74116">
        <w:tc>
          <w:tcPr>
            <w:tcW w:w="7046" w:type="dxa"/>
          </w:tcPr>
          <w:p w14:paraId="58024389" w14:textId="43A4E219" w:rsidR="00C61917" w:rsidRPr="00DD7B11" w:rsidRDefault="00550D30" w:rsidP="00DD7B11">
            <w:pPr>
              <w:autoSpaceDE w:val="0"/>
              <w:autoSpaceDN w:val="0"/>
              <w:adjustRightInd w:val="0"/>
              <w:rPr>
                <w:rFonts w:cs="CenturyGothic"/>
              </w:rPr>
            </w:pPr>
            <w:r>
              <w:rPr>
                <w:rFonts w:cs="CenturyGothic"/>
              </w:rPr>
              <w:t>20.7.</w:t>
            </w:r>
            <w:r w:rsidR="00C61917" w:rsidRPr="00DD7B11">
              <w:rPr>
                <w:rFonts w:cs="CenturyGothic"/>
              </w:rPr>
              <w:t>2. De concreto</w:t>
            </w:r>
          </w:p>
        </w:tc>
        <w:tc>
          <w:tcPr>
            <w:tcW w:w="2021" w:type="dxa"/>
          </w:tcPr>
          <w:p w14:paraId="69E5C87E" w14:textId="77777777" w:rsidR="00C61917" w:rsidRPr="00DD7B11" w:rsidRDefault="00C61917" w:rsidP="00DD7B11">
            <w:pPr>
              <w:autoSpaceDE w:val="0"/>
              <w:autoSpaceDN w:val="0"/>
              <w:adjustRightInd w:val="0"/>
              <w:jc w:val="right"/>
              <w:rPr>
                <w:rFonts w:cs="CenturyGothic"/>
              </w:rPr>
            </w:pPr>
            <w:r w:rsidRPr="00DD7B11">
              <w:rPr>
                <w:rFonts w:cs="CenturyGothic"/>
              </w:rPr>
              <w:t>$1,900.00</w:t>
            </w:r>
          </w:p>
        </w:tc>
      </w:tr>
      <w:tr w:rsidR="00C61917" w:rsidRPr="00DD7B11" w14:paraId="00D9244A" w14:textId="77777777" w:rsidTr="00A74116">
        <w:tc>
          <w:tcPr>
            <w:tcW w:w="7046" w:type="dxa"/>
          </w:tcPr>
          <w:p w14:paraId="2F315C2E" w14:textId="11D58BC9" w:rsidR="00C61917" w:rsidRPr="00DD7B11" w:rsidRDefault="00550D30" w:rsidP="00DD7B11">
            <w:pPr>
              <w:autoSpaceDE w:val="0"/>
              <w:autoSpaceDN w:val="0"/>
              <w:adjustRightInd w:val="0"/>
              <w:rPr>
                <w:rFonts w:cs="CenturyGothic"/>
              </w:rPr>
            </w:pPr>
            <w:r>
              <w:rPr>
                <w:rFonts w:cs="CenturyGothic"/>
                <w:color w:val="000000" w:themeColor="text1"/>
              </w:rPr>
              <w:t>20.7.</w:t>
            </w:r>
            <w:r w:rsidR="00C61917" w:rsidRPr="00DD7B11">
              <w:rPr>
                <w:rFonts w:cs="CenturyGothic"/>
                <w:color w:val="000000" w:themeColor="text1"/>
              </w:rPr>
              <w:t xml:space="preserve">3. Menor a dos años </w:t>
            </w:r>
          </w:p>
        </w:tc>
        <w:tc>
          <w:tcPr>
            <w:tcW w:w="2021" w:type="dxa"/>
          </w:tcPr>
          <w:p w14:paraId="13AA21A3" w14:textId="77777777" w:rsidR="00C61917" w:rsidRPr="00DD7B11" w:rsidRDefault="00C61917" w:rsidP="00DD7B11">
            <w:pPr>
              <w:autoSpaceDE w:val="0"/>
              <w:autoSpaceDN w:val="0"/>
              <w:adjustRightInd w:val="0"/>
              <w:jc w:val="center"/>
              <w:rPr>
                <w:rFonts w:cs="CenturyGothic"/>
              </w:rPr>
            </w:pPr>
            <w:r w:rsidRPr="00DD7B11">
              <w:rPr>
                <w:rFonts w:cs="CenturyGothic"/>
              </w:rPr>
              <w:t xml:space="preserve">               $2,500.00</w:t>
            </w:r>
          </w:p>
        </w:tc>
      </w:tr>
      <w:tr w:rsidR="00C61917" w:rsidRPr="00DD7B11" w14:paraId="60BBB567" w14:textId="77777777" w:rsidTr="00A74116">
        <w:tc>
          <w:tcPr>
            <w:tcW w:w="7046" w:type="dxa"/>
          </w:tcPr>
          <w:p w14:paraId="2551D598" w14:textId="6727AAE1" w:rsidR="00C61917" w:rsidRPr="00DD7B11" w:rsidRDefault="00550D30" w:rsidP="00DD7B11">
            <w:pPr>
              <w:autoSpaceDE w:val="0"/>
              <w:autoSpaceDN w:val="0"/>
              <w:adjustRightInd w:val="0"/>
              <w:rPr>
                <w:rFonts w:cs="CenturyGothic"/>
                <w:b/>
                <w:bCs/>
                <w:color w:val="000000" w:themeColor="text1"/>
              </w:rPr>
            </w:pPr>
            <w:r>
              <w:rPr>
                <w:rFonts w:cs="CenturyGothic"/>
                <w:b/>
                <w:bCs/>
                <w:color w:val="000000" w:themeColor="text1"/>
              </w:rPr>
              <w:t>20.7.</w:t>
            </w:r>
            <w:r w:rsidR="00C61917" w:rsidRPr="00DD7B11">
              <w:rPr>
                <w:rFonts w:cs="CenturyGothic"/>
                <w:b/>
                <w:bCs/>
                <w:color w:val="000000" w:themeColor="text1"/>
              </w:rPr>
              <w:t>4. Menor a 6 meses</w:t>
            </w:r>
          </w:p>
        </w:tc>
        <w:tc>
          <w:tcPr>
            <w:tcW w:w="2021" w:type="dxa"/>
          </w:tcPr>
          <w:p w14:paraId="4F7BF03A" w14:textId="77777777" w:rsidR="00C61917" w:rsidRPr="00DD7B11" w:rsidRDefault="00C61917" w:rsidP="00DD7B11">
            <w:pPr>
              <w:autoSpaceDE w:val="0"/>
              <w:autoSpaceDN w:val="0"/>
              <w:adjustRightInd w:val="0"/>
              <w:jc w:val="right"/>
              <w:rPr>
                <w:rFonts w:cs="CenturyGothic"/>
                <w:b/>
                <w:bCs/>
              </w:rPr>
            </w:pPr>
            <w:r w:rsidRPr="00DD7B11">
              <w:rPr>
                <w:rFonts w:cs="CenturyGothic"/>
                <w:b/>
                <w:bCs/>
              </w:rPr>
              <w:t>$3,500.00</w:t>
            </w:r>
          </w:p>
        </w:tc>
      </w:tr>
      <w:tr w:rsidR="00C61917" w:rsidRPr="00DD7B11" w14:paraId="39D67BEB" w14:textId="77777777" w:rsidTr="00A74116">
        <w:tc>
          <w:tcPr>
            <w:tcW w:w="9067" w:type="dxa"/>
            <w:gridSpan w:val="2"/>
          </w:tcPr>
          <w:p w14:paraId="1C2B07C9" w14:textId="77777777" w:rsidR="00C61917" w:rsidRPr="00DD7B11" w:rsidRDefault="00C61917" w:rsidP="00DD7B11">
            <w:pPr>
              <w:autoSpaceDE w:val="0"/>
              <w:autoSpaceDN w:val="0"/>
              <w:adjustRightInd w:val="0"/>
              <w:jc w:val="both"/>
              <w:rPr>
                <w:rFonts w:cs="CenturyGothic"/>
              </w:rPr>
            </w:pPr>
            <w:r w:rsidRPr="00DD7B11">
              <w:rPr>
                <w:rFonts w:cs="CenturyGothic"/>
              </w:rPr>
              <w:t>La JMAS se compromete a rellenar y compactar el material de manera adecuada y suficiente a más tardar en 5 días naturales, posteriores a la apertura dejando preparada la zanja para que el personal de obras públicas termine el sellado de la zanja con asfalto o concreto, según corresponda.</w:t>
            </w:r>
          </w:p>
        </w:tc>
      </w:tr>
    </w:tbl>
    <w:p w14:paraId="745CAE4D" w14:textId="77777777" w:rsidR="00C61917" w:rsidRPr="00DD7B11" w:rsidRDefault="00C61917" w:rsidP="00DD7B11">
      <w:pPr>
        <w:autoSpaceDE w:val="0"/>
        <w:autoSpaceDN w:val="0"/>
        <w:adjustRightInd w:val="0"/>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726D2C10" w14:textId="77777777" w:rsidTr="00A74116">
        <w:tc>
          <w:tcPr>
            <w:tcW w:w="9067" w:type="dxa"/>
          </w:tcPr>
          <w:p w14:paraId="2F1C797B" w14:textId="203A0C36" w:rsidR="00C61917" w:rsidRPr="00DD7B11" w:rsidRDefault="00550D30" w:rsidP="00DD7B11">
            <w:pPr>
              <w:autoSpaceDE w:val="0"/>
              <w:autoSpaceDN w:val="0"/>
              <w:adjustRightInd w:val="0"/>
              <w:jc w:val="both"/>
              <w:rPr>
                <w:rFonts w:cs="CenturyGothic,Bold"/>
                <w:bCs/>
              </w:rPr>
            </w:pPr>
            <w:r>
              <w:rPr>
                <w:rFonts w:cs="CenturyGothic,Bold"/>
                <w:b/>
                <w:bCs/>
              </w:rPr>
              <w:lastRenderedPageBreak/>
              <w:t>20.8</w:t>
            </w:r>
            <w:r w:rsidR="00C61917" w:rsidRPr="00DD7B11">
              <w:rPr>
                <w:rFonts w:cs="CenturyGothic,Bold"/>
                <w:b/>
                <w:bCs/>
              </w:rPr>
              <w:t xml:space="preserve">. </w:t>
            </w:r>
            <w:r w:rsidR="00C61917" w:rsidRPr="00DD7B11">
              <w:rPr>
                <w:rFonts w:cs="CenturyGothic,Bold"/>
              </w:rPr>
              <w:t>Otros no contemplados en los puntos anteriores pagaran el 1.5% del presupuesto de obra de la construcción autorizado por Desarrollo Urbano y/o Obras Públicas.</w:t>
            </w:r>
          </w:p>
        </w:tc>
      </w:tr>
    </w:tbl>
    <w:p w14:paraId="61404D7C" w14:textId="77777777" w:rsidR="00C61917" w:rsidRPr="00DD7B11" w:rsidRDefault="00C61917" w:rsidP="00DD7B11">
      <w:pPr>
        <w:autoSpaceDE w:val="0"/>
        <w:autoSpaceDN w:val="0"/>
        <w:adjustRightInd w:val="0"/>
        <w:jc w:val="both"/>
        <w:rPr>
          <w:rFonts w:cs="CenturyGothic,Bold"/>
          <w:bCs/>
        </w:rPr>
      </w:pPr>
    </w:p>
    <w:p w14:paraId="7AE968A2" w14:textId="22CF0D79" w:rsidR="00C61917" w:rsidRPr="00550D30" w:rsidRDefault="00550D30" w:rsidP="00550D30">
      <w:pPr>
        <w:keepNext/>
        <w:keepLines/>
        <w:autoSpaceDE w:val="0"/>
        <w:autoSpaceDN w:val="0"/>
        <w:adjustRightInd w:val="0"/>
        <w:ind w:left="360"/>
        <w:rPr>
          <w:rFonts w:cs="CenturyGothic,Bold"/>
          <w:b/>
          <w:bCs/>
        </w:rPr>
      </w:pPr>
      <w:r>
        <w:rPr>
          <w:rFonts w:cs="CenturyGothic,Bold"/>
          <w:b/>
          <w:bCs/>
        </w:rPr>
        <w:t xml:space="preserve">21. </w:t>
      </w:r>
      <w:r w:rsidR="00C61917" w:rsidRPr="00550D30">
        <w:rPr>
          <w:rFonts w:cs="CenturyGothic,Bold"/>
          <w:b/>
          <w:bCs/>
        </w:rPr>
        <w:t>Pruebas de Estabilidad</w:t>
      </w:r>
    </w:p>
    <w:p w14:paraId="675FFFD7" w14:textId="77777777" w:rsidR="00C61917" w:rsidRPr="00DD7B11" w:rsidRDefault="00C61917" w:rsidP="00DD7B11">
      <w:pPr>
        <w:keepNext/>
        <w:keepLines/>
        <w:autoSpaceDE w:val="0"/>
        <w:autoSpaceDN w:val="0"/>
        <w:adjustRightInd w:val="0"/>
        <w:rPr>
          <w:rFonts w:cs="CenturyGothic,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5"/>
        <w:gridCol w:w="1127"/>
      </w:tblGrid>
      <w:tr w:rsidR="00C61917" w:rsidRPr="00DD7B11" w14:paraId="59D6DDB6" w14:textId="77777777" w:rsidTr="00A74116">
        <w:tc>
          <w:tcPr>
            <w:tcW w:w="7933" w:type="dxa"/>
          </w:tcPr>
          <w:p w14:paraId="68E6D802" w14:textId="686808CC" w:rsidR="00C61917" w:rsidRPr="00DD7B11" w:rsidRDefault="00550D30" w:rsidP="00DD7B11">
            <w:pPr>
              <w:autoSpaceDE w:val="0"/>
              <w:autoSpaceDN w:val="0"/>
              <w:adjustRightInd w:val="0"/>
              <w:jc w:val="both"/>
              <w:rPr>
                <w:rFonts w:cs="CenturyGothic"/>
              </w:rPr>
            </w:pPr>
            <w:r>
              <w:rPr>
                <w:rFonts w:cs="CenturyGothic"/>
                <w:b/>
              </w:rPr>
              <w:t>21</w:t>
            </w:r>
            <w:r w:rsidR="00C61917" w:rsidRPr="00DD7B11">
              <w:rPr>
                <w:rFonts w:cs="CenturyGothic"/>
                <w:b/>
              </w:rPr>
              <w:t>.1</w:t>
            </w:r>
            <w:r>
              <w:rPr>
                <w:rFonts w:cs="CenturyGothic"/>
                <w:b/>
              </w:rPr>
              <w:t>.</w:t>
            </w:r>
            <w:r w:rsidR="00C61917" w:rsidRPr="00DD7B11">
              <w:rPr>
                <w:rFonts w:cs="CenturyGothic"/>
              </w:rPr>
              <w:t xml:space="preserve"> Por expedición de certificados de pruebas de estabilidad por metro cuadrado. (Sin incluir pruebas de mecánica de suelos, las cuales correrán por parte del interesado)</w:t>
            </w:r>
          </w:p>
        </w:tc>
        <w:tc>
          <w:tcPr>
            <w:tcW w:w="1134" w:type="dxa"/>
            <w:vAlign w:val="center"/>
          </w:tcPr>
          <w:p w14:paraId="7AF9BD0F" w14:textId="77777777" w:rsidR="00C61917" w:rsidRPr="00DD7B11" w:rsidRDefault="00C61917" w:rsidP="00DD7B11">
            <w:pPr>
              <w:autoSpaceDE w:val="0"/>
              <w:autoSpaceDN w:val="0"/>
              <w:adjustRightInd w:val="0"/>
              <w:jc w:val="right"/>
              <w:rPr>
                <w:rFonts w:cs="CenturyGothic"/>
              </w:rPr>
            </w:pPr>
            <w:r w:rsidRPr="00DD7B11">
              <w:rPr>
                <w:rFonts w:cs="CenturyGothic"/>
              </w:rPr>
              <w:t>$250</w:t>
            </w:r>
          </w:p>
        </w:tc>
      </w:tr>
    </w:tbl>
    <w:p w14:paraId="2304734C" w14:textId="77777777" w:rsidR="00C61917" w:rsidRPr="00DD7B11" w:rsidRDefault="00C61917" w:rsidP="00DD7B11">
      <w:pPr>
        <w:autoSpaceDE w:val="0"/>
        <w:autoSpaceDN w:val="0"/>
        <w:adjustRightInd w:val="0"/>
        <w:jc w:val="both"/>
        <w:rPr>
          <w:rFonts w:cs="CenturyGothic"/>
        </w:rPr>
      </w:pPr>
    </w:p>
    <w:p w14:paraId="7CC7FED3" w14:textId="5ED3689C" w:rsidR="00C61917" w:rsidRPr="00550D30" w:rsidRDefault="00550D30" w:rsidP="00550D30">
      <w:pPr>
        <w:autoSpaceDE w:val="0"/>
        <w:autoSpaceDN w:val="0"/>
        <w:adjustRightInd w:val="0"/>
        <w:jc w:val="both"/>
        <w:rPr>
          <w:rFonts w:cs="CenturyGothic"/>
          <w:b/>
        </w:rPr>
      </w:pPr>
      <w:r>
        <w:rPr>
          <w:rFonts w:cs="CenturyGothic"/>
          <w:b/>
        </w:rPr>
        <w:t xml:space="preserve">I. </w:t>
      </w:r>
      <w:r w:rsidR="00C61917" w:rsidRPr="00550D30">
        <w:rPr>
          <w:rFonts w:cs="CenturyGothic"/>
          <w:b/>
        </w:rPr>
        <w:t>Por supervisión y autorización de obras de urbanización en fraccionamientos;</w:t>
      </w:r>
    </w:p>
    <w:p w14:paraId="1F87EB27" w14:textId="77777777" w:rsidR="00C61917" w:rsidRPr="00DD7B11" w:rsidRDefault="00C61917" w:rsidP="00DD7B11">
      <w:pPr>
        <w:pStyle w:val="Prrafodelista"/>
        <w:autoSpaceDE w:val="0"/>
        <w:autoSpaceDN w:val="0"/>
        <w:adjustRightInd w:val="0"/>
        <w:jc w:val="both"/>
        <w:rPr>
          <w:rFonts w:cs="CenturyGothic"/>
          <w:b/>
          <w:sz w:val="24"/>
          <w:szCs w:val="24"/>
          <w:u w:val="single"/>
        </w:rPr>
      </w:pPr>
    </w:p>
    <w:tbl>
      <w:tblPr>
        <w:tblStyle w:val="Tablaconcuadrcula"/>
        <w:tblW w:w="0" w:type="auto"/>
        <w:tblLook w:val="04A0" w:firstRow="1" w:lastRow="0" w:firstColumn="1" w:lastColumn="0" w:noHBand="0" w:noVBand="1"/>
      </w:tblPr>
      <w:tblGrid>
        <w:gridCol w:w="8942"/>
      </w:tblGrid>
      <w:tr w:rsidR="00C61917" w:rsidRPr="00DD7B11" w14:paraId="20FF8A83" w14:textId="77777777" w:rsidTr="00A74116">
        <w:tc>
          <w:tcPr>
            <w:tcW w:w="9067" w:type="dxa"/>
          </w:tcPr>
          <w:p w14:paraId="3C54EC71" w14:textId="672C8165" w:rsidR="00C61917" w:rsidRPr="00DD7B11" w:rsidRDefault="00550D30" w:rsidP="00DD7B11">
            <w:pPr>
              <w:autoSpaceDE w:val="0"/>
              <w:autoSpaceDN w:val="0"/>
              <w:adjustRightInd w:val="0"/>
              <w:rPr>
                <w:rFonts w:cs="CenturyGothic"/>
              </w:rPr>
            </w:pPr>
            <w:r>
              <w:rPr>
                <w:rFonts w:cs="CenturyGothic,Bold"/>
                <w:b/>
                <w:bCs/>
              </w:rPr>
              <w:t>1.1.</w:t>
            </w:r>
            <w:r w:rsidR="00C61917" w:rsidRPr="00DD7B11">
              <w:rPr>
                <w:rFonts w:cs="CenturyGothic,Bold"/>
                <w:b/>
                <w:bCs/>
              </w:rPr>
              <w:t xml:space="preserve">  Autorización de obras de urbanización en fraccionamientos:</w:t>
            </w:r>
          </w:p>
        </w:tc>
      </w:tr>
      <w:tr w:rsidR="00C61917" w:rsidRPr="00DD7B11" w14:paraId="4C4D3DB0" w14:textId="77777777" w:rsidTr="00A74116">
        <w:tc>
          <w:tcPr>
            <w:tcW w:w="9067" w:type="dxa"/>
          </w:tcPr>
          <w:p w14:paraId="067186CE" w14:textId="77777777" w:rsidR="00C61917" w:rsidRPr="00DD7B11" w:rsidRDefault="00C61917" w:rsidP="00DD7B11">
            <w:pPr>
              <w:autoSpaceDE w:val="0"/>
              <w:autoSpaceDN w:val="0"/>
              <w:adjustRightInd w:val="0"/>
              <w:jc w:val="both"/>
              <w:rPr>
                <w:rFonts w:cs="CenturyGothic"/>
              </w:rPr>
            </w:pPr>
            <w:r w:rsidRPr="00DD7B11">
              <w:rPr>
                <w:rFonts w:cs="CenturyGothic"/>
              </w:rPr>
              <w:t>Por este servicio se pagará a Tesorería Municipal el 1.5% del costo total de las Urbanizaciones, previamente a la iniciación de las mismas sobre presupuesto presentado por el mismo fraccionador y autorizado por Obras Públicas Municipales y Junta Municipal de Agua y Saneamiento</w:t>
            </w:r>
          </w:p>
        </w:tc>
      </w:tr>
    </w:tbl>
    <w:p w14:paraId="4A447343"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7C6F0610" w14:textId="77777777" w:rsidTr="00A74116">
        <w:tc>
          <w:tcPr>
            <w:tcW w:w="9067" w:type="dxa"/>
          </w:tcPr>
          <w:p w14:paraId="3F06A183" w14:textId="316CFFBF" w:rsidR="00C61917" w:rsidRPr="00DD7B11" w:rsidRDefault="00550D30" w:rsidP="00DD7B11">
            <w:pPr>
              <w:autoSpaceDE w:val="0"/>
              <w:autoSpaceDN w:val="0"/>
              <w:adjustRightInd w:val="0"/>
              <w:rPr>
                <w:rFonts w:cs="CenturyGothic,Bold"/>
                <w:b/>
                <w:bCs/>
              </w:rPr>
            </w:pPr>
            <w:r>
              <w:rPr>
                <w:rFonts w:cs="CenturyGothic,Bold"/>
                <w:b/>
                <w:bCs/>
              </w:rPr>
              <w:t>2.2.</w:t>
            </w:r>
            <w:r w:rsidR="00C61917" w:rsidRPr="00DD7B11">
              <w:rPr>
                <w:rFonts w:cs="CenturyGothic,Bold"/>
                <w:b/>
                <w:bCs/>
              </w:rPr>
              <w:t xml:space="preserve">  Revisión de Anteproyecto de Fraccionamiento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9"/>
        <w:gridCol w:w="1813"/>
      </w:tblGrid>
      <w:tr w:rsidR="00C61917" w:rsidRPr="00DD7B11" w14:paraId="39590AA7" w14:textId="77777777" w:rsidTr="00C14879">
        <w:tc>
          <w:tcPr>
            <w:tcW w:w="7249" w:type="dxa"/>
          </w:tcPr>
          <w:p w14:paraId="4A488E18" w14:textId="3D9C1D20" w:rsidR="00C61917" w:rsidRPr="00DD7B11" w:rsidRDefault="00550D30" w:rsidP="00DD7B11">
            <w:pPr>
              <w:autoSpaceDE w:val="0"/>
              <w:autoSpaceDN w:val="0"/>
              <w:adjustRightInd w:val="0"/>
              <w:rPr>
                <w:rFonts w:cs="CenturyGothic,Bold"/>
                <w:bCs/>
              </w:rPr>
            </w:pPr>
            <w:r>
              <w:rPr>
                <w:rFonts w:cs="CenturyGothic,Bold"/>
                <w:bCs/>
              </w:rPr>
              <w:t>2.2.1.</w:t>
            </w:r>
            <w:r w:rsidR="00C61917" w:rsidRPr="00DD7B11">
              <w:rPr>
                <w:rFonts w:cs="CenturyGothic,Bold"/>
                <w:bCs/>
              </w:rPr>
              <w:t xml:space="preserve"> Por hectárea o fracción (Hasta 15 Has.)</w:t>
            </w:r>
          </w:p>
        </w:tc>
        <w:tc>
          <w:tcPr>
            <w:tcW w:w="1818" w:type="dxa"/>
          </w:tcPr>
          <w:p w14:paraId="5C801957"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$1,800.00</w:t>
            </w:r>
          </w:p>
        </w:tc>
      </w:tr>
      <w:tr w:rsidR="00C61917" w:rsidRPr="00DD7B11" w14:paraId="3669471A" w14:textId="77777777" w:rsidTr="00C14879">
        <w:tc>
          <w:tcPr>
            <w:tcW w:w="7249" w:type="dxa"/>
          </w:tcPr>
          <w:p w14:paraId="27FA7FA9" w14:textId="29162D31" w:rsidR="00C61917" w:rsidRPr="00DD7B11" w:rsidRDefault="00550D30" w:rsidP="00DD7B11">
            <w:pPr>
              <w:autoSpaceDE w:val="0"/>
              <w:autoSpaceDN w:val="0"/>
              <w:adjustRightInd w:val="0"/>
              <w:rPr>
                <w:rFonts w:cs="CenturyGothic,Bold"/>
                <w:bCs/>
              </w:rPr>
            </w:pPr>
            <w:r>
              <w:rPr>
                <w:rFonts w:cs="CenturyGothic,Bold"/>
                <w:bCs/>
              </w:rPr>
              <w:lastRenderedPageBreak/>
              <w:t>2.2.</w:t>
            </w:r>
            <w:r w:rsidR="00C61917" w:rsidRPr="00DD7B11">
              <w:rPr>
                <w:rFonts w:cs="CenturyGothic,Bold"/>
                <w:bCs/>
              </w:rPr>
              <w:t>2. Mayor a 15 Has.</w:t>
            </w:r>
          </w:p>
        </w:tc>
        <w:tc>
          <w:tcPr>
            <w:tcW w:w="1818" w:type="dxa"/>
          </w:tcPr>
          <w:p w14:paraId="50004BD0"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$180,000.00</w:t>
            </w:r>
          </w:p>
        </w:tc>
      </w:tr>
    </w:tbl>
    <w:p w14:paraId="7FD9706E" w14:textId="77777777" w:rsidR="00C61917" w:rsidRPr="00202BEB" w:rsidRDefault="00C61917" w:rsidP="00DD7B11">
      <w:pPr>
        <w:autoSpaceDE w:val="0"/>
        <w:autoSpaceDN w:val="0"/>
        <w:adjustRightInd w:val="0"/>
        <w:rPr>
          <w:rFonts w:cs="CenturyGothic,Bold"/>
          <w:bCs/>
        </w:rPr>
      </w:pPr>
    </w:p>
    <w:p w14:paraId="4F4C50FC" w14:textId="5F4E2715" w:rsidR="00C61917" w:rsidRPr="00202BEB" w:rsidRDefault="00550D30" w:rsidP="00550D30">
      <w:pPr>
        <w:autoSpaceDE w:val="0"/>
        <w:autoSpaceDN w:val="0"/>
        <w:adjustRightInd w:val="0"/>
        <w:jc w:val="both"/>
        <w:rPr>
          <w:rFonts w:cs="CenturyGothic"/>
          <w:b/>
        </w:rPr>
      </w:pPr>
      <w:r w:rsidRPr="00202BEB">
        <w:rPr>
          <w:rFonts w:cs="CenturyGothic"/>
          <w:b/>
        </w:rPr>
        <w:t xml:space="preserve">II. </w:t>
      </w:r>
      <w:r w:rsidR="00C61917" w:rsidRPr="00202BEB">
        <w:rPr>
          <w:rFonts w:cs="CenturyGothic"/>
          <w:b/>
        </w:rPr>
        <w:t>Por servicios generales en los rastros;</w:t>
      </w:r>
    </w:p>
    <w:p w14:paraId="3DCBC0F1" w14:textId="77777777" w:rsidR="00C61917" w:rsidRPr="00DD7B11" w:rsidRDefault="00C61917" w:rsidP="00DD7B11">
      <w:pPr>
        <w:autoSpaceDE w:val="0"/>
        <w:autoSpaceDN w:val="0"/>
        <w:adjustRightInd w:val="0"/>
        <w:jc w:val="both"/>
        <w:rPr>
          <w:rFonts w:cs="CenturyGothic,Bold"/>
          <w:b/>
          <w:bCs/>
        </w:rPr>
      </w:pPr>
    </w:p>
    <w:p w14:paraId="4CB5BEE2" w14:textId="678CC195" w:rsidR="00C61917" w:rsidRPr="00DD7B11" w:rsidRDefault="00202BEB" w:rsidP="00DD7B11">
      <w:pPr>
        <w:autoSpaceDE w:val="0"/>
        <w:autoSpaceDN w:val="0"/>
        <w:adjustRightInd w:val="0"/>
        <w:jc w:val="both"/>
        <w:rPr>
          <w:rFonts w:cs="CenturyGothic,Bold"/>
          <w:b/>
          <w:bCs/>
        </w:rPr>
      </w:pPr>
      <w:r>
        <w:rPr>
          <w:rFonts w:cs="CenturyGothic,Bold"/>
          <w:b/>
          <w:bCs/>
        </w:rPr>
        <w:t>1.</w:t>
      </w:r>
      <w:r w:rsidR="00C61917" w:rsidRPr="00DD7B11">
        <w:rPr>
          <w:rFonts w:cs="CenturyGothic,Bold"/>
          <w:b/>
          <w:bCs/>
        </w:rPr>
        <w:t xml:space="preserve"> Servicios generales en los rastros. (Salvo cuando el servicio se brinde por un concesionario, el cual aplicará sus tarifas).</w:t>
      </w:r>
    </w:p>
    <w:p w14:paraId="7368BC11" w14:textId="77777777" w:rsidR="00C61917" w:rsidRPr="00DD7B11" w:rsidRDefault="00C61917" w:rsidP="00DD7B11">
      <w:pPr>
        <w:autoSpaceDE w:val="0"/>
        <w:autoSpaceDN w:val="0"/>
        <w:adjustRightInd w:val="0"/>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6E3B44E7" w14:textId="77777777" w:rsidTr="00C14879">
        <w:tc>
          <w:tcPr>
            <w:tcW w:w="9067" w:type="dxa"/>
          </w:tcPr>
          <w:p w14:paraId="1403BB75" w14:textId="1CA36056" w:rsidR="00C61917" w:rsidRPr="00DD7B11" w:rsidRDefault="00202BEB" w:rsidP="00DD7B11">
            <w:pPr>
              <w:autoSpaceDE w:val="0"/>
              <w:autoSpaceDN w:val="0"/>
              <w:adjustRightInd w:val="0"/>
              <w:rPr>
                <w:rFonts w:cs="CenturyGothic"/>
                <w:b/>
              </w:rPr>
            </w:pPr>
            <w:r>
              <w:rPr>
                <w:rFonts w:cs="CenturyGothic"/>
                <w:b/>
              </w:rPr>
              <w:t>1.1.</w:t>
            </w:r>
            <w:r w:rsidR="00C61917" w:rsidRPr="00DD7B11">
              <w:rPr>
                <w:rFonts w:cs="CenturyGothic"/>
                <w:b/>
              </w:rPr>
              <w:t xml:space="preserve"> Matanza, refrigeración, servicio de báscula y reparto.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7"/>
        <w:gridCol w:w="1705"/>
      </w:tblGrid>
      <w:tr w:rsidR="00C61917" w:rsidRPr="00DD7B11" w14:paraId="5CEE90BC" w14:textId="77777777" w:rsidTr="00C14879">
        <w:tc>
          <w:tcPr>
            <w:tcW w:w="7350" w:type="dxa"/>
          </w:tcPr>
          <w:p w14:paraId="72CF441B" w14:textId="57B1840B" w:rsidR="00C61917" w:rsidRPr="00DD7B11" w:rsidRDefault="00202BEB" w:rsidP="00DD7B11">
            <w:pPr>
              <w:autoSpaceDE w:val="0"/>
              <w:autoSpaceDN w:val="0"/>
              <w:adjustRightInd w:val="0"/>
              <w:rPr>
                <w:rFonts w:cs="CenturyGothic"/>
              </w:rPr>
            </w:pPr>
            <w:r>
              <w:rPr>
                <w:rFonts w:cs="CenturyGothic"/>
              </w:rPr>
              <w:t>1.1.1.</w:t>
            </w:r>
            <w:r w:rsidR="00DC2F0E" w:rsidRPr="00DD7B11">
              <w:rPr>
                <w:rFonts w:cs="CenturyGothic"/>
              </w:rPr>
              <w:t xml:space="preserve"> Por</w:t>
            </w:r>
            <w:r w:rsidR="00C61917" w:rsidRPr="00DD7B11">
              <w:rPr>
                <w:rFonts w:cs="CenturyGothic"/>
              </w:rPr>
              <w:t xml:space="preserve"> cabeza de bovino.</w:t>
            </w:r>
          </w:p>
        </w:tc>
        <w:tc>
          <w:tcPr>
            <w:tcW w:w="1717" w:type="dxa"/>
          </w:tcPr>
          <w:p w14:paraId="1474B91F" w14:textId="77777777" w:rsidR="00C61917" w:rsidRPr="00DD7B11" w:rsidRDefault="00C61917" w:rsidP="00DD7B11">
            <w:pPr>
              <w:autoSpaceDE w:val="0"/>
              <w:autoSpaceDN w:val="0"/>
              <w:adjustRightInd w:val="0"/>
              <w:jc w:val="right"/>
              <w:rPr>
                <w:rFonts w:cs="CenturyGothic"/>
              </w:rPr>
            </w:pPr>
            <w:r w:rsidRPr="00DD7B11">
              <w:rPr>
                <w:rFonts w:cs="CenturyGothic"/>
              </w:rPr>
              <w:t>$350.00</w:t>
            </w:r>
          </w:p>
        </w:tc>
      </w:tr>
      <w:tr w:rsidR="00C61917" w:rsidRPr="00DD7B11" w14:paraId="38453067" w14:textId="77777777" w:rsidTr="00C14879">
        <w:tc>
          <w:tcPr>
            <w:tcW w:w="7350" w:type="dxa"/>
          </w:tcPr>
          <w:p w14:paraId="47335829" w14:textId="1F126541" w:rsidR="00C61917" w:rsidRPr="00DD7B11" w:rsidRDefault="00202BEB" w:rsidP="00DD7B11">
            <w:pPr>
              <w:autoSpaceDE w:val="0"/>
              <w:autoSpaceDN w:val="0"/>
              <w:adjustRightInd w:val="0"/>
              <w:rPr>
                <w:rFonts w:cs="CenturyGothic"/>
              </w:rPr>
            </w:pPr>
            <w:r>
              <w:rPr>
                <w:rFonts w:cs="CenturyGothic"/>
              </w:rPr>
              <w:t>1.1.2.</w:t>
            </w:r>
            <w:r w:rsidR="00C61917" w:rsidRPr="00DD7B11">
              <w:rPr>
                <w:rFonts w:cs="CenturyGothic"/>
              </w:rPr>
              <w:t xml:space="preserve"> Por cabeza de porcino.</w:t>
            </w:r>
          </w:p>
        </w:tc>
        <w:tc>
          <w:tcPr>
            <w:tcW w:w="1717" w:type="dxa"/>
          </w:tcPr>
          <w:p w14:paraId="17C9EAE6" w14:textId="77777777" w:rsidR="00C61917" w:rsidRPr="00DD7B11" w:rsidRDefault="00C61917" w:rsidP="00DD7B11">
            <w:pPr>
              <w:autoSpaceDE w:val="0"/>
              <w:autoSpaceDN w:val="0"/>
              <w:adjustRightInd w:val="0"/>
              <w:jc w:val="right"/>
              <w:rPr>
                <w:rFonts w:cs="CenturyGothic"/>
              </w:rPr>
            </w:pPr>
            <w:r w:rsidRPr="00DD7B11">
              <w:rPr>
                <w:rFonts w:cs="CenturyGothic"/>
              </w:rPr>
              <w:t>$250.00</w:t>
            </w:r>
          </w:p>
        </w:tc>
      </w:tr>
    </w:tbl>
    <w:p w14:paraId="515EB7C2"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0CB775E2" w14:textId="77777777" w:rsidTr="00C14879">
        <w:tc>
          <w:tcPr>
            <w:tcW w:w="9067" w:type="dxa"/>
          </w:tcPr>
          <w:p w14:paraId="39BC6D3C" w14:textId="3084FC83" w:rsidR="00C61917" w:rsidRPr="00DD7B11" w:rsidRDefault="00202BEB" w:rsidP="00DD7B11">
            <w:pPr>
              <w:autoSpaceDE w:val="0"/>
              <w:autoSpaceDN w:val="0"/>
              <w:adjustRightInd w:val="0"/>
              <w:jc w:val="both"/>
              <w:rPr>
                <w:rFonts w:cs="CenturyGothic"/>
                <w:b/>
              </w:rPr>
            </w:pPr>
            <w:r>
              <w:rPr>
                <w:rFonts w:cs="CenturyGothic"/>
                <w:b/>
              </w:rPr>
              <w:t>2.</w:t>
            </w:r>
            <w:r w:rsidR="00DC2F0E" w:rsidRPr="00DD7B11">
              <w:rPr>
                <w:rFonts w:cs="CenturyGothic"/>
                <w:b/>
              </w:rPr>
              <w:t xml:space="preserve"> De</w:t>
            </w:r>
            <w:r w:rsidR="00C61917" w:rsidRPr="00DD7B11">
              <w:rPr>
                <w:rFonts w:cs="CenturyGothic"/>
                <w:b/>
              </w:rPr>
              <w:t xml:space="preserve"> los servicios requeridos por el Municipio de Nuevo Casas Grandes, se cobrará por los siguientes conceptos: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gridCol w:w="1685"/>
      </w:tblGrid>
      <w:tr w:rsidR="00C61917" w:rsidRPr="00DD7B11" w14:paraId="4E469C79" w14:textId="77777777" w:rsidTr="00C14879">
        <w:tc>
          <w:tcPr>
            <w:tcW w:w="7367" w:type="dxa"/>
          </w:tcPr>
          <w:p w14:paraId="753225D5" w14:textId="465B3426" w:rsidR="00C61917" w:rsidRPr="00DD7B11" w:rsidRDefault="00202BEB" w:rsidP="00DD7B11">
            <w:pPr>
              <w:autoSpaceDE w:val="0"/>
              <w:autoSpaceDN w:val="0"/>
              <w:adjustRightInd w:val="0"/>
              <w:jc w:val="both"/>
              <w:rPr>
                <w:rFonts w:cs="CenturyGothic"/>
              </w:rPr>
            </w:pPr>
            <w:r>
              <w:rPr>
                <w:rFonts w:cs="CenturyGothic"/>
              </w:rPr>
              <w:t>2.</w:t>
            </w:r>
            <w:r w:rsidR="00C61917" w:rsidRPr="00DD7B11">
              <w:rPr>
                <w:rFonts w:cs="CenturyGothic"/>
              </w:rPr>
              <w:t xml:space="preserve">1. Inspección, sello y resello de carne de ganado sacrificado en rastros o empacadoras locales, por cabeza.                                                                                                            </w:t>
            </w:r>
          </w:p>
        </w:tc>
        <w:tc>
          <w:tcPr>
            <w:tcW w:w="1700" w:type="dxa"/>
          </w:tcPr>
          <w:p w14:paraId="1FE24834" w14:textId="77777777" w:rsidR="00C61917" w:rsidRPr="00DD7B11" w:rsidRDefault="00C61917" w:rsidP="00DD7B11">
            <w:pPr>
              <w:autoSpaceDE w:val="0"/>
              <w:autoSpaceDN w:val="0"/>
              <w:adjustRightInd w:val="0"/>
              <w:jc w:val="right"/>
              <w:rPr>
                <w:rFonts w:cs="CenturyGothic"/>
              </w:rPr>
            </w:pPr>
          </w:p>
          <w:p w14:paraId="46F8B50D" w14:textId="77777777" w:rsidR="00C61917" w:rsidRPr="00DD7B11" w:rsidRDefault="00C61917" w:rsidP="00DD7B11">
            <w:pPr>
              <w:autoSpaceDE w:val="0"/>
              <w:autoSpaceDN w:val="0"/>
              <w:adjustRightInd w:val="0"/>
              <w:jc w:val="right"/>
              <w:rPr>
                <w:rFonts w:cs="CenturyGothic"/>
              </w:rPr>
            </w:pPr>
            <w:r w:rsidRPr="00DD7B11">
              <w:rPr>
                <w:rFonts w:cs="CenturyGothic"/>
              </w:rPr>
              <w:t>$10.00</w:t>
            </w:r>
          </w:p>
        </w:tc>
      </w:tr>
      <w:tr w:rsidR="00C61917" w:rsidRPr="00DD7B11" w14:paraId="0BEA3BB2" w14:textId="77777777" w:rsidTr="00C14879">
        <w:tc>
          <w:tcPr>
            <w:tcW w:w="7367" w:type="dxa"/>
          </w:tcPr>
          <w:p w14:paraId="05EDA541" w14:textId="4B22F4EB" w:rsidR="00C61917" w:rsidRPr="00DD7B11" w:rsidRDefault="00202BEB" w:rsidP="00DD7B11">
            <w:pPr>
              <w:autoSpaceDE w:val="0"/>
              <w:autoSpaceDN w:val="0"/>
              <w:adjustRightInd w:val="0"/>
              <w:jc w:val="both"/>
              <w:rPr>
                <w:rFonts w:cs="CenturyGothic"/>
              </w:rPr>
            </w:pPr>
            <w:r>
              <w:rPr>
                <w:rFonts w:cs="CenturyGothic"/>
              </w:rPr>
              <w:t>2.</w:t>
            </w:r>
            <w:r w:rsidR="00C61917" w:rsidRPr="00DD7B11">
              <w:rPr>
                <w:rFonts w:cs="CenturyGothic"/>
              </w:rPr>
              <w:t>2.</w:t>
            </w:r>
            <w:r w:rsidR="00DC2F0E" w:rsidRPr="00DD7B11">
              <w:rPr>
                <w:rFonts w:cs="CenturyGothic"/>
              </w:rPr>
              <w:t xml:space="preserve"> Inspección</w:t>
            </w:r>
            <w:r w:rsidR="00C61917" w:rsidRPr="00DD7B11">
              <w:rPr>
                <w:rFonts w:cs="CenturyGothic"/>
              </w:rPr>
              <w:t xml:space="preserve">, sello y resello de carne y ganado sacrificado en rastros o empacadoras foráneas, por cabeza.                                                                                                             </w:t>
            </w:r>
          </w:p>
        </w:tc>
        <w:tc>
          <w:tcPr>
            <w:tcW w:w="1700" w:type="dxa"/>
          </w:tcPr>
          <w:p w14:paraId="08E9532F" w14:textId="77777777" w:rsidR="00C61917" w:rsidRPr="00DD7B11" w:rsidRDefault="00C61917" w:rsidP="00DD7B11">
            <w:pPr>
              <w:autoSpaceDE w:val="0"/>
              <w:autoSpaceDN w:val="0"/>
              <w:adjustRightInd w:val="0"/>
              <w:jc w:val="right"/>
              <w:rPr>
                <w:rFonts w:cs="CenturyGothic"/>
              </w:rPr>
            </w:pPr>
          </w:p>
          <w:p w14:paraId="7A28D7C3" w14:textId="77777777" w:rsidR="00C61917" w:rsidRPr="00DD7B11" w:rsidRDefault="00C61917" w:rsidP="00DD7B11">
            <w:pPr>
              <w:autoSpaceDE w:val="0"/>
              <w:autoSpaceDN w:val="0"/>
              <w:adjustRightInd w:val="0"/>
              <w:jc w:val="right"/>
              <w:rPr>
                <w:rFonts w:cs="CenturyGothic"/>
              </w:rPr>
            </w:pPr>
            <w:r w:rsidRPr="00DD7B11">
              <w:rPr>
                <w:rFonts w:cs="CenturyGothic"/>
              </w:rPr>
              <w:t>$25.00</w:t>
            </w:r>
          </w:p>
        </w:tc>
      </w:tr>
      <w:tr w:rsidR="00C61917" w:rsidRPr="00DD7B11" w14:paraId="192579B3" w14:textId="77777777" w:rsidTr="00C14879">
        <w:tc>
          <w:tcPr>
            <w:tcW w:w="7367" w:type="dxa"/>
          </w:tcPr>
          <w:p w14:paraId="3400C5DA" w14:textId="2644ADA5" w:rsidR="00C61917" w:rsidRPr="00DD7B11" w:rsidRDefault="00202BEB" w:rsidP="00DD7B11">
            <w:pPr>
              <w:autoSpaceDE w:val="0"/>
              <w:autoSpaceDN w:val="0"/>
              <w:adjustRightInd w:val="0"/>
              <w:jc w:val="both"/>
              <w:rPr>
                <w:rFonts w:cs="CenturyGothic"/>
              </w:rPr>
            </w:pPr>
            <w:r>
              <w:rPr>
                <w:rFonts w:cs="CenturyGothic"/>
              </w:rPr>
              <w:t>2.</w:t>
            </w:r>
            <w:r w:rsidR="00C61917" w:rsidRPr="00DD7B11">
              <w:rPr>
                <w:rFonts w:cs="CenturyGothic"/>
              </w:rPr>
              <w:t xml:space="preserve">3. Inspección, sello y resello de carne y ganado sacrificado en rastros o empacadoras foráneas, empacado en caja                                                                                         </w:t>
            </w:r>
          </w:p>
        </w:tc>
        <w:tc>
          <w:tcPr>
            <w:tcW w:w="1700" w:type="dxa"/>
            <w:vAlign w:val="bottom"/>
          </w:tcPr>
          <w:p w14:paraId="1CB2F9CA" w14:textId="77777777" w:rsidR="00C61917" w:rsidRPr="00DD7B11" w:rsidRDefault="00C61917" w:rsidP="00DD7B11">
            <w:pPr>
              <w:autoSpaceDE w:val="0"/>
              <w:autoSpaceDN w:val="0"/>
              <w:adjustRightInd w:val="0"/>
              <w:jc w:val="right"/>
              <w:rPr>
                <w:rFonts w:cs="CenturyGothic"/>
              </w:rPr>
            </w:pPr>
            <w:r w:rsidRPr="00DD7B11">
              <w:rPr>
                <w:rFonts w:cs="CenturyGothic"/>
              </w:rPr>
              <w:t>$0.30 por kilo</w:t>
            </w:r>
          </w:p>
        </w:tc>
      </w:tr>
    </w:tbl>
    <w:p w14:paraId="4DBA8E29" w14:textId="77777777" w:rsidR="00C61917" w:rsidRPr="00DD7B11" w:rsidRDefault="00C61917" w:rsidP="00DD7B11">
      <w:pPr>
        <w:autoSpaceDE w:val="0"/>
        <w:autoSpaceDN w:val="0"/>
        <w:adjustRightInd w:val="0"/>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17DB6F9C" w14:textId="77777777" w:rsidTr="00C14879">
        <w:tc>
          <w:tcPr>
            <w:tcW w:w="9067" w:type="dxa"/>
          </w:tcPr>
          <w:p w14:paraId="7729C0EE" w14:textId="5C765B47" w:rsidR="00C61917" w:rsidRPr="00DD7B11" w:rsidRDefault="00C61917" w:rsidP="00DD7B11">
            <w:pPr>
              <w:autoSpaceDE w:val="0"/>
              <w:autoSpaceDN w:val="0"/>
              <w:adjustRightInd w:val="0"/>
              <w:rPr>
                <w:rFonts w:cs="Symbol"/>
                <w:b/>
              </w:rPr>
            </w:pPr>
            <w:r w:rsidRPr="00DD7B11">
              <w:rPr>
                <w:rFonts w:cs="CenturyGothic"/>
                <w:b/>
              </w:rPr>
              <w:lastRenderedPageBreak/>
              <w:t>3. Por la revisión de facturas, marcas, fierros y señales para expedición de pases de ganado se cobrará por cabeza de ganado, de la siguiente manera: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5"/>
        <w:gridCol w:w="1687"/>
      </w:tblGrid>
      <w:tr w:rsidR="00C61917" w:rsidRPr="00DD7B11" w14:paraId="62DC3831" w14:textId="77777777" w:rsidTr="00C14879">
        <w:tc>
          <w:tcPr>
            <w:tcW w:w="7365" w:type="dxa"/>
          </w:tcPr>
          <w:p w14:paraId="585584F8" w14:textId="6736166E" w:rsidR="00C61917" w:rsidRPr="00DD7B11" w:rsidRDefault="00202BEB" w:rsidP="00DD7B11">
            <w:pPr>
              <w:autoSpaceDE w:val="0"/>
              <w:autoSpaceDN w:val="0"/>
              <w:adjustRightInd w:val="0"/>
              <w:rPr>
                <w:rFonts w:cs="CenturyGothic"/>
              </w:rPr>
            </w:pPr>
            <w:r>
              <w:rPr>
                <w:rFonts w:cs="CenturyGothic"/>
              </w:rPr>
              <w:t>3.1.</w:t>
            </w:r>
            <w:r w:rsidR="00DC2F0E" w:rsidRPr="00DD7B11">
              <w:rPr>
                <w:rFonts w:cs="CenturyGothic"/>
              </w:rPr>
              <w:t xml:space="preserve"> Revisión</w:t>
            </w:r>
            <w:r w:rsidR="00C61917" w:rsidRPr="00DD7B11">
              <w:rPr>
                <w:rFonts w:cs="CenturyGothic"/>
              </w:rPr>
              <w:t xml:space="preserve"> de facturas con el mismo fierro</w:t>
            </w:r>
          </w:p>
        </w:tc>
        <w:tc>
          <w:tcPr>
            <w:tcW w:w="1702" w:type="dxa"/>
          </w:tcPr>
          <w:p w14:paraId="63DAFB01" w14:textId="77777777" w:rsidR="00C61917" w:rsidRPr="00DD7B11" w:rsidRDefault="00C61917" w:rsidP="00DD7B11">
            <w:pPr>
              <w:autoSpaceDE w:val="0"/>
              <w:autoSpaceDN w:val="0"/>
              <w:adjustRightInd w:val="0"/>
              <w:jc w:val="right"/>
              <w:rPr>
                <w:rFonts w:cs="CenturyGothic"/>
              </w:rPr>
            </w:pPr>
            <w:r w:rsidRPr="00DD7B11">
              <w:rPr>
                <w:rFonts w:cs="CenturyGothic"/>
              </w:rPr>
              <w:t>$15.00</w:t>
            </w:r>
          </w:p>
        </w:tc>
      </w:tr>
      <w:tr w:rsidR="00C61917" w:rsidRPr="00DD7B11" w14:paraId="2CFC5FF3" w14:textId="77777777" w:rsidTr="00C14879">
        <w:tc>
          <w:tcPr>
            <w:tcW w:w="7365" w:type="dxa"/>
          </w:tcPr>
          <w:p w14:paraId="3564A00B" w14:textId="64E95B27" w:rsidR="00C61917" w:rsidRPr="00DD7B11" w:rsidRDefault="00202BEB" w:rsidP="00DD7B11">
            <w:pPr>
              <w:autoSpaceDE w:val="0"/>
              <w:autoSpaceDN w:val="0"/>
              <w:adjustRightInd w:val="0"/>
              <w:rPr>
                <w:rFonts w:cs="CenturyGothic"/>
              </w:rPr>
            </w:pPr>
            <w:r>
              <w:rPr>
                <w:rFonts w:cs="CenturyGothic"/>
              </w:rPr>
              <w:t xml:space="preserve">3.2. </w:t>
            </w:r>
            <w:r w:rsidR="00C61917" w:rsidRPr="00DD7B11">
              <w:rPr>
                <w:rFonts w:cs="CenturyGothic"/>
              </w:rPr>
              <w:t>Revisión de facturas con diferente fierro, por cada una</w:t>
            </w:r>
          </w:p>
        </w:tc>
        <w:tc>
          <w:tcPr>
            <w:tcW w:w="1702" w:type="dxa"/>
          </w:tcPr>
          <w:p w14:paraId="705CA394" w14:textId="77777777" w:rsidR="00C61917" w:rsidRPr="00DD7B11" w:rsidRDefault="00C61917" w:rsidP="00DD7B11">
            <w:pPr>
              <w:autoSpaceDE w:val="0"/>
              <w:autoSpaceDN w:val="0"/>
              <w:adjustRightInd w:val="0"/>
              <w:jc w:val="right"/>
              <w:rPr>
                <w:rFonts w:cs="CenturyGothic"/>
              </w:rPr>
            </w:pPr>
            <w:r w:rsidRPr="00DD7B11">
              <w:rPr>
                <w:rFonts w:cs="CenturyGothic"/>
              </w:rPr>
              <w:t>$12.00</w:t>
            </w:r>
          </w:p>
        </w:tc>
      </w:tr>
      <w:tr w:rsidR="00C61917" w:rsidRPr="00DD7B11" w14:paraId="616BF6DB" w14:textId="77777777" w:rsidTr="00C14879">
        <w:tc>
          <w:tcPr>
            <w:tcW w:w="7365" w:type="dxa"/>
          </w:tcPr>
          <w:p w14:paraId="68F9B86E" w14:textId="4E0BE26B" w:rsidR="00C61917" w:rsidRPr="00DD7B11" w:rsidRDefault="00202BEB" w:rsidP="00DD7B11">
            <w:pPr>
              <w:autoSpaceDE w:val="0"/>
              <w:autoSpaceDN w:val="0"/>
              <w:adjustRightInd w:val="0"/>
              <w:rPr>
                <w:rFonts w:cs="CenturyGothic"/>
              </w:rPr>
            </w:pPr>
            <w:r>
              <w:rPr>
                <w:rFonts w:cs="Symbol"/>
              </w:rPr>
              <w:t>3.3.</w:t>
            </w:r>
            <w:r w:rsidR="00C61917" w:rsidRPr="00DD7B11">
              <w:rPr>
                <w:rFonts w:cs="Symbol"/>
              </w:rPr>
              <w:t xml:space="preserve"> </w:t>
            </w:r>
            <w:r w:rsidR="00DC2F0E" w:rsidRPr="00DD7B11">
              <w:rPr>
                <w:rFonts w:cs="CenturyGothic"/>
              </w:rPr>
              <w:t>Permiso para</w:t>
            </w:r>
            <w:r w:rsidR="00C61917" w:rsidRPr="00DD7B11">
              <w:rPr>
                <w:rFonts w:cs="CenturyGothic"/>
              </w:rPr>
              <w:t xml:space="preserve"> sacrificio de ganado local por cabeza</w:t>
            </w:r>
          </w:p>
        </w:tc>
        <w:tc>
          <w:tcPr>
            <w:tcW w:w="1702" w:type="dxa"/>
          </w:tcPr>
          <w:p w14:paraId="4F2534EB" w14:textId="77777777" w:rsidR="00C61917" w:rsidRPr="00DD7B11" w:rsidRDefault="00C61917" w:rsidP="00DD7B11">
            <w:pPr>
              <w:autoSpaceDE w:val="0"/>
              <w:autoSpaceDN w:val="0"/>
              <w:adjustRightInd w:val="0"/>
              <w:jc w:val="right"/>
              <w:rPr>
                <w:rFonts w:cs="CenturyGothic"/>
              </w:rPr>
            </w:pPr>
            <w:r w:rsidRPr="00DD7B11">
              <w:rPr>
                <w:rFonts w:cs="CenturyGothic"/>
              </w:rPr>
              <w:t>$12.00</w:t>
            </w:r>
          </w:p>
        </w:tc>
      </w:tr>
      <w:tr w:rsidR="00C61917" w:rsidRPr="00DD7B11" w14:paraId="00EC1A1F" w14:textId="77777777" w:rsidTr="00C14879">
        <w:tc>
          <w:tcPr>
            <w:tcW w:w="7365" w:type="dxa"/>
          </w:tcPr>
          <w:p w14:paraId="05EA2773" w14:textId="3BB11476" w:rsidR="00C61917" w:rsidRPr="00DD7B11" w:rsidRDefault="00202BEB" w:rsidP="00DD7B11">
            <w:pPr>
              <w:autoSpaceDE w:val="0"/>
              <w:autoSpaceDN w:val="0"/>
              <w:adjustRightInd w:val="0"/>
              <w:rPr>
                <w:rFonts w:cs="CenturyGothic"/>
              </w:rPr>
            </w:pPr>
            <w:r>
              <w:rPr>
                <w:rFonts w:cs="Symbol"/>
              </w:rPr>
              <w:t>3.4.</w:t>
            </w:r>
            <w:r w:rsidR="00C61917" w:rsidRPr="00DD7B11">
              <w:rPr>
                <w:rFonts w:cs="Symbol"/>
              </w:rPr>
              <w:t xml:space="preserve"> </w:t>
            </w:r>
            <w:r w:rsidR="00C61917" w:rsidRPr="00DD7B11">
              <w:rPr>
                <w:rFonts w:cs="CenturyGothic"/>
              </w:rPr>
              <w:t>Permiso para sacrificio de ganado foráneo en esta localidad por cabeza</w:t>
            </w:r>
          </w:p>
        </w:tc>
        <w:tc>
          <w:tcPr>
            <w:tcW w:w="1702" w:type="dxa"/>
          </w:tcPr>
          <w:p w14:paraId="02F80BDF" w14:textId="77777777" w:rsidR="00C61917" w:rsidRPr="00DD7B11" w:rsidRDefault="00C61917" w:rsidP="00DD7B11">
            <w:pPr>
              <w:autoSpaceDE w:val="0"/>
              <w:autoSpaceDN w:val="0"/>
              <w:adjustRightInd w:val="0"/>
              <w:jc w:val="right"/>
              <w:rPr>
                <w:rFonts w:cs="CenturyGothic"/>
              </w:rPr>
            </w:pPr>
            <w:r w:rsidRPr="00DD7B11">
              <w:rPr>
                <w:rFonts w:cs="CenturyGothic"/>
              </w:rPr>
              <w:t>$35.00</w:t>
            </w:r>
          </w:p>
        </w:tc>
      </w:tr>
      <w:tr w:rsidR="00C61917" w:rsidRPr="00DD7B11" w14:paraId="6AE29CBE" w14:textId="77777777" w:rsidTr="00C14879">
        <w:tc>
          <w:tcPr>
            <w:tcW w:w="7365" w:type="dxa"/>
          </w:tcPr>
          <w:p w14:paraId="7CB2BBE7" w14:textId="7E5769E4" w:rsidR="00C61917" w:rsidRPr="00DD7B11" w:rsidRDefault="00202BEB" w:rsidP="00DD7B11">
            <w:pPr>
              <w:autoSpaceDE w:val="0"/>
              <w:autoSpaceDN w:val="0"/>
              <w:adjustRightInd w:val="0"/>
              <w:rPr>
                <w:rFonts w:cs="CenturyGothic"/>
              </w:rPr>
            </w:pPr>
            <w:r>
              <w:rPr>
                <w:rFonts w:cs="Symbol"/>
              </w:rPr>
              <w:t>3.5.</w:t>
            </w:r>
            <w:r w:rsidR="00C61917" w:rsidRPr="00DD7B11">
              <w:rPr>
                <w:rFonts w:cs="Symbol"/>
              </w:rPr>
              <w:t xml:space="preserve"> </w:t>
            </w:r>
            <w:r>
              <w:rPr>
                <w:rFonts w:cs="Symbol"/>
              </w:rPr>
              <w:t>M</w:t>
            </w:r>
            <w:r w:rsidR="00C61917" w:rsidRPr="00DD7B11">
              <w:rPr>
                <w:rFonts w:cs="CenturyGothic"/>
              </w:rPr>
              <w:t>ovilización de pieles por pieza</w:t>
            </w:r>
          </w:p>
        </w:tc>
        <w:tc>
          <w:tcPr>
            <w:tcW w:w="1702" w:type="dxa"/>
          </w:tcPr>
          <w:p w14:paraId="6FDF76EF" w14:textId="77777777" w:rsidR="00C61917" w:rsidRPr="00DD7B11" w:rsidRDefault="00C61917" w:rsidP="00DD7B11">
            <w:pPr>
              <w:autoSpaceDE w:val="0"/>
              <w:autoSpaceDN w:val="0"/>
              <w:adjustRightInd w:val="0"/>
              <w:jc w:val="right"/>
              <w:rPr>
                <w:rFonts w:cs="CenturyGothic"/>
              </w:rPr>
            </w:pPr>
            <w:r w:rsidRPr="00DD7B11">
              <w:rPr>
                <w:rFonts w:cs="CenturyGothic"/>
              </w:rPr>
              <w:t>$5.00</w:t>
            </w:r>
          </w:p>
        </w:tc>
      </w:tr>
      <w:tr w:rsidR="00C61917" w:rsidRPr="00DD7B11" w14:paraId="65A9F705" w14:textId="77777777" w:rsidTr="00276531">
        <w:tc>
          <w:tcPr>
            <w:tcW w:w="7365" w:type="dxa"/>
            <w:tcBorders>
              <w:bottom w:val="single" w:sz="4" w:space="0" w:color="auto"/>
            </w:tcBorders>
          </w:tcPr>
          <w:p w14:paraId="12A410D9" w14:textId="29C50DD2" w:rsidR="00C61917" w:rsidRPr="00DD7B11" w:rsidRDefault="00202BEB" w:rsidP="00DD7B11">
            <w:pPr>
              <w:autoSpaceDE w:val="0"/>
              <w:autoSpaceDN w:val="0"/>
              <w:adjustRightInd w:val="0"/>
              <w:rPr>
                <w:rFonts w:cs="Symbol"/>
              </w:rPr>
            </w:pPr>
            <w:r>
              <w:rPr>
                <w:rFonts w:cs="Symbol"/>
              </w:rPr>
              <w:t>3.6.</w:t>
            </w:r>
            <w:r w:rsidR="00DC2F0E" w:rsidRPr="00DD7B11">
              <w:rPr>
                <w:rFonts w:cs="Symbol"/>
              </w:rPr>
              <w:t xml:space="preserve"> Expedición</w:t>
            </w:r>
            <w:r w:rsidR="00C61917" w:rsidRPr="00DD7B11">
              <w:rPr>
                <w:rFonts w:cs="Symbol"/>
              </w:rPr>
              <w:t xml:space="preserve"> de pases de movilización de ganado</w:t>
            </w:r>
          </w:p>
        </w:tc>
        <w:tc>
          <w:tcPr>
            <w:tcW w:w="1702" w:type="dxa"/>
            <w:tcBorders>
              <w:bottom w:val="single" w:sz="4" w:space="0" w:color="auto"/>
            </w:tcBorders>
          </w:tcPr>
          <w:p w14:paraId="3B2716FF" w14:textId="77777777" w:rsidR="00C61917" w:rsidRPr="00DD7B11" w:rsidRDefault="00C61917" w:rsidP="00DD7B11">
            <w:pPr>
              <w:autoSpaceDE w:val="0"/>
              <w:autoSpaceDN w:val="0"/>
              <w:adjustRightInd w:val="0"/>
              <w:jc w:val="right"/>
              <w:rPr>
                <w:rFonts w:cs="CenturyGothic"/>
              </w:rPr>
            </w:pPr>
          </w:p>
        </w:tc>
      </w:tr>
      <w:tr w:rsidR="00C61917" w:rsidRPr="00DD7B11" w14:paraId="4C0EC484" w14:textId="77777777" w:rsidTr="00276531">
        <w:tc>
          <w:tcPr>
            <w:tcW w:w="7365" w:type="dxa"/>
            <w:tcBorders>
              <w:bottom w:val="single" w:sz="4" w:space="0" w:color="auto"/>
            </w:tcBorders>
          </w:tcPr>
          <w:p w14:paraId="44767879" w14:textId="77777777" w:rsidR="00C61917" w:rsidRPr="00DD7B11" w:rsidRDefault="00C61917" w:rsidP="00DD7B11">
            <w:pPr>
              <w:autoSpaceDE w:val="0"/>
              <w:autoSpaceDN w:val="0"/>
              <w:adjustRightInd w:val="0"/>
              <w:rPr>
                <w:rFonts w:cs="Symbol"/>
              </w:rPr>
            </w:pPr>
            <w:r w:rsidRPr="00DD7B11">
              <w:rPr>
                <w:rFonts w:cs="Symbol"/>
              </w:rPr>
              <w:t>El pase de ganado tendrá la misma tarifa en todo el territorio estatal, sin perjuicio de que la autoridad expedidora exente del pago, y será la siguiente:</w:t>
            </w:r>
          </w:p>
        </w:tc>
        <w:tc>
          <w:tcPr>
            <w:tcW w:w="1702" w:type="dxa"/>
            <w:tcBorders>
              <w:bottom w:val="single" w:sz="4" w:space="0" w:color="auto"/>
            </w:tcBorders>
          </w:tcPr>
          <w:p w14:paraId="0FF884E3" w14:textId="77777777" w:rsidR="00C61917" w:rsidRPr="00DD7B11" w:rsidRDefault="00C61917" w:rsidP="00DD7B11">
            <w:pPr>
              <w:autoSpaceDE w:val="0"/>
              <w:autoSpaceDN w:val="0"/>
              <w:adjustRightInd w:val="0"/>
              <w:jc w:val="right"/>
              <w:rPr>
                <w:rFonts w:cs="CenturyGothic"/>
              </w:rPr>
            </w:pPr>
          </w:p>
        </w:tc>
      </w:tr>
      <w:tr w:rsidR="00276531" w:rsidRPr="00DD7B11" w14:paraId="65FA3E2E" w14:textId="77777777" w:rsidTr="00276531">
        <w:tc>
          <w:tcPr>
            <w:tcW w:w="7365" w:type="dxa"/>
            <w:tcBorders>
              <w:top w:val="single" w:sz="4" w:space="0" w:color="auto"/>
              <w:left w:val="nil"/>
              <w:bottom w:val="nil"/>
              <w:right w:val="nil"/>
            </w:tcBorders>
          </w:tcPr>
          <w:p w14:paraId="1C84279D" w14:textId="77777777" w:rsidR="00276531" w:rsidRPr="00DD7B11" w:rsidRDefault="00276531" w:rsidP="00DD7B11">
            <w:pPr>
              <w:autoSpaceDE w:val="0"/>
              <w:autoSpaceDN w:val="0"/>
              <w:adjustRightInd w:val="0"/>
              <w:rPr>
                <w:rFonts w:cs="Symbol"/>
              </w:rPr>
            </w:pPr>
          </w:p>
        </w:tc>
        <w:tc>
          <w:tcPr>
            <w:tcW w:w="1702" w:type="dxa"/>
            <w:tcBorders>
              <w:top w:val="single" w:sz="4" w:space="0" w:color="auto"/>
              <w:left w:val="nil"/>
              <w:bottom w:val="nil"/>
              <w:right w:val="nil"/>
            </w:tcBorders>
          </w:tcPr>
          <w:p w14:paraId="14F06909" w14:textId="77777777" w:rsidR="00276531" w:rsidRPr="00DD7B11" w:rsidRDefault="00276531" w:rsidP="00DD7B11">
            <w:pPr>
              <w:autoSpaceDE w:val="0"/>
              <w:autoSpaceDN w:val="0"/>
              <w:adjustRightInd w:val="0"/>
              <w:jc w:val="right"/>
              <w:rPr>
                <w:rFonts w:cs="CenturyGothic"/>
              </w:rPr>
            </w:pPr>
          </w:p>
        </w:tc>
      </w:tr>
    </w:tbl>
    <w:p w14:paraId="6D95E3CD" w14:textId="77777777" w:rsidR="00C61917" w:rsidRPr="00DD7B11" w:rsidRDefault="00C61917" w:rsidP="00DD7B11">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3167"/>
        <w:gridCol w:w="2734"/>
      </w:tblGrid>
      <w:tr w:rsidR="00C61917" w:rsidRPr="00DD7B11" w14:paraId="4D504252" w14:textId="77777777" w:rsidTr="00C14879">
        <w:tc>
          <w:tcPr>
            <w:tcW w:w="3166" w:type="dxa"/>
            <w:vAlign w:val="center"/>
          </w:tcPr>
          <w:p w14:paraId="2A51263C" w14:textId="77777777" w:rsidR="00C61917" w:rsidRPr="00DD7B11" w:rsidRDefault="00C61917" w:rsidP="00DD7B11">
            <w:pPr>
              <w:autoSpaceDE w:val="0"/>
              <w:autoSpaceDN w:val="0"/>
              <w:adjustRightInd w:val="0"/>
              <w:jc w:val="center"/>
              <w:rPr>
                <w:rFonts w:cs="CenturyGothic,Bold"/>
                <w:b/>
                <w:bCs/>
              </w:rPr>
            </w:pPr>
            <w:r w:rsidRPr="00DD7B11">
              <w:rPr>
                <w:rFonts w:cs="CenturyGothic"/>
                <w:b/>
              </w:rPr>
              <w:t>CONCEPTO</w:t>
            </w:r>
          </w:p>
        </w:tc>
        <w:tc>
          <w:tcPr>
            <w:tcW w:w="3167" w:type="dxa"/>
            <w:vAlign w:val="center"/>
          </w:tcPr>
          <w:p w14:paraId="0634A1E5" w14:textId="77777777" w:rsidR="00C61917" w:rsidRPr="00DD7B11" w:rsidRDefault="00C61917" w:rsidP="00DD7B11">
            <w:pPr>
              <w:autoSpaceDE w:val="0"/>
              <w:autoSpaceDN w:val="0"/>
              <w:adjustRightInd w:val="0"/>
              <w:jc w:val="center"/>
              <w:rPr>
                <w:rFonts w:cs="CenturyGothic,Bold"/>
                <w:b/>
                <w:bCs/>
              </w:rPr>
            </w:pPr>
            <w:r w:rsidRPr="00DD7B11">
              <w:rPr>
                <w:rFonts w:cs="CenturyGothic"/>
                <w:b/>
              </w:rPr>
              <w:t>NO. DE CABEZAS</w:t>
            </w:r>
          </w:p>
        </w:tc>
        <w:tc>
          <w:tcPr>
            <w:tcW w:w="2734" w:type="dxa"/>
            <w:vAlign w:val="center"/>
          </w:tcPr>
          <w:p w14:paraId="2C33765B" w14:textId="77777777" w:rsidR="00C61917" w:rsidRPr="00DD7B11" w:rsidRDefault="00C61917" w:rsidP="00DD7B11">
            <w:pPr>
              <w:autoSpaceDE w:val="0"/>
              <w:autoSpaceDN w:val="0"/>
              <w:adjustRightInd w:val="0"/>
              <w:jc w:val="center"/>
              <w:rPr>
                <w:rFonts w:cs="CenturyGothic,Bold"/>
                <w:b/>
                <w:bCs/>
              </w:rPr>
            </w:pPr>
            <w:r w:rsidRPr="00DD7B11">
              <w:rPr>
                <w:rFonts w:cs="CenturyGothic"/>
                <w:b/>
              </w:rPr>
              <w:t>IMPORTE POR PASE</w:t>
            </w:r>
          </w:p>
        </w:tc>
      </w:tr>
      <w:tr w:rsidR="00C61917" w:rsidRPr="00DD7B11" w14:paraId="626A0D52" w14:textId="77777777" w:rsidTr="00C14879">
        <w:tc>
          <w:tcPr>
            <w:tcW w:w="9067" w:type="dxa"/>
            <w:gridSpan w:val="3"/>
            <w:vAlign w:val="center"/>
          </w:tcPr>
          <w:p w14:paraId="1B0D25A6" w14:textId="77777777" w:rsidR="00C61917" w:rsidRPr="00DD7B11" w:rsidRDefault="00C61917" w:rsidP="00DD7B11">
            <w:pPr>
              <w:autoSpaceDE w:val="0"/>
              <w:autoSpaceDN w:val="0"/>
              <w:adjustRightInd w:val="0"/>
              <w:jc w:val="center"/>
              <w:rPr>
                <w:rFonts w:cs="CenturyGothic"/>
                <w:b/>
              </w:rPr>
            </w:pPr>
          </w:p>
        </w:tc>
      </w:tr>
      <w:tr w:rsidR="00C61917" w:rsidRPr="00DD7B11" w14:paraId="752D1D70" w14:textId="77777777" w:rsidTr="00C14879">
        <w:tc>
          <w:tcPr>
            <w:tcW w:w="9067" w:type="dxa"/>
            <w:gridSpan w:val="3"/>
            <w:vAlign w:val="center"/>
          </w:tcPr>
          <w:p w14:paraId="198DEF96" w14:textId="77777777" w:rsidR="00C61917" w:rsidRPr="00DD7B11" w:rsidRDefault="00C61917" w:rsidP="00DD7B11">
            <w:pPr>
              <w:autoSpaceDE w:val="0"/>
              <w:autoSpaceDN w:val="0"/>
              <w:adjustRightInd w:val="0"/>
              <w:rPr>
                <w:rFonts w:cs="CenturyGothic,Bold"/>
                <w:b/>
                <w:bCs/>
              </w:rPr>
            </w:pPr>
            <w:r w:rsidRPr="00DD7B11">
              <w:rPr>
                <w:rFonts w:cs="CenturyGothic"/>
                <w:b/>
              </w:rPr>
              <w:t>Ganado Mayor:</w:t>
            </w:r>
          </w:p>
        </w:tc>
      </w:tr>
      <w:tr w:rsidR="00C61917" w:rsidRPr="00DD7B11" w14:paraId="73C2652A" w14:textId="77777777" w:rsidTr="00C14879">
        <w:tc>
          <w:tcPr>
            <w:tcW w:w="3166" w:type="dxa"/>
          </w:tcPr>
          <w:p w14:paraId="5ECF4A9F" w14:textId="77777777" w:rsidR="00C61917" w:rsidRPr="00DD7B11" w:rsidRDefault="00C61917" w:rsidP="00DD7B11">
            <w:pPr>
              <w:autoSpaceDE w:val="0"/>
              <w:autoSpaceDN w:val="0"/>
              <w:adjustRightInd w:val="0"/>
              <w:rPr>
                <w:rFonts w:cs="CenturyGothic,Bold"/>
                <w:bCs/>
              </w:rPr>
            </w:pPr>
            <w:r w:rsidRPr="00DD7B11">
              <w:rPr>
                <w:rFonts w:cs="CenturyGothic,Bold"/>
                <w:bCs/>
              </w:rPr>
              <w:t>Sacrificio</w:t>
            </w:r>
          </w:p>
        </w:tc>
        <w:tc>
          <w:tcPr>
            <w:tcW w:w="3167" w:type="dxa"/>
          </w:tcPr>
          <w:p w14:paraId="516E9632"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 a 10</w:t>
            </w:r>
          </w:p>
        </w:tc>
        <w:tc>
          <w:tcPr>
            <w:tcW w:w="2734" w:type="dxa"/>
          </w:tcPr>
          <w:p w14:paraId="1A84CD3D"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w:t>
            </w:r>
          </w:p>
        </w:tc>
      </w:tr>
      <w:tr w:rsidR="00C61917" w:rsidRPr="00DD7B11" w14:paraId="16703BE1" w14:textId="77777777" w:rsidTr="00C14879">
        <w:tc>
          <w:tcPr>
            <w:tcW w:w="3166" w:type="dxa"/>
          </w:tcPr>
          <w:p w14:paraId="03AFEB75" w14:textId="77777777" w:rsidR="00C61917" w:rsidRPr="00DD7B11" w:rsidRDefault="00C61917" w:rsidP="00DD7B11">
            <w:pPr>
              <w:autoSpaceDE w:val="0"/>
              <w:autoSpaceDN w:val="0"/>
              <w:adjustRightInd w:val="0"/>
              <w:rPr>
                <w:rFonts w:cs="CenturyGothic,Bold"/>
                <w:bCs/>
              </w:rPr>
            </w:pPr>
          </w:p>
        </w:tc>
        <w:tc>
          <w:tcPr>
            <w:tcW w:w="3167" w:type="dxa"/>
          </w:tcPr>
          <w:p w14:paraId="0EE889E6"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11 a 50</w:t>
            </w:r>
          </w:p>
        </w:tc>
        <w:tc>
          <w:tcPr>
            <w:tcW w:w="2734" w:type="dxa"/>
          </w:tcPr>
          <w:p w14:paraId="09FEFE58"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$100.00</w:t>
            </w:r>
          </w:p>
        </w:tc>
      </w:tr>
      <w:tr w:rsidR="00C61917" w:rsidRPr="00DD7B11" w14:paraId="0861F78B" w14:textId="77777777" w:rsidTr="00C14879">
        <w:tc>
          <w:tcPr>
            <w:tcW w:w="3166" w:type="dxa"/>
          </w:tcPr>
          <w:p w14:paraId="6AB5EC45" w14:textId="77777777" w:rsidR="00C61917" w:rsidRPr="00DD7B11" w:rsidRDefault="00C61917" w:rsidP="00DD7B11">
            <w:pPr>
              <w:autoSpaceDE w:val="0"/>
              <w:autoSpaceDN w:val="0"/>
              <w:adjustRightInd w:val="0"/>
              <w:rPr>
                <w:rFonts w:cs="CenturyGothic,Bold"/>
                <w:bCs/>
              </w:rPr>
            </w:pPr>
          </w:p>
        </w:tc>
        <w:tc>
          <w:tcPr>
            <w:tcW w:w="3167" w:type="dxa"/>
          </w:tcPr>
          <w:p w14:paraId="6036027C"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51 a 100</w:t>
            </w:r>
          </w:p>
        </w:tc>
        <w:tc>
          <w:tcPr>
            <w:tcW w:w="2734" w:type="dxa"/>
          </w:tcPr>
          <w:p w14:paraId="130A2CB6"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$200.00</w:t>
            </w:r>
          </w:p>
        </w:tc>
      </w:tr>
      <w:tr w:rsidR="00C61917" w:rsidRPr="00DD7B11" w14:paraId="4D73D763" w14:textId="77777777" w:rsidTr="00C14879">
        <w:tc>
          <w:tcPr>
            <w:tcW w:w="3166" w:type="dxa"/>
          </w:tcPr>
          <w:p w14:paraId="31625688" w14:textId="77777777" w:rsidR="00C61917" w:rsidRPr="00DD7B11" w:rsidRDefault="00C61917" w:rsidP="00DD7B11">
            <w:pPr>
              <w:autoSpaceDE w:val="0"/>
              <w:autoSpaceDN w:val="0"/>
              <w:adjustRightInd w:val="0"/>
              <w:rPr>
                <w:rFonts w:cs="CenturyGothic,Bold"/>
                <w:bCs/>
              </w:rPr>
            </w:pPr>
          </w:p>
        </w:tc>
        <w:tc>
          <w:tcPr>
            <w:tcW w:w="3167" w:type="dxa"/>
          </w:tcPr>
          <w:p w14:paraId="249E5A60"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101 en delante</w:t>
            </w:r>
          </w:p>
        </w:tc>
        <w:tc>
          <w:tcPr>
            <w:tcW w:w="2734" w:type="dxa"/>
          </w:tcPr>
          <w:p w14:paraId="69FDECD7"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$500.00</w:t>
            </w:r>
          </w:p>
        </w:tc>
      </w:tr>
      <w:tr w:rsidR="00C61917" w:rsidRPr="00DD7B11" w14:paraId="1E28AFA2" w14:textId="77777777" w:rsidTr="00C14879">
        <w:tc>
          <w:tcPr>
            <w:tcW w:w="3166" w:type="dxa"/>
          </w:tcPr>
          <w:p w14:paraId="701ABE4A" w14:textId="77777777" w:rsidR="00C61917" w:rsidRPr="00DD7B11" w:rsidRDefault="00C61917" w:rsidP="00DD7B11">
            <w:pPr>
              <w:autoSpaceDE w:val="0"/>
              <w:autoSpaceDN w:val="0"/>
              <w:adjustRightInd w:val="0"/>
              <w:rPr>
                <w:rFonts w:cs="CenturyGothic,Bold"/>
                <w:bCs/>
              </w:rPr>
            </w:pPr>
            <w:r w:rsidRPr="00DD7B11">
              <w:rPr>
                <w:rFonts w:cs="CenturyGothic,Bold"/>
                <w:bCs/>
              </w:rPr>
              <w:lastRenderedPageBreak/>
              <w:t>Exportación</w:t>
            </w:r>
          </w:p>
        </w:tc>
        <w:tc>
          <w:tcPr>
            <w:tcW w:w="3167" w:type="dxa"/>
          </w:tcPr>
          <w:p w14:paraId="4D03081B"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 a 10</w:t>
            </w:r>
          </w:p>
        </w:tc>
        <w:tc>
          <w:tcPr>
            <w:tcW w:w="2734" w:type="dxa"/>
          </w:tcPr>
          <w:p w14:paraId="085ACAF4"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$100.00</w:t>
            </w:r>
          </w:p>
        </w:tc>
      </w:tr>
      <w:tr w:rsidR="00C61917" w:rsidRPr="00DD7B11" w14:paraId="06E4D70E" w14:textId="77777777" w:rsidTr="00C14879">
        <w:tc>
          <w:tcPr>
            <w:tcW w:w="3166" w:type="dxa"/>
          </w:tcPr>
          <w:p w14:paraId="19E6AE26" w14:textId="77777777" w:rsidR="00C61917" w:rsidRPr="00DD7B11" w:rsidRDefault="00C61917" w:rsidP="00DD7B11">
            <w:pPr>
              <w:autoSpaceDE w:val="0"/>
              <w:autoSpaceDN w:val="0"/>
              <w:adjustRightInd w:val="0"/>
              <w:rPr>
                <w:rFonts w:cs="CenturyGothic,Bold"/>
                <w:bCs/>
              </w:rPr>
            </w:pPr>
          </w:p>
        </w:tc>
        <w:tc>
          <w:tcPr>
            <w:tcW w:w="3167" w:type="dxa"/>
          </w:tcPr>
          <w:p w14:paraId="41B3A88B"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11 a 50</w:t>
            </w:r>
          </w:p>
        </w:tc>
        <w:tc>
          <w:tcPr>
            <w:tcW w:w="2734" w:type="dxa"/>
          </w:tcPr>
          <w:p w14:paraId="2455B3F0"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$300.00</w:t>
            </w:r>
          </w:p>
        </w:tc>
      </w:tr>
      <w:tr w:rsidR="00C61917" w:rsidRPr="00DD7B11" w14:paraId="2A488D9E" w14:textId="77777777" w:rsidTr="00C14879">
        <w:tc>
          <w:tcPr>
            <w:tcW w:w="3166" w:type="dxa"/>
          </w:tcPr>
          <w:p w14:paraId="141AF7E6" w14:textId="77777777" w:rsidR="00C61917" w:rsidRPr="00DD7B11" w:rsidRDefault="00C61917" w:rsidP="00DD7B11">
            <w:pPr>
              <w:autoSpaceDE w:val="0"/>
              <w:autoSpaceDN w:val="0"/>
              <w:adjustRightInd w:val="0"/>
              <w:rPr>
                <w:rFonts w:cs="CenturyGothic,Bold"/>
                <w:bCs/>
              </w:rPr>
            </w:pPr>
          </w:p>
        </w:tc>
        <w:tc>
          <w:tcPr>
            <w:tcW w:w="3167" w:type="dxa"/>
          </w:tcPr>
          <w:p w14:paraId="69A4F4CA"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51 a 100</w:t>
            </w:r>
          </w:p>
        </w:tc>
        <w:tc>
          <w:tcPr>
            <w:tcW w:w="2734" w:type="dxa"/>
          </w:tcPr>
          <w:p w14:paraId="784FD919"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$500.00</w:t>
            </w:r>
          </w:p>
        </w:tc>
      </w:tr>
      <w:tr w:rsidR="00C61917" w:rsidRPr="00DD7B11" w14:paraId="178C7DDD" w14:textId="77777777" w:rsidTr="00C14879">
        <w:trPr>
          <w:trHeight w:val="312"/>
        </w:trPr>
        <w:tc>
          <w:tcPr>
            <w:tcW w:w="3166" w:type="dxa"/>
          </w:tcPr>
          <w:p w14:paraId="3C6DB1DA" w14:textId="77777777" w:rsidR="00C61917" w:rsidRPr="00DD7B11" w:rsidRDefault="00C61917" w:rsidP="00DD7B11">
            <w:pPr>
              <w:autoSpaceDE w:val="0"/>
              <w:autoSpaceDN w:val="0"/>
              <w:adjustRightInd w:val="0"/>
              <w:rPr>
                <w:rFonts w:cs="CenturyGothic,Bold"/>
                <w:bCs/>
              </w:rPr>
            </w:pPr>
          </w:p>
        </w:tc>
        <w:tc>
          <w:tcPr>
            <w:tcW w:w="3167" w:type="dxa"/>
          </w:tcPr>
          <w:p w14:paraId="574CCEA9"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101 en adelante</w:t>
            </w:r>
          </w:p>
        </w:tc>
        <w:tc>
          <w:tcPr>
            <w:tcW w:w="2734" w:type="dxa"/>
          </w:tcPr>
          <w:p w14:paraId="38A11AC3"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$1,000.00</w:t>
            </w:r>
          </w:p>
        </w:tc>
      </w:tr>
      <w:tr w:rsidR="00C61917" w:rsidRPr="00DD7B11" w14:paraId="4502142D" w14:textId="77777777" w:rsidTr="00C14879">
        <w:tc>
          <w:tcPr>
            <w:tcW w:w="3166" w:type="dxa"/>
          </w:tcPr>
          <w:p w14:paraId="03C544A8" w14:textId="77777777" w:rsidR="00C61917" w:rsidRPr="00DD7B11" w:rsidRDefault="00C61917" w:rsidP="00DD7B11">
            <w:pPr>
              <w:autoSpaceDE w:val="0"/>
              <w:autoSpaceDN w:val="0"/>
              <w:adjustRightInd w:val="0"/>
              <w:rPr>
                <w:rFonts w:cs="CenturyGothic,Bold"/>
                <w:bCs/>
              </w:rPr>
            </w:pPr>
            <w:r w:rsidRPr="00DD7B11">
              <w:rPr>
                <w:rFonts w:cs="CenturyGothic,Bold"/>
                <w:bCs/>
              </w:rPr>
              <w:t>Movilización y Pastoreo</w:t>
            </w:r>
          </w:p>
        </w:tc>
        <w:tc>
          <w:tcPr>
            <w:tcW w:w="3167" w:type="dxa"/>
          </w:tcPr>
          <w:p w14:paraId="41E78B71"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 a 10</w:t>
            </w:r>
          </w:p>
        </w:tc>
        <w:tc>
          <w:tcPr>
            <w:tcW w:w="2734" w:type="dxa"/>
          </w:tcPr>
          <w:p w14:paraId="6ADD408B"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$30.00</w:t>
            </w:r>
          </w:p>
        </w:tc>
      </w:tr>
      <w:tr w:rsidR="00C61917" w:rsidRPr="00DD7B11" w14:paraId="56DB1611" w14:textId="77777777" w:rsidTr="00C14879">
        <w:tc>
          <w:tcPr>
            <w:tcW w:w="3166" w:type="dxa"/>
          </w:tcPr>
          <w:p w14:paraId="7BCCC99A" w14:textId="77777777" w:rsidR="00C61917" w:rsidRPr="00DD7B11" w:rsidRDefault="00C61917" w:rsidP="00DD7B11">
            <w:pPr>
              <w:autoSpaceDE w:val="0"/>
              <w:autoSpaceDN w:val="0"/>
              <w:adjustRightInd w:val="0"/>
              <w:rPr>
                <w:rFonts w:cs="CenturyGothic,Bold"/>
                <w:bCs/>
              </w:rPr>
            </w:pPr>
          </w:p>
        </w:tc>
        <w:tc>
          <w:tcPr>
            <w:tcW w:w="3167" w:type="dxa"/>
          </w:tcPr>
          <w:p w14:paraId="7A5F0F2E"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11 a 50</w:t>
            </w:r>
          </w:p>
        </w:tc>
        <w:tc>
          <w:tcPr>
            <w:tcW w:w="2734" w:type="dxa"/>
          </w:tcPr>
          <w:p w14:paraId="2BD649D4"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w:t>
            </w:r>
          </w:p>
        </w:tc>
      </w:tr>
      <w:tr w:rsidR="00C61917" w:rsidRPr="00DD7B11" w14:paraId="61EEE598" w14:textId="77777777" w:rsidTr="00B860DB">
        <w:tc>
          <w:tcPr>
            <w:tcW w:w="3166" w:type="dxa"/>
            <w:tcBorders>
              <w:bottom w:val="single" w:sz="4" w:space="0" w:color="auto"/>
            </w:tcBorders>
          </w:tcPr>
          <w:p w14:paraId="2DEA7207" w14:textId="77777777" w:rsidR="00C61917" w:rsidRPr="00DD7B11" w:rsidRDefault="00C61917" w:rsidP="00DD7B11">
            <w:pPr>
              <w:autoSpaceDE w:val="0"/>
              <w:autoSpaceDN w:val="0"/>
              <w:adjustRightInd w:val="0"/>
              <w:rPr>
                <w:rFonts w:cs="CenturyGothic,Bold"/>
                <w:bCs/>
              </w:rPr>
            </w:pPr>
          </w:p>
        </w:tc>
        <w:tc>
          <w:tcPr>
            <w:tcW w:w="3167" w:type="dxa"/>
            <w:tcBorders>
              <w:bottom w:val="single" w:sz="4" w:space="0" w:color="auto"/>
            </w:tcBorders>
          </w:tcPr>
          <w:p w14:paraId="162546F2"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51 a 100</w:t>
            </w:r>
          </w:p>
        </w:tc>
        <w:tc>
          <w:tcPr>
            <w:tcW w:w="2734" w:type="dxa"/>
            <w:tcBorders>
              <w:bottom w:val="single" w:sz="4" w:space="0" w:color="auto"/>
            </w:tcBorders>
          </w:tcPr>
          <w:p w14:paraId="2F1F6192"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$80.00</w:t>
            </w:r>
          </w:p>
        </w:tc>
      </w:tr>
      <w:tr w:rsidR="00C61917" w:rsidRPr="00DD7B11" w14:paraId="6D7AEE5A" w14:textId="77777777" w:rsidTr="00B860DB">
        <w:tc>
          <w:tcPr>
            <w:tcW w:w="3166" w:type="dxa"/>
            <w:tcBorders>
              <w:bottom w:val="single" w:sz="4" w:space="0" w:color="auto"/>
            </w:tcBorders>
          </w:tcPr>
          <w:p w14:paraId="24EAE3F8" w14:textId="77777777" w:rsidR="00C61917" w:rsidRPr="00DD7B11" w:rsidRDefault="00C61917" w:rsidP="00DD7B11">
            <w:pPr>
              <w:autoSpaceDE w:val="0"/>
              <w:autoSpaceDN w:val="0"/>
              <w:adjustRightInd w:val="0"/>
              <w:rPr>
                <w:rFonts w:cs="CenturyGothic,Bold"/>
                <w:bCs/>
              </w:rPr>
            </w:pPr>
          </w:p>
        </w:tc>
        <w:tc>
          <w:tcPr>
            <w:tcW w:w="3167" w:type="dxa"/>
            <w:tcBorders>
              <w:bottom w:val="single" w:sz="4" w:space="0" w:color="auto"/>
            </w:tcBorders>
          </w:tcPr>
          <w:p w14:paraId="62385C36"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101 en delante</w:t>
            </w:r>
          </w:p>
        </w:tc>
        <w:tc>
          <w:tcPr>
            <w:tcW w:w="2734" w:type="dxa"/>
            <w:tcBorders>
              <w:bottom w:val="single" w:sz="4" w:space="0" w:color="auto"/>
            </w:tcBorders>
          </w:tcPr>
          <w:p w14:paraId="27366986"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$150.00</w:t>
            </w:r>
          </w:p>
        </w:tc>
      </w:tr>
      <w:tr w:rsidR="00C61917" w:rsidRPr="00DD7B11" w14:paraId="29ADE7AF" w14:textId="77777777" w:rsidTr="00B860DB">
        <w:tc>
          <w:tcPr>
            <w:tcW w:w="9067" w:type="dxa"/>
            <w:gridSpan w:val="3"/>
            <w:tcBorders>
              <w:top w:val="single" w:sz="4" w:space="0" w:color="auto"/>
              <w:left w:val="nil"/>
              <w:bottom w:val="single" w:sz="4" w:space="0" w:color="auto"/>
              <w:right w:val="nil"/>
            </w:tcBorders>
            <w:vAlign w:val="center"/>
          </w:tcPr>
          <w:p w14:paraId="2016E723" w14:textId="77777777" w:rsidR="00C61917" w:rsidRPr="00DD7B11" w:rsidRDefault="00C61917" w:rsidP="00DD7B11">
            <w:pPr>
              <w:autoSpaceDE w:val="0"/>
              <w:autoSpaceDN w:val="0"/>
              <w:adjustRightInd w:val="0"/>
              <w:jc w:val="center"/>
              <w:rPr>
                <w:rFonts w:cs="CenturyGothic,Bold"/>
                <w:b/>
                <w:bCs/>
              </w:rPr>
            </w:pPr>
          </w:p>
        </w:tc>
      </w:tr>
      <w:tr w:rsidR="00C61917" w:rsidRPr="00DD7B11" w14:paraId="36B54E0A" w14:textId="77777777" w:rsidTr="00B860DB">
        <w:tc>
          <w:tcPr>
            <w:tcW w:w="9067" w:type="dxa"/>
            <w:gridSpan w:val="3"/>
            <w:tcBorders>
              <w:top w:val="single" w:sz="4" w:space="0" w:color="auto"/>
            </w:tcBorders>
            <w:vAlign w:val="center"/>
          </w:tcPr>
          <w:p w14:paraId="0F9DE05F" w14:textId="2AF1EB06" w:rsidR="00C61917" w:rsidRPr="00DD7B11" w:rsidRDefault="00202BEB" w:rsidP="00202BEB">
            <w:pPr>
              <w:autoSpaceDE w:val="0"/>
              <w:autoSpaceDN w:val="0"/>
              <w:adjustRightInd w:val="0"/>
              <w:rPr>
                <w:rFonts w:cs="CenturyGothic,Bold"/>
                <w:b/>
                <w:bCs/>
              </w:rPr>
            </w:pPr>
            <w:r w:rsidRPr="00202BEB">
              <w:rPr>
                <w:rFonts w:cs="CenturyGothic"/>
                <w:b/>
              </w:rPr>
              <w:t xml:space="preserve">Ganado   </w:t>
            </w:r>
            <w:r>
              <w:rPr>
                <w:rFonts w:cs="CenturyGothic"/>
                <w:b/>
              </w:rPr>
              <w:t>M</w:t>
            </w:r>
            <w:r w:rsidRPr="00202BEB">
              <w:rPr>
                <w:rFonts w:cs="CenturyGothic"/>
                <w:b/>
              </w:rPr>
              <w:t>enor</w:t>
            </w:r>
            <w:r>
              <w:rPr>
                <w:rFonts w:cs="CenturyGothic"/>
                <w:b/>
              </w:rPr>
              <w:t xml:space="preserve">: </w:t>
            </w:r>
          </w:p>
        </w:tc>
      </w:tr>
      <w:tr w:rsidR="00C61917" w:rsidRPr="00DD7B11" w14:paraId="475387A8" w14:textId="77777777" w:rsidTr="00C14879">
        <w:tc>
          <w:tcPr>
            <w:tcW w:w="3166" w:type="dxa"/>
          </w:tcPr>
          <w:p w14:paraId="647FB1F1" w14:textId="77777777" w:rsidR="00C61917" w:rsidRPr="00DD7B11" w:rsidRDefault="00C61917" w:rsidP="00DD7B11">
            <w:pPr>
              <w:autoSpaceDE w:val="0"/>
              <w:autoSpaceDN w:val="0"/>
              <w:adjustRightInd w:val="0"/>
              <w:rPr>
                <w:rFonts w:cs="CenturyGothic,Bold"/>
                <w:bCs/>
              </w:rPr>
            </w:pPr>
            <w:r w:rsidRPr="00DD7B11">
              <w:rPr>
                <w:rFonts w:cs="CenturyGothic,Bold"/>
                <w:bCs/>
              </w:rPr>
              <w:t>Cría</w:t>
            </w:r>
          </w:p>
        </w:tc>
        <w:tc>
          <w:tcPr>
            <w:tcW w:w="3167" w:type="dxa"/>
            <w:vAlign w:val="center"/>
          </w:tcPr>
          <w:p w14:paraId="11DA625D"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 a 10</w:t>
            </w:r>
          </w:p>
        </w:tc>
        <w:tc>
          <w:tcPr>
            <w:tcW w:w="2734" w:type="dxa"/>
          </w:tcPr>
          <w:p w14:paraId="01FC4E46"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$10.00</w:t>
            </w:r>
          </w:p>
        </w:tc>
      </w:tr>
      <w:tr w:rsidR="00C61917" w:rsidRPr="00DD7B11" w14:paraId="0886304E" w14:textId="77777777" w:rsidTr="00C14879">
        <w:tc>
          <w:tcPr>
            <w:tcW w:w="3166" w:type="dxa"/>
          </w:tcPr>
          <w:p w14:paraId="6A8802A9" w14:textId="77777777" w:rsidR="00C61917" w:rsidRPr="00DD7B11" w:rsidRDefault="00C61917" w:rsidP="00DD7B11">
            <w:pPr>
              <w:autoSpaceDE w:val="0"/>
              <w:autoSpaceDN w:val="0"/>
              <w:adjustRightInd w:val="0"/>
              <w:rPr>
                <w:rFonts w:cs="CenturyGothic,Bold"/>
                <w:bCs/>
              </w:rPr>
            </w:pPr>
          </w:p>
        </w:tc>
        <w:tc>
          <w:tcPr>
            <w:tcW w:w="3167" w:type="dxa"/>
            <w:vAlign w:val="center"/>
          </w:tcPr>
          <w:p w14:paraId="7EDAFAF0"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11 a 50</w:t>
            </w:r>
          </w:p>
        </w:tc>
        <w:tc>
          <w:tcPr>
            <w:tcW w:w="2734" w:type="dxa"/>
          </w:tcPr>
          <w:p w14:paraId="31D9B875"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$20.00</w:t>
            </w:r>
          </w:p>
        </w:tc>
      </w:tr>
      <w:tr w:rsidR="00C61917" w:rsidRPr="00DD7B11" w14:paraId="56329D18" w14:textId="77777777" w:rsidTr="00C14879">
        <w:tc>
          <w:tcPr>
            <w:tcW w:w="3166" w:type="dxa"/>
          </w:tcPr>
          <w:p w14:paraId="1EF7E4F9" w14:textId="77777777" w:rsidR="00C61917" w:rsidRPr="00DD7B11" w:rsidRDefault="00C61917" w:rsidP="00DD7B11">
            <w:pPr>
              <w:autoSpaceDE w:val="0"/>
              <w:autoSpaceDN w:val="0"/>
              <w:adjustRightInd w:val="0"/>
              <w:rPr>
                <w:rFonts w:cs="CenturyGothic,Bold"/>
                <w:bCs/>
              </w:rPr>
            </w:pPr>
          </w:p>
        </w:tc>
        <w:tc>
          <w:tcPr>
            <w:tcW w:w="3167" w:type="dxa"/>
            <w:vAlign w:val="center"/>
          </w:tcPr>
          <w:p w14:paraId="2717E69F"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51 a 100</w:t>
            </w:r>
          </w:p>
        </w:tc>
        <w:tc>
          <w:tcPr>
            <w:tcW w:w="2734" w:type="dxa"/>
          </w:tcPr>
          <w:p w14:paraId="5AF72426"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w:t>
            </w:r>
          </w:p>
        </w:tc>
      </w:tr>
      <w:tr w:rsidR="00C61917" w:rsidRPr="00DD7B11" w14:paraId="3BAA4CBB" w14:textId="77777777" w:rsidTr="00C14879">
        <w:tc>
          <w:tcPr>
            <w:tcW w:w="3166" w:type="dxa"/>
          </w:tcPr>
          <w:p w14:paraId="6EC19302" w14:textId="77777777" w:rsidR="00C61917" w:rsidRPr="00DD7B11" w:rsidRDefault="00C61917" w:rsidP="00DD7B11">
            <w:pPr>
              <w:autoSpaceDE w:val="0"/>
              <w:autoSpaceDN w:val="0"/>
              <w:adjustRightInd w:val="0"/>
              <w:rPr>
                <w:rFonts w:cs="CenturyGothic,Bold"/>
                <w:bCs/>
              </w:rPr>
            </w:pPr>
          </w:p>
        </w:tc>
        <w:tc>
          <w:tcPr>
            <w:tcW w:w="3167" w:type="dxa"/>
            <w:vAlign w:val="center"/>
          </w:tcPr>
          <w:p w14:paraId="1331A625"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101 en adelante</w:t>
            </w:r>
          </w:p>
        </w:tc>
        <w:tc>
          <w:tcPr>
            <w:tcW w:w="2734" w:type="dxa"/>
          </w:tcPr>
          <w:p w14:paraId="72BF9B00"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$100.00</w:t>
            </w:r>
          </w:p>
        </w:tc>
      </w:tr>
      <w:tr w:rsidR="00C61917" w:rsidRPr="00DD7B11" w14:paraId="6899C161" w14:textId="77777777" w:rsidTr="00C14879">
        <w:tc>
          <w:tcPr>
            <w:tcW w:w="3166" w:type="dxa"/>
          </w:tcPr>
          <w:p w14:paraId="0F4E73FC" w14:textId="77777777" w:rsidR="00C61917" w:rsidRPr="00DD7B11" w:rsidRDefault="00C61917" w:rsidP="00DD7B11">
            <w:pPr>
              <w:autoSpaceDE w:val="0"/>
              <w:autoSpaceDN w:val="0"/>
              <w:adjustRightInd w:val="0"/>
              <w:rPr>
                <w:rFonts w:cs="CenturyGothic,Bold"/>
                <w:bCs/>
              </w:rPr>
            </w:pPr>
            <w:r w:rsidRPr="00DD7B11">
              <w:rPr>
                <w:rFonts w:cs="CenturyGothic,Bold"/>
                <w:bCs/>
              </w:rPr>
              <w:t xml:space="preserve">Movilización                               </w:t>
            </w:r>
          </w:p>
        </w:tc>
        <w:tc>
          <w:tcPr>
            <w:tcW w:w="3167" w:type="dxa"/>
          </w:tcPr>
          <w:p w14:paraId="4FC43A0D"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 a 10</w:t>
            </w:r>
          </w:p>
        </w:tc>
        <w:tc>
          <w:tcPr>
            <w:tcW w:w="2734" w:type="dxa"/>
          </w:tcPr>
          <w:p w14:paraId="35F3E4B5"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$10.00</w:t>
            </w:r>
          </w:p>
        </w:tc>
      </w:tr>
      <w:tr w:rsidR="00C61917" w:rsidRPr="00DD7B11" w14:paraId="6E39EE62" w14:textId="77777777" w:rsidTr="00C14879">
        <w:tc>
          <w:tcPr>
            <w:tcW w:w="3166" w:type="dxa"/>
          </w:tcPr>
          <w:p w14:paraId="6D9C86F8" w14:textId="77777777" w:rsidR="00C61917" w:rsidRPr="00DD7B11" w:rsidRDefault="00C61917" w:rsidP="00DD7B11">
            <w:pPr>
              <w:autoSpaceDE w:val="0"/>
              <w:autoSpaceDN w:val="0"/>
              <w:adjustRightInd w:val="0"/>
              <w:rPr>
                <w:rFonts w:cs="CenturyGothic,Bold"/>
                <w:bCs/>
              </w:rPr>
            </w:pPr>
          </w:p>
        </w:tc>
        <w:tc>
          <w:tcPr>
            <w:tcW w:w="3167" w:type="dxa"/>
          </w:tcPr>
          <w:p w14:paraId="28F2C50B"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11 a 50</w:t>
            </w:r>
          </w:p>
        </w:tc>
        <w:tc>
          <w:tcPr>
            <w:tcW w:w="2734" w:type="dxa"/>
          </w:tcPr>
          <w:p w14:paraId="047DEEAC"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$20.00</w:t>
            </w:r>
          </w:p>
        </w:tc>
      </w:tr>
      <w:tr w:rsidR="00C61917" w:rsidRPr="00DD7B11" w14:paraId="5A01EFAD" w14:textId="77777777" w:rsidTr="00C14879">
        <w:tc>
          <w:tcPr>
            <w:tcW w:w="3166" w:type="dxa"/>
          </w:tcPr>
          <w:p w14:paraId="3F7B24C1" w14:textId="77777777" w:rsidR="00C61917" w:rsidRPr="00DD7B11" w:rsidRDefault="00C61917" w:rsidP="00DD7B11">
            <w:pPr>
              <w:autoSpaceDE w:val="0"/>
              <w:autoSpaceDN w:val="0"/>
              <w:adjustRightInd w:val="0"/>
              <w:rPr>
                <w:rFonts w:cs="CenturyGothic,Bold"/>
                <w:bCs/>
              </w:rPr>
            </w:pPr>
          </w:p>
        </w:tc>
        <w:tc>
          <w:tcPr>
            <w:tcW w:w="3167" w:type="dxa"/>
          </w:tcPr>
          <w:p w14:paraId="723DE364"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51 a 100</w:t>
            </w:r>
          </w:p>
        </w:tc>
        <w:tc>
          <w:tcPr>
            <w:tcW w:w="2734" w:type="dxa"/>
          </w:tcPr>
          <w:p w14:paraId="4B496704"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w:t>
            </w:r>
          </w:p>
        </w:tc>
      </w:tr>
      <w:tr w:rsidR="00C61917" w:rsidRPr="00DD7B11" w14:paraId="54EE2489" w14:textId="77777777" w:rsidTr="00C14879">
        <w:tc>
          <w:tcPr>
            <w:tcW w:w="3166" w:type="dxa"/>
          </w:tcPr>
          <w:p w14:paraId="175496EB" w14:textId="77777777" w:rsidR="00C61917" w:rsidRPr="00DD7B11" w:rsidRDefault="00C61917" w:rsidP="00DD7B11">
            <w:pPr>
              <w:autoSpaceDE w:val="0"/>
              <w:autoSpaceDN w:val="0"/>
              <w:adjustRightInd w:val="0"/>
              <w:rPr>
                <w:rFonts w:cs="CenturyGothic,Bold"/>
                <w:bCs/>
              </w:rPr>
            </w:pPr>
          </w:p>
        </w:tc>
        <w:tc>
          <w:tcPr>
            <w:tcW w:w="3167" w:type="dxa"/>
          </w:tcPr>
          <w:p w14:paraId="232E6B65"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101 en delante</w:t>
            </w:r>
          </w:p>
        </w:tc>
        <w:tc>
          <w:tcPr>
            <w:tcW w:w="2734" w:type="dxa"/>
          </w:tcPr>
          <w:p w14:paraId="46DADA1B"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$100.00</w:t>
            </w:r>
          </w:p>
        </w:tc>
      </w:tr>
      <w:tr w:rsidR="00C61917" w:rsidRPr="00DD7B11" w14:paraId="0E0A1AB1" w14:textId="77777777" w:rsidTr="00C14879">
        <w:tc>
          <w:tcPr>
            <w:tcW w:w="3166" w:type="dxa"/>
          </w:tcPr>
          <w:p w14:paraId="4EFC76BB" w14:textId="77777777" w:rsidR="00C61917" w:rsidRPr="00DD7B11" w:rsidRDefault="00C61917" w:rsidP="00DD7B11">
            <w:pPr>
              <w:autoSpaceDE w:val="0"/>
              <w:autoSpaceDN w:val="0"/>
              <w:adjustRightInd w:val="0"/>
              <w:rPr>
                <w:rFonts w:cs="CenturyGothic,Bold"/>
                <w:bCs/>
              </w:rPr>
            </w:pPr>
            <w:r w:rsidRPr="00DD7B11">
              <w:rPr>
                <w:rFonts w:cs="CenturyGothic,Bold"/>
                <w:bCs/>
              </w:rPr>
              <w:t>Sacrificio</w:t>
            </w:r>
          </w:p>
        </w:tc>
        <w:tc>
          <w:tcPr>
            <w:tcW w:w="3167" w:type="dxa"/>
          </w:tcPr>
          <w:p w14:paraId="4663D167"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 a 10</w:t>
            </w:r>
          </w:p>
        </w:tc>
        <w:tc>
          <w:tcPr>
            <w:tcW w:w="2734" w:type="dxa"/>
          </w:tcPr>
          <w:p w14:paraId="7E6544B7"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$30.00</w:t>
            </w:r>
          </w:p>
        </w:tc>
      </w:tr>
      <w:tr w:rsidR="00C61917" w:rsidRPr="00DD7B11" w14:paraId="70286940" w14:textId="77777777" w:rsidTr="00C14879">
        <w:tc>
          <w:tcPr>
            <w:tcW w:w="3166" w:type="dxa"/>
          </w:tcPr>
          <w:p w14:paraId="34AEB5AB" w14:textId="77777777" w:rsidR="00C61917" w:rsidRPr="00DD7B11" w:rsidRDefault="00C61917" w:rsidP="00DD7B11">
            <w:pPr>
              <w:autoSpaceDE w:val="0"/>
              <w:autoSpaceDN w:val="0"/>
              <w:adjustRightInd w:val="0"/>
              <w:rPr>
                <w:rFonts w:cs="CenturyGothic,Bold"/>
                <w:bCs/>
              </w:rPr>
            </w:pPr>
          </w:p>
        </w:tc>
        <w:tc>
          <w:tcPr>
            <w:tcW w:w="3167" w:type="dxa"/>
          </w:tcPr>
          <w:p w14:paraId="2D7C31E5"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11 a 50</w:t>
            </w:r>
          </w:p>
        </w:tc>
        <w:tc>
          <w:tcPr>
            <w:tcW w:w="2734" w:type="dxa"/>
          </w:tcPr>
          <w:p w14:paraId="1092F0B1"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w:t>
            </w:r>
          </w:p>
        </w:tc>
      </w:tr>
      <w:tr w:rsidR="00C61917" w:rsidRPr="00DD7B11" w14:paraId="78224178" w14:textId="77777777" w:rsidTr="00C14879">
        <w:tc>
          <w:tcPr>
            <w:tcW w:w="3166" w:type="dxa"/>
          </w:tcPr>
          <w:p w14:paraId="595AA9DE" w14:textId="77777777" w:rsidR="00C61917" w:rsidRPr="00DD7B11" w:rsidRDefault="00C61917" w:rsidP="00DD7B11">
            <w:pPr>
              <w:autoSpaceDE w:val="0"/>
              <w:autoSpaceDN w:val="0"/>
              <w:adjustRightInd w:val="0"/>
              <w:rPr>
                <w:rFonts w:cs="CenturyGothic,Bold"/>
                <w:bCs/>
              </w:rPr>
            </w:pPr>
          </w:p>
        </w:tc>
        <w:tc>
          <w:tcPr>
            <w:tcW w:w="3167" w:type="dxa"/>
          </w:tcPr>
          <w:p w14:paraId="06339FF7"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51 a 100</w:t>
            </w:r>
          </w:p>
        </w:tc>
        <w:tc>
          <w:tcPr>
            <w:tcW w:w="2734" w:type="dxa"/>
          </w:tcPr>
          <w:p w14:paraId="058C72F1"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$80.00</w:t>
            </w:r>
          </w:p>
        </w:tc>
      </w:tr>
      <w:tr w:rsidR="00C61917" w:rsidRPr="00DD7B11" w14:paraId="406EAA26" w14:textId="77777777" w:rsidTr="00C14879">
        <w:tc>
          <w:tcPr>
            <w:tcW w:w="3166" w:type="dxa"/>
          </w:tcPr>
          <w:p w14:paraId="55368218" w14:textId="77777777" w:rsidR="00C61917" w:rsidRPr="00DD7B11" w:rsidRDefault="00C61917" w:rsidP="00DD7B11">
            <w:pPr>
              <w:autoSpaceDE w:val="0"/>
              <w:autoSpaceDN w:val="0"/>
              <w:adjustRightInd w:val="0"/>
              <w:rPr>
                <w:rFonts w:cs="CenturyGothic,Bold"/>
                <w:bCs/>
              </w:rPr>
            </w:pPr>
          </w:p>
        </w:tc>
        <w:tc>
          <w:tcPr>
            <w:tcW w:w="3167" w:type="dxa"/>
          </w:tcPr>
          <w:p w14:paraId="2729A2F8"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101 en delante</w:t>
            </w:r>
          </w:p>
        </w:tc>
        <w:tc>
          <w:tcPr>
            <w:tcW w:w="2734" w:type="dxa"/>
          </w:tcPr>
          <w:p w14:paraId="035DCC2E"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$150.00</w:t>
            </w:r>
          </w:p>
        </w:tc>
      </w:tr>
      <w:tr w:rsidR="00C61917" w:rsidRPr="00DD7B11" w14:paraId="6B06DE4F" w14:textId="77777777" w:rsidTr="00C14879">
        <w:tc>
          <w:tcPr>
            <w:tcW w:w="3166" w:type="dxa"/>
          </w:tcPr>
          <w:p w14:paraId="70823870" w14:textId="77777777" w:rsidR="00C61917" w:rsidRPr="00DD7B11" w:rsidRDefault="00C61917" w:rsidP="00DD7B11">
            <w:pPr>
              <w:autoSpaceDE w:val="0"/>
              <w:autoSpaceDN w:val="0"/>
              <w:adjustRightInd w:val="0"/>
              <w:rPr>
                <w:rFonts w:cs="CenturyGothic,Bold"/>
                <w:bCs/>
              </w:rPr>
            </w:pPr>
            <w:r w:rsidRPr="00DD7B11">
              <w:rPr>
                <w:rFonts w:cs="CenturyGothic,Bold"/>
                <w:bCs/>
              </w:rPr>
              <w:t>Exportación</w:t>
            </w:r>
          </w:p>
        </w:tc>
        <w:tc>
          <w:tcPr>
            <w:tcW w:w="3167" w:type="dxa"/>
          </w:tcPr>
          <w:p w14:paraId="4EBC0936"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 a 10</w:t>
            </w:r>
          </w:p>
        </w:tc>
        <w:tc>
          <w:tcPr>
            <w:tcW w:w="2734" w:type="dxa"/>
          </w:tcPr>
          <w:p w14:paraId="1EBA4572"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w:t>
            </w:r>
          </w:p>
        </w:tc>
      </w:tr>
      <w:tr w:rsidR="00C61917" w:rsidRPr="00DD7B11" w14:paraId="466F05F7" w14:textId="77777777" w:rsidTr="00C14879">
        <w:tc>
          <w:tcPr>
            <w:tcW w:w="3166" w:type="dxa"/>
          </w:tcPr>
          <w:p w14:paraId="018B69E0" w14:textId="77777777" w:rsidR="00C61917" w:rsidRPr="00DD7B11" w:rsidRDefault="00C61917" w:rsidP="00DD7B11">
            <w:pPr>
              <w:autoSpaceDE w:val="0"/>
              <w:autoSpaceDN w:val="0"/>
              <w:adjustRightInd w:val="0"/>
              <w:rPr>
                <w:rFonts w:cs="CenturyGothic,Bold"/>
                <w:bCs/>
              </w:rPr>
            </w:pPr>
          </w:p>
        </w:tc>
        <w:tc>
          <w:tcPr>
            <w:tcW w:w="3167" w:type="dxa"/>
          </w:tcPr>
          <w:p w14:paraId="5C695C83"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11 a 50</w:t>
            </w:r>
          </w:p>
        </w:tc>
        <w:tc>
          <w:tcPr>
            <w:tcW w:w="2734" w:type="dxa"/>
          </w:tcPr>
          <w:p w14:paraId="510EF8E3"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$80.00</w:t>
            </w:r>
          </w:p>
        </w:tc>
      </w:tr>
      <w:tr w:rsidR="00C61917" w:rsidRPr="00DD7B11" w14:paraId="70149A7F" w14:textId="77777777" w:rsidTr="00C14879">
        <w:tc>
          <w:tcPr>
            <w:tcW w:w="3166" w:type="dxa"/>
          </w:tcPr>
          <w:p w14:paraId="2C44A4FB" w14:textId="77777777" w:rsidR="00C61917" w:rsidRPr="00DD7B11" w:rsidRDefault="00C61917" w:rsidP="00DD7B11">
            <w:pPr>
              <w:autoSpaceDE w:val="0"/>
              <w:autoSpaceDN w:val="0"/>
              <w:adjustRightInd w:val="0"/>
              <w:rPr>
                <w:rFonts w:cs="CenturyGothic,Bold"/>
                <w:bCs/>
              </w:rPr>
            </w:pPr>
          </w:p>
        </w:tc>
        <w:tc>
          <w:tcPr>
            <w:tcW w:w="3167" w:type="dxa"/>
          </w:tcPr>
          <w:p w14:paraId="6079F943"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51 a 100</w:t>
            </w:r>
          </w:p>
        </w:tc>
        <w:tc>
          <w:tcPr>
            <w:tcW w:w="2734" w:type="dxa"/>
          </w:tcPr>
          <w:p w14:paraId="425C7580"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$120.00</w:t>
            </w:r>
          </w:p>
        </w:tc>
      </w:tr>
      <w:tr w:rsidR="00C61917" w:rsidRPr="00DD7B11" w14:paraId="3EE1811E" w14:textId="77777777" w:rsidTr="00C14879">
        <w:tc>
          <w:tcPr>
            <w:tcW w:w="3166" w:type="dxa"/>
          </w:tcPr>
          <w:p w14:paraId="6177E2A9" w14:textId="77777777" w:rsidR="00C61917" w:rsidRPr="00DD7B11" w:rsidRDefault="00C61917" w:rsidP="00DD7B11">
            <w:pPr>
              <w:autoSpaceDE w:val="0"/>
              <w:autoSpaceDN w:val="0"/>
              <w:adjustRightInd w:val="0"/>
              <w:rPr>
                <w:rFonts w:cs="CenturyGothic,Bold"/>
                <w:bCs/>
              </w:rPr>
            </w:pPr>
          </w:p>
        </w:tc>
        <w:tc>
          <w:tcPr>
            <w:tcW w:w="3167" w:type="dxa"/>
          </w:tcPr>
          <w:p w14:paraId="4F3F5638"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101en delante</w:t>
            </w:r>
          </w:p>
        </w:tc>
        <w:tc>
          <w:tcPr>
            <w:tcW w:w="2734" w:type="dxa"/>
          </w:tcPr>
          <w:p w14:paraId="4BDB809A"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$200.00</w:t>
            </w:r>
          </w:p>
        </w:tc>
      </w:tr>
    </w:tbl>
    <w:p w14:paraId="1BCEDC7C" w14:textId="77777777" w:rsidR="00C61917" w:rsidRPr="00DD7B11" w:rsidRDefault="00C61917" w:rsidP="00DD7B11">
      <w:pPr>
        <w:autoSpaceDE w:val="0"/>
        <w:autoSpaceDN w:val="0"/>
        <w:adjustRightInd w:val="0"/>
        <w:rPr>
          <w:rFonts w:cs="CenturyGothic,Bold"/>
          <w:b/>
          <w:bCs/>
        </w:rPr>
      </w:pPr>
    </w:p>
    <w:p w14:paraId="69ED3CEA" w14:textId="750A28BA" w:rsidR="00C61917" w:rsidRPr="00202BEB" w:rsidRDefault="00202BEB" w:rsidP="00202BEB">
      <w:pPr>
        <w:autoSpaceDE w:val="0"/>
        <w:autoSpaceDN w:val="0"/>
        <w:adjustRightInd w:val="0"/>
        <w:ind w:left="360"/>
        <w:jc w:val="both"/>
        <w:rPr>
          <w:rFonts w:cs="CenturyGothic"/>
          <w:b/>
        </w:rPr>
      </w:pPr>
      <w:r w:rsidRPr="00202BEB">
        <w:rPr>
          <w:rFonts w:cs="CenturyGothic"/>
          <w:b/>
        </w:rPr>
        <w:t xml:space="preserve">4. </w:t>
      </w:r>
      <w:r w:rsidR="00C61917" w:rsidRPr="00202BEB">
        <w:rPr>
          <w:rFonts w:cs="CenturyGothic"/>
          <w:b/>
        </w:rPr>
        <w:t>Por legalización de firmas, certificación y expedición de documentos municipales;</w:t>
      </w:r>
    </w:p>
    <w:p w14:paraId="2DA20BD7" w14:textId="77777777" w:rsidR="00C61917" w:rsidRPr="00DD7B11" w:rsidRDefault="00C61917" w:rsidP="00DD7B11">
      <w:pPr>
        <w:autoSpaceDE w:val="0"/>
        <w:autoSpaceDN w:val="0"/>
        <w:adjustRightInd w:val="0"/>
        <w:jc w:val="both"/>
        <w:rPr>
          <w:rFonts w:cs="Century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8"/>
        <w:gridCol w:w="1414"/>
      </w:tblGrid>
      <w:tr w:rsidR="00C61917" w:rsidRPr="00DD7B11" w14:paraId="553C536C" w14:textId="77777777" w:rsidTr="0006709D">
        <w:tc>
          <w:tcPr>
            <w:tcW w:w="9067" w:type="dxa"/>
            <w:gridSpan w:val="2"/>
          </w:tcPr>
          <w:p w14:paraId="3CAD08ED" w14:textId="5E30E490" w:rsidR="00C61917" w:rsidRPr="00DD7B11" w:rsidRDefault="00C61917" w:rsidP="00DD7B11">
            <w:pPr>
              <w:autoSpaceDE w:val="0"/>
              <w:autoSpaceDN w:val="0"/>
              <w:adjustRightInd w:val="0"/>
              <w:rPr>
                <w:rFonts w:cs="CenturyGothic"/>
              </w:rPr>
            </w:pPr>
            <w:r w:rsidRPr="00DD7B11">
              <w:rPr>
                <w:rFonts w:cs="CenturyGothic,Bold"/>
                <w:b/>
                <w:bCs/>
              </w:rPr>
              <w:t xml:space="preserve"> </w:t>
            </w:r>
            <w:r w:rsidR="00202BEB">
              <w:rPr>
                <w:rFonts w:cs="CenturyGothic,Bold"/>
                <w:b/>
                <w:bCs/>
              </w:rPr>
              <w:t>4.</w:t>
            </w:r>
            <w:r w:rsidRPr="00DD7B11">
              <w:rPr>
                <w:rFonts w:cs="CenturyGothic,Bold"/>
                <w:b/>
                <w:bCs/>
              </w:rPr>
              <w:t>1</w:t>
            </w:r>
            <w:r w:rsidR="00202BEB">
              <w:rPr>
                <w:rFonts w:cs="CenturyGothic,Bold"/>
                <w:b/>
                <w:bCs/>
              </w:rPr>
              <w:t>.</w:t>
            </w:r>
            <w:r w:rsidRPr="00DD7B11">
              <w:rPr>
                <w:rFonts w:cs="CenturyGothic,Bold"/>
                <w:b/>
                <w:bCs/>
              </w:rPr>
              <w:t xml:space="preserve"> Legalización de firmas y Certificaciones:</w:t>
            </w:r>
          </w:p>
        </w:tc>
      </w:tr>
      <w:tr w:rsidR="00C61917" w:rsidRPr="00DD7B11" w14:paraId="4D767DC9" w14:textId="77777777" w:rsidTr="006E5598">
        <w:tc>
          <w:tcPr>
            <w:tcW w:w="7650" w:type="dxa"/>
          </w:tcPr>
          <w:p w14:paraId="06594296" w14:textId="60B1B665" w:rsidR="00C61917" w:rsidRPr="00DD7B11" w:rsidRDefault="00202BEB" w:rsidP="00DD7B11">
            <w:pPr>
              <w:autoSpaceDE w:val="0"/>
              <w:autoSpaceDN w:val="0"/>
              <w:adjustRightInd w:val="0"/>
              <w:rPr>
                <w:rFonts w:cs="CenturyGothic"/>
              </w:rPr>
            </w:pPr>
            <w:r>
              <w:rPr>
                <w:rFonts w:cs="CenturyGothic"/>
              </w:rPr>
              <w:t xml:space="preserve">4.1.1. </w:t>
            </w:r>
            <w:r w:rsidR="00C61917" w:rsidRPr="00DD7B11">
              <w:rPr>
                <w:rFonts w:cs="CenturyGothic"/>
              </w:rPr>
              <w:t>Por cada página adicional Certificada.</w:t>
            </w:r>
          </w:p>
        </w:tc>
        <w:tc>
          <w:tcPr>
            <w:tcW w:w="1417" w:type="dxa"/>
            <w:vAlign w:val="center"/>
          </w:tcPr>
          <w:p w14:paraId="295C1AA2" w14:textId="77777777" w:rsidR="00C61917" w:rsidRPr="00DD7B11" w:rsidRDefault="00C61917" w:rsidP="00DD7B11">
            <w:pPr>
              <w:autoSpaceDE w:val="0"/>
              <w:autoSpaceDN w:val="0"/>
              <w:adjustRightInd w:val="0"/>
              <w:jc w:val="right"/>
              <w:rPr>
                <w:rFonts w:cs="CenturyGothic"/>
              </w:rPr>
            </w:pPr>
            <w:r w:rsidRPr="00DD7B11">
              <w:rPr>
                <w:rFonts w:cs="CenturyGothic"/>
              </w:rPr>
              <w:t>$10.00</w:t>
            </w:r>
          </w:p>
        </w:tc>
      </w:tr>
      <w:tr w:rsidR="00C61917" w:rsidRPr="00DD7B11" w14:paraId="17CFF87D" w14:textId="77777777" w:rsidTr="006E5598">
        <w:tc>
          <w:tcPr>
            <w:tcW w:w="7650" w:type="dxa"/>
          </w:tcPr>
          <w:p w14:paraId="55C4660E" w14:textId="28F6E5EC" w:rsidR="00C61917" w:rsidRPr="00DD7B11" w:rsidRDefault="00202BEB" w:rsidP="00DD7B11">
            <w:pPr>
              <w:autoSpaceDE w:val="0"/>
              <w:autoSpaceDN w:val="0"/>
              <w:adjustRightInd w:val="0"/>
              <w:rPr>
                <w:rFonts w:cs="CenturyGothic"/>
              </w:rPr>
            </w:pPr>
            <w:r>
              <w:rPr>
                <w:rFonts w:cs="CenturyGothic"/>
              </w:rPr>
              <w:t xml:space="preserve">4.1.2. </w:t>
            </w:r>
            <w:r w:rsidR="00C61917" w:rsidRPr="00DD7B11">
              <w:rPr>
                <w:rFonts w:cs="CenturyGothic"/>
              </w:rPr>
              <w:t>Por cada página adicional copia simple.</w:t>
            </w:r>
          </w:p>
        </w:tc>
        <w:tc>
          <w:tcPr>
            <w:tcW w:w="1417" w:type="dxa"/>
            <w:vAlign w:val="center"/>
          </w:tcPr>
          <w:p w14:paraId="6A8BFF59" w14:textId="77777777" w:rsidR="00C61917" w:rsidRPr="00DD7B11" w:rsidRDefault="00C61917" w:rsidP="00DD7B11">
            <w:pPr>
              <w:autoSpaceDE w:val="0"/>
              <w:autoSpaceDN w:val="0"/>
              <w:adjustRightInd w:val="0"/>
              <w:jc w:val="right"/>
              <w:rPr>
                <w:rFonts w:cs="CenturyGothic"/>
              </w:rPr>
            </w:pPr>
            <w:r w:rsidRPr="00DD7B11">
              <w:rPr>
                <w:rFonts w:cs="CenturyGothic"/>
              </w:rPr>
              <w:t>$5.00</w:t>
            </w:r>
          </w:p>
        </w:tc>
      </w:tr>
      <w:tr w:rsidR="00C61917" w:rsidRPr="00DD7B11" w14:paraId="31EEC070" w14:textId="77777777" w:rsidTr="006E5598">
        <w:tc>
          <w:tcPr>
            <w:tcW w:w="7650" w:type="dxa"/>
          </w:tcPr>
          <w:p w14:paraId="207C9041" w14:textId="75D7C085" w:rsidR="00C61917" w:rsidRPr="00DD7B11" w:rsidRDefault="00202BEB" w:rsidP="00DD7B11">
            <w:pPr>
              <w:autoSpaceDE w:val="0"/>
              <w:autoSpaceDN w:val="0"/>
              <w:adjustRightInd w:val="0"/>
              <w:rPr>
                <w:rFonts w:cs="CenturyGothic"/>
              </w:rPr>
            </w:pPr>
            <w:r>
              <w:rPr>
                <w:rFonts w:cs="CenturyGothic"/>
              </w:rPr>
              <w:t>4.1.3.</w:t>
            </w:r>
            <w:r w:rsidR="00C61917" w:rsidRPr="00DD7B11">
              <w:rPr>
                <w:rFonts w:cs="CenturyGothic"/>
              </w:rPr>
              <w:t xml:space="preserve"> Certificados de residencia.</w:t>
            </w:r>
          </w:p>
        </w:tc>
        <w:tc>
          <w:tcPr>
            <w:tcW w:w="1417" w:type="dxa"/>
            <w:vAlign w:val="center"/>
          </w:tcPr>
          <w:p w14:paraId="65B6D3F8" w14:textId="77777777" w:rsidR="00C61917" w:rsidRPr="00DD7B11" w:rsidRDefault="00C61917" w:rsidP="00DD7B11">
            <w:pPr>
              <w:autoSpaceDE w:val="0"/>
              <w:autoSpaceDN w:val="0"/>
              <w:adjustRightInd w:val="0"/>
              <w:jc w:val="right"/>
              <w:rPr>
                <w:rFonts w:cs="CenturyGothic"/>
              </w:rPr>
            </w:pPr>
            <w:r w:rsidRPr="00DD7B11">
              <w:rPr>
                <w:rFonts w:cs="CenturyGothic"/>
              </w:rPr>
              <w:t>$95.00</w:t>
            </w:r>
          </w:p>
        </w:tc>
      </w:tr>
      <w:tr w:rsidR="00C61917" w:rsidRPr="00DD7B11" w14:paraId="0EEC3477" w14:textId="77777777" w:rsidTr="006E5598">
        <w:tc>
          <w:tcPr>
            <w:tcW w:w="7650" w:type="dxa"/>
          </w:tcPr>
          <w:p w14:paraId="2F595F62" w14:textId="545C55EC" w:rsidR="00C61917" w:rsidRPr="00DD7B11" w:rsidRDefault="00202BEB" w:rsidP="00DD7B11">
            <w:pPr>
              <w:autoSpaceDE w:val="0"/>
              <w:autoSpaceDN w:val="0"/>
              <w:adjustRightInd w:val="0"/>
              <w:rPr>
                <w:rFonts w:cs="CenturyGothic"/>
              </w:rPr>
            </w:pPr>
            <w:r>
              <w:rPr>
                <w:rFonts w:cs="CenturyGothic"/>
              </w:rPr>
              <w:t>4</w:t>
            </w:r>
            <w:r w:rsidR="00C61917" w:rsidRPr="00DD7B11">
              <w:rPr>
                <w:rFonts w:cs="CenturyGothic"/>
              </w:rPr>
              <w:t>.1.</w:t>
            </w:r>
            <w:r>
              <w:rPr>
                <w:rFonts w:cs="CenturyGothic"/>
              </w:rPr>
              <w:t>4</w:t>
            </w:r>
            <w:r w:rsidR="00C61917" w:rsidRPr="00DD7B11">
              <w:rPr>
                <w:rFonts w:cs="CenturyGothic"/>
              </w:rPr>
              <w:t>. Certificado de identificación.</w:t>
            </w:r>
          </w:p>
        </w:tc>
        <w:tc>
          <w:tcPr>
            <w:tcW w:w="1417" w:type="dxa"/>
            <w:vAlign w:val="center"/>
          </w:tcPr>
          <w:p w14:paraId="12ACEC26" w14:textId="77777777" w:rsidR="00C61917" w:rsidRPr="00DD7B11" w:rsidRDefault="00C61917" w:rsidP="00DD7B11">
            <w:pPr>
              <w:autoSpaceDE w:val="0"/>
              <w:autoSpaceDN w:val="0"/>
              <w:adjustRightInd w:val="0"/>
              <w:jc w:val="right"/>
              <w:rPr>
                <w:rFonts w:cs="CenturyGothic"/>
              </w:rPr>
            </w:pPr>
            <w:r w:rsidRPr="00DD7B11">
              <w:rPr>
                <w:rFonts w:cs="CenturyGothic"/>
              </w:rPr>
              <w:t>$110.00</w:t>
            </w:r>
          </w:p>
        </w:tc>
      </w:tr>
      <w:tr w:rsidR="00C61917" w:rsidRPr="00DD7B11" w14:paraId="357255EA" w14:textId="77777777" w:rsidTr="006E5598">
        <w:tc>
          <w:tcPr>
            <w:tcW w:w="7650" w:type="dxa"/>
          </w:tcPr>
          <w:p w14:paraId="16A577B9" w14:textId="23429258" w:rsidR="00C61917" w:rsidRPr="00DD7B11" w:rsidRDefault="00202BEB" w:rsidP="00DD7B11">
            <w:pPr>
              <w:autoSpaceDE w:val="0"/>
              <w:autoSpaceDN w:val="0"/>
              <w:adjustRightInd w:val="0"/>
              <w:jc w:val="both"/>
              <w:rPr>
                <w:rFonts w:cs="CenturyGothic"/>
              </w:rPr>
            </w:pPr>
            <w:r>
              <w:rPr>
                <w:rFonts w:cs="CenturyGothic"/>
              </w:rPr>
              <w:t>4</w:t>
            </w:r>
            <w:r w:rsidR="00C61917" w:rsidRPr="00DD7B11">
              <w:rPr>
                <w:rFonts w:cs="CenturyGothic"/>
              </w:rPr>
              <w:t>.1.</w:t>
            </w:r>
            <w:r>
              <w:rPr>
                <w:rFonts w:cs="CenturyGothic"/>
              </w:rPr>
              <w:t>5</w:t>
            </w:r>
            <w:r w:rsidR="00C61917" w:rsidRPr="00DD7B11">
              <w:rPr>
                <w:rFonts w:cs="CenturyGothic"/>
              </w:rPr>
              <w:t>. Certificados de localización de inmuebles o negociaciones.</w:t>
            </w:r>
          </w:p>
        </w:tc>
        <w:tc>
          <w:tcPr>
            <w:tcW w:w="1417" w:type="dxa"/>
            <w:vAlign w:val="center"/>
          </w:tcPr>
          <w:p w14:paraId="64EEBA6A" w14:textId="77777777" w:rsidR="00C61917" w:rsidRPr="00DD7B11" w:rsidRDefault="00C61917" w:rsidP="00DD7B11">
            <w:pPr>
              <w:autoSpaceDE w:val="0"/>
              <w:autoSpaceDN w:val="0"/>
              <w:adjustRightInd w:val="0"/>
              <w:jc w:val="right"/>
              <w:rPr>
                <w:rFonts w:cs="CenturyGothic"/>
              </w:rPr>
            </w:pPr>
            <w:r w:rsidRPr="00DD7B11">
              <w:rPr>
                <w:rFonts w:cs="CenturyGothic"/>
              </w:rPr>
              <w:t>$500.00</w:t>
            </w:r>
          </w:p>
        </w:tc>
      </w:tr>
      <w:tr w:rsidR="00C61917" w:rsidRPr="00DD7B11" w14:paraId="3B14EFF8" w14:textId="77777777" w:rsidTr="006E5598">
        <w:tc>
          <w:tcPr>
            <w:tcW w:w="7650" w:type="dxa"/>
          </w:tcPr>
          <w:p w14:paraId="7E56D0F0" w14:textId="41FB6E1C" w:rsidR="00C61917" w:rsidRPr="00DD7B11" w:rsidRDefault="00202BEB" w:rsidP="00DD7B11">
            <w:pPr>
              <w:autoSpaceDE w:val="0"/>
              <w:autoSpaceDN w:val="0"/>
              <w:adjustRightInd w:val="0"/>
              <w:rPr>
                <w:rFonts w:cs="CenturyGothic"/>
              </w:rPr>
            </w:pPr>
            <w:r>
              <w:rPr>
                <w:rFonts w:cs="CenturyGothic"/>
              </w:rPr>
              <w:t>4</w:t>
            </w:r>
            <w:r w:rsidR="00C61917" w:rsidRPr="00DD7B11">
              <w:rPr>
                <w:rFonts w:cs="CenturyGothic"/>
              </w:rPr>
              <w:t>.1.</w:t>
            </w:r>
            <w:r>
              <w:rPr>
                <w:rFonts w:cs="CenturyGothic"/>
              </w:rPr>
              <w:t>6</w:t>
            </w:r>
            <w:r w:rsidR="00C61917" w:rsidRPr="00DD7B11">
              <w:rPr>
                <w:rFonts w:cs="CenturyGothic"/>
              </w:rPr>
              <w:t>. Certificado de modo honesto de vivir.</w:t>
            </w:r>
          </w:p>
        </w:tc>
        <w:tc>
          <w:tcPr>
            <w:tcW w:w="1417" w:type="dxa"/>
            <w:vAlign w:val="center"/>
          </w:tcPr>
          <w:p w14:paraId="639A8CB5" w14:textId="77777777" w:rsidR="00C61917" w:rsidRPr="00DD7B11" w:rsidRDefault="00C61917" w:rsidP="00DD7B11">
            <w:pPr>
              <w:autoSpaceDE w:val="0"/>
              <w:autoSpaceDN w:val="0"/>
              <w:adjustRightInd w:val="0"/>
              <w:jc w:val="right"/>
              <w:rPr>
                <w:rFonts w:cs="CenturyGothic"/>
              </w:rPr>
            </w:pPr>
            <w:r w:rsidRPr="00DD7B11">
              <w:rPr>
                <w:rFonts w:cs="CenturyGothic"/>
              </w:rPr>
              <w:t>$150.00</w:t>
            </w:r>
          </w:p>
        </w:tc>
      </w:tr>
      <w:tr w:rsidR="00C61917" w:rsidRPr="00DD7B11" w14:paraId="79AA6EF1" w14:textId="77777777" w:rsidTr="006E5598">
        <w:tc>
          <w:tcPr>
            <w:tcW w:w="7650" w:type="dxa"/>
          </w:tcPr>
          <w:p w14:paraId="2D46CC5F" w14:textId="4A3EF2B1" w:rsidR="00C61917" w:rsidRPr="00DD7B11" w:rsidRDefault="00202BEB" w:rsidP="00DD7B11">
            <w:pPr>
              <w:autoSpaceDE w:val="0"/>
              <w:autoSpaceDN w:val="0"/>
              <w:adjustRightInd w:val="0"/>
              <w:rPr>
                <w:rFonts w:cs="CenturyGothic"/>
              </w:rPr>
            </w:pPr>
            <w:r>
              <w:rPr>
                <w:rFonts w:cs="CenturyGothic"/>
              </w:rPr>
              <w:t>4</w:t>
            </w:r>
            <w:r w:rsidR="00C61917" w:rsidRPr="00DD7B11">
              <w:rPr>
                <w:rFonts w:cs="CenturyGothic"/>
              </w:rPr>
              <w:t>.1.</w:t>
            </w:r>
            <w:r>
              <w:rPr>
                <w:rFonts w:cs="CenturyGothic"/>
              </w:rPr>
              <w:t>7</w:t>
            </w:r>
            <w:r w:rsidR="00C61917" w:rsidRPr="00DD7B11">
              <w:rPr>
                <w:rFonts w:cs="CenturyGothic"/>
              </w:rPr>
              <w:t>. Certificado de no antecedentes policíacos.</w:t>
            </w:r>
          </w:p>
        </w:tc>
        <w:tc>
          <w:tcPr>
            <w:tcW w:w="1417" w:type="dxa"/>
            <w:vAlign w:val="center"/>
          </w:tcPr>
          <w:p w14:paraId="101B12BC" w14:textId="77777777" w:rsidR="00C61917" w:rsidRPr="00DD7B11" w:rsidRDefault="00C61917" w:rsidP="00DD7B11">
            <w:pPr>
              <w:autoSpaceDE w:val="0"/>
              <w:autoSpaceDN w:val="0"/>
              <w:adjustRightInd w:val="0"/>
              <w:jc w:val="right"/>
              <w:rPr>
                <w:rFonts w:cs="CenturyGothic"/>
              </w:rPr>
            </w:pPr>
            <w:r w:rsidRPr="00DD7B11">
              <w:rPr>
                <w:rFonts w:cs="CenturyGothic"/>
              </w:rPr>
              <w:t>$150.00</w:t>
            </w:r>
          </w:p>
        </w:tc>
      </w:tr>
      <w:tr w:rsidR="00C61917" w:rsidRPr="00DD7B11" w14:paraId="32EA7A54" w14:textId="77777777" w:rsidTr="006E5598">
        <w:tc>
          <w:tcPr>
            <w:tcW w:w="7650" w:type="dxa"/>
          </w:tcPr>
          <w:p w14:paraId="1A6EF9AE" w14:textId="34594DC0" w:rsidR="00C61917" w:rsidRPr="00DD7B11" w:rsidRDefault="00202BEB" w:rsidP="00DD7B11">
            <w:pPr>
              <w:autoSpaceDE w:val="0"/>
              <w:autoSpaceDN w:val="0"/>
              <w:adjustRightInd w:val="0"/>
              <w:rPr>
                <w:rFonts w:cs="CenturyGothic"/>
              </w:rPr>
            </w:pPr>
            <w:r>
              <w:rPr>
                <w:rFonts w:cs="CenturyGothic"/>
              </w:rPr>
              <w:t>4</w:t>
            </w:r>
            <w:r w:rsidR="00C61917" w:rsidRPr="00DD7B11">
              <w:rPr>
                <w:rFonts w:cs="CenturyGothic"/>
              </w:rPr>
              <w:t>.1.</w:t>
            </w:r>
            <w:r>
              <w:rPr>
                <w:rFonts w:cs="CenturyGothic"/>
              </w:rPr>
              <w:t>8</w:t>
            </w:r>
            <w:r w:rsidR="00C61917" w:rsidRPr="00DD7B11">
              <w:rPr>
                <w:rFonts w:cs="CenturyGothic"/>
              </w:rPr>
              <w:t>. Certificación de no adeudos.</w:t>
            </w:r>
          </w:p>
        </w:tc>
        <w:tc>
          <w:tcPr>
            <w:tcW w:w="1417" w:type="dxa"/>
          </w:tcPr>
          <w:p w14:paraId="2E6D51DE"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$90.00</w:t>
            </w:r>
          </w:p>
        </w:tc>
      </w:tr>
      <w:tr w:rsidR="00C61917" w:rsidRPr="00DD7B11" w14:paraId="727EDE9B" w14:textId="77777777" w:rsidTr="006E5598">
        <w:tc>
          <w:tcPr>
            <w:tcW w:w="7650" w:type="dxa"/>
          </w:tcPr>
          <w:p w14:paraId="6863C9B2" w14:textId="090CEA7F" w:rsidR="00C61917" w:rsidRPr="00DD7B11" w:rsidRDefault="00202BEB" w:rsidP="00DD7B11">
            <w:pPr>
              <w:autoSpaceDE w:val="0"/>
              <w:autoSpaceDN w:val="0"/>
              <w:adjustRightInd w:val="0"/>
              <w:jc w:val="both"/>
              <w:rPr>
                <w:rFonts w:cs="CenturyGothic"/>
              </w:rPr>
            </w:pPr>
            <w:r>
              <w:rPr>
                <w:rFonts w:cs="CenturyGothic"/>
              </w:rPr>
              <w:t>4</w:t>
            </w:r>
            <w:r w:rsidR="00C61917" w:rsidRPr="00DD7B11">
              <w:rPr>
                <w:rFonts w:cs="CenturyGothic"/>
              </w:rPr>
              <w:t>.1.</w:t>
            </w:r>
            <w:r>
              <w:rPr>
                <w:rFonts w:cs="CenturyGothic"/>
              </w:rPr>
              <w:t>9</w:t>
            </w:r>
            <w:r w:rsidR="00C61917" w:rsidRPr="00DD7B11">
              <w:rPr>
                <w:rFonts w:cs="CenturyGothic"/>
              </w:rPr>
              <w:t>. Certificados médicos para infractores de policía y tránsito.</w:t>
            </w:r>
          </w:p>
        </w:tc>
        <w:tc>
          <w:tcPr>
            <w:tcW w:w="1417" w:type="dxa"/>
          </w:tcPr>
          <w:p w14:paraId="573DA20E" w14:textId="77777777" w:rsidR="00C61917" w:rsidRPr="00DD7B11" w:rsidRDefault="00C61917" w:rsidP="00DD7B11">
            <w:pPr>
              <w:autoSpaceDE w:val="0"/>
              <w:autoSpaceDN w:val="0"/>
              <w:adjustRightInd w:val="0"/>
              <w:jc w:val="right"/>
              <w:rPr>
                <w:rFonts w:cs="CenturyGothic"/>
              </w:rPr>
            </w:pPr>
            <w:r w:rsidRPr="00DD7B11">
              <w:rPr>
                <w:rFonts w:cs="CenturyGothic"/>
              </w:rPr>
              <w:t>$200.00</w:t>
            </w:r>
          </w:p>
        </w:tc>
      </w:tr>
      <w:tr w:rsidR="00C61917" w:rsidRPr="00DD7B11" w14:paraId="307713D3" w14:textId="77777777" w:rsidTr="006E5598">
        <w:tc>
          <w:tcPr>
            <w:tcW w:w="7650" w:type="dxa"/>
          </w:tcPr>
          <w:p w14:paraId="082ED341" w14:textId="236F2F6F" w:rsidR="00C61917" w:rsidRPr="00DD7B11" w:rsidRDefault="00202BEB" w:rsidP="00DD7B11">
            <w:pPr>
              <w:autoSpaceDE w:val="0"/>
              <w:autoSpaceDN w:val="0"/>
              <w:adjustRightInd w:val="0"/>
              <w:rPr>
                <w:rFonts w:cs="CenturyGothic"/>
              </w:rPr>
            </w:pPr>
            <w:r>
              <w:rPr>
                <w:rFonts w:cs="CenturyGothic"/>
              </w:rPr>
              <w:lastRenderedPageBreak/>
              <w:t>4</w:t>
            </w:r>
            <w:r w:rsidR="00C61917" w:rsidRPr="00DD7B11">
              <w:rPr>
                <w:rFonts w:cs="CenturyGothic"/>
              </w:rPr>
              <w:t>.1.</w:t>
            </w:r>
            <w:r>
              <w:rPr>
                <w:rFonts w:cs="CenturyGothic"/>
              </w:rPr>
              <w:t>10</w:t>
            </w:r>
            <w:r w:rsidR="00C61917" w:rsidRPr="00DD7B11">
              <w:rPr>
                <w:rFonts w:cs="CenturyGothic"/>
              </w:rPr>
              <w:t>. Planos de la ciudad. (Digital)</w:t>
            </w:r>
          </w:p>
        </w:tc>
        <w:tc>
          <w:tcPr>
            <w:tcW w:w="1417" w:type="dxa"/>
          </w:tcPr>
          <w:p w14:paraId="076B0A4E" w14:textId="77777777" w:rsidR="00C61917" w:rsidRPr="00DD7B11" w:rsidRDefault="00C61917" w:rsidP="00DD7B11">
            <w:pPr>
              <w:autoSpaceDE w:val="0"/>
              <w:autoSpaceDN w:val="0"/>
              <w:adjustRightInd w:val="0"/>
              <w:jc w:val="right"/>
              <w:rPr>
                <w:rFonts w:cs="CenturyGothic"/>
              </w:rPr>
            </w:pPr>
            <w:r w:rsidRPr="00DD7B11">
              <w:rPr>
                <w:rFonts w:cs="CenturyGothic"/>
              </w:rPr>
              <w:t>$800.00</w:t>
            </w:r>
          </w:p>
        </w:tc>
      </w:tr>
      <w:tr w:rsidR="00C61917" w:rsidRPr="00DD7B11" w14:paraId="38396E95" w14:textId="77777777" w:rsidTr="006E5598">
        <w:tc>
          <w:tcPr>
            <w:tcW w:w="7650" w:type="dxa"/>
          </w:tcPr>
          <w:p w14:paraId="6340560C" w14:textId="73413E53" w:rsidR="00C61917" w:rsidRPr="00DD7B11" w:rsidRDefault="00202BEB" w:rsidP="00DD7B11">
            <w:pPr>
              <w:autoSpaceDE w:val="0"/>
              <w:autoSpaceDN w:val="0"/>
              <w:adjustRightInd w:val="0"/>
              <w:rPr>
                <w:rFonts w:cs="CenturyGothic"/>
              </w:rPr>
            </w:pPr>
            <w:r>
              <w:rPr>
                <w:rFonts w:cs="CenturyGothic"/>
              </w:rPr>
              <w:t>4</w:t>
            </w:r>
            <w:r w:rsidR="00C61917" w:rsidRPr="00DD7B11">
              <w:rPr>
                <w:rFonts w:cs="CenturyGothic"/>
              </w:rPr>
              <w:t>.1.</w:t>
            </w:r>
            <w:r>
              <w:rPr>
                <w:rFonts w:cs="CenturyGothic"/>
              </w:rPr>
              <w:t>12</w:t>
            </w:r>
            <w:r w:rsidR="00C61917" w:rsidRPr="00DD7B11">
              <w:rPr>
                <w:rFonts w:cs="CenturyGothic"/>
              </w:rPr>
              <w:t>. Planos catastrales. (PDF o impreso en tamaño carta)</w:t>
            </w:r>
          </w:p>
        </w:tc>
        <w:tc>
          <w:tcPr>
            <w:tcW w:w="1417" w:type="dxa"/>
          </w:tcPr>
          <w:p w14:paraId="363206BE"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4963F671" w14:textId="77777777" w:rsidTr="006E5598">
        <w:tc>
          <w:tcPr>
            <w:tcW w:w="7650" w:type="dxa"/>
          </w:tcPr>
          <w:p w14:paraId="0E540F84" w14:textId="1615BDC9" w:rsidR="00C61917" w:rsidRPr="00DD7B11" w:rsidRDefault="00202BEB" w:rsidP="00DD7B11">
            <w:pPr>
              <w:autoSpaceDE w:val="0"/>
              <w:autoSpaceDN w:val="0"/>
              <w:adjustRightInd w:val="0"/>
              <w:rPr>
                <w:rFonts w:cs="CenturyGothic"/>
              </w:rPr>
            </w:pPr>
            <w:r>
              <w:rPr>
                <w:rFonts w:cs="CenturyGothic"/>
              </w:rPr>
              <w:t>4</w:t>
            </w:r>
            <w:r w:rsidR="00C61917" w:rsidRPr="00DD7B11">
              <w:rPr>
                <w:rFonts w:cs="CenturyGothic"/>
              </w:rPr>
              <w:t>.1.1</w:t>
            </w:r>
            <w:r>
              <w:rPr>
                <w:rFonts w:cs="CenturyGothic"/>
              </w:rPr>
              <w:t>3</w:t>
            </w:r>
            <w:r w:rsidR="00C61917" w:rsidRPr="00DD7B11">
              <w:rPr>
                <w:rFonts w:cs="CenturyGothic"/>
              </w:rPr>
              <w:t>. Licencia de Aforo.</w:t>
            </w:r>
          </w:p>
        </w:tc>
        <w:tc>
          <w:tcPr>
            <w:tcW w:w="1417" w:type="dxa"/>
          </w:tcPr>
          <w:p w14:paraId="49E3F612" w14:textId="77777777" w:rsidR="00C61917" w:rsidRPr="00DD7B11" w:rsidRDefault="00C61917" w:rsidP="00DD7B11">
            <w:pPr>
              <w:autoSpaceDE w:val="0"/>
              <w:autoSpaceDN w:val="0"/>
              <w:adjustRightInd w:val="0"/>
              <w:jc w:val="right"/>
              <w:rPr>
                <w:rFonts w:cs="CenturyGothic"/>
              </w:rPr>
            </w:pPr>
            <w:r w:rsidRPr="00DD7B11">
              <w:rPr>
                <w:rFonts w:cs="CenturyGothic"/>
              </w:rPr>
              <w:t>$2,000.00</w:t>
            </w:r>
          </w:p>
        </w:tc>
      </w:tr>
      <w:tr w:rsidR="00C61917" w:rsidRPr="00DD7B11" w14:paraId="212E0824" w14:textId="77777777" w:rsidTr="006E5598">
        <w:tc>
          <w:tcPr>
            <w:tcW w:w="7650" w:type="dxa"/>
          </w:tcPr>
          <w:p w14:paraId="1AF22817" w14:textId="6969A232" w:rsidR="00C61917" w:rsidRPr="00DD7B11" w:rsidRDefault="00202BEB" w:rsidP="00DD7B11">
            <w:pPr>
              <w:autoSpaceDE w:val="0"/>
              <w:autoSpaceDN w:val="0"/>
              <w:adjustRightInd w:val="0"/>
              <w:rPr>
                <w:rFonts w:cs="CenturyGothic"/>
              </w:rPr>
            </w:pPr>
            <w:r>
              <w:rPr>
                <w:rFonts w:cs="CenturyGothic"/>
              </w:rPr>
              <w:t>4</w:t>
            </w:r>
            <w:r w:rsidR="00C61917" w:rsidRPr="00DD7B11">
              <w:rPr>
                <w:rFonts w:cs="CenturyGothic"/>
              </w:rPr>
              <w:t>.1.1</w:t>
            </w:r>
            <w:r>
              <w:rPr>
                <w:rFonts w:cs="CenturyGothic"/>
              </w:rPr>
              <w:t>5</w:t>
            </w:r>
            <w:r w:rsidR="00C61917" w:rsidRPr="00DD7B11">
              <w:rPr>
                <w:rFonts w:cs="CenturyGothic"/>
              </w:rPr>
              <w:t>. Usuario de plataforma digital de Desarrollo Urbano, cuota anual.</w:t>
            </w:r>
          </w:p>
        </w:tc>
        <w:tc>
          <w:tcPr>
            <w:tcW w:w="1417" w:type="dxa"/>
          </w:tcPr>
          <w:p w14:paraId="56F8C86E" w14:textId="77777777" w:rsidR="00C61917" w:rsidRPr="00DD7B11" w:rsidRDefault="00C61917" w:rsidP="00DD7B11">
            <w:pPr>
              <w:autoSpaceDE w:val="0"/>
              <w:autoSpaceDN w:val="0"/>
              <w:adjustRightInd w:val="0"/>
              <w:jc w:val="right"/>
              <w:rPr>
                <w:rFonts w:cs="CenturyGothic"/>
              </w:rPr>
            </w:pPr>
            <w:r w:rsidRPr="00DD7B11">
              <w:rPr>
                <w:rFonts w:cs="CenturyGothic"/>
              </w:rPr>
              <w:t>$2,500.00</w:t>
            </w:r>
          </w:p>
        </w:tc>
      </w:tr>
      <w:tr w:rsidR="00C61917" w:rsidRPr="00DD7B11" w14:paraId="7D7594A8" w14:textId="77777777" w:rsidTr="006E5598">
        <w:tc>
          <w:tcPr>
            <w:tcW w:w="7650" w:type="dxa"/>
          </w:tcPr>
          <w:p w14:paraId="7DFB214B" w14:textId="1CF6D398" w:rsidR="00C61917" w:rsidRPr="00DD7B11" w:rsidRDefault="00202BEB" w:rsidP="00DD7B11">
            <w:pPr>
              <w:autoSpaceDE w:val="0"/>
              <w:autoSpaceDN w:val="0"/>
              <w:adjustRightInd w:val="0"/>
              <w:rPr>
                <w:rFonts w:cs="CenturyGothic"/>
              </w:rPr>
            </w:pPr>
            <w:r>
              <w:rPr>
                <w:rFonts w:cs="CenturyGothic"/>
              </w:rPr>
              <w:t>4</w:t>
            </w:r>
            <w:r w:rsidR="00C61917" w:rsidRPr="00DD7B11">
              <w:rPr>
                <w:rFonts w:cs="CenturyGothic"/>
              </w:rPr>
              <w:t>.1.1</w:t>
            </w:r>
            <w:r>
              <w:rPr>
                <w:rFonts w:cs="CenturyGothic"/>
              </w:rPr>
              <w:t>6</w:t>
            </w:r>
            <w:r w:rsidR="00C61917" w:rsidRPr="00DD7B11">
              <w:rPr>
                <w:rFonts w:cs="CenturyGothic"/>
              </w:rPr>
              <w:t>. Usuario de plataforma digital tramites catastro municipal, cuota anual.</w:t>
            </w:r>
          </w:p>
        </w:tc>
        <w:tc>
          <w:tcPr>
            <w:tcW w:w="1417" w:type="dxa"/>
          </w:tcPr>
          <w:p w14:paraId="263940BF" w14:textId="77777777" w:rsidR="00C61917" w:rsidRPr="00DD7B11" w:rsidRDefault="00C61917" w:rsidP="00DD7B11">
            <w:pPr>
              <w:autoSpaceDE w:val="0"/>
              <w:autoSpaceDN w:val="0"/>
              <w:adjustRightInd w:val="0"/>
              <w:jc w:val="right"/>
              <w:rPr>
                <w:rFonts w:cs="CenturyGothic"/>
              </w:rPr>
            </w:pPr>
            <w:r w:rsidRPr="00DD7B11">
              <w:rPr>
                <w:rFonts w:cs="CenturyGothic"/>
              </w:rPr>
              <w:t>$2,500.00</w:t>
            </w:r>
          </w:p>
        </w:tc>
      </w:tr>
    </w:tbl>
    <w:p w14:paraId="22D4F6DB" w14:textId="77777777" w:rsidR="00C61917" w:rsidRPr="00DD7B11" w:rsidRDefault="00C61917" w:rsidP="00DD7B11"/>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7"/>
        <w:gridCol w:w="1275"/>
      </w:tblGrid>
      <w:tr w:rsidR="00C61917" w:rsidRPr="00DD7B11" w14:paraId="1A741DC4" w14:textId="77777777" w:rsidTr="0006709D">
        <w:trPr>
          <w:trHeight w:val="705"/>
        </w:trPr>
        <w:tc>
          <w:tcPr>
            <w:tcW w:w="7797" w:type="dxa"/>
            <w:noWrap/>
            <w:hideMark/>
          </w:tcPr>
          <w:p w14:paraId="5B8A0686" w14:textId="1156AC45" w:rsidR="00C61917" w:rsidRPr="00202BEB" w:rsidRDefault="00202BEB" w:rsidP="00202BEB">
            <w:pPr>
              <w:rPr>
                <w:rFonts w:cs="Calibri"/>
                <w:b/>
                <w:bCs/>
                <w:lang w:eastAsia="es-MX"/>
              </w:rPr>
            </w:pPr>
            <w:bookmarkStart w:id="4" w:name="_Hlk183111126"/>
            <w:r>
              <w:rPr>
                <w:rFonts w:cs="Calibri"/>
                <w:b/>
                <w:bCs/>
                <w:lang w:eastAsia="es-MX"/>
              </w:rPr>
              <w:t xml:space="preserve">5. </w:t>
            </w:r>
            <w:r w:rsidR="00C61917" w:rsidRPr="00202BEB">
              <w:rPr>
                <w:rFonts w:cs="Calibri"/>
                <w:b/>
                <w:bCs/>
                <w:lang w:eastAsia="es-MX"/>
              </w:rPr>
              <w:t>Por expedición de Cédula Catastral, se pagarán los derechos conforme a las siguientes cuotas:</w:t>
            </w:r>
          </w:p>
        </w:tc>
        <w:tc>
          <w:tcPr>
            <w:tcW w:w="1275" w:type="dxa"/>
            <w:noWrap/>
            <w:vAlign w:val="center"/>
            <w:hideMark/>
          </w:tcPr>
          <w:p w14:paraId="592924C2" w14:textId="77777777" w:rsidR="00C61917" w:rsidRPr="00DD7B11" w:rsidRDefault="00C61917" w:rsidP="00DD7B11">
            <w:pPr>
              <w:jc w:val="center"/>
              <w:rPr>
                <w:rFonts w:cs="Calibri"/>
                <w:b/>
                <w:bCs/>
                <w:lang w:eastAsia="es-MX"/>
              </w:rPr>
            </w:pPr>
            <w:r w:rsidRPr="00DD7B11">
              <w:rPr>
                <w:rFonts w:cs="Calibri"/>
                <w:b/>
                <w:bCs/>
                <w:lang w:eastAsia="es-MX"/>
              </w:rPr>
              <w:t> </w:t>
            </w:r>
          </w:p>
        </w:tc>
      </w:tr>
      <w:tr w:rsidR="00C61917" w:rsidRPr="00DD7B11" w14:paraId="199AA506" w14:textId="77777777" w:rsidTr="0006709D">
        <w:trPr>
          <w:trHeight w:val="412"/>
        </w:trPr>
        <w:tc>
          <w:tcPr>
            <w:tcW w:w="7797" w:type="dxa"/>
            <w:noWrap/>
            <w:vAlign w:val="center"/>
            <w:hideMark/>
          </w:tcPr>
          <w:p w14:paraId="73A6A245" w14:textId="7ACBB83A" w:rsidR="00C61917" w:rsidRPr="00DC2F0E" w:rsidRDefault="00202BEB" w:rsidP="00DD7B11">
            <w:pPr>
              <w:rPr>
                <w:rFonts w:cs="Calibri"/>
                <w:lang w:eastAsia="es-MX"/>
              </w:rPr>
            </w:pPr>
            <w:r>
              <w:rPr>
                <w:rFonts w:cs="Calibri"/>
                <w:lang w:eastAsia="es-MX"/>
              </w:rPr>
              <w:t>5</w:t>
            </w:r>
            <w:r w:rsidR="00C61917" w:rsidRPr="00DC2F0E">
              <w:rPr>
                <w:rFonts w:cs="Calibri"/>
                <w:lang w:eastAsia="es-MX"/>
              </w:rPr>
              <w:t>.1 Cédula Catastral, por predio/clave catastral</w:t>
            </w:r>
          </w:p>
        </w:tc>
        <w:tc>
          <w:tcPr>
            <w:tcW w:w="1275" w:type="dxa"/>
            <w:noWrap/>
            <w:vAlign w:val="center"/>
            <w:hideMark/>
          </w:tcPr>
          <w:p w14:paraId="5AAC2880" w14:textId="77777777" w:rsidR="00C61917" w:rsidRPr="00E168D5" w:rsidRDefault="00C61917" w:rsidP="00DD7B11">
            <w:pPr>
              <w:jc w:val="center"/>
              <w:rPr>
                <w:rFonts w:cs="Calibri"/>
                <w:lang w:eastAsia="es-MX"/>
              </w:rPr>
            </w:pPr>
            <w:r w:rsidRPr="00E168D5">
              <w:rPr>
                <w:rFonts w:cs="Calibri"/>
                <w:lang w:eastAsia="es-MX"/>
              </w:rPr>
              <w:t>$200</w:t>
            </w:r>
          </w:p>
        </w:tc>
      </w:tr>
      <w:tr w:rsidR="00C61917" w:rsidRPr="00DD7B11" w14:paraId="30F17D44" w14:textId="77777777" w:rsidTr="0006709D">
        <w:trPr>
          <w:trHeight w:val="418"/>
        </w:trPr>
        <w:tc>
          <w:tcPr>
            <w:tcW w:w="7797" w:type="dxa"/>
            <w:noWrap/>
            <w:vAlign w:val="center"/>
            <w:hideMark/>
          </w:tcPr>
          <w:p w14:paraId="5CB98795" w14:textId="419D0487" w:rsidR="00C61917" w:rsidRPr="00DC2F0E" w:rsidRDefault="00202BEB" w:rsidP="00DD7B11">
            <w:pPr>
              <w:rPr>
                <w:rFonts w:cs="Calibri"/>
                <w:lang w:eastAsia="es-MX"/>
              </w:rPr>
            </w:pPr>
            <w:r>
              <w:rPr>
                <w:rFonts w:cs="Calibri"/>
                <w:lang w:eastAsia="es-MX"/>
              </w:rPr>
              <w:t>5</w:t>
            </w:r>
            <w:r w:rsidR="00C61917" w:rsidRPr="00DC2F0E">
              <w:rPr>
                <w:rFonts w:cs="Calibri"/>
                <w:lang w:eastAsia="es-MX"/>
              </w:rPr>
              <w:t>.2 Certificación de propiedad</w:t>
            </w:r>
          </w:p>
        </w:tc>
        <w:tc>
          <w:tcPr>
            <w:tcW w:w="1275" w:type="dxa"/>
            <w:vAlign w:val="center"/>
            <w:hideMark/>
          </w:tcPr>
          <w:p w14:paraId="54934601" w14:textId="77777777" w:rsidR="00C61917" w:rsidRPr="00E168D5" w:rsidRDefault="00C61917" w:rsidP="00DD7B11">
            <w:pPr>
              <w:jc w:val="center"/>
              <w:rPr>
                <w:rFonts w:cs="Calibri"/>
                <w:lang w:eastAsia="es-MX"/>
              </w:rPr>
            </w:pPr>
            <w:r w:rsidRPr="00E168D5">
              <w:rPr>
                <w:rFonts w:cs="Calibri"/>
                <w:lang w:eastAsia="es-MX"/>
              </w:rPr>
              <w:t>$200</w:t>
            </w:r>
          </w:p>
        </w:tc>
      </w:tr>
      <w:tr w:rsidR="00C61917" w:rsidRPr="00DD7B11" w14:paraId="44C3FB5F" w14:textId="77777777" w:rsidTr="0006709D">
        <w:trPr>
          <w:trHeight w:val="409"/>
        </w:trPr>
        <w:tc>
          <w:tcPr>
            <w:tcW w:w="7797" w:type="dxa"/>
            <w:noWrap/>
            <w:vAlign w:val="center"/>
          </w:tcPr>
          <w:p w14:paraId="3B5F5892" w14:textId="494AB016" w:rsidR="00C61917" w:rsidRPr="00DC2F0E" w:rsidRDefault="00202BEB" w:rsidP="00DD7B11">
            <w:pPr>
              <w:rPr>
                <w:rFonts w:cs="Calibri"/>
                <w:lang w:eastAsia="es-MX"/>
              </w:rPr>
            </w:pPr>
            <w:r>
              <w:rPr>
                <w:rFonts w:cs="Calibri"/>
                <w:lang w:eastAsia="es-MX"/>
              </w:rPr>
              <w:t>5</w:t>
            </w:r>
            <w:r w:rsidR="00C61917" w:rsidRPr="00DC2F0E">
              <w:rPr>
                <w:rFonts w:cs="Calibri"/>
                <w:lang w:eastAsia="es-MX"/>
              </w:rPr>
              <w:t>.3 Certificación de recibo predial</w:t>
            </w:r>
          </w:p>
        </w:tc>
        <w:tc>
          <w:tcPr>
            <w:tcW w:w="1275" w:type="dxa"/>
            <w:vAlign w:val="center"/>
          </w:tcPr>
          <w:p w14:paraId="53D59BB9" w14:textId="77777777" w:rsidR="00C61917" w:rsidRPr="00E168D5" w:rsidRDefault="00C61917" w:rsidP="00DD7B11">
            <w:pPr>
              <w:jc w:val="center"/>
              <w:rPr>
                <w:rFonts w:cs="Calibri"/>
                <w:lang w:eastAsia="es-MX"/>
              </w:rPr>
            </w:pPr>
            <w:r w:rsidRPr="00E168D5">
              <w:rPr>
                <w:rFonts w:cs="Calibri"/>
                <w:lang w:eastAsia="es-MX"/>
              </w:rPr>
              <w:t>$120</w:t>
            </w:r>
          </w:p>
        </w:tc>
      </w:tr>
      <w:tr w:rsidR="00C61917" w:rsidRPr="00DD7B11" w14:paraId="713FEA5E" w14:textId="77777777" w:rsidTr="0006709D">
        <w:trPr>
          <w:trHeight w:val="407"/>
        </w:trPr>
        <w:tc>
          <w:tcPr>
            <w:tcW w:w="7797" w:type="dxa"/>
            <w:noWrap/>
            <w:vAlign w:val="center"/>
          </w:tcPr>
          <w:p w14:paraId="2D8F4C52" w14:textId="562A91E5" w:rsidR="00C61917" w:rsidRPr="00DC2F0E" w:rsidRDefault="00202BEB" w:rsidP="00DD7B11">
            <w:pPr>
              <w:rPr>
                <w:rFonts w:cs="Calibri"/>
                <w:lang w:eastAsia="es-MX"/>
              </w:rPr>
            </w:pPr>
            <w:r>
              <w:rPr>
                <w:rFonts w:cs="Calibri"/>
                <w:lang w:eastAsia="es-MX"/>
              </w:rPr>
              <w:t>5</w:t>
            </w:r>
            <w:r w:rsidR="00C61917" w:rsidRPr="00DC2F0E">
              <w:rPr>
                <w:rFonts w:cs="Calibri"/>
                <w:lang w:eastAsia="es-MX"/>
              </w:rPr>
              <w:t>.4 Por cada página o copia adicional certificada</w:t>
            </w:r>
          </w:p>
        </w:tc>
        <w:tc>
          <w:tcPr>
            <w:tcW w:w="1275" w:type="dxa"/>
            <w:vAlign w:val="center"/>
          </w:tcPr>
          <w:p w14:paraId="6D6FB356" w14:textId="77777777" w:rsidR="00C61917" w:rsidRPr="00E168D5" w:rsidRDefault="00C61917" w:rsidP="00DD7B11">
            <w:pPr>
              <w:jc w:val="center"/>
              <w:rPr>
                <w:rFonts w:cs="Calibri"/>
                <w:lang w:eastAsia="es-MX"/>
              </w:rPr>
            </w:pPr>
            <w:r w:rsidRPr="00E168D5">
              <w:rPr>
                <w:rFonts w:cs="Calibri"/>
                <w:lang w:eastAsia="es-MX"/>
              </w:rPr>
              <w:t>$10</w:t>
            </w:r>
          </w:p>
        </w:tc>
      </w:tr>
      <w:tr w:rsidR="00C61917" w:rsidRPr="00DD7B11" w14:paraId="68CF4346" w14:textId="77777777" w:rsidTr="0006709D">
        <w:trPr>
          <w:trHeight w:val="427"/>
        </w:trPr>
        <w:tc>
          <w:tcPr>
            <w:tcW w:w="7797" w:type="dxa"/>
            <w:noWrap/>
            <w:vAlign w:val="center"/>
          </w:tcPr>
          <w:p w14:paraId="3C0F095E" w14:textId="3E6A83D2" w:rsidR="00C61917" w:rsidRPr="00DC2F0E" w:rsidRDefault="00202BEB" w:rsidP="00DD7B11">
            <w:pPr>
              <w:rPr>
                <w:rFonts w:cs="Calibri"/>
                <w:lang w:eastAsia="es-MX"/>
              </w:rPr>
            </w:pPr>
            <w:r>
              <w:rPr>
                <w:rFonts w:cs="Calibri"/>
                <w:lang w:eastAsia="es-MX"/>
              </w:rPr>
              <w:t>5</w:t>
            </w:r>
            <w:r w:rsidR="00C61917" w:rsidRPr="00DC2F0E">
              <w:rPr>
                <w:rFonts w:cs="Calibri"/>
                <w:lang w:eastAsia="es-MX"/>
              </w:rPr>
              <w:t>.5 Reimpresión de estado de cuenta predial</w:t>
            </w:r>
          </w:p>
        </w:tc>
        <w:tc>
          <w:tcPr>
            <w:tcW w:w="1275" w:type="dxa"/>
            <w:vAlign w:val="center"/>
          </w:tcPr>
          <w:p w14:paraId="27E7204F" w14:textId="77777777" w:rsidR="00C61917" w:rsidRPr="00E168D5" w:rsidRDefault="00C61917" w:rsidP="00DD7B11">
            <w:pPr>
              <w:jc w:val="center"/>
              <w:rPr>
                <w:rFonts w:cs="Calibri"/>
                <w:lang w:eastAsia="es-MX"/>
              </w:rPr>
            </w:pPr>
            <w:r w:rsidRPr="00E168D5">
              <w:rPr>
                <w:rFonts w:cs="Calibri"/>
                <w:lang w:eastAsia="es-MX"/>
              </w:rPr>
              <w:t>$30</w:t>
            </w:r>
          </w:p>
        </w:tc>
      </w:tr>
      <w:tr w:rsidR="00C61917" w:rsidRPr="00DD7B11" w14:paraId="6B202A67" w14:textId="77777777" w:rsidTr="0006709D">
        <w:trPr>
          <w:trHeight w:val="405"/>
        </w:trPr>
        <w:tc>
          <w:tcPr>
            <w:tcW w:w="7797" w:type="dxa"/>
            <w:noWrap/>
            <w:vAlign w:val="center"/>
          </w:tcPr>
          <w:p w14:paraId="7254C6B1" w14:textId="6FB52866" w:rsidR="00C61917" w:rsidRPr="00DC2F0E" w:rsidRDefault="00202BEB" w:rsidP="00DD7B11">
            <w:pPr>
              <w:rPr>
                <w:rFonts w:cs="Calibri"/>
                <w:lang w:eastAsia="es-MX"/>
              </w:rPr>
            </w:pPr>
            <w:r>
              <w:rPr>
                <w:rFonts w:cs="Calibri"/>
                <w:lang w:eastAsia="es-MX"/>
              </w:rPr>
              <w:t>5</w:t>
            </w:r>
            <w:r w:rsidR="00C61917" w:rsidRPr="00DC2F0E">
              <w:rPr>
                <w:rFonts w:cs="Calibri"/>
                <w:lang w:eastAsia="es-MX"/>
              </w:rPr>
              <w:t>.6 Copias de documentos en general</w:t>
            </w:r>
          </w:p>
        </w:tc>
        <w:tc>
          <w:tcPr>
            <w:tcW w:w="1275" w:type="dxa"/>
            <w:vAlign w:val="center"/>
          </w:tcPr>
          <w:p w14:paraId="39577494" w14:textId="77777777" w:rsidR="00C61917" w:rsidRPr="00E168D5" w:rsidRDefault="00C61917" w:rsidP="00DD7B11">
            <w:pPr>
              <w:jc w:val="center"/>
              <w:rPr>
                <w:rFonts w:cs="Calibri"/>
                <w:lang w:eastAsia="es-MX"/>
              </w:rPr>
            </w:pPr>
            <w:r w:rsidRPr="00E168D5">
              <w:rPr>
                <w:rFonts w:cs="Calibri"/>
                <w:lang w:eastAsia="es-MX"/>
              </w:rPr>
              <w:t>$5</w:t>
            </w:r>
          </w:p>
        </w:tc>
      </w:tr>
      <w:tr w:rsidR="00C61917" w:rsidRPr="00DD7B11" w14:paraId="0FE0EA21" w14:textId="77777777" w:rsidTr="0006709D">
        <w:trPr>
          <w:trHeight w:val="615"/>
        </w:trPr>
        <w:tc>
          <w:tcPr>
            <w:tcW w:w="7797" w:type="dxa"/>
            <w:noWrap/>
            <w:hideMark/>
          </w:tcPr>
          <w:p w14:paraId="4C07AD0D" w14:textId="7A7829DD" w:rsidR="00C61917" w:rsidRPr="00202BEB" w:rsidRDefault="00202BEB" w:rsidP="00202BEB">
            <w:pPr>
              <w:rPr>
                <w:rFonts w:cs="Calibri"/>
                <w:b/>
                <w:bCs/>
                <w:lang w:eastAsia="es-MX"/>
              </w:rPr>
            </w:pPr>
            <w:r>
              <w:rPr>
                <w:rFonts w:cs="Calibri"/>
                <w:b/>
                <w:bCs/>
                <w:lang w:eastAsia="es-MX"/>
              </w:rPr>
              <w:t>5</w:t>
            </w:r>
            <w:r w:rsidR="00E168D5">
              <w:rPr>
                <w:rFonts w:cs="Calibri"/>
                <w:b/>
                <w:bCs/>
                <w:lang w:eastAsia="es-MX"/>
              </w:rPr>
              <w:t xml:space="preserve">.7. </w:t>
            </w:r>
            <w:r w:rsidR="00C61917" w:rsidRPr="00202BEB">
              <w:rPr>
                <w:rFonts w:cs="Calibri"/>
                <w:b/>
                <w:bCs/>
                <w:lang w:eastAsia="es-MX"/>
              </w:rPr>
              <w:t>Por la inscripción y refrendo de peritos valuadores y catastrales, se pagarán los derechos conforme a las siguientes cuotas:</w:t>
            </w:r>
          </w:p>
        </w:tc>
        <w:tc>
          <w:tcPr>
            <w:tcW w:w="1275" w:type="dxa"/>
            <w:noWrap/>
            <w:vAlign w:val="center"/>
            <w:hideMark/>
          </w:tcPr>
          <w:p w14:paraId="5D869A79" w14:textId="77777777" w:rsidR="00C61917" w:rsidRPr="00E168D5" w:rsidRDefault="00C61917" w:rsidP="00DD7B11">
            <w:pPr>
              <w:rPr>
                <w:rFonts w:cs="Calibri"/>
                <w:lang w:eastAsia="es-MX"/>
              </w:rPr>
            </w:pPr>
            <w:r w:rsidRPr="00E168D5">
              <w:rPr>
                <w:rFonts w:cs="Calibri"/>
                <w:lang w:eastAsia="es-MX"/>
              </w:rPr>
              <w:t> </w:t>
            </w:r>
          </w:p>
        </w:tc>
      </w:tr>
      <w:tr w:rsidR="00C61917" w:rsidRPr="00DD7B11" w14:paraId="0603399A" w14:textId="77777777" w:rsidTr="0006709D">
        <w:trPr>
          <w:trHeight w:val="1611"/>
        </w:trPr>
        <w:tc>
          <w:tcPr>
            <w:tcW w:w="7797" w:type="dxa"/>
            <w:noWrap/>
            <w:vAlign w:val="center"/>
            <w:hideMark/>
          </w:tcPr>
          <w:p w14:paraId="4282A31E" w14:textId="4B3EF6C3" w:rsidR="00C61917" w:rsidRPr="00DC2F0E" w:rsidRDefault="00E168D5" w:rsidP="00DD7B11">
            <w:pPr>
              <w:rPr>
                <w:rFonts w:cs="Calibri"/>
                <w:lang w:eastAsia="es-MX"/>
              </w:rPr>
            </w:pPr>
            <w:r>
              <w:rPr>
                <w:rFonts w:cs="Calibri"/>
                <w:lang w:eastAsia="es-MX"/>
              </w:rPr>
              <w:lastRenderedPageBreak/>
              <w:t>5.7</w:t>
            </w:r>
            <w:r w:rsidR="00C61917" w:rsidRPr="00DC2F0E">
              <w:rPr>
                <w:rFonts w:cs="Calibri"/>
                <w:lang w:eastAsia="es-MX"/>
              </w:rPr>
              <w:t>.1</w:t>
            </w:r>
            <w:r>
              <w:rPr>
                <w:rFonts w:cs="Calibri"/>
                <w:lang w:eastAsia="es-MX"/>
              </w:rPr>
              <w:t>.</w:t>
            </w:r>
            <w:r w:rsidR="00C61917" w:rsidRPr="00DC2F0E">
              <w:rPr>
                <w:rFonts w:cs="Calibri"/>
                <w:lang w:eastAsia="es-MX"/>
              </w:rPr>
              <w:t xml:space="preserve"> Por la inscripción en el Padrón de Peritos Valuadores y Catastrales a cargo de la Dirección de Catastro:</w:t>
            </w:r>
          </w:p>
          <w:p w14:paraId="28B89968" w14:textId="77777777" w:rsidR="00C61917" w:rsidRPr="00DC2F0E" w:rsidRDefault="00C61917" w:rsidP="00DD7B11">
            <w:pPr>
              <w:rPr>
                <w:rFonts w:cs="Calibri"/>
                <w:lang w:eastAsia="es-MX"/>
              </w:rPr>
            </w:pPr>
            <w:r w:rsidRPr="00DC2F0E">
              <w:rPr>
                <w:rFonts w:cs="Calibri"/>
                <w:lang w:eastAsia="es-MX"/>
              </w:rPr>
              <w:t> </w:t>
            </w:r>
          </w:p>
          <w:p w14:paraId="4CE1E6A6" w14:textId="77777777" w:rsidR="00C61917" w:rsidRPr="00DC2F0E" w:rsidRDefault="00C61917" w:rsidP="00DD7B11">
            <w:pPr>
              <w:rPr>
                <w:rFonts w:cs="Calibri"/>
                <w:lang w:eastAsia="es-MX"/>
              </w:rPr>
            </w:pPr>
            <w:r w:rsidRPr="00DC2F0E">
              <w:rPr>
                <w:rFonts w:cs="Calibri"/>
                <w:i/>
                <w:iCs/>
                <w:lang w:eastAsia="es-MX"/>
              </w:rPr>
              <w:t>La constancia de inscripción estará vigente durante el ejercicio fiscal en el que fue expedida.</w:t>
            </w:r>
          </w:p>
        </w:tc>
        <w:tc>
          <w:tcPr>
            <w:tcW w:w="1275" w:type="dxa"/>
            <w:noWrap/>
            <w:vAlign w:val="center"/>
            <w:hideMark/>
          </w:tcPr>
          <w:p w14:paraId="115A4D2B" w14:textId="77777777" w:rsidR="00C61917" w:rsidRPr="00E168D5" w:rsidRDefault="00C61917" w:rsidP="00DD7B11">
            <w:pPr>
              <w:jc w:val="center"/>
              <w:rPr>
                <w:rFonts w:cs="Calibri"/>
                <w:lang w:eastAsia="es-MX"/>
              </w:rPr>
            </w:pPr>
            <w:r w:rsidRPr="00E168D5">
              <w:rPr>
                <w:rFonts w:cs="Calibri"/>
                <w:lang w:eastAsia="es-MX"/>
              </w:rPr>
              <w:t>$1,600</w:t>
            </w:r>
          </w:p>
          <w:p w14:paraId="504F1C73" w14:textId="77777777" w:rsidR="00C61917" w:rsidRPr="00E168D5" w:rsidRDefault="00C61917" w:rsidP="00DD7B11">
            <w:pPr>
              <w:rPr>
                <w:rFonts w:cs="Calibri"/>
                <w:lang w:eastAsia="es-MX"/>
              </w:rPr>
            </w:pPr>
            <w:r w:rsidRPr="00E168D5">
              <w:rPr>
                <w:rFonts w:cs="Calibri"/>
                <w:lang w:eastAsia="es-MX"/>
              </w:rPr>
              <w:t> </w:t>
            </w:r>
          </w:p>
        </w:tc>
      </w:tr>
      <w:tr w:rsidR="00C61917" w:rsidRPr="00DD7B11" w14:paraId="1BD56DFE" w14:textId="77777777" w:rsidTr="0006709D">
        <w:trPr>
          <w:trHeight w:val="690"/>
        </w:trPr>
        <w:tc>
          <w:tcPr>
            <w:tcW w:w="7797" w:type="dxa"/>
            <w:noWrap/>
            <w:vAlign w:val="center"/>
            <w:hideMark/>
          </w:tcPr>
          <w:p w14:paraId="44C589E8" w14:textId="4DC1D32C" w:rsidR="00C61917" w:rsidRPr="00DC2F0E" w:rsidRDefault="00E168D5" w:rsidP="00DD7B11">
            <w:pPr>
              <w:rPr>
                <w:rFonts w:cs="Calibri"/>
                <w:lang w:eastAsia="es-MX"/>
              </w:rPr>
            </w:pPr>
            <w:r>
              <w:rPr>
                <w:rFonts w:cs="Calibri"/>
                <w:lang w:eastAsia="es-MX"/>
              </w:rPr>
              <w:t>5.7</w:t>
            </w:r>
            <w:r w:rsidR="00C61917" w:rsidRPr="00DC2F0E">
              <w:rPr>
                <w:rFonts w:cs="Calibri"/>
                <w:lang w:eastAsia="es-MX"/>
              </w:rPr>
              <w:t>.2</w:t>
            </w:r>
            <w:r>
              <w:rPr>
                <w:rFonts w:cs="Calibri"/>
                <w:lang w:eastAsia="es-MX"/>
              </w:rPr>
              <w:t>.</w:t>
            </w:r>
            <w:r w:rsidR="00C61917" w:rsidRPr="00DC2F0E">
              <w:rPr>
                <w:rFonts w:cs="Calibri"/>
                <w:lang w:eastAsia="es-MX"/>
              </w:rPr>
              <w:t xml:space="preserve"> Por el refrendo anual del registro en el Padrón de Peritos Valuadores y Catastrales a cargo de la Dirección de Catastro:</w:t>
            </w:r>
          </w:p>
        </w:tc>
        <w:tc>
          <w:tcPr>
            <w:tcW w:w="1275" w:type="dxa"/>
            <w:noWrap/>
            <w:vAlign w:val="center"/>
            <w:hideMark/>
          </w:tcPr>
          <w:p w14:paraId="694875A0" w14:textId="77777777" w:rsidR="00C61917" w:rsidRPr="00E168D5" w:rsidRDefault="00C61917" w:rsidP="00DD7B11">
            <w:pPr>
              <w:jc w:val="center"/>
              <w:rPr>
                <w:rFonts w:cs="Calibri"/>
                <w:lang w:eastAsia="es-MX"/>
              </w:rPr>
            </w:pPr>
            <w:r w:rsidRPr="00E168D5">
              <w:rPr>
                <w:rFonts w:cs="Calibri"/>
                <w:lang w:eastAsia="es-MX"/>
              </w:rPr>
              <w:t>$850</w:t>
            </w:r>
          </w:p>
        </w:tc>
      </w:tr>
      <w:tr w:rsidR="00C61917" w:rsidRPr="00DD7B11" w14:paraId="74DE8025" w14:textId="77777777" w:rsidTr="0006709D">
        <w:trPr>
          <w:trHeight w:val="754"/>
        </w:trPr>
        <w:tc>
          <w:tcPr>
            <w:tcW w:w="7797" w:type="dxa"/>
            <w:noWrap/>
            <w:vAlign w:val="center"/>
            <w:hideMark/>
          </w:tcPr>
          <w:p w14:paraId="65E96E35" w14:textId="788211F3" w:rsidR="00C61917" w:rsidRPr="00E168D5" w:rsidRDefault="00E168D5" w:rsidP="00DD7B11">
            <w:pPr>
              <w:rPr>
                <w:rFonts w:cs="Calibri"/>
                <w:lang w:eastAsia="es-MX"/>
              </w:rPr>
            </w:pPr>
            <w:r w:rsidRPr="00E168D5">
              <w:rPr>
                <w:rFonts w:cs="Calibri"/>
                <w:lang w:eastAsia="es-MX"/>
              </w:rPr>
              <w:t>5.7</w:t>
            </w:r>
            <w:r w:rsidR="00C61917" w:rsidRPr="00E168D5">
              <w:rPr>
                <w:rFonts w:cs="Calibri"/>
                <w:lang w:eastAsia="es-MX"/>
              </w:rPr>
              <w:t>.3</w:t>
            </w:r>
            <w:r w:rsidRPr="00E168D5">
              <w:rPr>
                <w:rFonts w:cs="Calibri"/>
                <w:lang w:eastAsia="es-MX"/>
              </w:rPr>
              <w:t>.</w:t>
            </w:r>
            <w:r w:rsidR="00C61917" w:rsidRPr="00E168D5">
              <w:rPr>
                <w:rFonts w:cs="Calibri"/>
                <w:lang w:eastAsia="es-MX"/>
              </w:rPr>
              <w:t xml:space="preserve"> Por la inscripción en el Padrón de tramitadores y agentes inmobiliarios a cargo de la Dirección de Catastro:</w:t>
            </w:r>
          </w:p>
        </w:tc>
        <w:tc>
          <w:tcPr>
            <w:tcW w:w="1275" w:type="dxa"/>
            <w:noWrap/>
            <w:vAlign w:val="center"/>
            <w:hideMark/>
          </w:tcPr>
          <w:p w14:paraId="4735C54A" w14:textId="77777777" w:rsidR="00C61917" w:rsidRPr="00E168D5" w:rsidRDefault="00C61917" w:rsidP="00DD7B11">
            <w:pPr>
              <w:jc w:val="center"/>
              <w:rPr>
                <w:rFonts w:cs="Calibri"/>
                <w:lang w:eastAsia="es-MX"/>
              </w:rPr>
            </w:pPr>
            <w:r w:rsidRPr="00E168D5">
              <w:rPr>
                <w:rFonts w:cs="Calibri"/>
                <w:lang w:eastAsia="es-MX"/>
              </w:rPr>
              <w:t>$1,600</w:t>
            </w:r>
          </w:p>
        </w:tc>
      </w:tr>
      <w:tr w:rsidR="00C61917" w:rsidRPr="00DD7B11" w14:paraId="461997D3" w14:textId="77777777" w:rsidTr="0006709D">
        <w:trPr>
          <w:trHeight w:val="694"/>
        </w:trPr>
        <w:tc>
          <w:tcPr>
            <w:tcW w:w="7797" w:type="dxa"/>
            <w:noWrap/>
            <w:vAlign w:val="center"/>
          </w:tcPr>
          <w:p w14:paraId="16E70A99" w14:textId="5110CB0F" w:rsidR="00C61917" w:rsidRPr="00E168D5" w:rsidRDefault="00E168D5" w:rsidP="00DD7B11">
            <w:pPr>
              <w:rPr>
                <w:rFonts w:cs="Calibri"/>
                <w:lang w:eastAsia="es-MX"/>
              </w:rPr>
            </w:pPr>
            <w:r w:rsidRPr="00E168D5">
              <w:rPr>
                <w:rFonts w:cs="Calibri"/>
                <w:lang w:eastAsia="es-MX"/>
              </w:rPr>
              <w:t>5.7</w:t>
            </w:r>
            <w:r w:rsidR="00C61917" w:rsidRPr="00E168D5">
              <w:rPr>
                <w:rFonts w:cs="Calibri"/>
                <w:lang w:eastAsia="es-MX"/>
              </w:rPr>
              <w:t>.4</w:t>
            </w:r>
            <w:r w:rsidRPr="00E168D5">
              <w:rPr>
                <w:rFonts w:cs="Calibri"/>
                <w:lang w:eastAsia="es-MX"/>
              </w:rPr>
              <w:t>.</w:t>
            </w:r>
            <w:r w:rsidR="00C61917" w:rsidRPr="00E168D5">
              <w:rPr>
                <w:rFonts w:cs="Calibri"/>
                <w:lang w:eastAsia="es-MX"/>
              </w:rPr>
              <w:t xml:space="preserve"> Por el refrendo anual del registro en el Padrón de Peritos Valuadores y Catastrales a cargo de la Dirección de Catastro:</w:t>
            </w:r>
          </w:p>
        </w:tc>
        <w:tc>
          <w:tcPr>
            <w:tcW w:w="1275" w:type="dxa"/>
            <w:noWrap/>
            <w:vAlign w:val="center"/>
          </w:tcPr>
          <w:p w14:paraId="388E4C80" w14:textId="77777777" w:rsidR="00C61917" w:rsidRPr="00E168D5" w:rsidRDefault="00C61917" w:rsidP="00DD7B11">
            <w:pPr>
              <w:jc w:val="center"/>
              <w:rPr>
                <w:rFonts w:cs="Calibri"/>
                <w:lang w:eastAsia="es-MX"/>
              </w:rPr>
            </w:pPr>
            <w:r w:rsidRPr="00E168D5">
              <w:rPr>
                <w:rFonts w:cs="Calibri"/>
                <w:lang w:eastAsia="es-MX"/>
              </w:rPr>
              <w:t>$850</w:t>
            </w:r>
          </w:p>
        </w:tc>
      </w:tr>
      <w:bookmarkEnd w:id="4"/>
    </w:tbl>
    <w:p w14:paraId="5EE264E0" w14:textId="77777777" w:rsidR="00C61917" w:rsidRPr="00DD7B11" w:rsidRDefault="00C61917" w:rsidP="00DD7B11">
      <w:pPr>
        <w:rPr>
          <w:noProof/>
        </w:rPr>
      </w:pPr>
    </w:p>
    <w:tbl>
      <w:tblPr>
        <w:tblW w:w="9072" w:type="dxa"/>
        <w:tblInd w:w="-5" w:type="dxa"/>
        <w:tblLayout w:type="fixed"/>
        <w:tblCellMar>
          <w:left w:w="70" w:type="dxa"/>
          <w:right w:w="70" w:type="dxa"/>
        </w:tblCellMar>
        <w:tblLook w:val="04A0" w:firstRow="1" w:lastRow="0" w:firstColumn="1" w:lastColumn="0" w:noHBand="0" w:noVBand="1"/>
      </w:tblPr>
      <w:tblGrid>
        <w:gridCol w:w="308"/>
        <w:gridCol w:w="6638"/>
        <w:gridCol w:w="2126"/>
      </w:tblGrid>
      <w:tr w:rsidR="00C61917" w:rsidRPr="00DD7B11" w14:paraId="44846AF3" w14:textId="77777777" w:rsidTr="00F64E0A">
        <w:trPr>
          <w:trHeight w:val="690"/>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2735582D" w14:textId="77777777" w:rsidR="00C61917" w:rsidRPr="00DD7B11" w:rsidRDefault="00C61917" w:rsidP="00DD7B11">
            <w:pPr>
              <w:rPr>
                <w:rFonts w:cs="Calibri"/>
                <w:b/>
                <w:bCs/>
                <w:color w:val="000000"/>
                <w:lang w:eastAsia="es-MX"/>
              </w:rPr>
            </w:pPr>
            <w:r w:rsidRPr="00DD7B11">
              <w:rPr>
                <w:rFonts w:cs="Calibri"/>
                <w:b/>
                <w:bCs/>
                <w:color w:val="000000"/>
                <w:lang w:eastAsia="es-MX"/>
              </w:rPr>
              <w:t>Levantamientos topográficos, imagen aerofotogramétrica digital, imagen satelital, cartografía digital y vértices geodésicos (puntos de control).</w:t>
            </w:r>
          </w:p>
        </w:tc>
      </w:tr>
      <w:tr w:rsidR="00C61917" w:rsidRPr="00DD7B11" w14:paraId="6DD1D7C3" w14:textId="77777777" w:rsidTr="00F64E0A">
        <w:trPr>
          <w:trHeight w:val="600"/>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2707B363" w14:textId="77777777" w:rsidR="00C61917" w:rsidRPr="00DD7B11" w:rsidRDefault="00C61917" w:rsidP="00DD7B11">
            <w:pPr>
              <w:jc w:val="both"/>
              <w:rPr>
                <w:rFonts w:cs="Calibri"/>
                <w:i/>
                <w:iCs/>
                <w:color w:val="000000"/>
                <w:lang w:eastAsia="es-MX"/>
              </w:rPr>
            </w:pPr>
            <w:r w:rsidRPr="00DD7B11">
              <w:rPr>
                <w:rFonts w:cs="Calibri"/>
                <w:i/>
                <w:iCs/>
                <w:color w:val="000000"/>
                <w:lang w:eastAsia="es-MX"/>
              </w:rPr>
              <w:t>Con entregable digital a través de medios magnéticos en el formato señalado por la Dirección de Catastro.</w:t>
            </w:r>
          </w:p>
          <w:p w14:paraId="6D799EE6" w14:textId="77777777" w:rsidR="00C61917" w:rsidRPr="00DD7B11" w:rsidRDefault="00C61917" w:rsidP="00DD7B11">
            <w:pPr>
              <w:rPr>
                <w:rFonts w:cs="Calibri"/>
                <w:i/>
                <w:iCs/>
                <w:color w:val="000000"/>
                <w:lang w:eastAsia="es-MX"/>
              </w:rPr>
            </w:pPr>
            <w:r w:rsidRPr="00DD7B11">
              <w:rPr>
                <w:rFonts w:cs="Calibri"/>
                <w:i/>
                <w:iCs/>
                <w:color w:val="000000"/>
                <w:lang w:eastAsia="es-MX"/>
              </w:rPr>
              <w:t> </w:t>
            </w:r>
          </w:p>
        </w:tc>
      </w:tr>
      <w:tr w:rsidR="00C61917" w:rsidRPr="00DD7B11" w14:paraId="35DC59EE" w14:textId="77777777" w:rsidTr="00F64E0A">
        <w:trPr>
          <w:trHeight w:val="855"/>
        </w:trPr>
        <w:tc>
          <w:tcPr>
            <w:tcW w:w="9072" w:type="dxa"/>
            <w:gridSpan w:val="3"/>
            <w:tcBorders>
              <w:top w:val="single" w:sz="4" w:space="0" w:color="auto"/>
              <w:left w:val="single" w:sz="4" w:space="0" w:color="auto"/>
              <w:bottom w:val="single" w:sz="4" w:space="0" w:color="auto"/>
              <w:right w:val="single" w:sz="4" w:space="0" w:color="auto"/>
            </w:tcBorders>
            <w:noWrap/>
            <w:hideMark/>
          </w:tcPr>
          <w:p w14:paraId="264F3792" w14:textId="31BC7980" w:rsidR="00C61917" w:rsidRPr="00DD7B11" w:rsidRDefault="00E168D5" w:rsidP="00DC2F0E">
            <w:pPr>
              <w:rPr>
                <w:rFonts w:cs="Calibri"/>
                <w:b/>
                <w:bCs/>
                <w:color w:val="000000"/>
                <w:lang w:eastAsia="es-MX"/>
              </w:rPr>
            </w:pPr>
            <w:r>
              <w:rPr>
                <w:rFonts w:cs="Calibri"/>
                <w:b/>
                <w:bCs/>
                <w:color w:val="000000"/>
                <w:lang w:eastAsia="es-MX"/>
              </w:rPr>
              <w:t>6</w:t>
            </w:r>
            <w:r w:rsidR="00C61917" w:rsidRPr="00DD7B11">
              <w:rPr>
                <w:rFonts w:cs="Calibri"/>
                <w:b/>
                <w:bCs/>
                <w:color w:val="000000"/>
                <w:lang w:eastAsia="es-MX"/>
              </w:rPr>
              <w:t>. Por la realización de levantamientos topográficos y elaboración de plano catastral, se pagarán los derechos conforme a las siguientes cuotas:</w:t>
            </w:r>
          </w:p>
          <w:p w14:paraId="4813ACE3" w14:textId="77777777" w:rsidR="00C61917" w:rsidRPr="00DD7B11" w:rsidRDefault="00C61917" w:rsidP="00DD7B11">
            <w:pPr>
              <w:jc w:val="center"/>
              <w:rPr>
                <w:rFonts w:cs="Calibri"/>
                <w:b/>
                <w:bCs/>
                <w:color w:val="000000"/>
                <w:lang w:eastAsia="es-MX"/>
              </w:rPr>
            </w:pPr>
            <w:r w:rsidRPr="00DD7B11">
              <w:rPr>
                <w:rFonts w:cs="Calibri"/>
                <w:b/>
                <w:bCs/>
                <w:color w:val="000000"/>
                <w:lang w:eastAsia="es-MX"/>
              </w:rPr>
              <w:t> </w:t>
            </w:r>
          </w:p>
        </w:tc>
      </w:tr>
      <w:tr w:rsidR="00C61917" w:rsidRPr="00DD7B11" w14:paraId="0D54F8AB" w14:textId="77777777" w:rsidTr="00F64E0A">
        <w:trPr>
          <w:trHeight w:val="431"/>
        </w:trPr>
        <w:tc>
          <w:tcPr>
            <w:tcW w:w="9072" w:type="dxa"/>
            <w:gridSpan w:val="3"/>
            <w:tcBorders>
              <w:top w:val="single" w:sz="4" w:space="0" w:color="auto"/>
              <w:left w:val="single" w:sz="4" w:space="0" w:color="auto"/>
              <w:bottom w:val="single" w:sz="4" w:space="0" w:color="auto"/>
              <w:right w:val="single" w:sz="4" w:space="0" w:color="auto"/>
            </w:tcBorders>
            <w:noWrap/>
            <w:vAlign w:val="center"/>
            <w:hideMark/>
          </w:tcPr>
          <w:p w14:paraId="6172D4A7" w14:textId="2DA1E248" w:rsidR="00C61917" w:rsidRPr="00DD7B11" w:rsidRDefault="00E168D5" w:rsidP="00DD7B11">
            <w:pPr>
              <w:rPr>
                <w:rFonts w:cs="Calibri"/>
                <w:b/>
                <w:bCs/>
                <w:color w:val="000000"/>
                <w:lang w:eastAsia="es-MX"/>
              </w:rPr>
            </w:pPr>
            <w:r>
              <w:rPr>
                <w:rFonts w:cs="Calibri"/>
                <w:b/>
                <w:bCs/>
                <w:color w:val="000000"/>
                <w:lang w:eastAsia="es-MX"/>
              </w:rPr>
              <w:t>6</w:t>
            </w:r>
            <w:r w:rsidR="00C61917" w:rsidRPr="00DD7B11">
              <w:rPr>
                <w:rFonts w:cs="Calibri"/>
                <w:b/>
                <w:bCs/>
                <w:color w:val="000000"/>
                <w:lang w:eastAsia="es-MX"/>
              </w:rPr>
              <w:t>.1 Para predios con una superficie de:</w:t>
            </w:r>
          </w:p>
        </w:tc>
      </w:tr>
      <w:tr w:rsidR="00C61917" w:rsidRPr="00DD7B11" w14:paraId="51B188AF" w14:textId="77777777" w:rsidTr="000A26E0">
        <w:trPr>
          <w:trHeight w:val="471"/>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0FD45E1D" w14:textId="15D24909" w:rsidR="00C61917" w:rsidRPr="00DD7B11" w:rsidRDefault="00E168D5" w:rsidP="00DD7B11">
            <w:pPr>
              <w:rPr>
                <w:rFonts w:cs="Calibri"/>
                <w:color w:val="000000"/>
                <w:lang w:eastAsia="es-MX"/>
              </w:rPr>
            </w:pPr>
            <w:r>
              <w:rPr>
                <w:rFonts w:cs="Calibri"/>
                <w:b/>
                <w:bCs/>
                <w:color w:val="000000"/>
                <w:lang w:eastAsia="es-MX"/>
              </w:rPr>
              <w:lastRenderedPageBreak/>
              <w:t>6.1.1.</w:t>
            </w:r>
            <w:r w:rsidR="00C61917" w:rsidRPr="00DD7B11">
              <w:rPr>
                <w:rFonts w:cs="Calibri"/>
                <w:color w:val="000000"/>
                <w:lang w:eastAsia="es-MX"/>
              </w:rPr>
              <w:t xml:space="preserve"> Predios urbanos y suburbanos, de hasta 200 m2</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12B3588" w14:textId="77777777" w:rsidR="00C61917" w:rsidRPr="00DD7B11" w:rsidRDefault="00C61917" w:rsidP="00DD7B11">
            <w:pPr>
              <w:jc w:val="center"/>
              <w:rPr>
                <w:rFonts w:cs="Calibri"/>
                <w:color w:val="000000"/>
                <w:lang w:eastAsia="es-MX"/>
              </w:rPr>
            </w:pPr>
            <w:r w:rsidRPr="00DD7B11">
              <w:rPr>
                <w:rFonts w:cs="Calibri"/>
                <w:color w:val="000000"/>
                <w:lang w:eastAsia="es-MX"/>
              </w:rPr>
              <w:t>$500</w:t>
            </w:r>
          </w:p>
        </w:tc>
      </w:tr>
      <w:tr w:rsidR="00C61917" w:rsidRPr="00DD7B11" w14:paraId="171EE27E" w14:textId="77777777" w:rsidTr="000A26E0">
        <w:trPr>
          <w:trHeight w:val="300"/>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22D57918" w14:textId="1C7360D9" w:rsidR="00C61917" w:rsidRPr="00DD7B11" w:rsidRDefault="00E168D5" w:rsidP="00DD7B11">
            <w:pPr>
              <w:rPr>
                <w:rFonts w:cs="Calibri"/>
                <w:color w:val="000000"/>
                <w:lang w:eastAsia="es-MX"/>
              </w:rPr>
            </w:pPr>
            <w:r w:rsidRPr="00E168D5">
              <w:rPr>
                <w:rFonts w:cs="Calibri"/>
                <w:color w:val="000000"/>
                <w:lang w:eastAsia="es-MX"/>
              </w:rPr>
              <w:t>6.1.</w:t>
            </w:r>
            <w:r>
              <w:rPr>
                <w:rFonts w:cs="Calibri"/>
                <w:color w:val="000000"/>
                <w:lang w:eastAsia="es-MX"/>
              </w:rPr>
              <w:t>2</w:t>
            </w:r>
            <w:r w:rsidRPr="00E168D5">
              <w:rPr>
                <w:rFonts w:cs="Calibri"/>
                <w:color w:val="000000"/>
                <w:lang w:eastAsia="es-MX"/>
              </w:rPr>
              <w:t xml:space="preserve">. </w:t>
            </w:r>
            <w:r w:rsidR="00C61917" w:rsidRPr="00DD7B11">
              <w:rPr>
                <w:rFonts w:cs="Calibri"/>
                <w:color w:val="000000"/>
                <w:lang w:eastAsia="es-MX"/>
              </w:rPr>
              <w:t xml:space="preserve"> Predios mayores de 200 m2 (por cada metro cuadrado adicional)</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2934730" w14:textId="77777777" w:rsidR="00C61917" w:rsidRPr="00DD7B11" w:rsidRDefault="00C61917" w:rsidP="00DD7B11">
            <w:pPr>
              <w:jc w:val="center"/>
              <w:rPr>
                <w:rFonts w:cs="Calibri"/>
                <w:color w:val="000000"/>
                <w:lang w:eastAsia="es-MX"/>
              </w:rPr>
            </w:pPr>
            <w:r w:rsidRPr="00DD7B11">
              <w:rPr>
                <w:rFonts w:cs="Calibri"/>
                <w:color w:val="000000"/>
                <w:lang w:eastAsia="es-MX"/>
              </w:rPr>
              <w:t>$1</w:t>
            </w:r>
          </w:p>
        </w:tc>
      </w:tr>
      <w:tr w:rsidR="00C61917" w:rsidRPr="00DD7B11" w14:paraId="47D7C7D2" w14:textId="77777777" w:rsidTr="000A26E0">
        <w:trPr>
          <w:trHeight w:val="373"/>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16E3BE8A" w14:textId="279CFFD1" w:rsidR="00C61917" w:rsidRPr="00DD7B11" w:rsidRDefault="00E168D5" w:rsidP="00DD7B11">
            <w:pPr>
              <w:rPr>
                <w:rFonts w:cs="Calibri"/>
                <w:color w:val="000000"/>
                <w:lang w:eastAsia="es-MX"/>
              </w:rPr>
            </w:pPr>
            <w:r w:rsidRPr="00E168D5">
              <w:rPr>
                <w:rFonts w:cs="Calibri"/>
                <w:color w:val="000000"/>
                <w:lang w:eastAsia="es-MX"/>
              </w:rPr>
              <w:t>6.1.</w:t>
            </w:r>
            <w:r>
              <w:rPr>
                <w:rFonts w:cs="Calibri"/>
                <w:color w:val="000000"/>
                <w:lang w:eastAsia="es-MX"/>
              </w:rPr>
              <w:t>3</w:t>
            </w:r>
            <w:r w:rsidRPr="00E168D5">
              <w:rPr>
                <w:rFonts w:cs="Calibri"/>
                <w:color w:val="000000"/>
                <w:lang w:eastAsia="es-MX"/>
              </w:rPr>
              <w:t xml:space="preserve">. </w:t>
            </w:r>
            <w:r w:rsidR="00C61917" w:rsidRPr="00DD7B11">
              <w:rPr>
                <w:rFonts w:cs="Calibri"/>
                <w:color w:val="000000"/>
                <w:lang w:eastAsia="es-MX"/>
              </w:rPr>
              <w:t xml:space="preserve"> Predios rústicos hasta 10 Has.</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A11618A" w14:textId="77777777" w:rsidR="00C61917" w:rsidRPr="00DD7B11" w:rsidRDefault="00C61917" w:rsidP="00DD7B11">
            <w:pPr>
              <w:jc w:val="center"/>
              <w:rPr>
                <w:rFonts w:cs="Calibri"/>
                <w:color w:val="000000"/>
                <w:lang w:eastAsia="es-MX"/>
              </w:rPr>
            </w:pPr>
            <w:r w:rsidRPr="00DD7B11">
              <w:rPr>
                <w:rFonts w:cs="Calibri"/>
                <w:color w:val="000000"/>
                <w:lang w:eastAsia="es-MX"/>
              </w:rPr>
              <w:t>$500</w:t>
            </w:r>
          </w:p>
        </w:tc>
      </w:tr>
      <w:tr w:rsidR="00C61917" w:rsidRPr="00DD7B11" w14:paraId="2E3019F8" w14:textId="77777777" w:rsidTr="000A26E0">
        <w:trPr>
          <w:trHeight w:val="704"/>
        </w:trPr>
        <w:tc>
          <w:tcPr>
            <w:tcW w:w="6946" w:type="dxa"/>
            <w:gridSpan w:val="2"/>
            <w:tcBorders>
              <w:top w:val="single" w:sz="4" w:space="0" w:color="auto"/>
              <w:left w:val="single" w:sz="4" w:space="0" w:color="auto"/>
              <w:right w:val="single" w:sz="4" w:space="0" w:color="auto"/>
            </w:tcBorders>
            <w:noWrap/>
            <w:vAlign w:val="center"/>
            <w:hideMark/>
          </w:tcPr>
          <w:p w14:paraId="3C199137" w14:textId="1E3539B2" w:rsidR="00C61917" w:rsidRPr="00DD7B11" w:rsidRDefault="00E168D5" w:rsidP="00DD7B11">
            <w:pPr>
              <w:rPr>
                <w:rFonts w:cs="Calibri"/>
                <w:color w:val="000000"/>
                <w:lang w:eastAsia="es-MX"/>
              </w:rPr>
            </w:pPr>
            <w:r w:rsidRPr="00E168D5">
              <w:rPr>
                <w:rFonts w:cs="Calibri"/>
                <w:color w:val="000000"/>
                <w:lang w:eastAsia="es-MX"/>
              </w:rPr>
              <w:t>6.1.4.</w:t>
            </w:r>
            <w:r w:rsidRPr="00E168D5">
              <w:rPr>
                <w:rFonts w:cs="Calibri"/>
                <w:b/>
                <w:bCs/>
                <w:color w:val="000000"/>
                <w:lang w:eastAsia="es-MX"/>
              </w:rPr>
              <w:t xml:space="preserve"> </w:t>
            </w:r>
            <w:r w:rsidR="00C61917" w:rsidRPr="00DD7B11">
              <w:rPr>
                <w:rFonts w:cs="Calibri"/>
                <w:color w:val="000000"/>
                <w:lang w:eastAsia="es-MX"/>
              </w:rPr>
              <w:t>Para predios mayores a 10 Has. (por cada hectárea adicional)</w:t>
            </w:r>
          </w:p>
          <w:p w14:paraId="3BE4C139" w14:textId="77777777" w:rsidR="00C61917" w:rsidRPr="00DD7B11" w:rsidRDefault="00C61917" w:rsidP="00DD7B11">
            <w:pPr>
              <w:jc w:val="both"/>
              <w:rPr>
                <w:rFonts w:cs="Calibri"/>
                <w:color w:val="000000"/>
                <w:lang w:eastAsia="es-MX"/>
              </w:rPr>
            </w:pPr>
            <w:r w:rsidRPr="00DD7B11">
              <w:rPr>
                <w:rFonts w:cs="Calibri"/>
                <w:i/>
                <w:iCs/>
                <w:color w:val="000000"/>
                <w:lang w:eastAsia="es-MX"/>
              </w:rPr>
              <w:t>Entregable: plano impreso y digital en formato tipo vectorial DWG.</w:t>
            </w:r>
          </w:p>
        </w:tc>
        <w:tc>
          <w:tcPr>
            <w:tcW w:w="2126" w:type="dxa"/>
            <w:tcBorders>
              <w:top w:val="single" w:sz="4" w:space="0" w:color="auto"/>
              <w:left w:val="single" w:sz="4" w:space="0" w:color="auto"/>
              <w:right w:val="single" w:sz="4" w:space="0" w:color="auto"/>
            </w:tcBorders>
            <w:noWrap/>
            <w:vAlign w:val="center"/>
            <w:hideMark/>
          </w:tcPr>
          <w:p w14:paraId="51D5842B" w14:textId="77777777" w:rsidR="00C61917" w:rsidRPr="00DD7B11" w:rsidRDefault="00C61917" w:rsidP="00DD7B11">
            <w:pPr>
              <w:jc w:val="center"/>
              <w:rPr>
                <w:rFonts w:cs="Calibri"/>
                <w:color w:val="000000"/>
                <w:lang w:eastAsia="es-MX"/>
              </w:rPr>
            </w:pPr>
            <w:r w:rsidRPr="00DD7B11">
              <w:rPr>
                <w:rFonts w:cs="Calibri"/>
                <w:color w:val="000000"/>
                <w:lang w:eastAsia="es-MX"/>
              </w:rPr>
              <w:t>$110</w:t>
            </w:r>
          </w:p>
          <w:p w14:paraId="073C4502" w14:textId="77777777" w:rsidR="00C61917" w:rsidRPr="00DD7B11" w:rsidRDefault="00C61917" w:rsidP="00DD7B11">
            <w:pPr>
              <w:rPr>
                <w:rFonts w:cs="Calibri"/>
                <w:color w:val="000000"/>
                <w:lang w:eastAsia="es-MX"/>
              </w:rPr>
            </w:pPr>
            <w:r w:rsidRPr="00DD7B11">
              <w:rPr>
                <w:rFonts w:cs="Calibri"/>
                <w:color w:val="000000"/>
                <w:lang w:eastAsia="es-MX"/>
              </w:rPr>
              <w:t> </w:t>
            </w:r>
          </w:p>
        </w:tc>
      </w:tr>
      <w:tr w:rsidR="00C61917" w:rsidRPr="00DD7B11" w14:paraId="563FD7E9" w14:textId="77777777" w:rsidTr="00F64E0A">
        <w:trPr>
          <w:trHeight w:val="417"/>
        </w:trPr>
        <w:tc>
          <w:tcPr>
            <w:tcW w:w="9072" w:type="dxa"/>
            <w:gridSpan w:val="3"/>
            <w:tcBorders>
              <w:top w:val="single" w:sz="4" w:space="0" w:color="auto"/>
              <w:left w:val="single" w:sz="4" w:space="0" w:color="auto"/>
              <w:bottom w:val="single" w:sz="4" w:space="0" w:color="auto"/>
              <w:right w:val="single" w:sz="4" w:space="0" w:color="auto"/>
            </w:tcBorders>
            <w:noWrap/>
            <w:vAlign w:val="center"/>
            <w:hideMark/>
          </w:tcPr>
          <w:p w14:paraId="06611A6F" w14:textId="0D8E76ED" w:rsidR="00C61917" w:rsidRPr="00DD7B11" w:rsidRDefault="00E168D5" w:rsidP="00DD7B11">
            <w:pPr>
              <w:rPr>
                <w:rFonts w:cs="Calibri"/>
                <w:b/>
                <w:bCs/>
                <w:color w:val="000000"/>
                <w:lang w:eastAsia="es-MX"/>
              </w:rPr>
            </w:pPr>
            <w:r>
              <w:rPr>
                <w:rFonts w:cs="Calibri"/>
                <w:b/>
                <w:bCs/>
                <w:color w:val="000000"/>
                <w:lang w:eastAsia="es-MX"/>
              </w:rPr>
              <w:t>7.</w:t>
            </w:r>
            <w:r w:rsidR="00C61917" w:rsidRPr="00DD7B11">
              <w:rPr>
                <w:rFonts w:cs="Calibri"/>
                <w:b/>
                <w:bCs/>
                <w:color w:val="000000"/>
                <w:lang w:eastAsia="es-MX"/>
              </w:rPr>
              <w:t xml:space="preserve"> Por el marcaje de vértices de la poligonal de un predio.</w:t>
            </w:r>
          </w:p>
        </w:tc>
      </w:tr>
      <w:tr w:rsidR="00C61917" w:rsidRPr="00DD7B11" w14:paraId="6892A632" w14:textId="77777777" w:rsidTr="000A26E0">
        <w:trPr>
          <w:trHeight w:val="409"/>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6A4AD956" w14:textId="0144FB6F" w:rsidR="00C61917" w:rsidRPr="00E168D5" w:rsidRDefault="00E168D5" w:rsidP="00DD7B11">
            <w:pPr>
              <w:rPr>
                <w:rFonts w:cs="Calibri"/>
                <w:color w:val="000000"/>
                <w:lang w:eastAsia="es-MX"/>
              </w:rPr>
            </w:pPr>
            <w:r>
              <w:rPr>
                <w:rFonts w:cs="Calibri"/>
                <w:color w:val="000000"/>
                <w:lang w:eastAsia="es-MX"/>
              </w:rPr>
              <w:t>7.1.</w:t>
            </w:r>
            <w:r w:rsidR="00C61917" w:rsidRPr="00E168D5">
              <w:rPr>
                <w:rFonts w:cs="Calibri"/>
                <w:color w:val="000000"/>
                <w:lang w:eastAsia="es-MX"/>
              </w:rPr>
              <w:t xml:space="preserve"> Por un vértice en zonas urbana y suburbana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480B453" w14:textId="77777777" w:rsidR="00C61917" w:rsidRPr="00DD7B11" w:rsidRDefault="00C61917" w:rsidP="00DD7B11">
            <w:pPr>
              <w:jc w:val="center"/>
              <w:rPr>
                <w:rFonts w:cs="Calibri"/>
                <w:b/>
                <w:bCs/>
                <w:color w:val="000000"/>
                <w:lang w:eastAsia="es-MX"/>
              </w:rPr>
            </w:pPr>
            <w:r w:rsidRPr="00DD7B11">
              <w:rPr>
                <w:rFonts w:cs="Calibri"/>
                <w:b/>
                <w:bCs/>
                <w:color w:val="000000"/>
                <w:lang w:eastAsia="es-MX"/>
              </w:rPr>
              <w:t>$500</w:t>
            </w:r>
          </w:p>
        </w:tc>
      </w:tr>
      <w:tr w:rsidR="00C61917" w:rsidRPr="00DD7B11" w14:paraId="72527C78" w14:textId="77777777" w:rsidTr="000A26E0">
        <w:trPr>
          <w:trHeight w:val="414"/>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5CFEC865" w14:textId="0139FA87" w:rsidR="00C61917" w:rsidRPr="00E168D5" w:rsidRDefault="00E168D5" w:rsidP="00DD7B11">
            <w:pPr>
              <w:rPr>
                <w:rFonts w:cs="Calibri"/>
                <w:color w:val="000000"/>
                <w:lang w:eastAsia="es-MX"/>
              </w:rPr>
            </w:pPr>
            <w:r w:rsidRPr="00E168D5">
              <w:rPr>
                <w:rFonts w:cs="Calibri"/>
                <w:color w:val="000000"/>
                <w:lang w:eastAsia="es-MX"/>
              </w:rPr>
              <w:t>7.</w:t>
            </w:r>
            <w:r>
              <w:rPr>
                <w:rFonts w:cs="Calibri"/>
                <w:color w:val="000000"/>
                <w:lang w:eastAsia="es-MX"/>
              </w:rPr>
              <w:t>2</w:t>
            </w:r>
            <w:r w:rsidRPr="00E168D5">
              <w:rPr>
                <w:rFonts w:cs="Calibri"/>
                <w:color w:val="000000"/>
                <w:lang w:eastAsia="es-MX"/>
              </w:rPr>
              <w:t xml:space="preserve">. </w:t>
            </w:r>
            <w:r w:rsidR="00C61917" w:rsidRPr="00E168D5">
              <w:rPr>
                <w:rFonts w:cs="Calibri"/>
                <w:color w:val="000000"/>
                <w:lang w:eastAsia="es-MX"/>
              </w:rPr>
              <w:t>Por vértice adicional en zonas urbana y suburbana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55AAAAD" w14:textId="77777777" w:rsidR="00C61917" w:rsidRPr="00DD7B11" w:rsidRDefault="00C61917" w:rsidP="00DD7B11">
            <w:pPr>
              <w:jc w:val="center"/>
              <w:rPr>
                <w:rFonts w:cs="Calibri"/>
                <w:b/>
                <w:bCs/>
                <w:color w:val="000000"/>
                <w:lang w:eastAsia="es-MX"/>
              </w:rPr>
            </w:pPr>
            <w:r w:rsidRPr="00DD7B11">
              <w:rPr>
                <w:rFonts w:cs="Calibri"/>
                <w:b/>
                <w:bCs/>
                <w:color w:val="000000"/>
                <w:lang w:eastAsia="es-MX"/>
              </w:rPr>
              <w:t>$220</w:t>
            </w:r>
          </w:p>
        </w:tc>
      </w:tr>
      <w:tr w:rsidR="00C61917" w:rsidRPr="00DD7B11" w14:paraId="5C0F35DB" w14:textId="77777777" w:rsidTr="000A26E0">
        <w:trPr>
          <w:trHeight w:val="420"/>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617E0EB0" w14:textId="251D8D7F" w:rsidR="00C61917" w:rsidRPr="00E168D5" w:rsidRDefault="00E168D5" w:rsidP="00DD7B11">
            <w:pPr>
              <w:rPr>
                <w:rFonts w:cs="Calibri"/>
                <w:color w:val="000000"/>
                <w:lang w:eastAsia="es-MX"/>
              </w:rPr>
            </w:pPr>
            <w:r w:rsidRPr="00E168D5">
              <w:rPr>
                <w:rFonts w:cs="Calibri"/>
                <w:color w:val="000000"/>
                <w:lang w:eastAsia="es-MX"/>
              </w:rPr>
              <w:t>7.</w:t>
            </w:r>
            <w:r>
              <w:rPr>
                <w:rFonts w:cs="Calibri"/>
                <w:color w:val="000000"/>
                <w:lang w:eastAsia="es-MX"/>
              </w:rPr>
              <w:t>3</w:t>
            </w:r>
            <w:r w:rsidRPr="00E168D5">
              <w:rPr>
                <w:rFonts w:cs="Calibri"/>
                <w:color w:val="000000"/>
                <w:lang w:eastAsia="es-MX"/>
              </w:rPr>
              <w:t xml:space="preserve">. </w:t>
            </w:r>
            <w:r w:rsidR="00C61917" w:rsidRPr="00E168D5">
              <w:rPr>
                <w:rFonts w:cs="Calibri"/>
                <w:color w:val="000000"/>
                <w:lang w:eastAsia="es-MX"/>
              </w:rPr>
              <w:t>Por un vértice en zona rústica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C0662F5" w14:textId="77777777" w:rsidR="00C61917" w:rsidRPr="00DD7B11" w:rsidRDefault="00C61917" w:rsidP="00DD7B11">
            <w:pPr>
              <w:jc w:val="center"/>
              <w:rPr>
                <w:rFonts w:cs="Calibri"/>
                <w:b/>
                <w:bCs/>
                <w:color w:val="000000"/>
                <w:lang w:eastAsia="es-MX"/>
              </w:rPr>
            </w:pPr>
            <w:r w:rsidRPr="00DD7B11">
              <w:rPr>
                <w:rFonts w:cs="Calibri"/>
                <w:b/>
                <w:bCs/>
                <w:color w:val="000000"/>
                <w:lang w:eastAsia="es-MX"/>
              </w:rPr>
              <w:t>$650</w:t>
            </w:r>
          </w:p>
        </w:tc>
      </w:tr>
      <w:tr w:rsidR="00C61917" w:rsidRPr="00DD7B11" w14:paraId="4465AA38" w14:textId="77777777" w:rsidTr="000A26E0">
        <w:trPr>
          <w:trHeight w:val="601"/>
        </w:trPr>
        <w:tc>
          <w:tcPr>
            <w:tcW w:w="6946" w:type="dxa"/>
            <w:gridSpan w:val="2"/>
            <w:tcBorders>
              <w:top w:val="single" w:sz="4" w:space="0" w:color="auto"/>
              <w:left w:val="single" w:sz="4" w:space="0" w:color="auto"/>
              <w:right w:val="single" w:sz="4" w:space="0" w:color="auto"/>
            </w:tcBorders>
            <w:noWrap/>
            <w:vAlign w:val="center"/>
            <w:hideMark/>
          </w:tcPr>
          <w:p w14:paraId="4E91FF21" w14:textId="5497A2AF" w:rsidR="00C61917" w:rsidRPr="00E168D5" w:rsidRDefault="00E168D5" w:rsidP="00DD7B11">
            <w:pPr>
              <w:rPr>
                <w:rFonts w:cs="Calibri"/>
                <w:color w:val="000000"/>
                <w:lang w:eastAsia="es-MX"/>
              </w:rPr>
            </w:pPr>
            <w:r w:rsidRPr="00E168D5">
              <w:rPr>
                <w:rFonts w:cs="Calibri"/>
                <w:color w:val="000000"/>
                <w:lang w:eastAsia="es-MX"/>
              </w:rPr>
              <w:t>7.</w:t>
            </w:r>
            <w:r>
              <w:rPr>
                <w:rFonts w:cs="Calibri"/>
                <w:color w:val="000000"/>
                <w:lang w:eastAsia="es-MX"/>
              </w:rPr>
              <w:t>4</w:t>
            </w:r>
            <w:r w:rsidRPr="00E168D5">
              <w:rPr>
                <w:rFonts w:cs="Calibri"/>
                <w:color w:val="000000"/>
                <w:lang w:eastAsia="es-MX"/>
              </w:rPr>
              <w:t xml:space="preserve">. </w:t>
            </w:r>
            <w:r w:rsidR="00C61917" w:rsidRPr="00E168D5">
              <w:rPr>
                <w:rFonts w:cs="Calibri"/>
                <w:color w:val="000000"/>
                <w:lang w:eastAsia="es-MX"/>
              </w:rPr>
              <w:t>Por vértice adicional en zona rústica</w:t>
            </w:r>
          </w:p>
          <w:p w14:paraId="51F57665" w14:textId="77777777" w:rsidR="00C61917" w:rsidRPr="00E168D5" w:rsidRDefault="00C61917" w:rsidP="00DD7B11">
            <w:pPr>
              <w:jc w:val="both"/>
              <w:rPr>
                <w:rFonts w:cs="Calibri"/>
                <w:color w:val="000000"/>
                <w:lang w:eastAsia="es-MX"/>
              </w:rPr>
            </w:pPr>
            <w:r w:rsidRPr="00E168D5">
              <w:rPr>
                <w:rFonts w:cs="Calibri"/>
                <w:i/>
                <w:iCs/>
                <w:color w:val="000000"/>
                <w:lang w:eastAsia="es-MX"/>
              </w:rPr>
              <w:t>Entregable en formato digital: archivo RINEX</w:t>
            </w:r>
          </w:p>
        </w:tc>
        <w:tc>
          <w:tcPr>
            <w:tcW w:w="2126" w:type="dxa"/>
            <w:tcBorders>
              <w:top w:val="single" w:sz="4" w:space="0" w:color="auto"/>
              <w:left w:val="single" w:sz="4" w:space="0" w:color="auto"/>
              <w:right w:val="single" w:sz="4" w:space="0" w:color="auto"/>
            </w:tcBorders>
            <w:noWrap/>
            <w:vAlign w:val="center"/>
            <w:hideMark/>
          </w:tcPr>
          <w:p w14:paraId="50CBDFA0" w14:textId="77777777" w:rsidR="00C61917" w:rsidRPr="00DD7B11" w:rsidRDefault="00C61917" w:rsidP="00DD7B11">
            <w:pPr>
              <w:jc w:val="center"/>
              <w:rPr>
                <w:rFonts w:cs="Calibri"/>
                <w:b/>
                <w:bCs/>
                <w:color w:val="000000"/>
                <w:lang w:eastAsia="es-MX"/>
              </w:rPr>
            </w:pPr>
            <w:r w:rsidRPr="00DD7B11">
              <w:rPr>
                <w:rFonts w:cs="Calibri"/>
                <w:b/>
                <w:bCs/>
                <w:color w:val="000000"/>
                <w:lang w:eastAsia="es-MX"/>
              </w:rPr>
              <w:t>$220</w:t>
            </w:r>
          </w:p>
          <w:p w14:paraId="384EDC49" w14:textId="77777777" w:rsidR="00C61917" w:rsidRPr="00DD7B11" w:rsidRDefault="00C61917" w:rsidP="00DD7B11">
            <w:pPr>
              <w:rPr>
                <w:rFonts w:cs="Calibri"/>
                <w:b/>
                <w:bCs/>
                <w:color w:val="000000"/>
                <w:lang w:eastAsia="es-MX"/>
              </w:rPr>
            </w:pPr>
            <w:r w:rsidRPr="00DD7B11">
              <w:rPr>
                <w:rFonts w:cs="Calibri"/>
                <w:color w:val="000000"/>
                <w:lang w:eastAsia="es-MX"/>
              </w:rPr>
              <w:t> </w:t>
            </w:r>
          </w:p>
        </w:tc>
      </w:tr>
      <w:tr w:rsidR="00C61917" w:rsidRPr="00DD7B11" w14:paraId="2A2AEA8D" w14:textId="77777777" w:rsidTr="00F64E0A">
        <w:trPr>
          <w:trHeight w:val="645"/>
        </w:trPr>
        <w:tc>
          <w:tcPr>
            <w:tcW w:w="9072" w:type="dxa"/>
            <w:gridSpan w:val="3"/>
            <w:tcBorders>
              <w:top w:val="single" w:sz="4" w:space="0" w:color="auto"/>
              <w:left w:val="single" w:sz="4" w:space="0" w:color="auto"/>
              <w:bottom w:val="single" w:sz="4" w:space="0" w:color="auto"/>
              <w:right w:val="single" w:sz="4" w:space="0" w:color="auto"/>
            </w:tcBorders>
            <w:noWrap/>
            <w:hideMark/>
          </w:tcPr>
          <w:p w14:paraId="3367A4D2" w14:textId="032A31C4" w:rsidR="00C61917" w:rsidRPr="00DD7B11" w:rsidRDefault="00E168D5" w:rsidP="00DD7B11">
            <w:pPr>
              <w:rPr>
                <w:rFonts w:cs="Calibri"/>
                <w:b/>
                <w:bCs/>
                <w:color w:val="000000"/>
                <w:lang w:eastAsia="es-MX"/>
              </w:rPr>
            </w:pPr>
            <w:r>
              <w:rPr>
                <w:rFonts w:cs="Calibri"/>
                <w:b/>
                <w:bCs/>
                <w:color w:val="000000"/>
                <w:lang w:eastAsia="es-MX"/>
              </w:rPr>
              <w:t>8</w:t>
            </w:r>
            <w:r w:rsidR="00C61917" w:rsidRPr="00DD7B11">
              <w:rPr>
                <w:rFonts w:cs="Calibri"/>
                <w:b/>
                <w:bCs/>
                <w:color w:val="000000"/>
                <w:lang w:eastAsia="es-MX"/>
              </w:rPr>
              <w:t>. Por la comercialización de imagen digital aerofotográfica de alta resolución, se pagarán los derechos conforme a las siguientes cuotas:</w:t>
            </w:r>
          </w:p>
        </w:tc>
      </w:tr>
      <w:tr w:rsidR="00C61917" w:rsidRPr="00DD7B11" w14:paraId="5F430155" w14:textId="77777777" w:rsidTr="00F64E0A">
        <w:trPr>
          <w:trHeight w:val="747"/>
        </w:trPr>
        <w:tc>
          <w:tcPr>
            <w:tcW w:w="9072" w:type="dxa"/>
            <w:gridSpan w:val="3"/>
            <w:tcBorders>
              <w:top w:val="single" w:sz="4" w:space="0" w:color="auto"/>
              <w:left w:val="single" w:sz="4" w:space="0" w:color="auto"/>
              <w:bottom w:val="single" w:sz="4" w:space="0" w:color="auto"/>
              <w:right w:val="single" w:sz="4" w:space="0" w:color="auto"/>
            </w:tcBorders>
            <w:noWrap/>
            <w:hideMark/>
          </w:tcPr>
          <w:p w14:paraId="4B74EA08" w14:textId="6AA519A8" w:rsidR="00C61917" w:rsidRPr="00DD7B11" w:rsidRDefault="00E168D5" w:rsidP="00DD7B11">
            <w:pPr>
              <w:rPr>
                <w:rFonts w:cs="Calibri"/>
                <w:b/>
                <w:bCs/>
                <w:color w:val="000000"/>
                <w:lang w:eastAsia="es-MX"/>
              </w:rPr>
            </w:pPr>
            <w:r>
              <w:rPr>
                <w:rFonts w:cs="Calibri"/>
                <w:b/>
                <w:bCs/>
                <w:color w:val="000000"/>
                <w:lang w:eastAsia="es-MX"/>
              </w:rPr>
              <w:t>8</w:t>
            </w:r>
            <w:r w:rsidR="00C61917" w:rsidRPr="00DD7B11">
              <w:rPr>
                <w:rFonts w:cs="Calibri"/>
                <w:b/>
                <w:bCs/>
                <w:color w:val="000000"/>
                <w:lang w:eastAsia="es-MX"/>
              </w:rPr>
              <w:t>.1 Imágenes digitales, de alta resolución, aerofotográficas con avión (productos terminados: imagen digital de avión).</w:t>
            </w:r>
          </w:p>
        </w:tc>
      </w:tr>
      <w:tr w:rsidR="00C61917" w:rsidRPr="00DD7B11" w14:paraId="6312A909" w14:textId="77777777" w:rsidTr="000A26E0">
        <w:trPr>
          <w:trHeight w:val="401"/>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2896FE36" w14:textId="61D314BE" w:rsidR="00C61917" w:rsidRPr="00DD7B11" w:rsidRDefault="00E168D5" w:rsidP="00DD7B11">
            <w:pPr>
              <w:rPr>
                <w:rFonts w:cs="Calibri"/>
                <w:color w:val="000000"/>
                <w:lang w:eastAsia="es-MX"/>
              </w:rPr>
            </w:pPr>
            <w:r>
              <w:rPr>
                <w:rFonts w:cs="Calibri"/>
                <w:b/>
                <w:bCs/>
                <w:color w:val="000000"/>
                <w:lang w:eastAsia="es-MX"/>
              </w:rPr>
              <w:t>8.1.1.</w:t>
            </w:r>
            <w:r w:rsidR="00C61917" w:rsidRPr="00DD7B11">
              <w:rPr>
                <w:rFonts w:cs="Calibri"/>
                <w:b/>
                <w:bCs/>
                <w:color w:val="000000"/>
                <w:lang w:eastAsia="es-MX"/>
              </w:rPr>
              <w:t xml:space="preserve"> </w:t>
            </w:r>
            <w:r w:rsidR="00C61917" w:rsidRPr="00DD7B11">
              <w:rPr>
                <w:rFonts w:cs="Calibri"/>
                <w:color w:val="000000"/>
                <w:lang w:eastAsia="es-MX"/>
              </w:rPr>
              <w:t>Localidad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3A31969" w14:textId="77777777" w:rsidR="00C61917" w:rsidRPr="00DD7B11" w:rsidRDefault="00C61917" w:rsidP="00DD7B11">
            <w:pPr>
              <w:jc w:val="center"/>
              <w:rPr>
                <w:rFonts w:cs="Calibri"/>
                <w:color w:val="000000"/>
                <w:lang w:eastAsia="es-MX"/>
              </w:rPr>
            </w:pPr>
            <w:r w:rsidRPr="00DD7B11">
              <w:rPr>
                <w:rFonts w:cs="Calibri"/>
                <w:color w:val="000000"/>
                <w:lang w:eastAsia="es-MX"/>
              </w:rPr>
              <w:t>$1,300/Ha.</w:t>
            </w:r>
          </w:p>
        </w:tc>
      </w:tr>
      <w:tr w:rsidR="00C61917" w:rsidRPr="00DD7B11" w14:paraId="43134D40" w14:textId="77777777" w:rsidTr="000A26E0">
        <w:trPr>
          <w:trHeight w:val="420"/>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5DEB9A94" w14:textId="10583428" w:rsidR="00C61917" w:rsidRPr="00DD7B11" w:rsidRDefault="00E168D5" w:rsidP="00DD7B11">
            <w:pPr>
              <w:rPr>
                <w:rFonts w:cs="Calibri"/>
                <w:color w:val="000000"/>
                <w:lang w:eastAsia="es-MX"/>
              </w:rPr>
            </w:pPr>
            <w:r w:rsidRPr="00E168D5">
              <w:rPr>
                <w:rFonts w:cs="Calibri"/>
                <w:color w:val="000000"/>
                <w:lang w:eastAsia="es-MX"/>
              </w:rPr>
              <w:t>8.1.</w:t>
            </w:r>
            <w:r>
              <w:rPr>
                <w:rFonts w:cs="Calibri"/>
                <w:color w:val="000000"/>
                <w:lang w:eastAsia="es-MX"/>
              </w:rPr>
              <w:t>2</w:t>
            </w:r>
            <w:r w:rsidRPr="00E168D5">
              <w:rPr>
                <w:rFonts w:cs="Calibri"/>
                <w:color w:val="000000"/>
                <w:lang w:eastAsia="es-MX"/>
              </w:rPr>
              <w:t xml:space="preserve">. </w:t>
            </w:r>
            <w:r w:rsidR="00C61917" w:rsidRPr="00DD7B11">
              <w:rPr>
                <w:rFonts w:cs="Calibri"/>
                <w:color w:val="000000"/>
                <w:lang w:eastAsia="es-MX"/>
              </w:rPr>
              <w:t>Colonia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2961794" w14:textId="77777777" w:rsidR="00C61917" w:rsidRPr="00DD7B11" w:rsidRDefault="00C61917" w:rsidP="00DD7B11">
            <w:pPr>
              <w:jc w:val="center"/>
              <w:rPr>
                <w:rFonts w:cs="Calibri"/>
                <w:color w:val="000000"/>
                <w:lang w:eastAsia="es-MX"/>
              </w:rPr>
            </w:pPr>
            <w:r w:rsidRPr="00DD7B11">
              <w:rPr>
                <w:rFonts w:cs="Calibri"/>
                <w:color w:val="000000"/>
                <w:lang w:eastAsia="es-MX"/>
              </w:rPr>
              <w:t>$1,300/Ha.</w:t>
            </w:r>
          </w:p>
        </w:tc>
      </w:tr>
      <w:tr w:rsidR="00C61917" w:rsidRPr="00DD7B11" w14:paraId="2862F6D7" w14:textId="77777777" w:rsidTr="000A26E0">
        <w:trPr>
          <w:trHeight w:val="412"/>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56876AD6" w14:textId="75A6AAE1" w:rsidR="00C61917" w:rsidRPr="00DD7B11" w:rsidRDefault="00E168D5" w:rsidP="00DD7B11">
            <w:pPr>
              <w:rPr>
                <w:rFonts w:cs="Calibri"/>
                <w:color w:val="000000"/>
                <w:lang w:eastAsia="es-MX"/>
              </w:rPr>
            </w:pPr>
            <w:r w:rsidRPr="00E168D5">
              <w:rPr>
                <w:rFonts w:cs="Calibri"/>
                <w:color w:val="000000"/>
                <w:lang w:eastAsia="es-MX"/>
              </w:rPr>
              <w:t>8.1.</w:t>
            </w:r>
            <w:r>
              <w:rPr>
                <w:rFonts w:cs="Calibri"/>
                <w:color w:val="000000"/>
                <w:lang w:eastAsia="es-MX"/>
              </w:rPr>
              <w:t>3</w:t>
            </w:r>
            <w:r w:rsidRPr="00E168D5">
              <w:rPr>
                <w:rFonts w:cs="Calibri"/>
                <w:color w:val="000000"/>
                <w:lang w:eastAsia="es-MX"/>
              </w:rPr>
              <w:t xml:space="preserve">. </w:t>
            </w:r>
            <w:r w:rsidR="00C61917" w:rsidRPr="00DD7B11">
              <w:rPr>
                <w:rFonts w:cs="Calibri"/>
                <w:color w:val="000000"/>
                <w:lang w:eastAsia="es-MX"/>
              </w:rPr>
              <w:t>Manzana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41A84BC" w14:textId="77777777" w:rsidR="00C61917" w:rsidRPr="00DD7B11" w:rsidRDefault="00C61917" w:rsidP="00DD7B11">
            <w:pPr>
              <w:jc w:val="center"/>
              <w:rPr>
                <w:rFonts w:cs="Calibri"/>
                <w:color w:val="000000"/>
                <w:lang w:eastAsia="es-MX"/>
              </w:rPr>
            </w:pPr>
            <w:r w:rsidRPr="00DD7B11">
              <w:rPr>
                <w:rFonts w:cs="Calibri"/>
                <w:color w:val="000000"/>
                <w:lang w:eastAsia="es-MX"/>
              </w:rPr>
              <w:t>$320</w:t>
            </w:r>
          </w:p>
        </w:tc>
      </w:tr>
      <w:tr w:rsidR="00C61917" w:rsidRPr="00DD7B11" w14:paraId="3142AD70" w14:textId="77777777" w:rsidTr="000A26E0">
        <w:trPr>
          <w:trHeight w:val="419"/>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77A46813" w14:textId="2BCDA301" w:rsidR="00C61917" w:rsidRPr="00DD7B11" w:rsidRDefault="00E168D5" w:rsidP="00DD7B11">
            <w:pPr>
              <w:rPr>
                <w:rFonts w:cs="Calibri"/>
                <w:color w:val="000000"/>
                <w:lang w:eastAsia="es-MX"/>
              </w:rPr>
            </w:pPr>
            <w:r w:rsidRPr="00E168D5">
              <w:rPr>
                <w:rFonts w:cs="Calibri"/>
                <w:color w:val="000000"/>
                <w:lang w:eastAsia="es-MX"/>
              </w:rPr>
              <w:lastRenderedPageBreak/>
              <w:t>8.1.</w:t>
            </w:r>
            <w:r>
              <w:rPr>
                <w:rFonts w:cs="Calibri"/>
                <w:color w:val="000000"/>
                <w:lang w:eastAsia="es-MX"/>
              </w:rPr>
              <w:t>4</w:t>
            </w:r>
            <w:r w:rsidRPr="00E168D5">
              <w:rPr>
                <w:rFonts w:cs="Calibri"/>
                <w:color w:val="000000"/>
                <w:lang w:eastAsia="es-MX"/>
              </w:rPr>
              <w:t xml:space="preserve">. </w:t>
            </w:r>
            <w:r w:rsidR="00C61917" w:rsidRPr="00DD7B11">
              <w:rPr>
                <w:rFonts w:cs="Calibri"/>
                <w:color w:val="000000"/>
                <w:lang w:eastAsia="es-MX"/>
              </w:rPr>
              <w:t>Predio</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9399629" w14:textId="77777777" w:rsidR="00C61917" w:rsidRPr="00DD7B11" w:rsidRDefault="00C61917" w:rsidP="00DD7B11">
            <w:pPr>
              <w:jc w:val="center"/>
              <w:rPr>
                <w:rFonts w:cs="Calibri"/>
                <w:color w:val="000000"/>
                <w:lang w:eastAsia="es-MX"/>
              </w:rPr>
            </w:pPr>
            <w:r w:rsidRPr="00DD7B11">
              <w:rPr>
                <w:rFonts w:cs="Calibri"/>
                <w:color w:val="000000"/>
                <w:lang w:eastAsia="es-MX"/>
              </w:rPr>
              <w:t>$220</w:t>
            </w:r>
          </w:p>
        </w:tc>
      </w:tr>
      <w:tr w:rsidR="00C61917" w:rsidRPr="00DD7B11" w14:paraId="696C1DE8" w14:textId="77777777" w:rsidTr="000A26E0">
        <w:trPr>
          <w:trHeight w:val="563"/>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4AE9A50B" w14:textId="06A7EF88" w:rsidR="007340FA" w:rsidRPr="00DD7B11" w:rsidRDefault="00C61917" w:rsidP="00DD7B11">
            <w:pPr>
              <w:rPr>
                <w:rFonts w:cs="Calibri"/>
                <w:color w:val="000000"/>
                <w:lang w:eastAsia="es-MX"/>
              </w:rPr>
            </w:pPr>
            <w:r w:rsidRPr="00DD7B11">
              <w:rPr>
                <w:rFonts w:cs="Calibri"/>
                <w:b/>
                <w:bCs/>
                <w:color w:val="000000"/>
                <w:lang w:eastAsia="es-MX"/>
              </w:rPr>
              <w:t xml:space="preserve"> </w:t>
            </w:r>
            <w:r w:rsidRPr="00DD7B11">
              <w:rPr>
                <w:rFonts w:cs="Calibri"/>
                <w:color w:val="000000"/>
                <w:lang w:eastAsia="es-MX"/>
              </w:rPr>
              <w:t>Polígono definido por el solicitante</w:t>
            </w:r>
          </w:p>
          <w:p w14:paraId="2AEA98F6" w14:textId="77777777" w:rsidR="00C61917" w:rsidRPr="00DD7B11" w:rsidRDefault="00C61917" w:rsidP="00DD7B11">
            <w:pPr>
              <w:rPr>
                <w:rFonts w:cs="Calibri"/>
                <w:b/>
                <w:bCs/>
                <w:color w:val="000000"/>
                <w:lang w:eastAsia="es-MX"/>
              </w:rPr>
            </w:pPr>
            <w:r w:rsidRPr="00DD7B11">
              <w:rPr>
                <w:rFonts w:cs="Calibri"/>
                <w:i/>
                <w:iCs/>
                <w:color w:val="000000"/>
                <w:lang w:eastAsia="es-MX"/>
              </w:rPr>
              <w:t>Entregable: Ortofoto en formato tipo Raster: GEOTIFF o ECW.</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992379C" w14:textId="463FFABF" w:rsidR="00C61917" w:rsidRPr="00DD7B11" w:rsidRDefault="00C61917" w:rsidP="00DD7B11">
            <w:pPr>
              <w:jc w:val="center"/>
              <w:rPr>
                <w:rFonts w:cs="Calibri"/>
                <w:color w:val="000000"/>
                <w:lang w:eastAsia="es-MX"/>
              </w:rPr>
            </w:pPr>
            <w:r w:rsidRPr="00DD7B11">
              <w:rPr>
                <w:rFonts w:cs="Calibri"/>
                <w:color w:val="000000"/>
                <w:lang w:eastAsia="es-MX"/>
              </w:rPr>
              <w:t>$1,300/Ha.</w:t>
            </w:r>
          </w:p>
        </w:tc>
      </w:tr>
      <w:tr w:rsidR="00C61917" w:rsidRPr="00DD7B11" w14:paraId="4A64FC2C" w14:textId="77777777" w:rsidTr="00BD047D">
        <w:trPr>
          <w:trHeight w:val="681"/>
        </w:trPr>
        <w:tc>
          <w:tcPr>
            <w:tcW w:w="9072" w:type="dxa"/>
            <w:gridSpan w:val="3"/>
            <w:tcBorders>
              <w:top w:val="single" w:sz="4" w:space="0" w:color="auto"/>
              <w:left w:val="single" w:sz="4" w:space="0" w:color="auto"/>
              <w:bottom w:val="single" w:sz="4" w:space="0" w:color="auto"/>
              <w:right w:val="single" w:sz="4" w:space="0" w:color="auto"/>
            </w:tcBorders>
            <w:noWrap/>
            <w:vAlign w:val="center"/>
            <w:hideMark/>
          </w:tcPr>
          <w:p w14:paraId="73C43CFF" w14:textId="15285673" w:rsidR="00C61917" w:rsidRPr="00DD7B11" w:rsidRDefault="00E168D5" w:rsidP="00DD7B11">
            <w:pPr>
              <w:rPr>
                <w:rFonts w:cs="Calibri"/>
                <w:b/>
                <w:bCs/>
                <w:color w:val="000000"/>
                <w:lang w:eastAsia="es-MX"/>
              </w:rPr>
            </w:pPr>
            <w:r>
              <w:rPr>
                <w:rFonts w:cs="Calibri"/>
                <w:b/>
                <w:bCs/>
                <w:color w:val="000000"/>
                <w:lang w:eastAsia="es-MX"/>
              </w:rPr>
              <w:t>8</w:t>
            </w:r>
            <w:r w:rsidR="00C61917" w:rsidRPr="00DD7B11">
              <w:rPr>
                <w:rFonts w:cs="Calibri"/>
                <w:b/>
                <w:bCs/>
                <w:color w:val="000000"/>
                <w:lang w:eastAsia="es-MX"/>
              </w:rPr>
              <w:t>.2 Imágenes aerofotográficas con dr</w:t>
            </w:r>
            <w:r w:rsidR="006942F8">
              <w:rPr>
                <w:rFonts w:cs="Calibri"/>
                <w:b/>
                <w:bCs/>
                <w:color w:val="000000"/>
                <w:lang w:eastAsia="es-MX"/>
              </w:rPr>
              <w:t>o</w:t>
            </w:r>
            <w:r w:rsidR="00C61917" w:rsidRPr="00DD7B11">
              <w:rPr>
                <w:rFonts w:cs="Calibri"/>
                <w:b/>
                <w:bCs/>
                <w:color w:val="000000"/>
                <w:lang w:eastAsia="es-MX"/>
              </w:rPr>
              <w:t>n (productos terminados: imagen digital de dr</w:t>
            </w:r>
            <w:r w:rsidR="006942F8">
              <w:rPr>
                <w:rFonts w:cs="Calibri"/>
                <w:b/>
                <w:bCs/>
                <w:color w:val="000000"/>
                <w:lang w:eastAsia="es-MX"/>
              </w:rPr>
              <w:t>o</w:t>
            </w:r>
            <w:r w:rsidR="00C61917" w:rsidRPr="00DD7B11">
              <w:rPr>
                <w:rFonts w:cs="Calibri"/>
                <w:b/>
                <w:bCs/>
                <w:color w:val="000000"/>
                <w:lang w:eastAsia="es-MX"/>
              </w:rPr>
              <w:t>n).</w:t>
            </w:r>
          </w:p>
        </w:tc>
      </w:tr>
      <w:tr w:rsidR="00C61917" w:rsidRPr="00DD7B11" w14:paraId="56983389" w14:textId="77777777" w:rsidTr="000A26E0">
        <w:trPr>
          <w:trHeight w:val="300"/>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1F2AEF71" w14:textId="434F9832" w:rsidR="00C61917" w:rsidRPr="00DD7B11" w:rsidRDefault="00E168D5" w:rsidP="00DD7B11">
            <w:pPr>
              <w:rPr>
                <w:rFonts w:cs="Calibri"/>
                <w:color w:val="000000"/>
                <w:lang w:eastAsia="es-MX"/>
              </w:rPr>
            </w:pPr>
            <w:r>
              <w:rPr>
                <w:rFonts w:cs="Calibri"/>
                <w:color w:val="000000"/>
                <w:lang w:eastAsia="es-MX"/>
              </w:rPr>
              <w:t xml:space="preserve">8.2.1. </w:t>
            </w:r>
            <w:r w:rsidR="00C61917" w:rsidRPr="00DD7B11">
              <w:rPr>
                <w:rFonts w:cs="Calibri"/>
                <w:color w:val="000000"/>
                <w:lang w:eastAsia="es-MX"/>
              </w:rPr>
              <w:t>Localidad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D307227" w14:textId="77777777" w:rsidR="00C61917" w:rsidRPr="00DD7B11" w:rsidRDefault="00C61917" w:rsidP="00DD7B11">
            <w:pPr>
              <w:jc w:val="center"/>
              <w:rPr>
                <w:rFonts w:cs="Calibri"/>
                <w:color w:val="000000"/>
                <w:lang w:eastAsia="es-MX"/>
              </w:rPr>
            </w:pPr>
            <w:r w:rsidRPr="00DD7B11">
              <w:rPr>
                <w:rFonts w:cs="Calibri"/>
                <w:color w:val="000000"/>
                <w:lang w:eastAsia="es-MX"/>
              </w:rPr>
              <w:t>$1,200/Ha.</w:t>
            </w:r>
          </w:p>
        </w:tc>
      </w:tr>
      <w:tr w:rsidR="00C61917" w:rsidRPr="00DD7B11" w14:paraId="1647B750" w14:textId="77777777" w:rsidTr="000A26E0">
        <w:trPr>
          <w:trHeight w:val="416"/>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27FDE1CB" w14:textId="45F15D42" w:rsidR="00C61917" w:rsidRPr="00DD7B11" w:rsidRDefault="00E168D5" w:rsidP="00DD7B11">
            <w:pPr>
              <w:rPr>
                <w:rFonts w:cs="Calibri"/>
                <w:color w:val="000000"/>
                <w:lang w:eastAsia="es-MX"/>
              </w:rPr>
            </w:pPr>
            <w:r w:rsidRPr="00E168D5">
              <w:rPr>
                <w:rFonts w:cs="Calibri"/>
                <w:color w:val="000000"/>
                <w:lang w:eastAsia="es-MX"/>
              </w:rPr>
              <w:t>8.2.</w:t>
            </w:r>
            <w:r>
              <w:rPr>
                <w:rFonts w:cs="Calibri"/>
                <w:color w:val="000000"/>
                <w:lang w:eastAsia="es-MX"/>
              </w:rPr>
              <w:t>2</w:t>
            </w:r>
            <w:r w:rsidRPr="00E168D5">
              <w:rPr>
                <w:rFonts w:cs="Calibri"/>
                <w:color w:val="000000"/>
                <w:lang w:eastAsia="es-MX"/>
              </w:rPr>
              <w:t xml:space="preserve">. </w:t>
            </w:r>
            <w:r w:rsidR="00C61917" w:rsidRPr="00DD7B11">
              <w:rPr>
                <w:rFonts w:cs="Calibri"/>
                <w:color w:val="000000"/>
                <w:lang w:eastAsia="es-MX"/>
              </w:rPr>
              <w:t>Colonia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1CBE61D" w14:textId="77777777" w:rsidR="00C61917" w:rsidRPr="00DD7B11" w:rsidRDefault="00C61917" w:rsidP="00DD7B11">
            <w:pPr>
              <w:jc w:val="center"/>
              <w:rPr>
                <w:rFonts w:cs="Calibri"/>
                <w:color w:val="000000"/>
                <w:lang w:eastAsia="es-MX"/>
              </w:rPr>
            </w:pPr>
            <w:r w:rsidRPr="00DD7B11">
              <w:rPr>
                <w:rFonts w:cs="Calibri"/>
                <w:color w:val="000000"/>
                <w:lang w:eastAsia="es-MX"/>
              </w:rPr>
              <w:t>$1,200/Ha.</w:t>
            </w:r>
          </w:p>
        </w:tc>
      </w:tr>
      <w:tr w:rsidR="00C61917" w:rsidRPr="00DD7B11" w14:paraId="53ED14F1" w14:textId="77777777" w:rsidTr="000A26E0">
        <w:trPr>
          <w:trHeight w:val="392"/>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58502432" w14:textId="7229E89C" w:rsidR="00C61917" w:rsidRPr="00DD7B11" w:rsidRDefault="00E168D5" w:rsidP="00DD7B11">
            <w:pPr>
              <w:rPr>
                <w:rFonts w:cs="Calibri"/>
                <w:color w:val="000000"/>
                <w:lang w:eastAsia="es-MX"/>
              </w:rPr>
            </w:pPr>
            <w:r w:rsidRPr="00E168D5">
              <w:rPr>
                <w:rFonts w:cs="Calibri"/>
                <w:color w:val="000000"/>
                <w:lang w:eastAsia="es-MX"/>
              </w:rPr>
              <w:t>8.2.</w:t>
            </w:r>
            <w:r>
              <w:rPr>
                <w:rFonts w:cs="Calibri"/>
                <w:color w:val="000000"/>
                <w:lang w:eastAsia="es-MX"/>
              </w:rPr>
              <w:t>3</w:t>
            </w:r>
            <w:r w:rsidRPr="00E168D5">
              <w:rPr>
                <w:rFonts w:cs="Calibri"/>
                <w:color w:val="000000"/>
                <w:lang w:eastAsia="es-MX"/>
              </w:rPr>
              <w:t xml:space="preserve">. </w:t>
            </w:r>
            <w:r w:rsidR="00C61917" w:rsidRPr="00DD7B11">
              <w:rPr>
                <w:rFonts w:cs="Calibri"/>
                <w:color w:val="000000"/>
                <w:lang w:eastAsia="es-MX"/>
              </w:rPr>
              <w:t>Manzana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5896B7B" w14:textId="77777777" w:rsidR="00C61917" w:rsidRPr="00DD7B11" w:rsidRDefault="00C61917" w:rsidP="00DD7B11">
            <w:pPr>
              <w:jc w:val="center"/>
              <w:rPr>
                <w:rFonts w:cs="Calibri"/>
                <w:color w:val="000000"/>
                <w:lang w:eastAsia="es-MX"/>
              </w:rPr>
            </w:pPr>
            <w:r w:rsidRPr="00DD7B11">
              <w:rPr>
                <w:rFonts w:cs="Calibri"/>
                <w:color w:val="000000"/>
                <w:lang w:eastAsia="es-MX"/>
              </w:rPr>
              <w:t>$320</w:t>
            </w:r>
          </w:p>
        </w:tc>
      </w:tr>
      <w:tr w:rsidR="00C61917" w:rsidRPr="00DD7B11" w14:paraId="6A33FEEE" w14:textId="77777777" w:rsidTr="000A26E0">
        <w:trPr>
          <w:trHeight w:val="354"/>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4949316D" w14:textId="229F1E75" w:rsidR="00C61917" w:rsidRPr="00DD7B11" w:rsidRDefault="00E168D5" w:rsidP="00DD7B11">
            <w:pPr>
              <w:rPr>
                <w:rFonts w:cs="Calibri"/>
                <w:color w:val="000000"/>
                <w:lang w:eastAsia="es-MX"/>
              </w:rPr>
            </w:pPr>
            <w:r w:rsidRPr="00E168D5">
              <w:rPr>
                <w:rFonts w:cs="Calibri"/>
                <w:color w:val="000000"/>
                <w:lang w:eastAsia="es-MX"/>
              </w:rPr>
              <w:t>8.2.</w:t>
            </w:r>
            <w:r>
              <w:rPr>
                <w:rFonts w:cs="Calibri"/>
                <w:color w:val="000000"/>
                <w:lang w:eastAsia="es-MX"/>
              </w:rPr>
              <w:t>4</w:t>
            </w:r>
            <w:r w:rsidRPr="00E168D5">
              <w:rPr>
                <w:rFonts w:cs="Calibri"/>
                <w:color w:val="000000"/>
                <w:lang w:eastAsia="es-MX"/>
              </w:rPr>
              <w:t xml:space="preserve">. </w:t>
            </w:r>
            <w:r w:rsidR="00C61917" w:rsidRPr="00DD7B11">
              <w:rPr>
                <w:rFonts w:cs="Calibri"/>
                <w:color w:val="000000"/>
                <w:lang w:eastAsia="es-MX"/>
              </w:rPr>
              <w:t>Predio</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7F9EE34" w14:textId="77777777" w:rsidR="00C61917" w:rsidRPr="00DD7B11" w:rsidRDefault="00C61917" w:rsidP="00DD7B11">
            <w:pPr>
              <w:jc w:val="center"/>
              <w:rPr>
                <w:rFonts w:cs="Calibri"/>
                <w:color w:val="000000"/>
                <w:lang w:eastAsia="es-MX"/>
              </w:rPr>
            </w:pPr>
            <w:r w:rsidRPr="00DD7B11">
              <w:rPr>
                <w:rFonts w:cs="Calibri"/>
                <w:color w:val="000000"/>
                <w:lang w:eastAsia="es-MX"/>
              </w:rPr>
              <w:t>$220</w:t>
            </w:r>
          </w:p>
        </w:tc>
      </w:tr>
      <w:tr w:rsidR="00C61917" w:rsidRPr="00DD7B11" w14:paraId="2D23F1B5" w14:textId="77777777" w:rsidTr="000A26E0">
        <w:trPr>
          <w:trHeight w:val="769"/>
        </w:trPr>
        <w:tc>
          <w:tcPr>
            <w:tcW w:w="6946" w:type="dxa"/>
            <w:gridSpan w:val="2"/>
            <w:tcBorders>
              <w:top w:val="single" w:sz="4" w:space="0" w:color="auto"/>
              <w:left w:val="single" w:sz="4" w:space="0" w:color="auto"/>
              <w:right w:val="single" w:sz="4" w:space="0" w:color="auto"/>
            </w:tcBorders>
            <w:noWrap/>
            <w:vAlign w:val="center"/>
            <w:hideMark/>
          </w:tcPr>
          <w:p w14:paraId="67C7D995" w14:textId="7B58FED2" w:rsidR="00C61917" w:rsidRPr="00DD7B11" w:rsidRDefault="00C61917" w:rsidP="00DD7B11">
            <w:pPr>
              <w:rPr>
                <w:rFonts w:cs="Calibri"/>
                <w:color w:val="000000"/>
                <w:lang w:eastAsia="es-MX"/>
              </w:rPr>
            </w:pPr>
            <w:r w:rsidRPr="00DD7B11">
              <w:rPr>
                <w:rFonts w:cs="Calibri"/>
                <w:b/>
                <w:bCs/>
                <w:color w:val="000000"/>
                <w:lang w:eastAsia="es-MX"/>
              </w:rPr>
              <w:t xml:space="preserve"> </w:t>
            </w:r>
            <w:r w:rsidRPr="00DD7B11">
              <w:rPr>
                <w:rFonts w:cs="Calibri"/>
                <w:color w:val="000000"/>
                <w:lang w:eastAsia="es-MX"/>
              </w:rPr>
              <w:t>Polígono definido por el solicitante</w:t>
            </w:r>
          </w:p>
          <w:p w14:paraId="78F32342" w14:textId="77777777" w:rsidR="00C61917" w:rsidRPr="00DD7B11" w:rsidRDefault="00C61917" w:rsidP="00DD7B11">
            <w:pPr>
              <w:rPr>
                <w:rFonts w:cs="Calibri"/>
                <w:color w:val="000000"/>
                <w:lang w:eastAsia="es-MX"/>
              </w:rPr>
            </w:pPr>
            <w:r w:rsidRPr="00DD7B11">
              <w:rPr>
                <w:rFonts w:cs="Calibri"/>
                <w:i/>
                <w:iCs/>
                <w:color w:val="000000"/>
                <w:lang w:eastAsia="es-MX"/>
              </w:rPr>
              <w:t>Entregable: Ortofoto en formato tipo Raster: GEOTIFF o ECW.</w:t>
            </w:r>
          </w:p>
        </w:tc>
        <w:tc>
          <w:tcPr>
            <w:tcW w:w="2126" w:type="dxa"/>
            <w:tcBorders>
              <w:top w:val="single" w:sz="4" w:space="0" w:color="auto"/>
              <w:left w:val="single" w:sz="4" w:space="0" w:color="auto"/>
              <w:right w:val="single" w:sz="4" w:space="0" w:color="auto"/>
            </w:tcBorders>
            <w:noWrap/>
            <w:vAlign w:val="center"/>
            <w:hideMark/>
          </w:tcPr>
          <w:p w14:paraId="229C9E07" w14:textId="77777777" w:rsidR="00C61917" w:rsidRPr="00DD7B11" w:rsidRDefault="00C61917" w:rsidP="00DD7B11">
            <w:pPr>
              <w:jc w:val="center"/>
              <w:rPr>
                <w:rFonts w:cs="Calibri"/>
                <w:color w:val="000000"/>
                <w:lang w:eastAsia="es-MX"/>
              </w:rPr>
            </w:pPr>
            <w:r w:rsidRPr="00DD7B11">
              <w:rPr>
                <w:rFonts w:cs="Calibri"/>
                <w:color w:val="000000"/>
                <w:lang w:eastAsia="es-MX"/>
              </w:rPr>
              <w:t>$1,200/Ha.</w:t>
            </w:r>
          </w:p>
          <w:p w14:paraId="6D67408A" w14:textId="77777777" w:rsidR="00C61917" w:rsidRPr="00DD7B11" w:rsidRDefault="00C61917" w:rsidP="00DD7B11">
            <w:pPr>
              <w:jc w:val="center"/>
              <w:rPr>
                <w:rFonts w:cs="Calibri"/>
                <w:color w:val="000000"/>
                <w:lang w:eastAsia="es-MX"/>
              </w:rPr>
            </w:pPr>
            <w:r w:rsidRPr="00DD7B11">
              <w:rPr>
                <w:rFonts w:cs="Calibri"/>
                <w:color w:val="000000"/>
                <w:lang w:eastAsia="es-MX"/>
              </w:rPr>
              <w:t> </w:t>
            </w:r>
          </w:p>
        </w:tc>
      </w:tr>
      <w:tr w:rsidR="00C61917" w:rsidRPr="00DD7B11" w14:paraId="57602C67" w14:textId="77777777" w:rsidTr="00F64E0A">
        <w:trPr>
          <w:trHeight w:val="645"/>
        </w:trPr>
        <w:tc>
          <w:tcPr>
            <w:tcW w:w="9072" w:type="dxa"/>
            <w:gridSpan w:val="3"/>
            <w:tcBorders>
              <w:top w:val="single" w:sz="4" w:space="0" w:color="auto"/>
              <w:left w:val="single" w:sz="4" w:space="0" w:color="auto"/>
              <w:bottom w:val="single" w:sz="4" w:space="0" w:color="auto"/>
              <w:right w:val="single" w:sz="4" w:space="0" w:color="auto"/>
            </w:tcBorders>
            <w:noWrap/>
            <w:hideMark/>
          </w:tcPr>
          <w:p w14:paraId="56FC8518" w14:textId="601FE4AC" w:rsidR="00C61917" w:rsidRPr="00DD7B11" w:rsidRDefault="00E168D5" w:rsidP="00DD7B11">
            <w:pPr>
              <w:rPr>
                <w:rFonts w:cs="Calibri"/>
                <w:b/>
                <w:bCs/>
                <w:color w:val="000000"/>
                <w:lang w:eastAsia="es-MX"/>
              </w:rPr>
            </w:pPr>
            <w:r>
              <w:rPr>
                <w:rFonts w:cs="Calibri"/>
                <w:b/>
                <w:bCs/>
                <w:color w:val="000000"/>
                <w:lang w:eastAsia="es-MX"/>
              </w:rPr>
              <w:t>8.</w:t>
            </w:r>
            <w:r w:rsidR="00C61917" w:rsidRPr="00DD7B11">
              <w:rPr>
                <w:rFonts w:cs="Calibri"/>
                <w:b/>
                <w:bCs/>
                <w:color w:val="000000"/>
                <w:lang w:eastAsia="es-MX"/>
              </w:rPr>
              <w:t>3.</w:t>
            </w:r>
            <w:r>
              <w:rPr>
                <w:rFonts w:cs="Calibri"/>
                <w:b/>
                <w:bCs/>
                <w:color w:val="000000"/>
                <w:lang w:eastAsia="es-MX"/>
              </w:rPr>
              <w:t xml:space="preserve"> </w:t>
            </w:r>
            <w:r w:rsidR="00C61917" w:rsidRPr="00DD7B11">
              <w:rPr>
                <w:rFonts w:cs="Calibri"/>
                <w:b/>
                <w:bCs/>
                <w:color w:val="000000"/>
                <w:lang w:eastAsia="es-MX"/>
              </w:rPr>
              <w:t>Por la comercialización de imagen satelital en formato digital, se pagarán los derechos conforme a las siguientes cuotas:</w:t>
            </w:r>
          </w:p>
          <w:p w14:paraId="308AC97A" w14:textId="77777777" w:rsidR="00C61917" w:rsidRPr="00DD7B11" w:rsidRDefault="00C61917" w:rsidP="00DD7B11">
            <w:pPr>
              <w:jc w:val="center"/>
              <w:rPr>
                <w:rFonts w:cs="Calibri"/>
                <w:b/>
                <w:bCs/>
                <w:color w:val="000000"/>
                <w:lang w:eastAsia="es-MX"/>
              </w:rPr>
            </w:pPr>
            <w:r w:rsidRPr="00DD7B11">
              <w:rPr>
                <w:rFonts w:cs="Calibri"/>
                <w:b/>
                <w:bCs/>
                <w:color w:val="000000"/>
                <w:lang w:eastAsia="es-MX"/>
              </w:rPr>
              <w:t> </w:t>
            </w:r>
          </w:p>
        </w:tc>
      </w:tr>
      <w:tr w:rsidR="00E168D5" w:rsidRPr="00DD7B11" w14:paraId="434EF598" w14:textId="77777777" w:rsidTr="000A26E0">
        <w:trPr>
          <w:trHeight w:val="385"/>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1F945884" w14:textId="29DF6472" w:rsidR="00E168D5" w:rsidRPr="00DD7B11" w:rsidRDefault="00E168D5" w:rsidP="00E168D5">
            <w:pPr>
              <w:rPr>
                <w:rFonts w:cs="Calibri"/>
                <w:color w:val="000000"/>
                <w:lang w:eastAsia="es-MX"/>
              </w:rPr>
            </w:pPr>
            <w:r>
              <w:rPr>
                <w:rFonts w:cs="Calibri"/>
                <w:color w:val="000000"/>
                <w:lang w:eastAsia="es-MX"/>
              </w:rPr>
              <w:t xml:space="preserve">8.3.1. </w:t>
            </w:r>
            <w:r w:rsidRPr="00DD7B11">
              <w:rPr>
                <w:rFonts w:cs="Calibri"/>
                <w:color w:val="000000"/>
                <w:lang w:eastAsia="es-MX"/>
              </w:rPr>
              <w:t>Localidad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914856A" w14:textId="77777777" w:rsidR="00E168D5" w:rsidRPr="00DD7B11" w:rsidRDefault="00E168D5" w:rsidP="00E168D5">
            <w:pPr>
              <w:jc w:val="center"/>
              <w:rPr>
                <w:rFonts w:cs="Calibri"/>
                <w:color w:val="000000"/>
                <w:lang w:eastAsia="es-MX"/>
              </w:rPr>
            </w:pPr>
            <w:r w:rsidRPr="00DD7B11">
              <w:rPr>
                <w:rFonts w:cs="Calibri"/>
                <w:color w:val="000000"/>
                <w:lang w:eastAsia="es-MX"/>
              </w:rPr>
              <w:t>$1,300/Ha.</w:t>
            </w:r>
          </w:p>
        </w:tc>
      </w:tr>
      <w:tr w:rsidR="00E168D5" w:rsidRPr="00DD7B11" w14:paraId="0001B611" w14:textId="77777777" w:rsidTr="000A26E0">
        <w:trPr>
          <w:trHeight w:val="419"/>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4730AA00" w14:textId="4BDE51FF" w:rsidR="00E168D5" w:rsidRPr="00DD7B11" w:rsidRDefault="00E168D5" w:rsidP="00E168D5">
            <w:pPr>
              <w:rPr>
                <w:rFonts w:cs="Calibri"/>
                <w:color w:val="000000"/>
                <w:lang w:eastAsia="es-MX"/>
              </w:rPr>
            </w:pPr>
            <w:r w:rsidRPr="00E168D5">
              <w:rPr>
                <w:rFonts w:cs="Calibri"/>
                <w:color w:val="000000"/>
                <w:lang w:eastAsia="es-MX"/>
              </w:rPr>
              <w:t>8.</w:t>
            </w:r>
            <w:r>
              <w:rPr>
                <w:rFonts w:cs="Calibri"/>
                <w:color w:val="000000"/>
                <w:lang w:eastAsia="es-MX"/>
              </w:rPr>
              <w:t>3</w:t>
            </w:r>
            <w:r w:rsidRPr="00E168D5">
              <w:rPr>
                <w:rFonts w:cs="Calibri"/>
                <w:color w:val="000000"/>
                <w:lang w:eastAsia="es-MX"/>
              </w:rPr>
              <w:t>.</w:t>
            </w:r>
            <w:r>
              <w:rPr>
                <w:rFonts w:cs="Calibri"/>
                <w:color w:val="000000"/>
                <w:lang w:eastAsia="es-MX"/>
              </w:rPr>
              <w:t>2</w:t>
            </w:r>
            <w:r w:rsidRPr="00E168D5">
              <w:rPr>
                <w:rFonts w:cs="Calibri"/>
                <w:color w:val="000000"/>
                <w:lang w:eastAsia="es-MX"/>
              </w:rPr>
              <w:t xml:space="preserve">. </w:t>
            </w:r>
            <w:r w:rsidRPr="00DD7B11">
              <w:rPr>
                <w:rFonts w:cs="Calibri"/>
                <w:color w:val="000000"/>
                <w:lang w:eastAsia="es-MX"/>
              </w:rPr>
              <w:t>Colonia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0F69D6A" w14:textId="77777777" w:rsidR="00E168D5" w:rsidRPr="00DD7B11" w:rsidRDefault="00E168D5" w:rsidP="00E168D5">
            <w:pPr>
              <w:jc w:val="center"/>
              <w:rPr>
                <w:rFonts w:cs="Calibri"/>
                <w:color w:val="000000"/>
                <w:lang w:eastAsia="es-MX"/>
              </w:rPr>
            </w:pPr>
            <w:r w:rsidRPr="00DD7B11">
              <w:rPr>
                <w:rFonts w:cs="Calibri"/>
                <w:color w:val="000000"/>
                <w:lang w:eastAsia="es-MX"/>
              </w:rPr>
              <w:t>$1,300/Ha.</w:t>
            </w:r>
          </w:p>
        </w:tc>
      </w:tr>
      <w:tr w:rsidR="00E168D5" w:rsidRPr="00DD7B11" w14:paraId="6BEEC2D5" w14:textId="77777777" w:rsidTr="000A26E0">
        <w:trPr>
          <w:trHeight w:val="410"/>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5CB25363" w14:textId="351B6F56" w:rsidR="00E168D5" w:rsidRPr="00DD7B11" w:rsidRDefault="00E168D5" w:rsidP="00E168D5">
            <w:pPr>
              <w:rPr>
                <w:rFonts w:cs="Calibri"/>
                <w:color w:val="000000"/>
                <w:lang w:eastAsia="es-MX"/>
              </w:rPr>
            </w:pPr>
            <w:r w:rsidRPr="00E168D5">
              <w:rPr>
                <w:rFonts w:cs="Calibri"/>
                <w:color w:val="000000"/>
                <w:lang w:eastAsia="es-MX"/>
              </w:rPr>
              <w:t>8.</w:t>
            </w:r>
            <w:r>
              <w:rPr>
                <w:rFonts w:cs="Calibri"/>
                <w:color w:val="000000"/>
                <w:lang w:eastAsia="es-MX"/>
              </w:rPr>
              <w:t>3</w:t>
            </w:r>
            <w:r w:rsidRPr="00E168D5">
              <w:rPr>
                <w:rFonts w:cs="Calibri"/>
                <w:color w:val="000000"/>
                <w:lang w:eastAsia="es-MX"/>
              </w:rPr>
              <w:t>.</w:t>
            </w:r>
            <w:r>
              <w:rPr>
                <w:rFonts w:cs="Calibri"/>
                <w:color w:val="000000"/>
                <w:lang w:eastAsia="es-MX"/>
              </w:rPr>
              <w:t>3</w:t>
            </w:r>
            <w:r w:rsidRPr="00E168D5">
              <w:rPr>
                <w:rFonts w:cs="Calibri"/>
                <w:color w:val="000000"/>
                <w:lang w:eastAsia="es-MX"/>
              </w:rPr>
              <w:t xml:space="preserve">. </w:t>
            </w:r>
            <w:r w:rsidRPr="00DD7B11">
              <w:rPr>
                <w:rFonts w:cs="Calibri"/>
                <w:color w:val="000000"/>
                <w:lang w:eastAsia="es-MX"/>
              </w:rPr>
              <w:t>Manzana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035D30F" w14:textId="77777777" w:rsidR="00E168D5" w:rsidRPr="00DD7B11" w:rsidRDefault="00E168D5" w:rsidP="00E168D5">
            <w:pPr>
              <w:jc w:val="center"/>
              <w:rPr>
                <w:rFonts w:cs="Calibri"/>
                <w:color w:val="000000"/>
                <w:lang w:eastAsia="es-MX"/>
              </w:rPr>
            </w:pPr>
            <w:r w:rsidRPr="00DD7B11">
              <w:rPr>
                <w:rFonts w:cs="Calibri"/>
                <w:color w:val="000000"/>
                <w:lang w:eastAsia="es-MX"/>
              </w:rPr>
              <w:t>$320</w:t>
            </w:r>
          </w:p>
        </w:tc>
      </w:tr>
      <w:tr w:rsidR="00E168D5" w:rsidRPr="00DD7B11" w14:paraId="5D3173F0" w14:textId="77777777" w:rsidTr="00E61D8F">
        <w:trPr>
          <w:trHeight w:val="416"/>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41B56428" w14:textId="08009DCF" w:rsidR="00E168D5" w:rsidRPr="00DD7B11" w:rsidRDefault="00E168D5" w:rsidP="00E168D5">
            <w:pPr>
              <w:rPr>
                <w:rFonts w:cs="Calibri"/>
                <w:color w:val="000000"/>
                <w:lang w:eastAsia="es-MX"/>
              </w:rPr>
            </w:pPr>
            <w:r w:rsidRPr="00E168D5">
              <w:rPr>
                <w:rFonts w:cs="Calibri"/>
                <w:color w:val="000000"/>
                <w:lang w:eastAsia="es-MX"/>
              </w:rPr>
              <w:t>8.</w:t>
            </w:r>
            <w:r>
              <w:rPr>
                <w:rFonts w:cs="Calibri"/>
                <w:color w:val="000000"/>
                <w:lang w:eastAsia="es-MX"/>
              </w:rPr>
              <w:t>3</w:t>
            </w:r>
            <w:r w:rsidRPr="00E168D5">
              <w:rPr>
                <w:rFonts w:cs="Calibri"/>
                <w:color w:val="000000"/>
                <w:lang w:eastAsia="es-MX"/>
              </w:rPr>
              <w:t>.</w:t>
            </w:r>
            <w:r>
              <w:rPr>
                <w:rFonts w:cs="Calibri"/>
                <w:color w:val="000000"/>
                <w:lang w:eastAsia="es-MX"/>
              </w:rPr>
              <w:t>4</w:t>
            </w:r>
            <w:r w:rsidRPr="00E168D5">
              <w:rPr>
                <w:rFonts w:cs="Calibri"/>
                <w:color w:val="000000"/>
                <w:lang w:eastAsia="es-MX"/>
              </w:rPr>
              <w:t xml:space="preserve">. </w:t>
            </w:r>
            <w:r w:rsidRPr="00DD7B11">
              <w:rPr>
                <w:rFonts w:cs="Calibri"/>
                <w:color w:val="000000"/>
                <w:lang w:eastAsia="es-MX"/>
              </w:rPr>
              <w:t>Predio</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6D03942" w14:textId="77777777" w:rsidR="00E168D5" w:rsidRPr="00DD7B11" w:rsidRDefault="00E168D5" w:rsidP="00E168D5">
            <w:pPr>
              <w:jc w:val="center"/>
              <w:rPr>
                <w:rFonts w:cs="Calibri"/>
                <w:color w:val="000000"/>
                <w:lang w:eastAsia="es-MX"/>
              </w:rPr>
            </w:pPr>
            <w:r w:rsidRPr="00DD7B11">
              <w:rPr>
                <w:rFonts w:cs="Calibri"/>
                <w:color w:val="000000"/>
                <w:lang w:eastAsia="es-MX"/>
              </w:rPr>
              <w:t>$220</w:t>
            </w:r>
          </w:p>
        </w:tc>
      </w:tr>
      <w:tr w:rsidR="00E168D5" w:rsidRPr="00DD7B11" w14:paraId="4D80A817" w14:textId="77777777" w:rsidTr="00E61D8F">
        <w:trPr>
          <w:trHeight w:val="610"/>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3AB98C2F" w14:textId="77777777" w:rsidR="00E168D5" w:rsidRPr="00DD7B11" w:rsidRDefault="00E168D5" w:rsidP="00E168D5">
            <w:pPr>
              <w:rPr>
                <w:rFonts w:cs="Calibri"/>
                <w:color w:val="000000"/>
                <w:lang w:eastAsia="es-MX"/>
              </w:rPr>
            </w:pPr>
            <w:r w:rsidRPr="00DD7B11">
              <w:rPr>
                <w:rFonts w:cs="Calibri"/>
                <w:b/>
                <w:bCs/>
                <w:color w:val="000000"/>
                <w:lang w:eastAsia="es-MX"/>
              </w:rPr>
              <w:t xml:space="preserve"> </w:t>
            </w:r>
            <w:r w:rsidRPr="00DD7B11">
              <w:rPr>
                <w:rFonts w:cs="Calibri"/>
                <w:color w:val="000000"/>
                <w:lang w:eastAsia="es-MX"/>
              </w:rPr>
              <w:t>Polígono definido por el solicitante</w:t>
            </w:r>
          </w:p>
          <w:p w14:paraId="387B3455" w14:textId="7B43B3F3" w:rsidR="00E168D5" w:rsidRPr="00DD7B11" w:rsidRDefault="00E168D5" w:rsidP="00E168D5">
            <w:pPr>
              <w:rPr>
                <w:rFonts w:cs="Calibri"/>
                <w:color w:val="000000"/>
                <w:lang w:eastAsia="es-MX"/>
              </w:rPr>
            </w:pPr>
            <w:r w:rsidRPr="00DD7B11">
              <w:rPr>
                <w:rFonts w:cs="Calibri"/>
                <w:i/>
                <w:iCs/>
                <w:color w:val="000000"/>
                <w:lang w:eastAsia="es-MX"/>
              </w:rPr>
              <w:lastRenderedPageBreak/>
              <w:t>Entregable: Ortofoto en formato tipo Raster: GEOTIFF o ECW.</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99374B9" w14:textId="77777777" w:rsidR="00E168D5" w:rsidRPr="00DD7B11" w:rsidRDefault="00E168D5" w:rsidP="00E168D5">
            <w:pPr>
              <w:jc w:val="center"/>
              <w:rPr>
                <w:rFonts w:cs="Calibri"/>
                <w:color w:val="000000"/>
                <w:lang w:eastAsia="es-MX"/>
              </w:rPr>
            </w:pPr>
            <w:r w:rsidRPr="00DD7B11">
              <w:rPr>
                <w:rFonts w:cs="Calibri"/>
                <w:color w:val="000000"/>
                <w:lang w:eastAsia="es-MX"/>
              </w:rPr>
              <w:lastRenderedPageBreak/>
              <w:t>$1,300/Ha.</w:t>
            </w:r>
          </w:p>
          <w:p w14:paraId="58F1C0DC" w14:textId="77777777" w:rsidR="00E168D5" w:rsidRPr="00DD7B11" w:rsidRDefault="00E168D5" w:rsidP="00E168D5">
            <w:pPr>
              <w:rPr>
                <w:rFonts w:cs="Calibri"/>
                <w:color w:val="000000"/>
                <w:lang w:eastAsia="es-MX"/>
              </w:rPr>
            </w:pPr>
            <w:r w:rsidRPr="00DD7B11">
              <w:rPr>
                <w:rFonts w:cs="Calibri"/>
                <w:color w:val="000000"/>
                <w:lang w:eastAsia="es-MX"/>
              </w:rPr>
              <w:lastRenderedPageBreak/>
              <w:t> </w:t>
            </w:r>
          </w:p>
        </w:tc>
      </w:tr>
      <w:tr w:rsidR="00C61917" w:rsidRPr="00DD7B11" w14:paraId="6A1EC8D5" w14:textId="77777777" w:rsidTr="00E61D8F">
        <w:trPr>
          <w:trHeight w:val="645"/>
        </w:trPr>
        <w:tc>
          <w:tcPr>
            <w:tcW w:w="9072" w:type="dxa"/>
            <w:gridSpan w:val="3"/>
            <w:tcBorders>
              <w:top w:val="single" w:sz="4" w:space="0" w:color="auto"/>
              <w:left w:val="single" w:sz="4" w:space="0" w:color="auto"/>
              <w:bottom w:val="single" w:sz="4" w:space="0" w:color="auto"/>
              <w:right w:val="single" w:sz="4" w:space="0" w:color="auto"/>
            </w:tcBorders>
            <w:noWrap/>
            <w:hideMark/>
          </w:tcPr>
          <w:p w14:paraId="08D83967" w14:textId="27F3A4EC" w:rsidR="00C61917" w:rsidRPr="00DD7B11" w:rsidRDefault="00E168D5" w:rsidP="00DD7B11">
            <w:pPr>
              <w:rPr>
                <w:rFonts w:cs="Calibri"/>
                <w:b/>
                <w:bCs/>
                <w:color w:val="000000"/>
                <w:lang w:eastAsia="es-MX"/>
              </w:rPr>
            </w:pPr>
            <w:r>
              <w:rPr>
                <w:rFonts w:cs="Calibri"/>
                <w:b/>
                <w:bCs/>
                <w:color w:val="000000"/>
                <w:lang w:eastAsia="es-MX"/>
              </w:rPr>
              <w:lastRenderedPageBreak/>
              <w:t>8.</w:t>
            </w:r>
            <w:r w:rsidRPr="00DD7B11">
              <w:rPr>
                <w:rFonts w:cs="Calibri"/>
                <w:b/>
                <w:bCs/>
                <w:color w:val="000000"/>
                <w:lang w:eastAsia="es-MX"/>
              </w:rPr>
              <w:t>4. Por</w:t>
            </w:r>
            <w:r w:rsidR="00C61917" w:rsidRPr="00DD7B11">
              <w:rPr>
                <w:rFonts w:cs="Calibri"/>
                <w:b/>
                <w:bCs/>
                <w:color w:val="000000"/>
                <w:lang w:eastAsia="es-MX"/>
              </w:rPr>
              <w:t xml:space="preserve"> la comercialización de cartografía digital, se pagarán los derechos conforme a las siguientes cuotas: </w:t>
            </w:r>
          </w:p>
        </w:tc>
      </w:tr>
      <w:tr w:rsidR="00C61917" w:rsidRPr="00DD7B11" w14:paraId="18466252" w14:textId="77777777" w:rsidTr="00F64E0A">
        <w:trPr>
          <w:trHeight w:val="300"/>
        </w:trPr>
        <w:tc>
          <w:tcPr>
            <w:tcW w:w="9072" w:type="dxa"/>
            <w:gridSpan w:val="3"/>
            <w:tcBorders>
              <w:top w:val="single" w:sz="4" w:space="0" w:color="auto"/>
              <w:left w:val="single" w:sz="4" w:space="0" w:color="auto"/>
              <w:bottom w:val="single" w:sz="4" w:space="0" w:color="auto"/>
              <w:right w:val="single" w:sz="4" w:space="0" w:color="auto"/>
            </w:tcBorders>
            <w:noWrap/>
            <w:hideMark/>
          </w:tcPr>
          <w:p w14:paraId="6501FCA6" w14:textId="490ABA7D" w:rsidR="00C61917" w:rsidRPr="00DD7B11" w:rsidRDefault="00E168D5" w:rsidP="00DD7B11">
            <w:pPr>
              <w:rPr>
                <w:rFonts w:cs="Calibri"/>
                <w:b/>
                <w:bCs/>
                <w:color w:val="000000"/>
                <w:lang w:eastAsia="es-MX"/>
              </w:rPr>
            </w:pPr>
            <w:r>
              <w:rPr>
                <w:rFonts w:cs="Calibri"/>
                <w:b/>
                <w:bCs/>
                <w:color w:val="000000"/>
                <w:lang w:eastAsia="es-MX"/>
              </w:rPr>
              <w:t>8.</w:t>
            </w:r>
            <w:r w:rsidR="00C61917" w:rsidRPr="00DD7B11">
              <w:rPr>
                <w:rFonts w:cs="Calibri"/>
                <w:b/>
                <w:bCs/>
                <w:color w:val="000000"/>
                <w:lang w:eastAsia="es-MX"/>
              </w:rPr>
              <w:t>4.1</w:t>
            </w:r>
            <w:r>
              <w:rPr>
                <w:rFonts w:cs="Calibri"/>
                <w:b/>
                <w:bCs/>
                <w:color w:val="000000"/>
                <w:lang w:eastAsia="es-MX"/>
              </w:rPr>
              <w:t>.</w:t>
            </w:r>
            <w:r w:rsidR="00C61917" w:rsidRPr="00DD7B11">
              <w:rPr>
                <w:rFonts w:cs="Calibri"/>
                <w:b/>
                <w:bCs/>
                <w:color w:val="000000"/>
                <w:lang w:eastAsia="es-MX"/>
              </w:rPr>
              <w:t xml:space="preserve"> Cartografía digital urbana (productos terminados: cartografía digital).</w:t>
            </w:r>
          </w:p>
        </w:tc>
      </w:tr>
      <w:tr w:rsidR="00C61917" w:rsidRPr="00DD7B11" w14:paraId="1AEE4E91" w14:textId="77777777" w:rsidTr="000A26E0">
        <w:trPr>
          <w:trHeight w:val="439"/>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5F369A7C" w14:textId="7A9936A2" w:rsidR="00C61917" w:rsidRPr="00DD7B11" w:rsidRDefault="00E168D5" w:rsidP="00DD7B11">
            <w:pPr>
              <w:rPr>
                <w:rFonts w:cs="Calibri"/>
                <w:color w:val="000000"/>
                <w:lang w:eastAsia="es-MX"/>
              </w:rPr>
            </w:pPr>
            <w:r>
              <w:rPr>
                <w:rFonts w:cs="Calibri"/>
                <w:color w:val="000000"/>
                <w:lang w:eastAsia="es-MX"/>
              </w:rPr>
              <w:t xml:space="preserve">8.4.1.1. </w:t>
            </w:r>
            <w:r w:rsidR="00C61917" w:rsidRPr="00DD7B11">
              <w:rPr>
                <w:rFonts w:cs="Calibri"/>
                <w:color w:val="000000"/>
                <w:lang w:eastAsia="es-MX"/>
              </w:rPr>
              <w:t>Localidad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CD177D0" w14:textId="77777777" w:rsidR="00C61917" w:rsidRPr="00DD7B11" w:rsidRDefault="00C61917" w:rsidP="00DD7B11">
            <w:pPr>
              <w:jc w:val="center"/>
              <w:rPr>
                <w:rFonts w:cs="Calibri"/>
                <w:color w:val="000000"/>
                <w:lang w:eastAsia="es-MX"/>
              </w:rPr>
            </w:pPr>
            <w:r w:rsidRPr="00DD7B11">
              <w:rPr>
                <w:rFonts w:cs="Calibri"/>
                <w:color w:val="000000"/>
                <w:lang w:eastAsia="es-MX"/>
              </w:rPr>
              <w:t>$500/Ha.</w:t>
            </w:r>
          </w:p>
        </w:tc>
      </w:tr>
      <w:tr w:rsidR="00C61917" w:rsidRPr="00DD7B11" w14:paraId="57612BEF" w14:textId="77777777" w:rsidTr="000A26E0">
        <w:trPr>
          <w:trHeight w:val="416"/>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4348C8A6" w14:textId="542864B8" w:rsidR="00C61917" w:rsidRPr="00DD7B11" w:rsidRDefault="00E168D5" w:rsidP="00DD7B11">
            <w:pPr>
              <w:rPr>
                <w:rFonts w:cs="Calibri"/>
                <w:color w:val="000000"/>
                <w:lang w:eastAsia="es-MX"/>
              </w:rPr>
            </w:pPr>
            <w:r>
              <w:rPr>
                <w:rFonts w:cs="Calibri"/>
                <w:color w:val="000000"/>
                <w:lang w:eastAsia="es-MX"/>
              </w:rPr>
              <w:t xml:space="preserve">8.4.1.2. </w:t>
            </w:r>
            <w:r w:rsidR="00C61917" w:rsidRPr="00DD7B11">
              <w:rPr>
                <w:rFonts w:cs="Calibri"/>
                <w:color w:val="000000"/>
                <w:lang w:eastAsia="es-MX"/>
              </w:rPr>
              <w:t>Colonia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A465614" w14:textId="77777777" w:rsidR="00C61917" w:rsidRPr="00DD7B11" w:rsidRDefault="00C61917" w:rsidP="00DD7B11">
            <w:pPr>
              <w:jc w:val="center"/>
              <w:rPr>
                <w:rFonts w:cs="Calibri"/>
                <w:color w:val="000000"/>
                <w:lang w:eastAsia="es-MX"/>
              </w:rPr>
            </w:pPr>
            <w:r w:rsidRPr="00DD7B11">
              <w:rPr>
                <w:rFonts w:cs="Calibri"/>
                <w:color w:val="000000"/>
                <w:lang w:eastAsia="es-MX"/>
              </w:rPr>
              <w:t>$500/Ha.</w:t>
            </w:r>
          </w:p>
        </w:tc>
      </w:tr>
      <w:tr w:rsidR="00C61917" w:rsidRPr="00DD7B11" w14:paraId="493FDF7F" w14:textId="77777777" w:rsidTr="000A26E0">
        <w:trPr>
          <w:trHeight w:val="409"/>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45DF5487" w14:textId="75CC9285" w:rsidR="00C61917" w:rsidRPr="00DD7B11" w:rsidRDefault="00E168D5" w:rsidP="00DD7B11">
            <w:pPr>
              <w:rPr>
                <w:rFonts w:cs="Calibri"/>
                <w:color w:val="000000"/>
                <w:lang w:eastAsia="es-MX"/>
              </w:rPr>
            </w:pPr>
            <w:r>
              <w:rPr>
                <w:rFonts w:cs="Calibri"/>
                <w:color w:val="000000"/>
                <w:lang w:eastAsia="es-MX"/>
              </w:rPr>
              <w:t xml:space="preserve">8.4.1.3. </w:t>
            </w:r>
            <w:r w:rsidR="00C61917" w:rsidRPr="00DD7B11">
              <w:rPr>
                <w:rFonts w:cs="Calibri"/>
                <w:color w:val="000000"/>
                <w:lang w:eastAsia="es-MX"/>
              </w:rPr>
              <w:t>Manzana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3BA9DAE" w14:textId="77777777" w:rsidR="00C61917" w:rsidRPr="00DD7B11" w:rsidRDefault="00C61917" w:rsidP="00DD7B11">
            <w:pPr>
              <w:jc w:val="center"/>
              <w:rPr>
                <w:rFonts w:cs="Calibri"/>
                <w:color w:val="000000"/>
                <w:lang w:eastAsia="es-MX"/>
              </w:rPr>
            </w:pPr>
            <w:r w:rsidRPr="00DD7B11">
              <w:rPr>
                <w:rFonts w:cs="Calibri"/>
                <w:color w:val="000000"/>
                <w:lang w:eastAsia="es-MX"/>
              </w:rPr>
              <w:t>$320</w:t>
            </w:r>
          </w:p>
        </w:tc>
      </w:tr>
      <w:tr w:rsidR="00C61917" w:rsidRPr="00DD7B11" w14:paraId="44A3E4D2" w14:textId="77777777" w:rsidTr="000A26E0">
        <w:trPr>
          <w:trHeight w:val="415"/>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326DE953" w14:textId="001D061A" w:rsidR="00C61917" w:rsidRPr="00DD7B11" w:rsidRDefault="00E168D5" w:rsidP="00DD7B11">
            <w:pPr>
              <w:rPr>
                <w:rFonts w:cs="Calibri"/>
                <w:color w:val="000000"/>
                <w:lang w:eastAsia="es-MX"/>
              </w:rPr>
            </w:pPr>
            <w:r>
              <w:rPr>
                <w:rFonts w:cs="Calibri"/>
                <w:color w:val="000000"/>
                <w:lang w:eastAsia="es-MX"/>
              </w:rPr>
              <w:t xml:space="preserve">8.4.1.4. </w:t>
            </w:r>
            <w:r w:rsidR="00C61917" w:rsidRPr="00DD7B11">
              <w:rPr>
                <w:rFonts w:cs="Calibri"/>
                <w:color w:val="000000"/>
                <w:lang w:eastAsia="es-MX"/>
              </w:rPr>
              <w:t>Predio</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D9CD4FE" w14:textId="77777777" w:rsidR="00C61917" w:rsidRPr="00DD7B11" w:rsidRDefault="00C61917" w:rsidP="00DD7B11">
            <w:pPr>
              <w:jc w:val="center"/>
              <w:rPr>
                <w:rFonts w:cs="Calibri"/>
                <w:color w:val="000000"/>
                <w:lang w:eastAsia="es-MX"/>
              </w:rPr>
            </w:pPr>
            <w:r w:rsidRPr="00DD7B11">
              <w:rPr>
                <w:rFonts w:cs="Calibri"/>
                <w:color w:val="000000"/>
                <w:lang w:eastAsia="es-MX"/>
              </w:rPr>
              <w:t>$220</w:t>
            </w:r>
          </w:p>
        </w:tc>
      </w:tr>
      <w:tr w:rsidR="00C61917" w:rsidRPr="00DD7B11" w14:paraId="6F2A4973" w14:textId="77777777" w:rsidTr="000A26E0">
        <w:trPr>
          <w:trHeight w:val="974"/>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5E8E303E" w14:textId="4D649588" w:rsidR="00C61917" w:rsidRPr="00DD7B11" w:rsidRDefault="00E168D5" w:rsidP="00DD7B11">
            <w:pPr>
              <w:rPr>
                <w:rFonts w:cs="Calibri"/>
                <w:color w:val="000000"/>
                <w:lang w:eastAsia="es-MX"/>
              </w:rPr>
            </w:pPr>
            <w:r>
              <w:rPr>
                <w:rFonts w:cs="Calibri"/>
                <w:color w:val="000000"/>
                <w:lang w:eastAsia="es-MX"/>
              </w:rPr>
              <w:t xml:space="preserve">8.4.1.5. </w:t>
            </w:r>
            <w:r w:rsidR="00C61917" w:rsidRPr="00DD7B11">
              <w:rPr>
                <w:rFonts w:cs="Calibri"/>
                <w:color w:val="000000"/>
                <w:lang w:eastAsia="es-MX"/>
              </w:rPr>
              <w:t>Polígono definido por el solicitante</w:t>
            </w:r>
          </w:p>
          <w:p w14:paraId="0FDDA034" w14:textId="0F386538" w:rsidR="00C61917" w:rsidRPr="00DD7B11" w:rsidRDefault="00C61917" w:rsidP="00DD7B11">
            <w:pPr>
              <w:rPr>
                <w:rFonts w:cs="Calibri"/>
                <w:color w:val="000000"/>
                <w:lang w:eastAsia="es-MX"/>
              </w:rPr>
            </w:pPr>
            <w:r w:rsidRPr="00DD7B11">
              <w:rPr>
                <w:rFonts w:cs="Calibri"/>
                <w:i/>
                <w:iCs/>
                <w:color w:val="000000"/>
                <w:lang w:eastAsia="es-MX"/>
              </w:rPr>
              <w:t>Con entregable digital en formato tipo vectorial: DWG, DXF o Shapefile.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32F0D9E" w14:textId="20260512" w:rsidR="00BD047D" w:rsidRPr="00DD7B11" w:rsidRDefault="00C61917" w:rsidP="00DD7B11">
            <w:pPr>
              <w:jc w:val="center"/>
              <w:rPr>
                <w:rFonts w:cs="Calibri"/>
                <w:color w:val="000000"/>
                <w:lang w:eastAsia="es-MX"/>
              </w:rPr>
            </w:pPr>
            <w:r w:rsidRPr="00DD7B11">
              <w:rPr>
                <w:rFonts w:cs="Calibri"/>
                <w:color w:val="000000"/>
                <w:lang w:eastAsia="es-MX"/>
              </w:rPr>
              <w:t>$500/Ha.</w:t>
            </w:r>
          </w:p>
        </w:tc>
      </w:tr>
      <w:tr w:rsidR="00C61917" w:rsidRPr="00DD7B11" w14:paraId="4ECC5DE9" w14:textId="77777777" w:rsidTr="000A26E0">
        <w:trPr>
          <w:trHeight w:val="900"/>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4450C613" w14:textId="03E89CB8" w:rsidR="00C61917" w:rsidRPr="00DD7B11" w:rsidRDefault="00E168D5" w:rsidP="00DD7B11">
            <w:pPr>
              <w:rPr>
                <w:rFonts w:cs="Calibri"/>
                <w:color w:val="000000"/>
                <w:lang w:eastAsia="es-MX"/>
              </w:rPr>
            </w:pPr>
            <w:r>
              <w:rPr>
                <w:rFonts w:cs="Calibri"/>
                <w:b/>
                <w:bCs/>
                <w:color w:val="000000"/>
                <w:lang w:eastAsia="es-MX"/>
              </w:rPr>
              <w:t xml:space="preserve">8.4.1.6. </w:t>
            </w:r>
            <w:r w:rsidR="00C61917" w:rsidRPr="00DD7B11">
              <w:rPr>
                <w:rFonts w:cs="Calibri"/>
                <w:color w:val="000000"/>
                <w:lang w:eastAsia="es-MX"/>
              </w:rPr>
              <w:t>Cartografía digital rústica en formato tipo vectorial: DWG, DXF o Shapefile, se pagarán los derechos conforme a la siguiente cuota:</w:t>
            </w:r>
          </w:p>
          <w:p w14:paraId="69CBA622" w14:textId="77777777" w:rsidR="00C61917" w:rsidRPr="00DD7B11" w:rsidRDefault="00C61917" w:rsidP="00DD7B11">
            <w:pPr>
              <w:jc w:val="both"/>
              <w:rPr>
                <w:rFonts w:cs="Calibri"/>
                <w:i/>
                <w:iCs/>
                <w:color w:val="000000"/>
                <w:lang w:eastAsia="es-MX"/>
              </w:rPr>
            </w:pPr>
            <w:r w:rsidRPr="00DD7B11">
              <w:rPr>
                <w:rFonts w:cs="Calibri"/>
                <w:i/>
                <w:iCs/>
                <w:color w:val="000000"/>
                <w:lang w:eastAsia="es-MX"/>
              </w:rPr>
              <w:t>(Con entregable digital en formato tipo vectorial: DWG, DXF o Shapefile)</w:t>
            </w:r>
          </w:p>
          <w:p w14:paraId="44B16162" w14:textId="77777777" w:rsidR="00C61917" w:rsidRPr="00DD7B11" w:rsidRDefault="00C61917" w:rsidP="00DD7B11">
            <w:pPr>
              <w:jc w:val="both"/>
              <w:rPr>
                <w:rFonts w:cs="Calibri"/>
                <w:color w:val="000000"/>
                <w:lang w:eastAsia="es-MX"/>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3F1D02E" w14:textId="77777777" w:rsidR="00C61917" w:rsidRPr="00DD7B11" w:rsidRDefault="00C61917" w:rsidP="00DD7B11">
            <w:pPr>
              <w:jc w:val="center"/>
              <w:rPr>
                <w:rFonts w:cs="Calibri"/>
                <w:color w:val="000000"/>
                <w:lang w:eastAsia="es-MX"/>
              </w:rPr>
            </w:pPr>
            <w:r w:rsidRPr="00DD7B11">
              <w:rPr>
                <w:rFonts w:cs="Calibri"/>
                <w:color w:val="000000"/>
                <w:lang w:eastAsia="es-MX"/>
              </w:rPr>
              <w:t>$400 /Ha.</w:t>
            </w:r>
          </w:p>
        </w:tc>
      </w:tr>
      <w:tr w:rsidR="00C61917" w:rsidRPr="00DD7B11" w14:paraId="47A7A174" w14:textId="77777777" w:rsidTr="000A26E0">
        <w:trPr>
          <w:trHeight w:val="420"/>
        </w:trPr>
        <w:tc>
          <w:tcPr>
            <w:tcW w:w="308" w:type="dxa"/>
            <w:tcBorders>
              <w:top w:val="single" w:sz="4" w:space="0" w:color="auto"/>
              <w:left w:val="single" w:sz="4" w:space="0" w:color="auto"/>
              <w:bottom w:val="single" w:sz="4" w:space="0" w:color="auto"/>
              <w:right w:val="single" w:sz="4" w:space="0" w:color="auto"/>
            </w:tcBorders>
            <w:noWrap/>
            <w:vAlign w:val="center"/>
            <w:hideMark/>
          </w:tcPr>
          <w:p w14:paraId="113B8E63" w14:textId="77777777" w:rsidR="00C61917" w:rsidRPr="00DD7B11" w:rsidRDefault="00C61917" w:rsidP="00DD7B11">
            <w:pPr>
              <w:rPr>
                <w:rFonts w:cs="Calibri"/>
                <w:color w:val="000000"/>
                <w:lang w:eastAsia="es-MX"/>
              </w:rPr>
            </w:pPr>
            <w:r w:rsidRPr="00DD7B11">
              <w:rPr>
                <w:rFonts w:cs="Calibri"/>
                <w:color w:val="000000"/>
                <w:lang w:eastAsia="es-MX"/>
              </w:rPr>
              <w:t> </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34D21E2B" w14:textId="77777777" w:rsidR="00C61917" w:rsidRPr="00DD7B11" w:rsidRDefault="00C61917" w:rsidP="00DD7B11">
            <w:pPr>
              <w:rPr>
                <w:rFonts w:cs="Calibri"/>
                <w:i/>
                <w:iCs/>
                <w:color w:val="000000"/>
                <w:lang w:eastAsia="es-MX"/>
              </w:rPr>
            </w:pPr>
            <w:r w:rsidRPr="00DD7B11">
              <w:rPr>
                <w:rFonts w:cs="Calibri"/>
                <w:i/>
                <w:iCs/>
                <w:color w:val="000000"/>
                <w:lang w:eastAsia="es-MX"/>
              </w:rPr>
              <w:t>Con ortofoto de fondo se adicionará:</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BDC25EB" w14:textId="77777777" w:rsidR="00C61917" w:rsidRPr="00DD7B11" w:rsidRDefault="00C61917" w:rsidP="00DD7B11">
            <w:pPr>
              <w:jc w:val="center"/>
              <w:rPr>
                <w:rFonts w:cs="Calibri"/>
                <w:color w:val="000000"/>
                <w:lang w:eastAsia="es-MX"/>
              </w:rPr>
            </w:pPr>
            <w:r w:rsidRPr="00DD7B11">
              <w:rPr>
                <w:rFonts w:cs="Calibri"/>
                <w:color w:val="000000"/>
                <w:lang w:eastAsia="es-MX"/>
              </w:rPr>
              <w:t>$500 /Ha.</w:t>
            </w:r>
          </w:p>
        </w:tc>
      </w:tr>
      <w:tr w:rsidR="00C61917" w:rsidRPr="00DD7B11" w14:paraId="433827A8" w14:textId="77777777" w:rsidTr="000A26E0">
        <w:trPr>
          <w:trHeight w:val="798"/>
        </w:trPr>
        <w:tc>
          <w:tcPr>
            <w:tcW w:w="308" w:type="dxa"/>
            <w:tcBorders>
              <w:top w:val="single" w:sz="4" w:space="0" w:color="auto"/>
              <w:left w:val="single" w:sz="4" w:space="0" w:color="auto"/>
              <w:bottom w:val="single" w:sz="4" w:space="0" w:color="auto"/>
              <w:right w:val="single" w:sz="4" w:space="0" w:color="auto"/>
            </w:tcBorders>
            <w:noWrap/>
            <w:vAlign w:val="center"/>
            <w:hideMark/>
          </w:tcPr>
          <w:p w14:paraId="04E9CD5D" w14:textId="77777777" w:rsidR="00C61917" w:rsidRPr="00DD7B11" w:rsidRDefault="00C61917" w:rsidP="00DD7B11">
            <w:pPr>
              <w:rPr>
                <w:rFonts w:cs="Calibri"/>
                <w:color w:val="000000"/>
                <w:lang w:eastAsia="es-MX"/>
              </w:rPr>
            </w:pPr>
            <w:r w:rsidRPr="00DD7B11">
              <w:rPr>
                <w:rFonts w:cs="Calibri"/>
                <w:color w:val="000000"/>
                <w:lang w:eastAsia="es-MX"/>
              </w:rPr>
              <w:t> </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187823AE" w14:textId="77777777" w:rsidR="00C61917" w:rsidRPr="00DD7B11" w:rsidRDefault="00C61917" w:rsidP="00DD7B11">
            <w:pPr>
              <w:jc w:val="both"/>
              <w:rPr>
                <w:rFonts w:cs="Calibri"/>
                <w:i/>
                <w:iCs/>
                <w:color w:val="000000"/>
                <w:lang w:eastAsia="es-MX"/>
              </w:rPr>
            </w:pPr>
            <w:r w:rsidRPr="00DD7B11">
              <w:rPr>
                <w:rFonts w:cs="Calibri"/>
                <w:i/>
                <w:iCs/>
                <w:color w:val="000000"/>
                <w:lang w:eastAsia="es-MX"/>
              </w:rPr>
              <w:t>Cada capa de información (layer) de cartografía digital que se desee añadir tendrá un costo adicional de: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3FD9B35" w14:textId="77777777" w:rsidR="00C61917" w:rsidRPr="00DD7B11" w:rsidRDefault="00C61917" w:rsidP="00DD7B11">
            <w:pPr>
              <w:jc w:val="center"/>
              <w:rPr>
                <w:rFonts w:cs="Calibri"/>
                <w:color w:val="000000"/>
                <w:lang w:eastAsia="es-MX"/>
              </w:rPr>
            </w:pPr>
            <w:r w:rsidRPr="00DD7B11">
              <w:rPr>
                <w:rFonts w:cs="Calibri"/>
                <w:color w:val="000000"/>
                <w:lang w:eastAsia="es-MX"/>
              </w:rPr>
              <w:t>$100/capa</w:t>
            </w:r>
          </w:p>
        </w:tc>
      </w:tr>
      <w:tr w:rsidR="00C61917" w:rsidRPr="00DD7B11" w14:paraId="6FD59FED" w14:textId="77777777" w:rsidTr="00F64E0A">
        <w:trPr>
          <w:trHeight w:val="645"/>
        </w:trPr>
        <w:tc>
          <w:tcPr>
            <w:tcW w:w="9072" w:type="dxa"/>
            <w:gridSpan w:val="3"/>
            <w:tcBorders>
              <w:top w:val="single" w:sz="4" w:space="0" w:color="auto"/>
              <w:left w:val="single" w:sz="4" w:space="0" w:color="auto"/>
              <w:bottom w:val="single" w:sz="4" w:space="0" w:color="auto"/>
              <w:right w:val="single" w:sz="4" w:space="0" w:color="auto"/>
            </w:tcBorders>
            <w:noWrap/>
            <w:hideMark/>
          </w:tcPr>
          <w:p w14:paraId="5C5624FB" w14:textId="69468BA1" w:rsidR="00C61917" w:rsidRPr="00DD7B11" w:rsidRDefault="00593BB6" w:rsidP="00DD7B11">
            <w:pPr>
              <w:rPr>
                <w:rFonts w:cs="Calibri"/>
                <w:b/>
                <w:bCs/>
                <w:color w:val="000000"/>
                <w:lang w:eastAsia="es-MX"/>
              </w:rPr>
            </w:pPr>
            <w:r>
              <w:rPr>
                <w:rFonts w:cs="Calibri"/>
                <w:b/>
                <w:bCs/>
                <w:color w:val="000000"/>
                <w:lang w:eastAsia="es-MX"/>
              </w:rPr>
              <w:lastRenderedPageBreak/>
              <w:t>9</w:t>
            </w:r>
            <w:r w:rsidR="00C61917" w:rsidRPr="00DD7B11">
              <w:rPr>
                <w:rFonts w:cs="Calibri"/>
                <w:b/>
                <w:bCs/>
                <w:color w:val="000000"/>
                <w:lang w:eastAsia="es-MX"/>
              </w:rPr>
              <w:t>. Por la expedición de puntos de control (vértices geodésicos), se pagarán los derechos conforme a las siguientes cuotas: </w:t>
            </w:r>
          </w:p>
        </w:tc>
      </w:tr>
      <w:tr w:rsidR="00C61917" w:rsidRPr="00DD7B11" w14:paraId="5015EB3C" w14:textId="77777777" w:rsidTr="000A26E0">
        <w:trPr>
          <w:trHeight w:val="1125"/>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716532C4" w14:textId="69C8591A" w:rsidR="00C61917" w:rsidRPr="00DD7B11" w:rsidRDefault="00593BB6" w:rsidP="00DD7B11">
            <w:pPr>
              <w:rPr>
                <w:rFonts w:cs="Calibri"/>
                <w:color w:val="000000"/>
                <w:lang w:eastAsia="es-MX"/>
              </w:rPr>
            </w:pPr>
            <w:r>
              <w:rPr>
                <w:rFonts w:cs="Calibri"/>
                <w:b/>
                <w:bCs/>
                <w:color w:val="000000"/>
                <w:lang w:eastAsia="es-MX"/>
              </w:rPr>
              <w:t>9</w:t>
            </w:r>
            <w:r w:rsidR="00C61917" w:rsidRPr="00DD7B11">
              <w:rPr>
                <w:rFonts w:cs="Calibri"/>
                <w:b/>
                <w:bCs/>
                <w:color w:val="000000"/>
                <w:lang w:eastAsia="es-MX"/>
              </w:rPr>
              <w:t xml:space="preserve">.1 </w:t>
            </w:r>
            <w:r w:rsidR="00C61917" w:rsidRPr="00DD7B11">
              <w:rPr>
                <w:rFonts w:cs="Calibri"/>
                <w:color w:val="000000"/>
                <w:lang w:eastAsia="es-MX"/>
              </w:rPr>
              <w:t>Por la expedición de coordenadas geodésicas (X, Y, Z) de un vértice geodésico (punto de control) en coordenadas U.T.M y/o geográficas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598A27" w14:textId="77777777" w:rsidR="00C61917" w:rsidRPr="00DD7B11" w:rsidRDefault="00C61917" w:rsidP="00DD7B11">
            <w:pPr>
              <w:jc w:val="center"/>
              <w:rPr>
                <w:rFonts w:cs="Calibri"/>
                <w:color w:val="000000"/>
                <w:lang w:eastAsia="es-MX"/>
              </w:rPr>
            </w:pPr>
            <w:r w:rsidRPr="00DD7B11">
              <w:rPr>
                <w:rFonts w:cs="Calibri"/>
                <w:color w:val="000000"/>
                <w:lang w:eastAsia="es-MX"/>
              </w:rPr>
              <w:t>$135 por vértice</w:t>
            </w:r>
          </w:p>
        </w:tc>
      </w:tr>
      <w:tr w:rsidR="00C61917" w:rsidRPr="00DD7B11" w14:paraId="3EBA21BE" w14:textId="77777777" w:rsidTr="000A26E0">
        <w:trPr>
          <w:trHeight w:val="1410"/>
        </w:trPr>
        <w:tc>
          <w:tcPr>
            <w:tcW w:w="6946" w:type="dxa"/>
            <w:gridSpan w:val="2"/>
            <w:tcBorders>
              <w:top w:val="single" w:sz="4" w:space="0" w:color="auto"/>
              <w:left w:val="single" w:sz="4" w:space="0" w:color="auto"/>
              <w:bottom w:val="single" w:sz="4" w:space="0" w:color="auto"/>
              <w:right w:val="single" w:sz="4" w:space="0" w:color="auto"/>
            </w:tcBorders>
            <w:noWrap/>
            <w:vAlign w:val="center"/>
            <w:hideMark/>
          </w:tcPr>
          <w:p w14:paraId="73EE3A4E" w14:textId="5163A2D0" w:rsidR="00C61917" w:rsidRPr="00DD7B11" w:rsidRDefault="00593BB6" w:rsidP="00DD7B11">
            <w:pPr>
              <w:rPr>
                <w:rFonts w:cs="Calibri"/>
                <w:color w:val="000000"/>
                <w:lang w:eastAsia="es-MX"/>
              </w:rPr>
            </w:pPr>
            <w:r>
              <w:rPr>
                <w:rFonts w:cs="Calibri"/>
                <w:b/>
                <w:bCs/>
                <w:color w:val="000000"/>
                <w:lang w:eastAsia="es-MX"/>
              </w:rPr>
              <w:t>9</w:t>
            </w:r>
            <w:r w:rsidR="00C61917" w:rsidRPr="00DD7B11">
              <w:rPr>
                <w:rFonts w:cs="Calibri"/>
                <w:b/>
                <w:bCs/>
                <w:color w:val="000000"/>
                <w:lang w:eastAsia="es-MX"/>
              </w:rPr>
              <w:t xml:space="preserve">.2 </w:t>
            </w:r>
            <w:r w:rsidR="00C61917" w:rsidRPr="00DD7B11">
              <w:rPr>
                <w:rFonts w:cs="Calibri"/>
                <w:color w:val="000000"/>
                <w:lang w:eastAsia="es-MX"/>
              </w:rPr>
              <w:t>Posicionamiento en campo de vértice geodésico sin incluir monumentación.</w:t>
            </w:r>
          </w:p>
          <w:p w14:paraId="153FB68D" w14:textId="77777777" w:rsidR="00C61917" w:rsidRPr="00DD7B11" w:rsidRDefault="00C61917" w:rsidP="00DD7B11">
            <w:pPr>
              <w:rPr>
                <w:rFonts w:cs="Calibri"/>
                <w:color w:val="000000"/>
                <w:lang w:eastAsia="es-MX"/>
              </w:rPr>
            </w:pPr>
            <w:r w:rsidRPr="00DD7B11">
              <w:rPr>
                <w:rFonts w:cs="Calibri"/>
                <w:color w:val="000000"/>
                <w:lang w:eastAsia="es-MX"/>
              </w:rPr>
              <w:t> </w:t>
            </w:r>
            <w:r w:rsidRPr="00DD7B11">
              <w:rPr>
                <w:rFonts w:cs="Calibri"/>
                <w:i/>
                <w:iCs/>
                <w:color w:val="000000"/>
                <w:lang w:eastAsia="es-MX"/>
              </w:rPr>
              <w:t>Con entregable en formato digital: archivo RINEX</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4B0E92" w14:textId="3DC557BB" w:rsidR="00C61917" w:rsidRPr="00DD7B11" w:rsidRDefault="00C61917" w:rsidP="00DD7B11">
            <w:pPr>
              <w:jc w:val="center"/>
              <w:rPr>
                <w:rFonts w:cs="Calibri"/>
                <w:color w:val="000000"/>
                <w:lang w:eastAsia="es-MX"/>
              </w:rPr>
            </w:pPr>
            <w:r w:rsidRPr="00DD7B11">
              <w:rPr>
                <w:rFonts w:cs="Calibri"/>
                <w:color w:val="000000"/>
                <w:lang w:eastAsia="es-MX"/>
              </w:rPr>
              <w:t>Costo en función de la cotización que hará la Dirección de Catastro.</w:t>
            </w:r>
          </w:p>
          <w:p w14:paraId="027ADE98" w14:textId="77777777" w:rsidR="00C61917" w:rsidRPr="00DD7B11" w:rsidRDefault="00C61917" w:rsidP="00DD7B11">
            <w:pPr>
              <w:rPr>
                <w:rFonts w:cs="Calibri"/>
                <w:color w:val="000000"/>
                <w:lang w:eastAsia="es-MX"/>
              </w:rPr>
            </w:pPr>
            <w:r w:rsidRPr="00DD7B11">
              <w:rPr>
                <w:rFonts w:cs="Calibri"/>
                <w:color w:val="000000"/>
                <w:lang w:eastAsia="es-MX"/>
              </w:rPr>
              <w:t> </w:t>
            </w:r>
          </w:p>
        </w:tc>
      </w:tr>
    </w:tbl>
    <w:p w14:paraId="73ED619D" w14:textId="77777777" w:rsidR="00C61917" w:rsidRPr="00DD7B11" w:rsidRDefault="00C61917" w:rsidP="00DD7B11"/>
    <w:tbl>
      <w:tblPr>
        <w:tblStyle w:val="Tablaconcuadrcula"/>
        <w:tblW w:w="0" w:type="auto"/>
        <w:tblLook w:val="04A0" w:firstRow="1" w:lastRow="0" w:firstColumn="1" w:lastColumn="0" w:noHBand="0" w:noVBand="1"/>
      </w:tblPr>
      <w:tblGrid>
        <w:gridCol w:w="8942"/>
      </w:tblGrid>
      <w:tr w:rsidR="00C61917" w:rsidRPr="00DD7B11" w14:paraId="090FA227" w14:textId="77777777" w:rsidTr="00F64E0A">
        <w:tc>
          <w:tcPr>
            <w:tcW w:w="9067" w:type="dxa"/>
          </w:tcPr>
          <w:p w14:paraId="74C6C8BB" w14:textId="293AF4CD" w:rsidR="00C61917" w:rsidRPr="00DD7B11" w:rsidRDefault="00593BB6" w:rsidP="00DD7B11">
            <w:pPr>
              <w:autoSpaceDE w:val="0"/>
              <w:autoSpaceDN w:val="0"/>
              <w:adjustRightInd w:val="0"/>
              <w:rPr>
                <w:rFonts w:cs="CenturyGothic,Bold"/>
                <w:b/>
                <w:bCs/>
              </w:rPr>
            </w:pPr>
            <w:r>
              <w:rPr>
                <w:rFonts w:cs="CenturyGothic,Bold"/>
                <w:b/>
                <w:bCs/>
              </w:rPr>
              <w:t>10</w:t>
            </w:r>
            <w:r w:rsidR="00C61917" w:rsidRPr="00DD7B11">
              <w:rPr>
                <w:rFonts w:cs="CenturyGothic,Bold"/>
                <w:b/>
                <w:bCs/>
              </w:rPr>
              <w:t>.   Expedición de documentos Municipales</w:t>
            </w:r>
          </w:p>
        </w:tc>
      </w:tr>
    </w:tbl>
    <w:p w14:paraId="37CC5B28" w14:textId="77777777" w:rsidR="00C61917" w:rsidRPr="00DD7B11" w:rsidRDefault="00C61917" w:rsidP="00DD7B11">
      <w:pPr>
        <w:autoSpaceDE w:val="0"/>
        <w:autoSpaceDN w:val="0"/>
        <w:adjustRightInd w:val="0"/>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4CF443BB" w14:textId="77777777" w:rsidTr="003E3985">
        <w:tc>
          <w:tcPr>
            <w:tcW w:w="9067" w:type="dxa"/>
          </w:tcPr>
          <w:p w14:paraId="35D1CEB8" w14:textId="47F59196" w:rsidR="00C61917" w:rsidRPr="00DD7B11" w:rsidRDefault="00593BB6" w:rsidP="00DD7B11">
            <w:pPr>
              <w:autoSpaceDE w:val="0"/>
              <w:autoSpaceDN w:val="0"/>
              <w:adjustRightInd w:val="0"/>
              <w:rPr>
                <w:rFonts w:cs="CenturyGothic,Bold"/>
                <w:bCs/>
              </w:rPr>
            </w:pPr>
            <w:r>
              <w:rPr>
                <w:rFonts w:cs="CenturyGothic,Bold"/>
                <w:bCs/>
              </w:rPr>
              <w:t>10</w:t>
            </w:r>
            <w:r w:rsidR="00C61917" w:rsidRPr="00DD7B11">
              <w:rPr>
                <w:rFonts w:cs="CenturyGothic,Bold"/>
                <w:bCs/>
              </w:rPr>
              <w:t>.1</w:t>
            </w:r>
            <w:r>
              <w:rPr>
                <w:rFonts w:cs="CenturyGothic,Bold"/>
                <w:bCs/>
              </w:rPr>
              <w:t>.</w:t>
            </w:r>
            <w:r w:rsidR="00C61917" w:rsidRPr="00DD7B11">
              <w:rPr>
                <w:rFonts w:cs="CenturyGothic,Bold"/>
                <w:bCs/>
              </w:rPr>
              <w:t xml:space="preserve">   Licencia de uso de </w:t>
            </w:r>
            <w:r w:rsidR="00C61917" w:rsidRPr="00DD7B11">
              <w:rPr>
                <w:rFonts w:cs="CenturyGothic,Bold"/>
                <w:b/>
              </w:rPr>
              <w:t>suelo y Zonificaciones</w:t>
            </w:r>
            <w:r w:rsidR="00C61917" w:rsidRPr="00DD7B11">
              <w:rPr>
                <w:rFonts w:cs="CenturyGothic,Bold"/>
                <w:bCs/>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3"/>
        <w:gridCol w:w="1659"/>
      </w:tblGrid>
      <w:tr w:rsidR="00C61917" w:rsidRPr="00DD7B11" w14:paraId="0374A3DC" w14:textId="77777777" w:rsidTr="003E3985">
        <w:tc>
          <w:tcPr>
            <w:tcW w:w="7400" w:type="dxa"/>
          </w:tcPr>
          <w:p w14:paraId="51D7436F" w14:textId="326FFE4A" w:rsidR="00C61917" w:rsidRPr="00DD7B11" w:rsidRDefault="00593BB6" w:rsidP="00DD7B11">
            <w:pPr>
              <w:autoSpaceDE w:val="0"/>
              <w:autoSpaceDN w:val="0"/>
              <w:adjustRightInd w:val="0"/>
              <w:rPr>
                <w:rFonts w:cs="CenturyGothic,Bold"/>
                <w:bCs/>
              </w:rPr>
            </w:pPr>
            <w:r>
              <w:rPr>
                <w:rFonts w:cs="CenturyGothic,Bold"/>
                <w:bCs/>
              </w:rPr>
              <w:t>10</w:t>
            </w:r>
            <w:r w:rsidR="00DC2F0E">
              <w:rPr>
                <w:rFonts w:cs="CenturyGothic,Bold"/>
                <w:bCs/>
              </w:rPr>
              <w:t>.1.</w:t>
            </w:r>
            <w:r w:rsidR="00C61917" w:rsidRPr="00DD7B11">
              <w:rPr>
                <w:rFonts w:cs="CenturyGothic,Bold"/>
                <w:bCs/>
              </w:rPr>
              <w:t>1.  Habitacional, cuota única</w:t>
            </w:r>
          </w:p>
        </w:tc>
        <w:tc>
          <w:tcPr>
            <w:tcW w:w="1667" w:type="dxa"/>
          </w:tcPr>
          <w:p w14:paraId="4A42E5BF"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$1,000.00</w:t>
            </w:r>
          </w:p>
        </w:tc>
      </w:tr>
      <w:tr w:rsidR="00C61917" w:rsidRPr="00DD7B11" w14:paraId="79E93D7F" w14:textId="77777777" w:rsidTr="003E3985">
        <w:trPr>
          <w:trHeight w:val="155"/>
        </w:trPr>
        <w:tc>
          <w:tcPr>
            <w:tcW w:w="7400" w:type="dxa"/>
          </w:tcPr>
          <w:p w14:paraId="2CBEEFBD" w14:textId="1F4840DF" w:rsidR="00C61917" w:rsidRPr="00DD7B11" w:rsidRDefault="00593BB6" w:rsidP="00DD7B11">
            <w:pPr>
              <w:autoSpaceDE w:val="0"/>
              <w:autoSpaceDN w:val="0"/>
              <w:adjustRightInd w:val="0"/>
              <w:rPr>
                <w:rFonts w:cs="CenturyGothic,Bold"/>
                <w:bCs/>
              </w:rPr>
            </w:pPr>
            <w:r>
              <w:rPr>
                <w:rFonts w:cs="CenturyGothic,Bold"/>
                <w:bCs/>
              </w:rPr>
              <w:t>10.1</w:t>
            </w:r>
            <w:r w:rsidR="00DC2F0E">
              <w:rPr>
                <w:rFonts w:cs="CenturyGothic,Bold"/>
                <w:bCs/>
              </w:rPr>
              <w:t>.</w:t>
            </w:r>
            <w:r w:rsidR="00C61917" w:rsidRPr="00DD7B11">
              <w:rPr>
                <w:rFonts w:cs="CenturyGothic,Bold"/>
                <w:bCs/>
              </w:rPr>
              <w:t>2. Constancia de zonificación</w:t>
            </w:r>
          </w:p>
        </w:tc>
        <w:tc>
          <w:tcPr>
            <w:tcW w:w="1667" w:type="dxa"/>
          </w:tcPr>
          <w:p w14:paraId="33FFDDB5"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$1,800.00</w:t>
            </w:r>
          </w:p>
        </w:tc>
      </w:tr>
    </w:tbl>
    <w:p w14:paraId="16CABA86" w14:textId="77777777" w:rsidR="00C61917" w:rsidRPr="00DD7B11" w:rsidRDefault="00C61917" w:rsidP="00DD7B11">
      <w:pPr>
        <w:autoSpaceDE w:val="0"/>
        <w:autoSpaceDN w:val="0"/>
        <w:adjustRightInd w:val="0"/>
        <w:rPr>
          <w:rFonts w:cs="Century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1969"/>
      </w:tblGrid>
      <w:tr w:rsidR="00C61917" w:rsidRPr="00DD7B11" w14:paraId="2E6CAD53" w14:textId="77777777" w:rsidTr="003E3985">
        <w:tc>
          <w:tcPr>
            <w:tcW w:w="7083" w:type="dxa"/>
          </w:tcPr>
          <w:p w14:paraId="7A62737A" w14:textId="3372D4F1" w:rsidR="00C61917" w:rsidRPr="00DD7B11" w:rsidRDefault="00593BB6" w:rsidP="00DD7B11">
            <w:pPr>
              <w:autoSpaceDE w:val="0"/>
              <w:autoSpaceDN w:val="0"/>
              <w:adjustRightInd w:val="0"/>
              <w:rPr>
                <w:rFonts w:cs="Symbol"/>
              </w:rPr>
            </w:pPr>
            <w:r>
              <w:rPr>
                <w:rFonts w:cs="Symbol"/>
              </w:rPr>
              <w:t>10</w:t>
            </w:r>
            <w:r w:rsidR="00C61917" w:rsidRPr="00DD7B11">
              <w:rPr>
                <w:rFonts w:cs="Symbol"/>
              </w:rPr>
              <w:t>.2.</w:t>
            </w:r>
            <w:r>
              <w:rPr>
                <w:rFonts w:cs="Symbol"/>
              </w:rPr>
              <w:t>3</w:t>
            </w:r>
            <w:r w:rsidR="00C61917" w:rsidRPr="00DD7B11">
              <w:rPr>
                <w:rFonts w:cs="Symbol"/>
              </w:rPr>
              <w:t xml:space="preserve"> Constancia de Vendedor Ambulante</w:t>
            </w:r>
          </w:p>
        </w:tc>
        <w:tc>
          <w:tcPr>
            <w:tcW w:w="1984" w:type="dxa"/>
            <w:vAlign w:val="center"/>
          </w:tcPr>
          <w:p w14:paraId="2DF5167E" w14:textId="77777777" w:rsidR="00C61917" w:rsidRPr="00DD7B11" w:rsidRDefault="00C61917" w:rsidP="00DD7B11">
            <w:pPr>
              <w:autoSpaceDE w:val="0"/>
              <w:autoSpaceDN w:val="0"/>
              <w:adjustRightInd w:val="0"/>
              <w:jc w:val="right"/>
              <w:rPr>
                <w:rFonts w:cs="CenturyGothic"/>
              </w:rPr>
            </w:pPr>
            <w:r w:rsidRPr="00DD7B11">
              <w:rPr>
                <w:rFonts w:cs="CenturyGothic"/>
              </w:rPr>
              <w:t>$100.00</w:t>
            </w:r>
          </w:p>
        </w:tc>
      </w:tr>
      <w:tr w:rsidR="00C61917" w:rsidRPr="00DD7B11" w14:paraId="40DC0A5C" w14:textId="77777777" w:rsidTr="003E3985">
        <w:tc>
          <w:tcPr>
            <w:tcW w:w="7083" w:type="dxa"/>
          </w:tcPr>
          <w:p w14:paraId="1A4222EB" w14:textId="5D87FF91" w:rsidR="00C61917" w:rsidRPr="00DD7B11" w:rsidRDefault="00593BB6" w:rsidP="00DD7B11">
            <w:pPr>
              <w:autoSpaceDE w:val="0"/>
              <w:autoSpaceDN w:val="0"/>
              <w:adjustRightInd w:val="0"/>
              <w:rPr>
                <w:rFonts w:cs="CenturyGothic"/>
              </w:rPr>
            </w:pPr>
            <w:r>
              <w:rPr>
                <w:rFonts w:cs="CenturyGothic"/>
              </w:rPr>
              <w:lastRenderedPageBreak/>
              <w:t>10</w:t>
            </w:r>
            <w:r w:rsidR="00C61917" w:rsidRPr="00DD7B11">
              <w:rPr>
                <w:rFonts w:cs="CenturyGothic"/>
              </w:rPr>
              <w:t>.2.4 Cambio de uso de suelo o zonificación industrial para gasoductos por metro cuadrado:</w:t>
            </w:r>
          </w:p>
        </w:tc>
        <w:tc>
          <w:tcPr>
            <w:tcW w:w="1984" w:type="dxa"/>
            <w:vAlign w:val="center"/>
          </w:tcPr>
          <w:p w14:paraId="76425C12" w14:textId="77777777" w:rsidR="00C61917" w:rsidRPr="00DD7B11" w:rsidRDefault="00C61917" w:rsidP="00DD7B11">
            <w:pPr>
              <w:autoSpaceDE w:val="0"/>
              <w:autoSpaceDN w:val="0"/>
              <w:adjustRightInd w:val="0"/>
              <w:jc w:val="right"/>
              <w:rPr>
                <w:rFonts w:cs="CenturyGothic"/>
              </w:rPr>
            </w:pPr>
          </w:p>
          <w:p w14:paraId="6AD32269" w14:textId="77777777" w:rsidR="00C61917" w:rsidRPr="00DD7B11" w:rsidRDefault="00C61917" w:rsidP="00DD7B11">
            <w:pPr>
              <w:autoSpaceDE w:val="0"/>
              <w:autoSpaceDN w:val="0"/>
              <w:adjustRightInd w:val="0"/>
              <w:jc w:val="right"/>
              <w:rPr>
                <w:rFonts w:cs="CenturyGothic"/>
              </w:rPr>
            </w:pPr>
            <w:r w:rsidRPr="00DD7B11">
              <w:rPr>
                <w:rFonts w:cs="CenturyGothic"/>
              </w:rPr>
              <w:t>$ 85.00</w:t>
            </w:r>
          </w:p>
        </w:tc>
      </w:tr>
      <w:tr w:rsidR="00C61917" w:rsidRPr="00DD7B11" w14:paraId="01DE7CCA" w14:textId="77777777" w:rsidTr="003E3985">
        <w:tc>
          <w:tcPr>
            <w:tcW w:w="7083" w:type="dxa"/>
          </w:tcPr>
          <w:p w14:paraId="54863AC5" w14:textId="03E9DADF" w:rsidR="00C61917" w:rsidRPr="00DD7B11" w:rsidRDefault="00593BB6" w:rsidP="00DD7B11">
            <w:pPr>
              <w:autoSpaceDE w:val="0"/>
              <w:autoSpaceDN w:val="0"/>
              <w:adjustRightInd w:val="0"/>
              <w:rPr>
                <w:rFonts w:cs="CenturyGothic"/>
              </w:rPr>
            </w:pPr>
            <w:r>
              <w:rPr>
                <w:rFonts w:cs="CenturyGothic"/>
              </w:rPr>
              <w:t>10</w:t>
            </w:r>
            <w:r w:rsidR="00C61917" w:rsidRPr="00DD7B11">
              <w:rPr>
                <w:rFonts w:cs="CenturyGothic"/>
              </w:rPr>
              <w:t>.2.5 Traspaso de Terrenos Municipales, por cada uno.</w:t>
            </w:r>
          </w:p>
        </w:tc>
        <w:tc>
          <w:tcPr>
            <w:tcW w:w="1984" w:type="dxa"/>
          </w:tcPr>
          <w:p w14:paraId="3C897F1E"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$2,500.00</w:t>
            </w:r>
          </w:p>
        </w:tc>
      </w:tr>
      <w:tr w:rsidR="00C61917" w:rsidRPr="00DD7B11" w14:paraId="3724C822" w14:textId="77777777" w:rsidTr="003E3985">
        <w:tc>
          <w:tcPr>
            <w:tcW w:w="7083" w:type="dxa"/>
          </w:tcPr>
          <w:p w14:paraId="4F661185" w14:textId="344AF565" w:rsidR="00C61917" w:rsidRPr="00DD7B11" w:rsidRDefault="00593BB6" w:rsidP="00DD7B11">
            <w:pPr>
              <w:autoSpaceDE w:val="0"/>
              <w:autoSpaceDN w:val="0"/>
              <w:adjustRightInd w:val="0"/>
              <w:rPr>
                <w:rFonts w:cs="CenturyGothic"/>
              </w:rPr>
            </w:pPr>
            <w:r>
              <w:rPr>
                <w:rFonts w:cs="CenturyGothic"/>
              </w:rPr>
              <w:t>10</w:t>
            </w:r>
            <w:r w:rsidR="00C61917" w:rsidRPr="00DD7B11">
              <w:rPr>
                <w:rFonts w:cs="CenturyGothic"/>
              </w:rPr>
              <w:t>.2.6 Constancias de posesión.</w:t>
            </w:r>
          </w:p>
        </w:tc>
        <w:tc>
          <w:tcPr>
            <w:tcW w:w="1984" w:type="dxa"/>
          </w:tcPr>
          <w:p w14:paraId="19BB07BE"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$1,500.00</w:t>
            </w:r>
          </w:p>
        </w:tc>
      </w:tr>
      <w:tr w:rsidR="00C61917" w:rsidRPr="00DD7B11" w14:paraId="33EE5E1E" w14:textId="77777777" w:rsidTr="003E3985">
        <w:tc>
          <w:tcPr>
            <w:tcW w:w="7083" w:type="dxa"/>
          </w:tcPr>
          <w:p w14:paraId="191E9E77" w14:textId="49F48A7B" w:rsidR="00C61917" w:rsidRPr="00DD7B11" w:rsidRDefault="00593BB6" w:rsidP="00DD7B11">
            <w:pPr>
              <w:autoSpaceDE w:val="0"/>
              <w:autoSpaceDN w:val="0"/>
              <w:adjustRightInd w:val="0"/>
              <w:rPr>
                <w:rFonts w:cs="CenturyGothic"/>
              </w:rPr>
            </w:pPr>
            <w:r>
              <w:rPr>
                <w:rFonts w:cs="CenturyGothic"/>
              </w:rPr>
              <w:t>10</w:t>
            </w:r>
            <w:r w:rsidR="00C61917" w:rsidRPr="00DD7B11">
              <w:rPr>
                <w:rFonts w:cs="CenturyGothic"/>
              </w:rPr>
              <w:t>.2.7 Constancia de cambio de domicilio (Movimiento de menaje)</w:t>
            </w:r>
          </w:p>
        </w:tc>
        <w:tc>
          <w:tcPr>
            <w:tcW w:w="1984" w:type="dxa"/>
          </w:tcPr>
          <w:p w14:paraId="46B1F41A" w14:textId="77777777" w:rsidR="00C61917" w:rsidRPr="00DD7B11" w:rsidRDefault="00C61917" w:rsidP="00DD7B11">
            <w:pPr>
              <w:autoSpaceDE w:val="0"/>
              <w:autoSpaceDN w:val="0"/>
              <w:adjustRightInd w:val="0"/>
              <w:jc w:val="right"/>
              <w:rPr>
                <w:rFonts w:cs="CenturyGothic"/>
              </w:rPr>
            </w:pPr>
            <w:r w:rsidRPr="00DD7B11">
              <w:rPr>
                <w:rFonts w:cs="CenturyGothic"/>
              </w:rPr>
              <w:t>$ 20.00</w:t>
            </w:r>
          </w:p>
        </w:tc>
      </w:tr>
      <w:tr w:rsidR="00C61917" w:rsidRPr="00DD7B11" w14:paraId="0C2BAFD7" w14:textId="77777777" w:rsidTr="003E3985">
        <w:tc>
          <w:tcPr>
            <w:tcW w:w="7083" w:type="dxa"/>
          </w:tcPr>
          <w:p w14:paraId="5A9D621D" w14:textId="158F6630" w:rsidR="00C61917" w:rsidRPr="00DD7B11" w:rsidRDefault="00593BB6" w:rsidP="00DD7B11">
            <w:pPr>
              <w:autoSpaceDE w:val="0"/>
              <w:autoSpaceDN w:val="0"/>
              <w:adjustRightInd w:val="0"/>
              <w:jc w:val="both"/>
              <w:rPr>
                <w:rFonts w:cs="CenturyGothic"/>
              </w:rPr>
            </w:pPr>
            <w:r>
              <w:rPr>
                <w:rFonts w:cs="CenturyGothic"/>
              </w:rPr>
              <w:t>10</w:t>
            </w:r>
            <w:r w:rsidR="00C61917" w:rsidRPr="00DD7B11">
              <w:rPr>
                <w:rFonts w:cs="CenturyGothic"/>
              </w:rPr>
              <w:t>.2.8 Constancia de no adeudo de electrificación (En colonias regularizadas por el Municipio)</w:t>
            </w:r>
          </w:p>
        </w:tc>
        <w:tc>
          <w:tcPr>
            <w:tcW w:w="1984" w:type="dxa"/>
          </w:tcPr>
          <w:p w14:paraId="62C9DBBC" w14:textId="77777777" w:rsidR="00C61917" w:rsidRPr="00DD7B11" w:rsidRDefault="00C61917" w:rsidP="00DD7B11">
            <w:pPr>
              <w:autoSpaceDE w:val="0"/>
              <w:autoSpaceDN w:val="0"/>
              <w:adjustRightInd w:val="0"/>
              <w:jc w:val="right"/>
              <w:rPr>
                <w:rFonts w:cs="CenturyGothic"/>
              </w:rPr>
            </w:pPr>
          </w:p>
          <w:p w14:paraId="74FF9608" w14:textId="77777777" w:rsidR="00C61917" w:rsidRPr="00DD7B11" w:rsidRDefault="00C61917" w:rsidP="00DD7B11">
            <w:pPr>
              <w:autoSpaceDE w:val="0"/>
              <w:autoSpaceDN w:val="0"/>
              <w:adjustRightInd w:val="0"/>
              <w:jc w:val="right"/>
              <w:rPr>
                <w:rFonts w:cs="CenturyGothic"/>
              </w:rPr>
            </w:pPr>
            <w:r w:rsidRPr="00DD7B11">
              <w:rPr>
                <w:rFonts w:cs="CenturyGothic"/>
              </w:rPr>
              <w:t>$100.00</w:t>
            </w:r>
          </w:p>
        </w:tc>
      </w:tr>
      <w:tr w:rsidR="00C61917" w:rsidRPr="00DD7B11" w14:paraId="23F5117C" w14:textId="77777777" w:rsidTr="003E3985">
        <w:tc>
          <w:tcPr>
            <w:tcW w:w="7083" w:type="dxa"/>
          </w:tcPr>
          <w:p w14:paraId="03057332" w14:textId="575D8C08" w:rsidR="00C61917" w:rsidRPr="00DD7B11" w:rsidRDefault="00593BB6" w:rsidP="00DD7B11">
            <w:pPr>
              <w:autoSpaceDE w:val="0"/>
              <w:autoSpaceDN w:val="0"/>
              <w:adjustRightInd w:val="0"/>
              <w:jc w:val="both"/>
              <w:rPr>
                <w:rFonts w:cs="CenturyGothic"/>
              </w:rPr>
            </w:pPr>
            <w:r>
              <w:rPr>
                <w:rFonts w:cs="CenturyGothic"/>
              </w:rPr>
              <w:t>10</w:t>
            </w:r>
            <w:r w:rsidR="00C61917" w:rsidRPr="00DD7B11">
              <w:rPr>
                <w:rFonts w:cs="CenturyGothic"/>
              </w:rPr>
              <w:t xml:space="preserve">.2.9 Rectificación de descripción de lotes </w:t>
            </w:r>
          </w:p>
        </w:tc>
        <w:tc>
          <w:tcPr>
            <w:tcW w:w="1984" w:type="dxa"/>
          </w:tcPr>
          <w:p w14:paraId="0320FF76" w14:textId="77777777" w:rsidR="00C61917" w:rsidRPr="00DD7B11" w:rsidRDefault="00C61917" w:rsidP="00DD7B11">
            <w:pPr>
              <w:autoSpaceDE w:val="0"/>
              <w:autoSpaceDN w:val="0"/>
              <w:adjustRightInd w:val="0"/>
              <w:jc w:val="right"/>
              <w:rPr>
                <w:rFonts w:cs="CenturyGothic"/>
              </w:rPr>
            </w:pPr>
            <w:r w:rsidRPr="00DD7B11">
              <w:rPr>
                <w:rFonts w:cs="CenturyGothic"/>
              </w:rPr>
              <w:t>$1,000.00</w:t>
            </w:r>
          </w:p>
        </w:tc>
      </w:tr>
      <w:tr w:rsidR="00C61917" w:rsidRPr="00DD7B11" w14:paraId="4B81E302" w14:textId="77777777" w:rsidTr="003E3985">
        <w:tc>
          <w:tcPr>
            <w:tcW w:w="7083" w:type="dxa"/>
          </w:tcPr>
          <w:p w14:paraId="0BAC94B1" w14:textId="60E131E7" w:rsidR="00C61917" w:rsidRPr="00DD7B11" w:rsidRDefault="00593BB6" w:rsidP="00DD7B11">
            <w:pPr>
              <w:autoSpaceDE w:val="0"/>
              <w:autoSpaceDN w:val="0"/>
              <w:adjustRightInd w:val="0"/>
              <w:jc w:val="both"/>
              <w:rPr>
                <w:rFonts w:cs="CenturyGothic"/>
              </w:rPr>
            </w:pPr>
            <w:r>
              <w:rPr>
                <w:rFonts w:cs="CenturyGothic"/>
              </w:rPr>
              <w:t>10</w:t>
            </w:r>
            <w:r w:rsidR="00C61917" w:rsidRPr="00DD7B11">
              <w:rPr>
                <w:rFonts w:cs="CenturyGothic"/>
              </w:rPr>
              <w:t>.2.10 Certificación de documentos sobre terrenos</w:t>
            </w:r>
          </w:p>
        </w:tc>
        <w:tc>
          <w:tcPr>
            <w:tcW w:w="1984" w:type="dxa"/>
          </w:tcPr>
          <w:p w14:paraId="76D1038B" w14:textId="77777777" w:rsidR="00C61917" w:rsidRPr="00DD7B11" w:rsidRDefault="00C61917" w:rsidP="00DD7B11">
            <w:pPr>
              <w:autoSpaceDE w:val="0"/>
              <w:autoSpaceDN w:val="0"/>
              <w:adjustRightInd w:val="0"/>
              <w:jc w:val="right"/>
              <w:rPr>
                <w:rFonts w:cs="CenturyGothic"/>
              </w:rPr>
            </w:pPr>
            <w:r w:rsidRPr="00DD7B11">
              <w:rPr>
                <w:rFonts w:cs="CenturyGothic"/>
              </w:rPr>
              <w:t>$500.00</w:t>
            </w:r>
          </w:p>
        </w:tc>
      </w:tr>
    </w:tbl>
    <w:p w14:paraId="50EE92C6" w14:textId="77777777" w:rsidR="00C61917" w:rsidRPr="00DD7B11" w:rsidRDefault="00C61917" w:rsidP="00DD7B11">
      <w:pPr>
        <w:autoSpaceDE w:val="0"/>
        <w:autoSpaceDN w:val="0"/>
        <w:adjustRightInd w:val="0"/>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6815C077" w14:textId="77777777" w:rsidTr="003E3985">
        <w:tc>
          <w:tcPr>
            <w:tcW w:w="9067" w:type="dxa"/>
          </w:tcPr>
          <w:p w14:paraId="6B81A7F8" w14:textId="78AF874D" w:rsidR="00C61917" w:rsidRPr="00DD7B11" w:rsidRDefault="00C61917" w:rsidP="00DD7B11">
            <w:pPr>
              <w:autoSpaceDE w:val="0"/>
              <w:autoSpaceDN w:val="0"/>
              <w:adjustRightInd w:val="0"/>
              <w:rPr>
                <w:rFonts w:cs="CenturyGothic"/>
              </w:rPr>
            </w:pPr>
            <w:r w:rsidRPr="00DD7B11">
              <w:rPr>
                <w:rFonts w:cs="CenturyGothic"/>
              </w:rPr>
              <w:t>11</w:t>
            </w:r>
            <w:r w:rsidR="00593BB6">
              <w:rPr>
                <w:rFonts w:cs="CenturyGothic"/>
              </w:rPr>
              <w:t>.</w:t>
            </w:r>
            <w:r w:rsidRPr="00DD7B11">
              <w:rPr>
                <w:rFonts w:cs="CenturyGothic"/>
              </w:rPr>
              <w:t xml:space="preserve"> Del Centro Epidemiológico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gridCol w:w="1968"/>
      </w:tblGrid>
      <w:tr w:rsidR="00C61917" w:rsidRPr="00DD7B11" w14:paraId="2449179C" w14:textId="77777777" w:rsidTr="003E3985">
        <w:tc>
          <w:tcPr>
            <w:tcW w:w="7083" w:type="dxa"/>
          </w:tcPr>
          <w:p w14:paraId="25857A50" w14:textId="7A4C7244" w:rsidR="00C61917" w:rsidRPr="00DD7B11" w:rsidRDefault="00593BB6" w:rsidP="00DD7B11">
            <w:pPr>
              <w:autoSpaceDE w:val="0"/>
              <w:autoSpaceDN w:val="0"/>
              <w:adjustRightInd w:val="0"/>
              <w:jc w:val="both"/>
              <w:rPr>
                <w:rFonts w:cs="CenturyGothic"/>
              </w:rPr>
            </w:pPr>
            <w:r>
              <w:rPr>
                <w:rFonts w:cs="CenturyGothic"/>
              </w:rPr>
              <w:t>11.</w:t>
            </w:r>
            <w:r w:rsidR="00C61917" w:rsidRPr="00DD7B11">
              <w:rPr>
                <w:rFonts w:cs="CenturyGothic"/>
              </w:rPr>
              <w:t>1. Expedición de credencial del centro epidemiológico.</w:t>
            </w:r>
          </w:p>
        </w:tc>
        <w:tc>
          <w:tcPr>
            <w:tcW w:w="1984" w:type="dxa"/>
          </w:tcPr>
          <w:p w14:paraId="0CB203D1"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Exento</w:t>
            </w:r>
          </w:p>
        </w:tc>
      </w:tr>
      <w:tr w:rsidR="00C61917" w:rsidRPr="00DD7B11" w14:paraId="139C34A3" w14:textId="77777777" w:rsidTr="003E3985">
        <w:tc>
          <w:tcPr>
            <w:tcW w:w="7083" w:type="dxa"/>
          </w:tcPr>
          <w:p w14:paraId="231B755E" w14:textId="0AF8FAF5" w:rsidR="00C61917" w:rsidRPr="00DD7B11" w:rsidRDefault="00593BB6" w:rsidP="00DD7B11">
            <w:pPr>
              <w:autoSpaceDE w:val="0"/>
              <w:autoSpaceDN w:val="0"/>
              <w:adjustRightInd w:val="0"/>
              <w:jc w:val="both"/>
              <w:rPr>
                <w:rFonts w:cs="CenturyGothic"/>
              </w:rPr>
            </w:pPr>
            <w:r>
              <w:rPr>
                <w:rFonts w:cs="CenturyGothic"/>
              </w:rPr>
              <w:t>11.</w:t>
            </w:r>
            <w:r w:rsidR="00C61917" w:rsidRPr="00DD7B11">
              <w:rPr>
                <w:rFonts w:cs="CenturyGothic"/>
              </w:rPr>
              <w:t>2. Reposición de credencial del centro epidemiológico.</w:t>
            </w:r>
          </w:p>
        </w:tc>
        <w:tc>
          <w:tcPr>
            <w:tcW w:w="1984" w:type="dxa"/>
          </w:tcPr>
          <w:p w14:paraId="6F726BBD" w14:textId="77777777" w:rsidR="00C61917" w:rsidRPr="00DD7B11" w:rsidRDefault="00C61917" w:rsidP="00DD7B11">
            <w:pPr>
              <w:autoSpaceDE w:val="0"/>
              <w:autoSpaceDN w:val="0"/>
              <w:adjustRightInd w:val="0"/>
              <w:jc w:val="right"/>
              <w:rPr>
                <w:rFonts w:cs="CenturyGothic"/>
              </w:rPr>
            </w:pPr>
            <w:r w:rsidRPr="00DD7B11">
              <w:rPr>
                <w:rFonts w:cs="CenturyGothic"/>
              </w:rPr>
              <w:t>$80.00</w:t>
            </w:r>
          </w:p>
        </w:tc>
      </w:tr>
      <w:tr w:rsidR="00C61917" w:rsidRPr="00DD7B11" w14:paraId="2E5D746C" w14:textId="77777777" w:rsidTr="003E3985">
        <w:tc>
          <w:tcPr>
            <w:tcW w:w="7083" w:type="dxa"/>
          </w:tcPr>
          <w:p w14:paraId="6A9C182B" w14:textId="62148E01" w:rsidR="00C61917" w:rsidRPr="00DD7B11" w:rsidRDefault="00593BB6" w:rsidP="00DD7B11">
            <w:pPr>
              <w:autoSpaceDE w:val="0"/>
              <w:autoSpaceDN w:val="0"/>
              <w:adjustRightInd w:val="0"/>
              <w:jc w:val="both"/>
              <w:rPr>
                <w:rFonts w:cs="CenturyGothic"/>
              </w:rPr>
            </w:pPr>
            <w:r>
              <w:rPr>
                <w:rFonts w:cs="CenturyGothic"/>
              </w:rPr>
              <w:t>11.</w:t>
            </w:r>
            <w:r w:rsidR="00C61917" w:rsidRPr="00DD7B11">
              <w:rPr>
                <w:rFonts w:cs="CenturyGothic"/>
              </w:rPr>
              <w:t>3. Constancia de Revisión médica ordinaria (VDRL).</w:t>
            </w:r>
          </w:p>
        </w:tc>
        <w:tc>
          <w:tcPr>
            <w:tcW w:w="1984" w:type="dxa"/>
          </w:tcPr>
          <w:p w14:paraId="01582A5A"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$100.00</w:t>
            </w:r>
          </w:p>
        </w:tc>
      </w:tr>
      <w:tr w:rsidR="00C61917" w:rsidRPr="00DD7B11" w14:paraId="4E2178BA" w14:textId="77777777" w:rsidTr="003E3985">
        <w:tc>
          <w:tcPr>
            <w:tcW w:w="7083" w:type="dxa"/>
          </w:tcPr>
          <w:p w14:paraId="52480FC7" w14:textId="1CCFDE7B" w:rsidR="00C61917" w:rsidRPr="00DD7B11" w:rsidRDefault="00593BB6" w:rsidP="00DD7B11">
            <w:pPr>
              <w:autoSpaceDE w:val="0"/>
              <w:autoSpaceDN w:val="0"/>
              <w:adjustRightInd w:val="0"/>
              <w:jc w:val="both"/>
              <w:rPr>
                <w:rFonts w:cs="CenturyGothic"/>
              </w:rPr>
            </w:pPr>
            <w:r>
              <w:rPr>
                <w:rFonts w:cs="CenturyGothic"/>
              </w:rPr>
              <w:t>11.</w:t>
            </w:r>
            <w:r w:rsidR="00C61917" w:rsidRPr="00DD7B11">
              <w:rPr>
                <w:rFonts w:cs="CenturyGothic"/>
              </w:rPr>
              <w:t>4. Constancia de Revisión médica extraordinaria (VDRL).</w:t>
            </w:r>
          </w:p>
        </w:tc>
        <w:tc>
          <w:tcPr>
            <w:tcW w:w="1984" w:type="dxa"/>
          </w:tcPr>
          <w:p w14:paraId="319221A5" w14:textId="77777777" w:rsidR="00C61917" w:rsidRPr="00DD7B11" w:rsidRDefault="00C61917" w:rsidP="00DD7B11">
            <w:pPr>
              <w:autoSpaceDE w:val="0"/>
              <w:autoSpaceDN w:val="0"/>
              <w:adjustRightInd w:val="0"/>
              <w:jc w:val="right"/>
              <w:rPr>
                <w:rFonts w:cs="CenturyGothic"/>
              </w:rPr>
            </w:pPr>
            <w:r w:rsidRPr="00DD7B11">
              <w:rPr>
                <w:rFonts w:cs="CenturyGothic"/>
              </w:rPr>
              <w:t>$100.00</w:t>
            </w:r>
          </w:p>
        </w:tc>
      </w:tr>
      <w:tr w:rsidR="00C61917" w:rsidRPr="00DD7B11" w14:paraId="1D001B01" w14:textId="77777777" w:rsidTr="003E3985">
        <w:tc>
          <w:tcPr>
            <w:tcW w:w="9067" w:type="dxa"/>
            <w:gridSpan w:val="2"/>
          </w:tcPr>
          <w:p w14:paraId="752163D7" w14:textId="4D476188" w:rsidR="00C61917" w:rsidRPr="00DD7B11" w:rsidRDefault="00C61917" w:rsidP="00DD7B11">
            <w:pPr>
              <w:autoSpaceDE w:val="0"/>
              <w:autoSpaceDN w:val="0"/>
              <w:adjustRightInd w:val="0"/>
              <w:rPr>
                <w:rFonts w:cs="CenturyGothic"/>
              </w:rPr>
            </w:pPr>
            <w:r w:rsidRPr="00DD7B11">
              <w:rPr>
                <w:rFonts w:cs="CenturyGothic"/>
              </w:rPr>
              <w:t>12</w:t>
            </w:r>
            <w:r w:rsidR="00593BB6">
              <w:rPr>
                <w:rFonts w:cs="CenturyGothic"/>
              </w:rPr>
              <w:t>.</w:t>
            </w:r>
            <w:r w:rsidRPr="00DD7B11">
              <w:rPr>
                <w:rFonts w:cs="CenturyGothic"/>
              </w:rPr>
              <w:t xml:space="preserve"> De los servicios de Vialidad Municipal</w:t>
            </w:r>
          </w:p>
        </w:tc>
      </w:tr>
      <w:tr w:rsidR="00C61917" w:rsidRPr="00DD7B11" w14:paraId="4077F932" w14:textId="77777777" w:rsidTr="003E3985">
        <w:tc>
          <w:tcPr>
            <w:tcW w:w="7083" w:type="dxa"/>
          </w:tcPr>
          <w:p w14:paraId="2818BE6C" w14:textId="64B4DE5A" w:rsidR="00C61917" w:rsidRPr="00DD7B11" w:rsidRDefault="00593BB6" w:rsidP="00DD7B11">
            <w:pPr>
              <w:autoSpaceDE w:val="0"/>
              <w:autoSpaceDN w:val="0"/>
              <w:adjustRightInd w:val="0"/>
              <w:rPr>
                <w:rFonts w:cs="CenturyGothic"/>
              </w:rPr>
            </w:pPr>
            <w:r>
              <w:rPr>
                <w:rFonts w:cs="CenturyGothic"/>
              </w:rPr>
              <w:t xml:space="preserve">12.1. </w:t>
            </w:r>
            <w:r w:rsidR="00C61917" w:rsidRPr="00DD7B11">
              <w:rPr>
                <w:rFonts w:cs="CenturyGothic"/>
              </w:rPr>
              <w:t>Exámenes de vialidad</w:t>
            </w:r>
          </w:p>
        </w:tc>
        <w:tc>
          <w:tcPr>
            <w:tcW w:w="1984" w:type="dxa"/>
          </w:tcPr>
          <w:p w14:paraId="584DEC88"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$200.00</w:t>
            </w:r>
          </w:p>
        </w:tc>
      </w:tr>
      <w:tr w:rsidR="00C61917" w:rsidRPr="00DD7B11" w14:paraId="645B6D1A" w14:textId="77777777" w:rsidTr="003E3985">
        <w:tc>
          <w:tcPr>
            <w:tcW w:w="7083" w:type="dxa"/>
          </w:tcPr>
          <w:p w14:paraId="559FBA32" w14:textId="6B38FA14" w:rsidR="00C61917" w:rsidRPr="00DD7B11" w:rsidRDefault="00593BB6" w:rsidP="00DD7B11">
            <w:pPr>
              <w:autoSpaceDE w:val="0"/>
              <w:autoSpaceDN w:val="0"/>
              <w:adjustRightInd w:val="0"/>
              <w:rPr>
                <w:rFonts w:cs="CenturyGothic"/>
              </w:rPr>
            </w:pPr>
            <w:r>
              <w:rPr>
                <w:rFonts w:cs="CenturyGothic"/>
              </w:rPr>
              <w:t xml:space="preserve">12.2. </w:t>
            </w:r>
            <w:r w:rsidR="00C61917" w:rsidRPr="00DD7B11">
              <w:rPr>
                <w:rFonts w:cs="CenturyGothic"/>
              </w:rPr>
              <w:t>Liberación de vehículos</w:t>
            </w:r>
          </w:p>
        </w:tc>
        <w:tc>
          <w:tcPr>
            <w:tcW w:w="1984" w:type="dxa"/>
          </w:tcPr>
          <w:p w14:paraId="6BB6F17E"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$150.00</w:t>
            </w:r>
          </w:p>
        </w:tc>
      </w:tr>
      <w:tr w:rsidR="00C61917" w:rsidRPr="00DD7B11" w14:paraId="74D0B531" w14:textId="77777777" w:rsidTr="003E3985">
        <w:tc>
          <w:tcPr>
            <w:tcW w:w="7083" w:type="dxa"/>
          </w:tcPr>
          <w:p w14:paraId="227561E1" w14:textId="6797CE96" w:rsidR="00C61917" w:rsidRPr="00DD7B11" w:rsidRDefault="00593BB6" w:rsidP="00DD7B11">
            <w:pPr>
              <w:autoSpaceDE w:val="0"/>
              <w:autoSpaceDN w:val="0"/>
              <w:adjustRightInd w:val="0"/>
              <w:rPr>
                <w:rFonts w:cs="CenturyGothic"/>
              </w:rPr>
            </w:pPr>
            <w:r>
              <w:rPr>
                <w:rFonts w:cs="CenturyGothic"/>
              </w:rPr>
              <w:t xml:space="preserve">12.3. </w:t>
            </w:r>
            <w:r w:rsidR="00C61917" w:rsidRPr="00DD7B11">
              <w:rPr>
                <w:rFonts w:cs="CenturyGothic"/>
              </w:rPr>
              <w:t>Permiso Municipal para circular sin placas diario</w:t>
            </w:r>
          </w:p>
        </w:tc>
        <w:tc>
          <w:tcPr>
            <w:tcW w:w="1984" w:type="dxa"/>
          </w:tcPr>
          <w:p w14:paraId="0C38A9A4" w14:textId="77777777" w:rsidR="00C61917" w:rsidRPr="00DD7B11" w:rsidRDefault="00C61917" w:rsidP="00DD7B11">
            <w:pPr>
              <w:autoSpaceDE w:val="0"/>
              <w:autoSpaceDN w:val="0"/>
              <w:adjustRightInd w:val="0"/>
              <w:jc w:val="right"/>
              <w:rPr>
                <w:rFonts w:cs="CenturyGothic"/>
              </w:rPr>
            </w:pPr>
            <w:r w:rsidRPr="00DD7B11">
              <w:rPr>
                <w:rFonts w:cs="CenturyGothic"/>
              </w:rPr>
              <w:t>$15.00</w:t>
            </w:r>
          </w:p>
        </w:tc>
      </w:tr>
      <w:tr w:rsidR="00C61917" w:rsidRPr="00DD7B11" w14:paraId="2E93C09D" w14:textId="77777777" w:rsidTr="003E3985">
        <w:tc>
          <w:tcPr>
            <w:tcW w:w="7083" w:type="dxa"/>
          </w:tcPr>
          <w:p w14:paraId="05C416FC" w14:textId="77777777" w:rsidR="00C61917" w:rsidRPr="00DD7B11" w:rsidRDefault="00C61917" w:rsidP="00DD7B11">
            <w:pPr>
              <w:autoSpaceDE w:val="0"/>
              <w:autoSpaceDN w:val="0"/>
              <w:adjustRightInd w:val="0"/>
              <w:rPr>
                <w:rFonts w:cs="CenturyGothic"/>
              </w:rPr>
            </w:pPr>
          </w:p>
        </w:tc>
        <w:tc>
          <w:tcPr>
            <w:tcW w:w="1984" w:type="dxa"/>
          </w:tcPr>
          <w:p w14:paraId="4EB27087" w14:textId="77777777" w:rsidR="00C61917" w:rsidRPr="00DD7B11" w:rsidRDefault="00C61917" w:rsidP="00DD7B11">
            <w:pPr>
              <w:autoSpaceDE w:val="0"/>
              <w:autoSpaceDN w:val="0"/>
              <w:adjustRightInd w:val="0"/>
              <w:jc w:val="right"/>
              <w:rPr>
                <w:rFonts w:cs="CenturyGothic"/>
              </w:rPr>
            </w:pPr>
          </w:p>
        </w:tc>
      </w:tr>
      <w:tr w:rsidR="00C61917" w:rsidRPr="00DD7B11" w14:paraId="5E9F052C" w14:textId="77777777" w:rsidTr="003E3985">
        <w:tc>
          <w:tcPr>
            <w:tcW w:w="7083" w:type="dxa"/>
          </w:tcPr>
          <w:p w14:paraId="75510B24" w14:textId="40F00254" w:rsidR="00C61917" w:rsidRPr="00DD7B11" w:rsidRDefault="00C61917" w:rsidP="00DD7B11">
            <w:pPr>
              <w:autoSpaceDE w:val="0"/>
              <w:autoSpaceDN w:val="0"/>
              <w:adjustRightInd w:val="0"/>
              <w:rPr>
                <w:rFonts w:cs="CenturyGothic"/>
              </w:rPr>
            </w:pPr>
            <w:r w:rsidRPr="00DD7B11">
              <w:rPr>
                <w:rFonts w:cs="CenturyGothic"/>
              </w:rPr>
              <w:t>13</w:t>
            </w:r>
            <w:r w:rsidR="004925A4">
              <w:rPr>
                <w:rFonts w:cs="CenturyGothic"/>
              </w:rPr>
              <w:t>.</w:t>
            </w:r>
            <w:r w:rsidRPr="00DD7B11">
              <w:rPr>
                <w:rFonts w:cs="CenturyGothic"/>
              </w:rPr>
              <w:t xml:space="preserve"> Inscripción en el Padrón de Proveedores y Contratistas.</w:t>
            </w:r>
          </w:p>
          <w:p w14:paraId="4125688D" w14:textId="77777777" w:rsidR="00C61917" w:rsidRPr="00DD7B11" w:rsidRDefault="00C61917" w:rsidP="00DD7B11">
            <w:pPr>
              <w:autoSpaceDE w:val="0"/>
              <w:autoSpaceDN w:val="0"/>
              <w:adjustRightInd w:val="0"/>
              <w:rPr>
                <w:rFonts w:cs="CenturyGothic"/>
              </w:rPr>
            </w:pPr>
            <w:r w:rsidRPr="00DD7B11">
              <w:rPr>
                <w:rFonts w:cs="CenturyGothic"/>
              </w:rPr>
              <w:t>Cuota anual (se podrá pagar por fracción del año al momento de celebrar algún contrato), hasta $500,000.00</w:t>
            </w:r>
          </w:p>
        </w:tc>
        <w:tc>
          <w:tcPr>
            <w:tcW w:w="1984" w:type="dxa"/>
          </w:tcPr>
          <w:p w14:paraId="5328C875" w14:textId="77777777" w:rsidR="00C61917" w:rsidRPr="00DD7B11" w:rsidRDefault="00C61917" w:rsidP="00DD7B11">
            <w:pPr>
              <w:autoSpaceDE w:val="0"/>
              <w:autoSpaceDN w:val="0"/>
              <w:adjustRightInd w:val="0"/>
              <w:jc w:val="right"/>
              <w:rPr>
                <w:rFonts w:cs="CenturyGothic"/>
              </w:rPr>
            </w:pPr>
          </w:p>
        </w:tc>
      </w:tr>
      <w:tr w:rsidR="00C61917" w:rsidRPr="00DD7B11" w14:paraId="32539154" w14:textId="77777777" w:rsidTr="003E3985">
        <w:tc>
          <w:tcPr>
            <w:tcW w:w="7083" w:type="dxa"/>
          </w:tcPr>
          <w:p w14:paraId="15964C91" w14:textId="303B7E7E" w:rsidR="00C61917" w:rsidRPr="00DD7B11" w:rsidRDefault="004925A4" w:rsidP="00DD7B11">
            <w:pPr>
              <w:autoSpaceDE w:val="0"/>
              <w:autoSpaceDN w:val="0"/>
              <w:adjustRightInd w:val="0"/>
              <w:rPr>
                <w:rFonts w:cs="CenturyGothic"/>
              </w:rPr>
            </w:pPr>
            <w:r>
              <w:rPr>
                <w:rFonts w:cs="Symbol"/>
              </w:rPr>
              <w:t>13.1.</w:t>
            </w:r>
            <w:r w:rsidR="00C61917" w:rsidRPr="00DD7B11">
              <w:rPr>
                <w:rFonts w:cs="Symbol"/>
              </w:rPr>
              <w:t xml:space="preserve"> </w:t>
            </w:r>
            <w:r w:rsidR="00C61917" w:rsidRPr="00DD7B11">
              <w:rPr>
                <w:rFonts w:cs="CenturyGothic"/>
              </w:rPr>
              <w:t>Personas Físicas</w:t>
            </w:r>
          </w:p>
        </w:tc>
        <w:tc>
          <w:tcPr>
            <w:tcW w:w="1984" w:type="dxa"/>
          </w:tcPr>
          <w:p w14:paraId="42041983"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$1,500.00</w:t>
            </w:r>
          </w:p>
        </w:tc>
      </w:tr>
      <w:tr w:rsidR="00C61917" w:rsidRPr="00DD7B11" w14:paraId="74E2C02E" w14:textId="77777777" w:rsidTr="003E3985">
        <w:tc>
          <w:tcPr>
            <w:tcW w:w="7083" w:type="dxa"/>
          </w:tcPr>
          <w:p w14:paraId="4AFB1C15" w14:textId="1039909A" w:rsidR="00C61917" w:rsidRPr="00DD7B11" w:rsidRDefault="004925A4" w:rsidP="00DD7B11">
            <w:pPr>
              <w:autoSpaceDE w:val="0"/>
              <w:autoSpaceDN w:val="0"/>
              <w:adjustRightInd w:val="0"/>
              <w:rPr>
                <w:rFonts w:cs="CenturyGothic"/>
              </w:rPr>
            </w:pPr>
            <w:r>
              <w:rPr>
                <w:rFonts w:cs="Symbol"/>
              </w:rPr>
              <w:t>13.</w:t>
            </w:r>
            <w:r w:rsidR="00C61917" w:rsidRPr="00DD7B11">
              <w:rPr>
                <w:rFonts w:cs="Symbol"/>
              </w:rPr>
              <w:t xml:space="preserve">2.   </w:t>
            </w:r>
            <w:r w:rsidR="00C61917" w:rsidRPr="00DD7B11">
              <w:rPr>
                <w:rFonts w:cs="CenturyGothic"/>
              </w:rPr>
              <w:t>Personas Morales</w:t>
            </w:r>
          </w:p>
        </w:tc>
        <w:tc>
          <w:tcPr>
            <w:tcW w:w="1984" w:type="dxa"/>
          </w:tcPr>
          <w:p w14:paraId="1E711FEE" w14:textId="77777777" w:rsidR="00C61917" w:rsidRPr="00DD7B11" w:rsidRDefault="00C61917" w:rsidP="00DD7B11">
            <w:pPr>
              <w:autoSpaceDE w:val="0"/>
              <w:autoSpaceDN w:val="0"/>
              <w:adjustRightInd w:val="0"/>
              <w:jc w:val="right"/>
              <w:rPr>
                <w:rFonts w:cs="CenturyGothic"/>
              </w:rPr>
            </w:pPr>
            <w:r w:rsidRPr="00DD7B11">
              <w:rPr>
                <w:rFonts w:cs="CenturyGothic"/>
              </w:rPr>
              <w:t>$3,000.00</w:t>
            </w:r>
          </w:p>
        </w:tc>
      </w:tr>
      <w:tr w:rsidR="00C61917" w:rsidRPr="00DD7B11" w14:paraId="717764B6" w14:textId="77777777" w:rsidTr="003E3985">
        <w:tc>
          <w:tcPr>
            <w:tcW w:w="7083" w:type="dxa"/>
          </w:tcPr>
          <w:p w14:paraId="39F392EE" w14:textId="67430687" w:rsidR="00C61917" w:rsidRPr="00DD7B11" w:rsidRDefault="004925A4" w:rsidP="00DD7B11">
            <w:pPr>
              <w:autoSpaceDE w:val="0"/>
              <w:autoSpaceDN w:val="0"/>
              <w:adjustRightInd w:val="0"/>
              <w:rPr>
                <w:rFonts w:cs="Symbol"/>
              </w:rPr>
            </w:pPr>
            <w:r>
              <w:rPr>
                <w:rFonts w:cs="Symbol"/>
              </w:rPr>
              <w:t xml:space="preserve">13.3. </w:t>
            </w:r>
            <w:r w:rsidR="00C61917" w:rsidRPr="00DD7B11">
              <w:rPr>
                <w:rFonts w:cs="Symbol"/>
              </w:rPr>
              <w:t>Por monto contratado de $500,001.00 en adelante</w:t>
            </w:r>
          </w:p>
        </w:tc>
        <w:tc>
          <w:tcPr>
            <w:tcW w:w="1984" w:type="dxa"/>
          </w:tcPr>
          <w:p w14:paraId="505895CB" w14:textId="77777777" w:rsidR="00C61917" w:rsidRPr="00DD7B11" w:rsidRDefault="00C61917" w:rsidP="00DD7B11">
            <w:pPr>
              <w:autoSpaceDE w:val="0"/>
              <w:autoSpaceDN w:val="0"/>
              <w:adjustRightInd w:val="0"/>
              <w:jc w:val="right"/>
              <w:rPr>
                <w:rFonts w:cs="CenturyGothic"/>
              </w:rPr>
            </w:pPr>
          </w:p>
        </w:tc>
      </w:tr>
      <w:tr w:rsidR="00C61917" w:rsidRPr="00DD7B11" w14:paraId="18D87756" w14:textId="77777777" w:rsidTr="003E3985">
        <w:tc>
          <w:tcPr>
            <w:tcW w:w="7083" w:type="dxa"/>
          </w:tcPr>
          <w:p w14:paraId="0C5F7D67" w14:textId="097DF76F" w:rsidR="00C61917" w:rsidRPr="00DD7B11" w:rsidRDefault="004925A4" w:rsidP="00DD7B11">
            <w:pPr>
              <w:autoSpaceDE w:val="0"/>
              <w:autoSpaceDN w:val="0"/>
              <w:adjustRightInd w:val="0"/>
              <w:rPr>
                <w:rFonts w:cs="Symbol"/>
              </w:rPr>
            </w:pPr>
            <w:r>
              <w:rPr>
                <w:rFonts w:cs="CenturyGothic"/>
              </w:rPr>
              <w:t xml:space="preserve">13.3.1. </w:t>
            </w:r>
            <w:r w:rsidR="00C61917" w:rsidRPr="00DD7B11">
              <w:rPr>
                <w:rFonts w:cs="CenturyGothic"/>
              </w:rPr>
              <w:t>Personas Físicas</w:t>
            </w:r>
          </w:p>
        </w:tc>
        <w:tc>
          <w:tcPr>
            <w:tcW w:w="1984" w:type="dxa"/>
          </w:tcPr>
          <w:p w14:paraId="465A7F75" w14:textId="77777777" w:rsidR="00C61917" w:rsidRPr="00DD7B11" w:rsidRDefault="00C61917" w:rsidP="00DD7B11">
            <w:pPr>
              <w:autoSpaceDE w:val="0"/>
              <w:autoSpaceDN w:val="0"/>
              <w:adjustRightInd w:val="0"/>
              <w:jc w:val="right"/>
              <w:rPr>
                <w:rFonts w:cs="CenturyGothic"/>
              </w:rPr>
            </w:pPr>
            <w:r w:rsidRPr="00DD7B11">
              <w:rPr>
                <w:rFonts w:cs="CenturyGothic"/>
              </w:rPr>
              <w:t>$3,500.00</w:t>
            </w:r>
          </w:p>
        </w:tc>
      </w:tr>
      <w:tr w:rsidR="00C61917" w:rsidRPr="00DD7B11" w14:paraId="195E0067" w14:textId="77777777" w:rsidTr="003E3985">
        <w:tc>
          <w:tcPr>
            <w:tcW w:w="7083" w:type="dxa"/>
          </w:tcPr>
          <w:p w14:paraId="4366CAD3" w14:textId="12A1C528" w:rsidR="00C61917" w:rsidRPr="00DD7B11" w:rsidRDefault="004925A4" w:rsidP="00DD7B11">
            <w:pPr>
              <w:autoSpaceDE w:val="0"/>
              <w:autoSpaceDN w:val="0"/>
              <w:adjustRightInd w:val="0"/>
              <w:rPr>
                <w:rFonts w:cs="Symbol"/>
              </w:rPr>
            </w:pPr>
            <w:r>
              <w:rPr>
                <w:rFonts w:cs="CenturyGothic"/>
              </w:rPr>
              <w:t xml:space="preserve">13.3.2. </w:t>
            </w:r>
            <w:r w:rsidR="00C61917" w:rsidRPr="00DD7B11">
              <w:rPr>
                <w:rFonts w:cs="CenturyGothic"/>
              </w:rPr>
              <w:t>Personas Morales</w:t>
            </w:r>
          </w:p>
        </w:tc>
        <w:tc>
          <w:tcPr>
            <w:tcW w:w="1984" w:type="dxa"/>
          </w:tcPr>
          <w:p w14:paraId="597FDD6A" w14:textId="77777777" w:rsidR="00C61917" w:rsidRPr="00DD7B11" w:rsidRDefault="00C61917" w:rsidP="00DD7B11">
            <w:pPr>
              <w:autoSpaceDE w:val="0"/>
              <w:autoSpaceDN w:val="0"/>
              <w:adjustRightInd w:val="0"/>
              <w:jc w:val="right"/>
              <w:rPr>
                <w:rFonts w:cs="CenturyGothic"/>
              </w:rPr>
            </w:pPr>
            <w:r w:rsidRPr="00DD7B11">
              <w:rPr>
                <w:rFonts w:cs="CenturyGothic"/>
              </w:rPr>
              <w:t>$6,500.00</w:t>
            </w:r>
          </w:p>
        </w:tc>
      </w:tr>
      <w:tr w:rsidR="00C61917" w:rsidRPr="00DD7B11" w14:paraId="03DF30F6" w14:textId="77777777" w:rsidTr="003E3985">
        <w:tc>
          <w:tcPr>
            <w:tcW w:w="7083" w:type="dxa"/>
          </w:tcPr>
          <w:p w14:paraId="4642418A" w14:textId="6DE39B9E" w:rsidR="00C61917" w:rsidRPr="00DD7B11" w:rsidRDefault="004925A4" w:rsidP="00DD7B11">
            <w:pPr>
              <w:pStyle w:val="Ttulo"/>
              <w:jc w:val="left"/>
              <w:rPr>
                <w:rFonts w:cs="Symbol"/>
                <w:sz w:val="24"/>
                <w:szCs w:val="24"/>
              </w:rPr>
            </w:pPr>
            <w:r>
              <w:rPr>
                <w:b w:val="0"/>
                <w:sz w:val="24"/>
                <w:szCs w:val="24"/>
              </w:rPr>
              <w:t xml:space="preserve">13.4. </w:t>
            </w:r>
            <w:r w:rsidR="00C61917" w:rsidRPr="00DD7B11">
              <w:rPr>
                <w:b w:val="0"/>
                <w:sz w:val="24"/>
                <w:szCs w:val="24"/>
              </w:rPr>
              <w:t>Titulación de Terrenos Municipales:</w:t>
            </w:r>
          </w:p>
        </w:tc>
        <w:tc>
          <w:tcPr>
            <w:tcW w:w="1984" w:type="dxa"/>
          </w:tcPr>
          <w:p w14:paraId="76D927F7" w14:textId="77777777" w:rsidR="00C61917" w:rsidRPr="00DD7B11" w:rsidRDefault="00C61917" w:rsidP="00DD7B11">
            <w:pPr>
              <w:autoSpaceDE w:val="0"/>
              <w:autoSpaceDN w:val="0"/>
              <w:adjustRightInd w:val="0"/>
              <w:jc w:val="right"/>
              <w:rPr>
                <w:rFonts w:cs="CenturyGothic"/>
              </w:rPr>
            </w:pPr>
          </w:p>
        </w:tc>
      </w:tr>
      <w:tr w:rsidR="00C61917" w:rsidRPr="00DD7B11" w14:paraId="0C5B2044" w14:textId="77777777" w:rsidTr="003E3985">
        <w:tc>
          <w:tcPr>
            <w:tcW w:w="7083" w:type="dxa"/>
          </w:tcPr>
          <w:p w14:paraId="2465F528" w14:textId="0FCD1320" w:rsidR="00C61917" w:rsidRPr="00DD7B11" w:rsidRDefault="004925A4" w:rsidP="00DD7B11">
            <w:pPr>
              <w:pStyle w:val="Ttulo"/>
              <w:jc w:val="left"/>
              <w:rPr>
                <w:b w:val="0"/>
                <w:sz w:val="24"/>
                <w:szCs w:val="24"/>
              </w:rPr>
            </w:pPr>
            <w:r>
              <w:rPr>
                <w:b w:val="0"/>
                <w:sz w:val="24"/>
                <w:szCs w:val="24"/>
              </w:rPr>
              <w:t xml:space="preserve">13.4.1. </w:t>
            </w:r>
            <w:r w:rsidR="00C61917" w:rsidRPr="00DD7B11">
              <w:rPr>
                <w:b w:val="0"/>
                <w:sz w:val="24"/>
                <w:szCs w:val="24"/>
              </w:rPr>
              <w:t xml:space="preserve">Su cobro será de los terrenos municipales cuyo valor catastral no exceda de $7,000.00.                                                                                               </w:t>
            </w:r>
          </w:p>
        </w:tc>
        <w:tc>
          <w:tcPr>
            <w:tcW w:w="1984" w:type="dxa"/>
          </w:tcPr>
          <w:p w14:paraId="767AC450" w14:textId="77777777" w:rsidR="00C61917" w:rsidRPr="00DD7B11" w:rsidRDefault="00C61917" w:rsidP="00DD7B11">
            <w:pPr>
              <w:autoSpaceDE w:val="0"/>
              <w:autoSpaceDN w:val="0"/>
              <w:adjustRightInd w:val="0"/>
              <w:jc w:val="right"/>
              <w:rPr>
                <w:rFonts w:cs="CenturyGothic"/>
              </w:rPr>
            </w:pPr>
          </w:p>
          <w:p w14:paraId="5ECA2786" w14:textId="77777777" w:rsidR="00C61917" w:rsidRPr="00DD7B11" w:rsidRDefault="00C61917" w:rsidP="00DD7B11">
            <w:pPr>
              <w:autoSpaceDE w:val="0"/>
              <w:autoSpaceDN w:val="0"/>
              <w:adjustRightInd w:val="0"/>
              <w:jc w:val="right"/>
              <w:rPr>
                <w:rFonts w:cs="CenturyGothic"/>
              </w:rPr>
            </w:pPr>
            <w:r w:rsidRPr="00DD7B11">
              <w:rPr>
                <w:rFonts w:cs="CenturyGothic"/>
              </w:rPr>
              <w:t>$5,000.00</w:t>
            </w:r>
          </w:p>
        </w:tc>
      </w:tr>
      <w:tr w:rsidR="00C61917" w:rsidRPr="00DD7B11" w14:paraId="2D57D573" w14:textId="77777777" w:rsidTr="003E3985">
        <w:tc>
          <w:tcPr>
            <w:tcW w:w="7083" w:type="dxa"/>
          </w:tcPr>
          <w:p w14:paraId="1EF1895A" w14:textId="4BB592C9" w:rsidR="00C61917" w:rsidRPr="00DD7B11" w:rsidRDefault="004925A4" w:rsidP="00DD7B11">
            <w:pPr>
              <w:autoSpaceDE w:val="0"/>
              <w:autoSpaceDN w:val="0"/>
              <w:adjustRightInd w:val="0"/>
              <w:jc w:val="both"/>
              <w:rPr>
                <w:rFonts w:cs="CenturyGothic"/>
              </w:rPr>
            </w:pPr>
            <w:r>
              <w:rPr>
                <w:rFonts w:cs="CenturyGothic"/>
              </w:rPr>
              <w:t>13.4.</w:t>
            </w:r>
            <w:r w:rsidR="00C61917" w:rsidRPr="00DD7B11">
              <w:rPr>
                <w:rFonts w:cs="CenturyGothic"/>
              </w:rPr>
              <w:t xml:space="preserve">2.  De los terrenos municipales que su valor de venta exceda de $7,001.00, su cobro será                                                               </w:t>
            </w:r>
          </w:p>
        </w:tc>
        <w:tc>
          <w:tcPr>
            <w:tcW w:w="1984" w:type="dxa"/>
          </w:tcPr>
          <w:p w14:paraId="332F0176" w14:textId="77777777" w:rsidR="00C61917" w:rsidRPr="00DD7B11" w:rsidRDefault="00C61917" w:rsidP="00DD7B11">
            <w:pPr>
              <w:autoSpaceDE w:val="0"/>
              <w:autoSpaceDN w:val="0"/>
              <w:adjustRightInd w:val="0"/>
              <w:jc w:val="center"/>
              <w:rPr>
                <w:rFonts w:cs="CenturyGothic"/>
              </w:rPr>
            </w:pPr>
            <w:r w:rsidRPr="00DD7B11">
              <w:rPr>
                <w:rFonts w:cs="CenturyGothic"/>
              </w:rPr>
              <w:t>25%</w:t>
            </w:r>
          </w:p>
        </w:tc>
      </w:tr>
    </w:tbl>
    <w:p w14:paraId="1DA45E7E"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68D92422" w14:textId="77777777" w:rsidTr="006C45EC">
        <w:tc>
          <w:tcPr>
            <w:tcW w:w="9067" w:type="dxa"/>
          </w:tcPr>
          <w:p w14:paraId="45C9C6B7" w14:textId="2B5A27A8" w:rsidR="00C61917" w:rsidRPr="00DD7B11" w:rsidRDefault="00C61917" w:rsidP="00DD7B11">
            <w:pPr>
              <w:autoSpaceDE w:val="0"/>
              <w:autoSpaceDN w:val="0"/>
              <w:adjustRightInd w:val="0"/>
              <w:jc w:val="both"/>
              <w:rPr>
                <w:rFonts w:cs="Symbol"/>
              </w:rPr>
            </w:pPr>
            <w:r w:rsidRPr="00DD7B11">
              <w:rPr>
                <w:rFonts w:cs="CenturyGothic"/>
              </w:rPr>
              <w:t>15</w:t>
            </w:r>
            <w:r w:rsidR="004925A4">
              <w:rPr>
                <w:rFonts w:cs="CenturyGothic"/>
              </w:rPr>
              <w:t>.</w:t>
            </w:r>
            <w:r w:rsidRPr="00DD7B11">
              <w:rPr>
                <w:rFonts w:cs="CenturyGothic"/>
              </w:rPr>
              <w:t xml:space="preserve"> Opinión favorable para el trámite o modificación de licencias para establecimientos en los cuales se expenda, distribuya o ingiera bebidas alcohólicas, para cambio de domicilio o cambio de propietario de negocio que se dedique a la venta de bebidas alcohólicas.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1969"/>
      </w:tblGrid>
      <w:tr w:rsidR="00C61917" w:rsidRPr="00DD7B11" w14:paraId="427DA57B" w14:textId="77777777" w:rsidTr="006C45EC">
        <w:tc>
          <w:tcPr>
            <w:tcW w:w="7083" w:type="dxa"/>
          </w:tcPr>
          <w:p w14:paraId="6D4C1B65" w14:textId="3DC53A73" w:rsidR="00C61917" w:rsidRPr="00DD7B11" w:rsidRDefault="004925A4" w:rsidP="00DD7B11">
            <w:pPr>
              <w:autoSpaceDE w:val="0"/>
              <w:autoSpaceDN w:val="0"/>
              <w:adjustRightInd w:val="0"/>
              <w:rPr>
                <w:rFonts w:cs="CenturyGothic"/>
              </w:rPr>
            </w:pPr>
            <w:r>
              <w:rPr>
                <w:rFonts w:cs="Symbol"/>
              </w:rPr>
              <w:t>15.</w:t>
            </w:r>
            <w:r w:rsidR="00C61917" w:rsidRPr="00DD7B11">
              <w:rPr>
                <w:rFonts w:cs="Symbol"/>
              </w:rPr>
              <w:t xml:space="preserve">1.  </w:t>
            </w:r>
            <w:r w:rsidR="00C61917" w:rsidRPr="00DD7B11">
              <w:rPr>
                <w:rFonts w:cs="CenturyGothic"/>
              </w:rPr>
              <w:t>Cambio de domicilio</w:t>
            </w:r>
          </w:p>
        </w:tc>
        <w:tc>
          <w:tcPr>
            <w:tcW w:w="1984" w:type="dxa"/>
          </w:tcPr>
          <w:p w14:paraId="1BC3D2E0"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$9,500.00</w:t>
            </w:r>
          </w:p>
        </w:tc>
      </w:tr>
      <w:tr w:rsidR="00C61917" w:rsidRPr="00DD7B11" w14:paraId="13EFF319" w14:textId="77777777" w:rsidTr="006C45EC">
        <w:tc>
          <w:tcPr>
            <w:tcW w:w="7083" w:type="dxa"/>
          </w:tcPr>
          <w:p w14:paraId="69422BCF" w14:textId="22592C25" w:rsidR="00C61917" w:rsidRPr="00DD7B11" w:rsidRDefault="004925A4" w:rsidP="00DD7B11">
            <w:pPr>
              <w:autoSpaceDE w:val="0"/>
              <w:autoSpaceDN w:val="0"/>
              <w:adjustRightInd w:val="0"/>
              <w:rPr>
                <w:rFonts w:cs="CenturyGothic"/>
              </w:rPr>
            </w:pPr>
            <w:r>
              <w:rPr>
                <w:rFonts w:cs="Symbol"/>
              </w:rPr>
              <w:lastRenderedPageBreak/>
              <w:t>15.</w:t>
            </w:r>
            <w:r w:rsidR="00C61917" w:rsidRPr="00DD7B11">
              <w:rPr>
                <w:rFonts w:cs="Symbol"/>
              </w:rPr>
              <w:t xml:space="preserve">2.  </w:t>
            </w:r>
            <w:r w:rsidR="00C61917" w:rsidRPr="00DD7B11">
              <w:rPr>
                <w:rFonts w:cs="CenturyGothic"/>
              </w:rPr>
              <w:t>Cambio de propietario y/o titular</w:t>
            </w:r>
          </w:p>
        </w:tc>
        <w:tc>
          <w:tcPr>
            <w:tcW w:w="1984" w:type="dxa"/>
          </w:tcPr>
          <w:p w14:paraId="2A979305" w14:textId="77777777" w:rsidR="00C61917" w:rsidRPr="00DD7B11" w:rsidRDefault="00C61917" w:rsidP="00DD7B11">
            <w:pPr>
              <w:autoSpaceDE w:val="0"/>
              <w:autoSpaceDN w:val="0"/>
              <w:adjustRightInd w:val="0"/>
              <w:jc w:val="right"/>
              <w:rPr>
                <w:rFonts w:cs="CenturyGothic"/>
              </w:rPr>
            </w:pPr>
            <w:r w:rsidRPr="00DD7B11">
              <w:rPr>
                <w:rFonts w:cs="CenturyGothic"/>
              </w:rPr>
              <w:t>$9,500.00</w:t>
            </w:r>
          </w:p>
        </w:tc>
      </w:tr>
      <w:tr w:rsidR="00C61917" w:rsidRPr="00DD7B11" w14:paraId="4FE3CA2E" w14:textId="77777777" w:rsidTr="006C45EC">
        <w:tc>
          <w:tcPr>
            <w:tcW w:w="7083" w:type="dxa"/>
          </w:tcPr>
          <w:p w14:paraId="774DB61C" w14:textId="0DC1F152" w:rsidR="00C61917" w:rsidRPr="00DD7B11" w:rsidRDefault="004925A4" w:rsidP="00DD7B11">
            <w:pPr>
              <w:autoSpaceDE w:val="0"/>
              <w:autoSpaceDN w:val="0"/>
              <w:adjustRightInd w:val="0"/>
              <w:rPr>
                <w:rFonts w:cs="CenturyGothic"/>
              </w:rPr>
            </w:pPr>
            <w:r>
              <w:rPr>
                <w:rFonts w:cs="Symbol"/>
              </w:rPr>
              <w:t>15.</w:t>
            </w:r>
            <w:r w:rsidR="00C61917" w:rsidRPr="00DD7B11">
              <w:rPr>
                <w:rFonts w:cs="Symbol"/>
              </w:rPr>
              <w:t xml:space="preserve">3.   </w:t>
            </w:r>
            <w:r w:rsidR="00C61917" w:rsidRPr="00DD7B11">
              <w:rPr>
                <w:rFonts w:cs="CenturyGothic"/>
              </w:rPr>
              <w:t>Cambio o ampliación de giro</w:t>
            </w:r>
          </w:p>
        </w:tc>
        <w:tc>
          <w:tcPr>
            <w:tcW w:w="1984" w:type="dxa"/>
          </w:tcPr>
          <w:p w14:paraId="7B503A91"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$9,500.00</w:t>
            </w:r>
          </w:p>
        </w:tc>
      </w:tr>
      <w:tr w:rsidR="00C61917" w:rsidRPr="00DD7B11" w14:paraId="3EAE26BC" w14:textId="77777777" w:rsidTr="006C45EC">
        <w:tc>
          <w:tcPr>
            <w:tcW w:w="7083" w:type="dxa"/>
          </w:tcPr>
          <w:p w14:paraId="70D02A23" w14:textId="2CE8857A" w:rsidR="00C61917" w:rsidRPr="00DD7B11" w:rsidRDefault="004925A4" w:rsidP="00DD7B11">
            <w:pPr>
              <w:autoSpaceDE w:val="0"/>
              <w:autoSpaceDN w:val="0"/>
              <w:adjustRightInd w:val="0"/>
              <w:rPr>
                <w:rFonts w:cs="CenturyGothic"/>
              </w:rPr>
            </w:pPr>
            <w:r>
              <w:rPr>
                <w:rFonts w:cs="Symbol"/>
              </w:rPr>
              <w:t>15.</w:t>
            </w:r>
            <w:r w:rsidR="00C61917" w:rsidRPr="00DD7B11">
              <w:rPr>
                <w:rFonts w:cs="Symbol"/>
              </w:rPr>
              <w:t xml:space="preserve">4.  </w:t>
            </w:r>
            <w:r w:rsidR="00C61917" w:rsidRPr="00DD7B11">
              <w:rPr>
                <w:rFonts w:cs="CenturyGothic"/>
              </w:rPr>
              <w:t>Trámite para nueva licencia</w:t>
            </w:r>
          </w:p>
        </w:tc>
        <w:tc>
          <w:tcPr>
            <w:tcW w:w="1984" w:type="dxa"/>
          </w:tcPr>
          <w:p w14:paraId="7CED8256" w14:textId="77777777" w:rsidR="00C61917" w:rsidRPr="00DD7B11" w:rsidRDefault="00C61917" w:rsidP="00DD7B11">
            <w:pPr>
              <w:autoSpaceDE w:val="0"/>
              <w:autoSpaceDN w:val="0"/>
              <w:adjustRightInd w:val="0"/>
              <w:jc w:val="right"/>
              <w:rPr>
                <w:rFonts w:cs="CenturyGothic"/>
              </w:rPr>
            </w:pPr>
            <w:r w:rsidRPr="00DD7B11">
              <w:rPr>
                <w:rFonts w:cs="CenturyGothic"/>
              </w:rPr>
              <w:t>$9,500.00</w:t>
            </w:r>
          </w:p>
        </w:tc>
      </w:tr>
      <w:tr w:rsidR="00C61917" w:rsidRPr="00DD7B11" w14:paraId="3AC821DC" w14:textId="77777777" w:rsidTr="006C45EC">
        <w:tc>
          <w:tcPr>
            <w:tcW w:w="7083" w:type="dxa"/>
          </w:tcPr>
          <w:p w14:paraId="3A10E020" w14:textId="09F09516" w:rsidR="00C61917" w:rsidRPr="00DD7B11" w:rsidRDefault="004925A4" w:rsidP="00DD7B11">
            <w:pPr>
              <w:autoSpaceDE w:val="0"/>
              <w:autoSpaceDN w:val="0"/>
              <w:adjustRightInd w:val="0"/>
              <w:rPr>
                <w:rFonts w:cs="CenturyGothic"/>
              </w:rPr>
            </w:pPr>
            <w:r>
              <w:rPr>
                <w:rFonts w:cs="Symbol"/>
              </w:rPr>
              <w:t>15.</w:t>
            </w:r>
            <w:r w:rsidR="00C61917" w:rsidRPr="00DD7B11">
              <w:rPr>
                <w:rFonts w:cs="Symbol"/>
              </w:rPr>
              <w:t xml:space="preserve">5.  </w:t>
            </w:r>
            <w:r w:rsidR="00C61917" w:rsidRPr="00DD7B11">
              <w:rPr>
                <w:rFonts w:cs="CenturyGothic"/>
              </w:rPr>
              <w:t>Cambio de razón social y/o denominación</w:t>
            </w:r>
          </w:p>
        </w:tc>
        <w:tc>
          <w:tcPr>
            <w:tcW w:w="1984" w:type="dxa"/>
          </w:tcPr>
          <w:p w14:paraId="3472FFB2"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$9,500.00</w:t>
            </w:r>
          </w:p>
        </w:tc>
      </w:tr>
    </w:tbl>
    <w:p w14:paraId="4FD22F50" w14:textId="77777777" w:rsidR="00C61917" w:rsidRPr="00DD7B11" w:rsidRDefault="00C61917" w:rsidP="00DD7B11">
      <w:pPr>
        <w:autoSpaceDE w:val="0"/>
        <w:autoSpaceDN w:val="0"/>
        <w:adjustRightInd w:val="0"/>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0AFB4861" w14:textId="77777777" w:rsidTr="006C45EC">
        <w:tc>
          <w:tcPr>
            <w:tcW w:w="9067" w:type="dxa"/>
          </w:tcPr>
          <w:p w14:paraId="4D6DDE70" w14:textId="34ACC41C" w:rsidR="00C61917" w:rsidRPr="00DD7B11" w:rsidRDefault="00C61917" w:rsidP="00DD7B11">
            <w:pPr>
              <w:autoSpaceDE w:val="0"/>
              <w:autoSpaceDN w:val="0"/>
              <w:adjustRightInd w:val="0"/>
              <w:rPr>
                <w:rFonts w:cs="CenturyGothic"/>
              </w:rPr>
            </w:pPr>
            <w:r w:rsidRPr="00DD7B11">
              <w:rPr>
                <w:rFonts w:cs="CenturyGothic"/>
              </w:rPr>
              <w:t>16</w:t>
            </w:r>
            <w:r w:rsidR="004925A4">
              <w:rPr>
                <w:rFonts w:cs="CenturyGothic"/>
              </w:rPr>
              <w:t>.</w:t>
            </w:r>
            <w:r w:rsidRPr="00DD7B11">
              <w:rPr>
                <w:rFonts w:cs="CenturyGothic"/>
              </w:rPr>
              <w:t xml:space="preserve"> Servicio por trámite de pasaporte mexicano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1965"/>
      </w:tblGrid>
      <w:tr w:rsidR="00C61917" w:rsidRPr="00DD7B11" w14:paraId="726B7DD4" w14:textId="77777777" w:rsidTr="006C45EC">
        <w:tc>
          <w:tcPr>
            <w:tcW w:w="7083" w:type="dxa"/>
          </w:tcPr>
          <w:p w14:paraId="651474F9" w14:textId="76876097" w:rsidR="00C61917" w:rsidRPr="00DD7B11" w:rsidRDefault="004925A4" w:rsidP="00DD7B11">
            <w:pPr>
              <w:autoSpaceDE w:val="0"/>
              <w:autoSpaceDN w:val="0"/>
              <w:adjustRightInd w:val="0"/>
              <w:jc w:val="both"/>
              <w:rPr>
                <w:rFonts w:cs="CenturyGothic"/>
              </w:rPr>
            </w:pPr>
            <w:r>
              <w:rPr>
                <w:rFonts w:cs="CenturyGothic"/>
              </w:rPr>
              <w:t>16.</w:t>
            </w:r>
            <w:r w:rsidR="00C61917" w:rsidRPr="00DD7B11">
              <w:rPr>
                <w:rFonts w:cs="CenturyGothic"/>
              </w:rPr>
              <w:t>1. Tr</w:t>
            </w:r>
            <w:r w:rsidR="000A5E71">
              <w:rPr>
                <w:rFonts w:cs="CenturyGothic"/>
              </w:rPr>
              <w:t>á</w:t>
            </w:r>
            <w:r w:rsidR="00C61917" w:rsidRPr="00DD7B11">
              <w:rPr>
                <w:rFonts w:cs="CenturyGothic"/>
              </w:rPr>
              <w:t>mite de pasaporte mexicano.</w:t>
            </w:r>
          </w:p>
        </w:tc>
        <w:tc>
          <w:tcPr>
            <w:tcW w:w="1984" w:type="dxa"/>
            <w:vAlign w:val="bottom"/>
          </w:tcPr>
          <w:p w14:paraId="5CD85616" w14:textId="77777777" w:rsidR="00C61917" w:rsidRPr="00DD7B11" w:rsidRDefault="00C61917" w:rsidP="00DD7B11">
            <w:pPr>
              <w:autoSpaceDE w:val="0"/>
              <w:autoSpaceDN w:val="0"/>
              <w:adjustRightInd w:val="0"/>
              <w:jc w:val="right"/>
              <w:rPr>
                <w:rFonts w:cs="CenturyGothic"/>
              </w:rPr>
            </w:pPr>
            <w:r w:rsidRPr="00DD7B11">
              <w:rPr>
                <w:rFonts w:cs="CenturyGothic"/>
              </w:rPr>
              <w:t>$390.00</w:t>
            </w:r>
          </w:p>
        </w:tc>
      </w:tr>
      <w:tr w:rsidR="00C61917" w:rsidRPr="00DD7B11" w14:paraId="35472CFE" w14:textId="77777777" w:rsidTr="006C45EC">
        <w:tc>
          <w:tcPr>
            <w:tcW w:w="7083" w:type="dxa"/>
          </w:tcPr>
          <w:p w14:paraId="20C7272D" w14:textId="0DF87E69" w:rsidR="00C61917" w:rsidRPr="00DD7B11" w:rsidRDefault="004925A4" w:rsidP="00DD7B11">
            <w:pPr>
              <w:autoSpaceDE w:val="0"/>
              <w:autoSpaceDN w:val="0"/>
              <w:adjustRightInd w:val="0"/>
              <w:jc w:val="both"/>
              <w:rPr>
                <w:rFonts w:cs="CenturyGothic"/>
              </w:rPr>
            </w:pPr>
            <w:r>
              <w:rPr>
                <w:rFonts w:cs="CenturyGothic"/>
              </w:rPr>
              <w:t>16.</w:t>
            </w:r>
            <w:r w:rsidR="00C61917" w:rsidRPr="00DD7B11">
              <w:rPr>
                <w:rFonts w:cs="CenturyGothic"/>
              </w:rPr>
              <w:t xml:space="preserve">2. Para adultos mayores (60 años) y personas con discapacidad.                                                                            </w:t>
            </w:r>
          </w:p>
        </w:tc>
        <w:tc>
          <w:tcPr>
            <w:tcW w:w="1984" w:type="dxa"/>
            <w:vAlign w:val="bottom"/>
          </w:tcPr>
          <w:p w14:paraId="1336B840"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$165.00</w:t>
            </w:r>
          </w:p>
        </w:tc>
      </w:tr>
      <w:tr w:rsidR="00C61917" w:rsidRPr="00DD7B11" w14:paraId="3DC6CDEF" w14:textId="77777777" w:rsidTr="000A26E0">
        <w:tc>
          <w:tcPr>
            <w:tcW w:w="9067" w:type="dxa"/>
            <w:gridSpan w:val="2"/>
          </w:tcPr>
          <w:p w14:paraId="0695D987" w14:textId="3AED577F" w:rsidR="00C61917" w:rsidRPr="000A26E0" w:rsidRDefault="00C61917" w:rsidP="000A26E0">
            <w:pPr>
              <w:autoSpaceDE w:val="0"/>
              <w:autoSpaceDN w:val="0"/>
              <w:adjustRightInd w:val="0"/>
              <w:jc w:val="both"/>
              <w:rPr>
                <w:rFonts w:cs="CenturyGothic"/>
                <w:bCs/>
              </w:rPr>
            </w:pPr>
            <w:r w:rsidRPr="000A26E0">
              <w:rPr>
                <w:rFonts w:cs="CenturyGothic"/>
                <w:bCs/>
              </w:rPr>
              <w:t>Por cada tr</w:t>
            </w:r>
            <w:r w:rsidR="000F69EB" w:rsidRPr="000A26E0">
              <w:rPr>
                <w:rFonts w:cs="CenturyGothic"/>
                <w:bCs/>
              </w:rPr>
              <w:t>á</w:t>
            </w:r>
            <w:r w:rsidRPr="000A26E0">
              <w:rPr>
                <w:rFonts w:cs="CenturyGothic"/>
                <w:bCs/>
              </w:rPr>
              <w:t xml:space="preserve">mite de pasaporte mexicano realizado, </w:t>
            </w:r>
            <w:r w:rsidR="000F69EB" w:rsidRPr="000A26E0">
              <w:rPr>
                <w:rFonts w:cs="CenturyGothic"/>
                <w:bCs/>
              </w:rPr>
              <w:t>s</w:t>
            </w:r>
            <w:r w:rsidRPr="000A26E0">
              <w:rPr>
                <w:rFonts w:cs="CenturyGothic"/>
                <w:bCs/>
              </w:rPr>
              <w:t xml:space="preserve">erá </w:t>
            </w:r>
            <w:r w:rsidR="004518E6" w:rsidRPr="000A26E0">
              <w:rPr>
                <w:rFonts w:cs="CenturyGothic"/>
                <w:bCs/>
              </w:rPr>
              <w:t>otorgado un</w:t>
            </w:r>
            <w:r w:rsidRPr="000A26E0">
              <w:rPr>
                <w:rFonts w:cs="CenturyGothic"/>
                <w:bCs/>
              </w:rPr>
              <w:t xml:space="preserve"> importe de $20.00 (Veinte pesos con 00/100 m.n.)</w:t>
            </w:r>
            <w:r w:rsidR="000A26E0" w:rsidRPr="000A26E0">
              <w:rPr>
                <w:rFonts w:cs="CenturyGothic"/>
                <w:bCs/>
              </w:rPr>
              <w:t>, como</w:t>
            </w:r>
            <w:r w:rsidRPr="000A26E0">
              <w:rPr>
                <w:rFonts w:cs="CenturyGothic"/>
                <w:bCs/>
              </w:rPr>
              <w:t xml:space="preserve"> apoyo a la Cruz Roja Mexicana</w:t>
            </w:r>
            <w:r w:rsidR="000A26E0" w:rsidRPr="000A26E0">
              <w:rPr>
                <w:rFonts w:cs="CenturyGothic"/>
                <w:bCs/>
              </w:rPr>
              <w:t>.</w:t>
            </w:r>
          </w:p>
        </w:tc>
      </w:tr>
    </w:tbl>
    <w:p w14:paraId="0ED72504" w14:textId="77777777" w:rsidR="00C61917" w:rsidRPr="00DD7B11" w:rsidRDefault="00C61917" w:rsidP="00DD7B11">
      <w:pPr>
        <w:tabs>
          <w:tab w:val="left" w:pos="1410"/>
        </w:tabs>
        <w:autoSpaceDE w:val="0"/>
        <w:autoSpaceDN w:val="0"/>
        <w:adjustRightInd w:val="0"/>
        <w:rPr>
          <w:rFonts w:cs="CenturyGothic"/>
        </w:rPr>
      </w:pPr>
      <w:r w:rsidRPr="00DD7B11">
        <w:rPr>
          <w:rFonts w:cs="Century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1969"/>
      </w:tblGrid>
      <w:tr w:rsidR="00C61917" w:rsidRPr="00DD7B11" w14:paraId="179B4332" w14:textId="77777777" w:rsidTr="006C45EC">
        <w:tc>
          <w:tcPr>
            <w:tcW w:w="7083" w:type="dxa"/>
          </w:tcPr>
          <w:p w14:paraId="4CB961A5" w14:textId="31930F00" w:rsidR="00C61917" w:rsidRPr="00DD7B11" w:rsidRDefault="00C61917" w:rsidP="00DD7B11">
            <w:pPr>
              <w:autoSpaceDE w:val="0"/>
              <w:autoSpaceDN w:val="0"/>
              <w:adjustRightInd w:val="0"/>
              <w:rPr>
                <w:rFonts w:cs="CenturyGothic"/>
                <w:b/>
              </w:rPr>
            </w:pPr>
            <w:r w:rsidRPr="00DD7B11">
              <w:rPr>
                <w:rFonts w:cs="CenturyGothic"/>
                <w:b/>
              </w:rPr>
              <w:t>17</w:t>
            </w:r>
            <w:r w:rsidR="004925A4">
              <w:rPr>
                <w:rFonts w:cs="CenturyGothic"/>
                <w:b/>
              </w:rPr>
              <w:t>.</w:t>
            </w:r>
            <w:r w:rsidRPr="00DD7B11">
              <w:rPr>
                <w:rFonts w:cs="CenturyGothic"/>
                <w:b/>
              </w:rPr>
              <w:t xml:space="preserve"> Permiso para eventos especiales y/o espectáculos públicos donde se expenda cerveza.                                                     </w:t>
            </w:r>
          </w:p>
        </w:tc>
        <w:tc>
          <w:tcPr>
            <w:tcW w:w="1984" w:type="dxa"/>
          </w:tcPr>
          <w:p w14:paraId="7EE3D6FF"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w:t>
            </w:r>
          </w:p>
          <w:p w14:paraId="05BBFB10" w14:textId="77777777" w:rsidR="00C61917" w:rsidRPr="00DD7B11" w:rsidRDefault="00C61917" w:rsidP="00DD7B11">
            <w:pPr>
              <w:autoSpaceDE w:val="0"/>
              <w:autoSpaceDN w:val="0"/>
              <w:adjustRightInd w:val="0"/>
              <w:jc w:val="right"/>
              <w:rPr>
                <w:rFonts w:cs="CenturyGothic"/>
              </w:rPr>
            </w:pPr>
            <w:r w:rsidRPr="00DD7B11">
              <w:rPr>
                <w:rFonts w:cs="CenturyGothic"/>
              </w:rPr>
              <w:t>$2,500.00</w:t>
            </w:r>
          </w:p>
        </w:tc>
      </w:tr>
      <w:tr w:rsidR="00C61917" w:rsidRPr="00DD7B11" w14:paraId="79A82CF7" w14:textId="77777777" w:rsidTr="006C45EC">
        <w:tc>
          <w:tcPr>
            <w:tcW w:w="7083" w:type="dxa"/>
          </w:tcPr>
          <w:p w14:paraId="3A6D9959" w14:textId="419F5507" w:rsidR="00C61917" w:rsidRPr="00DD7B11" w:rsidRDefault="004925A4" w:rsidP="00DD7B11">
            <w:pPr>
              <w:autoSpaceDE w:val="0"/>
              <w:autoSpaceDN w:val="0"/>
              <w:adjustRightInd w:val="0"/>
              <w:jc w:val="both"/>
              <w:rPr>
                <w:rFonts w:cs="CenturyGothic"/>
              </w:rPr>
            </w:pPr>
            <w:r>
              <w:rPr>
                <w:rFonts w:cs="CenturyGothic"/>
              </w:rPr>
              <w:t xml:space="preserve">17.1. </w:t>
            </w:r>
            <w:r w:rsidR="00C61917" w:rsidRPr="00DD7B11">
              <w:rPr>
                <w:rFonts w:cs="CenturyGothic"/>
              </w:rPr>
              <w:t xml:space="preserve">En caso de realizar el evento con fines no lucrativos, por una asociación civil, asociación religiosa e instituciones educativas cuyo objetivo del evento sea con una finalidad de servicio a la comunidad su permiso será.                             </w:t>
            </w:r>
          </w:p>
        </w:tc>
        <w:tc>
          <w:tcPr>
            <w:tcW w:w="1984" w:type="dxa"/>
          </w:tcPr>
          <w:p w14:paraId="19A0D06A"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w:t>
            </w:r>
          </w:p>
          <w:p w14:paraId="49682742" w14:textId="77777777" w:rsidR="00C61917" w:rsidRPr="00DD7B11" w:rsidRDefault="00C61917" w:rsidP="00DD7B11">
            <w:pPr>
              <w:autoSpaceDE w:val="0"/>
              <w:autoSpaceDN w:val="0"/>
              <w:adjustRightInd w:val="0"/>
              <w:jc w:val="right"/>
              <w:rPr>
                <w:rFonts w:cs="CenturyGothic"/>
              </w:rPr>
            </w:pPr>
          </w:p>
          <w:p w14:paraId="3BB6E405" w14:textId="77777777" w:rsidR="00C61917" w:rsidRPr="00DD7B11" w:rsidRDefault="00C61917" w:rsidP="00DD7B11">
            <w:pPr>
              <w:autoSpaceDE w:val="0"/>
              <w:autoSpaceDN w:val="0"/>
              <w:adjustRightInd w:val="0"/>
              <w:jc w:val="right"/>
              <w:rPr>
                <w:rFonts w:cs="CenturyGothic"/>
              </w:rPr>
            </w:pPr>
          </w:p>
          <w:p w14:paraId="725673DF"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$1000.00 </w:t>
            </w:r>
          </w:p>
        </w:tc>
      </w:tr>
    </w:tbl>
    <w:p w14:paraId="43D202C8" w14:textId="411DFCFB" w:rsidR="00C61917" w:rsidRDefault="00C61917" w:rsidP="00DD7B11">
      <w:pPr>
        <w:autoSpaceDE w:val="0"/>
        <w:autoSpaceDN w:val="0"/>
        <w:adjustRightInd w:val="0"/>
        <w:rPr>
          <w:rFonts w:cs="CenturyGothic"/>
        </w:rPr>
      </w:pPr>
    </w:p>
    <w:p w14:paraId="367EF0F7" w14:textId="77777777" w:rsidR="000A5E71" w:rsidRPr="00DD7B11" w:rsidRDefault="000A5E71" w:rsidP="00DD7B11">
      <w:pPr>
        <w:autoSpaceDE w:val="0"/>
        <w:autoSpaceDN w:val="0"/>
        <w:adjustRightInd w:val="0"/>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1C718A3F" w14:textId="77777777" w:rsidTr="006C45EC">
        <w:tc>
          <w:tcPr>
            <w:tcW w:w="9067" w:type="dxa"/>
          </w:tcPr>
          <w:p w14:paraId="6AC180A8" w14:textId="31532EB4" w:rsidR="00C61917" w:rsidRPr="00DD7B11" w:rsidRDefault="00C61917" w:rsidP="00DD7B11">
            <w:pPr>
              <w:autoSpaceDE w:val="0"/>
              <w:autoSpaceDN w:val="0"/>
              <w:adjustRightInd w:val="0"/>
              <w:rPr>
                <w:rFonts w:cs="CenturyGothic"/>
                <w:b/>
              </w:rPr>
            </w:pPr>
            <w:r w:rsidRPr="00DD7B11">
              <w:rPr>
                <w:rFonts w:cs="CenturyGothic"/>
                <w:b/>
              </w:rPr>
              <w:lastRenderedPageBreak/>
              <w:t>18</w:t>
            </w:r>
            <w:r w:rsidR="004925A4">
              <w:rPr>
                <w:rFonts w:cs="CenturyGothic"/>
                <w:b/>
              </w:rPr>
              <w:t>.</w:t>
            </w:r>
            <w:r w:rsidRPr="00DD7B11">
              <w:rPr>
                <w:rFonts w:cs="CenturyGothic"/>
                <w:b/>
              </w:rPr>
              <w:t xml:space="preserve"> Permiso para eventos públicos, cuota diaria:</w:t>
            </w:r>
          </w:p>
        </w:tc>
      </w:tr>
      <w:tr w:rsidR="00C61917" w:rsidRPr="00DD7B11" w14:paraId="594BB20B" w14:textId="77777777" w:rsidTr="006C45EC">
        <w:tc>
          <w:tcPr>
            <w:tcW w:w="9067" w:type="dxa"/>
          </w:tcPr>
          <w:p w14:paraId="4AD144DD" w14:textId="0A8FF777" w:rsidR="00C61917" w:rsidRPr="00DD7B11" w:rsidRDefault="00C61917" w:rsidP="00DD7B11">
            <w:pPr>
              <w:autoSpaceDE w:val="0"/>
              <w:autoSpaceDN w:val="0"/>
              <w:adjustRightInd w:val="0"/>
              <w:rPr>
                <w:rFonts w:cs="CenturyGothic"/>
                <w:lang w:eastAsia="es-MX"/>
              </w:rPr>
            </w:pPr>
            <w:r w:rsidRPr="00DD7B11">
              <w:rPr>
                <w:rFonts w:cs="CenturyGothic"/>
                <w:lang w:eastAsia="es-MX"/>
              </w:rPr>
              <w:t>18.1</w:t>
            </w:r>
            <w:r w:rsidR="004925A4">
              <w:rPr>
                <w:rFonts w:cs="CenturyGothic"/>
                <w:lang w:eastAsia="es-MX"/>
              </w:rPr>
              <w:t>.</w:t>
            </w:r>
            <w:r w:rsidRPr="00DD7B11">
              <w:rPr>
                <w:rFonts w:cs="CenturyGothic"/>
                <w:lang w:eastAsia="es-MX"/>
              </w:rPr>
              <w:t xml:space="preserve">   Circos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1969"/>
      </w:tblGrid>
      <w:tr w:rsidR="00C61917" w:rsidRPr="00DD7B11" w14:paraId="160D583F" w14:textId="77777777" w:rsidTr="006C45EC">
        <w:tc>
          <w:tcPr>
            <w:tcW w:w="7083" w:type="dxa"/>
          </w:tcPr>
          <w:p w14:paraId="47FA2F14" w14:textId="2DE3A847" w:rsidR="00C61917" w:rsidRPr="004925A4" w:rsidRDefault="004925A4" w:rsidP="004925A4">
            <w:pPr>
              <w:autoSpaceDE w:val="0"/>
              <w:autoSpaceDN w:val="0"/>
              <w:adjustRightInd w:val="0"/>
              <w:jc w:val="both"/>
              <w:rPr>
                <w:rFonts w:cs="CenturyGothic"/>
              </w:rPr>
            </w:pPr>
            <w:r>
              <w:rPr>
                <w:rFonts w:cs="CenturyGothic"/>
              </w:rPr>
              <w:t xml:space="preserve">18.1.1. </w:t>
            </w:r>
            <w:r w:rsidR="00C61917" w:rsidRPr="004925A4">
              <w:rPr>
                <w:rFonts w:cs="CenturyGothic"/>
              </w:rPr>
              <w:t>Con un aforo de hasta 200 personas</w:t>
            </w:r>
          </w:p>
        </w:tc>
        <w:tc>
          <w:tcPr>
            <w:tcW w:w="1984" w:type="dxa"/>
          </w:tcPr>
          <w:p w14:paraId="63ECFF5C" w14:textId="77777777" w:rsidR="00C61917" w:rsidRPr="00DD7B11" w:rsidRDefault="00C61917" w:rsidP="00DD7B11">
            <w:pPr>
              <w:autoSpaceDE w:val="0"/>
              <w:autoSpaceDN w:val="0"/>
              <w:adjustRightInd w:val="0"/>
              <w:jc w:val="right"/>
              <w:rPr>
                <w:rFonts w:cs="CenturyGothic"/>
              </w:rPr>
            </w:pPr>
            <w:r w:rsidRPr="00DD7B11">
              <w:rPr>
                <w:rFonts w:cs="CenturyGothic"/>
              </w:rPr>
              <w:t>$200.00</w:t>
            </w:r>
          </w:p>
        </w:tc>
      </w:tr>
      <w:tr w:rsidR="00C61917" w:rsidRPr="00DD7B11" w14:paraId="48182393" w14:textId="77777777" w:rsidTr="006C45EC">
        <w:tc>
          <w:tcPr>
            <w:tcW w:w="7083" w:type="dxa"/>
          </w:tcPr>
          <w:p w14:paraId="18FF2AFA" w14:textId="1AF36C12" w:rsidR="00C61917" w:rsidRPr="004925A4" w:rsidRDefault="004925A4" w:rsidP="004925A4">
            <w:pPr>
              <w:autoSpaceDE w:val="0"/>
              <w:autoSpaceDN w:val="0"/>
              <w:adjustRightInd w:val="0"/>
              <w:jc w:val="both"/>
              <w:rPr>
                <w:rFonts w:cs="CenturyGothic"/>
              </w:rPr>
            </w:pPr>
            <w:r>
              <w:rPr>
                <w:rFonts w:cs="CenturyGothic"/>
              </w:rPr>
              <w:t xml:space="preserve">18.1.2. </w:t>
            </w:r>
            <w:r w:rsidR="00C61917" w:rsidRPr="004925A4">
              <w:rPr>
                <w:rFonts w:cs="CenturyGothic"/>
              </w:rPr>
              <w:t>Con aforo de 201 a 400 personas</w:t>
            </w:r>
          </w:p>
        </w:tc>
        <w:tc>
          <w:tcPr>
            <w:tcW w:w="1984" w:type="dxa"/>
          </w:tcPr>
          <w:p w14:paraId="1020743E" w14:textId="77777777" w:rsidR="00C61917" w:rsidRPr="00DD7B11" w:rsidRDefault="00C61917" w:rsidP="00DD7B11">
            <w:pPr>
              <w:autoSpaceDE w:val="0"/>
              <w:autoSpaceDN w:val="0"/>
              <w:adjustRightInd w:val="0"/>
              <w:jc w:val="right"/>
              <w:rPr>
                <w:rFonts w:cs="CenturyGothic"/>
              </w:rPr>
            </w:pPr>
            <w:r w:rsidRPr="00DD7B11">
              <w:rPr>
                <w:rFonts w:cs="CenturyGothic"/>
              </w:rPr>
              <w:t>$400.00</w:t>
            </w:r>
          </w:p>
        </w:tc>
      </w:tr>
      <w:tr w:rsidR="00C61917" w:rsidRPr="00DD7B11" w14:paraId="647879DB" w14:textId="77777777" w:rsidTr="006C45EC">
        <w:tc>
          <w:tcPr>
            <w:tcW w:w="7083" w:type="dxa"/>
          </w:tcPr>
          <w:p w14:paraId="611988F4" w14:textId="0D22EE32" w:rsidR="00C61917" w:rsidRPr="004925A4" w:rsidRDefault="004925A4" w:rsidP="004925A4">
            <w:pPr>
              <w:autoSpaceDE w:val="0"/>
              <w:autoSpaceDN w:val="0"/>
              <w:adjustRightInd w:val="0"/>
              <w:jc w:val="both"/>
              <w:rPr>
                <w:rFonts w:cs="CenturyGothic"/>
              </w:rPr>
            </w:pPr>
            <w:r>
              <w:rPr>
                <w:rFonts w:cs="CenturyGothic"/>
              </w:rPr>
              <w:t xml:space="preserve">18.1.3. </w:t>
            </w:r>
            <w:r w:rsidR="00C61917" w:rsidRPr="004925A4">
              <w:rPr>
                <w:rFonts w:cs="CenturyGothic"/>
              </w:rPr>
              <w:t>Con un aforo de más de 401 personas</w:t>
            </w:r>
          </w:p>
        </w:tc>
        <w:tc>
          <w:tcPr>
            <w:tcW w:w="1984" w:type="dxa"/>
          </w:tcPr>
          <w:p w14:paraId="2BA7EE94"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14821D91" w14:textId="77777777" w:rsidTr="006C45EC">
        <w:tc>
          <w:tcPr>
            <w:tcW w:w="7083" w:type="dxa"/>
          </w:tcPr>
          <w:p w14:paraId="7CE7BB71" w14:textId="2E1E4235" w:rsidR="00C61917" w:rsidRPr="00732BA0" w:rsidRDefault="00732BA0" w:rsidP="00732BA0">
            <w:pPr>
              <w:autoSpaceDE w:val="0"/>
              <w:autoSpaceDN w:val="0"/>
              <w:adjustRightInd w:val="0"/>
              <w:rPr>
                <w:rFonts w:cs="CenturyGothic"/>
              </w:rPr>
            </w:pPr>
            <w:r>
              <w:rPr>
                <w:rFonts w:cs="CenturyGothic"/>
              </w:rPr>
              <w:t xml:space="preserve">18.2. </w:t>
            </w:r>
            <w:r w:rsidR="00C61917" w:rsidRPr="00732BA0">
              <w:rPr>
                <w:rFonts w:cs="CenturyGothic"/>
              </w:rPr>
              <w:t>Carrera de caballos</w:t>
            </w:r>
          </w:p>
        </w:tc>
        <w:tc>
          <w:tcPr>
            <w:tcW w:w="1984" w:type="dxa"/>
          </w:tcPr>
          <w:p w14:paraId="610EEC0A" w14:textId="77777777" w:rsidR="00C61917" w:rsidRPr="00DD7B11" w:rsidRDefault="00C61917" w:rsidP="00DD7B11">
            <w:pPr>
              <w:autoSpaceDE w:val="0"/>
              <w:autoSpaceDN w:val="0"/>
              <w:adjustRightInd w:val="0"/>
              <w:jc w:val="right"/>
              <w:rPr>
                <w:rFonts w:cs="CenturyGothic"/>
              </w:rPr>
            </w:pPr>
            <w:r w:rsidRPr="00DD7B11">
              <w:rPr>
                <w:rFonts w:cs="CenturyGothic"/>
              </w:rPr>
              <w:t>$2,000.00</w:t>
            </w:r>
          </w:p>
        </w:tc>
      </w:tr>
      <w:tr w:rsidR="00C61917" w:rsidRPr="00DD7B11" w14:paraId="206B04DD" w14:textId="77777777" w:rsidTr="006C45EC">
        <w:tc>
          <w:tcPr>
            <w:tcW w:w="7083" w:type="dxa"/>
          </w:tcPr>
          <w:p w14:paraId="5EB506A9" w14:textId="561067AB" w:rsidR="00C61917" w:rsidRPr="00732BA0" w:rsidRDefault="00732BA0" w:rsidP="00732BA0">
            <w:pPr>
              <w:autoSpaceDE w:val="0"/>
              <w:autoSpaceDN w:val="0"/>
              <w:adjustRightInd w:val="0"/>
              <w:rPr>
                <w:rFonts w:cs="CenturyGothic"/>
              </w:rPr>
            </w:pPr>
            <w:r>
              <w:rPr>
                <w:rFonts w:cs="CenturyGothic"/>
              </w:rPr>
              <w:t xml:space="preserve">18.3. </w:t>
            </w:r>
            <w:r w:rsidR="00C61917" w:rsidRPr="00732BA0">
              <w:rPr>
                <w:rFonts w:cs="CenturyGothic"/>
              </w:rPr>
              <w:t>Eventos de peleas de gallos</w:t>
            </w:r>
          </w:p>
        </w:tc>
        <w:tc>
          <w:tcPr>
            <w:tcW w:w="1984" w:type="dxa"/>
          </w:tcPr>
          <w:p w14:paraId="61CD6A11" w14:textId="77777777" w:rsidR="00C61917" w:rsidRPr="00DD7B11" w:rsidRDefault="00C61917" w:rsidP="00DD7B11">
            <w:pPr>
              <w:autoSpaceDE w:val="0"/>
              <w:autoSpaceDN w:val="0"/>
              <w:adjustRightInd w:val="0"/>
              <w:jc w:val="right"/>
              <w:rPr>
                <w:rFonts w:cs="CenturyGothic"/>
              </w:rPr>
            </w:pPr>
            <w:r w:rsidRPr="00DD7B11">
              <w:rPr>
                <w:rFonts w:cs="CenturyGothic"/>
              </w:rPr>
              <w:t>$2,000.00</w:t>
            </w:r>
          </w:p>
        </w:tc>
      </w:tr>
      <w:tr w:rsidR="00C61917" w:rsidRPr="00DD7B11" w14:paraId="5E9781BE" w14:textId="77777777" w:rsidTr="006C45EC">
        <w:tc>
          <w:tcPr>
            <w:tcW w:w="7083" w:type="dxa"/>
          </w:tcPr>
          <w:p w14:paraId="44A66156" w14:textId="5B741EBA" w:rsidR="00C61917" w:rsidRPr="00732BA0" w:rsidRDefault="00732BA0" w:rsidP="00732BA0">
            <w:pPr>
              <w:autoSpaceDE w:val="0"/>
              <w:autoSpaceDN w:val="0"/>
              <w:adjustRightInd w:val="0"/>
              <w:rPr>
                <w:rFonts w:cs="CenturyGothic"/>
              </w:rPr>
            </w:pPr>
            <w:r>
              <w:rPr>
                <w:rFonts w:cs="CenturyGothic"/>
              </w:rPr>
              <w:t xml:space="preserve">18.4. </w:t>
            </w:r>
            <w:r w:rsidR="00C61917" w:rsidRPr="00732BA0">
              <w:rPr>
                <w:rFonts w:cs="CenturyGothic"/>
              </w:rPr>
              <w:t>Bailes populares con conjunto de música local.</w:t>
            </w:r>
          </w:p>
        </w:tc>
        <w:tc>
          <w:tcPr>
            <w:tcW w:w="1984" w:type="dxa"/>
          </w:tcPr>
          <w:p w14:paraId="3DF0EBEC"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070FEC2E" w14:textId="77777777" w:rsidTr="006C45EC">
        <w:tc>
          <w:tcPr>
            <w:tcW w:w="7083" w:type="dxa"/>
          </w:tcPr>
          <w:p w14:paraId="75593B06" w14:textId="653CF5D0" w:rsidR="00C61917" w:rsidRPr="00732BA0" w:rsidRDefault="00732BA0" w:rsidP="00732BA0">
            <w:pPr>
              <w:autoSpaceDE w:val="0"/>
              <w:autoSpaceDN w:val="0"/>
              <w:adjustRightInd w:val="0"/>
              <w:rPr>
                <w:rFonts w:cs="CenturyGothic"/>
              </w:rPr>
            </w:pPr>
            <w:r>
              <w:rPr>
                <w:rFonts w:cs="CenturyGothic"/>
              </w:rPr>
              <w:t xml:space="preserve">18.5. </w:t>
            </w:r>
            <w:r w:rsidR="00C61917" w:rsidRPr="00732BA0">
              <w:rPr>
                <w:rFonts w:cs="CenturyGothic"/>
              </w:rPr>
              <w:t>Bailes populares con conjunto de música foránea</w:t>
            </w:r>
          </w:p>
        </w:tc>
        <w:tc>
          <w:tcPr>
            <w:tcW w:w="1984" w:type="dxa"/>
          </w:tcPr>
          <w:p w14:paraId="7B3A4FAF" w14:textId="77777777" w:rsidR="00C61917" w:rsidRPr="00DD7B11" w:rsidRDefault="00C61917" w:rsidP="00DD7B11">
            <w:pPr>
              <w:autoSpaceDE w:val="0"/>
              <w:autoSpaceDN w:val="0"/>
              <w:adjustRightInd w:val="0"/>
              <w:jc w:val="right"/>
              <w:rPr>
                <w:rFonts w:cs="CenturyGothic"/>
              </w:rPr>
            </w:pPr>
            <w:r w:rsidRPr="00DD7B11">
              <w:rPr>
                <w:rFonts w:cs="CenturyGothic"/>
              </w:rPr>
              <w:t>$1,500.00</w:t>
            </w:r>
          </w:p>
        </w:tc>
      </w:tr>
      <w:tr w:rsidR="00C61917" w:rsidRPr="00DD7B11" w14:paraId="3A613BC2" w14:textId="77777777" w:rsidTr="006C45EC">
        <w:tc>
          <w:tcPr>
            <w:tcW w:w="7083" w:type="dxa"/>
          </w:tcPr>
          <w:p w14:paraId="08E46114" w14:textId="1B579F44" w:rsidR="00C61917" w:rsidRPr="00732BA0" w:rsidRDefault="00732BA0" w:rsidP="00732BA0">
            <w:pPr>
              <w:autoSpaceDE w:val="0"/>
              <w:autoSpaceDN w:val="0"/>
              <w:adjustRightInd w:val="0"/>
              <w:rPr>
                <w:rFonts w:cs="CenturyGothic"/>
              </w:rPr>
            </w:pPr>
            <w:r>
              <w:rPr>
                <w:rFonts w:cs="CenturyGothic"/>
              </w:rPr>
              <w:t xml:space="preserve">18.6. </w:t>
            </w:r>
            <w:r w:rsidR="00C61917" w:rsidRPr="00732BA0">
              <w:rPr>
                <w:rFonts w:cs="CenturyGothic"/>
              </w:rPr>
              <w:t>Conciertos y variedades de artistas foráneos</w:t>
            </w:r>
          </w:p>
        </w:tc>
        <w:tc>
          <w:tcPr>
            <w:tcW w:w="1984" w:type="dxa"/>
          </w:tcPr>
          <w:p w14:paraId="3C6CF0DE" w14:textId="77777777" w:rsidR="00C61917" w:rsidRPr="00DD7B11" w:rsidRDefault="00C61917" w:rsidP="00DD7B11">
            <w:pPr>
              <w:autoSpaceDE w:val="0"/>
              <w:autoSpaceDN w:val="0"/>
              <w:adjustRightInd w:val="0"/>
              <w:jc w:val="right"/>
              <w:rPr>
                <w:rFonts w:cs="CenturyGothic"/>
              </w:rPr>
            </w:pPr>
            <w:r w:rsidRPr="00DD7B11">
              <w:rPr>
                <w:rFonts w:cs="CenturyGothic"/>
              </w:rPr>
              <w:t>$1,500.00</w:t>
            </w:r>
          </w:p>
        </w:tc>
      </w:tr>
      <w:tr w:rsidR="00C61917" w:rsidRPr="00DD7B11" w14:paraId="53E61959" w14:textId="77777777" w:rsidTr="006C45EC">
        <w:tc>
          <w:tcPr>
            <w:tcW w:w="7083" w:type="dxa"/>
          </w:tcPr>
          <w:p w14:paraId="3F3E436A" w14:textId="178F4A3B" w:rsidR="00C61917" w:rsidRPr="00DD7B11" w:rsidRDefault="00C61917" w:rsidP="00DD7B11">
            <w:pPr>
              <w:autoSpaceDE w:val="0"/>
              <w:autoSpaceDN w:val="0"/>
              <w:adjustRightInd w:val="0"/>
              <w:rPr>
                <w:rFonts w:cs="CenturyGothic"/>
              </w:rPr>
            </w:pPr>
            <w:r w:rsidRPr="00DD7B11">
              <w:rPr>
                <w:rFonts w:cs="CenturyGothic"/>
              </w:rPr>
              <w:t>18.7</w:t>
            </w:r>
            <w:r w:rsidR="00732BA0">
              <w:rPr>
                <w:rFonts w:cs="CenturyGothic"/>
              </w:rPr>
              <w:t>.</w:t>
            </w:r>
            <w:r w:rsidRPr="00DD7B11">
              <w:rPr>
                <w:rFonts w:cs="CenturyGothic"/>
              </w:rPr>
              <w:t xml:space="preserve">  Conciertos y variedades de artistas locales</w:t>
            </w:r>
          </w:p>
        </w:tc>
        <w:tc>
          <w:tcPr>
            <w:tcW w:w="1984" w:type="dxa"/>
          </w:tcPr>
          <w:p w14:paraId="52AD0D5A"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1FC69BD7" w14:textId="77777777" w:rsidTr="006C45EC">
        <w:tc>
          <w:tcPr>
            <w:tcW w:w="7083" w:type="dxa"/>
          </w:tcPr>
          <w:p w14:paraId="3D675B80" w14:textId="6684E653" w:rsidR="00C61917" w:rsidRPr="00DD7B11" w:rsidRDefault="00C61917" w:rsidP="00DD7B11">
            <w:pPr>
              <w:autoSpaceDE w:val="0"/>
              <w:autoSpaceDN w:val="0"/>
              <w:adjustRightInd w:val="0"/>
              <w:rPr>
                <w:rFonts w:cs="CenturyGothic"/>
              </w:rPr>
            </w:pPr>
            <w:r w:rsidRPr="00DD7B11">
              <w:rPr>
                <w:rFonts w:cs="CenturyGothic"/>
              </w:rPr>
              <w:t>18.8</w:t>
            </w:r>
            <w:r w:rsidR="00732BA0">
              <w:rPr>
                <w:rFonts w:cs="CenturyGothic"/>
              </w:rPr>
              <w:t>.</w:t>
            </w:r>
            <w:r w:rsidRPr="00DD7B11">
              <w:rPr>
                <w:rFonts w:cs="CenturyGothic"/>
              </w:rPr>
              <w:t xml:space="preserve">   Becerradas, novilladas, rodeos y jaripeos, etc.</w:t>
            </w:r>
          </w:p>
        </w:tc>
        <w:tc>
          <w:tcPr>
            <w:tcW w:w="1984" w:type="dxa"/>
          </w:tcPr>
          <w:p w14:paraId="412E141E"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03B530DD" w14:textId="77777777" w:rsidTr="006C45EC">
        <w:tc>
          <w:tcPr>
            <w:tcW w:w="7083" w:type="dxa"/>
          </w:tcPr>
          <w:p w14:paraId="215551E3" w14:textId="0528A47D" w:rsidR="00C61917" w:rsidRPr="00DD7B11" w:rsidRDefault="00C61917" w:rsidP="00DD7B11">
            <w:pPr>
              <w:autoSpaceDE w:val="0"/>
              <w:autoSpaceDN w:val="0"/>
              <w:adjustRightInd w:val="0"/>
              <w:rPr>
                <w:rFonts w:cs="CenturyGothic"/>
              </w:rPr>
            </w:pPr>
            <w:r w:rsidRPr="00DD7B11">
              <w:rPr>
                <w:rFonts w:cs="CenturyGothic"/>
              </w:rPr>
              <w:t>18.9</w:t>
            </w:r>
            <w:r w:rsidR="00732BA0">
              <w:rPr>
                <w:rFonts w:cs="CenturyGothic"/>
              </w:rPr>
              <w:t>.</w:t>
            </w:r>
            <w:r w:rsidRPr="00DD7B11">
              <w:rPr>
                <w:rFonts w:cs="CenturyGothic"/>
              </w:rPr>
              <w:t xml:space="preserve">   Eventos deportivos.</w:t>
            </w:r>
          </w:p>
        </w:tc>
        <w:tc>
          <w:tcPr>
            <w:tcW w:w="1984" w:type="dxa"/>
          </w:tcPr>
          <w:p w14:paraId="61332F94"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6AC9E4D9" w14:textId="77777777" w:rsidTr="006C45EC">
        <w:tc>
          <w:tcPr>
            <w:tcW w:w="7083" w:type="dxa"/>
          </w:tcPr>
          <w:p w14:paraId="59203792" w14:textId="2609A326" w:rsidR="00C61917" w:rsidRPr="00DD7B11" w:rsidRDefault="00C61917" w:rsidP="00DD7B11">
            <w:pPr>
              <w:autoSpaceDE w:val="0"/>
              <w:autoSpaceDN w:val="0"/>
              <w:adjustRightInd w:val="0"/>
              <w:rPr>
                <w:rFonts w:cs="CenturyGothic"/>
              </w:rPr>
            </w:pPr>
            <w:r w:rsidRPr="00DD7B11">
              <w:rPr>
                <w:rFonts w:cs="CenturyGothic"/>
              </w:rPr>
              <w:t>18.10</w:t>
            </w:r>
            <w:r w:rsidR="00732BA0">
              <w:rPr>
                <w:rFonts w:cs="CenturyGothic"/>
              </w:rPr>
              <w:t>.</w:t>
            </w:r>
            <w:r w:rsidRPr="00DD7B11">
              <w:rPr>
                <w:rFonts w:cs="CenturyGothic"/>
              </w:rPr>
              <w:t xml:space="preserve"> Evento de exhibiciones y concursos</w:t>
            </w:r>
          </w:p>
        </w:tc>
        <w:tc>
          <w:tcPr>
            <w:tcW w:w="1984" w:type="dxa"/>
          </w:tcPr>
          <w:p w14:paraId="4400B91A"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4FBA7F41" w14:textId="77777777" w:rsidTr="006C45EC">
        <w:tc>
          <w:tcPr>
            <w:tcW w:w="7083" w:type="dxa"/>
          </w:tcPr>
          <w:p w14:paraId="5E5D40D5" w14:textId="3F3BD8DB" w:rsidR="00C61917" w:rsidRPr="00DD7B11" w:rsidRDefault="00C61917" w:rsidP="00DD7B11">
            <w:pPr>
              <w:autoSpaceDE w:val="0"/>
              <w:autoSpaceDN w:val="0"/>
              <w:adjustRightInd w:val="0"/>
              <w:rPr>
                <w:rFonts w:cs="CenturyGothic"/>
              </w:rPr>
            </w:pPr>
            <w:r w:rsidRPr="00DD7B11">
              <w:rPr>
                <w:rFonts w:cs="CenturyGothic"/>
              </w:rPr>
              <w:t>18.11</w:t>
            </w:r>
            <w:r w:rsidR="00732BA0">
              <w:rPr>
                <w:rFonts w:cs="CenturyGothic"/>
              </w:rPr>
              <w:t>.</w:t>
            </w:r>
            <w:r w:rsidRPr="00DD7B11">
              <w:rPr>
                <w:rFonts w:cs="CenturyGothic"/>
              </w:rPr>
              <w:t xml:space="preserve"> Evento de arrancones.</w:t>
            </w:r>
          </w:p>
        </w:tc>
        <w:tc>
          <w:tcPr>
            <w:tcW w:w="1984" w:type="dxa"/>
          </w:tcPr>
          <w:p w14:paraId="3A8D09B7" w14:textId="77777777" w:rsidR="00C61917" w:rsidRPr="00DD7B11" w:rsidRDefault="00C61917" w:rsidP="00DD7B11">
            <w:pPr>
              <w:autoSpaceDE w:val="0"/>
              <w:autoSpaceDN w:val="0"/>
              <w:adjustRightInd w:val="0"/>
              <w:jc w:val="right"/>
              <w:rPr>
                <w:rFonts w:cs="CenturyGothic"/>
              </w:rPr>
            </w:pPr>
            <w:r w:rsidRPr="00DD7B11">
              <w:rPr>
                <w:rFonts w:cs="CenturyGothic"/>
              </w:rPr>
              <w:t>$1,250.00</w:t>
            </w:r>
          </w:p>
        </w:tc>
      </w:tr>
      <w:tr w:rsidR="00C61917" w:rsidRPr="00DD7B11" w14:paraId="3B41938F" w14:textId="77777777" w:rsidTr="006C45EC">
        <w:tc>
          <w:tcPr>
            <w:tcW w:w="7083" w:type="dxa"/>
          </w:tcPr>
          <w:p w14:paraId="40B0CF48" w14:textId="7A88E00E" w:rsidR="00C61917" w:rsidRPr="00DD7B11" w:rsidRDefault="00C61917" w:rsidP="00DD7B11">
            <w:pPr>
              <w:autoSpaceDE w:val="0"/>
              <w:autoSpaceDN w:val="0"/>
              <w:adjustRightInd w:val="0"/>
              <w:rPr>
                <w:rFonts w:cs="CenturyGothic"/>
              </w:rPr>
            </w:pPr>
            <w:r w:rsidRPr="00DD7B11">
              <w:rPr>
                <w:rFonts w:cs="CenturyGothic"/>
              </w:rPr>
              <w:t>18.12</w:t>
            </w:r>
            <w:r w:rsidR="00732BA0">
              <w:rPr>
                <w:rFonts w:cs="CenturyGothic"/>
              </w:rPr>
              <w:t>.</w:t>
            </w:r>
            <w:r w:rsidRPr="00DD7B11">
              <w:rPr>
                <w:rFonts w:cs="CenturyGothic"/>
              </w:rPr>
              <w:t xml:space="preserve"> Para perifoneo cuota diaria</w:t>
            </w:r>
          </w:p>
        </w:tc>
        <w:tc>
          <w:tcPr>
            <w:tcW w:w="1984" w:type="dxa"/>
          </w:tcPr>
          <w:p w14:paraId="5A0CE1DC" w14:textId="77777777" w:rsidR="00C61917" w:rsidRPr="00DD7B11" w:rsidRDefault="00C61917" w:rsidP="00DD7B11">
            <w:pPr>
              <w:autoSpaceDE w:val="0"/>
              <w:autoSpaceDN w:val="0"/>
              <w:adjustRightInd w:val="0"/>
              <w:jc w:val="right"/>
              <w:rPr>
                <w:rFonts w:cs="CenturyGothic"/>
              </w:rPr>
            </w:pPr>
            <w:r w:rsidRPr="00DD7B11">
              <w:rPr>
                <w:rFonts w:cs="CenturyGothic"/>
              </w:rPr>
              <w:t>$50.00</w:t>
            </w:r>
          </w:p>
        </w:tc>
      </w:tr>
      <w:tr w:rsidR="00C61917" w:rsidRPr="00DD7B11" w14:paraId="57CA6A62" w14:textId="77777777" w:rsidTr="006C45EC">
        <w:tc>
          <w:tcPr>
            <w:tcW w:w="7083" w:type="dxa"/>
          </w:tcPr>
          <w:p w14:paraId="5DC6983C" w14:textId="1755CDB1" w:rsidR="00C61917" w:rsidRPr="00DD7B11" w:rsidRDefault="00C61917" w:rsidP="00DD7B11">
            <w:pPr>
              <w:autoSpaceDE w:val="0"/>
              <w:autoSpaceDN w:val="0"/>
              <w:adjustRightInd w:val="0"/>
              <w:rPr>
                <w:rFonts w:cs="CenturyGothic"/>
              </w:rPr>
            </w:pPr>
            <w:r w:rsidRPr="00DD7B11">
              <w:rPr>
                <w:rFonts w:cs="CenturyGothic"/>
              </w:rPr>
              <w:t>18.13</w:t>
            </w:r>
            <w:r w:rsidR="00732BA0">
              <w:rPr>
                <w:rFonts w:cs="CenturyGothic"/>
              </w:rPr>
              <w:t>.</w:t>
            </w:r>
            <w:r w:rsidRPr="00DD7B11">
              <w:rPr>
                <w:rFonts w:cs="CenturyGothic"/>
              </w:rPr>
              <w:t xml:space="preserve"> Kermés en área pública</w:t>
            </w:r>
          </w:p>
        </w:tc>
        <w:tc>
          <w:tcPr>
            <w:tcW w:w="1984" w:type="dxa"/>
          </w:tcPr>
          <w:p w14:paraId="26CB13FC" w14:textId="77777777" w:rsidR="00C61917" w:rsidRPr="00DD7B11" w:rsidRDefault="00C61917" w:rsidP="00DD7B11">
            <w:pPr>
              <w:autoSpaceDE w:val="0"/>
              <w:autoSpaceDN w:val="0"/>
              <w:adjustRightInd w:val="0"/>
              <w:jc w:val="right"/>
              <w:rPr>
                <w:rFonts w:cs="CenturyGothic"/>
              </w:rPr>
            </w:pPr>
            <w:r w:rsidRPr="00DD7B11">
              <w:rPr>
                <w:rFonts w:cs="CenturyGothic"/>
              </w:rPr>
              <w:t>$300.00</w:t>
            </w:r>
          </w:p>
        </w:tc>
      </w:tr>
      <w:tr w:rsidR="00C61917" w:rsidRPr="00DD7B11" w14:paraId="0DB7732D" w14:textId="77777777" w:rsidTr="006C45EC">
        <w:tc>
          <w:tcPr>
            <w:tcW w:w="7083" w:type="dxa"/>
          </w:tcPr>
          <w:p w14:paraId="0B602884" w14:textId="0978F86E" w:rsidR="00C61917" w:rsidRPr="00DD7B11" w:rsidRDefault="00C61917" w:rsidP="00DD7B11">
            <w:pPr>
              <w:autoSpaceDE w:val="0"/>
              <w:autoSpaceDN w:val="0"/>
              <w:adjustRightInd w:val="0"/>
              <w:rPr>
                <w:rFonts w:cs="CenturyGothic"/>
              </w:rPr>
            </w:pPr>
            <w:r w:rsidRPr="00DD7B11">
              <w:rPr>
                <w:rFonts w:cs="CenturyGothic"/>
              </w:rPr>
              <w:t>18.14</w:t>
            </w:r>
            <w:r w:rsidR="00732BA0">
              <w:rPr>
                <w:rFonts w:cs="CenturyGothic"/>
              </w:rPr>
              <w:t>.</w:t>
            </w:r>
            <w:r w:rsidRPr="00DD7B11">
              <w:rPr>
                <w:rFonts w:cs="CenturyGothic"/>
              </w:rPr>
              <w:t xml:space="preserve"> Teatro</w:t>
            </w:r>
          </w:p>
        </w:tc>
        <w:tc>
          <w:tcPr>
            <w:tcW w:w="1984" w:type="dxa"/>
          </w:tcPr>
          <w:p w14:paraId="02FF0D8C" w14:textId="77777777" w:rsidR="00C61917" w:rsidRPr="00DD7B11" w:rsidRDefault="00C61917" w:rsidP="00DD7B11">
            <w:pPr>
              <w:autoSpaceDE w:val="0"/>
              <w:autoSpaceDN w:val="0"/>
              <w:adjustRightInd w:val="0"/>
              <w:jc w:val="right"/>
              <w:rPr>
                <w:rFonts w:cs="CenturyGothic"/>
              </w:rPr>
            </w:pPr>
            <w:r w:rsidRPr="00DD7B11">
              <w:rPr>
                <w:rFonts w:cs="CenturyGothic"/>
              </w:rPr>
              <w:t>$300.00</w:t>
            </w:r>
          </w:p>
        </w:tc>
      </w:tr>
      <w:tr w:rsidR="00C61917" w:rsidRPr="00DD7B11" w14:paraId="23EB689E" w14:textId="77777777" w:rsidTr="006C45EC">
        <w:tc>
          <w:tcPr>
            <w:tcW w:w="7083" w:type="dxa"/>
          </w:tcPr>
          <w:p w14:paraId="51CA4B7B" w14:textId="4DCF21CD" w:rsidR="00C61917" w:rsidRPr="00DD7B11" w:rsidRDefault="00C61917" w:rsidP="00DD7B11">
            <w:pPr>
              <w:autoSpaceDE w:val="0"/>
              <w:autoSpaceDN w:val="0"/>
              <w:adjustRightInd w:val="0"/>
              <w:rPr>
                <w:rFonts w:cs="CenturyGothic"/>
              </w:rPr>
            </w:pPr>
            <w:r w:rsidRPr="00DD7B11">
              <w:rPr>
                <w:rFonts w:cs="CenturyGothic"/>
              </w:rPr>
              <w:t>18.15</w:t>
            </w:r>
            <w:r w:rsidR="00732BA0">
              <w:rPr>
                <w:rFonts w:cs="CenturyGothic"/>
              </w:rPr>
              <w:t>.</w:t>
            </w:r>
            <w:r w:rsidRPr="00DD7B11">
              <w:rPr>
                <w:rFonts w:cs="CenturyGothic"/>
              </w:rPr>
              <w:t xml:space="preserve"> Conferencias lucrativas</w:t>
            </w:r>
          </w:p>
        </w:tc>
        <w:tc>
          <w:tcPr>
            <w:tcW w:w="1984" w:type="dxa"/>
          </w:tcPr>
          <w:p w14:paraId="58BE9F20" w14:textId="77777777" w:rsidR="00C61917" w:rsidRPr="00DD7B11" w:rsidRDefault="00C61917" w:rsidP="00DD7B11">
            <w:pPr>
              <w:autoSpaceDE w:val="0"/>
              <w:autoSpaceDN w:val="0"/>
              <w:adjustRightInd w:val="0"/>
              <w:jc w:val="right"/>
              <w:rPr>
                <w:rFonts w:cs="CenturyGothic"/>
              </w:rPr>
            </w:pPr>
            <w:r w:rsidRPr="00DD7B11">
              <w:rPr>
                <w:rFonts w:cs="CenturyGothic"/>
              </w:rPr>
              <w:t>$250.00</w:t>
            </w:r>
          </w:p>
        </w:tc>
      </w:tr>
      <w:tr w:rsidR="00C61917" w:rsidRPr="00DD7B11" w14:paraId="2810DE55" w14:textId="77777777" w:rsidTr="006C45EC">
        <w:tc>
          <w:tcPr>
            <w:tcW w:w="7083" w:type="dxa"/>
          </w:tcPr>
          <w:p w14:paraId="19192EA5" w14:textId="7BEE7E8F" w:rsidR="00C61917" w:rsidRPr="00DD7B11" w:rsidRDefault="00C61917" w:rsidP="00DD7B11">
            <w:pPr>
              <w:autoSpaceDE w:val="0"/>
              <w:autoSpaceDN w:val="0"/>
              <w:adjustRightInd w:val="0"/>
              <w:rPr>
                <w:rFonts w:cs="CenturyGothic"/>
              </w:rPr>
            </w:pPr>
            <w:r w:rsidRPr="00DD7B11">
              <w:rPr>
                <w:rFonts w:cs="CenturyGothic"/>
              </w:rPr>
              <w:t>18.16</w:t>
            </w:r>
            <w:r w:rsidR="00732BA0">
              <w:rPr>
                <w:rFonts w:cs="CenturyGothic"/>
              </w:rPr>
              <w:t>.</w:t>
            </w:r>
            <w:r w:rsidRPr="00DD7B11">
              <w:rPr>
                <w:rFonts w:cs="CenturyGothic"/>
              </w:rPr>
              <w:t xml:space="preserve"> Constancia de avalúo de menaje de casa</w:t>
            </w:r>
          </w:p>
        </w:tc>
        <w:tc>
          <w:tcPr>
            <w:tcW w:w="1984" w:type="dxa"/>
          </w:tcPr>
          <w:p w14:paraId="761F4116" w14:textId="77777777" w:rsidR="00C61917" w:rsidRPr="00DD7B11" w:rsidRDefault="00C61917" w:rsidP="00DD7B11">
            <w:pPr>
              <w:autoSpaceDE w:val="0"/>
              <w:autoSpaceDN w:val="0"/>
              <w:adjustRightInd w:val="0"/>
              <w:jc w:val="right"/>
              <w:rPr>
                <w:rFonts w:cs="CenturyGothic"/>
              </w:rPr>
            </w:pPr>
            <w:r w:rsidRPr="00DD7B11">
              <w:rPr>
                <w:rFonts w:cs="CenturyGothic"/>
              </w:rPr>
              <w:t>$100.00</w:t>
            </w:r>
          </w:p>
        </w:tc>
      </w:tr>
    </w:tbl>
    <w:tbl>
      <w:tblPr>
        <w:tblStyle w:val="Tablaconcuadrcula"/>
        <w:tblW w:w="0" w:type="auto"/>
        <w:tblLook w:val="04A0" w:firstRow="1" w:lastRow="0" w:firstColumn="1" w:lastColumn="0" w:noHBand="0" w:noVBand="1"/>
      </w:tblPr>
      <w:tblGrid>
        <w:gridCol w:w="8942"/>
      </w:tblGrid>
      <w:tr w:rsidR="00C61917" w:rsidRPr="00DD7B11" w14:paraId="47B754BA" w14:textId="77777777" w:rsidTr="006C45EC">
        <w:tc>
          <w:tcPr>
            <w:tcW w:w="9067" w:type="dxa"/>
          </w:tcPr>
          <w:p w14:paraId="2A2E27BD" w14:textId="77777777" w:rsidR="00C61917" w:rsidRPr="00DD7B11" w:rsidRDefault="00C61917" w:rsidP="00DD7B11">
            <w:pPr>
              <w:autoSpaceDE w:val="0"/>
              <w:autoSpaceDN w:val="0"/>
              <w:adjustRightInd w:val="0"/>
              <w:rPr>
                <w:rFonts w:cs="CenturyGothic"/>
              </w:rPr>
            </w:pPr>
            <w:r w:rsidRPr="00DD7B11">
              <w:rPr>
                <w:rFonts w:cs="CenturyGothic"/>
              </w:rPr>
              <w:lastRenderedPageBreak/>
              <w:t>En caso de que estos eventos sean realizados con fines no lucrativos por asociaciones civiles, instituciones educativas y asociaciones religiosas y cuyo objetivo principal del evento sea recaudar fondos para un beneficio a la comunidad a un grupo vulnerable de la misma, gozará de un subsidio del 100%.</w:t>
            </w:r>
          </w:p>
        </w:tc>
      </w:tr>
      <w:tr w:rsidR="004518E6" w:rsidRPr="00DD7B11" w14:paraId="1B190CF4" w14:textId="77777777" w:rsidTr="006C45EC">
        <w:tc>
          <w:tcPr>
            <w:tcW w:w="9067" w:type="dxa"/>
          </w:tcPr>
          <w:p w14:paraId="14C31569" w14:textId="72044E03" w:rsidR="004518E6" w:rsidRPr="00DD7B11" w:rsidRDefault="004518E6" w:rsidP="00DD7B11">
            <w:pPr>
              <w:autoSpaceDE w:val="0"/>
              <w:autoSpaceDN w:val="0"/>
              <w:adjustRightInd w:val="0"/>
              <w:rPr>
                <w:rFonts w:cs="CenturyGothic"/>
              </w:rPr>
            </w:pPr>
            <w:r w:rsidRPr="00DD7B11">
              <w:rPr>
                <w:rFonts w:cs="CenturyGothic"/>
                <w:b/>
                <w:bCs/>
              </w:rPr>
              <w:t xml:space="preserve">18.17 Pago de bases para Licitación. </w:t>
            </w:r>
            <w:r w:rsidRPr="00DD7B11">
              <w:rPr>
                <w:rFonts w:cs="CenturyGothic"/>
              </w:rPr>
              <w:t xml:space="preserve">                                            $3500.00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gridCol w:w="1968"/>
      </w:tblGrid>
      <w:tr w:rsidR="00C61917" w:rsidRPr="00DD7B11" w14:paraId="2BF81D8C" w14:textId="77777777" w:rsidTr="004518E6">
        <w:tc>
          <w:tcPr>
            <w:tcW w:w="6974" w:type="dxa"/>
          </w:tcPr>
          <w:p w14:paraId="58B4726B" w14:textId="58BD3F14" w:rsidR="00C61917" w:rsidRPr="00DD7B11" w:rsidRDefault="00C61917" w:rsidP="00DD7B11">
            <w:pPr>
              <w:autoSpaceDE w:val="0"/>
              <w:autoSpaceDN w:val="0"/>
              <w:adjustRightInd w:val="0"/>
              <w:rPr>
                <w:rFonts w:cs="CenturyGothic"/>
                <w:b/>
              </w:rPr>
            </w:pPr>
            <w:r w:rsidRPr="00DD7B11">
              <w:rPr>
                <w:rFonts w:cs="CenturyGothic"/>
                <w:b/>
              </w:rPr>
              <w:t>1</w:t>
            </w:r>
            <w:r w:rsidR="00732BA0">
              <w:rPr>
                <w:rFonts w:cs="CenturyGothic"/>
                <w:b/>
              </w:rPr>
              <w:t>9.</w:t>
            </w:r>
            <w:r w:rsidRPr="00DD7B11">
              <w:rPr>
                <w:rFonts w:cs="CenturyGothic"/>
                <w:b/>
              </w:rPr>
              <w:t xml:space="preserve"> Inspección y vigilancia del orden público, cuota diaria:</w:t>
            </w:r>
          </w:p>
        </w:tc>
        <w:tc>
          <w:tcPr>
            <w:tcW w:w="1968" w:type="dxa"/>
          </w:tcPr>
          <w:p w14:paraId="1D96599A" w14:textId="77777777" w:rsidR="00C61917" w:rsidRPr="00DD7B11" w:rsidRDefault="00C61917" w:rsidP="00DD7B11">
            <w:pPr>
              <w:autoSpaceDE w:val="0"/>
              <w:autoSpaceDN w:val="0"/>
              <w:adjustRightInd w:val="0"/>
              <w:jc w:val="right"/>
              <w:rPr>
                <w:rFonts w:cs="CenturyGothic"/>
              </w:rPr>
            </w:pPr>
          </w:p>
        </w:tc>
      </w:tr>
      <w:tr w:rsidR="00C61917" w:rsidRPr="00DD7B11" w14:paraId="36B6DCC0" w14:textId="77777777" w:rsidTr="004518E6">
        <w:tc>
          <w:tcPr>
            <w:tcW w:w="6974" w:type="dxa"/>
          </w:tcPr>
          <w:p w14:paraId="68924AF7" w14:textId="77717792" w:rsidR="00C61917" w:rsidRPr="00DD7B11" w:rsidRDefault="00C61917" w:rsidP="00DD7B11">
            <w:pPr>
              <w:autoSpaceDE w:val="0"/>
              <w:autoSpaceDN w:val="0"/>
              <w:adjustRightInd w:val="0"/>
              <w:rPr>
                <w:rFonts w:cs="CenturyGothic"/>
              </w:rPr>
            </w:pPr>
            <w:r w:rsidRPr="00DD7B11">
              <w:rPr>
                <w:rFonts w:cs="CenturyGothic"/>
              </w:rPr>
              <w:t>19</w:t>
            </w:r>
            <w:r w:rsidR="004518E6">
              <w:rPr>
                <w:rFonts w:cs="CenturyGothic"/>
              </w:rPr>
              <w:t>.</w:t>
            </w:r>
            <w:r w:rsidR="00732BA0">
              <w:rPr>
                <w:rFonts w:cs="CenturyGothic"/>
              </w:rPr>
              <w:t xml:space="preserve">1. </w:t>
            </w:r>
            <w:r w:rsidRPr="00DD7B11">
              <w:rPr>
                <w:rFonts w:cs="CenturyGothic"/>
              </w:rPr>
              <w:t>Con horario hasta las 2:00 am y donde se ingieran bebidas alcohólicas</w:t>
            </w:r>
          </w:p>
        </w:tc>
        <w:tc>
          <w:tcPr>
            <w:tcW w:w="1968" w:type="dxa"/>
          </w:tcPr>
          <w:p w14:paraId="4F52CE08" w14:textId="77777777" w:rsidR="00C61917" w:rsidRPr="00DD7B11" w:rsidRDefault="00C61917" w:rsidP="00DD7B11">
            <w:pPr>
              <w:autoSpaceDE w:val="0"/>
              <w:autoSpaceDN w:val="0"/>
              <w:adjustRightInd w:val="0"/>
              <w:jc w:val="right"/>
              <w:rPr>
                <w:rFonts w:cs="CenturyGothic"/>
              </w:rPr>
            </w:pPr>
          </w:p>
        </w:tc>
      </w:tr>
      <w:tr w:rsidR="00C61917" w:rsidRPr="00DD7B11" w14:paraId="1878D11D" w14:textId="77777777" w:rsidTr="004518E6">
        <w:tc>
          <w:tcPr>
            <w:tcW w:w="6974" w:type="dxa"/>
          </w:tcPr>
          <w:p w14:paraId="203F9568" w14:textId="602C0AD5" w:rsidR="00C61917" w:rsidRPr="004925A4" w:rsidRDefault="004925A4" w:rsidP="004925A4">
            <w:pPr>
              <w:autoSpaceDE w:val="0"/>
              <w:autoSpaceDN w:val="0"/>
              <w:adjustRightInd w:val="0"/>
              <w:rPr>
                <w:rFonts w:cs="CenturyGothic"/>
              </w:rPr>
            </w:pPr>
            <w:r>
              <w:rPr>
                <w:rFonts w:cs="CenturyGothic"/>
              </w:rPr>
              <w:t xml:space="preserve">19.1.1. </w:t>
            </w:r>
            <w:r w:rsidR="00C61917" w:rsidRPr="004925A4">
              <w:rPr>
                <w:rFonts w:cs="CenturyGothic"/>
              </w:rPr>
              <w:t>Con Aforo de hasta 200 personas</w:t>
            </w:r>
          </w:p>
        </w:tc>
        <w:tc>
          <w:tcPr>
            <w:tcW w:w="1968" w:type="dxa"/>
          </w:tcPr>
          <w:p w14:paraId="42538096" w14:textId="77777777" w:rsidR="00C61917" w:rsidRPr="00DD7B11" w:rsidRDefault="00C61917" w:rsidP="00DD7B11">
            <w:pPr>
              <w:autoSpaceDE w:val="0"/>
              <w:autoSpaceDN w:val="0"/>
              <w:adjustRightInd w:val="0"/>
              <w:jc w:val="right"/>
              <w:rPr>
                <w:rFonts w:cs="CenturyGothic"/>
              </w:rPr>
            </w:pPr>
            <w:r w:rsidRPr="00DD7B11">
              <w:rPr>
                <w:rFonts w:cs="CenturyGothic"/>
              </w:rPr>
              <w:t>$200.00</w:t>
            </w:r>
          </w:p>
        </w:tc>
      </w:tr>
      <w:tr w:rsidR="00C61917" w:rsidRPr="00DD7B11" w14:paraId="26A950B1" w14:textId="77777777" w:rsidTr="004518E6">
        <w:tc>
          <w:tcPr>
            <w:tcW w:w="6974" w:type="dxa"/>
          </w:tcPr>
          <w:p w14:paraId="6DFAF81C" w14:textId="79DEA45D" w:rsidR="00C61917" w:rsidRPr="004925A4" w:rsidRDefault="004925A4" w:rsidP="004925A4">
            <w:pPr>
              <w:autoSpaceDE w:val="0"/>
              <w:autoSpaceDN w:val="0"/>
              <w:adjustRightInd w:val="0"/>
              <w:rPr>
                <w:rFonts w:cs="CenturyGothic"/>
              </w:rPr>
            </w:pPr>
            <w:r>
              <w:rPr>
                <w:rFonts w:cs="CenturyGothic"/>
              </w:rPr>
              <w:t xml:space="preserve">19.1.2. </w:t>
            </w:r>
            <w:r w:rsidR="00C61917" w:rsidRPr="004925A4">
              <w:rPr>
                <w:rFonts w:cs="CenturyGothic"/>
              </w:rPr>
              <w:t>Con aforo de 201 a 500 personas</w:t>
            </w:r>
          </w:p>
        </w:tc>
        <w:tc>
          <w:tcPr>
            <w:tcW w:w="1968" w:type="dxa"/>
          </w:tcPr>
          <w:p w14:paraId="500D3B50" w14:textId="77777777" w:rsidR="00C61917" w:rsidRPr="00DD7B11" w:rsidRDefault="00C61917" w:rsidP="00DD7B11">
            <w:pPr>
              <w:autoSpaceDE w:val="0"/>
              <w:autoSpaceDN w:val="0"/>
              <w:adjustRightInd w:val="0"/>
              <w:jc w:val="right"/>
              <w:rPr>
                <w:rFonts w:cs="CenturyGothic"/>
              </w:rPr>
            </w:pPr>
            <w:r w:rsidRPr="00DD7B11">
              <w:rPr>
                <w:rFonts w:cs="CenturyGothic"/>
              </w:rPr>
              <w:t>$350.00</w:t>
            </w:r>
          </w:p>
        </w:tc>
      </w:tr>
      <w:tr w:rsidR="00C61917" w:rsidRPr="00DD7B11" w14:paraId="226A2E50" w14:textId="77777777" w:rsidTr="004518E6">
        <w:tc>
          <w:tcPr>
            <w:tcW w:w="6974" w:type="dxa"/>
          </w:tcPr>
          <w:p w14:paraId="48896DF7" w14:textId="11A03179" w:rsidR="00C61917" w:rsidRPr="004925A4" w:rsidRDefault="004925A4" w:rsidP="004925A4">
            <w:pPr>
              <w:autoSpaceDE w:val="0"/>
              <w:autoSpaceDN w:val="0"/>
              <w:adjustRightInd w:val="0"/>
              <w:rPr>
                <w:rFonts w:cs="CenturyGothic"/>
              </w:rPr>
            </w:pPr>
            <w:r>
              <w:rPr>
                <w:rFonts w:cs="CenturyGothic"/>
              </w:rPr>
              <w:t xml:space="preserve">19.1.3. </w:t>
            </w:r>
            <w:r w:rsidR="00C61917" w:rsidRPr="004925A4">
              <w:rPr>
                <w:rFonts w:cs="CenturyGothic"/>
              </w:rPr>
              <w:t>Con aforo de más de 500 personas</w:t>
            </w:r>
          </w:p>
        </w:tc>
        <w:tc>
          <w:tcPr>
            <w:tcW w:w="1968" w:type="dxa"/>
          </w:tcPr>
          <w:p w14:paraId="5B4C8A80"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0C0AE598" w14:textId="77777777" w:rsidTr="004518E6">
        <w:tc>
          <w:tcPr>
            <w:tcW w:w="6974" w:type="dxa"/>
          </w:tcPr>
          <w:p w14:paraId="5E7F766C" w14:textId="77777777" w:rsidR="00C61917" w:rsidRPr="00DD7B11" w:rsidRDefault="00C61917" w:rsidP="00DD7B11">
            <w:pPr>
              <w:autoSpaceDE w:val="0"/>
              <w:autoSpaceDN w:val="0"/>
              <w:adjustRightInd w:val="0"/>
              <w:jc w:val="both"/>
              <w:rPr>
                <w:rFonts w:cs="CenturyGothic"/>
              </w:rPr>
            </w:pPr>
            <w:r w:rsidRPr="00DD7B11">
              <w:rPr>
                <w:rFonts w:cs="CenturyGothic"/>
              </w:rPr>
              <w:t>En caso de alterar el orden público en domicilios particulares, se aplicará la sanción correspondiente al Reglamento que corresponde.</w:t>
            </w:r>
          </w:p>
        </w:tc>
        <w:tc>
          <w:tcPr>
            <w:tcW w:w="1968" w:type="dxa"/>
          </w:tcPr>
          <w:p w14:paraId="5AEEF263"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w:t>
            </w:r>
          </w:p>
          <w:p w14:paraId="1BD5A20C" w14:textId="77777777" w:rsidR="00C61917" w:rsidRPr="00DD7B11" w:rsidRDefault="00C61917" w:rsidP="00DD7B11">
            <w:pPr>
              <w:autoSpaceDE w:val="0"/>
              <w:autoSpaceDN w:val="0"/>
              <w:adjustRightInd w:val="0"/>
              <w:jc w:val="right"/>
              <w:rPr>
                <w:rFonts w:cs="CenturyGothic"/>
              </w:rPr>
            </w:pPr>
          </w:p>
          <w:p w14:paraId="6DB67748" w14:textId="77777777" w:rsidR="00C61917" w:rsidRPr="00DD7B11" w:rsidRDefault="00C61917" w:rsidP="00DD7B11">
            <w:pPr>
              <w:autoSpaceDE w:val="0"/>
              <w:autoSpaceDN w:val="0"/>
              <w:adjustRightInd w:val="0"/>
              <w:jc w:val="right"/>
              <w:rPr>
                <w:rFonts w:cs="CenturyGothic"/>
              </w:rPr>
            </w:pPr>
          </w:p>
        </w:tc>
      </w:tr>
      <w:tr w:rsidR="00C61917" w:rsidRPr="00DD7B11" w14:paraId="6149CA50" w14:textId="77777777" w:rsidTr="004518E6">
        <w:tc>
          <w:tcPr>
            <w:tcW w:w="6974" w:type="dxa"/>
          </w:tcPr>
          <w:p w14:paraId="1916A301" w14:textId="2F9A99E4" w:rsidR="00C61917" w:rsidRPr="00DD7B11" w:rsidRDefault="00C61917" w:rsidP="00DD7B11">
            <w:pPr>
              <w:autoSpaceDE w:val="0"/>
              <w:autoSpaceDN w:val="0"/>
              <w:adjustRightInd w:val="0"/>
              <w:jc w:val="both"/>
              <w:rPr>
                <w:rFonts w:cs="CenturyGothic"/>
              </w:rPr>
            </w:pPr>
            <w:r w:rsidRPr="00DD7B11">
              <w:rPr>
                <w:rFonts w:cs="CenturyGothic"/>
              </w:rPr>
              <w:t>19.2 Para instalación de juegos mecánicos, diario</w:t>
            </w:r>
          </w:p>
        </w:tc>
        <w:tc>
          <w:tcPr>
            <w:tcW w:w="1968" w:type="dxa"/>
          </w:tcPr>
          <w:p w14:paraId="14782C57" w14:textId="77777777" w:rsidR="00C61917" w:rsidRPr="00DD7B11" w:rsidRDefault="00C61917" w:rsidP="00DD7B11">
            <w:pPr>
              <w:autoSpaceDE w:val="0"/>
              <w:autoSpaceDN w:val="0"/>
              <w:adjustRightInd w:val="0"/>
              <w:jc w:val="right"/>
              <w:rPr>
                <w:rFonts w:cs="CenturyGothic"/>
              </w:rPr>
            </w:pPr>
            <w:r w:rsidRPr="00DD7B11">
              <w:rPr>
                <w:rFonts w:cs="CenturyGothic"/>
              </w:rPr>
              <w:t>$1,500.00</w:t>
            </w:r>
          </w:p>
        </w:tc>
      </w:tr>
      <w:tr w:rsidR="00C61917" w:rsidRPr="00DD7B11" w14:paraId="54154FA5" w14:textId="77777777" w:rsidTr="004518E6">
        <w:tc>
          <w:tcPr>
            <w:tcW w:w="6974" w:type="dxa"/>
          </w:tcPr>
          <w:p w14:paraId="66E34E8E" w14:textId="2AC12425" w:rsidR="00C61917" w:rsidRPr="00DD7B11" w:rsidRDefault="00C61917" w:rsidP="00DD7B11">
            <w:pPr>
              <w:autoSpaceDE w:val="0"/>
              <w:autoSpaceDN w:val="0"/>
              <w:adjustRightInd w:val="0"/>
              <w:jc w:val="both"/>
              <w:rPr>
                <w:rFonts w:cs="CenturyGothic"/>
              </w:rPr>
            </w:pPr>
            <w:r w:rsidRPr="00DD7B11">
              <w:rPr>
                <w:rFonts w:cs="CenturyGothic"/>
              </w:rPr>
              <w:t xml:space="preserve">19.3 Permiso para extracción de Materiales Pétreos de Causes Federales (m3)                                                                                       </w:t>
            </w:r>
          </w:p>
        </w:tc>
        <w:tc>
          <w:tcPr>
            <w:tcW w:w="1968" w:type="dxa"/>
          </w:tcPr>
          <w:p w14:paraId="39498237"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$10.00 </w:t>
            </w:r>
          </w:p>
        </w:tc>
      </w:tr>
      <w:tr w:rsidR="00C61917" w:rsidRPr="00DD7B11" w14:paraId="0AF4CED3" w14:textId="77777777" w:rsidTr="004518E6">
        <w:tc>
          <w:tcPr>
            <w:tcW w:w="6974" w:type="dxa"/>
          </w:tcPr>
          <w:p w14:paraId="509D5AB6" w14:textId="20FD342F" w:rsidR="00C61917" w:rsidRPr="004925A4" w:rsidRDefault="00C61917" w:rsidP="004925A4">
            <w:pPr>
              <w:pStyle w:val="Prrafodelista"/>
              <w:numPr>
                <w:ilvl w:val="1"/>
                <w:numId w:val="50"/>
              </w:numPr>
              <w:autoSpaceDE w:val="0"/>
              <w:autoSpaceDN w:val="0"/>
              <w:adjustRightInd w:val="0"/>
              <w:rPr>
                <w:rFonts w:cs="CenturyGothic"/>
                <w:color w:val="000000" w:themeColor="text1"/>
                <w:sz w:val="24"/>
                <w:szCs w:val="24"/>
              </w:rPr>
            </w:pPr>
            <w:r w:rsidRPr="004925A4">
              <w:rPr>
                <w:rFonts w:cs="CenturyGothic"/>
                <w:color w:val="000000" w:themeColor="text1"/>
                <w:sz w:val="24"/>
                <w:szCs w:val="24"/>
              </w:rPr>
              <w:t>Servicio del Aeródromo Municipal</w:t>
            </w:r>
          </w:p>
        </w:tc>
        <w:tc>
          <w:tcPr>
            <w:tcW w:w="1968" w:type="dxa"/>
          </w:tcPr>
          <w:p w14:paraId="3FADD5EE" w14:textId="77777777" w:rsidR="00C61917" w:rsidRPr="00DD7B11" w:rsidRDefault="00C61917" w:rsidP="00DD7B11">
            <w:pPr>
              <w:autoSpaceDE w:val="0"/>
              <w:autoSpaceDN w:val="0"/>
              <w:adjustRightInd w:val="0"/>
              <w:jc w:val="right"/>
              <w:rPr>
                <w:rFonts w:cs="CenturyGothic"/>
                <w:b/>
                <w:bCs/>
                <w:color w:val="000000" w:themeColor="text1"/>
              </w:rPr>
            </w:pPr>
          </w:p>
        </w:tc>
      </w:tr>
      <w:tr w:rsidR="00C61917" w:rsidRPr="00DD7B11" w14:paraId="1D22E15A" w14:textId="77777777" w:rsidTr="004518E6">
        <w:tc>
          <w:tcPr>
            <w:tcW w:w="6974" w:type="dxa"/>
          </w:tcPr>
          <w:p w14:paraId="6CAF3371" w14:textId="00DB7C59" w:rsidR="00C61917" w:rsidRPr="004925A4" w:rsidRDefault="004925A4" w:rsidP="004925A4">
            <w:pPr>
              <w:autoSpaceDE w:val="0"/>
              <w:autoSpaceDN w:val="0"/>
              <w:adjustRightInd w:val="0"/>
              <w:rPr>
                <w:rFonts w:cs="CenturyGothic"/>
                <w:color w:val="000000" w:themeColor="text1"/>
              </w:rPr>
            </w:pPr>
            <w:r>
              <w:rPr>
                <w:rFonts w:cs="CenturyGothic"/>
                <w:color w:val="000000" w:themeColor="text1"/>
              </w:rPr>
              <w:t xml:space="preserve">19.4.1. </w:t>
            </w:r>
            <w:r w:rsidR="00C61917" w:rsidRPr="004925A4">
              <w:rPr>
                <w:rFonts w:cs="CenturyGothic"/>
                <w:color w:val="000000" w:themeColor="text1"/>
              </w:rPr>
              <w:t>Aterrizaje y despegue</w:t>
            </w:r>
          </w:p>
        </w:tc>
        <w:tc>
          <w:tcPr>
            <w:tcW w:w="1968" w:type="dxa"/>
          </w:tcPr>
          <w:p w14:paraId="18555822" w14:textId="77777777" w:rsidR="00C61917" w:rsidRPr="00DD7B11" w:rsidRDefault="00C61917" w:rsidP="00DD7B11">
            <w:pPr>
              <w:autoSpaceDE w:val="0"/>
              <w:autoSpaceDN w:val="0"/>
              <w:adjustRightInd w:val="0"/>
              <w:jc w:val="right"/>
              <w:rPr>
                <w:rFonts w:cs="CenturyGothic"/>
                <w:b/>
                <w:bCs/>
                <w:color w:val="000000" w:themeColor="text1"/>
              </w:rPr>
            </w:pPr>
          </w:p>
        </w:tc>
      </w:tr>
      <w:tr w:rsidR="00C61917" w:rsidRPr="00DD7B11" w14:paraId="7C081EA1" w14:textId="77777777" w:rsidTr="004518E6">
        <w:tc>
          <w:tcPr>
            <w:tcW w:w="6974" w:type="dxa"/>
          </w:tcPr>
          <w:p w14:paraId="5E2BFABB" w14:textId="28587A15" w:rsidR="00C61917" w:rsidRPr="004925A4" w:rsidRDefault="004925A4" w:rsidP="004925A4">
            <w:pPr>
              <w:autoSpaceDE w:val="0"/>
              <w:autoSpaceDN w:val="0"/>
              <w:adjustRightInd w:val="0"/>
              <w:rPr>
                <w:rFonts w:cs="CenturyGothic"/>
                <w:color w:val="000000" w:themeColor="text1"/>
              </w:rPr>
            </w:pPr>
            <w:r>
              <w:rPr>
                <w:rFonts w:cs="CenturyGothic"/>
                <w:color w:val="000000" w:themeColor="text1"/>
              </w:rPr>
              <w:lastRenderedPageBreak/>
              <w:t xml:space="preserve">19.4.1.1. </w:t>
            </w:r>
            <w:r w:rsidR="00C61917" w:rsidRPr="004925A4">
              <w:rPr>
                <w:rFonts w:cs="CenturyGothic"/>
                <w:color w:val="000000" w:themeColor="text1"/>
              </w:rPr>
              <w:t>Particular</w:t>
            </w:r>
          </w:p>
        </w:tc>
        <w:tc>
          <w:tcPr>
            <w:tcW w:w="1968" w:type="dxa"/>
          </w:tcPr>
          <w:p w14:paraId="583ECB3F" w14:textId="77777777" w:rsidR="00C61917" w:rsidRPr="00DD7B11" w:rsidRDefault="00C61917" w:rsidP="00DD7B11">
            <w:pPr>
              <w:autoSpaceDE w:val="0"/>
              <w:autoSpaceDN w:val="0"/>
              <w:adjustRightInd w:val="0"/>
              <w:jc w:val="right"/>
              <w:rPr>
                <w:rFonts w:cs="CenturyGothic"/>
                <w:color w:val="000000" w:themeColor="text1"/>
              </w:rPr>
            </w:pPr>
            <w:r w:rsidRPr="00DD7B11">
              <w:rPr>
                <w:rFonts w:cs="CenturyGothic"/>
                <w:color w:val="000000" w:themeColor="text1"/>
              </w:rPr>
              <w:t xml:space="preserve"> $1,000.00</w:t>
            </w:r>
          </w:p>
        </w:tc>
      </w:tr>
      <w:tr w:rsidR="00C61917" w:rsidRPr="00DD7B11" w14:paraId="5E6B04AD" w14:textId="77777777" w:rsidTr="004518E6">
        <w:tc>
          <w:tcPr>
            <w:tcW w:w="6974" w:type="dxa"/>
          </w:tcPr>
          <w:p w14:paraId="5E8BF229" w14:textId="45FD7515" w:rsidR="00C61917" w:rsidRPr="004925A4" w:rsidRDefault="004925A4" w:rsidP="004925A4">
            <w:pPr>
              <w:autoSpaceDE w:val="0"/>
              <w:autoSpaceDN w:val="0"/>
              <w:adjustRightInd w:val="0"/>
              <w:rPr>
                <w:rFonts w:cs="CenturyGothic"/>
                <w:color w:val="000000" w:themeColor="text1"/>
              </w:rPr>
            </w:pPr>
            <w:r>
              <w:rPr>
                <w:rFonts w:cs="CenturyGothic"/>
                <w:color w:val="000000" w:themeColor="text1"/>
              </w:rPr>
              <w:t xml:space="preserve">19.4.1.2. </w:t>
            </w:r>
            <w:r w:rsidR="00C61917" w:rsidRPr="004925A4">
              <w:rPr>
                <w:rFonts w:cs="CenturyGothic"/>
                <w:color w:val="000000" w:themeColor="text1"/>
              </w:rPr>
              <w:t>Gobierno</w:t>
            </w:r>
          </w:p>
        </w:tc>
        <w:tc>
          <w:tcPr>
            <w:tcW w:w="1968" w:type="dxa"/>
          </w:tcPr>
          <w:p w14:paraId="39D5E97C" w14:textId="77777777" w:rsidR="00C61917" w:rsidRPr="00DD7B11" w:rsidRDefault="00C61917" w:rsidP="00DD7B11">
            <w:pPr>
              <w:autoSpaceDE w:val="0"/>
              <w:autoSpaceDN w:val="0"/>
              <w:adjustRightInd w:val="0"/>
              <w:jc w:val="right"/>
              <w:rPr>
                <w:rFonts w:cs="CenturyGothic"/>
                <w:color w:val="000000" w:themeColor="text1"/>
              </w:rPr>
            </w:pPr>
            <w:r w:rsidRPr="00DD7B11">
              <w:rPr>
                <w:rFonts w:cs="CenturyGothic"/>
                <w:color w:val="000000" w:themeColor="text1"/>
              </w:rPr>
              <w:t xml:space="preserve"> $500.00</w:t>
            </w:r>
          </w:p>
        </w:tc>
      </w:tr>
      <w:tr w:rsidR="00C61917" w:rsidRPr="00DD7B11" w14:paraId="40635DDF" w14:textId="77777777" w:rsidTr="004518E6">
        <w:tc>
          <w:tcPr>
            <w:tcW w:w="6974" w:type="dxa"/>
          </w:tcPr>
          <w:p w14:paraId="4A9F3764" w14:textId="5C71D4DC" w:rsidR="00C61917" w:rsidRPr="004925A4" w:rsidRDefault="004925A4" w:rsidP="004925A4">
            <w:pPr>
              <w:autoSpaceDE w:val="0"/>
              <w:autoSpaceDN w:val="0"/>
              <w:adjustRightInd w:val="0"/>
              <w:rPr>
                <w:rFonts w:cs="CenturyGothic"/>
              </w:rPr>
            </w:pPr>
            <w:r>
              <w:rPr>
                <w:rFonts w:cs="CenturyGothic"/>
              </w:rPr>
              <w:t>19.5.</w:t>
            </w:r>
            <w:r w:rsidR="0074186A">
              <w:rPr>
                <w:rFonts w:cs="CenturyGothic"/>
              </w:rPr>
              <w:t xml:space="preserve"> </w:t>
            </w:r>
            <w:r w:rsidR="00C61917" w:rsidRPr="004925A4">
              <w:rPr>
                <w:rFonts w:cs="CenturyGothic"/>
              </w:rPr>
              <w:t>Hospedaje diario foráneo.</w:t>
            </w:r>
          </w:p>
        </w:tc>
        <w:tc>
          <w:tcPr>
            <w:tcW w:w="1968" w:type="dxa"/>
          </w:tcPr>
          <w:p w14:paraId="591CC94C"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$500.00</w:t>
            </w:r>
          </w:p>
        </w:tc>
      </w:tr>
      <w:tr w:rsidR="00C61917" w:rsidRPr="00DD7B11" w14:paraId="03EB0A10" w14:textId="77777777" w:rsidTr="004518E6">
        <w:tc>
          <w:tcPr>
            <w:tcW w:w="6974" w:type="dxa"/>
          </w:tcPr>
          <w:p w14:paraId="3F15181E" w14:textId="0D2F8749" w:rsidR="00C61917" w:rsidRPr="0074186A" w:rsidRDefault="0074186A" w:rsidP="0074186A">
            <w:pPr>
              <w:autoSpaceDE w:val="0"/>
              <w:autoSpaceDN w:val="0"/>
              <w:adjustRightInd w:val="0"/>
              <w:rPr>
                <w:rFonts w:cs="CenturyGothic"/>
              </w:rPr>
            </w:pPr>
            <w:r>
              <w:rPr>
                <w:rFonts w:cs="CenturyGothic"/>
              </w:rPr>
              <w:t xml:space="preserve">19.6. </w:t>
            </w:r>
            <w:r w:rsidR="00C61917" w:rsidRPr="0074186A">
              <w:rPr>
                <w:rFonts w:cs="CenturyGothic"/>
              </w:rPr>
              <w:t>Hospedaje anual local.</w:t>
            </w:r>
          </w:p>
        </w:tc>
        <w:tc>
          <w:tcPr>
            <w:tcW w:w="1968" w:type="dxa"/>
          </w:tcPr>
          <w:p w14:paraId="274B0427"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$5,000.00</w:t>
            </w:r>
          </w:p>
        </w:tc>
      </w:tr>
    </w:tbl>
    <w:p w14:paraId="3D6A953A"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387F57B2" w14:textId="77777777" w:rsidTr="00976AD7">
        <w:tc>
          <w:tcPr>
            <w:tcW w:w="9067" w:type="dxa"/>
          </w:tcPr>
          <w:p w14:paraId="3CEBAE02" w14:textId="357470E6" w:rsidR="00C61917" w:rsidRPr="00DD7B11" w:rsidRDefault="00C61917" w:rsidP="00DD7B11">
            <w:pPr>
              <w:autoSpaceDE w:val="0"/>
              <w:autoSpaceDN w:val="0"/>
              <w:adjustRightInd w:val="0"/>
              <w:rPr>
                <w:rFonts w:cs="CenturyGothic"/>
                <w:b/>
                <w:bCs/>
                <w:color w:val="000000" w:themeColor="text1"/>
              </w:rPr>
            </w:pPr>
            <w:r w:rsidRPr="00DD7B11">
              <w:rPr>
                <w:rFonts w:cs="CenturyGothic"/>
                <w:b/>
                <w:bCs/>
                <w:color w:val="000000" w:themeColor="text1"/>
              </w:rPr>
              <w:t>20</w:t>
            </w:r>
            <w:r w:rsidR="00732BA0">
              <w:rPr>
                <w:rFonts w:cs="CenturyGothic"/>
                <w:b/>
                <w:bCs/>
                <w:color w:val="000000" w:themeColor="text1"/>
              </w:rPr>
              <w:t>.</w:t>
            </w:r>
            <w:r w:rsidRPr="00DD7B11">
              <w:rPr>
                <w:rFonts w:cs="CenturyGothic"/>
                <w:b/>
                <w:bCs/>
                <w:color w:val="000000" w:themeColor="text1"/>
              </w:rPr>
              <w:t xml:space="preserve"> Electrificación de terrenos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2"/>
        <w:gridCol w:w="1970"/>
      </w:tblGrid>
      <w:tr w:rsidR="00C61917" w:rsidRPr="00DD7B11" w14:paraId="321DF541" w14:textId="77777777" w:rsidTr="00976AD7">
        <w:tc>
          <w:tcPr>
            <w:tcW w:w="7083" w:type="dxa"/>
          </w:tcPr>
          <w:p w14:paraId="085420C2" w14:textId="778D3DC0" w:rsidR="00C61917" w:rsidRPr="00DD7B11" w:rsidRDefault="0074186A" w:rsidP="00DD7B11">
            <w:pPr>
              <w:autoSpaceDE w:val="0"/>
              <w:autoSpaceDN w:val="0"/>
              <w:adjustRightInd w:val="0"/>
              <w:jc w:val="both"/>
              <w:rPr>
                <w:rFonts w:cs="CenturyGothic"/>
                <w:color w:val="000000" w:themeColor="text1"/>
              </w:rPr>
            </w:pPr>
            <w:r>
              <w:rPr>
                <w:rFonts w:cs="CenturyGothic"/>
                <w:color w:val="000000" w:themeColor="text1"/>
              </w:rPr>
              <w:t>20.</w:t>
            </w:r>
            <w:r w:rsidR="00C61917" w:rsidRPr="00DD7B11">
              <w:rPr>
                <w:rFonts w:cs="CenturyGothic"/>
                <w:color w:val="000000" w:themeColor="text1"/>
              </w:rPr>
              <w:t>1. Colonia Luis Donaldo Colosio</w:t>
            </w:r>
          </w:p>
        </w:tc>
        <w:tc>
          <w:tcPr>
            <w:tcW w:w="1984" w:type="dxa"/>
            <w:vAlign w:val="bottom"/>
          </w:tcPr>
          <w:p w14:paraId="1E7964D5" w14:textId="77777777" w:rsidR="00C61917" w:rsidRPr="00DD7B11" w:rsidRDefault="00C61917" w:rsidP="00DD7B11">
            <w:pPr>
              <w:autoSpaceDE w:val="0"/>
              <w:autoSpaceDN w:val="0"/>
              <w:adjustRightInd w:val="0"/>
              <w:jc w:val="right"/>
              <w:rPr>
                <w:rFonts w:cs="CenturyGothic"/>
                <w:color w:val="000000" w:themeColor="text1"/>
              </w:rPr>
            </w:pPr>
            <w:r w:rsidRPr="00DD7B11">
              <w:rPr>
                <w:rFonts w:cs="CenturyGothic"/>
                <w:color w:val="000000" w:themeColor="text1"/>
              </w:rPr>
              <w:t>$1,500.00</w:t>
            </w:r>
          </w:p>
        </w:tc>
      </w:tr>
      <w:tr w:rsidR="00C61917" w:rsidRPr="00DD7B11" w14:paraId="0E89185F" w14:textId="77777777" w:rsidTr="00976AD7">
        <w:tc>
          <w:tcPr>
            <w:tcW w:w="7083" w:type="dxa"/>
          </w:tcPr>
          <w:p w14:paraId="42568918" w14:textId="2BB99ADC" w:rsidR="00C61917" w:rsidRPr="00DD7B11" w:rsidRDefault="0074186A" w:rsidP="00DD7B11">
            <w:pPr>
              <w:autoSpaceDE w:val="0"/>
              <w:autoSpaceDN w:val="0"/>
              <w:adjustRightInd w:val="0"/>
              <w:jc w:val="both"/>
              <w:rPr>
                <w:rFonts w:cs="CenturyGothic"/>
                <w:color w:val="000000" w:themeColor="text1"/>
              </w:rPr>
            </w:pPr>
            <w:r>
              <w:rPr>
                <w:rFonts w:cs="CenturyGothic"/>
                <w:color w:val="000000" w:themeColor="text1"/>
              </w:rPr>
              <w:t>20.</w:t>
            </w:r>
            <w:r w:rsidR="00C61917" w:rsidRPr="00DD7B11">
              <w:rPr>
                <w:rFonts w:cs="CenturyGothic"/>
                <w:color w:val="000000" w:themeColor="text1"/>
              </w:rPr>
              <w:t xml:space="preserve">2.   Colonia Emiliano Zapata                                                                            </w:t>
            </w:r>
          </w:p>
        </w:tc>
        <w:tc>
          <w:tcPr>
            <w:tcW w:w="1984" w:type="dxa"/>
            <w:vAlign w:val="bottom"/>
          </w:tcPr>
          <w:p w14:paraId="0CD62654" w14:textId="77777777" w:rsidR="00C61917" w:rsidRPr="00DD7B11" w:rsidRDefault="00C61917" w:rsidP="00DD7B11">
            <w:pPr>
              <w:autoSpaceDE w:val="0"/>
              <w:autoSpaceDN w:val="0"/>
              <w:adjustRightInd w:val="0"/>
              <w:jc w:val="right"/>
              <w:rPr>
                <w:rFonts w:cs="CenturyGothic"/>
                <w:color w:val="000000" w:themeColor="text1"/>
              </w:rPr>
            </w:pPr>
            <w:r w:rsidRPr="00DD7B11">
              <w:rPr>
                <w:rFonts w:cs="CenturyGothic"/>
                <w:color w:val="000000" w:themeColor="text1"/>
              </w:rPr>
              <w:t xml:space="preserve">    $1,300.00</w:t>
            </w:r>
          </w:p>
        </w:tc>
      </w:tr>
      <w:tr w:rsidR="00C61917" w:rsidRPr="00DD7B11" w14:paraId="7870B492" w14:textId="77777777" w:rsidTr="00976AD7">
        <w:tc>
          <w:tcPr>
            <w:tcW w:w="7083" w:type="dxa"/>
          </w:tcPr>
          <w:p w14:paraId="3C789C4D" w14:textId="34480C1C" w:rsidR="00C61917" w:rsidRPr="0074186A" w:rsidRDefault="0074186A" w:rsidP="0074186A">
            <w:pPr>
              <w:autoSpaceDE w:val="0"/>
              <w:autoSpaceDN w:val="0"/>
              <w:adjustRightInd w:val="0"/>
              <w:jc w:val="both"/>
              <w:rPr>
                <w:rFonts w:cs="CenturyGothic"/>
                <w:color w:val="000000" w:themeColor="text1"/>
              </w:rPr>
            </w:pPr>
            <w:r>
              <w:rPr>
                <w:rFonts w:cs="CenturyGothic"/>
                <w:color w:val="000000" w:themeColor="text1"/>
              </w:rPr>
              <w:t xml:space="preserve">20.3. </w:t>
            </w:r>
            <w:r w:rsidR="00C61917" w:rsidRPr="0074186A">
              <w:rPr>
                <w:rFonts w:cs="CenturyGothic"/>
                <w:color w:val="000000" w:themeColor="text1"/>
              </w:rPr>
              <w:t>Creación de nuevas colonias.</w:t>
            </w:r>
          </w:p>
        </w:tc>
        <w:tc>
          <w:tcPr>
            <w:tcW w:w="1984" w:type="dxa"/>
            <w:vAlign w:val="bottom"/>
          </w:tcPr>
          <w:p w14:paraId="7A10FAC1" w14:textId="77777777" w:rsidR="00C61917" w:rsidRPr="00DD7B11" w:rsidRDefault="00C61917" w:rsidP="00DD7B11">
            <w:pPr>
              <w:autoSpaceDE w:val="0"/>
              <w:autoSpaceDN w:val="0"/>
              <w:adjustRightInd w:val="0"/>
              <w:jc w:val="right"/>
              <w:rPr>
                <w:rFonts w:cs="CenturyGothic"/>
                <w:color w:val="000000" w:themeColor="text1"/>
              </w:rPr>
            </w:pPr>
            <w:r w:rsidRPr="00DD7B11">
              <w:rPr>
                <w:rFonts w:cs="CenturyGothic"/>
                <w:color w:val="000000" w:themeColor="text1"/>
              </w:rPr>
              <w:t>$1,500.00</w:t>
            </w:r>
          </w:p>
        </w:tc>
      </w:tr>
    </w:tbl>
    <w:p w14:paraId="16CC4BFD" w14:textId="77777777" w:rsidR="00C61917" w:rsidRPr="00DD7B11" w:rsidRDefault="00C61917" w:rsidP="00DD7B11">
      <w:pPr>
        <w:autoSpaceDE w:val="0"/>
        <w:autoSpaceDN w:val="0"/>
        <w:adjustRightInd w:val="0"/>
        <w:jc w:val="both"/>
        <w:rPr>
          <w:rFonts w:cs="CenturyGothic"/>
          <w:color w:val="FF0000"/>
        </w:rPr>
      </w:pPr>
    </w:p>
    <w:p w14:paraId="368BE1A2" w14:textId="1158BC28" w:rsidR="00C61917" w:rsidRPr="00D33AFF" w:rsidRDefault="00D33AFF" w:rsidP="00D33AFF">
      <w:pPr>
        <w:autoSpaceDE w:val="0"/>
        <w:autoSpaceDN w:val="0"/>
        <w:adjustRightInd w:val="0"/>
        <w:ind w:left="360"/>
        <w:jc w:val="both"/>
        <w:rPr>
          <w:rFonts w:cs="CenturyGothic"/>
          <w:b/>
        </w:rPr>
      </w:pPr>
      <w:r>
        <w:rPr>
          <w:rFonts w:cs="CenturyGothic"/>
          <w:b/>
        </w:rPr>
        <w:t>I</w:t>
      </w:r>
      <w:r w:rsidR="00B47FDD">
        <w:rPr>
          <w:rFonts w:cs="CenturyGothic"/>
          <w:b/>
        </w:rPr>
        <w:t>I</w:t>
      </w:r>
      <w:r>
        <w:rPr>
          <w:rFonts w:cs="CenturyGothic"/>
          <w:b/>
        </w:rPr>
        <w:t xml:space="preserve">I. </w:t>
      </w:r>
      <w:r w:rsidR="00C61917" w:rsidRPr="00D33AFF">
        <w:rPr>
          <w:rFonts w:cs="CenturyGothic"/>
          <w:b/>
        </w:rPr>
        <w:t>Sobre cementerios municipales;</w:t>
      </w:r>
    </w:p>
    <w:p w14:paraId="2F5BCA96" w14:textId="77777777" w:rsidR="00C61917" w:rsidRPr="00DD7B11" w:rsidRDefault="00C61917" w:rsidP="00DD7B11">
      <w:pPr>
        <w:autoSpaceDE w:val="0"/>
        <w:autoSpaceDN w:val="0"/>
        <w:adjustRightInd w:val="0"/>
        <w:rPr>
          <w:rFonts w:cs="Century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1726"/>
      </w:tblGrid>
      <w:tr w:rsidR="00C61917" w:rsidRPr="00DD7B11" w14:paraId="4409F480" w14:textId="77777777" w:rsidTr="00976AD7">
        <w:tc>
          <w:tcPr>
            <w:tcW w:w="7330" w:type="dxa"/>
          </w:tcPr>
          <w:p w14:paraId="6F77A1F3" w14:textId="253E03FC" w:rsidR="00C61917" w:rsidRPr="00DD7B11" w:rsidRDefault="00D33AFF" w:rsidP="00DD7B11">
            <w:pPr>
              <w:autoSpaceDE w:val="0"/>
              <w:autoSpaceDN w:val="0"/>
              <w:adjustRightInd w:val="0"/>
              <w:jc w:val="both"/>
              <w:rPr>
                <w:rFonts w:cs="CenturyGothic"/>
              </w:rPr>
            </w:pPr>
            <w:r>
              <w:rPr>
                <w:rFonts w:cs="CenturyGothic"/>
              </w:rPr>
              <w:t>1.</w:t>
            </w:r>
            <w:r w:rsidR="00C61917" w:rsidRPr="00DD7B11">
              <w:rPr>
                <w:rFonts w:cs="CenturyGothic"/>
              </w:rPr>
              <w:t xml:space="preserve">  Tierra, fosa, marca y autorización de inhumación, con vigencia por el término de 7 años.</w:t>
            </w:r>
          </w:p>
        </w:tc>
        <w:tc>
          <w:tcPr>
            <w:tcW w:w="1737" w:type="dxa"/>
          </w:tcPr>
          <w:p w14:paraId="5B8CCFBA" w14:textId="77777777" w:rsidR="00C61917" w:rsidRPr="00DD7B11" w:rsidRDefault="00C61917" w:rsidP="00DD7B11">
            <w:pPr>
              <w:autoSpaceDE w:val="0"/>
              <w:autoSpaceDN w:val="0"/>
              <w:adjustRightInd w:val="0"/>
              <w:jc w:val="center"/>
              <w:rPr>
                <w:rFonts w:cs="CenturyGothic"/>
              </w:rPr>
            </w:pPr>
          </w:p>
        </w:tc>
      </w:tr>
      <w:tr w:rsidR="00C61917" w:rsidRPr="00DD7B11" w14:paraId="15CDB78D" w14:textId="77777777" w:rsidTr="00976AD7">
        <w:tc>
          <w:tcPr>
            <w:tcW w:w="7330" w:type="dxa"/>
          </w:tcPr>
          <w:p w14:paraId="4CF5BBD9" w14:textId="42918D30" w:rsidR="00C61917" w:rsidRPr="00DD7B11" w:rsidRDefault="00C61917" w:rsidP="00DD7B11">
            <w:pPr>
              <w:autoSpaceDE w:val="0"/>
              <w:autoSpaceDN w:val="0"/>
              <w:adjustRightInd w:val="0"/>
              <w:rPr>
                <w:rFonts w:cs="CenturyGothic"/>
              </w:rPr>
            </w:pPr>
            <w:r w:rsidRPr="00DD7B11">
              <w:rPr>
                <w:rFonts w:cs="CenturyGothic"/>
              </w:rPr>
              <w:t xml:space="preserve">    </w:t>
            </w:r>
            <w:r w:rsidR="00D33AFF">
              <w:rPr>
                <w:rFonts w:cs="CenturyGothic"/>
              </w:rPr>
              <w:t>1.</w:t>
            </w:r>
            <w:r w:rsidRPr="00DD7B11">
              <w:rPr>
                <w:rFonts w:cs="CenturyGothic"/>
              </w:rPr>
              <w:t xml:space="preserve"> 1.  Apertura Manual</w:t>
            </w:r>
          </w:p>
        </w:tc>
        <w:tc>
          <w:tcPr>
            <w:tcW w:w="1737" w:type="dxa"/>
          </w:tcPr>
          <w:p w14:paraId="0A345C83" w14:textId="77777777" w:rsidR="00C61917" w:rsidRPr="000A26E0" w:rsidRDefault="00C61917" w:rsidP="00DD7B11">
            <w:pPr>
              <w:autoSpaceDE w:val="0"/>
              <w:autoSpaceDN w:val="0"/>
              <w:adjustRightInd w:val="0"/>
              <w:jc w:val="right"/>
              <w:rPr>
                <w:rFonts w:cs="CenturyGothic"/>
                <w:bCs/>
              </w:rPr>
            </w:pPr>
            <w:r w:rsidRPr="000A26E0">
              <w:rPr>
                <w:rFonts w:cs="CenturyGothic"/>
                <w:bCs/>
              </w:rPr>
              <w:t xml:space="preserve">$1,500.00                 </w:t>
            </w:r>
          </w:p>
        </w:tc>
      </w:tr>
      <w:tr w:rsidR="00C61917" w:rsidRPr="00DD7B11" w14:paraId="4C2E7F2E" w14:textId="77777777" w:rsidTr="00976AD7">
        <w:tc>
          <w:tcPr>
            <w:tcW w:w="7330" w:type="dxa"/>
          </w:tcPr>
          <w:p w14:paraId="10076B46" w14:textId="58FA5719" w:rsidR="00C61917" w:rsidRPr="00DD7B11" w:rsidRDefault="00C61917" w:rsidP="00DD7B11">
            <w:pPr>
              <w:autoSpaceDE w:val="0"/>
              <w:autoSpaceDN w:val="0"/>
              <w:adjustRightInd w:val="0"/>
              <w:rPr>
                <w:rFonts w:cs="CenturyGothic"/>
              </w:rPr>
            </w:pPr>
            <w:r w:rsidRPr="00DD7B11">
              <w:rPr>
                <w:rFonts w:cs="CenturyGothic"/>
              </w:rPr>
              <w:t xml:space="preserve">    </w:t>
            </w:r>
            <w:r w:rsidR="00D33AFF">
              <w:rPr>
                <w:rFonts w:cs="CenturyGothic"/>
              </w:rPr>
              <w:t>1.</w:t>
            </w:r>
            <w:r w:rsidRPr="00DD7B11">
              <w:rPr>
                <w:rFonts w:cs="CenturyGothic"/>
              </w:rPr>
              <w:t xml:space="preserve"> 2.  Apertura Mecánica</w:t>
            </w:r>
          </w:p>
        </w:tc>
        <w:tc>
          <w:tcPr>
            <w:tcW w:w="1737" w:type="dxa"/>
          </w:tcPr>
          <w:p w14:paraId="07AB281C" w14:textId="77777777" w:rsidR="00C61917" w:rsidRPr="000A26E0" w:rsidRDefault="00C61917" w:rsidP="00DD7B11">
            <w:pPr>
              <w:autoSpaceDE w:val="0"/>
              <w:autoSpaceDN w:val="0"/>
              <w:adjustRightInd w:val="0"/>
              <w:jc w:val="right"/>
              <w:rPr>
                <w:rFonts w:cs="CenturyGothic"/>
              </w:rPr>
            </w:pPr>
            <w:r w:rsidRPr="000A26E0">
              <w:rPr>
                <w:rFonts w:cs="CenturyGothic"/>
              </w:rPr>
              <w:t>$700.00</w:t>
            </w:r>
          </w:p>
        </w:tc>
      </w:tr>
      <w:tr w:rsidR="00C61917" w:rsidRPr="00DD7B11" w14:paraId="271E7991" w14:textId="77777777" w:rsidTr="00976AD7">
        <w:tc>
          <w:tcPr>
            <w:tcW w:w="7330" w:type="dxa"/>
          </w:tcPr>
          <w:p w14:paraId="2ED1ECB7" w14:textId="04F46B75" w:rsidR="00C61917" w:rsidRPr="00DD7B11" w:rsidRDefault="00D33AFF" w:rsidP="00DD7B11">
            <w:pPr>
              <w:autoSpaceDE w:val="0"/>
              <w:autoSpaceDN w:val="0"/>
              <w:adjustRightInd w:val="0"/>
              <w:rPr>
                <w:rFonts w:cs="CenturyGothic"/>
              </w:rPr>
            </w:pPr>
            <w:r>
              <w:rPr>
                <w:rFonts w:cs="CenturyGothic"/>
              </w:rPr>
              <w:t>1.3</w:t>
            </w:r>
            <w:r w:rsidR="00C61917" w:rsidRPr="00DD7B11">
              <w:rPr>
                <w:rFonts w:cs="CenturyGothic"/>
              </w:rPr>
              <w:t>.  Remoción de escombro por desmantelamiento de base o monumento.</w:t>
            </w:r>
          </w:p>
        </w:tc>
        <w:tc>
          <w:tcPr>
            <w:tcW w:w="1737" w:type="dxa"/>
          </w:tcPr>
          <w:p w14:paraId="4672FCA0" w14:textId="77777777" w:rsidR="00C61917" w:rsidRPr="000A26E0" w:rsidRDefault="00C61917" w:rsidP="00DD7B11">
            <w:pPr>
              <w:autoSpaceDE w:val="0"/>
              <w:autoSpaceDN w:val="0"/>
              <w:adjustRightInd w:val="0"/>
              <w:jc w:val="right"/>
              <w:rPr>
                <w:rFonts w:cs="CenturyGothic"/>
              </w:rPr>
            </w:pPr>
          </w:p>
          <w:p w14:paraId="44525F4A" w14:textId="77777777" w:rsidR="00C61917" w:rsidRPr="000A26E0" w:rsidRDefault="00C61917" w:rsidP="00DD7B11">
            <w:pPr>
              <w:autoSpaceDE w:val="0"/>
              <w:autoSpaceDN w:val="0"/>
              <w:adjustRightInd w:val="0"/>
              <w:jc w:val="right"/>
              <w:rPr>
                <w:rFonts w:cs="CenturyGothic"/>
              </w:rPr>
            </w:pPr>
            <w:r w:rsidRPr="000A26E0">
              <w:rPr>
                <w:rFonts w:cs="CenturyGothic"/>
              </w:rPr>
              <w:t>$240.00</w:t>
            </w:r>
          </w:p>
        </w:tc>
      </w:tr>
      <w:tr w:rsidR="00C61917" w:rsidRPr="00DD7B11" w14:paraId="72E97607" w14:textId="77777777" w:rsidTr="00976AD7">
        <w:tc>
          <w:tcPr>
            <w:tcW w:w="7330" w:type="dxa"/>
          </w:tcPr>
          <w:p w14:paraId="572A87CA" w14:textId="08069E40" w:rsidR="00C61917" w:rsidRPr="00DD7B11" w:rsidRDefault="00D33AFF" w:rsidP="00DD7B11">
            <w:pPr>
              <w:autoSpaceDE w:val="0"/>
              <w:autoSpaceDN w:val="0"/>
              <w:adjustRightInd w:val="0"/>
              <w:rPr>
                <w:rFonts w:cs="CenturyGothic"/>
              </w:rPr>
            </w:pPr>
            <w:r>
              <w:rPr>
                <w:rFonts w:cs="CenturyGothic"/>
              </w:rPr>
              <w:t>1.4</w:t>
            </w:r>
            <w:r w:rsidR="00C61917" w:rsidRPr="00DD7B11">
              <w:rPr>
                <w:rFonts w:cs="CenturyGothic"/>
              </w:rPr>
              <w:t>.   Exhumaciones</w:t>
            </w:r>
          </w:p>
        </w:tc>
        <w:tc>
          <w:tcPr>
            <w:tcW w:w="1737" w:type="dxa"/>
          </w:tcPr>
          <w:p w14:paraId="15A8419A" w14:textId="77777777" w:rsidR="00C61917" w:rsidRPr="000A26E0" w:rsidRDefault="00C61917" w:rsidP="00DD7B11">
            <w:pPr>
              <w:autoSpaceDE w:val="0"/>
              <w:autoSpaceDN w:val="0"/>
              <w:adjustRightInd w:val="0"/>
              <w:jc w:val="right"/>
              <w:rPr>
                <w:rFonts w:cs="CenturyGothic"/>
              </w:rPr>
            </w:pPr>
            <w:r w:rsidRPr="000A26E0">
              <w:rPr>
                <w:rFonts w:cs="CenturyGothic"/>
              </w:rPr>
              <w:t>$1,160.00</w:t>
            </w:r>
          </w:p>
        </w:tc>
      </w:tr>
      <w:tr w:rsidR="00C61917" w:rsidRPr="00DD7B11" w14:paraId="4745113B" w14:textId="77777777" w:rsidTr="00976AD7">
        <w:tc>
          <w:tcPr>
            <w:tcW w:w="7330" w:type="dxa"/>
          </w:tcPr>
          <w:p w14:paraId="0161D685" w14:textId="5C4A23B2" w:rsidR="00C61917" w:rsidRPr="00DD7B11" w:rsidRDefault="00D33AFF" w:rsidP="00DD7B11">
            <w:pPr>
              <w:autoSpaceDE w:val="0"/>
              <w:autoSpaceDN w:val="0"/>
              <w:adjustRightInd w:val="0"/>
              <w:rPr>
                <w:rFonts w:cs="CenturyGothic"/>
              </w:rPr>
            </w:pPr>
            <w:r>
              <w:rPr>
                <w:rFonts w:cs="CenturyGothic"/>
              </w:rPr>
              <w:t>1.5</w:t>
            </w:r>
            <w:r w:rsidR="00C61917" w:rsidRPr="00DD7B11">
              <w:rPr>
                <w:rFonts w:cs="CenturyGothic"/>
              </w:rPr>
              <w:t>.   Perpetuidad</w:t>
            </w:r>
          </w:p>
        </w:tc>
        <w:tc>
          <w:tcPr>
            <w:tcW w:w="1737" w:type="dxa"/>
          </w:tcPr>
          <w:p w14:paraId="216F560E" w14:textId="77777777" w:rsidR="00C61917" w:rsidRPr="000A26E0" w:rsidRDefault="00C61917" w:rsidP="00DD7B11">
            <w:pPr>
              <w:autoSpaceDE w:val="0"/>
              <w:autoSpaceDN w:val="0"/>
              <w:adjustRightInd w:val="0"/>
              <w:jc w:val="right"/>
              <w:rPr>
                <w:rFonts w:cs="CenturyGothic"/>
                <w:bCs/>
              </w:rPr>
            </w:pPr>
            <w:r w:rsidRPr="000A26E0">
              <w:rPr>
                <w:rFonts w:cs="CenturyGothic"/>
                <w:bCs/>
              </w:rPr>
              <w:t>$1,500.00</w:t>
            </w:r>
          </w:p>
        </w:tc>
      </w:tr>
      <w:tr w:rsidR="00C61917" w:rsidRPr="00DD7B11" w14:paraId="6438C09C" w14:textId="77777777" w:rsidTr="00976AD7">
        <w:tc>
          <w:tcPr>
            <w:tcW w:w="7330" w:type="dxa"/>
          </w:tcPr>
          <w:p w14:paraId="3FB2E7FA" w14:textId="07B46673" w:rsidR="00C61917" w:rsidRPr="00DD7B11" w:rsidRDefault="00D33AFF" w:rsidP="00DD7B11">
            <w:pPr>
              <w:autoSpaceDE w:val="0"/>
              <w:autoSpaceDN w:val="0"/>
              <w:adjustRightInd w:val="0"/>
              <w:rPr>
                <w:rFonts w:cs="CenturyGothic"/>
              </w:rPr>
            </w:pPr>
            <w:r>
              <w:rPr>
                <w:rFonts w:cs="CenturyGothic"/>
              </w:rPr>
              <w:t>1.6</w:t>
            </w:r>
            <w:r w:rsidR="00C61917" w:rsidRPr="00DD7B11">
              <w:rPr>
                <w:rFonts w:cs="CenturyGothic"/>
              </w:rPr>
              <w:t>.   Venta de lotes a perpetuidad</w:t>
            </w:r>
          </w:p>
        </w:tc>
        <w:tc>
          <w:tcPr>
            <w:tcW w:w="1737" w:type="dxa"/>
          </w:tcPr>
          <w:p w14:paraId="4D7A3464" w14:textId="77777777" w:rsidR="00C61917" w:rsidRPr="000A26E0" w:rsidRDefault="00C61917" w:rsidP="00DD7B11">
            <w:pPr>
              <w:autoSpaceDE w:val="0"/>
              <w:autoSpaceDN w:val="0"/>
              <w:adjustRightInd w:val="0"/>
              <w:jc w:val="right"/>
              <w:rPr>
                <w:rFonts w:cs="CenturyGothic"/>
                <w:bCs/>
              </w:rPr>
            </w:pPr>
            <w:r w:rsidRPr="000A26E0">
              <w:rPr>
                <w:rFonts w:cs="CenturyGothic"/>
                <w:bCs/>
              </w:rPr>
              <w:t>$4,200.00</w:t>
            </w:r>
          </w:p>
        </w:tc>
      </w:tr>
    </w:tbl>
    <w:tbl>
      <w:tblPr>
        <w:tblStyle w:val="Tablaconcuadrcula"/>
        <w:tblW w:w="0" w:type="auto"/>
        <w:tblLook w:val="04A0" w:firstRow="1" w:lastRow="0" w:firstColumn="1" w:lastColumn="0" w:noHBand="0" w:noVBand="1"/>
      </w:tblPr>
      <w:tblGrid>
        <w:gridCol w:w="8942"/>
      </w:tblGrid>
      <w:tr w:rsidR="00C61917" w:rsidRPr="00DD7B11" w14:paraId="308D0A3C" w14:textId="77777777" w:rsidTr="00976AD7">
        <w:tc>
          <w:tcPr>
            <w:tcW w:w="9067" w:type="dxa"/>
          </w:tcPr>
          <w:p w14:paraId="70420A2B" w14:textId="77777777" w:rsidR="00C61917" w:rsidRPr="00DD7B11" w:rsidRDefault="00C61917" w:rsidP="00DD7B11">
            <w:pPr>
              <w:autoSpaceDE w:val="0"/>
              <w:autoSpaceDN w:val="0"/>
              <w:adjustRightInd w:val="0"/>
              <w:jc w:val="both"/>
              <w:rPr>
                <w:rFonts w:cs="CenturyGothic"/>
              </w:rPr>
            </w:pPr>
            <w:r w:rsidRPr="00DD7B11">
              <w:rPr>
                <w:rFonts w:cs="CenturyGothic"/>
              </w:rPr>
              <w:lastRenderedPageBreak/>
              <w:t>La condonación de apertura y fosa para las personas de pobreza extrema será del 60% o 100%, previo estudio socioeconómico y justificación del Departamento de Desarrollo Social.</w:t>
            </w:r>
          </w:p>
        </w:tc>
      </w:tr>
    </w:tbl>
    <w:p w14:paraId="2DCE67F4" w14:textId="77777777" w:rsidR="00C61917" w:rsidRPr="00DD7B11" w:rsidRDefault="00C61917" w:rsidP="00DD7B11">
      <w:pPr>
        <w:autoSpaceDE w:val="0"/>
        <w:autoSpaceDN w:val="0"/>
        <w:adjustRightInd w:val="0"/>
        <w:jc w:val="both"/>
        <w:rPr>
          <w:rFonts w:cs="CenturyGothic"/>
        </w:rPr>
      </w:pPr>
    </w:p>
    <w:p w14:paraId="6276D268" w14:textId="77777777" w:rsidR="00C61917" w:rsidRPr="00DD7B11" w:rsidRDefault="00C61917" w:rsidP="00DD7B11">
      <w:pPr>
        <w:autoSpaceDE w:val="0"/>
        <w:autoSpaceDN w:val="0"/>
        <w:adjustRightInd w:val="0"/>
        <w:jc w:val="both"/>
        <w:rPr>
          <w:rFonts w:cs="CenturyGothic"/>
        </w:rPr>
      </w:pPr>
    </w:p>
    <w:p w14:paraId="0372C6A9" w14:textId="6DC10C8D" w:rsidR="00C61917" w:rsidRPr="00D33AFF" w:rsidRDefault="00D33AFF" w:rsidP="00D33AFF">
      <w:pPr>
        <w:autoSpaceDE w:val="0"/>
        <w:autoSpaceDN w:val="0"/>
        <w:adjustRightInd w:val="0"/>
        <w:ind w:left="360"/>
        <w:jc w:val="both"/>
        <w:rPr>
          <w:rFonts w:cs="CenturyGothic"/>
          <w:b/>
        </w:rPr>
      </w:pPr>
      <w:r>
        <w:rPr>
          <w:rFonts w:cs="CenturyGothic"/>
          <w:b/>
        </w:rPr>
        <w:t>I</w:t>
      </w:r>
      <w:r w:rsidR="00B47FDD">
        <w:rPr>
          <w:rFonts w:cs="CenturyGothic"/>
          <w:b/>
        </w:rPr>
        <w:t>V</w:t>
      </w:r>
      <w:r>
        <w:rPr>
          <w:rFonts w:cs="CenturyGothic"/>
          <w:b/>
        </w:rPr>
        <w:t xml:space="preserve">. </w:t>
      </w:r>
      <w:r w:rsidR="00C61917" w:rsidRPr="00D33AFF">
        <w:rPr>
          <w:rFonts w:cs="CenturyGothic"/>
          <w:b/>
        </w:rPr>
        <w:t>Por licencia para apertura y funcionamiento de negocios comerciales y horas</w:t>
      </w:r>
      <w:r w:rsidR="00C61917" w:rsidRPr="00D33AFF">
        <w:rPr>
          <w:rFonts w:cs="CenturyGothic"/>
        </w:rPr>
        <w:t xml:space="preserve"> </w:t>
      </w:r>
      <w:r w:rsidR="00C61917" w:rsidRPr="00D33AFF">
        <w:rPr>
          <w:rFonts w:cs="CenturyGothic"/>
          <w:b/>
        </w:rPr>
        <w:t>extraordinarias;</w:t>
      </w:r>
    </w:p>
    <w:p w14:paraId="653C03EE" w14:textId="77777777" w:rsidR="00C61917" w:rsidRPr="00DD7B11" w:rsidRDefault="00C61917" w:rsidP="000A26E0">
      <w:pPr>
        <w:autoSpaceDE w:val="0"/>
        <w:autoSpaceDN w:val="0"/>
        <w:adjustRightInd w:val="0"/>
        <w:jc w:val="both"/>
        <w:rPr>
          <w:rFonts w:cs="CenturyGothic"/>
          <w:b/>
          <w:u w:val="single"/>
        </w:rPr>
      </w:pPr>
    </w:p>
    <w:p w14:paraId="4A6FA6B0" w14:textId="19D7AB8F" w:rsidR="00C61917" w:rsidRPr="000A26E0" w:rsidRDefault="00593BB6" w:rsidP="000A26E0">
      <w:pPr>
        <w:autoSpaceDE w:val="0"/>
        <w:autoSpaceDN w:val="0"/>
        <w:adjustRightInd w:val="0"/>
        <w:rPr>
          <w:rFonts w:cs="CenturyGothic,Bold"/>
          <w:b/>
          <w:bCs/>
        </w:rPr>
      </w:pPr>
      <w:r>
        <w:rPr>
          <w:rFonts w:cs="CenturyGothic,Bold"/>
          <w:b/>
          <w:bCs/>
        </w:rPr>
        <w:t>1</w:t>
      </w:r>
      <w:r w:rsidR="00C61917" w:rsidRPr="000A26E0">
        <w:rPr>
          <w:rFonts w:cs="CenturyGothic,Bold"/>
          <w:b/>
          <w:bCs/>
        </w:rPr>
        <w:t>.   Licencia anual de Funcionamiento y uso de suelo.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gridCol w:w="1831"/>
      </w:tblGrid>
      <w:tr w:rsidR="00C61917" w:rsidRPr="000A26E0" w14:paraId="0D760AEE" w14:textId="77777777" w:rsidTr="000A26E0">
        <w:tc>
          <w:tcPr>
            <w:tcW w:w="7225" w:type="dxa"/>
          </w:tcPr>
          <w:p w14:paraId="385A96FD" w14:textId="1F22F11A" w:rsidR="00C61917" w:rsidRPr="000A26E0" w:rsidRDefault="00C61917" w:rsidP="000A26E0">
            <w:pPr>
              <w:autoSpaceDE w:val="0"/>
              <w:autoSpaceDN w:val="0"/>
              <w:adjustRightInd w:val="0"/>
              <w:rPr>
                <w:rFonts w:cs="CenturyGothic,Bold"/>
                <w:bCs/>
              </w:rPr>
            </w:pPr>
            <w:r w:rsidRPr="000A26E0">
              <w:rPr>
                <w:rFonts w:cs="CenturyGothic,Bold"/>
                <w:bCs/>
              </w:rPr>
              <w:t>1</w:t>
            </w:r>
            <w:r w:rsidR="00593BB6">
              <w:rPr>
                <w:rFonts w:cs="CenturyGothic,Bold"/>
                <w:bCs/>
              </w:rPr>
              <w:t>.1</w:t>
            </w:r>
            <w:r w:rsidRPr="000A26E0">
              <w:rPr>
                <w:rFonts w:cs="CenturyGothic,Bold"/>
                <w:bCs/>
              </w:rPr>
              <w:t>. Comercial</w:t>
            </w:r>
          </w:p>
        </w:tc>
        <w:tc>
          <w:tcPr>
            <w:tcW w:w="1842" w:type="dxa"/>
          </w:tcPr>
          <w:p w14:paraId="065F34B7" w14:textId="77777777" w:rsidR="00C61917" w:rsidRPr="000A26E0" w:rsidRDefault="00C61917" w:rsidP="000A26E0">
            <w:pPr>
              <w:autoSpaceDE w:val="0"/>
              <w:autoSpaceDN w:val="0"/>
              <w:adjustRightInd w:val="0"/>
              <w:jc w:val="center"/>
              <w:rPr>
                <w:rFonts w:cs="CenturyGothic,Bold"/>
                <w:bCs/>
              </w:rPr>
            </w:pPr>
            <w:r w:rsidRPr="000A26E0">
              <w:rPr>
                <w:rFonts w:cs="CenturyGothic,Bold"/>
                <w:bCs/>
              </w:rPr>
              <w:t>$2,000.00</w:t>
            </w:r>
          </w:p>
        </w:tc>
      </w:tr>
      <w:tr w:rsidR="00C61917" w:rsidRPr="000A26E0" w14:paraId="3E3ADA3E" w14:textId="77777777" w:rsidTr="000A26E0">
        <w:tc>
          <w:tcPr>
            <w:tcW w:w="7225" w:type="dxa"/>
          </w:tcPr>
          <w:p w14:paraId="048DF3A7" w14:textId="49ABC59C" w:rsidR="00C61917" w:rsidRPr="000A26E0" w:rsidRDefault="00593BB6" w:rsidP="000A26E0">
            <w:pPr>
              <w:autoSpaceDE w:val="0"/>
              <w:autoSpaceDN w:val="0"/>
              <w:adjustRightInd w:val="0"/>
              <w:rPr>
                <w:rFonts w:cs="CenturyGothic,Bold"/>
              </w:rPr>
            </w:pPr>
            <w:r>
              <w:rPr>
                <w:rFonts w:cs="CenturyGothic,Bold"/>
              </w:rPr>
              <w:t>1.</w:t>
            </w:r>
            <w:r w:rsidR="00C61917" w:rsidRPr="000A26E0">
              <w:rPr>
                <w:rFonts w:cs="CenturyGothic,Bold"/>
              </w:rPr>
              <w:t>2. Comercial con venta de alcohol</w:t>
            </w:r>
          </w:p>
        </w:tc>
        <w:tc>
          <w:tcPr>
            <w:tcW w:w="1842" w:type="dxa"/>
          </w:tcPr>
          <w:p w14:paraId="54C90111" w14:textId="0C0D7395" w:rsidR="00C61917" w:rsidRPr="000A26E0" w:rsidRDefault="00C61917" w:rsidP="000A26E0">
            <w:pPr>
              <w:autoSpaceDE w:val="0"/>
              <w:autoSpaceDN w:val="0"/>
              <w:adjustRightInd w:val="0"/>
              <w:jc w:val="center"/>
              <w:rPr>
                <w:rFonts w:cs="CenturyGothic,Bold"/>
              </w:rPr>
            </w:pPr>
            <w:r w:rsidRPr="000A26E0">
              <w:rPr>
                <w:rFonts w:cs="CenturyGothic,Bold"/>
              </w:rPr>
              <w:t>$3</w:t>
            </w:r>
            <w:r w:rsidR="00DA785B" w:rsidRPr="000A26E0">
              <w:rPr>
                <w:rFonts w:cs="CenturyGothic,Bold"/>
              </w:rPr>
              <w:t>,</w:t>
            </w:r>
            <w:r w:rsidRPr="000A26E0">
              <w:rPr>
                <w:rFonts w:cs="CenturyGothic,Bold"/>
              </w:rPr>
              <w:t>500.00</w:t>
            </w:r>
          </w:p>
        </w:tc>
      </w:tr>
      <w:tr w:rsidR="00C61917" w:rsidRPr="00DD7B11" w14:paraId="6063499C" w14:textId="77777777" w:rsidTr="000A26E0">
        <w:tc>
          <w:tcPr>
            <w:tcW w:w="7225" w:type="dxa"/>
          </w:tcPr>
          <w:p w14:paraId="72D35A08" w14:textId="7A3FDD40" w:rsidR="00C61917" w:rsidRPr="000A26E0" w:rsidRDefault="00593BB6" w:rsidP="000A26E0">
            <w:pPr>
              <w:autoSpaceDE w:val="0"/>
              <w:autoSpaceDN w:val="0"/>
              <w:adjustRightInd w:val="0"/>
              <w:rPr>
                <w:rFonts w:cs="CenturyGothic,Bold"/>
              </w:rPr>
            </w:pPr>
            <w:r>
              <w:rPr>
                <w:rFonts w:cs="CenturyGothic,Bold"/>
              </w:rPr>
              <w:t>1.</w:t>
            </w:r>
            <w:r w:rsidR="00C61917" w:rsidRPr="000A26E0">
              <w:rPr>
                <w:rFonts w:cs="CenturyGothic,Bold"/>
              </w:rPr>
              <w:t>3.</w:t>
            </w:r>
            <w:r w:rsidR="00732BA0">
              <w:rPr>
                <w:rFonts w:cs="CenturyGothic,Bold"/>
              </w:rPr>
              <w:t xml:space="preserve"> </w:t>
            </w:r>
            <w:r w:rsidR="00C61917" w:rsidRPr="000A26E0">
              <w:rPr>
                <w:rFonts w:cs="CenturyGothic,Bold"/>
              </w:rPr>
              <w:t>Industrial</w:t>
            </w:r>
          </w:p>
        </w:tc>
        <w:tc>
          <w:tcPr>
            <w:tcW w:w="1842" w:type="dxa"/>
          </w:tcPr>
          <w:p w14:paraId="3131D91F" w14:textId="77777777" w:rsidR="00C61917" w:rsidRPr="000A26E0" w:rsidRDefault="00C61917" w:rsidP="000A26E0">
            <w:pPr>
              <w:autoSpaceDE w:val="0"/>
              <w:autoSpaceDN w:val="0"/>
              <w:adjustRightInd w:val="0"/>
              <w:jc w:val="center"/>
              <w:rPr>
                <w:rFonts w:cs="CenturyGothic,Bold"/>
              </w:rPr>
            </w:pPr>
            <w:r w:rsidRPr="000A26E0">
              <w:rPr>
                <w:rFonts w:cs="CenturyGothic,Bold"/>
              </w:rPr>
              <w:t>$3,000.00</w:t>
            </w:r>
          </w:p>
        </w:tc>
      </w:tr>
    </w:tbl>
    <w:p w14:paraId="5C0BCD39" w14:textId="77777777" w:rsidR="00C61917" w:rsidRPr="00DD7B11" w:rsidRDefault="00C61917" w:rsidP="00DD7B11">
      <w:pPr>
        <w:autoSpaceDE w:val="0"/>
        <w:autoSpaceDN w:val="0"/>
        <w:adjustRightInd w:val="0"/>
        <w:jc w:val="both"/>
        <w:rPr>
          <w:rFonts w:cs="CenturyGothic"/>
        </w:rPr>
      </w:pPr>
    </w:p>
    <w:p w14:paraId="1377884F" w14:textId="220B7170" w:rsidR="00C61917" w:rsidRPr="00D33AFF" w:rsidRDefault="00B83769" w:rsidP="00D33AFF">
      <w:pPr>
        <w:autoSpaceDE w:val="0"/>
        <w:autoSpaceDN w:val="0"/>
        <w:adjustRightInd w:val="0"/>
        <w:ind w:left="360"/>
        <w:jc w:val="both"/>
        <w:rPr>
          <w:rFonts w:cs="CenturyGothic"/>
          <w:b/>
        </w:rPr>
      </w:pPr>
      <w:r>
        <w:rPr>
          <w:rFonts w:cs="CenturyGothic"/>
          <w:b/>
        </w:rPr>
        <w:t>V</w:t>
      </w:r>
      <w:r w:rsidR="00D33AFF">
        <w:rPr>
          <w:rFonts w:cs="CenturyGothic"/>
          <w:b/>
        </w:rPr>
        <w:t xml:space="preserve">. </w:t>
      </w:r>
      <w:r w:rsidR="00C61917" w:rsidRPr="00D33AFF">
        <w:rPr>
          <w:rFonts w:cs="CenturyGothic"/>
          <w:b/>
        </w:rPr>
        <w:t>Por la fijación de anuncios y propaganda comercial;</w:t>
      </w:r>
    </w:p>
    <w:p w14:paraId="6BB4ED14"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24C0906F" w14:textId="77777777" w:rsidTr="00976AD7">
        <w:tc>
          <w:tcPr>
            <w:tcW w:w="9067" w:type="dxa"/>
          </w:tcPr>
          <w:p w14:paraId="16F802D1" w14:textId="4B05A02F" w:rsidR="00C61917" w:rsidRPr="00DD7B11" w:rsidRDefault="00593BB6" w:rsidP="00DD7B11">
            <w:pPr>
              <w:autoSpaceDE w:val="0"/>
              <w:autoSpaceDN w:val="0"/>
              <w:adjustRightInd w:val="0"/>
              <w:jc w:val="both"/>
              <w:rPr>
                <w:rFonts w:cs="CenturyGothic"/>
              </w:rPr>
            </w:pPr>
            <w:r>
              <w:rPr>
                <w:rFonts w:cs="CenturyGothic"/>
                <w:b/>
              </w:rPr>
              <w:t>1</w:t>
            </w:r>
            <w:r w:rsidR="00C61917" w:rsidRPr="00DD7B11">
              <w:rPr>
                <w:rFonts w:cs="CenturyGothic"/>
                <w:b/>
              </w:rPr>
              <w:t>.   Autorización de publicidad en vía pública</w:t>
            </w:r>
            <w:r w:rsidR="00C61917" w:rsidRPr="00DD7B11">
              <w:rPr>
                <w:rFonts w:cs="CenturyGothic"/>
              </w:rPr>
              <w:t>.</w:t>
            </w:r>
          </w:p>
          <w:p w14:paraId="4390CACA" w14:textId="77777777" w:rsidR="00C61917" w:rsidRPr="00DD7B11" w:rsidRDefault="00C61917" w:rsidP="00DD7B11">
            <w:pPr>
              <w:autoSpaceDE w:val="0"/>
              <w:autoSpaceDN w:val="0"/>
              <w:adjustRightInd w:val="0"/>
              <w:jc w:val="both"/>
              <w:rPr>
                <w:rFonts w:cs="CenturyGothic"/>
              </w:rPr>
            </w:pPr>
            <w:r w:rsidRPr="00DD7B11">
              <w:rPr>
                <w:rFonts w:cs="CenturyGothic"/>
              </w:rPr>
              <w:t>Otorgamiento de licencias, permisos o autorizaciones para colocación de anuncios y carteles o la realización de publicidad, excepto los que se realicen por medio de televisión, radio, periódicos y revistas, las siguientes tarifas: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5"/>
        <w:gridCol w:w="1827"/>
      </w:tblGrid>
      <w:tr w:rsidR="00C61917" w:rsidRPr="00DD7B11" w14:paraId="3E62E2E0" w14:textId="77777777" w:rsidTr="00976AD7">
        <w:tc>
          <w:tcPr>
            <w:tcW w:w="7225" w:type="dxa"/>
          </w:tcPr>
          <w:p w14:paraId="0A71BF21" w14:textId="559B21DB" w:rsidR="00C61917" w:rsidRPr="00DD7B11" w:rsidRDefault="00593BB6" w:rsidP="00DD7B11">
            <w:pPr>
              <w:autoSpaceDE w:val="0"/>
              <w:autoSpaceDN w:val="0"/>
              <w:adjustRightInd w:val="0"/>
              <w:rPr>
                <w:rFonts w:cs="CenturyGothic"/>
              </w:rPr>
            </w:pPr>
            <w:r>
              <w:rPr>
                <w:rFonts w:cs="CenturyGothic"/>
              </w:rPr>
              <w:lastRenderedPageBreak/>
              <w:t>1</w:t>
            </w:r>
            <w:r w:rsidR="00C61917" w:rsidRPr="00DD7B11">
              <w:rPr>
                <w:rFonts w:cs="CenturyGothic"/>
              </w:rPr>
              <w:t xml:space="preserve">.1.   Por anuncios eventuales con duración máxima de 30 días, se cobrará de acuerdo al tipo de anuncios o medio utilizado                                                                                                       </w:t>
            </w:r>
          </w:p>
        </w:tc>
        <w:tc>
          <w:tcPr>
            <w:tcW w:w="1842" w:type="dxa"/>
          </w:tcPr>
          <w:p w14:paraId="48BE0F6F" w14:textId="77777777" w:rsidR="00C61917" w:rsidRPr="00DD7B11" w:rsidRDefault="00C61917" w:rsidP="00DD7B11">
            <w:pPr>
              <w:autoSpaceDE w:val="0"/>
              <w:autoSpaceDN w:val="0"/>
              <w:adjustRightInd w:val="0"/>
              <w:jc w:val="center"/>
              <w:rPr>
                <w:rFonts w:cs="CenturyGothic"/>
              </w:rPr>
            </w:pPr>
            <w:r w:rsidRPr="00DD7B11">
              <w:rPr>
                <w:rFonts w:cs="CenturyGothic"/>
              </w:rPr>
              <w:t>$15.00 por día</w:t>
            </w:r>
          </w:p>
        </w:tc>
      </w:tr>
      <w:tr w:rsidR="00C61917" w:rsidRPr="00DD7B11" w14:paraId="0BE8A3FF" w14:textId="77777777" w:rsidTr="00976AD7">
        <w:tc>
          <w:tcPr>
            <w:tcW w:w="7225" w:type="dxa"/>
          </w:tcPr>
          <w:p w14:paraId="72A68523" w14:textId="19CB6D94" w:rsidR="00C61917" w:rsidRPr="00DD7B11" w:rsidRDefault="00C61917" w:rsidP="00DD7B11">
            <w:pPr>
              <w:autoSpaceDE w:val="0"/>
              <w:autoSpaceDN w:val="0"/>
              <w:adjustRightInd w:val="0"/>
              <w:jc w:val="both"/>
              <w:rPr>
                <w:rFonts w:cs="CenturyGothic"/>
              </w:rPr>
            </w:pPr>
            <w:r w:rsidRPr="00DD7B11">
              <w:rPr>
                <w:rFonts w:cs="CenturyGothic"/>
              </w:rPr>
              <w:t>1.</w:t>
            </w:r>
            <w:r w:rsidR="00593BB6">
              <w:rPr>
                <w:rFonts w:cs="CenturyGothic"/>
              </w:rPr>
              <w:t>2</w:t>
            </w:r>
            <w:r w:rsidRPr="00DD7B11">
              <w:rPr>
                <w:rFonts w:cs="CenturyGothic"/>
              </w:rPr>
              <w:t xml:space="preserve">.    Mantas con publicidad comercial, por día, a excepción de aquellas que son adosadas a la pared para promover la razón social y/o giro comercial y ofertar productos.                                                                                         </w:t>
            </w:r>
          </w:p>
        </w:tc>
        <w:tc>
          <w:tcPr>
            <w:tcW w:w="1842" w:type="dxa"/>
          </w:tcPr>
          <w:p w14:paraId="794E80C7" w14:textId="77777777" w:rsidR="00C61917" w:rsidRPr="00DD7B11" w:rsidRDefault="00C61917" w:rsidP="00DD7B11">
            <w:pPr>
              <w:autoSpaceDE w:val="0"/>
              <w:autoSpaceDN w:val="0"/>
              <w:adjustRightInd w:val="0"/>
              <w:jc w:val="right"/>
              <w:rPr>
                <w:rFonts w:cs="CenturyGothic"/>
              </w:rPr>
            </w:pPr>
          </w:p>
          <w:p w14:paraId="53AF563E" w14:textId="77777777" w:rsidR="00C61917" w:rsidRPr="00DD7B11" w:rsidRDefault="00C61917" w:rsidP="00DD7B11">
            <w:pPr>
              <w:autoSpaceDE w:val="0"/>
              <w:autoSpaceDN w:val="0"/>
              <w:adjustRightInd w:val="0"/>
              <w:jc w:val="right"/>
              <w:rPr>
                <w:rFonts w:cs="CenturyGothic"/>
              </w:rPr>
            </w:pPr>
          </w:p>
          <w:p w14:paraId="088C5D6C" w14:textId="77777777" w:rsidR="00C61917" w:rsidRPr="00DD7B11" w:rsidRDefault="00C61917" w:rsidP="00DD7B11">
            <w:pPr>
              <w:autoSpaceDE w:val="0"/>
              <w:autoSpaceDN w:val="0"/>
              <w:adjustRightInd w:val="0"/>
              <w:jc w:val="right"/>
              <w:rPr>
                <w:rFonts w:cs="CenturyGothic"/>
              </w:rPr>
            </w:pPr>
            <w:r w:rsidRPr="00DD7B11">
              <w:rPr>
                <w:rFonts w:cs="CenturyGothic"/>
              </w:rPr>
              <w:t>$50.00</w:t>
            </w:r>
          </w:p>
        </w:tc>
      </w:tr>
      <w:tr w:rsidR="00C61917" w:rsidRPr="00DD7B11" w14:paraId="68F87CEA" w14:textId="77777777" w:rsidTr="00976AD7">
        <w:tc>
          <w:tcPr>
            <w:tcW w:w="7225" w:type="dxa"/>
          </w:tcPr>
          <w:p w14:paraId="76E8241B" w14:textId="7FB84379" w:rsidR="00C61917" w:rsidRPr="00DD7B11" w:rsidRDefault="00C61917" w:rsidP="004E14E8">
            <w:pPr>
              <w:autoSpaceDE w:val="0"/>
              <w:autoSpaceDN w:val="0"/>
              <w:adjustRightInd w:val="0"/>
              <w:spacing w:line="336" w:lineRule="auto"/>
              <w:jc w:val="both"/>
              <w:rPr>
                <w:rFonts w:cs="CenturyGothic"/>
              </w:rPr>
            </w:pPr>
            <w:r w:rsidRPr="00DD7B11">
              <w:rPr>
                <w:rFonts w:cs="CenturyGothic"/>
              </w:rPr>
              <w:t>1.</w:t>
            </w:r>
            <w:r w:rsidR="00593BB6">
              <w:rPr>
                <w:rFonts w:cs="CenturyGothic"/>
              </w:rPr>
              <w:t>3</w:t>
            </w:r>
            <w:r w:rsidRPr="00DD7B11">
              <w:rPr>
                <w:rFonts w:cs="CenturyGothic"/>
              </w:rPr>
              <w:t>.  En bardas y fachadas por anuncios comerciales, a excepción de aquellas cuyas pinturas son patrocinadas por alguna empresa y sirven para mejorar la imagen del local comercial y hacen referencia a la razón social y/o giro comercial del mismo. Cuota anual por metro cuadrado. (Únicamente cuando sea con fines lucrativos, no se permite en casas-habitación)</w:t>
            </w:r>
          </w:p>
        </w:tc>
        <w:tc>
          <w:tcPr>
            <w:tcW w:w="1842" w:type="dxa"/>
          </w:tcPr>
          <w:p w14:paraId="42BE2209" w14:textId="77777777" w:rsidR="00C61917" w:rsidRPr="00DD7B11" w:rsidRDefault="00C61917" w:rsidP="004E14E8">
            <w:pPr>
              <w:autoSpaceDE w:val="0"/>
              <w:autoSpaceDN w:val="0"/>
              <w:adjustRightInd w:val="0"/>
              <w:spacing w:line="336" w:lineRule="auto"/>
              <w:jc w:val="right"/>
              <w:rPr>
                <w:rFonts w:cs="CenturyGothic"/>
              </w:rPr>
            </w:pPr>
          </w:p>
          <w:p w14:paraId="132C816C" w14:textId="77777777" w:rsidR="00C61917" w:rsidRPr="00DD7B11" w:rsidRDefault="00C61917" w:rsidP="004E14E8">
            <w:pPr>
              <w:autoSpaceDE w:val="0"/>
              <w:autoSpaceDN w:val="0"/>
              <w:adjustRightInd w:val="0"/>
              <w:spacing w:line="336" w:lineRule="auto"/>
              <w:jc w:val="right"/>
              <w:rPr>
                <w:rFonts w:cs="CenturyGothic"/>
              </w:rPr>
            </w:pPr>
          </w:p>
          <w:p w14:paraId="2D6DD105" w14:textId="77777777" w:rsidR="00C61917" w:rsidRPr="00DD7B11" w:rsidRDefault="00C61917" w:rsidP="004E14E8">
            <w:pPr>
              <w:autoSpaceDE w:val="0"/>
              <w:autoSpaceDN w:val="0"/>
              <w:adjustRightInd w:val="0"/>
              <w:spacing w:line="336" w:lineRule="auto"/>
              <w:jc w:val="right"/>
              <w:rPr>
                <w:rFonts w:cs="CenturyGothic"/>
              </w:rPr>
            </w:pPr>
            <w:r w:rsidRPr="00DD7B11">
              <w:rPr>
                <w:rFonts w:cs="CenturyGothic"/>
              </w:rPr>
              <w:t>$100.00</w:t>
            </w:r>
          </w:p>
        </w:tc>
      </w:tr>
    </w:tbl>
    <w:p w14:paraId="4CD4CB4D" w14:textId="77777777" w:rsidR="00B83769" w:rsidRDefault="00B83769" w:rsidP="00DD7B11">
      <w:pPr>
        <w:autoSpaceDE w:val="0"/>
        <w:autoSpaceDN w:val="0"/>
        <w:adjustRightInd w:val="0"/>
        <w:jc w:val="both"/>
        <w:rPr>
          <w:rFonts w:cs="CenturyGothic"/>
        </w:rPr>
      </w:pPr>
    </w:p>
    <w:p w14:paraId="7BF688FE" w14:textId="4DDA5AA8" w:rsidR="00C61917" w:rsidRPr="00DD7B11" w:rsidRDefault="00C61917" w:rsidP="00DD7B11">
      <w:pPr>
        <w:autoSpaceDE w:val="0"/>
        <w:autoSpaceDN w:val="0"/>
        <w:adjustRightInd w:val="0"/>
        <w:jc w:val="both"/>
        <w:rPr>
          <w:rFonts w:cs="CenturyGothic"/>
        </w:rPr>
      </w:pPr>
      <w:r w:rsidRPr="00DD7B11">
        <w:rPr>
          <w:rFonts w:cs="CenturyGothic"/>
        </w:rPr>
        <w:t xml:space="preserve">Además de los requisitos que estipule la autoridad municipal competente a fin de obtener el permiso relativo a la fracción VII, las personas interesadas deberán constituir a favor de la Tesorería Municipal garantía suficiente que se fije para asegurar el retiro oportuno de los anuncios y propaganda comercial, de acuerdo con lo establecido por el artículo 115 de la Ley de Equilibrio Ecológico y Protección al Ambiente del Estado de Chihuahua. En caso de </w:t>
      </w:r>
      <w:r w:rsidRPr="00DD7B11">
        <w:rPr>
          <w:rFonts w:cs="CenturyGothic"/>
        </w:rPr>
        <w:lastRenderedPageBreak/>
        <w:t>que se cumpla con la obligación establecida en este párrafo en el tiempo señalado, se procederá a la devolución de la citada garantía.</w:t>
      </w:r>
    </w:p>
    <w:p w14:paraId="3BF26286"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8942"/>
      </w:tblGrid>
      <w:tr w:rsidR="00C61917" w:rsidRPr="000A26E0" w14:paraId="789BC470" w14:textId="77777777" w:rsidTr="000A26E0">
        <w:tc>
          <w:tcPr>
            <w:tcW w:w="9067" w:type="dxa"/>
          </w:tcPr>
          <w:p w14:paraId="5CBA7808" w14:textId="5FD1AB66" w:rsidR="00C61917" w:rsidRPr="000A26E0" w:rsidRDefault="00593BB6" w:rsidP="00DD7B11">
            <w:pPr>
              <w:autoSpaceDE w:val="0"/>
              <w:autoSpaceDN w:val="0"/>
              <w:adjustRightInd w:val="0"/>
              <w:rPr>
                <w:rFonts w:cs="CenturyGothic,Bold"/>
                <w:b/>
                <w:bCs/>
              </w:rPr>
            </w:pPr>
            <w:r>
              <w:rPr>
                <w:rFonts w:cs="CenturyGothic,Bold"/>
                <w:b/>
                <w:bCs/>
              </w:rPr>
              <w:t>2</w:t>
            </w:r>
            <w:r w:rsidR="00C61917" w:rsidRPr="000A26E0">
              <w:rPr>
                <w:rFonts w:cs="CenturyGothic,Bold"/>
                <w:b/>
                <w:bCs/>
              </w:rPr>
              <w:t xml:space="preserve">.   </w:t>
            </w:r>
            <w:r w:rsidR="00C61917" w:rsidRPr="000A26E0">
              <w:rPr>
                <w:rFonts w:cs="CenturyGothic"/>
                <w:b/>
              </w:rPr>
              <w:t>Revalidación o instalación de anuncios (instalados o por instalar), cuota anual</w:t>
            </w:r>
          </w:p>
        </w:tc>
      </w:tr>
      <w:tr w:rsidR="00C61917" w:rsidRPr="00DD7B11" w14:paraId="4C83E1AA" w14:textId="77777777" w:rsidTr="000A26E0">
        <w:tc>
          <w:tcPr>
            <w:tcW w:w="9067" w:type="dxa"/>
          </w:tcPr>
          <w:p w14:paraId="0ACBEE5B" w14:textId="44923B2C" w:rsidR="00C61917" w:rsidRPr="00DD7B11" w:rsidRDefault="00593BB6" w:rsidP="00DD7B11">
            <w:pPr>
              <w:autoSpaceDE w:val="0"/>
              <w:autoSpaceDN w:val="0"/>
              <w:adjustRightInd w:val="0"/>
              <w:rPr>
                <w:rFonts w:cs="CenturyGothic,Bold"/>
                <w:b/>
                <w:bCs/>
              </w:rPr>
            </w:pPr>
            <w:r>
              <w:rPr>
                <w:rFonts w:cs="CenturyGothic,Bold"/>
                <w:bCs/>
              </w:rPr>
              <w:t>2</w:t>
            </w:r>
            <w:r w:rsidR="00C61917" w:rsidRPr="000A26E0">
              <w:rPr>
                <w:rFonts w:cs="CenturyGothic,Bold"/>
                <w:bCs/>
              </w:rPr>
              <w:t>.1</w:t>
            </w:r>
            <w:r>
              <w:rPr>
                <w:rFonts w:cs="CenturyGothic,Bold"/>
                <w:bCs/>
              </w:rPr>
              <w:t>.</w:t>
            </w:r>
            <w:r w:rsidR="00C61917" w:rsidRPr="000A26E0">
              <w:rPr>
                <w:rFonts w:cs="CenturyGothic,Bold"/>
                <w:b/>
                <w:bCs/>
              </w:rPr>
              <w:t xml:space="preserve">  </w:t>
            </w:r>
            <w:r w:rsidR="00C61917" w:rsidRPr="000A26E0">
              <w:rPr>
                <w:rFonts w:cs="CenturyGothic"/>
              </w:rPr>
              <w:t xml:space="preserve"> Unipolar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1"/>
        <w:gridCol w:w="1831"/>
      </w:tblGrid>
      <w:tr w:rsidR="00C61917" w:rsidRPr="00DD7B11" w14:paraId="6F869B87" w14:textId="77777777" w:rsidTr="00976AD7">
        <w:tc>
          <w:tcPr>
            <w:tcW w:w="7225" w:type="dxa"/>
          </w:tcPr>
          <w:p w14:paraId="7A7510F8" w14:textId="02198F1E" w:rsidR="00C61917" w:rsidRPr="00DD7B11" w:rsidRDefault="00C61917" w:rsidP="00DD7B11">
            <w:pPr>
              <w:autoSpaceDE w:val="0"/>
              <w:autoSpaceDN w:val="0"/>
              <w:adjustRightInd w:val="0"/>
              <w:rPr>
                <w:rFonts w:cs="CenturyGothic"/>
              </w:rPr>
            </w:pPr>
            <w:r w:rsidRPr="00DD7B11">
              <w:rPr>
                <w:rFonts w:cs="CenturyGothic"/>
              </w:rPr>
              <w:t xml:space="preserve">        </w:t>
            </w:r>
            <w:r w:rsidR="00593BB6">
              <w:rPr>
                <w:rFonts w:cs="CenturyGothic"/>
              </w:rPr>
              <w:t xml:space="preserve">2.1.1. </w:t>
            </w:r>
            <w:r w:rsidRPr="00DD7B11">
              <w:rPr>
                <w:rFonts w:cs="CenturyGothic"/>
              </w:rPr>
              <w:t>Pantalla hasta 20m2</w:t>
            </w:r>
          </w:p>
        </w:tc>
        <w:tc>
          <w:tcPr>
            <w:tcW w:w="1842" w:type="dxa"/>
          </w:tcPr>
          <w:p w14:paraId="7818EE9B" w14:textId="77777777" w:rsidR="00C61917" w:rsidRPr="00DD7B11" w:rsidRDefault="00C61917" w:rsidP="00DD7B11">
            <w:pPr>
              <w:autoSpaceDE w:val="0"/>
              <w:autoSpaceDN w:val="0"/>
              <w:adjustRightInd w:val="0"/>
              <w:jc w:val="right"/>
              <w:rPr>
                <w:rFonts w:cs="CenturyGothic"/>
              </w:rPr>
            </w:pPr>
            <w:r w:rsidRPr="00DD7B11">
              <w:rPr>
                <w:rFonts w:cs="CenturyGothic"/>
              </w:rPr>
              <w:t>$990.00</w:t>
            </w:r>
          </w:p>
        </w:tc>
      </w:tr>
      <w:tr w:rsidR="00C61917" w:rsidRPr="00DD7B11" w14:paraId="307F9726" w14:textId="77777777" w:rsidTr="00976AD7">
        <w:tc>
          <w:tcPr>
            <w:tcW w:w="7225" w:type="dxa"/>
          </w:tcPr>
          <w:p w14:paraId="1A09878D" w14:textId="679B18EF" w:rsidR="00C61917" w:rsidRPr="00DD7B11" w:rsidRDefault="00C61917" w:rsidP="00DD7B11">
            <w:pPr>
              <w:autoSpaceDE w:val="0"/>
              <w:autoSpaceDN w:val="0"/>
              <w:adjustRightInd w:val="0"/>
              <w:rPr>
                <w:rFonts w:cs="CenturyGothic"/>
              </w:rPr>
            </w:pPr>
            <w:r w:rsidRPr="00DD7B11">
              <w:rPr>
                <w:rFonts w:cs="CenturyGothic"/>
              </w:rPr>
              <w:t xml:space="preserve">        </w:t>
            </w:r>
            <w:r w:rsidR="00593BB6">
              <w:rPr>
                <w:rFonts w:cs="CenturyGothic"/>
              </w:rPr>
              <w:t>2.1.2.</w:t>
            </w:r>
            <w:r w:rsidRPr="00DD7B11">
              <w:rPr>
                <w:rFonts w:cs="CenturyGothic"/>
              </w:rPr>
              <w:t xml:space="preserve"> Pantalla de 20.1 a 48m2</w:t>
            </w:r>
          </w:p>
        </w:tc>
        <w:tc>
          <w:tcPr>
            <w:tcW w:w="1842" w:type="dxa"/>
          </w:tcPr>
          <w:p w14:paraId="7AA1E949" w14:textId="77777777" w:rsidR="00C61917" w:rsidRPr="00DD7B11" w:rsidRDefault="00C61917" w:rsidP="00DD7B11">
            <w:pPr>
              <w:autoSpaceDE w:val="0"/>
              <w:autoSpaceDN w:val="0"/>
              <w:adjustRightInd w:val="0"/>
              <w:jc w:val="right"/>
              <w:rPr>
                <w:rFonts w:cs="CenturyGothic"/>
              </w:rPr>
            </w:pPr>
            <w:r w:rsidRPr="00DD7B11">
              <w:rPr>
                <w:rFonts w:cs="CenturyGothic"/>
              </w:rPr>
              <w:t>$2,030.00</w:t>
            </w:r>
          </w:p>
        </w:tc>
      </w:tr>
      <w:tr w:rsidR="00C61917" w:rsidRPr="00DD7B11" w14:paraId="245577D9" w14:textId="77777777" w:rsidTr="00976AD7">
        <w:tc>
          <w:tcPr>
            <w:tcW w:w="7225" w:type="dxa"/>
          </w:tcPr>
          <w:p w14:paraId="29D64993" w14:textId="13EE98E7" w:rsidR="00C61917" w:rsidRPr="00DD7B11" w:rsidRDefault="00C61917" w:rsidP="00DD7B11">
            <w:pPr>
              <w:autoSpaceDE w:val="0"/>
              <w:autoSpaceDN w:val="0"/>
              <w:adjustRightInd w:val="0"/>
              <w:rPr>
                <w:rFonts w:cs="CenturyGothic"/>
              </w:rPr>
            </w:pPr>
            <w:r w:rsidRPr="00DD7B11">
              <w:rPr>
                <w:rFonts w:cs="CenturyGothic"/>
              </w:rPr>
              <w:t xml:space="preserve">        </w:t>
            </w:r>
            <w:r w:rsidR="00D33AFF">
              <w:rPr>
                <w:rFonts w:cs="CenturyGothic"/>
              </w:rPr>
              <w:t>2.1.3.</w:t>
            </w:r>
            <w:r w:rsidRPr="00DD7B11">
              <w:rPr>
                <w:rFonts w:cs="CenturyGothic"/>
              </w:rPr>
              <w:t xml:space="preserve"> Pantalla de 48.1m2 en adelante</w:t>
            </w:r>
          </w:p>
        </w:tc>
        <w:tc>
          <w:tcPr>
            <w:tcW w:w="1842" w:type="dxa"/>
          </w:tcPr>
          <w:p w14:paraId="1CD14BCB"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$7,000.00</w:t>
            </w:r>
          </w:p>
        </w:tc>
      </w:tr>
      <w:tr w:rsidR="00C61917" w:rsidRPr="00DD7B11" w14:paraId="7A62C022" w14:textId="77777777" w:rsidTr="00976AD7">
        <w:tc>
          <w:tcPr>
            <w:tcW w:w="7225" w:type="dxa"/>
          </w:tcPr>
          <w:p w14:paraId="7DE39625" w14:textId="7FE025E0" w:rsidR="00C61917" w:rsidRPr="00DD7B11" w:rsidRDefault="00593BB6" w:rsidP="00DD7B11">
            <w:pPr>
              <w:autoSpaceDE w:val="0"/>
              <w:autoSpaceDN w:val="0"/>
              <w:adjustRightInd w:val="0"/>
              <w:rPr>
                <w:rFonts w:cs="CenturyGothic"/>
              </w:rPr>
            </w:pPr>
            <w:r>
              <w:rPr>
                <w:rFonts w:cs="CenturyGothic"/>
              </w:rPr>
              <w:t>2.2.</w:t>
            </w:r>
            <w:r w:rsidR="00C61917" w:rsidRPr="00DD7B11">
              <w:rPr>
                <w:rFonts w:cs="CenturyGothic"/>
              </w:rPr>
              <w:t xml:space="preserve">   Cartelera</w:t>
            </w:r>
          </w:p>
        </w:tc>
        <w:tc>
          <w:tcPr>
            <w:tcW w:w="1842" w:type="dxa"/>
          </w:tcPr>
          <w:p w14:paraId="1F04133D"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$2,030.00</w:t>
            </w:r>
          </w:p>
        </w:tc>
      </w:tr>
      <w:tr w:rsidR="00C61917" w:rsidRPr="000A26E0" w14:paraId="655F5094" w14:textId="77777777" w:rsidTr="00976AD7">
        <w:tc>
          <w:tcPr>
            <w:tcW w:w="7225" w:type="dxa"/>
          </w:tcPr>
          <w:p w14:paraId="3971C24D" w14:textId="751FBAA5" w:rsidR="00C61917" w:rsidRPr="00DD7B11" w:rsidRDefault="00593BB6" w:rsidP="00DD7B11">
            <w:pPr>
              <w:autoSpaceDE w:val="0"/>
              <w:autoSpaceDN w:val="0"/>
              <w:adjustRightInd w:val="0"/>
              <w:rPr>
                <w:rFonts w:cs="CenturyGothic"/>
              </w:rPr>
            </w:pPr>
            <w:r>
              <w:rPr>
                <w:rFonts w:cs="CenturyGothic"/>
              </w:rPr>
              <w:t>2</w:t>
            </w:r>
            <w:r w:rsidR="00C61917" w:rsidRPr="00DD7B11">
              <w:rPr>
                <w:rFonts w:cs="CenturyGothic"/>
              </w:rPr>
              <w:t>.3</w:t>
            </w:r>
            <w:r>
              <w:rPr>
                <w:rFonts w:cs="CenturyGothic"/>
              </w:rPr>
              <w:t>.</w:t>
            </w:r>
            <w:r w:rsidR="00C61917" w:rsidRPr="00DD7B11">
              <w:rPr>
                <w:rFonts w:cs="CenturyGothic"/>
              </w:rPr>
              <w:t xml:space="preserve">    Paleta</w:t>
            </w:r>
          </w:p>
        </w:tc>
        <w:tc>
          <w:tcPr>
            <w:tcW w:w="1842" w:type="dxa"/>
          </w:tcPr>
          <w:p w14:paraId="5C37D7D1" w14:textId="77777777" w:rsidR="00C61917" w:rsidRPr="000A26E0" w:rsidRDefault="00C61917" w:rsidP="00DD7B11">
            <w:pPr>
              <w:autoSpaceDE w:val="0"/>
              <w:autoSpaceDN w:val="0"/>
              <w:adjustRightInd w:val="0"/>
              <w:jc w:val="right"/>
              <w:rPr>
                <w:rFonts w:cs="CenturyGothic"/>
              </w:rPr>
            </w:pPr>
            <w:r w:rsidRPr="000A26E0">
              <w:rPr>
                <w:rFonts w:cs="CenturyGothic"/>
              </w:rPr>
              <w:t>$500.00</w:t>
            </w:r>
          </w:p>
        </w:tc>
      </w:tr>
      <w:tr w:rsidR="00C61917" w:rsidRPr="000A26E0" w14:paraId="73EBC7FD" w14:textId="77777777" w:rsidTr="000A26E0">
        <w:tc>
          <w:tcPr>
            <w:tcW w:w="7225" w:type="dxa"/>
          </w:tcPr>
          <w:p w14:paraId="14A32DF0" w14:textId="39111F9A" w:rsidR="00C61917" w:rsidRPr="000A26E0" w:rsidRDefault="00593BB6" w:rsidP="00DD7B11">
            <w:pPr>
              <w:autoSpaceDE w:val="0"/>
              <w:autoSpaceDN w:val="0"/>
              <w:adjustRightInd w:val="0"/>
              <w:rPr>
                <w:rFonts w:cs="CenturyGothic"/>
              </w:rPr>
            </w:pPr>
            <w:r>
              <w:rPr>
                <w:rFonts w:cs="CenturyGothic"/>
              </w:rPr>
              <w:t>2</w:t>
            </w:r>
            <w:r w:rsidR="00C61917" w:rsidRPr="000A26E0">
              <w:rPr>
                <w:rFonts w:cs="CenturyGothic"/>
              </w:rPr>
              <w:t>.4</w:t>
            </w:r>
            <w:r>
              <w:rPr>
                <w:rFonts w:cs="CenturyGothic"/>
              </w:rPr>
              <w:t>.</w:t>
            </w:r>
            <w:r w:rsidR="00C61917" w:rsidRPr="000A26E0">
              <w:rPr>
                <w:rFonts w:cs="CenturyGothic"/>
              </w:rPr>
              <w:t xml:space="preserve">   Bandera</w:t>
            </w:r>
          </w:p>
        </w:tc>
        <w:tc>
          <w:tcPr>
            <w:tcW w:w="1842" w:type="dxa"/>
          </w:tcPr>
          <w:p w14:paraId="53260071" w14:textId="0CA625B6" w:rsidR="00C61917" w:rsidRPr="000A26E0" w:rsidRDefault="00C61917" w:rsidP="00DD7B11">
            <w:pPr>
              <w:autoSpaceDE w:val="0"/>
              <w:autoSpaceDN w:val="0"/>
              <w:adjustRightInd w:val="0"/>
              <w:jc w:val="right"/>
              <w:rPr>
                <w:rFonts w:cs="CenturyGothic"/>
                <w:bCs/>
              </w:rPr>
            </w:pPr>
            <w:r w:rsidRPr="000A26E0">
              <w:rPr>
                <w:rFonts w:cs="CenturyGothic"/>
                <w:bCs/>
              </w:rPr>
              <w:t>$600.00</w:t>
            </w:r>
          </w:p>
        </w:tc>
      </w:tr>
      <w:tr w:rsidR="00C61917" w:rsidRPr="000A26E0" w14:paraId="6B18455C" w14:textId="77777777" w:rsidTr="000A26E0">
        <w:tc>
          <w:tcPr>
            <w:tcW w:w="7225" w:type="dxa"/>
          </w:tcPr>
          <w:p w14:paraId="3764260E" w14:textId="2FECC33B" w:rsidR="00C61917" w:rsidRPr="000A26E0" w:rsidRDefault="00593BB6" w:rsidP="00DD7B11">
            <w:pPr>
              <w:autoSpaceDE w:val="0"/>
              <w:autoSpaceDN w:val="0"/>
              <w:adjustRightInd w:val="0"/>
              <w:rPr>
                <w:rFonts w:cs="CenturyGothic"/>
              </w:rPr>
            </w:pPr>
            <w:r>
              <w:rPr>
                <w:rFonts w:cs="CenturyGothic"/>
              </w:rPr>
              <w:t>2</w:t>
            </w:r>
            <w:r w:rsidR="00C61917" w:rsidRPr="000A26E0">
              <w:rPr>
                <w:rFonts w:cs="CenturyGothic"/>
              </w:rPr>
              <w:t>.5</w:t>
            </w:r>
            <w:r>
              <w:rPr>
                <w:rFonts w:cs="CenturyGothic"/>
              </w:rPr>
              <w:t>.</w:t>
            </w:r>
            <w:r w:rsidR="00C61917" w:rsidRPr="000A26E0">
              <w:rPr>
                <w:rFonts w:cs="CenturyGothic"/>
              </w:rPr>
              <w:t xml:space="preserve">    Adosados a fachada</w:t>
            </w:r>
          </w:p>
        </w:tc>
        <w:tc>
          <w:tcPr>
            <w:tcW w:w="1842" w:type="dxa"/>
          </w:tcPr>
          <w:p w14:paraId="1814A55B" w14:textId="77777777" w:rsidR="00C61917" w:rsidRPr="000A26E0" w:rsidRDefault="00C61917" w:rsidP="00DD7B11">
            <w:pPr>
              <w:autoSpaceDE w:val="0"/>
              <w:autoSpaceDN w:val="0"/>
              <w:adjustRightInd w:val="0"/>
              <w:jc w:val="right"/>
              <w:rPr>
                <w:rFonts w:cs="CenturyGothic"/>
                <w:bCs/>
              </w:rPr>
            </w:pPr>
            <w:r w:rsidRPr="000A26E0">
              <w:rPr>
                <w:rFonts w:cs="CenturyGothic"/>
                <w:bCs/>
              </w:rPr>
              <w:t>$600.00</w:t>
            </w:r>
          </w:p>
        </w:tc>
      </w:tr>
      <w:tr w:rsidR="00C61917" w:rsidRPr="000A26E0" w14:paraId="67D27344" w14:textId="77777777" w:rsidTr="000A26E0">
        <w:tc>
          <w:tcPr>
            <w:tcW w:w="7225" w:type="dxa"/>
          </w:tcPr>
          <w:p w14:paraId="1D29C832" w14:textId="78F63D71" w:rsidR="00C61917" w:rsidRPr="000A26E0" w:rsidRDefault="00593BB6" w:rsidP="00DD7B11">
            <w:pPr>
              <w:autoSpaceDE w:val="0"/>
              <w:autoSpaceDN w:val="0"/>
              <w:adjustRightInd w:val="0"/>
              <w:rPr>
                <w:rFonts w:cs="CenturyGothic"/>
              </w:rPr>
            </w:pPr>
            <w:r>
              <w:rPr>
                <w:rFonts w:cs="CenturyGothic"/>
              </w:rPr>
              <w:t>2</w:t>
            </w:r>
            <w:r w:rsidR="00C61917" w:rsidRPr="000A26E0">
              <w:rPr>
                <w:rFonts w:cs="CenturyGothic"/>
              </w:rPr>
              <w:t>.6</w:t>
            </w:r>
            <w:r>
              <w:rPr>
                <w:rFonts w:cs="CenturyGothic"/>
              </w:rPr>
              <w:t>.</w:t>
            </w:r>
            <w:r w:rsidR="00C61917" w:rsidRPr="000A26E0">
              <w:rPr>
                <w:rFonts w:cs="CenturyGothic"/>
              </w:rPr>
              <w:t xml:space="preserve">   Colgantes</w:t>
            </w:r>
          </w:p>
        </w:tc>
        <w:tc>
          <w:tcPr>
            <w:tcW w:w="1842" w:type="dxa"/>
          </w:tcPr>
          <w:p w14:paraId="66F1DDAF" w14:textId="77777777" w:rsidR="00C61917" w:rsidRPr="000A26E0" w:rsidRDefault="00C61917" w:rsidP="00DD7B11">
            <w:pPr>
              <w:autoSpaceDE w:val="0"/>
              <w:autoSpaceDN w:val="0"/>
              <w:adjustRightInd w:val="0"/>
              <w:jc w:val="right"/>
              <w:rPr>
                <w:rFonts w:cs="CenturyGothic"/>
                <w:bCs/>
              </w:rPr>
            </w:pPr>
            <w:r w:rsidRPr="000A26E0">
              <w:rPr>
                <w:rFonts w:cs="CenturyGothic"/>
                <w:bCs/>
              </w:rPr>
              <w:t>$600.00</w:t>
            </w:r>
          </w:p>
        </w:tc>
      </w:tr>
      <w:tr w:rsidR="00C61917" w:rsidRPr="000A26E0" w14:paraId="46C56784" w14:textId="77777777" w:rsidTr="000A26E0">
        <w:tc>
          <w:tcPr>
            <w:tcW w:w="7225" w:type="dxa"/>
          </w:tcPr>
          <w:p w14:paraId="0F9CD8BD" w14:textId="0B8D050A" w:rsidR="00C61917" w:rsidRPr="000A26E0" w:rsidRDefault="00593BB6" w:rsidP="00DD7B11">
            <w:pPr>
              <w:autoSpaceDE w:val="0"/>
              <w:autoSpaceDN w:val="0"/>
              <w:adjustRightInd w:val="0"/>
              <w:rPr>
                <w:rFonts w:cs="CenturyGothic"/>
              </w:rPr>
            </w:pPr>
            <w:r>
              <w:rPr>
                <w:rFonts w:cs="CenturyGothic"/>
              </w:rPr>
              <w:t>2</w:t>
            </w:r>
            <w:r w:rsidR="00C61917" w:rsidRPr="000A26E0">
              <w:rPr>
                <w:rFonts w:cs="CenturyGothic"/>
              </w:rPr>
              <w:t>.7</w:t>
            </w:r>
            <w:r>
              <w:rPr>
                <w:rFonts w:cs="CenturyGothic"/>
              </w:rPr>
              <w:t>.</w:t>
            </w:r>
            <w:r w:rsidR="00C61917" w:rsidRPr="000A26E0">
              <w:rPr>
                <w:rFonts w:cs="CenturyGothic"/>
              </w:rPr>
              <w:t xml:space="preserve">    Mixtos</w:t>
            </w:r>
          </w:p>
        </w:tc>
        <w:tc>
          <w:tcPr>
            <w:tcW w:w="1842" w:type="dxa"/>
          </w:tcPr>
          <w:p w14:paraId="0F3386C2" w14:textId="77777777" w:rsidR="00C61917" w:rsidRPr="000A26E0" w:rsidRDefault="00C61917" w:rsidP="00DD7B11">
            <w:pPr>
              <w:autoSpaceDE w:val="0"/>
              <w:autoSpaceDN w:val="0"/>
              <w:adjustRightInd w:val="0"/>
              <w:jc w:val="right"/>
              <w:rPr>
                <w:rFonts w:cs="CenturyGothic"/>
                <w:bCs/>
              </w:rPr>
            </w:pPr>
            <w:r w:rsidRPr="000A26E0">
              <w:rPr>
                <w:rFonts w:cs="CenturyGothic"/>
                <w:bCs/>
              </w:rPr>
              <w:t>$600.00</w:t>
            </w:r>
          </w:p>
        </w:tc>
      </w:tr>
      <w:tr w:rsidR="00C61917" w:rsidRPr="000A26E0" w14:paraId="593F1DB5" w14:textId="77777777" w:rsidTr="000A26E0">
        <w:tc>
          <w:tcPr>
            <w:tcW w:w="7225" w:type="dxa"/>
          </w:tcPr>
          <w:p w14:paraId="1E20FEC8" w14:textId="65B69F13" w:rsidR="00C61917" w:rsidRPr="000A26E0" w:rsidRDefault="00593BB6" w:rsidP="00DD7B11">
            <w:pPr>
              <w:autoSpaceDE w:val="0"/>
              <w:autoSpaceDN w:val="0"/>
              <w:adjustRightInd w:val="0"/>
              <w:rPr>
                <w:rFonts w:cs="CenturyGothic"/>
              </w:rPr>
            </w:pPr>
            <w:r>
              <w:rPr>
                <w:rFonts w:cs="CenturyGothic"/>
              </w:rPr>
              <w:t>2</w:t>
            </w:r>
            <w:r w:rsidR="00C61917" w:rsidRPr="000A26E0">
              <w:rPr>
                <w:rFonts w:cs="CenturyGothic"/>
              </w:rPr>
              <w:t>.8</w:t>
            </w:r>
            <w:r>
              <w:rPr>
                <w:rFonts w:cs="CenturyGothic"/>
              </w:rPr>
              <w:t>.</w:t>
            </w:r>
            <w:r w:rsidR="00C61917" w:rsidRPr="000A26E0">
              <w:rPr>
                <w:rFonts w:cs="CenturyGothic"/>
              </w:rPr>
              <w:t xml:space="preserve">    Otros</w:t>
            </w:r>
          </w:p>
        </w:tc>
        <w:tc>
          <w:tcPr>
            <w:tcW w:w="1842" w:type="dxa"/>
          </w:tcPr>
          <w:p w14:paraId="72DB1199" w14:textId="77777777" w:rsidR="00C61917" w:rsidRPr="000A26E0" w:rsidRDefault="00C61917" w:rsidP="00DD7B11">
            <w:pPr>
              <w:autoSpaceDE w:val="0"/>
              <w:autoSpaceDN w:val="0"/>
              <w:adjustRightInd w:val="0"/>
              <w:jc w:val="right"/>
              <w:rPr>
                <w:rFonts w:cs="CenturyGothic"/>
                <w:bCs/>
              </w:rPr>
            </w:pPr>
            <w:r w:rsidRPr="000A26E0">
              <w:rPr>
                <w:rFonts w:cs="CenturyGothic"/>
                <w:bCs/>
              </w:rPr>
              <w:t>$600.00</w:t>
            </w:r>
          </w:p>
        </w:tc>
      </w:tr>
    </w:tbl>
    <w:p w14:paraId="65637DCC" w14:textId="77777777" w:rsidR="00C61917" w:rsidRPr="00DD7B11" w:rsidRDefault="00C61917" w:rsidP="00DD7B11">
      <w:pPr>
        <w:autoSpaceDE w:val="0"/>
        <w:autoSpaceDN w:val="0"/>
        <w:adjustRightInd w:val="0"/>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3E2DD537" w14:textId="77777777" w:rsidTr="004B1516">
        <w:tc>
          <w:tcPr>
            <w:tcW w:w="8942" w:type="dxa"/>
          </w:tcPr>
          <w:p w14:paraId="34DDDB2B" w14:textId="18F71EB1" w:rsidR="00C61917" w:rsidRPr="00DD7B11" w:rsidRDefault="00593BB6" w:rsidP="00DD7B11">
            <w:pPr>
              <w:autoSpaceDE w:val="0"/>
              <w:autoSpaceDN w:val="0"/>
              <w:adjustRightInd w:val="0"/>
              <w:rPr>
                <w:rFonts w:cs="CenturyGothic"/>
              </w:rPr>
            </w:pPr>
            <w:r>
              <w:rPr>
                <w:rFonts w:cs="CenturyGothic,Bold"/>
                <w:b/>
                <w:bCs/>
              </w:rPr>
              <w:t>3</w:t>
            </w:r>
            <w:r w:rsidR="00C61917" w:rsidRPr="00DD7B11">
              <w:rPr>
                <w:rFonts w:cs="CenturyGothic,Bold"/>
                <w:b/>
                <w:bCs/>
              </w:rPr>
              <w:t xml:space="preserve">.    </w:t>
            </w:r>
            <w:r w:rsidR="00C61917" w:rsidRPr="00DD7B11">
              <w:rPr>
                <w:rFonts w:cs="CenturyGothic"/>
              </w:rPr>
              <w:t>Por instalación de anuncios nuevos y/o reubicados. Se entiende por anuncio reubicado, todo aquel que modifique su estructura original. Cuota Anual.</w:t>
            </w:r>
          </w:p>
        </w:tc>
      </w:tr>
      <w:tr w:rsidR="00C61917" w:rsidRPr="00DD7B11" w14:paraId="26E73D2D" w14:textId="77777777" w:rsidTr="004B1516">
        <w:tc>
          <w:tcPr>
            <w:tcW w:w="8942" w:type="dxa"/>
          </w:tcPr>
          <w:p w14:paraId="7F597B97" w14:textId="3B87FEE0" w:rsidR="00C61917" w:rsidRPr="00DD7B11" w:rsidRDefault="00593BB6" w:rsidP="00DD7B11">
            <w:pPr>
              <w:autoSpaceDE w:val="0"/>
              <w:autoSpaceDN w:val="0"/>
              <w:adjustRightInd w:val="0"/>
              <w:rPr>
                <w:rFonts w:cs="CenturyGothic"/>
              </w:rPr>
            </w:pPr>
            <w:r>
              <w:rPr>
                <w:rFonts w:cs="CenturyGothic"/>
              </w:rPr>
              <w:t>3</w:t>
            </w:r>
            <w:r w:rsidR="00C61917" w:rsidRPr="00DD7B11">
              <w:rPr>
                <w:rFonts w:cs="CenturyGothic"/>
              </w:rPr>
              <w:t>.1   Unipolar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5"/>
        <w:gridCol w:w="1597"/>
      </w:tblGrid>
      <w:tr w:rsidR="00C61917" w:rsidRPr="00DD7B11" w14:paraId="2EC1FAB0" w14:textId="77777777" w:rsidTr="00976AD7">
        <w:tc>
          <w:tcPr>
            <w:tcW w:w="7463" w:type="dxa"/>
          </w:tcPr>
          <w:p w14:paraId="1022C1CA" w14:textId="6AB05EA8" w:rsidR="00C61917" w:rsidRPr="00DD7B11" w:rsidRDefault="00593BB6" w:rsidP="00DD7B11">
            <w:pPr>
              <w:autoSpaceDE w:val="0"/>
              <w:autoSpaceDN w:val="0"/>
              <w:adjustRightInd w:val="0"/>
              <w:rPr>
                <w:rFonts w:cs="CenturyGothic"/>
              </w:rPr>
            </w:pPr>
            <w:r>
              <w:rPr>
                <w:rFonts w:cs="CenturyGothic"/>
              </w:rPr>
              <w:lastRenderedPageBreak/>
              <w:t>3.1.</w:t>
            </w:r>
            <w:r w:rsidR="00732BA0">
              <w:rPr>
                <w:rFonts w:cs="CenturyGothic"/>
              </w:rPr>
              <w:t xml:space="preserve">1. </w:t>
            </w:r>
            <w:r w:rsidR="00C61917" w:rsidRPr="00DD7B11">
              <w:rPr>
                <w:rFonts w:cs="CenturyGothic"/>
              </w:rPr>
              <w:t>Pantalla hasta 20m2</w:t>
            </w:r>
          </w:p>
        </w:tc>
        <w:tc>
          <w:tcPr>
            <w:tcW w:w="1604" w:type="dxa"/>
          </w:tcPr>
          <w:p w14:paraId="20711F14" w14:textId="77777777" w:rsidR="00C61917" w:rsidRPr="00DD7B11" w:rsidRDefault="00C61917" w:rsidP="00DD7B11">
            <w:pPr>
              <w:autoSpaceDE w:val="0"/>
              <w:autoSpaceDN w:val="0"/>
              <w:adjustRightInd w:val="0"/>
              <w:jc w:val="right"/>
              <w:rPr>
                <w:rFonts w:cs="CenturyGothic"/>
              </w:rPr>
            </w:pPr>
            <w:r w:rsidRPr="00DD7B11">
              <w:rPr>
                <w:rFonts w:cs="CenturyGothic"/>
              </w:rPr>
              <w:t>$4,200.00</w:t>
            </w:r>
          </w:p>
        </w:tc>
      </w:tr>
      <w:tr w:rsidR="00C61917" w:rsidRPr="00DD7B11" w14:paraId="153A25B2" w14:textId="77777777" w:rsidTr="00976AD7">
        <w:tc>
          <w:tcPr>
            <w:tcW w:w="7463" w:type="dxa"/>
          </w:tcPr>
          <w:p w14:paraId="62BB0328" w14:textId="00ACEBC2" w:rsidR="00C61917" w:rsidRPr="00DD7B11" w:rsidRDefault="00593BB6" w:rsidP="00DD7B11">
            <w:pPr>
              <w:autoSpaceDE w:val="0"/>
              <w:autoSpaceDN w:val="0"/>
              <w:adjustRightInd w:val="0"/>
              <w:rPr>
                <w:rFonts w:cs="CenturyGothic"/>
              </w:rPr>
            </w:pPr>
            <w:r>
              <w:rPr>
                <w:rFonts w:cs="CenturyGothic"/>
              </w:rPr>
              <w:t>3.1.</w:t>
            </w:r>
            <w:r w:rsidR="00732BA0">
              <w:rPr>
                <w:rFonts w:cs="CenturyGothic"/>
              </w:rPr>
              <w:t xml:space="preserve">2. </w:t>
            </w:r>
            <w:r w:rsidR="00C61917" w:rsidRPr="00DD7B11">
              <w:rPr>
                <w:rFonts w:cs="CenturyGothic"/>
              </w:rPr>
              <w:t>Pantalla de 20.1m2 a 48m2</w:t>
            </w:r>
          </w:p>
        </w:tc>
        <w:tc>
          <w:tcPr>
            <w:tcW w:w="1604" w:type="dxa"/>
          </w:tcPr>
          <w:p w14:paraId="3B7511D6" w14:textId="77777777" w:rsidR="00C61917" w:rsidRPr="00DD7B11" w:rsidRDefault="00C61917" w:rsidP="00DD7B11">
            <w:pPr>
              <w:autoSpaceDE w:val="0"/>
              <w:autoSpaceDN w:val="0"/>
              <w:adjustRightInd w:val="0"/>
              <w:jc w:val="right"/>
              <w:rPr>
                <w:rFonts w:cs="CenturyGothic"/>
              </w:rPr>
            </w:pPr>
            <w:r w:rsidRPr="00DD7B11">
              <w:rPr>
                <w:rFonts w:cs="CenturyGothic"/>
              </w:rPr>
              <w:t>$4,200.00</w:t>
            </w:r>
          </w:p>
        </w:tc>
      </w:tr>
      <w:tr w:rsidR="00C61917" w:rsidRPr="00DD7B11" w14:paraId="237DF1FF" w14:textId="77777777" w:rsidTr="00976AD7">
        <w:tc>
          <w:tcPr>
            <w:tcW w:w="7463" w:type="dxa"/>
          </w:tcPr>
          <w:p w14:paraId="72C4E72A" w14:textId="2CC5EE60" w:rsidR="00C61917" w:rsidRPr="000A26E0" w:rsidRDefault="00593BB6" w:rsidP="00DD7B11">
            <w:pPr>
              <w:autoSpaceDE w:val="0"/>
              <w:autoSpaceDN w:val="0"/>
              <w:adjustRightInd w:val="0"/>
              <w:rPr>
                <w:rFonts w:cs="CenturyGothic"/>
              </w:rPr>
            </w:pPr>
            <w:r>
              <w:rPr>
                <w:rFonts w:cs="CenturyGothic"/>
              </w:rPr>
              <w:t>3.1.</w:t>
            </w:r>
            <w:r w:rsidR="00732BA0">
              <w:rPr>
                <w:rFonts w:cs="CenturyGothic"/>
              </w:rPr>
              <w:t xml:space="preserve">3. </w:t>
            </w:r>
            <w:r w:rsidR="00C61917" w:rsidRPr="000A26E0">
              <w:rPr>
                <w:rFonts w:cs="CenturyGothic"/>
              </w:rPr>
              <w:t>Pantalla de 48.1m2 en adelante</w:t>
            </w:r>
          </w:p>
        </w:tc>
        <w:tc>
          <w:tcPr>
            <w:tcW w:w="1604" w:type="dxa"/>
          </w:tcPr>
          <w:p w14:paraId="06E53DBB" w14:textId="77777777" w:rsidR="00C61917" w:rsidRPr="000A26E0" w:rsidRDefault="00C61917" w:rsidP="00DD7B11">
            <w:pPr>
              <w:autoSpaceDE w:val="0"/>
              <w:autoSpaceDN w:val="0"/>
              <w:adjustRightInd w:val="0"/>
              <w:jc w:val="right"/>
              <w:rPr>
                <w:rFonts w:cs="CenturyGothic"/>
              </w:rPr>
            </w:pPr>
            <w:r w:rsidRPr="000A26E0">
              <w:rPr>
                <w:rFonts w:cs="CenturyGothic"/>
              </w:rPr>
              <w:t>$7,000.00</w:t>
            </w:r>
          </w:p>
        </w:tc>
      </w:tr>
      <w:tr w:rsidR="00C61917" w:rsidRPr="00DD7B11" w14:paraId="1710D9D4" w14:textId="77777777" w:rsidTr="00976AD7">
        <w:tc>
          <w:tcPr>
            <w:tcW w:w="7463" w:type="dxa"/>
          </w:tcPr>
          <w:p w14:paraId="31B98CEB" w14:textId="66EA425A" w:rsidR="00C61917" w:rsidRPr="000A26E0" w:rsidRDefault="00593BB6" w:rsidP="00DD7B11">
            <w:pPr>
              <w:autoSpaceDE w:val="0"/>
              <w:autoSpaceDN w:val="0"/>
              <w:adjustRightInd w:val="0"/>
              <w:rPr>
                <w:rFonts w:cs="CenturyGothic"/>
                <w:bCs/>
              </w:rPr>
            </w:pPr>
            <w:r>
              <w:rPr>
                <w:rFonts w:cs="CenturyGothic"/>
                <w:bCs/>
              </w:rPr>
              <w:t>3.1.4.</w:t>
            </w:r>
            <w:r w:rsidR="00C61917" w:rsidRPr="000A26E0">
              <w:rPr>
                <w:rFonts w:cs="CenturyGothic"/>
                <w:bCs/>
              </w:rPr>
              <w:t xml:space="preserve">   Cartelera o espectacular</w:t>
            </w:r>
          </w:p>
        </w:tc>
        <w:tc>
          <w:tcPr>
            <w:tcW w:w="1604" w:type="dxa"/>
          </w:tcPr>
          <w:p w14:paraId="365FDF93" w14:textId="77777777" w:rsidR="00C61917" w:rsidRPr="000A26E0" w:rsidRDefault="00C61917" w:rsidP="00DD7B11">
            <w:pPr>
              <w:autoSpaceDE w:val="0"/>
              <w:autoSpaceDN w:val="0"/>
              <w:adjustRightInd w:val="0"/>
              <w:jc w:val="right"/>
              <w:rPr>
                <w:rFonts w:cs="CenturyGothic"/>
              </w:rPr>
            </w:pPr>
            <w:r w:rsidRPr="000A26E0">
              <w:rPr>
                <w:rFonts w:cs="CenturyGothic"/>
              </w:rPr>
              <w:t>$4,200.00</w:t>
            </w:r>
          </w:p>
        </w:tc>
      </w:tr>
      <w:tr w:rsidR="00C61917" w:rsidRPr="00DD7B11" w14:paraId="41DE112D" w14:textId="77777777" w:rsidTr="00976AD7">
        <w:tc>
          <w:tcPr>
            <w:tcW w:w="7463" w:type="dxa"/>
          </w:tcPr>
          <w:p w14:paraId="4D80D2EB" w14:textId="0EF53D1F" w:rsidR="00C61917" w:rsidRPr="000A26E0" w:rsidRDefault="00593BB6" w:rsidP="00DD7B11">
            <w:pPr>
              <w:autoSpaceDE w:val="0"/>
              <w:autoSpaceDN w:val="0"/>
              <w:adjustRightInd w:val="0"/>
              <w:rPr>
                <w:rFonts w:cs="CenturyGothic"/>
              </w:rPr>
            </w:pPr>
            <w:r>
              <w:rPr>
                <w:rFonts w:cs="CenturyGothic"/>
              </w:rPr>
              <w:t>3.1.5.</w:t>
            </w:r>
            <w:r w:rsidR="00C61917" w:rsidRPr="000A26E0">
              <w:rPr>
                <w:rFonts w:cs="CenturyGothic"/>
              </w:rPr>
              <w:t xml:space="preserve">   Paleta</w:t>
            </w:r>
          </w:p>
        </w:tc>
        <w:tc>
          <w:tcPr>
            <w:tcW w:w="1604" w:type="dxa"/>
          </w:tcPr>
          <w:p w14:paraId="62285F54" w14:textId="77777777" w:rsidR="00C61917" w:rsidRPr="000A26E0" w:rsidRDefault="00C61917" w:rsidP="00DD7B11">
            <w:pPr>
              <w:autoSpaceDE w:val="0"/>
              <w:autoSpaceDN w:val="0"/>
              <w:adjustRightInd w:val="0"/>
              <w:jc w:val="right"/>
              <w:rPr>
                <w:rFonts w:cs="CenturyGothic"/>
              </w:rPr>
            </w:pPr>
            <w:r w:rsidRPr="000A26E0">
              <w:rPr>
                <w:rFonts w:cs="CenturyGothic"/>
              </w:rPr>
              <w:t>$2,100.00</w:t>
            </w:r>
          </w:p>
        </w:tc>
      </w:tr>
      <w:tr w:rsidR="00C61917" w:rsidRPr="00DD7B11" w14:paraId="7E47C526" w14:textId="77777777" w:rsidTr="00976AD7">
        <w:tc>
          <w:tcPr>
            <w:tcW w:w="7463" w:type="dxa"/>
          </w:tcPr>
          <w:p w14:paraId="7F45C841" w14:textId="2C24FBC9" w:rsidR="00C61917" w:rsidRPr="000A26E0" w:rsidRDefault="00593BB6" w:rsidP="00DD7B11">
            <w:pPr>
              <w:autoSpaceDE w:val="0"/>
              <w:autoSpaceDN w:val="0"/>
              <w:adjustRightInd w:val="0"/>
              <w:rPr>
                <w:rFonts w:cs="CenturyGothic"/>
              </w:rPr>
            </w:pPr>
            <w:r>
              <w:rPr>
                <w:rFonts w:cs="CenturyGothic"/>
              </w:rPr>
              <w:t>3.1.6.</w:t>
            </w:r>
            <w:r w:rsidR="00C61917" w:rsidRPr="000A26E0">
              <w:rPr>
                <w:rFonts w:cs="CenturyGothic"/>
              </w:rPr>
              <w:t xml:space="preserve">   Bandera</w:t>
            </w:r>
          </w:p>
        </w:tc>
        <w:tc>
          <w:tcPr>
            <w:tcW w:w="1604" w:type="dxa"/>
          </w:tcPr>
          <w:p w14:paraId="33206ECF" w14:textId="77777777" w:rsidR="00C61917" w:rsidRPr="000A26E0" w:rsidRDefault="00C61917" w:rsidP="00DD7B11">
            <w:pPr>
              <w:autoSpaceDE w:val="0"/>
              <w:autoSpaceDN w:val="0"/>
              <w:adjustRightInd w:val="0"/>
              <w:jc w:val="right"/>
              <w:rPr>
                <w:rFonts w:cs="CenturyGothic"/>
              </w:rPr>
            </w:pPr>
            <w:r w:rsidRPr="000A26E0">
              <w:rPr>
                <w:rFonts w:cs="CenturyGothic"/>
              </w:rPr>
              <w:t>$2,100.00</w:t>
            </w:r>
          </w:p>
        </w:tc>
      </w:tr>
      <w:tr w:rsidR="00C61917" w:rsidRPr="00DD7B11" w14:paraId="4015898D" w14:textId="77777777" w:rsidTr="00976AD7">
        <w:tc>
          <w:tcPr>
            <w:tcW w:w="7463" w:type="dxa"/>
          </w:tcPr>
          <w:p w14:paraId="22634DB9" w14:textId="178CA8AD" w:rsidR="00C61917" w:rsidRPr="000A26E0" w:rsidRDefault="00593BB6" w:rsidP="00DD7B11">
            <w:pPr>
              <w:autoSpaceDE w:val="0"/>
              <w:autoSpaceDN w:val="0"/>
              <w:adjustRightInd w:val="0"/>
              <w:rPr>
                <w:rFonts w:cs="CenturyGothic"/>
              </w:rPr>
            </w:pPr>
            <w:r>
              <w:rPr>
                <w:rFonts w:cs="CenturyGothic"/>
              </w:rPr>
              <w:t>3.1.7.</w:t>
            </w:r>
            <w:r w:rsidR="00C61917" w:rsidRPr="000A26E0">
              <w:rPr>
                <w:rFonts w:cs="CenturyGothic"/>
              </w:rPr>
              <w:t xml:space="preserve">  Adosados a fachada</w:t>
            </w:r>
          </w:p>
        </w:tc>
        <w:tc>
          <w:tcPr>
            <w:tcW w:w="1604" w:type="dxa"/>
          </w:tcPr>
          <w:p w14:paraId="56A9830E" w14:textId="77777777" w:rsidR="00C61917" w:rsidRPr="000A26E0" w:rsidRDefault="00C61917" w:rsidP="00DD7B11">
            <w:pPr>
              <w:autoSpaceDE w:val="0"/>
              <w:autoSpaceDN w:val="0"/>
              <w:adjustRightInd w:val="0"/>
              <w:jc w:val="right"/>
              <w:rPr>
                <w:rFonts w:cs="CenturyGothic"/>
                <w:bCs/>
              </w:rPr>
            </w:pPr>
            <w:r w:rsidRPr="000A26E0">
              <w:rPr>
                <w:rFonts w:cs="CenturyGothic"/>
                <w:bCs/>
              </w:rPr>
              <w:t>$600.00</w:t>
            </w:r>
          </w:p>
        </w:tc>
      </w:tr>
      <w:tr w:rsidR="00C61917" w:rsidRPr="00DD7B11" w14:paraId="24338438" w14:textId="77777777" w:rsidTr="00976AD7">
        <w:tc>
          <w:tcPr>
            <w:tcW w:w="7463" w:type="dxa"/>
          </w:tcPr>
          <w:p w14:paraId="154ABB6B" w14:textId="426BE82C" w:rsidR="00C61917" w:rsidRPr="000A26E0" w:rsidRDefault="00593BB6" w:rsidP="00DD7B11">
            <w:pPr>
              <w:autoSpaceDE w:val="0"/>
              <w:autoSpaceDN w:val="0"/>
              <w:adjustRightInd w:val="0"/>
              <w:rPr>
                <w:rFonts w:cs="CenturyGothic"/>
              </w:rPr>
            </w:pPr>
            <w:r>
              <w:rPr>
                <w:rFonts w:cs="CenturyGothic"/>
              </w:rPr>
              <w:t>3.1.8.</w:t>
            </w:r>
            <w:r w:rsidR="00C61917" w:rsidRPr="000A26E0">
              <w:rPr>
                <w:rFonts w:cs="CenturyGothic"/>
              </w:rPr>
              <w:t xml:space="preserve">   Colgantes</w:t>
            </w:r>
          </w:p>
        </w:tc>
        <w:tc>
          <w:tcPr>
            <w:tcW w:w="1604" w:type="dxa"/>
          </w:tcPr>
          <w:p w14:paraId="6F04BF80" w14:textId="77777777" w:rsidR="00C61917" w:rsidRPr="000A26E0" w:rsidRDefault="00C61917" w:rsidP="00DD7B11">
            <w:pPr>
              <w:autoSpaceDE w:val="0"/>
              <w:autoSpaceDN w:val="0"/>
              <w:adjustRightInd w:val="0"/>
              <w:jc w:val="right"/>
              <w:rPr>
                <w:rFonts w:cs="CenturyGothic"/>
                <w:bCs/>
              </w:rPr>
            </w:pPr>
            <w:r w:rsidRPr="000A26E0">
              <w:rPr>
                <w:rFonts w:cs="CenturyGothic"/>
                <w:bCs/>
              </w:rPr>
              <w:t>$600.00</w:t>
            </w:r>
          </w:p>
        </w:tc>
      </w:tr>
      <w:tr w:rsidR="00C61917" w:rsidRPr="00DD7B11" w14:paraId="78FDB981" w14:textId="77777777" w:rsidTr="00976AD7">
        <w:tc>
          <w:tcPr>
            <w:tcW w:w="7463" w:type="dxa"/>
          </w:tcPr>
          <w:p w14:paraId="67640F6A" w14:textId="338AFEFF" w:rsidR="00C61917" w:rsidRPr="000A26E0" w:rsidRDefault="00593BB6" w:rsidP="00DD7B11">
            <w:pPr>
              <w:autoSpaceDE w:val="0"/>
              <w:autoSpaceDN w:val="0"/>
              <w:adjustRightInd w:val="0"/>
              <w:rPr>
                <w:rFonts w:cs="CenturyGothic"/>
                <w:bCs/>
              </w:rPr>
            </w:pPr>
            <w:r>
              <w:rPr>
                <w:rFonts w:cs="CenturyGothic"/>
                <w:bCs/>
              </w:rPr>
              <w:t xml:space="preserve">3.1.9. </w:t>
            </w:r>
            <w:r w:rsidR="00C61917" w:rsidRPr="000A26E0">
              <w:rPr>
                <w:rFonts w:cs="CenturyGothic"/>
                <w:bCs/>
              </w:rPr>
              <w:t>Adosado luminoso y Otros</w:t>
            </w:r>
          </w:p>
        </w:tc>
        <w:tc>
          <w:tcPr>
            <w:tcW w:w="1604" w:type="dxa"/>
          </w:tcPr>
          <w:p w14:paraId="04B042C2" w14:textId="77777777" w:rsidR="00C61917" w:rsidRPr="000A26E0" w:rsidRDefault="00C61917" w:rsidP="00DD7B11">
            <w:pPr>
              <w:autoSpaceDE w:val="0"/>
              <w:autoSpaceDN w:val="0"/>
              <w:adjustRightInd w:val="0"/>
              <w:jc w:val="right"/>
              <w:rPr>
                <w:rFonts w:cs="CenturyGothic"/>
                <w:bCs/>
              </w:rPr>
            </w:pPr>
            <w:r w:rsidRPr="000A26E0">
              <w:rPr>
                <w:rFonts w:cs="CenturyGothic"/>
                <w:bCs/>
              </w:rPr>
              <w:t>$2,100.00</w:t>
            </w:r>
          </w:p>
        </w:tc>
      </w:tr>
      <w:tr w:rsidR="00C61917" w:rsidRPr="00DD7B11" w14:paraId="52BB6004" w14:textId="77777777" w:rsidTr="00976AD7">
        <w:tc>
          <w:tcPr>
            <w:tcW w:w="7463" w:type="dxa"/>
          </w:tcPr>
          <w:p w14:paraId="38C2906F" w14:textId="193E4809" w:rsidR="00C61917" w:rsidRPr="00DD7B11" w:rsidRDefault="00593BB6" w:rsidP="00DD7B11">
            <w:pPr>
              <w:autoSpaceDE w:val="0"/>
              <w:autoSpaceDN w:val="0"/>
              <w:adjustRightInd w:val="0"/>
              <w:jc w:val="both"/>
              <w:rPr>
                <w:rFonts w:cs="CenturyGothic"/>
              </w:rPr>
            </w:pPr>
            <w:r>
              <w:rPr>
                <w:rFonts w:cs="CenturyGothic"/>
              </w:rPr>
              <w:t>4</w:t>
            </w:r>
            <w:r w:rsidR="00C61917" w:rsidRPr="00DD7B11">
              <w:rPr>
                <w:rFonts w:cs="CenturyGothic"/>
              </w:rPr>
              <w:t xml:space="preserve">.   Para instalaciones cuyo fin no sea lucrativo y su publicidad corresponda exclusivamente al giro de la negociación en que se encuentra instalado, su costo será:                                                                                                        </w:t>
            </w:r>
          </w:p>
        </w:tc>
        <w:tc>
          <w:tcPr>
            <w:tcW w:w="1604" w:type="dxa"/>
          </w:tcPr>
          <w:p w14:paraId="1B2BD4DC"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w:t>
            </w:r>
          </w:p>
          <w:p w14:paraId="7B91A9ED" w14:textId="77777777" w:rsidR="00C61917" w:rsidRPr="00DD7B11" w:rsidRDefault="00C61917" w:rsidP="00DD7B11">
            <w:pPr>
              <w:autoSpaceDE w:val="0"/>
              <w:autoSpaceDN w:val="0"/>
              <w:adjustRightInd w:val="0"/>
              <w:jc w:val="right"/>
              <w:rPr>
                <w:rFonts w:cs="CenturyGothic"/>
              </w:rPr>
            </w:pPr>
          </w:p>
          <w:p w14:paraId="1E30D72B" w14:textId="77777777" w:rsidR="00C61917" w:rsidRPr="00DD7B11" w:rsidRDefault="00C61917" w:rsidP="00DD7B11">
            <w:pPr>
              <w:autoSpaceDE w:val="0"/>
              <w:autoSpaceDN w:val="0"/>
              <w:adjustRightInd w:val="0"/>
              <w:jc w:val="right"/>
              <w:rPr>
                <w:rFonts w:cs="CenturyGothic"/>
              </w:rPr>
            </w:pPr>
            <w:r w:rsidRPr="00DD7B11">
              <w:rPr>
                <w:rFonts w:cs="CenturyGothic"/>
              </w:rPr>
              <w:t>$1,400.00</w:t>
            </w:r>
          </w:p>
        </w:tc>
      </w:tr>
      <w:tr w:rsidR="00C61917" w:rsidRPr="00DD7B11" w14:paraId="3B817A8B" w14:textId="77777777" w:rsidTr="00976AD7">
        <w:tc>
          <w:tcPr>
            <w:tcW w:w="7463" w:type="dxa"/>
          </w:tcPr>
          <w:p w14:paraId="795F59A8" w14:textId="0DDA69DE" w:rsidR="00C61917" w:rsidRPr="00DD7B11" w:rsidRDefault="00593BB6" w:rsidP="00DD7B11">
            <w:pPr>
              <w:autoSpaceDE w:val="0"/>
              <w:autoSpaceDN w:val="0"/>
              <w:adjustRightInd w:val="0"/>
              <w:rPr>
                <w:rFonts w:cs="CenturyGothic"/>
              </w:rPr>
            </w:pPr>
            <w:r>
              <w:rPr>
                <w:rFonts w:cs="CenturyGothic"/>
              </w:rPr>
              <w:t>4</w:t>
            </w:r>
            <w:r w:rsidR="00C61917" w:rsidRPr="00DD7B11">
              <w:rPr>
                <w:rFonts w:cs="CenturyGothic"/>
              </w:rPr>
              <w:t>.1    Unipolar.</w:t>
            </w:r>
          </w:p>
        </w:tc>
        <w:tc>
          <w:tcPr>
            <w:tcW w:w="1604" w:type="dxa"/>
          </w:tcPr>
          <w:p w14:paraId="59FF8AED"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$1,400.00</w:t>
            </w:r>
          </w:p>
        </w:tc>
      </w:tr>
      <w:tr w:rsidR="00C61917" w:rsidRPr="00DD7B11" w14:paraId="7101ACC3" w14:textId="77777777" w:rsidTr="00976AD7">
        <w:tc>
          <w:tcPr>
            <w:tcW w:w="7463" w:type="dxa"/>
          </w:tcPr>
          <w:p w14:paraId="7146F52B" w14:textId="45371F0E" w:rsidR="00C61917" w:rsidRPr="00DD7B11" w:rsidRDefault="00593BB6" w:rsidP="00DD7B11">
            <w:pPr>
              <w:autoSpaceDE w:val="0"/>
              <w:autoSpaceDN w:val="0"/>
              <w:adjustRightInd w:val="0"/>
              <w:rPr>
                <w:rFonts w:cs="CenturyGothic"/>
              </w:rPr>
            </w:pPr>
            <w:r>
              <w:rPr>
                <w:rFonts w:cs="CenturyGothic"/>
              </w:rPr>
              <w:t>4</w:t>
            </w:r>
            <w:r w:rsidR="00C61917" w:rsidRPr="00DD7B11">
              <w:rPr>
                <w:rFonts w:cs="CenturyGothic"/>
              </w:rPr>
              <w:t>.2    Cartelera.</w:t>
            </w:r>
          </w:p>
        </w:tc>
        <w:tc>
          <w:tcPr>
            <w:tcW w:w="1604" w:type="dxa"/>
          </w:tcPr>
          <w:p w14:paraId="4A38682F"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$1,400.00</w:t>
            </w:r>
          </w:p>
        </w:tc>
      </w:tr>
      <w:tr w:rsidR="00C61917" w:rsidRPr="00DD7B11" w14:paraId="5091CBC4" w14:textId="77777777" w:rsidTr="00976AD7">
        <w:tc>
          <w:tcPr>
            <w:tcW w:w="7463" w:type="dxa"/>
          </w:tcPr>
          <w:p w14:paraId="684D9EF0" w14:textId="528C5894" w:rsidR="00C61917" w:rsidRPr="00DD7B11" w:rsidRDefault="00593BB6" w:rsidP="00DD7B11">
            <w:pPr>
              <w:autoSpaceDE w:val="0"/>
              <w:autoSpaceDN w:val="0"/>
              <w:adjustRightInd w:val="0"/>
              <w:rPr>
                <w:rFonts w:cs="CenturyGothic"/>
              </w:rPr>
            </w:pPr>
            <w:r>
              <w:rPr>
                <w:rFonts w:cs="CenturyGothic"/>
              </w:rPr>
              <w:t>4</w:t>
            </w:r>
            <w:r w:rsidR="00C61917" w:rsidRPr="00DD7B11">
              <w:rPr>
                <w:rFonts w:cs="CenturyGothic"/>
              </w:rPr>
              <w:t>.3    Paleta.</w:t>
            </w:r>
          </w:p>
        </w:tc>
        <w:tc>
          <w:tcPr>
            <w:tcW w:w="1604" w:type="dxa"/>
          </w:tcPr>
          <w:p w14:paraId="04D73ED3"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$500.00</w:t>
            </w:r>
          </w:p>
        </w:tc>
      </w:tr>
      <w:tr w:rsidR="00C61917" w:rsidRPr="00DD7B11" w14:paraId="68E38AC9" w14:textId="77777777" w:rsidTr="00976AD7">
        <w:tc>
          <w:tcPr>
            <w:tcW w:w="7463" w:type="dxa"/>
          </w:tcPr>
          <w:p w14:paraId="0442F101" w14:textId="41E50E64" w:rsidR="00C61917" w:rsidRPr="00DD7B11" w:rsidRDefault="00593BB6" w:rsidP="00DD7B11">
            <w:pPr>
              <w:autoSpaceDE w:val="0"/>
              <w:autoSpaceDN w:val="0"/>
              <w:adjustRightInd w:val="0"/>
              <w:rPr>
                <w:rFonts w:cs="CenturyGothic"/>
              </w:rPr>
            </w:pPr>
            <w:r>
              <w:rPr>
                <w:rFonts w:cs="CenturyGothic"/>
              </w:rPr>
              <w:t>4</w:t>
            </w:r>
            <w:r w:rsidR="00C61917" w:rsidRPr="00DD7B11">
              <w:rPr>
                <w:rFonts w:cs="CenturyGothic"/>
              </w:rPr>
              <w:t>.4    Bandera.</w:t>
            </w:r>
          </w:p>
        </w:tc>
        <w:tc>
          <w:tcPr>
            <w:tcW w:w="1604" w:type="dxa"/>
          </w:tcPr>
          <w:p w14:paraId="17245BD4" w14:textId="77777777" w:rsidR="00C61917" w:rsidRPr="000A26E0" w:rsidRDefault="00C61917" w:rsidP="00DD7B11">
            <w:pPr>
              <w:autoSpaceDE w:val="0"/>
              <w:autoSpaceDN w:val="0"/>
              <w:adjustRightInd w:val="0"/>
              <w:jc w:val="right"/>
              <w:rPr>
                <w:rFonts w:cs="CenturyGothic"/>
              </w:rPr>
            </w:pPr>
            <w:r w:rsidRPr="000A26E0">
              <w:rPr>
                <w:rFonts w:cs="CenturyGothic"/>
              </w:rPr>
              <w:t>$500.00</w:t>
            </w:r>
          </w:p>
        </w:tc>
      </w:tr>
      <w:tr w:rsidR="00C61917" w:rsidRPr="00DD7B11" w14:paraId="4A711A0F" w14:textId="77777777" w:rsidTr="00976AD7">
        <w:tc>
          <w:tcPr>
            <w:tcW w:w="7463" w:type="dxa"/>
          </w:tcPr>
          <w:p w14:paraId="7C5038C0" w14:textId="5FAF0477" w:rsidR="00C61917" w:rsidRPr="00DD7B11" w:rsidRDefault="00593BB6" w:rsidP="00DD7B11">
            <w:pPr>
              <w:autoSpaceDE w:val="0"/>
              <w:autoSpaceDN w:val="0"/>
              <w:adjustRightInd w:val="0"/>
              <w:rPr>
                <w:rFonts w:cs="CenturyGothic"/>
              </w:rPr>
            </w:pPr>
            <w:r>
              <w:rPr>
                <w:rFonts w:cs="CenturyGothic"/>
              </w:rPr>
              <w:t>4</w:t>
            </w:r>
            <w:r w:rsidR="00C61917" w:rsidRPr="00DD7B11">
              <w:rPr>
                <w:rFonts w:cs="CenturyGothic"/>
              </w:rPr>
              <w:t>.5   Adosados a fachada.</w:t>
            </w:r>
          </w:p>
        </w:tc>
        <w:tc>
          <w:tcPr>
            <w:tcW w:w="1604" w:type="dxa"/>
          </w:tcPr>
          <w:p w14:paraId="2C9E27FF" w14:textId="77777777" w:rsidR="00C61917" w:rsidRPr="000A26E0" w:rsidRDefault="00C61917" w:rsidP="00DD7B11">
            <w:pPr>
              <w:autoSpaceDE w:val="0"/>
              <w:autoSpaceDN w:val="0"/>
              <w:adjustRightInd w:val="0"/>
              <w:jc w:val="right"/>
              <w:rPr>
                <w:rFonts w:cs="CenturyGothic"/>
                <w:bCs/>
              </w:rPr>
            </w:pPr>
            <w:r w:rsidRPr="000A26E0">
              <w:rPr>
                <w:rFonts w:cs="CenturyGothic"/>
                <w:bCs/>
              </w:rPr>
              <w:t>$600.00</w:t>
            </w:r>
          </w:p>
        </w:tc>
      </w:tr>
      <w:tr w:rsidR="00C61917" w:rsidRPr="00DD7B11" w14:paraId="3F74FAA0" w14:textId="77777777" w:rsidTr="00976AD7">
        <w:tc>
          <w:tcPr>
            <w:tcW w:w="7463" w:type="dxa"/>
          </w:tcPr>
          <w:p w14:paraId="700182AB" w14:textId="53C30244" w:rsidR="00C61917" w:rsidRPr="00DD7B11" w:rsidRDefault="00593BB6" w:rsidP="00DD7B11">
            <w:pPr>
              <w:autoSpaceDE w:val="0"/>
              <w:autoSpaceDN w:val="0"/>
              <w:adjustRightInd w:val="0"/>
              <w:rPr>
                <w:rFonts w:cs="CenturyGothic"/>
              </w:rPr>
            </w:pPr>
            <w:r>
              <w:rPr>
                <w:rFonts w:cs="CenturyGothic"/>
              </w:rPr>
              <w:t>5.</w:t>
            </w:r>
            <w:r w:rsidR="00C61917" w:rsidRPr="00DD7B11">
              <w:rPr>
                <w:rFonts w:cs="CenturyGothic"/>
              </w:rPr>
              <w:t xml:space="preserve">   Colgantes.</w:t>
            </w:r>
          </w:p>
        </w:tc>
        <w:tc>
          <w:tcPr>
            <w:tcW w:w="1604" w:type="dxa"/>
          </w:tcPr>
          <w:p w14:paraId="04FED66E" w14:textId="77777777" w:rsidR="00C61917" w:rsidRPr="000A26E0" w:rsidRDefault="00C61917" w:rsidP="00DD7B11">
            <w:pPr>
              <w:autoSpaceDE w:val="0"/>
              <w:autoSpaceDN w:val="0"/>
              <w:adjustRightInd w:val="0"/>
              <w:jc w:val="right"/>
              <w:rPr>
                <w:rFonts w:cs="CenturyGothic"/>
                <w:bCs/>
              </w:rPr>
            </w:pPr>
            <w:r w:rsidRPr="000A26E0">
              <w:rPr>
                <w:rFonts w:cs="CenturyGothic"/>
                <w:bCs/>
              </w:rPr>
              <w:t>$600.00</w:t>
            </w:r>
          </w:p>
        </w:tc>
      </w:tr>
      <w:tr w:rsidR="00C61917" w:rsidRPr="00DD7B11" w14:paraId="1368053B" w14:textId="77777777" w:rsidTr="00976AD7">
        <w:tc>
          <w:tcPr>
            <w:tcW w:w="7463" w:type="dxa"/>
          </w:tcPr>
          <w:p w14:paraId="05BF9C9A" w14:textId="41B32C2C" w:rsidR="00C61917" w:rsidRPr="00DD7B11" w:rsidRDefault="00C61917" w:rsidP="00DD7B11">
            <w:pPr>
              <w:autoSpaceDE w:val="0"/>
              <w:autoSpaceDN w:val="0"/>
              <w:adjustRightInd w:val="0"/>
              <w:jc w:val="both"/>
              <w:rPr>
                <w:rFonts w:cs="CenturyGothic"/>
              </w:rPr>
            </w:pPr>
            <w:r w:rsidRPr="00DD7B11">
              <w:rPr>
                <w:rFonts w:cs="CenturyGothic"/>
              </w:rPr>
              <w:t xml:space="preserve">e.   Por instalación o utilización por un periodo determinado de anuncios en postería, por poste y por día, con una </w:t>
            </w:r>
            <w:r w:rsidRPr="00DD7B11">
              <w:rPr>
                <w:rFonts w:cs="CenturyGothic"/>
              </w:rPr>
              <w:lastRenderedPageBreak/>
              <w:t>superficie máxima del pendón de 0.75 metros cuadrados. (</w:t>
            </w:r>
            <w:r w:rsidR="00732BA0" w:rsidRPr="00DD7B11">
              <w:rPr>
                <w:rFonts w:cs="CenturyGothic"/>
              </w:rPr>
              <w:t xml:space="preserve">Lucrativos)  </w:t>
            </w:r>
            <w:r w:rsidRPr="00DD7B11">
              <w:rPr>
                <w:rFonts w:cs="CenturyGothic"/>
              </w:rPr>
              <w:t xml:space="preserve">                                                               </w:t>
            </w:r>
          </w:p>
        </w:tc>
        <w:tc>
          <w:tcPr>
            <w:tcW w:w="1604" w:type="dxa"/>
          </w:tcPr>
          <w:p w14:paraId="22E77692" w14:textId="77777777" w:rsidR="00C61917" w:rsidRPr="000A26E0" w:rsidRDefault="00C61917" w:rsidP="00DD7B11">
            <w:pPr>
              <w:autoSpaceDE w:val="0"/>
              <w:autoSpaceDN w:val="0"/>
              <w:adjustRightInd w:val="0"/>
              <w:jc w:val="right"/>
              <w:rPr>
                <w:rFonts w:cs="CenturyGothic"/>
              </w:rPr>
            </w:pPr>
            <w:r w:rsidRPr="000A26E0">
              <w:rPr>
                <w:rFonts w:cs="CenturyGothic"/>
              </w:rPr>
              <w:lastRenderedPageBreak/>
              <w:t xml:space="preserve">         </w:t>
            </w:r>
          </w:p>
          <w:p w14:paraId="24BC827A" w14:textId="77777777" w:rsidR="00C61917" w:rsidRPr="000A26E0" w:rsidRDefault="00C61917" w:rsidP="00DD7B11">
            <w:pPr>
              <w:autoSpaceDE w:val="0"/>
              <w:autoSpaceDN w:val="0"/>
              <w:adjustRightInd w:val="0"/>
              <w:jc w:val="right"/>
              <w:rPr>
                <w:rFonts w:cs="CenturyGothic"/>
              </w:rPr>
            </w:pPr>
          </w:p>
          <w:p w14:paraId="6EE64813" w14:textId="77777777" w:rsidR="00C61917" w:rsidRPr="000A26E0" w:rsidRDefault="00C61917" w:rsidP="00DD7B11">
            <w:pPr>
              <w:autoSpaceDE w:val="0"/>
              <w:autoSpaceDN w:val="0"/>
              <w:adjustRightInd w:val="0"/>
              <w:jc w:val="right"/>
              <w:rPr>
                <w:rFonts w:cs="CenturyGothic"/>
              </w:rPr>
            </w:pPr>
            <w:r w:rsidRPr="000A26E0">
              <w:rPr>
                <w:rFonts w:cs="CenturyGothic"/>
              </w:rPr>
              <w:t xml:space="preserve"> $6.00</w:t>
            </w:r>
          </w:p>
        </w:tc>
      </w:tr>
    </w:tbl>
    <w:p w14:paraId="189D5385" w14:textId="64E702A8" w:rsidR="00C61917" w:rsidRDefault="00C61917" w:rsidP="00DD7B11">
      <w:pPr>
        <w:autoSpaceDE w:val="0"/>
        <w:autoSpaceDN w:val="0"/>
        <w:adjustRightInd w:val="0"/>
        <w:jc w:val="both"/>
        <w:rPr>
          <w:rFonts w:cs="CenturyGothic"/>
        </w:rPr>
      </w:pPr>
    </w:p>
    <w:p w14:paraId="0D5DCD76" w14:textId="77777777" w:rsidR="00726BC3" w:rsidRPr="00DD7B11" w:rsidRDefault="00726BC3" w:rsidP="00DD7B11">
      <w:pPr>
        <w:autoSpaceDE w:val="0"/>
        <w:autoSpaceDN w:val="0"/>
        <w:adjustRightInd w:val="0"/>
        <w:jc w:val="both"/>
        <w:rPr>
          <w:rFonts w:cs="CenturyGothic"/>
        </w:rPr>
      </w:pPr>
    </w:p>
    <w:p w14:paraId="6C08DD97" w14:textId="2C0BA50A" w:rsidR="00C61917" w:rsidRPr="00D33AFF" w:rsidRDefault="00B83769" w:rsidP="00D33AFF">
      <w:pPr>
        <w:autoSpaceDE w:val="0"/>
        <w:autoSpaceDN w:val="0"/>
        <w:adjustRightInd w:val="0"/>
        <w:ind w:left="360"/>
        <w:jc w:val="both"/>
        <w:rPr>
          <w:rFonts w:cs="CenturyGothic"/>
          <w:b/>
        </w:rPr>
      </w:pPr>
      <w:r>
        <w:rPr>
          <w:rFonts w:cs="CenturyGothic"/>
          <w:b/>
        </w:rPr>
        <w:t>V</w:t>
      </w:r>
      <w:r w:rsidR="00B47FDD">
        <w:rPr>
          <w:rFonts w:cs="CenturyGothic"/>
          <w:b/>
        </w:rPr>
        <w:t>I</w:t>
      </w:r>
      <w:r w:rsidR="00D33AFF">
        <w:rPr>
          <w:rFonts w:cs="CenturyGothic"/>
          <w:b/>
        </w:rPr>
        <w:t xml:space="preserve">. </w:t>
      </w:r>
      <w:r w:rsidR="00C61917" w:rsidRPr="00D33AFF">
        <w:rPr>
          <w:rFonts w:cs="CenturyGothic"/>
          <w:b/>
        </w:rPr>
        <w:t>Por los servicios públicos siguientes:</w:t>
      </w:r>
    </w:p>
    <w:tbl>
      <w:tblPr>
        <w:tblStyle w:val="Tablaconcuadrcula"/>
        <w:tblW w:w="0" w:type="auto"/>
        <w:tblLook w:val="04A0" w:firstRow="1" w:lastRow="0" w:firstColumn="1" w:lastColumn="0" w:noHBand="0" w:noVBand="1"/>
      </w:tblPr>
      <w:tblGrid>
        <w:gridCol w:w="8942"/>
      </w:tblGrid>
      <w:tr w:rsidR="00C61917" w:rsidRPr="00DD7B11" w14:paraId="00DA20A6" w14:textId="77777777" w:rsidTr="003743F8">
        <w:tc>
          <w:tcPr>
            <w:tcW w:w="9067" w:type="dxa"/>
          </w:tcPr>
          <w:p w14:paraId="2B29E244" w14:textId="313DA2DE" w:rsidR="00C61917" w:rsidRPr="00DD7B11" w:rsidRDefault="00593BB6" w:rsidP="00DD7B11">
            <w:pPr>
              <w:autoSpaceDE w:val="0"/>
              <w:autoSpaceDN w:val="0"/>
              <w:adjustRightInd w:val="0"/>
              <w:jc w:val="both"/>
              <w:rPr>
                <w:rFonts w:cs="CenturyGothic"/>
                <w:b/>
              </w:rPr>
            </w:pPr>
            <w:r>
              <w:rPr>
                <w:rFonts w:cs="CenturyGothic"/>
                <w:b/>
              </w:rPr>
              <w:t>1.</w:t>
            </w:r>
            <w:r w:rsidR="00C61917" w:rsidRPr="00DD7B11">
              <w:rPr>
                <w:rFonts w:cs="CenturyGothic"/>
                <w:b/>
              </w:rPr>
              <w:t xml:space="preserve"> Alumbrado público;</w:t>
            </w:r>
          </w:p>
        </w:tc>
      </w:tr>
    </w:tbl>
    <w:p w14:paraId="4B2340E4" w14:textId="77777777" w:rsidR="00C61917" w:rsidRPr="00DD7B11" w:rsidRDefault="00C61917" w:rsidP="00DD7B11">
      <w:pPr>
        <w:autoSpaceDE w:val="0"/>
        <w:autoSpaceDN w:val="0"/>
        <w:adjustRightInd w:val="0"/>
        <w:jc w:val="both"/>
        <w:rPr>
          <w:rFonts w:cs="CenturyGothic"/>
        </w:rPr>
      </w:pPr>
    </w:p>
    <w:p w14:paraId="227D5AB3" w14:textId="10D40597" w:rsidR="00C61917" w:rsidRPr="00DD7B11" w:rsidRDefault="00C61917" w:rsidP="00DD7B11">
      <w:pPr>
        <w:autoSpaceDE w:val="0"/>
        <w:autoSpaceDN w:val="0"/>
        <w:adjustRightInd w:val="0"/>
        <w:jc w:val="both"/>
        <w:rPr>
          <w:rFonts w:cs="CenturyGothic"/>
        </w:rPr>
      </w:pPr>
      <w:r w:rsidRPr="00DD7B11">
        <w:rPr>
          <w:rFonts w:cs="CenturyGothic"/>
        </w:rPr>
        <w:t>1.</w:t>
      </w:r>
      <w:r w:rsidR="00593BB6">
        <w:rPr>
          <w:rFonts w:cs="CenturyGothic"/>
        </w:rPr>
        <w:t xml:space="preserve">1. </w:t>
      </w:r>
      <w:r w:rsidRPr="00DD7B11">
        <w:rPr>
          <w:rFonts w:cs="CenturyGothic"/>
        </w:rPr>
        <w:t>El Municipio percibirá ingresos mensual o bimestralmente por el Derecho de Alumbrado Público (DAP), en los términos de los artículos 175 y 176 del Código Municipal para el Estado de Chihuahua.</w:t>
      </w:r>
    </w:p>
    <w:p w14:paraId="1F0C1E35"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3078"/>
        <w:gridCol w:w="3209"/>
        <w:gridCol w:w="2655"/>
      </w:tblGrid>
      <w:tr w:rsidR="00C61917" w:rsidRPr="00DD7B11" w14:paraId="61A3570A" w14:textId="77777777" w:rsidTr="003743F8">
        <w:tc>
          <w:tcPr>
            <w:tcW w:w="3114" w:type="dxa"/>
          </w:tcPr>
          <w:p w14:paraId="2EEF8FD3" w14:textId="77777777" w:rsidR="00C61917" w:rsidRPr="00DD7B11" w:rsidRDefault="00C61917" w:rsidP="00DD7B11">
            <w:pPr>
              <w:autoSpaceDE w:val="0"/>
              <w:autoSpaceDN w:val="0"/>
              <w:adjustRightInd w:val="0"/>
              <w:jc w:val="center"/>
              <w:rPr>
                <w:rFonts w:cs="CenturyGothic"/>
                <w:b/>
                <w:bCs/>
              </w:rPr>
            </w:pPr>
            <w:r w:rsidRPr="00DD7B11">
              <w:rPr>
                <w:rFonts w:cs="CenturyGothic"/>
                <w:b/>
                <w:bCs/>
              </w:rPr>
              <w:t>Cuota Única</w:t>
            </w:r>
          </w:p>
        </w:tc>
        <w:tc>
          <w:tcPr>
            <w:tcW w:w="3260" w:type="dxa"/>
          </w:tcPr>
          <w:p w14:paraId="376D70D0" w14:textId="77777777" w:rsidR="00C61917" w:rsidRPr="00DD7B11" w:rsidRDefault="00C61917" w:rsidP="00DD7B11">
            <w:pPr>
              <w:autoSpaceDE w:val="0"/>
              <w:autoSpaceDN w:val="0"/>
              <w:adjustRightInd w:val="0"/>
              <w:jc w:val="center"/>
              <w:rPr>
                <w:rFonts w:cs="CenturyGothic"/>
                <w:b/>
                <w:bCs/>
              </w:rPr>
            </w:pPr>
            <w:r w:rsidRPr="00DD7B11">
              <w:rPr>
                <w:rFonts w:cs="CenturyGothic"/>
                <w:b/>
                <w:bCs/>
              </w:rPr>
              <w:t>Cuota DAP Bimestral (pesos)</w:t>
            </w:r>
          </w:p>
        </w:tc>
        <w:tc>
          <w:tcPr>
            <w:tcW w:w="2693" w:type="dxa"/>
          </w:tcPr>
          <w:p w14:paraId="7C8DA943" w14:textId="77777777" w:rsidR="00C61917" w:rsidRPr="00DD7B11" w:rsidRDefault="00C61917" w:rsidP="00DD7B11">
            <w:pPr>
              <w:autoSpaceDE w:val="0"/>
              <w:autoSpaceDN w:val="0"/>
              <w:adjustRightInd w:val="0"/>
              <w:jc w:val="center"/>
              <w:rPr>
                <w:rFonts w:cs="CenturyGothic"/>
                <w:b/>
                <w:bCs/>
              </w:rPr>
            </w:pPr>
            <w:r w:rsidRPr="00DD7B11">
              <w:rPr>
                <w:rFonts w:cs="CenturyGothic"/>
                <w:b/>
                <w:bCs/>
              </w:rPr>
              <w:t>Cuota DAP Mensual (pesos)</w:t>
            </w:r>
          </w:p>
        </w:tc>
      </w:tr>
      <w:tr w:rsidR="00C61917" w:rsidRPr="00DD7B11" w14:paraId="60103284" w14:textId="77777777" w:rsidTr="003743F8">
        <w:tc>
          <w:tcPr>
            <w:tcW w:w="3114" w:type="dxa"/>
          </w:tcPr>
          <w:p w14:paraId="524F0375" w14:textId="77777777" w:rsidR="00C61917" w:rsidRPr="00DD7B11" w:rsidRDefault="00C61917" w:rsidP="00593BB6">
            <w:pPr>
              <w:pStyle w:val="Prrafodelista"/>
              <w:autoSpaceDE w:val="0"/>
              <w:autoSpaceDN w:val="0"/>
              <w:adjustRightInd w:val="0"/>
              <w:jc w:val="both"/>
              <w:rPr>
                <w:rFonts w:cs="CenturyGothic"/>
                <w:sz w:val="24"/>
                <w:szCs w:val="24"/>
              </w:rPr>
            </w:pPr>
            <w:r w:rsidRPr="00DD7B11">
              <w:rPr>
                <w:rFonts w:cs="CenturyGothic"/>
                <w:sz w:val="24"/>
                <w:szCs w:val="24"/>
              </w:rPr>
              <w:t>Cuota Fija</w:t>
            </w:r>
          </w:p>
        </w:tc>
        <w:tc>
          <w:tcPr>
            <w:tcW w:w="3260" w:type="dxa"/>
          </w:tcPr>
          <w:p w14:paraId="3C447DC4" w14:textId="295256BC" w:rsidR="00C61917" w:rsidRPr="000A26E0" w:rsidRDefault="00C61917" w:rsidP="00DD7B11">
            <w:pPr>
              <w:autoSpaceDE w:val="0"/>
              <w:autoSpaceDN w:val="0"/>
              <w:adjustRightInd w:val="0"/>
              <w:jc w:val="center"/>
              <w:rPr>
                <w:rFonts w:cs="CenturyGothic"/>
                <w:bCs/>
              </w:rPr>
            </w:pPr>
            <w:r w:rsidRPr="000A26E0">
              <w:rPr>
                <w:rFonts w:cs="CenturyGothic"/>
                <w:bCs/>
              </w:rPr>
              <w:t>$</w:t>
            </w:r>
            <w:r w:rsidR="00215C6A" w:rsidRPr="000A26E0">
              <w:rPr>
                <w:rFonts w:cs="CenturyGothic"/>
                <w:bCs/>
              </w:rPr>
              <w:t>90</w:t>
            </w:r>
            <w:r w:rsidRPr="000A26E0">
              <w:rPr>
                <w:rFonts w:cs="CenturyGothic"/>
                <w:bCs/>
              </w:rPr>
              <w:t>.00</w:t>
            </w:r>
          </w:p>
        </w:tc>
        <w:tc>
          <w:tcPr>
            <w:tcW w:w="2693" w:type="dxa"/>
          </w:tcPr>
          <w:p w14:paraId="2A998F03" w14:textId="70EA7375" w:rsidR="00C61917" w:rsidRPr="000A26E0" w:rsidRDefault="00C61917" w:rsidP="00DD7B11">
            <w:pPr>
              <w:autoSpaceDE w:val="0"/>
              <w:autoSpaceDN w:val="0"/>
              <w:adjustRightInd w:val="0"/>
              <w:jc w:val="center"/>
              <w:rPr>
                <w:rFonts w:cs="CenturyGothic"/>
                <w:bCs/>
              </w:rPr>
            </w:pPr>
            <w:r w:rsidRPr="000A26E0">
              <w:rPr>
                <w:rFonts w:cs="CenturyGothic"/>
                <w:bCs/>
              </w:rPr>
              <w:t>$</w:t>
            </w:r>
            <w:r w:rsidR="00215C6A" w:rsidRPr="000A26E0">
              <w:rPr>
                <w:rFonts w:cs="CenturyGothic"/>
                <w:bCs/>
              </w:rPr>
              <w:t>4</w:t>
            </w:r>
            <w:r w:rsidRPr="000A26E0">
              <w:rPr>
                <w:rFonts w:cs="CenturyGothic"/>
                <w:bCs/>
              </w:rPr>
              <w:t>5.00</w:t>
            </w:r>
          </w:p>
        </w:tc>
      </w:tr>
    </w:tbl>
    <w:p w14:paraId="686ED648" w14:textId="77777777" w:rsidR="00C61917" w:rsidRPr="004E14E8" w:rsidRDefault="00C61917" w:rsidP="00DD7B11">
      <w:pPr>
        <w:autoSpaceDE w:val="0"/>
        <w:autoSpaceDN w:val="0"/>
        <w:adjustRightInd w:val="0"/>
        <w:jc w:val="both"/>
        <w:rPr>
          <w:rFonts w:cs="CenturyGothic"/>
          <w:sz w:val="16"/>
          <w:szCs w:val="16"/>
        </w:rPr>
      </w:pPr>
    </w:p>
    <w:p w14:paraId="7F1F6A4F"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En materia del derecho de alumbrado público se aplicarán para el ejercicio </w:t>
      </w:r>
      <w:r w:rsidRPr="004B1516">
        <w:rPr>
          <w:rFonts w:cs="CenturyGothic"/>
          <w:bCs/>
        </w:rPr>
        <w:t>2026</w:t>
      </w:r>
      <w:r w:rsidRPr="004B1516">
        <w:rPr>
          <w:rFonts w:cs="CenturyGothic"/>
        </w:rPr>
        <w:t>,</w:t>
      </w:r>
      <w:r w:rsidRPr="00DD7B11">
        <w:rPr>
          <w:rFonts w:cs="CenturyGothic"/>
        </w:rPr>
        <w:t xml:space="preserve"> las siguientes disposiciones:</w:t>
      </w:r>
    </w:p>
    <w:p w14:paraId="733E56F3" w14:textId="77777777" w:rsidR="00C61917" w:rsidRPr="004E14E8" w:rsidRDefault="00C61917" w:rsidP="00DD7B11">
      <w:pPr>
        <w:autoSpaceDE w:val="0"/>
        <w:autoSpaceDN w:val="0"/>
        <w:adjustRightInd w:val="0"/>
        <w:jc w:val="both"/>
        <w:rPr>
          <w:rFonts w:cs="CenturyGothic"/>
          <w:sz w:val="16"/>
          <w:szCs w:val="16"/>
        </w:rPr>
      </w:pPr>
    </w:p>
    <w:p w14:paraId="399AAB07" w14:textId="77777777" w:rsidR="00C61917" w:rsidRPr="00DD7B11" w:rsidRDefault="00C61917" w:rsidP="00DD7B11">
      <w:pPr>
        <w:pStyle w:val="Prrafodelista"/>
        <w:numPr>
          <w:ilvl w:val="0"/>
          <w:numId w:val="16"/>
        </w:numPr>
        <w:autoSpaceDE w:val="0"/>
        <w:autoSpaceDN w:val="0"/>
        <w:adjustRightInd w:val="0"/>
        <w:jc w:val="both"/>
        <w:rPr>
          <w:rFonts w:cs="CenturyGothic"/>
          <w:sz w:val="24"/>
          <w:szCs w:val="24"/>
        </w:rPr>
      </w:pPr>
      <w:r w:rsidRPr="00DD7B11">
        <w:rPr>
          <w:rFonts w:cs="CenturyGothic"/>
          <w:sz w:val="24"/>
          <w:szCs w:val="24"/>
        </w:rPr>
        <w:t>Es objeto de este derecho la prestación del servicio público.</w:t>
      </w:r>
    </w:p>
    <w:p w14:paraId="7DA00408" w14:textId="77777777" w:rsidR="00C61917" w:rsidRPr="004E14E8" w:rsidRDefault="00C61917" w:rsidP="00DD7B11">
      <w:pPr>
        <w:pStyle w:val="Prrafodelista"/>
        <w:autoSpaceDE w:val="0"/>
        <w:autoSpaceDN w:val="0"/>
        <w:adjustRightInd w:val="0"/>
        <w:jc w:val="both"/>
        <w:rPr>
          <w:rFonts w:cs="CenturyGothic"/>
          <w:sz w:val="16"/>
          <w:szCs w:val="16"/>
        </w:rPr>
      </w:pPr>
    </w:p>
    <w:p w14:paraId="7EC79499" w14:textId="77777777" w:rsidR="00C61917" w:rsidRPr="00DD7B11" w:rsidRDefault="00C61917" w:rsidP="00DD7B11">
      <w:pPr>
        <w:autoSpaceDE w:val="0"/>
        <w:autoSpaceDN w:val="0"/>
        <w:adjustRightInd w:val="0"/>
        <w:jc w:val="both"/>
        <w:rPr>
          <w:rFonts w:cs="CenturyGothic"/>
        </w:rPr>
      </w:pPr>
      <w:r w:rsidRPr="00DD7B11">
        <w:rPr>
          <w:rFonts w:cs="CenturyGothic"/>
        </w:rPr>
        <w:t>Se entiende por Servicio de Alumbrado Público el que el Municipio otorga en calles, plazas, jardines y demás áreas de uso común.</w:t>
      </w:r>
    </w:p>
    <w:p w14:paraId="499CAEC9" w14:textId="77777777" w:rsidR="00C61917" w:rsidRPr="004E14E8" w:rsidRDefault="00C61917" w:rsidP="00DD7B11">
      <w:pPr>
        <w:autoSpaceDE w:val="0"/>
        <w:autoSpaceDN w:val="0"/>
        <w:adjustRightInd w:val="0"/>
        <w:jc w:val="both"/>
        <w:rPr>
          <w:rFonts w:cs="CenturyGothic"/>
          <w:sz w:val="16"/>
          <w:szCs w:val="16"/>
        </w:rPr>
      </w:pPr>
    </w:p>
    <w:p w14:paraId="1AEA42F1" w14:textId="77777777" w:rsidR="00C61917" w:rsidRPr="00DD7B11" w:rsidRDefault="00C61917" w:rsidP="00DD7B11">
      <w:pPr>
        <w:pStyle w:val="Prrafodelista"/>
        <w:numPr>
          <w:ilvl w:val="0"/>
          <w:numId w:val="16"/>
        </w:numPr>
        <w:autoSpaceDE w:val="0"/>
        <w:autoSpaceDN w:val="0"/>
        <w:adjustRightInd w:val="0"/>
        <w:jc w:val="both"/>
        <w:rPr>
          <w:rFonts w:cs="CenturyGothic"/>
          <w:sz w:val="24"/>
          <w:szCs w:val="24"/>
        </w:rPr>
      </w:pPr>
      <w:r w:rsidRPr="00DD7B11">
        <w:rPr>
          <w:rFonts w:cs="CenturyGothic"/>
          <w:sz w:val="24"/>
          <w:szCs w:val="24"/>
        </w:rPr>
        <w:lastRenderedPageBreak/>
        <w:t>Son sujetos de este derecho todos los propietarios o poseedores de predios urbanos, suburbanos o rústicos dentro de la circunscripción territorial que ocupa el Municipio de Nuevo Casas Grandes.</w:t>
      </w:r>
    </w:p>
    <w:p w14:paraId="2816DCF0" w14:textId="77777777" w:rsidR="00C61917" w:rsidRPr="004E14E8" w:rsidRDefault="00C61917" w:rsidP="00DD7B11">
      <w:pPr>
        <w:pStyle w:val="Prrafodelista"/>
        <w:autoSpaceDE w:val="0"/>
        <w:autoSpaceDN w:val="0"/>
        <w:adjustRightInd w:val="0"/>
        <w:jc w:val="both"/>
        <w:rPr>
          <w:rFonts w:cs="CenturyGothic"/>
          <w:sz w:val="16"/>
          <w:szCs w:val="16"/>
        </w:rPr>
      </w:pPr>
    </w:p>
    <w:p w14:paraId="10269E4F" w14:textId="77777777" w:rsidR="00C61917" w:rsidRPr="00DD7B11" w:rsidRDefault="00C61917" w:rsidP="004E14E8">
      <w:pPr>
        <w:autoSpaceDE w:val="0"/>
        <w:autoSpaceDN w:val="0"/>
        <w:adjustRightInd w:val="0"/>
        <w:spacing w:line="336" w:lineRule="auto"/>
        <w:jc w:val="both"/>
        <w:rPr>
          <w:rFonts w:cs="CenturyGothic"/>
        </w:rPr>
      </w:pPr>
      <w:r w:rsidRPr="00DD7B11">
        <w:rPr>
          <w:rFonts w:cs="CenturyGothic"/>
        </w:rPr>
        <w:t>Para la estratificación de los tipos de tarifa única para el cobro del Derecho de Alumbrado Público, se consideró la clave catastral declarada en cada predio ante la Dirección de Catastro Municipal.</w:t>
      </w:r>
    </w:p>
    <w:p w14:paraId="3493FC3D" w14:textId="77777777" w:rsidR="00C61917" w:rsidRPr="004E14E8" w:rsidRDefault="00C61917" w:rsidP="004E14E8">
      <w:pPr>
        <w:autoSpaceDE w:val="0"/>
        <w:autoSpaceDN w:val="0"/>
        <w:adjustRightInd w:val="0"/>
        <w:spacing w:line="336" w:lineRule="auto"/>
        <w:rPr>
          <w:rFonts w:cs="CenturyGothic"/>
          <w:sz w:val="16"/>
          <w:szCs w:val="16"/>
        </w:rPr>
      </w:pPr>
    </w:p>
    <w:p w14:paraId="4328F19A" w14:textId="77777777" w:rsidR="00C61917" w:rsidRPr="00DD7B11" w:rsidRDefault="00C61917" w:rsidP="004E14E8">
      <w:pPr>
        <w:autoSpaceDE w:val="0"/>
        <w:autoSpaceDN w:val="0"/>
        <w:adjustRightInd w:val="0"/>
        <w:spacing w:line="336" w:lineRule="auto"/>
        <w:jc w:val="both"/>
        <w:rPr>
          <w:rFonts w:cs="CenturyGothic"/>
        </w:rPr>
      </w:pPr>
      <w:r w:rsidRPr="00DD7B11">
        <w:rPr>
          <w:rFonts w:cs="CenturyGothic"/>
        </w:rPr>
        <w:t>Para la determinación de la tarifa única, se cuantifico con base en el “costo anual actualizado” que le representa al Municipio de Nuevo Casas Grandes prestar el servicio de Alumbrado Público, dividido entre el cociente de diferenciar el número de claves catastrales de los predios y el número de usuarios de la Comisión Federal de Electricidad, así como el número de luminarias en el Municipio de Nuevo Casas Grandes.</w:t>
      </w:r>
    </w:p>
    <w:p w14:paraId="14C98521" w14:textId="77777777" w:rsidR="00C61917" w:rsidRPr="004E14E8" w:rsidRDefault="00C61917" w:rsidP="004E14E8">
      <w:pPr>
        <w:autoSpaceDE w:val="0"/>
        <w:autoSpaceDN w:val="0"/>
        <w:adjustRightInd w:val="0"/>
        <w:spacing w:line="336" w:lineRule="auto"/>
        <w:jc w:val="both"/>
        <w:rPr>
          <w:rFonts w:cs="CenturyGothic"/>
          <w:sz w:val="16"/>
          <w:szCs w:val="16"/>
        </w:rPr>
      </w:pPr>
    </w:p>
    <w:p w14:paraId="1204F0D9" w14:textId="77777777" w:rsidR="00C61917" w:rsidRPr="00DD7B11" w:rsidRDefault="00C61917" w:rsidP="004E14E8">
      <w:pPr>
        <w:autoSpaceDE w:val="0"/>
        <w:autoSpaceDN w:val="0"/>
        <w:adjustRightInd w:val="0"/>
        <w:spacing w:line="336" w:lineRule="auto"/>
        <w:jc w:val="both"/>
        <w:rPr>
          <w:rFonts w:cs="CenturyGothic"/>
        </w:rPr>
      </w:pPr>
      <w:r w:rsidRPr="00DD7B11">
        <w:rPr>
          <w:rFonts w:cs="CenturyGothic"/>
        </w:rPr>
        <w:t>El pago se realizará por los sujetos de este derecho, bimestral o mensualmente, dentro de los primeros diez días del bimestre o el mes en que se cause, en el recibo que se expida se indicará la cuota fija correspondiente.</w:t>
      </w:r>
    </w:p>
    <w:p w14:paraId="62986E9A" w14:textId="77777777" w:rsidR="00C61917" w:rsidRPr="004E14E8" w:rsidRDefault="00C61917" w:rsidP="004E14E8">
      <w:pPr>
        <w:autoSpaceDE w:val="0"/>
        <w:autoSpaceDN w:val="0"/>
        <w:adjustRightInd w:val="0"/>
        <w:spacing w:line="336" w:lineRule="auto"/>
        <w:jc w:val="both"/>
        <w:rPr>
          <w:rFonts w:cs="CenturyGothic"/>
          <w:sz w:val="16"/>
          <w:szCs w:val="16"/>
        </w:rPr>
      </w:pPr>
    </w:p>
    <w:p w14:paraId="0CD7E583" w14:textId="0F65D3C0" w:rsidR="00C61917" w:rsidRPr="00DD7B11" w:rsidRDefault="00C61917" w:rsidP="004E14E8">
      <w:pPr>
        <w:autoSpaceDE w:val="0"/>
        <w:autoSpaceDN w:val="0"/>
        <w:adjustRightInd w:val="0"/>
        <w:spacing w:line="336" w:lineRule="auto"/>
        <w:jc w:val="both"/>
        <w:rPr>
          <w:rFonts w:cs="CenturyGothic"/>
        </w:rPr>
      </w:pPr>
      <w:r w:rsidRPr="00DD7B11">
        <w:rPr>
          <w:rFonts w:cs="CenturyGothic"/>
        </w:rPr>
        <w:t xml:space="preserve">De acuerdo a lo establecido en los artículos 29 fracción XVIII del Código Municipal para el Estado de Chihuahua y el artículo 44 fracción I de la Ley de Coordinación Fiscal para el Estado de Chihuahua y sus Municipios, se autoriza que se celebre convenio de colaboración para que los contribuyentes que son sujetos del cobro de este derecho y cuenten con contrato de suministro de energía eléctrica con la Comisión Federal de Electricidad (CFE), el pago </w:t>
      </w:r>
      <w:r w:rsidRPr="00DD7B11">
        <w:rPr>
          <w:rFonts w:cs="CenturyGothic"/>
        </w:rPr>
        <w:lastRenderedPageBreak/>
        <w:t>se efectuar</w:t>
      </w:r>
      <w:r w:rsidR="00726BC3">
        <w:rPr>
          <w:rFonts w:cs="CenturyGothic"/>
        </w:rPr>
        <w:t>á</w:t>
      </w:r>
      <w:r w:rsidRPr="00DD7B11">
        <w:rPr>
          <w:rFonts w:cs="CenturyGothic"/>
        </w:rPr>
        <w:t xml:space="preserve"> con dicha compañía, debiendo </w:t>
      </w:r>
      <w:r w:rsidR="00726BC3">
        <w:rPr>
          <w:rFonts w:cs="CenturyGothic"/>
        </w:rPr>
        <w:t>e</w:t>
      </w:r>
      <w:r w:rsidRPr="00DD7B11">
        <w:rPr>
          <w:rFonts w:cs="CenturyGothic"/>
        </w:rPr>
        <w:t>sta expedir el recibo correspondiente.</w:t>
      </w:r>
    </w:p>
    <w:p w14:paraId="518C84B7" w14:textId="77777777" w:rsidR="00C61917" w:rsidRPr="004E14E8" w:rsidRDefault="00C61917" w:rsidP="00DD7B11">
      <w:pPr>
        <w:autoSpaceDE w:val="0"/>
        <w:autoSpaceDN w:val="0"/>
        <w:adjustRightInd w:val="0"/>
        <w:jc w:val="both"/>
        <w:rPr>
          <w:rFonts w:cs="CenturyGothic"/>
          <w:sz w:val="16"/>
          <w:szCs w:val="16"/>
        </w:rPr>
      </w:pPr>
    </w:p>
    <w:p w14:paraId="16CC4E2E" w14:textId="77777777" w:rsidR="00C61917" w:rsidRPr="00DD7B11" w:rsidRDefault="00C61917" w:rsidP="004E14E8">
      <w:pPr>
        <w:autoSpaceDE w:val="0"/>
        <w:autoSpaceDN w:val="0"/>
        <w:adjustRightInd w:val="0"/>
        <w:spacing w:line="348" w:lineRule="auto"/>
        <w:jc w:val="both"/>
        <w:rPr>
          <w:rFonts w:cs="CenturyGothic"/>
        </w:rPr>
      </w:pPr>
      <w:r w:rsidRPr="00DD7B11">
        <w:rPr>
          <w:rFonts w:cs="CenturyGothic"/>
        </w:rPr>
        <w:t>La compañía o empresa suministradora de servicio de energía eléctrica en el Municipio y/o el organismo encargado para tal efecto, aplicará lo recaudado al pago del importe de la energía eléctrica, suministrada al municipio por concepto del alumbrado público y entregará mediante convenio a la administración municipal los remanentes de los ingresos por concepto de este derecho, mismos que sólo se destinaran al mantenimiento, mejoras, reposición y ampliación de alumbrado público en el Municipio.</w:t>
      </w:r>
    </w:p>
    <w:p w14:paraId="36DFEB31" w14:textId="77777777" w:rsidR="00C61917" w:rsidRPr="004E14E8" w:rsidRDefault="00C61917" w:rsidP="004E14E8">
      <w:pPr>
        <w:autoSpaceDE w:val="0"/>
        <w:autoSpaceDN w:val="0"/>
        <w:adjustRightInd w:val="0"/>
        <w:spacing w:line="348" w:lineRule="auto"/>
        <w:jc w:val="both"/>
        <w:rPr>
          <w:rFonts w:cs="CenturyGothic"/>
          <w:sz w:val="16"/>
          <w:szCs w:val="16"/>
        </w:rPr>
      </w:pPr>
    </w:p>
    <w:p w14:paraId="474E7E48" w14:textId="77777777" w:rsidR="00C61917" w:rsidRPr="00DD7B11" w:rsidRDefault="00C61917" w:rsidP="004E14E8">
      <w:pPr>
        <w:autoSpaceDE w:val="0"/>
        <w:autoSpaceDN w:val="0"/>
        <w:adjustRightInd w:val="0"/>
        <w:spacing w:line="348" w:lineRule="auto"/>
        <w:jc w:val="both"/>
        <w:rPr>
          <w:rFonts w:cs="CenturyGothic"/>
        </w:rPr>
      </w:pPr>
      <w:r w:rsidRPr="00DD7B11">
        <w:rPr>
          <w:rFonts w:cs="CenturyGothic"/>
        </w:rPr>
        <w:t>2.- Para el caso de los terrenos baldíos, predios urbanos y semiurbanos y/o en desuso, que no son usuarios de la Comisión Federal de Electricidad, se establece una cuota DAP, mensual o bimestral, misma que deberá liquidarse al vencimiento del periodo correspondiente a juicio del contribuyente, en las oficinas de la Tesorería Municipal.</w:t>
      </w:r>
    </w:p>
    <w:p w14:paraId="5AD96D20" w14:textId="77777777" w:rsidR="00C61917" w:rsidRPr="004E14E8" w:rsidRDefault="00C61917" w:rsidP="00DD7B11">
      <w:pPr>
        <w:autoSpaceDE w:val="0"/>
        <w:autoSpaceDN w:val="0"/>
        <w:adjustRightInd w:val="0"/>
        <w:jc w:val="both"/>
        <w:rPr>
          <w:rFonts w:cs="CenturyGothic"/>
          <w:sz w:val="16"/>
          <w:szCs w:val="16"/>
        </w:rPr>
      </w:pPr>
    </w:p>
    <w:tbl>
      <w:tblPr>
        <w:tblStyle w:val="Tablaconcuadrcula"/>
        <w:tblW w:w="9067" w:type="dxa"/>
        <w:tblLook w:val="04A0" w:firstRow="1" w:lastRow="0" w:firstColumn="1" w:lastColumn="0" w:noHBand="0" w:noVBand="1"/>
      </w:tblPr>
      <w:tblGrid>
        <w:gridCol w:w="9067"/>
      </w:tblGrid>
      <w:tr w:rsidR="00C61917" w:rsidRPr="00DD7B11" w14:paraId="3CEA44C1" w14:textId="77777777" w:rsidTr="00DD781C">
        <w:tc>
          <w:tcPr>
            <w:tcW w:w="9067" w:type="dxa"/>
          </w:tcPr>
          <w:p w14:paraId="623C432F" w14:textId="4C96060A" w:rsidR="00C61917" w:rsidRPr="00DD7B11" w:rsidRDefault="00D33AFF" w:rsidP="00DD7B11">
            <w:pPr>
              <w:autoSpaceDE w:val="0"/>
              <w:autoSpaceDN w:val="0"/>
              <w:adjustRightInd w:val="0"/>
              <w:jc w:val="both"/>
              <w:rPr>
                <w:rFonts w:cs="CenturyGothic"/>
              </w:rPr>
            </w:pPr>
            <w:r>
              <w:rPr>
                <w:rFonts w:cs="CenturyGothic"/>
                <w:b/>
              </w:rPr>
              <w:t>1.2.</w:t>
            </w:r>
            <w:r w:rsidR="008F77E4" w:rsidRPr="00DD7B11">
              <w:rPr>
                <w:rFonts w:cs="CenturyGothic"/>
                <w:b/>
              </w:rPr>
              <w:t xml:space="preserve"> </w:t>
            </w:r>
            <w:r w:rsidR="00C61917" w:rsidRPr="00DD7B11">
              <w:rPr>
                <w:rFonts w:cs="CenturyGothic"/>
                <w:b/>
              </w:rPr>
              <w:t>Aseo, recolección y transporte de basura; y</w:t>
            </w:r>
          </w:p>
        </w:tc>
      </w:tr>
    </w:tbl>
    <w:p w14:paraId="025C826C" w14:textId="77777777" w:rsidR="00C61917" w:rsidRPr="00DD7B11" w:rsidRDefault="00C61917" w:rsidP="00DD7B11">
      <w:pPr>
        <w:autoSpaceDE w:val="0"/>
        <w:autoSpaceDN w:val="0"/>
        <w:adjustRightInd w:val="0"/>
        <w:jc w:val="both"/>
        <w:rPr>
          <w:rFonts w:cs="CenturyGothic"/>
        </w:rPr>
      </w:pPr>
    </w:p>
    <w:tbl>
      <w:tblPr>
        <w:tblpPr w:leftFromText="141" w:rightFromText="141" w:vertAnchor="text" w:horzAnchor="margin" w:tblpY="-7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701"/>
      </w:tblGrid>
      <w:tr w:rsidR="00C61917" w:rsidRPr="00DD7B11" w14:paraId="01F490C3" w14:textId="77777777" w:rsidTr="00DD781C">
        <w:tc>
          <w:tcPr>
            <w:tcW w:w="7366" w:type="dxa"/>
          </w:tcPr>
          <w:p w14:paraId="320428B3" w14:textId="7D28F60D" w:rsidR="00C61917" w:rsidRPr="00DD7B11" w:rsidRDefault="00D33AFF" w:rsidP="00DD7B11">
            <w:pPr>
              <w:autoSpaceDE w:val="0"/>
              <w:autoSpaceDN w:val="0"/>
              <w:adjustRightInd w:val="0"/>
              <w:jc w:val="both"/>
              <w:rPr>
                <w:rFonts w:cs="CenturyGothic"/>
              </w:rPr>
            </w:pPr>
            <w:r>
              <w:rPr>
                <w:rFonts w:cs="CenturyGothic"/>
              </w:rPr>
              <w:t>1.2.</w:t>
            </w:r>
            <w:r w:rsidR="00C61917" w:rsidRPr="00DD7B11">
              <w:rPr>
                <w:rFonts w:cs="CenturyGothic"/>
              </w:rPr>
              <w:t>1. La recolección de residuos sólidos no peligrosos (basura) doméstica de uno a dos tambos diarios será con un costo para el usuario mensual de</w:t>
            </w:r>
          </w:p>
        </w:tc>
        <w:tc>
          <w:tcPr>
            <w:tcW w:w="1701" w:type="dxa"/>
          </w:tcPr>
          <w:p w14:paraId="649A2F19" w14:textId="77777777" w:rsidR="00C61917" w:rsidRPr="00DD7B11" w:rsidRDefault="00C61917" w:rsidP="00DD7B11">
            <w:pPr>
              <w:autoSpaceDE w:val="0"/>
              <w:autoSpaceDN w:val="0"/>
              <w:adjustRightInd w:val="0"/>
              <w:jc w:val="right"/>
              <w:rPr>
                <w:rFonts w:cs="CenturyGothic"/>
              </w:rPr>
            </w:pPr>
          </w:p>
          <w:p w14:paraId="0A0DBB49" w14:textId="77777777" w:rsidR="00C61917" w:rsidRPr="00DD7B11" w:rsidRDefault="00C61917" w:rsidP="00DD7B11">
            <w:pPr>
              <w:autoSpaceDE w:val="0"/>
              <w:autoSpaceDN w:val="0"/>
              <w:adjustRightInd w:val="0"/>
              <w:jc w:val="right"/>
              <w:rPr>
                <w:rFonts w:cs="CenturyGothic"/>
              </w:rPr>
            </w:pPr>
          </w:p>
          <w:p w14:paraId="4BD693E5" w14:textId="77777777" w:rsidR="00C61917" w:rsidRPr="00DD7B11" w:rsidRDefault="00C61917" w:rsidP="00DD7B11">
            <w:pPr>
              <w:autoSpaceDE w:val="0"/>
              <w:autoSpaceDN w:val="0"/>
              <w:adjustRightInd w:val="0"/>
              <w:jc w:val="right"/>
              <w:rPr>
                <w:rFonts w:cs="CenturyGothic"/>
              </w:rPr>
            </w:pPr>
            <w:r w:rsidRPr="00DD7B11">
              <w:rPr>
                <w:rFonts w:cs="CenturyGothic"/>
              </w:rPr>
              <w:t>$15.00</w:t>
            </w:r>
          </w:p>
        </w:tc>
      </w:tr>
    </w:tbl>
    <w:tbl>
      <w:tblPr>
        <w:tblStyle w:val="Tablaconcuadrcula"/>
        <w:tblW w:w="9067" w:type="dxa"/>
        <w:tblLook w:val="04A0" w:firstRow="1" w:lastRow="0" w:firstColumn="1" w:lastColumn="0" w:noHBand="0" w:noVBand="1"/>
      </w:tblPr>
      <w:tblGrid>
        <w:gridCol w:w="9067"/>
      </w:tblGrid>
      <w:tr w:rsidR="00C61917" w:rsidRPr="00DD7B11" w14:paraId="37F61504" w14:textId="77777777" w:rsidTr="0039675F">
        <w:tc>
          <w:tcPr>
            <w:tcW w:w="9067" w:type="dxa"/>
          </w:tcPr>
          <w:p w14:paraId="1E6230C7" w14:textId="77777777" w:rsidR="00C61917" w:rsidRPr="00DD7B11" w:rsidRDefault="00C61917" w:rsidP="00DD7B11">
            <w:pPr>
              <w:autoSpaceDE w:val="0"/>
              <w:autoSpaceDN w:val="0"/>
              <w:adjustRightInd w:val="0"/>
              <w:jc w:val="both"/>
              <w:rPr>
                <w:rFonts w:cs="CenturyGothic"/>
              </w:rPr>
            </w:pPr>
            <w:r w:rsidRPr="00DD7B11">
              <w:rPr>
                <w:rFonts w:cs="CenturyGothic"/>
              </w:rPr>
              <w:lastRenderedPageBreak/>
              <w:t xml:space="preserve">Para las personas por pago anticipado si este se realiza en los meses de enero y febrero gozarán de un 50% de descuento. </w:t>
            </w:r>
          </w:p>
        </w:tc>
      </w:tr>
      <w:tr w:rsidR="00C61917" w:rsidRPr="00DD7B11" w14:paraId="3784EA41" w14:textId="77777777" w:rsidTr="0039675F">
        <w:tc>
          <w:tcPr>
            <w:tcW w:w="9067" w:type="dxa"/>
          </w:tcPr>
          <w:p w14:paraId="7691194F" w14:textId="77777777" w:rsidR="00C61917" w:rsidRPr="00DD7B11" w:rsidRDefault="00C61917" w:rsidP="00DD7B11">
            <w:pPr>
              <w:autoSpaceDE w:val="0"/>
              <w:autoSpaceDN w:val="0"/>
              <w:adjustRightInd w:val="0"/>
              <w:jc w:val="both"/>
              <w:rPr>
                <w:rFonts w:cs="CenturyGothic"/>
              </w:rPr>
            </w:pPr>
            <w:r w:rsidRPr="00DD7B11">
              <w:rPr>
                <w:rFonts w:cs="CenturyGothic"/>
              </w:rPr>
              <w:t>Las personas de la tercera edad, jubilados, pensionados y con discapacidad gozarán de un 50% de descuento en todo el año.</w:t>
            </w:r>
          </w:p>
        </w:tc>
      </w:tr>
      <w:tr w:rsidR="00C61917" w:rsidRPr="00DD7B11" w14:paraId="19AA1686" w14:textId="77777777" w:rsidTr="0039675F">
        <w:tc>
          <w:tcPr>
            <w:tcW w:w="9067" w:type="dxa"/>
          </w:tcPr>
          <w:p w14:paraId="011B9184" w14:textId="77777777" w:rsidR="00C61917" w:rsidRPr="00DD7B11" w:rsidRDefault="00C61917" w:rsidP="00DD7B11">
            <w:pPr>
              <w:autoSpaceDE w:val="0"/>
              <w:autoSpaceDN w:val="0"/>
              <w:adjustRightInd w:val="0"/>
              <w:jc w:val="both"/>
              <w:rPr>
                <w:rFonts w:cs="CenturyGothic"/>
              </w:rPr>
            </w:pPr>
            <w:r w:rsidRPr="00DD7B11">
              <w:rPr>
                <w:rFonts w:cs="CenturyGothic"/>
              </w:rPr>
              <w:t>Dicho cobro se aplicará en la boleta anual de predial y/o por convenio celebrado con otra Institución.</w:t>
            </w:r>
          </w:p>
        </w:tc>
      </w:tr>
    </w:tbl>
    <w:p w14:paraId="0D96244D" w14:textId="77777777" w:rsidR="004F7972" w:rsidRPr="004E14E8" w:rsidRDefault="004F7972" w:rsidP="00DD7B11">
      <w:pPr>
        <w:autoSpaceDE w:val="0"/>
        <w:autoSpaceDN w:val="0"/>
        <w:adjustRightInd w:val="0"/>
        <w:rPr>
          <w:rFonts w:cs="CenturyGothic"/>
          <w:sz w:val="16"/>
          <w:szCs w:val="16"/>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0"/>
        <w:gridCol w:w="1762"/>
      </w:tblGrid>
      <w:tr w:rsidR="00C61917" w:rsidRPr="00DD7B11" w14:paraId="67009640" w14:textId="77777777" w:rsidTr="000E1DF6">
        <w:trPr>
          <w:trHeight w:val="1057"/>
        </w:trPr>
        <w:tc>
          <w:tcPr>
            <w:tcW w:w="3984" w:type="pct"/>
          </w:tcPr>
          <w:p w14:paraId="789CB0DF" w14:textId="6D694169" w:rsidR="00C61917" w:rsidRPr="00DD7B11" w:rsidRDefault="00D33AFF" w:rsidP="004E14E8">
            <w:pPr>
              <w:autoSpaceDE w:val="0"/>
              <w:autoSpaceDN w:val="0"/>
              <w:adjustRightInd w:val="0"/>
              <w:spacing w:line="336" w:lineRule="auto"/>
              <w:jc w:val="both"/>
              <w:rPr>
                <w:rFonts w:cs="CenturyGothic"/>
              </w:rPr>
            </w:pPr>
            <w:r>
              <w:rPr>
                <w:rFonts w:cs="CenturyGothic"/>
              </w:rPr>
              <w:t>1.2.</w:t>
            </w:r>
            <w:r w:rsidR="00C61917" w:rsidRPr="00DD7B11">
              <w:rPr>
                <w:rFonts w:cs="CenturyGothic"/>
              </w:rPr>
              <w:t xml:space="preserve">2. Los comercios que generen de dos tambos diarios o más estará sujeto a convenio con esta Presidencia Municipal, dependiendo la cantidad y frecuencia de la recolección con un costo mensual de   </w:t>
            </w:r>
          </w:p>
        </w:tc>
        <w:tc>
          <w:tcPr>
            <w:tcW w:w="1016" w:type="pct"/>
          </w:tcPr>
          <w:p w14:paraId="2E3A5170" w14:textId="77777777" w:rsidR="00C61917" w:rsidRPr="00DD7B11" w:rsidRDefault="00C61917" w:rsidP="004E14E8">
            <w:pPr>
              <w:autoSpaceDE w:val="0"/>
              <w:autoSpaceDN w:val="0"/>
              <w:adjustRightInd w:val="0"/>
              <w:spacing w:line="336" w:lineRule="auto"/>
              <w:jc w:val="both"/>
              <w:rPr>
                <w:rFonts w:cs="CenturyGothic"/>
              </w:rPr>
            </w:pPr>
          </w:p>
          <w:p w14:paraId="0E52FFA5" w14:textId="77777777" w:rsidR="00C61917" w:rsidRPr="00DD7B11" w:rsidRDefault="00C61917" w:rsidP="004E14E8">
            <w:pPr>
              <w:autoSpaceDE w:val="0"/>
              <w:autoSpaceDN w:val="0"/>
              <w:adjustRightInd w:val="0"/>
              <w:spacing w:line="336" w:lineRule="auto"/>
              <w:jc w:val="both"/>
              <w:rPr>
                <w:rFonts w:cs="CenturyGothic"/>
              </w:rPr>
            </w:pPr>
          </w:p>
          <w:p w14:paraId="21261B22" w14:textId="77777777" w:rsidR="00C61917" w:rsidRPr="00DD7B11" w:rsidRDefault="00C61917" w:rsidP="004E14E8">
            <w:pPr>
              <w:autoSpaceDE w:val="0"/>
              <w:autoSpaceDN w:val="0"/>
              <w:adjustRightInd w:val="0"/>
              <w:spacing w:line="336" w:lineRule="auto"/>
              <w:jc w:val="both"/>
              <w:rPr>
                <w:rFonts w:cs="CenturyGothic"/>
              </w:rPr>
            </w:pPr>
          </w:p>
          <w:p w14:paraId="4DEBB80C" w14:textId="77777777" w:rsidR="00C61917" w:rsidRPr="00DD7B11" w:rsidRDefault="00C61917" w:rsidP="004E14E8">
            <w:pPr>
              <w:autoSpaceDE w:val="0"/>
              <w:autoSpaceDN w:val="0"/>
              <w:adjustRightInd w:val="0"/>
              <w:spacing w:line="336" w:lineRule="auto"/>
              <w:jc w:val="right"/>
              <w:rPr>
                <w:rFonts w:cs="CenturyGothic"/>
              </w:rPr>
            </w:pPr>
            <w:r w:rsidRPr="00DD7B11">
              <w:rPr>
                <w:rFonts w:cs="CenturyGothic"/>
              </w:rPr>
              <w:t>$65 .00</w:t>
            </w:r>
          </w:p>
        </w:tc>
      </w:tr>
      <w:tr w:rsidR="00C61917" w:rsidRPr="00DD7B11" w14:paraId="620FE8DB" w14:textId="77777777" w:rsidTr="000E1DF6">
        <w:tblPrEx>
          <w:tblLook w:val="04A0" w:firstRow="1" w:lastRow="0" w:firstColumn="1" w:lastColumn="0" w:noHBand="0" w:noVBand="1"/>
        </w:tblPrEx>
        <w:trPr>
          <w:trHeight w:val="706"/>
        </w:trPr>
        <w:tc>
          <w:tcPr>
            <w:tcW w:w="3984" w:type="pct"/>
          </w:tcPr>
          <w:p w14:paraId="1C90F2B0" w14:textId="206E1D41" w:rsidR="00C61917" w:rsidRPr="00DD7B11" w:rsidRDefault="00D33AFF" w:rsidP="00DD7B11">
            <w:pPr>
              <w:autoSpaceDE w:val="0"/>
              <w:autoSpaceDN w:val="0"/>
              <w:adjustRightInd w:val="0"/>
              <w:rPr>
                <w:rFonts w:cs="CenturyGothic"/>
              </w:rPr>
            </w:pPr>
            <w:r>
              <w:rPr>
                <w:rFonts w:cs="CenturyGothic"/>
              </w:rPr>
              <w:t>1.2.</w:t>
            </w:r>
            <w:r w:rsidR="00C61917" w:rsidRPr="00DD7B11">
              <w:rPr>
                <w:rFonts w:cs="CenturyGothic"/>
              </w:rPr>
              <w:t xml:space="preserve">3. Por el uso del relleno sanitario a los particulares y sobrepasando los 300 kg tendrá un costo, por kilo, de            </w:t>
            </w:r>
          </w:p>
        </w:tc>
        <w:tc>
          <w:tcPr>
            <w:tcW w:w="1016" w:type="pct"/>
          </w:tcPr>
          <w:p w14:paraId="7FBB10D1" w14:textId="77777777" w:rsidR="00C61917" w:rsidRPr="00DD7B11" w:rsidRDefault="00C61917" w:rsidP="00DD7B11">
            <w:pPr>
              <w:autoSpaceDE w:val="0"/>
              <w:autoSpaceDN w:val="0"/>
              <w:adjustRightInd w:val="0"/>
              <w:rPr>
                <w:rFonts w:cs="CenturyGothic"/>
              </w:rPr>
            </w:pPr>
          </w:p>
          <w:p w14:paraId="46811BAF" w14:textId="77777777" w:rsidR="00C61917" w:rsidRPr="00DD7B11" w:rsidRDefault="00C61917" w:rsidP="00DD7B11">
            <w:pPr>
              <w:autoSpaceDE w:val="0"/>
              <w:autoSpaceDN w:val="0"/>
              <w:adjustRightInd w:val="0"/>
              <w:jc w:val="right"/>
              <w:rPr>
                <w:rFonts w:cs="CenturyGothic"/>
              </w:rPr>
            </w:pPr>
            <w:r w:rsidRPr="00DD7B11">
              <w:rPr>
                <w:rFonts w:cs="CenturyGothic"/>
              </w:rPr>
              <w:t>$1.00</w:t>
            </w:r>
          </w:p>
        </w:tc>
      </w:tr>
      <w:tr w:rsidR="00C61917" w:rsidRPr="00DD7B11" w14:paraId="3FAD26F9" w14:textId="77777777" w:rsidTr="000E1DF6">
        <w:tblPrEx>
          <w:tblLook w:val="04A0" w:firstRow="1" w:lastRow="0" w:firstColumn="1" w:lastColumn="0" w:noHBand="0" w:noVBand="1"/>
        </w:tblPrEx>
        <w:tc>
          <w:tcPr>
            <w:tcW w:w="3984" w:type="pct"/>
          </w:tcPr>
          <w:p w14:paraId="1765030F" w14:textId="03B334D6" w:rsidR="00C61917" w:rsidRPr="00DD7B11" w:rsidRDefault="00D33AFF" w:rsidP="00DD7B11">
            <w:pPr>
              <w:autoSpaceDE w:val="0"/>
              <w:autoSpaceDN w:val="0"/>
              <w:adjustRightInd w:val="0"/>
              <w:rPr>
                <w:rFonts w:cs="CenturyGothic"/>
              </w:rPr>
            </w:pPr>
            <w:r>
              <w:rPr>
                <w:rFonts w:cs="CenturyGothic"/>
              </w:rPr>
              <w:t>1.2.</w:t>
            </w:r>
            <w:r w:rsidR="00C61917" w:rsidRPr="00DD7B11">
              <w:rPr>
                <w:rFonts w:cs="CenturyGothic"/>
              </w:rPr>
              <w:t xml:space="preserve">4. Las empresas privadas dedicadas a la recolección de residuos sólidos no peligrosos (basura) pagarán, por kilo                   </w:t>
            </w:r>
          </w:p>
        </w:tc>
        <w:tc>
          <w:tcPr>
            <w:tcW w:w="1016" w:type="pct"/>
          </w:tcPr>
          <w:p w14:paraId="193326B3" w14:textId="77777777" w:rsidR="00C61917" w:rsidRPr="00DD7B11" w:rsidRDefault="00C61917" w:rsidP="00DD7B11">
            <w:pPr>
              <w:autoSpaceDE w:val="0"/>
              <w:autoSpaceDN w:val="0"/>
              <w:adjustRightInd w:val="0"/>
              <w:rPr>
                <w:rFonts w:cs="CenturyGothic"/>
              </w:rPr>
            </w:pPr>
          </w:p>
          <w:p w14:paraId="5A60691B" w14:textId="77777777" w:rsidR="00C61917" w:rsidRPr="00DD7B11" w:rsidRDefault="00C61917" w:rsidP="00DD7B11">
            <w:pPr>
              <w:autoSpaceDE w:val="0"/>
              <w:autoSpaceDN w:val="0"/>
              <w:adjustRightInd w:val="0"/>
              <w:jc w:val="right"/>
              <w:rPr>
                <w:rFonts w:cs="CenturyGothic"/>
              </w:rPr>
            </w:pPr>
            <w:r w:rsidRPr="00DD7B11">
              <w:rPr>
                <w:rFonts w:cs="CenturyGothic"/>
              </w:rPr>
              <w:t xml:space="preserve">      $1.00</w:t>
            </w:r>
          </w:p>
        </w:tc>
      </w:tr>
      <w:tr w:rsidR="00C61917" w:rsidRPr="00DD7B11" w14:paraId="32608D90" w14:textId="77777777" w:rsidTr="000E1DF6">
        <w:tblPrEx>
          <w:tblLook w:val="04A0" w:firstRow="1" w:lastRow="0" w:firstColumn="1" w:lastColumn="0" w:noHBand="0" w:noVBand="1"/>
        </w:tblPrEx>
        <w:tc>
          <w:tcPr>
            <w:tcW w:w="3984" w:type="pct"/>
          </w:tcPr>
          <w:p w14:paraId="70BCE317" w14:textId="61205D28" w:rsidR="00C61917" w:rsidRPr="00DD7B11" w:rsidRDefault="00D33AFF" w:rsidP="00DD7B11">
            <w:pPr>
              <w:autoSpaceDE w:val="0"/>
              <w:autoSpaceDN w:val="0"/>
              <w:adjustRightInd w:val="0"/>
              <w:rPr>
                <w:rFonts w:cs="CenturyGothic"/>
              </w:rPr>
            </w:pPr>
            <w:r>
              <w:rPr>
                <w:rFonts w:cs="CenturyGothic"/>
              </w:rPr>
              <w:t>1.2.</w:t>
            </w:r>
            <w:r w:rsidR="00C61917" w:rsidRPr="00DD7B11">
              <w:rPr>
                <w:rFonts w:cs="CenturyGothic"/>
              </w:rPr>
              <w:t xml:space="preserve">5. Limpieza de terrenos baldíos por hora máquina                      </w:t>
            </w:r>
          </w:p>
        </w:tc>
        <w:tc>
          <w:tcPr>
            <w:tcW w:w="1016" w:type="pct"/>
          </w:tcPr>
          <w:p w14:paraId="1960D1E2" w14:textId="77777777" w:rsidR="00C61917" w:rsidRPr="004B1516" w:rsidRDefault="00C61917" w:rsidP="00DD7B11">
            <w:pPr>
              <w:autoSpaceDE w:val="0"/>
              <w:autoSpaceDN w:val="0"/>
              <w:adjustRightInd w:val="0"/>
              <w:jc w:val="right"/>
              <w:rPr>
                <w:rFonts w:cs="CenturyGothic"/>
                <w:bCs/>
              </w:rPr>
            </w:pPr>
            <w:r w:rsidRPr="004B1516">
              <w:rPr>
                <w:rFonts w:cs="CenturyGothic"/>
                <w:bCs/>
              </w:rPr>
              <w:t>$900.00</w:t>
            </w:r>
          </w:p>
        </w:tc>
      </w:tr>
      <w:tr w:rsidR="00C61917" w:rsidRPr="00DD7B11" w14:paraId="3E317353" w14:textId="77777777" w:rsidTr="000E1DF6">
        <w:tblPrEx>
          <w:tblLook w:val="04A0" w:firstRow="1" w:lastRow="0" w:firstColumn="1" w:lastColumn="0" w:noHBand="0" w:noVBand="1"/>
        </w:tblPrEx>
        <w:tc>
          <w:tcPr>
            <w:tcW w:w="3984" w:type="pct"/>
          </w:tcPr>
          <w:p w14:paraId="3D23AB93" w14:textId="54C4E2A8" w:rsidR="00C61917" w:rsidRPr="00DD7B11" w:rsidRDefault="00D33AFF" w:rsidP="004E14E8">
            <w:pPr>
              <w:autoSpaceDE w:val="0"/>
              <w:autoSpaceDN w:val="0"/>
              <w:adjustRightInd w:val="0"/>
              <w:spacing w:line="312" w:lineRule="auto"/>
              <w:rPr>
                <w:rFonts w:cs="CenturyGothic"/>
              </w:rPr>
            </w:pPr>
            <w:r>
              <w:rPr>
                <w:rFonts w:cs="CenturyGothic"/>
              </w:rPr>
              <w:t>1.2.</w:t>
            </w:r>
            <w:r w:rsidR="00C61917" w:rsidRPr="00DD7B11">
              <w:rPr>
                <w:rFonts w:cs="CenturyGothic"/>
              </w:rPr>
              <w:t xml:space="preserve">6. Derecho por limpieza de predios baldíos o no edificados, y de viviendas, construcciones o edificaciones abandonadas, los servicios de limpieza de los mismos, cuando menos en el exterior, por lo que el Municipio requerirá a los propietarios, a través de la notificación respectiva, en caso de incumplimiento el </w:t>
            </w:r>
            <w:r w:rsidR="00C61917" w:rsidRPr="00DD7B11">
              <w:rPr>
                <w:rFonts w:cs="CenturyGothic"/>
              </w:rPr>
              <w:lastRenderedPageBreak/>
              <w:t>Municipio realizara la limpieza del predio con un cargo adicional a su boleta de predial por el concepto de Derecho de cobro por limpieza de predios baldíos o no edificados, y de viviendas, construcciones o edificaciones abandonadas.</w:t>
            </w:r>
          </w:p>
        </w:tc>
        <w:tc>
          <w:tcPr>
            <w:tcW w:w="1016" w:type="pct"/>
          </w:tcPr>
          <w:p w14:paraId="03F57307" w14:textId="77777777" w:rsidR="000E1DF6" w:rsidRPr="00DD7B11" w:rsidRDefault="000E1DF6" w:rsidP="004E14E8">
            <w:pPr>
              <w:autoSpaceDE w:val="0"/>
              <w:autoSpaceDN w:val="0"/>
              <w:adjustRightInd w:val="0"/>
              <w:spacing w:line="312" w:lineRule="auto"/>
              <w:jc w:val="right"/>
              <w:rPr>
                <w:rFonts w:cs="CenturyGothic"/>
              </w:rPr>
            </w:pPr>
          </w:p>
          <w:p w14:paraId="1C79ED36" w14:textId="59A7585B" w:rsidR="00C61917" w:rsidRPr="00DD7B11" w:rsidRDefault="00C61917" w:rsidP="004E14E8">
            <w:pPr>
              <w:autoSpaceDE w:val="0"/>
              <w:autoSpaceDN w:val="0"/>
              <w:adjustRightInd w:val="0"/>
              <w:spacing w:line="312" w:lineRule="auto"/>
              <w:jc w:val="right"/>
              <w:rPr>
                <w:rFonts w:cs="CenturyGothic"/>
              </w:rPr>
            </w:pPr>
            <w:r w:rsidRPr="00DD7B11">
              <w:rPr>
                <w:rFonts w:cs="CenturyGothic"/>
              </w:rPr>
              <w:t xml:space="preserve">Al equivalente del 20% del valor del </w:t>
            </w:r>
            <w:r w:rsidRPr="00DD7B11">
              <w:rPr>
                <w:rFonts w:cs="CenturyGothic"/>
              </w:rPr>
              <w:lastRenderedPageBreak/>
              <w:t>impuesto predial.</w:t>
            </w:r>
          </w:p>
          <w:p w14:paraId="0C8DFD0C" w14:textId="77777777" w:rsidR="00C61917" w:rsidRPr="00DD7B11" w:rsidRDefault="00C61917" w:rsidP="004E14E8">
            <w:pPr>
              <w:autoSpaceDE w:val="0"/>
              <w:autoSpaceDN w:val="0"/>
              <w:adjustRightInd w:val="0"/>
              <w:spacing w:line="312" w:lineRule="auto"/>
              <w:jc w:val="right"/>
              <w:rPr>
                <w:rFonts w:cs="CenturyGothic"/>
              </w:rPr>
            </w:pPr>
            <w:r w:rsidRPr="00DD7B11">
              <w:rPr>
                <w:rFonts w:cs="CenturyGothic"/>
              </w:rPr>
              <w:t>El pago no será menor a $350.00</w:t>
            </w:r>
          </w:p>
        </w:tc>
      </w:tr>
    </w:tbl>
    <w:p w14:paraId="0A221950" w14:textId="77777777" w:rsidR="00C61917" w:rsidRPr="00DD7B11" w:rsidRDefault="00C61917" w:rsidP="00DD7B11">
      <w:pPr>
        <w:autoSpaceDE w:val="0"/>
        <w:autoSpaceDN w:val="0"/>
        <w:adjustRightInd w:val="0"/>
        <w:rPr>
          <w:rFonts w:cs="CenturyGothic"/>
        </w:rPr>
      </w:pPr>
    </w:p>
    <w:p w14:paraId="5931C397" w14:textId="77777777" w:rsidR="00C61917" w:rsidRPr="00DD7B11" w:rsidRDefault="00C61917" w:rsidP="00DD7B11">
      <w:pPr>
        <w:autoSpaceDE w:val="0"/>
        <w:autoSpaceDN w:val="0"/>
        <w:adjustRightInd w:val="0"/>
        <w:jc w:val="both"/>
        <w:rPr>
          <w:rFonts w:cs="CenturyGothic"/>
        </w:rPr>
      </w:pPr>
      <w:r w:rsidRPr="00DD7B11">
        <w:rPr>
          <w:rFonts w:cs="CenturyGothic"/>
        </w:rPr>
        <w:t>Para el servicio de recolección de basura, se otorgará un 15% de descuento por pago anticipado de todo el año en el mes de enero, y un 10% de descuento en las mismas condiciones en el mes de febrero.</w:t>
      </w:r>
    </w:p>
    <w:p w14:paraId="6529542A" w14:textId="77777777" w:rsidR="00C61917" w:rsidRPr="00DD7B11" w:rsidRDefault="00C61917" w:rsidP="00DD7B11">
      <w:pPr>
        <w:autoSpaceDE w:val="0"/>
        <w:autoSpaceDN w:val="0"/>
        <w:adjustRightInd w:val="0"/>
        <w:jc w:val="both"/>
        <w:rPr>
          <w:rFonts w:cs="CenturyGothic"/>
        </w:rPr>
      </w:pPr>
    </w:p>
    <w:p w14:paraId="7D8EC711" w14:textId="6C47FFBC" w:rsidR="00C61917" w:rsidRPr="00DD7B11" w:rsidRDefault="00D33AFF" w:rsidP="00DD7B11">
      <w:pPr>
        <w:autoSpaceDE w:val="0"/>
        <w:autoSpaceDN w:val="0"/>
        <w:adjustRightInd w:val="0"/>
        <w:jc w:val="both"/>
        <w:rPr>
          <w:rFonts w:cs="CenturyGothic"/>
          <w:b/>
        </w:rPr>
      </w:pPr>
      <w:r>
        <w:rPr>
          <w:rFonts w:cs="CenturyGothic"/>
          <w:b/>
        </w:rPr>
        <w:t>2.</w:t>
      </w:r>
      <w:r w:rsidR="00C61917" w:rsidRPr="00DD7B11">
        <w:rPr>
          <w:rFonts w:cs="CenturyGothic"/>
          <w:b/>
        </w:rPr>
        <w:t xml:space="preserve"> Mercados y centrales de abasto;</w:t>
      </w:r>
    </w:p>
    <w:p w14:paraId="40B899E6" w14:textId="77777777" w:rsidR="008F77E4" w:rsidRPr="00DD7B11" w:rsidRDefault="008F77E4" w:rsidP="00DD7B11">
      <w:pPr>
        <w:autoSpaceDE w:val="0"/>
        <w:autoSpaceDN w:val="0"/>
        <w:adjustRightInd w:val="0"/>
        <w:jc w:val="both"/>
        <w:rPr>
          <w:rFonts w:cs="Century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7"/>
        <w:gridCol w:w="1565"/>
      </w:tblGrid>
      <w:tr w:rsidR="00C61917" w:rsidRPr="00DD7B11" w14:paraId="70F021EF" w14:textId="77777777" w:rsidTr="001D2013">
        <w:tc>
          <w:tcPr>
            <w:tcW w:w="7479" w:type="dxa"/>
          </w:tcPr>
          <w:p w14:paraId="6977C205" w14:textId="7D766C26" w:rsidR="00C61917" w:rsidRPr="00DD7B11" w:rsidRDefault="00D33AFF" w:rsidP="00DD7B11">
            <w:pPr>
              <w:keepNext/>
              <w:keepLines/>
              <w:autoSpaceDE w:val="0"/>
              <w:autoSpaceDN w:val="0"/>
              <w:adjustRightInd w:val="0"/>
              <w:rPr>
                <w:rFonts w:cs="CenturyGothic"/>
              </w:rPr>
            </w:pPr>
            <w:r>
              <w:rPr>
                <w:rFonts w:cs="CenturyGothic"/>
              </w:rPr>
              <w:t>2.</w:t>
            </w:r>
            <w:r w:rsidR="00C61917" w:rsidRPr="00DD7B11">
              <w:rPr>
                <w:rFonts w:cs="CenturyGothic"/>
              </w:rPr>
              <w:t>1. Cuota mensual por metro cuadrado</w:t>
            </w:r>
          </w:p>
        </w:tc>
        <w:tc>
          <w:tcPr>
            <w:tcW w:w="1575" w:type="dxa"/>
          </w:tcPr>
          <w:p w14:paraId="325B3AEB" w14:textId="77777777" w:rsidR="00C61917" w:rsidRPr="00DD7B11" w:rsidRDefault="00C61917" w:rsidP="00DD7B11">
            <w:pPr>
              <w:keepNext/>
              <w:keepLines/>
              <w:autoSpaceDE w:val="0"/>
              <w:autoSpaceDN w:val="0"/>
              <w:adjustRightInd w:val="0"/>
              <w:jc w:val="right"/>
              <w:rPr>
                <w:rFonts w:cs="CenturyGothic"/>
              </w:rPr>
            </w:pPr>
            <w:r w:rsidRPr="00DD7B11">
              <w:rPr>
                <w:rFonts w:cs="CenturyGothic"/>
              </w:rPr>
              <w:t>$30.00</w:t>
            </w:r>
          </w:p>
        </w:tc>
      </w:tr>
    </w:tbl>
    <w:p w14:paraId="4BBFA5A4" w14:textId="77777777" w:rsidR="0015765A" w:rsidRPr="00DD7B11" w:rsidRDefault="0015765A" w:rsidP="00DD7B11">
      <w:pPr>
        <w:autoSpaceDE w:val="0"/>
        <w:autoSpaceDN w:val="0"/>
        <w:adjustRightInd w:val="0"/>
        <w:jc w:val="both"/>
        <w:rPr>
          <w:rFonts w:cs="CenturyGothic"/>
        </w:rPr>
      </w:pPr>
    </w:p>
    <w:p w14:paraId="4CFC0835" w14:textId="4C8C2BCA" w:rsidR="00C61917" w:rsidRPr="00DD7B11" w:rsidRDefault="00C61917" w:rsidP="00DD7B11">
      <w:pPr>
        <w:pStyle w:val="Prrafodelista"/>
        <w:numPr>
          <w:ilvl w:val="0"/>
          <w:numId w:val="11"/>
        </w:numPr>
        <w:autoSpaceDE w:val="0"/>
        <w:autoSpaceDN w:val="0"/>
        <w:adjustRightInd w:val="0"/>
        <w:jc w:val="both"/>
        <w:rPr>
          <w:rFonts w:cs="CenturyGothic"/>
          <w:b/>
          <w:sz w:val="24"/>
          <w:szCs w:val="24"/>
        </w:rPr>
      </w:pPr>
      <w:r w:rsidRPr="00DD7B11">
        <w:rPr>
          <w:rFonts w:cs="CenturyGothic"/>
          <w:b/>
          <w:sz w:val="24"/>
          <w:szCs w:val="24"/>
        </w:rPr>
        <w:t xml:space="preserve">Los demás que establezca la </w:t>
      </w:r>
      <w:r w:rsidR="001D2013">
        <w:rPr>
          <w:rFonts w:cs="CenturyGothic"/>
          <w:b/>
          <w:sz w:val="24"/>
          <w:szCs w:val="24"/>
        </w:rPr>
        <w:t>Ley</w:t>
      </w:r>
      <w:r w:rsidRPr="00DD7B11">
        <w:rPr>
          <w:rFonts w:cs="CenturyGothic"/>
          <w:b/>
          <w:sz w:val="24"/>
          <w:szCs w:val="24"/>
        </w:rPr>
        <w:t>.</w:t>
      </w:r>
    </w:p>
    <w:p w14:paraId="7BD3A813" w14:textId="77777777" w:rsidR="00C61917" w:rsidRPr="00DD7B11" w:rsidRDefault="00C61917" w:rsidP="00DD7B11">
      <w:pPr>
        <w:autoSpaceDE w:val="0"/>
        <w:autoSpaceDN w:val="0"/>
        <w:adjustRightInd w:val="0"/>
        <w:rPr>
          <w:rFonts w:cs="CenturyGothic,Bold"/>
          <w:b/>
          <w:bCs/>
        </w:rPr>
      </w:pPr>
    </w:p>
    <w:tbl>
      <w:tblPr>
        <w:tblStyle w:val="Tablaconcuadrcula"/>
        <w:tblW w:w="0" w:type="auto"/>
        <w:tblLook w:val="04A0" w:firstRow="1" w:lastRow="0" w:firstColumn="1" w:lastColumn="0" w:noHBand="0" w:noVBand="1"/>
      </w:tblPr>
      <w:tblGrid>
        <w:gridCol w:w="8942"/>
      </w:tblGrid>
      <w:tr w:rsidR="00C61917" w:rsidRPr="00DD7B11" w14:paraId="1EBE14DE" w14:textId="77777777" w:rsidTr="0039675F">
        <w:tc>
          <w:tcPr>
            <w:tcW w:w="9067" w:type="dxa"/>
          </w:tcPr>
          <w:p w14:paraId="01E3E468" w14:textId="77777777" w:rsidR="00C61917" w:rsidRPr="00DD7B11" w:rsidRDefault="00C61917" w:rsidP="00DD7B11">
            <w:pPr>
              <w:autoSpaceDE w:val="0"/>
              <w:autoSpaceDN w:val="0"/>
              <w:adjustRightInd w:val="0"/>
              <w:rPr>
                <w:rFonts w:cs="CenturyGothic"/>
              </w:rPr>
            </w:pPr>
            <w:r w:rsidRPr="00DD7B11">
              <w:rPr>
                <w:rFonts w:cs="CenturyGothic,Bold"/>
                <w:b/>
                <w:bCs/>
              </w:rPr>
              <w:t>a.    Reglamento de construcción:</w:t>
            </w:r>
          </w:p>
        </w:tc>
      </w:tr>
    </w:tbl>
    <w:tbl>
      <w:tblPr>
        <w:tblW w:w="486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0"/>
        <w:gridCol w:w="1494"/>
      </w:tblGrid>
      <w:tr w:rsidR="00C61917" w:rsidRPr="00DD7B11" w14:paraId="3E34BF7A" w14:textId="77777777" w:rsidTr="0039675F">
        <w:tc>
          <w:tcPr>
            <w:tcW w:w="4142" w:type="pct"/>
            <w:tcBorders>
              <w:bottom w:val="single" w:sz="4" w:space="0" w:color="auto"/>
            </w:tcBorders>
          </w:tcPr>
          <w:p w14:paraId="7D334D22" w14:textId="77777777" w:rsidR="00C61917" w:rsidRPr="00DD7B11" w:rsidRDefault="00C61917" w:rsidP="00DD7B11">
            <w:pPr>
              <w:autoSpaceDE w:val="0"/>
              <w:autoSpaceDN w:val="0"/>
              <w:adjustRightInd w:val="0"/>
              <w:rPr>
                <w:rFonts w:cs="CenturyGothic"/>
              </w:rPr>
            </w:pPr>
            <w:r w:rsidRPr="00DD7B11">
              <w:rPr>
                <w:rFonts w:cs="CenturyGothic"/>
              </w:rPr>
              <w:t xml:space="preserve">       1.    Inscripción al padrón de peritos constructores</w:t>
            </w:r>
          </w:p>
        </w:tc>
        <w:tc>
          <w:tcPr>
            <w:tcW w:w="858" w:type="pct"/>
            <w:tcBorders>
              <w:bottom w:val="single" w:sz="4" w:space="0" w:color="auto"/>
            </w:tcBorders>
          </w:tcPr>
          <w:p w14:paraId="342302F2" w14:textId="77777777" w:rsidR="00C61917" w:rsidRPr="00DD7B11" w:rsidRDefault="00C61917" w:rsidP="00DD7B11">
            <w:pPr>
              <w:autoSpaceDE w:val="0"/>
              <w:autoSpaceDN w:val="0"/>
              <w:adjustRightInd w:val="0"/>
              <w:jc w:val="right"/>
              <w:rPr>
                <w:rFonts w:cs="CenturyGothic"/>
              </w:rPr>
            </w:pPr>
            <w:r w:rsidRPr="00DD7B11">
              <w:rPr>
                <w:rFonts w:cs="CenturyGothic"/>
              </w:rPr>
              <w:t>$3,000.00</w:t>
            </w:r>
          </w:p>
        </w:tc>
      </w:tr>
      <w:tr w:rsidR="00C61917" w:rsidRPr="00DD7B11" w14:paraId="0941B8AD" w14:textId="77777777" w:rsidTr="0039675F">
        <w:tc>
          <w:tcPr>
            <w:tcW w:w="4142" w:type="pct"/>
            <w:tcBorders>
              <w:bottom w:val="single" w:sz="4" w:space="0" w:color="auto"/>
            </w:tcBorders>
          </w:tcPr>
          <w:p w14:paraId="08A282B1" w14:textId="77777777" w:rsidR="00C61917" w:rsidRPr="00DD7B11" w:rsidRDefault="00C61917" w:rsidP="00DD7B11">
            <w:pPr>
              <w:autoSpaceDE w:val="0"/>
              <w:autoSpaceDN w:val="0"/>
              <w:adjustRightInd w:val="0"/>
              <w:rPr>
                <w:rFonts w:cs="CenturyGothic"/>
              </w:rPr>
            </w:pPr>
            <w:r w:rsidRPr="00DD7B11">
              <w:rPr>
                <w:rFonts w:cs="CenturyGothic"/>
              </w:rPr>
              <w:t xml:space="preserve">       2.    Revalidación anual de peritos</w:t>
            </w:r>
          </w:p>
        </w:tc>
        <w:tc>
          <w:tcPr>
            <w:tcW w:w="858" w:type="pct"/>
            <w:tcBorders>
              <w:bottom w:val="single" w:sz="4" w:space="0" w:color="auto"/>
            </w:tcBorders>
          </w:tcPr>
          <w:p w14:paraId="5D7C6BD5" w14:textId="77777777" w:rsidR="00C61917" w:rsidRPr="00DD7B11" w:rsidRDefault="00C61917" w:rsidP="00DD7B11">
            <w:pPr>
              <w:autoSpaceDE w:val="0"/>
              <w:autoSpaceDN w:val="0"/>
              <w:adjustRightInd w:val="0"/>
              <w:jc w:val="right"/>
              <w:rPr>
                <w:rFonts w:cs="CenturyGothic"/>
              </w:rPr>
            </w:pPr>
            <w:r w:rsidRPr="00DD7B11">
              <w:rPr>
                <w:rFonts w:cs="CenturyGothic"/>
              </w:rPr>
              <w:t>$2,000.00</w:t>
            </w:r>
          </w:p>
        </w:tc>
      </w:tr>
    </w:tbl>
    <w:p w14:paraId="395686B6"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4B4AB80C" w14:textId="77777777" w:rsidTr="0039675F">
        <w:tc>
          <w:tcPr>
            <w:tcW w:w="9067" w:type="dxa"/>
          </w:tcPr>
          <w:p w14:paraId="477AC0FE" w14:textId="77777777" w:rsidR="00C61917" w:rsidRPr="00DD7B11" w:rsidRDefault="00C61917" w:rsidP="00DD7B11">
            <w:pPr>
              <w:autoSpaceDE w:val="0"/>
              <w:autoSpaceDN w:val="0"/>
              <w:adjustRightInd w:val="0"/>
              <w:rPr>
                <w:rFonts w:cs="CenturyGothic,Bold"/>
                <w:b/>
                <w:bCs/>
              </w:rPr>
            </w:pPr>
            <w:r w:rsidRPr="00DD7B11">
              <w:rPr>
                <w:rFonts w:cs="CenturyGothic,Bold"/>
                <w:b/>
                <w:bCs/>
              </w:rPr>
              <w:t>b.   Otros servicios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7"/>
        <w:gridCol w:w="1635"/>
      </w:tblGrid>
      <w:tr w:rsidR="00C61917" w:rsidRPr="00DD7B11" w14:paraId="1AE27BE2" w14:textId="77777777" w:rsidTr="0039675F">
        <w:tc>
          <w:tcPr>
            <w:tcW w:w="7419" w:type="dxa"/>
          </w:tcPr>
          <w:p w14:paraId="0C839428" w14:textId="5921B0BD" w:rsidR="00C61917" w:rsidRPr="00DD7B11" w:rsidRDefault="00C61917" w:rsidP="00DD7B11">
            <w:pPr>
              <w:autoSpaceDE w:val="0"/>
              <w:autoSpaceDN w:val="0"/>
              <w:adjustRightInd w:val="0"/>
              <w:rPr>
                <w:rFonts w:cs="CenturyGothic,Bold"/>
                <w:bCs/>
              </w:rPr>
            </w:pPr>
            <w:r w:rsidRPr="00DD7B11">
              <w:rPr>
                <w:rFonts w:cs="CenturyGothic,Bold"/>
                <w:bCs/>
              </w:rPr>
              <w:lastRenderedPageBreak/>
              <w:t xml:space="preserve">      1. Revisión de bitácora de obra (Selección aleatoria de peritos con obra vigente)</w:t>
            </w:r>
          </w:p>
        </w:tc>
        <w:tc>
          <w:tcPr>
            <w:tcW w:w="1648" w:type="dxa"/>
          </w:tcPr>
          <w:p w14:paraId="2ED7764F"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$200.00</w:t>
            </w:r>
          </w:p>
        </w:tc>
      </w:tr>
      <w:tr w:rsidR="00C61917" w:rsidRPr="00DD7B11" w14:paraId="1A79D1CF" w14:textId="77777777" w:rsidTr="0039675F">
        <w:tc>
          <w:tcPr>
            <w:tcW w:w="7419" w:type="dxa"/>
          </w:tcPr>
          <w:p w14:paraId="7DB75601" w14:textId="7A14CE7E" w:rsidR="00C61917" w:rsidRPr="00D33AFF" w:rsidRDefault="00D33AFF" w:rsidP="00D33AFF">
            <w:pPr>
              <w:autoSpaceDE w:val="0"/>
              <w:autoSpaceDN w:val="0"/>
              <w:adjustRightInd w:val="0"/>
              <w:ind w:left="360"/>
              <w:rPr>
                <w:rFonts w:cs="CenturyGothic,Bold"/>
                <w:bCs/>
              </w:rPr>
            </w:pPr>
            <w:r>
              <w:rPr>
                <w:rFonts w:cs="CenturyGothic,Bold"/>
                <w:bCs/>
              </w:rPr>
              <w:t xml:space="preserve">2. </w:t>
            </w:r>
            <w:r w:rsidR="00C61917" w:rsidRPr="00D33AFF">
              <w:rPr>
                <w:rFonts w:cs="CenturyGothic,Bold"/>
                <w:bCs/>
              </w:rPr>
              <w:t>Certificaciones de vialidades, colonias, terminación de obra, deslindes, de permiso de construcción, terminación de obras, etc.</w:t>
            </w:r>
          </w:p>
        </w:tc>
        <w:tc>
          <w:tcPr>
            <w:tcW w:w="1648" w:type="dxa"/>
          </w:tcPr>
          <w:p w14:paraId="7D6B5A72"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$500.00</w:t>
            </w:r>
          </w:p>
        </w:tc>
      </w:tr>
      <w:tr w:rsidR="00C61917" w:rsidRPr="00DD7B11" w14:paraId="1C8C9728" w14:textId="77777777" w:rsidTr="0039675F">
        <w:tc>
          <w:tcPr>
            <w:tcW w:w="7419" w:type="dxa"/>
          </w:tcPr>
          <w:p w14:paraId="4E72B88E" w14:textId="6AFB3FDE" w:rsidR="00C61917" w:rsidRPr="00DD7B11" w:rsidRDefault="00C61917" w:rsidP="00DD7B11">
            <w:pPr>
              <w:autoSpaceDE w:val="0"/>
              <w:autoSpaceDN w:val="0"/>
              <w:adjustRightInd w:val="0"/>
              <w:rPr>
                <w:rFonts w:cs="CenturyGothic,Bold"/>
                <w:bCs/>
              </w:rPr>
            </w:pPr>
            <w:r w:rsidRPr="00DD7B11">
              <w:rPr>
                <w:rFonts w:cs="CenturyGothic,Bold"/>
                <w:bCs/>
              </w:rPr>
              <w:t xml:space="preserve">      3. Certificación de funcionalidad y seguridad estructural de edificios.</w:t>
            </w:r>
          </w:p>
        </w:tc>
        <w:tc>
          <w:tcPr>
            <w:tcW w:w="1648" w:type="dxa"/>
          </w:tcPr>
          <w:p w14:paraId="221F0EEE"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$400.00</w:t>
            </w:r>
          </w:p>
        </w:tc>
      </w:tr>
      <w:tr w:rsidR="00C61917" w:rsidRPr="00DD7B11" w14:paraId="7C6A3E96" w14:textId="77777777" w:rsidTr="0039675F">
        <w:tc>
          <w:tcPr>
            <w:tcW w:w="7419" w:type="dxa"/>
          </w:tcPr>
          <w:p w14:paraId="588F9313" w14:textId="59311C65" w:rsidR="00C61917" w:rsidRPr="00DD7B11" w:rsidRDefault="00C61917" w:rsidP="00DD7B11">
            <w:pPr>
              <w:autoSpaceDE w:val="0"/>
              <w:autoSpaceDN w:val="0"/>
              <w:adjustRightInd w:val="0"/>
              <w:rPr>
                <w:rFonts w:cs="CenturyGothic,Bold"/>
                <w:bCs/>
              </w:rPr>
            </w:pPr>
            <w:r w:rsidRPr="00DD7B11">
              <w:rPr>
                <w:rFonts w:cs="CenturyGothic,Bold"/>
                <w:bCs/>
              </w:rPr>
              <w:t xml:space="preserve">      4.</w:t>
            </w:r>
            <w:r w:rsidR="00D33AFF">
              <w:rPr>
                <w:rFonts w:cs="CenturyGothic,Bold"/>
                <w:bCs/>
              </w:rPr>
              <w:t xml:space="preserve"> </w:t>
            </w:r>
            <w:r w:rsidRPr="00DD7B11">
              <w:rPr>
                <w:rFonts w:cs="CenturyGothic,Bold"/>
                <w:bCs/>
              </w:rPr>
              <w:t>Constancia de perito</w:t>
            </w:r>
          </w:p>
        </w:tc>
        <w:tc>
          <w:tcPr>
            <w:tcW w:w="1648" w:type="dxa"/>
          </w:tcPr>
          <w:p w14:paraId="170A2CED" w14:textId="77777777" w:rsidR="00C61917" w:rsidRPr="00DD7B11" w:rsidRDefault="00C61917" w:rsidP="00DD7B11">
            <w:pPr>
              <w:autoSpaceDE w:val="0"/>
              <w:autoSpaceDN w:val="0"/>
              <w:adjustRightInd w:val="0"/>
              <w:jc w:val="right"/>
              <w:rPr>
                <w:rFonts w:cs="CenturyGothic,Bold"/>
                <w:bCs/>
              </w:rPr>
            </w:pPr>
            <w:r w:rsidRPr="00DD7B11">
              <w:rPr>
                <w:rFonts w:cs="CenturyGothic,Bold"/>
                <w:bCs/>
              </w:rPr>
              <w:t>$500.00</w:t>
            </w:r>
          </w:p>
        </w:tc>
      </w:tr>
    </w:tbl>
    <w:p w14:paraId="12EFED11"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8942"/>
      </w:tblGrid>
      <w:tr w:rsidR="00C61917" w:rsidRPr="00DD7B11" w14:paraId="2E4AA3D8" w14:textId="77777777" w:rsidTr="00F046D7">
        <w:tc>
          <w:tcPr>
            <w:tcW w:w="9067" w:type="dxa"/>
          </w:tcPr>
          <w:p w14:paraId="07890327" w14:textId="77777777" w:rsidR="00C61917" w:rsidRPr="00DD7B11" w:rsidRDefault="00C61917" w:rsidP="00DD7B11">
            <w:pPr>
              <w:autoSpaceDE w:val="0"/>
              <w:autoSpaceDN w:val="0"/>
              <w:adjustRightInd w:val="0"/>
              <w:rPr>
                <w:rFonts w:cs="CenturyGothic,Bold"/>
                <w:b/>
                <w:bCs/>
              </w:rPr>
            </w:pPr>
            <w:r w:rsidRPr="00DD7B11">
              <w:rPr>
                <w:rFonts w:cs="CenturyGothic,Bold"/>
                <w:b/>
                <w:bCs/>
              </w:rPr>
              <w:t>c.     Servicios del departamento de bomberos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2"/>
        <w:gridCol w:w="1690"/>
      </w:tblGrid>
      <w:tr w:rsidR="00C61917" w:rsidRPr="00DD7B11" w14:paraId="7BE0FBC5" w14:textId="77777777" w:rsidTr="00F046D7">
        <w:tc>
          <w:tcPr>
            <w:tcW w:w="7366" w:type="dxa"/>
          </w:tcPr>
          <w:p w14:paraId="007C638C" w14:textId="77777777" w:rsidR="00C61917" w:rsidRPr="00DD7B11" w:rsidRDefault="00C61917" w:rsidP="00DD7B11">
            <w:pPr>
              <w:pStyle w:val="Prrafodelista"/>
              <w:numPr>
                <w:ilvl w:val="0"/>
                <w:numId w:val="7"/>
              </w:numPr>
              <w:autoSpaceDE w:val="0"/>
              <w:autoSpaceDN w:val="0"/>
              <w:adjustRightInd w:val="0"/>
              <w:jc w:val="both"/>
              <w:rPr>
                <w:rFonts w:cs="CenturyGothic"/>
                <w:sz w:val="24"/>
                <w:szCs w:val="24"/>
              </w:rPr>
            </w:pPr>
            <w:r w:rsidRPr="00DD7B11">
              <w:rPr>
                <w:rFonts w:cs="CenturyGothic"/>
                <w:sz w:val="24"/>
                <w:szCs w:val="24"/>
              </w:rPr>
              <w:t>Dictámenes sobre causas de siniestros y expedición de constancias de que se cumple con las medidas de prevención y seguridad correspondientes</w:t>
            </w:r>
          </w:p>
        </w:tc>
        <w:tc>
          <w:tcPr>
            <w:tcW w:w="1701" w:type="dxa"/>
          </w:tcPr>
          <w:p w14:paraId="3F03AFAD" w14:textId="77777777" w:rsidR="00C61917" w:rsidRPr="000A26E0" w:rsidRDefault="00C61917" w:rsidP="00DD7B11">
            <w:pPr>
              <w:autoSpaceDE w:val="0"/>
              <w:autoSpaceDN w:val="0"/>
              <w:adjustRightInd w:val="0"/>
              <w:jc w:val="right"/>
              <w:rPr>
                <w:rFonts w:cs="CenturyGothic"/>
                <w:bCs/>
              </w:rPr>
            </w:pPr>
          </w:p>
          <w:p w14:paraId="0B775412" w14:textId="7EDFDFCD" w:rsidR="00C61917" w:rsidRPr="000A26E0" w:rsidRDefault="00C61917" w:rsidP="00DD7B11">
            <w:pPr>
              <w:autoSpaceDE w:val="0"/>
              <w:autoSpaceDN w:val="0"/>
              <w:adjustRightInd w:val="0"/>
              <w:jc w:val="right"/>
              <w:rPr>
                <w:rFonts w:cs="CenturyGothic"/>
                <w:bCs/>
              </w:rPr>
            </w:pPr>
            <w:r w:rsidRPr="000A26E0">
              <w:rPr>
                <w:rFonts w:cs="CenturyGothic"/>
                <w:bCs/>
              </w:rPr>
              <w:t>$</w:t>
            </w:r>
            <w:r w:rsidR="00A84094" w:rsidRPr="000A26E0">
              <w:rPr>
                <w:rFonts w:cs="CenturyGothic"/>
                <w:bCs/>
              </w:rPr>
              <w:t>5</w:t>
            </w:r>
            <w:r w:rsidRPr="000A26E0">
              <w:rPr>
                <w:rFonts w:cs="CenturyGothic"/>
                <w:bCs/>
              </w:rPr>
              <w:t>00.00</w:t>
            </w:r>
          </w:p>
        </w:tc>
      </w:tr>
      <w:tr w:rsidR="00C61917" w:rsidRPr="00DD7B11" w14:paraId="74C8CFC4" w14:textId="77777777" w:rsidTr="00F046D7">
        <w:tc>
          <w:tcPr>
            <w:tcW w:w="7366" w:type="dxa"/>
          </w:tcPr>
          <w:p w14:paraId="0127AE7B" w14:textId="77777777" w:rsidR="00C61917" w:rsidRPr="00DD7B11" w:rsidRDefault="00C61917" w:rsidP="00DD7B11">
            <w:pPr>
              <w:pStyle w:val="Prrafodelista"/>
              <w:numPr>
                <w:ilvl w:val="0"/>
                <w:numId w:val="7"/>
              </w:numPr>
              <w:autoSpaceDE w:val="0"/>
              <w:autoSpaceDN w:val="0"/>
              <w:adjustRightInd w:val="0"/>
              <w:jc w:val="both"/>
              <w:rPr>
                <w:rFonts w:cs="CenturyGothic"/>
                <w:sz w:val="24"/>
                <w:szCs w:val="24"/>
              </w:rPr>
            </w:pPr>
            <w:r w:rsidRPr="00DD7B11">
              <w:rPr>
                <w:rFonts w:cs="CenturyGothic"/>
                <w:sz w:val="24"/>
                <w:szCs w:val="24"/>
              </w:rPr>
              <w:t xml:space="preserve">Copia de reporte de los hechos en siniestro de establecimientos comerciales, industriales y de servicios </w:t>
            </w:r>
          </w:p>
        </w:tc>
        <w:tc>
          <w:tcPr>
            <w:tcW w:w="1701" w:type="dxa"/>
          </w:tcPr>
          <w:p w14:paraId="6A5D462D" w14:textId="77777777" w:rsidR="00C61917" w:rsidRPr="000A26E0" w:rsidRDefault="00C61917" w:rsidP="00DD7B11">
            <w:pPr>
              <w:autoSpaceDE w:val="0"/>
              <w:autoSpaceDN w:val="0"/>
              <w:adjustRightInd w:val="0"/>
              <w:jc w:val="right"/>
              <w:rPr>
                <w:rFonts w:cs="CenturyGothic"/>
                <w:bCs/>
              </w:rPr>
            </w:pPr>
          </w:p>
          <w:p w14:paraId="175A0D9C" w14:textId="3E6E25D6" w:rsidR="00C61917" w:rsidRPr="000A26E0" w:rsidRDefault="00C61917" w:rsidP="00DD7B11">
            <w:pPr>
              <w:autoSpaceDE w:val="0"/>
              <w:autoSpaceDN w:val="0"/>
              <w:adjustRightInd w:val="0"/>
              <w:jc w:val="right"/>
              <w:rPr>
                <w:rFonts w:cs="CenturyGothic"/>
                <w:bCs/>
              </w:rPr>
            </w:pPr>
            <w:r w:rsidRPr="000A26E0">
              <w:rPr>
                <w:rFonts w:cs="CenturyGothic"/>
                <w:bCs/>
              </w:rPr>
              <w:t>$</w:t>
            </w:r>
            <w:r w:rsidR="00A84094" w:rsidRPr="000A26E0">
              <w:rPr>
                <w:rFonts w:cs="CenturyGothic"/>
                <w:bCs/>
              </w:rPr>
              <w:t>5</w:t>
            </w:r>
            <w:r w:rsidRPr="000A26E0">
              <w:rPr>
                <w:rFonts w:cs="CenturyGothic"/>
                <w:bCs/>
              </w:rPr>
              <w:t>50.00</w:t>
            </w:r>
          </w:p>
        </w:tc>
      </w:tr>
      <w:tr w:rsidR="00C61917" w:rsidRPr="00DD7B11" w14:paraId="60D1F086" w14:textId="77777777" w:rsidTr="00F046D7">
        <w:tc>
          <w:tcPr>
            <w:tcW w:w="7366" w:type="dxa"/>
          </w:tcPr>
          <w:p w14:paraId="56D797F3" w14:textId="77777777" w:rsidR="00C61917" w:rsidRPr="00DD7B11" w:rsidRDefault="00C61917" w:rsidP="00DD7B11">
            <w:pPr>
              <w:pStyle w:val="Prrafodelista"/>
              <w:numPr>
                <w:ilvl w:val="0"/>
                <w:numId w:val="7"/>
              </w:numPr>
              <w:autoSpaceDE w:val="0"/>
              <w:autoSpaceDN w:val="0"/>
              <w:adjustRightInd w:val="0"/>
              <w:jc w:val="both"/>
              <w:rPr>
                <w:rFonts w:cs="CenturyGothic"/>
                <w:sz w:val="24"/>
                <w:szCs w:val="24"/>
              </w:rPr>
            </w:pPr>
            <w:r w:rsidRPr="00DD7B11">
              <w:rPr>
                <w:rFonts w:cs="CenturyGothic"/>
                <w:sz w:val="24"/>
                <w:szCs w:val="24"/>
              </w:rPr>
              <w:t xml:space="preserve">Copia de reporte de los hechos de siniestro de casa-habitación </w:t>
            </w:r>
          </w:p>
        </w:tc>
        <w:tc>
          <w:tcPr>
            <w:tcW w:w="1701" w:type="dxa"/>
          </w:tcPr>
          <w:p w14:paraId="27ED27F6" w14:textId="77777777" w:rsidR="00C61917" w:rsidRPr="00DD7B11" w:rsidRDefault="00C61917" w:rsidP="00DD7B11">
            <w:pPr>
              <w:autoSpaceDE w:val="0"/>
              <w:autoSpaceDN w:val="0"/>
              <w:adjustRightInd w:val="0"/>
              <w:jc w:val="right"/>
              <w:rPr>
                <w:rFonts w:cs="CenturyGothic"/>
              </w:rPr>
            </w:pPr>
          </w:p>
          <w:p w14:paraId="5022C44F" w14:textId="77777777" w:rsidR="00C61917" w:rsidRPr="00DD7B11" w:rsidRDefault="00C61917" w:rsidP="00DD7B11">
            <w:pPr>
              <w:autoSpaceDE w:val="0"/>
              <w:autoSpaceDN w:val="0"/>
              <w:adjustRightInd w:val="0"/>
              <w:jc w:val="right"/>
              <w:rPr>
                <w:rFonts w:cs="CenturyGothic"/>
              </w:rPr>
            </w:pPr>
            <w:r w:rsidRPr="00DD7B11">
              <w:rPr>
                <w:rFonts w:cs="CenturyGothic"/>
              </w:rPr>
              <w:t>$50.00</w:t>
            </w:r>
          </w:p>
        </w:tc>
      </w:tr>
      <w:tr w:rsidR="00C61917" w:rsidRPr="00DD7B11" w14:paraId="096CE45A" w14:textId="77777777" w:rsidTr="00F046D7">
        <w:trPr>
          <w:trHeight w:val="380"/>
        </w:trPr>
        <w:tc>
          <w:tcPr>
            <w:tcW w:w="7366" w:type="dxa"/>
          </w:tcPr>
          <w:p w14:paraId="71053F1C" w14:textId="77777777" w:rsidR="00C61917" w:rsidRPr="00DD7B11" w:rsidRDefault="00C61917" w:rsidP="00DD7B11">
            <w:pPr>
              <w:pStyle w:val="Prrafodelista"/>
              <w:numPr>
                <w:ilvl w:val="0"/>
                <w:numId w:val="7"/>
              </w:numPr>
              <w:autoSpaceDE w:val="0"/>
              <w:autoSpaceDN w:val="0"/>
              <w:adjustRightInd w:val="0"/>
              <w:jc w:val="both"/>
              <w:rPr>
                <w:rFonts w:cs="CenturyGothic"/>
                <w:sz w:val="24"/>
                <w:szCs w:val="24"/>
              </w:rPr>
            </w:pPr>
            <w:r w:rsidRPr="00DD7B11">
              <w:rPr>
                <w:rFonts w:cs="CenturyGothic"/>
                <w:sz w:val="24"/>
                <w:szCs w:val="24"/>
              </w:rPr>
              <w:t>Por cada inspección en general riesgo ordinario</w:t>
            </w:r>
          </w:p>
        </w:tc>
        <w:tc>
          <w:tcPr>
            <w:tcW w:w="1701" w:type="dxa"/>
          </w:tcPr>
          <w:p w14:paraId="1A42A2D1" w14:textId="703EFE66" w:rsidR="00C61917" w:rsidRPr="00DD7B11" w:rsidRDefault="00C61917" w:rsidP="00B36B5C">
            <w:pPr>
              <w:autoSpaceDE w:val="0"/>
              <w:autoSpaceDN w:val="0"/>
              <w:adjustRightInd w:val="0"/>
              <w:jc w:val="right"/>
              <w:rPr>
                <w:rFonts w:cs="CenturyGothic"/>
              </w:rPr>
            </w:pPr>
            <w:r w:rsidRPr="00DD7B11">
              <w:rPr>
                <w:rFonts w:cs="CenturyGothic"/>
              </w:rPr>
              <w:t>$1,500.00</w:t>
            </w:r>
          </w:p>
        </w:tc>
      </w:tr>
      <w:tr w:rsidR="00C61917" w:rsidRPr="00DD7B11" w14:paraId="3495AB30" w14:textId="77777777" w:rsidTr="00F046D7">
        <w:tc>
          <w:tcPr>
            <w:tcW w:w="7366" w:type="dxa"/>
          </w:tcPr>
          <w:p w14:paraId="3C3F4C87"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Por cada inspección tratándose de inmuebles de riesgo alto</w:t>
            </w:r>
          </w:p>
        </w:tc>
        <w:tc>
          <w:tcPr>
            <w:tcW w:w="1701" w:type="dxa"/>
          </w:tcPr>
          <w:p w14:paraId="1DF0A925" w14:textId="77777777" w:rsidR="00C61917" w:rsidRPr="00DD7B11" w:rsidRDefault="00C61917" w:rsidP="00DD7B11">
            <w:pPr>
              <w:autoSpaceDE w:val="0"/>
              <w:autoSpaceDN w:val="0"/>
              <w:adjustRightInd w:val="0"/>
              <w:jc w:val="right"/>
              <w:rPr>
                <w:rFonts w:cs="CenturyGothic"/>
              </w:rPr>
            </w:pPr>
            <w:r w:rsidRPr="00DD7B11">
              <w:rPr>
                <w:rFonts w:cs="CenturyGothic"/>
              </w:rPr>
              <w:t>$2,500.00</w:t>
            </w:r>
          </w:p>
        </w:tc>
      </w:tr>
      <w:tr w:rsidR="00C61917" w:rsidRPr="00DD7B11" w14:paraId="23C46B03" w14:textId="77777777" w:rsidTr="00F046D7">
        <w:tc>
          <w:tcPr>
            <w:tcW w:w="7366" w:type="dxa"/>
          </w:tcPr>
          <w:p w14:paraId="6CD5137F"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lastRenderedPageBreak/>
              <w:t xml:space="preserve">Revisión de programa interno de protección civil </w:t>
            </w:r>
          </w:p>
        </w:tc>
        <w:tc>
          <w:tcPr>
            <w:tcW w:w="1701" w:type="dxa"/>
          </w:tcPr>
          <w:p w14:paraId="4559DEC8" w14:textId="77777777" w:rsidR="00C61917" w:rsidRPr="00DD7B11" w:rsidRDefault="00C61917" w:rsidP="00DD7B11">
            <w:pPr>
              <w:autoSpaceDE w:val="0"/>
              <w:autoSpaceDN w:val="0"/>
              <w:adjustRightInd w:val="0"/>
              <w:jc w:val="right"/>
              <w:rPr>
                <w:rFonts w:cs="CenturyGothic"/>
              </w:rPr>
            </w:pPr>
            <w:r w:rsidRPr="00DD7B11">
              <w:rPr>
                <w:rFonts w:cs="CenturyGothic"/>
              </w:rPr>
              <w:t>$400.00</w:t>
            </w:r>
          </w:p>
        </w:tc>
      </w:tr>
      <w:tr w:rsidR="00C61917" w:rsidRPr="00DD7B11" w14:paraId="7A2B6994" w14:textId="77777777" w:rsidTr="00F046D7">
        <w:tc>
          <w:tcPr>
            <w:tcW w:w="7366" w:type="dxa"/>
          </w:tcPr>
          <w:p w14:paraId="414A0916"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Revisión de programa especial de protección civil</w:t>
            </w:r>
          </w:p>
        </w:tc>
        <w:tc>
          <w:tcPr>
            <w:tcW w:w="1701" w:type="dxa"/>
          </w:tcPr>
          <w:p w14:paraId="504B7745"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0F50C0CB" w14:textId="77777777" w:rsidTr="00F046D7">
        <w:tc>
          <w:tcPr>
            <w:tcW w:w="7366" w:type="dxa"/>
          </w:tcPr>
          <w:p w14:paraId="6E7E58F6"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Revisión de extintor por unidad</w:t>
            </w:r>
          </w:p>
        </w:tc>
        <w:tc>
          <w:tcPr>
            <w:tcW w:w="1701" w:type="dxa"/>
          </w:tcPr>
          <w:p w14:paraId="0027BB80" w14:textId="77777777" w:rsidR="00C61917" w:rsidRPr="00DD7B11" w:rsidRDefault="00C61917" w:rsidP="00B36B5C">
            <w:pPr>
              <w:autoSpaceDE w:val="0"/>
              <w:autoSpaceDN w:val="0"/>
              <w:adjustRightInd w:val="0"/>
              <w:jc w:val="right"/>
              <w:rPr>
                <w:rFonts w:cs="CenturyGothic"/>
              </w:rPr>
            </w:pPr>
            <w:r w:rsidRPr="00DD7B11">
              <w:rPr>
                <w:rFonts w:cs="CenturyGothic"/>
              </w:rPr>
              <w:t xml:space="preserve">      $50.00  </w:t>
            </w:r>
          </w:p>
        </w:tc>
      </w:tr>
      <w:tr w:rsidR="00C61917" w:rsidRPr="00DD7B11" w14:paraId="75D623E7" w14:textId="77777777" w:rsidTr="00F046D7">
        <w:tc>
          <w:tcPr>
            <w:tcW w:w="7366" w:type="dxa"/>
          </w:tcPr>
          <w:p w14:paraId="2800F46E"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Resguardo de evento especial por hora (particular)</w:t>
            </w:r>
          </w:p>
        </w:tc>
        <w:tc>
          <w:tcPr>
            <w:tcW w:w="1701" w:type="dxa"/>
          </w:tcPr>
          <w:p w14:paraId="47ADE926" w14:textId="77777777" w:rsidR="00C61917" w:rsidRPr="00DD7B11" w:rsidRDefault="00C61917" w:rsidP="00DD7B11">
            <w:pPr>
              <w:autoSpaceDE w:val="0"/>
              <w:autoSpaceDN w:val="0"/>
              <w:adjustRightInd w:val="0"/>
              <w:jc w:val="right"/>
              <w:rPr>
                <w:rFonts w:cs="CenturyGothic"/>
              </w:rPr>
            </w:pPr>
            <w:r w:rsidRPr="00DD7B11">
              <w:rPr>
                <w:rFonts w:cs="CenturyGothic"/>
              </w:rPr>
              <w:t>$300.00</w:t>
            </w:r>
          </w:p>
        </w:tc>
      </w:tr>
      <w:tr w:rsidR="00C61917" w:rsidRPr="00DD7B11" w14:paraId="1CAED45B" w14:textId="77777777" w:rsidTr="00F046D7">
        <w:tc>
          <w:tcPr>
            <w:tcW w:w="7366" w:type="dxa"/>
          </w:tcPr>
          <w:p w14:paraId="332C519A"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Capacitación evacuación de inmuebles por persona</w:t>
            </w:r>
          </w:p>
        </w:tc>
        <w:tc>
          <w:tcPr>
            <w:tcW w:w="1701" w:type="dxa"/>
          </w:tcPr>
          <w:p w14:paraId="46433E03" w14:textId="77777777" w:rsidR="00C61917" w:rsidRPr="00DD7B11" w:rsidRDefault="00C61917" w:rsidP="00DD7B11">
            <w:pPr>
              <w:autoSpaceDE w:val="0"/>
              <w:autoSpaceDN w:val="0"/>
              <w:adjustRightInd w:val="0"/>
              <w:jc w:val="right"/>
              <w:rPr>
                <w:rFonts w:cs="CenturyGothic"/>
              </w:rPr>
            </w:pPr>
            <w:r w:rsidRPr="00DD7B11">
              <w:rPr>
                <w:rFonts w:cs="CenturyGothic"/>
              </w:rPr>
              <w:t>$500.00</w:t>
            </w:r>
          </w:p>
        </w:tc>
      </w:tr>
      <w:tr w:rsidR="00C61917" w:rsidRPr="00DD7B11" w14:paraId="3B353E1A" w14:textId="77777777" w:rsidTr="00F046D7">
        <w:tc>
          <w:tcPr>
            <w:tcW w:w="7366" w:type="dxa"/>
          </w:tcPr>
          <w:p w14:paraId="7A1563AC"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Capacitación búsqueda y rescate por persona</w:t>
            </w:r>
          </w:p>
        </w:tc>
        <w:tc>
          <w:tcPr>
            <w:tcW w:w="1701" w:type="dxa"/>
          </w:tcPr>
          <w:p w14:paraId="219DBBAA" w14:textId="77777777" w:rsidR="00C61917" w:rsidRPr="00DD7B11" w:rsidRDefault="00C61917" w:rsidP="00DD7B11">
            <w:pPr>
              <w:autoSpaceDE w:val="0"/>
              <w:autoSpaceDN w:val="0"/>
              <w:adjustRightInd w:val="0"/>
              <w:jc w:val="right"/>
              <w:rPr>
                <w:rFonts w:cs="CenturyGothic"/>
              </w:rPr>
            </w:pPr>
            <w:r w:rsidRPr="00DD7B11">
              <w:rPr>
                <w:rFonts w:cs="CenturyGothic"/>
              </w:rPr>
              <w:t>$450.00</w:t>
            </w:r>
          </w:p>
        </w:tc>
      </w:tr>
      <w:tr w:rsidR="00C61917" w:rsidRPr="00DD7B11" w14:paraId="6477446C" w14:textId="77777777" w:rsidTr="00F046D7">
        <w:tc>
          <w:tcPr>
            <w:tcW w:w="7366" w:type="dxa"/>
          </w:tcPr>
          <w:p w14:paraId="049C4104"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Capacitación prevención y combate de incendios por persona</w:t>
            </w:r>
          </w:p>
        </w:tc>
        <w:tc>
          <w:tcPr>
            <w:tcW w:w="1701" w:type="dxa"/>
          </w:tcPr>
          <w:p w14:paraId="7976FA8F" w14:textId="77777777" w:rsidR="00C61917" w:rsidRPr="00DD7B11" w:rsidRDefault="00C61917" w:rsidP="00DD7B11">
            <w:pPr>
              <w:autoSpaceDE w:val="0"/>
              <w:autoSpaceDN w:val="0"/>
              <w:adjustRightInd w:val="0"/>
              <w:jc w:val="right"/>
              <w:rPr>
                <w:rFonts w:cs="CenturyGothic"/>
              </w:rPr>
            </w:pPr>
            <w:r w:rsidRPr="00DD7B11">
              <w:rPr>
                <w:rFonts w:cs="CenturyGothic"/>
              </w:rPr>
              <w:t>$600.00</w:t>
            </w:r>
          </w:p>
        </w:tc>
      </w:tr>
      <w:tr w:rsidR="00C61917" w:rsidRPr="00DD7B11" w14:paraId="66C2CFEB" w14:textId="77777777" w:rsidTr="00F046D7">
        <w:tc>
          <w:tcPr>
            <w:tcW w:w="7366" w:type="dxa"/>
          </w:tcPr>
          <w:p w14:paraId="4E88C278"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Capacitación primeros auxilios nivel básico por persona</w:t>
            </w:r>
          </w:p>
        </w:tc>
        <w:tc>
          <w:tcPr>
            <w:tcW w:w="1701" w:type="dxa"/>
          </w:tcPr>
          <w:p w14:paraId="6F994A43" w14:textId="77777777" w:rsidR="00C61917" w:rsidRPr="00DD7B11" w:rsidRDefault="00C61917" w:rsidP="00DD7B11">
            <w:pPr>
              <w:autoSpaceDE w:val="0"/>
              <w:autoSpaceDN w:val="0"/>
              <w:adjustRightInd w:val="0"/>
              <w:jc w:val="right"/>
              <w:rPr>
                <w:rFonts w:cs="CenturyGothic"/>
              </w:rPr>
            </w:pPr>
            <w:r w:rsidRPr="00DD7B11">
              <w:rPr>
                <w:rFonts w:cs="CenturyGothic"/>
              </w:rPr>
              <w:t>$650.00</w:t>
            </w:r>
          </w:p>
        </w:tc>
      </w:tr>
      <w:tr w:rsidR="00C61917" w:rsidRPr="00DD7B11" w14:paraId="1DC02EC0" w14:textId="77777777" w:rsidTr="00F046D7">
        <w:tc>
          <w:tcPr>
            <w:tcW w:w="7366" w:type="dxa"/>
          </w:tcPr>
          <w:p w14:paraId="5AAF53A5"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Formación de brigadas multifuncional hasta quince empleados, (por persona)</w:t>
            </w:r>
          </w:p>
        </w:tc>
        <w:tc>
          <w:tcPr>
            <w:tcW w:w="1701" w:type="dxa"/>
          </w:tcPr>
          <w:p w14:paraId="1328C2A7" w14:textId="77777777" w:rsidR="00C61917" w:rsidRPr="00DD7B11" w:rsidRDefault="00C61917" w:rsidP="00DD7B11">
            <w:pPr>
              <w:autoSpaceDE w:val="0"/>
              <w:autoSpaceDN w:val="0"/>
              <w:adjustRightInd w:val="0"/>
              <w:jc w:val="right"/>
              <w:rPr>
                <w:rFonts w:cs="CenturyGothic"/>
              </w:rPr>
            </w:pPr>
            <w:r w:rsidRPr="00DD7B11">
              <w:rPr>
                <w:rFonts w:cs="CenturyGothic"/>
              </w:rPr>
              <w:t>$1,000.00</w:t>
            </w:r>
          </w:p>
        </w:tc>
      </w:tr>
      <w:tr w:rsidR="00C61917" w:rsidRPr="00DD7B11" w14:paraId="5CB399CC" w14:textId="77777777" w:rsidTr="00F046D7">
        <w:tc>
          <w:tcPr>
            <w:tcW w:w="7366" w:type="dxa"/>
          </w:tcPr>
          <w:p w14:paraId="70CE4A6C"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 xml:space="preserve">Inspección especial y visto bueno de proyecto de obra </w:t>
            </w:r>
          </w:p>
        </w:tc>
        <w:tc>
          <w:tcPr>
            <w:tcW w:w="1701" w:type="dxa"/>
          </w:tcPr>
          <w:p w14:paraId="350A06CC" w14:textId="77777777" w:rsidR="00C61917" w:rsidRPr="00DD7B11" w:rsidRDefault="00C61917" w:rsidP="00DD7B11">
            <w:pPr>
              <w:autoSpaceDE w:val="0"/>
              <w:autoSpaceDN w:val="0"/>
              <w:adjustRightInd w:val="0"/>
              <w:jc w:val="right"/>
              <w:rPr>
                <w:rFonts w:cs="CenturyGothic"/>
              </w:rPr>
            </w:pPr>
            <w:r w:rsidRPr="00DD7B11">
              <w:rPr>
                <w:rFonts w:cs="CenturyGothic"/>
              </w:rPr>
              <w:t>$400.00</w:t>
            </w:r>
          </w:p>
        </w:tc>
      </w:tr>
      <w:tr w:rsidR="00C61917" w:rsidRPr="00DD7B11" w14:paraId="36A57504" w14:textId="77777777" w:rsidTr="00F046D7">
        <w:tc>
          <w:tcPr>
            <w:tcW w:w="7366" w:type="dxa"/>
          </w:tcPr>
          <w:p w14:paraId="71201135" w14:textId="77777777" w:rsidR="00C61917" w:rsidRPr="00DD7B11" w:rsidRDefault="00C61917" w:rsidP="00DD7B11">
            <w:pPr>
              <w:pStyle w:val="Prrafodelista"/>
              <w:numPr>
                <w:ilvl w:val="0"/>
                <w:numId w:val="7"/>
              </w:numPr>
              <w:autoSpaceDE w:val="0"/>
              <w:autoSpaceDN w:val="0"/>
              <w:adjustRightInd w:val="0"/>
              <w:rPr>
                <w:rFonts w:cs="CenturyGothic"/>
                <w:sz w:val="24"/>
                <w:szCs w:val="24"/>
              </w:rPr>
            </w:pPr>
            <w:r w:rsidRPr="00DD7B11">
              <w:rPr>
                <w:rFonts w:cs="CenturyGothic"/>
                <w:sz w:val="24"/>
                <w:szCs w:val="24"/>
              </w:rPr>
              <w:t>Constancia de seguridad estructural de edificio</w:t>
            </w:r>
          </w:p>
        </w:tc>
        <w:tc>
          <w:tcPr>
            <w:tcW w:w="1701" w:type="dxa"/>
          </w:tcPr>
          <w:p w14:paraId="7640FFE2" w14:textId="77777777" w:rsidR="00C61917" w:rsidRPr="00DD7B11" w:rsidRDefault="00C61917" w:rsidP="00DD7B11">
            <w:pPr>
              <w:autoSpaceDE w:val="0"/>
              <w:autoSpaceDN w:val="0"/>
              <w:adjustRightInd w:val="0"/>
              <w:jc w:val="right"/>
              <w:rPr>
                <w:rFonts w:cs="CenturyGothic"/>
              </w:rPr>
            </w:pPr>
            <w:r w:rsidRPr="00DD7B11">
              <w:rPr>
                <w:rFonts w:cs="CenturyGothic"/>
              </w:rPr>
              <w:t>$400.00</w:t>
            </w:r>
          </w:p>
        </w:tc>
      </w:tr>
    </w:tbl>
    <w:tbl>
      <w:tblPr>
        <w:tblStyle w:val="Tablaconcuadrcula"/>
        <w:tblW w:w="0" w:type="auto"/>
        <w:tblLook w:val="04A0" w:firstRow="1" w:lastRow="0" w:firstColumn="1" w:lastColumn="0" w:noHBand="0" w:noVBand="1"/>
      </w:tblPr>
      <w:tblGrid>
        <w:gridCol w:w="8942"/>
      </w:tblGrid>
      <w:tr w:rsidR="00C61917" w:rsidRPr="00DD7B11" w14:paraId="4856B2EB" w14:textId="77777777" w:rsidTr="00F046D7">
        <w:tc>
          <w:tcPr>
            <w:tcW w:w="9067" w:type="dxa"/>
          </w:tcPr>
          <w:p w14:paraId="0486F44C" w14:textId="77777777" w:rsidR="00C61917" w:rsidRPr="00DD7B11" w:rsidRDefault="00C61917" w:rsidP="00DD7B11">
            <w:pPr>
              <w:autoSpaceDE w:val="0"/>
              <w:autoSpaceDN w:val="0"/>
              <w:adjustRightInd w:val="0"/>
              <w:jc w:val="both"/>
              <w:rPr>
                <w:rFonts w:cs="Arial"/>
              </w:rPr>
            </w:pPr>
            <w:r w:rsidRPr="00DD7B11">
              <w:rPr>
                <w:rFonts w:cs="CenturyGothic"/>
              </w:rPr>
              <w:t>Tratándose de Instituciones no lucrativas, de beneficencia y escuelas de Gobierno, el cobro del servicio de bomberos estará exento.</w:t>
            </w:r>
          </w:p>
        </w:tc>
      </w:tr>
    </w:tbl>
    <w:p w14:paraId="397B9911" w14:textId="77777777" w:rsidR="00C61917" w:rsidRPr="00DD7B11" w:rsidRDefault="00C61917" w:rsidP="00DD7B11">
      <w:pPr>
        <w:rPr>
          <w:b/>
        </w:rPr>
      </w:pPr>
    </w:p>
    <w:tbl>
      <w:tblPr>
        <w:tblStyle w:val="Tablaconcuadrcula"/>
        <w:tblW w:w="0" w:type="auto"/>
        <w:tblLook w:val="04A0" w:firstRow="1" w:lastRow="0" w:firstColumn="1" w:lastColumn="0" w:noHBand="0" w:noVBand="1"/>
      </w:tblPr>
      <w:tblGrid>
        <w:gridCol w:w="8942"/>
      </w:tblGrid>
      <w:tr w:rsidR="00C61917" w:rsidRPr="00DD7B11" w14:paraId="3FAD3270" w14:textId="77777777" w:rsidTr="00F046D7">
        <w:tc>
          <w:tcPr>
            <w:tcW w:w="9067" w:type="dxa"/>
          </w:tcPr>
          <w:p w14:paraId="55ABECED" w14:textId="77777777" w:rsidR="00C61917" w:rsidRPr="00DD7B11" w:rsidRDefault="00C61917" w:rsidP="00DD7B11">
            <w:r w:rsidRPr="00DD7B11">
              <w:rPr>
                <w:b/>
              </w:rPr>
              <w:t>d.     Inspección de Equilibrio Ecológico y Protección al Medio Ambiente</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701"/>
      </w:tblGrid>
      <w:tr w:rsidR="00C61917" w:rsidRPr="00DD7B11" w14:paraId="281CAF98" w14:textId="77777777" w:rsidTr="00F046D7">
        <w:trPr>
          <w:trHeight w:val="589"/>
        </w:trPr>
        <w:tc>
          <w:tcPr>
            <w:tcW w:w="7371" w:type="dxa"/>
          </w:tcPr>
          <w:p w14:paraId="7274D391" w14:textId="77777777" w:rsidR="00C61917" w:rsidRPr="000A26E0" w:rsidRDefault="00C61917" w:rsidP="00DD7B11">
            <w:pPr>
              <w:pStyle w:val="Prrafodelista"/>
              <w:numPr>
                <w:ilvl w:val="0"/>
                <w:numId w:val="6"/>
              </w:numPr>
              <w:jc w:val="both"/>
              <w:rPr>
                <w:bCs/>
                <w:sz w:val="24"/>
                <w:szCs w:val="24"/>
              </w:rPr>
            </w:pPr>
            <w:r w:rsidRPr="000A26E0">
              <w:rPr>
                <w:bCs/>
                <w:sz w:val="24"/>
                <w:szCs w:val="24"/>
              </w:rPr>
              <w:t>Multa por quema a cielo abierto por evento. (Basura, maleza, residuos y o cualquier material al aire libre)</w:t>
            </w:r>
          </w:p>
        </w:tc>
        <w:tc>
          <w:tcPr>
            <w:tcW w:w="1701" w:type="dxa"/>
          </w:tcPr>
          <w:p w14:paraId="06E55C90" w14:textId="77777777" w:rsidR="00C61917" w:rsidRPr="000A26E0" w:rsidRDefault="00C61917" w:rsidP="00DD7B11">
            <w:pPr>
              <w:pStyle w:val="Prrafodelista"/>
              <w:ind w:left="0"/>
              <w:jc w:val="right"/>
              <w:rPr>
                <w:bCs/>
                <w:sz w:val="24"/>
                <w:szCs w:val="24"/>
              </w:rPr>
            </w:pPr>
            <w:r w:rsidRPr="000A26E0">
              <w:rPr>
                <w:bCs/>
                <w:sz w:val="24"/>
                <w:szCs w:val="24"/>
              </w:rPr>
              <w:t>$700.00</w:t>
            </w:r>
          </w:p>
        </w:tc>
      </w:tr>
      <w:tr w:rsidR="00C61917" w:rsidRPr="00DD7B11" w14:paraId="79FF0343" w14:textId="77777777" w:rsidTr="00F046D7">
        <w:trPr>
          <w:trHeight w:val="626"/>
        </w:trPr>
        <w:tc>
          <w:tcPr>
            <w:tcW w:w="7371" w:type="dxa"/>
          </w:tcPr>
          <w:p w14:paraId="6F89254B" w14:textId="77777777" w:rsidR="00C61917" w:rsidRPr="00DD7B11" w:rsidRDefault="00C61917" w:rsidP="00DD7B11">
            <w:pPr>
              <w:numPr>
                <w:ilvl w:val="0"/>
                <w:numId w:val="6"/>
              </w:numPr>
              <w:jc w:val="both"/>
            </w:pPr>
            <w:r w:rsidRPr="00DD7B11">
              <w:lastRenderedPageBreak/>
              <w:t xml:space="preserve"> Permiso para determinación de derribo de árboles y especies vegetales.</w:t>
            </w:r>
          </w:p>
        </w:tc>
        <w:tc>
          <w:tcPr>
            <w:tcW w:w="1701" w:type="dxa"/>
          </w:tcPr>
          <w:p w14:paraId="7B68AE98" w14:textId="77777777" w:rsidR="00C61917" w:rsidRPr="00DD7B11" w:rsidRDefault="00C61917" w:rsidP="00DD7B11">
            <w:pPr>
              <w:jc w:val="right"/>
            </w:pPr>
            <w:r w:rsidRPr="00DD7B11">
              <w:t>$800.00</w:t>
            </w:r>
          </w:p>
        </w:tc>
      </w:tr>
      <w:tr w:rsidR="00C61917" w:rsidRPr="00DD7B11" w14:paraId="4DB24849" w14:textId="77777777" w:rsidTr="00F046D7">
        <w:trPr>
          <w:trHeight w:val="309"/>
        </w:trPr>
        <w:tc>
          <w:tcPr>
            <w:tcW w:w="7371" w:type="dxa"/>
          </w:tcPr>
          <w:p w14:paraId="472D1FE5" w14:textId="1843D400" w:rsidR="00C61917" w:rsidRPr="00DD7B11" w:rsidRDefault="00C61917" w:rsidP="00DD7B11">
            <w:pPr>
              <w:numPr>
                <w:ilvl w:val="0"/>
                <w:numId w:val="6"/>
              </w:numPr>
              <w:jc w:val="both"/>
            </w:pPr>
            <w:r w:rsidRPr="00DD7B11">
              <w:t xml:space="preserve">Permiso para Poda de </w:t>
            </w:r>
            <w:r w:rsidR="0015765A" w:rsidRPr="00DD7B11">
              <w:t>árboles</w:t>
            </w:r>
            <w:r w:rsidRPr="00DD7B11">
              <w:t xml:space="preserve"> en lugares públicos y privados del municipio.</w:t>
            </w:r>
          </w:p>
        </w:tc>
        <w:tc>
          <w:tcPr>
            <w:tcW w:w="1701" w:type="dxa"/>
          </w:tcPr>
          <w:p w14:paraId="292D6617" w14:textId="77777777" w:rsidR="00C61917" w:rsidRPr="00DD7B11" w:rsidRDefault="00C61917" w:rsidP="00DD7B11">
            <w:pPr>
              <w:jc w:val="right"/>
            </w:pPr>
            <w:r w:rsidRPr="00DD7B11">
              <w:t>$100.00</w:t>
            </w:r>
          </w:p>
        </w:tc>
      </w:tr>
      <w:tr w:rsidR="00C61917" w:rsidRPr="00DD7B11" w14:paraId="4C172E1D" w14:textId="77777777" w:rsidTr="00F046D7">
        <w:trPr>
          <w:trHeight w:val="309"/>
        </w:trPr>
        <w:tc>
          <w:tcPr>
            <w:tcW w:w="7371" w:type="dxa"/>
          </w:tcPr>
          <w:p w14:paraId="4B8C00BF" w14:textId="77777777" w:rsidR="00C61917" w:rsidRPr="00DD7B11" w:rsidRDefault="00C61917" w:rsidP="00DD7B11">
            <w:pPr>
              <w:numPr>
                <w:ilvl w:val="0"/>
                <w:numId w:val="6"/>
              </w:numPr>
              <w:jc w:val="both"/>
            </w:pPr>
            <w:r w:rsidRPr="00DD7B11">
              <w:t>Poda irregular fuera de temporada o drástica en lugares públicos o privados.</w:t>
            </w:r>
          </w:p>
        </w:tc>
        <w:tc>
          <w:tcPr>
            <w:tcW w:w="1701" w:type="dxa"/>
          </w:tcPr>
          <w:p w14:paraId="55056C43" w14:textId="77777777" w:rsidR="00C61917" w:rsidRPr="00DD7B11" w:rsidRDefault="00C61917" w:rsidP="00DD7B11">
            <w:pPr>
              <w:jc w:val="right"/>
            </w:pPr>
            <w:r w:rsidRPr="00DD7B11">
              <w:t>$1,500.00</w:t>
            </w:r>
          </w:p>
        </w:tc>
      </w:tr>
      <w:tr w:rsidR="00C61917" w:rsidRPr="00DD7B11" w14:paraId="77211236" w14:textId="77777777" w:rsidTr="00F046D7">
        <w:trPr>
          <w:trHeight w:val="309"/>
        </w:trPr>
        <w:tc>
          <w:tcPr>
            <w:tcW w:w="7371" w:type="dxa"/>
          </w:tcPr>
          <w:p w14:paraId="3050FE54" w14:textId="77777777" w:rsidR="00C61917" w:rsidRPr="00DD7B11" w:rsidRDefault="00C61917" w:rsidP="00DD7B11">
            <w:pPr>
              <w:numPr>
                <w:ilvl w:val="0"/>
                <w:numId w:val="6"/>
              </w:numPr>
              <w:jc w:val="both"/>
            </w:pPr>
            <w:r w:rsidRPr="00DD7B11">
              <w:t>Multa por acumulamiento de basura y tiliches en viviendas o comercios.</w:t>
            </w:r>
          </w:p>
        </w:tc>
        <w:tc>
          <w:tcPr>
            <w:tcW w:w="1701" w:type="dxa"/>
          </w:tcPr>
          <w:p w14:paraId="2E39B6A8" w14:textId="77777777" w:rsidR="00C61917" w:rsidRPr="00DD7B11" w:rsidRDefault="00C61917" w:rsidP="00DD7B11">
            <w:pPr>
              <w:jc w:val="right"/>
            </w:pPr>
            <w:r w:rsidRPr="00DD7B11">
              <w:t>$2,000.00</w:t>
            </w:r>
          </w:p>
        </w:tc>
      </w:tr>
      <w:tr w:rsidR="00C61917" w:rsidRPr="00DD7B11" w14:paraId="31370957" w14:textId="77777777" w:rsidTr="00F046D7">
        <w:trPr>
          <w:trHeight w:val="309"/>
        </w:trPr>
        <w:tc>
          <w:tcPr>
            <w:tcW w:w="7371" w:type="dxa"/>
          </w:tcPr>
          <w:p w14:paraId="4AC490E3" w14:textId="77777777" w:rsidR="00C61917" w:rsidRPr="00DD7B11" w:rsidRDefault="00C61917" w:rsidP="00DD7B11">
            <w:pPr>
              <w:numPr>
                <w:ilvl w:val="0"/>
                <w:numId w:val="6"/>
              </w:numPr>
              <w:jc w:val="both"/>
            </w:pPr>
            <w:r w:rsidRPr="00DD7B11">
              <w:t>Multa por verter residuos en el drenaje y alcantarillado público.</w:t>
            </w:r>
          </w:p>
        </w:tc>
        <w:tc>
          <w:tcPr>
            <w:tcW w:w="1701" w:type="dxa"/>
          </w:tcPr>
          <w:p w14:paraId="71F72443" w14:textId="77777777" w:rsidR="00C61917" w:rsidRPr="00DD7B11" w:rsidRDefault="00C61917" w:rsidP="00DD7B11">
            <w:pPr>
              <w:jc w:val="right"/>
            </w:pPr>
            <w:r w:rsidRPr="00DD7B11">
              <w:t>$2,000.00</w:t>
            </w:r>
          </w:p>
        </w:tc>
      </w:tr>
      <w:tr w:rsidR="00C61917" w:rsidRPr="00DD7B11" w14:paraId="6751C2EE" w14:textId="77777777" w:rsidTr="00F046D7">
        <w:trPr>
          <w:trHeight w:val="309"/>
        </w:trPr>
        <w:tc>
          <w:tcPr>
            <w:tcW w:w="7371" w:type="dxa"/>
          </w:tcPr>
          <w:p w14:paraId="276E10C5" w14:textId="77777777" w:rsidR="00C61917" w:rsidRPr="00DD7B11" w:rsidRDefault="00C61917" w:rsidP="00DD7B11">
            <w:pPr>
              <w:numPr>
                <w:ilvl w:val="0"/>
                <w:numId w:val="6"/>
              </w:numPr>
              <w:jc w:val="both"/>
            </w:pPr>
            <w:r w:rsidRPr="00DD7B11">
              <w:t xml:space="preserve">Multa por lote baldío con basura </w:t>
            </w:r>
          </w:p>
        </w:tc>
        <w:tc>
          <w:tcPr>
            <w:tcW w:w="1701" w:type="dxa"/>
          </w:tcPr>
          <w:p w14:paraId="448617F4" w14:textId="77777777" w:rsidR="00C61917" w:rsidRPr="00DD7B11" w:rsidRDefault="00C61917" w:rsidP="00DD7B11">
            <w:pPr>
              <w:jc w:val="right"/>
            </w:pPr>
            <w:r w:rsidRPr="00DD7B11">
              <w:t>$2,500.00</w:t>
            </w:r>
          </w:p>
        </w:tc>
      </w:tr>
      <w:tr w:rsidR="00C61917" w:rsidRPr="00DD7B11" w14:paraId="554C881C" w14:textId="77777777" w:rsidTr="00F046D7">
        <w:trPr>
          <w:trHeight w:val="309"/>
        </w:trPr>
        <w:tc>
          <w:tcPr>
            <w:tcW w:w="7371" w:type="dxa"/>
          </w:tcPr>
          <w:p w14:paraId="46B015C1" w14:textId="77777777" w:rsidR="00C61917" w:rsidRPr="00DD7B11" w:rsidRDefault="00C61917" w:rsidP="00DD7B11">
            <w:pPr>
              <w:numPr>
                <w:ilvl w:val="0"/>
                <w:numId w:val="6"/>
              </w:numPr>
              <w:jc w:val="both"/>
            </w:pPr>
            <w:r w:rsidRPr="00DD7B11">
              <w:t>Multa por acumulamiento de chatarra o por tirar escombro en la vía pública.</w:t>
            </w:r>
          </w:p>
        </w:tc>
        <w:tc>
          <w:tcPr>
            <w:tcW w:w="1701" w:type="dxa"/>
          </w:tcPr>
          <w:p w14:paraId="6C3F592A" w14:textId="77777777" w:rsidR="00C61917" w:rsidRPr="00DD7B11" w:rsidRDefault="00C61917" w:rsidP="00DD7B11">
            <w:pPr>
              <w:jc w:val="right"/>
            </w:pPr>
            <w:r w:rsidRPr="00DD7B11">
              <w:t>$2,500.00</w:t>
            </w:r>
          </w:p>
        </w:tc>
      </w:tr>
      <w:tr w:rsidR="00C61917" w:rsidRPr="00DD7B11" w14:paraId="53F58FF0" w14:textId="77777777" w:rsidTr="00F046D7">
        <w:trPr>
          <w:trHeight w:val="309"/>
        </w:trPr>
        <w:tc>
          <w:tcPr>
            <w:tcW w:w="7371" w:type="dxa"/>
          </w:tcPr>
          <w:p w14:paraId="740E6AB8" w14:textId="77777777" w:rsidR="00C61917" w:rsidRPr="00DD7B11" w:rsidRDefault="00C61917" w:rsidP="00DD7B11">
            <w:pPr>
              <w:numPr>
                <w:ilvl w:val="0"/>
                <w:numId w:val="6"/>
              </w:numPr>
              <w:jc w:val="both"/>
            </w:pPr>
            <w:r w:rsidRPr="00DD7B11">
              <w:t>Multa por emisión de contaminantes que alteran la salud y causan daños ecológicos, provenientes de fuentes fijas o móviles.</w:t>
            </w:r>
          </w:p>
        </w:tc>
        <w:tc>
          <w:tcPr>
            <w:tcW w:w="1701" w:type="dxa"/>
          </w:tcPr>
          <w:p w14:paraId="6820F8CC" w14:textId="77777777" w:rsidR="00C61917" w:rsidRPr="00DD7B11" w:rsidRDefault="00C61917" w:rsidP="00DD7B11">
            <w:pPr>
              <w:jc w:val="right"/>
            </w:pPr>
            <w:r w:rsidRPr="00DD7B11">
              <w:t>$1,000.00</w:t>
            </w:r>
          </w:p>
        </w:tc>
      </w:tr>
      <w:tr w:rsidR="00C61917" w:rsidRPr="00DD7B11" w14:paraId="7E09C7C9" w14:textId="77777777" w:rsidTr="00F046D7">
        <w:trPr>
          <w:trHeight w:val="309"/>
        </w:trPr>
        <w:tc>
          <w:tcPr>
            <w:tcW w:w="7371" w:type="dxa"/>
          </w:tcPr>
          <w:p w14:paraId="0E9FBE43" w14:textId="77777777" w:rsidR="00C61917" w:rsidRPr="000A26E0" w:rsidRDefault="00C61917" w:rsidP="00DD7B11">
            <w:pPr>
              <w:numPr>
                <w:ilvl w:val="0"/>
                <w:numId w:val="6"/>
              </w:numPr>
              <w:jc w:val="both"/>
            </w:pPr>
            <w:r w:rsidRPr="000A26E0">
              <w:t xml:space="preserve">Licencia para Podadores </w:t>
            </w:r>
          </w:p>
        </w:tc>
        <w:tc>
          <w:tcPr>
            <w:tcW w:w="1701" w:type="dxa"/>
          </w:tcPr>
          <w:p w14:paraId="2152BC2D" w14:textId="77777777" w:rsidR="00C61917" w:rsidRPr="000A26E0" w:rsidRDefault="00C61917" w:rsidP="00DD7B11">
            <w:pPr>
              <w:jc w:val="right"/>
            </w:pPr>
            <w:r w:rsidRPr="000A26E0">
              <w:t>$50.00</w:t>
            </w:r>
          </w:p>
        </w:tc>
      </w:tr>
      <w:tr w:rsidR="00C61917" w:rsidRPr="00DD7B11" w14:paraId="783C538F" w14:textId="77777777" w:rsidTr="00F046D7">
        <w:trPr>
          <w:trHeight w:val="309"/>
        </w:trPr>
        <w:tc>
          <w:tcPr>
            <w:tcW w:w="7371" w:type="dxa"/>
          </w:tcPr>
          <w:p w14:paraId="5842681F" w14:textId="77777777" w:rsidR="00C61917" w:rsidRPr="000A26E0" w:rsidRDefault="00C61917" w:rsidP="00DD7B11">
            <w:pPr>
              <w:numPr>
                <w:ilvl w:val="0"/>
                <w:numId w:val="6"/>
              </w:numPr>
              <w:jc w:val="both"/>
              <w:rPr>
                <w:bCs/>
              </w:rPr>
            </w:pPr>
            <w:r w:rsidRPr="000A26E0">
              <w:rPr>
                <w:bCs/>
              </w:rPr>
              <w:t>Constancia de impacto o factibilidad ambiental municipal (Obras nuevas)</w:t>
            </w:r>
          </w:p>
        </w:tc>
        <w:tc>
          <w:tcPr>
            <w:tcW w:w="1701" w:type="dxa"/>
          </w:tcPr>
          <w:p w14:paraId="06A16214" w14:textId="77777777" w:rsidR="00C61917" w:rsidRPr="000A26E0" w:rsidRDefault="00C61917" w:rsidP="00DD7B11">
            <w:pPr>
              <w:jc w:val="right"/>
              <w:rPr>
                <w:bCs/>
              </w:rPr>
            </w:pPr>
            <w:r w:rsidRPr="000A26E0">
              <w:rPr>
                <w:rFonts w:cs="CenturyGothic"/>
                <w:bCs/>
              </w:rPr>
              <w:t>$2,500.00</w:t>
            </w:r>
          </w:p>
        </w:tc>
      </w:tr>
      <w:tr w:rsidR="00C61917" w:rsidRPr="00DD7B11" w14:paraId="200C8DA3" w14:textId="77777777" w:rsidTr="00F046D7">
        <w:trPr>
          <w:trHeight w:val="309"/>
        </w:trPr>
        <w:tc>
          <w:tcPr>
            <w:tcW w:w="7371" w:type="dxa"/>
          </w:tcPr>
          <w:p w14:paraId="3D5E7AED" w14:textId="77777777" w:rsidR="00C61917" w:rsidRPr="000A26E0" w:rsidRDefault="00C61917" w:rsidP="00DD7B11">
            <w:pPr>
              <w:numPr>
                <w:ilvl w:val="0"/>
                <w:numId w:val="6"/>
              </w:numPr>
              <w:jc w:val="both"/>
              <w:rPr>
                <w:bCs/>
              </w:rPr>
            </w:pPr>
            <w:r w:rsidRPr="000A26E0">
              <w:rPr>
                <w:bCs/>
              </w:rPr>
              <w:t>Cuota por disposición de residuos sólidos no peligrosos en el relleno sanitario.</w:t>
            </w:r>
          </w:p>
        </w:tc>
        <w:tc>
          <w:tcPr>
            <w:tcW w:w="1701" w:type="dxa"/>
          </w:tcPr>
          <w:p w14:paraId="6C9EB82D" w14:textId="77777777" w:rsidR="00C61917" w:rsidRPr="000A26E0" w:rsidRDefault="00C61917" w:rsidP="00DD7B11">
            <w:pPr>
              <w:jc w:val="right"/>
              <w:rPr>
                <w:bCs/>
              </w:rPr>
            </w:pPr>
            <w:r w:rsidRPr="000A26E0">
              <w:rPr>
                <w:rFonts w:cs="CenturyGothic"/>
                <w:bCs/>
              </w:rPr>
              <w:t>$2,500.00</w:t>
            </w:r>
          </w:p>
        </w:tc>
      </w:tr>
      <w:tr w:rsidR="00C61917" w:rsidRPr="00DD7B11" w14:paraId="75C80C39" w14:textId="77777777" w:rsidTr="00F046D7">
        <w:trPr>
          <w:trHeight w:val="309"/>
        </w:trPr>
        <w:tc>
          <w:tcPr>
            <w:tcW w:w="7371" w:type="dxa"/>
          </w:tcPr>
          <w:p w14:paraId="1CA26049" w14:textId="77777777" w:rsidR="00C61917" w:rsidRPr="000A26E0" w:rsidRDefault="00C61917" w:rsidP="00DD7B11">
            <w:pPr>
              <w:numPr>
                <w:ilvl w:val="0"/>
                <w:numId w:val="6"/>
              </w:numPr>
              <w:jc w:val="both"/>
              <w:rPr>
                <w:bCs/>
              </w:rPr>
            </w:pPr>
            <w:r w:rsidRPr="000A26E0">
              <w:rPr>
                <w:bCs/>
              </w:rPr>
              <w:lastRenderedPageBreak/>
              <w:t>Derecho por recolección de residuos industriales o comerciales especiales.</w:t>
            </w:r>
          </w:p>
        </w:tc>
        <w:tc>
          <w:tcPr>
            <w:tcW w:w="1701" w:type="dxa"/>
          </w:tcPr>
          <w:p w14:paraId="1C54A198" w14:textId="77777777" w:rsidR="00C61917" w:rsidRPr="000A26E0" w:rsidRDefault="00C61917" w:rsidP="00DD7B11">
            <w:pPr>
              <w:jc w:val="right"/>
              <w:rPr>
                <w:bCs/>
              </w:rPr>
            </w:pPr>
            <w:r w:rsidRPr="000A26E0">
              <w:rPr>
                <w:rFonts w:cs="CenturyGothic"/>
                <w:bCs/>
              </w:rPr>
              <w:t>$2,500.00</w:t>
            </w:r>
          </w:p>
        </w:tc>
      </w:tr>
      <w:tr w:rsidR="00C61917" w:rsidRPr="00DD7B11" w14:paraId="63FBF9A2" w14:textId="77777777" w:rsidTr="00F046D7">
        <w:trPr>
          <w:trHeight w:val="309"/>
        </w:trPr>
        <w:tc>
          <w:tcPr>
            <w:tcW w:w="7371" w:type="dxa"/>
          </w:tcPr>
          <w:p w14:paraId="1689D5E7" w14:textId="77777777" w:rsidR="00C61917" w:rsidRPr="00DD7B11" w:rsidRDefault="00C61917" w:rsidP="00DD7B11">
            <w:pPr>
              <w:numPr>
                <w:ilvl w:val="0"/>
                <w:numId w:val="6"/>
              </w:numPr>
              <w:jc w:val="both"/>
            </w:pPr>
            <w:r w:rsidRPr="00DD7B11">
              <w:t>Garantía para retiro de publicidad dentro de los 15 días posterior al intervalo del permiso otorgado.</w:t>
            </w:r>
          </w:p>
        </w:tc>
        <w:tc>
          <w:tcPr>
            <w:tcW w:w="1701" w:type="dxa"/>
          </w:tcPr>
          <w:p w14:paraId="40DFC7AC" w14:textId="77777777" w:rsidR="00C61917" w:rsidRPr="00DD7B11" w:rsidRDefault="00C61917" w:rsidP="00DD7B11">
            <w:pPr>
              <w:jc w:val="right"/>
            </w:pPr>
            <w:r w:rsidRPr="00DD7B11">
              <w:t>$2,500.00</w:t>
            </w:r>
          </w:p>
        </w:tc>
      </w:tr>
      <w:tr w:rsidR="00C61917" w:rsidRPr="00DD7B11" w14:paraId="694A82F3" w14:textId="77777777" w:rsidTr="00F046D7">
        <w:tblPrEx>
          <w:tblCellMar>
            <w:left w:w="108" w:type="dxa"/>
            <w:right w:w="108" w:type="dxa"/>
          </w:tblCellMar>
          <w:tblLook w:val="04A0" w:firstRow="1" w:lastRow="0" w:firstColumn="1" w:lastColumn="0" w:noHBand="0" w:noVBand="1"/>
        </w:tblPrEx>
        <w:tc>
          <w:tcPr>
            <w:tcW w:w="7371" w:type="dxa"/>
          </w:tcPr>
          <w:p w14:paraId="54A4A81F" w14:textId="77777777" w:rsidR="00C61917" w:rsidRPr="00DD7B11" w:rsidRDefault="00C61917" w:rsidP="00DD7B11">
            <w:pPr>
              <w:numPr>
                <w:ilvl w:val="0"/>
                <w:numId w:val="6"/>
              </w:numPr>
              <w:autoSpaceDE w:val="0"/>
              <w:autoSpaceDN w:val="0"/>
              <w:adjustRightInd w:val="0"/>
              <w:jc w:val="both"/>
              <w:rPr>
                <w:rFonts w:cs="CenturyGothic"/>
              </w:rPr>
            </w:pPr>
            <w:r w:rsidRPr="00DD7B11">
              <w:rPr>
                <w:rFonts w:cs="CenturyGothic"/>
              </w:rPr>
              <w:t xml:space="preserve">Para sonido en vía pública, cuota diaria </w:t>
            </w:r>
            <w:r w:rsidRPr="00DD7B11">
              <w:t>(Los decibeles permitidos son los aprobados por la norma NOM-081 de Semarnat-1994)</w:t>
            </w:r>
          </w:p>
        </w:tc>
        <w:tc>
          <w:tcPr>
            <w:tcW w:w="1701" w:type="dxa"/>
          </w:tcPr>
          <w:p w14:paraId="4BD29928" w14:textId="77777777" w:rsidR="00C61917" w:rsidRPr="00DD7B11" w:rsidRDefault="00C61917" w:rsidP="00DD7B11">
            <w:pPr>
              <w:autoSpaceDE w:val="0"/>
              <w:autoSpaceDN w:val="0"/>
              <w:adjustRightInd w:val="0"/>
              <w:jc w:val="right"/>
              <w:rPr>
                <w:rFonts w:cs="CenturyGothic"/>
              </w:rPr>
            </w:pPr>
            <w:r w:rsidRPr="00DD7B11">
              <w:rPr>
                <w:rFonts w:cs="CenturyGothic"/>
              </w:rPr>
              <w:t>$50.00</w:t>
            </w:r>
          </w:p>
        </w:tc>
      </w:tr>
    </w:tbl>
    <w:p w14:paraId="6A8E81EF" w14:textId="77777777" w:rsidR="00C61917" w:rsidRPr="00DD7B11" w:rsidRDefault="00C61917" w:rsidP="00DD7B11">
      <w:pPr>
        <w:jc w:val="both"/>
      </w:pPr>
    </w:p>
    <w:p w14:paraId="4CEE010D" w14:textId="776C997F"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AC73EC" w:rsidRPr="00DD7B11">
        <w:rPr>
          <w:rFonts w:cs="CenturyGothic"/>
          <w:b/>
        </w:rPr>
        <w:t>39</w:t>
      </w:r>
      <w:r w:rsidRPr="00DD7B11">
        <w:rPr>
          <w:rFonts w:cs="CenturyGothic"/>
        </w:rPr>
        <w:t>. Las personas o instancias propietarias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de los mismos para evitar la proliferación de focos de infección y prevenir que se conviertan en espacios de inseguridad para las personas y contribuir a la buena imagen del Municipio.</w:t>
      </w:r>
    </w:p>
    <w:p w14:paraId="61AB3AF1" w14:textId="77777777" w:rsidR="00C61917" w:rsidRPr="00DD7B11" w:rsidRDefault="00C61917" w:rsidP="00DD7B11">
      <w:pPr>
        <w:autoSpaceDE w:val="0"/>
        <w:autoSpaceDN w:val="0"/>
        <w:adjustRightInd w:val="0"/>
        <w:jc w:val="both"/>
        <w:rPr>
          <w:rFonts w:cs="CenturyGothic"/>
        </w:rPr>
      </w:pPr>
    </w:p>
    <w:p w14:paraId="01012CFC" w14:textId="7D2DA665"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AC73EC" w:rsidRPr="00DD7B11">
        <w:rPr>
          <w:rFonts w:cs="CenturyGothic"/>
          <w:b/>
        </w:rPr>
        <w:t>40</w:t>
      </w:r>
      <w:r w:rsidRPr="00DD7B11">
        <w:rPr>
          <w:rFonts w:cs="CenturyGothic"/>
        </w:rPr>
        <w:t>.</w:t>
      </w:r>
      <w:r w:rsidR="00AC73EC" w:rsidRPr="00DD7B11">
        <w:rPr>
          <w:rFonts w:cs="CenturyGothic"/>
        </w:rPr>
        <w:t>-</w:t>
      </w:r>
      <w:r w:rsidRPr="00DD7B11">
        <w:rPr>
          <w:rFonts w:cs="CenturyGothic"/>
        </w:rPr>
        <w:t xml:space="preserve"> Es objeto de este derecho por limpieza de predios baldíos o no edificados, y de viviendas, construcciones o edificaciones abandonadas, los servicios de limpieza de los mismos, cuando menos en el exterior, por lo que el Municipio requerirá a los propietarios, a través de la notificación respectiva, el cumplimiento de la obligación a que se refiere el párrafo anterior.</w:t>
      </w:r>
    </w:p>
    <w:p w14:paraId="25277592" w14:textId="77777777" w:rsidR="00C61917" w:rsidRPr="00DD7B11" w:rsidRDefault="00C61917" w:rsidP="00DD7B11">
      <w:pPr>
        <w:autoSpaceDE w:val="0"/>
        <w:autoSpaceDN w:val="0"/>
        <w:adjustRightInd w:val="0"/>
        <w:jc w:val="both"/>
        <w:rPr>
          <w:rFonts w:cs="CenturyGothic"/>
        </w:rPr>
      </w:pPr>
    </w:p>
    <w:p w14:paraId="75D63A74" w14:textId="0E84BB96" w:rsidR="00C61917" w:rsidRPr="00DD7B11" w:rsidRDefault="00C61917" w:rsidP="00DD7B11">
      <w:pPr>
        <w:autoSpaceDE w:val="0"/>
        <w:autoSpaceDN w:val="0"/>
        <w:adjustRightInd w:val="0"/>
        <w:jc w:val="both"/>
        <w:rPr>
          <w:rFonts w:cs="CenturyGothic"/>
        </w:rPr>
      </w:pPr>
      <w:r w:rsidRPr="00DD7B11">
        <w:rPr>
          <w:rFonts w:cs="CenturyGothic"/>
        </w:rPr>
        <w:t xml:space="preserve">En caso de incumplimiento por parte del propietario del predio o inmueble, el servicio de limpieza será prestado por el Municipio con cargo al propietario del mismo, de conformidad a lo establecido en la </w:t>
      </w:r>
      <w:r w:rsidR="001D2013">
        <w:rPr>
          <w:rFonts w:cs="CenturyGothic"/>
        </w:rPr>
        <w:t>Ley</w:t>
      </w:r>
      <w:r w:rsidRPr="00DD7B11">
        <w:rPr>
          <w:rFonts w:cs="CenturyGothic"/>
        </w:rPr>
        <w:t xml:space="preserve"> de ingresos municipal, equivalente al 20% del impuesto predial anual.</w:t>
      </w:r>
    </w:p>
    <w:p w14:paraId="699D0DDF" w14:textId="77777777" w:rsidR="00C61917" w:rsidRPr="00DD7B11" w:rsidRDefault="00C61917" w:rsidP="00DD7B11">
      <w:pPr>
        <w:autoSpaceDE w:val="0"/>
        <w:autoSpaceDN w:val="0"/>
        <w:adjustRightInd w:val="0"/>
        <w:jc w:val="center"/>
        <w:rPr>
          <w:rFonts w:cs="CenturyGothic"/>
          <w:b/>
        </w:rPr>
      </w:pPr>
    </w:p>
    <w:p w14:paraId="492A092A" w14:textId="77777777" w:rsidR="00C61917" w:rsidRPr="00DD7B11" w:rsidRDefault="00C61917" w:rsidP="00DD7B11">
      <w:pPr>
        <w:autoSpaceDE w:val="0"/>
        <w:autoSpaceDN w:val="0"/>
        <w:adjustRightInd w:val="0"/>
        <w:jc w:val="center"/>
        <w:rPr>
          <w:rFonts w:cs="CenturyGothic"/>
          <w:b/>
        </w:rPr>
      </w:pPr>
      <w:r w:rsidRPr="00DD7B11">
        <w:rPr>
          <w:rFonts w:cs="CenturyGothic"/>
          <w:b/>
        </w:rPr>
        <w:t>TÍTULO CUARTO</w:t>
      </w:r>
    </w:p>
    <w:p w14:paraId="6CAE7256" w14:textId="77777777" w:rsidR="00C61917" w:rsidRPr="00DD7B11" w:rsidRDefault="00C61917" w:rsidP="00DD7B11">
      <w:pPr>
        <w:autoSpaceDE w:val="0"/>
        <w:autoSpaceDN w:val="0"/>
        <w:adjustRightInd w:val="0"/>
        <w:jc w:val="center"/>
        <w:rPr>
          <w:rFonts w:cs="CenturyGothic"/>
          <w:b/>
        </w:rPr>
      </w:pPr>
      <w:r w:rsidRPr="00DD7B11">
        <w:rPr>
          <w:rFonts w:cs="CenturyGothic"/>
          <w:b/>
        </w:rPr>
        <w:t>DE LOS PRODUCTOS</w:t>
      </w:r>
    </w:p>
    <w:p w14:paraId="7B654486" w14:textId="77777777" w:rsidR="00C61917" w:rsidRPr="00DD7B11" w:rsidRDefault="00C61917" w:rsidP="00DD7B11">
      <w:pPr>
        <w:autoSpaceDE w:val="0"/>
        <w:autoSpaceDN w:val="0"/>
        <w:adjustRightInd w:val="0"/>
        <w:jc w:val="center"/>
        <w:rPr>
          <w:rFonts w:cs="CenturyGothic"/>
          <w:b/>
        </w:rPr>
      </w:pPr>
    </w:p>
    <w:p w14:paraId="7702CF79" w14:textId="77777777" w:rsidR="00C61917" w:rsidRPr="00DD7B11" w:rsidRDefault="00C61917" w:rsidP="00DD7B11">
      <w:pPr>
        <w:autoSpaceDE w:val="0"/>
        <w:autoSpaceDN w:val="0"/>
        <w:adjustRightInd w:val="0"/>
        <w:jc w:val="center"/>
        <w:rPr>
          <w:rFonts w:cs="CenturyGothic"/>
          <w:b/>
        </w:rPr>
      </w:pPr>
      <w:r w:rsidRPr="00DD7B11">
        <w:rPr>
          <w:rFonts w:cs="CenturyGothic"/>
          <w:b/>
        </w:rPr>
        <w:t>CAPÍTULO ÚNICO</w:t>
      </w:r>
    </w:p>
    <w:p w14:paraId="41DE4C78" w14:textId="77777777" w:rsidR="00C61917" w:rsidRPr="00DD7B11" w:rsidRDefault="00C61917" w:rsidP="00DD7B11">
      <w:pPr>
        <w:autoSpaceDE w:val="0"/>
        <w:autoSpaceDN w:val="0"/>
        <w:adjustRightInd w:val="0"/>
        <w:jc w:val="center"/>
        <w:rPr>
          <w:rFonts w:cs="CenturyGothic"/>
          <w:b/>
        </w:rPr>
      </w:pPr>
      <w:r w:rsidRPr="00DD7B11">
        <w:rPr>
          <w:rFonts w:cs="CenturyGothic"/>
          <w:b/>
        </w:rPr>
        <w:t>POR LOS SERVICIOS QUE PRESTE EL MUNICIPIO EN SUS FUNCIONES DE DERECHO PRIVADO, ASÍ COMO POR EL USO, APROVECHAMIENTO O ENAJENACIÓN DE BIENES DE DOMINIO PRIVADO.</w:t>
      </w:r>
    </w:p>
    <w:p w14:paraId="082866A6" w14:textId="77777777" w:rsidR="00C61917" w:rsidRPr="00DD7B11" w:rsidRDefault="00C61917" w:rsidP="00DD7B11">
      <w:pPr>
        <w:autoSpaceDE w:val="0"/>
        <w:autoSpaceDN w:val="0"/>
        <w:adjustRightInd w:val="0"/>
        <w:jc w:val="center"/>
        <w:rPr>
          <w:rFonts w:cs="CenturyGothic"/>
          <w:b/>
        </w:rPr>
      </w:pPr>
    </w:p>
    <w:p w14:paraId="10F6939F" w14:textId="1E566120"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AC73EC" w:rsidRPr="00DD7B11">
        <w:rPr>
          <w:rFonts w:cs="CenturyGothic"/>
          <w:b/>
        </w:rPr>
        <w:t>41</w:t>
      </w:r>
      <w:r w:rsidRPr="00DD7B11">
        <w:rPr>
          <w:rFonts w:cs="CenturyGothic"/>
          <w:b/>
        </w:rPr>
        <w:t xml:space="preserve">.- </w:t>
      </w:r>
      <w:r w:rsidRPr="00DD7B11">
        <w:rPr>
          <w:rFonts w:cs="CenturyGothic"/>
        </w:rPr>
        <w:t>Ingresos que percibe el Municipio por actividades que no corresponden al desarrollo de sus funciones propias de derecho público, sino por la explotación de sus bienes patrimoniales. Por la enajenación, arrendamiento o explotación de sus bienes, rendimientos financieros</w:t>
      </w:r>
    </w:p>
    <w:p w14:paraId="5E89FFC5" w14:textId="77777777" w:rsidR="00C61917" w:rsidRPr="00DD7B11" w:rsidRDefault="00C61917" w:rsidP="00DD7B11">
      <w:pPr>
        <w:autoSpaceDE w:val="0"/>
        <w:autoSpaceDN w:val="0"/>
        <w:adjustRightInd w:val="0"/>
        <w:jc w:val="both"/>
        <w:rPr>
          <w:rFonts w:cs="CenturyGothic"/>
        </w:rPr>
      </w:pPr>
    </w:p>
    <w:p w14:paraId="6F260D91" w14:textId="2444BA2B" w:rsidR="00C61917" w:rsidRPr="00DD7B11" w:rsidRDefault="00C61917" w:rsidP="00DD7B11">
      <w:pPr>
        <w:autoSpaceDE w:val="0"/>
        <w:autoSpaceDN w:val="0"/>
        <w:adjustRightInd w:val="0"/>
        <w:jc w:val="both"/>
        <w:rPr>
          <w:rFonts w:cs="CenturyGothic"/>
        </w:rPr>
      </w:pPr>
      <w:r w:rsidRPr="00DD7B11">
        <w:rPr>
          <w:rFonts w:cs="CenturyGothic"/>
          <w:b/>
          <w:bCs/>
        </w:rPr>
        <w:t xml:space="preserve">Artículo </w:t>
      </w:r>
      <w:r w:rsidR="00AC73EC" w:rsidRPr="00DD7B11">
        <w:rPr>
          <w:rFonts w:cs="CenturyGothic"/>
          <w:b/>
          <w:bCs/>
        </w:rPr>
        <w:t>42</w:t>
      </w:r>
      <w:r w:rsidRPr="00DD7B11">
        <w:rPr>
          <w:rFonts w:cs="CenturyGothic"/>
        </w:rPr>
        <w:t xml:space="preserve">.- Durante el ejercicio fiscal comprendido del </w:t>
      </w:r>
      <w:r w:rsidR="005603CC">
        <w:rPr>
          <w:rFonts w:cs="CenturyGothic"/>
        </w:rPr>
        <w:t>primero</w:t>
      </w:r>
      <w:r w:rsidRPr="00DD7B11">
        <w:rPr>
          <w:rFonts w:cs="CenturyGothic"/>
        </w:rPr>
        <w:t xml:space="preserve"> de enero al 31 de diciembre del </w:t>
      </w:r>
      <w:r w:rsidRPr="000A26E0">
        <w:rPr>
          <w:rFonts w:cs="CenturyGothic"/>
        </w:rPr>
        <w:t xml:space="preserve">año </w:t>
      </w:r>
      <w:r w:rsidRPr="000A26E0">
        <w:rPr>
          <w:rFonts w:cs="CenturyGothic"/>
          <w:bCs/>
        </w:rPr>
        <w:t>2026</w:t>
      </w:r>
      <w:r w:rsidRPr="000A26E0">
        <w:rPr>
          <w:rFonts w:cs="CenturyGothic"/>
        </w:rPr>
        <w:t>, la Hacienda Pública del Municipio</w:t>
      </w:r>
      <w:r w:rsidRPr="00DD7B11">
        <w:rPr>
          <w:rFonts w:cs="CenturyGothic"/>
        </w:rPr>
        <w:t xml:space="preserve"> de Nuevo Casas Grandes percibirá los ingresos provenientes de los siguientes productos:</w:t>
      </w:r>
    </w:p>
    <w:p w14:paraId="21E36E30" w14:textId="77777777" w:rsidR="00C61917" w:rsidRPr="00DD7B11" w:rsidRDefault="00C61917" w:rsidP="00DD7B11">
      <w:pPr>
        <w:autoSpaceDE w:val="0"/>
        <w:autoSpaceDN w:val="0"/>
        <w:adjustRightInd w:val="0"/>
        <w:jc w:val="both"/>
        <w:rPr>
          <w:rFonts w:cs="CenturyGothic"/>
        </w:rPr>
      </w:pPr>
    </w:p>
    <w:p w14:paraId="2D06DA51" w14:textId="77777777" w:rsidR="00C61917" w:rsidRPr="00DD7B11" w:rsidRDefault="00C61917" w:rsidP="00DD7B11">
      <w:pPr>
        <w:pStyle w:val="Prrafodelista"/>
        <w:numPr>
          <w:ilvl w:val="0"/>
          <w:numId w:val="12"/>
        </w:numPr>
        <w:autoSpaceDE w:val="0"/>
        <w:autoSpaceDN w:val="0"/>
        <w:adjustRightInd w:val="0"/>
        <w:jc w:val="both"/>
        <w:rPr>
          <w:rFonts w:cs="CenturyGothic"/>
          <w:sz w:val="24"/>
          <w:szCs w:val="24"/>
        </w:rPr>
      </w:pPr>
      <w:r w:rsidRPr="00DD7B11">
        <w:rPr>
          <w:rFonts w:cs="CenturyGothic"/>
          <w:sz w:val="24"/>
          <w:szCs w:val="24"/>
        </w:rPr>
        <w:t>Enajenación y arrendamiento de inmuebles</w:t>
      </w:r>
    </w:p>
    <w:p w14:paraId="7AF215B6" w14:textId="77777777" w:rsidR="00C61917" w:rsidRPr="00DD7B11" w:rsidRDefault="00C61917" w:rsidP="00DD7B11">
      <w:pPr>
        <w:pStyle w:val="Prrafodelista"/>
        <w:numPr>
          <w:ilvl w:val="0"/>
          <w:numId w:val="12"/>
        </w:numPr>
        <w:autoSpaceDE w:val="0"/>
        <w:autoSpaceDN w:val="0"/>
        <w:adjustRightInd w:val="0"/>
        <w:jc w:val="both"/>
        <w:rPr>
          <w:rFonts w:cs="CenturyGothic"/>
          <w:sz w:val="24"/>
          <w:szCs w:val="24"/>
        </w:rPr>
      </w:pPr>
      <w:r w:rsidRPr="00DD7B11">
        <w:rPr>
          <w:rFonts w:cs="CenturyGothic"/>
          <w:sz w:val="24"/>
          <w:szCs w:val="24"/>
        </w:rPr>
        <w:t>Rendimientos Financieros</w:t>
      </w:r>
    </w:p>
    <w:p w14:paraId="3437E17A" w14:textId="77777777" w:rsidR="00C61917" w:rsidRPr="00DD7B11" w:rsidRDefault="00C61917" w:rsidP="00DD7B11">
      <w:pPr>
        <w:pStyle w:val="Prrafodelista"/>
        <w:numPr>
          <w:ilvl w:val="0"/>
          <w:numId w:val="12"/>
        </w:numPr>
        <w:autoSpaceDE w:val="0"/>
        <w:autoSpaceDN w:val="0"/>
        <w:adjustRightInd w:val="0"/>
        <w:jc w:val="both"/>
        <w:rPr>
          <w:rFonts w:cs="CenturyGothic"/>
          <w:sz w:val="24"/>
          <w:szCs w:val="24"/>
        </w:rPr>
      </w:pPr>
      <w:r w:rsidRPr="00DD7B11">
        <w:rPr>
          <w:rFonts w:cs="CenturyGothic"/>
          <w:sz w:val="24"/>
          <w:szCs w:val="24"/>
        </w:rPr>
        <w:t>Explotación de bienes municipales</w:t>
      </w:r>
    </w:p>
    <w:p w14:paraId="5ED1D09F" w14:textId="77777777" w:rsidR="00C61917" w:rsidRPr="00DD7B11" w:rsidRDefault="00C61917" w:rsidP="00DD7B11">
      <w:pPr>
        <w:autoSpaceDE w:val="0"/>
        <w:autoSpaceDN w:val="0"/>
        <w:adjustRightInd w:val="0"/>
        <w:jc w:val="both"/>
        <w:rPr>
          <w:rFonts w:cs="CenturyGothic"/>
        </w:rPr>
      </w:pPr>
    </w:p>
    <w:p w14:paraId="7EEEB5DA" w14:textId="77777777" w:rsidR="00C61917" w:rsidRPr="00DD7B11" w:rsidRDefault="00C61917" w:rsidP="00DD7B11">
      <w:pPr>
        <w:autoSpaceDE w:val="0"/>
        <w:autoSpaceDN w:val="0"/>
        <w:adjustRightInd w:val="0"/>
        <w:jc w:val="center"/>
        <w:rPr>
          <w:rFonts w:cs="CenturyGothic"/>
          <w:b/>
          <w:bCs/>
        </w:rPr>
      </w:pPr>
      <w:r w:rsidRPr="00DD7B11">
        <w:rPr>
          <w:rFonts w:cs="CenturyGothic"/>
          <w:b/>
          <w:bCs/>
        </w:rPr>
        <w:t>SECCIÓN PRIMERA</w:t>
      </w:r>
    </w:p>
    <w:p w14:paraId="26C36488" w14:textId="77777777" w:rsidR="00C61917" w:rsidRPr="00DD7B11" w:rsidRDefault="00C61917" w:rsidP="00DD7B11">
      <w:pPr>
        <w:autoSpaceDE w:val="0"/>
        <w:autoSpaceDN w:val="0"/>
        <w:adjustRightInd w:val="0"/>
        <w:jc w:val="center"/>
        <w:rPr>
          <w:rFonts w:cs="CenturyGothic"/>
          <w:b/>
          <w:bCs/>
        </w:rPr>
      </w:pPr>
      <w:r w:rsidRPr="00DD7B11">
        <w:rPr>
          <w:rFonts w:cs="CenturyGothic"/>
          <w:b/>
          <w:bCs/>
        </w:rPr>
        <w:t>DE LA ENAJENACIÓN Y ARRENDAMIENTOS DE INMUEBLES</w:t>
      </w:r>
    </w:p>
    <w:p w14:paraId="30F48475" w14:textId="77777777" w:rsidR="00C61917" w:rsidRPr="00DD7B11" w:rsidRDefault="00C61917" w:rsidP="00DD7B11">
      <w:pPr>
        <w:autoSpaceDE w:val="0"/>
        <w:autoSpaceDN w:val="0"/>
        <w:adjustRightInd w:val="0"/>
        <w:jc w:val="both"/>
        <w:rPr>
          <w:rFonts w:cs="CenturyGothic"/>
        </w:rPr>
      </w:pPr>
    </w:p>
    <w:p w14:paraId="2F8A482F" w14:textId="2ECDDFAB" w:rsidR="00C61917" w:rsidRPr="00DD7B11" w:rsidRDefault="00C61917" w:rsidP="00DD7B11">
      <w:pPr>
        <w:autoSpaceDE w:val="0"/>
        <w:autoSpaceDN w:val="0"/>
        <w:adjustRightInd w:val="0"/>
        <w:jc w:val="both"/>
        <w:rPr>
          <w:rFonts w:cs="CenturyGothic"/>
        </w:rPr>
      </w:pPr>
      <w:r w:rsidRPr="00DD7B11">
        <w:rPr>
          <w:rFonts w:cs="CenturyGothic"/>
          <w:b/>
          <w:bCs/>
        </w:rPr>
        <w:t xml:space="preserve">Artículo </w:t>
      </w:r>
      <w:r w:rsidR="00AC73EC" w:rsidRPr="00DD7B11">
        <w:rPr>
          <w:rFonts w:cs="CenturyGothic"/>
          <w:b/>
          <w:bCs/>
        </w:rPr>
        <w:t>43</w:t>
      </w:r>
      <w:r w:rsidRPr="00DD7B11">
        <w:rPr>
          <w:rFonts w:cs="CenturyGothic"/>
        </w:rPr>
        <w:t>.- Las personas físicas o jurídicas que tomen en arrendamiento o en su caso celebren contratos de compra y venta respecto de bienes muebles o inmuebles propiedad del Municipio, en sus funciones de derecho privado, sólo los podrán llevar a cabo cuando cumplan previamente con los requisitos establecidos en los ordenamientos jurídicos aplicables y pagarán a este Municipio los productos respectivos, de conformidad con lo siguiente:</w:t>
      </w:r>
    </w:p>
    <w:p w14:paraId="66FFF815" w14:textId="77777777" w:rsidR="00C61917" w:rsidRPr="00DD7B11" w:rsidRDefault="00C61917" w:rsidP="00DD7B11">
      <w:pPr>
        <w:pStyle w:val="Prrafodelista"/>
        <w:numPr>
          <w:ilvl w:val="0"/>
          <w:numId w:val="13"/>
        </w:numPr>
        <w:autoSpaceDE w:val="0"/>
        <w:autoSpaceDN w:val="0"/>
        <w:adjustRightInd w:val="0"/>
        <w:jc w:val="both"/>
        <w:rPr>
          <w:rFonts w:cs="CenturyGothic"/>
          <w:sz w:val="24"/>
          <w:szCs w:val="24"/>
        </w:rPr>
      </w:pPr>
      <w:r w:rsidRPr="00DD7B11">
        <w:rPr>
          <w:rFonts w:cs="CenturyGothic"/>
          <w:sz w:val="24"/>
          <w:szCs w:val="24"/>
        </w:rPr>
        <w:t>Recuperación de cartera, de acuerdo a contratos celebrados</w:t>
      </w:r>
    </w:p>
    <w:p w14:paraId="04DD22A3" w14:textId="77777777" w:rsidR="00C61917" w:rsidRPr="00DD7B11" w:rsidRDefault="00C61917" w:rsidP="00DD7B11">
      <w:pPr>
        <w:pStyle w:val="Prrafodelista"/>
        <w:numPr>
          <w:ilvl w:val="0"/>
          <w:numId w:val="13"/>
        </w:numPr>
        <w:autoSpaceDE w:val="0"/>
        <w:autoSpaceDN w:val="0"/>
        <w:adjustRightInd w:val="0"/>
        <w:jc w:val="both"/>
        <w:rPr>
          <w:rFonts w:cs="CenturyGothic"/>
          <w:sz w:val="24"/>
          <w:szCs w:val="24"/>
        </w:rPr>
      </w:pPr>
      <w:r w:rsidRPr="00DD7B11">
        <w:rPr>
          <w:rFonts w:cs="CenturyGothic"/>
          <w:sz w:val="24"/>
          <w:szCs w:val="24"/>
        </w:rPr>
        <w:t>Tratándose de productos por la enajenación título oneroso de terrenos municipales por compraventa, el valor autorizado por el H. Ayuntamiento a propuesta del Tesorero Municipal que propondrá en base al avalúo.</w:t>
      </w:r>
    </w:p>
    <w:p w14:paraId="328674FF" w14:textId="77777777" w:rsidR="00C61917" w:rsidRPr="00DD7B11" w:rsidRDefault="00C61917" w:rsidP="00DD7B11">
      <w:pPr>
        <w:pStyle w:val="Prrafodelista"/>
        <w:numPr>
          <w:ilvl w:val="0"/>
          <w:numId w:val="13"/>
        </w:numPr>
        <w:autoSpaceDE w:val="0"/>
        <w:autoSpaceDN w:val="0"/>
        <w:adjustRightInd w:val="0"/>
        <w:jc w:val="both"/>
        <w:rPr>
          <w:rFonts w:cs="CenturyGothic"/>
          <w:sz w:val="24"/>
          <w:szCs w:val="24"/>
        </w:rPr>
      </w:pPr>
      <w:r w:rsidRPr="00DD7B11">
        <w:rPr>
          <w:rFonts w:cs="CenturyGothic"/>
          <w:sz w:val="24"/>
          <w:szCs w:val="24"/>
        </w:rPr>
        <w:t>La enajenación a título oneroso de terreno municipal a cargo de la dirección de Desarrollo Urbano se cobrará de acuerdo al avalúo proporcionado por la Dirección de Catastro.</w:t>
      </w:r>
    </w:p>
    <w:p w14:paraId="6B4333CD" w14:textId="77777777" w:rsidR="00C61917" w:rsidRPr="00DD7B11" w:rsidRDefault="00C61917" w:rsidP="00DD7B11">
      <w:pPr>
        <w:autoSpaceDE w:val="0"/>
        <w:autoSpaceDN w:val="0"/>
        <w:adjustRightInd w:val="0"/>
        <w:jc w:val="both"/>
        <w:rPr>
          <w:rFonts w:cs="CenturyGothic"/>
          <w:b/>
          <w:bCs/>
        </w:rPr>
      </w:pPr>
    </w:p>
    <w:p w14:paraId="0C271F29" w14:textId="54D14C25" w:rsidR="00C61917" w:rsidRPr="00DD7B11" w:rsidRDefault="00C61917" w:rsidP="00DD7B11">
      <w:pPr>
        <w:autoSpaceDE w:val="0"/>
        <w:autoSpaceDN w:val="0"/>
        <w:adjustRightInd w:val="0"/>
        <w:jc w:val="both"/>
        <w:rPr>
          <w:rFonts w:cs="CenturyGothic"/>
        </w:rPr>
      </w:pPr>
      <w:r w:rsidRPr="00DD7B11">
        <w:rPr>
          <w:rFonts w:cs="CenturyGothic"/>
          <w:b/>
          <w:bCs/>
        </w:rPr>
        <w:t xml:space="preserve">Artículo </w:t>
      </w:r>
      <w:r w:rsidR="00AC73EC" w:rsidRPr="00DD7B11">
        <w:rPr>
          <w:rFonts w:cs="CenturyGothic"/>
          <w:b/>
          <w:bCs/>
        </w:rPr>
        <w:t>44</w:t>
      </w:r>
      <w:r w:rsidRPr="00DD7B11">
        <w:rPr>
          <w:rFonts w:cs="CenturyGothic"/>
          <w:b/>
          <w:bCs/>
        </w:rPr>
        <w:t xml:space="preserve">.- </w:t>
      </w:r>
      <w:r w:rsidRPr="00DD7B11">
        <w:rPr>
          <w:rFonts w:cs="CenturyGothic"/>
        </w:rPr>
        <w:t>Los que se obtengan por la venta de bienes mostrencos y abandonados, el valor se determinará conforme al que rija en el mercado al momento de su venta.</w:t>
      </w:r>
    </w:p>
    <w:p w14:paraId="53E319B9" w14:textId="77777777" w:rsidR="00C61917" w:rsidRPr="00DD7B11" w:rsidRDefault="00C61917" w:rsidP="00DD7B11">
      <w:pPr>
        <w:autoSpaceDE w:val="0"/>
        <w:autoSpaceDN w:val="0"/>
        <w:adjustRightInd w:val="0"/>
        <w:jc w:val="both"/>
        <w:rPr>
          <w:rFonts w:cs="CenturyGothic"/>
        </w:rPr>
      </w:pPr>
      <w:r w:rsidRPr="00DD7B11">
        <w:rPr>
          <w:rFonts w:cs="CenturyGothic"/>
        </w:rPr>
        <w:t>Los que se obtengan por la venta de objetos recolectados por las dependencias del Municipio, materiales asegurados o decomisados u otros, su valor se fijará en los términos que fije el H. Ayuntamiento.</w:t>
      </w:r>
    </w:p>
    <w:p w14:paraId="4A5EA007" w14:textId="77777777" w:rsidR="00C61917" w:rsidRPr="00DD7B11" w:rsidRDefault="00C61917" w:rsidP="00DD7B11">
      <w:pPr>
        <w:autoSpaceDE w:val="0"/>
        <w:autoSpaceDN w:val="0"/>
        <w:adjustRightInd w:val="0"/>
        <w:jc w:val="both"/>
        <w:rPr>
          <w:rFonts w:cs="Arial"/>
        </w:rPr>
      </w:pPr>
    </w:p>
    <w:p w14:paraId="2B2E13DF" w14:textId="77777777" w:rsidR="00C61917" w:rsidRPr="00DD7B11" w:rsidRDefault="00C61917" w:rsidP="00DD7B11">
      <w:pPr>
        <w:autoSpaceDE w:val="0"/>
        <w:autoSpaceDN w:val="0"/>
        <w:adjustRightInd w:val="0"/>
        <w:jc w:val="center"/>
        <w:rPr>
          <w:rFonts w:cs="Arial"/>
          <w:b/>
          <w:bCs/>
        </w:rPr>
      </w:pPr>
      <w:r w:rsidRPr="00DD7B11">
        <w:rPr>
          <w:rFonts w:cs="Arial"/>
          <w:b/>
          <w:bCs/>
        </w:rPr>
        <w:t>SECCIÓN SEGUNDA</w:t>
      </w:r>
    </w:p>
    <w:p w14:paraId="21BD17FF" w14:textId="77777777" w:rsidR="00C61917" w:rsidRPr="00DD7B11" w:rsidRDefault="00C61917" w:rsidP="00DD7B11">
      <w:pPr>
        <w:autoSpaceDE w:val="0"/>
        <w:autoSpaceDN w:val="0"/>
        <w:adjustRightInd w:val="0"/>
        <w:jc w:val="center"/>
        <w:rPr>
          <w:rFonts w:cs="Arial"/>
          <w:b/>
          <w:bCs/>
        </w:rPr>
      </w:pPr>
      <w:r w:rsidRPr="00DD7B11">
        <w:rPr>
          <w:rFonts w:cs="Arial"/>
          <w:b/>
          <w:bCs/>
        </w:rPr>
        <w:t>RENDIMIENTOS FINANCIEROS</w:t>
      </w:r>
    </w:p>
    <w:p w14:paraId="6E4E5E23" w14:textId="77777777" w:rsidR="00C61917" w:rsidRPr="00DD7B11" w:rsidRDefault="00C61917" w:rsidP="00DD7B11">
      <w:pPr>
        <w:autoSpaceDE w:val="0"/>
        <w:autoSpaceDN w:val="0"/>
        <w:adjustRightInd w:val="0"/>
        <w:jc w:val="both"/>
        <w:rPr>
          <w:rFonts w:cs="Arial"/>
        </w:rPr>
      </w:pPr>
    </w:p>
    <w:p w14:paraId="4F7E5003" w14:textId="36C993F6" w:rsidR="00C61917" w:rsidRPr="00DD7B11" w:rsidRDefault="00C61917" w:rsidP="00DD7B11">
      <w:pPr>
        <w:autoSpaceDE w:val="0"/>
        <w:autoSpaceDN w:val="0"/>
        <w:adjustRightInd w:val="0"/>
        <w:jc w:val="both"/>
        <w:rPr>
          <w:rFonts w:cs="Arial"/>
        </w:rPr>
      </w:pPr>
      <w:r w:rsidRPr="00DD7B11">
        <w:rPr>
          <w:rFonts w:cs="Arial"/>
          <w:b/>
          <w:bCs/>
        </w:rPr>
        <w:t xml:space="preserve">Artículo </w:t>
      </w:r>
      <w:r w:rsidR="00AC73EC" w:rsidRPr="00DD7B11">
        <w:rPr>
          <w:rFonts w:cs="Arial"/>
          <w:b/>
          <w:bCs/>
        </w:rPr>
        <w:t>45</w:t>
      </w:r>
      <w:r w:rsidRPr="00DD7B11">
        <w:rPr>
          <w:rFonts w:cs="Arial"/>
          <w:b/>
          <w:bCs/>
        </w:rPr>
        <w:t>.-</w:t>
      </w:r>
      <w:r w:rsidRPr="00DD7B11">
        <w:rPr>
          <w:rFonts w:cs="Arial"/>
        </w:rPr>
        <w:t xml:space="preserve"> En relación a los Productos Financieros, provenientes de recursos disponibles en cuentas bancarias, será tomada la tasa del mercado.</w:t>
      </w:r>
    </w:p>
    <w:p w14:paraId="3BD06120" w14:textId="77777777" w:rsidR="00C61917" w:rsidRPr="00DD7B11" w:rsidRDefault="00C61917" w:rsidP="00DD7B11">
      <w:pPr>
        <w:autoSpaceDE w:val="0"/>
        <w:autoSpaceDN w:val="0"/>
        <w:adjustRightInd w:val="0"/>
        <w:jc w:val="both"/>
        <w:rPr>
          <w:rFonts w:cs="CenturyGothic"/>
        </w:rPr>
      </w:pPr>
    </w:p>
    <w:p w14:paraId="442AE0E4" w14:textId="77777777" w:rsidR="00C61917" w:rsidRPr="00DD7B11" w:rsidRDefault="00C61917" w:rsidP="00DD7B11">
      <w:pPr>
        <w:autoSpaceDE w:val="0"/>
        <w:autoSpaceDN w:val="0"/>
        <w:adjustRightInd w:val="0"/>
        <w:jc w:val="center"/>
        <w:rPr>
          <w:rFonts w:cs="CenturyGothic"/>
          <w:b/>
        </w:rPr>
      </w:pPr>
      <w:r w:rsidRPr="00DD7B11">
        <w:rPr>
          <w:rFonts w:cs="CenturyGothic"/>
          <w:b/>
        </w:rPr>
        <w:t>SECCIÓN TERCERA</w:t>
      </w:r>
    </w:p>
    <w:p w14:paraId="3C02639E" w14:textId="77777777" w:rsidR="00C61917" w:rsidRPr="00DD7B11" w:rsidRDefault="00C61917" w:rsidP="00DD7B11">
      <w:pPr>
        <w:autoSpaceDE w:val="0"/>
        <w:autoSpaceDN w:val="0"/>
        <w:adjustRightInd w:val="0"/>
        <w:jc w:val="center"/>
        <w:rPr>
          <w:rFonts w:cs="CenturyGothic"/>
          <w:b/>
        </w:rPr>
      </w:pPr>
      <w:r w:rsidRPr="00DD7B11">
        <w:rPr>
          <w:rFonts w:cs="CenturyGothic"/>
          <w:b/>
        </w:rPr>
        <w:t>EXPLOTACIÓN DE BIENES MUNICIPALES</w:t>
      </w:r>
    </w:p>
    <w:p w14:paraId="42B4879B" w14:textId="77777777" w:rsidR="00C61917" w:rsidRPr="00DD7B11" w:rsidRDefault="00C61917" w:rsidP="00DD7B11">
      <w:pPr>
        <w:autoSpaceDE w:val="0"/>
        <w:autoSpaceDN w:val="0"/>
        <w:adjustRightInd w:val="0"/>
        <w:jc w:val="center"/>
        <w:rPr>
          <w:rFonts w:cs="CenturyGothic"/>
          <w:b/>
        </w:rPr>
      </w:pPr>
    </w:p>
    <w:p w14:paraId="22C30BAB" w14:textId="4C7EA2FE" w:rsidR="00C61917" w:rsidRPr="00DD7B11" w:rsidRDefault="00C61917" w:rsidP="00DD7B11">
      <w:pPr>
        <w:autoSpaceDE w:val="0"/>
        <w:autoSpaceDN w:val="0"/>
        <w:adjustRightInd w:val="0"/>
        <w:jc w:val="both"/>
        <w:rPr>
          <w:rFonts w:cs="CenturyGothic"/>
        </w:rPr>
      </w:pPr>
      <w:r w:rsidRPr="00DD7B11">
        <w:rPr>
          <w:rFonts w:cs="CenturyGothic"/>
          <w:b/>
          <w:bCs/>
        </w:rPr>
        <w:t xml:space="preserve">Artículo </w:t>
      </w:r>
      <w:r w:rsidR="00DD7B11" w:rsidRPr="00DD7B11">
        <w:rPr>
          <w:rFonts w:cs="CenturyGothic"/>
          <w:b/>
          <w:bCs/>
        </w:rPr>
        <w:t>46</w:t>
      </w:r>
      <w:r w:rsidRPr="00DD7B11">
        <w:rPr>
          <w:rFonts w:cs="CenturyGothic"/>
        </w:rPr>
        <w:t>.- Las personas físicas y/o morales, fundaciones, asociaciones civiles y todo aquel que solicite en arrendamiento o requieran de las instalaciones de los inmuebles del Municipio de Nuevo Casas Grandes y no se encuentren en los supuestos establecidos en los siguientes artículos, pagarán los importes establecidos en el siguiente tabulador:</w:t>
      </w:r>
    </w:p>
    <w:p w14:paraId="2FA3681A" w14:textId="77777777" w:rsidR="00C61917" w:rsidRPr="00DD7B11" w:rsidRDefault="00C61917" w:rsidP="00DD7B11">
      <w:pPr>
        <w:autoSpaceDE w:val="0"/>
        <w:autoSpaceDN w:val="0"/>
        <w:adjustRightInd w:val="0"/>
        <w:jc w:val="both"/>
        <w:rPr>
          <w:rFonts w:cs="CenturyGothic"/>
        </w:rPr>
      </w:pPr>
    </w:p>
    <w:tbl>
      <w:tblPr>
        <w:tblStyle w:val="Tablaconcuadrcula"/>
        <w:tblW w:w="9067" w:type="dxa"/>
        <w:tblLook w:val="04A0" w:firstRow="1" w:lastRow="0" w:firstColumn="1" w:lastColumn="0" w:noHBand="0" w:noVBand="1"/>
      </w:tblPr>
      <w:tblGrid>
        <w:gridCol w:w="2942"/>
        <w:gridCol w:w="3149"/>
        <w:gridCol w:w="2976"/>
      </w:tblGrid>
      <w:tr w:rsidR="00C61917" w:rsidRPr="00DD7B11" w14:paraId="20D7BF83" w14:textId="77777777" w:rsidTr="00A00A19">
        <w:tc>
          <w:tcPr>
            <w:tcW w:w="2942" w:type="dxa"/>
          </w:tcPr>
          <w:p w14:paraId="2ADD8424" w14:textId="77777777" w:rsidR="00C61917" w:rsidRPr="00DD7B11" w:rsidRDefault="00C61917" w:rsidP="00DD7B11">
            <w:pPr>
              <w:autoSpaceDE w:val="0"/>
              <w:autoSpaceDN w:val="0"/>
              <w:adjustRightInd w:val="0"/>
              <w:jc w:val="center"/>
              <w:rPr>
                <w:rFonts w:cs="CenturyGothic"/>
                <w:b/>
                <w:bCs/>
              </w:rPr>
            </w:pPr>
            <w:r w:rsidRPr="00DD7B11">
              <w:rPr>
                <w:rFonts w:cs="CenturyGothic"/>
                <w:b/>
                <w:bCs/>
              </w:rPr>
              <w:t>Concepto</w:t>
            </w:r>
          </w:p>
        </w:tc>
        <w:tc>
          <w:tcPr>
            <w:tcW w:w="3149" w:type="dxa"/>
          </w:tcPr>
          <w:p w14:paraId="0F2312A0" w14:textId="77777777" w:rsidR="00C61917" w:rsidRPr="00DD7B11" w:rsidRDefault="00C61917" w:rsidP="00DD7B11">
            <w:pPr>
              <w:autoSpaceDE w:val="0"/>
              <w:autoSpaceDN w:val="0"/>
              <w:adjustRightInd w:val="0"/>
              <w:jc w:val="center"/>
              <w:rPr>
                <w:rFonts w:cs="CenturyGothic"/>
                <w:b/>
                <w:bCs/>
              </w:rPr>
            </w:pPr>
            <w:r w:rsidRPr="00DD7B11">
              <w:rPr>
                <w:rFonts w:cs="CenturyGothic"/>
                <w:b/>
                <w:bCs/>
              </w:rPr>
              <w:t>Importe</w:t>
            </w:r>
          </w:p>
        </w:tc>
        <w:tc>
          <w:tcPr>
            <w:tcW w:w="2976" w:type="dxa"/>
          </w:tcPr>
          <w:p w14:paraId="4F8E4AC8" w14:textId="77777777" w:rsidR="00C61917" w:rsidRPr="00DD7B11" w:rsidRDefault="00C61917" w:rsidP="00DD7B11">
            <w:pPr>
              <w:autoSpaceDE w:val="0"/>
              <w:autoSpaceDN w:val="0"/>
              <w:adjustRightInd w:val="0"/>
              <w:jc w:val="center"/>
              <w:rPr>
                <w:rFonts w:cs="CenturyGothic"/>
                <w:b/>
                <w:bCs/>
              </w:rPr>
            </w:pPr>
            <w:r w:rsidRPr="00DD7B11">
              <w:rPr>
                <w:rFonts w:cs="CenturyGothic"/>
                <w:b/>
                <w:bCs/>
              </w:rPr>
              <w:t>Unidad</w:t>
            </w:r>
          </w:p>
        </w:tc>
      </w:tr>
      <w:tr w:rsidR="00C61917" w:rsidRPr="00DD7B11" w14:paraId="57A2D584" w14:textId="77777777" w:rsidTr="00A00A19">
        <w:tc>
          <w:tcPr>
            <w:tcW w:w="9067" w:type="dxa"/>
            <w:gridSpan w:val="3"/>
          </w:tcPr>
          <w:p w14:paraId="0FDACACD" w14:textId="77777777" w:rsidR="00C61917" w:rsidRPr="00DD7B11" w:rsidRDefault="00C61917" w:rsidP="00DD7B11">
            <w:pPr>
              <w:autoSpaceDE w:val="0"/>
              <w:autoSpaceDN w:val="0"/>
              <w:adjustRightInd w:val="0"/>
              <w:rPr>
                <w:rFonts w:cs="CenturyGothic"/>
                <w:b/>
              </w:rPr>
            </w:pPr>
            <w:r w:rsidRPr="00DD7B11">
              <w:rPr>
                <w:rFonts w:cs="CenturyGothic"/>
                <w:b/>
              </w:rPr>
              <w:t>Centro de Convenciones</w:t>
            </w:r>
          </w:p>
        </w:tc>
      </w:tr>
      <w:tr w:rsidR="00C61917" w:rsidRPr="00DD7B11" w14:paraId="4A702F5A" w14:textId="77777777" w:rsidTr="00A00A19">
        <w:tc>
          <w:tcPr>
            <w:tcW w:w="2942" w:type="dxa"/>
          </w:tcPr>
          <w:p w14:paraId="1CE607E4" w14:textId="77777777" w:rsidR="00C61917" w:rsidRPr="00DD7B11" w:rsidRDefault="00C61917" w:rsidP="00DD7B11">
            <w:pPr>
              <w:autoSpaceDE w:val="0"/>
              <w:autoSpaceDN w:val="0"/>
              <w:adjustRightInd w:val="0"/>
              <w:jc w:val="center"/>
              <w:rPr>
                <w:rFonts w:cs="CenturyGothic"/>
              </w:rPr>
            </w:pPr>
            <w:r w:rsidRPr="00DD7B11">
              <w:rPr>
                <w:rFonts w:cs="CenturyGothic"/>
              </w:rPr>
              <w:t>De lunes a jueves de 8:00 am a 7:00 pm</w:t>
            </w:r>
          </w:p>
        </w:tc>
        <w:tc>
          <w:tcPr>
            <w:tcW w:w="3149" w:type="dxa"/>
          </w:tcPr>
          <w:p w14:paraId="3FC96EA0" w14:textId="77777777" w:rsidR="00C61917" w:rsidRPr="00DD7B11" w:rsidRDefault="00C61917" w:rsidP="00DD7B11">
            <w:pPr>
              <w:autoSpaceDE w:val="0"/>
              <w:autoSpaceDN w:val="0"/>
              <w:adjustRightInd w:val="0"/>
              <w:jc w:val="center"/>
              <w:rPr>
                <w:rFonts w:cs="CenturyGothic"/>
              </w:rPr>
            </w:pPr>
            <w:r w:rsidRPr="00DD7B11">
              <w:rPr>
                <w:rFonts w:cs="CenturyGothic"/>
              </w:rPr>
              <w:t>$3,500.00</w:t>
            </w:r>
          </w:p>
        </w:tc>
        <w:tc>
          <w:tcPr>
            <w:tcW w:w="2976" w:type="dxa"/>
          </w:tcPr>
          <w:p w14:paraId="2DA5BDD4" w14:textId="77777777" w:rsidR="00C61917" w:rsidRPr="00DD7B11" w:rsidRDefault="00C61917" w:rsidP="00DD7B11">
            <w:pPr>
              <w:autoSpaceDE w:val="0"/>
              <w:autoSpaceDN w:val="0"/>
              <w:adjustRightInd w:val="0"/>
              <w:jc w:val="center"/>
              <w:rPr>
                <w:rFonts w:cs="CenturyGothic"/>
              </w:rPr>
            </w:pPr>
            <w:r w:rsidRPr="00DD7B11">
              <w:rPr>
                <w:rFonts w:cs="CenturyGothic"/>
              </w:rPr>
              <w:t xml:space="preserve">Por evento </w:t>
            </w:r>
          </w:p>
        </w:tc>
      </w:tr>
      <w:tr w:rsidR="00C61917" w:rsidRPr="00DD7B11" w14:paraId="0C54FBD5" w14:textId="77777777" w:rsidTr="00A00A19">
        <w:tc>
          <w:tcPr>
            <w:tcW w:w="2942" w:type="dxa"/>
          </w:tcPr>
          <w:p w14:paraId="4CD57885" w14:textId="77777777" w:rsidR="00C61917" w:rsidRPr="00DD7B11" w:rsidRDefault="00C61917" w:rsidP="00DD7B11">
            <w:pPr>
              <w:autoSpaceDE w:val="0"/>
              <w:autoSpaceDN w:val="0"/>
              <w:adjustRightInd w:val="0"/>
              <w:jc w:val="center"/>
              <w:rPr>
                <w:rFonts w:cs="CenturyGothic"/>
              </w:rPr>
            </w:pPr>
            <w:r w:rsidRPr="00DD7B11">
              <w:rPr>
                <w:rFonts w:cs="CenturyGothic"/>
              </w:rPr>
              <w:t>De lunes a jueves de 8:00 pm a 12:00 am</w:t>
            </w:r>
          </w:p>
        </w:tc>
        <w:tc>
          <w:tcPr>
            <w:tcW w:w="3149" w:type="dxa"/>
          </w:tcPr>
          <w:p w14:paraId="347D6494" w14:textId="77777777" w:rsidR="00C61917" w:rsidRPr="00DD7B11" w:rsidRDefault="00C61917" w:rsidP="00DD7B11">
            <w:pPr>
              <w:autoSpaceDE w:val="0"/>
              <w:autoSpaceDN w:val="0"/>
              <w:adjustRightInd w:val="0"/>
              <w:jc w:val="center"/>
              <w:rPr>
                <w:rFonts w:cs="CenturyGothic"/>
              </w:rPr>
            </w:pPr>
            <w:r w:rsidRPr="00DD7B11">
              <w:rPr>
                <w:rFonts w:cs="CenturyGothic"/>
              </w:rPr>
              <w:t>$4,500.00</w:t>
            </w:r>
          </w:p>
        </w:tc>
        <w:tc>
          <w:tcPr>
            <w:tcW w:w="2976" w:type="dxa"/>
          </w:tcPr>
          <w:p w14:paraId="49884893" w14:textId="77777777" w:rsidR="00C61917" w:rsidRPr="00DD7B11" w:rsidRDefault="00C61917" w:rsidP="00DD7B11">
            <w:pPr>
              <w:autoSpaceDE w:val="0"/>
              <w:autoSpaceDN w:val="0"/>
              <w:adjustRightInd w:val="0"/>
              <w:jc w:val="center"/>
              <w:rPr>
                <w:rFonts w:cs="CenturyGothic"/>
              </w:rPr>
            </w:pPr>
            <w:r w:rsidRPr="00DD7B11">
              <w:rPr>
                <w:rFonts w:cs="CenturyGothic"/>
              </w:rPr>
              <w:t xml:space="preserve">Por evento </w:t>
            </w:r>
          </w:p>
        </w:tc>
      </w:tr>
      <w:tr w:rsidR="00C61917" w:rsidRPr="00DD7B11" w14:paraId="5CC23543" w14:textId="77777777" w:rsidTr="00A00A19">
        <w:tc>
          <w:tcPr>
            <w:tcW w:w="2942" w:type="dxa"/>
          </w:tcPr>
          <w:p w14:paraId="334DD859" w14:textId="77777777" w:rsidR="00C61917" w:rsidRPr="00DD7B11" w:rsidRDefault="00C61917" w:rsidP="00DD7B11">
            <w:pPr>
              <w:autoSpaceDE w:val="0"/>
              <w:autoSpaceDN w:val="0"/>
              <w:adjustRightInd w:val="0"/>
              <w:jc w:val="center"/>
              <w:rPr>
                <w:rFonts w:cs="CenturyGothic"/>
              </w:rPr>
            </w:pPr>
            <w:r w:rsidRPr="00DD7B11">
              <w:rPr>
                <w:rFonts w:cs="CenturyGothic"/>
              </w:rPr>
              <w:t>De viernes a domingo de 8:00 am a 7:00 pm</w:t>
            </w:r>
          </w:p>
        </w:tc>
        <w:tc>
          <w:tcPr>
            <w:tcW w:w="3149" w:type="dxa"/>
          </w:tcPr>
          <w:p w14:paraId="4C718A20" w14:textId="77777777" w:rsidR="00C61917" w:rsidRPr="00DD7B11" w:rsidRDefault="00C61917" w:rsidP="00DD7B11">
            <w:pPr>
              <w:autoSpaceDE w:val="0"/>
              <w:autoSpaceDN w:val="0"/>
              <w:adjustRightInd w:val="0"/>
              <w:jc w:val="center"/>
              <w:rPr>
                <w:rFonts w:cs="CenturyGothic"/>
              </w:rPr>
            </w:pPr>
            <w:r w:rsidRPr="00DD7B11">
              <w:rPr>
                <w:rFonts w:cs="CenturyGothic"/>
              </w:rPr>
              <w:t>$ 5,000.00</w:t>
            </w:r>
          </w:p>
        </w:tc>
        <w:tc>
          <w:tcPr>
            <w:tcW w:w="2976" w:type="dxa"/>
          </w:tcPr>
          <w:p w14:paraId="3ACCC584" w14:textId="77777777" w:rsidR="00C61917" w:rsidRPr="00DD7B11" w:rsidRDefault="00C61917" w:rsidP="00DD7B11">
            <w:pPr>
              <w:autoSpaceDE w:val="0"/>
              <w:autoSpaceDN w:val="0"/>
              <w:adjustRightInd w:val="0"/>
              <w:jc w:val="center"/>
              <w:rPr>
                <w:rFonts w:cs="CenturyGothic"/>
              </w:rPr>
            </w:pPr>
            <w:r w:rsidRPr="00DD7B11">
              <w:rPr>
                <w:rFonts w:cs="CenturyGothic"/>
              </w:rPr>
              <w:t xml:space="preserve">Por evento </w:t>
            </w:r>
          </w:p>
        </w:tc>
      </w:tr>
      <w:tr w:rsidR="00C61917" w:rsidRPr="00DD7B11" w14:paraId="1EEB369C" w14:textId="77777777" w:rsidTr="00A00A19">
        <w:tc>
          <w:tcPr>
            <w:tcW w:w="2942" w:type="dxa"/>
          </w:tcPr>
          <w:p w14:paraId="21824327" w14:textId="77777777" w:rsidR="00C61917" w:rsidRPr="00DD7B11" w:rsidRDefault="00C61917" w:rsidP="00DD7B11">
            <w:pPr>
              <w:autoSpaceDE w:val="0"/>
              <w:autoSpaceDN w:val="0"/>
              <w:adjustRightInd w:val="0"/>
              <w:jc w:val="center"/>
              <w:rPr>
                <w:rFonts w:cs="CenturyGothic"/>
              </w:rPr>
            </w:pPr>
            <w:r w:rsidRPr="00DD7B11">
              <w:rPr>
                <w:rFonts w:cs="CenturyGothic"/>
              </w:rPr>
              <w:t>De viernes a domingo de 8:00 pm a 12 am</w:t>
            </w:r>
          </w:p>
        </w:tc>
        <w:tc>
          <w:tcPr>
            <w:tcW w:w="3149" w:type="dxa"/>
          </w:tcPr>
          <w:p w14:paraId="1D56F3A8" w14:textId="77777777" w:rsidR="00C61917" w:rsidRPr="00DD7B11" w:rsidRDefault="00C61917" w:rsidP="00DD7B11">
            <w:pPr>
              <w:autoSpaceDE w:val="0"/>
              <w:autoSpaceDN w:val="0"/>
              <w:adjustRightInd w:val="0"/>
              <w:jc w:val="center"/>
              <w:rPr>
                <w:rFonts w:cs="CenturyGothic"/>
              </w:rPr>
            </w:pPr>
            <w:r w:rsidRPr="00DD7B11">
              <w:rPr>
                <w:rFonts w:cs="CenturyGothic"/>
              </w:rPr>
              <w:t>$7,000.00</w:t>
            </w:r>
          </w:p>
        </w:tc>
        <w:tc>
          <w:tcPr>
            <w:tcW w:w="2976" w:type="dxa"/>
          </w:tcPr>
          <w:p w14:paraId="2BCE2842" w14:textId="77777777" w:rsidR="00C61917" w:rsidRPr="00DD7B11" w:rsidRDefault="00C61917" w:rsidP="00DD7B11">
            <w:pPr>
              <w:autoSpaceDE w:val="0"/>
              <w:autoSpaceDN w:val="0"/>
              <w:adjustRightInd w:val="0"/>
              <w:jc w:val="center"/>
              <w:rPr>
                <w:rFonts w:cs="CenturyGothic"/>
              </w:rPr>
            </w:pPr>
            <w:r w:rsidRPr="00DD7B11">
              <w:rPr>
                <w:rFonts w:cs="CenturyGothic"/>
              </w:rPr>
              <w:t xml:space="preserve">Por evento </w:t>
            </w:r>
          </w:p>
        </w:tc>
      </w:tr>
      <w:tr w:rsidR="00C61917" w:rsidRPr="00DD7B11" w14:paraId="0932B32C" w14:textId="77777777" w:rsidTr="00A00A19">
        <w:tc>
          <w:tcPr>
            <w:tcW w:w="9067" w:type="dxa"/>
            <w:gridSpan w:val="3"/>
          </w:tcPr>
          <w:p w14:paraId="409AAEDA" w14:textId="77777777" w:rsidR="00C61917" w:rsidRPr="00DD7B11" w:rsidRDefault="00C61917" w:rsidP="00DD7B11">
            <w:pPr>
              <w:autoSpaceDE w:val="0"/>
              <w:autoSpaceDN w:val="0"/>
              <w:adjustRightInd w:val="0"/>
              <w:rPr>
                <w:rFonts w:cs="CenturyGothic"/>
                <w:b/>
              </w:rPr>
            </w:pPr>
            <w:r w:rsidRPr="00DD7B11">
              <w:rPr>
                <w:rFonts w:cs="CenturyGothic"/>
                <w:b/>
              </w:rPr>
              <w:t xml:space="preserve"> Salón de duela</w:t>
            </w:r>
          </w:p>
        </w:tc>
      </w:tr>
      <w:tr w:rsidR="00C61917" w:rsidRPr="00DD7B11" w14:paraId="11A74A4E" w14:textId="77777777" w:rsidTr="00A00A19">
        <w:tc>
          <w:tcPr>
            <w:tcW w:w="2942" w:type="dxa"/>
          </w:tcPr>
          <w:p w14:paraId="79104784" w14:textId="77777777" w:rsidR="00C61917" w:rsidRPr="00DD7B11" w:rsidRDefault="00C61917" w:rsidP="00DD7B11">
            <w:pPr>
              <w:autoSpaceDE w:val="0"/>
              <w:autoSpaceDN w:val="0"/>
              <w:adjustRightInd w:val="0"/>
              <w:jc w:val="center"/>
              <w:rPr>
                <w:rFonts w:cs="CenturyGothic"/>
              </w:rPr>
            </w:pPr>
            <w:r w:rsidRPr="00DD7B11">
              <w:rPr>
                <w:rFonts w:cs="CenturyGothic"/>
              </w:rPr>
              <w:t>De lunes a jueves de 8:00 am a 7:00 pm</w:t>
            </w:r>
          </w:p>
        </w:tc>
        <w:tc>
          <w:tcPr>
            <w:tcW w:w="3149" w:type="dxa"/>
          </w:tcPr>
          <w:p w14:paraId="00949D6D"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6068057C"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1C64AB57" w14:textId="77777777" w:rsidTr="00A00A19">
        <w:tc>
          <w:tcPr>
            <w:tcW w:w="2942" w:type="dxa"/>
          </w:tcPr>
          <w:p w14:paraId="59DA52A0" w14:textId="77777777" w:rsidR="00C61917" w:rsidRPr="00DD7B11" w:rsidRDefault="00C61917" w:rsidP="00DD7B11">
            <w:pPr>
              <w:autoSpaceDE w:val="0"/>
              <w:autoSpaceDN w:val="0"/>
              <w:adjustRightInd w:val="0"/>
              <w:jc w:val="center"/>
              <w:rPr>
                <w:rFonts w:cs="CenturyGothic"/>
              </w:rPr>
            </w:pPr>
            <w:r w:rsidRPr="00DD7B11">
              <w:rPr>
                <w:rFonts w:cs="CenturyGothic"/>
              </w:rPr>
              <w:t>De lunes a jueves de 8:00 pm a 12:00 am</w:t>
            </w:r>
          </w:p>
        </w:tc>
        <w:tc>
          <w:tcPr>
            <w:tcW w:w="3149" w:type="dxa"/>
          </w:tcPr>
          <w:p w14:paraId="27A0981F" w14:textId="77777777" w:rsidR="00C61917" w:rsidRPr="00DD7B11" w:rsidRDefault="00C61917" w:rsidP="00DD7B11">
            <w:pPr>
              <w:autoSpaceDE w:val="0"/>
              <w:autoSpaceDN w:val="0"/>
              <w:adjustRightInd w:val="0"/>
              <w:jc w:val="center"/>
              <w:rPr>
                <w:rFonts w:cs="CenturyGothic"/>
              </w:rPr>
            </w:pPr>
            <w:r w:rsidRPr="00DD7B11">
              <w:rPr>
                <w:rFonts w:cs="CenturyGothic"/>
              </w:rPr>
              <w:t>$3,000.00</w:t>
            </w:r>
          </w:p>
        </w:tc>
        <w:tc>
          <w:tcPr>
            <w:tcW w:w="2976" w:type="dxa"/>
          </w:tcPr>
          <w:p w14:paraId="56F8A87D"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6FDB9951" w14:textId="77777777" w:rsidTr="00A00A19">
        <w:tc>
          <w:tcPr>
            <w:tcW w:w="2942" w:type="dxa"/>
          </w:tcPr>
          <w:p w14:paraId="5D0DD99B" w14:textId="77777777" w:rsidR="00C61917" w:rsidRPr="00DD7B11" w:rsidRDefault="00C61917" w:rsidP="00DD7B11">
            <w:pPr>
              <w:autoSpaceDE w:val="0"/>
              <w:autoSpaceDN w:val="0"/>
              <w:adjustRightInd w:val="0"/>
              <w:jc w:val="center"/>
              <w:rPr>
                <w:rFonts w:cs="CenturyGothic"/>
              </w:rPr>
            </w:pPr>
            <w:r w:rsidRPr="00DD7B11">
              <w:rPr>
                <w:rFonts w:cs="CenturyGothic"/>
              </w:rPr>
              <w:t>De viernes a domingo de 8:00 am a 7:00 pm</w:t>
            </w:r>
          </w:p>
        </w:tc>
        <w:tc>
          <w:tcPr>
            <w:tcW w:w="3149" w:type="dxa"/>
          </w:tcPr>
          <w:p w14:paraId="77620791" w14:textId="77777777" w:rsidR="00C61917" w:rsidRPr="00DD7B11" w:rsidRDefault="00C61917" w:rsidP="00DD7B11">
            <w:pPr>
              <w:autoSpaceDE w:val="0"/>
              <w:autoSpaceDN w:val="0"/>
              <w:adjustRightInd w:val="0"/>
              <w:jc w:val="center"/>
              <w:rPr>
                <w:rFonts w:cs="CenturyGothic"/>
              </w:rPr>
            </w:pPr>
            <w:r w:rsidRPr="00DD7B11">
              <w:rPr>
                <w:rFonts w:cs="CenturyGothic"/>
              </w:rPr>
              <w:t>$ 4,000.00</w:t>
            </w:r>
          </w:p>
        </w:tc>
        <w:tc>
          <w:tcPr>
            <w:tcW w:w="2976" w:type="dxa"/>
          </w:tcPr>
          <w:p w14:paraId="06C933F9"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5A053F72" w14:textId="77777777" w:rsidTr="00A00A19">
        <w:tc>
          <w:tcPr>
            <w:tcW w:w="2942" w:type="dxa"/>
          </w:tcPr>
          <w:p w14:paraId="5695ABAA" w14:textId="77777777" w:rsidR="00C61917" w:rsidRPr="00DD7B11" w:rsidRDefault="00C61917" w:rsidP="00DD7B11">
            <w:pPr>
              <w:autoSpaceDE w:val="0"/>
              <w:autoSpaceDN w:val="0"/>
              <w:adjustRightInd w:val="0"/>
              <w:jc w:val="center"/>
              <w:rPr>
                <w:rFonts w:cs="CenturyGothic"/>
              </w:rPr>
            </w:pPr>
            <w:r w:rsidRPr="00DD7B11">
              <w:rPr>
                <w:rFonts w:cs="CenturyGothic"/>
              </w:rPr>
              <w:t>De viernes a domingo de 8:00 pm a 12 am</w:t>
            </w:r>
          </w:p>
        </w:tc>
        <w:tc>
          <w:tcPr>
            <w:tcW w:w="3149" w:type="dxa"/>
          </w:tcPr>
          <w:p w14:paraId="46E780AF" w14:textId="77777777" w:rsidR="00C61917" w:rsidRPr="00DD7B11" w:rsidRDefault="00C61917" w:rsidP="00DD7B11">
            <w:pPr>
              <w:autoSpaceDE w:val="0"/>
              <w:autoSpaceDN w:val="0"/>
              <w:adjustRightInd w:val="0"/>
              <w:jc w:val="center"/>
              <w:rPr>
                <w:rFonts w:cs="CenturyGothic"/>
              </w:rPr>
            </w:pPr>
            <w:r w:rsidRPr="00DD7B11">
              <w:rPr>
                <w:rFonts w:cs="CenturyGothic"/>
              </w:rPr>
              <w:t>$4,500.00</w:t>
            </w:r>
          </w:p>
        </w:tc>
        <w:tc>
          <w:tcPr>
            <w:tcW w:w="2976" w:type="dxa"/>
          </w:tcPr>
          <w:p w14:paraId="3A4090F1"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7E43A65F" w14:textId="77777777" w:rsidTr="00A00A19">
        <w:tc>
          <w:tcPr>
            <w:tcW w:w="2942" w:type="dxa"/>
          </w:tcPr>
          <w:p w14:paraId="165FE6B6" w14:textId="77777777" w:rsidR="00C61917" w:rsidRPr="00DD7B11" w:rsidRDefault="00C61917" w:rsidP="00DD7B11">
            <w:pPr>
              <w:autoSpaceDE w:val="0"/>
              <w:autoSpaceDN w:val="0"/>
              <w:adjustRightInd w:val="0"/>
              <w:jc w:val="center"/>
              <w:rPr>
                <w:rFonts w:cs="CenturyGothic"/>
              </w:rPr>
            </w:pPr>
            <w:r w:rsidRPr="00DD7B11">
              <w:rPr>
                <w:rFonts w:cs="CenturyGothic"/>
              </w:rPr>
              <w:lastRenderedPageBreak/>
              <w:t>Gimnasio Municipal ¨José Luis Arroyos¨</w:t>
            </w:r>
          </w:p>
        </w:tc>
        <w:tc>
          <w:tcPr>
            <w:tcW w:w="3149" w:type="dxa"/>
          </w:tcPr>
          <w:p w14:paraId="782295FA" w14:textId="77777777" w:rsidR="00C61917" w:rsidRPr="00DD7B11" w:rsidRDefault="00C61917" w:rsidP="00DD7B11">
            <w:pPr>
              <w:autoSpaceDE w:val="0"/>
              <w:autoSpaceDN w:val="0"/>
              <w:adjustRightInd w:val="0"/>
              <w:jc w:val="center"/>
              <w:rPr>
                <w:rFonts w:cs="CenturyGothic"/>
              </w:rPr>
            </w:pPr>
            <w:r w:rsidRPr="00DD7B11">
              <w:rPr>
                <w:rFonts w:cs="CenturyGothic"/>
              </w:rPr>
              <w:t>$2,500.00</w:t>
            </w:r>
          </w:p>
        </w:tc>
        <w:tc>
          <w:tcPr>
            <w:tcW w:w="2976" w:type="dxa"/>
          </w:tcPr>
          <w:p w14:paraId="61E08B0F"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40B4666A" w14:textId="77777777" w:rsidTr="00A00A19">
        <w:tc>
          <w:tcPr>
            <w:tcW w:w="2942" w:type="dxa"/>
          </w:tcPr>
          <w:p w14:paraId="0452883F" w14:textId="77777777" w:rsidR="00C61917" w:rsidRPr="00DD7B11" w:rsidRDefault="00C61917" w:rsidP="00DD7B11">
            <w:pPr>
              <w:autoSpaceDE w:val="0"/>
              <w:autoSpaceDN w:val="0"/>
              <w:adjustRightInd w:val="0"/>
              <w:jc w:val="center"/>
              <w:rPr>
                <w:rFonts w:cs="CenturyGothic"/>
              </w:rPr>
            </w:pPr>
            <w:r w:rsidRPr="00DD7B11">
              <w:rPr>
                <w:rFonts w:cs="CenturyGothic"/>
              </w:rPr>
              <w:t>Estadio de Beisbol “Luis Cobos Huerta”</w:t>
            </w:r>
          </w:p>
        </w:tc>
        <w:tc>
          <w:tcPr>
            <w:tcW w:w="3149" w:type="dxa"/>
          </w:tcPr>
          <w:p w14:paraId="6D418491" w14:textId="77777777" w:rsidR="00C61917" w:rsidRPr="00DD7B11" w:rsidRDefault="00C61917" w:rsidP="00DD7B11">
            <w:pPr>
              <w:autoSpaceDE w:val="0"/>
              <w:autoSpaceDN w:val="0"/>
              <w:adjustRightInd w:val="0"/>
              <w:jc w:val="center"/>
              <w:rPr>
                <w:rFonts w:cs="CenturyGothic"/>
              </w:rPr>
            </w:pPr>
            <w:r w:rsidRPr="00DD7B11">
              <w:rPr>
                <w:rFonts w:cs="CenturyGothic"/>
              </w:rPr>
              <w:t>$2,500.00</w:t>
            </w:r>
          </w:p>
        </w:tc>
        <w:tc>
          <w:tcPr>
            <w:tcW w:w="2976" w:type="dxa"/>
          </w:tcPr>
          <w:p w14:paraId="0587AAE9"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2E69EC01" w14:textId="77777777" w:rsidTr="00A00A19">
        <w:tc>
          <w:tcPr>
            <w:tcW w:w="2942" w:type="dxa"/>
          </w:tcPr>
          <w:p w14:paraId="63C9CC11" w14:textId="77777777" w:rsidR="00C61917" w:rsidRPr="00DD7B11" w:rsidRDefault="00C61917" w:rsidP="00DD7B11">
            <w:pPr>
              <w:autoSpaceDE w:val="0"/>
              <w:autoSpaceDN w:val="0"/>
              <w:adjustRightInd w:val="0"/>
              <w:jc w:val="center"/>
              <w:rPr>
                <w:rFonts w:cs="CenturyGothic"/>
              </w:rPr>
            </w:pPr>
            <w:r w:rsidRPr="00DD7B11">
              <w:rPr>
                <w:rFonts w:cs="CenturyGothic"/>
              </w:rPr>
              <w:t>Estadio de Futbol “Revolución”</w:t>
            </w:r>
          </w:p>
        </w:tc>
        <w:tc>
          <w:tcPr>
            <w:tcW w:w="3149" w:type="dxa"/>
          </w:tcPr>
          <w:p w14:paraId="4FA6A707" w14:textId="77777777" w:rsidR="00C61917" w:rsidRPr="00DD7B11" w:rsidRDefault="00C61917" w:rsidP="00DD7B11">
            <w:pPr>
              <w:autoSpaceDE w:val="0"/>
              <w:autoSpaceDN w:val="0"/>
              <w:adjustRightInd w:val="0"/>
              <w:jc w:val="center"/>
              <w:rPr>
                <w:rFonts w:cs="CenturyGothic"/>
              </w:rPr>
            </w:pPr>
            <w:r w:rsidRPr="00DD7B11">
              <w:rPr>
                <w:rFonts w:cs="CenturyGothic"/>
              </w:rPr>
              <w:t>$2,500.00</w:t>
            </w:r>
          </w:p>
        </w:tc>
        <w:tc>
          <w:tcPr>
            <w:tcW w:w="2976" w:type="dxa"/>
          </w:tcPr>
          <w:p w14:paraId="4762A53D"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7AD7C6EF" w14:textId="77777777" w:rsidTr="00A00A19">
        <w:tc>
          <w:tcPr>
            <w:tcW w:w="2942" w:type="dxa"/>
          </w:tcPr>
          <w:p w14:paraId="308FA9D9" w14:textId="77777777" w:rsidR="00C61917" w:rsidRPr="00DD7B11" w:rsidRDefault="00C61917" w:rsidP="00DD7B11">
            <w:pPr>
              <w:autoSpaceDE w:val="0"/>
              <w:autoSpaceDN w:val="0"/>
              <w:adjustRightInd w:val="0"/>
              <w:jc w:val="center"/>
              <w:rPr>
                <w:rFonts w:cs="CenturyGothic"/>
              </w:rPr>
            </w:pPr>
            <w:r w:rsidRPr="00DD7B11">
              <w:rPr>
                <w:rFonts w:cs="CenturyGothic"/>
              </w:rPr>
              <w:t>Gimnasio las Misiones</w:t>
            </w:r>
          </w:p>
        </w:tc>
        <w:tc>
          <w:tcPr>
            <w:tcW w:w="3149" w:type="dxa"/>
          </w:tcPr>
          <w:p w14:paraId="1273A840"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7A0A5E7C"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3A60E59B" w14:textId="77777777" w:rsidTr="00A00A19">
        <w:tc>
          <w:tcPr>
            <w:tcW w:w="2942" w:type="dxa"/>
          </w:tcPr>
          <w:p w14:paraId="42F7C3D2" w14:textId="77777777" w:rsidR="00C61917" w:rsidRPr="00DD7B11" w:rsidRDefault="00C61917" w:rsidP="00DD7B11">
            <w:pPr>
              <w:autoSpaceDE w:val="0"/>
              <w:autoSpaceDN w:val="0"/>
              <w:adjustRightInd w:val="0"/>
              <w:jc w:val="center"/>
              <w:rPr>
                <w:rFonts w:cs="CenturyGothic"/>
              </w:rPr>
            </w:pPr>
            <w:r w:rsidRPr="00DD7B11">
              <w:rPr>
                <w:rFonts w:cs="CenturyGothic"/>
              </w:rPr>
              <w:t>Estadio Municipal ¨Futbol¨</w:t>
            </w:r>
          </w:p>
        </w:tc>
        <w:tc>
          <w:tcPr>
            <w:tcW w:w="3149" w:type="dxa"/>
          </w:tcPr>
          <w:p w14:paraId="36203904"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0D380D3F"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39BFEFD0" w14:textId="77777777" w:rsidTr="00A00A19">
        <w:tc>
          <w:tcPr>
            <w:tcW w:w="2942" w:type="dxa"/>
          </w:tcPr>
          <w:p w14:paraId="32553C3B" w14:textId="77777777" w:rsidR="00C61917" w:rsidRPr="00DD7B11" w:rsidRDefault="00C61917" w:rsidP="00DD7B11">
            <w:pPr>
              <w:autoSpaceDE w:val="0"/>
              <w:autoSpaceDN w:val="0"/>
              <w:adjustRightInd w:val="0"/>
              <w:jc w:val="center"/>
              <w:rPr>
                <w:rFonts w:cs="CenturyGothic"/>
              </w:rPr>
            </w:pPr>
            <w:r w:rsidRPr="00DD7B11">
              <w:rPr>
                <w:rFonts w:cs="CenturyGothic"/>
              </w:rPr>
              <w:t>Unidad deportiva</w:t>
            </w:r>
          </w:p>
          <w:p w14:paraId="0AF483DF" w14:textId="77777777" w:rsidR="00C61917" w:rsidRPr="00DD7B11" w:rsidRDefault="00C61917" w:rsidP="00DD7B11">
            <w:pPr>
              <w:autoSpaceDE w:val="0"/>
              <w:autoSpaceDN w:val="0"/>
              <w:adjustRightInd w:val="0"/>
              <w:jc w:val="center"/>
              <w:rPr>
                <w:rFonts w:cs="CenturyGothic"/>
              </w:rPr>
            </w:pPr>
            <w:r w:rsidRPr="00DD7B11">
              <w:rPr>
                <w:rFonts w:cs="CenturyGothic"/>
              </w:rPr>
              <w:t>¨Colonia obrera¨</w:t>
            </w:r>
          </w:p>
        </w:tc>
        <w:tc>
          <w:tcPr>
            <w:tcW w:w="3149" w:type="dxa"/>
          </w:tcPr>
          <w:p w14:paraId="6173ACB8"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2DB5FD37"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02C59BA9" w14:textId="77777777" w:rsidTr="00A00A19">
        <w:tc>
          <w:tcPr>
            <w:tcW w:w="2942" w:type="dxa"/>
          </w:tcPr>
          <w:p w14:paraId="135FC752" w14:textId="77777777" w:rsidR="00C61917" w:rsidRPr="00DD7B11" w:rsidRDefault="00C61917" w:rsidP="00DD7B11">
            <w:pPr>
              <w:autoSpaceDE w:val="0"/>
              <w:autoSpaceDN w:val="0"/>
              <w:adjustRightInd w:val="0"/>
              <w:jc w:val="center"/>
              <w:rPr>
                <w:rFonts w:cs="CenturyGothic"/>
              </w:rPr>
            </w:pPr>
            <w:r w:rsidRPr="00DD7B11">
              <w:rPr>
                <w:rFonts w:cs="CenturyGothic"/>
              </w:rPr>
              <w:t>Estadio de beisbol</w:t>
            </w:r>
          </w:p>
          <w:p w14:paraId="5C6E5693" w14:textId="77777777" w:rsidR="00C61917" w:rsidRPr="00DD7B11" w:rsidRDefault="00C61917" w:rsidP="00DD7B11">
            <w:pPr>
              <w:autoSpaceDE w:val="0"/>
              <w:autoSpaceDN w:val="0"/>
              <w:adjustRightInd w:val="0"/>
              <w:jc w:val="center"/>
              <w:rPr>
                <w:rFonts w:cs="CenturyGothic"/>
              </w:rPr>
            </w:pPr>
            <w:r w:rsidRPr="00DD7B11">
              <w:rPr>
                <w:rFonts w:cs="CenturyGothic"/>
              </w:rPr>
              <w:t>¨Galea¨</w:t>
            </w:r>
          </w:p>
        </w:tc>
        <w:tc>
          <w:tcPr>
            <w:tcW w:w="3149" w:type="dxa"/>
          </w:tcPr>
          <w:p w14:paraId="0FFC31AD"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590A7F61"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63C40702" w14:textId="77777777" w:rsidTr="00A00A19">
        <w:tc>
          <w:tcPr>
            <w:tcW w:w="2942" w:type="dxa"/>
          </w:tcPr>
          <w:p w14:paraId="71F159B0" w14:textId="77777777" w:rsidR="00C61917" w:rsidRPr="00DD7B11" w:rsidRDefault="00C61917" w:rsidP="00DD7B11">
            <w:pPr>
              <w:autoSpaceDE w:val="0"/>
              <w:autoSpaceDN w:val="0"/>
              <w:adjustRightInd w:val="0"/>
              <w:jc w:val="center"/>
              <w:rPr>
                <w:rFonts w:cs="CenturyGothic"/>
              </w:rPr>
            </w:pPr>
            <w:r w:rsidRPr="00DD7B11">
              <w:rPr>
                <w:rFonts w:cs="CenturyGothic"/>
              </w:rPr>
              <w:t>Estadio de beisbol</w:t>
            </w:r>
          </w:p>
          <w:p w14:paraId="530AB717" w14:textId="77777777" w:rsidR="00C61917" w:rsidRPr="00DD7B11" w:rsidRDefault="00C61917" w:rsidP="00DD7B11">
            <w:pPr>
              <w:autoSpaceDE w:val="0"/>
              <w:autoSpaceDN w:val="0"/>
              <w:adjustRightInd w:val="0"/>
              <w:jc w:val="center"/>
              <w:rPr>
                <w:rFonts w:cs="CenturyGothic"/>
              </w:rPr>
            </w:pPr>
            <w:r w:rsidRPr="00DD7B11">
              <w:rPr>
                <w:rFonts w:cs="CenturyGothic"/>
              </w:rPr>
              <w:t>¨Zurdo Duran¨</w:t>
            </w:r>
          </w:p>
        </w:tc>
        <w:tc>
          <w:tcPr>
            <w:tcW w:w="3149" w:type="dxa"/>
          </w:tcPr>
          <w:p w14:paraId="5D1ECB64"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016D9399"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0F4D3715" w14:textId="77777777" w:rsidTr="00A00A19">
        <w:trPr>
          <w:trHeight w:val="1473"/>
        </w:trPr>
        <w:tc>
          <w:tcPr>
            <w:tcW w:w="2942" w:type="dxa"/>
          </w:tcPr>
          <w:p w14:paraId="2B0934A6" w14:textId="5914F96E" w:rsidR="00C61917" w:rsidRPr="00DD7B11" w:rsidRDefault="00C61917" w:rsidP="00DD7B11">
            <w:pPr>
              <w:autoSpaceDE w:val="0"/>
              <w:autoSpaceDN w:val="0"/>
              <w:adjustRightInd w:val="0"/>
              <w:jc w:val="center"/>
              <w:rPr>
                <w:rFonts w:cs="CenturyGothic"/>
              </w:rPr>
            </w:pPr>
            <w:r w:rsidRPr="00DD7B11">
              <w:rPr>
                <w:rFonts w:cs="CenturyGothic"/>
              </w:rPr>
              <w:t>Estadio de beisbol infantil y juvenil ¨Julián López¨</w:t>
            </w:r>
          </w:p>
          <w:p w14:paraId="1B358545" w14:textId="77777777" w:rsidR="00C61917" w:rsidRPr="00DD7B11" w:rsidRDefault="00C61917" w:rsidP="00DD7B11">
            <w:pPr>
              <w:autoSpaceDE w:val="0"/>
              <w:autoSpaceDN w:val="0"/>
              <w:adjustRightInd w:val="0"/>
              <w:rPr>
                <w:rFonts w:cs="CenturyGothic"/>
              </w:rPr>
            </w:pPr>
          </w:p>
        </w:tc>
        <w:tc>
          <w:tcPr>
            <w:tcW w:w="3149" w:type="dxa"/>
          </w:tcPr>
          <w:p w14:paraId="6F466E0C"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7BF8B539"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523C768B" w14:textId="77777777" w:rsidTr="00A00A19">
        <w:tc>
          <w:tcPr>
            <w:tcW w:w="2942" w:type="dxa"/>
          </w:tcPr>
          <w:p w14:paraId="2046DF59" w14:textId="77777777" w:rsidR="00C61917" w:rsidRPr="00DD7B11" w:rsidRDefault="00C61917" w:rsidP="00DD7B11">
            <w:pPr>
              <w:autoSpaceDE w:val="0"/>
              <w:autoSpaceDN w:val="0"/>
              <w:adjustRightInd w:val="0"/>
              <w:jc w:val="center"/>
              <w:rPr>
                <w:rFonts w:cs="CenturyGothic"/>
              </w:rPr>
            </w:pPr>
            <w:r w:rsidRPr="00DD7B11">
              <w:rPr>
                <w:rFonts w:cs="CenturyGothic"/>
              </w:rPr>
              <w:t>Cancha de futbol Rápido ¨vistas del sol¨</w:t>
            </w:r>
          </w:p>
        </w:tc>
        <w:tc>
          <w:tcPr>
            <w:tcW w:w="3149" w:type="dxa"/>
          </w:tcPr>
          <w:p w14:paraId="59F30E15"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5C7010AC"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36E33B16" w14:textId="77777777" w:rsidTr="00A00A19">
        <w:tc>
          <w:tcPr>
            <w:tcW w:w="2942" w:type="dxa"/>
          </w:tcPr>
          <w:p w14:paraId="749C8716" w14:textId="77777777" w:rsidR="00C61917" w:rsidRPr="00DD7B11" w:rsidRDefault="00C61917" w:rsidP="00DD7B11">
            <w:pPr>
              <w:autoSpaceDE w:val="0"/>
              <w:autoSpaceDN w:val="0"/>
              <w:adjustRightInd w:val="0"/>
              <w:jc w:val="center"/>
              <w:rPr>
                <w:rFonts w:cs="CenturyGothic"/>
              </w:rPr>
            </w:pPr>
            <w:r w:rsidRPr="00DD7B11">
              <w:rPr>
                <w:rFonts w:cs="CenturyGothic"/>
              </w:rPr>
              <w:lastRenderedPageBreak/>
              <w:t>Salón de Actos ¨Colonia Villahermosa¨</w:t>
            </w:r>
          </w:p>
        </w:tc>
        <w:tc>
          <w:tcPr>
            <w:tcW w:w="3149" w:type="dxa"/>
          </w:tcPr>
          <w:p w14:paraId="33F759F8"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3343460D"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24CCF1D8" w14:textId="77777777" w:rsidTr="00A00A19">
        <w:tc>
          <w:tcPr>
            <w:tcW w:w="2942" w:type="dxa"/>
          </w:tcPr>
          <w:p w14:paraId="465E9714" w14:textId="77777777" w:rsidR="00C61917" w:rsidRPr="00DD7B11" w:rsidRDefault="00C61917" w:rsidP="00DD7B11">
            <w:pPr>
              <w:autoSpaceDE w:val="0"/>
              <w:autoSpaceDN w:val="0"/>
              <w:adjustRightInd w:val="0"/>
              <w:jc w:val="center"/>
              <w:rPr>
                <w:rFonts w:cs="CenturyGothic"/>
              </w:rPr>
            </w:pPr>
            <w:r w:rsidRPr="00DD7B11">
              <w:rPr>
                <w:rFonts w:cs="CenturyGothic"/>
              </w:rPr>
              <w:t>Cancha de futbol ¨Macroplaza¨</w:t>
            </w:r>
          </w:p>
        </w:tc>
        <w:tc>
          <w:tcPr>
            <w:tcW w:w="3149" w:type="dxa"/>
          </w:tcPr>
          <w:p w14:paraId="35D6BD2C"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0A2411D6"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22F66193" w14:textId="77777777" w:rsidTr="00A00A19">
        <w:tc>
          <w:tcPr>
            <w:tcW w:w="2942" w:type="dxa"/>
          </w:tcPr>
          <w:p w14:paraId="6566C0A9" w14:textId="77777777" w:rsidR="00C61917" w:rsidRPr="00DD7B11" w:rsidRDefault="00C61917" w:rsidP="00DD7B11">
            <w:pPr>
              <w:autoSpaceDE w:val="0"/>
              <w:autoSpaceDN w:val="0"/>
              <w:adjustRightInd w:val="0"/>
              <w:jc w:val="center"/>
              <w:rPr>
                <w:rFonts w:cs="CenturyGothic"/>
              </w:rPr>
            </w:pPr>
            <w:r w:rsidRPr="00DD7B11">
              <w:rPr>
                <w:rFonts w:cs="CenturyGothic"/>
              </w:rPr>
              <w:t>Gimnasio de Box ¨Martin Huico Ochoa¨</w:t>
            </w:r>
          </w:p>
        </w:tc>
        <w:tc>
          <w:tcPr>
            <w:tcW w:w="3149" w:type="dxa"/>
          </w:tcPr>
          <w:p w14:paraId="31FA0164"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5F1425AE"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2D1EDBA5" w14:textId="77777777" w:rsidTr="00A00A19">
        <w:tc>
          <w:tcPr>
            <w:tcW w:w="2942" w:type="dxa"/>
          </w:tcPr>
          <w:p w14:paraId="610A0451" w14:textId="77777777" w:rsidR="00C61917" w:rsidRPr="00DD7B11" w:rsidRDefault="00C61917" w:rsidP="00DD7B11">
            <w:pPr>
              <w:autoSpaceDE w:val="0"/>
              <w:autoSpaceDN w:val="0"/>
              <w:adjustRightInd w:val="0"/>
              <w:jc w:val="center"/>
              <w:rPr>
                <w:rFonts w:cs="CenturyGothic"/>
              </w:rPr>
            </w:pPr>
            <w:r w:rsidRPr="00DD7B11">
              <w:rPr>
                <w:rFonts w:cs="CenturyGothic"/>
              </w:rPr>
              <w:t xml:space="preserve">Cancha de futbol 7 </w:t>
            </w:r>
          </w:p>
          <w:p w14:paraId="58546EF1" w14:textId="77777777" w:rsidR="00C61917" w:rsidRPr="00DD7B11" w:rsidRDefault="00C61917" w:rsidP="00DD7B11">
            <w:pPr>
              <w:autoSpaceDE w:val="0"/>
              <w:autoSpaceDN w:val="0"/>
              <w:adjustRightInd w:val="0"/>
              <w:rPr>
                <w:rFonts w:cs="CenturyGothic"/>
              </w:rPr>
            </w:pPr>
            <w:r w:rsidRPr="00DD7B11">
              <w:rPr>
                <w:rFonts w:cs="CenturyGothic"/>
              </w:rPr>
              <w:t xml:space="preserve">       ¨Leona Vicario¨</w:t>
            </w:r>
          </w:p>
        </w:tc>
        <w:tc>
          <w:tcPr>
            <w:tcW w:w="3149" w:type="dxa"/>
          </w:tcPr>
          <w:p w14:paraId="3A30F362"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02F5DCA8"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589FBAB5" w14:textId="77777777" w:rsidTr="00A00A19">
        <w:tc>
          <w:tcPr>
            <w:tcW w:w="2942" w:type="dxa"/>
          </w:tcPr>
          <w:p w14:paraId="13DD0EC8" w14:textId="77777777" w:rsidR="00C61917" w:rsidRPr="00DD7B11" w:rsidRDefault="00C61917" w:rsidP="00DD7B11">
            <w:pPr>
              <w:autoSpaceDE w:val="0"/>
              <w:autoSpaceDN w:val="0"/>
              <w:adjustRightInd w:val="0"/>
              <w:jc w:val="center"/>
              <w:rPr>
                <w:rFonts w:cs="CenturyGothic"/>
              </w:rPr>
            </w:pPr>
            <w:r w:rsidRPr="00DD7B11">
              <w:rPr>
                <w:rFonts w:cs="CenturyGothic"/>
              </w:rPr>
              <w:t>Campo de beisbol</w:t>
            </w:r>
          </w:p>
          <w:p w14:paraId="228CBDDD" w14:textId="03818EDD" w:rsidR="00C61917" w:rsidRPr="00DD7B11" w:rsidRDefault="00C61917" w:rsidP="00DD7B11">
            <w:pPr>
              <w:autoSpaceDE w:val="0"/>
              <w:autoSpaceDN w:val="0"/>
              <w:adjustRightInd w:val="0"/>
              <w:jc w:val="center"/>
              <w:rPr>
                <w:rFonts w:cs="CenturyGothic"/>
              </w:rPr>
            </w:pPr>
            <w:r w:rsidRPr="00DD7B11">
              <w:rPr>
                <w:rFonts w:cs="CenturyGothic"/>
              </w:rPr>
              <w:t xml:space="preserve"> ¨Rolando </w:t>
            </w:r>
            <w:r w:rsidR="00B36B5C">
              <w:rPr>
                <w:rFonts w:cs="CenturyGothic"/>
              </w:rPr>
              <w:t>Z</w:t>
            </w:r>
            <w:r w:rsidRPr="00DD7B11">
              <w:rPr>
                <w:rFonts w:cs="CenturyGothic"/>
              </w:rPr>
              <w:t>uñiga¨</w:t>
            </w:r>
          </w:p>
        </w:tc>
        <w:tc>
          <w:tcPr>
            <w:tcW w:w="3149" w:type="dxa"/>
          </w:tcPr>
          <w:p w14:paraId="0C5C8B66"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555C7FCD"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6BE72E94" w14:textId="77777777" w:rsidTr="00A00A19">
        <w:tc>
          <w:tcPr>
            <w:tcW w:w="2942" w:type="dxa"/>
          </w:tcPr>
          <w:p w14:paraId="02CA866D" w14:textId="77777777" w:rsidR="00C61917" w:rsidRPr="00DD7B11" w:rsidRDefault="00C61917" w:rsidP="00DD7B11">
            <w:pPr>
              <w:autoSpaceDE w:val="0"/>
              <w:autoSpaceDN w:val="0"/>
              <w:adjustRightInd w:val="0"/>
              <w:jc w:val="center"/>
              <w:rPr>
                <w:rFonts w:cs="CenturyGothic"/>
              </w:rPr>
            </w:pPr>
            <w:r w:rsidRPr="00DD7B11">
              <w:rPr>
                <w:rFonts w:cs="CenturyGothic"/>
              </w:rPr>
              <w:t>Campo de sófbol ¨Club Rotario¨</w:t>
            </w:r>
          </w:p>
        </w:tc>
        <w:tc>
          <w:tcPr>
            <w:tcW w:w="3149" w:type="dxa"/>
          </w:tcPr>
          <w:p w14:paraId="2E93C0D1"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7558D4C3"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66293DC2" w14:textId="77777777" w:rsidTr="00A00A19">
        <w:tc>
          <w:tcPr>
            <w:tcW w:w="2942" w:type="dxa"/>
          </w:tcPr>
          <w:p w14:paraId="1EF2D9C8" w14:textId="77777777" w:rsidR="00C61917" w:rsidRPr="00DD7B11" w:rsidRDefault="00C61917" w:rsidP="00DD7B11">
            <w:pPr>
              <w:autoSpaceDE w:val="0"/>
              <w:autoSpaceDN w:val="0"/>
              <w:adjustRightInd w:val="0"/>
              <w:jc w:val="center"/>
              <w:rPr>
                <w:rFonts w:cs="CenturyGothic"/>
              </w:rPr>
            </w:pPr>
            <w:r w:rsidRPr="00DD7B11">
              <w:rPr>
                <w:rFonts w:cs="CenturyGothic"/>
              </w:rPr>
              <w:t>Campo de Futbol ¨Club Rotario¨</w:t>
            </w:r>
          </w:p>
        </w:tc>
        <w:tc>
          <w:tcPr>
            <w:tcW w:w="3149" w:type="dxa"/>
          </w:tcPr>
          <w:p w14:paraId="6599846D" w14:textId="77777777" w:rsidR="00C61917" w:rsidRPr="00DD7B11" w:rsidRDefault="00C61917" w:rsidP="00DD7B11">
            <w:pPr>
              <w:autoSpaceDE w:val="0"/>
              <w:autoSpaceDN w:val="0"/>
              <w:adjustRightInd w:val="0"/>
              <w:jc w:val="center"/>
              <w:rPr>
                <w:rFonts w:cs="CenturyGothic"/>
              </w:rPr>
            </w:pPr>
            <w:r w:rsidRPr="00DD7B11">
              <w:rPr>
                <w:rFonts w:cs="CenturyGothic"/>
              </w:rPr>
              <w:t>$2,000.00</w:t>
            </w:r>
          </w:p>
        </w:tc>
        <w:tc>
          <w:tcPr>
            <w:tcW w:w="2976" w:type="dxa"/>
          </w:tcPr>
          <w:p w14:paraId="4D7A4155"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26F74B5D" w14:textId="77777777" w:rsidTr="00A00A19">
        <w:tc>
          <w:tcPr>
            <w:tcW w:w="2942" w:type="dxa"/>
          </w:tcPr>
          <w:p w14:paraId="57331A2F" w14:textId="77777777" w:rsidR="00C61917" w:rsidRPr="00DD7B11" w:rsidRDefault="00C61917" w:rsidP="00DD7B11">
            <w:pPr>
              <w:autoSpaceDE w:val="0"/>
              <w:autoSpaceDN w:val="0"/>
              <w:adjustRightInd w:val="0"/>
              <w:jc w:val="center"/>
              <w:rPr>
                <w:rFonts w:cs="CenturyGothic"/>
              </w:rPr>
            </w:pPr>
            <w:r w:rsidRPr="00DD7B11">
              <w:rPr>
                <w:rFonts w:cs="CenturyGothic"/>
              </w:rPr>
              <w:t xml:space="preserve">Cafeterías y/o Tienditas en instalaciones deportivas. </w:t>
            </w:r>
          </w:p>
        </w:tc>
        <w:tc>
          <w:tcPr>
            <w:tcW w:w="3149" w:type="dxa"/>
          </w:tcPr>
          <w:p w14:paraId="5E806DB1" w14:textId="77777777" w:rsidR="00C61917" w:rsidRPr="00DD7B11" w:rsidRDefault="00C61917" w:rsidP="00DD7B11">
            <w:pPr>
              <w:autoSpaceDE w:val="0"/>
              <w:autoSpaceDN w:val="0"/>
              <w:adjustRightInd w:val="0"/>
              <w:jc w:val="center"/>
              <w:rPr>
                <w:rFonts w:cs="CenturyGothic"/>
              </w:rPr>
            </w:pPr>
            <w:r w:rsidRPr="00DD7B11">
              <w:rPr>
                <w:rFonts w:cs="CenturyGothic"/>
              </w:rPr>
              <w:t>$500.00</w:t>
            </w:r>
          </w:p>
        </w:tc>
        <w:tc>
          <w:tcPr>
            <w:tcW w:w="2976" w:type="dxa"/>
          </w:tcPr>
          <w:p w14:paraId="7FFCF95C" w14:textId="77777777" w:rsidR="00C61917" w:rsidRPr="00DD7B11" w:rsidRDefault="00C61917" w:rsidP="00DD7B11">
            <w:pPr>
              <w:autoSpaceDE w:val="0"/>
              <w:autoSpaceDN w:val="0"/>
              <w:adjustRightInd w:val="0"/>
              <w:jc w:val="center"/>
              <w:rPr>
                <w:rFonts w:cs="CenturyGothic"/>
              </w:rPr>
            </w:pPr>
            <w:r w:rsidRPr="00DD7B11">
              <w:rPr>
                <w:rFonts w:cs="CenturyGothic"/>
              </w:rPr>
              <w:t>Por mes</w:t>
            </w:r>
          </w:p>
        </w:tc>
      </w:tr>
    </w:tbl>
    <w:p w14:paraId="7812FBE2" w14:textId="77777777" w:rsidR="00C61917" w:rsidRPr="00DD7B11" w:rsidRDefault="00C61917" w:rsidP="00DD7B11">
      <w:pPr>
        <w:autoSpaceDE w:val="0"/>
        <w:autoSpaceDN w:val="0"/>
        <w:adjustRightInd w:val="0"/>
        <w:jc w:val="both"/>
        <w:rPr>
          <w:rFonts w:cs="CenturyGothic"/>
        </w:rPr>
      </w:pPr>
    </w:p>
    <w:p w14:paraId="0B5609C9" w14:textId="76962DA3" w:rsidR="00C61917" w:rsidRPr="00DD7B11" w:rsidRDefault="00C61917" w:rsidP="00DD7B11">
      <w:pPr>
        <w:autoSpaceDE w:val="0"/>
        <w:autoSpaceDN w:val="0"/>
        <w:adjustRightInd w:val="0"/>
        <w:jc w:val="both"/>
        <w:rPr>
          <w:rFonts w:cs="CenturyGothic"/>
        </w:rPr>
      </w:pPr>
      <w:r w:rsidRPr="00DD7B11">
        <w:rPr>
          <w:rFonts w:cs="CenturyGothic"/>
          <w:b/>
          <w:bCs/>
        </w:rPr>
        <w:t xml:space="preserve">Artículo </w:t>
      </w:r>
      <w:r w:rsidR="00DD7B11" w:rsidRPr="00DD7B11">
        <w:rPr>
          <w:rFonts w:cs="CenturyGothic"/>
          <w:b/>
          <w:bCs/>
        </w:rPr>
        <w:t>47</w:t>
      </w:r>
      <w:r w:rsidRPr="00DD7B11">
        <w:rPr>
          <w:rFonts w:cs="CenturyGothic"/>
          <w:b/>
          <w:bCs/>
        </w:rPr>
        <w:t>.-</w:t>
      </w:r>
      <w:r w:rsidRPr="00DD7B11">
        <w:rPr>
          <w:rFonts w:cs="CenturyGothic"/>
        </w:rPr>
        <w:t xml:space="preserve"> En concordancia con la promoción económica, turística, cultural, artística y deportiva que la comunidad demanda, aquellos eventos promovidos de manera independiente por personas físicas y/o morales, </w:t>
      </w:r>
      <w:r w:rsidRPr="00DD7B11">
        <w:rPr>
          <w:rFonts w:cs="CenturyGothic"/>
        </w:rPr>
        <w:lastRenderedPageBreak/>
        <w:t>fundaciones, asociaciones civiles o artísticas, instituciones deportivas de cultura o educativas que por su naturaleza obtengan dictamen favorable por la Comisión de Hacienda del Municipio de Nuevo Casas Grandes y opinión de alguna de las siguientes dependencias, Educación, Cultura y Deportes, se les otorgará un estímulo del 100% (cien por ciento) del pago correspondiente al arrendamiento de los inmuebles señalados en el presente artículo, con independencia del precio de venta al público por evento.</w:t>
      </w:r>
    </w:p>
    <w:p w14:paraId="5A2C2FE0" w14:textId="77777777" w:rsidR="00DD7B11" w:rsidRPr="00DD7B11" w:rsidRDefault="00DD7B11" w:rsidP="00DD7B11">
      <w:pPr>
        <w:autoSpaceDE w:val="0"/>
        <w:autoSpaceDN w:val="0"/>
        <w:adjustRightInd w:val="0"/>
        <w:jc w:val="both"/>
        <w:rPr>
          <w:rFonts w:cs="CenturyGothic"/>
        </w:rPr>
      </w:pPr>
    </w:p>
    <w:p w14:paraId="787C2440" w14:textId="2FDA5395" w:rsidR="00C61917" w:rsidRPr="00DD7B11" w:rsidRDefault="00C61917" w:rsidP="00DD7B11">
      <w:pPr>
        <w:autoSpaceDE w:val="0"/>
        <w:autoSpaceDN w:val="0"/>
        <w:adjustRightInd w:val="0"/>
        <w:jc w:val="both"/>
        <w:rPr>
          <w:rFonts w:cs="CenturyGothic"/>
        </w:rPr>
      </w:pPr>
      <w:r w:rsidRPr="00DD7B11">
        <w:rPr>
          <w:rFonts w:cs="CenturyGothic"/>
          <w:b/>
          <w:bCs/>
        </w:rPr>
        <w:t xml:space="preserve">Artículo </w:t>
      </w:r>
      <w:r w:rsidR="00DD7B11" w:rsidRPr="00DD7B11">
        <w:rPr>
          <w:rFonts w:cs="CenturyGothic"/>
          <w:b/>
          <w:bCs/>
        </w:rPr>
        <w:t>48</w:t>
      </w:r>
      <w:r w:rsidRPr="00DD7B11">
        <w:rPr>
          <w:rFonts w:cs="CenturyGothic"/>
        </w:rPr>
        <w:t>.- Estarán exentas del pago de arrendamiento las escuelas públicas, asociaciones civiles y personas físicas, con actividades artísticas, deportivas y culturales sin fines de lucro, que requieran de las instalaciones para eventos gratuitos, previa autorización de secretaria del municipio y recomendación de la dependencia de Cultura del Municipio, o de la Dirección de Deportes.</w:t>
      </w:r>
    </w:p>
    <w:p w14:paraId="4D87B4BE" w14:textId="77777777" w:rsidR="00C61917" w:rsidRPr="00DD7B11" w:rsidRDefault="00C61917" w:rsidP="00DD7B11">
      <w:pPr>
        <w:autoSpaceDE w:val="0"/>
        <w:autoSpaceDN w:val="0"/>
        <w:adjustRightInd w:val="0"/>
        <w:jc w:val="both"/>
        <w:rPr>
          <w:rFonts w:cs="CenturyGothic"/>
        </w:rPr>
      </w:pPr>
    </w:p>
    <w:p w14:paraId="6A2DC2D9" w14:textId="03688568" w:rsidR="00C61917" w:rsidRPr="00DD7B11" w:rsidRDefault="00C61917" w:rsidP="00DD7B11">
      <w:pPr>
        <w:autoSpaceDE w:val="0"/>
        <w:autoSpaceDN w:val="0"/>
        <w:adjustRightInd w:val="0"/>
        <w:jc w:val="both"/>
        <w:rPr>
          <w:rFonts w:cs="CenturyGothic"/>
        </w:rPr>
      </w:pPr>
      <w:r w:rsidRPr="00DD7B11">
        <w:rPr>
          <w:rFonts w:cs="CenturyGothic"/>
          <w:b/>
          <w:bCs/>
        </w:rPr>
        <w:t xml:space="preserve">Articulo </w:t>
      </w:r>
      <w:r w:rsidR="00DD7B11" w:rsidRPr="00DD7B11">
        <w:rPr>
          <w:rFonts w:cs="CenturyGothic"/>
          <w:b/>
          <w:bCs/>
        </w:rPr>
        <w:t>49</w:t>
      </w:r>
      <w:r w:rsidRPr="00DD7B11">
        <w:rPr>
          <w:rFonts w:cs="CenturyGothic"/>
        </w:rPr>
        <w:t>.- Las escuelas públicas, asociaciones civiles y personas físicas, con actividades artísticas, deportivas o culturales sin fines de lucro, que requieran de las instalaciones para eventos, previa autorización de la Secretaria Municipal, con recomendación de la direcciones de Cultura, Educación y Deportes, siempre y cuando el evento promueva la cultura y las artes o el deporte, y el costo mayor del boleto de acceso al evento sea de $150.00 (ciento cincuenta pesos con / m.n., se otorgará un descuento del 50%).</w:t>
      </w:r>
    </w:p>
    <w:p w14:paraId="21CAC559" w14:textId="77777777" w:rsidR="00B36B5C" w:rsidRDefault="00B36B5C" w:rsidP="00DD7B11">
      <w:pPr>
        <w:autoSpaceDE w:val="0"/>
        <w:autoSpaceDN w:val="0"/>
        <w:adjustRightInd w:val="0"/>
        <w:jc w:val="center"/>
        <w:rPr>
          <w:rFonts w:cs="CenturyGothic"/>
          <w:b/>
        </w:rPr>
      </w:pPr>
    </w:p>
    <w:p w14:paraId="0AD5C3C2" w14:textId="77777777" w:rsidR="00B36B5C" w:rsidRDefault="00B36B5C" w:rsidP="00DD7B11">
      <w:pPr>
        <w:autoSpaceDE w:val="0"/>
        <w:autoSpaceDN w:val="0"/>
        <w:adjustRightInd w:val="0"/>
        <w:jc w:val="center"/>
        <w:rPr>
          <w:rFonts w:cs="CenturyGothic"/>
          <w:b/>
        </w:rPr>
      </w:pPr>
    </w:p>
    <w:p w14:paraId="5B974B1D" w14:textId="77777777" w:rsidR="00B36B5C" w:rsidRDefault="00B36B5C" w:rsidP="00DD7B11">
      <w:pPr>
        <w:autoSpaceDE w:val="0"/>
        <w:autoSpaceDN w:val="0"/>
        <w:adjustRightInd w:val="0"/>
        <w:jc w:val="center"/>
        <w:rPr>
          <w:rFonts w:cs="CenturyGothic"/>
          <w:b/>
        </w:rPr>
      </w:pPr>
    </w:p>
    <w:p w14:paraId="1F9F77E7" w14:textId="61357A07" w:rsidR="00C61917" w:rsidRPr="00DD7B11" w:rsidRDefault="00C61917" w:rsidP="00DD7B11">
      <w:pPr>
        <w:autoSpaceDE w:val="0"/>
        <w:autoSpaceDN w:val="0"/>
        <w:adjustRightInd w:val="0"/>
        <w:jc w:val="center"/>
        <w:rPr>
          <w:rFonts w:cs="CenturyGothic"/>
          <w:b/>
        </w:rPr>
      </w:pPr>
      <w:r w:rsidRPr="00DD7B11">
        <w:rPr>
          <w:rFonts w:cs="CenturyGothic"/>
          <w:b/>
        </w:rPr>
        <w:t>TÍTULO QUINTO</w:t>
      </w:r>
    </w:p>
    <w:p w14:paraId="43C7966F" w14:textId="562978F1" w:rsidR="00C61917" w:rsidRDefault="00C61917" w:rsidP="00DD7B11">
      <w:pPr>
        <w:autoSpaceDE w:val="0"/>
        <w:autoSpaceDN w:val="0"/>
        <w:adjustRightInd w:val="0"/>
        <w:jc w:val="center"/>
        <w:rPr>
          <w:rFonts w:cs="CenturyGothic"/>
          <w:b/>
        </w:rPr>
      </w:pPr>
      <w:r w:rsidRPr="00DD7B11">
        <w:rPr>
          <w:rFonts w:cs="CenturyGothic"/>
          <w:b/>
        </w:rPr>
        <w:t>DE LOS APROVECHAMIENTOS</w:t>
      </w:r>
    </w:p>
    <w:p w14:paraId="1011947D" w14:textId="77777777" w:rsidR="00B36B5C" w:rsidRPr="00DD7B11" w:rsidRDefault="00B36B5C" w:rsidP="00DD7B11">
      <w:pPr>
        <w:autoSpaceDE w:val="0"/>
        <w:autoSpaceDN w:val="0"/>
        <w:adjustRightInd w:val="0"/>
        <w:jc w:val="center"/>
        <w:rPr>
          <w:rFonts w:cs="CenturyGothic"/>
          <w:b/>
        </w:rPr>
      </w:pPr>
    </w:p>
    <w:p w14:paraId="5AE2FF08" w14:textId="77777777" w:rsidR="00C61917" w:rsidRPr="00DD7B11" w:rsidRDefault="00C61917" w:rsidP="00DD7B11">
      <w:pPr>
        <w:autoSpaceDE w:val="0"/>
        <w:autoSpaceDN w:val="0"/>
        <w:adjustRightInd w:val="0"/>
        <w:jc w:val="center"/>
        <w:rPr>
          <w:rFonts w:cs="CenturyGothic"/>
          <w:b/>
        </w:rPr>
      </w:pPr>
      <w:r w:rsidRPr="00DD7B11">
        <w:rPr>
          <w:rFonts w:cs="CenturyGothic"/>
          <w:b/>
        </w:rPr>
        <w:t>CAPÍTULO PRIMERO</w:t>
      </w:r>
    </w:p>
    <w:p w14:paraId="515EC686" w14:textId="77777777" w:rsidR="00C61917" w:rsidRPr="00DD7B11" w:rsidRDefault="00C61917" w:rsidP="00DD7B11">
      <w:pPr>
        <w:autoSpaceDE w:val="0"/>
        <w:autoSpaceDN w:val="0"/>
        <w:adjustRightInd w:val="0"/>
        <w:jc w:val="center"/>
        <w:rPr>
          <w:rFonts w:cs="CenturyGothic"/>
          <w:b/>
        </w:rPr>
      </w:pPr>
      <w:r w:rsidRPr="00DD7B11">
        <w:rPr>
          <w:rFonts w:cs="CenturyGothic"/>
          <w:b/>
        </w:rPr>
        <w:t>DE LOS APROVECHAMIENTOS DE TIPO CORRIENTE</w:t>
      </w:r>
    </w:p>
    <w:p w14:paraId="3BF2DCBE" w14:textId="77777777" w:rsidR="00C61917" w:rsidRPr="00DD7B11" w:rsidRDefault="00C61917" w:rsidP="00DD7B11">
      <w:pPr>
        <w:autoSpaceDE w:val="0"/>
        <w:autoSpaceDN w:val="0"/>
        <w:adjustRightInd w:val="0"/>
        <w:jc w:val="center"/>
        <w:rPr>
          <w:rFonts w:cs="CenturyGothic"/>
          <w:b/>
        </w:rPr>
      </w:pPr>
    </w:p>
    <w:p w14:paraId="6F0B4B99" w14:textId="77777777" w:rsidR="00C61917" w:rsidRPr="00DD7B11" w:rsidRDefault="00C61917" w:rsidP="00DD7B11">
      <w:pPr>
        <w:autoSpaceDE w:val="0"/>
        <w:autoSpaceDN w:val="0"/>
        <w:adjustRightInd w:val="0"/>
        <w:jc w:val="center"/>
        <w:rPr>
          <w:rFonts w:cs="CenturyGothic"/>
          <w:b/>
        </w:rPr>
      </w:pPr>
      <w:r w:rsidRPr="00DD7B11">
        <w:rPr>
          <w:rFonts w:cs="CenturyGothic"/>
          <w:b/>
        </w:rPr>
        <w:t>SECCIÓN PRIMERA</w:t>
      </w:r>
    </w:p>
    <w:p w14:paraId="1F601FF9" w14:textId="77777777" w:rsidR="00C61917" w:rsidRPr="00DD7B11" w:rsidRDefault="00C61917" w:rsidP="00DD7B11">
      <w:pPr>
        <w:autoSpaceDE w:val="0"/>
        <w:autoSpaceDN w:val="0"/>
        <w:adjustRightInd w:val="0"/>
        <w:jc w:val="center"/>
        <w:rPr>
          <w:rFonts w:cs="CenturyGothic"/>
          <w:b/>
        </w:rPr>
      </w:pPr>
      <w:r w:rsidRPr="00DD7B11">
        <w:rPr>
          <w:rFonts w:cs="CenturyGothic"/>
          <w:b/>
        </w:rPr>
        <w:t>DE LOS INGRESOS POR APROVECHAMIENTOS</w:t>
      </w:r>
    </w:p>
    <w:p w14:paraId="45B762CE" w14:textId="77777777" w:rsidR="00C61917" w:rsidRPr="00DD7B11" w:rsidRDefault="00C61917" w:rsidP="00DD7B11">
      <w:pPr>
        <w:autoSpaceDE w:val="0"/>
        <w:autoSpaceDN w:val="0"/>
        <w:adjustRightInd w:val="0"/>
        <w:jc w:val="center"/>
        <w:rPr>
          <w:rFonts w:cs="CenturyGothic"/>
          <w:b/>
        </w:rPr>
      </w:pPr>
    </w:p>
    <w:p w14:paraId="27566063" w14:textId="7777D92B"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50</w:t>
      </w:r>
      <w:r w:rsidRPr="00DD7B11">
        <w:rPr>
          <w:rFonts w:cs="CenturyGothic"/>
          <w:b/>
        </w:rPr>
        <w:t xml:space="preserve">.- </w:t>
      </w:r>
      <w:r w:rsidRPr="00DD7B11">
        <w:rPr>
          <w:rFonts w:cs="CenturyGothic"/>
        </w:rPr>
        <w:t>Son los ingresos por concepto de aprovechamientos los recargos, las multas, los gastos de ejecución y demás ingresos de derecho público, que no se clasifican como impuestos, contribuciones especiales, derechos, productos, participaciones o aportaciones.</w:t>
      </w:r>
    </w:p>
    <w:p w14:paraId="37BC90DB" w14:textId="77777777" w:rsidR="00C61917" w:rsidRPr="00DD7B11" w:rsidRDefault="00C61917" w:rsidP="00DD7B11">
      <w:pPr>
        <w:autoSpaceDE w:val="0"/>
        <w:autoSpaceDN w:val="0"/>
        <w:adjustRightInd w:val="0"/>
        <w:jc w:val="both"/>
        <w:rPr>
          <w:rFonts w:cs="CenturyGothic"/>
        </w:rPr>
      </w:pPr>
    </w:p>
    <w:p w14:paraId="580DE1B2" w14:textId="77777777" w:rsidR="00C61917" w:rsidRPr="00DD7B11" w:rsidRDefault="00C61917" w:rsidP="00DD7B11">
      <w:pPr>
        <w:pStyle w:val="Prrafodelista"/>
        <w:numPr>
          <w:ilvl w:val="0"/>
          <w:numId w:val="14"/>
        </w:numPr>
        <w:autoSpaceDE w:val="0"/>
        <w:autoSpaceDN w:val="0"/>
        <w:adjustRightInd w:val="0"/>
        <w:jc w:val="both"/>
        <w:rPr>
          <w:rFonts w:cs="CenturyGothic"/>
          <w:sz w:val="24"/>
          <w:szCs w:val="24"/>
        </w:rPr>
      </w:pPr>
      <w:r w:rsidRPr="00DD7B11">
        <w:rPr>
          <w:rFonts w:cs="CenturyGothic"/>
          <w:sz w:val="24"/>
          <w:szCs w:val="24"/>
        </w:rPr>
        <w:t>Recargos</w:t>
      </w:r>
    </w:p>
    <w:p w14:paraId="27985616" w14:textId="77777777" w:rsidR="00C61917" w:rsidRPr="00DD7B11" w:rsidRDefault="00C61917" w:rsidP="00DD7B11">
      <w:pPr>
        <w:pStyle w:val="Prrafodelista"/>
        <w:numPr>
          <w:ilvl w:val="0"/>
          <w:numId w:val="14"/>
        </w:numPr>
        <w:autoSpaceDE w:val="0"/>
        <w:autoSpaceDN w:val="0"/>
        <w:adjustRightInd w:val="0"/>
        <w:jc w:val="both"/>
        <w:rPr>
          <w:rFonts w:cs="CenturyGothic"/>
          <w:sz w:val="24"/>
          <w:szCs w:val="24"/>
        </w:rPr>
      </w:pPr>
      <w:r w:rsidRPr="00DD7B11">
        <w:rPr>
          <w:rFonts w:cs="CenturyGothic"/>
          <w:sz w:val="24"/>
          <w:szCs w:val="24"/>
        </w:rPr>
        <w:t>Gastos de Ejecución</w:t>
      </w:r>
    </w:p>
    <w:p w14:paraId="1A2B5D77" w14:textId="77777777" w:rsidR="00C61917" w:rsidRPr="00DD7B11" w:rsidRDefault="00C61917" w:rsidP="00DD7B11">
      <w:pPr>
        <w:pStyle w:val="Prrafodelista"/>
        <w:numPr>
          <w:ilvl w:val="0"/>
          <w:numId w:val="14"/>
        </w:numPr>
        <w:autoSpaceDE w:val="0"/>
        <w:autoSpaceDN w:val="0"/>
        <w:adjustRightInd w:val="0"/>
        <w:jc w:val="both"/>
        <w:rPr>
          <w:rFonts w:cs="CenturyGothic"/>
          <w:sz w:val="24"/>
          <w:szCs w:val="24"/>
        </w:rPr>
      </w:pPr>
      <w:r w:rsidRPr="00DD7B11">
        <w:rPr>
          <w:rFonts w:cs="CenturyGothic"/>
          <w:sz w:val="24"/>
          <w:szCs w:val="24"/>
        </w:rPr>
        <w:t>Infracciones y Multas</w:t>
      </w:r>
    </w:p>
    <w:p w14:paraId="0CAD5F0C" w14:textId="77777777" w:rsidR="00C61917" w:rsidRPr="00DD7B11" w:rsidRDefault="00C61917" w:rsidP="00DD7B11">
      <w:pPr>
        <w:pStyle w:val="Prrafodelista"/>
        <w:numPr>
          <w:ilvl w:val="0"/>
          <w:numId w:val="14"/>
        </w:numPr>
        <w:autoSpaceDE w:val="0"/>
        <w:autoSpaceDN w:val="0"/>
        <w:adjustRightInd w:val="0"/>
        <w:jc w:val="both"/>
        <w:rPr>
          <w:rFonts w:cs="CenturyGothic"/>
          <w:sz w:val="24"/>
          <w:szCs w:val="24"/>
        </w:rPr>
      </w:pPr>
      <w:r w:rsidRPr="00DD7B11">
        <w:rPr>
          <w:rFonts w:cs="CenturyGothic"/>
          <w:sz w:val="24"/>
          <w:szCs w:val="24"/>
        </w:rPr>
        <w:t>Aprovechamientos diversos</w:t>
      </w:r>
    </w:p>
    <w:p w14:paraId="72240767" w14:textId="77777777" w:rsidR="00C61917" w:rsidRPr="00DD7B11" w:rsidRDefault="00C61917" w:rsidP="00DD7B11">
      <w:pPr>
        <w:pStyle w:val="Prrafodelista"/>
        <w:numPr>
          <w:ilvl w:val="0"/>
          <w:numId w:val="14"/>
        </w:numPr>
        <w:autoSpaceDE w:val="0"/>
        <w:autoSpaceDN w:val="0"/>
        <w:adjustRightInd w:val="0"/>
        <w:jc w:val="both"/>
        <w:rPr>
          <w:rFonts w:cs="CenturyGothic"/>
          <w:sz w:val="24"/>
          <w:szCs w:val="24"/>
        </w:rPr>
      </w:pPr>
      <w:r w:rsidRPr="00DD7B11">
        <w:rPr>
          <w:rFonts w:cs="CenturyGothic"/>
          <w:sz w:val="24"/>
          <w:szCs w:val="24"/>
        </w:rPr>
        <w:t>Indemnizaciones a favor del Municipio</w:t>
      </w:r>
    </w:p>
    <w:p w14:paraId="6B3CF586" w14:textId="45C3A319" w:rsidR="00C61917" w:rsidRDefault="00C61917" w:rsidP="00DD7B11">
      <w:pPr>
        <w:autoSpaceDE w:val="0"/>
        <w:autoSpaceDN w:val="0"/>
        <w:adjustRightInd w:val="0"/>
        <w:jc w:val="both"/>
        <w:rPr>
          <w:rFonts w:cs="CenturyGothic"/>
        </w:rPr>
      </w:pPr>
    </w:p>
    <w:p w14:paraId="7D54C3B4" w14:textId="37E4D77D" w:rsidR="00B36B5C" w:rsidRDefault="00B36B5C" w:rsidP="00DD7B11">
      <w:pPr>
        <w:autoSpaceDE w:val="0"/>
        <w:autoSpaceDN w:val="0"/>
        <w:adjustRightInd w:val="0"/>
        <w:jc w:val="both"/>
        <w:rPr>
          <w:rFonts w:cs="CenturyGothic"/>
        </w:rPr>
      </w:pPr>
    </w:p>
    <w:p w14:paraId="253B54AE" w14:textId="77777777" w:rsidR="00C61917" w:rsidRPr="00DD7B11" w:rsidRDefault="00C61917" w:rsidP="00DD7B11">
      <w:pPr>
        <w:autoSpaceDE w:val="0"/>
        <w:autoSpaceDN w:val="0"/>
        <w:adjustRightInd w:val="0"/>
        <w:jc w:val="center"/>
        <w:rPr>
          <w:rFonts w:cs="CenturyGothic"/>
          <w:b/>
        </w:rPr>
      </w:pPr>
      <w:r w:rsidRPr="00DD7B11">
        <w:rPr>
          <w:rFonts w:cs="CenturyGothic"/>
          <w:b/>
        </w:rPr>
        <w:t>CAPÍTULO SEGUNDO</w:t>
      </w:r>
    </w:p>
    <w:p w14:paraId="702C6881" w14:textId="1E3C7658" w:rsidR="00C61917" w:rsidRDefault="00C61917" w:rsidP="00DD7B11">
      <w:pPr>
        <w:autoSpaceDE w:val="0"/>
        <w:autoSpaceDN w:val="0"/>
        <w:adjustRightInd w:val="0"/>
        <w:jc w:val="center"/>
        <w:rPr>
          <w:rFonts w:cs="CenturyGothic"/>
          <w:b/>
        </w:rPr>
      </w:pPr>
      <w:r w:rsidRPr="00DD7B11">
        <w:rPr>
          <w:rFonts w:cs="CenturyGothic"/>
          <w:b/>
        </w:rPr>
        <w:t>RECARGOS Y GASTOS DE EJECUCIÓN</w:t>
      </w:r>
    </w:p>
    <w:p w14:paraId="72B22023" w14:textId="0D7A3836" w:rsidR="00C61917" w:rsidRDefault="00C61917" w:rsidP="00DD7B11">
      <w:pPr>
        <w:autoSpaceDE w:val="0"/>
        <w:autoSpaceDN w:val="0"/>
        <w:adjustRightInd w:val="0"/>
        <w:jc w:val="center"/>
        <w:rPr>
          <w:rFonts w:cs="CenturyGothic"/>
          <w:b/>
        </w:rPr>
      </w:pPr>
      <w:r w:rsidRPr="00DD7B11">
        <w:rPr>
          <w:rFonts w:cs="CenturyGothic"/>
          <w:b/>
        </w:rPr>
        <w:t>SECCIÓN ÚNICA</w:t>
      </w:r>
    </w:p>
    <w:p w14:paraId="24CB16F5" w14:textId="77777777" w:rsidR="00B36B5C" w:rsidRPr="00B36B5C" w:rsidRDefault="00B36B5C" w:rsidP="00DD7B11">
      <w:pPr>
        <w:autoSpaceDE w:val="0"/>
        <w:autoSpaceDN w:val="0"/>
        <w:adjustRightInd w:val="0"/>
        <w:jc w:val="center"/>
        <w:rPr>
          <w:rFonts w:cs="CenturyGothic"/>
          <w:b/>
          <w:sz w:val="16"/>
          <w:szCs w:val="16"/>
        </w:rPr>
      </w:pPr>
    </w:p>
    <w:p w14:paraId="3687C18C" w14:textId="68BD3D8C"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51</w:t>
      </w:r>
      <w:r w:rsidRPr="00DD7B11">
        <w:rPr>
          <w:rFonts w:cs="CenturyGothic"/>
          <w:b/>
        </w:rPr>
        <w:t>.-</w:t>
      </w:r>
      <w:r w:rsidRPr="00DD7B11">
        <w:rPr>
          <w:rFonts w:cs="CenturyGothic"/>
        </w:rPr>
        <w:t xml:space="preserve"> Se entenderá por recargos, las cantidades adicionales que se deben pagar por no haber cubierto en tiempo y forma el crédito fiscal exigible y se harán efectivos según proceda en cada caso, atendiendo a la naturaleza y origen del crédito.</w:t>
      </w:r>
    </w:p>
    <w:p w14:paraId="1118E1D1" w14:textId="77777777" w:rsidR="00C61917" w:rsidRPr="00B36B5C" w:rsidRDefault="00C61917" w:rsidP="00DD7B11">
      <w:pPr>
        <w:autoSpaceDE w:val="0"/>
        <w:autoSpaceDN w:val="0"/>
        <w:adjustRightInd w:val="0"/>
        <w:jc w:val="both"/>
        <w:rPr>
          <w:rFonts w:cs="CenturyGothic"/>
          <w:sz w:val="16"/>
          <w:szCs w:val="16"/>
        </w:rPr>
      </w:pPr>
    </w:p>
    <w:p w14:paraId="029BCD1F" w14:textId="2B074DE3"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52</w:t>
      </w:r>
      <w:r w:rsidRPr="00DD7B11">
        <w:rPr>
          <w:rFonts w:cs="CenturyGothic"/>
        </w:rPr>
        <w:t xml:space="preserve">.- El recargo se causará por cada mes o fracción que transcurra a partir de la fecha de exigibilidad del crédito fiscal, el cual será del 2.5% sobre saldo insoluto conforme a lo establecido en </w:t>
      </w:r>
      <w:r w:rsidRPr="000A26E0">
        <w:rPr>
          <w:rFonts w:cs="CenturyGothic"/>
        </w:rPr>
        <w:t xml:space="preserve">el </w:t>
      </w:r>
      <w:r w:rsidRPr="000A26E0">
        <w:rPr>
          <w:rFonts w:cs="CenturyGothic"/>
          <w:bCs/>
        </w:rPr>
        <w:t>artículo 50</w:t>
      </w:r>
      <w:r w:rsidRPr="000A26E0">
        <w:rPr>
          <w:rFonts w:cs="CenturyGothic"/>
        </w:rPr>
        <w:t xml:space="preserve"> del</w:t>
      </w:r>
      <w:r w:rsidRPr="00DD7B11">
        <w:rPr>
          <w:rFonts w:cs="CenturyGothic"/>
        </w:rPr>
        <w:t xml:space="preserve"> Código Fiscal del Estado de Chihuahua.</w:t>
      </w:r>
    </w:p>
    <w:p w14:paraId="2E18C899" w14:textId="77777777" w:rsidR="00C61917" w:rsidRPr="00B36B5C" w:rsidRDefault="00C61917" w:rsidP="00DD7B11">
      <w:pPr>
        <w:autoSpaceDE w:val="0"/>
        <w:autoSpaceDN w:val="0"/>
        <w:adjustRightInd w:val="0"/>
        <w:jc w:val="both"/>
        <w:rPr>
          <w:rFonts w:cs="CenturyGothic"/>
          <w:sz w:val="16"/>
          <w:szCs w:val="16"/>
        </w:rPr>
      </w:pPr>
    </w:p>
    <w:p w14:paraId="07D4611E" w14:textId="5859B528"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53</w:t>
      </w:r>
      <w:r w:rsidRPr="00DD7B11">
        <w:rPr>
          <w:rFonts w:cs="CenturyGothic"/>
        </w:rPr>
        <w:t xml:space="preserve">.- Los Gastos de Ejecución se cobrarán conforme a lo siguiente: </w:t>
      </w:r>
    </w:p>
    <w:p w14:paraId="799E639B"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420"/>
        <w:gridCol w:w="3639"/>
        <w:gridCol w:w="2476"/>
        <w:gridCol w:w="2407"/>
      </w:tblGrid>
      <w:tr w:rsidR="00C61917" w:rsidRPr="00DD7B11" w14:paraId="7EA8D8C5" w14:textId="77777777" w:rsidTr="007E3BA1">
        <w:tc>
          <w:tcPr>
            <w:tcW w:w="421" w:type="dxa"/>
          </w:tcPr>
          <w:p w14:paraId="4C603BDA" w14:textId="77777777" w:rsidR="00C61917" w:rsidRPr="00DD7B11" w:rsidRDefault="00C61917" w:rsidP="00DD7B11">
            <w:pPr>
              <w:autoSpaceDE w:val="0"/>
              <w:autoSpaceDN w:val="0"/>
              <w:adjustRightInd w:val="0"/>
              <w:jc w:val="both"/>
              <w:rPr>
                <w:rFonts w:cs="CenturyGothic"/>
                <w:b/>
              </w:rPr>
            </w:pPr>
          </w:p>
        </w:tc>
        <w:tc>
          <w:tcPr>
            <w:tcW w:w="3685" w:type="dxa"/>
          </w:tcPr>
          <w:p w14:paraId="22E4EE7E"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515" w:type="dxa"/>
          </w:tcPr>
          <w:p w14:paraId="439E1883" w14:textId="77777777" w:rsidR="00C61917" w:rsidRPr="00DD7B11" w:rsidRDefault="00C61917" w:rsidP="00DD7B11">
            <w:pPr>
              <w:autoSpaceDE w:val="0"/>
              <w:autoSpaceDN w:val="0"/>
              <w:adjustRightInd w:val="0"/>
              <w:jc w:val="center"/>
              <w:rPr>
                <w:rFonts w:cs="CenturyGothic"/>
                <w:b/>
              </w:rPr>
            </w:pPr>
            <w:r w:rsidRPr="00DD7B11">
              <w:rPr>
                <w:rFonts w:cs="CenturyGothic"/>
                <w:b/>
              </w:rPr>
              <w:t>Importe</w:t>
            </w:r>
          </w:p>
        </w:tc>
        <w:tc>
          <w:tcPr>
            <w:tcW w:w="2446" w:type="dxa"/>
          </w:tcPr>
          <w:p w14:paraId="231F3109" w14:textId="77777777" w:rsidR="00C61917" w:rsidRPr="00DD7B11" w:rsidRDefault="00C61917" w:rsidP="00DD7B11">
            <w:pPr>
              <w:autoSpaceDE w:val="0"/>
              <w:autoSpaceDN w:val="0"/>
              <w:adjustRightInd w:val="0"/>
              <w:jc w:val="center"/>
              <w:rPr>
                <w:rFonts w:cs="CenturyGothic"/>
                <w:b/>
              </w:rPr>
            </w:pPr>
            <w:r w:rsidRPr="00DD7B11">
              <w:rPr>
                <w:rFonts w:cs="CenturyGothic"/>
                <w:b/>
              </w:rPr>
              <w:t>Unidad</w:t>
            </w:r>
          </w:p>
        </w:tc>
      </w:tr>
      <w:tr w:rsidR="00C61917" w:rsidRPr="00DD7B11" w14:paraId="7482B952" w14:textId="77777777" w:rsidTr="007E3BA1">
        <w:tc>
          <w:tcPr>
            <w:tcW w:w="421" w:type="dxa"/>
          </w:tcPr>
          <w:p w14:paraId="2E90E7BE" w14:textId="77777777" w:rsidR="00C61917" w:rsidRPr="00DD7B11" w:rsidRDefault="00C61917" w:rsidP="00DD7B11">
            <w:pPr>
              <w:autoSpaceDE w:val="0"/>
              <w:autoSpaceDN w:val="0"/>
              <w:adjustRightInd w:val="0"/>
              <w:jc w:val="both"/>
              <w:rPr>
                <w:rFonts w:cs="CenturyGothic"/>
              </w:rPr>
            </w:pPr>
            <w:r w:rsidRPr="00DD7B11">
              <w:rPr>
                <w:rFonts w:cs="CenturyGothic"/>
              </w:rPr>
              <w:t>1</w:t>
            </w:r>
          </w:p>
        </w:tc>
        <w:tc>
          <w:tcPr>
            <w:tcW w:w="3685" w:type="dxa"/>
          </w:tcPr>
          <w:p w14:paraId="08172657" w14:textId="77777777" w:rsidR="00C61917" w:rsidRPr="00DD7B11" w:rsidRDefault="00C61917" w:rsidP="00DD7B11">
            <w:pPr>
              <w:autoSpaceDE w:val="0"/>
              <w:autoSpaceDN w:val="0"/>
              <w:adjustRightInd w:val="0"/>
              <w:jc w:val="both"/>
              <w:rPr>
                <w:rFonts w:cs="CenturyGothic"/>
              </w:rPr>
            </w:pPr>
            <w:r w:rsidRPr="00DD7B11">
              <w:rPr>
                <w:rFonts w:cs="CenturyGothic"/>
              </w:rPr>
              <w:t>Por notificación de adeudo fiscal</w:t>
            </w:r>
          </w:p>
        </w:tc>
        <w:tc>
          <w:tcPr>
            <w:tcW w:w="2515" w:type="dxa"/>
          </w:tcPr>
          <w:p w14:paraId="7B268190" w14:textId="77777777" w:rsidR="00C61917" w:rsidRPr="000A26E0" w:rsidRDefault="00C61917" w:rsidP="00DD7B11">
            <w:pPr>
              <w:autoSpaceDE w:val="0"/>
              <w:autoSpaceDN w:val="0"/>
              <w:adjustRightInd w:val="0"/>
              <w:jc w:val="center"/>
              <w:rPr>
                <w:rFonts w:cs="CenturyGothic"/>
                <w:bCs/>
              </w:rPr>
            </w:pPr>
            <w:r w:rsidRPr="000A26E0">
              <w:rPr>
                <w:rFonts w:cs="CenturyGothic"/>
                <w:bCs/>
              </w:rPr>
              <w:t>$180.00</w:t>
            </w:r>
          </w:p>
        </w:tc>
        <w:tc>
          <w:tcPr>
            <w:tcW w:w="2446" w:type="dxa"/>
          </w:tcPr>
          <w:p w14:paraId="0F4566BA" w14:textId="77777777" w:rsidR="00C61917" w:rsidRPr="00DD7B11" w:rsidRDefault="00C61917" w:rsidP="00DD7B11">
            <w:pPr>
              <w:autoSpaceDE w:val="0"/>
              <w:autoSpaceDN w:val="0"/>
              <w:adjustRightInd w:val="0"/>
              <w:jc w:val="center"/>
              <w:rPr>
                <w:rFonts w:cs="CenturyGothic"/>
              </w:rPr>
            </w:pPr>
            <w:r w:rsidRPr="00DD7B11">
              <w:rPr>
                <w:rFonts w:cs="CenturyGothic"/>
              </w:rPr>
              <w:t>Por Unidad</w:t>
            </w:r>
          </w:p>
        </w:tc>
      </w:tr>
      <w:tr w:rsidR="00C61917" w:rsidRPr="00DD7B11" w14:paraId="240B0246" w14:textId="77777777" w:rsidTr="007E3BA1">
        <w:tc>
          <w:tcPr>
            <w:tcW w:w="421" w:type="dxa"/>
          </w:tcPr>
          <w:p w14:paraId="560C7121" w14:textId="77777777" w:rsidR="00C61917" w:rsidRPr="00DD7B11" w:rsidRDefault="00C61917" w:rsidP="00DD7B11">
            <w:pPr>
              <w:autoSpaceDE w:val="0"/>
              <w:autoSpaceDN w:val="0"/>
              <w:adjustRightInd w:val="0"/>
              <w:jc w:val="both"/>
              <w:rPr>
                <w:rFonts w:cs="CenturyGothic"/>
              </w:rPr>
            </w:pPr>
            <w:r w:rsidRPr="00DD7B11">
              <w:rPr>
                <w:rFonts w:cs="CenturyGothic"/>
              </w:rPr>
              <w:t>2</w:t>
            </w:r>
          </w:p>
        </w:tc>
        <w:tc>
          <w:tcPr>
            <w:tcW w:w="8646" w:type="dxa"/>
            <w:gridSpan w:val="3"/>
          </w:tcPr>
          <w:p w14:paraId="365CE005"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Gastos de Ejecución por cada una de las diligencias de procedimiento de requerimiento de pago, embargo y remate. De conformidad con lo </w:t>
            </w:r>
            <w:r w:rsidRPr="00DD7B11">
              <w:rPr>
                <w:rFonts w:cs="CenturyGothic"/>
              </w:rPr>
              <w:lastRenderedPageBreak/>
              <w:t>establecido en el artículo 175 del Código Fiscal del Estado de Chihuahua.</w:t>
            </w:r>
          </w:p>
        </w:tc>
      </w:tr>
      <w:tr w:rsidR="00C61917" w:rsidRPr="00DD7B11" w14:paraId="28FC83C7" w14:textId="77777777" w:rsidTr="007E3BA1">
        <w:tc>
          <w:tcPr>
            <w:tcW w:w="421" w:type="dxa"/>
          </w:tcPr>
          <w:p w14:paraId="556304D4" w14:textId="77777777" w:rsidR="00C61917" w:rsidRPr="00DD7B11" w:rsidRDefault="00C61917" w:rsidP="00DD7B11">
            <w:pPr>
              <w:autoSpaceDE w:val="0"/>
              <w:autoSpaceDN w:val="0"/>
              <w:adjustRightInd w:val="0"/>
              <w:jc w:val="both"/>
              <w:rPr>
                <w:rFonts w:cs="CenturyGothic"/>
              </w:rPr>
            </w:pPr>
            <w:r w:rsidRPr="00DD7B11">
              <w:rPr>
                <w:rFonts w:cs="CenturyGothic"/>
              </w:rPr>
              <w:lastRenderedPageBreak/>
              <w:t>3</w:t>
            </w:r>
          </w:p>
        </w:tc>
        <w:tc>
          <w:tcPr>
            <w:tcW w:w="3685" w:type="dxa"/>
          </w:tcPr>
          <w:p w14:paraId="52BD2B35" w14:textId="77777777" w:rsidR="00C61917" w:rsidRPr="00DD7B11" w:rsidRDefault="00C61917" w:rsidP="00DD7B11">
            <w:pPr>
              <w:autoSpaceDE w:val="0"/>
              <w:autoSpaceDN w:val="0"/>
              <w:adjustRightInd w:val="0"/>
              <w:jc w:val="both"/>
              <w:rPr>
                <w:rFonts w:cs="CenturyGothic"/>
              </w:rPr>
            </w:pPr>
            <w:r w:rsidRPr="00DD7B11">
              <w:rPr>
                <w:rFonts w:cs="CenturyGothic"/>
              </w:rPr>
              <w:t>Gastos de Ejecución de los procedimientos en materia de ecología</w:t>
            </w:r>
          </w:p>
        </w:tc>
        <w:tc>
          <w:tcPr>
            <w:tcW w:w="2515" w:type="dxa"/>
          </w:tcPr>
          <w:p w14:paraId="3E2F6333" w14:textId="77777777" w:rsidR="00C61917" w:rsidRPr="000A26E0" w:rsidRDefault="00C61917" w:rsidP="00DD7B11">
            <w:pPr>
              <w:autoSpaceDE w:val="0"/>
              <w:autoSpaceDN w:val="0"/>
              <w:adjustRightInd w:val="0"/>
              <w:jc w:val="center"/>
              <w:rPr>
                <w:rFonts w:cs="CenturyGothic"/>
                <w:bCs/>
              </w:rPr>
            </w:pPr>
            <w:r w:rsidRPr="000A26E0">
              <w:rPr>
                <w:rFonts w:cs="CenturyGothic"/>
                <w:bCs/>
              </w:rPr>
              <w:t>$180.00</w:t>
            </w:r>
          </w:p>
        </w:tc>
        <w:tc>
          <w:tcPr>
            <w:tcW w:w="2446" w:type="dxa"/>
          </w:tcPr>
          <w:p w14:paraId="3AFD784A" w14:textId="77777777" w:rsidR="00C61917" w:rsidRPr="00DD7B11" w:rsidRDefault="00C61917" w:rsidP="00DD7B11">
            <w:pPr>
              <w:autoSpaceDE w:val="0"/>
              <w:autoSpaceDN w:val="0"/>
              <w:adjustRightInd w:val="0"/>
              <w:jc w:val="center"/>
              <w:rPr>
                <w:rFonts w:cs="CenturyGothic"/>
              </w:rPr>
            </w:pPr>
            <w:r w:rsidRPr="00DD7B11">
              <w:rPr>
                <w:rFonts w:cs="CenturyGothic"/>
              </w:rPr>
              <w:t>Por Unidad</w:t>
            </w:r>
          </w:p>
        </w:tc>
      </w:tr>
    </w:tbl>
    <w:p w14:paraId="25EC2E59" w14:textId="77777777" w:rsidR="00C61917" w:rsidRPr="00DD7B11" w:rsidRDefault="00C61917" w:rsidP="00DD7B11">
      <w:pPr>
        <w:autoSpaceDE w:val="0"/>
        <w:autoSpaceDN w:val="0"/>
        <w:adjustRightInd w:val="0"/>
        <w:jc w:val="center"/>
        <w:rPr>
          <w:rFonts w:cs="CenturyGothic"/>
          <w:b/>
        </w:rPr>
      </w:pPr>
    </w:p>
    <w:p w14:paraId="6E358E7D" w14:textId="5A5FB219" w:rsidR="00C61917" w:rsidRPr="00DD7B11" w:rsidRDefault="00C61917" w:rsidP="00DD7B11">
      <w:pPr>
        <w:autoSpaceDE w:val="0"/>
        <w:autoSpaceDN w:val="0"/>
        <w:adjustRightInd w:val="0"/>
        <w:jc w:val="center"/>
        <w:rPr>
          <w:rFonts w:cs="CenturyGothic"/>
          <w:b/>
        </w:rPr>
      </w:pPr>
      <w:r w:rsidRPr="00DD7B11">
        <w:rPr>
          <w:rFonts w:cs="CenturyGothic"/>
          <w:b/>
        </w:rPr>
        <w:t>CAP</w:t>
      </w:r>
      <w:r w:rsidR="00B36B5C">
        <w:rPr>
          <w:rFonts w:cs="CenturyGothic"/>
          <w:b/>
        </w:rPr>
        <w:t>Í</w:t>
      </w:r>
      <w:r w:rsidRPr="00DD7B11">
        <w:rPr>
          <w:rFonts w:cs="CenturyGothic"/>
          <w:b/>
        </w:rPr>
        <w:t>TULO TERCERO</w:t>
      </w:r>
    </w:p>
    <w:p w14:paraId="17A83811" w14:textId="77777777" w:rsidR="00C61917" w:rsidRPr="00DD7B11" w:rsidRDefault="00C61917" w:rsidP="00DD7B11">
      <w:pPr>
        <w:autoSpaceDE w:val="0"/>
        <w:autoSpaceDN w:val="0"/>
        <w:adjustRightInd w:val="0"/>
        <w:jc w:val="center"/>
        <w:rPr>
          <w:rFonts w:cs="CenturyGothic"/>
          <w:b/>
        </w:rPr>
      </w:pPr>
      <w:r w:rsidRPr="00DD7B11">
        <w:rPr>
          <w:rFonts w:cs="CenturyGothic"/>
          <w:b/>
        </w:rPr>
        <w:t>MULTAS</w:t>
      </w:r>
    </w:p>
    <w:p w14:paraId="2B7B91F5" w14:textId="2ECD1208"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54</w:t>
      </w:r>
      <w:r w:rsidRPr="00DD7B11">
        <w:rPr>
          <w:rFonts w:cs="CenturyGothic"/>
          <w:b/>
        </w:rPr>
        <w:t>.-</w:t>
      </w:r>
      <w:r w:rsidRPr="00DD7B11">
        <w:rPr>
          <w:rFonts w:cs="CenturyGothic"/>
        </w:rPr>
        <w:t xml:space="preserve"> Las multas que se impongan a los contribuyentes por infringir las Leyes, Reglamentos, Disposiciones, Acuerdos y Convenios de carácter Municipal, serán aplicadas con sujeción a lo dispuesto en los ordenamientos legales aplicables y se regirán conforme a lo siguiente: </w:t>
      </w:r>
    </w:p>
    <w:p w14:paraId="3E9B3D2B"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2906"/>
        <w:gridCol w:w="2902"/>
        <w:gridCol w:w="3134"/>
      </w:tblGrid>
      <w:tr w:rsidR="00C61917" w:rsidRPr="00DD7B11" w14:paraId="5E4C21B8" w14:textId="77777777" w:rsidTr="00E60456">
        <w:tc>
          <w:tcPr>
            <w:tcW w:w="2942" w:type="dxa"/>
          </w:tcPr>
          <w:p w14:paraId="64867A4D"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943" w:type="dxa"/>
          </w:tcPr>
          <w:p w14:paraId="160EDA74" w14:textId="77777777" w:rsidR="00C61917" w:rsidRPr="00DD7B11" w:rsidRDefault="00C61917" w:rsidP="00DD7B11">
            <w:pPr>
              <w:autoSpaceDE w:val="0"/>
              <w:autoSpaceDN w:val="0"/>
              <w:adjustRightInd w:val="0"/>
              <w:jc w:val="center"/>
              <w:rPr>
                <w:rFonts w:cs="CenturyGothic"/>
                <w:b/>
              </w:rPr>
            </w:pPr>
            <w:r w:rsidRPr="00DD7B11">
              <w:rPr>
                <w:rFonts w:cs="CenturyGothic"/>
                <w:b/>
              </w:rPr>
              <w:t>Importe</w:t>
            </w:r>
          </w:p>
        </w:tc>
        <w:tc>
          <w:tcPr>
            <w:tcW w:w="3182" w:type="dxa"/>
          </w:tcPr>
          <w:p w14:paraId="52DF5EFE" w14:textId="77777777" w:rsidR="00C61917" w:rsidRPr="00DD7B11" w:rsidRDefault="00C61917" w:rsidP="00DD7B11">
            <w:pPr>
              <w:autoSpaceDE w:val="0"/>
              <w:autoSpaceDN w:val="0"/>
              <w:adjustRightInd w:val="0"/>
              <w:jc w:val="center"/>
              <w:rPr>
                <w:rFonts w:cs="CenturyGothic"/>
                <w:b/>
              </w:rPr>
            </w:pPr>
            <w:r w:rsidRPr="00DD7B11">
              <w:rPr>
                <w:rFonts w:cs="CenturyGothic"/>
                <w:b/>
              </w:rPr>
              <w:t>Unidad</w:t>
            </w:r>
          </w:p>
        </w:tc>
      </w:tr>
      <w:tr w:rsidR="00C61917" w:rsidRPr="00DD7B11" w14:paraId="16AED517" w14:textId="77777777" w:rsidTr="00E60456">
        <w:tc>
          <w:tcPr>
            <w:tcW w:w="2942" w:type="dxa"/>
          </w:tcPr>
          <w:p w14:paraId="29B67BD1" w14:textId="77777777" w:rsidR="00C61917" w:rsidRPr="00DD7B11" w:rsidRDefault="00C61917" w:rsidP="00DD7B11">
            <w:pPr>
              <w:autoSpaceDE w:val="0"/>
              <w:autoSpaceDN w:val="0"/>
              <w:adjustRightInd w:val="0"/>
              <w:jc w:val="both"/>
              <w:rPr>
                <w:rFonts w:cs="CenturyGothic"/>
              </w:rPr>
            </w:pPr>
            <w:r w:rsidRPr="00DD7B11">
              <w:rPr>
                <w:rFonts w:cs="CenturyGothic"/>
              </w:rPr>
              <w:t>No atender citatorios diversos</w:t>
            </w:r>
          </w:p>
        </w:tc>
        <w:tc>
          <w:tcPr>
            <w:tcW w:w="2943" w:type="dxa"/>
          </w:tcPr>
          <w:p w14:paraId="58B8D0F3" w14:textId="77777777" w:rsidR="00C61917" w:rsidRPr="000A26E0" w:rsidRDefault="00C61917" w:rsidP="00DD7B11">
            <w:pPr>
              <w:autoSpaceDE w:val="0"/>
              <w:autoSpaceDN w:val="0"/>
              <w:adjustRightInd w:val="0"/>
              <w:jc w:val="center"/>
              <w:rPr>
                <w:rFonts w:cs="CenturyGothic"/>
                <w:bCs/>
              </w:rPr>
            </w:pPr>
            <w:r w:rsidRPr="000A26E0">
              <w:rPr>
                <w:rFonts w:cs="CenturyGothic"/>
                <w:bCs/>
              </w:rPr>
              <w:t>$500.00</w:t>
            </w:r>
          </w:p>
        </w:tc>
        <w:tc>
          <w:tcPr>
            <w:tcW w:w="3182" w:type="dxa"/>
          </w:tcPr>
          <w:p w14:paraId="4534D3D1" w14:textId="77777777" w:rsidR="00C61917" w:rsidRPr="00DD7B11" w:rsidRDefault="00C61917" w:rsidP="00DD7B11">
            <w:pPr>
              <w:autoSpaceDE w:val="0"/>
              <w:autoSpaceDN w:val="0"/>
              <w:adjustRightInd w:val="0"/>
              <w:jc w:val="center"/>
              <w:rPr>
                <w:rFonts w:cs="CenturyGothic"/>
              </w:rPr>
            </w:pPr>
            <w:r w:rsidRPr="00DD7B11">
              <w:rPr>
                <w:rFonts w:cs="CenturyGothic"/>
              </w:rPr>
              <w:t>Por Unidad</w:t>
            </w:r>
          </w:p>
        </w:tc>
      </w:tr>
    </w:tbl>
    <w:p w14:paraId="6744EAC1" w14:textId="77777777" w:rsidR="00C9369F" w:rsidRPr="00DD7B11" w:rsidRDefault="00C9369F" w:rsidP="00DD7B11">
      <w:pPr>
        <w:autoSpaceDE w:val="0"/>
        <w:autoSpaceDN w:val="0"/>
        <w:adjustRightInd w:val="0"/>
        <w:jc w:val="both"/>
        <w:rPr>
          <w:rFonts w:cs="CenturyGothic"/>
          <w:b/>
        </w:rPr>
      </w:pPr>
    </w:p>
    <w:p w14:paraId="25758F61" w14:textId="37EE5C6E"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55</w:t>
      </w:r>
      <w:r w:rsidRPr="00DD7B11">
        <w:rPr>
          <w:rFonts w:cs="CenturyGothic"/>
          <w:b/>
        </w:rPr>
        <w:t>.-</w:t>
      </w:r>
      <w:r w:rsidRPr="00DD7B11">
        <w:rPr>
          <w:rFonts w:cs="CenturyGothic"/>
        </w:rPr>
        <w:t xml:space="preserve"> Por iniciar trabajos sin autorización de la Autoridad Municipal competente:</w:t>
      </w:r>
    </w:p>
    <w:tbl>
      <w:tblPr>
        <w:tblStyle w:val="Tablaconcuadrcula"/>
        <w:tblW w:w="0" w:type="auto"/>
        <w:tblLook w:val="04A0" w:firstRow="1" w:lastRow="0" w:firstColumn="1" w:lastColumn="0" w:noHBand="0" w:noVBand="1"/>
      </w:tblPr>
      <w:tblGrid>
        <w:gridCol w:w="555"/>
        <w:gridCol w:w="3790"/>
        <w:gridCol w:w="2777"/>
        <w:gridCol w:w="1820"/>
      </w:tblGrid>
      <w:tr w:rsidR="00C61917" w:rsidRPr="00DD7B11" w14:paraId="0637E41B" w14:textId="77777777" w:rsidTr="00E60456">
        <w:tc>
          <w:tcPr>
            <w:tcW w:w="562" w:type="dxa"/>
          </w:tcPr>
          <w:p w14:paraId="2A0A2FB7" w14:textId="77777777" w:rsidR="00C61917" w:rsidRPr="00DD7B11" w:rsidRDefault="00C61917" w:rsidP="00DD7B11">
            <w:pPr>
              <w:autoSpaceDE w:val="0"/>
              <w:autoSpaceDN w:val="0"/>
              <w:adjustRightInd w:val="0"/>
              <w:jc w:val="center"/>
              <w:rPr>
                <w:rFonts w:cs="CenturyGothic"/>
                <w:b/>
              </w:rPr>
            </w:pPr>
          </w:p>
        </w:tc>
        <w:tc>
          <w:tcPr>
            <w:tcW w:w="3852" w:type="dxa"/>
          </w:tcPr>
          <w:p w14:paraId="63D55127"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811" w:type="dxa"/>
          </w:tcPr>
          <w:p w14:paraId="09971E90" w14:textId="77777777" w:rsidR="00C61917" w:rsidRPr="00DD7B11" w:rsidRDefault="00C61917" w:rsidP="00DD7B11">
            <w:pPr>
              <w:autoSpaceDE w:val="0"/>
              <w:autoSpaceDN w:val="0"/>
              <w:adjustRightInd w:val="0"/>
              <w:jc w:val="center"/>
              <w:rPr>
                <w:rFonts w:cs="CenturyGothic"/>
                <w:b/>
              </w:rPr>
            </w:pPr>
            <w:r w:rsidRPr="00DD7B11">
              <w:rPr>
                <w:rFonts w:cs="CenturyGothic"/>
                <w:b/>
              </w:rPr>
              <w:t>Importe</w:t>
            </w:r>
          </w:p>
        </w:tc>
        <w:tc>
          <w:tcPr>
            <w:tcW w:w="1842" w:type="dxa"/>
          </w:tcPr>
          <w:p w14:paraId="057C222E" w14:textId="77777777" w:rsidR="00C61917" w:rsidRPr="00DD7B11" w:rsidRDefault="00C61917" w:rsidP="00DD7B11">
            <w:pPr>
              <w:autoSpaceDE w:val="0"/>
              <w:autoSpaceDN w:val="0"/>
              <w:adjustRightInd w:val="0"/>
              <w:jc w:val="center"/>
              <w:rPr>
                <w:rFonts w:cs="CenturyGothic"/>
                <w:b/>
              </w:rPr>
            </w:pPr>
            <w:r w:rsidRPr="00DD7B11">
              <w:rPr>
                <w:rFonts w:cs="CenturyGothic"/>
                <w:b/>
              </w:rPr>
              <w:t>Unidad</w:t>
            </w:r>
          </w:p>
        </w:tc>
      </w:tr>
      <w:tr w:rsidR="00C61917" w:rsidRPr="00DD7B11" w14:paraId="56894908" w14:textId="77777777" w:rsidTr="00E60456">
        <w:tc>
          <w:tcPr>
            <w:tcW w:w="562" w:type="dxa"/>
          </w:tcPr>
          <w:p w14:paraId="2936856D" w14:textId="77777777" w:rsidR="00C61917" w:rsidRPr="00DD7B11" w:rsidRDefault="00C61917" w:rsidP="00DD7B11">
            <w:pPr>
              <w:autoSpaceDE w:val="0"/>
              <w:autoSpaceDN w:val="0"/>
              <w:adjustRightInd w:val="0"/>
              <w:jc w:val="center"/>
              <w:rPr>
                <w:rFonts w:cs="CenturyGothic"/>
              </w:rPr>
            </w:pPr>
            <w:r w:rsidRPr="00DD7B11">
              <w:rPr>
                <w:rFonts w:cs="CenturyGothic"/>
              </w:rPr>
              <w:lastRenderedPageBreak/>
              <w:t>1</w:t>
            </w:r>
          </w:p>
        </w:tc>
        <w:tc>
          <w:tcPr>
            <w:tcW w:w="3852" w:type="dxa"/>
          </w:tcPr>
          <w:p w14:paraId="2BA9611E" w14:textId="77777777" w:rsidR="00C61917" w:rsidRPr="00DD7B11" w:rsidRDefault="00C61917" w:rsidP="00DD7B11">
            <w:pPr>
              <w:autoSpaceDE w:val="0"/>
              <w:autoSpaceDN w:val="0"/>
              <w:adjustRightInd w:val="0"/>
              <w:jc w:val="both"/>
              <w:rPr>
                <w:rFonts w:cs="CenturyGothic"/>
              </w:rPr>
            </w:pPr>
            <w:r w:rsidRPr="00DD7B11">
              <w:rPr>
                <w:rFonts w:cs="CenturyGothic"/>
              </w:rPr>
              <w:t>Licencia de Construcción Habitacional</w:t>
            </w:r>
          </w:p>
        </w:tc>
        <w:tc>
          <w:tcPr>
            <w:tcW w:w="2811" w:type="dxa"/>
          </w:tcPr>
          <w:p w14:paraId="1BFF906C" w14:textId="77777777" w:rsidR="00C61917" w:rsidRPr="00DD7B11" w:rsidRDefault="00C61917" w:rsidP="00DD7B11">
            <w:pPr>
              <w:autoSpaceDE w:val="0"/>
              <w:autoSpaceDN w:val="0"/>
              <w:adjustRightInd w:val="0"/>
              <w:jc w:val="both"/>
              <w:rPr>
                <w:rFonts w:cs="CenturyGothic"/>
              </w:rPr>
            </w:pPr>
            <w:r w:rsidRPr="00DD7B11">
              <w:rPr>
                <w:rFonts w:cs="CenturyGothic"/>
              </w:rPr>
              <w:t>100% del pago del derecho</w:t>
            </w:r>
          </w:p>
        </w:tc>
        <w:tc>
          <w:tcPr>
            <w:tcW w:w="1842" w:type="dxa"/>
          </w:tcPr>
          <w:p w14:paraId="36542E84"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r w:rsidR="00C61917" w:rsidRPr="00DD7B11" w14:paraId="5743D35E" w14:textId="77777777" w:rsidTr="00E60456">
        <w:tc>
          <w:tcPr>
            <w:tcW w:w="562" w:type="dxa"/>
          </w:tcPr>
          <w:p w14:paraId="6BC391E5" w14:textId="77777777" w:rsidR="00C61917" w:rsidRPr="00DD7B11" w:rsidRDefault="00C61917" w:rsidP="00DD7B11">
            <w:pPr>
              <w:autoSpaceDE w:val="0"/>
              <w:autoSpaceDN w:val="0"/>
              <w:adjustRightInd w:val="0"/>
              <w:jc w:val="center"/>
              <w:rPr>
                <w:rFonts w:cs="CenturyGothic"/>
              </w:rPr>
            </w:pPr>
            <w:r w:rsidRPr="00DD7B11">
              <w:rPr>
                <w:rFonts w:cs="CenturyGothic"/>
              </w:rPr>
              <w:t>2</w:t>
            </w:r>
          </w:p>
        </w:tc>
        <w:tc>
          <w:tcPr>
            <w:tcW w:w="3852" w:type="dxa"/>
          </w:tcPr>
          <w:p w14:paraId="48C0DDCD" w14:textId="77777777" w:rsidR="00C61917" w:rsidRPr="00DD7B11" w:rsidRDefault="00C61917" w:rsidP="00DD7B11">
            <w:pPr>
              <w:autoSpaceDE w:val="0"/>
              <w:autoSpaceDN w:val="0"/>
              <w:adjustRightInd w:val="0"/>
              <w:jc w:val="both"/>
              <w:rPr>
                <w:rFonts w:cs="CenturyGothic"/>
              </w:rPr>
            </w:pPr>
            <w:r w:rsidRPr="00DD7B11">
              <w:rPr>
                <w:rFonts w:cs="CenturyGothic"/>
              </w:rPr>
              <w:t>Licencia de Construcción Comercial e Industrial</w:t>
            </w:r>
          </w:p>
        </w:tc>
        <w:tc>
          <w:tcPr>
            <w:tcW w:w="2811" w:type="dxa"/>
          </w:tcPr>
          <w:p w14:paraId="2A09D29F" w14:textId="77777777" w:rsidR="00C61917" w:rsidRPr="00DD7B11" w:rsidRDefault="00C61917" w:rsidP="00DD7B11">
            <w:pPr>
              <w:autoSpaceDE w:val="0"/>
              <w:autoSpaceDN w:val="0"/>
              <w:adjustRightInd w:val="0"/>
              <w:jc w:val="both"/>
              <w:rPr>
                <w:rFonts w:cs="CenturyGothic"/>
              </w:rPr>
            </w:pPr>
            <w:r w:rsidRPr="00DD7B11">
              <w:rPr>
                <w:rFonts w:cs="CenturyGothic"/>
              </w:rPr>
              <w:t>100% del pago del derecho</w:t>
            </w:r>
          </w:p>
        </w:tc>
        <w:tc>
          <w:tcPr>
            <w:tcW w:w="1842" w:type="dxa"/>
          </w:tcPr>
          <w:p w14:paraId="55E1ECBC"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r w:rsidR="00C61917" w:rsidRPr="00DD7B11" w14:paraId="4C583FA1" w14:textId="77777777" w:rsidTr="00E60456">
        <w:tc>
          <w:tcPr>
            <w:tcW w:w="562" w:type="dxa"/>
          </w:tcPr>
          <w:p w14:paraId="6010ACA4" w14:textId="77777777" w:rsidR="00C61917" w:rsidRPr="00DD7B11" w:rsidRDefault="00C61917" w:rsidP="00DD7B11">
            <w:pPr>
              <w:autoSpaceDE w:val="0"/>
              <w:autoSpaceDN w:val="0"/>
              <w:adjustRightInd w:val="0"/>
              <w:jc w:val="center"/>
              <w:rPr>
                <w:rFonts w:cs="CenturyGothic"/>
              </w:rPr>
            </w:pPr>
            <w:r w:rsidRPr="00DD7B11">
              <w:rPr>
                <w:rFonts w:cs="CenturyGothic"/>
              </w:rPr>
              <w:t>3</w:t>
            </w:r>
          </w:p>
        </w:tc>
        <w:tc>
          <w:tcPr>
            <w:tcW w:w="3852" w:type="dxa"/>
          </w:tcPr>
          <w:p w14:paraId="7ABBF434" w14:textId="77777777" w:rsidR="00C61917" w:rsidRPr="00DD7B11" w:rsidRDefault="00C61917" w:rsidP="00DD7B11">
            <w:pPr>
              <w:autoSpaceDE w:val="0"/>
              <w:autoSpaceDN w:val="0"/>
              <w:adjustRightInd w:val="0"/>
              <w:jc w:val="both"/>
              <w:rPr>
                <w:rFonts w:cs="CenturyGothic"/>
              </w:rPr>
            </w:pPr>
            <w:r w:rsidRPr="00DD7B11">
              <w:rPr>
                <w:rFonts w:cs="CenturyGothic"/>
              </w:rPr>
              <w:t>Por abrir zanja sin autorización</w:t>
            </w:r>
          </w:p>
        </w:tc>
        <w:tc>
          <w:tcPr>
            <w:tcW w:w="2811" w:type="dxa"/>
          </w:tcPr>
          <w:p w14:paraId="17946CEC" w14:textId="77777777" w:rsidR="00C61917" w:rsidRPr="00DD7B11" w:rsidRDefault="00C61917" w:rsidP="00DD7B11">
            <w:pPr>
              <w:autoSpaceDE w:val="0"/>
              <w:autoSpaceDN w:val="0"/>
              <w:adjustRightInd w:val="0"/>
              <w:jc w:val="both"/>
              <w:rPr>
                <w:rFonts w:cs="CenturyGothic"/>
              </w:rPr>
            </w:pPr>
            <w:r w:rsidRPr="00DD7B11">
              <w:rPr>
                <w:rFonts w:cs="CenturyGothic"/>
              </w:rPr>
              <w:t>200% del pago de derechos</w:t>
            </w:r>
          </w:p>
        </w:tc>
        <w:tc>
          <w:tcPr>
            <w:tcW w:w="1842" w:type="dxa"/>
          </w:tcPr>
          <w:p w14:paraId="3423614B"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r w:rsidR="00C61917" w:rsidRPr="00DD7B11" w14:paraId="3D3965A2" w14:textId="77777777" w:rsidTr="00E60456">
        <w:tc>
          <w:tcPr>
            <w:tcW w:w="562" w:type="dxa"/>
          </w:tcPr>
          <w:p w14:paraId="708DE4F8" w14:textId="77777777" w:rsidR="00C61917" w:rsidRPr="00DD7B11" w:rsidRDefault="00C61917" w:rsidP="00DD7B11">
            <w:pPr>
              <w:autoSpaceDE w:val="0"/>
              <w:autoSpaceDN w:val="0"/>
              <w:adjustRightInd w:val="0"/>
              <w:jc w:val="center"/>
              <w:rPr>
                <w:rFonts w:cs="CenturyGothic"/>
              </w:rPr>
            </w:pPr>
            <w:r w:rsidRPr="00DD7B11">
              <w:rPr>
                <w:rFonts w:cs="CenturyGothic"/>
              </w:rPr>
              <w:t>4</w:t>
            </w:r>
          </w:p>
        </w:tc>
        <w:tc>
          <w:tcPr>
            <w:tcW w:w="3852" w:type="dxa"/>
          </w:tcPr>
          <w:p w14:paraId="0E95E400" w14:textId="77777777" w:rsidR="00C61917" w:rsidRPr="00DD7B11" w:rsidRDefault="00C61917" w:rsidP="00DD7B11">
            <w:pPr>
              <w:autoSpaceDE w:val="0"/>
              <w:autoSpaceDN w:val="0"/>
              <w:adjustRightInd w:val="0"/>
              <w:jc w:val="both"/>
              <w:rPr>
                <w:rFonts w:cs="CenturyGothic"/>
              </w:rPr>
            </w:pPr>
            <w:r w:rsidRPr="00DD7B11">
              <w:rPr>
                <w:rFonts w:cs="CenturyGothic"/>
              </w:rPr>
              <w:t>En caso de regularización de licencia de construcción</w:t>
            </w:r>
          </w:p>
        </w:tc>
        <w:tc>
          <w:tcPr>
            <w:tcW w:w="2811" w:type="dxa"/>
          </w:tcPr>
          <w:p w14:paraId="275888AD" w14:textId="77777777" w:rsidR="00C61917" w:rsidRPr="00DD7B11" w:rsidRDefault="00C61917" w:rsidP="00DD7B11">
            <w:pPr>
              <w:autoSpaceDE w:val="0"/>
              <w:autoSpaceDN w:val="0"/>
              <w:adjustRightInd w:val="0"/>
              <w:jc w:val="both"/>
              <w:rPr>
                <w:rFonts w:cs="CenturyGothic"/>
              </w:rPr>
            </w:pPr>
            <w:r w:rsidRPr="00DD7B11">
              <w:rPr>
                <w:rFonts w:cs="CenturyGothic"/>
              </w:rPr>
              <w:t>Se cobrará un porcentaje equivalente al avance de la obra en relación al monto total de la licencia de construcción</w:t>
            </w:r>
          </w:p>
        </w:tc>
        <w:tc>
          <w:tcPr>
            <w:tcW w:w="1842" w:type="dxa"/>
          </w:tcPr>
          <w:p w14:paraId="0A8022ED" w14:textId="77777777" w:rsidR="00C61917" w:rsidRPr="00DD7B11" w:rsidRDefault="00C61917" w:rsidP="00DD7B11">
            <w:pPr>
              <w:autoSpaceDE w:val="0"/>
              <w:autoSpaceDN w:val="0"/>
              <w:adjustRightInd w:val="0"/>
              <w:jc w:val="center"/>
              <w:rPr>
                <w:rFonts w:cs="CenturyGothic"/>
              </w:rPr>
            </w:pPr>
          </w:p>
          <w:p w14:paraId="70C89BE9" w14:textId="77777777" w:rsidR="00C61917" w:rsidRPr="00DD7B11" w:rsidRDefault="00C61917" w:rsidP="00DD7B11">
            <w:pPr>
              <w:autoSpaceDE w:val="0"/>
              <w:autoSpaceDN w:val="0"/>
              <w:adjustRightInd w:val="0"/>
              <w:jc w:val="center"/>
              <w:rPr>
                <w:rFonts w:cs="CenturyGothic"/>
              </w:rPr>
            </w:pPr>
          </w:p>
          <w:p w14:paraId="5B12343A" w14:textId="77777777" w:rsidR="00C61917" w:rsidRPr="00DD7B11" w:rsidRDefault="00C61917" w:rsidP="00DD7B11">
            <w:pPr>
              <w:autoSpaceDE w:val="0"/>
              <w:autoSpaceDN w:val="0"/>
              <w:adjustRightInd w:val="0"/>
              <w:jc w:val="center"/>
              <w:rPr>
                <w:rFonts w:cs="CenturyGothic"/>
              </w:rPr>
            </w:pPr>
          </w:p>
          <w:p w14:paraId="646A7534" w14:textId="77777777" w:rsidR="00C61917" w:rsidRPr="00DD7B11" w:rsidRDefault="00C61917" w:rsidP="00DD7B11">
            <w:pPr>
              <w:autoSpaceDE w:val="0"/>
              <w:autoSpaceDN w:val="0"/>
              <w:adjustRightInd w:val="0"/>
              <w:jc w:val="center"/>
              <w:rPr>
                <w:rFonts w:cs="CenturyGothic"/>
              </w:rPr>
            </w:pPr>
          </w:p>
          <w:p w14:paraId="631F2774"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bl>
    <w:p w14:paraId="5DFCBF2F" w14:textId="77777777" w:rsidR="00C61917" w:rsidRPr="00DD7B11" w:rsidRDefault="00C61917" w:rsidP="00DD7B11">
      <w:pPr>
        <w:autoSpaceDE w:val="0"/>
        <w:autoSpaceDN w:val="0"/>
        <w:adjustRightInd w:val="0"/>
        <w:jc w:val="both"/>
        <w:rPr>
          <w:rFonts w:cs="CenturyGothic"/>
        </w:rPr>
      </w:pPr>
    </w:p>
    <w:p w14:paraId="443F44EB" w14:textId="59D32062"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56</w:t>
      </w:r>
      <w:r w:rsidRPr="00DD7B11">
        <w:rPr>
          <w:rFonts w:cs="CenturyGothic"/>
        </w:rPr>
        <w:t xml:space="preserve">.- El contribuyente será acreedor a una multa por trabajar en obra clausurada sin la Autorización Municipal correspondiente, conforme a lo siguiente: </w:t>
      </w:r>
    </w:p>
    <w:tbl>
      <w:tblPr>
        <w:tblStyle w:val="Tablaconcuadrcula"/>
        <w:tblW w:w="9067" w:type="dxa"/>
        <w:tblLayout w:type="fixed"/>
        <w:tblLook w:val="04A0" w:firstRow="1" w:lastRow="0" w:firstColumn="1" w:lastColumn="0" w:noHBand="0" w:noVBand="1"/>
      </w:tblPr>
      <w:tblGrid>
        <w:gridCol w:w="421"/>
        <w:gridCol w:w="3269"/>
        <w:gridCol w:w="2401"/>
        <w:gridCol w:w="2976"/>
      </w:tblGrid>
      <w:tr w:rsidR="00C61917" w:rsidRPr="00DD7B11" w14:paraId="7FD2EC60" w14:textId="77777777" w:rsidTr="00E60456">
        <w:tc>
          <w:tcPr>
            <w:tcW w:w="421" w:type="dxa"/>
          </w:tcPr>
          <w:p w14:paraId="4A43B2DA" w14:textId="77777777" w:rsidR="00C61917" w:rsidRPr="00DD7B11" w:rsidRDefault="00C61917" w:rsidP="00DD7B11">
            <w:pPr>
              <w:autoSpaceDE w:val="0"/>
              <w:autoSpaceDN w:val="0"/>
              <w:adjustRightInd w:val="0"/>
              <w:jc w:val="center"/>
              <w:rPr>
                <w:rFonts w:cs="CenturyGothic"/>
                <w:b/>
              </w:rPr>
            </w:pPr>
          </w:p>
        </w:tc>
        <w:tc>
          <w:tcPr>
            <w:tcW w:w="3269" w:type="dxa"/>
          </w:tcPr>
          <w:p w14:paraId="223139FA"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401" w:type="dxa"/>
          </w:tcPr>
          <w:p w14:paraId="5589EB0F" w14:textId="77777777" w:rsidR="00C61917" w:rsidRPr="00DD7B11" w:rsidRDefault="00C61917" w:rsidP="00DD7B11">
            <w:pPr>
              <w:autoSpaceDE w:val="0"/>
              <w:autoSpaceDN w:val="0"/>
              <w:adjustRightInd w:val="0"/>
              <w:jc w:val="center"/>
              <w:rPr>
                <w:rFonts w:cs="CenturyGothic"/>
                <w:b/>
              </w:rPr>
            </w:pPr>
            <w:r w:rsidRPr="00DD7B11">
              <w:rPr>
                <w:rFonts w:cs="CenturyGothic"/>
                <w:b/>
              </w:rPr>
              <w:t>Importe</w:t>
            </w:r>
          </w:p>
        </w:tc>
        <w:tc>
          <w:tcPr>
            <w:tcW w:w="2976" w:type="dxa"/>
          </w:tcPr>
          <w:p w14:paraId="270B83FB" w14:textId="77777777" w:rsidR="00C61917" w:rsidRPr="00DD7B11" w:rsidRDefault="00C61917" w:rsidP="00DD7B11">
            <w:pPr>
              <w:autoSpaceDE w:val="0"/>
              <w:autoSpaceDN w:val="0"/>
              <w:adjustRightInd w:val="0"/>
              <w:jc w:val="center"/>
              <w:rPr>
                <w:rFonts w:cs="CenturyGothic"/>
                <w:b/>
              </w:rPr>
            </w:pPr>
            <w:r w:rsidRPr="00DD7B11">
              <w:rPr>
                <w:rFonts w:cs="CenturyGothic"/>
                <w:b/>
              </w:rPr>
              <w:t>Unidad</w:t>
            </w:r>
          </w:p>
        </w:tc>
      </w:tr>
      <w:tr w:rsidR="00C61917" w:rsidRPr="00DD7B11" w14:paraId="48114FC5" w14:textId="77777777" w:rsidTr="00E60456">
        <w:tc>
          <w:tcPr>
            <w:tcW w:w="421" w:type="dxa"/>
          </w:tcPr>
          <w:p w14:paraId="59C327EB" w14:textId="77777777" w:rsidR="00C61917" w:rsidRPr="00DD7B11" w:rsidRDefault="00C61917" w:rsidP="00DD7B11">
            <w:pPr>
              <w:autoSpaceDE w:val="0"/>
              <w:autoSpaceDN w:val="0"/>
              <w:adjustRightInd w:val="0"/>
              <w:jc w:val="both"/>
              <w:rPr>
                <w:rFonts w:cs="CenturyGothic"/>
              </w:rPr>
            </w:pPr>
            <w:r w:rsidRPr="00DD7B11">
              <w:rPr>
                <w:rFonts w:cs="CenturyGothic"/>
              </w:rPr>
              <w:t>1</w:t>
            </w:r>
          </w:p>
        </w:tc>
        <w:tc>
          <w:tcPr>
            <w:tcW w:w="3269" w:type="dxa"/>
          </w:tcPr>
          <w:p w14:paraId="2EDF44C1" w14:textId="77777777" w:rsidR="00C61917" w:rsidRPr="00DD7B11" w:rsidRDefault="00C61917" w:rsidP="00DD7B11">
            <w:pPr>
              <w:autoSpaceDE w:val="0"/>
              <w:autoSpaceDN w:val="0"/>
              <w:adjustRightInd w:val="0"/>
              <w:jc w:val="both"/>
              <w:rPr>
                <w:rFonts w:cs="CenturyGothic"/>
              </w:rPr>
            </w:pPr>
            <w:r w:rsidRPr="00DD7B11">
              <w:rPr>
                <w:rFonts w:cs="CenturyGothic"/>
              </w:rPr>
              <w:t>Licencia de Construcción Habitacional</w:t>
            </w:r>
          </w:p>
        </w:tc>
        <w:tc>
          <w:tcPr>
            <w:tcW w:w="2401" w:type="dxa"/>
          </w:tcPr>
          <w:p w14:paraId="465D668C" w14:textId="77777777" w:rsidR="00C61917" w:rsidRPr="00DD7B11" w:rsidRDefault="00C61917" w:rsidP="00DD7B11">
            <w:pPr>
              <w:autoSpaceDE w:val="0"/>
              <w:autoSpaceDN w:val="0"/>
              <w:adjustRightInd w:val="0"/>
              <w:jc w:val="both"/>
              <w:rPr>
                <w:rFonts w:cs="CenturyGothic"/>
              </w:rPr>
            </w:pPr>
            <w:r w:rsidRPr="00DD7B11">
              <w:rPr>
                <w:rFonts w:cs="CenturyGothic"/>
              </w:rPr>
              <w:t>200% del pago de derechos</w:t>
            </w:r>
          </w:p>
        </w:tc>
        <w:tc>
          <w:tcPr>
            <w:tcW w:w="2976" w:type="dxa"/>
          </w:tcPr>
          <w:p w14:paraId="0833D8D0"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r w:rsidR="00C61917" w:rsidRPr="00DD7B11" w14:paraId="15618757" w14:textId="77777777" w:rsidTr="00E60456">
        <w:tc>
          <w:tcPr>
            <w:tcW w:w="421" w:type="dxa"/>
          </w:tcPr>
          <w:p w14:paraId="5B2E18D9" w14:textId="77777777" w:rsidR="00C61917" w:rsidRPr="00DD7B11" w:rsidRDefault="00C61917" w:rsidP="00DD7B11">
            <w:pPr>
              <w:autoSpaceDE w:val="0"/>
              <w:autoSpaceDN w:val="0"/>
              <w:adjustRightInd w:val="0"/>
              <w:jc w:val="both"/>
              <w:rPr>
                <w:rFonts w:cs="CenturyGothic"/>
              </w:rPr>
            </w:pPr>
            <w:r w:rsidRPr="00DD7B11">
              <w:rPr>
                <w:rFonts w:cs="CenturyGothic"/>
              </w:rPr>
              <w:lastRenderedPageBreak/>
              <w:t>2</w:t>
            </w:r>
          </w:p>
        </w:tc>
        <w:tc>
          <w:tcPr>
            <w:tcW w:w="3269" w:type="dxa"/>
          </w:tcPr>
          <w:p w14:paraId="127C2656" w14:textId="77777777" w:rsidR="00C61917" w:rsidRPr="00DD7B11" w:rsidRDefault="00C61917" w:rsidP="00DD7B11">
            <w:pPr>
              <w:autoSpaceDE w:val="0"/>
              <w:autoSpaceDN w:val="0"/>
              <w:adjustRightInd w:val="0"/>
              <w:jc w:val="both"/>
              <w:rPr>
                <w:rFonts w:cs="CenturyGothic"/>
              </w:rPr>
            </w:pPr>
            <w:r w:rsidRPr="00DD7B11">
              <w:rPr>
                <w:rFonts w:cs="CenturyGothic"/>
              </w:rPr>
              <w:t>Licencia de Construcción Comercial e Industrial</w:t>
            </w:r>
          </w:p>
        </w:tc>
        <w:tc>
          <w:tcPr>
            <w:tcW w:w="2401" w:type="dxa"/>
          </w:tcPr>
          <w:p w14:paraId="3FD75B21" w14:textId="77777777" w:rsidR="00C61917" w:rsidRPr="00DD7B11" w:rsidRDefault="00C61917" w:rsidP="00DD7B11">
            <w:pPr>
              <w:autoSpaceDE w:val="0"/>
              <w:autoSpaceDN w:val="0"/>
              <w:adjustRightInd w:val="0"/>
              <w:jc w:val="both"/>
              <w:rPr>
                <w:rFonts w:cs="CenturyGothic"/>
              </w:rPr>
            </w:pPr>
            <w:r w:rsidRPr="00DD7B11">
              <w:rPr>
                <w:rFonts w:cs="CenturyGothic"/>
              </w:rPr>
              <w:t>200% del pago de derechos</w:t>
            </w:r>
          </w:p>
        </w:tc>
        <w:tc>
          <w:tcPr>
            <w:tcW w:w="2976" w:type="dxa"/>
          </w:tcPr>
          <w:p w14:paraId="43CFC912"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bl>
    <w:p w14:paraId="5991D93D" w14:textId="77777777" w:rsidR="00C61917" w:rsidRPr="00DD7B11" w:rsidRDefault="00C61917" w:rsidP="00DD7B11">
      <w:pPr>
        <w:autoSpaceDE w:val="0"/>
        <w:autoSpaceDN w:val="0"/>
        <w:adjustRightInd w:val="0"/>
        <w:jc w:val="both"/>
        <w:rPr>
          <w:rFonts w:cs="CenturyGothic"/>
        </w:rPr>
      </w:pPr>
    </w:p>
    <w:p w14:paraId="4B47E1AF" w14:textId="75C00154"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57</w:t>
      </w:r>
      <w:r w:rsidRPr="00DD7B11">
        <w:rPr>
          <w:rFonts w:cs="CenturyGothic"/>
        </w:rPr>
        <w:t>.- Se impondrá multa, por no respetar los lineamientos o normas técnicas aplicables de los proyectos en permisos menor o licencia de construcción, conforme a lo siguiente:</w:t>
      </w:r>
    </w:p>
    <w:tbl>
      <w:tblPr>
        <w:tblStyle w:val="Tablaconcuadrcula"/>
        <w:tblW w:w="9067" w:type="dxa"/>
        <w:tblLayout w:type="fixed"/>
        <w:tblLook w:val="04A0" w:firstRow="1" w:lastRow="0" w:firstColumn="1" w:lastColumn="0" w:noHBand="0" w:noVBand="1"/>
      </w:tblPr>
      <w:tblGrid>
        <w:gridCol w:w="421"/>
        <w:gridCol w:w="4110"/>
        <w:gridCol w:w="2268"/>
        <w:gridCol w:w="2268"/>
      </w:tblGrid>
      <w:tr w:rsidR="00C61917" w:rsidRPr="00DD7B11" w14:paraId="261985AB" w14:textId="77777777" w:rsidTr="00E60456">
        <w:tc>
          <w:tcPr>
            <w:tcW w:w="421" w:type="dxa"/>
          </w:tcPr>
          <w:p w14:paraId="1FA9DF54" w14:textId="77777777" w:rsidR="00C61917" w:rsidRPr="00DD7B11" w:rsidRDefault="00C61917" w:rsidP="00DD7B11">
            <w:pPr>
              <w:autoSpaceDE w:val="0"/>
              <w:autoSpaceDN w:val="0"/>
              <w:adjustRightInd w:val="0"/>
              <w:jc w:val="center"/>
              <w:rPr>
                <w:rFonts w:cs="CenturyGothic"/>
                <w:b/>
              </w:rPr>
            </w:pPr>
          </w:p>
        </w:tc>
        <w:tc>
          <w:tcPr>
            <w:tcW w:w="4110" w:type="dxa"/>
          </w:tcPr>
          <w:p w14:paraId="52E94A71"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268" w:type="dxa"/>
          </w:tcPr>
          <w:p w14:paraId="5AD9C257" w14:textId="77777777" w:rsidR="00C61917" w:rsidRPr="00DD7B11" w:rsidRDefault="00C61917" w:rsidP="00DD7B11">
            <w:pPr>
              <w:autoSpaceDE w:val="0"/>
              <w:autoSpaceDN w:val="0"/>
              <w:adjustRightInd w:val="0"/>
              <w:jc w:val="center"/>
              <w:rPr>
                <w:rFonts w:cs="CenturyGothic"/>
                <w:b/>
              </w:rPr>
            </w:pPr>
            <w:r w:rsidRPr="00DD7B11">
              <w:rPr>
                <w:rFonts w:cs="CenturyGothic"/>
                <w:b/>
              </w:rPr>
              <w:t>Importe</w:t>
            </w:r>
          </w:p>
        </w:tc>
        <w:tc>
          <w:tcPr>
            <w:tcW w:w="2268" w:type="dxa"/>
          </w:tcPr>
          <w:p w14:paraId="6F017605" w14:textId="77777777" w:rsidR="00C61917" w:rsidRPr="00DD7B11" w:rsidRDefault="00C61917" w:rsidP="00DD7B11">
            <w:pPr>
              <w:autoSpaceDE w:val="0"/>
              <w:autoSpaceDN w:val="0"/>
              <w:adjustRightInd w:val="0"/>
              <w:jc w:val="center"/>
              <w:rPr>
                <w:rFonts w:cs="CenturyGothic"/>
                <w:b/>
              </w:rPr>
            </w:pPr>
            <w:r w:rsidRPr="00DD7B11">
              <w:rPr>
                <w:rFonts w:cs="CenturyGothic"/>
                <w:b/>
              </w:rPr>
              <w:t>Unidad</w:t>
            </w:r>
          </w:p>
        </w:tc>
      </w:tr>
      <w:tr w:rsidR="00C61917" w:rsidRPr="00DD7B11" w14:paraId="42F3A9C7" w14:textId="77777777" w:rsidTr="00E60456">
        <w:tc>
          <w:tcPr>
            <w:tcW w:w="421" w:type="dxa"/>
          </w:tcPr>
          <w:p w14:paraId="3C29C1AB" w14:textId="77777777" w:rsidR="00C61917" w:rsidRPr="00DD7B11" w:rsidRDefault="00C61917" w:rsidP="00DD7B11">
            <w:pPr>
              <w:autoSpaceDE w:val="0"/>
              <w:autoSpaceDN w:val="0"/>
              <w:adjustRightInd w:val="0"/>
              <w:jc w:val="center"/>
              <w:rPr>
                <w:rFonts w:cs="CenturyGothic"/>
              </w:rPr>
            </w:pPr>
            <w:r w:rsidRPr="00DD7B11">
              <w:rPr>
                <w:rFonts w:cs="CenturyGothic"/>
              </w:rPr>
              <w:t>1</w:t>
            </w:r>
          </w:p>
        </w:tc>
        <w:tc>
          <w:tcPr>
            <w:tcW w:w="4110" w:type="dxa"/>
          </w:tcPr>
          <w:p w14:paraId="28F7A114" w14:textId="77777777" w:rsidR="00C61917" w:rsidRPr="00DD7B11" w:rsidRDefault="00C61917" w:rsidP="00DD7B11">
            <w:pPr>
              <w:autoSpaceDE w:val="0"/>
              <w:autoSpaceDN w:val="0"/>
              <w:adjustRightInd w:val="0"/>
              <w:jc w:val="both"/>
              <w:rPr>
                <w:rFonts w:cs="CenturyGothic"/>
              </w:rPr>
            </w:pPr>
            <w:r w:rsidRPr="00DD7B11">
              <w:rPr>
                <w:rFonts w:cs="CenturyGothic"/>
              </w:rPr>
              <w:t>Por no construir conforme al proyecto autorizado</w:t>
            </w:r>
          </w:p>
        </w:tc>
        <w:tc>
          <w:tcPr>
            <w:tcW w:w="2268" w:type="dxa"/>
          </w:tcPr>
          <w:p w14:paraId="3EEB3B95"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del derecho</w:t>
            </w:r>
          </w:p>
        </w:tc>
        <w:tc>
          <w:tcPr>
            <w:tcW w:w="2268" w:type="dxa"/>
          </w:tcPr>
          <w:p w14:paraId="61598943"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r w:rsidR="00C61917" w:rsidRPr="00DD7B11" w14:paraId="37A373D8" w14:textId="77777777" w:rsidTr="00E60456">
        <w:tc>
          <w:tcPr>
            <w:tcW w:w="421" w:type="dxa"/>
          </w:tcPr>
          <w:p w14:paraId="18C51A5A" w14:textId="77777777" w:rsidR="00C61917" w:rsidRPr="00DD7B11" w:rsidRDefault="00C61917" w:rsidP="00DD7B11">
            <w:pPr>
              <w:autoSpaceDE w:val="0"/>
              <w:autoSpaceDN w:val="0"/>
              <w:adjustRightInd w:val="0"/>
              <w:jc w:val="center"/>
              <w:rPr>
                <w:rFonts w:cs="CenturyGothic"/>
              </w:rPr>
            </w:pPr>
            <w:r w:rsidRPr="00DD7B11">
              <w:rPr>
                <w:rFonts w:cs="CenturyGothic"/>
              </w:rPr>
              <w:t>2</w:t>
            </w:r>
          </w:p>
        </w:tc>
        <w:tc>
          <w:tcPr>
            <w:tcW w:w="4110" w:type="dxa"/>
          </w:tcPr>
          <w:p w14:paraId="5C90A71D" w14:textId="77777777" w:rsidR="00C61917" w:rsidRPr="00DD7B11" w:rsidRDefault="00C61917" w:rsidP="00DD7B11">
            <w:pPr>
              <w:autoSpaceDE w:val="0"/>
              <w:autoSpaceDN w:val="0"/>
              <w:adjustRightInd w:val="0"/>
              <w:jc w:val="both"/>
              <w:rPr>
                <w:rFonts w:cs="CenturyGothic"/>
              </w:rPr>
            </w:pPr>
            <w:r w:rsidRPr="00DD7B11">
              <w:rPr>
                <w:rFonts w:cs="CenturyGothic"/>
              </w:rPr>
              <w:t>Por tener escombro en terrenos baldíos</w:t>
            </w:r>
          </w:p>
        </w:tc>
        <w:tc>
          <w:tcPr>
            <w:tcW w:w="2268" w:type="dxa"/>
          </w:tcPr>
          <w:p w14:paraId="3467FB1F"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del derecho</w:t>
            </w:r>
          </w:p>
        </w:tc>
        <w:tc>
          <w:tcPr>
            <w:tcW w:w="2268" w:type="dxa"/>
          </w:tcPr>
          <w:p w14:paraId="1419AA35"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r w:rsidR="00C61917" w:rsidRPr="00DD7B11" w14:paraId="2B1520C1" w14:textId="77777777" w:rsidTr="00E60456">
        <w:tc>
          <w:tcPr>
            <w:tcW w:w="421" w:type="dxa"/>
          </w:tcPr>
          <w:p w14:paraId="149FEEFA" w14:textId="77777777" w:rsidR="00C61917" w:rsidRPr="00DD7B11" w:rsidRDefault="00C61917" w:rsidP="00DD7B11">
            <w:pPr>
              <w:autoSpaceDE w:val="0"/>
              <w:autoSpaceDN w:val="0"/>
              <w:adjustRightInd w:val="0"/>
              <w:jc w:val="center"/>
              <w:rPr>
                <w:rFonts w:cs="CenturyGothic"/>
              </w:rPr>
            </w:pPr>
            <w:r w:rsidRPr="00DD7B11">
              <w:rPr>
                <w:rFonts w:cs="CenturyGothic"/>
              </w:rPr>
              <w:t>3</w:t>
            </w:r>
          </w:p>
        </w:tc>
        <w:tc>
          <w:tcPr>
            <w:tcW w:w="4110" w:type="dxa"/>
          </w:tcPr>
          <w:p w14:paraId="569FA790" w14:textId="77777777" w:rsidR="00C61917" w:rsidRPr="00DD7B11" w:rsidRDefault="00C61917" w:rsidP="00DD7B11">
            <w:pPr>
              <w:autoSpaceDE w:val="0"/>
              <w:autoSpaceDN w:val="0"/>
              <w:adjustRightInd w:val="0"/>
              <w:jc w:val="both"/>
              <w:rPr>
                <w:rFonts w:cs="CenturyGothic"/>
              </w:rPr>
            </w:pPr>
            <w:r w:rsidRPr="00DD7B11">
              <w:rPr>
                <w:rFonts w:cs="CenturyGothic"/>
              </w:rPr>
              <w:t>Por no contar con bitácora en la obra o ésta no se encuentre actualizada</w:t>
            </w:r>
          </w:p>
        </w:tc>
        <w:tc>
          <w:tcPr>
            <w:tcW w:w="2268" w:type="dxa"/>
          </w:tcPr>
          <w:p w14:paraId="45EC28BD"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del derecho</w:t>
            </w:r>
          </w:p>
        </w:tc>
        <w:tc>
          <w:tcPr>
            <w:tcW w:w="2268" w:type="dxa"/>
          </w:tcPr>
          <w:p w14:paraId="0FE3A3F1"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r w:rsidR="00C61917" w:rsidRPr="00DD7B11" w14:paraId="4153865A" w14:textId="77777777" w:rsidTr="00E60456">
        <w:tc>
          <w:tcPr>
            <w:tcW w:w="421" w:type="dxa"/>
          </w:tcPr>
          <w:p w14:paraId="64965B89" w14:textId="77777777" w:rsidR="00C61917" w:rsidRPr="00DD7B11" w:rsidRDefault="00C61917" w:rsidP="00DD7B11">
            <w:pPr>
              <w:autoSpaceDE w:val="0"/>
              <w:autoSpaceDN w:val="0"/>
              <w:adjustRightInd w:val="0"/>
              <w:jc w:val="center"/>
              <w:rPr>
                <w:rFonts w:cs="CenturyGothic"/>
              </w:rPr>
            </w:pPr>
            <w:r w:rsidRPr="00DD7B11">
              <w:rPr>
                <w:rFonts w:cs="CenturyGothic"/>
              </w:rPr>
              <w:t>4</w:t>
            </w:r>
          </w:p>
        </w:tc>
        <w:tc>
          <w:tcPr>
            <w:tcW w:w="4110" w:type="dxa"/>
          </w:tcPr>
          <w:p w14:paraId="77428549" w14:textId="77777777" w:rsidR="00C61917" w:rsidRPr="00DD7B11" w:rsidRDefault="00C61917" w:rsidP="00DD7B11">
            <w:pPr>
              <w:autoSpaceDE w:val="0"/>
              <w:autoSpaceDN w:val="0"/>
              <w:adjustRightInd w:val="0"/>
              <w:jc w:val="both"/>
              <w:rPr>
                <w:rFonts w:cs="CenturyGothic"/>
              </w:rPr>
            </w:pPr>
            <w:r w:rsidRPr="00DD7B11">
              <w:rPr>
                <w:rFonts w:cs="CenturyGothic"/>
              </w:rPr>
              <w:t>Por no contar con los planos autorizados en la obra</w:t>
            </w:r>
          </w:p>
        </w:tc>
        <w:tc>
          <w:tcPr>
            <w:tcW w:w="2268" w:type="dxa"/>
          </w:tcPr>
          <w:p w14:paraId="4E003EA6"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del derecho</w:t>
            </w:r>
          </w:p>
        </w:tc>
        <w:tc>
          <w:tcPr>
            <w:tcW w:w="2268" w:type="dxa"/>
          </w:tcPr>
          <w:p w14:paraId="7A704D54"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r w:rsidR="00C61917" w:rsidRPr="00DD7B11" w14:paraId="4FA625C8" w14:textId="77777777" w:rsidTr="00E60456">
        <w:tc>
          <w:tcPr>
            <w:tcW w:w="421" w:type="dxa"/>
          </w:tcPr>
          <w:p w14:paraId="3C5607D5" w14:textId="77777777" w:rsidR="00C61917" w:rsidRPr="00DD7B11" w:rsidRDefault="00C61917" w:rsidP="00DD7B11">
            <w:pPr>
              <w:autoSpaceDE w:val="0"/>
              <w:autoSpaceDN w:val="0"/>
              <w:adjustRightInd w:val="0"/>
              <w:jc w:val="center"/>
              <w:rPr>
                <w:rFonts w:cs="CenturyGothic"/>
              </w:rPr>
            </w:pPr>
            <w:r w:rsidRPr="00DD7B11">
              <w:rPr>
                <w:rFonts w:cs="CenturyGothic"/>
              </w:rPr>
              <w:t>5</w:t>
            </w:r>
          </w:p>
        </w:tc>
        <w:tc>
          <w:tcPr>
            <w:tcW w:w="4110" w:type="dxa"/>
          </w:tcPr>
          <w:p w14:paraId="4B7747C0" w14:textId="77777777" w:rsidR="00C61917" w:rsidRPr="00DD7B11" w:rsidRDefault="00C61917" w:rsidP="00DD7B11">
            <w:pPr>
              <w:autoSpaceDE w:val="0"/>
              <w:autoSpaceDN w:val="0"/>
              <w:adjustRightInd w:val="0"/>
              <w:jc w:val="both"/>
              <w:rPr>
                <w:rFonts w:cs="CenturyGothic"/>
              </w:rPr>
            </w:pPr>
            <w:r w:rsidRPr="00DD7B11">
              <w:rPr>
                <w:rFonts w:cs="CenturyGothic"/>
              </w:rPr>
              <w:t>Por no respetar las restricciones en el permiso de construcción</w:t>
            </w:r>
          </w:p>
        </w:tc>
        <w:tc>
          <w:tcPr>
            <w:tcW w:w="2268" w:type="dxa"/>
          </w:tcPr>
          <w:p w14:paraId="3A0874A1"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del derecho</w:t>
            </w:r>
          </w:p>
        </w:tc>
        <w:tc>
          <w:tcPr>
            <w:tcW w:w="2268" w:type="dxa"/>
          </w:tcPr>
          <w:p w14:paraId="716F2332"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r w:rsidR="00C61917" w:rsidRPr="00DD7B11" w14:paraId="00DADFDD" w14:textId="77777777" w:rsidTr="00E60456">
        <w:tc>
          <w:tcPr>
            <w:tcW w:w="421" w:type="dxa"/>
          </w:tcPr>
          <w:p w14:paraId="340443CC" w14:textId="77777777" w:rsidR="00C61917" w:rsidRPr="00DD7B11" w:rsidRDefault="00C61917" w:rsidP="00DD7B11">
            <w:pPr>
              <w:autoSpaceDE w:val="0"/>
              <w:autoSpaceDN w:val="0"/>
              <w:adjustRightInd w:val="0"/>
              <w:jc w:val="center"/>
              <w:rPr>
                <w:rFonts w:cs="CenturyGothic"/>
              </w:rPr>
            </w:pPr>
            <w:r w:rsidRPr="00DD7B11">
              <w:rPr>
                <w:rFonts w:cs="CenturyGothic"/>
              </w:rPr>
              <w:t>6</w:t>
            </w:r>
          </w:p>
        </w:tc>
        <w:tc>
          <w:tcPr>
            <w:tcW w:w="4110" w:type="dxa"/>
          </w:tcPr>
          <w:p w14:paraId="22A9B04B"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Por no contar con las medidas necesarias, en la ejecución de la obra, para proteger la vida y la </w:t>
            </w:r>
            <w:r w:rsidRPr="00DD7B11">
              <w:rPr>
                <w:rFonts w:cs="CenturyGothic"/>
              </w:rPr>
              <w:lastRenderedPageBreak/>
              <w:t xml:space="preserve">salud de los trabajadores y de cualquier otra persona a la que pueda causarse daño. </w:t>
            </w:r>
          </w:p>
        </w:tc>
        <w:tc>
          <w:tcPr>
            <w:tcW w:w="2268" w:type="dxa"/>
          </w:tcPr>
          <w:p w14:paraId="62DCF626" w14:textId="77777777" w:rsidR="00C61917" w:rsidRPr="00DD7B11" w:rsidRDefault="00C61917" w:rsidP="00DD7B11">
            <w:pPr>
              <w:autoSpaceDE w:val="0"/>
              <w:autoSpaceDN w:val="0"/>
              <w:adjustRightInd w:val="0"/>
              <w:jc w:val="center"/>
              <w:rPr>
                <w:rFonts w:cs="CenturyGothic"/>
              </w:rPr>
            </w:pPr>
            <w:r w:rsidRPr="00DD7B11">
              <w:rPr>
                <w:rFonts w:cs="CenturyGothic"/>
              </w:rPr>
              <w:lastRenderedPageBreak/>
              <w:t>100% del pago del derecho</w:t>
            </w:r>
          </w:p>
        </w:tc>
        <w:tc>
          <w:tcPr>
            <w:tcW w:w="2268" w:type="dxa"/>
          </w:tcPr>
          <w:p w14:paraId="51DC05E4" w14:textId="77777777" w:rsidR="00C61917" w:rsidRPr="00DD7B11" w:rsidRDefault="00C61917" w:rsidP="00DD7B11">
            <w:pPr>
              <w:autoSpaceDE w:val="0"/>
              <w:autoSpaceDN w:val="0"/>
              <w:adjustRightInd w:val="0"/>
              <w:jc w:val="center"/>
              <w:rPr>
                <w:rFonts w:cs="CenturyGothic"/>
              </w:rPr>
            </w:pPr>
            <w:r w:rsidRPr="00DD7B11">
              <w:rPr>
                <w:rFonts w:cs="CenturyGothic"/>
              </w:rPr>
              <w:t>Por permiso</w:t>
            </w:r>
          </w:p>
        </w:tc>
      </w:tr>
    </w:tbl>
    <w:p w14:paraId="67CAC134" w14:textId="77777777" w:rsidR="00C61917" w:rsidRPr="00DD7B11" w:rsidRDefault="00C61917" w:rsidP="00DD7B11">
      <w:pPr>
        <w:autoSpaceDE w:val="0"/>
        <w:autoSpaceDN w:val="0"/>
        <w:adjustRightInd w:val="0"/>
        <w:jc w:val="both"/>
        <w:rPr>
          <w:rFonts w:cs="CenturyGothic"/>
          <w:b/>
        </w:rPr>
      </w:pPr>
    </w:p>
    <w:p w14:paraId="6862D044" w14:textId="1851E747"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58</w:t>
      </w:r>
      <w:r w:rsidRPr="00DD7B11">
        <w:rPr>
          <w:rFonts w:cs="CenturyGothic"/>
          <w:b/>
        </w:rPr>
        <w:t>.-</w:t>
      </w:r>
      <w:r w:rsidRPr="00DD7B11">
        <w:rPr>
          <w:rFonts w:cs="CenturyGothic"/>
        </w:rPr>
        <w:t xml:space="preserve"> Por no cumplir los tiempos programados para reparar zanjas, se impondrán multas de acuerdo a:</w:t>
      </w:r>
    </w:p>
    <w:p w14:paraId="78FEC2B2" w14:textId="77777777" w:rsidR="00C61917" w:rsidRPr="00DD7B11" w:rsidRDefault="00C61917" w:rsidP="00DD7B11">
      <w:pPr>
        <w:autoSpaceDE w:val="0"/>
        <w:autoSpaceDN w:val="0"/>
        <w:adjustRightInd w:val="0"/>
        <w:jc w:val="both"/>
        <w:rPr>
          <w:rFonts w:cs="CenturyGothic"/>
        </w:rPr>
      </w:pPr>
    </w:p>
    <w:tbl>
      <w:tblPr>
        <w:tblStyle w:val="Tablaconcuadrcula"/>
        <w:tblW w:w="9067" w:type="dxa"/>
        <w:tblLayout w:type="fixed"/>
        <w:tblLook w:val="04A0" w:firstRow="1" w:lastRow="0" w:firstColumn="1" w:lastColumn="0" w:noHBand="0" w:noVBand="1"/>
      </w:tblPr>
      <w:tblGrid>
        <w:gridCol w:w="421"/>
        <w:gridCol w:w="3685"/>
        <w:gridCol w:w="2552"/>
        <w:gridCol w:w="2409"/>
      </w:tblGrid>
      <w:tr w:rsidR="00C61917" w:rsidRPr="00DD7B11" w14:paraId="28E6F9AB" w14:textId="77777777" w:rsidTr="005017EC">
        <w:tc>
          <w:tcPr>
            <w:tcW w:w="421" w:type="dxa"/>
          </w:tcPr>
          <w:p w14:paraId="60802CDC" w14:textId="77777777" w:rsidR="00C61917" w:rsidRPr="00DD7B11" w:rsidRDefault="00C61917" w:rsidP="00DD7B11">
            <w:pPr>
              <w:autoSpaceDE w:val="0"/>
              <w:autoSpaceDN w:val="0"/>
              <w:adjustRightInd w:val="0"/>
              <w:jc w:val="center"/>
              <w:rPr>
                <w:rFonts w:cs="CenturyGothic"/>
                <w:b/>
              </w:rPr>
            </w:pPr>
          </w:p>
        </w:tc>
        <w:tc>
          <w:tcPr>
            <w:tcW w:w="3685" w:type="dxa"/>
          </w:tcPr>
          <w:p w14:paraId="3045DA0D"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552" w:type="dxa"/>
          </w:tcPr>
          <w:p w14:paraId="02CAEE4E" w14:textId="77777777" w:rsidR="00C61917" w:rsidRPr="00DD7B11" w:rsidRDefault="00C61917" w:rsidP="00DD7B11">
            <w:pPr>
              <w:autoSpaceDE w:val="0"/>
              <w:autoSpaceDN w:val="0"/>
              <w:adjustRightInd w:val="0"/>
              <w:jc w:val="center"/>
              <w:rPr>
                <w:rFonts w:cs="CenturyGothic"/>
                <w:b/>
              </w:rPr>
            </w:pPr>
            <w:r w:rsidRPr="00DD7B11">
              <w:rPr>
                <w:rFonts w:cs="CenturyGothic"/>
                <w:b/>
              </w:rPr>
              <w:t>Importe</w:t>
            </w:r>
          </w:p>
        </w:tc>
        <w:tc>
          <w:tcPr>
            <w:tcW w:w="2409" w:type="dxa"/>
          </w:tcPr>
          <w:p w14:paraId="3E24E80C" w14:textId="77777777" w:rsidR="00C61917" w:rsidRPr="00DD7B11" w:rsidRDefault="00C61917" w:rsidP="00DD7B11">
            <w:pPr>
              <w:autoSpaceDE w:val="0"/>
              <w:autoSpaceDN w:val="0"/>
              <w:adjustRightInd w:val="0"/>
              <w:jc w:val="center"/>
              <w:rPr>
                <w:rFonts w:cs="CenturyGothic"/>
                <w:b/>
              </w:rPr>
            </w:pPr>
            <w:r w:rsidRPr="00DD7B11">
              <w:rPr>
                <w:rFonts w:cs="CenturyGothic"/>
                <w:b/>
              </w:rPr>
              <w:t>Unidad</w:t>
            </w:r>
          </w:p>
        </w:tc>
      </w:tr>
      <w:tr w:rsidR="00C61917" w:rsidRPr="00DD7B11" w14:paraId="63BE3142" w14:textId="77777777" w:rsidTr="005017EC">
        <w:tc>
          <w:tcPr>
            <w:tcW w:w="421" w:type="dxa"/>
          </w:tcPr>
          <w:p w14:paraId="4004CF6A" w14:textId="77777777" w:rsidR="00C61917" w:rsidRPr="00DD7B11" w:rsidRDefault="00C61917" w:rsidP="00DD7B11">
            <w:pPr>
              <w:autoSpaceDE w:val="0"/>
              <w:autoSpaceDN w:val="0"/>
              <w:adjustRightInd w:val="0"/>
              <w:jc w:val="center"/>
              <w:rPr>
                <w:rFonts w:cs="CenturyGothic"/>
              </w:rPr>
            </w:pPr>
            <w:r w:rsidRPr="00DD7B11">
              <w:rPr>
                <w:rFonts w:cs="CenturyGothic"/>
              </w:rPr>
              <w:t>1</w:t>
            </w:r>
          </w:p>
        </w:tc>
        <w:tc>
          <w:tcPr>
            <w:tcW w:w="3685" w:type="dxa"/>
          </w:tcPr>
          <w:p w14:paraId="1395FB7D" w14:textId="77777777" w:rsidR="00C61917" w:rsidRPr="00DD7B11" w:rsidRDefault="00C61917" w:rsidP="00DD7B11">
            <w:pPr>
              <w:autoSpaceDE w:val="0"/>
              <w:autoSpaceDN w:val="0"/>
              <w:adjustRightInd w:val="0"/>
              <w:jc w:val="both"/>
              <w:rPr>
                <w:rFonts w:cs="CenturyGothic"/>
              </w:rPr>
            </w:pPr>
            <w:r w:rsidRPr="00DD7B11">
              <w:rPr>
                <w:rFonts w:cs="CenturyGothic"/>
              </w:rPr>
              <w:t>Vialidades primarias en 120 horas</w:t>
            </w:r>
          </w:p>
        </w:tc>
        <w:tc>
          <w:tcPr>
            <w:tcW w:w="2552" w:type="dxa"/>
          </w:tcPr>
          <w:p w14:paraId="7BDDA60D"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2409" w:type="dxa"/>
          </w:tcPr>
          <w:p w14:paraId="0138310B"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6A060093" w14:textId="77777777" w:rsidTr="005017EC">
        <w:tc>
          <w:tcPr>
            <w:tcW w:w="421" w:type="dxa"/>
          </w:tcPr>
          <w:p w14:paraId="1274AF03" w14:textId="77777777" w:rsidR="00C61917" w:rsidRPr="00DD7B11" w:rsidRDefault="00C61917" w:rsidP="00DD7B11">
            <w:pPr>
              <w:autoSpaceDE w:val="0"/>
              <w:autoSpaceDN w:val="0"/>
              <w:adjustRightInd w:val="0"/>
              <w:jc w:val="center"/>
              <w:rPr>
                <w:rFonts w:cs="CenturyGothic"/>
              </w:rPr>
            </w:pPr>
            <w:r w:rsidRPr="00DD7B11">
              <w:rPr>
                <w:rFonts w:cs="CenturyGothic"/>
              </w:rPr>
              <w:t>2</w:t>
            </w:r>
          </w:p>
        </w:tc>
        <w:tc>
          <w:tcPr>
            <w:tcW w:w="3685" w:type="dxa"/>
          </w:tcPr>
          <w:p w14:paraId="216AB299"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Cruceros importantes en 120 horas </w:t>
            </w:r>
          </w:p>
        </w:tc>
        <w:tc>
          <w:tcPr>
            <w:tcW w:w="2552" w:type="dxa"/>
          </w:tcPr>
          <w:p w14:paraId="15526D61"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2409" w:type="dxa"/>
          </w:tcPr>
          <w:p w14:paraId="163AD4E5"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bl>
    <w:p w14:paraId="0350E7C4" w14:textId="77777777" w:rsidR="00C61917" w:rsidRPr="00DD7B11" w:rsidRDefault="00C61917" w:rsidP="00DD7B11">
      <w:pPr>
        <w:autoSpaceDE w:val="0"/>
        <w:autoSpaceDN w:val="0"/>
        <w:adjustRightInd w:val="0"/>
        <w:jc w:val="both"/>
        <w:rPr>
          <w:rFonts w:cs="CenturyGothic"/>
        </w:rPr>
      </w:pPr>
    </w:p>
    <w:p w14:paraId="51D7EDF1" w14:textId="0647502B"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59</w:t>
      </w:r>
      <w:r w:rsidRPr="00DD7B11">
        <w:rPr>
          <w:rFonts w:cs="CenturyGothic"/>
          <w:b/>
        </w:rPr>
        <w:t>.-</w:t>
      </w:r>
      <w:r w:rsidRPr="00DD7B11">
        <w:rPr>
          <w:rFonts w:cs="CenturyGothic"/>
        </w:rPr>
        <w:t xml:space="preserve"> Uso de la vía pública, las multas por el uso indebido de la misma, se causará y pagará de conformidad con lo siguiente: </w:t>
      </w:r>
    </w:p>
    <w:tbl>
      <w:tblPr>
        <w:tblStyle w:val="Tablaconcuadrcula"/>
        <w:tblW w:w="9067" w:type="dxa"/>
        <w:tblLayout w:type="fixed"/>
        <w:tblLook w:val="04A0" w:firstRow="1" w:lastRow="0" w:firstColumn="1" w:lastColumn="0" w:noHBand="0" w:noVBand="1"/>
      </w:tblPr>
      <w:tblGrid>
        <w:gridCol w:w="421"/>
        <w:gridCol w:w="4252"/>
        <w:gridCol w:w="2410"/>
        <w:gridCol w:w="1984"/>
      </w:tblGrid>
      <w:tr w:rsidR="00C61917" w:rsidRPr="00DD7B11" w14:paraId="6B82E2FC" w14:textId="77777777" w:rsidTr="008F77E4">
        <w:tc>
          <w:tcPr>
            <w:tcW w:w="421" w:type="dxa"/>
          </w:tcPr>
          <w:p w14:paraId="63D0290B" w14:textId="77777777" w:rsidR="00C61917" w:rsidRPr="00DD7B11" w:rsidRDefault="00C61917" w:rsidP="00DD7B11">
            <w:pPr>
              <w:autoSpaceDE w:val="0"/>
              <w:autoSpaceDN w:val="0"/>
              <w:adjustRightInd w:val="0"/>
              <w:jc w:val="center"/>
              <w:rPr>
                <w:rFonts w:cs="CenturyGothic"/>
                <w:b/>
              </w:rPr>
            </w:pPr>
          </w:p>
        </w:tc>
        <w:tc>
          <w:tcPr>
            <w:tcW w:w="4252" w:type="dxa"/>
          </w:tcPr>
          <w:p w14:paraId="43C36A74"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410" w:type="dxa"/>
          </w:tcPr>
          <w:p w14:paraId="3AD7CDB7" w14:textId="77777777" w:rsidR="00C61917" w:rsidRPr="00DD7B11" w:rsidRDefault="00C61917" w:rsidP="00DD7B11">
            <w:pPr>
              <w:autoSpaceDE w:val="0"/>
              <w:autoSpaceDN w:val="0"/>
              <w:adjustRightInd w:val="0"/>
              <w:jc w:val="center"/>
              <w:rPr>
                <w:rFonts w:cs="CenturyGothic"/>
                <w:b/>
              </w:rPr>
            </w:pPr>
            <w:r w:rsidRPr="00DD7B11">
              <w:rPr>
                <w:rFonts w:cs="CenturyGothic"/>
                <w:b/>
              </w:rPr>
              <w:t>Importe</w:t>
            </w:r>
          </w:p>
        </w:tc>
        <w:tc>
          <w:tcPr>
            <w:tcW w:w="1984" w:type="dxa"/>
          </w:tcPr>
          <w:p w14:paraId="03FBBCB3" w14:textId="77777777" w:rsidR="00C61917" w:rsidRPr="00DD7B11" w:rsidRDefault="00C61917" w:rsidP="00DD7B11">
            <w:pPr>
              <w:autoSpaceDE w:val="0"/>
              <w:autoSpaceDN w:val="0"/>
              <w:adjustRightInd w:val="0"/>
              <w:jc w:val="center"/>
              <w:rPr>
                <w:rFonts w:cs="CenturyGothic"/>
                <w:b/>
              </w:rPr>
            </w:pPr>
            <w:r w:rsidRPr="00DD7B11">
              <w:rPr>
                <w:rFonts w:cs="CenturyGothic"/>
                <w:b/>
              </w:rPr>
              <w:t>Unidad</w:t>
            </w:r>
          </w:p>
        </w:tc>
      </w:tr>
      <w:tr w:rsidR="00C61917" w:rsidRPr="00DD7B11" w14:paraId="0B37B242" w14:textId="77777777" w:rsidTr="008F77E4">
        <w:tc>
          <w:tcPr>
            <w:tcW w:w="421" w:type="dxa"/>
          </w:tcPr>
          <w:p w14:paraId="174AD416" w14:textId="77777777" w:rsidR="00C61917" w:rsidRPr="00DD7B11" w:rsidRDefault="00C61917" w:rsidP="00DD7B11">
            <w:pPr>
              <w:autoSpaceDE w:val="0"/>
              <w:autoSpaceDN w:val="0"/>
              <w:adjustRightInd w:val="0"/>
              <w:jc w:val="center"/>
              <w:rPr>
                <w:rFonts w:cs="CenturyGothic"/>
              </w:rPr>
            </w:pPr>
            <w:r w:rsidRPr="00DD7B11">
              <w:rPr>
                <w:rFonts w:cs="CenturyGothic"/>
              </w:rPr>
              <w:t>1</w:t>
            </w:r>
          </w:p>
        </w:tc>
        <w:tc>
          <w:tcPr>
            <w:tcW w:w="4252" w:type="dxa"/>
          </w:tcPr>
          <w:p w14:paraId="2CB71142" w14:textId="6A103B56" w:rsidR="00C61917" w:rsidRPr="00DD7B11" w:rsidRDefault="00C61917" w:rsidP="00DD7B11">
            <w:pPr>
              <w:autoSpaceDE w:val="0"/>
              <w:autoSpaceDN w:val="0"/>
              <w:adjustRightInd w:val="0"/>
              <w:jc w:val="both"/>
              <w:rPr>
                <w:rFonts w:cs="CenturyGothic"/>
              </w:rPr>
            </w:pPr>
            <w:r w:rsidRPr="00DD7B11">
              <w:rPr>
                <w:rFonts w:cs="CenturyGothic"/>
              </w:rPr>
              <w:t xml:space="preserve">Obstrucciones en la vía </w:t>
            </w:r>
            <w:r w:rsidR="008F77E4" w:rsidRPr="00DD7B11">
              <w:rPr>
                <w:rFonts w:cs="CenturyGothic"/>
              </w:rPr>
              <w:br/>
            </w:r>
            <w:r w:rsidRPr="00DD7B11">
              <w:rPr>
                <w:rFonts w:cs="CenturyGothic"/>
              </w:rPr>
              <w:t>pública</w:t>
            </w:r>
          </w:p>
        </w:tc>
        <w:tc>
          <w:tcPr>
            <w:tcW w:w="2410" w:type="dxa"/>
          </w:tcPr>
          <w:p w14:paraId="061DCC79" w14:textId="77777777" w:rsidR="00C61917" w:rsidRPr="00DD7B11" w:rsidRDefault="00C61917" w:rsidP="00DD7B11">
            <w:pPr>
              <w:autoSpaceDE w:val="0"/>
              <w:autoSpaceDN w:val="0"/>
              <w:adjustRightInd w:val="0"/>
              <w:jc w:val="center"/>
              <w:rPr>
                <w:rFonts w:cs="CenturyGothic"/>
              </w:rPr>
            </w:pPr>
            <w:r w:rsidRPr="00DD7B11">
              <w:rPr>
                <w:rFonts w:cs="CenturyGothic"/>
              </w:rPr>
              <w:t>$450.00</w:t>
            </w:r>
          </w:p>
        </w:tc>
        <w:tc>
          <w:tcPr>
            <w:tcW w:w="1984" w:type="dxa"/>
          </w:tcPr>
          <w:p w14:paraId="4039F9FA"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141B317A" w14:textId="77777777" w:rsidTr="008F77E4">
        <w:tc>
          <w:tcPr>
            <w:tcW w:w="421" w:type="dxa"/>
          </w:tcPr>
          <w:p w14:paraId="72BE378F" w14:textId="77777777" w:rsidR="00C61917" w:rsidRPr="00DD7B11" w:rsidRDefault="00C61917" w:rsidP="00DD7B11">
            <w:pPr>
              <w:autoSpaceDE w:val="0"/>
              <w:autoSpaceDN w:val="0"/>
              <w:adjustRightInd w:val="0"/>
              <w:jc w:val="center"/>
              <w:rPr>
                <w:rFonts w:cs="CenturyGothic"/>
              </w:rPr>
            </w:pPr>
            <w:r w:rsidRPr="00DD7B11">
              <w:rPr>
                <w:rFonts w:cs="CenturyGothic"/>
              </w:rPr>
              <w:t>2</w:t>
            </w:r>
          </w:p>
        </w:tc>
        <w:tc>
          <w:tcPr>
            <w:tcW w:w="4252" w:type="dxa"/>
          </w:tcPr>
          <w:p w14:paraId="066661E3" w14:textId="0BC13E98" w:rsidR="00C61917" w:rsidRPr="00DD7B11" w:rsidRDefault="00C61917" w:rsidP="00DD7B11">
            <w:pPr>
              <w:autoSpaceDE w:val="0"/>
              <w:autoSpaceDN w:val="0"/>
              <w:adjustRightInd w:val="0"/>
              <w:jc w:val="both"/>
              <w:rPr>
                <w:rFonts w:cs="CenturyGothic"/>
              </w:rPr>
            </w:pPr>
            <w:r w:rsidRPr="00DD7B11">
              <w:rPr>
                <w:rFonts w:cs="CenturyGothic"/>
              </w:rPr>
              <w:t xml:space="preserve">Por construir topes sin </w:t>
            </w:r>
            <w:r w:rsidR="008F77E4" w:rsidRPr="00DD7B11">
              <w:rPr>
                <w:rFonts w:cs="CenturyGothic"/>
              </w:rPr>
              <w:br/>
            </w:r>
            <w:r w:rsidRPr="00DD7B11">
              <w:rPr>
                <w:rFonts w:cs="CenturyGothic"/>
              </w:rPr>
              <w:t>autorización</w:t>
            </w:r>
          </w:p>
        </w:tc>
        <w:tc>
          <w:tcPr>
            <w:tcW w:w="2410" w:type="dxa"/>
          </w:tcPr>
          <w:p w14:paraId="20C5FB89" w14:textId="77777777" w:rsidR="00C61917" w:rsidRPr="00DD7B11" w:rsidRDefault="00C61917" w:rsidP="00DD7B11">
            <w:pPr>
              <w:autoSpaceDE w:val="0"/>
              <w:autoSpaceDN w:val="0"/>
              <w:adjustRightInd w:val="0"/>
              <w:jc w:val="center"/>
              <w:rPr>
                <w:rFonts w:cs="CenturyGothic"/>
              </w:rPr>
            </w:pPr>
            <w:r w:rsidRPr="00DD7B11">
              <w:rPr>
                <w:rFonts w:cs="CenturyGothic"/>
              </w:rPr>
              <w:t>$900.00</w:t>
            </w:r>
          </w:p>
        </w:tc>
        <w:tc>
          <w:tcPr>
            <w:tcW w:w="1984" w:type="dxa"/>
          </w:tcPr>
          <w:p w14:paraId="664F87D7"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6DF05F2B" w14:textId="77777777" w:rsidTr="008F77E4">
        <w:tc>
          <w:tcPr>
            <w:tcW w:w="421" w:type="dxa"/>
          </w:tcPr>
          <w:p w14:paraId="7245DE26" w14:textId="77777777" w:rsidR="00C61917" w:rsidRPr="00DD7B11" w:rsidRDefault="00C61917" w:rsidP="00DD7B11">
            <w:pPr>
              <w:autoSpaceDE w:val="0"/>
              <w:autoSpaceDN w:val="0"/>
              <w:adjustRightInd w:val="0"/>
              <w:jc w:val="center"/>
              <w:rPr>
                <w:rFonts w:cs="CenturyGothic"/>
              </w:rPr>
            </w:pPr>
            <w:r w:rsidRPr="00DD7B11">
              <w:rPr>
                <w:rFonts w:cs="CenturyGothic"/>
              </w:rPr>
              <w:t>3</w:t>
            </w:r>
          </w:p>
        </w:tc>
        <w:tc>
          <w:tcPr>
            <w:tcW w:w="4252" w:type="dxa"/>
          </w:tcPr>
          <w:p w14:paraId="7D6846EC" w14:textId="77777777" w:rsidR="00C61917" w:rsidRPr="00DD7B11" w:rsidRDefault="00C61917" w:rsidP="00DD7B11">
            <w:pPr>
              <w:autoSpaceDE w:val="0"/>
              <w:autoSpaceDN w:val="0"/>
              <w:adjustRightInd w:val="0"/>
              <w:jc w:val="both"/>
              <w:rPr>
                <w:rFonts w:cs="CenturyGothic"/>
              </w:rPr>
            </w:pPr>
            <w:r w:rsidRPr="00DD7B11">
              <w:rPr>
                <w:rFonts w:cs="CenturyGothic"/>
              </w:rPr>
              <w:t>Por batir en pavimento</w:t>
            </w:r>
          </w:p>
        </w:tc>
        <w:tc>
          <w:tcPr>
            <w:tcW w:w="2410" w:type="dxa"/>
          </w:tcPr>
          <w:p w14:paraId="2475B3F6" w14:textId="77777777" w:rsidR="00C61917" w:rsidRPr="00DD7B11" w:rsidRDefault="00C61917" w:rsidP="00DD7B11">
            <w:pPr>
              <w:autoSpaceDE w:val="0"/>
              <w:autoSpaceDN w:val="0"/>
              <w:adjustRightInd w:val="0"/>
              <w:jc w:val="center"/>
              <w:rPr>
                <w:rFonts w:cs="CenturyGothic"/>
              </w:rPr>
            </w:pPr>
            <w:r w:rsidRPr="00DD7B11">
              <w:rPr>
                <w:rFonts w:cs="CenturyGothic"/>
              </w:rPr>
              <w:t>$450.00</w:t>
            </w:r>
          </w:p>
        </w:tc>
        <w:tc>
          <w:tcPr>
            <w:tcW w:w="1984" w:type="dxa"/>
          </w:tcPr>
          <w:p w14:paraId="5285B151"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bl>
    <w:p w14:paraId="397FE04B" w14:textId="77777777" w:rsidR="00C61917" w:rsidRPr="00DD7B11" w:rsidRDefault="00C61917" w:rsidP="00DD7B11">
      <w:pPr>
        <w:autoSpaceDE w:val="0"/>
        <w:autoSpaceDN w:val="0"/>
        <w:adjustRightInd w:val="0"/>
        <w:jc w:val="both"/>
        <w:rPr>
          <w:rFonts w:cs="CenturyGothic"/>
        </w:rPr>
      </w:pPr>
    </w:p>
    <w:p w14:paraId="79CC77D5" w14:textId="685D3318" w:rsidR="00C61917" w:rsidRDefault="00C61917" w:rsidP="00DD7B11">
      <w:pPr>
        <w:autoSpaceDE w:val="0"/>
        <w:autoSpaceDN w:val="0"/>
        <w:adjustRightInd w:val="0"/>
        <w:jc w:val="both"/>
        <w:rPr>
          <w:rFonts w:cs="CenturyGothic"/>
        </w:rPr>
      </w:pPr>
      <w:r w:rsidRPr="00DD7B11">
        <w:rPr>
          <w:rFonts w:cs="CenturyGothic"/>
          <w:b/>
        </w:rPr>
        <w:lastRenderedPageBreak/>
        <w:t xml:space="preserve">Artículo </w:t>
      </w:r>
      <w:r w:rsidR="00DD7B11" w:rsidRPr="00DD7B11">
        <w:rPr>
          <w:rFonts w:cs="CenturyGothic"/>
          <w:b/>
        </w:rPr>
        <w:t>60</w:t>
      </w:r>
      <w:r w:rsidRPr="00DD7B11">
        <w:rPr>
          <w:rFonts w:cs="CenturyGothic"/>
        </w:rPr>
        <w:t xml:space="preserve">.- Por colocar anuncio sin permiso correspondiente, se impondrá una multa según lo estipulado a continuación: </w:t>
      </w:r>
    </w:p>
    <w:p w14:paraId="5A7E1BB9" w14:textId="77777777" w:rsidR="001C7BA3" w:rsidRPr="00DD7B11" w:rsidRDefault="001C7BA3" w:rsidP="00DD7B11">
      <w:pPr>
        <w:autoSpaceDE w:val="0"/>
        <w:autoSpaceDN w:val="0"/>
        <w:adjustRightInd w:val="0"/>
        <w:jc w:val="both"/>
        <w:rPr>
          <w:rFonts w:cs="CenturyGothic"/>
        </w:rPr>
      </w:pPr>
    </w:p>
    <w:tbl>
      <w:tblPr>
        <w:tblStyle w:val="Tablaconcuadrcula"/>
        <w:tblW w:w="9067" w:type="dxa"/>
        <w:tblLayout w:type="fixed"/>
        <w:tblLook w:val="04A0" w:firstRow="1" w:lastRow="0" w:firstColumn="1" w:lastColumn="0" w:noHBand="0" w:noVBand="1"/>
      </w:tblPr>
      <w:tblGrid>
        <w:gridCol w:w="421"/>
        <w:gridCol w:w="4252"/>
        <w:gridCol w:w="2410"/>
        <w:gridCol w:w="1984"/>
      </w:tblGrid>
      <w:tr w:rsidR="00C61917" w:rsidRPr="00DD7B11" w14:paraId="220D04E7" w14:textId="77777777" w:rsidTr="008F77E4">
        <w:tc>
          <w:tcPr>
            <w:tcW w:w="421" w:type="dxa"/>
          </w:tcPr>
          <w:p w14:paraId="341E175F" w14:textId="77777777" w:rsidR="00C61917" w:rsidRPr="00DD7B11" w:rsidRDefault="00C61917" w:rsidP="00DD7B11">
            <w:pPr>
              <w:autoSpaceDE w:val="0"/>
              <w:autoSpaceDN w:val="0"/>
              <w:adjustRightInd w:val="0"/>
              <w:jc w:val="center"/>
              <w:rPr>
                <w:rFonts w:cs="CenturyGothic"/>
                <w:b/>
              </w:rPr>
            </w:pPr>
          </w:p>
        </w:tc>
        <w:tc>
          <w:tcPr>
            <w:tcW w:w="4252" w:type="dxa"/>
          </w:tcPr>
          <w:p w14:paraId="01736E0F"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410" w:type="dxa"/>
          </w:tcPr>
          <w:p w14:paraId="4451E10F" w14:textId="77777777" w:rsidR="00C61917" w:rsidRPr="00DD7B11" w:rsidRDefault="00C61917" w:rsidP="00DD7B11">
            <w:pPr>
              <w:autoSpaceDE w:val="0"/>
              <w:autoSpaceDN w:val="0"/>
              <w:adjustRightInd w:val="0"/>
              <w:jc w:val="center"/>
              <w:rPr>
                <w:rFonts w:cs="CenturyGothic"/>
                <w:b/>
              </w:rPr>
            </w:pPr>
            <w:r w:rsidRPr="00DD7B11">
              <w:rPr>
                <w:rFonts w:cs="CenturyGothic"/>
                <w:b/>
              </w:rPr>
              <w:t>Importe</w:t>
            </w:r>
          </w:p>
        </w:tc>
        <w:tc>
          <w:tcPr>
            <w:tcW w:w="1984" w:type="dxa"/>
          </w:tcPr>
          <w:p w14:paraId="1433CB5A" w14:textId="77777777" w:rsidR="00C61917" w:rsidRPr="00DD7B11" w:rsidRDefault="00C61917" w:rsidP="00DD7B11">
            <w:pPr>
              <w:autoSpaceDE w:val="0"/>
              <w:autoSpaceDN w:val="0"/>
              <w:adjustRightInd w:val="0"/>
              <w:jc w:val="center"/>
              <w:rPr>
                <w:rFonts w:cs="CenturyGothic"/>
                <w:b/>
              </w:rPr>
            </w:pPr>
            <w:r w:rsidRPr="00DD7B11">
              <w:rPr>
                <w:rFonts w:cs="CenturyGothic"/>
                <w:b/>
              </w:rPr>
              <w:t>Unidad</w:t>
            </w:r>
          </w:p>
        </w:tc>
      </w:tr>
      <w:tr w:rsidR="00C61917" w:rsidRPr="00DD7B11" w14:paraId="22B97B9C" w14:textId="77777777" w:rsidTr="008F77E4">
        <w:tc>
          <w:tcPr>
            <w:tcW w:w="421" w:type="dxa"/>
          </w:tcPr>
          <w:p w14:paraId="6881D726" w14:textId="77777777" w:rsidR="00C61917" w:rsidRPr="00DD7B11" w:rsidRDefault="00C61917" w:rsidP="00DD7B11">
            <w:pPr>
              <w:autoSpaceDE w:val="0"/>
              <w:autoSpaceDN w:val="0"/>
              <w:adjustRightInd w:val="0"/>
              <w:jc w:val="center"/>
              <w:rPr>
                <w:rFonts w:cs="CenturyGothic"/>
              </w:rPr>
            </w:pPr>
            <w:r w:rsidRPr="00DD7B11">
              <w:rPr>
                <w:rFonts w:cs="CenturyGothic"/>
              </w:rPr>
              <w:t>1</w:t>
            </w:r>
          </w:p>
        </w:tc>
        <w:tc>
          <w:tcPr>
            <w:tcW w:w="4252" w:type="dxa"/>
          </w:tcPr>
          <w:p w14:paraId="5827C6B6" w14:textId="77777777" w:rsidR="00C61917" w:rsidRPr="00DD7B11" w:rsidRDefault="00C61917" w:rsidP="00DD7B11">
            <w:pPr>
              <w:autoSpaceDE w:val="0"/>
              <w:autoSpaceDN w:val="0"/>
              <w:adjustRightInd w:val="0"/>
              <w:jc w:val="both"/>
              <w:rPr>
                <w:rFonts w:cs="CenturyGothic"/>
              </w:rPr>
            </w:pPr>
            <w:r w:rsidRPr="00DD7B11">
              <w:rPr>
                <w:rFonts w:cs="CenturyGothic"/>
              </w:rPr>
              <w:t>En terreno particular</w:t>
            </w:r>
          </w:p>
        </w:tc>
        <w:tc>
          <w:tcPr>
            <w:tcW w:w="2410" w:type="dxa"/>
          </w:tcPr>
          <w:p w14:paraId="08FF2244"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3ED23EA1" w14:textId="77777777" w:rsidR="00C61917" w:rsidRPr="00DD7B11" w:rsidRDefault="00C61917" w:rsidP="00DD7B11">
            <w:pPr>
              <w:autoSpaceDE w:val="0"/>
              <w:autoSpaceDN w:val="0"/>
              <w:adjustRightInd w:val="0"/>
              <w:jc w:val="center"/>
              <w:rPr>
                <w:rFonts w:cs="CenturyGothic"/>
              </w:rPr>
            </w:pPr>
            <w:r w:rsidRPr="00DD7B11">
              <w:rPr>
                <w:rFonts w:cs="CenturyGothic"/>
              </w:rPr>
              <w:t>Por unidad</w:t>
            </w:r>
          </w:p>
        </w:tc>
      </w:tr>
      <w:tr w:rsidR="00C61917" w:rsidRPr="00DD7B11" w14:paraId="7942FBA9" w14:textId="77777777" w:rsidTr="008F77E4">
        <w:tc>
          <w:tcPr>
            <w:tcW w:w="421" w:type="dxa"/>
          </w:tcPr>
          <w:p w14:paraId="40C7D056" w14:textId="77777777" w:rsidR="00C61917" w:rsidRPr="00DD7B11" w:rsidRDefault="00C61917" w:rsidP="00DD7B11">
            <w:pPr>
              <w:autoSpaceDE w:val="0"/>
              <w:autoSpaceDN w:val="0"/>
              <w:adjustRightInd w:val="0"/>
              <w:jc w:val="center"/>
              <w:rPr>
                <w:rFonts w:cs="CenturyGothic"/>
              </w:rPr>
            </w:pPr>
            <w:r w:rsidRPr="00DD7B11">
              <w:rPr>
                <w:rFonts w:cs="CenturyGothic"/>
              </w:rPr>
              <w:t>2</w:t>
            </w:r>
          </w:p>
        </w:tc>
        <w:tc>
          <w:tcPr>
            <w:tcW w:w="4252" w:type="dxa"/>
          </w:tcPr>
          <w:p w14:paraId="4C9043B7" w14:textId="77777777" w:rsidR="00C61917" w:rsidRPr="00DD7B11" w:rsidRDefault="00C61917" w:rsidP="00DD7B11">
            <w:pPr>
              <w:autoSpaceDE w:val="0"/>
              <w:autoSpaceDN w:val="0"/>
              <w:adjustRightInd w:val="0"/>
              <w:jc w:val="both"/>
              <w:rPr>
                <w:rFonts w:cs="CenturyGothic"/>
              </w:rPr>
            </w:pPr>
            <w:r w:rsidRPr="00DD7B11">
              <w:rPr>
                <w:rFonts w:cs="CenturyGothic"/>
              </w:rPr>
              <w:t>En la vía pública</w:t>
            </w:r>
          </w:p>
        </w:tc>
        <w:tc>
          <w:tcPr>
            <w:tcW w:w="2410" w:type="dxa"/>
          </w:tcPr>
          <w:p w14:paraId="5582A077"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0F52DF08" w14:textId="77777777" w:rsidR="00C61917" w:rsidRPr="00DD7B11" w:rsidRDefault="00C61917" w:rsidP="00DD7B11">
            <w:pPr>
              <w:autoSpaceDE w:val="0"/>
              <w:autoSpaceDN w:val="0"/>
              <w:adjustRightInd w:val="0"/>
              <w:jc w:val="center"/>
              <w:rPr>
                <w:rFonts w:cs="CenturyGothic"/>
              </w:rPr>
            </w:pPr>
            <w:r w:rsidRPr="00DD7B11">
              <w:rPr>
                <w:rFonts w:cs="CenturyGothic"/>
              </w:rPr>
              <w:t>Por unidad</w:t>
            </w:r>
          </w:p>
        </w:tc>
      </w:tr>
      <w:tr w:rsidR="00C61917" w:rsidRPr="00DD7B11" w14:paraId="4E5E624F" w14:textId="77777777" w:rsidTr="008F77E4">
        <w:tc>
          <w:tcPr>
            <w:tcW w:w="421" w:type="dxa"/>
          </w:tcPr>
          <w:p w14:paraId="19BD86B8" w14:textId="77777777" w:rsidR="00C61917" w:rsidRPr="00DD7B11" w:rsidRDefault="00C61917" w:rsidP="00DD7B11">
            <w:pPr>
              <w:autoSpaceDE w:val="0"/>
              <w:autoSpaceDN w:val="0"/>
              <w:adjustRightInd w:val="0"/>
              <w:jc w:val="center"/>
              <w:rPr>
                <w:rFonts w:cs="CenturyGothic"/>
              </w:rPr>
            </w:pPr>
            <w:r w:rsidRPr="00DD7B11">
              <w:rPr>
                <w:rFonts w:cs="CenturyGothic"/>
              </w:rPr>
              <w:t>3</w:t>
            </w:r>
          </w:p>
        </w:tc>
        <w:tc>
          <w:tcPr>
            <w:tcW w:w="4252" w:type="dxa"/>
          </w:tcPr>
          <w:p w14:paraId="16E6124B" w14:textId="77777777" w:rsidR="00C61917" w:rsidRPr="00DD7B11" w:rsidRDefault="00C61917" w:rsidP="00DD7B11">
            <w:pPr>
              <w:autoSpaceDE w:val="0"/>
              <w:autoSpaceDN w:val="0"/>
              <w:adjustRightInd w:val="0"/>
              <w:jc w:val="both"/>
              <w:rPr>
                <w:rFonts w:cs="CenturyGothic"/>
              </w:rPr>
            </w:pPr>
            <w:r w:rsidRPr="00DD7B11">
              <w:rPr>
                <w:rFonts w:cs="CenturyGothic"/>
              </w:rPr>
              <w:t>Por estructura de anuncio en mal estado o colapsada, que genere riesgos a terceros</w:t>
            </w:r>
          </w:p>
        </w:tc>
        <w:tc>
          <w:tcPr>
            <w:tcW w:w="2410" w:type="dxa"/>
          </w:tcPr>
          <w:p w14:paraId="13588BBC"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46F55F86" w14:textId="77777777" w:rsidR="00C61917" w:rsidRPr="00DD7B11" w:rsidRDefault="00C61917" w:rsidP="00DD7B11">
            <w:pPr>
              <w:autoSpaceDE w:val="0"/>
              <w:autoSpaceDN w:val="0"/>
              <w:adjustRightInd w:val="0"/>
              <w:jc w:val="center"/>
              <w:rPr>
                <w:rFonts w:cs="CenturyGothic"/>
              </w:rPr>
            </w:pPr>
            <w:r w:rsidRPr="00DD7B11">
              <w:rPr>
                <w:rFonts w:cs="CenturyGothic"/>
              </w:rPr>
              <w:t>Por unidad</w:t>
            </w:r>
          </w:p>
        </w:tc>
      </w:tr>
      <w:tr w:rsidR="00C61917" w:rsidRPr="00DD7B11" w14:paraId="4A7A8AFF" w14:textId="77777777" w:rsidTr="008F77E4">
        <w:tc>
          <w:tcPr>
            <w:tcW w:w="421" w:type="dxa"/>
          </w:tcPr>
          <w:p w14:paraId="15EE473F" w14:textId="77777777" w:rsidR="00C61917" w:rsidRPr="00DD7B11" w:rsidRDefault="00C61917" w:rsidP="00DD7B11">
            <w:pPr>
              <w:autoSpaceDE w:val="0"/>
              <w:autoSpaceDN w:val="0"/>
              <w:adjustRightInd w:val="0"/>
              <w:jc w:val="center"/>
              <w:rPr>
                <w:rFonts w:cs="CenturyGothic"/>
              </w:rPr>
            </w:pPr>
            <w:r w:rsidRPr="00DD7B11">
              <w:rPr>
                <w:rFonts w:cs="CenturyGothic"/>
              </w:rPr>
              <w:t>4</w:t>
            </w:r>
          </w:p>
        </w:tc>
        <w:tc>
          <w:tcPr>
            <w:tcW w:w="4252" w:type="dxa"/>
          </w:tcPr>
          <w:p w14:paraId="712FE77E"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Por no retirar anuncio de la vía pública </w:t>
            </w:r>
          </w:p>
        </w:tc>
        <w:tc>
          <w:tcPr>
            <w:tcW w:w="2410" w:type="dxa"/>
          </w:tcPr>
          <w:p w14:paraId="55D0C209"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44B0B773" w14:textId="77777777" w:rsidR="00C61917" w:rsidRPr="00DD7B11" w:rsidRDefault="00C61917" w:rsidP="00DD7B11">
            <w:pPr>
              <w:autoSpaceDE w:val="0"/>
              <w:autoSpaceDN w:val="0"/>
              <w:adjustRightInd w:val="0"/>
              <w:jc w:val="center"/>
              <w:rPr>
                <w:rFonts w:cs="CenturyGothic"/>
              </w:rPr>
            </w:pPr>
            <w:r w:rsidRPr="00DD7B11">
              <w:rPr>
                <w:rFonts w:cs="CenturyGothic"/>
              </w:rPr>
              <w:t>Por unidad</w:t>
            </w:r>
          </w:p>
        </w:tc>
      </w:tr>
    </w:tbl>
    <w:p w14:paraId="5A3338C5" w14:textId="77777777" w:rsidR="00C61917" w:rsidRPr="00DD7B11" w:rsidRDefault="00C61917" w:rsidP="00DD7B11">
      <w:pPr>
        <w:autoSpaceDE w:val="0"/>
        <w:autoSpaceDN w:val="0"/>
        <w:adjustRightInd w:val="0"/>
        <w:jc w:val="both"/>
        <w:rPr>
          <w:rFonts w:cs="CenturyGothic"/>
        </w:rPr>
      </w:pPr>
    </w:p>
    <w:p w14:paraId="7A15B920" w14:textId="32FA79A6" w:rsidR="00C61917"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61</w:t>
      </w:r>
      <w:r w:rsidRPr="00DD7B11">
        <w:rPr>
          <w:rFonts w:cs="CenturyGothic"/>
        </w:rPr>
        <w:t xml:space="preserve">.- Respecto al Uso de suelo y funcionamiento, se aplicarán las siguientes multas por: </w:t>
      </w:r>
    </w:p>
    <w:p w14:paraId="4E19AF4B" w14:textId="77777777" w:rsidR="001C7BA3" w:rsidRPr="00DD7B11" w:rsidRDefault="001C7BA3" w:rsidP="00DD7B11">
      <w:pPr>
        <w:autoSpaceDE w:val="0"/>
        <w:autoSpaceDN w:val="0"/>
        <w:adjustRightInd w:val="0"/>
        <w:jc w:val="both"/>
        <w:rPr>
          <w:rFonts w:cs="CenturyGothic"/>
        </w:rPr>
      </w:pPr>
    </w:p>
    <w:tbl>
      <w:tblPr>
        <w:tblStyle w:val="Tablaconcuadrcula"/>
        <w:tblW w:w="9067" w:type="dxa"/>
        <w:tblLayout w:type="fixed"/>
        <w:tblLook w:val="04A0" w:firstRow="1" w:lastRow="0" w:firstColumn="1" w:lastColumn="0" w:noHBand="0" w:noVBand="1"/>
      </w:tblPr>
      <w:tblGrid>
        <w:gridCol w:w="421"/>
        <w:gridCol w:w="4252"/>
        <w:gridCol w:w="2410"/>
        <w:gridCol w:w="1984"/>
      </w:tblGrid>
      <w:tr w:rsidR="00C61917" w:rsidRPr="00DD7B11" w14:paraId="6B5381B5" w14:textId="77777777" w:rsidTr="008F77E4">
        <w:tc>
          <w:tcPr>
            <w:tcW w:w="421" w:type="dxa"/>
          </w:tcPr>
          <w:p w14:paraId="2E6BFF7B" w14:textId="77777777" w:rsidR="00C61917" w:rsidRPr="00DD7B11" w:rsidRDefault="00C61917" w:rsidP="00DD7B11">
            <w:pPr>
              <w:autoSpaceDE w:val="0"/>
              <w:autoSpaceDN w:val="0"/>
              <w:adjustRightInd w:val="0"/>
              <w:jc w:val="center"/>
              <w:rPr>
                <w:rFonts w:cs="CenturyGothic"/>
                <w:b/>
              </w:rPr>
            </w:pPr>
          </w:p>
        </w:tc>
        <w:tc>
          <w:tcPr>
            <w:tcW w:w="4252" w:type="dxa"/>
          </w:tcPr>
          <w:p w14:paraId="0034D918"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410" w:type="dxa"/>
          </w:tcPr>
          <w:p w14:paraId="0679252B" w14:textId="77777777" w:rsidR="00C61917" w:rsidRPr="00DD7B11" w:rsidRDefault="00C61917" w:rsidP="00DD7B11">
            <w:pPr>
              <w:autoSpaceDE w:val="0"/>
              <w:autoSpaceDN w:val="0"/>
              <w:adjustRightInd w:val="0"/>
              <w:jc w:val="center"/>
              <w:rPr>
                <w:rFonts w:cs="CenturyGothic"/>
                <w:b/>
              </w:rPr>
            </w:pPr>
            <w:r w:rsidRPr="00DD7B11">
              <w:rPr>
                <w:rFonts w:cs="CenturyGothic"/>
                <w:b/>
              </w:rPr>
              <w:t>Importe</w:t>
            </w:r>
          </w:p>
        </w:tc>
        <w:tc>
          <w:tcPr>
            <w:tcW w:w="1984" w:type="dxa"/>
          </w:tcPr>
          <w:p w14:paraId="7093A5FB" w14:textId="77777777" w:rsidR="00C61917" w:rsidRPr="00DD7B11" w:rsidRDefault="00C61917" w:rsidP="00DD7B11">
            <w:pPr>
              <w:autoSpaceDE w:val="0"/>
              <w:autoSpaceDN w:val="0"/>
              <w:adjustRightInd w:val="0"/>
              <w:jc w:val="center"/>
              <w:rPr>
                <w:rFonts w:cs="CenturyGothic"/>
                <w:b/>
              </w:rPr>
            </w:pPr>
            <w:r w:rsidRPr="00DD7B11">
              <w:rPr>
                <w:rFonts w:cs="CenturyGothic"/>
                <w:b/>
              </w:rPr>
              <w:t>Unidad</w:t>
            </w:r>
          </w:p>
        </w:tc>
      </w:tr>
      <w:tr w:rsidR="00C61917" w:rsidRPr="00DD7B11" w14:paraId="0296129D" w14:textId="77777777" w:rsidTr="008F77E4">
        <w:tc>
          <w:tcPr>
            <w:tcW w:w="421" w:type="dxa"/>
          </w:tcPr>
          <w:p w14:paraId="7DA3E99F" w14:textId="77777777" w:rsidR="00C61917" w:rsidRPr="00DD7B11" w:rsidRDefault="00C61917" w:rsidP="00DD7B11">
            <w:pPr>
              <w:autoSpaceDE w:val="0"/>
              <w:autoSpaceDN w:val="0"/>
              <w:adjustRightInd w:val="0"/>
              <w:jc w:val="center"/>
              <w:rPr>
                <w:rFonts w:cs="CenturyGothic"/>
              </w:rPr>
            </w:pPr>
            <w:r w:rsidRPr="00DD7B11">
              <w:rPr>
                <w:rFonts w:cs="CenturyGothic"/>
              </w:rPr>
              <w:t>1</w:t>
            </w:r>
          </w:p>
        </w:tc>
        <w:tc>
          <w:tcPr>
            <w:tcW w:w="4252" w:type="dxa"/>
          </w:tcPr>
          <w:p w14:paraId="1446761F" w14:textId="77777777" w:rsidR="00C61917" w:rsidRPr="00DD7B11" w:rsidRDefault="00C61917" w:rsidP="00DD7B11">
            <w:pPr>
              <w:autoSpaceDE w:val="0"/>
              <w:autoSpaceDN w:val="0"/>
              <w:adjustRightInd w:val="0"/>
              <w:jc w:val="both"/>
              <w:rPr>
                <w:rFonts w:cs="CenturyGothic"/>
              </w:rPr>
            </w:pPr>
            <w:r w:rsidRPr="00DD7B11">
              <w:rPr>
                <w:rFonts w:cs="CenturyGothic"/>
              </w:rPr>
              <w:t>Por no contar con permiso de uso de suelo</w:t>
            </w:r>
          </w:p>
        </w:tc>
        <w:tc>
          <w:tcPr>
            <w:tcW w:w="2410" w:type="dxa"/>
          </w:tcPr>
          <w:p w14:paraId="6E2E3264"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7D5009D4"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0DA3A42D" w14:textId="77777777" w:rsidTr="008F77E4">
        <w:tc>
          <w:tcPr>
            <w:tcW w:w="421" w:type="dxa"/>
          </w:tcPr>
          <w:p w14:paraId="5254C99B" w14:textId="77777777" w:rsidR="00C61917" w:rsidRPr="00DD7B11" w:rsidRDefault="00C61917" w:rsidP="00DD7B11">
            <w:pPr>
              <w:autoSpaceDE w:val="0"/>
              <w:autoSpaceDN w:val="0"/>
              <w:adjustRightInd w:val="0"/>
              <w:jc w:val="center"/>
              <w:rPr>
                <w:rFonts w:cs="CenturyGothic"/>
              </w:rPr>
            </w:pPr>
            <w:r w:rsidRPr="00DD7B11">
              <w:rPr>
                <w:rFonts w:cs="CenturyGothic"/>
              </w:rPr>
              <w:lastRenderedPageBreak/>
              <w:t>2</w:t>
            </w:r>
          </w:p>
        </w:tc>
        <w:tc>
          <w:tcPr>
            <w:tcW w:w="4252" w:type="dxa"/>
          </w:tcPr>
          <w:p w14:paraId="19C71E79" w14:textId="77777777" w:rsidR="00C61917" w:rsidRPr="00DD7B11" w:rsidRDefault="00C61917" w:rsidP="00DD7B11">
            <w:pPr>
              <w:autoSpaceDE w:val="0"/>
              <w:autoSpaceDN w:val="0"/>
              <w:adjustRightInd w:val="0"/>
              <w:jc w:val="both"/>
              <w:rPr>
                <w:rFonts w:cs="CenturyGothic"/>
              </w:rPr>
            </w:pPr>
            <w:r w:rsidRPr="00DD7B11">
              <w:rPr>
                <w:rFonts w:cs="CenturyGothic"/>
              </w:rPr>
              <w:t>Por cambio de uso de suelo sin autorización</w:t>
            </w:r>
          </w:p>
        </w:tc>
        <w:tc>
          <w:tcPr>
            <w:tcW w:w="2410" w:type="dxa"/>
          </w:tcPr>
          <w:p w14:paraId="06E8C64D"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2B0C303F"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0BC375FF" w14:textId="77777777" w:rsidTr="008F77E4">
        <w:tc>
          <w:tcPr>
            <w:tcW w:w="421" w:type="dxa"/>
          </w:tcPr>
          <w:p w14:paraId="59DE0A2B" w14:textId="77777777" w:rsidR="00C61917" w:rsidRPr="00DD7B11" w:rsidRDefault="00C61917" w:rsidP="00DD7B11">
            <w:pPr>
              <w:autoSpaceDE w:val="0"/>
              <w:autoSpaceDN w:val="0"/>
              <w:adjustRightInd w:val="0"/>
              <w:jc w:val="center"/>
              <w:rPr>
                <w:rFonts w:cs="CenturyGothic"/>
              </w:rPr>
            </w:pPr>
            <w:r w:rsidRPr="00DD7B11">
              <w:rPr>
                <w:rFonts w:cs="CenturyGothic"/>
              </w:rPr>
              <w:t>3</w:t>
            </w:r>
          </w:p>
        </w:tc>
        <w:tc>
          <w:tcPr>
            <w:tcW w:w="4252" w:type="dxa"/>
          </w:tcPr>
          <w:p w14:paraId="3638F9D3" w14:textId="77777777" w:rsidR="00C61917" w:rsidRPr="00DD7B11" w:rsidRDefault="00C61917" w:rsidP="00DD7B11">
            <w:pPr>
              <w:autoSpaceDE w:val="0"/>
              <w:autoSpaceDN w:val="0"/>
              <w:adjustRightInd w:val="0"/>
              <w:jc w:val="both"/>
              <w:rPr>
                <w:rFonts w:cs="CenturyGothic"/>
              </w:rPr>
            </w:pPr>
            <w:r w:rsidRPr="00DD7B11">
              <w:rPr>
                <w:rFonts w:cs="CenturyGothic"/>
              </w:rPr>
              <w:t>Por no contar con licencia de funcionamiento y/o se encuentre vencida</w:t>
            </w:r>
          </w:p>
        </w:tc>
        <w:tc>
          <w:tcPr>
            <w:tcW w:w="2410" w:type="dxa"/>
          </w:tcPr>
          <w:p w14:paraId="42D4E433" w14:textId="77777777" w:rsidR="00C61917" w:rsidRPr="00DD7B11" w:rsidRDefault="00C61917" w:rsidP="00DD7B11">
            <w:pPr>
              <w:autoSpaceDE w:val="0"/>
              <w:autoSpaceDN w:val="0"/>
              <w:adjustRightInd w:val="0"/>
              <w:jc w:val="center"/>
              <w:rPr>
                <w:rFonts w:cs="CenturyGothic"/>
              </w:rPr>
            </w:pPr>
          </w:p>
          <w:p w14:paraId="7C435C7A"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3F3FC05D"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6C8B64A4" w14:textId="77777777" w:rsidTr="008F77E4">
        <w:tc>
          <w:tcPr>
            <w:tcW w:w="421" w:type="dxa"/>
          </w:tcPr>
          <w:p w14:paraId="649272AE" w14:textId="77777777" w:rsidR="00C61917" w:rsidRPr="00DD7B11" w:rsidRDefault="00C61917" w:rsidP="00DD7B11">
            <w:pPr>
              <w:autoSpaceDE w:val="0"/>
              <w:autoSpaceDN w:val="0"/>
              <w:adjustRightInd w:val="0"/>
              <w:jc w:val="center"/>
              <w:rPr>
                <w:rFonts w:cs="CenturyGothic"/>
              </w:rPr>
            </w:pPr>
            <w:r w:rsidRPr="00DD7B11">
              <w:rPr>
                <w:rFonts w:cs="CenturyGothic"/>
              </w:rPr>
              <w:t>4</w:t>
            </w:r>
          </w:p>
        </w:tc>
        <w:tc>
          <w:tcPr>
            <w:tcW w:w="4252" w:type="dxa"/>
          </w:tcPr>
          <w:p w14:paraId="61465C25" w14:textId="77777777" w:rsidR="00C61917" w:rsidRPr="00DD7B11" w:rsidRDefault="00C61917" w:rsidP="00DD7B11">
            <w:pPr>
              <w:autoSpaceDE w:val="0"/>
              <w:autoSpaceDN w:val="0"/>
              <w:adjustRightInd w:val="0"/>
              <w:jc w:val="both"/>
              <w:rPr>
                <w:rFonts w:cs="CenturyGothic"/>
              </w:rPr>
            </w:pPr>
            <w:r w:rsidRPr="00DD7B11">
              <w:rPr>
                <w:rFonts w:cs="CenturyGothic"/>
              </w:rPr>
              <w:t>Por no contar con permiso de aforo y/o señalamiento respectivo</w:t>
            </w:r>
          </w:p>
        </w:tc>
        <w:tc>
          <w:tcPr>
            <w:tcW w:w="2410" w:type="dxa"/>
          </w:tcPr>
          <w:p w14:paraId="6349D699"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22BA9FA6"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4738D60E" w14:textId="77777777" w:rsidTr="008F77E4">
        <w:tc>
          <w:tcPr>
            <w:tcW w:w="421" w:type="dxa"/>
          </w:tcPr>
          <w:p w14:paraId="3AA0D067" w14:textId="77777777" w:rsidR="00C61917" w:rsidRPr="00DD7B11" w:rsidRDefault="00C61917" w:rsidP="00DD7B11">
            <w:pPr>
              <w:autoSpaceDE w:val="0"/>
              <w:autoSpaceDN w:val="0"/>
              <w:adjustRightInd w:val="0"/>
              <w:jc w:val="center"/>
              <w:rPr>
                <w:rFonts w:cs="CenturyGothic"/>
              </w:rPr>
            </w:pPr>
            <w:r w:rsidRPr="00DD7B11">
              <w:rPr>
                <w:rFonts w:cs="CenturyGothic"/>
              </w:rPr>
              <w:t>5</w:t>
            </w:r>
          </w:p>
        </w:tc>
        <w:tc>
          <w:tcPr>
            <w:tcW w:w="4252" w:type="dxa"/>
          </w:tcPr>
          <w:p w14:paraId="4667DDC1" w14:textId="77777777" w:rsidR="00C61917" w:rsidRPr="00DD7B11" w:rsidRDefault="00C61917" w:rsidP="00DD7B11">
            <w:pPr>
              <w:autoSpaceDE w:val="0"/>
              <w:autoSpaceDN w:val="0"/>
              <w:adjustRightInd w:val="0"/>
              <w:jc w:val="both"/>
              <w:rPr>
                <w:rFonts w:cs="CenturyGothic"/>
              </w:rPr>
            </w:pPr>
            <w:r w:rsidRPr="00DD7B11">
              <w:rPr>
                <w:rFonts w:cs="CenturyGothic"/>
              </w:rPr>
              <w:t>Por exceder el aforo permitido</w:t>
            </w:r>
          </w:p>
        </w:tc>
        <w:tc>
          <w:tcPr>
            <w:tcW w:w="2410" w:type="dxa"/>
          </w:tcPr>
          <w:p w14:paraId="19B302E4"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0382AD23"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0924C4BE" w14:textId="77777777" w:rsidTr="008F77E4">
        <w:tc>
          <w:tcPr>
            <w:tcW w:w="421" w:type="dxa"/>
          </w:tcPr>
          <w:p w14:paraId="6A78B5B8" w14:textId="77777777" w:rsidR="00C61917" w:rsidRPr="00DD7B11" w:rsidRDefault="00C61917" w:rsidP="00DD7B11">
            <w:pPr>
              <w:autoSpaceDE w:val="0"/>
              <w:autoSpaceDN w:val="0"/>
              <w:adjustRightInd w:val="0"/>
              <w:jc w:val="center"/>
              <w:rPr>
                <w:rFonts w:cs="CenturyGothic"/>
              </w:rPr>
            </w:pPr>
            <w:r w:rsidRPr="00DD7B11">
              <w:rPr>
                <w:rFonts w:cs="CenturyGothic"/>
              </w:rPr>
              <w:t>6</w:t>
            </w:r>
          </w:p>
        </w:tc>
        <w:tc>
          <w:tcPr>
            <w:tcW w:w="4252" w:type="dxa"/>
          </w:tcPr>
          <w:p w14:paraId="33E03D7E" w14:textId="77777777" w:rsidR="00C61917" w:rsidRPr="00DD7B11" w:rsidRDefault="00C61917" w:rsidP="00DD7B11">
            <w:pPr>
              <w:autoSpaceDE w:val="0"/>
              <w:autoSpaceDN w:val="0"/>
              <w:adjustRightInd w:val="0"/>
              <w:jc w:val="both"/>
              <w:rPr>
                <w:rFonts w:cs="CenturyGothic"/>
              </w:rPr>
            </w:pPr>
            <w:r w:rsidRPr="00DD7B11">
              <w:rPr>
                <w:rFonts w:cs="CenturyGothic"/>
              </w:rPr>
              <w:t>Por falta de licencia de funcionamiento y/o estar vencida, en establecimientos en los que expendan, distribuyan o consuman bebidas alcohólicas</w:t>
            </w:r>
          </w:p>
        </w:tc>
        <w:tc>
          <w:tcPr>
            <w:tcW w:w="2410" w:type="dxa"/>
          </w:tcPr>
          <w:p w14:paraId="3CA3E8F5" w14:textId="77777777" w:rsidR="00C61917" w:rsidRPr="00DD7B11" w:rsidRDefault="00C61917" w:rsidP="00DD7B11">
            <w:pPr>
              <w:autoSpaceDE w:val="0"/>
              <w:autoSpaceDN w:val="0"/>
              <w:adjustRightInd w:val="0"/>
              <w:jc w:val="center"/>
              <w:rPr>
                <w:rFonts w:cs="CenturyGothic"/>
              </w:rPr>
            </w:pPr>
          </w:p>
          <w:p w14:paraId="772CE534" w14:textId="77777777" w:rsidR="00C61917" w:rsidRPr="00DD7B11" w:rsidRDefault="00C61917" w:rsidP="00DD7B11">
            <w:pPr>
              <w:autoSpaceDE w:val="0"/>
              <w:autoSpaceDN w:val="0"/>
              <w:adjustRightInd w:val="0"/>
              <w:jc w:val="center"/>
              <w:rPr>
                <w:rFonts w:cs="CenturyGothic"/>
              </w:rPr>
            </w:pPr>
          </w:p>
          <w:p w14:paraId="1061F2CE" w14:textId="77777777" w:rsidR="00C61917" w:rsidRPr="00DD7B11" w:rsidRDefault="00C61917" w:rsidP="00DD7B11">
            <w:pPr>
              <w:autoSpaceDE w:val="0"/>
              <w:autoSpaceDN w:val="0"/>
              <w:adjustRightInd w:val="0"/>
              <w:jc w:val="center"/>
              <w:rPr>
                <w:rFonts w:cs="CenturyGothic"/>
              </w:rPr>
            </w:pPr>
            <w:r w:rsidRPr="00DD7B11">
              <w:rPr>
                <w:rFonts w:cs="CenturyGothic"/>
              </w:rPr>
              <w:t>100% del pago de los derechos</w:t>
            </w:r>
          </w:p>
        </w:tc>
        <w:tc>
          <w:tcPr>
            <w:tcW w:w="1984" w:type="dxa"/>
          </w:tcPr>
          <w:p w14:paraId="18AC8681" w14:textId="77777777" w:rsidR="00C61917" w:rsidRPr="00DD7B11" w:rsidRDefault="00C61917" w:rsidP="00DD7B11">
            <w:pPr>
              <w:autoSpaceDE w:val="0"/>
              <w:autoSpaceDN w:val="0"/>
              <w:adjustRightInd w:val="0"/>
              <w:jc w:val="center"/>
              <w:rPr>
                <w:rFonts w:cs="CenturyGothic"/>
              </w:rPr>
            </w:pPr>
          </w:p>
          <w:p w14:paraId="2DB0C926" w14:textId="77777777" w:rsidR="00C61917" w:rsidRPr="00DD7B11" w:rsidRDefault="00C61917" w:rsidP="00DD7B11">
            <w:pPr>
              <w:autoSpaceDE w:val="0"/>
              <w:autoSpaceDN w:val="0"/>
              <w:adjustRightInd w:val="0"/>
              <w:jc w:val="center"/>
              <w:rPr>
                <w:rFonts w:cs="CenturyGothic"/>
              </w:rPr>
            </w:pPr>
          </w:p>
          <w:p w14:paraId="722178D0"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r w:rsidR="00C61917" w:rsidRPr="00DD7B11" w14:paraId="5492873E" w14:textId="77777777" w:rsidTr="008F77E4">
        <w:tc>
          <w:tcPr>
            <w:tcW w:w="421" w:type="dxa"/>
          </w:tcPr>
          <w:p w14:paraId="629C6631" w14:textId="77777777" w:rsidR="00C61917" w:rsidRPr="00DD7B11" w:rsidRDefault="00C61917" w:rsidP="00DD7B11">
            <w:pPr>
              <w:autoSpaceDE w:val="0"/>
              <w:autoSpaceDN w:val="0"/>
              <w:adjustRightInd w:val="0"/>
              <w:jc w:val="center"/>
              <w:rPr>
                <w:rFonts w:cs="CenturyGothic"/>
              </w:rPr>
            </w:pPr>
            <w:r w:rsidRPr="00DD7B11">
              <w:rPr>
                <w:rFonts w:cs="CenturyGothic"/>
              </w:rPr>
              <w:t>7</w:t>
            </w:r>
          </w:p>
        </w:tc>
        <w:tc>
          <w:tcPr>
            <w:tcW w:w="4252" w:type="dxa"/>
          </w:tcPr>
          <w:p w14:paraId="25095658" w14:textId="77777777" w:rsidR="00C61917" w:rsidRPr="00DD7B11" w:rsidRDefault="00C61917" w:rsidP="00DD7B11">
            <w:pPr>
              <w:autoSpaceDE w:val="0"/>
              <w:autoSpaceDN w:val="0"/>
              <w:adjustRightInd w:val="0"/>
              <w:jc w:val="both"/>
              <w:rPr>
                <w:rFonts w:cs="CenturyGothic"/>
              </w:rPr>
            </w:pPr>
            <w:r w:rsidRPr="00DD7B11">
              <w:rPr>
                <w:rFonts w:cs="CenturyGothic"/>
              </w:rPr>
              <w:t>Por no respetar estado de clausura y/o retirar sello sin autorización</w:t>
            </w:r>
          </w:p>
        </w:tc>
        <w:tc>
          <w:tcPr>
            <w:tcW w:w="2410" w:type="dxa"/>
          </w:tcPr>
          <w:p w14:paraId="72424110" w14:textId="77777777" w:rsidR="00C61917" w:rsidRPr="00DD7B11" w:rsidRDefault="00C61917" w:rsidP="00DD7B11">
            <w:pPr>
              <w:autoSpaceDE w:val="0"/>
              <w:autoSpaceDN w:val="0"/>
              <w:adjustRightInd w:val="0"/>
              <w:jc w:val="center"/>
              <w:rPr>
                <w:rFonts w:cs="CenturyGothic"/>
              </w:rPr>
            </w:pPr>
            <w:r w:rsidRPr="00DD7B11">
              <w:rPr>
                <w:rFonts w:cs="CenturyGothic"/>
              </w:rPr>
              <w:t>200% del pago de los derechos</w:t>
            </w:r>
          </w:p>
        </w:tc>
        <w:tc>
          <w:tcPr>
            <w:tcW w:w="1984" w:type="dxa"/>
          </w:tcPr>
          <w:p w14:paraId="72C6ED82" w14:textId="77777777" w:rsidR="00C61917" w:rsidRPr="00DD7B11" w:rsidRDefault="00C61917" w:rsidP="00DD7B11">
            <w:pPr>
              <w:autoSpaceDE w:val="0"/>
              <w:autoSpaceDN w:val="0"/>
              <w:adjustRightInd w:val="0"/>
              <w:jc w:val="center"/>
              <w:rPr>
                <w:rFonts w:cs="CenturyGothic"/>
              </w:rPr>
            </w:pPr>
            <w:r w:rsidRPr="00DD7B11">
              <w:rPr>
                <w:rFonts w:cs="CenturyGothic"/>
              </w:rPr>
              <w:t>Por evento</w:t>
            </w:r>
          </w:p>
        </w:tc>
      </w:tr>
    </w:tbl>
    <w:p w14:paraId="145B2879" w14:textId="77777777" w:rsidR="00C61917" w:rsidRPr="00DD7B11" w:rsidRDefault="00C61917" w:rsidP="00DD7B11">
      <w:pPr>
        <w:autoSpaceDE w:val="0"/>
        <w:autoSpaceDN w:val="0"/>
        <w:adjustRightInd w:val="0"/>
        <w:jc w:val="both"/>
        <w:rPr>
          <w:rFonts w:cs="CenturyGothic"/>
        </w:rPr>
      </w:pPr>
    </w:p>
    <w:p w14:paraId="082C605C" w14:textId="02703334"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62</w:t>
      </w:r>
      <w:r w:rsidRPr="00DD7B11">
        <w:rPr>
          <w:rFonts w:cs="CenturyGothic"/>
          <w:b/>
        </w:rPr>
        <w:t>. -</w:t>
      </w:r>
      <w:r w:rsidRPr="00DD7B11">
        <w:rPr>
          <w:rFonts w:cs="CenturyGothic"/>
        </w:rPr>
        <w:t xml:space="preserve"> las multas o aprovechamientos que se generen por violaciones a los trámites y normas de desarrollo urbano, tendrán un descuento del 50% (cincuenta por ciento) por pronto pago, si se liquidan dentro de 5 días hábiles siguientes a su imposición. Se exceptúan de este beneficio las multas por retiro de sellos de clausura o trabajar en obra clausurada.</w:t>
      </w:r>
    </w:p>
    <w:p w14:paraId="297957F4" w14:textId="77777777" w:rsidR="00C61917" w:rsidRPr="00DD7B11" w:rsidRDefault="00C61917" w:rsidP="00DD7B11">
      <w:pPr>
        <w:autoSpaceDE w:val="0"/>
        <w:autoSpaceDN w:val="0"/>
        <w:adjustRightInd w:val="0"/>
        <w:jc w:val="both"/>
        <w:rPr>
          <w:rFonts w:cs="CenturyGothic"/>
        </w:rPr>
      </w:pPr>
    </w:p>
    <w:p w14:paraId="2F2FFDC3" w14:textId="178E778C"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63</w:t>
      </w:r>
      <w:r w:rsidRPr="00DD7B11">
        <w:rPr>
          <w:rFonts w:cs="CenturyGothic"/>
          <w:b/>
        </w:rPr>
        <w:t>.-</w:t>
      </w:r>
      <w:r w:rsidRPr="00DD7B11">
        <w:rPr>
          <w:rFonts w:cs="CenturyGothic"/>
        </w:rPr>
        <w:t xml:space="preserve"> En las multas por infracciones a la Ley que regula el funcionamiento de los establecimientos que expenden, distribuyen o ingieren bebidas alcohólicas se aplicarán las sanciones que establecen la propia </w:t>
      </w:r>
      <w:r w:rsidR="001D2013">
        <w:rPr>
          <w:rFonts w:cs="CenturyGothic"/>
        </w:rPr>
        <w:t>Ley</w:t>
      </w:r>
      <w:r w:rsidRPr="00DD7B11">
        <w:rPr>
          <w:rFonts w:cs="CenturyGothic"/>
        </w:rPr>
        <w:t xml:space="preserve"> en lo conducente. </w:t>
      </w:r>
    </w:p>
    <w:p w14:paraId="5F26FEAD" w14:textId="77777777" w:rsidR="00C61917" w:rsidRPr="00DD7B11" w:rsidRDefault="00C61917" w:rsidP="00DD7B11">
      <w:pPr>
        <w:autoSpaceDE w:val="0"/>
        <w:autoSpaceDN w:val="0"/>
        <w:adjustRightInd w:val="0"/>
        <w:jc w:val="both"/>
        <w:rPr>
          <w:rFonts w:cs="CenturyGothic"/>
        </w:rPr>
      </w:pPr>
    </w:p>
    <w:p w14:paraId="76050EB5" w14:textId="0CA395CA"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64</w:t>
      </w:r>
      <w:r w:rsidRPr="00DD7B11">
        <w:rPr>
          <w:rFonts w:cs="CenturyGothic"/>
          <w:b/>
        </w:rPr>
        <w:t>.-</w:t>
      </w:r>
      <w:r w:rsidRPr="00DD7B11">
        <w:rPr>
          <w:rFonts w:cs="CenturyGothic"/>
        </w:rPr>
        <w:t xml:space="preserve"> En las multas por infracciones al reglamento de Comercio y Prestación de Servicios para el Municipio de Nuevo Casas Grandes, se aplicarán las sanciones contenidas en el propio ordenamiento.</w:t>
      </w:r>
    </w:p>
    <w:p w14:paraId="3B122A1E" w14:textId="77777777" w:rsidR="00C61917" w:rsidRPr="00DD7B11" w:rsidRDefault="00C61917" w:rsidP="00DD7B11">
      <w:pPr>
        <w:autoSpaceDE w:val="0"/>
        <w:autoSpaceDN w:val="0"/>
        <w:adjustRightInd w:val="0"/>
        <w:jc w:val="both"/>
        <w:rPr>
          <w:rFonts w:cs="CenturyGothic"/>
        </w:rPr>
      </w:pPr>
    </w:p>
    <w:p w14:paraId="42E69E2F" w14:textId="6809F0A8"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65</w:t>
      </w:r>
      <w:r w:rsidRPr="00DD7B11">
        <w:rPr>
          <w:rFonts w:cs="CenturyGothic"/>
          <w:b/>
        </w:rPr>
        <w:t>.-</w:t>
      </w:r>
      <w:r w:rsidRPr="00DD7B11">
        <w:rPr>
          <w:rFonts w:cs="CenturyGothic"/>
        </w:rPr>
        <w:t xml:space="preserve"> Para efectos de imposición de las multas se estará a lo establecido por el reglamento respectivo, tomando en cuenta el tipo de falta y su gravedad, las circunstancias de su comisión y las personales del infractor.</w:t>
      </w:r>
    </w:p>
    <w:p w14:paraId="244F5063" w14:textId="77777777" w:rsidR="00C61917" w:rsidRPr="00DD7B11" w:rsidRDefault="00C61917" w:rsidP="00DD7B11">
      <w:pPr>
        <w:autoSpaceDE w:val="0"/>
        <w:autoSpaceDN w:val="0"/>
        <w:adjustRightInd w:val="0"/>
        <w:jc w:val="both"/>
        <w:rPr>
          <w:rFonts w:cs="CenturyGothic"/>
        </w:rPr>
      </w:pPr>
    </w:p>
    <w:p w14:paraId="11CB9B3E" w14:textId="69F95C62" w:rsidR="00C61917" w:rsidRPr="00DD7B11" w:rsidRDefault="00C61917" w:rsidP="00DD7B11">
      <w:pPr>
        <w:autoSpaceDE w:val="0"/>
        <w:autoSpaceDN w:val="0"/>
        <w:adjustRightInd w:val="0"/>
        <w:jc w:val="both"/>
        <w:rPr>
          <w:rFonts w:cs="CenturyGothic"/>
          <w:b/>
          <w:bCs/>
        </w:rPr>
      </w:pPr>
      <w:r w:rsidRPr="00DD7B11">
        <w:rPr>
          <w:rFonts w:cs="CenturyGothic"/>
          <w:b/>
        </w:rPr>
        <w:t xml:space="preserve">Artículo </w:t>
      </w:r>
      <w:r w:rsidR="00DD7B11" w:rsidRPr="00DD7B11">
        <w:rPr>
          <w:rFonts w:cs="CenturyGothic"/>
          <w:b/>
        </w:rPr>
        <w:t>66</w:t>
      </w:r>
      <w:r w:rsidRPr="00DD7B11">
        <w:rPr>
          <w:rFonts w:cs="CenturyGothic"/>
        </w:rPr>
        <w:t xml:space="preserve">.- De las multas interpuestas por la dirección de ecología y medio ambiente, se establecen por el daño y deterioro ambiental, generará responsabilidad para quien lo provoque en los términos del </w:t>
      </w:r>
      <w:r w:rsidR="004C3908">
        <w:rPr>
          <w:rFonts w:cs="CenturyGothic"/>
        </w:rPr>
        <w:t>R</w:t>
      </w:r>
      <w:r w:rsidRPr="00DD7B11">
        <w:rPr>
          <w:rFonts w:cs="CenturyGothic"/>
        </w:rPr>
        <w:t xml:space="preserve">eglamento de Ecología y Protección al </w:t>
      </w:r>
      <w:r w:rsidR="004C3908">
        <w:rPr>
          <w:rFonts w:cs="CenturyGothic"/>
        </w:rPr>
        <w:t>M</w:t>
      </w:r>
      <w:r w:rsidRPr="00DD7B11">
        <w:rPr>
          <w:rFonts w:cs="CenturyGothic"/>
        </w:rPr>
        <w:t xml:space="preserve">edio </w:t>
      </w:r>
      <w:r w:rsidR="004C3908">
        <w:rPr>
          <w:rFonts w:cs="CenturyGothic"/>
        </w:rPr>
        <w:t>A</w:t>
      </w:r>
      <w:r w:rsidRPr="00DD7B11">
        <w:rPr>
          <w:rFonts w:cs="CenturyGothic"/>
        </w:rPr>
        <w:t xml:space="preserve">mbiente de </w:t>
      </w:r>
      <w:bookmarkStart w:id="5" w:name="_Hlk214443920"/>
      <w:r w:rsidRPr="000A26E0">
        <w:rPr>
          <w:rFonts w:cs="CenturyGothic"/>
        </w:rPr>
        <w:t xml:space="preserve">Nuevo Casas Grandes </w:t>
      </w:r>
      <w:bookmarkEnd w:id="5"/>
      <w:r w:rsidRPr="000A26E0">
        <w:rPr>
          <w:rFonts w:cs="CenturyGothic"/>
        </w:rPr>
        <w:t>y además la Leyes y Reglamentos aplicables en la materia</w:t>
      </w:r>
      <w:r w:rsidRPr="000A26E0">
        <w:rPr>
          <w:rFonts w:cs="CenturyGothic"/>
          <w:bCs/>
        </w:rPr>
        <w:t>; así mismo lo referente a infracciones cometidas y contempladas dentro del Reglamento de bienestar animal del municipio de Nuevo Casas Grandes.</w:t>
      </w:r>
    </w:p>
    <w:p w14:paraId="4B0F529E" w14:textId="77777777" w:rsidR="00C61917" w:rsidRPr="00DD7B11" w:rsidRDefault="00C61917" w:rsidP="00DD7B11">
      <w:pPr>
        <w:autoSpaceDE w:val="0"/>
        <w:autoSpaceDN w:val="0"/>
        <w:adjustRightInd w:val="0"/>
        <w:jc w:val="both"/>
        <w:rPr>
          <w:rFonts w:cs="CenturyGothic"/>
        </w:rPr>
      </w:pPr>
    </w:p>
    <w:p w14:paraId="25E160F9" w14:textId="4865D3AC" w:rsidR="00C61917" w:rsidRPr="00DD7B11" w:rsidRDefault="00C61917" w:rsidP="00DD7B11">
      <w:pPr>
        <w:autoSpaceDE w:val="0"/>
        <w:autoSpaceDN w:val="0"/>
        <w:adjustRightInd w:val="0"/>
        <w:jc w:val="both"/>
        <w:rPr>
          <w:rFonts w:cs="CenturyGothic"/>
        </w:rPr>
      </w:pPr>
      <w:r w:rsidRPr="00DD7B11">
        <w:rPr>
          <w:rFonts w:cs="CenturyGothic"/>
          <w:b/>
        </w:rPr>
        <w:lastRenderedPageBreak/>
        <w:t xml:space="preserve">Artículo </w:t>
      </w:r>
      <w:r w:rsidR="00DD7B11" w:rsidRPr="00DD7B11">
        <w:rPr>
          <w:rFonts w:cs="CenturyGothic"/>
          <w:b/>
        </w:rPr>
        <w:t>67</w:t>
      </w:r>
      <w:r w:rsidRPr="00DD7B11">
        <w:rPr>
          <w:rFonts w:cs="CenturyGothic"/>
          <w:b/>
        </w:rPr>
        <w:t>.-</w:t>
      </w:r>
      <w:r w:rsidRPr="00DD7B11">
        <w:rPr>
          <w:rFonts w:cs="CenturyGothic"/>
        </w:rPr>
        <w:t xml:space="preserve"> Por lo que respecta a las infracciones impuestas por la dirección de Catastro, se sancionará de conformidad con lo dispuesta en la Ley de Catastro del Estado de Chihuahua.</w:t>
      </w:r>
    </w:p>
    <w:p w14:paraId="525207AC" w14:textId="77777777" w:rsidR="00C61917" w:rsidRPr="00DD7B11" w:rsidRDefault="00C61917" w:rsidP="00DD7B11">
      <w:pPr>
        <w:autoSpaceDE w:val="0"/>
        <w:autoSpaceDN w:val="0"/>
        <w:adjustRightInd w:val="0"/>
        <w:jc w:val="both"/>
        <w:rPr>
          <w:rFonts w:cs="CenturyGothic"/>
        </w:rPr>
      </w:pPr>
    </w:p>
    <w:p w14:paraId="2FFD3BCF" w14:textId="135AB9CA"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68</w:t>
      </w:r>
      <w:r w:rsidRPr="00DD7B11">
        <w:rPr>
          <w:rFonts w:cs="CenturyGothic"/>
        </w:rPr>
        <w:t>.- A quien cometa violaciones a los preceptos de la Ley Estatal de Protección Civil, sus reglamentos, así como a lo establecido en el Reglamento de protección Civil del Municipio de Nuevo Casas Grandes, se sancionará de acuerdo a lo establecido en los ordenamientos señalados.</w:t>
      </w:r>
    </w:p>
    <w:p w14:paraId="20EC4460" w14:textId="77777777" w:rsidR="00C61917" w:rsidRPr="00DD7B11" w:rsidRDefault="00C61917" w:rsidP="00DD7B11">
      <w:pPr>
        <w:autoSpaceDE w:val="0"/>
        <w:autoSpaceDN w:val="0"/>
        <w:adjustRightInd w:val="0"/>
        <w:jc w:val="both"/>
        <w:rPr>
          <w:rFonts w:cs="CenturyGothic"/>
        </w:rPr>
      </w:pPr>
    </w:p>
    <w:p w14:paraId="2307D7FD" w14:textId="7F2F6512"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69</w:t>
      </w:r>
      <w:r w:rsidRPr="00DD7B11">
        <w:rPr>
          <w:rFonts w:cs="CenturyGothic"/>
        </w:rPr>
        <w:t xml:space="preserve">.- Las infracciones y multas impuestas en las disposiciones contenidas en el </w:t>
      </w:r>
      <w:r w:rsidR="004C3908">
        <w:rPr>
          <w:rFonts w:cs="CenturyGothic"/>
        </w:rPr>
        <w:t>R</w:t>
      </w:r>
      <w:r w:rsidRPr="00DD7B11">
        <w:rPr>
          <w:rFonts w:cs="CenturyGothic"/>
        </w:rPr>
        <w:t xml:space="preserve">eglamento de </w:t>
      </w:r>
      <w:r w:rsidR="004C3908">
        <w:rPr>
          <w:rFonts w:cs="CenturyGothic"/>
        </w:rPr>
        <w:t>P</w:t>
      </w:r>
      <w:r w:rsidRPr="00DD7B11">
        <w:rPr>
          <w:rFonts w:cs="CenturyGothic"/>
        </w:rPr>
        <w:t>olicía y Buen Gobierno del Municipio de Nuevo Casas Grandes, serán aplicadas de conformidad con lo que establece el mismo Reglamento, de la misma manera las infracciones cometidas al Reglamento de vialidad y Tránsito.</w:t>
      </w:r>
    </w:p>
    <w:p w14:paraId="388C27A4" w14:textId="77777777" w:rsidR="00C61917" w:rsidRPr="00DD7B11" w:rsidRDefault="00C61917" w:rsidP="00DD7B11">
      <w:pPr>
        <w:autoSpaceDE w:val="0"/>
        <w:autoSpaceDN w:val="0"/>
        <w:adjustRightInd w:val="0"/>
        <w:jc w:val="both"/>
        <w:rPr>
          <w:rFonts w:cs="CenturyGothic"/>
        </w:rPr>
      </w:pPr>
    </w:p>
    <w:p w14:paraId="73D98455" w14:textId="607535B4" w:rsidR="00C61917" w:rsidRPr="00DD7B11" w:rsidRDefault="00C61917" w:rsidP="00DD7B11">
      <w:pPr>
        <w:autoSpaceDE w:val="0"/>
        <w:autoSpaceDN w:val="0"/>
        <w:adjustRightInd w:val="0"/>
        <w:jc w:val="center"/>
        <w:rPr>
          <w:rFonts w:cs="CenturyGothic"/>
          <w:b/>
        </w:rPr>
      </w:pPr>
      <w:r w:rsidRPr="00DD7B11">
        <w:rPr>
          <w:rFonts w:cs="CenturyGothic"/>
          <w:b/>
        </w:rPr>
        <w:t>CAP</w:t>
      </w:r>
      <w:r w:rsidR="001C7BA3">
        <w:rPr>
          <w:rFonts w:cs="CenturyGothic"/>
          <w:b/>
        </w:rPr>
        <w:t>Í</w:t>
      </w:r>
      <w:r w:rsidRPr="00DD7B11">
        <w:rPr>
          <w:rFonts w:cs="CenturyGothic"/>
          <w:b/>
        </w:rPr>
        <w:t>TULO CUARTO</w:t>
      </w:r>
    </w:p>
    <w:p w14:paraId="7AB6B533" w14:textId="77777777" w:rsidR="00C61917" w:rsidRPr="00DD7B11" w:rsidRDefault="00C61917" w:rsidP="00DD7B11">
      <w:pPr>
        <w:autoSpaceDE w:val="0"/>
        <w:autoSpaceDN w:val="0"/>
        <w:adjustRightInd w:val="0"/>
        <w:jc w:val="center"/>
        <w:rPr>
          <w:rFonts w:cs="CenturyGothic"/>
          <w:b/>
        </w:rPr>
      </w:pPr>
      <w:r w:rsidRPr="00DD7B11">
        <w:rPr>
          <w:rFonts w:cs="CenturyGothic"/>
          <w:b/>
        </w:rPr>
        <w:t>INDEMNIZACIONES</w:t>
      </w:r>
    </w:p>
    <w:p w14:paraId="4E525D56" w14:textId="77777777" w:rsidR="00C61917" w:rsidRPr="00DD7B11" w:rsidRDefault="00C61917" w:rsidP="00DD7B11">
      <w:pPr>
        <w:autoSpaceDE w:val="0"/>
        <w:autoSpaceDN w:val="0"/>
        <w:adjustRightInd w:val="0"/>
        <w:jc w:val="both"/>
        <w:rPr>
          <w:rFonts w:cs="CenturyGothic"/>
        </w:rPr>
      </w:pPr>
    </w:p>
    <w:p w14:paraId="48D3972A" w14:textId="43EC1DB1"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70</w:t>
      </w:r>
      <w:r w:rsidRPr="00DD7B11">
        <w:rPr>
          <w:rFonts w:cs="CenturyGothic"/>
          <w:b/>
        </w:rPr>
        <w:t>.-</w:t>
      </w:r>
      <w:r w:rsidRPr="00DD7B11">
        <w:rPr>
          <w:rFonts w:cs="CenturyGothic"/>
        </w:rPr>
        <w:t xml:space="preserve"> Las personas físicas o jurídicas que causen daños a bienes municipales, cubrirán una indemnización a favor del Municipio de manera directa o a través de terceros (personas físicas o morales), de acuerdo al peritaje correspondiente y/o valor comercial de reposición.</w:t>
      </w:r>
    </w:p>
    <w:p w14:paraId="785B07D0" w14:textId="77777777" w:rsidR="00C61917" w:rsidRPr="00DD7B11" w:rsidRDefault="00C61917" w:rsidP="00DD7B11">
      <w:pPr>
        <w:autoSpaceDE w:val="0"/>
        <w:autoSpaceDN w:val="0"/>
        <w:adjustRightInd w:val="0"/>
        <w:jc w:val="both"/>
        <w:rPr>
          <w:rFonts w:cs="CenturyGothic"/>
        </w:rPr>
      </w:pPr>
    </w:p>
    <w:p w14:paraId="5747A36F" w14:textId="77777777" w:rsidR="00C61917" w:rsidRPr="00DD7B11" w:rsidRDefault="00C61917" w:rsidP="00DD7B11">
      <w:pPr>
        <w:autoSpaceDE w:val="0"/>
        <w:autoSpaceDN w:val="0"/>
        <w:adjustRightInd w:val="0"/>
        <w:jc w:val="both"/>
        <w:rPr>
          <w:rFonts w:cs="CenturyGothic"/>
        </w:rPr>
      </w:pPr>
      <w:r w:rsidRPr="00DD7B11">
        <w:rPr>
          <w:rFonts w:cs="CenturyGothic"/>
        </w:rPr>
        <w:t>De igual manera, tendrá carácter de aprovechamientos los ingresos derivados de hacer efectivas las garantías que hubiesen sido otorgados a favor del Municipio conforme a las disposiciones legales aplicables, a efecto de reparar los daños ocasionados a la propiedad municipal.</w:t>
      </w:r>
    </w:p>
    <w:p w14:paraId="151561FE" w14:textId="77777777" w:rsidR="009E3C8E" w:rsidRDefault="009E3C8E" w:rsidP="00DD7B11">
      <w:pPr>
        <w:autoSpaceDE w:val="0"/>
        <w:autoSpaceDN w:val="0"/>
        <w:adjustRightInd w:val="0"/>
        <w:jc w:val="center"/>
        <w:rPr>
          <w:rFonts w:cs="CenturyGothic"/>
          <w:b/>
        </w:rPr>
      </w:pPr>
    </w:p>
    <w:p w14:paraId="00468302" w14:textId="03E8CD37" w:rsidR="00C61917" w:rsidRPr="00DD7B11" w:rsidRDefault="00C61917" w:rsidP="00DD7B11">
      <w:pPr>
        <w:autoSpaceDE w:val="0"/>
        <w:autoSpaceDN w:val="0"/>
        <w:adjustRightInd w:val="0"/>
        <w:jc w:val="center"/>
        <w:rPr>
          <w:rFonts w:cs="CenturyGothic"/>
          <w:b/>
        </w:rPr>
      </w:pPr>
      <w:r w:rsidRPr="00DD7B11">
        <w:rPr>
          <w:rFonts w:cs="CenturyGothic"/>
          <w:b/>
        </w:rPr>
        <w:t>TÍTULO SEXTO</w:t>
      </w:r>
    </w:p>
    <w:p w14:paraId="2C1CA3B8" w14:textId="0B9A2FBB" w:rsidR="00C61917" w:rsidRDefault="00C61917" w:rsidP="00DD7B11">
      <w:pPr>
        <w:tabs>
          <w:tab w:val="left" w:pos="657"/>
          <w:tab w:val="center" w:pos="4680"/>
        </w:tabs>
        <w:autoSpaceDE w:val="0"/>
        <w:autoSpaceDN w:val="0"/>
        <w:adjustRightInd w:val="0"/>
        <w:rPr>
          <w:rFonts w:cs="CenturyGothic"/>
          <w:b/>
        </w:rPr>
      </w:pPr>
      <w:r w:rsidRPr="00DD7B11">
        <w:rPr>
          <w:rFonts w:cs="CenturyGothic"/>
          <w:b/>
        </w:rPr>
        <w:tab/>
      </w:r>
      <w:r w:rsidRPr="00DD7B11">
        <w:rPr>
          <w:rFonts w:cs="CenturyGothic"/>
          <w:b/>
        </w:rPr>
        <w:tab/>
        <w:t>DE LAS PARTICIPACIONES</w:t>
      </w:r>
    </w:p>
    <w:p w14:paraId="3525DDA5" w14:textId="77777777" w:rsidR="001C7BA3" w:rsidRPr="00DD7B11" w:rsidRDefault="001C7BA3" w:rsidP="00DD7B11">
      <w:pPr>
        <w:tabs>
          <w:tab w:val="left" w:pos="657"/>
          <w:tab w:val="center" w:pos="4680"/>
        </w:tabs>
        <w:autoSpaceDE w:val="0"/>
        <w:autoSpaceDN w:val="0"/>
        <w:adjustRightInd w:val="0"/>
        <w:rPr>
          <w:rFonts w:cs="CenturyGothic"/>
          <w:b/>
        </w:rPr>
      </w:pPr>
    </w:p>
    <w:p w14:paraId="61C181F7" w14:textId="2DEE81A3"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71</w:t>
      </w:r>
      <w:r w:rsidRPr="00DD7B11">
        <w:rPr>
          <w:rFonts w:cs="CenturyGothic"/>
          <w:b/>
        </w:rPr>
        <w:t>.-</w:t>
      </w:r>
      <w:r w:rsidRPr="00DD7B11">
        <w:rPr>
          <w:rFonts w:cs="CenturyGothic"/>
        </w:rPr>
        <w:t xml:space="preserve"> Las que correspondan al Municipio, de conformidad con las leyes federales y locales que las establezcan y resulten de aplicar los procedimientos de distribución a que se refieren los artículos 28 y 29 de la Ley de Coordinación Fiscal del Estado de Chihuahua y sus Municipios, que integran el Fondo Global de Participaciones Federales y Fondo Adicional con las participaciones sobre impuestos estatales, siendo los porcentajes de participación sobre el producto total, para el </w:t>
      </w:r>
      <w:r w:rsidRPr="000A26E0">
        <w:rPr>
          <w:rFonts w:cs="CenturyGothic"/>
        </w:rPr>
        <w:t xml:space="preserve">año </w:t>
      </w:r>
      <w:r w:rsidRPr="000A26E0">
        <w:rPr>
          <w:rFonts w:cs="CenturyGothic"/>
          <w:bCs/>
        </w:rPr>
        <w:t>2026</w:t>
      </w:r>
      <w:r w:rsidRPr="00DD7B11">
        <w:rPr>
          <w:rFonts w:cs="CenturyGothic"/>
        </w:rPr>
        <w:t xml:space="preserve">, los siguientes: </w:t>
      </w:r>
    </w:p>
    <w:p w14:paraId="3C73C618" w14:textId="77777777" w:rsidR="009E3C8E" w:rsidRPr="00DD7B11" w:rsidRDefault="009E3C8E" w:rsidP="00DD7B11">
      <w:pPr>
        <w:autoSpaceDE w:val="0"/>
        <w:autoSpaceDN w:val="0"/>
        <w:adjustRightInd w:val="0"/>
        <w:jc w:val="both"/>
        <w:rPr>
          <w:rFonts w:cs="CenturyGothic"/>
        </w:rPr>
      </w:pPr>
    </w:p>
    <w:tbl>
      <w:tblPr>
        <w:tblStyle w:val="Tablaconcuadrcula"/>
        <w:tblW w:w="9067" w:type="dxa"/>
        <w:tblLook w:val="04A0" w:firstRow="1" w:lastRow="0" w:firstColumn="1" w:lastColumn="0" w:noHBand="0" w:noVBand="1"/>
      </w:tblPr>
      <w:tblGrid>
        <w:gridCol w:w="7083"/>
        <w:gridCol w:w="1984"/>
      </w:tblGrid>
      <w:tr w:rsidR="00C61917" w:rsidRPr="00DD7B11" w14:paraId="6027EC73" w14:textId="77777777" w:rsidTr="00714E3D">
        <w:tc>
          <w:tcPr>
            <w:tcW w:w="7083" w:type="dxa"/>
          </w:tcPr>
          <w:p w14:paraId="41A908A6"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1984" w:type="dxa"/>
          </w:tcPr>
          <w:p w14:paraId="0CBD95C9" w14:textId="77777777" w:rsidR="00C61917" w:rsidRPr="00DD7B11" w:rsidRDefault="00C61917" w:rsidP="00DD7B11">
            <w:pPr>
              <w:autoSpaceDE w:val="0"/>
              <w:autoSpaceDN w:val="0"/>
              <w:adjustRightInd w:val="0"/>
              <w:jc w:val="center"/>
              <w:rPr>
                <w:rFonts w:cs="CenturyGothic"/>
                <w:b/>
              </w:rPr>
            </w:pPr>
            <w:r w:rsidRPr="00DD7B11">
              <w:rPr>
                <w:rFonts w:cs="CenturyGothic"/>
                <w:b/>
              </w:rPr>
              <w:t>Coeficiente</w:t>
            </w:r>
          </w:p>
        </w:tc>
      </w:tr>
      <w:tr w:rsidR="00C61917" w:rsidRPr="00DD7B11" w14:paraId="5C3DFDA4" w14:textId="77777777" w:rsidTr="00714E3D">
        <w:trPr>
          <w:trHeight w:val="655"/>
        </w:trPr>
        <w:tc>
          <w:tcPr>
            <w:tcW w:w="7083" w:type="dxa"/>
          </w:tcPr>
          <w:p w14:paraId="76A6ECF6" w14:textId="77777777" w:rsidR="00C61917" w:rsidRPr="00DD7B11" w:rsidRDefault="00C61917" w:rsidP="00DD7B11">
            <w:pPr>
              <w:autoSpaceDE w:val="0"/>
              <w:autoSpaceDN w:val="0"/>
              <w:adjustRightInd w:val="0"/>
              <w:rPr>
                <w:rFonts w:cs="CenturyGothic"/>
              </w:rPr>
            </w:pPr>
            <w:r w:rsidRPr="00DD7B11">
              <w:rPr>
                <w:rFonts w:cs="CenturyGothic"/>
              </w:rPr>
              <w:t>Fondo General de Participaciones (FGP)</w:t>
            </w:r>
          </w:p>
        </w:tc>
        <w:tc>
          <w:tcPr>
            <w:tcW w:w="1984" w:type="dxa"/>
          </w:tcPr>
          <w:p w14:paraId="5CD7C218" w14:textId="408350F9" w:rsidR="00C61917" w:rsidRPr="000A26E0" w:rsidRDefault="00C61917" w:rsidP="00DD7B11">
            <w:pPr>
              <w:rPr>
                <w:bCs/>
              </w:rPr>
            </w:pPr>
            <w:r w:rsidRPr="000A26E0">
              <w:rPr>
                <w:bCs/>
              </w:rPr>
              <w:t>1.287295</w:t>
            </w:r>
            <w:r w:rsidR="009E3C8E">
              <w:rPr>
                <w:bCs/>
              </w:rPr>
              <w:t xml:space="preserve"> </w:t>
            </w:r>
            <w:r w:rsidRPr="000A26E0">
              <w:rPr>
                <w:bCs/>
              </w:rPr>
              <w:t>%</w:t>
            </w:r>
          </w:p>
        </w:tc>
      </w:tr>
      <w:tr w:rsidR="00C61917" w:rsidRPr="00DD7B11" w14:paraId="220700A0" w14:textId="77777777" w:rsidTr="00714E3D">
        <w:trPr>
          <w:trHeight w:val="515"/>
        </w:trPr>
        <w:tc>
          <w:tcPr>
            <w:tcW w:w="7083" w:type="dxa"/>
          </w:tcPr>
          <w:p w14:paraId="51385E22" w14:textId="77777777" w:rsidR="00C61917" w:rsidRPr="00DD7B11" w:rsidRDefault="00C61917" w:rsidP="00DD7B11">
            <w:pPr>
              <w:autoSpaceDE w:val="0"/>
              <w:autoSpaceDN w:val="0"/>
              <w:adjustRightInd w:val="0"/>
              <w:rPr>
                <w:rFonts w:cs="CenturyGothic"/>
              </w:rPr>
            </w:pPr>
            <w:r w:rsidRPr="00DD7B11">
              <w:rPr>
                <w:rFonts w:cs="CenturyGothic"/>
              </w:rPr>
              <w:t>Fondo de Fomento Municipal (FFM) 70%</w:t>
            </w:r>
          </w:p>
        </w:tc>
        <w:tc>
          <w:tcPr>
            <w:tcW w:w="1984" w:type="dxa"/>
            <w:shd w:val="clear" w:color="auto" w:fill="FFFFFF" w:themeFill="background1"/>
          </w:tcPr>
          <w:p w14:paraId="7A802B38" w14:textId="08C63A86" w:rsidR="00C61917" w:rsidRPr="000A26E0" w:rsidRDefault="00C61917" w:rsidP="00DD7B11">
            <w:pPr>
              <w:rPr>
                <w:rFonts w:cs="Courier New"/>
                <w:bCs/>
              </w:rPr>
            </w:pPr>
            <w:r w:rsidRPr="000A26E0">
              <w:rPr>
                <w:rFonts w:cs="Arial"/>
                <w:bCs/>
              </w:rPr>
              <w:t>1.287295</w:t>
            </w:r>
            <w:r w:rsidR="009E3C8E">
              <w:rPr>
                <w:rFonts w:cs="Arial"/>
                <w:bCs/>
              </w:rPr>
              <w:t xml:space="preserve"> </w:t>
            </w:r>
            <w:r w:rsidRPr="000A26E0">
              <w:rPr>
                <w:rFonts w:cs="Arial"/>
                <w:bCs/>
              </w:rPr>
              <w:t>%</w:t>
            </w:r>
          </w:p>
        </w:tc>
      </w:tr>
      <w:tr w:rsidR="00C61917" w:rsidRPr="00DD7B11" w14:paraId="0F7ACF9C" w14:textId="77777777" w:rsidTr="00714E3D">
        <w:tc>
          <w:tcPr>
            <w:tcW w:w="7083" w:type="dxa"/>
          </w:tcPr>
          <w:p w14:paraId="01AFC894" w14:textId="77777777" w:rsidR="00C61917" w:rsidRPr="00DD7B11" w:rsidRDefault="00C61917" w:rsidP="00DD7B11">
            <w:pPr>
              <w:autoSpaceDE w:val="0"/>
              <w:autoSpaceDN w:val="0"/>
              <w:adjustRightInd w:val="0"/>
              <w:rPr>
                <w:rFonts w:cs="CenturyGothic"/>
              </w:rPr>
            </w:pPr>
            <w:r w:rsidRPr="00DD7B11">
              <w:rPr>
                <w:rFonts w:cs="CenturyGothic"/>
              </w:rPr>
              <w:t>Fondo de Fomento Municipal (FFM) 30%</w:t>
            </w:r>
          </w:p>
        </w:tc>
        <w:tc>
          <w:tcPr>
            <w:tcW w:w="1984" w:type="dxa"/>
          </w:tcPr>
          <w:p w14:paraId="76D9756D" w14:textId="37BFE6E5" w:rsidR="00C61917" w:rsidRPr="000A26E0" w:rsidRDefault="00C61917" w:rsidP="00DD7B11">
            <w:pPr>
              <w:rPr>
                <w:bCs/>
              </w:rPr>
            </w:pPr>
            <w:r w:rsidRPr="000A26E0">
              <w:rPr>
                <w:bCs/>
              </w:rPr>
              <w:t>1.980850</w:t>
            </w:r>
            <w:r w:rsidR="009E3C8E">
              <w:rPr>
                <w:bCs/>
              </w:rPr>
              <w:t xml:space="preserve"> </w:t>
            </w:r>
            <w:r w:rsidRPr="000A26E0">
              <w:rPr>
                <w:bCs/>
              </w:rPr>
              <w:t>%</w:t>
            </w:r>
          </w:p>
        </w:tc>
      </w:tr>
      <w:tr w:rsidR="00C61917" w:rsidRPr="00DD7B11" w14:paraId="7402EC2D" w14:textId="77777777" w:rsidTr="00714E3D">
        <w:tc>
          <w:tcPr>
            <w:tcW w:w="7083" w:type="dxa"/>
          </w:tcPr>
          <w:p w14:paraId="757B54A2" w14:textId="77777777" w:rsidR="00C61917" w:rsidRPr="00DD7B11" w:rsidRDefault="00C61917" w:rsidP="00DD7B11">
            <w:pPr>
              <w:autoSpaceDE w:val="0"/>
              <w:autoSpaceDN w:val="0"/>
              <w:adjustRightInd w:val="0"/>
              <w:rPr>
                <w:rFonts w:cs="CenturyGothic"/>
              </w:rPr>
            </w:pPr>
            <w:r w:rsidRPr="00DD7B11">
              <w:rPr>
                <w:rFonts w:cs="CenturyGothic"/>
              </w:rPr>
              <w:lastRenderedPageBreak/>
              <w:t>Impuesto Especial sobre Productos y Servicios (IEPS)</w:t>
            </w:r>
          </w:p>
        </w:tc>
        <w:tc>
          <w:tcPr>
            <w:tcW w:w="1984" w:type="dxa"/>
          </w:tcPr>
          <w:p w14:paraId="176AB733" w14:textId="5809AC37" w:rsidR="00C61917" w:rsidRPr="000A26E0" w:rsidRDefault="00C61917" w:rsidP="00DD7B11">
            <w:pPr>
              <w:rPr>
                <w:bCs/>
              </w:rPr>
            </w:pPr>
            <w:r w:rsidRPr="000A26E0">
              <w:rPr>
                <w:bCs/>
              </w:rPr>
              <w:t>1.287295</w:t>
            </w:r>
            <w:r w:rsidR="009E3C8E">
              <w:rPr>
                <w:bCs/>
              </w:rPr>
              <w:t xml:space="preserve"> </w:t>
            </w:r>
            <w:r w:rsidRPr="000A26E0">
              <w:rPr>
                <w:bCs/>
              </w:rPr>
              <w:t>%</w:t>
            </w:r>
          </w:p>
        </w:tc>
      </w:tr>
      <w:tr w:rsidR="00C61917" w:rsidRPr="00DD7B11" w14:paraId="1916267E" w14:textId="77777777" w:rsidTr="00714E3D">
        <w:tc>
          <w:tcPr>
            <w:tcW w:w="7083" w:type="dxa"/>
          </w:tcPr>
          <w:p w14:paraId="2F2B7395" w14:textId="77777777" w:rsidR="00C61917" w:rsidRPr="00DD7B11" w:rsidRDefault="00C61917" w:rsidP="00DD7B11">
            <w:pPr>
              <w:autoSpaceDE w:val="0"/>
              <w:autoSpaceDN w:val="0"/>
              <w:adjustRightInd w:val="0"/>
              <w:rPr>
                <w:rFonts w:cs="CenturyGothic"/>
              </w:rPr>
            </w:pPr>
            <w:r w:rsidRPr="00DD7B11">
              <w:rPr>
                <w:rFonts w:cs="CenturyGothic"/>
              </w:rPr>
              <w:t>Fondo de Fiscalización y Recaudación (FOFIR)</w:t>
            </w:r>
          </w:p>
        </w:tc>
        <w:tc>
          <w:tcPr>
            <w:tcW w:w="1984" w:type="dxa"/>
          </w:tcPr>
          <w:p w14:paraId="30FDF113" w14:textId="0620AFB2" w:rsidR="00C61917" w:rsidRPr="000A26E0" w:rsidRDefault="00C61917" w:rsidP="00DD7B11">
            <w:pPr>
              <w:rPr>
                <w:bCs/>
              </w:rPr>
            </w:pPr>
            <w:r w:rsidRPr="000A26E0">
              <w:rPr>
                <w:bCs/>
              </w:rPr>
              <w:t>1.287295</w:t>
            </w:r>
            <w:r w:rsidR="009E3C8E">
              <w:rPr>
                <w:bCs/>
              </w:rPr>
              <w:t xml:space="preserve"> </w:t>
            </w:r>
            <w:r w:rsidRPr="000A26E0">
              <w:rPr>
                <w:bCs/>
              </w:rPr>
              <w:t>%</w:t>
            </w:r>
          </w:p>
        </w:tc>
      </w:tr>
      <w:tr w:rsidR="00C61917" w:rsidRPr="00DD7B11" w14:paraId="4F8D55FB" w14:textId="77777777" w:rsidTr="00714E3D">
        <w:tc>
          <w:tcPr>
            <w:tcW w:w="7083" w:type="dxa"/>
          </w:tcPr>
          <w:p w14:paraId="01CF7948" w14:textId="77777777" w:rsidR="00C61917" w:rsidRPr="00DD7B11" w:rsidRDefault="00C61917" w:rsidP="00DD7B11">
            <w:pPr>
              <w:autoSpaceDE w:val="0"/>
              <w:autoSpaceDN w:val="0"/>
              <w:adjustRightInd w:val="0"/>
              <w:rPr>
                <w:rFonts w:cs="CenturyGothic"/>
              </w:rPr>
            </w:pPr>
            <w:r w:rsidRPr="00DD7B11">
              <w:rPr>
                <w:rFonts w:cs="CenturyGothic"/>
              </w:rPr>
              <w:t>Impuesto Sobre Automóviles Nuevos</w:t>
            </w:r>
          </w:p>
        </w:tc>
        <w:tc>
          <w:tcPr>
            <w:tcW w:w="1984" w:type="dxa"/>
          </w:tcPr>
          <w:p w14:paraId="0F6C79E7" w14:textId="2F0100DA" w:rsidR="00C61917" w:rsidRPr="000A26E0" w:rsidRDefault="00C61917" w:rsidP="00DD7B11">
            <w:pPr>
              <w:rPr>
                <w:bCs/>
              </w:rPr>
            </w:pPr>
            <w:r w:rsidRPr="000A26E0">
              <w:rPr>
                <w:bCs/>
              </w:rPr>
              <w:t>1.287295</w:t>
            </w:r>
            <w:r w:rsidR="009E3C8E">
              <w:rPr>
                <w:bCs/>
              </w:rPr>
              <w:t xml:space="preserve"> </w:t>
            </w:r>
            <w:r w:rsidRPr="000A26E0">
              <w:rPr>
                <w:bCs/>
              </w:rPr>
              <w:t>%</w:t>
            </w:r>
          </w:p>
        </w:tc>
      </w:tr>
      <w:tr w:rsidR="00C61917" w:rsidRPr="00DD7B11" w14:paraId="709FAA2E" w14:textId="77777777" w:rsidTr="00714E3D">
        <w:tc>
          <w:tcPr>
            <w:tcW w:w="7083" w:type="dxa"/>
          </w:tcPr>
          <w:p w14:paraId="7C285E77" w14:textId="77777777" w:rsidR="00C61917" w:rsidRPr="00DD7B11" w:rsidRDefault="00C61917" w:rsidP="00DD7B11">
            <w:pPr>
              <w:autoSpaceDE w:val="0"/>
              <w:autoSpaceDN w:val="0"/>
              <w:adjustRightInd w:val="0"/>
              <w:rPr>
                <w:rFonts w:cs="CenturyGothic"/>
              </w:rPr>
            </w:pPr>
            <w:r w:rsidRPr="00DD7B11">
              <w:rPr>
                <w:rFonts w:cs="CenturyGothic"/>
              </w:rPr>
              <w:t>Impuesto sobre Tenencia y Uso de Vehículos</w:t>
            </w:r>
          </w:p>
        </w:tc>
        <w:tc>
          <w:tcPr>
            <w:tcW w:w="1984" w:type="dxa"/>
          </w:tcPr>
          <w:p w14:paraId="33BCE4BB" w14:textId="548A8615" w:rsidR="00C61917" w:rsidRPr="000A26E0" w:rsidRDefault="00C61917" w:rsidP="00DD7B11">
            <w:pPr>
              <w:rPr>
                <w:bCs/>
              </w:rPr>
            </w:pPr>
            <w:r w:rsidRPr="000A26E0">
              <w:rPr>
                <w:bCs/>
              </w:rPr>
              <w:t>1.287295</w:t>
            </w:r>
            <w:r w:rsidR="009E3C8E">
              <w:rPr>
                <w:bCs/>
              </w:rPr>
              <w:t xml:space="preserve"> </w:t>
            </w:r>
            <w:r w:rsidRPr="000A26E0">
              <w:rPr>
                <w:bCs/>
              </w:rPr>
              <w:t>%</w:t>
            </w:r>
          </w:p>
        </w:tc>
      </w:tr>
      <w:tr w:rsidR="00C61917" w:rsidRPr="00DD7B11" w14:paraId="4BEBE1E5" w14:textId="77777777" w:rsidTr="00714E3D">
        <w:tc>
          <w:tcPr>
            <w:tcW w:w="7083" w:type="dxa"/>
          </w:tcPr>
          <w:p w14:paraId="38509528" w14:textId="77777777" w:rsidR="00C61917" w:rsidRPr="00DD7B11" w:rsidRDefault="00C61917" w:rsidP="00DD7B11">
            <w:pPr>
              <w:autoSpaceDE w:val="0"/>
              <w:autoSpaceDN w:val="0"/>
              <w:adjustRightInd w:val="0"/>
              <w:rPr>
                <w:rFonts w:cs="CenturyGothic"/>
              </w:rPr>
            </w:pPr>
            <w:r w:rsidRPr="00DD7B11">
              <w:rPr>
                <w:rFonts w:cs="Arial"/>
              </w:rPr>
              <w:t>ISR Bienes inmuebles</w:t>
            </w:r>
          </w:p>
        </w:tc>
        <w:tc>
          <w:tcPr>
            <w:tcW w:w="1984" w:type="dxa"/>
          </w:tcPr>
          <w:p w14:paraId="1BCE1442" w14:textId="715F7068" w:rsidR="00C61917" w:rsidRPr="000A26E0" w:rsidRDefault="00C61917" w:rsidP="009E3C8E">
            <w:pPr>
              <w:rPr>
                <w:bCs/>
              </w:rPr>
            </w:pPr>
            <w:r w:rsidRPr="000A26E0">
              <w:rPr>
                <w:bCs/>
              </w:rPr>
              <w:t>1.287295</w:t>
            </w:r>
            <w:r w:rsidR="009E3C8E">
              <w:rPr>
                <w:bCs/>
              </w:rPr>
              <w:t xml:space="preserve"> </w:t>
            </w:r>
            <w:r w:rsidRPr="000A26E0">
              <w:rPr>
                <w:bCs/>
              </w:rPr>
              <w:t>%</w:t>
            </w:r>
          </w:p>
        </w:tc>
      </w:tr>
      <w:tr w:rsidR="00C61917" w:rsidRPr="00DD7B11" w14:paraId="017A164F" w14:textId="77777777" w:rsidTr="00714E3D">
        <w:tc>
          <w:tcPr>
            <w:tcW w:w="7083" w:type="dxa"/>
          </w:tcPr>
          <w:p w14:paraId="3345F7B1" w14:textId="77777777" w:rsidR="00C61917" w:rsidRPr="00DD7B11" w:rsidRDefault="00C61917" w:rsidP="00DD7B11">
            <w:pPr>
              <w:autoSpaceDE w:val="0"/>
              <w:autoSpaceDN w:val="0"/>
              <w:adjustRightInd w:val="0"/>
              <w:rPr>
                <w:rFonts w:cs="CenturyGothic"/>
              </w:rPr>
            </w:pPr>
            <w:r w:rsidRPr="00DD7B11">
              <w:rPr>
                <w:rFonts w:cs="CenturyGothic"/>
              </w:rPr>
              <w:t>Impuesto Adicional IEPS Fondo de Gasolina y Diésel 30%</w:t>
            </w:r>
          </w:p>
        </w:tc>
        <w:tc>
          <w:tcPr>
            <w:tcW w:w="1984" w:type="dxa"/>
          </w:tcPr>
          <w:p w14:paraId="1E3C118D" w14:textId="75683F9D" w:rsidR="00C61917" w:rsidRPr="000A26E0" w:rsidRDefault="00C61917" w:rsidP="00DD7B11">
            <w:pPr>
              <w:autoSpaceDE w:val="0"/>
              <w:autoSpaceDN w:val="0"/>
              <w:adjustRightInd w:val="0"/>
              <w:rPr>
                <w:rFonts w:cs="CenturyGothic"/>
                <w:bCs/>
              </w:rPr>
            </w:pPr>
            <w:r w:rsidRPr="000A26E0">
              <w:rPr>
                <w:rFonts w:cs="CenturyGothic"/>
                <w:bCs/>
              </w:rPr>
              <w:t>1.757223</w:t>
            </w:r>
            <w:r w:rsidR="009E3C8E">
              <w:rPr>
                <w:rFonts w:cs="CenturyGothic"/>
                <w:bCs/>
              </w:rPr>
              <w:t xml:space="preserve"> </w:t>
            </w:r>
            <w:r w:rsidRPr="000A26E0">
              <w:rPr>
                <w:rFonts w:cs="CenturyGothic"/>
                <w:bCs/>
              </w:rPr>
              <w:t>%</w:t>
            </w:r>
          </w:p>
        </w:tc>
      </w:tr>
      <w:tr w:rsidR="00C61917" w:rsidRPr="00DD7B11" w14:paraId="04664F53" w14:textId="77777777" w:rsidTr="00714E3D">
        <w:tc>
          <w:tcPr>
            <w:tcW w:w="7083" w:type="dxa"/>
          </w:tcPr>
          <w:p w14:paraId="43B67E22" w14:textId="77777777" w:rsidR="00C61917" w:rsidRPr="00DD7B11" w:rsidRDefault="00C61917" w:rsidP="00DD7B11">
            <w:pPr>
              <w:autoSpaceDE w:val="0"/>
              <w:autoSpaceDN w:val="0"/>
              <w:adjustRightInd w:val="0"/>
              <w:rPr>
                <w:rFonts w:cs="CenturyGothic"/>
              </w:rPr>
            </w:pPr>
            <w:r w:rsidRPr="00DD7B11">
              <w:rPr>
                <w:rFonts w:cs="CenturyGothic"/>
              </w:rPr>
              <w:t>Impuesto Adicional IEPS Fondo de Gasolina y Diésel 70%</w:t>
            </w:r>
          </w:p>
        </w:tc>
        <w:tc>
          <w:tcPr>
            <w:tcW w:w="1984" w:type="dxa"/>
          </w:tcPr>
          <w:p w14:paraId="4B11C95A" w14:textId="3B5D515D" w:rsidR="00C61917" w:rsidRPr="000A26E0" w:rsidRDefault="00C61917" w:rsidP="00DD7B11">
            <w:pPr>
              <w:autoSpaceDE w:val="0"/>
              <w:autoSpaceDN w:val="0"/>
              <w:adjustRightInd w:val="0"/>
              <w:rPr>
                <w:rFonts w:cs="CenturyGothic"/>
                <w:bCs/>
              </w:rPr>
            </w:pPr>
            <w:r w:rsidRPr="000A26E0">
              <w:rPr>
                <w:rFonts w:cs="CenturyGothic"/>
                <w:bCs/>
              </w:rPr>
              <w:t>1.757223</w:t>
            </w:r>
            <w:r w:rsidR="009E3C8E">
              <w:rPr>
                <w:rFonts w:cs="CenturyGothic"/>
                <w:bCs/>
              </w:rPr>
              <w:t xml:space="preserve"> </w:t>
            </w:r>
            <w:r w:rsidRPr="000A26E0">
              <w:rPr>
                <w:rFonts w:cs="CenturyGothic"/>
                <w:bCs/>
              </w:rPr>
              <w:t>%</w:t>
            </w:r>
          </w:p>
        </w:tc>
      </w:tr>
    </w:tbl>
    <w:p w14:paraId="2027EF73" w14:textId="77777777" w:rsidR="00C61917" w:rsidRPr="00DD7B11" w:rsidRDefault="00C61917" w:rsidP="00DD7B11">
      <w:pPr>
        <w:autoSpaceDE w:val="0"/>
        <w:autoSpaceDN w:val="0"/>
        <w:adjustRightInd w:val="0"/>
        <w:jc w:val="both"/>
        <w:rPr>
          <w:rFonts w:cs="CenturyGothic"/>
        </w:rPr>
      </w:pPr>
    </w:p>
    <w:p w14:paraId="3719DC2E" w14:textId="77777777" w:rsidR="00C61917" w:rsidRPr="00DD7B11" w:rsidRDefault="00C61917" w:rsidP="00DD7B11">
      <w:pPr>
        <w:autoSpaceDE w:val="0"/>
        <w:autoSpaceDN w:val="0"/>
        <w:adjustRightInd w:val="0"/>
        <w:jc w:val="both"/>
        <w:rPr>
          <w:rFonts w:cs="CenturyGothic"/>
        </w:rPr>
      </w:pPr>
      <w:r w:rsidRPr="00DD7B11">
        <w:rPr>
          <w:rFonts w:cs="CenturyGothic"/>
        </w:rPr>
        <w:t>De conformidad con el artículo 38 de la Ley de Coordinación Fiscal para el Estado de Chihuahua y sus Municipios, las participaciones derivadas del Fondo Adicional, tendrán como destino específico programas y proyectos municipales que generen beneficios socioeconómicos netos para el desarrollo municipal.</w:t>
      </w:r>
    </w:p>
    <w:p w14:paraId="7620B38A" w14:textId="77777777" w:rsidR="00C61917" w:rsidRPr="00DD7B11" w:rsidRDefault="00C61917" w:rsidP="00DD7B11">
      <w:pPr>
        <w:autoSpaceDE w:val="0"/>
        <w:autoSpaceDN w:val="0"/>
        <w:adjustRightInd w:val="0"/>
        <w:jc w:val="both"/>
        <w:rPr>
          <w:rFonts w:cs="CenturyGothic"/>
        </w:rPr>
      </w:pPr>
    </w:p>
    <w:p w14:paraId="5F94A560" w14:textId="77777777" w:rsidR="00C61917" w:rsidRPr="00DD7B11" w:rsidRDefault="00C61917" w:rsidP="00DD7B11">
      <w:pPr>
        <w:autoSpaceDE w:val="0"/>
        <w:autoSpaceDN w:val="0"/>
        <w:adjustRightInd w:val="0"/>
        <w:jc w:val="center"/>
        <w:rPr>
          <w:rFonts w:cs="CenturyGothic"/>
          <w:b/>
        </w:rPr>
      </w:pPr>
      <w:r w:rsidRPr="00DD7B11">
        <w:rPr>
          <w:rFonts w:cs="CenturyGothic"/>
          <w:b/>
        </w:rPr>
        <w:t>TÍTULO SEPTIMO</w:t>
      </w:r>
    </w:p>
    <w:p w14:paraId="6499319C" w14:textId="77777777" w:rsidR="00C61917" w:rsidRDefault="00C61917" w:rsidP="00DD7B11">
      <w:pPr>
        <w:autoSpaceDE w:val="0"/>
        <w:autoSpaceDN w:val="0"/>
        <w:adjustRightInd w:val="0"/>
        <w:jc w:val="center"/>
        <w:rPr>
          <w:rFonts w:cs="CenturyGothic"/>
          <w:b/>
        </w:rPr>
      </w:pPr>
      <w:r w:rsidRPr="00DD7B11">
        <w:rPr>
          <w:rFonts w:cs="CenturyGothic"/>
          <w:b/>
        </w:rPr>
        <w:t>DE LAS APORTACIONES</w:t>
      </w:r>
    </w:p>
    <w:p w14:paraId="3BB49418" w14:textId="77777777" w:rsidR="000A26E0" w:rsidRPr="00DD7B11" w:rsidRDefault="000A26E0" w:rsidP="00DD7B11">
      <w:pPr>
        <w:autoSpaceDE w:val="0"/>
        <w:autoSpaceDN w:val="0"/>
        <w:adjustRightInd w:val="0"/>
        <w:jc w:val="center"/>
        <w:rPr>
          <w:rFonts w:cs="CenturyGothic"/>
          <w:b/>
        </w:rPr>
      </w:pPr>
    </w:p>
    <w:p w14:paraId="6411106D" w14:textId="45257822"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72</w:t>
      </w:r>
      <w:r w:rsidRPr="00DD7B11">
        <w:rPr>
          <w:rFonts w:cs="CenturyGothic"/>
          <w:b/>
        </w:rPr>
        <w:t xml:space="preserve">.- </w:t>
      </w:r>
      <w:r w:rsidRPr="00DD7B11">
        <w:rPr>
          <w:rFonts w:cs="CenturyGothic"/>
        </w:rPr>
        <w:t>Son los ingresos que se transfieren al Municipio por los siguientes conceptos:</w:t>
      </w:r>
    </w:p>
    <w:p w14:paraId="7DB00EDE" w14:textId="77777777" w:rsidR="00C61917" w:rsidRPr="00DD7B11" w:rsidRDefault="00C61917" w:rsidP="00DD7B11">
      <w:pPr>
        <w:autoSpaceDE w:val="0"/>
        <w:autoSpaceDN w:val="0"/>
        <w:adjustRightInd w:val="0"/>
        <w:jc w:val="both"/>
        <w:rPr>
          <w:rFonts w:cs="CenturyGothic"/>
        </w:rPr>
      </w:pPr>
      <w:r w:rsidRPr="00DD7B11">
        <w:rPr>
          <w:rFonts w:cs="CenturyGothic"/>
        </w:rPr>
        <w:t>1.- Fondo de Aportaciones para la Infraestructura Social Municipal.</w:t>
      </w:r>
    </w:p>
    <w:p w14:paraId="663762B7" w14:textId="77777777" w:rsidR="00C61917" w:rsidRPr="00DD7B11" w:rsidRDefault="00C61917" w:rsidP="00DD7B11">
      <w:pPr>
        <w:autoSpaceDE w:val="0"/>
        <w:autoSpaceDN w:val="0"/>
        <w:adjustRightInd w:val="0"/>
        <w:jc w:val="both"/>
        <w:rPr>
          <w:rFonts w:cs="CenturyGothic"/>
        </w:rPr>
      </w:pPr>
      <w:r w:rsidRPr="00DD7B11">
        <w:rPr>
          <w:rFonts w:cs="CenturyGothic"/>
        </w:rPr>
        <w:t>2.- Fondo de Aportaciones para el Fortalecimiento de los Municipios.</w:t>
      </w:r>
    </w:p>
    <w:p w14:paraId="75D30149" w14:textId="77777777" w:rsidR="00C61917" w:rsidRDefault="00C61917" w:rsidP="00DD7B11">
      <w:pPr>
        <w:autoSpaceDE w:val="0"/>
        <w:autoSpaceDN w:val="0"/>
        <w:adjustRightInd w:val="0"/>
        <w:jc w:val="both"/>
        <w:rPr>
          <w:rFonts w:cs="CenturyGothic"/>
        </w:rPr>
      </w:pPr>
      <w:r w:rsidRPr="00DD7B11">
        <w:rPr>
          <w:rFonts w:cs="CenturyGothic"/>
        </w:rPr>
        <w:t>3.- Otras aportaciones que establezca en su favor la Federación o el Estado.</w:t>
      </w:r>
    </w:p>
    <w:p w14:paraId="19A2312A" w14:textId="77777777" w:rsidR="000A26E0" w:rsidRPr="00DD7B11" w:rsidRDefault="000A26E0"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6829"/>
        <w:gridCol w:w="2113"/>
      </w:tblGrid>
      <w:tr w:rsidR="00C61917" w:rsidRPr="00DD7B11" w14:paraId="4DFD6DC8" w14:textId="77777777" w:rsidTr="009E3C8E">
        <w:tc>
          <w:tcPr>
            <w:tcW w:w="6829" w:type="dxa"/>
          </w:tcPr>
          <w:p w14:paraId="0837374D" w14:textId="77777777" w:rsidR="00C61917" w:rsidRPr="00DD7B11" w:rsidRDefault="00C61917" w:rsidP="00DD7B11">
            <w:pPr>
              <w:autoSpaceDE w:val="0"/>
              <w:autoSpaceDN w:val="0"/>
              <w:adjustRightInd w:val="0"/>
              <w:jc w:val="center"/>
              <w:rPr>
                <w:rFonts w:cs="CenturyGothic"/>
                <w:b/>
              </w:rPr>
            </w:pPr>
            <w:r w:rsidRPr="00DD7B11">
              <w:rPr>
                <w:rFonts w:cs="CenturyGothic"/>
                <w:b/>
              </w:rPr>
              <w:t>Concepto</w:t>
            </w:r>
          </w:p>
        </w:tc>
        <w:tc>
          <w:tcPr>
            <w:tcW w:w="2113" w:type="dxa"/>
          </w:tcPr>
          <w:p w14:paraId="49514629" w14:textId="77777777" w:rsidR="00C61917" w:rsidRPr="00DD7B11" w:rsidRDefault="00C61917" w:rsidP="00DD7B11">
            <w:pPr>
              <w:autoSpaceDE w:val="0"/>
              <w:autoSpaceDN w:val="0"/>
              <w:adjustRightInd w:val="0"/>
              <w:jc w:val="center"/>
              <w:rPr>
                <w:rFonts w:cs="CenturyGothic"/>
                <w:b/>
              </w:rPr>
            </w:pPr>
            <w:r w:rsidRPr="00DD7B11">
              <w:rPr>
                <w:rFonts w:cs="CenturyGothic"/>
                <w:b/>
              </w:rPr>
              <w:t>Coeficiente %</w:t>
            </w:r>
          </w:p>
        </w:tc>
      </w:tr>
      <w:tr w:rsidR="00C61917" w:rsidRPr="00DD7B11" w14:paraId="76339E1C" w14:textId="77777777" w:rsidTr="009E3C8E">
        <w:tc>
          <w:tcPr>
            <w:tcW w:w="6829" w:type="dxa"/>
          </w:tcPr>
          <w:p w14:paraId="0E697829" w14:textId="77777777" w:rsidR="00C61917" w:rsidRPr="00DD7B11" w:rsidRDefault="00C61917" w:rsidP="00DD7B11">
            <w:pPr>
              <w:autoSpaceDE w:val="0"/>
              <w:autoSpaceDN w:val="0"/>
              <w:adjustRightInd w:val="0"/>
              <w:jc w:val="both"/>
              <w:rPr>
                <w:rFonts w:cs="CenturyGothic"/>
              </w:rPr>
            </w:pPr>
            <w:r w:rsidRPr="00DD7B11">
              <w:rPr>
                <w:rFonts w:cs="CenturyGothic"/>
              </w:rPr>
              <w:t>Fondo de Infraestructura Social Municipal (FISM)</w:t>
            </w:r>
          </w:p>
        </w:tc>
        <w:tc>
          <w:tcPr>
            <w:tcW w:w="2113" w:type="dxa"/>
          </w:tcPr>
          <w:p w14:paraId="7F3382F3" w14:textId="56D9828B" w:rsidR="00C61917" w:rsidRPr="000A26E0" w:rsidRDefault="00C61917" w:rsidP="009E3C8E">
            <w:pPr>
              <w:jc w:val="center"/>
              <w:rPr>
                <w:rFonts w:cs="Courier New"/>
                <w:bCs/>
              </w:rPr>
            </w:pPr>
            <w:r w:rsidRPr="000A26E0">
              <w:rPr>
                <w:rFonts w:cs="Courier New"/>
                <w:bCs/>
              </w:rPr>
              <w:t>0.908871</w:t>
            </w:r>
            <w:r w:rsidR="009E3C8E">
              <w:rPr>
                <w:rFonts w:cs="Courier New"/>
                <w:bCs/>
              </w:rPr>
              <w:t xml:space="preserve"> </w:t>
            </w:r>
            <w:r w:rsidRPr="000A26E0">
              <w:rPr>
                <w:rFonts w:cs="Courier New"/>
                <w:bCs/>
              </w:rPr>
              <w:t>%</w:t>
            </w:r>
          </w:p>
        </w:tc>
      </w:tr>
      <w:tr w:rsidR="009E3C8E" w:rsidRPr="00DD7B11" w14:paraId="41542DE9" w14:textId="77777777" w:rsidTr="009E3C8E">
        <w:tc>
          <w:tcPr>
            <w:tcW w:w="6829" w:type="dxa"/>
          </w:tcPr>
          <w:p w14:paraId="0D955D5E" w14:textId="27C62D8C" w:rsidR="009E3C8E" w:rsidRPr="00DD7B11" w:rsidRDefault="009E3C8E" w:rsidP="009E3C8E">
            <w:pPr>
              <w:autoSpaceDE w:val="0"/>
              <w:autoSpaceDN w:val="0"/>
              <w:adjustRightInd w:val="0"/>
              <w:jc w:val="both"/>
              <w:rPr>
                <w:rFonts w:cs="CenturyGothic"/>
              </w:rPr>
            </w:pPr>
            <w:r w:rsidRPr="00DD7B11">
              <w:rPr>
                <w:rFonts w:cs="CenturyGothic"/>
              </w:rPr>
              <w:t>Fondo de Aportaciones para el Fortalecimiento de los Municipios (FORTAMUN-DF)</w:t>
            </w:r>
          </w:p>
        </w:tc>
        <w:tc>
          <w:tcPr>
            <w:tcW w:w="2113" w:type="dxa"/>
          </w:tcPr>
          <w:p w14:paraId="1879E0AD" w14:textId="7171E3C3" w:rsidR="009E3C8E" w:rsidRPr="000A26E0" w:rsidRDefault="009E3C8E" w:rsidP="009E3C8E">
            <w:pPr>
              <w:autoSpaceDE w:val="0"/>
              <w:autoSpaceDN w:val="0"/>
              <w:adjustRightInd w:val="0"/>
              <w:jc w:val="center"/>
              <w:rPr>
                <w:rFonts w:cs="CenturyGothic"/>
                <w:bCs/>
              </w:rPr>
            </w:pPr>
            <w:r w:rsidRPr="000A26E0">
              <w:rPr>
                <w:rFonts w:cs="CenturyGothic"/>
                <w:bCs/>
              </w:rPr>
              <w:t>1.757223</w:t>
            </w:r>
            <w:r>
              <w:rPr>
                <w:rFonts w:cs="CenturyGothic"/>
                <w:bCs/>
              </w:rPr>
              <w:t xml:space="preserve"> </w:t>
            </w:r>
            <w:r w:rsidRPr="000A26E0">
              <w:rPr>
                <w:rFonts w:cs="CenturyGothic"/>
                <w:bCs/>
              </w:rPr>
              <w:t>%</w:t>
            </w:r>
          </w:p>
          <w:p w14:paraId="362B9732" w14:textId="77777777" w:rsidR="009E3C8E" w:rsidRPr="000A26E0" w:rsidRDefault="009E3C8E" w:rsidP="009E3C8E">
            <w:pPr>
              <w:autoSpaceDE w:val="0"/>
              <w:autoSpaceDN w:val="0"/>
              <w:adjustRightInd w:val="0"/>
              <w:jc w:val="center"/>
              <w:rPr>
                <w:rFonts w:cs="CenturyGothic"/>
                <w:bCs/>
              </w:rPr>
            </w:pPr>
          </w:p>
        </w:tc>
      </w:tr>
      <w:tr w:rsidR="009E3C8E" w:rsidRPr="00DD7B11" w14:paraId="7E029C0B" w14:textId="77777777" w:rsidTr="009E3C8E">
        <w:tc>
          <w:tcPr>
            <w:tcW w:w="6829" w:type="dxa"/>
          </w:tcPr>
          <w:p w14:paraId="35457F80" w14:textId="15C10B04" w:rsidR="009E3C8E" w:rsidRPr="00DD7B11" w:rsidRDefault="009E3C8E" w:rsidP="009E3C8E">
            <w:pPr>
              <w:autoSpaceDE w:val="0"/>
              <w:autoSpaceDN w:val="0"/>
              <w:adjustRightInd w:val="0"/>
              <w:jc w:val="both"/>
              <w:rPr>
                <w:rFonts w:cs="CenturyGothic"/>
              </w:rPr>
            </w:pPr>
            <w:r w:rsidRPr="00DD7B11">
              <w:rPr>
                <w:rFonts w:cs="CenturyGothic"/>
              </w:rPr>
              <w:t xml:space="preserve">Fondo de </w:t>
            </w:r>
            <w:r>
              <w:rPr>
                <w:rFonts w:cs="CenturyGothic"/>
              </w:rPr>
              <w:t>Desarrollo Socioeconómico Municipal (</w:t>
            </w:r>
            <w:r w:rsidRPr="00DD7B11">
              <w:rPr>
                <w:rFonts w:cs="CenturyGothic"/>
              </w:rPr>
              <w:t>FO</w:t>
            </w:r>
            <w:r>
              <w:rPr>
                <w:rFonts w:cs="CenturyGothic"/>
              </w:rPr>
              <w:t>DESEM</w:t>
            </w:r>
            <w:r w:rsidRPr="00DD7B11">
              <w:rPr>
                <w:rFonts w:cs="CenturyGothic"/>
              </w:rPr>
              <w:t>)</w:t>
            </w:r>
          </w:p>
        </w:tc>
        <w:tc>
          <w:tcPr>
            <w:tcW w:w="2113" w:type="dxa"/>
          </w:tcPr>
          <w:p w14:paraId="4639178F" w14:textId="78266732" w:rsidR="009E3C8E" w:rsidRPr="000A26E0" w:rsidRDefault="009E3C8E" w:rsidP="009E3C8E">
            <w:pPr>
              <w:autoSpaceDE w:val="0"/>
              <w:autoSpaceDN w:val="0"/>
              <w:adjustRightInd w:val="0"/>
              <w:jc w:val="center"/>
              <w:rPr>
                <w:rFonts w:cs="CenturyGothic"/>
                <w:bCs/>
              </w:rPr>
            </w:pPr>
            <w:r w:rsidRPr="000A26E0">
              <w:rPr>
                <w:rFonts w:cs="CenturyGothic"/>
                <w:bCs/>
              </w:rPr>
              <w:t>1.</w:t>
            </w:r>
            <w:r>
              <w:rPr>
                <w:rFonts w:cs="CenturyGothic"/>
                <w:bCs/>
              </w:rPr>
              <w:t xml:space="preserve">677751 </w:t>
            </w:r>
            <w:r w:rsidRPr="000A26E0">
              <w:rPr>
                <w:rFonts w:cs="CenturyGothic"/>
                <w:bCs/>
              </w:rPr>
              <w:t>%</w:t>
            </w:r>
          </w:p>
          <w:p w14:paraId="17499C6C" w14:textId="77777777" w:rsidR="009E3C8E" w:rsidRPr="000A26E0" w:rsidRDefault="009E3C8E" w:rsidP="009E3C8E">
            <w:pPr>
              <w:jc w:val="center"/>
              <w:rPr>
                <w:rFonts w:cs="CenturyGothic"/>
                <w:bCs/>
              </w:rPr>
            </w:pPr>
          </w:p>
        </w:tc>
      </w:tr>
    </w:tbl>
    <w:p w14:paraId="2BC8F072" w14:textId="77777777" w:rsidR="0015765A" w:rsidRPr="00DD7B11" w:rsidRDefault="0015765A" w:rsidP="00DD7B11">
      <w:pPr>
        <w:autoSpaceDE w:val="0"/>
        <w:autoSpaceDN w:val="0"/>
        <w:adjustRightInd w:val="0"/>
        <w:jc w:val="center"/>
        <w:rPr>
          <w:rFonts w:cs="CenturyGothic"/>
          <w:b/>
        </w:rPr>
      </w:pPr>
    </w:p>
    <w:p w14:paraId="3061F26A" w14:textId="77777777" w:rsidR="0015765A" w:rsidRPr="00DD7B11" w:rsidRDefault="0015765A" w:rsidP="00DD7B11">
      <w:pPr>
        <w:autoSpaceDE w:val="0"/>
        <w:autoSpaceDN w:val="0"/>
        <w:adjustRightInd w:val="0"/>
        <w:jc w:val="center"/>
        <w:rPr>
          <w:rFonts w:cs="CenturyGothic"/>
          <w:b/>
        </w:rPr>
      </w:pPr>
    </w:p>
    <w:p w14:paraId="5DF2984F" w14:textId="56BD1F2D" w:rsidR="00C61917" w:rsidRPr="00DD7B11" w:rsidRDefault="00C61917" w:rsidP="00DD7B11">
      <w:pPr>
        <w:autoSpaceDE w:val="0"/>
        <w:autoSpaceDN w:val="0"/>
        <w:adjustRightInd w:val="0"/>
        <w:jc w:val="center"/>
        <w:rPr>
          <w:rFonts w:cs="CenturyGothic"/>
          <w:b/>
        </w:rPr>
      </w:pPr>
      <w:r w:rsidRPr="00DD7B11">
        <w:rPr>
          <w:rFonts w:cs="CenturyGothic"/>
          <w:b/>
        </w:rPr>
        <w:t>TÍTULO OCTAVO</w:t>
      </w:r>
    </w:p>
    <w:p w14:paraId="3EC9F93F" w14:textId="08B4CC13" w:rsidR="00C61917" w:rsidRDefault="00C61917" w:rsidP="00DD7B11">
      <w:pPr>
        <w:autoSpaceDE w:val="0"/>
        <w:autoSpaceDN w:val="0"/>
        <w:adjustRightInd w:val="0"/>
        <w:jc w:val="center"/>
        <w:rPr>
          <w:rFonts w:cs="CenturyGothic"/>
          <w:b/>
        </w:rPr>
      </w:pPr>
      <w:r w:rsidRPr="00DD7B11">
        <w:rPr>
          <w:rFonts w:cs="CenturyGothic"/>
          <w:b/>
        </w:rPr>
        <w:t>DE LOS INGRESOS EXTRAORDINARIOS Y SUBSIDIOS</w:t>
      </w:r>
    </w:p>
    <w:p w14:paraId="1B05B32C" w14:textId="77777777" w:rsidR="001C7BA3" w:rsidRPr="00DD7B11" w:rsidRDefault="001C7BA3" w:rsidP="00DD7B11">
      <w:pPr>
        <w:autoSpaceDE w:val="0"/>
        <w:autoSpaceDN w:val="0"/>
        <w:adjustRightInd w:val="0"/>
        <w:jc w:val="center"/>
        <w:rPr>
          <w:rFonts w:cs="CenturyGothic"/>
          <w:b/>
        </w:rPr>
      </w:pPr>
    </w:p>
    <w:p w14:paraId="656BCAF7" w14:textId="44B7504A" w:rsidR="00C61917"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73</w:t>
      </w:r>
      <w:r w:rsidRPr="00DD7B11">
        <w:rPr>
          <w:rFonts w:cs="CenturyGothic"/>
        </w:rPr>
        <w:t>.- Ingresos que puede recibir el Municipio del Estado y la Federación.</w:t>
      </w:r>
    </w:p>
    <w:p w14:paraId="478FEE4A" w14:textId="77777777" w:rsidR="001C7BA3" w:rsidRPr="00DD7B11" w:rsidRDefault="001C7BA3" w:rsidP="00DD7B11">
      <w:pPr>
        <w:autoSpaceDE w:val="0"/>
        <w:autoSpaceDN w:val="0"/>
        <w:adjustRightInd w:val="0"/>
        <w:jc w:val="both"/>
        <w:rPr>
          <w:rFonts w:cs="CenturyGothic"/>
        </w:rPr>
      </w:pPr>
    </w:p>
    <w:p w14:paraId="735640D7" w14:textId="77777777" w:rsidR="00C61917" w:rsidRPr="00DD7B11" w:rsidRDefault="00C61917" w:rsidP="00DD7B11">
      <w:pPr>
        <w:autoSpaceDE w:val="0"/>
        <w:autoSpaceDN w:val="0"/>
        <w:adjustRightInd w:val="0"/>
        <w:jc w:val="both"/>
        <w:rPr>
          <w:rFonts w:cs="CenturyGothic"/>
        </w:rPr>
      </w:pPr>
      <w:r w:rsidRPr="00DD7B11">
        <w:rPr>
          <w:rFonts w:cs="CenturyGothic"/>
        </w:rPr>
        <w:t>1. Empréstitos.</w:t>
      </w:r>
    </w:p>
    <w:p w14:paraId="4F027383" w14:textId="77777777" w:rsidR="00C61917" w:rsidRPr="00DD7B11" w:rsidRDefault="00C61917" w:rsidP="00DD7B11">
      <w:pPr>
        <w:autoSpaceDE w:val="0"/>
        <w:autoSpaceDN w:val="0"/>
        <w:adjustRightInd w:val="0"/>
        <w:jc w:val="both"/>
        <w:rPr>
          <w:rFonts w:cs="CenturyGothic"/>
        </w:rPr>
      </w:pPr>
      <w:r w:rsidRPr="00DD7B11">
        <w:rPr>
          <w:rFonts w:cs="CenturyGothic"/>
        </w:rPr>
        <w:t>2. Los provenientes de bonos y obligaciones.</w:t>
      </w:r>
    </w:p>
    <w:p w14:paraId="2C1648B9" w14:textId="77777777" w:rsidR="00C61917" w:rsidRPr="00DD7B11" w:rsidRDefault="00C61917" w:rsidP="00DD7B11">
      <w:pPr>
        <w:autoSpaceDE w:val="0"/>
        <w:autoSpaceDN w:val="0"/>
        <w:adjustRightInd w:val="0"/>
        <w:jc w:val="both"/>
        <w:rPr>
          <w:rFonts w:cs="CenturyGothic"/>
        </w:rPr>
      </w:pPr>
      <w:r w:rsidRPr="00DD7B11">
        <w:rPr>
          <w:rFonts w:cs="CenturyGothic"/>
        </w:rPr>
        <w:t>3. Los subsidios extraordinarios que otorgue la Federación o el Estado.</w:t>
      </w:r>
    </w:p>
    <w:p w14:paraId="6DF0BCC4" w14:textId="77777777" w:rsidR="00C61917" w:rsidRPr="00DD7B11" w:rsidRDefault="00C61917" w:rsidP="00DD7B11">
      <w:pPr>
        <w:autoSpaceDE w:val="0"/>
        <w:autoSpaceDN w:val="0"/>
        <w:adjustRightInd w:val="0"/>
        <w:jc w:val="both"/>
        <w:rPr>
          <w:rFonts w:cs="CenturyGothic"/>
        </w:rPr>
      </w:pPr>
      <w:r w:rsidRPr="00DD7B11">
        <w:rPr>
          <w:rFonts w:cs="CenturyGothic"/>
        </w:rPr>
        <w:t>4. Otros Ingresos.</w:t>
      </w:r>
    </w:p>
    <w:p w14:paraId="1436C8DC" w14:textId="77B56AB1" w:rsidR="00C61917" w:rsidRDefault="00C61917" w:rsidP="00DD7B11">
      <w:pPr>
        <w:autoSpaceDE w:val="0"/>
        <w:autoSpaceDN w:val="0"/>
        <w:adjustRightInd w:val="0"/>
        <w:jc w:val="center"/>
        <w:rPr>
          <w:rFonts w:cs="CenturyGothic"/>
          <w:b/>
        </w:rPr>
      </w:pPr>
    </w:p>
    <w:p w14:paraId="05CAF207" w14:textId="55B3B568" w:rsidR="001C7BA3" w:rsidRDefault="001C7BA3" w:rsidP="00DD7B11">
      <w:pPr>
        <w:autoSpaceDE w:val="0"/>
        <w:autoSpaceDN w:val="0"/>
        <w:adjustRightInd w:val="0"/>
        <w:jc w:val="center"/>
        <w:rPr>
          <w:rFonts w:cs="CenturyGothic"/>
          <w:b/>
        </w:rPr>
      </w:pPr>
    </w:p>
    <w:p w14:paraId="6A433FD4" w14:textId="77777777" w:rsidR="001C7BA3" w:rsidRPr="00DD7B11" w:rsidRDefault="001C7BA3" w:rsidP="00DD7B11">
      <w:pPr>
        <w:autoSpaceDE w:val="0"/>
        <w:autoSpaceDN w:val="0"/>
        <w:adjustRightInd w:val="0"/>
        <w:jc w:val="center"/>
        <w:rPr>
          <w:rFonts w:cs="CenturyGothic"/>
          <w:b/>
        </w:rPr>
      </w:pPr>
    </w:p>
    <w:p w14:paraId="14C4575F" w14:textId="77777777" w:rsidR="00C61917" w:rsidRPr="00DD7B11" w:rsidRDefault="00C61917" w:rsidP="00DD7B11">
      <w:pPr>
        <w:autoSpaceDE w:val="0"/>
        <w:autoSpaceDN w:val="0"/>
        <w:adjustRightInd w:val="0"/>
        <w:jc w:val="center"/>
        <w:rPr>
          <w:rFonts w:cs="CenturyGothic"/>
          <w:b/>
        </w:rPr>
      </w:pPr>
      <w:r w:rsidRPr="00DD7B11">
        <w:rPr>
          <w:rFonts w:cs="CenturyGothic"/>
          <w:b/>
        </w:rPr>
        <w:lastRenderedPageBreak/>
        <w:t>TÍTULO NOVENO</w:t>
      </w:r>
    </w:p>
    <w:p w14:paraId="4B589ADF" w14:textId="77777777" w:rsidR="00C61917" w:rsidRPr="00DD7B11" w:rsidRDefault="00C61917" w:rsidP="00DD7B11">
      <w:pPr>
        <w:autoSpaceDE w:val="0"/>
        <w:autoSpaceDN w:val="0"/>
        <w:adjustRightInd w:val="0"/>
        <w:jc w:val="center"/>
        <w:rPr>
          <w:rFonts w:cs="CenturyGothic"/>
          <w:b/>
        </w:rPr>
      </w:pPr>
      <w:r w:rsidRPr="00DD7B11">
        <w:rPr>
          <w:rFonts w:cs="CenturyGothic"/>
          <w:b/>
        </w:rPr>
        <w:t>CONTRIBUCIONES EXTRAORDINARIAS</w:t>
      </w:r>
    </w:p>
    <w:p w14:paraId="213A422B" w14:textId="77777777" w:rsidR="00C61917" w:rsidRPr="00DD7B11" w:rsidRDefault="00C61917" w:rsidP="00DD7B11">
      <w:pPr>
        <w:autoSpaceDE w:val="0"/>
        <w:autoSpaceDN w:val="0"/>
        <w:adjustRightInd w:val="0"/>
        <w:jc w:val="center"/>
        <w:rPr>
          <w:rFonts w:cs="CenturyGothic"/>
          <w:b/>
        </w:rPr>
      </w:pPr>
      <w:r w:rsidRPr="00DD7B11">
        <w:rPr>
          <w:rFonts w:cs="CenturyGothic"/>
          <w:b/>
        </w:rPr>
        <w:t>CAPITULO ÚNICO</w:t>
      </w:r>
    </w:p>
    <w:p w14:paraId="53092757" w14:textId="77777777" w:rsidR="00C61917" w:rsidRPr="00DD7B11" w:rsidRDefault="00C61917" w:rsidP="00DD7B11">
      <w:pPr>
        <w:autoSpaceDE w:val="0"/>
        <w:autoSpaceDN w:val="0"/>
        <w:adjustRightInd w:val="0"/>
        <w:jc w:val="both"/>
        <w:rPr>
          <w:rFonts w:cs="CenturyGothic"/>
        </w:rPr>
      </w:pPr>
    </w:p>
    <w:p w14:paraId="21370588" w14:textId="16BED7E0"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74</w:t>
      </w:r>
      <w:r w:rsidRPr="00DD7B11">
        <w:rPr>
          <w:rFonts w:cs="CenturyGothic"/>
          <w:b/>
        </w:rPr>
        <w:t xml:space="preserve">. </w:t>
      </w:r>
      <w:r w:rsidRPr="00DD7B11">
        <w:rPr>
          <w:rFonts w:cs="CenturyGothic"/>
        </w:rPr>
        <w:t xml:space="preserve">  De conformidad con lo establecido en los artículos 121, inciso a) Y 122 del </w:t>
      </w:r>
      <w:r w:rsidR="001D2013" w:rsidRPr="001D2013">
        <w:rPr>
          <w:rFonts w:cs="CenturyGothic"/>
        </w:rPr>
        <w:t>Código Municipal para el Estado de Chihuahua</w:t>
      </w:r>
      <w:r w:rsidRPr="00DD7B11">
        <w:rPr>
          <w:rFonts w:cs="CenturyGothic"/>
        </w:rPr>
        <w:t xml:space="preserve">, para el ejercicio </w:t>
      </w:r>
      <w:r w:rsidRPr="004C3908">
        <w:rPr>
          <w:rFonts w:cs="CenturyGothic"/>
        </w:rPr>
        <w:t>fiscal 2026,</w:t>
      </w:r>
      <w:r w:rsidRPr="00DD7B11">
        <w:rPr>
          <w:rFonts w:cs="CenturyGothic"/>
        </w:rPr>
        <w:t xml:space="preserve"> se establece con carácter obligatorio las siguientes contribuciones extraordinarias sobre la propiedad inmobiliaria:</w:t>
      </w:r>
    </w:p>
    <w:p w14:paraId="56DBEC7A" w14:textId="77777777" w:rsidR="00C61917" w:rsidRPr="00DD7B11" w:rsidRDefault="00C61917" w:rsidP="00DD7B11">
      <w:pPr>
        <w:autoSpaceDE w:val="0"/>
        <w:autoSpaceDN w:val="0"/>
        <w:adjustRightInd w:val="0"/>
        <w:jc w:val="both"/>
        <w:rPr>
          <w:rFonts w:cs="CenturyGothic"/>
        </w:rPr>
      </w:pPr>
    </w:p>
    <w:p w14:paraId="4E0BD564" w14:textId="10486285" w:rsidR="00C61917" w:rsidRPr="00DD7B11" w:rsidRDefault="00C61917" w:rsidP="00DD7B11">
      <w:pPr>
        <w:jc w:val="both"/>
      </w:pPr>
      <w:r w:rsidRPr="00DD7B11">
        <w:rPr>
          <w:b/>
          <w:bCs/>
        </w:rPr>
        <w:t xml:space="preserve">Artículo </w:t>
      </w:r>
      <w:r w:rsidR="00DD7B11" w:rsidRPr="00DD7B11">
        <w:rPr>
          <w:b/>
          <w:bCs/>
        </w:rPr>
        <w:t>75</w:t>
      </w:r>
      <w:r w:rsidRPr="00DD7B11">
        <w:rPr>
          <w:b/>
          <w:bCs/>
        </w:rPr>
        <w:t>.</w:t>
      </w:r>
      <w:r w:rsidRPr="00DD7B11">
        <w:t xml:space="preserve">  Para el ejercicio fiscal 2026 se determina una contribución extraordinaria equivalente al 20% del impuesto predial que grave el predio en el ejercicio en curso, para los predios urbanos no edificados o baldíos.</w:t>
      </w:r>
    </w:p>
    <w:p w14:paraId="37064BB3" w14:textId="696DCA36" w:rsidR="00C61917" w:rsidRPr="001C7BA3" w:rsidRDefault="00C61917" w:rsidP="00DD7B11">
      <w:pPr>
        <w:autoSpaceDE w:val="0"/>
        <w:autoSpaceDN w:val="0"/>
        <w:adjustRightInd w:val="0"/>
        <w:jc w:val="both"/>
        <w:rPr>
          <w:rFonts w:cs="CenturyGothic"/>
          <w:sz w:val="16"/>
          <w:szCs w:val="16"/>
        </w:rPr>
      </w:pPr>
    </w:p>
    <w:p w14:paraId="33F35734" w14:textId="77777777" w:rsidR="001C7BA3" w:rsidRPr="00DD7B11" w:rsidRDefault="001C7BA3" w:rsidP="00DD7B11">
      <w:pPr>
        <w:autoSpaceDE w:val="0"/>
        <w:autoSpaceDN w:val="0"/>
        <w:adjustRightInd w:val="0"/>
        <w:jc w:val="both"/>
        <w:rPr>
          <w:rFonts w:cs="CenturyGothic"/>
        </w:rPr>
      </w:pPr>
    </w:p>
    <w:p w14:paraId="27E2F2AE" w14:textId="75F26236" w:rsidR="00C61917" w:rsidRPr="00DD7B11" w:rsidRDefault="00C61917" w:rsidP="00DD7B11">
      <w:pPr>
        <w:autoSpaceDE w:val="0"/>
        <w:autoSpaceDN w:val="0"/>
        <w:adjustRightInd w:val="0"/>
        <w:jc w:val="center"/>
        <w:rPr>
          <w:rFonts w:cs="CenturyGothic"/>
          <w:b/>
        </w:rPr>
      </w:pPr>
      <w:r w:rsidRPr="00DD7B11">
        <w:rPr>
          <w:rFonts w:cs="CenturyGothic"/>
          <w:b/>
        </w:rPr>
        <w:t>LIBRO TERCERO</w:t>
      </w:r>
    </w:p>
    <w:p w14:paraId="4884BEFF" w14:textId="77777777" w:rsidR="00C61917" w:rsidRPr="00DD7B11" w:rsidRDefault="00C61917" w:rsidP="00DD7B11">
      <w:pPr>
        <w:autoSpaceDE w:val="0"/>
        <w:autoSpaceDN w:val="0"/>
        <w:adjustRightInd w:val="0"/>
        <w:jc w:val="center"/>
        <w:rPr>
          <w:rFonts w:cs="CenturyGothic"/>
          <w:b/>
        </w:rPr>
      </w:pPr>
      <w:r w:rsidRPr="00DD7B11">
        <w:rPr>
          <w:rFonts w:cs="CenturyGothic"/>
          <w:b/>
        </w:rPr>
        <w:t>POR LA CREACIÓN DE NUEVOS PROYECTOS</w:t>
      </w:r>
    </w:p>
    <w:p w14:paraId="27A028E9" w14:textId="77777777" w:rsidR="00C61917" w:rsidRPr="00DD7B11" w:rsidRDefault="00C61917" w:rsidP="00DD7B11">
      <w:pPr>
        <w:autoSpaceDE w:val="0"/>
        <w:autoSpaceDN w:val="0"/>
        <w:adjustRightInd w:val="0"/>
        <w:jc w:val="center"/>
        <w:rPr>
          <w:rFonts w:cs="CenturyGothic"/>
          <w:b/>
        </w:rPr>
      </w:pPr>
    </w:p>
    <w:p w14:paraId="464E382E" w14:textId="0C09FFDF" w:rsidR="00C61917"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76</w:t>
      </w:r>
      <w:r w:rsidRPr="00DD7B11">
        <w:rPr>
          <w:rFonts w:cs="CenturyGothic"/>
          <w:b/>
        </w:rPr>
        <w:t xml:space="preserve">.- </w:t>
      </w:r>
      <w:r w:rsidRPr="00DD7B11">
        <w:rPr>
          <w:rFonts w:cs="CenturyGothic"/>
        </w:rPr>
        <w:t>Se otorgarán los siguientes Estímulos Fiscales a:</w:t>
      </w:r>
    </w:p>
    <w:p w14:paraId="76A9C169" w14:textId="77777777" w:rsidR="001C7BA3" w:rsidRPr="00DD7B11" w:rsidRDefault="001C7BA3" w:rsidP="00DD7B11">
      <w:pPr>
        <w:autoSpaceDE w:val="0"/>
        <w:autoSpaceDN w:val="0"/>
        <w:adjustRightInd w:val="0"/>
        <w:jc w:val="both"/>
        <w:rPr>
          <w:rFonts w:cs="CenturyGothic"/>
        </w:rPr>
      </w:pPr>
    </w:p>
    <w:p w14:paraId="41CE05C4" w14:textId="70B462F0" w:rsidR="00C61917" w:rsidRPr="00DD7B11" w:rsidRDefault="00C61917" w:rsidP="00DD7B11">
      <w:pPr>
        <w:autoSpaceDE w:val="0"/>
        <w:autoSpaceDN w:val="0"/>
        <w:adjustRightInd w:val="0"/>
        <w:jc w:val="both"/>
        <w:rPr>
          <w:rFonts w:cs="CenturyGothic"/>
        </w:rPr>
      </w:pPr>
      <w:r w:rsidRPr="00DD7B11">
        <w:rPr>
          <w:rFonts w:cs="CenturyGothic"/>
        </w:rPr>
        <w:t xml:space="preserve">Las personas físicas o morales con actividades empresariales cuya actividad preponderante registrada ante la Secretaría de Hacienda y Crédito Público sea la Comercial, Industrial o de Servicios, con motivo de la realización de un </w:t>
      </w:r>
      <w:r w:rsidRPr="00DD7B11">
        <w:rPr>
          <w:rFonts w:cs="CenturyGothic"/>
        </w:rPr>
        <w:lastRenderedPageBreak/>
        <w:t xml:space="preserve">proyecto de Inversión nuevo en el Municipio de Nuevo Casas Grandes, durante el ejercicio fiscal </w:t>
      </w:r>
      <w:r w:rsidRPr="000A26E0">
        <w:rPr>
          <w:rFonts w:cs="CenturyGothic"/>
        </w:rPr>
        <w:t>de</w:t>
      </w:r>
      <w:r w:rsidRPr="000A26E0">
        <w:rPr>
          <w:rFonts w:cs="CenturyGothic"/>
          <w:bCs/>
        </w:rPr>
        <w:t xml:space="preserve"> </w:t>
      </w:r>
      <w:r w:rsidR="0015765A" w:rsidRPr="000A26E0">
        <w:rPr>
          <w:rFonts w:cs="CenturyGothic"/>
          <w:bCs/>
        </w:rPr>
        <w:t>2026</w:t>
      </w:r>
      <w:r w:rsidRPr="000A26E0">
        <w:rPr>
          <w:rFonts w:cs="CenturyGothic"/>
        </w:rPr>
        <w:t>,</w:t>
      </w:r>
      <w:r w:rsidRPr="00DD7B11">
        <w:rPr>
          <w:rFonts w:cs="CenturyGothic"/>
        </w:rPr>
        <w:t xml:space="preserve"> podrán obtener estímulos en el pago de los Impuestos Predial y sobre el derecho de recolección de basura.</w:t>
      </w:r>
    </w:p>
    <w:p w14:paraId="17C00DDE" w14:textId="77777777" w:rsidR="00C61917" w:rsidRPr="00DD7B11" w:rsidRDefault="00C61917" w:rsidP="00DD7B11">
      <w:pPr>
        <w:autoSpaceDE w:val="0"/>
        <w:autoSpaceDN w:val="0"/>
        <w:adjustRightInd w:val="0"/>
        <w:jc w:val="both"/>
        <w:rPr>
          <w:rFonts w:cs="CenturyGothic"/>
        </w:rPr>
      </w:pPr>
    </w:p>
    <w:p w14:paraId="3DE0B313" w14:textId="77777777" w:rsidR="00C61917" w:rsidRPr="00DD7B11" w:rsidRDefault="00C61917" w:rsidP="00DD7B11">
      <w:pPr>
        <w:autoSpaceDE w:val="0"/>
        <w:autoSpaceDN w:val="0"/>
        <w:adjustRightInd w:val="0"/>
        <w:jc w:val="both"/>
        <w:rPr>
          <w:rFonts w:cs="CenturyGothic"/>
        </w:rPr>
      </w:pPr>
      <w:r w:rsidRPr="00DD7B11">
        <w:rPr>
          <w:rFonts w:cs="CenturyGothic"/>
        </w:rPr>
        <w:t>Se entenderá como Actividades Empresariales Económicas, únicamente lo señalado en el artículo 16, fracción I del Código Fiscal de la Federación.</w:t>
      </w:r>
    </w:p>
    <w:p w14:paraId="7042A6EF" w14:textId="77777777" w:rsidR="00C61917" w:rsidRPr="00DD7B11" w:rsidRDefault="00C61917" w:rsidP="00DD7B11">
      <w:pPr>
        <w:autoSpaceDE w:val="0"/>
        <w:autoSpaceDN w:val="0"/>
        <w:adjustRightInd w:val="0"/>
        <w:jc w:val="both"/>
        <w:rPr>
          <w:rFonts w:cs="CenturyGothic"/>
        </w:rPr>
      </w:pPr>
    </w:p>
    <w:p w14:paraId="480B0028" w14:textId="77777777" w:rsidR="00C61917" w:rsidRPr="00DD7B11" w:rsidRDefault="00C61917" w:rsidP="00DD7B11">
      <w:pPr>
        <w:autoSpaceDE w:val="0"/>
        <w:autoSpaceDN w:val="0"/>
        <w:adjustRightInd w:val="0"/>
        <w:jc w:val="both"/>
        <w:rPr>
          <w:rFonts w:cs="CenturyGothic"/>
        </w:rPr>
      </w:pPr>
      <w:r w:rsidRPr="00DD7B11">
        <w:rPr>
          <w:rFonts w:cs="CenturyGothic"/>
        </w:rPr>
        <w:t>Se entenderá Actividad Empresarial Industrial de acuerdo a lo señalado en el Artículo 16, Fracción II del Código Fiscal de la Federación.</w:t>
      </w:r>
    </w:p>
    <w:p w14:paraId="6911D692" w14:textId="77777777" w:rsidR="00C61917" w:rsidRPr="00DD7B11" w:rsidRDefault="00C61917" w:rsidP="00DD7B11">
      <w:pPr>
        <w:autoSpaceDE w:val="0"/>
        <w:autoSpaceDN w:val="0"/>
        <w:adjustRightInd w:val="0"/>
        <w:jc w:val="both"/>
        <w:rPr>
          <w:rFonts w:cs="CenturyGothic"/>
        </w:rPr>
      </w:pPr>
    </w:p>
    <w:p w14:paraId="6C618949" w14:textId="77777777" w:rsidR="00C61917" w:rsidRPr="00DD7B11" w:rsidRDefault="00C61917" w:rsidP="00DD7B11">
      <w:pPr>
        <w:autoSpaceDE w:val="0"/>
        <w:autoSpaceDN w:val="0"/>
        <w:adjustRightInd w:val="0"/>
        <w:jc w:val="both"/>
        <w:rPr>
          <w:rFonts w:cs="CenturyGothic"/>
        </w:rPr>
      </w:pPr>
      <w:r w:rsidRPr="00DD7B11">
        <w:rPr>
          <w:rFonts w:cs="CenturyGothic"/>
        </w:rPr>
        <w:t>Se entenderá Actividad Agrícola de acuerdo a lo señalado en el Artículo 16, Fracción III del Código Fiscal de la Federación.</w:t>
      </w:r>
    </w:p>
    <w:p w14:paraId="74DCA516" w14:textId="77777777" w:rsidR="00C61917" w:rsidRPr="00DD7B11" w:rsidRDefault="00C61917" w:rsidP="00DD7B11">
      <w:pPr>
        <w:autoSpaceDE w:val="0"/>
        <w:autoSpaceDN w:val="0"/>
        <w:adjustRightInd w:val="0"/>
        <w:jc w:val="both"/>
        <w:rPr>
          <w:rFonts w:cs="CenturyGothic"/>
        </w:rPr>
      </w:pPr>
    </w:p>
    <w:p w14:paraId="4FB628AA" w14:textId="77777777" w:rsidR="00C61917" w:rsidRPr="00DD7B11" w:rsidRDefault="00C61917" w:rsidP="00DD7B11">
      <w:pPr>
        <w:autoSpaceDE w:val="0"/>
        <w:autoSpaceDN w:val="0"/>
        <w:adjustRightInd w:val="0"/>
        <w:jc w:val="both"/>
        <w:rPr>
          <w:rFonts w:cs="CenturyGothic"/>
        </w:rPr>
      </w:pPr>
      <w:r w:rsidRPr="00DD7B11">
        <w:rPr>
          <w:rFonts w:cs="CenturyGothic"/>
        </w:rPr>
        <w:t>Quedarán excluidas del estímulo señalado en este artículo, las personas físicas o morales que tengan como actividad la Construcción.</w:t>
      </w:r>
    </w:p>
    <w:p w14:paraId="1A42DC59" w14:textId="77777777" w:rsidR="00C61917" w:rsidRPr="00DD7B11" w:rsidRDefault="00C61917" w:rsidP="00DD7B11">
      <w:pPr>
        <w:autoSpaceDE w:val="0"/>
        <w:autoSpaceDN w:val="0"/>
        <w:adjustRightInd w:val="0"/>
        <w:jc w:val="both"/>
        <w:rPr>
          <w:rFonts w:cs="CenturyGothic"/>
        </w:rPr>
      </w:pPr>
    </w:p>
    <w:p w14:paraId="120C0CF7" w14:textId="77777777" w:rsidR="00C61917" w:rsidRPr="00DD7B11" w:rsidRDefault="00C61917" w:rsidP="00DD7B11">
      <w:pPr>
        <w:autoSpaceDE w:val="0"/>
        <w:autoSpaceDN w:val="0"/>
        <w:adjustRightInd w:val="0"/>
        <w:jc w:val="both"/>
        <w:rPr>
          <w:rFonts w:cs="CenturyGothic"/>
        </w:rPr>
      </w:pPr>
      <w:r w:rsidRPr="00DD7B11">
        <w:rPr>
          <w:rFonts w:cs="CenturyGothic"/>
        </w:rPr>
        <w:t>Para la obtención del estímulo señalado en el presente artículo, será de acuerdo en los siguientes criterios:</w:t>
      </w:r>
    </w:p>
    <w:p w14:paraId="5E0A9E52" w14:textId="30F49B2F" w:rsidR="002754E1" w:rsidRDefault="002754E1" w:rsidP="00DD7B11">
      <w:pPr>
        <w:autoSpaceDE w:val="0"/>
        <w:autoSpaceDN w:val="0"/>
        <w:adjustRightInd w:val="0"/>
        <w:jc w:val="both"/>
        <w:rPr>
          <w:rFonts w:cs="CenturyGothic"/>
        </w:rPr>
      </w:pPr>
    </w:p>
    <w:p w14:paraId="32F21485" w14:textId="5D77EF06" w:rsidR="001C7BA3" w:rsidRDefault="001C7BA3" w:rsidP="00DD7B11">
      <w:pPr>
        <w:autoSpaceDE w:val="0"/>
        <w:autoSpaceDN w:val="0"/>
        <w:adjustRightInd w:val="0"/>
        <w:jc w:val="both"/>
        <w:rPr>
          <w:rFonts w:cs="CenturyGothic"/>
        </w:rPr>
      </w:pPr>
    </w:p>
    <w:p w14:paraId="5D1994AA" w14:textId="396935A5" w:rsidR="001C7BA3" w:rsidRDefault="001C7BA3" w:rsidP="00DD7B11">
      <w:pPr>
        <w:autoSpaceDE w:val="0"/>
        <w:autoSpaceDN w:val="0"/>
        <w:adjustRightInd w:val="0"/>
        <w:jc w:val="both"/>
        <w:rPr>
          <w:rFonts w:cs="CenturyGothic"/>
        </w:rPr>
      </w:pPr>
    </w:p>
    <w:p w14:paraId="143BC666" w14:textId="77777777" w:rsidR="001C7BA3" w:rsidRPr="00DD7B11" w:rsidRDefault="001C7BA3" w:rsidP="00DD7B11">
      <w:pPr>
        <w:autoSpaceDE w:val="0"/>
        <w:autoSpaceDN w:val="0"/>
        <w:adjustRightInd w:val="0"/>
        <w:jc w:val="both"/>
        <w:rPr>
          <w:rFonts w:cs="CenturyGothic"/>
        </w:rPr>
      </w:pPr>
    </w:p>
    <w:p w14:paraId="735A0FE8" w14:textId="41253FAD" w:rsidR="00C61917" w:rsidRPr="00DD7B11" w:rsidRDefault="00C61917" w:rsidP="00DD7B11">
      <w:pPr>
        <w:autoSpaceDE w:val="0"/>
        <w:autoSpaceDN w:val="0"/>
        <w:adjustRightInd w:val="0"/>
        <w:jc w:val="center"/>
        <w:rPr>
          <w:rFonts w:cs="CenturyGothic"/>
          <w:b/>
        </w:rPr>
      </w:pPr>
      <w:r w:rsidRPr="00DD7B11">
        <w:rPr>
          <w:rFonts w:cs="CenturyGothic"/>
          <w:b/>
        </w:rPr>
        <w:lastRenderedPageBreak/>
        <w:t>GENERACIÓN DE EMPLEOS,</w:t>
      </w:r>
    </w:p>
    <w:p w14:paraId="61212F9D" w14:textId="77777777" w:rsidR="00C61917" w:rsidRPr="00DD7B11" w:rsidRDefault="00C61917" w:rsidP="00DD7B11">
      <w:pPr>
        <w:autoSpaceDE w:val="0"/>
        <w:autoSpaceDN w:val="0"/>
        <w:adjustRightInd w:val="0"/>
        <w:jc w:val="center"/>
        <w:rPr>
          <w:rFonts w:cs="CenturyGothic"/>
          <w:b/>
        </w:rPr>
      </w:pPr>
      <w:r w:rsidRPr="00DD7B11">
        <w:rPr>
          <w:rFonts w:cs="CenturyGothic"/>
          <w:b/>
        </w:rPr>
        <w:t>NIVEL SALARIAL DE LOS NUEVOS EMPLEOS,</w:t>
      </w:r>
    </w:p>
    <w:p w14:paraId="512C8F72" w14:textId="77777777" w:rsidR="00C61917" w:rsidRPr="00DD7B11" w:rsidRDefault="00C61917" w:rsidP="00DD7B11">
      <w:pPr>
        <w:autoSpaceDE w:val="0"/>
        <w:autoSpaceDN w:val="0"/>
        <w:adjustRightInd w:val="0"/>
        <w:jc w:val="center"/>
        <w:rPr>
          <w:rFonts w:cs="CenturyGothic"/>
          <w:b/>
        </w:rPr>
      </w:pPr>
      <w:r w:rsidRPr="00DD7B11">
        <w:rPr>
          <w:rFonts w:cs="CenturyGothic"/>
          <w:b/>
        </w:rPr>
        <w:t>MONTO DE LA INVERSIÓN Y</w:t>
      </w:r>
    </w:p>
    <w:p w14:paraId="3587FA75" w14:textId="77777777" w:rsidR="00C61917" w:rsidRPr="00DD7B11" w:rsidRDefault="00C61917" w:rsidP="00DD7B11">
      <w:pPr>
        <w:autoSpaceDE w:val="0"/>
        <w:autoSpaceDN w:val="0"/>
        <w:adjustRightInd w:val="0"/>
        <w:jc w:val="center"/>
        <w:rPr>
          <w:rFonts w:cs="CenturyGothic"/>
        </w:rPr>
      </w:pPr>
      <w:r w:rsidRPr="00DD7B11">
        <w:rPr>
          <w:rFonts w:cs="CenturyGothic"/>
          <w:b/>
        </w:rPr>
        <w:t>QUE APOYE A LA PROVEEDURÍA LOCAL</w:t>
      </w:r>
    </w:p>
    <w:p w14:paraId="3CA01F83" w14:textId="77777777" w:rsidR="00C61917" w:rsidRPr="00DD7B11" w:rsidRDefault="00C61917" w:rsidP="00DD7B11">
      <w:pPr>
        <w:autoSpaceDE w:val="0"/>
        <w:autoSpaceDN w:val="0"/>
        <w:adjustRightInd w:val="0"/>
        <w:jc w:val="both"/>
        <w:rPr>
          <w:rFonts w:cs="CenturyGothic"/>
        </w:rPr>
      </w:pPr>
    </w:p>
    <w:p w14:paraId="65E5C997" w14:textId="66F16012" w:rsidR="00C61917" w:rsidRPr="00DD7B11" w:rsidRDefault="00C61917" w:rsidP="00DD7B11">
      <w:pPr>
        <w:autoSpaceDE w:val="0"/>
        <w:autoSpaceDN w:val="0"/>
        <w:adjustRightInd w:val="0"/>
        <w:jc w:val="both"/>
        <w:rPr>
          <w:rFonts w:cs="CenturyGothic"/>
        </w:rPr>
      </w:pPr>
      <w:r w:rsidRPr="00DD7B11">
        <w:rPr>
          <w:rFonts w:cs="CenturyGothic"/>
        </w:rPr>
        <w:t xml:space="preserve">La obtención del estímulo se realizará </w:t>
      </w:r>
      <w:r w:rsidR="004C3908">
        <w:rPr>
          <w:rFonts w:cs="CenturyGothic"/>
        </w:rPr>
        <w:t>con base en</w:t>
      </w:r>
      <w:r w:rsidRPr="00DD7B11">
        <w:rPr>
          <w:rFonts w:cs="CenturyGothic"/>
        </w:rPr>
        <w:t xml:space="preserve"> a la suma de puntos acumulados que resulte de los criterios antes mencionados, conforme a las siguientes tablas de puntuación.</w:t>
      </w:r>
    </w:p>
    <w:p w14:paraId="3B73A05D" w14:textId="77777777" w:rsidR="00C61917" w:rsidRPr="00DD7B11" w:rsidRDefault="00C61917" w:rsidP="00DD7B11">
      <w:pPr>
        <w:autoSpaceDE w:val="0"/>
        <w:autoSpaceDN w:val="0"/>
        <w:adjustRightInd w:val="0"/>
        <w:jc w:val="both"/>
        <w:rPr>
          <w:rFonts w:cs="CenturyGothic"/>
        </w:rPr>
      </w:pPr>
    </w:p>
    <w:p w14:paraId="588491F6" w14:textId="77777777" w:rsidR="00C61917" w:rsidRPr="00DD7B11" w:rsidRDefault="00C61917" w:rsidP="00DD7B11">
      <w:pPr>
        <w:autoSpaceDE w:val="0"/>
        <w:autoSpaceDN w:val="0"/>
        <w:adjustRightInd w:val="0"/>
        <w:jc w:val="center"/>
        <w:rPr>
          <w:rFonts w:cs="CenturyGothic"/>
          <w:b/>
        </w:rPr>
      </w:pPr>
      <w:r w:rsidRPr="00DD7B11">
        <w:rPr>
          <w:rFonts w:cs="CenturyGothic"/>
          <w:b/>
        </w:rPr>
        <w:t>GENERACIÓN DE EMPLEOS</w:t>
      </w:r>
    </w:p>
    <w:p w14:paraId="70E0627B" w14:textId="77777777" w:rsidR="00C61917" w:rsidRPr="00DD7B11" w:rsidRDefault="00C61917" w:rsidP="00DD7B11">
      <w:pPr>
        <w:autoSpaceDE w:val="0"/>
        <w:autoSpaceDN w:val="0"/>
        <w:adjustRightInd w:val="0"/>
        <w:jc w:val="both"/>
        <w:rPr>
          <w:rFonts w:cs="CenturyGothic"/>
        </w:rPr>
      </w:pPr>
    </w:p>
    <w:p w14:paraId="6B2EF9E6" w14:textId="77777777" w:rsidR="00C61917" w:rsidRDefault="00C61917" w:rsidP="00DD7B11">
      <w:pPr>
        <w:autoSpaceDE w:val="0"/>
        <w:autoSpaceDN w:val="0"/>
        <w:adjustRightInd w:val="0"/>
        <w:jc w:val="both"/>
        <w:rPr>
          <w:rFonts w:cs="CenturyGothic"/>
        </w:rPr>
      </w:pPr>
      <w:r w:rsidRPr="00DD7B11">
        <w:rPr>
          <w:rFonts w:cs="CenturyGothic"/>
          <w:b/>
        </w:rPr>
        <w:t>Tabla 1.-</w:t>
      </w:r>
      <w:r w:rsidRPr="00DD7B11">
        <w:rPr>
          <w:rFonts w:cs="CenturyGothic"/>
        </w:rPr>
        <w:t xml:space="preserve"> Número de empleos directos nuevos al generar por las personas físicas o morales titulares del proyecto, a partir de la implementación del mismo (o apertura de servicio al público), entendiéndose por empleos directos aquellas contrataciones nuevas de carácter laboral, que se generen por el titular del proyecto, alguna subsidiaria, filial o empresa que le provea de productos o servicios.</w:t>
      </w:r>
    </w:p>
    <w:p w14:paraId="45D1EF98" w14:textId="77777777" w:rsidR="00DD264A" w:rsidRPr="00DD7B11" w:rsidRDefault="00DD264A"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6977"/>
        <w:gridCol w:w="1965"/>
      </w:tblGrid>
      <w:tr w:rsidR="00C61917" w:rsidRPr="00DD7B11" w14:paraId="28185D51" w14:textId="77777777" w:rsidTr="00B4373A">
        <w:tc>
          <w:tcPr>
            <w:tcW w:w="7083" w:type="dxa"/>
          </w:tcPr>
          <w:p w14:paraId="20AF43EB" w14:textId="77777777" w:rsidR="00C61917" w:rsidRPr="00DD7B11" w:rsidRDefault="00C61917" w:rsidP="00DD7B11">
            <w:pPr>
              <w:autoSpaceDE w:val="0"/>
              <w:autoSpaceDN w:val="0"/>
              <w:adjustRightInd w:val="0"/>
              <w:rPr>
                <w:rFonts w:cs="CenturyGothic"/>
                <w:b/>
                <w:bCs/>
              </w:rPr>
            </w:pPr>
            <w:r w:rsidRPr="00DD7B11">
              <w:rPr>
                <w:rFonts w:cs="CenturyGothic"/>
                <w:b/>
                <w:bCs/>
              </w:rPr>
              <w:t>No. De Empleados</w:t>
            </w:r>
          </w:p>
        </w:tc>
        <w:tc>
          <w:tcPr>
            <w:tcW w:w="1984" w:type="dxa"/>
          </w:tcPr>
          <w:p w14:paraId="7ECD613D" w14:textId="77777777" w:rsidR="00C61917" w:rsidRPr="00DD7B11" w:rsidRDefault="00C61917" w:rsidP="00DD7B11">
            <w:pPr>
              <w:autoSpaceDE w:val="0"/>
              <w:autoSpaceDN w:val="0"/>
              <w:adjustRightInd w:val="0"/>
              <w:jc w:val="both"/>
              <w:rPr>
                <w:rFonts w:cs="CenturyGothic"/>
                <w:b/>
                <w:bCs/>
              </w:rPr>
            </w:pPr>
            <w:r w:rsidRPr="00DD7B11">
              <w:rPr>
                <w:rFonts w:cs="CenturyGothic"/>
                <w:b/>
                <w:bCs/>
              </w:rPr>
              <w:t>Puntos</w:t>
            </w:r>
          </w:p>
        </w:tc>
      </w:tr>
      <w:tr w:rsidR="00C61917" w:rsidRPr="00DD7B11" w14:paraId="028C495D" w14:textId="77777777" w:rsidTr="00B4373A">
        <w:tc>
          <w:tcPr>
            <w:tcW w:w="7083" w:type="dxa"/>
          </w:tcPr>
          <w:p w14:paraId="49C0C584" w14:textId="77777777" w:rsidR="00C61917" w:rsidRPr="00DD7B11" w:rsidRDefault="00C61917" w:rsidP="00DD7B11">
            <w:pPr>
              <w:autoSpaceDE w:val="0"/>
              <w:autoSpaceDN w:val="0"/>
              <w:adjustRightInd w:val="0"/>
              <w:rPr>
                <w:rFonts w:cs="CenturyGothic"/>
              </w:rPr>
            </w:pPr>
            <w:r w:rsidRPr="00DD7B11">
              <w:rPr>
                <w:rFonts w:cs="CenturyGothic"/>
              </w:rPr>
              <w:t xml:space="preserve">a) De 1 a 10 Empleos                           </w:t>
            </w:r>
          </w:p>
        </w:tc>
        <w:tc>
          <w:tcPr>
            <w:tcW w:w="1984" w:type="dxa"/>
          </w:tcPr>
          <w:p w14:paraId="036631AC" w14:textId="77777777" w:rsidR="00C61917" w:rsidRPr="00DD7B11" w:rsidRDefault="00C61917" w:rsidP="00DD7B11">
            <w:pPr>
              <w:autoSpaceDE w:val="0"/>
              <w:autoSpaceDN w:val="0"/>
              <w:adjustRightInd w:val="0"/>
              <w:jc w:val="both"/>
              <w:rPr>
                <w:rFonts w:cs="CenturyGothic"/>
              </w:rPr>
            </w:pPr>
            <w:r w:rsidRPr="00DD7B11">
              <w:rPr>
                <w:rFonts w:cs="CenturyGothic"/>
              </w:rPr>
              <w:t>1 Punto</w:t>
            </w:r>
          </w:p>
        </w:tc>
      </w:tr>
      <w:tr w:rsidR="00C61917" w:rsidRPr="00DD7B11" w14:paraId="68A6EBE5" w14:textId="77777777" w:rsidTr="00B4373A">
        <w:tc>
          <w:tcPr>
            <w:tcW w:w="7083" w:type="dxa"/>
          </w:tcPr>
          <w:p w14:paraId="5AE718E6" w14:textId="77777777" w:rsidR="00C61917" w:rsidRPr="00DD7B11" w:rsidRDefault="00C61917" w:rsidP="00DD7B11">
            <w:pPr>
              <w:autoSpaceDE w:val="0"/>
              <w:autoSpaceDN w:val="0"/>
              <w:adjustRightInd w:val="0"/>
              <w:rPr>
                <w:rFonts w:cs="CenturyGothic"/>
              </w:rPr>
            </w:pPr>
            <w:r w:rsidRPr="00DD7B11">
              <w:rPr>
                <w:rFonts w:cs="CenturyGothic"/>
              </w:rPr>
              <w:t xml:space="preserve">b) De 11 a 50 Empleos                           </w:t>
            </w:r>
          </w:p>
        </w:tc>
        <w:tc>
          <w:tcPr>
            <w:tcW w:w="1984" w:type="dxa"/>
          </w:tcPr>
          <w:p w14:paraId="6EB31E86" w14:textId="77777777" w:rsidR="00C61917" w:rsidRPr="00DD7B11" w:rsidRDefault="00C61917" w:rsidP="00DD7B11">
            <w:pPr>
              <w:autoSpaceDE w:val="0"/>
              <w:autoSpaceDN w:val="0"/>
              <w:adjustRightInd w:val="0"/>
              <w:jc w:val="both"/>
              <w:rPr>
                <w:rFonts w:cs="CenturyGothic"/>
              </w:rPr>
            </w:pPr>
            <w:r w:rsidRPr="00DD7B11">
              <w:rPr>
                <w:rFonts w:cs="CenturyGothic"/>
              </w:rPr>
              <w:t>2 Puntos</w:t>
            </w:r>
          </w:p>
        </w:tc>
      </w:tr>
      <w:tr w:rsidR="00C61917" w:rsidRPr="00DD7B11" w14:paraId="105E735B" w14:textId="77777777" w:rsidTr="00B4373A">
        <w:tc>
          <w:tcPr>
            <w:tcW w:w="7083" w:type="dxa"/>
          </w:tcPr>
          <w:p w14:paraId="66B49BB6" w14:textId="77777777" w:rsidR="00C61917" w:rsidRPr="00DD7B11" w:rsidRDefault="00C61917" w:rsidP="00DD7B11">
            <w:pPr>
              <w:autoSpaceDE w:val="0"/>
              <w:autoSpaceDN w:val="0"/>
              <w:adjustRightInd w:val="0"/>
              <w:rPr>
                <w:rFonts w:cs="CenturyGothic"/>
              </w:rPr>
            </w:pPr>
            <w:r w:rsidRPr="00DD7B11">
              <w:rPr>
                <w:rFonts w:cs="CenturyGothic"/>
              </w:rPr>
              <w:t xml:space="preserve">c) De 51 a 250 Empleos                           </w:t>
            </w:r>
          </w:p>
        </w:tc>
        <w:tc>
          <w:tcPr>
            <w:tcW w:w="1984" w:type="dxa"/>
          </w:tcPr>
          <w:p w14:paraId="39C6880F" w14:textId="77777777" w:rsidR="00C61917" w:rsidRPr="00DD7B11" w:rsidRDefault="00C61917" w:rsidP="00DD7B11">
            <w:pPr>
              <w:autoSpaceDE w:val="0"/>
              <w:autoSpaceDN w:val="0"/>
              <w:adjustRightInd w:val="0"/>
              <w:jc w:val="both"/>
              <w:rPr>
                <w:rFonts w:cs="CenturyGothic"/>
              </w:rPr>
            </w:pPr>
            <w:r w:rsidRPr="00DD7B11">
              <w:rPr>
                <w:rFonts w:cs="CenturyGothic"/>
              </w:rPr>
              <w:t>4 Puntos</w:t>
            </w:r>
          </w:p>
        </w:tc>
      </w:tr>
      <w:tr w:rsidR="00C61917" w:rsidRPr="00DD7B11" w14:paraId="1F934C55" w14:textId="77777777" w:rsidTr="00B4373A">
        <w:tc>
          <w:tcPr>
            <w:tcW w:w="7083" w:type="dxa"/>
          </w:tcPr>
          <w:p w14:paraId="127C1D9D" w14:textId="77777777" w:rsidR="00C61917" w:rsidRPr="00DD7B11" w:rsidRDefault="00C61917" w:rsidP="00DD7B11">
            <w:pPr>
              <w:autoSpaceDE w:val="0"/>
              <w:autoSpaceDN w:val="0"/>
              <w:adjustRightInd w:val="0"/>
              <w:rPr>
                <w:rFonts w:cs="CenturyGothic"/>
              </w:rPr>
            </w:pPr>
            <w:r w:rsidRPr="00DD7B11">
              <w:rPr>
                <w:rFonts w:cs="CenturyGothic"/>
              </w:rPr>
              <w:lastRenderedPageBreak/>
              <w:t xml:space="preserve">d) De 251 a 500 Empleos                           </w:t>
            </w:r>
          </w:p>
        </w:tc>
        <w:tc>
          <w:tcPr>
            <w:tcW w:w="1984" w:type="dxa"/>
          </w:tcPr>
          <w:p w14:paraId="3E88C250" w14:textId="77777777" w:rsidR="00C61917" w:rsidRPr="00DD7B11" w:rsidRDefault="00C61917" w:rsidP="00DD7B11">
            <w:pPr>
              <w:autoSpaceDE w:val="0"/>
              <w:autoSpaceDN w:val="0"/>
              <w:adjustRightInd w:val="0"/>
              <w:jc w:val="both"/>
              <w:rPr>
                <w:rFonts w:cs="CenturyGothic"/>
              </w:rPr>
            </w:pPr>
            <w:r w:rsidRPr="00DD7B11">
              <w:rPr>
                <w:rFonts w:cs="CenturyGothic"/>
              </w:rPr>
              <w:t>8 Puntos</w:t>
            </w:r>
          </w:p>
        </w:tc>
      </w:tr>
      <w:tr w:rsidR="00C61917" w:rsidRPr="00DD7B11" w14:paraId="44782BBE" w14:textId="77777777" w:rsidTr="00B4373A">
        <w:tc>
          <w:tcPr>
            <w:tcW w:w="7083" w:type="dxa"/>
          </w:tcPr>
          <w:p w14:paraId="70E4277A" w14:textId="77777777" w:rsidR="00C61917" w:rsidRPr="00DD7B11" w:rsidRDefault="00C61917" w:rsidP="00DD7B11">
            <w:pPr>
              <w:autoSpaceDE w:val="0"/>
              <w:autoSpaceDN w:val="0"/>
              <w:adjustRightInd w:val="0"/>
              <w:rPr>
                <w:rFonts w:cs="CenturyGothic"/>
              </w:rPr>
            </w:pPr>
            <w:r w:rsidRPr="00DD7B11">
              <w:rPr>
                <w:rFonts w:cs="CenturyGothic"/>
              </w:rPr>
              <w:t xml:space="preserve">e) Más de 500 Empleos                         </w:t>
            </w:r>
          </w:p>
        </w:tc>
        <w:tc>
          <w:tcPr>
            <w:tcW w:w="1984" w:type="dxa"/>
          </w:tcPr>
          <w:p w14:paraId="7BCB61E9" w14:textId="77777777" w:rsidR="00C61917" w:rsidRPr="00DD7B11" w:rsidRDefault="00C61917" w:rsidP="00DD7B11">
            <w:pPr>
              <w:autoSpaceDE w:val="0"/>
              <w:autoSpaceDN w:val="0"/>
              <w:adjustRightInd w:val="0"/>
              <w:jc w:val="both"/>
              <w:rPr>
                <w:rFonts w:cs="CenturyGothic"/>
              </w:rPr>
            </w:pPr>
            <w:r w:rsidRPr="00DD7B11">
              <w:rPr>
                <w:rFonts w:cs="CenturyGothic"/>
              </w:rPr>
              <w:t>15 Puntos</w:t>
            </w:r>
          </w:p>
        </w:tc>
      </w:tr>
    </w:tbl>
    <w:p w14:paraId="5132FADA" w14:textId="77777777" w:rsidR="00C61917" w:rsidRPr="00DD7B11" w:rsidRDefault="00C61917" w:rsidP="00DD7B11">
      <w:pPr>
        <w:autoSpaceDE w:val="0"/>
        <w:autoSpaceDN w:val="0"/>
        <w:adjustRightInd w:val="0"/>
        <w:jc w:val="both"/>
        <w:rPr>
          <w:rFonts w:cs="CenturyGothic"/>
        </w:rPr>
      </w:pPr>
    </w:p>
    <w:p w14:paraId="2BCE6D70" w14:textId="77777777" w:rsidR="00C61917" w:rsidRPr="00DD7B11" w:rsidRDefault="00C61917" w:rsidP="00DD7B11">
      <w:pPr>
        <w:autoSpaceDE w:val="0"/>
        <w:autoSpaceDN w:val="0"/>
        <w:adjustRightInd w:val="0"/>
        <w:jc w:val="both"/>
        <w:rPr>
          <w:rFonts w:cs="CenturyGothic"/>
        </w:rPr>
      </w:pPr>
      <w:r w:rsidRPr="00DD7B11">
        <w:rPr>
          <w:rFonts w:cs="CenturyGothic"/>
          <w:b/>
        </w:rPr>
        <w:t>Tabla 2.-</w:t>
      </w:r>
      <w:r w:rsidRPr="00DD7B11">
        <w:rPr>
          <w:rFonts w:cs="CenturyGothic"/>
        </w:rPr>
        <w:t xml:space="preserve"> Número de estudiantes a contratar de carreras técnicas o profesional:</w:t>
      </w:r>
    </w:p>
    <w:tbl>
      <w:tblPr>
        <w:tblStyle w:val="Tablaconcuadrcula"/>
        <w:tblW w:w="0" w:type="auto"/>
        <w:tblLook w:val="04A0" w:firstRow="1" w:lastRow="0" w:firstColumn="1" w:lastColumn="0" w:noHBand="0" w:noVBand="1"/>
      </w:tblPr>
      <w:tblGrid>
        <w:gridCol w:w="6977"/>
        <w:gridCol w:w="1965"/>
      </w:tblGrid>
      <w:tr w:rsidR="00C61917" w:rsidRPr="00DD7B11" w14:paraId="67C0A367" w14:textId="77777777" w:rsidTr="00F46774">
        <w:tc>
          <w:tcPr>
            <w:tcW w:w="7083" w:type="dxa"/>
          </w:tcPr>
          <w:p w14:paraId="29493F46" w14:textId="77777777" w:rsidR="00C61917" w:rsidRPr="00DD7B11" w:rsidRDefault="00C61917" w:rsidP="00DD7B11">
            <w:pPr>
              <w:autoSpaceDE w:val="0"/>
              <w:autoSpaceDN w:val="0"/>
              <w:adjustRightInd w:val="0"/>
              <w:rPr>
                <w:rFonts w:cs="CenturyGothic"/>
                <w:b/>
                <w:bCs/>
              </w:rPr>
            </w:pPr>
            <w:r w:rsidRPr="00DD7B11">
              <w:rPr>
                <w:rFonts w:cs="CenturyGothic"/>
                <w:b/>
                <w:bCs/>
              </w:rPr>
              <w:t>No. De Estudiantes</w:t>
            </w:r>
          </w:p>
        </w:tc>
        <w:tc>
          <w:tcPr>
            <w:tcW w:w="1984" w:type="dxa"/>
          </w:tcPr>
          <w:p w14:paraId="7A0D353F" w14:textId="77777777" w:rsidR="00C61917" w:rsidRPr="00DD7B11" w:rsidRDefault="00C61917" w:rsidP="00DD7B11">
            <w:pPr>
              <w:autoSpaceDE w:val="0"/>
              <w:autoSpaceDN w:val="0"/>
              <w:adjustRightInd w:val="0"/>
              <w:jc w:val="both"/>
              <w:rPr>
                <w:rFonts w:cs="CenturyGothic"/>
                <w:b/>
                <w:bCs/>
              </w:rPr>
            </w:pPr>
            <w:r w:rsidRPr="00DD7B11">
              <w:rPr>
                <w:rFonts w:cs="CenturyGothic"/>
                <w:b/>
                <w:bCs/>
              </w:rPr>
              <w:t>Puntos</w:t>
            </w:r>
          </w:p>
        </w:tc>
      </w:tr>
      <w:tr w:rsidR="00C61917" w:rsidRPr="00DD7B11" w14:paraId="2CE0B033" w14:textId="77777777" w:rsidTr="00F46774">
        <w:tc>
          <w:tcPr>
            <w:tcW w:w="7083" w:type="dxa"/>
          </w:tcPr>
          <w:p w14:paraId="64498773" w14:textId="77777777" w:rsidR="00C61917" w:rsidRPr="00DD7B11" w:rsidRDefault="00C61917" w:rsidP="00DD7B11">
            <w:pPr>
              <w:autoSpaceDE w:val="0"/>
              <w:autoSpaceDN w:val="0"/>
              <w:adjustRightInd w:val="0"/>
              <w:rPr>
                <w:rFonts w:cs="CenturyGothic"/>
              </w:rPr>
            </w:pPr>
            <w:r w:rsidRPr="00DD7B11">
              <w:rPr>
                <w:rFonts w:cs="CenturyGothic"/>
              </w:rPr>
              <w:t xml:space="preserve">a) De 2 a 5 Estudiantes                      </w:t>
            </w:r>
          </w:p>
        </w:tc>
        <w:tc>
          <w:tcPr>
            <w:tcW w:w="1984" w:type="dxa"/>
          </w:tcPr>
          <w:p w14:paraId="73DE293B" w14:textId="77777777" w:rsidR="00C61917" w:rsidRPr="00DD7B11" w:rsidRDefault="00C61917" w:rsidP="00DD7B11">
            <w:pPr>
              <w:autoSpaceDE w:val="0"/>
              <w:autoSpaceDN w:val="0"/>
              <w:adjustRightInd w:val="0"/>
              <w:jc w:val="both"/>
              <w:rPr>
                <w:rFonts w:cs="CenturyGothic"/>
              </w:rPr>
            </w:pPr>
            <w:r w:rsidRPr="00DD7B11">
              <w:rPr>
                <w:rFonts w:cs="CenturyGothic"/>
              </w:rPr>
              <w:t>1 Punto</w:t>
            </w:r>
          </w:p>
        </w:tc>
      </w:tr>
      <w:tr w:rsidR="00C61917" w:rsidRPr="00DD7B11" w14:paraId="3313AB04" w14:textId="77777777" w:rsidTr="00F46774">
        <w:tc>
          <w:tcPr>
            <w:tcW w:w="7083" w:type="dxa"/>
          </w:tcPr>
          <w:p w14:paraId="42D4606E" w14:textId="77777777" w:rsidR="00C61917" w:rsidRPr="00DD7B11" w:rsidRDefault="00C61917" w:rsidP="00DD7B11">
            <w:pPr>
              <w:autoSpaceDE w:val="0"/>
              <w:autoSpaceDN w:val="0"/>
              <w:adjustRightInd w:val="0"/>
              <w:rPr>
                <w:rFonts w:cs="CenturyGothic"/>
              </w:rPr>
            </w:pPr>
            <w:r w:rsidRPr="00DD7B11">
              <w:rPr>
                <w:rFonts w:cs="CenturyGothic"/>
              </w:rPr>
              <w:t xml:space="preserve">b) De 6 a 9 Estudiantes                      </w:t>
            </w:r>
          </w:p>
        </w:tc>
        <w:tc>
          <w:tcPr>
            <w:tcW w:w="1984" w:type="dxa"/>
          </w:tcPr>
          <w:p w14:paraId="688435DF" w14:textId="77777777" w:rsidR="00C61917" w:rsidRPr="00DD7B11" w:rsidRDefault="00C61917" w:rsidP="00DD7B11">
            <w:pPr>
              <w:autoSpaceDE w:val="0"/>
              <w:autoSpaceDN w:val="0"/>
              <w:adjustRightInd w:val="0"/>
              <w:jc w:val="both"/>
              <w:rPr>
                <w:rFonts w:cs="CenturyGothic"/>
              </w:rPr>
            </w:pPr>
            <w:r w:rsidRPr="00DD7B11">
              <w:rPr>
                <w:rFonts w:cs="CenturyGothic"/>
              </w:rPr>
              <w:t>2 Puntos</w:t>
            </w:r>
          </w:p>
        </w:tc>
      </w:tr>
      <w:tr w:rsidR="00C61917" w:rsidRPr="00DD7B11" w14:paraId="04AA8D6F" w14:textId="77777777" w:rsidTr="00F46774">
        <w:tc>
          <w:tcPr>
            <w:tcW w:w="7083" w:type="dxa"/>
          </w:tcPr>
          <w:p w14:paraId="14948DB9" w14:textId="77777777" w:rsidR="00C61917" w:rsidRPr="00DD7B11" w:rsidRDefault="00C61917" w:rsidP="00DD7B11">
            <w:pPr>
              <w:autoSpaceDE w:val="0"/>
              <w:autoSpaceDN w:val="0"/>
              <w:adjustRightInd w:val="0"/>
              <w:rPr>
                <w:rFonts w:cs="CenturyGothic"/>
              </w:rPr>
            </w:pPr>
            <w:r w:rsidRPr="00DD7B11">
              <w:rPr>
                <w:rFonts w:cs="CenturyGothic"/>
              </w:rPr>
              <w:t xml:space="preserve">c) De 10 o más Estudiantes                      </w:t>
            </w:r>
          </w:p>
        </w:tc>
        <w:tc>
          <w:tcPr>
            <w:tcW w:w="1984" w:type="dxa"/>
          </w:tcPr>
          <w:p w14:paraId="220DC0CF" w14:textId="77777777" w:rsidR="00C61917" w:rsidRPr="00DD7B11" w:rsidRDefault="00C61917" w:rsidP="00DD7B11">
            <w:pPr>
              <w:autoSpaceDE w:val="0"/>
              <w:autoSpaceDN w:val="0"/>
              <w:adjustRightInd w:val="0"/>
              <w:jc w:val="both"/>
              <w:rPr>
                <w:rFonts w:cs="CenturyGothic"/>
              </w:rPr>
            </w:pPr>
            <w:r w:rsidRPr="00DD7B11">
              <w:rPr>
                <w:rFonts w:cs="CenturyGothic"/>
              </w:rPr>
              <w:t>4 Puntos</w:t>
            </w:r>
          </w:p>
        </w:tc>
      </w:tr>
    </w:tbl>
    <w:p w14:paraId="1E267E8F" w14:textId="77777777" w:rsidR="00DD264A" w:rsidRDefault="00DD264A" w:rsidP="00DD7B11">
      <w:pPr>
        <w:autoSpaceDE w:val="0"/>
        <w:autoSpaceDN w:val="0"/>
        <w:adjustRightInd w:val="0"/>
        <w:jc w:val="both"/>
        <w:rPr>
          <w:rFonts w:cs="CenturyGothic"/>
          <w:b/>
        </w:rPr>
      </w:pPr>
    </w:p>
    <w:p w14:paraId="1708996C" w14:textId="77777777" w:rsidR="00C61917" w:rsidRPr="00DD7B11" w:rsidRDefault="00C61917" w:rsidP="00DD7B11">
      <w:pPr>
        <w:autoSpaceDE w:val="0"/>
        <w:autoSpaceDN w:val="0"/>
        <w:adjustRightInd w:val="0"/>
        <w:jc w:val="both"/>
        <w:rPr>
          <w:rFonts w:cs="CenturyGothic"/>
        </w:rPr>
      </w:pPr>
      <w:r w:rsidRPr="00DD7B11">
        <w:rPr>
          <w:rFonts w:cs="CenturyGothic"/>
          <w:b/>
        </w:rPr>
        <w:t>Tabla 3.-</w:t>
      </w:r>
      <w:r w:rsidRPr="00DD7B11">
        <w:rPr>
          <w:rFonts w:cs="CenturyGothic"/>
        </w:rPr>
        <w:t xml:space="preserve"> Número de personas adultas mayores (60 años en adelante) y/o personas productivas con discapacidad, a contratar:</w:t>
      </w:r>
    </w:p>
    <w:tbl>
      <w:tblPr>
        <w:tblStyle w:val="Tablaconcuadrcula"/>
        <w:tblW w:w="0" w:type="auto"/>
        <w:tblLook w:val="04A0" w:firstRow="1" w:lastRow="0" w:firstColumn="1" w:lastColumn="0" w:noHBand="0" w:noVBand="1"/>
      </w:tblPr>
      <w:tblGrid>
        <w:gridCol w:w="6976"/>
        <w:gridCol w:w="1966"/>
      </w:tblGrid>
      <w:tr w:rsidR="00C61917" w:rsidRPr="00DD7B11" w14:paraId="29091E40" w14:textId="77777777" w:rsidTr="00F46774">
        <w:tc>
          <w:tcPr>
            <w:tcW w:w="7083" w:type="dxa"/>
          </w:tcPr>
          <w:p w14:paraId="3FF28725" w14:textId="77777777" w:rsidR="00C61917" w:rsidRPr="00DD7B11" w:rsidRDefault="00C61917" w:rsidP="00DD7B11">
            <w:pPr>
              <w:autoSpaceDE w:val="0"/>
              <w:autoSpaceDN w:val="0"/>
              <w:adjustRightInd w:val="0"/>
              <w:rPr>
                <w:rFonts w:cs="CenturyGothic"/>
                <w:b/>
                <w:bCs/>
              </w:rPr>
            </w:pPr>
            <w:r w:rsidRPr="00DD7B11">
              <w:rPr>
                <w:rFonts w:cs="CenturyGothic"/>
                <w:b/>
                <w:bCs/>
              </w:rPr>
              <w:t>No. De Personas</w:t>
            </w:r>
          </w:p>
        </w:tc>
        <w:tc>
          <w:tcPr>
            <w:tcW w:w="1984" w:type="dxa"/>
          </w:tcPr>
          <w:p w14:paraId="56377826" w14:textId="77777777" w:rsidR="00C61917" w:rsidRPr="00DD7B11" w:rsidRDefault="00C61917" w:rsidP="00DD7B11">
            <w:pPr>
              <w:autoSpaceDE w:val="0"/>
              <w:autoSpaceDN w:val="0"/>
              <w:adjustRightInd w:val="0"/>
              <w:jc w:val="both"/>
              <w:rPr>
                <w:rFonts w:cs="CenturyGothic"/>
                <w:b/>
                <w:bCs/>
              </w:rPr>
            </w:pPr>
            <w:r w:rsidRPr="00DD7B11">
              <w:rPr>
                <w:rFonts w:cs="CenturyGothic"/>
                <w:b/>
                <w:bCs/>
              </w:rPr>
              <w:t>Puntos</w:t>
            </w:r>
          </w:p>
        </w:tc>
      </w:tr>
      <w:tr w:rsidR="00C61917" w:rsidRPr="00DD7B11" w14:paraId="76BC4738" w14:textId="77777777" w:rsidTr="00F46774">
        <w:tc>
          <w:tcPr>
            <w:tcW w:w="7083" w:type="dxa"/>
          </w:tcPr>
          <w:p w14:paraId="5DDA4BEC"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a) De 2 a 5 Personas                         </w:t>
            </w:r>
          </w:p>
        </w:tc>
        <w:tc>
          <w:tcPr>
            <w:tcW w:w="1984" w:type="dxa"/>
          </w:tcPr>
          <w:p w14:paraId="1A9F924D" w14:textId="77777777" w:rsidR="00C61917" w:rsidRPr="00DD7B11" w:rsidRDefault="00C61917" w:rsidP="00DD7B11">
            <w:pPr>
              <w:autoSpaceDE w:val="0"/>
              <w:autoSpaceDN w:val="0"/>
              <w:adjustRightInd w:val="0"/>
              <w:jc w:val="both"/>
              <w:rPr>
                <w:rFonts w:cs="CenturyGothic"/>
              </w:rPr>
            </w:pPr>
            <w:r w:rsidRPr="00DD7B11">
              <w:rPr>
                <w:rFonts w:cs="CenturyGothic"/>
              </w:rPr>
              <w:t>1 Punto</w:t>
            </w:r>
          </w:p>
        </w:tc>
      </w:tr>
      <w:tr w:rsidR="00C61917" w:rsidRPr="00DD7B11" w14:paraId="7D93681B" w14:textId="77777777" w:rsidTr="00F46774">
        <w:tc>
          <w:tcPr>
            <w:tcW w:w="7083" w:type="dxa"/>
          </w:tcPr>
          <w:p w14:paraId="300538D7"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b) De 6 a 15 Personas                         </w:t>
            </w:r>
          </w:p>
        </w:tc>
        <w:tc>
          <w:tcPr>
            <w:tcW w:w="1984" w:type="dxa"/>
          </w:tcPr>
          <w:p w14:paraId="53624F92" w14:textId="77777777" w:rsidR="00C61917" w:rsidRPr="00DD7B11" w:rsidRDefault="00C61917" w:rsidP="00DD7B11">
            <w:pPr>
              <w:autoSpaceDE w:val="0"/>
              <w:autoSpaceDN w:val="0"/>
              <w:adjustRightInd w:val="0"/>
              <w:jc w:val="both"/>
              <w:rPr>
                <w:rFonts w:cs="CenturyGothic"/>
              </w:rPr>
            </w:pPr>
            <w:r w:rsidRPr="00DD7B11">
              <w:rPr>
                <w:rFonts w:cs="CenturyGothic"/>
              </w:rPr>
              <w:t>2 Puntos</w:t>
            </w:r>
          </w:p>
        </w:tc>
      </w:tr>
      <w:tr w:rsidR="00C61917" w:rsidRPr="00DD7B11" w14:paraId="1667E941" w14:textId="77777777" w:rsidTr="00F46774">
        <w:tc>
          <w:tcPr>
            <w:tcW w:w="7083" w:type="dxa"/>
          </w:tcPr>
          <w:p w14:paraId="1B0DCC5F"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c) Más de 15 Personas                         </w:t>
            </w:r>
          </w:p>
        </w:tc>
        <w:tc>
          <w:tcPr>
            <w:tcW w:w="1984" w:type="dxa"/>
          </w:tcPr>
          <w:p w14:paraId="7B661606" w14:textId="77777777" w:rsidR="00C61917" w:rsidRPr="00DD7B11" w:rsidRDefault="00C61917" w:rsidP="00DD7B11">
            <w:pPr>
              <w:autoSpaceDE w:val="0"/>
              <w:autoSpaceDN w:val="0"/>
              <w:adjustRightInd w:val="0"/>
              <w:jc w:val="both"/>
              <w:rPr>
                <w:rFonts w:cs="CenturyGothic"/>
              </w:rPr>
            </w:pPr>
            <w:r w:rsidRPr="00DD7B11">
              <w:rPr>
                <w:rFonts w:cs="CenturyGothic"/>
              </w:rPr>
              <w:t>4 Puntos</w:t>
            </w:r>
          </w:p>
        </w:tc>
      </w:tr>
    </w:tbl>
    <w:p w14:paraId="2B6C2CDE" w14:textId="77777777" w:rsidR="00C61917" w:rsidRPr="00DD7B11" w:rsidRDefault="00C61917" w:rsidP="00DD7B11">
      <w:pPr>
        <w:autoSpaceDE w:val="0"/>
        <w:autoSpaceDN w:val="0"/>
        <w:adjustRightInd w:val="0"/>
        <w:jc w:val="center"/>
        <w:rPr>
          <w:rFonts w:cs="CenturyGothic"/>
          <w:b/>
        </w:rPr>
      </w:pPr>
    </w:p>
    <w:p w14:paraId="70021AB6" w14:textId="77777777" w:rsidR="00C61917" w:rsidRPr="00DD7B11" w:rsidRDefault="00C61917" w:rsidP="00DD7B11">
      <w:pPr>
        <w:autoSpaceDE w:val="0"/>
        <w:autoSpaceDN w:val="0"/>
        <w:adjustRightInd w:val="0"/>
        <w:jc w:val="center"/>
        <w:rPr>
          <w:rFonts w:cs="CenturyGothic"/>
          <w:b/>
        </w:rPr>
      </w:pPr>
      <w:r w:rsidRPr="00DD7B11">
        <w:rPr>
          <w:rFonts w:cs="CenturyGothic"/>
          <w:b/>
        </w:rPr>
        <w:t>NIVEL SALARIAL DE LOS NUEVOS EMPLEOS</w:t>
      </w:r>
    </w:p>
    <w:p w14:paraId="1BC79EB2" w14:textId="77777777" w:rsidR="00C61917" w:rsidRPr="00DD7B11" w:rsidRDefault="00C61917" w:rsidP="00DD7B11">
      <w:pPr>
        <w:autoSpaceDE w:val="0"/>
        <w:autoSpaceDN w:val="0"/>
        <w:adjustRightInd w:val="0"/>
        <w:jc w:val="both"/>
        <w:rPr>
          <w:rFonts w:cs="CenturyGothic"/>
        </w:rPr>
      </w:pPr>
    </w:p>
    <w:p w14:paraId="541FDFC4" w14:textId="77777777" w:rsidR="00C61917" w:rsidRPr="00DD7B11" w:rsidRDefault="00C61917" w:rsidP="00DD7B11">
      <w:pPr>
        <w:autoSpaceDE w:val="0"/>
        <w:autoSpaceDN w:val="0"/>
        <w:adjustRightInd w:val="0"/>
        <w:jc w:val="both"/>
        <w:rPr>
          <w:rFonts w:cs="CenturyGothic"/>
        </w:rPr>
      </w:pPr>
      <w:r w:rsidRPr="00DD7B11">
        <w:rPr>
          <w:rFonts w:cs="CenturyGothic"/>
        </w:rPr>
        <w:t>Las tablas del presente criterio son aplicables únicamente para los empleados de nivel operativo, es decir, que no quedan comprendidos los empleados que desempeñan una actividad administrativa o gerencial.</w:t>
      </w:r>
    </w:p>
    <w:p w14:paraId="65D83885" w14:textId="77777777" w:rsidR="00C61917" w:rsidRPr="00DD7B11" w:rsidRDefault="00C61917" w:rsidP="00DD7B11">
      <w:pPr>
        <w:autoSpaceDE w:val="0"/>
        <w:autoSpaceDN w:val="0"/>
        <w:adjustRightInd w:val="0"/>
        <w:jc w:val="both"/>
        <w:rPr>
          <w:rFonts w:cs="CenturyGothic"/>
        </w:rPr>
      </w:pPr>
    </w:p>
    <w:p w14:paraId="32FD29BF" w14:textId="77777777" w:rsidR="00C61917" w:rsidRDefault="00C61917" w:rsidP="00DD7B11">
      <w:pPr>
        <w:autoSpaceDE w:val="0"/>
        <w:autoSpaceDN w:val="0"/>
        <w:adjustRightInd w:val="0"/>
        <w:jc w:val="both"/>
        <w:rPr>
          <w:rFonts w:cs="CenturyGothic"/>
        </w:rPr>
      </w:pPr>
      <w:r w:rsidRPr="00DD7B11">
        <w:rPr>
          <w:rFonts w:cs="CenturyGothic"/>
        </w:rPr>
        <w:t>Para efectos del presente criterio, se considera como sueldo promedio, el salario mínimo general diario de la zona geográfica del Municipio de Nuevo Casas Grandes más las prestaciones a que se haga acreedor el trabajador.</w:t>
      </w:r>
    </w:p>
    <w:p w14:paraId="21E1642D" w14:textId="77777777" w:rsidR="00DD264A" w:rsidRPr="00DD7B11" w:rsidRDefault="00DD264A" w:rsidP="00DD7B11">
      <w:pPr>
        <w:autoSpaceDE w:val="0"/>
        <w:autoSpaceDN w:val="0"/>
        <w:adjustRightInd w:val="0"/>
        <w:jc w:val="both"/>
        <w:rPr>
          <w:rFonts w:cs="CenturyGothic"/>
        </w:rPr>
      </w:pPr>
    </w:p>
    <w:p w14:paraId="35375FA6" w14:textId="77777777" w:rsidR="00C61917" w:rsidRPr="00DD7B11" w:rsidRDefault="00C61917" w:rsidP="00DD7B11">
      <w:pPr>
        <w:autoSpaceDE w:val="0"/>
        <w:autoSpaceDN w:val="0"/>
        <w:adjustRightInd w:val="0"/>
        <w:jc w:val="both"/>
        <w:rPr>
          <w:rFonts w:cs="CenturyGothic"/>
        </w:rPr>
      </w:pPr>
      <w:r w:rsidRPr="00DD7B11">
        <w:rPr>
          <w:rFonts w:cs="CenturyGothic"/>
          <w:b/>
        </w:rPr>
        <w:t>Tabla 1.-</w:t>
      </w:r>
      <w:r w:rsidRPr="00DD7B11">
        <w:rPr>
          <w:rFonts w:cs="CenturyGothic"/>
        </w:rPr>
        <w:t xml:space="preserve"> De 11 a 50 empleos directos a generar con un sueldo promedio diario de:</w:t>
      </w:r>
    </w:p>
    <w:tbl>
      <w:tblPr>
        <w:tblStyle w:val="Tablaconcuadrcula"/>
        <w:tblW w:w="0" w:type="auto"/>
        <w:tblLook w:val="04A0" w:firstRow="1" w:lastRow="0" w:firstColumn="1" w:lastColumn="0" w:noHBand="0" w:noVBand="1"/>
      </w:tblPr>
      <w:tblGrid>
        <w:gridCol w:w="6976"/>
        <w:gridCol w:w="1966"/>
      </w:tblGrid>
      <w:tr w:rsidR="00C61917" w:rsidRPr="00DD7B11" w14:paraId="42575696" w14:textId="77777777" w:rsidTr="00F46774">
        <w:tc>
          <w:tcPr>
            <w:tcW w:w="7083" w:type="dxa"/>
          </w:tcPr>
          <w:p w14:paraId="285D4649" w14:textId="77777777" w:rsidR="00C61917" w:rsidRPr="00DD7B11" w:rsidRDefault="00C61917" w:rsidP="00DD7B11">
            <w:pPr>
              <w:autoSpaceDE w:val="0"/>
              <w:autoSpaceDN w:val="0"/>
              <w:adjustRightInd w:val="0"/>
              <w:rPr>
                <w:rFonts w:cs="CenturyGothic"/>
                <w:b/>
                <w:bCs/>
              </w:rPr>
            </w:pPr>
            <w:r w:rsidRPr="00DD7B11">
              <w:rPr>
                <w:rFonts w:cs="CenturyGothic"/>
                <w:b/>
                <w:bCs/>
              </w:rPr>
              <w:t>No. De Empleos</w:t>
            </w:r>
          </w:p>
        </w:tc>
        <w:tc>
          <w:tcPr>
            <w:tcW w:w="1984" w:type="dxa"/>
          </w:tcPr>
          <w:p w14:paraId="1D5E3657" w14:textId="77777777" w:rsidR="00C61917" w:rsidRPr="00DD7B11" w:rsidRDefault="00C61917" w:rsidP="00DD7B11">
            <w:pPr>
              <w:autoSpaceDE w:val="0"/>
              <w:autoSpaceDN w:val="0"/>
              <w:adjustRightInd w:val="0"/>
              <w:jc w:val="both"/>
              <w:rPr>
                <w:rFonts w:cs="CenturyGothic"/>
                <w:b/>
                <w:bCs/>
              </w:rPr>
            </w:pPr>
            <w:r w:rsidRPr="00DD7B11">
              <w:rPr>
                <w:rFonts w:cs="CenturyGothic"/>
                <w:b/>
                <w:bCs/>
              </w:rPr>
              <w:t>Puntos</w:t>
            </w:r>
          </w:p>
        </w:tc>
      </w:tr>
      <w:tr w:rsidR="00C61917" w:rsidRPr="00DD7B11" w14:paraId="29769ED9" w14:textId="77777777" w:rsidTr="00F46774">
        <w:tc>
          <w:tcPr>
            <w:tcW w:w="7083" w:type="dxa"/>
          </w:tcPr>
          <w:p w14:paraId="2BA18E10"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a) Entre 3 y 5 SMG                             </w:t>
            </w:r>
          </w:p>
        </w:tc>
        <w:tc>
          <w:tcPr>
            <w:tcW w:w="1984" w:type="dxa"/>
          </w:tcPr>
          <w:p w14:paraId="6FD3BFEB" w14:textId="77777777" w:rsidR="00C61917" w:rsidRPr="00DD7B11" w:rsidRDefault="00C61917" w:rsidP="00DD7B11">
            <w:pPr>
              <w:autoSpaceDE w:val="0"/>
              <w:autoSpaceDN w:val="0"/>
              <w:adjustRightInd w:val="0"/>
              <w:jc w:val="both"/>
              <w:rPr>
                <w:rFonts w:cs="CenturyGothic"/>
              </w:rPr>
            </w:pPr>
            <w:r w:rsidRPr="00DD7B11">
              <w:rPr>
                <w:rFonts w:cs="CenturyGothic"/>
              </w:rPr>
              <w:t>2 Puntos</w:t>
            </w:r>
          </w:p>
        </w:tc>
      </w:tr>
      <w:tr w:rsidR="00C61917" w:rsidRPr="00DD7B11" w14:paraId="5567F407" w14:textId="77777777" w:rsidTr="00F46774">
        <w:tc>
          <w:tcPr>
            <w:tcW w:w="7083" w:type="dxa"/>
          </w:tcPr>
          <w:p w14:paraId="46B8A3B4"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b) Entre 6 y 7 SMG                             </w:t>
            </w:r>
          </w:p>
        </w:tc>
        <w:tc>
          <w:tcPr>
            <w:tcW w:w="1984" w:type="dxa"/>
          </w:tcPr>
          <w:p w14:paraId="346D0510" w14:textId="77777777" w:rsidR="00C61917" w:rsidRPr="00DD7B11" w:rsidRDefault="00C61917" w:rsidP="00DD7B11">
            <w:pPr>
              <w:autoSpaceDE w:val="0"/>
              <w:autoSpaceDN w:val="0"/>
              <w:adjustRightInd w:val="0"/>
              <w:jc w:val="both"/>
              <w:rPr>
                <w:rFonts w:cs="CenturyGothic"/>
              </w:rPr>
            </w:pPr>
            <w:r w:rsidRPr="00DD7B11">
              <w:rPr>
                <w:rFonts w:cs="CenturyGothic"/>
              </w:rPr>
              <w:t>3 Puntos</w:t>
            </w:r>
          </w:p>
        </w:tc>
      </w:tr>
      <w:tr w:rsidR="00C61917" w:rsidRPr="00DD7B11" w14:paraId="6FFD5967" w14:textId="77777777" w:rsidTr="00F46774">
        <w:tc>
          <w:tcPr>
            <w:tcW w:w="7083" w:type="dxa"/>
          </w:tcPr>
          <w:p w14:paraId="100999BF"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c) Más de 8 SMG                            </w:t>
            </w:r>
          </w:p>
        </w:tc>
        <w:tc>
          <w:tcPr>
            <w:tcW w:w="1984" w:type="dxa"/>
          </w:tcPr>
          <w:p w14:paraId="5B5BE8C3" w14:textId="77777777" w:rsidR="00C61917" w:rsidRPr="00DD7B11" w:rsidRDefault="00C61917" w:rsidP="00DD7B11">
            <w:pPr>
              <w:autoSpaceDE w:val="0"/>
              <w:autoSpaceDN w:val="0"/>
              <w:adjustRightInd w:val="0"/>
              <w:jc w:val="both"/>
              <w:rPr>
                <w:rFonts w:cs="CenturyGothic"/>
              </w:rPr>
            </w:pPr>
            <w:r w:rsidRPr="00DD7B11">
              <w:rPr>
                <w:rFonts w:cs="CenturyGothic"/>
              </w:rPr>
              <w:t>5 Puntos</w:t>
            </w:r>
          </w:p>
        </w:tc>
      </w:tr>
    </w:tbl>
    <w:p w14:paraId="655BB914" w14:textId="77777777" w:rsidR="00C61917" w:rsidRPr="00DD7B11" w:rsidRDefault="00C61917" w:rsidP="00DD7B11">
      <w:pPr>
        <w:autoSpaceDE w:val="0"/>
        <w:autoSpaceDN w:val="0"/>
        <w:adjustRightInd w:val="0"/>
        <w:jc w:val="both"/>
        <w:rPr>
          <w:rFonts w:cs="CenturyGothic"/>
        </w:rPr>
      </w:pPr>
    </w:p>
    <w:p w14:paraId="0AD82D6E" w14:textId="77777777" w:rsidR="00C61917" w:rsidRPr="00DD7B11" w:rsidRDefault="00C61917" w:rsidP="00DD7B11">
      <w:pPr>
        <w:autoSpaceDE w:val="0"/>
        <w:autoSpaceDN w:val="0"/>
        <w:adjustRightInd w:val="0"/>
        <w:jc w:val="both"/>
        <w:rPr>
          <w:rFonts w:cs="CenturyGothic"/>
        </w:rPr>
      </w:pPr>
      <w:r w:rsidRPr="00DD7B11">
        <w:rPr>
          <w:rFonts w:cs="CenturyGothic"/>
          <w:b/>
        </w:rPr>
        <w:t>Tabla 2.-</w:t>
      </w:r>
      <w:r w:rsidRPr="00DD7B11">
        <w:rPr>
          <w:rFonts w:cs="CenturyGothic"/>
        </w:rPr>
        <w:t xml:space="preserve"> De 51 a 250 empleos directos a generar con un sueldo promedio diario de:</w:t>
      </w:r>
    </w:p>
    <w:tbl>
      <w:tblPr>
        <w:tblStyle w:val="Tablaconcuadrcula"/>
        <w:tblW w:w="0" w:type="auto"/>
        <w:tblLook w:val="04A0" w:firstRow="1" w:lastRow="0" w:firstColumn="1" w:lastColumn="0" w:noHBand="0" w:noVBand="1"/>
      </w:tblPr>
      <w:tblGrid>
        <w:gridCol w:w="6976"/>
        <w:gridCol w:w="1966"/>
      </w:tblGrid>
      <w:tr w:rsidR="00C61917" w:rsidRPr="00DD7B11" w14:paraId="1E468EE3" w14:textId="77777777" w:rsidTr="00F46774">
        <w:tc>
          <w:tcPr>
            <w:tcW w:w="7083" w:type="dxa"/>
          </w:tcPr>
          <w:p w14:paraId="22537D6D" w14:textId="77777777" w:rsidR="00C61917" w:rsidRPr="00DD7B11" w:rsidRDefault="00C61917" w:rsidP="00DD7B11">
            <w:pPr>
              <w:autoSpaceDE w:val="0"/>
              <w:autoSpaceDN w:val="0"/>
              <w:adjustRightInd w:val="0"/>
              <w:rPr>
                <w:rFonts w:cs="CenturyGothic"/>
                <w:b/>
                <w:bCs/>
              </w:rPr>
            </w:pPr>
            <w:r w:rsidRPr="00DD7B11">
              <w:rPr>
                <w:rFonts w:cs="CenturyGothic"/>
                <w:b/>
                <w:bCs/>
              </w:rPr>
              <w:t>No. De Empleos</w:t>
            </w:r>
          </w:p>
        </w:tc>
        <w:tc>
          <w:tcPr>
            <w:tcW w:w="1984" w:type="dxa"/>
          </w:tcPr>
          <w:p w14:paraId="77FF755E" w14:textId="77777777" w:rsidR="00C61917" w:rsidRPr="00DD7B11" w:rsidRDefault="00C61917" w:rsidP="00DD7B11">
            <w:pPr>
              <w:autoSpaceDE w:val="0"/>
              <w:autoSpaceDN w:val="0"/>
              <w:adjustRightInd w:val="0"/>
              <w:jc w:val="both"/>
              <w:rPr>
                <w:rFonts w:cs="CenturyGothic"/>
                <w:b/>
                <w:bCs/>
              </w:rPr>
            </w:pPr>
            <w:r w:rsidRPr="00DD7B11">
              <w:rPr>
                <w:rFonts w:cs="CenturyGothic"/>
                <w:b/>
                <w:bCs/>
              </w:rPr>
              <w:t>Puntos</w:t>
            </w:r>
          </w:p>
        </w:tc>
      </w:tr>
      <w:tr w:rsidR="00C61917" w:rsidRPr="00DD7B11" w14:paraId="72D7ED39" w14:textId="77777777" w:rsidTr="00F46774">
        <w:tc>
          <w:tcPr>
            <w:tcW w:w="7083" w:type="dxa"/>
          </w:tcPr>
          <w:p w14:paraId="13E45822"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a) Entre 3 y 5 SMG                              </w:t>
            </w:r>
          </w:p>
        </w:tc>
        <w:tc>
          <w:tcPr>
            <w:tcW w:w="1984" w:type="dxa"/>
          </w:tcPr>
          <w:p w14:paraId="3A15D6A3" w14:textId="77777777" w:rsidR="00C61917" w:rsidRPr="00DD7B11" w:rsidRDefault="00C61917" w:rsidP="00DD7B11">
            <w:pPr>
              <w:autoSpaceDE w:val="0"/>
              <w:autoSpaceDN w:val="0"/>
              <w:adjustRightInd w:val="0"/>
              <w:jc w:val="both"/>
              <w:rPr>
                <w:rFonts w:cs="CenturyGothic"/>
              </w:rPr>
            </w:pPr>
            <w:r w:rsidRPr="00DD7B11">
              <w:rPr>
                <w:rFonts w:cs="CenturyGothic"/>
              </w:rPr>
              <w:t>3 Puntos</w:t>
            </w:r>
          </w:p>
        </w:tc>
      </w:tr>
      <w:tr w:rsidR="00C61917" w:rsidRPr="00DD7B11" w14:paraId="1216A466" w14:textId="77777777" w:rsidTr="00F46774">
        <w:tc>
          <w:tcPr>
            <w:tcW w:w="7083" w:type="dxa"/>
          </w:tcPr>
          <w:p w14:paraId="60B4A4E2"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b) Entre 6 y 7 SMG                              </w:t>
            </w:r>
          </w:p>
        </w:tc>
        <w:tc>
          <w:tcPr>
            <w:tcW w:w="1984" w:type="dxa"/>
          </w:tcPr>
          <w:p w14:paraId="0D2651A3" w14:textId="77777777" w:rsidR="00C61917" w:rsidRPr="00DD7B11" w:rsidRDefault="00C61917" w:rsidP="00DD7B11">
            <w:pPr>
              <w:autoSpaceDE w:val="0"/>
              <w:autoSpaceDN w:val="0"/>
              <w:adjustRightInd w:val="0"/>
              <w:jc w:val="both"/>
              <w:rPr>
                <w:rFonts w:cs="CenturyGothic"/>
              </w:rPr>
            </w:pPr>
            <w:r w:rsidRPr="00DD7B11">
              <w:rPr>
                <w:rFonts w:cs="CenturyGothic"/>
              </w:rPr>
              <w:t>4 Puntos</w:t>
            </w:r>
          </w:p>
        </w:tc>
      </w:tr>
      <w:tr w:rsidR="00C61917" w:rsidRPr="00DD7B11" w14:paraId="4B86357F" w14:textId="77777777" w:rsidTr="00F46774">
        <w:tc>
          <w:tcPr>
            <w:tcW w:w="7083" w:type="dxa"/>
          </w:tcPr>
          <w:p w14:paraId="09AD89CA"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c) Más de 8 SMG                             </w:t>
            </w:r>
          </w:p>
        </w:tc>
        <w:tc>
          <w:tcPr>
            <w:tcW w:w="1984" w:type="dxa"/>
          </w:tcPr>
          <w:p w14:paraId="618BCEB7" w14:textId="77777777" w:rsidR="00C61917" w:rsidRPr="00DD7B11" w:rsidRDefault="00C61917" w:rsidP="00DD7B11">
            <w:pPr>
              <w:autoSpaceDE w:val="0"/>
              <w:autoSpaceDN w:val="0"/>
              <w:adjustRightInd w:val="0"/>
              <w:jc w:val="both"/>
              <w:rPr>
                <w:rFonts w:cs="CenturyGothic"/>
              </w:rPr>
            </w:pPr>
            <w:r w:rsidRPr="00DD7B11">
              <w:rPr>
                <w:rFonts w:cs="CenturyGothic"/>
              </w:rPr>
              <w:t>6 Puntos</w:t>
            </w:r>
          </w:p>
        </w:tc>
      </w:tr>
    </w:tbl>
    <w:p w14:paraId="76BF1C01" w14:textId="77777777" w:rsidR="00C61917" w:rsidRPr="00DD7B11" w:rsidRDefault="00C61917" w:rsidP="00DD7B11">
      <w:pPr>
        <w:autoSpaceDE w:val="0"/>
        <w:autoSpaceDN w:val="0"/>
        <w:adjustRightInd w:val="0"/>
        <w:jc w:val="both"/>
        <w:rPr>
          <w:rFonts w:cs="CenturyGothic"/>
        </w:rPr>
      </w:pPr>
    </w:p>
    <w:p w14:paraId="1CA24E86" w14:textId="77777777" w:rsidR="00C61917" w:rsidRPr="00DD7B11" w:rsidRDefault="00C61917" w:rsidP="00DD7B11">
      <w:pPr>
        <w:autoSpaceDE w:val="0"/>
        <w:autoSpaceDN w:val="0"/>
        <w:adjustRightInd w:val="0"/>
        <w:jc w:val="both"/>
        <w:rPr>
          <w:rFonts w:cs="CenturyGothic"/>
        </w:rPr>
      </w:pPr>
      <w:r w:rsidRPr="00DD7B11">
        <w:rPr>
          <w:rFonts w:cs="CenturyGothic"/>
          <w:b/>
        </w:rPr>
        <w:t>Tabla 3.-</w:t>
      </w:r>
      <w:r w:rsidRPr="00DD7B11">
        <w:rPr>
          <w:rFonts w:cs="CenturyGothic"/>
        </w:rPr>
        <w:t xml:space="preserve"> Más de 250 empleos directos a generar con un sueldo promedio diario de:</w:t>
      </w:r>
    </w:p>
    <w:tbl>
      <w:tblPr>
        <w:tblStyle w:val="Tablaconcuadrcula"/>
        <w:tblW w:w="0" w:type="auto"/>
        <w:tblLook w:val="04A0" w:firstRow="1" w:lastRow="0" w:firstColumn="1" w:lastColumn="0" w:noHBand="0" w:noVBand="1"/>
      </w:tblPr>
      <w:tblGrid>
        <w:gridCol w:w="6976"/>
        <w:gridCol w:w="1966"/>
      </w:tblGrid>
      <w:tr w:rsidR="00C61917" w:rsidRPr="00DD7B11" w14:paraId="4B8A9F60" w14:textId="77777777" w:rsidTr="00F46774">
        <w:tc>
          <w:tcPr>
            <w:tcW w:w="7083" w:type="dxa"/>
          </w:tcPr>
          <w:p w14:paraId="19AB1D69" w14:textId="77777777" w:rsidR="00C61917" w:rsidRPr="00DD7B11" w:rsidRDefault="00C61917" w:rsidP="00DD7B11">
            <w:pPr>
              <w:autoSpaceDE w:val="0"/>
              <w:autoSpaceDN w:val="0"/>
              <w:adjustRightInd w:val="0"/>
              <w:rPr>
                <w:rFonts w:cs="CenturyGothic"/>
                <w:b/>
                <w:bCs/>
              </w:rPr>
            </w:pPr>
            <w:r w:rsidRPr="00DD7B11">
              <w:rPr>
                <w:rFonts w:cs="CenturyGothic"/>
                <w:b/>
                <w:bCs/>
              </w:rPr>
              <w:lastRenderedPageBreak/>
              <w:t>No. De Empleos</w:t>
            </w:r>
          </w:p>
        </w:tc>
        <w:tc>
          <w:tcPr>
            <w:tcW w:w="1984" w:type="dxa"/>
          </w:tcPr>
          <w:p w14:paraId="5493F77F" w14:textId="77777777" w:rsidR="00C61917" w:rsidRPr="00DD7B11" w:rsidRDefault="00C61917" w:rsidP="00DD7B11">
            <w:pPr>
              <w:autoSpaceDE w:val="0"/>
              <w:autoSpaceDN w:val="0"/>
              <w:adjustRightInd w:val="0"/>
              <w:jc w:val="both"/>
              <w:rPr>
                <w:rFonts w:cs="CenturyGothic"/>
                <w:b/>
                <w:bCs/>
              </w:rPr>
            </w:pPr>
            <w:r w:rsidRPr="00DD7B11">
              <w:rPr>
                <w:rFonts w:cs="CenturyGothic"/>
                <w:b/>
                <w:bCs/>
              </w:rPr>
              <w:t>Puntos</w:t>
            </w:r>
          </w:p>
        </w:tc>
      </w:tr>
      <w:tr w:rsidR="00C61917" w:rsidRPr="00DD7B11" w14:paraId="1E1DA2F9" w14:textId="77777777" w:rsidTr="00F46774">
        <w:tc>
          <w:tcPr>
            <w:tcW w:w="7083" w:type="dxa"/>
          </w:tcPr>
          <w:p w14:paraId="2010F05B"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a) Entre 3 y 5 SMG                              </w:t>
            </w:r>
          </w:p>
        </w:tc>
        <w:tc>
          <w:tcPr>
            <w:tcW w:w="1984" w:type="dxa"/>
          </w:tcPr>
          <w:p w14:paraId="44E19BAA" w14:textId="77777777" w:rsidR="00C61917" w:rsidRPr="00DD7B11" w:rsidRDefault="00C61917" w:rsidP="00DD7B11">
            <w:pPr>
              <w:autoSpaceDE w:val="0"/>
              <w:autoSpaceDN w:val="0"/>
              <w:adjustRightInd w:val="0"/>
              <w:jc w:val="both"/>
              <w:rPr>
                <w:rFonts w:cs="CenturyGothic"/>
              </w:rPr>
            </w:pPr>
            <w:r w:rsidRPr="00DD7B11">
              <w:rPr>
                <w:rFonts w:cs="CenturyGothic"/>
              </w:rPr>
              <w:t>4 Puntos</w:t>
            </w:r>
          </w:p>
        </w:tc>
      </w:tr>
      <w:tr w:rsidR="00C61917" w:rsidRPr="00DD7B11" w14:paraId="546181C0" w14:textId="77777777" w:rsidTr="00F46774">
        <w:tc>
          <w:tcPr>
            <w:tcW w:w="7083" w:type="dxa"/>
          </w:tcPr>
          <w:p w14:paraId="7201F89B"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b) Entre 6 y 7 SMG                              </w:t>
            </w:r>
          </w:p>
        </w:tc>
        <w:tc>
          <w:tcPr>
            <w:tcW w:w="1984" w:type="dxa"/>
          </w:tcPr>
          <w:p w14:paraId="50AB3D75" w14:textId="77777777" w:rsidR="00C61917" w:rsidRPr="00DD7B11" w:rsidRDefault="00C61917" w:rsidP="00DD7B11">
            <w:pPr>
              <w:autoSpaceDE w:val="0"/>
              <w:autoSpaceDN w:val="0"/>
              <w:adjustRightInd w:val="0"/>
              <w:jc w:val="both"/>
              <w:rPr>
                <w:rFonts w:cs="CenturyGothic"/>
              </w:rPr>
            </w:pPr>
            <w:r w:rsidRPr="00DD7B11">
              <w:rPr>
                <w:rFonts w:cs="CenturyGothic"/>
              </w:rPr>
              <w:t>5 Puntos</w:t>
            </w:r>
          </w:p>
        </w:tc>
      </w:tr>
      <w:tr w:rsidR="00C61917" w:rsidRPr="00DD7B11" w14:paraId="04519A5E" w14:textId="77777777" w:rsidTr="00F46774">
        <w:tc>
          <w:tcPr>
            <w:tcW w:w="7083" w:type="dxa"/>
          </w:tcPr>
          <w:p w14:paraId="3BBB9132"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c) Más de 8 SMG                             </w:t>
            </w:r>
          </w:p>
        </w:tc>
        <w:tc>
          <w:tcPr>
            <w:tcW w:w="1984" w:type="dxa"/>
          </w:tcPr>
          <w:p w14:paraId="25BDFAF7" w14:textId="77777777" w:rsidR="00C61917" w:rsidRPr="00DD7B11" w:rsidRDefault="00C61917" w:rsidP="00DD7B11">
            <w:pPr>
              <w:autoSpaceDE w:val="0"/>
              <w:autoSpaceDN w:val="0"/>
              <w:adjustRightInd w:val="0"/>
              <w:jc w:val="both"/>
              <w:rPr>
                <w:rFonts w:cs="CenturyGothic"/>
              </w:rPr>
            </w:pPr>
            <w:r w:rsidRPr="00DD7B11">
              <w:rPr>
                <w:rFonts w:cs="CenturyGothic"/>
              </w:rPr>
              <w:t>7 Puntos</w:t>
            </w:r>
          </w:p>
        </w:tc>
      </w:tr>
    </w:tbl>
    <w:p w14:paraId="72690ED4" w14:textId="77777777" w:rsidR="00DD264A" w:rsidRDefault="00DD264A" w:rsidP="00DD7B11">
      <w:pPr>
        <w:autoSpaceDE w:val="0"/>
        <w:autoSpaceDN w:val="0"/>
        <w:adjustRightInd w:val="0"/>
        <w:jc w:val="center"/>
        <w:rPr>
          <w:rFonts w:cs="CenturyGothic"/>
          <w:b/>
        </w:rPr>
      </w:pPr>
    </w:p>
    <w:p w14:paraId="63A3CBAE" w14:textId="5344767D" w:rsidR="00C61917" w:rsidRPr="00DD7B11" w:rsidRDefault="00C61917" w:rsidP="00DD7B11">
      <w:pPr>
        <w:autoSpaceDE w:val="0"/>
        <w:autoSpaceDN w:val="0"/>
        <w:adjustRightInd w:val="0"/>
        <w:jc w:val="center"/>
        <w:rPr>
          <w:rFonts w:cs="CenturyGothic"/>
          <w:b/>
        </w:rPr>
      </w:pPr>
      <w:r w:rsidRPr="00DD7B11">
        <w:rPr>
          <w:rFonts w:cs="CenturyGothic"/>
          <w:b/>
        </w:rPr>
        <w:t>MONTO DE LA INVERSIÓN</w:t>
      </w:r>
    </w:p>
    <w:p w14:paraId="1DC9C959" w14:textId="77777777" w:rsidR="00C61917" w:rsidRPr="00DD7B11" w:rsidRDefault="00C61917" w:rsidP="00DD7B11">
      <w:pPr>
        <w:autoSpaceDE w:val="0"/>
        <w:autoSpaceDN w:val="0"/>
        <w:adjustRightInd w:val="0"/>
        <w:jc w:val="both"/>
        <w:rPr>
          <w:rFonts w:cs="CenturyGothic"/>
        </w:rPr>
      </w:pPr>
    </w:p>
    <w:p w14:paraId="613E2DD4" w14:textId="77777777" w:rsidR="00C61917" w:rsidRPr="00DD7B11" w:rsidRDefault="00C61917" w:rsidP="00DD7B11">
      <w:pPr>
        <w:autoSpaceDE w:val="0"/>
        <w:autoSpaceDN w:val="0"/>
        <w:adjustRightInd w:val="0"/>
        <w:jc w:val="both"/>
        <w:rPr>
          <w:rFonts w:cs="CenturyGothic"/>
        </w:rPr>
      </w:pPr>
      <w:r w:rsidRPr="00DD7B11">
        <w:rPr>
          <w:rFonts w:cs="CenturyGothic"/>
          <w:b/>
        </w:rPr>
        <w:t>Tabla única</w:t>
      </w:r>
      <w:r w:rsidRPr="00DD7B11">
        <w:rPr>
          <w:rFonts w:cs="CenturyGothic"/>
        </w:rPr>
        <w:t>.- Proyecto de Inversión, incluyendo construcción, adquisición del inmueble, maquinaria y equipo, cuyo monto en moneda nacional sea equivalente a:</w:t>
      </w:r>
    </w:p>
    <w:p w14:paraId="5ECCD089" w14:textId="77777777" w:rsidR="00DD264A" w:rsidRPr="00DD7B11" w:rsidRDefault="00DD264A"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6976"/>
        <w:gridCol w:w="1966"/>
      </w:tblGrid>
      <w:tr w:rsidR="00C61917" w:rsidRPr="00DD7B11" w14:paraId="75FBF196" w14:textId="77777777" w:rsidTr="00183CE2">
        <w:tc>
          <w:tcPr>
            <w:tcW w:w="7083" w:type="dxa"/>
          </w:tcPr>
          <w:p w14:paraId="2970F755" w14:textId="77777777" w:rsidR="00C61917" w:rsidRPr="00DD7B11" w:rsidRDefault="00C61917" w:rsidP="00DD7B11">
            <w:pPr>
              <w:autoSpaceDE w:val="0"/>
              <w:autoSpaceDN w:val="0"/>
              <w:adjustRightInd w:val="0"/>
              <w:rPr>
                <w:rFonts w:cs="CenturyGothic"/>
                <w:b/>
                <w:bCs/>
              </w:rPr>
            </w:pPr>
            <w:r w:rsidRPr="00DD7B11">
              <w:rPr>
                <w:rFonts w:cs="CenturyGothic"/>
                <w:b/>
                <w:bCs/>
              </w:rPr>
              <w:t>Inversión</w:t>
            </w:r>
          </w:p>
        </w:tc>
        <w:tc>
          <w:tcPr>
            <w:tcW w:w="1984" w:type="dxa"/>
          </w:tcPr>
          <w:p w14:paraId="6DCD3F22" w14:textId="77777777" w:rsidR="00C61917" w:rsidRPr="00DD7B11" w:rsidRDefault="00C61917" w:rsidP="00DD7B11">
            <w:pPr>
              <w:autoSpaceDE w:val="0"/>
              <w:autoSpaceDN w:val="0"/>
              <w:adjustRightInd w:val="0"/>
              <w:jc w:val="both"/>
              <w:rPr>
                <w:rFonts w:cs="CenturyGothic"/>
                <w:b/>
                <w:bCs/>
              </w:rPr>
            </w:pPr>
            <w:r w:rsidRPr="00DD7B11">
              <w:rPr>
                <w:rFonts w:cs="CenturyGothic"/>
                <w:b/>
                <w:bCs/>
              </w:rPr>
              <w:t>Puntos</w:t>
            </w:r>
          </w:p>
        </w:tc>
      </w:tr>
      <w:tr w:rsidR="00C61917" w:rsidRPr="00DD7B11" w14:paraId="24941E0F" w14:textId="77777777" w:rsidTr="00183CE2">
        <w:tc>
          <w:tcPr>
            <w:tcW w:w="7083" w:type="dxa"/>
          </w:tcPr>
          <w:p w14:paraId="5D6FF99B"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a) De 1 millón de pesos y hasta 5 millones de pesos </w:t>
            </w:r>
          </w:p>
        </w:tc>
        <w:tc>
          <w:tcPr>
            <w:tcW w:w="1984" w:type="dxa"/>
          </w:tcPr>
          <w:p w14:paraId="2BC7A1BA" w14:textId="77777777" w:rsidR="00C61917" w:rsidRPr="00DD7B11" w:rsidRDefault="00C61917" w:rsidP="00DD7B11">
            <w:pPr>
              <w:autoSpaceDE w:val="0"/>
              <w:autoSpaceDN w:val="0"/>
              <w:adjustRightInd w:val="0"/>
              <w:jc w:val="both"/>
              <w:rPr>
                <w:rFonts w:cs="CenturyGothic"/>
              </w:rPr>
            </w:pPr>
            <w:r w:rsidRPr="00DD7B11">
              <w:rPr>
                <w:rFonts w:cs="CenturyGothic"/>
              </w:rPr>
              <w:t>5 Puntos</w:t>
            </w:r>
          </w:p>
        </w:tc>
      </w:tr>
      <w:tr w:rsidR="00C61917" w:rsidRPr="00DD7B11" w14:paraId="6C3D81C0" w14:textId="77777777" w:rsidTr="00183CE2">
        <w:tc>
          <w:tcPr>
            <w:tcW w:w="7083" w:type="dxa"/>
          </w:tcPr>
          <w:p w14:paraId="6151F5D8"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b) Más de 5 millones de pesos y hasta 10 millones de pesos </w:t>
            </w:r>
          </w:p>
        </w:tc>
        <w:tc>
          <w:tcPr>
            <w:tcW w:w="1984" w:type="dxa"/>
          </w:tcPr>
          <w:p w14:paraId="20515BDA" w14:textId="77777777" w:rsidR="00C61917" w:rsidRPr="00DD7B11" w:rsidRDefault="00C61917" w:rsidP="00DD7B11">
            <w:pPr>
              <w:autoSpaceDE w:val="0"/>
              <w:autoSpaceDN w:val="0"/>
              <w:adjustRightInd w:val="0"/>
              <w:jc w:val="both"/>
              <w:rPr>
                <w:rFonts w:cs="CenturyGothic"/>
              </w:rPr>
            </w:pPr>
            <w:r w:rsidRPr="00DD7B11">
              <w:rPr>
                <w:rFonts w:cs="CenturyGothic"/>
              </w:rPr>
              <w:t>6 Puntos</w:t>
            </w:r>
          </w:p>
        </w:tc>
      </w:tr>
      <w:tr w:rsidR="00C61917" w:rsidRPr="00DD7B11" w14:paraId="59BC760B" w14:textId="77777777" w:rsidTr="00183CE2">
        <w:tc>
          <w:tcPr>
            <w:tcW w:w="7083" w:type="dxa"/>
          </w:tcPr>
          <w:p w14:paraId="0EA78E80"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c) Más de 10 millones de pesos y hasta 50 millones de pesos </w:t>
            </w:r>
          </w:p>
        </w:tc>
        <w:tc>
          <w:tcPr>
            <w:tcW w:w="1984" w:type="dxa"/>
          </w:tcPr>
          <w:p w14:paraId="4D127FC5" w14:textId="77777777" w:rsidR="00C61917" w:rsidRPr="00DD7B11" w:rsidRDefault="00C61917" w:rsidP="00DD7B11">
            <w:pPr>
              <w:autoSpaceDE w:val="0"/>
              <w:autoSpaceDN w:val="0"/>
              <w:adjustRightInd w:val="0"/>
              <w:jc w:val="both"/>
              <w:rPr>
                <w:rFonts w:cs="CenturyGothic"/>
              </w:rPr>
            </w:pPr>
            <w:r w:rsidRPr="00DD7B11">
              <w:rPr>
                <w:rFonts w:cs="CenturyGothic"/>
              </w:rPr>
              <w:t>7 Puntos</w:t>
            </w:r>
          </w:p>
        </w:tc>
      </w:tr>
      <w:tr w:rsidR="00C61917" w:rsidRPr="00DD7B11" w14:paraId="1845562D" w14:textId="77777777" w:rsidTr="00183CE2">
        <w:tc>
          <w:tcPr>
            <w:tcW w:w="7083" w:type="dxa"/>
          </w:tcPr>
          <w:p w14:paraId="2E0956CB"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d) Más de 50 millones de pesos y hasta 150 millones de pesos </w:t>
            </w:r>
          </w:p>
        </w:tc>
        <w:tc>
          <w:tcPr>
            <w:tcW w:w="1984" w:type="dxa"/>
          </w:tcPr>
          <w:p w14:paraId="37537892" w14:textId="77777777" w:rsidR="00C61917" w:rsidRPr="00DD7B11" w:rsidRDefault="00C61917" w:rsidP="00DD7B11">
            <w:pPr>
              <w:autoSpaceDE w:val="0"/>
              <w:autoSpaceDN w:val="0"/>
              <w:adjustRightInd w:val="0"/>
              <w:jc w:val="both"/>
              <w:rPr>
                <w:rFonts w:cs="CenturyGothic"/>
              </w:rPr>
            </w:pPr>
            <w:r w:rsidRPr="00DD7B11">
              <w:rPr>
                <w:rFonts w:cs="CenturyGothic"/>
              </w:rPr>
              <w:t>8 Puntos</w:t>
            </w:r>
          </w:p>
        </w:tc>
      </w:tr>
      <w:tr w:rsidR="00C61917" w:rsidRPr="00DD7B11" w14:paraId="64D86AEA" w14:textId="77777777" w:rsidTr="00183CE2">
        <w:tc>
          <w:tcPr>
            <w:tcW w:w="7083" w:type="dxa"/>
          </w:tcPr>
          <w:p w14:paraId="3707CDB8"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e) Más de 150 millones de pesos y hasta 250 millones de pesos </w:t>
            </w:r>
          </w:p>
        </w:tc>
        <w:tc>
          <w:tcPr>
            <w:tcW w:w="1984" w:type="dxa"/>
          </w:tcPr>
          <w:p w14:paraId="416BEFB9" w14:textId="77777777" w:rsidR="00C61917" w:rsidRPr="00DD7B11" w:rsidRDefault="00C61917" w:rsidP="00DD7B11">
            <w:pPr>
              <w:autoSpaceDE w:val="0"/>
              <w:autoSpaceDN w:val="0"/>
              <w:adjustRightInd w:val="0"/>
              <w:jc w:val="both"/>
              <w:rPr>
                <w:rFonts w:cs="CenturyGothic"/>
              </w:rPr>
            </w:pPr>
            <w:r w:rsidRPr="00DD7B11">
              <w:rPr>
                <w:rFonts w:cs="CenturyGothic"/>
              </w:rPr>
              <w:t>9 Puntos</w:t>
            </w:r>
          </w:p>
        </w:tc>
      </w:tr>
      <w:tr w:rsidR="00C61917" w:rsidRPr="00DD7B11" w14:paraId="6064F703" w14:textId="77777777" w:rsidTr="00183CE2">
        <w:tc>
          <w:tcPr>
            <w:tcW w:w="7083" w:type="dxa"/>
          </w:tcPr>
          <w:p w14:paraId="5D8A83A0"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f) Más de 250 millones de pesos </w:t>
            </w:r>
          </w:p>
        </w:tc>
        <w:tc>
          <w:tcPr>
            <w:tcW w:w="1984" w:type="dxa"/>
          </w:tcPr>
          <w:p w14:paraId="25E86B31" w14:textId="77777777" w:rsidR="00C61917" w:rsidRPr="00DD7B11" w:rsidRDefault="00C61917" w:rsidP="00DD7B11">
            <w:pPr>
              <w:autoSpaceDE w:val="0"/>
              <w:autoSpaceDN w:val="0"/>
              <w:adjustRightInd w:val="0"/>
              <w:jc w:val="both"/>
              <w:rPr>
                <w:rFonts w:cs="CenturyGothic"/>
              </w:rPr>
            </w:pPr>
            <w:r w:rsidRPr="00DD7B11">
              <w:rPr>
                <w:rFonts w:cs="CenturyGothic"/>
              </w:rPr>
              <w:t>10 Puntos</w:t>
            </w:r>
          </w:p>
        </w:tc>
      </w:tr>
    </w:tbl>
    <w:p w14:paraId="488E0C89" w14:textId="77777777" w:rsidR="002754E1" w:rsidRPr="00DD7B11" w:rsidRDefault="002754E1" w:rsidP="00DD7B11">
      <w:pPr>
        <w:autoSpaceDE w:val="0"/>
        <w:autoSpaceDN w:val="0"/>
        <w:adjustRightInd w:val="0"/>
        <w:jc w:val="both"/>
        <w:rPr>
          <w:rFonts w:cs="CenturyGothic"/>
        </w:rPr>
      </w:pPr>
    </w:p>
    <w:p w14:paraId="6EC23B08" w14:textId="77777777" w:rsidR="00C61917" w:rsidRPr="00DD7B11" w:rsidRDefault="00C61917" w:rsidP="00DD7B11">
      <w:pPr>
        <w:autoSpaceDE w:val="0"/>
        <w:autoSpaceDN w:val="0"/>
        <w:adjustRightInd w:val="0"/>
        <w:jc w:val="both"/>
        <w:rPr>
          <w:rFonts w:cs="CenturyGothic"/>
        </w:rPr>
      </w:pPr>
      <w:r w:rsidRPr="00DD7B11">
        <w:rPr>
          <w:rFonts w:cs="CenturyGothic"/>
        </w:rPr>
        <w:lastRenderedPageBreak/>
        <w:t>Si el proyecto se cuantificara en dólares estadounidenses se tomará su equivalencia en Moneda Nacional, se determinará conforme al tipo de cambio vigente publicado por el Diario Oficial de la Federación, al momento de presentar la solicitud de estímulos fiscales. (Tipo de cambio del día inmediato anterior)</w:t>
      </w:r>
    </w:p>
    <w:p w14:paraId="342505D2" w14:textId="77777777" w:rsidR="002754E1" w:rsidRPr="00DD7B11" w:rsidRDefault="002754E1" w:rsidP="00DD7B11">
      <w:pPr>
        <w:autoSpaceDE w:val="0"/>
        <w:autoSpaceDN w:val="0"/>
        <w:adjustRightInd w:val="0"/>
        <w:jc w:val="center"/>
        <w:rPr>
          <w:rFonts w:cs="CenturyGothic"/>
          <w:b/>
        </w:rPr>
      </w:pPr>
    </w:p>
    <w:p w14:paraId="4804C390" w14:textId="586885BB" w:rsidR="00C61917" w:rsidRPr="00DD7B11" w:rsidRDefault="00C61917" w:rsidP="00DD7B11">
      <w:pPr>
        <w:autoSpaceDE w:val="0"/>
        <w:autoSpaceDN w:val="0"/>
        <w:adjustRightInd w:val="0"/>
        <w:jc w:val="center"/>
        <w:rPr>
          <w:rFonts w:cs="CenturyGothic"/>
          <w:b/>
        </w:rPr>
      </w:pPr>
      <w:r w:rsidRPr="00DD7B11">
        <w:rPr>
          <w:rFonts w:cs="CenturyGothic"/>
          <w:b/>
        </w:rPr>
        <w:t>QUE APOYE A LA PROVEEDURÍA LOCAL</w:t>
      </w:r>
    </w:p>
    <w:p w14:paraId="79CF4B71" w14:textId="77777777" w:rsidR="00C61917" w:rsidRPr="00DD7B11" w:rsidRDefault="00C61917" w:rsidP="00DD7B11">
      <w:pPr>
        <w:autoSpaceDE w:val="0"/>
        <w:autoSpaceDN w:val="0"/>
        <w:adjustRightInd w:val="0"/>
        <w:jc w:val="both"/>
        <w:rPr>
          <w:rFonts w:cs="CenturyGothic"/>
        </w:rPr>
      </w:pPr>
    </w:p>
    <w:p w14:paraId="208E2FFB" w14:textId="77777777" w:rsidR="00C61917" w:rsidRPr="00DD7B11" w:rsidRDefault="00C61917" w:rsidP="00DD7B11">
      <w:pPr>
        <w:autoSpaceDE w:val="0"/>
        <w:autoSpaceDN w:val="0"/>
        <w:adjustRightInd w:val="0"/>
        <w:jc w:val="both"/>
        <w:rPr>
          <w:rFonts w:cs="CenturyGothic"/>
        </w:rPr>
      </w:pPr>
      <w:r w:rsidRPr="00DD7B11">
        <w:rPr>
          <w:rFonts w:cs="CenturyGothic"/>
          <w:b/>
        </w:rPr>
        <w:t>Tabla única. -</w:t>
      </w:r>
      <w:r w:rsidRPr="00DD7B11">
        <w:rPr>
          <w:rFonts w:cs="CenturyGothic"/>
        </w:rPr>
        <w:t xml:space="preserve"> Cuando la nueva inversión adquiera insumos directos a empresas instaladas en la Ciudad, de la siguiente manera:</w:t>
      </w:r>
    </w:p>
    <w:p w14:paraId="0D506F3A" w14:textId="77777777" w:rsidR="002754E1" w:rsidRPr="00DD7B11" w:rsidRDefault="002754E1"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6978"/>
        <w:gridCol w:w="1964"/>
      </w:tblGrid>
      <w:tr w:rsidR="00C61917" w:rsidRPr="00DD7B11" w14:paraId="08B032A9" w14:textId="77777777" w:rsidTr="001C7BA3">
        <w:tc>
          <w:tcPr>
            <w:tcW w:w="6978" w:type="dxa"/>
          </w:tcPr>
          <w:p w14:paraId="0D751E24" w14:textId="77777777" w:rsidR="00C61917" w:rsidRPr="00DD7B11" w:rsidRDefault="00C61917" w:rsidP="00DD7B11">
            <w:pPr>
              <w:autoSpaceDE w:val="0"/>
              <w:autoSpaceDN w:val="0"/>
              <w:adjustRightInd w:val="0"/>
              <w:rPr>
                <w:rFonts w:cs="CenturyGothic"/>
                <w:b/>
                <w:bCs/>
              </w:rPr>
            </w:pPr>
            <w:r w:rsidRPr="00DD7B11">
              <w:rPr>
                <w:rFonts w:cs="CenturyGothic"/>
                <w:b/>
                <w:bCs/>
              </w:rPr>
              <w:t>Porcentaje de valor</w:t>
            </w:r>
          </w:p>
        </w:tc>
        <w:tc>
          <w:tcPr>
            <w:tcW w:w="1964" w:type="dxa"/>
          </w:tcPr>
          <w:p w14:paraId="6111F350" w14:textId="77777777" w:rsidR="00C61917" w:rsidRPr="00DD7B11" w:rsidRDefault="00C61917" w:rsidP="00DD7B11">
            <w:pPr>
              <w:autoSpaceDE w:val="0"/>
              <w:autoSpaceDN w:val="0"/>
              <w:adjustRightInd w:val="0"/>
              <w:jc w:val="both"/>
              <w:rPr>
                <w:rFonts w:cs="CenturyGothic"/>
                <w:b/>
                <w:bCs/>
              </w:rPr>
            </w:pPr>
            <w:r w:rsidRPr="00DD7B11">
              <w:rPr>
                <w:rFonts w:cs="CenturyGothic"/>
                <w:b/>
                <w:bCs/>
              </w:rPr>
              <w:t>Puntos</w:t>
            </w:r>
          </w:p>
        </w:tc>
      </w:tr>
      <w:tr w:rsidR="00C61917" w:rsidRPr="00DD7B11" w14:paraId="23F21148" w14:textId="77777777" w:rsidTr="001C7BA3">
        <w:tc>
          <w:tcPr>
            <w:tcW w:w="6978" w:type="dxa"/>
          </w:tcPr>
          <w:p w14:paraId="6A9434C4"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a) Entre el 3% y 9% del valor de sus adquisiciones </w:t>
            </w:r>
          </w:p>
        </w:tc>
        <w:tc>
          <w:tcPr>
            <w:tcW w:w="1964" w:type="dxa"/>
          </w:tcPr>
          <w:p w14:paraId="52B925F5" w14:textId="77777777" w:rsidR="00C61917" w:rsidRPr="00DD7B11" w:rsidRDefault="00C61917" w:rsidP="00DD7B11">
            <w:pPr>
              <w:autoSpaceDE w:val="0"/>
              <w:autoSpaceDN w:val="0"/>
              <w:adjustRightInd w:val="0"/>
              <w:jc w:val="both"/>
              <w:rPr>
                <w:rFonts w:cs="CenturyGothic"/>
              </w:rPr>
            </w:pPr>
            <w:r w:rsidRPr="00DD7B11">
              <w:rPr>
                <w:rFonts w:cs="CenturyGothic"/>
              </w:rPr>
              <w:t>1 punto</w:t>
            </w:r>
          </w:p>
        </w:tc>
      </w:tr>
      <w:tr w:rsidR="00C61917" w:rsidRPr="00DD7B11" w14:paraId="67C88E96" w14:textId="77777777" w:rsidTr="001C7BA3">
        <w:tc>
          <w:tcPr>
            <w:tcW w:w="6978" w:type="dxa"/>
          </w:tcPr>
          <w:p w14:paraId="188DB281"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b) Entre el 10% y 25% del valor de sus adquisiciones </w:t>
            </w:r>
          </w:p>
        </w:tc>
        <w:tc>
          <w:tcPr>
            <w:tcW w:w="1964" w:type="dxa"/>
          </w:tcPr>
          <w:p w14:paraId="0F05ACF3" w14:textId="77777777" w:rsidR="00C61917" w:rsidRPr="00DD7B11" w:rsidRDefault="00C61917" w:rsidP="00DD7B11">
            <w:pPr>
              <w:autoSpaceDE w:val="0"/>
              <w:autoSpaceDN w:val="0"/>
              <w:adjustRightInd w:val="0"/>
              <w:jc w:val="both"/>
              <w:rPr>
                <w:rFonts w:cs="CenturyGothic"/>
              </w:rPr>
            </w:pPr>
            <w:r w:rsidRPr="00DD7B11">
              <w:rPr>
                <w:rFonts w:cs="CenturyGothic"/>
              </w:rPr>
              <w:t>2 puntos</w:t>
            </w:r>
          </w:p>
        </w:tc>
      </w:tr>
      <w:tr w:rsidR="00C61917" w:rsidRPr="00DD7B11" w14:paraId="6FDF5628" w14:textId="77777777" w:rsidTr="001C7BA3">
        <w:tc>
          <w:tcPr>
            <w:tcW w:w="6978" w:type="dxa"/>
          </w:tcPr>
          <w:p w14:paraId="1413060F"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c) Entre el 26% y 50% del valor de sus adquisiciones </w:t>
            </w:r>
          </w:p>
        </w:tc>
        <w:tc>
          <w:tcPr>
            <w:tcW w:w="1964" w:type="dxa"/>
          </w:tcPr>
          <w:p w14:paraId="38DC20B3" w14:textId="77777777" w:rsidR="00C61917" w:rsidRPr="00DD7B11" w:rsidRDefault="00C61917" w:rsidP="00DD7B11">
            <w:pPr>
              <w:autoSpaceDE w:val="0"/>
              <w:autoSpaceDN w:val="0"/>
              <w:adjustRightInd w:val="0"/>
              <w:jc w:val="both"/>
              <w:rPr>
                <w:rFonts w:cs="CenturyGothic"/>
              </w:rPr>
            </w:pPr>
            <w:r w:rsidRPr="00DD7B11">
              <w:rPr>
                <w:rFonts w:cs="CenturyGothic"/>
              </w:rPr>
              <w:t>4 puntos</w:t>
            </w:r>
          </w:p>
        </w:tc>
      </w:tr>
      <w:tr w:rsidR="00C61917" w:rsidRPr="00DD7B11" w14:paraId="558DC4D2" w14:textId="77777777" w:rsidTr="001C7BA3">
        <w:tc>
          <w:tcPr>
            <w:tcW w:w="6978" w:type="dxa"/>
          </w:tcPr>
          <w:p w14:paraId="65F92248"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d) Más del 51% del valor de sus adquisiciones </w:t>
            </w:r>
          </w:p>
        </w:tc>
        <w:tc>
          <w:tcPr>
            <w:tcW w:w="1964" w:type="dxa"/>
          </w:tcPr>
          <w:p w14:paraId="21A517C6" w14:textId="77777777" w:rsidR="00C61917" w:rsidRPr="00DD7B11" w:rsidRDefault="00C61917" w:rsidP="00DD7B11">
            <w:pPr>
              <w:autoSpaceDE w:val="0"/>
              <w:autoSpaceDN w:val="0"/>
              <w:adjustRightInd w:val="0"/>
              <w:jc w:val="both"/>
              <w:rPr>
                <w:rFonts w:cs="CenturyGothic"/>
              </w:rPr>
            </w:pPr>
            <w:r w:rsidRPr="00DD7B11">
              <w:rPr>
                <w:rFonts w:cs="CenturyGothic"/>
              </w:rPr>
              <w:t>5 puntos</w:t>
            </w:r>
          </w:p>
        </w:tc>
      </w:tr>
    </w:tbl>
    <w:p w14:paraId="3AC4877A" w14:textId="77777777" w:rsidR="00C61917" w:rsidRPr="00DD7B11" w:rsidRDefault="00C61917" w:rsidP="00DD7B11">
      <w:pPr>
        <w:autoSpaceDE w:val="0"/>
        <w:autoSpaceDN w:val="0"/>
        <w:adjustRightInd w:val="0"/>
        <w:jc w:val="both"/>
        <w:rPr>
          <w:rFonts w:cs="CenturyGothic"/>
        </w:rPr>
      </w:pPr>
    </w:p>
    <w:p w14:paraId="208E2F56" w14:textId="77777777" w:rsidR="00C61917" w:rsidRDefault="00C61917" w:rsidP="00DD7B11">
      <w:pPr>
        <w:autoSpaceDE w:val="0"/>
        <w:autoSpaceDN w:val="0"/>
        <w:adjustRightInd w:val="0"/>
        <w:jc w:val="both"/>
        <w:rPr>
          <w:rFonts w:cs="CenturyGothic"/>
        </w:rPr>
      </w:pPr>
      <w:r w:rsidRPr="00DD7B11">
        <w:rPr>
          <w:rFonts w:cs="CenturyGothic"/>
        </w:rPr>
        <w:t>En esta tabla, se excluye la compra y/o contratación de servicios de energía eléctrica, agua, gas, telecomunicaciones y combustibles.</w:t>
      </w:r>
    </w:p>
    <w:p w14:paraId="63F0F3D2" w14:textId="77777777" w:rsidR="00A266EF" w:rsidRPr="00DD7B11" w:rsidRDefault="00A266EF" w:rsidP="00DD7B11">
      <w:pPr>
        <w:autoSpaceDE w:val="0"/>
        <w:autoSpaceDN w:val="0"/>
        <w:adjustRightInd w:val="0"/>
        <w:jc w:val="both"/>
        <w:rPr>
          <w:rFonts w:cs="CenturyGothic"/>
        </w:rPr>
      </w:pPr>
    </w:p>
    <w:p w14:paraId="09BAABD2" w14:textId="5F3063FD" w:rsidR="00C61917" w:rsidRDefault="00A266EF" w:rsidP="00DD7B11">
      <w:pPr>
        <w:autoSpaceDE w:val="0"/>
        <w:autoSpaceDN w:val="0"/>
        <w:adjustRightInd w:val="0"/>
        <w:jc w:val="both"/>
        <w:rPr>
          <w:rFonts w:cs="CenturyGothic"/>
        </w:rPr>
      </w:pPr>
      <w:r>
        <w:rPr>
          <w:rFonts w:cs="CenturyGothic"/>
          <w:b/>
        </w:rPr>
        <w:t>Artículo 77</w:t>
      </w:r>
      <w:r w:rsidR="001A700F">
        <w:rPr>
          <w:rFonts w:cs="CenturyGothic"/>
        </w:rPr>
        <w:t>.- De acuerdo con el artículo 76</w:t>
      </w:r>
      <w:r w:rsidR="00C61917" w:rsidRPr="00DD7B11">
        <w:rPr>
          <w:rFonts w:cs="CenturyGothic"/>
        </w:rPr>
        <w:t xml:space="preserve"> de la presente Ley, el estímulo se aplicará conforme a los porcentajes y lineamientos siguientes:</w:t>
      </w:r>
    </w:p>
    <w:p w14:paraId="4B5D682B" w14:textId="77777777" w:rsidR="009E2CD1" w:rsidRPr="00DD7B11" w:rsidRDefault="009E2CD1"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5994"/>
        <w:gridCol w:w="2948"/>
      </w:tblGrid>
      <w:tr w:rsidR="00C61917" w:rsidRPr="00DD7B11" w14:paraId="3A6B11DF" w14:textId="77777777" w:rsidTr="00A85B87">
        <w:tc>
          <w:tcPr>
            <w:tcW w:w="6091" w:type="dxa"/>
          </w:tcPr>
          <w:p w14:paraId="595E45E5" w14:textId="77777777" w:rsidR="00C61917" w:rsidRPr="00DD7B11" w:rsidRDefault="00C61917" w:rsidP="00DD7B11">
            <w:pPr>
              <w:autoSpaceDE w:val="0"/>
              <w:autoSpaceDN w:val="0"/>
              <w:adjustRightInd w:val="0"/>
              <w:rPr>
                <w:rFonts w:cs="CenturyGothic"/>
                <w:b/>
                <w:bCs/>
              </w:rPr>
            </w:pPr>
            <w:r w:rsidRPr="00DD7B11">
              <w:rPr>
                <w:rFonts w:cs="CenturyGothic"/>
                <w:b/>
                <w:bCs/>
              </w:rPr>
              <w:t>Puntos</w:t>
            </w:r>
          </w:p>
        </w:tc>
        <w:tc>
          <w:tcPr>
            <w:tcW w:w="2976" w:type="dxa"/>
          </w:tcPr>
          <w:p w14:paraId="10AC3B49" w14:textId="77777777" w:rsidR="00C61917" w:rsidRPr="00DD7B11" w:rsidRDefault="00C61917" w:rsidP="00DD7B11">
            <w:pPr>
              <w:autoSpaceDE w:val="0"/>
              <w:autoSpaceDN w:val="0"/>
              <w:adjustRightInd w:val="0"/>
              <w:jc w:val="both"/>
              <w:rPr>
                <w:rFonts w:cs="CenturyGothic"/>
                <w:b/>
                <w:bCs/>
              </w:rPr>
            </w:pPr>
            <w:r w:rsidRPr="00DD7B11">
              <w:rPr>
                <w:rFonts w:cs="CenturyGothic"/>
                <w:b/>
                <w:bCs/>
              </w:rPr>
              <w:t>Descuento</w:t>
            </w:r>
          </w:p>
        </w:tc>
      </w:tr>
      <w:tr w:rsidR="00C61917" w:rsidRPr="00DD7B11" w14:paraId="0BD01F8B" w14:textId="77777777" w:rsidTr="00A85B87">
        <w:tc>
          <w:tcPr>
            <w:tcW w:w="6091" w:type="dxa"/>
          </w:tcPr>
          <w:p w14:paraId="38997440"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a) De 9 a 13 puntos: </w:t>
            </w:r>
          </w:p>
        </w:tc>
        <w:tc>
          <w:tcPr>
            <w:tcW w:w="2976" w:type="dxa"/>
          </w:tcPr>
          <w:p w14:paraId="720D85BA" w14:textId="77777777" w:rsidR="00C61917" w:rsidRPr="00DD7B11" w:rsidRDefault="00C61917" w:rsidP="00DD7B11">
            <w:pPr>
              <w:autoSpaceDE w:val="0"/>
              <w:autoSpaceDN w:val="0"/>
              <w:adjustRightInd w:val="0"/>
              <w:jc w:val="both"/>
              <w:rPr>
                <w:rFonts w:cs="CenturyGothic"/>
              </w:rPr>
            </w:pPr>
            <w:r w:rsidRPr="00DD7B11">
              <w:rPr>
                <w:rFonts w:cs="CenturyGothic"/>
              </w:rPr>
              <w:t>un 35% de descuento.</w:t>
            </w:r>
          </w:p>
        </w:tc>
      </w:tr>
      <w:tr w:rsidR="00C61917" w:rsidRPr="00DD7B11" w14:paraId="2A413AB9" w14:textId="77777777" w:rsidTr="00A85B87">
        <w:tc>
          <w:tcPr>
            <w:tcW w:w="6091" w:type="dxa"/>
          </w:tcPr>
          <w:p w14:paraId="4A56CB6C"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b) De 14 a 18 puntos: </w:t>
            </w:r>
          </w:p>
        </w:tc>
        <w:tc>
          <w:tcPr>
            <w:tcW w:w="2976" w:type="dxa"/>
          </w:tcPr>
          <w:p w14:paraId="7EC6C359" w14:textId="77777777" w:rsidR="00C61917" w:rsidRPr="00DD7B11" w:rsidRDefault="00C61917" w:rsidP="00DD7B11">
            <w:pPr>
              <w:autoSpaceDE w:val="0"/>
              <w:autoSpaceDN w:val="0"/>
              <w:adjustRightInd w:val="0"/>
              <w:jc w:val="both"/>
              <w:rPr>
                <w:rFonts w:cs="CenturyGothic"/>
              </w:rPr>
            </w:pPr>
            <w:r w:rsidRPr="00DD7B11">
              <w:rPr>
                <w:rFonts w:cs="CenturyGothic"/>
              </w:rPr>
              <w:t>un 50% descuento.</w:t>
            </w:r>
          </w:p>
        </w:tc>
      </w:tr>
      <w:tr w:rsidR="00C61917" w:rsidRPr="00DD7B11" w14:paraId="3BAEB4DB" w14:textId="77777777" w:rsidTr="00A85B87">
        <w:tc>
          <w:tcPr>
            <w:tcW w:w="6091" w:type="dxa"/>
          </w:tcPr>
          <w:p w14:paraId="23769BC2" w14:textId="77777777" w:rsidR="00C61917" w:rsidRPr="00DD7B11" w:rsidRDefault="00C61917" w:rsidP="00DD7B11">
            <w:pPr>
              <w:autoSpaceDE w:val="0"/>
              <w:autoSpaceDN w:val="0"/>
              <w:adjustRightInd w:val="0"/>
              <w:jc w:val="both"/>
              <w:rPr>
                <w:rFonts w:cs="CenturyGothic"/>
              </w:rPr>
            </w:pPr>
            <w:r w:rsidRPr="00DD7B11">
              <w:rPr>
                <w:rFonts w:cs="CenturyGothic"/>
              </w:rPr>
              <w:t xml:space="preserve">c) De 19 puntos o más: </w:t>
            </w:r>
          </w:p>
        </w:tc>
        <w:tc>
          <w:tcPr>
            <w:tcW w:w="2976" w:type="dxa"/>
          </w:tcPr>
          <w:p w14:paraId="18421F12" w14:textId="77777777" w:rsidR="00C61917" w:rsidRPr="00DD7B11" w:rsidRDefault="00C61917" w:rsidP="00DD7B11">
            <w:pPr>
              <w:autoSpaceDE w:val="0"/>
              <w:autoSpaceDN w:val="0"/>
              <w:adjustRightInd w:val="0"/>
              <w:jc w:val="both"/>
              <w:rPr>
                <w:rFonts w:cs="CenturyGothic"/>
              </w:rPr>
            </w:pPr>
            <w:r w:rsidRPr="00DD7B11">
              <w:rPr>
                <w:rFonts w:cs="CenturyGothic"/>
              </w:rPr>
              <w:t>un 65% descuento.</w:t>
            </w:r>
          </w:p>
        </w:tc>
      </w:tr>
    </w:tbl>
    <w:p w14:paraId="2DC6A0EC" w14:textId="77777777" w:rsidR="00A266EF" w:rsidRDefault="00A266EF" w:rsidP="00DD7B11">
      <w:pPr>
        <w:autoSpaceDE w:val="0"/>
        <w:autoSpaceDN w:val="0"/>
        <w:adjustRightInd w:val="0"/>
        <w:jc w:val="both"/>
        <w:rPr>
          <w:rFonts w:cs="CenturyGothic"/>
          <w:b/>
        </w:rPr>
      </w:pPr>
    </w:p>
    <w:p w14:paraId="62308FBD" w14:textId="7BE39654"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A266EF">
        <w:rPr>
          <w:rFonts w:cs="CenturyGothic"/>
          <w:b/>
        </w:rPr>
        <w:t>78</w:t>
      </w:r>
      <w:r w:rsidRPr="00DD7B11">
        <w:rPr>
          <w:rFonts w:cs="CenturyGothic"/>
        </w:rPr>
        <w:t>.- Las personas físicas o morales que realicen actividades industriales, (exceptuando el ramo de hidrocarburos), agroindustriales, hospitalarias y tecnologías de la información, y que se establezcan en el Municipio de Nuevo Casas Grandes, podrán obtener un estímulo en el pago del Impuesto Predial del 100%.</w:t>
      </w:r>
    </w:p>
    <w:p w14:paraId="7C0728B6" w14:textId="77777777" w:rsidR="00C61917" w:rsidRPr="00DD7B11" w:rsidRDefault="00C61917" w:rsidP="00DD7B11">
      <w:pPr>
        <w:autoSpaceDE w:val="0"/>
        <w:autoSpaceDN w:val="0"/>
        <w:adjustRightInd w:val="0"/>
        <w:jc w:val="both"/>
        <w:rPr>
          <w:rFonts w:cs="CenturyGothic"/>
        </w:rPr>
      </w:pPr>
    </w:p>
    <w:p w14:paraId="39B1D344" w14:textId="77777777" w:rsidR="00C61917" w:rsidRPr="00DD7B11" w:rsidRDefault="00C61917" w:rsidP="00DD7B11">
      <w:pPr>
        <w:autoSpaceDE w:val="0"/>
        <w:autoSpaceDN w:val="0"/>
        <w:adjustRightInd w:val="0"/>
        <w:jc w:val="both"/>
        <w:rPr>
          <w:rFonts w:cs="CenturyGothic"/>
        </w:rPr>
      </w:pPr>
      <w:r w:rsidRPr="00DD7B11">
        <w:rPr>
          <w:rFonts w:cs="CenturyGothic"/>
        </w:rPr>
        <w:t>Para los efectos de lo dispuesto en el párrafo anterior, se entiende por tecnologías de la información, aquellas actividades que realicen las personas físicas o morales en el área de tecnología, información y comunicaciones, que provean programas y sistemas que facilitan el manejo de información; quedando fuera de ellas los fabricantes y comercializadores de productos electrónicos y empresas de comunicaciones.</w:t>
      </w:r>
    </w:p>
    <w:p w14:paraId="7602A8FF" w14:textId="77777777" w:rsidR="00C61917" w:rsidRPr="00DD7B11" w:rsidRDefault="00C61917" w:rsidP="00DD7B11">
      <w:pPr>
        <w:autoSpaceDE w:val="0"/>
        <w:autoSpaceDN w:val="0"/>
        <w:adjustRightInd w:val="0"/>
        <w:jc w:val="both"/>
        <w:rPr>
          <w:rFonts w:cs="CenturyGothic"/>
        </w:rPr>
      </w:pPr>
    </w:p>
    <w:p w14:paraId="0D5F6A7A" w14:textId="3C6B229E" w:rsidR="00C61917" w:rsidRDefault="00C61917" w:rsidP="00DD7B11">
      <w:pPr>
        <w:autoSpaceDE w:val="0"/>
        <w:autoSpaceDN w:val="0"/>
        <w:adjustRightInd w:val="0"/>
        <w:jc w:val="both"/>
        <w:rPr>
          <w:rFonts w:cs="CenturyGothic"/>
        </w:rPr>
      </w:pPr>
      <w:r w:rsidRPr="00DD7B11">
        <w:rPr>
          <w:rFonts w:cs="CenturyGothic"/>
        </w:rPr>
        <w:t>Para la obtención de los estímulos a que se refiere el presente artículo se obtendrá siguiendo el procedimiento establecido, en l</w:t>
      </w:r>
      <w:r w:rsidR="001A700F">
        <w:rPr>
          <w:rFonts w:cs="CenturyGothic"/>
        </w:rPr>
        <w:t>o conducente, en los artículos 76</w:t>
      </w:r>
      <w:r w:rsidRPr="00DD7B11">
        <w:rPr>
          <w:rFonts w:cs="CenturyGothic"/>
        </w:rPr>
        <w:t xml:space="preserve">, </w:t>
      </w:r>
      <w:r w:rsidR="001A700F">
        <w:rPr>
          <w:rFonts w:cs="CenturyGothic"/>
        </w:rPr>
        <w:t>77</w:t>
      </w:r>
      <w:r w:rsidRPr="00DD7B11">
        <w:rPr>
          <w:rFonts w:cs="CenturyGothic"/>
        </w:rPr>
        <w:t xml:space="preserve"> y </w:t>
      </w:r>
      <w:r w:rsidR="001A700F">
        <w:rPr>
          <w:rFonts w:cs="CenturyGothic"/>
        </w:rPr>
        <w:t>78</w:t>
      </w:r>
      <w:r w:rsidRPr="00DD7B11">
        <w:rPr>
          <w:rFonts w:cs="CenturyGothic"/>
        </w:rPr>
        <w:t xml:space="preserve"> de esta Ley. Quedarán excluidas del estímulo señalado </w:t>
      </w:r>
      <w:r w:rsidRPr="00DD7B11">
        <w:rPr>
          <w:rFonts w:cs="CenturyGothic"/>
        </w:rPr>
        <w:lastRenderedPageBreak/>
        <w:t>en este artículo, las personas físicas o morales que tengan como actividad la construcción.</w:t>
      </w:r>
    </w:p>
    <w:p w14:paraId="2843AA79" w14:textId="77777777" w:rsidR="00DD7B11" w:rsidRPr="00DD7B11" w:rsidRDefault="00DD7B11" w:rsidP="00DD7B11">
      <w:pPr>
        <w:autoSpaceDE w:val="0"/>
        <w:autoSpaceDN w:val="0"/>
        <w:adjustRightInd w:val="0"/>
        <w:jc w:val="both"/>
        <w:rPr>
          <w:rFonts w:cs="CenturyGothic"/>
        </w:rPr>
      </w:pPr>
    </w:p>
    <w:p w14:paraId="1450BD37" w14:textId="77777777" w:rsidR="00C61917" w:rsidRPr="00DD7B11" w:rsidRDefault="00C61917" w:rsidP="00DD7B11">
      <w:pPr>
        <w:autoSpaceDE w:val="0"/>
        <w:autoSpaceDN w:val="0"/>
        <w:adjustRightInd w:val="0"/>
        <w:jc w:val="center"/>
        <w:rPr>
          <w:rFonts w:cs="CenturyGothic,Bold"/>
          <w:b/>
          <w:bCs/>
        </w:rPr>
      </w:pPr>
      <w:r w:rsidRPr="00DD7B11">
        <w:rPr>
          <w:rFonts w:cs="CenturyGothic,Bold"/>
          <w:b/>
          <w:bCs/>
        </w:rPr>
        <w:t>DE LA OBTENCIÓN DEL ESTÍMULO</w:t>
      </w:r>
    </w:p>
    <w:p w14:paraId="7877A192" w14:textId="77777777" w:rsidR="00C61917" w:rsidRPr="00DD7B11" w:rsidRDefault="00C61917" w:rsidP="00DD7B11">
      <w:pPr>
        <w:autoSpaceDE w:val="0"/>
        <w:autoSpaceDN w:val="0"/>
        <w:adjustRightInd w:val="0"/>
        <w:rPr>
          <w:rFonts w:cs="CenturyGothic,Bold"/>
          <w:b/>
          <w:bCs/>
        </w:rPr>
      </w:pPr>
    </w:p>
    <w:p w14:paraId="207E5FE4" w14:textId="75A522E6" w:rsidR="00C61917" w:rsidRPr="00DD7B11" w:rsidRDefault="00C61917" w:rsidP="00DD7B11">
      <w:pPr>
        <w:autoSpaceDE w:val="0"/>
        <w:autoSpaceDN w:val="0"/>
        <w:adjustRightInd w:val="0"/>
        <w:jc w:val="both"/>
        <w:rPr>
          <w:rFonts w:cs="CenturyGothic"/>
        </w:rPr>
      </w:pPr>
      <w:r w:rsidRPr="00DD7B11">
        <w:rPr>
          <w:rFonts w:cs="CenturyGothic,Bold"/>
          <w:b/>
          <w:bCs/>
        </w:rPr>
        <w:t xml:space="preserve">Artículo </w:t>
      </w:r>
      <w:r w:rsidR="00DD7B11" w:rsidRPr="00DD7B11">
        <w:rPr>
          <w:rFonts w:cs="CenturyGothic,Bold"/>
          <w:b/>
          <w:bCs/>
        </w:rPr>
        <w:t>7</w:t>
      </w:r>
      <w:r w:rsidR="00A266EF">
        <w:rPr>
          <w:rFonts w:cs="CenturyGothic,Bold"/>
          <w:b/>
          <w:bCs/>
        </w:rPr>
        <w:t>9</w:t>
      </w:r>
      <w:r w:rsidRPr="00DD7B11">
        <w:rPr>
          <w:rFonts w:cs="CenturyGothic,Bold"/>
          <w:b/>
          <w:bCs/>
        </w:rPr>
        <w:t xml:space="preserve">.- </w:t>
      </w:r>
      <w:r w:rsidRPr="00DD7B11">
        <w:rPr>
          <w:rFonts w:cs="CenturyGothic"/>
        </w:rPr>
        <w:t>La solicitud del presente incentivo deberá ser presentada ante la Tesorería Municipal, la cual se remitirá a la Dirección de Fomento Económico Municipal, para que analice el proyecto de inversión de acuerdo a los criterios establecidos en el presente Capítulo y procederá a emitir su dictamen; por lo que, una vez elaborado el dictamen correspondiente, lo remitirá a la Tesorería Municipal para que, en su caso, otorgue el estímulo correspondiente.</w:t>
      </w:r>
    </w:p>
    <w:p w14:paraId="2B317F6D" w14:textId="77777777" w:rsidR="00C61917" w:rsidRPr="00DD7B11" w:rsidRDefault="00C61917" w:rsidP="00DD7B11">
      <w:pPr>
        <w:autoSpaceDE w:val="0"/>
        <w:autoSpaceDN w:val="0"/>
        <w:adjustRightInd w:val="0"/>
        <w:rPr>
          <w:rFonts w:cs="CenturyGothic"/>
        </w:rPr>
      </w:pPr>
    </w:p>
    <w:p w14:paraId="24F24B05" w14:textId="77777777" w:rsidR="00C61917" w:rsidRPr="00DD7B11" w:rsidRDefault="00C61917" w:rsidP="00DD7B11">
      <w:pPr>
        <w:autoSpaceDE w:val="0"/>
        <w:autoSpaceDN w:val="0"/>
        <w:adjustRightInd w:val="0"/>
        <w:jc w:val="both"/>
        <w:rPr>
          <w:rFonts w:cs="CenturyGothic"/>
        </w:rPr>
      </w:pPr>
      <w:r w:rsidRPr="00DD7B11">
        <w:rPr>
          <w:rFonts w:cs="CenturyGothic"/>
        </w:rPr>
        <w:t>La Tesorería Municipal emitirá un formato que establecerá los requisitos y documentación necesaria que deberá presentar el solicitante para hacerse acreedor a los estímulos que se hacen referencia en el presente Capítulo.</w:t>
      </w:r>
    </w:p>
    <w:p w14:paraId="7E34D129" w14:textId="77777777" w:rsidR="00C61917" w:rsidRPr="00DD7B11" w:rsidRDefault="00C61917" w:rsidP="00DD7B11">
      <w:pPr>
        <w:autoSpaceDE w:val="0"/>
        <w:autoSpaceDN w:val="0"/>
        <w:adjustRightInd w:val="0"/>
        <w:rPr>
          <w:rFonts w:cs="CenturyGothic"/>
        </w:rPr>
      </w:pPr>
    </w:p>
    <w:p w14:paraId="4B4903A3" w14:textId="77777777" w:rsidR="00C61917" w:rsidRPr="00DD7B11" w:rsidRDefault="00C61917" w:rsidP="00DD7B11">
      <w:pPr>
        <w:autoSpaceDE w:val="0"/>
        <w:autoSpaceDN w:val="0"/>
        <w:adjustRightInd w:val="0"/>
        <w:jc w:val="both"/>
        <w:rPr>
          <w:rFonts w:cs="CenturyGothic"/>
        </w:rPr>
      </w:pPr>
      <w:r w:rsidRPr="00DD7B11">
        <w:rPr>
          <w:rFonts w:cs="CenturyGothic"/>
        </w:rPr>
        <w:t>La Tesorería Municipal contará con un plazo máximo de 10 días hábiles para determinar, en su caso, la procedencia de la solicitud de incentivos contemplados en el presente Capítulo, contados a partir de que la referida solicitud se encuentre debidamente integrada de acuerdo al formato emitido por dicha dependencia municipal.</w:t>
      </w:r>
    </w:p>
    <w:p w14:paraId="4B1D53DD" w14:textId="77777777" w:rsidR="00C61917" w:rsidRPr="00DD7B11" w:rsidRDefault="00C61917" w:rsidP="00DD7B11">
      <w:pPr>
        <w:autoSpaceDE w:val="0"/>
        <w:autoSpaceDN w:val="0"/>
        <w:adjustRightInd w:val="0"/>
        <w:rPr>
          <w:rFonts w:cs="CenturyGothic"/>
        </w:rPr>
      </w:pPr>
    </w:p>
    <w:p w14:paraId="3F272259" w14:textId="77777777" w:rsidR="00C61917" w:rsidRPr="00DD7B11" w:rsidRDefault="00C61917" w:rsidP="00DD7B11">
      <w:pPr>
        <w:autoSpaceDE w:val="0"/>
        <w:autoSpaceDN w:val="0"/>
        <w:adjustRightInd w:val="0"/>
        <w:jc w:val="both"/>
        <w:rPr>
          <w:rFonts w:cs="CenturyGothic"/>
        </w:rPr>
      </w:pPr>
      <w:r w:rsidRPr="00DD7B11">
        <w:rPr>
          <w:rFonts w:cs="CenturyGothic"/>
        </w:rPr>
        <w:t>De ser aprobada la solicitud para el otorgamiento del incentivo, el solicitante, por sí o mediante representante legal, celebrará con el Municipio de Nuevo Casas Grandes, por conducto de quien legalmente lo represente, un convenio por el cual se obliga a cumplir con los objetivos señalados en el proyecto presentado para la obtención del incentivo.</w:t>
      </w:r>
    </w:p>
    <w:p w14:paraId="5B5D7ABC" w14:textId="77777777" w:rsidR="00C61917" w:rsidRPr="00DD7B11" w:rsidRDefault="00C61917" w:rsidP="00DD7B11">
      <w:pPr>
        <w:autoSpaceDE w:val="0"/>
        <w:autoSpaceDN w:val="0"/>
        <w:adjustRightInd w:val="0"/>
        <w:jc w:val="both"/>
        <w:rPr>
          <w:rFonts w:cs="CenturyGothic"/>
        </w:rPr>
      </w:pPr>
    </w:p>
    <w:p w14:paraId="2C3A664D" w14:textId="2EB24C28" w:rsidR="00C61917" w:rsidRPr="00DD7B11" w:rsidRDefault="00C61917" w:rsidP="00DD7B11">
      <w:pPr>
        <w:autoSpaceDE w:val="0"/>
        <w:autoSpaceDN w:val="0"/>
        <w:adjustRightInd w:val="0"/>
        <w:jc w:val="both"/>
        <w:rPr>
          <w:rFonts w:cs="CenturyGothic"/>
        </w:rPr>
      </w:pPr>
      <w:r w:rsidRPr="00DD7B11">
        <w:rPr>
          <w:rFonts w:cs="CenturyGothic"/>
        </w:rPr>
        <w:t xml:space="preserve">El </w:t>
      </w:r>
      <w:r w:rsidR="00C9369F" w:rsidRPr="00DD7B11">
        <w:rPr>
          <w:rFonts w:cs="CenturyGothic"/>
        </w:rPr>
        <w:t>estímulo</w:t>
      </w:r>
      <w:r w:rsidRPr="00DD7B11">
        <w:rPr>
          <w:rFonts w:cs="CenturyGothic"/>
        </w:rPr>
        <w:t xml:space="preserve"> fiscal por proyectos de nueva creación es de acuerdo con lo siguiente:</w:t>
      </w:r>
    </w:p>
    <w:p w14:paraId="57734FF1" w14:textId="77777777" w:rsidR="00C61917" w:rsidRPr="00DD7B11" w:rsidRDefault="00C61917" w:rsidP="00DD7B11">
      <w:pPr>
        <w:autoSpaceDE w:val="0"/>
        <w:autoSpaceDN w:val="0"/>
        <w:adjustRightInd w:val="0"/>
        <w:jc w:val="both"/>
        <w:rPr>
          <w:rFonts w:cs="CenturyGothic"/>
        </w:rPr>
      </w:pPr>
    </w:p>
    <w:tbl>
      <w:tblPr>
        <w:tblStyle w:val="Tablaconcuadrcula"/>
        <w:tblW w:w="0" w:type="auto"/>
        <w:tblLook w:val="04A0" w:firstRow="1" w:lastRow="0" w:firstColumn="1" w:lastColumn="0" w:noHBand="0" w:noVBand="1"/>
      </w:tblPr>
      <w:tblGrid>
        <w:gridCol w:w="1744"/>
        <w:gridCol w:w="1902"/>
        <w:gridCol w:w="1806"/>
        <w:gridCol w:w="1685"/>
        <w:gridCol w:w="1805"/>
      </w:tblGrid>
      <w:tr w:rsidR="00C61917" w:rsidRPr="00DD7B11" w14:paraId="54998574" w14:textId="77777777" w:rsidTr="00A85B87">
        <w:tc>
          <w:tcPr>
            <w:tcW w:w="1765" w:type="dxa"/>
          </w:tcPr>
          <w:p w14:paraId="7DCEC4B0" w14:textId="77777777" w:rsidR="00C61917" w:rsidRPr="00DD7B11" w:rsidRDefault="00C61917" w:rsidP="00DD7B11">
            <w:pPr>
              <w:autoSpaceDE w:val="0"/>
              <w:autoSpaceDN w:val="0"/>
              <w:adjustRightInd w:val="0"/>
              <w:jc w:val="both"/>
              <w:rPr>
                <w:rFonts w:cs="CenturyGothic"/>
              </w:rPr>
            </w:pPr>
          </w:p>
          <w:p w14:paraId="005C829C" w14:textId="77777777" w:rsidR="00C61917" w:rsidRPr="00DD7B11" w:rsidRDefault="00C61917" w:rsidP="00DD7B11">
            <w:pPr>
              <w:autoSpaceDE w:val="0"/>
              <w:autoSpaceDN w:val="0"/>
              <w:adjustRightInd w:val="0"/>
              <w:jc w:val="both"/>
              <w:rPr>
                <w:rFonts w:cs="CenturyGothic"/>
              </w:rPr>
            </w:pPr>
          </w:p>
          <w:p w14:paraId="780B5916" w14:textId="77777777" w:rsidR="00C61917" w:rsidRPr="00DD7B11" w:rsidRDefault="00C61917" w:rsidP="00DD7B11">
            <w:pPr>
              <w:autoSpaceDE w:val="0"/>
              <w:autoSpaceDN w:val="0"/>
              <w:adjustRightInd w:val="0"/>
              <w:jc w:val="both"/>
              <w:rPr>
                <w:rFonts w:cs="CenturyGothic"/>
              </w:rPr>
            </w:pPr>
            <w:r w:rsidRPr="00DD7B11">
              <w:rPr>
                <w:rFonts w:cs="CenturyGothic"/>
              </w:rPr>
              <w:t>Concepto</w:t>
            </w:r>
          </w:p>
        </w:tc>
        <w:tc>
          <w:tcPr>
            <w:tcW w:w="1916" w:type="dxa"/>
          </w:tcPr>
          <w:p w14:paraId="66658698" w14:textId="284D6608" w:rsidR="00C61917" w:rsidRPr="00DD7B11" w:rsidRDefault="001A700F" w:rsidP="00DD7B11">
            <w:pPr>
              <w:autoSpaceDE w:val="0"/>
              <w:autoSpaceDN w:val="0"/>
              <w:adjustRightInd w:val="0"/>
              <w:jc w:val="both"/>
              <w:rPr>
                <w:rFonts w:cs="CenturyGothic"/>
              </w:rPr>
            </w:pPr>
            <w:r>
              <w:rPr>
                <w:rFonts w:cs="CenturyGothic"/>
              </w:rPr>
              <w:t>Del % del artículo 77</w:t>
            </w:r>
            <w:r w:rsidR="00C61917" w:rsidRPr="00DD7B11">
              <w:rPr>
                <w:rFonts w:cs="CenturyGothic"/>
              </w:rPr>
              <w:t xml:space="preserve"> de esta Ley (por el año de trámites y construcción)</w:t>
            </w:r>
          </w:p>
        </w:tc>
        <w:tc>
          <w:tcPr>
            <w:tcW w:w="1843" w:type="dxa"/>
          </w:tcPr>
          <w:p w14:paraId="5FE96922" w14:textId="77777777" w:rsidR="00C61917" w:rsidRPr="00DD7B11" w:rsidRDefault="00C61917" w:rsidP="00DD7B11">
            <w:pPr>
              <w:autoSpaceDE w:val="0"/>
              <w:autoSpaceDN w:val="0"/>
              <w:adjustRightInd w:val="0"/>
              <w:jc w:val="both"/>
              <w:rPr>
                <w:rFonts w:cs="CenturyGothic"/>
              </w:rPr>
            </w:pPr>
            <w:r w:rsidRPr="00DD7B11">
              <w:rPr>
                <w:rFonts w:cs="CenturyGothic"/>
              </w:rPr>
              <w:t>Del ejercicio siguiente a la apertura de actividades</w:t>
            </w:r>
          </w:p>
        </w:tc>
        <w:tc>
          <w:tcPr>
            <w:tcW w:w="1701" w:type="dxa"/>
          </w:tcPr>
          <w:p w14:paraId="1873171E" w14:textId="77777777" w:rsidR="00C61917" w:rsidRPr="00DD7B11" w:rsidRDefault="00C61917" w:rsidP="00DD7B11">
            <w:pPr>
              <w:autoSpaceDE w:val="0"/>
              <w:autoSpaceDN w:val="0"/>
              <w:adjustRightInd w:val="0"/>
              <w:jc w:val="both"/>
              <w:rPr>
                <w:rFonts w:cs="CenturyGothic"/>
              </w:rPr>
            </w:pPr>
            <w:r w:rsidRPr="00DD7B11">
              <w:rPr>
                <w:rFonts w:cs="CenturyGothic"/>
              </w:rPr>
              <w:t>Del segundo año siguiente a la apertura de actividades</w:t>
            </w:r>
          </w:p>
        </w:tc>
        <w:tc>
          <w:tcPr>
            <w:tcW w:w="1842" w:type="dxa"/>
          </w:tcPr>
          <w:p w14:paraId="124AA49B" w14:textId="77777777" w:rsidR="00C61917" w:rsidRPr="00DD7B11" w:rsidRDefault="00C61917" w:rsidP="00DD7B11">
            <w:pPr>
              <w:autoSpaceDE w:val="0"/>
              <w:autoSpaceDN w:val="0"/>
              <w:adjustRightInd w:val="0"/>
              <w:jc w:val="both"/>
              <w:rPr>
                <w:rFonts w:cs="CenturyGothic"/>
              </w:rPr>
            </w:pPr>
            <w:r w:rsidRPr="00DD7B11">
              <w:rPr>
                <w:rFonts w:cs="CenturyGothic"/>
              </w:rPr>
              <w:t>Del tercer año siguiente a la apertura de actividades</w:t>
            </w:r>
          </w:p>
        </w:tc>
      </w:tr>
      <w:tr w:rsidR="00C61917" w:rsidRPr="00DD7B11" w14:paraId="3EF31634" w14:textId="77777777" w:rsidTr="00A85B87">
        <w:tc>
          <w:tcPr>
            <w:tcW w:w="1765" w:type="dxa"/>
          </w:tcPr>
          <w:p w14:paraId="20A1A75B" w14:textId="77777777" w:rsidR="00C61917" w:rsidRPr="00DD7B11" w:rsidRDefault="00C61917" w:rsidP="00DD7B11">
            <w:pPr>
              <w:autoSpaceDE w:val="0"/>
              <w:autoSpaceDN w:val="0"/>
              <w:adjustRightInd w:val="0"/>
              <w:jc w:val="both"/>
              <w:rPr>
                <w:rFonts w:cs="CenturyGothic"/>
              </w:rPr>
            </w:pPr>
            <w:r w:rsidRPr="00DD7B11">
              <w:rPr>
                <w:rFonts w:cs="CenturyGothic"/>
              </w:rPr>
              <w:t>Impuesto Predial</w:t>
            </w:r>
          </w:p>
        </w:tc>
        <w:tc>
          <w:tcPr>
            <w:tcW w:w="1916" w:type="dxa"/>
          </w:tcPr>
          <w:p w14:paraId="749E1D54" w14:textId="77777777" w:rsidR="00C61917" w:rsidRPr="00DD7B11" w:rsidRDefault="00C61917" w:rsidP="00DD7B11">
            <w:pPr>
              <w:autoSpaceDE w:val="0"/>
              <w:autoSpaceDN w:val="0"/>
              <w:adjustRightInd w:val="0"/>
              <w:jc w:val="center"/>
              <w:rPr>
                <w:rFonts w:cs="CenturyGothic"/>
              </w:rPr>
            </w:pPr>
            <w:r w:rsidRPr="00DD7B11">
              <w:rPr>
                <w:rFonts w:cs="CenturyGothic"/>
              </w:rPr>
              <w:t>100%</w:t>
            </w:r>
          </w:p>
        </w:tc>
        <w:tc>
          <w:tcPr>
            <w:tcW w:w="1843" w:type="dxa"/>
          </w:tcPr>
          <w:p w14:paraId="70D82675" w14:textId="77777777" w:rsidR="00C61917" w:rsidRPr="00DD7B11" w:rsidRDefault="00C61917" w:rsidP="00DD7B11">
            <w:pPr>
              <w:autoSpaceDE w:val="0"/>
              <w:autoSpaceDN w:val="0"/>
              <w:adjustRightInd w:val="0"/>
              <w:jc w:val="center"/>
              <w:rPr>
                <w:rFonts w:cs="CenturyGothic"/>
              </w:rPr>
            </w:pPr>
            <w:r w:rsidRPr="00DD7B11">
              <w:rPr>
                <w:rFonts w:cs="CenturyGothic"/>
              </w:rPr>
              <w:t>80%</w:t>
            </w:r>
          </w:p>
        </w:tc>
        <w:tc>
          <w:tcPr>
            <w:tcW w:w="1701" w:type="dxa"/>
          </w:tcPr>
          <w:p w14:paraId="2F485BF4" w14:textId="77777777" w:rsidR="00C61917" w:rsidRPr="00DD7B11" w:rsidRDefault="00C61917" w:rsidP="00DD7B11">
            <w:pPr>
              <w:autoSpaceDE w:val="0"/>
              <w:autoSpaceDN w:val="0"/>
              <w:adjustRightInd w:val="0"/>
              <w:jc w:val="center"/>
              <w:rPr>
                <w:rFonts w:cs="CenturyGothic"/>
              </w:rPr>
            </w:pPr>
            <w:r w:rsidRPr="00DD7B11">
              <w:rPr>
                <w:rFonts w:cs="CenturyGothic"/>
              </w:rPr>
              <w:t>60%</w:t>
            </w:r>
          </w:p>
        </w:tc>
        <w:tc>
          <w:tcPr>
            <w:tcW w:w="1842" w:type="dxa"/>
          </w:tcPr>
          <w:p w14:paraId="05FC6674" w14:textId="77777777" w:rsidR="00C61917" w:rsidRPr="00DD7B11" w:rsidRDefault="00C61917" w:rsidP="00DD7B11">
            <w:pPr>
              <w:autoSpaceDE w:val="0"/>
              <w:autoSpaceDN w:val="0"/>
              <w:adjustRightInd w:val="0"/>
              <w:jc w:val="center"/>
              <w:rPr>
                <w:rFonts w:cs="CenturyGothic"/>
              </w:rPr>
            </w:pPr>
            <w:r w:rsidRPr="00DD7B11">
              <w:rPr>
                <w:rFonts w:cs="CenturyGothic"/>
              </w:rPr>
              <w:t>40%</w:t>
            </w:r>
          </w:p>
        </w:tc>
      </w:tr>
      <w:tr w:rsidR="00C61917" w:rsidRPr="00DD7B11" w14:paraId="38158707" w14:textId="77777777" w:rsidTr="00A85B87">
        <w:tc>
          <w:tcPr>
            <w:tcW w:w="1765" w:type="dxa"/>
          </w:tcPr>
          <w:p w14:paraId="0EA7AD39" w14:textId="77777777" w:rsidR="00C61917" w:rsidRPr="00DD7B11" w:rsidRDefault="00C61917" w:rsidP="00DD7B11">
            <w:pPr>
              <w:autoSpaceDE w:val="0"/>
              <w:autoSpaceDN w:val="0"/>
              <w:adjustRightInd w:val="0"/>
              <w:jc w:val="both"/>
              <w:rPr>
                <w:rFonts w:cs="CenturyGothic"/>
              </w:rPr>
            </w:pPr>
            <w:r w:rsidRPr="00DD7B11">
              <w:rPr>
                <w:rFonts w:cs="CenturyGothic"/>
              </w:rPr>
              <w:t>Derecho de recolección de basura</w:t>
            </w:r>
          </w:p>
        </w:tc>
        <w:tc>
          <w:tcPr>
            <w:tcW w:w="1916" w:type="dxa"/>
          </w:tcPr>
          <w:p w14:paraId="51AD1F80" w14:textId="77777777" w:rsidR="00C61917" w:rsidRPr="00DD7B11" w:rsidRDefault="00C61917" w:rsidP="00DD7B11">
            <w:pPr>
              <w:autoSpaceDE w:val="0"/>
              <w:autoSpaceDN w:val="0"/>
              <w:adjustRightInd w:val="0"/>
              <w:jc w:val="center"/>
              <w:rPr>
                <w:rFonts w:cs="CenturyGothic"/>
              </w:rPr>
            </w:pPr>
            <w:r w:rsidRPr="00DD7B11">
              <w:rPr>
                <w:rFonts w:cs="CenturyGothic"/>
              </w:rPr>
              <w:t>100%</w:t>
            </w:r>
          </w:p>
        </w:tc>
        <w:tc>
          <w:tcPr>
            <w:tcW w:w="1843" w:type="dxa"/>
          </w:tcPr>
          <w:p w14:paraId="799E4963" w14:textId="77777777" w:rsidR="00C61917" w:rsidRPr="00DD7B11" w:rsidRDefault="00C61917" w:rsidP="00DD7B11">
            <w:pPr>
              <w:autoSpaceDE w:val="0"/>
              <w:autoSpaceDN w:val="0"/>
              <w:adjustRightInd w:val="0"/>
              <w:jc w:val="center"/>
              <w:rPr>
                <w:rFonts w:cs="CenturyGothic"/>
              </w:rPr>
            </w:pPr>
            <w:r w:rsidRPr="00DD7B11">
              <w:rPr>
                <w:rFonts w:cs="CenturyGothic"/>
              </w:rPr>
              <w:t>100%</w:t>
            </w:r>
          </w:p>
        </w:tc>
        <w:tc>
          <w:tcPr>
            <w:tcW w:w="1701" w:type="dxa"/>
          </w:tcPr>
          <w:p w14:paraId="48725DA4" w14:textId="77777777" w:rsidR="00C61917" w:rsidRPr="00DD7B11" w:rsidRDefault="00C61917" w:rsidP="00DD7B11">
            <w:pPr>
              <w:autoSpaceDE w:val="0"/>
              <w:autoSpaceDN w:val="0"/>
              <w:adjustRightInd w:val="0"/>
              <w:jc w:val="center"/>
              <w:rPr>
                <w:rFonts w:cs="CenturyGothic"/>
              </w:rPr>
            </w:pPr>
            <w:r w:rsidRPr="00DD7B11">
              <w:rPr>
                <w:rFonts w:cs="CenturyGothic"/>
              </w:rPr>
              <w:t>50%</w:t>
            </w:r>
          </w:p>
        </w:tc>
        <w:tc>
          <w:tcPr>
            <w:tcW w:w="1842" w:type="dxa"/>
          </w:tcPr>
          <w:p w14:paraId="667F2E06" w14:textId="77777777" w:rsidR="00C61917" w:rsidRPr="00DD7B11" w:rsidRDefault="00C61917" w:rsidP="00DD7B11">
            <w:pPr>
              <w:autoSpaceDE w:val="0"/>
              <w:autoSpaceDN w:val="0"/>
              <w:adjustRightInd w:val="0"/>
              <w:jc w:val="center"/>
              <w:rPr>
                <w:rFonts w:cs="CenturyGothic"/>
              </w:rPr>
            </w:pPr>
            <w:r w:rsidRPr="00DD7B11">
              <w:rPr>
                <w:rFonts w:cs="CenturyGothic"/>
              </w:rPr>
              <w:t>50%</w:t>
            </w:r>
          </w:p>
        </w:tc>
      </w:tr>
    </w:tbl>
    <w:p w14:paraId="2CE9F222" w14:textId="77777777" w:rsidR="00C61917" w:rsidRPr="00DD7B11" w:rsidRDefault="00C61917" w:rsidP="00DD7B11">
      <w:pPr>
        <w:autoSpaceDE w:val="0"/>
        <w:autoSpaceDN w:val="0"/>
        <w:adjustRightInd w:val="0"/>
        <w:jc w:val="both"/>
        <w:rPr>
          <w:rFonts w:cs="CenturyGothic"/>
        </w:rPr>
      </w:pPr>
    </w:p>
    <w:p w14:paraId="25FACCFB" w14:textId="0AEB3201" w:rsidR="00C61917" w:rsidRPr="00DD7B11" w:rsidRDefault="00C61917" w:rsidP="00DD7B11">
      <w:pPr>
        <w:autoSpaceDE w:val="0"/>
        <w:autoSpaceDN w:val="0"/>
        <w:adjustRightInd w:val="0"/>
        <w:jc w:val="both"/>
        <w:rPr>
          <w:rFonts w:cs="CenturyGothic,Bold"/>
        </w:rPr>
      </w:pPr>
      <w:r w:rsidRPr="00DD7B11">
        <w:rPr>
          <w:rFonts w:cs="CenturyGothic,Bold"/>
        </w:rPr>
        <w:lastRenderedPageBreak/>
        <w:t xml:space="preserve">En el caso de proyectos nuevos de inversión donde el periodo de construcción, liberación de </w:t>
      </w:r>
      <w:r w:rsidR="001A700F" w:rsidRPr="00DD7B11">
        <w:rPr>
          <w:rFonts w:cs="CenturyGothic,Bold"/>
        </w:rPr>
        <w:t>trámites</w:t>
      </w:r>
      <w:r w:rsidRPr="00DD7B11">
        <w:rPr>
          <w:rFonts w:cs="CenturyGothic,Bold"/>
        </w:rPr>
        <w:t xml:space="preserve"> sea plurianual, el Impuesto Predial se cobrará a razón de </w:t>
      </w:r>
      <w:r w:rsidR="001A700F">
        <w:rPr>
          <w:rFonts w:cs="CenturyGothic,Bold"/>
        </w:rPr>
        <w:t>lo establecido en el artículo 76</w:t>
      </w:r>
      <w:r w:rsidRPr="00DD7B11">
        <w:rPr>
          <w:rFonts w:cs="CenturyGothic,Bold"/>
        </w:rPr>
        <w:t xml:space="preserve"> de esta Ley.</w:t>
      </w:r>
    </w:p>
    <w:p w14:paraId="21968FBA" w14:textId="77777777" w:rsidR="00C61917" w:rsidRPr="00DD7B11" w:rsidRDefault="00C61917" w:rsidP="00DD7B11">
      <w:pPr>
        <w:autoSpaceDE w:val="0"/>
        <w:autoSpaceDN w:val="0"/>
        <w:adjustRightInd w:val="0"/>
        <w:jc w:val="both"/>
        <w:rPr>
          <w:rFonts w:cs="CenturyGothic,Bold"/>
        </w:rPr>
      </w:pPr>
    </w:p>
    <w:p w14:paraId="2814A48B" w14:textId="77777777" w:rsidR="00C61917" w:rsidRPr="00DD7B11" w:rsidRDefault="00C61917" w:rsidP="00DD7B11">
      <w:pPr>
        <w:autoSpaceDE w:val="0"/>
        <w:autoSpaceDN w:val="0"/>
        <w:adjustRightInd w:val="0"/>
        <w:jc w:val="both"/>
        <w:rPr>
          <w:rFonts w:cs="CenturyGothic,Bold"/>
        </w:rPr>
      </w:pPr>
      <w:r w:rsidRPr="00DD7B11">
        <w:rPr>
          <w:rFonts w:cs="CenturyGothic,Bold"/>
        </w:rPr>
        <w:t>En el supuesto de que el proyecto de nueva inversión se realice por etapas y se apertura las actividades al público en general de la misma manera, el contribuyente deberá notificar a la oficina de catastro municipal el inicio de actividades, para que la Dirección de Catastro Municipal efectúe el cálculo del Impuesto Predial y sus incentivos fiscales de acuerdo con lo señalado en la tabla que se muestra en este artículo.</w:t>
      </w:r>
    </w:p>
    <w:p w14:paraId="3AF93765" w14:textId="77777777" w:rsidR="00C61917" w:rsidRPr="00DD7B11" w:rsidRDefault="00C61917" w:rsidP="00DD7B11">
      <w:pPr>
        <w:autoSpaceDE w:val="0"/>
        <w:autoSpaceDN w:val="0"/>
        <w:adjustRightInd w:val="0"/>
        <w:jc w:val="both"/>
        <w:rPr>
          <w:rFonts w:cs="CenturyGothic,Bold"/>
        </w:rPr>
      </w:pPr>
    </w:p>
    <w:p w14:paraId="05CF01CD" w14:textId="2DA66E62" w:rsidR="00C61917" w:rsidRPr="00DD7B11" w:rsidRDefault="00C61917" w:rsidP="00DD7B11">
      <w:pPr>
        <w:autoSpaceDE w:val="0"/>
        <w:autoSpaceDN w:val="0"/>
        <w:adjustRightInd w:val="0"/>
        <w:jc w:val="both"/>
        <w:rPr>
          <w:rFonts w:cs="CenturyGothic"/>
        </w:rPr>
      </w:pPr>
      <w:r w:rsidRPr="00DD7B11">
        <w:rPr>
          <w:rFonts w:cs="CenturyGothic,Bold"/>
          <w:b/>
          <w:bCs/>
        </w:rPr>
        <w:t xml:space="preserve">Artículo </w:t>
      </w:r>
      <w:r w:rsidR="00A266EF">
        <w:rPr>
          <w:rFonts w:cs="CenturyGothic,Bold"/>
          <w:b/>
          <w:bCs/>
        </w:rPr>
        <w:t>80</w:t>
      </w:r>
      <w:r w:rsidRPr="00DD7B11">
        <w:rPr>
          <w:rFonts w:cs="CenturyGothic"/>
        </w:rPr>
        <w:t>.- En cualquier tiempo, la Tesorería Municipal podrá verificar o inspeccionar, a través de las personas que sean designadas para tal efecto, que las personas físicas o morales que fueron incentivadas cumplan con los requisitos y las condiciones generales y particulares que sirvieron de base para el otorgamiento de los estímulos a que se haya hecho acreedor.</w:t>
      </w:r>
    </w:p>
    <w:p w14:paraId="7184BC5C" w14:textId="77777777" w:rsidR="00C61917" w:rsidRPr="00DD7B11" w:rsidRDefault="00C61917" w:rsidP="00DD7B11">
      <w:pPr>
        <w:autoSpaceDE w:val="0"/>
        <w:autoSpaceDN w:val="0"/>
        <w:adjustRightInd w:val="0"/>
        <w:rPr>
          <w:rFonts w:cs="CenturyGothic,Bold"/>
          <w:b/>
          <w:bCs/>
        </w:rPr>
      </w:pPr>
    </w:p>
    <w:p w14:paraId="0C3AF9AE" w14:textId="5248AFE1" w:rsidR="00C61917" w:rsidRPr="00DD7B11" w:rsidRDefault="00C61917" w:rsidP="00DD7B11">
      <w:pPr>
        <w:autoSpaceDE w:val="0"/>
        <w:autoSpaceDN w:val="0"/>
        <w:adjustRightInd w:val="0"/>
        <w:jc w:val="both"/>
        <w:rPr>
          <w:rFonts w:cs="CenturyGothic"/>
        </w:rPr>
      </w:pPr>
      <w:r w:rsidRPr="00DD7B11">
        <w:rPr>
          <w:rFonts w:cs="CenturyGothic,Bold"/>
          <w:b/>
          <w:bCs/>
        </w:rPr>
        <w:t xml:space="preserve">Artículo </w:t>
      </w:r>
      <w:r w:rsidR="00DD7B11" w:rsidRPr="00DD7B11">
        <w:rPr>
          <w:rFonts w:cs="CenturyGothic,Bold"/>
          <w:b/>
          <w:bCs/>
        </w:rPr>
        <w:t>8</w:t>
      </w:r>
      <w:r w:rsidR="00A266EF">
        <w:rPr>
          <w:rFonts w:cs="CenturyGothic,Bold"/>
          <w:b/>
          <w:bCs/>
        </w:rPr>
        <w:t>1</w:t>
      </w:r>
      <w:r w:rsidRPr="00DD7B11">
        <w:rPr>
          <w:rFonts w:cs="CenturyGothic,Bold"/>
          <w:b/>
          <w:bCs/>
        </w:rPr>
        <w:t>.</w:t>
      </w:r>
      <w:r w:rsidRPr="00DD7B11">
        <w:rPr>
          <w:rFonts w:cs="CenturyGothic"/>
        </w:rPr>
        <w:t>- De manera específica se realizará un monitoreo anual, con el propósito de reajustar la puntuación, en caso de contar con un cambio en los criterios requeridos para la obtención de los incentivos, ya sea el caso, esto para otorgar los estímulos correspondientes a los cambios presentados.</w:t>
      </w:r>
    </w:p>
    <w:p w14:paraId="4D893D2F" w14:textId="77777777" w:rsidR="00C61917" w:rsidRPr="00DD7B11" w:rsidRDefault="00C61917" w:rsidP="00DD7B11">
      <w:pPr>
        <w:autoSpaceDE w:val="0"/>
        <w:autoSpaceDN w:val="0"/>
        <w:adjustRightInd w:val="0"/>
        <w:rPr>
          <w:rFonts w:cs="CenturyGothic,Bold"/>
          <w:b/>
          <w:bCs/>
        </w:rPr>
      </w:pPr>
    </w:p>
    <w:p w14:paraId="24FD1E06" w14:textId="3A568DBF" w:rsidR="00C61917" w:rsidRPr="00DD7B11" w:rsidRDefault="00C61917" w:rsidP="00DD7B11">
      <w:pPr>
        <w:autoSpaceDE w:val="0"/>
        <w:autoSpaceDN w:val="0"/>
        <w:adjustRightInd w:val="0"/>
        <w:jc w:val="both"/>
        <w:rPr>
          <w:rFonts w:cs="CenturyGothic"/>
        </w:rPr>
      </w:pPr>
      <w:r w:rsidRPr="00DD7B11">
        <w:rPr>
          <w:rFonts w:cs="CenturyGothic,Bold"/>
          <w:b/>
          <w:bCs/>
        </w:rPr>
        <w:lastRenderedPageBreak/>
        <w:t xml:space="preserve">Artículo </w:t>
      </w:r>
      <w:r w:rsidR="00DD7B11" w:rsidRPr="00DD7B11">
        <w:rPr>
          <w:rFonts w:cs="CenturyGothic,Bold"/>
          <w:b/>
          <w:bCs/>
        </w:rPr>
        <w:t>8</w:t>
      </w:r>
      <w:r w:rsidR="00A266EF">
        <w:rPr>
          <w:rFonts w:cs="CenturyGothic,Bold"/>
          <w:b/>
          <w:bCs/>
        </w:rPr>
        <w:t>2</w:t>
      </w:r>
      <w:r w:rsidRPr="00DD7B11">
        <w:rPr>
          <w:rFonts w:cs="CenturyGothic,Bold"/>
          <w:b/>
          <w:bCs/>
        </w:rPr>
        <w:t>.</w:t>
      </w:r>
      <w:r w:rsidRPr="00DD7B11">
        <w:rPr>
          <w:rFonts w:cs="CenturyGothic"/>
        </w:rPr>
        <w:t>- Cuando un proyecto de Inversión nuevo, haya alcanzado la puntuación necesaria para el otorgamiento de un estímulo fiscal y rente una nave industrial, podrá ser acreedor indirectamente a un estímulo, anexando a la solicitud una copia del contrato de arrendamiento firmado entre la persona física o moral titular del nuevo proyecto de inversión, y el arrendador, en donde se establezca explícitamente que el pago del Impuesto Predial es responsabilidad del arrendatario.</w:t>
      </w:r>
    </w:p>
    <w:p w14:paraId="1D759FE1" w14:textId="77777777" w:rsidR="00C61917" w:rsidRPr="00DD7B11" w:rsidRDefault="00C61917" w:rsidP="00DD7B11">
      <w:pPr>
        <w:autoSpaceDE w:val="0"/>
        <w:autoSpaceDN w:val="0"/>
        <w:adjustRightInd w:val="0"/>
        <w:jc w:val="both"/>
        <w:rPr>
          <w:rFonts w:cs="CenturyGothic"/>
        </w:rPr>
      </w:pPr>
    </w:p>
    <w:p w14:paraId="44832A18" w14:textId="77777777" w:rsidR="00C61917" w:rsidRPr="00DD7B11" w:rsidRDefault="00C61917" w:rsidP="00DD7B11">
      <w:pPr>
        <w:autoSpaceDE w:val="0"/>
        <w:autoSpaceDN w:val="0"/>
        <w:adjustRightInd w:val="0"/>
        <w:jc w:val="both"/>
        <w:rPr>
          <w:rFonts w:cs="CenturyGothic"/>
        </w:rPr>
      </w:pPr>
      <w:r w:rsidRPr="00DD7B11">
        <w:rPr>
          <w:rFonts w:cs="CenturyGothic"/>
        </w:rPr>
        <w:t>La Tesorería Municipal validará la documentación para su respectiva autorización.</w:t>
      </w:r>
    </w:p>
    <w:p w14:paraId="74DCA50B" w14:textId="77777777" w:rsidR="00C61917" w:rsidRPr="00DD7B11" w:rsidRDefault="00C61917" w:rsidP="00DD7B11">
      <w:pPr>
        <w:autoSpaceDE w:val="0"/>
        <w:autoSpaceDN w:val="0"/>
        <w:adjustRightInd w:val="0"/>
        <w:rPr>
          <w:rFonts w:cs="CenturyGothic,Bold"/>
          <w:b/>
          <w:bCs/>
        </w:rPr>
      </w:pPr>
    </w:p>
    <w:p w14:paraId="5DE5939A" w14:textId="77777777" w:rsidR="00C61917" w:rsidRPr="00DD7B11" w:rsidRDefault="00C61917" w:rsidP="00DD7B11">
      <w:pPr>
        <w:autoSpaceDE w:val="0"/>
        <w:autoSpaceDN w:val="0"/>
        <w:adjustRightInd w:val="0"/>
        <w:jc w:val="center"/>
        <w:rPr>
          <w:rFonts w:cs="CenturyGothic,Bold"/>
          <w:b/>
          <w:bCs/>
        </w:rPr>
      </w:pPr>
      <w:r w:rsidRPr="00DD7B11">
        <w:rPr>
          <w:rFonts w:cs="CenturyGothic,Bold"/>
          <w:b/>
          <w:bCs/>
        </w:rPr>
        <w:t>CANCELACIÓN Y NO PROCEDENCIA DE LOS INCENTIVOS</w:t>
      </w:r>
    </w:p>
    <w:p w14:paraId="4B5C58C1" w14:textId="77777777" w:rsidR="00C61917" w:rsidRPr="00DD7B11" w:rsidRDefault="00C61917" w:rsidP="00DD7B11">
      <w:pPr>
        <w:autoSpaceDE w:val="0"/>
        <w:autoSpaceDN w:val="0"/>
        <w:adjustRightInd w:val="0"/>
        <w:jc w:val="center"/>
        <w:rPr>
          <w:rFonts w:cs="CenturyGothic,Bold"/>
          <w:b/>
          <w:bCs/>
        </w:rPr>
      </w:pPr>
    </w:p>
    <w:p w14:paraId="30C5CDD7" w14:textId="09AB5B6B"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8</w:t>
      </w:r>
      <w:r w:rsidR="00A266EF">
        <w:rPr>
          <w:rFonts w:cs="CenturyGothic"/>
          <w:b/>
        </w:rPr>
        <w:t>3</w:t>
      </w:r>
      <w:r w:rsidRPr="00DD7B11">
        <w:rPr>
          <w:rFonts w:cs="CenturyGothic"/>
        </w:rPr>
        <w:t>.- Son causas para la cancelación, así como para la no procedencia de los incentivos a que se refiere este Capítulo, cuando la empresa se coloque en cualquiera de los siguientes supuestos:</w:t>
      </w:r>
    </w:p>
    <w:p w14:paraId="2F766FE6" w14:textId="77777777" w:rsidR="00C61917" w:rsidRPr="00DD7B11" w:rsidRDefault="00C61917" w:rsidP="00DD7B11">
      <w:pPr>
        <w:autoSpaceDE w:val="0"/>
        <w:autoSpaceDN w:val="0"/>
        <w:adjustRightInd w:val="0"/>
        <w:jc w:val="both"/>
        <w:rPr>
          <w:rFonts w:cs="CenturyGothic"/>
        </w:rPr>
      </w:pPr>
    </w:p>
    <w:p w14:paraId="6DAF8645" w14:textId="77777777" w:rsidR="00C61917" w:rsidRPr="00DD7B11" w:rsidRDefault="00C61917" w:rsidP="00DD7B11">
      <w:pPr>
        <w:autoSpaceDE w:val="0"/>
        <w:autoSpaceDN w:val="0"/>
        <w:adjustRightInd w:val="0"/>
        <w:jc w:val="both"/>
        <w:rPr>
          <w:rFonts w:cs="CenturyGothic"/>
        </w:rPr>
      </w:pPr>
      <w:r w:rsidRPr="00DD7B11">
        <w:rPr>
          <w:rFonts w:cs="CenturyGothic"/>
        </w:rPr>
        <w:t>I. Aporte información falsa para su obtención.</w:t>
      </w:r>
    </w:p>
    <w:p w14:paraId="01BEFC5B" w14:textId="77777777" w:rsidR="00C61917" w:rsidRPr="00DD7B11" w:rsidRDefault="00C61917" w:rsidP="00DD7B11">
      <w:pPr>
        <w:autoSpaceDE w:val="0"/>
        <w:autoSpaceDN w:val="0"/>
        <w:adjustRightInd w:val="0"/>
        <w:jc w:val="both"/>
        <w:rPr>
          <w:rFonts w:cs="CenturyGothic"/>
        </w:rPr>
      </w:pPr>
      <w:r w:rsidRPr="00DD7B11">
        <w:rPr>
          <w:rFonts w:cs="CenturyGothic"/>
        </w:rPr>
        <w:t>II. Cuando la empresa suspenda sus actividades ante la Secretaría de Hacienda y Crédito Público.</w:t>
      </w:r>
    </w:p>
    <w:p w14:paraId="16E3E921" w14:textId="77777777" w:rsidR="00C61917" w:rsidRPr="00DD7B11" w:rsidRDefault="00C61917" w:rsidP="00DD7B11">
      <w:pPr>
        <w:autoSpaceDE w:val="0"/>
        <w:autoSpaceDN w:val="0"/>
        <w:adjustRightInd w:val="0"/>
        <w:jc w:val="both"/>
        <w:rPr>
          <w:rFonts w:cs="CenturyGothic"/>
        </w:rPr>
      </w:pPr>
      <w:r w:rsidRPr="00DD7B11">
        <w:rPr>
          <w:rFonts w:cs="CenturyGothic"/>
        </w:rPr>
        <w:t>III. Incumpla los requisitos y las condiciones generales y particulares que sirvieron de base para su otorgamiento.</w:t>
      </w:r>
    </w:p>
    <w:p w14:paraId="40736810" w14:textId="77777777" w:rsidR="00C61917" w:rsidRPr="00DD7B11" w:rsidRDefault="00C61917" w:rsidP="00DD7B11">
      <w:pPr>
        <w:autoSpaceDE w:val="0"/>
        <w:autoSpaceDN w:val="0"/>
        <w:adjustRightInd w:val="0"/>
        <w:jc w:val="both"/>
        <w:rPr>
          <w:rFonts w:cs="CenturyGothic"/>
        </w:rPr>
      </w:pPr>
      <w:r w:rsidRPr="00DD7B11">
        <w:rPr>
          <w:rFonts w:cs="CenturyGothic"/>
        </w:rPr>
        <w:lastRenderedPageBreak/>
        <w:t>IV. No se encuentre al corriente de sus obligaciones fiscales municipales.</w:t>
      </w:r>
    </w:p>
    <w:p w14:paraId="266C0CD3" w14:textId="77777777" w:rsidR="00C61917" w:rsidRPr="00DD7B11" w:rsidRDefault="00C61917" w:rsidP="00DD7B11">
      <w:pPr>
        <w:autoSpaceDE w:val="0"/>
        <w:autoSpaceDN w:val="0"/>
        <w:adjustRightInd w:val="0"/>
        <w:jc w:val="both"/>
        <w:rPr>
          <w:rFonts w:cs="CenturyGothic"/>
        </w:rPr>
      </w:pPr>
      <w:r w:rsidRPr="00DD7B11">
        <w:rPr>
          <w:rFonts w:cs="CenturyGothic"/>
        </w:rPr>
        <w:t>V. Simule acciones para hacerse acreedor a los estímulos.</w:t>
      </w:r>
    </w:p>
    <w:p w14:paraId="1A34BA6B" w14:textId="77777777" w:rsidR="00C61917" w:rsidRPr="00DD7B11" w:rsidRDefault="00C61917" w:rsidP="00DD7B11">
      <w:pPr>
        <w:autoSpaceDE w:val="0"/>
        <w:autoSpaceDN w:val="0"/>
        <w:adjustRightInd w:val="0"/>
        <w:jc w:val="both"/>
        <w:rPr>
          <w:rFonts w:cs="CenturyGothic"/>
        </w:rPr>
      </w:pPr>
      <w:r w:rsidRPr="00DD7B11">
        <w:rPr>
          <w:rFonts w:cs="CenturyGothic"/>
        </w:rPr>
        <w:t>VI. Cualquiera otra que a juicio de la Tesorería Municipal consideré suficiente para no otorgar los incentivos contemplados en el presente Capítulo.</w:t>
      </w:r>
    </w:p>
    <w:p w14:paraId="73E06473" w14:textId="77777777" w:rsidR="00C61917" w:rsidRPr="00DD7B11" w:rsidRDefault="00C61917" w:rsidP="00DD7B11">
      <w:pPr>
        <w:autoSpaceDE w:val="0"/>
        <w:autoSpaceDN w:val="0"/>
        <w:adjustRightInd w:val="0"/>
        <w:jc w:val="both"/>
        <w:rPr>
          <w:rFonts w:cs="CenturyGothic"/>
        </w:rPr>
      </w:pPr>
    </w:p>
    <w:p w14:paraId="027A77DB" w14:textId="007A88EA"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8</w:t>
      </w:r>
      <w:r w:rsidR="00A266EF">
        <w:rPr>
          <w:rFonts w:cs="CenturyGothic"/>
          <w:b/>
        </w:rPr>
        <w:t>4</w:t>
      </w:r>
      <w:r w:rsidRPr="00DD7B11">
        <w:rPr>
          <w:rFonts w:cs="CenturyGothic"/>
        </w:rPr>
        <w:t xml:space="preserve">.- En el caso de que el incentivo fiscal se cancele o se reduzca, por cualquiera de los supuestos establecidos en el artículo </w:t>
      </w:r>
      <w:r w:rsidR="001A700F" w:rsidRPr="001A700F">
        <w:rPr>
          <w:rFonts w:cs="CenturyGothic"/>
          <w:bCs/>
        </w:rPr>
        <w:t>83</w:t>
      </w:r>
      <w:r w:rsidRPr="001A700F">
        <w:rPr>
          <w:rFonts w:cs="CenturyGothic"/>
        </w:rPr>
        <w:t xml:space="preserve"> </w:t>
      </w:r>
      <w:r w:rsidRPr="00DD7B11">
        <w:rPr>
          <w:rFonts w:cs="CenturyGothic"/>
        </w:rPr>
        <w:t>de la presente Ley, o por el incumplimiento de las obligaciones establecidas en el convenio celebrado con el Municipio de Nuevo Casas Grandes, a que se refiere e</w:t>
      </w:r>
      <w:r w:rsidR="001A700F">
        <w:rPr>
          <w:rFonts w:cs="CenturyGothic"/>
        </w:rPr>
        <w:t>l último párrafo del artículo 79</w:t>
      </w:r>
      <w:r w:rsidRPr="00DD7B11">
        <w:rPr>
          <w:rFonts w:cs="CenturyGothic"/>
        </w:rPr>
        <w:t xml:space="preserve"> de la presente Ley, la Tesorería Municipal determinará un crédito fiscal, correspondiente al total del importe del estímulo o la diferencia entre el monto del estímulo que se le otorgó y el que realmente le corresponde.</w:t>
      </w:r>
    </w:p>
    <w:p w14:paraId="2F54CB93" w14:textId="77777777" w:rsidR="00C61917" w:rsidRPr="00DD7B11" w:rsidRDefault="00C61917" w:rsidP="00DD7B11">
      <w:pPr>
        <w:autoSpaceDE w:val="0"/>
        <w:autoSpaceDN w:val="0"/>
        <w:adjustRightInd w:val="0"/>
        <w:jc w:val="both"/>
        <w:rPr>
          <w:rFonts w:cs="CenturyGothic"/>
        </w:rPr>
      </w:pPr>
    </w:p>
    <w:p w14:paraId="63129707" w14:textId="42BE922A" w:rsidR="00C61917" w:rsidRPr="00DD7B11" w:rsidRDefault="00C61917" w:rsidP="00DD7B11">
      <w:pPr>
        <w:autoSpaceDE w:val="0"/>
        <w:autoSpaceDN w:val="0"/>
        <w:adjustRightInd w:val="0"/>
        <w:jc w:val="both"/>
        <w:rPr>
          <w:rFonts w:cs="CenturyGothic"/>
        </w:rPr>
      </w:pPr>
      <w:r w:rsidRPr="00DD7B11">
        <w:rPr>
          <w:rFonts w:cs="CenturyGothic"/>
          <w:b/>
        </w:rPr>
        <w:t xml:space="preserve">Artículo </w:t>
      </w:r>
      <w:r w:rsidR="00DD7B11" w:rsidRPr="00DD7B11">
        <w:rPr>
          <w:rFonts w:cs="CenturyGothic"/>
          <w:b/>
        </w:rPr>
        <w:t>8</w:t>
      </w:r>
      <w:r w:rsidR="00A266EF">
        <w:rPr>
          <w:rFonts w:cs="CenturyGothic"/>
          <w:b/>
        </w:rPr>
        <w:t>5</w:t>
      </w:r>
      <w:r w:rsidRPr="00DD7B11">
        <w:rPr>
          <w:rFonts w:cs="CenturyGothic"/>
        </w:rPr>
        <w:t>.- Cuando la persona física o moral, haya incumplido con el convenio que le otorga el o los incentivos, la Tesorería Municipal le notificará, por medio de oficio, las obligaciones incumplidas, para que, dentro de cinco días hábiles, contados a partir de la notificación, manifieste lo que a su derecho convenga.</w:t>
      </w:r>
    </w:p>
    <w:p w14:paraId="1EAC8FA0" w14:textId="5436E728" w:rsidR="009E2CD1" w:rsidRDefault="009E2CD1" w:rsidP="00DD7B11">
      <w:pPr>
        <w:spacing w:after="160"/>
        <w:rPr>
          <w:rFonts w:cs="CenturyGothic"/>
          <w:b/>
        </w:rPr>
      </w:pPr>
    </w:p>
    <w:p w14:paraId="7C27F721" w14:textId="77777777" w:rsidR="001C7BA3" w:rsidRDefault="001C7BA3" w:rsidP="00DD7B11">
      <w:pPr>
        <w:spacing w:after="160"/>
        <w:rPr>
          <w:rFonts w:cs="CenturyGothic"/>
          <w:b/>
        </w:rPr>
      </w:pPr>
    </w:p>
    <w:p w14:paraId="678ABA73" w14:textId="77777777" w:rsidR="009E2CD1" w:rsidRPr="00DD7B11" w:rsidRDefault="009E2CD1" w:rsidP="009E2CD1">
      <w:pPr>
        <w:autoSpaceDE w:val="0"/>
        <w:autoSpaceDN w:val="0"/>
        <w:adjustRightInd w:val="0"/>
        <w:jc w:val="center"/>
        <w:rPr>
          <w:rFonts w:cs="CenturyGothic"/>
          <w:b/>
        </w:rPr>
      </w:pPr>
      <w:r w:rsidRPr="00DD7B11">
        <w:rPr>
          <w:rFonts w:cs="CenturyGothic"/>
          <w:b/>
        </w:rPr>
        <w:lastRenderedPageBreak/>
        <w:t>LIBRO CUARTO</w:t>
      </w:r>
    </w:p>
    <w:p w14:paraId="501FB5ED" w14:textId="77777777" w:rsidR="009E2CD1" w:rsidRPr="00DD7B11" w:rsidRDefault="009E2CD1" w:rsidP="009E2CD1">
      <w:pPr>
        <w:autoSpaceDE w:val="0"/>
        <w:autoSpaceDN w:val="0"/>
        <w:adjustRightInd w:val="0"/>
        <w:jc w:val="center"/>
        <w:rPr>
          <w:rFonts w:cs="CenturyGothic,Bold"/>
          <w:b/>
          <w:bCs/>
        </w:rPr>
      </w:pPr>
      <w:r w:rsidRPr="00DD7B11">
        <w:rPr>
          <w:rFonts w:cs="CenturyGothic,Bold"/>
          <w:b/>
          <w:bCs/>
        </w:rPr>
        <w:t>DE LOS INGRESOS POR DERECHOS</w:t>
      </w:r>
    </w:p>
    <w:p w14:paraId="6B93315E" w14:textId="77777777" w:rsidR="009E2CD1" w:rsidRPr="00DD7B11" w:rsidRDefault="009E2CD1" w:rsidP="009E2CD1">
      <w:pPr>
        <w:autoSpaceDE w:val="0"/>
        <w:autoSpaceDN w:val="0"/>
        <w:adjustRightInd w:val="0"/>
        <w:jc w:val="center"/>
        <w:rPr>
          <w:rFonts w:cs="CenturyGothic,Bold"/>
          <w:b/>
          <w:bCs/>
        </w:rPr>
      </w:pPr>
      <w:r w:rsidRPr="00DD7B11">
        <w:rPr>
          <w:rFonts w:cs="CenturyGothic,Bold"/>
          <w:b/>
          <w:bCs/>
        </w:rPr>
        <w:t>EN MATERIA DE CONSTRUCCIÓN</w:t>
      </w:r>
    </w:p>
    <w:p w14:paraId="08D9CF0D" w14:textId="77777777" w:rsidR="009E2CD1" w:rsidRPr="00DD7B11" w:rsidRDefault="009E2CD1" w:rsidP="009E2CD1">
      <w:pPr>
        <w:autoSpaceDE w:val="0"/>
        <w:autoSpaceDN w:val="0"/>
        <w:adjustRightInd w:val="0"/>
        <w:jc w:val="center"/>
        <w:rPr>
          <w:rFonts w:cs="CenturyGothic,Bold"/>
          <w:b/>
          <w:bCs/>
        </w:rPr>
      </w:pPr>
    </w:p>
    <w:p w14:paraId="26E8C86B" w14:textId="77777777" w:rsidR="009E2CD1" w:rsidRPr="00DD7B11" w:rsidRDefault="009E2CD1" w:rsidP="009E2CD1">
      <w:pPr>
        <w:autoSpaceDE w:val="0"/>
        <w:autoSpaceDN w:val="0"/>
        <w:adjustRightInd w:val="0"/>
        <w:jc w:val="both"/>
        <w:rPr>
          <w:rFonts w:cs="CenturyGothic,Bold"/>
          <w:bCs/>
        </w:rPr>
      </w:pPr>
      <w:r w:rsidRPr="00DD7B11">
        <w:rPr>
          <w:rFonts w:cs="CenturyGothic,Bold"/>
          <w:b/>
          <w:bCs/>
        </w:rPr>
        <w:t>Artículo 8</w:t>
      </w:r>
      <w:r>
        <w:rPr>
          <w:rFonts w:cs="CenturyGothic,Bold"/>
          <w:b/>
          <w:bCs/>
        </w:rPr>
        <w:t>6</w:t>
      </w:r>
      <w:r w:rsidRPr="00DD7B11">
        <w:rPr>
          <w:rFonts w:cs="CenturyGothic,Bold"/>
          <w:bCs/>
        </w:rPr>
        <w:t xml:space="preserve">.- Durante el ejercicio de </w:t>
      </w:r>
      <w:r w:rsidRPr="009E2CD1">
        <w:rPr>
          <w:rFonts w:cs="CenturyGothic,Bold"/>
        </w:rPr>
        <w:t>2026</w:t>
      </w:r>
      <w:r w:rsidRPr="00DD7B11">
        <w:rPr>
          <w:rFonts w:cs="CenturyGothic,Bold"/>
          <w:bCs/>
        </w:rPr>
        <w:t xml:space="preserve">, el Municipio otorgará un estímulo fiscal, a las personas físicas y morales con actividades empresariales, del sector maquilador y centros comerciales, en materia de derechos por expedición de licencia o permiso de construcción, licencia de remodelación, cuando sean propietarios del predio o bien, que sea de nueva creación o realicen obras de ampliación de sus instalaciones por la inversión como sigue: </w:t>
      </w:r>
    </w:p>
    <w:p w14:paraId="7FF28FC6" w14:textId="77777777" w:rsidR="00C61917" w:rsidRPr="00DD7B11" w:rsidRDefault="00C61917" w:rsidP="00DD7B11">
      <w:pPr>
        <w:autoSpaceDE w:val="0"/>
        <w:autoSpaceDN w:val="0"/>
        <w:adjustRightInd w:val="0"/>
        <w:jc w:val="both"/>
        <w:rPr>
          <w:rFonts w:cs="CenturyGothic,Bold"/>
          <w:bCs/>
        </w:rPr>
      </w:pPr>
    </w:p>
    <w:tbl>
      <w:tblPr>
        <w:tblStyle w:val="Tablaconcuadrcula"/>
        <w:tblW w:w="0" w:type="auto"/>
        <w:tblLook w:val="04A0" w:firstRow="1" w:lastRow="0" w:firstColumn="1" w:lastColumn="0" w:noHBand="0" w:noVBand="1"/>
      </w:tblPr>
      <w:tblGrid>
        <w:gridCol w:w="4615"/>
        <w:gridCol w:w="4327"/>
      </w:tblGrid>
      <w:tr w:rsidR="00C61917" w:rsidRPr="00DD7B11" w14:paraId="6C57F17E" w14:textId="77777777" w:rsidTr="00264198">
        <w:tc>
          <w:tcPr>
            <w:tcW w:w="4673" w:type="dxa"/>
          </w:tcPr>
          <w:p w14:paraId="17829372" w14:textId="77777777" w:rsidR="00C61917" w:rsidRPr="00DD7B11" w:rsidRDefault="00C61917" w:rsidP="00DD7B11">
            <w:pPr>
              <w:autoSpaceDE w:val="0"/>
              <w:autoSpaceDN w:val="0"/>
              <w:adjustRightInd w:val="0"/>
              <w:jc w:val="center"/>
              <w:rPr>
                <w:rFonts w:cs="CenturyGothic,Bold"/>
                <w:b/>
                <w:bCs/>
              </w:rPr>
            </w:pPr>
            <w:r w:rsidRPr="00DD7B11">
              <w:rPr>
                <w:rFonts w:cs="CenturyGothic,Bold"/>
                <w:b/>
                <w:bCs/>
              </w:rPr>
              <w:t>Inversión del proyecto</w:t>
            </w:r>
          </w:p>
        </w:tc>
        <w:tc>
          <w:tcPr>
            <w:tcW w:w="4394" w:type="dxa"/>
          </w:tcPr>
          <w:p w14:paraId="075F4147" w14:textId="77777777" w:rsidR="00C61917" w:rsidRPr="00DD7B11" w:rsidRDefault="00C61917" w:rsidP="00DD7B11">
            <w:pPr>
              <w:autoSpaceDE w:val="0"/>
              <w:autoSpaceDN w:val="0"/>
              <w:adjustRightInd w:val="0"/>
              <w:jc w:val="center"/>
              <w:rPr>
                <w:rFonts w:cs="CenturyGothic,Bold"/>
                <w:b/>
                <w:bCs/>
              </w:rPr>
            </w:pPr>
            <w:r w:rsidRPr="00DD7B11">
              <w:rPr>
                <w:rFonts w:cs="CenturyGothic,Bold"/>
                <w:b/>
                <w:bCs/>
              </w:rPr>
              <w:t>Estímulo</w:t>
            </w:r>
          </w:p>
        </w:tc>
      </w:tr>
      <w:tr w:rsidR="00C61917" w:rsidRPr="00DD7B11" w14:paraId="41953151" w14:textId="77777777" w:rsidTr="00264198">
        <w:tc>
          <w:tcPr>
            <w:tcW w:w="4673" w:type="dxa"/>
          </w:tcPr>
          <w:p w14:paraId="04D87187" w14:textId="77777777" w:rsidR="00C61917" w:rsidRPr="00DD7B11" w:rsidRDefault="00C61917" w:rsidP="00DD7B11">
            <w:pPr>
              <w:autoSpaceDE w:val="0"/>
              <w:autoSpaceDN w:val="0"/>
              <w:adjustRightInd w:val="0"/>
              <w:jc w:val="both"/>
              <w:rPr>
                <w:rFonts w:cs="CenturyGothic,Bold"/>
                <w:bCs/>
              </w:rPr>
            </w:pPr>
            <w:r w:rsidRPr="00DD7B11">
              <w:rPr>
                <w:rFonts w:cs="CenturyGothic,Bold"/>
                <w:bCs/>
              </w:rPr>
              <w:t>Hasta $1´000,000.00</w:t>
            </w:r>
          </w:p>
        </w:tc>
        <w:tc>
          <w:tcPr>
            <w:tcW w:w="4394" w:type="dxa"/>
          </w:tcPr>
          <w:p w14:paraId="7E87FA2B"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15%</w:t>
            </w:r>
          </w:p>
        </w:tc>
      </w:tr>
      <w:tr w:rsidR="00C61917" w:rsidRPr="00DD7B11" w14:paraId="575C04A3" w14:textId="77777777" w:rsidTr="00264198">
        <w:tc>
          <w:tcPr>
            <w:tcW w:w="4673" w:type="dxa"/>
          </w:tcPr>
          <w:p w14:paraId="1391C745" w14:textId="77777777" w:rsidR="00C61917" w:rsidRPr="00DD7B11" w:rsidRDefault="00C61917" w:rsidP="00DD7B11">
            <w:pPr>
              <w:autoSpaceDE w:val="0"/>
              <w:autoSpaceDN w:val="0"/>
              <w:adjustRightInd w:val="0"/>
              <w:jc w:val="both"/>
              <w:rPr>
                <w:rFonts w:cs="CenturyGothic,Bold"/>
                <w:bCs/>
              </w:rPr>
            </w:pPr>
            <w:r w:rsidRPr="00DD7B11">
              <w:rPr>
                <w:rFonts w:cs="CenturyGothic,Bold"/>
                <w:bCs/>
              </w:rPr>
              <w:t>De $1´000,000.01 a 2´500,000.00</w:t>
            </w:r>
          </w:p>
        </w:tc>
        <w:tc>
          <w:tcPr>
            <w:tcW w:w="4394" w:type="dxa"/>
          </w:tcPr>
          <w:p w14:paraId="5A96698C"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25%</w:t>
            </w:r>
          </w:p>
        </w:tc>
      </w:tr>
      <w:tr w:rsidR="00C61917" w:rsidRPr="00DD7B11" w14:paraId="7A1BB1B3" w14:textId="77777777" w:rsidTr="00264198">
        <w:tc>
          <w:tcPr>
            <w:tcW w:w="4673" w:type="dxa"/>
          </w:tcPr>
          <w:p w14:paraId="002AC6D2" w14:textId="77777777" w:rsidR="00C61917" w:rsidRPr="00DD7B11" w:rsidRDefault="00C61917" w:rsidP="00DD7B11">
            <w:pPr>
              <w:autoSpaceDE w:val="0"/>
              <w:autoSpaceDN w:val="0"/>
              <w:adjustRightInd w:val="0"/>
              <w:jc w:val="both"/>
              <w:rPr>
                <w:rFonts w:cs="CenturyGothic,Bold"/>
                <w:bCs/>
              </w:rPr>
            </w:pPr>
            <w:r w:rsidRPr="00DD7B11">
              <w:rPr>
                <w:rFonts w:cs="CenturyGothic,Bold"/>
                <w:bCs/>
              </w:rPr>
              <w:t>De $2´500,000.01 a 5´000,000.00</w:t>
            </w:r>
          </w:p>
        </w:tc>
        <w:tc>
          <w:tcPr>
            <w:tcW w:w="4394" w:type="dxa"/>
          </w:tcPr>
          <w:p w14:paraId="041A2575"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35%</w:t>
            </w:r>
          </w:p>
        </w:tc>
      </w:tr>
      <w:tr w:rsidR="00C61917" w:rsidRPr="00DD7B11" w14:paraId="1EA7EA60" w14:textId="77777777" w:rsidTr="00264198">
        <w:tc>
          <w:tcPr>
            <w:tcW w:w="4673" w:type="dxa"/>
          </w:tcPr>
          <w:p w14:paraId="137D1115" w14:textId="77777777" w:rsidR="00C61917" w:rsidRPr="00DD7B11" w:rsidRDefault="00C61917" w:rsidP="00DD7B11">
            <w:pPr>
              <w:autoSpaceDE w:val="0"/>
              <w:autoSpaceDN w:val="0"/>
              <w:adjustRightInd w:val="0"/>
              <w:jc w:val="both"/>
              <w:rPr>
                <w:rFonts w:cs="CenturyGothic,Bold"/>
                <w:bCs/>
              </w:rPr>
            </w:pPr>
            <w:r w:rsidRPr="00DD7B11">
              <w:rPr>
                <w:rFonts w:cs="CenturyGothic,Bold"/>
                <w:bCs/>
              </w:rPr>
              <w:t>De $5´000,000.01 a 10´000,000.00</w:t>
            </w:r>
          </w:p>
        </w:tc>
        <w:tc>
          <w:tcPr>
            <w:tcW w:w="4394" w:type="dxa"/>
          </w:tcPr>
          <w:p w14:paraId="40051949"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45%</w:t>
            </w:r>
          </w:p>
        </w:tc>
      </w:tr>
      <w:tr w:rsidR="00C61917" w:rsidRPr="00DD7B11" w14:paraId="639A8634" w14:textId="77777777" w:rsidTr="00264198">
        <w:tc>
          <w:tcPr>
            <w:tcW w:w="4673" w:type="dxa"/>
          </w:tcPr>
          <w:p w14:paraId="2AD72B16" w14:textId="77777777" w:rsidR="00C61917" w:rsidRPr="00DD7B11" w:rsidRDefault="00C61917" w:rsidP="00DD7B11">
            <w:pPr>
              <w:autoSpaceDE w:val="0"/>
              <w:autoSpaceDN w:val="0"/>
              <w:adjustRightInd w:val="0"/>
              <w:jc w:val="both"/>
              <w:rPr>
                <w:rFonts w:cs="CenturyGothic,Bold"/>
                <w:bCs/>
              </w:rPr>
            </w:pPr>
            <w:r w:rsidRPr="00DD7B11">
              <w:rPr>
                <w:rFonts w:cs="CenturyGothic,Bold"/>
                <w:bCs/>
              </w:rPr>
              <w:t>De $10´000,000.01 en adelante</w:t>
            </w:r>
          </w:p>
        </w:tc>
        <w:tc>
          <w:tcPr>
            <w:tcW w:w="4394" w:type="dxa"/>
          </w:tcPr>
          <w:p w14:paraId="1B9CA60A" w14:textId="77777777" w:rsidR="00C61917" w:rsidRPr="00DD7B11" w:rsidRDefault="00C61917" w:rsidP="00DD7B11">
            <w:pPr>
              <w:autoSpaceDE w:val="0"/>
              <w:autoSpaceDN w:val="0"/>
              <w:adjustRightInd w:val="0"/>
              <w:jc w:val="center"/>
              <w:rPr>
                <w:rFonts w:cs="CenturyGothic,Bold"/>
                <w:bCs/>
              </w:rPr>
            </w:pPr>
            <w:r w:rsidRPr="00DD7B11">
              <w:rPr>
                <w:rFonts w:cs="CenturyGothic,Bold"/>
                <w:bCs/>
              </w:rPr>
              <w:t>60%</w:t>
            </w:r>
          </w:p>
        </w:tc>
      </w:tr>
    </w:tbl>
    <w:p w14:paraId="3A1B580D" w14:textId="77777777" w:rsidR="00C61917" w:rsidRPr="00DD7B11" w:rsidRDefault="00C61917" w:rsidP="00DD7B11">
      <w:pPr>
        <w:autoSpaceDE w:val="0"/>
        <w:autoSpaceDN w:val="0"/>
        <w:adjustRightInd w:val="0"/>
        <w:jc w:val="both"/>
        <w:rPr>
          <w:rFonts w:cs="CenturyGothic,Bold"/>
          <w:bCs/>
        </w:rPr>
      </w:pPr>
    </w:p>
    <w:p w14:paraId="1768EEF0" w14:textId="2EBAD2B4" w:rsidR="00C61917" w:rsidRPr="00DD7B11" w:rsidRDefault="00C61917" w:rsidP="00DD7B11">
      <w:pPr>
        <w:autoSpaceDE w:val="0"/>
        <w:autoSpaceDN w:val="0"/>
        <w:adjustRightInd w:val="0"/>
        <w:jc w:val="both"/>
        <w:rPr>
          <w:rFonts w:cs="CenturyGothic"/>
        </w:rPr>
      </w:pPr>
      <w:r w:rsidRPr="00DD7B11">
        <w:rPr>
          <w:rFonts w:cs="CenturyGothic,Bold"/>
          <w:b/>
          <w:bCs/>
        </w:rPr>
        <w:t xml:space="preserve">Artículo </w:t>
      </w:r>
      <w:r w:rsidR="00DD7B11" w:rsidRPr="00DD7B11">
        <w:rPr>
          <w:rFonts w:cs="CenturyGothic,Bold"/>
          <w:b/>
          <w:bCs/>
        </w:rPr>
        <w:t>8</w:t>
      </w:r>
      <w:r w:rsidR="00A266EF">
        <w:rPr>
          <w:rFonts w:cs="CenturyGothic,Bold"/>
          <w:b/>
          <w:bCs/>
        </w:rPr>
        <w:t>7</w:t>
      </w:r>
      <w:r w:rsidRPr="00DD7B11">
        <w:rPr>
          <w:rFonts w:cs="CenturyGothic,Bold"/>
          <w:b/>
          <w:bCs/>
        </w:rPr>
        <w:t xml:space="preserve">.- </w:t>
      </w:r>
      <w:r w:rsidRPr="00DD7B11">
        <w:rPr>
          <w:rFonts w:cs="CenturyGothic"/>
        </w:rPr>
        <w:t xml:space="preserve">Forma parte de esta Ley, el anexo correspondiente al municipio, en el que se estiman sus ingresos durante el ejercicio de </w:t>
      </w:r>
      <w:r w:rsidRPr="009E2CD1">
        <w:rPr>
          <w:rFonts w:cs="CenturyGothic"/>
          <w:bCs/>
        </w:rPr>
        <w:t>2026</w:t>
      </w:r>
      <w:r w:rsidRPr="00DD7B11">
        <w:rPr>
          <w:rFonts w:cs="CenturyGothic"/>
        </w:rPr>
        <w:t xml:space="preserve">, para los efectos y en los términos de los artículos 115, fracción IV, inciso c), último párrafo, de la Constitución Política de los Estados Unidos Mexicanos; 132 de la </w:t>
      </w:r>
      <w:r w:rsidRPr="00DD7B11">
        <w:rPr>
          <w:rFonts w:cs="CenturyGothic"/>
        </w:rPr>
        <w:lastRenderedPageBreak/>
        <w:t xml:space="preserve">Constitución Política del Estado de Chihuahua; y Art. 28 fracción XII del </w:t>
      </w:r>
      <w:r w:rsidR="001D2013" w:rsidRPr="001D2013">
        <w:rPr>
          <w:rFonts w:cs="CenturyGothic"/>
        </w:rPr>
        <w:t>Código Municipal para el Estado de Chihuahua</w:t>
      </w:r>
      <w:r w:rsidRPr="00DD7B11">
        <w:rPr>
          <w:rFonts w:cs="CenturyGothic"/>
        </w:rPr>
        <w:t>.</w:t>
      </w:r>
    </w:p>
    <w:p w14:paraId="2FA32FA6" w14:textId="77777777" w:rsidR="00C61917" w:rsidRPr="00DD7B11" w:rsidRDefault="00C61917" w:rsidP="00DD7B11">
      <w:pPr>
        <w:autoSpaceDE w:val="0"/>
        <w:autoSpaceDN w:val="0"/>
        <w:adjustRightInd w:val="0"/>
        <w:jc w:val="both"/>
        <w:rPr>
          <w:rFonts w:cs="CenturyGothic"/>
        </w:rPr>
      </w:pPr>
    </w:p>
    <w:p w14:paraId="2267D191" w14:textId="2AA15440" w:rsidR="00C61917" w:rsidRPr="00DD7B11" w:rsidRDefault="00C61917" w:rsidP="00DD7B11">
      <w:pPr>
        <w:autoSpaceDE w:val="0"/>
        <w:autoSpaceDN w:val="0"/>
        <w:adjustRightInd w:val="0"/>
        <w:jc w:val="both"/>
        <w:rPr>
          <w:rFonts w:cs="CenturyGothic"/>
        </w:rPr>
      </w:pPr>
      <w:r w:rsidRPr="00DD7B11">
        <w:rPr>
          <w:rFonts w:cs="CenturyGothic,Bold"/>
          <w:b/>
          <w:bCs/>
        </w:rPr>
        <w:t xml:space="preserve">Artículo </w:t>
      </w:r>
      <w:r w:rsidR="00DD7B11" w:rsidRPr="00DD7B11">
        <w:rPr>
          <w:rFonts w:cs="CenturyGothic,Bold"/>
          <w:b/>
          <w:bCs/>
        </w:rPr>
        <w:t>8</w:t>
      </w:r>
      <w:r w:rsidR="00A266EF">
        <w:rPr>
          <w:rFonts w:cs="CenturyGothic,Bold"/>
          <w:b/>
          <w:bCs/>
        </w:rPr>
        <w:t>8</w:t>
      </w:r>
      <w:r w:rsidRPr="00DD7B11">
        <w:rPr>
          <w:rFonts w:cs="CenturyGothic,Bold"/>
          <w:b/>
          <w:bCs/>
        </w:rPr>
        <w:t>.-</w:t>
      </w:r>
      <w:r w:rsidRPr="00DD7B11">
        <w:rPr>
          <w:rFonts w:cs="CenturyGothic"/>
        </w:rPr>
        <w:t xml:space="preserve"> En tanto el Estado de Chihuahua, se encuentre adherido al Sistema Nacional de Coordinación Fiscal, en los términos de los Convenios de Adhesión y Colaboración Administrativa, así como sus anexos, el Municipio no podrá gravar ninguna fuente de ingresos que lo contravengan.</w:t>
      </w:r>
    </w:p>
    <w:p w14:paraId="03DF6E7D" w14:textId="77777777" w:rsidR="00C61917" w:rsidRPr="00DD7B11" w:rsidRDefault="00C61917" w:rsidP="00DD7B11">
      <w:pPr>
        <w:autoSpaceDE w:val="0"/>
        <w:autoSpaceDN w:val="0"/>
        <w:adjustRightInd w:val="0"/>
        <w:jc w:val="both"/>
        <w:rPr>
          <w:rFonts w:cs="CenturyGothic"/>
        </w:rPr>
      </w:pPr>
    </w:p>
    <w:p w14:paraId="2D9E577A" w14:textId="77777777" w:rsidR="00C61917" w:rsidRPr="00DD7B11" w:rsidRDefault="00C61917" w:rsidP="00DD7B11">
      <w:pPr>
        <w:autoSpaceDE w:val="0"/>
        <w:autoSpaceDN w:val="0"/>
        <w:adjustRightInd w:val="0"/>
        <w:jc w:val="both"/>
        <w:rPr>
          <w:rFonts w:cs="CenturyGothic"/>
        </w:rPr>
      </w:pPr>
      <w:r w:rsidRPr="00DD7B11">
        <w:rPr>
          <w:rFonts w:cs="CenturyGothic"/>
        </w:rPr>
        <w:t>Por lo que se refiere a los derechos, quedan en suspenso todos aquellos a que se refiere el artículo 10-A de la Ley de Coordinación Fiscal Federal, durante el lapso que el Estado de Chihuahua permanezca coordinado en esa materia.</w:t>
      </w:r>
    </w:p>
    <w:p w14:paraId="2E8EA14A" w14:textId="77777777" w:rsidR="00C61917" w:rsidRPr="00DD7B11" w:rsidRDefault="00C61917" w:rsidP="00DD7B11">
      <w:pPr>
        <w:autoSpaceDE w:val="0"/>
        <w:autoSpaceDN w:val="0"/>
        <w:adjustRightInd w:val="0"/>
        <w:jc w:val="both"/>
        <w:rPr>
          <w:rFonts w:cs="CenturyGothic,Bold"/>
          <w:bCs/>
        </w:rPr>
      </w:pPr>
    </w:p>
    <w:p w14:paraId="30CE4FAD" w14:textId="02EC303A" w:rsidR="00C61917" w:rsidRPr="00DD7B11" w:rsidRDefault="00C61917" w:rsidP="00DD7B11">
      <w:pPr>
        <w:autoSpaceDE w:val="0"/>
        <w:autoSpaceDN w:val="0"/>
        <w:adjustRightInd w:val="0"/>
        <w:jc w:val="both"/>
        <w:rPr>
          <w:rFonts w:cs="CenturyGothic,Bold"/>
        </w:rPr>
      </w:pPr>
      <w:r w:rsidRPr="00DD7B11">
        <w:rPr>
          <w:rFonts w:cs="Arial"/>
          <w:b/>
          <w:lang w:val="es-MX"/>
        </w:rPr>
        <w:t xml:space="preserve"> Artículo </w:t>
      </w:r>
      <w:r w:rsidR="00DD7B11" w:rsidRPr="00DD7B11">
        <w:rPr>
          <w:rFonts w:cs="Arial"/>
          <w:b/>
          <w:lang w:val="es-MX"/>
        </w:rPr>
        <w:t>8</w:t>
      </w:r>
      <w:r w:rsidR="00A266EF">
        <w:rPr>
          <w:rFonts w:cs="Arial"/>
          <w:b/>
          <w:lang w:val="es-MX"/>
        </w:rPr>
        <w:t>9</w:t>
      </w:r>
      <w:r w:rsidRPr="00DD7B11">
        <w:rPr>
          <w:rFonts w:cs="Arial"/>
          <w:b/>
          <w:lang w:val="es-MX"/>
        </w:rPr>
        <w:t xml:space="preserve">.- </w:t>
      </w:r>
      <w:r w:rsidRPr="00DD7B11">
        <w:rPr>
          <w:rFonts w:cs="Arial"/>
          <w:lang w:val="es-MX"/>
        </w:rPr>
        <w:t xml:space="preserve">El Ayuntamiento de Nuevo Casas Grandes, por conducto de la Tesorería Municipal, previa solicitud que le formule el contribuyente a ésta, podrá autorizar el pago en parcialidades, de las contribuciones omitidas y de sus accesorios, sin que dicho plazo exceda el presente ejercicio, y siempre y cuando los contribuyentes:    </w:t>
      </w:r>
    </w:p>
    <w:p w14:paraId="75D377BC" w14:textId="77777777" w:rsidR="00C61917" w:rsidRPr="00DD7B11" w:rsidRDefault="00C61917" w:rsidP="00DD7B11">
      <w:pPr>
        <w:jc w:val="both"/>
        <w:rPr>
          <w:rFonts w:cs="Arial"/>
          <w:lang w:val="es-MX"/>
        </w:rPr>
      </w:pPr>
    </w:p>
    <w:p w14:paraId="4CA569F9" w14:textId="77777777" w:rsidR="00C61917" w:rsidRPr="00DD7B11" w:rsidRDefault="00C61917" w:rsidP="00DD7B11">
      <w:pPr>
        <w:pStyle w:val="Prrafodelista"/>
        <w:numPr>
          <w:ilvl w:val="0"/>
          <w:numId w:val="23"/>
        </w:numPr>
        <w:jc w:val="both"/>
        <w:rPr>
          <w:rFonts w:cs="Arial"/>
          <w:sz w:val="24"/>
          <w:szCs w:val="24"/>
          <w:lang w:val="es-MX"/>
        </w:rPr>
      </w:pPr>
      <w:r w:rsidRPr="00DD7B11">
        <w:rPr>
          <w:rFonts w:cs="Arial"/>
          <w:sz w:val="24"/>
          <w:szCs w:val="24"/>
          <w:lang w:val="es-MX"/>
        </w:rPr>
        <w:t>Presenten solicitud por escrito ante la Tesorería Municipal.</w:t>
      </w:r>
    </w:p>
    <w:p w14:paraId="00DF46E9" w14:textId="77777777" w:rsidR="00C61917" w:rsidRPr="00DD7B11" w:rsidRDefault="00C61917" w:rsidP="00DD7B11">
      <w:pPr>
        <w:pStyle w:val="Prrafodelista"/>
        <w:jc w:val="both"/>
        <w:rPr>
          <w:rFonts w:cs="Arial"/>
          <w:sz w:val="24"/>
          <w:szCs w:val="24"/>
          <w:lang w:val="es-MX"/>
        </w:rPr>
      </w:pPr>
    </w:p>
    <w:p w14:paraId="10AFF6C5" w14:textId="77777777" w:rsidR="00C61917" w:rsidRPr="00DD7B11" w:rsidRDefault="00C61917" w:rsidP="00DD7B11">
      <w:pPr>
        <w:pStyle w:val="Prrafodelista"/>
        <w:numPr>
          <w:ilvl w:val="0"/>
          <w:numId w:val="23"/>
        </w:numPr>
        <w:jc w:val="both"/>
        <w:rPr>
          <w:rFonts w:cs="Arial"/>
          <w:sz w:val="24"/>
          <w:szCs w:val="24"/>
          <w:lang w:val="es-MX"/>
        </w:rPr>
      </w:pPr>
      <w:r w:rsidRPr="00DD7B11">
        <w:rPr>
          <w:rFonts w:cs="Arial"/>
          <w:sz w:val="24"/>
          <w:szCs w:val="24"/>
          <w:lang w:val="es-MX"/>
        </w:rPr>
        <w:lastRenderedPageBreak/>
        <w:t>Paguen el 20% del monto total del crédito al momento de autorización de la solicitud de pago en parcialidades. El monto total del adeudo se integrará por la suma de los siguientes conceptos:</w:t>
      </w:r>
    </w:p>
    <w:p w14:paraId="499A97CB" w14:textId="77777777" w:rsidR="00C61917" w:rsidRPr="00DD7B11" w:rsidRDefault="00C61917" w:rsidP="00DD7B11">
      <w:pPr>
        <w:pStyle w:val="Prrafodelista"/>
        <w:rPr>
          <w:rFonts w:cs="Arial"/>
          <w:sz w:val="24"/>
          <w:szCs w:val="24"/>
          <w:lang w:val="es-MX"/>
        </w:rPr>
      </w:pPr>
    </w:p>
    <w:p w14:paraId="4ABE1CE0" w14:textId="77777777" w:rsidR="00C61917" w:rsidRPr="00DD7B11" w:rsidRDefault="00C61917" w:rsidP="00DD7B11">
      <w:pPr>
        <w:pStyle w:val="Prrafodelista"/>
        <w:numPr>
          <w:ilvl w:val="0"/>
          <w:numId w:val="24"/>
        </w:numPr>
        <w:jc w:val="both"/>
        <w:rPr>
          <w:rFonts w:cs="Arial"/>
          <w:sz w:val="24"/>
          <w:szCs w:val="24"/>
          <w:lang w:val="es-MX"/>
        </w:rPr>
      </w:pPr>
      <w:r w:rsidRPr="00DD7B11">
        <w:rPr>
          <w:rFonts w:cs="Arial"/>
          <w:sz w:val="24"/>
          <w:szCs w:val="24"/>
          <w:lang w:val="es-MX"/>
        </w:rPr>
        <w:t>El monto de las contribuciones omitidas;</w:t>
      </w:r>
    </w:p>
    <w:p w14:paraId="7A66A286" w14:textId="77777777" w:rsidR="00C61917" w:rsidRPr="00DD7B11" w:rsidRDefault="00C61917" w:rsidP="00DD7B11">
      <w:pPr>
        <w:pStyle w:val="Prrafodelista"/>
        <w:numPr>
          <w:ilvl w:val="0"/>
          <w:numId w:val="24"/>
        </w:numPr>
        <w:jc w:val="both"/>
        <w:rPr>
          <w:rFonts w:cs="Arial"/>
          <w:sz w:val="24"/>
          <w:szCs w:val="24"/>
          <w:lang w:val="es-MX"/>
        </w:rPr>
      </w:pPr>
      <w:r w:rsidRPr="00DD7B11">
        <w:rPr>
          <w:rFonts w:cs="Arial"/>
          <w:sz w:val="24"/>
          <w:szCs w:val="24"/>
          <w:lang w:val="es-MX"/>
        </w:rPr>
        <w:t xml:space="preserve">Las multas o sanciones que correspondan; y </w:t>
      </w:r>
    </w:p>
    <w:p w14:paraId="4E75F720" w14:textId="77777777" w:rsidR="00C61917" w:rsidRPr="00DD7B11" w:rsidRDefault="00C61917" w:rsidP="00DD7B11">
      <w:pPr>
        <w:pStyle w:val="Prrafodelista"/>
        <w:numPr>
          <w:ilvl w:val="0"/>
          <w:numId w:val="24"/>
        </w:numPr>
        <w:jc w:val="both"/>
        <w:rPr>
          <w:rFonts w:cs="Arial"/>
          <w:sz w:val="24"/>
          <w:szCs w:val="24"/>
          <w:lang w:val="es-MX"/>
        </w:rPr>
      </w:pPr>
      <w:r w:rsidRPr="00DD7B11">
        <w:rPr>
          <w:rFonts w:cs="Arial"/>
          <w:sz w:val="24"/>
          <w:szCs w:val="24"/>
          <w:lang w:val="es-MX"/>
        </w:rPr>
        <w:t>Los accesorios distintos de las multas que tenga a su cargo el contribuyente a la fecha en que solicite la autorización.</w:t>
      </w:r>
    </w:p>
    <w:p w14:paraId="08AC562B" w14:textId="77777777" w:rsidR="00C61917" w:rsidRPr="00DD7B11" w:rsidRDefault="00C61917" w:rsidP="00DD7B11">
      <w:pPr>
        <w:jc w:val="both"/>
        <w:rPr>
          <w:rFonts w:cs="Arial"/>
          <w:b/>
          <w:bCs/>
          <w:lang w:val="es-MX"/>
        </w:rPr>
      </w:pPr>
    </w:p>
    <w:p w14:paraId="56725635" w14:textId="10D9ECD9" w:rsidR="00C61917" w:rsidRPr="00DD7B11" w:rsidRDefault="00C61917" w:rsidP="00DD7B11">
      <w:pPr>
        <w:tabs>
          <w:tab w:val="left" w:pos="993"/>
        </w:tabs>
        <w:jc w:val="both"/>
        <w:rPr>
          <w:rFonts w:cs="Arial"/>
          <w:lang w:val="es-MX"/>
        </w:rPr>
      </w:pPr>
      <w:r w:rsidRPr="00DD7B11">
        <w:rPr>
          <w:rFonts w:cs="Arial"/>
          <w:b/>
          <w:bCs/>
          <w:lang w:val="es-MX"/>
        </w:rPr>
        <w:t xml:space="preserve">Artículo </w:t>
      </w:r>
      <w:r w:rsidR="00A266EF">
        <w:rPr>
          <w:rFonts w:cs="Arial"/>
          <w:b/>
          <w:bCs/>
          <w:lang w:val="es-MX"/>
        </w:rPr>
        <w:t>90</w:t>
      </w:r>
      <w:r w:rsidR="00C9369F" w:rsidRPr="00DD7B11">
        <w:rPr>
          <w:rFonts w:cs="Arial"/>
          <w:b/>
          <w:bCs/>
          <w:lang w:val="es-MX"/>
        </w:rPr>
        <w:t>. -</w:t>
      </w:r>
      <w:r w:rsidRPr="00DD7B11">
        <w:rPr>
          <w:rFonts w:cs="Arial"/>
          <w:b/>
          <w:bCs/>
          <w:lang w:val="es-MX"/>
        </w:rPr>
        <w:t xml:space="preserve"> </w:t>
      </w:r>
      <w:r w:rsidRPr="00DD7B11">
        <w:rPr>
          <w:rFonts w:cs="Arial"/>
          <w:lang w:val="es-MX"/>
        </w:rPr>
        <w:t xml:space="preserve">En caso de incumplimiento por parte del contribuyente en cuanto al pago parcial de contribuciones que le haya sido autorizado por la Tesorería Municipal, la misma podrá iniciar el procedimiento administrativo de ejecución regulado en el Código Fiscal del Estado de Chihuahua, y en su caso, en el Código Fiscal de la Federación cuando así corresponda, respecto del remanente pendiente de pago, sin que sea necesario determinar y notificar el crédito al contribuyente.     </w:t>
      </w:r>
    </w:p>
    <w:p w14:paraId="7B621DFF" w14:textId="77777777" w:rsidR="00C61917" w:rsidRPr="00DD7B11" w:rsidRDefault="00C61917" w:rsidP="00DD7B11">
      <w:pPr>
        <w:jc w:val="both"/>
        <w:rPr>
          <w:rFonts w:cs="Arial"/>
          <w:b/>
          <w:bCs/>
          <w:lang w:val="es-MX"/>
        </w:rPr>
      </w:pPr>
    </w:p>
    <w:p w14:paraId="7E25AB4E" w14:textId="6296D318" w:rsidR="00C61917" w:rsidRPr="00DD7B11" w:rsidRDefault="00C61917" w:rsidP="00DD7B11">
      <w:pPr>
        <w:jc w:val="both"/>
        <w:rPr>
          <w:rFonts w:cs="Arial"/>
          <w:lang w:val="es-MX"/>
        </w:rPr>
      </w:pPr>
      <w:r w:rsidRPr="00DD7B11">
        <w:rPr>
          <w:rFonts w:cs="Arial"/>
          <w:b/>
          <w:bCs/>
          <w:lang w:val="es-MX"/>
        </w:rPr>
        <w:t xml:space="preserve">Artículo </w:t>
      </w:r>
      <w:r w:rsidR="00DD7B11" w:rsidRPr="00DD7B11">
        <w:rPr>
          <w:rFonts w:cs="Arial"/>
          <w:b/>
          <w:bCs/>
          <w:lang w:val="es-MX"/>
        </w:rPr>
        <w:t>9</w:t>
      </w:r>
      <w:r w:rsidR="00A266EF">
        <w:rPr>
          <w:rFonts w:cs="Arial"/>
          <w:b/>
          <w:bCs/>
          <w:lang w:val="es-MX"/>
        </w:rPr>
        <w:t>1</w:t>
      </w:r>
      <w:r w:rsidRPr="00DD7B11">
        <w:rPr>
          <w:rFonts w:cs="Arial"/>
          <w:b/>
          <w:bCs/>
          <w:lang w:val="es-MX"/>
        </w:rPr>
        <w:t xml:space="preserve">.- </w:t>
      </w:r>
      <w:r w:rsidRPr="00DD7B11">
        <w:rPr>
          <w:rFonts w:cs="Arial"/>
          <w:lang w:val="es-MX"/>
        </w:rPr>
        <w:t xml:space="preserve">En relación con la aplicación de los recargos, intereses e indemnizaciones a que se refiere esta Ley, se autoriza al Presidente Municipal para que, por conducto del Tesorero, puedan emplear los mecanismos o medios necesarios contemplados en la </w:t>
      </w:r>
      <w:r w:rsidR="001D2013">
        <w:rPr>
          <w:rFonts w:cs="Arial"/>
          <w:lang w:val="es-MX"/>
        </w:rPr>
        <w:t>Ley</w:t>
      </w:r>
      <w:r w:rsidRPr="00DD7B11">
        <w:rPr>
          <w:rFonts w:cs="Arial"/>
          <w:lang w:val="es-MX"/>
        </w:rPr>
        <w:t xml:space="preserve"> para reducir los recargos que deben cubrir los contribuyentes o responsables solidarios que no paguen los </w:t>
      </w:r>
      <w:r w:rsidRPr="00DD7B11">
        <w:rPr>
          <w:rFonts w:cs="Arial"/>
          <w:lang w:val="es-MX"/>
        </w:rPr>
        <w:lastRenderedPageBreak/>
        <w:t>créditos fiscales que les sean exigibles, cuando se considere justo y equitativo. Así mismo, cuando así proceda, se podrá aplicar este criterio cuando se trate de honorarios por notificación y/o gastos de ejecución.</w:t>
      </w:r>
    </w:p>
    <w:p w14:paraId="0629D04B" w14:textId="77777777" w:rsidR="00C61917" w:rsidRPr="00DD7B11" w:rsidRDefault="00C61917" w:rsidP="00DD7B11">
      <w:pPr>
        <w:jc w:val="both"/>
        <w:rPr>
          <w:rFonts w:cs="Arial"/>
          <w:strike/>
          <w:lang w:val="es-MX"/>
        </w:rPr>
      </w:pPr>
    </w:p>
    <w:p w14:paraId="0D287197" w14:textId="77777777" w:rsidR="00C61917" w:rsidRPr="00DD7B11" w:rsidRDefault="00C61917" w:rsidP="00DD7B11">
      <w:pPr>
        <w:jc w:val="both"/>
        <w:rPr>
          <w:rFonts w:cs="Arial"/>
          <w:lang w:val="es-MX"/>
        </w:rPr>
      </w:pPr>
      <w:r w:rsidRPr="00DD7B11">
        <w:rPr>
          <w:rFonts w:cs="Arial"/>
          <w:lang w:val="es-MX"/>
        </w:rPr>
        <w:t>De la misma manera, podrán reducirse las multas por infracciones a las disposiciones fiscales, así como los derechos por servicios que preste el Municipio, en los términos del artículo 53 del Código Fiscal, en relación con el artículo 126 del Código Municipal, ambos ordenamientos del Estado de Chihuahua.</w:t>
      </w:r>
    </w:p>
    <w:p w14:paraId="639A6500" w14:textId="77777777" w:rsidR="00C61917" w:rsidRPr="00DD7B11" w:rsidRDefault="00C61917" w:rsidP="00DD7B11">
      <w:pPr>
        <w:jc w:val="both"/>
        <w:rPr>
          <w:rFonts w:cs="Arial"/>
          <w:lang w:val="es-MX"/>
        </w:rPr>
      </w:pPr>
    </w:p>
    <w:p w14:paraId="3521A537" w14:textId="2440A420" w:rsidR="00C61917" w:rsidRDefault="00C61917" w:rsidP="00DD7B11">
      <w:pPr>
        <w:jc w:val="both"/>
        <w:rPr>
          <w:rFonts w:cs="CenturyGothic,Bold"/>
        </w:rPr>
      </w:pPr>
      <w:r w:rsidRPr="00DD7B11">
        <w:rPr>
          <w:rFonts w:cs="Arial"/>
          <w:lang w:val="es-MX"/>
        </w:rPr>
        <w:t xml:space="preserve">Por otra parte, se autoriza al Presidente Municipal y al Tesorero para que realicen la reducción de recargos en materia del Impuesto Predial, mediante promociones temporales de carácter masivo, dirigido a personas físicas y morales; o bien de carácter individual, en cualquier época del año. </w:t>
      </w:r>
      <w:r w:rsidRPr="00DD7B11">
        <w:rPr>
          <w:rFonts w:cs="CenturyGothic,Bold"/>
        </w:rPr>
        <w:t xml:space="preserve">Así mismo, de conformidad con el artículo 53 del Código Fiscal del Estado y el numeral 93 fracción XXVI </w:t>
      </w:r>
      <w:r w:rsidRPr="00DD7B11">
        <w:t>de la Constitución Política del Estado</w:t>
      </w:r>
      <w:r w:rsidRPr="00DD7B11">
        <w:rPr>
          <w:rFonts w:cs="CenturyGothic,Bold"/>
        </w:rPr>
        <w:t>, podrá condonar las multas por infracciones a las disposiciones fiscales; así como, por razones plenamente justificadas, los derechos por servicios que preste el Municipio.</w:t>
      </w:r>
    </w:p>
    <w:p w14:paraId="5EE53245" w14:textId="77777777" w:rsidR="001C7BA3" w:rsidRPr="00DD7B11" w:rsidRDefault="001C7BA3" w:rsidP="00DD7B11">
      <w:pPr>
        <w:jc w:val="both"/>
        <w:rPr>
          <w:rFonts w:cs="Arial"/>
          <w:lang w:val="es-MX"/>
        </w:rPr>
      </w:pPr>
    </w:p>
    <w:p w14:paraId="66CBFE41" w14:textId="77777777" w:rsidR="00C61917" w:rsidRPr="00DD7B11" w:rsidRDefault="00C61917" w:rsidP="00DD7B11">
      <w:pPr>
        <w:autoSpaceDE w:val="0"/>
        <w:autoSpaceDN w:val="0"/>
        <w:adjustRightInd w:val="0"/>
        <w:jc w:val="both"/>
        <w:rPr>
          <w:rFonts w:cs="CenturyGothic,Bold"/>
        </w:rPr>
      </w:pPr>
      <w:r w:rsidRPr="00DD7B11">
        <w:rPr>
          <w:rFonts w:cs="CenturyGothic,Bold"/>
        </w:rPr>
        <w:lastRenderedPageBreak/>
        <w:t>Las condonaciones anteriormente mencionadas solo podrán realizarse de manera particular en cada caso que específicamente le sea planteado a la Tesorería y nunca con efectos generales.</w:t>
      </w:r>
    </w:p>
    <w:p w14:paraId="3AE5E432" w14:textId="77777777" w:rsidR="00C61917" w:rsidRPr="00DD7B11" w:rsidRDefault="00C61917" w:rsidP="00DD7B11">
      <w:pPr>
        <w:jc w:val="both"/>
        <w:rPr>
          <w:rFonts w:cs="Arial"/>
          <w:lang w:val="es-MX"/>
        </w:rPr>
      </w:pPr>
    </w:p>
    <w:p w14:paraId="2070312D" w14:textId="2C878F02" w:rsidR="00C61917" w:rsidRDefault="00C61917" w:rsidP="00DD7B11">
      <w:pPr>
        <w:jc w:val="both"/>
        <w:rPr>
          <w:rFonts w:cs="Arial"/>
          <w:lang w:val="es-MX"/>
        </w:rPr>
      </w:pPr>
      <w:r w:rsidRPr="00DD7B11">
        <w:rPr>
          <w:rFonts w:cs="Arial"/>
          <w:lang w:val="es-MX"/>
        </w:rPr>
        <w:t>No procederá la reducción de los conceptos a que se refiere este artículo, cuando los mism</w:t>
      </w:r>
      <w:r w:rsidR="00A266EF">
        <w:rPr>
          <w:rFonts w:cs="Arial"/>
          <w:lang w:val="es-MX"/>
        </w:rPr>
        <w:t>os sean materia de impugnación.</w:t>
      </w:r>
    </w:p>
    <w:p w14:paraId="67860BED" w14:textId="77777777" w:rsidR="00A266EF" w:rsidRPr="00DD7B11" w:rsidRDefault="00A266EF" w:rsidP="00DD7B11">
      <w:pPr>
        <w:jc w:val="both"/>
        <w:rPr>
          <w:rFonts w:cs="Arial"/>
          <w:lang w:val="es-MX"/>
        </w:rPr>
      </w:pPr>
    </w:p>
    <w:p w14:paraId="311D611E" w14:textId="19C66852" w:rsidR="00C61917" w:rsidRDefault="00C61917" w:rsidP="00DD7B11">
      <w:pPr>
        <w:autoSpaceDE w:val="0"/>
        <w:autoSpaceDN w:val="0"/>
        <w:adjustRightInd w:val="0"/>
        <w:jc w:val="both"/>
        <w:rPr>
          <w:rFonts w:eastAsia="Calibri" w:cs="Arial"/>
          <w:lang w:val="es-MX" w:eastAsia="en-US"/>
        </w:rPr>
      </w:pPr>
      <w:r w:rsidRPr="00DD7B11">
        <w:rPr>
          <w:rFonts w:cs="CenturyGothic,Bold"/>
          <w:b/>
          <w:bCs/>
        </w:rPr>
        <w:t xml:space="preserve">Artículo </w:t>
      </w:r>
      <w:r w:rsidR="00DD7B11" w:rsidRPr="00DD7B11">
        <w:rPr>
          <w:rFonts w:cs="CenturyGothic,Bold"/>
          <w:b/>
          <w:bCs/>
        </w:rPr>
        <w:t>9</w:t>
      </w:r>
      <w:r w:rsidR="00A266EF">
        <w:rPr>
          <w:rFonts w:cs="CenturyGothic,Bold"/>
          <w:b/>
          <w:bCs/>
        </w:rPr>
        <w:t>2</w:t>
      </w:r>
      <w:r w:rsidRPr="00DD7B11">
        <w:rPr>
          <w:rFonts w:cs="CenturyGothic,Bold"/>
          <w:b/>
          <w:bCs/>
        </w:rPr>
        <w:t xml:space="preserve">.- </w:t>
      </w:r>
      <w:r w:rsidRPr="00DD7B11">
        <w:rPr>
          <w:rFonts w:eastAsia="Calibri" w:cs="Arial"/>
          <w:lang w:val="es-MX" w:eastAsia="en-US"/>
        </w:rPr>
        <w:t>La notificación de créditos fiscales, requerimientos para el cumplimiento de obligaciones fiscales no satisfechas dentro de los plazos legales o los gastos de ejecución por práctica de diligencias relativas al procedimiento administrativo de ejecución, se harán efectivos por la Hacienda Municipal, conjuntamente con el crédito fiscal, conforme a lo siguiente:</w:t>
      </w:r>
    </w:p>
    <w:p w14:paraId="6B9CD0CD" w14:textId="77777777" w:rsidR="001C7BA3" w:rsidRPr="00DD7B11" w:rsidRDefault="001C7BA3" w:rsidP="00DD7B11">
      <w:pPr>
        <w:autoSpaceDE w:val="0"/>
        <w:autoSpaceDN w:val="0"/>
        <w:adjustRightInd w:val="0"/>
        <w:jc w:val="both"/>
        <w:rPr>
          <w:rFonts w:cs="CenturyGothic,Bold"/>
        </w:rPr>
      </w:pPr>
    </w:p>
    <w:p w14:paraId="4F237D9C" w14:textId="77777777" w:rsidR="00C61917" w:rsidRPr="00DD7B11" w:rsidRDefault="00C61917" w:rsidP="00DD7B11">
      <w:pPr>
        <w:pStyle w:val="Prrafodelista"/>
        <w:numPr>
          <w:ilvl w:val="0"/>
          <w:numId w:val="21"/>
        </w:numPr>
        <w:jc w:val="both"/>
        <w:rPr>
          <w:rFonts w:eastAsia="Calibri" w:cs="Arial"/>
          <w:sz w:val="24"/>
          <w:szCs w:val="24"/>
          <w:lang w:val="es-MX" w:eastAsia="en-US"/>
        </w:rPr>
      </w:pPr>
      <w:r w:rsidRPr="00DD7B11">
        <w:rPr>
          <w:rFonts w:eastAsia="Calibri" w:cs="Arial"/>
          <w:sz w:val="24"/>
          <w:szCs w:val="24"/>
          <w:lang w:val="es-MX" w:eastAsia="en-US"/>
        </w:rPr>
        <w:t>Por las notificaciones de créditos fiscales para el cumplimiento de obligaciones fiscales no satisfechas dentro de los plazos legales, se cobrará a quien se notifique o incurra en el incumplimiento, un importe equivalente a seis veces el valor diario de la Unidad de Medida y Actualización, por cada notificación.</w:t>
      </w:r>
    </w:p>
    <w:p w14:paraId="1F96AEFA" w14:textId="77777777" w:rsidR="00C61917" w:rsidRPr="00DD7B11" w:rsidRDefault="00C61917" w:rsidP="00DD7B11">
      <w:pPr>
        <w:jc w:val="both"/>
        <w:rPr>
          <w:rFonts w:eastAsia="Calibri" w:cs="Arial"/>
          <w:lang w:val="es-MX" w:eastAsia="en-US"/>
        </w:rPr>
      </w:pPr>
    </w:p>
    <w:p w14:paraId="72C37679" w14:textId="77777777" w:rsidR="00C61917" w:rsidRPr="00DD7B11" w:rsidRDefault="00C61917" w:rsidP="00DD7B11">
      <w:pPr>
        <w:ind w:left="709"/>
        <w:jc w:val="both"/>
        <w:rPr>
          <w:rFonts w:eastAsia="Calibri" w:cs="Arial"/>
          <w:lang w:val="es-MX" w:eastAsia="en-US"/>
        </w:rPr>
      </w:pPr>
      <w:r w:rsidRPr="00DD7B11">
        <w:rPr>
          <w:rFonts w:eastAsia="Calibri" w:cs="Arial"/>
          <w:lang w:val="es-MX" w:eastAsia="en-US"/>
        </w:rPr>
        <w:t xml:space="preserve">La Autoridad Fiscal determinará los honorarios a que se refiere este artículo y los hará del conocimiento del interesado conjuntamente con </w:t>
      </w:r>
      <w:r w:rsidRPr="00DD7B11">
        <w:rPr>
          <w:rFonts w:eastAsia="Calibri" w:cs="Arial"/>
          <w:lang w:val="es-MX" w:eastAsia="en-US"/>
        </w:rPr>
        <w:lastRenderedPageBreak/>
        <w:t>la notificación de que se trate. Dichos honorarios se deberán pagar a más tardar en la fecha en que se cumpla con el requerimiento.</w:t>
      </w:r>
    </w:p>
    <w:p w14:paraId="4FA4EF00" w14:textId="77777777" w:rsidR="00C61917" w:rsidRPr="00DD7B11" w:rsidRDefault="00C61917" w:rsidP="00DD7B11">
      <w:pPr>
        <w:jc w:val="both"/>
        <w:rPr>
          <w:rFonts w:eastAsia="Calibri" w:cs="Arial"/>
          <w:lang w:val="es-MX" w:eastAsia="en-US"/>
        </w:rPr>
      </w:pPr>
    </w:p>
    <w:p w14:paraId="0571B456" w14:textId="77777777" w:rsidR="00C61917" w:rsidRPr="00DD7B11" w:rsidRDefault="00C61917" w:rsidP="00DD7B11">
      <w:pPr>
        <w:pStyle w:val="Prrafodelista"/>
        <w:numPr>
          <w:ilvl w:val="0"/>
          <w:numId w:val="21"/>
        </w:numPr>
        <w:jc w:val="both"/>
        <w:rPr>
          <w:rFonts w:eastAsia="Calibri" w:cs="Arial"/>
          <w:sz w:val="24"/>
          <w:szCs w:val="24"/>
          <w:lang w:val="es-MX" w:eastAsia="en-US"/>
        </w:rPr>
      </w:pPr>
      <w:r w:rsidRPr="00DD7B11">
        <w:rPr>
          <w:rFonts w:eastAsia="Calibri" w:cs="Arial"/>
          <w:sz w:val="24"/>
          <w:szCs w:val="24"/>
          <w:lang w:val="es-MX" w:eastAsia="en-US"/>
        </w:rPr>
        <w:t>Cuando sea necesario emplear el procedimiento administrativo de ejecución para hacer efectivo un crédito fiscal, las personas físicas o morales estarán obligadas a pagar por concepto de gastos de ejecución el 2% del crédito fiscal que se exija, por cada una de las diligencias que a continuación se indican:</w:t>
      </w:r>
    </w:p>
    <w:p w14:paraId="761FF8D7" w14:textId="77777777" w:rsidR="00C61917" w:rsidRPr="00DD7B11" w:rsidRDefault="00C61917" w:rsidP="00DD7B11">
      <w:pPr>
        <w:jc w:val="both"/>
        <w:rPr>
          <w:rFonts w:eastAsia="Calibri" w:cs="Arial"/>
          <w:lang w:val="es-MX" w:eastAsia="en-US"/>
        </w:rPr>
      </w:pPr>
    </w:p>
    <w:p w14:paraId="439A59C0" w14:textId="77777777" w:rsidR="00C61917" w:rsidRPr="00DD7B11" w:rsidRDefault="00C61917" w:rsidP="00DD7B11">
      <w:pPr>
        <w:pStyle w:val="Prrafodelista"/>
        <w:numPr>
          <w:ilvl w:val="0"/>
          <w:numId w:val="22"/>
        </w:numPr>
        <w:jc w:val="both"/>
        <w:rPr>
          <w:rFonts w:eastAsia="Calibri" w:cs="Arial"/>
          <w:sz w:val="24"/>
          <w:szCs w:val="24"/>
          <w:lang w:val="es-MX" w:eastAsia="en-US"/>
        </w:rPr>
      </w:pPr>
      <w:r w:rsidRPr="00DD7B11">
        <w:rPr>
          <w:rFonts w:eastAsia="Calibri" w:cs="Arial"/>
          <w:sz w:val="24"/>
          <w:szCs w:val="24"/>
          <w:lang w:val="es-MX" w:eastAsia="en-US"/>
        </w:rPr>
        <w:t xml:space="preserve">Por el requerimiento de pago. </w:t>
      </w:r>
    </w:p>
    <w:p w14:paraId="1371E827" w14:textId="77777777" w:rsidR="00C61917" w:rsidRPr="00DD7B11" w:rsidRDefault="00C61917" w:rsidP="00DD7B11">
      <w:pPr>
        <w:pStyle w:val="Prrafodelista"/>
        <w:numPr>
          <w:ilvl w:val="0"/>
          <w:numId w:val="22"/>
        </w:numPr>
        <w:jc w:val="both"/>
        <w:rPr>
          <w:rFonts w:eastAsia="Calibri" w:cs="Arial"/>
          <w:sz w:val="24"/>
          <w:szCs w:val="24"/>
          <w:lang w:val="es-MX" w:eastAsia="en-US"/>
        </w:rPr>
      </w:pPr>
      <w:r w:rsidRPr="00DD7B11">
        <w:rPr>
          <w:rFonts w:eastAsia="Calibri" w:cs="Arial"/>
          <w:sz w:val="24"/>
          <w:szCs w:val="24"/>
          <w:lang w:val="es-MX" w:eastAsia="en-US"/>
        </w:rPr>
        <w:t>Por la de embargo.</w:t>
      </w:r>
    </w:p>
    <w:p w14:paraId="13E3EC00" w14:textId="77777777" w:rsidR="00C61917" w:rsidRPr="00DD7B11" w:rsidRDefault="00C61917" w:rsidP="00DD7B11">
      <w:pPr>
        <w:pStyle w:val="Prrafodelista"/>
        <w:numPr>
          <w:ilvl w:val="0"/>
          <w:numId w:val="22"/>
        </w:numPr>
        <w:jc w:val="both"/>
        <w:rPr>
          <w:rFonts w:eastAsia="Calibri" w:cs="Arial"/>
          <w:sz w:val="24"/>
          <w:szCs w:val="24"/>
          <w:lang w:val="es-MX" w:eastAsia="en-US"/>
        </w:rPr>
      </w:pPr>
      <w:r w:rsidRPr="00DD7B11">
        <w:rPr>
          <w:rFonts w:eastAsia="Calibri" w:cs="Arial"/>
          <w:sz w:val="24"/>
          <w:szCs w:val="24"/>
          <w:lang w:val="es-MX" w:eastAsia="en-US"/>
        </w:rPr>
        <w:t>Por la de remoción del deudor como depositario, que implique la extracción de bienes.</w:t>
      </w:r>
    </w:p>
    <w:p w14:paraId="29E16896" w14:textId="77777777" w:rsidR="00C61917" w:rsidRPr="00DD7B11" w:rsidRDefault="00C61917" w:rsidP="00DD7B11">
      <w:pPr>
        <w:pStyle w:val="Prrafodelista"/>
        <w:numPr>
          <w:ilvl w:val="0"/>
          <w:numId w:val="22"/>
        </w:numPr>
        <w:jc w:val="both"/>
        <w:rPr>
          <w:rFonts w:eastAsia="Calibri" w:cs="Arial"/>
          <w:sz w:val="24"/>
          <w:szCs w:val="24"/>
          <w:lang w:val="es-MX" w:eastAsia="en-US"/>
        </w:rPr>
      </w:pPr>
      <w:r w:rsidRPr="00DD7B11">
        <w:rPr>
          <w:rFonts w:eastAsia="Calibri" w:cs="Arial"/>
          <w:sz w:val="24"/>
          <w:szCs w:val="24"/>
          <w:lang w:val="es-MX" w:eastAsia="en-US"/>
        </w:rPr>
        <w:t>Por la diligencia de remate, enajenación fuera de remate o adjudicación al fisco municipal.</w:t>
      </w:r>
    </w:p>
    <w:p w14:paraId="4775F8E4" w14:textId="77777777" w:rsidR="00C61917" w:rsidRPr="00DD7B11" w:rsidRDefault="00C61917" w:rsidP="00DD7B11">
      <w:pPr>
        <w:jc w:val="both"/>
        <w:rPr>
          <w:rFonts w:eastAsia="Calibri" w:cs="Arial"/>
          <w:lang w:val="es-MX" w:eastAsia="en-US"/>
        </w:rPr>
      </w:pPr>
    </w:p>
    <w:p w14:paraId="13DA17BA" w14:textId="77777777" w:rsidR="00C61917" w:rsidRPr="00DD7B11" w:rsidRDefault="00C61917" w:rsidP="00DD7B11">
      <w:pPr>
        <w:ind w:left="709"/>
        <w:jc w:val="both"/>
        <w:rPr>
          <w:rFonts w:eastAsia="Calibri" w:cs="Arial"/>
          <w:lang w:val="es-MX" w:eastAsia="en-US"/>
        </w:rPr>
      </w:pPr>
      <w:r w:rsidRPr="00DD7B11">
        <w:rPr>
          <w:rFonts w:eastAsia="Calibri" w:cs="Arial"/>
          <w:lang w:val="es-MX" w:eastAsia="en-US"/>
        </w:rPr>
        <w:t>Cuando en los casos de los incisos anteriores, el 2% del crédito sea inferior a seis veces el valor diario de la Unidad de Medida y Actualización, se cobrará esta cantidad en lugar del 2% del crédito.</w:t>
      </w:r>
    </w:p>
    <w:p w14:paraId="30CCE654" w14:textId="77777777" w:rsidR="00C61917" w:rsidRPr="00DD7B11" w:rsidRDefault="00C61917" w:rsidP="00DD7B11">
      <w:pPr>
        <w:ind w:left="709"/>
        <w:jc w:val="both"/>
        <w:rPr>
          <w:rFonts w:eastAsia="Calibri" w:cs="Arial"/>
          <w:lang w:val="es-MX" w:eastAsia="en-US"/>
        </w:rPr>
      </w:pPr>
    </w:p>
    <w:p w14:paraId="3FAD015A" w14:textId="77777777" w:rsidR="00C61917" w:rsidRPr="00DD7B11" w:rsidRDefault="00C61917" w:rsidP="00DD7B11">
      <w:pPr>
        <w:ind w:left="709"/>
        <w:jc w:val="both"/>
        <w:rPr>
          <w:rFonts w:eastAsia="Calibri" w:cs="Arial"/>
          <w:lang w:val="es-MX" w:eastAsia="en-US"/>
        </w:rPr>
      </w:pPr>
      <w:r w:rsidRPr="00DD7B11">
        <w:rPr>
          <w:rFonts w:eastAsia="Calibri" w:cs="Arial"/>
          <w:lang w:val="es-MX" w:eastAsia="en-US"/>
        </w:rPr>
        <w:t xml:space="preserve">En ningún caso los gastos de ejecución por cada una de las diligencias a que se refiere esta fracción, excluyendo las erogaciones </w:t>
      </w:r>
      <w:r w:rsidRPr="00DD7B11">
        <w:rPr>
          <w:rFonts w:eastAsia="Calibri" w:cs="Arial"/>
          <w:lang w:val="es-MX" w:eastAsia="en-US"/>
        </w:rPr>
        <w:lastRenderedPageBreak/>
        <w:t>extraordinarias y las contribuciones que se paguen por el Municipio para liberar de cualquier gravamen bienes que sean objeto de remate, podrán exceder de dos Unidades de Medida y Actualización elevadas al año.</w:t>
      </w:r>
    </w:p>
    <w:p w14:paraId="6B19B58E" w14:textId="77777777" w:rsidR="00C61917" w:rsidRPr="00DD7B11" w:rsidRDefault="00C61917" w:rsidP="00DD7B11">
      <w:pPr>
        <w:ind w:left="709"/>
        <w:jc w:val="both"/>
        <w:rPr>
          <w:rFonts w:eastAsia="Calibri" w:cs="Arial"/>
          <w:lang w:val="es-MX" w:eastAsia="en-US"/>
        </w:rPr>
      </w:pPr>
    </w:p>
    <w:p w14:paraId="5456FCF3" w14:textId="77777777" w:rsidR="00C61917" w:rsidRPr="00DD7B11" w:rsidRDefault="00C61917" w:rsidP="00DD7B11">
      <w:pPr>
        <w:ind w:left="709"/>
        <w:jc w:val="both"/>
        <w:rPr>
          <w:rFonts w:eastAsia="Calibri" w:cs="Arial"/>
          <w:lang w:val="es-MX" w:eastAsia="en-US"/>
        </w:rPr>
      </w:pPr>
      <w:r w:rsidRPr="00DD7B11">
        <w:rPr>
          <w:rFonts w:eastAsia="Calibri" w:cs="Arial"/>
          <w:lang w:val="es-MX" w:eastAsia="en-US"/>
        </w:rPr>
        <w:t>Cuando el requerimiento y el embargo, se lleven a cabo en una misma diligencia se efectuará únicamente un cobro por concepto de gastos de ejecución.</w:t>
      </w:r>
    </w:p>
    <w:p w14:paraId="2832D391" w14:textId="77777777" w:rsidR="00C61917" w:rsidRPr="00DD7B11" w:rsidRDefault="00C61917" w:rsidP="00DD7B11">
      <w:pPr>
        <w:jc w:val="both"/>
        <w:rPr>
          <w:rFonts w:eastAsia="Calibri" w:cs="Arial"/>
          <w:lang w:val="es-MX" w:eastAsia="en-US"/>
        </w:rPr>
      </w:pPr>
    </w:p>
    <w:p w14:paraId="40EB1A9F" w14:textId="77777777" w:rsidR="00C61917" w:rsidRPr="00DD7B11" w:rsidRDefault="00C61917" w:rsidP="00DD7B11">
      <w:pPr>
        <w:pStyle w:val="Prrafodelista"/>
        <w:numPr>
          <w:ilvl w:val="0"/>
          <w:numId w:val="21"/>
        </w:numPr>
        <w:jc w:val="both"/>
        <w:rPr>
          <w:rFonts w:eastAsia="Calibri" w:cs="Arial"/>
          <w:sz w:val="24"/>
          <w:szCs w:val="24"/>
          <w:lang w:val="es-MX" w:eastAsia="en-US"/>
        </w:rPr>
      </w:pPr>
      <w:r w:rsidRPr="00DD7B11">
        <w:rPr>
          <w:rFonts w:eastAsia="Calibri" w:cs="Arial"/>
          <w:sz w:val="24"/>
          <w:szCs w:val="24"/>
          <w:lang w:val="es-MX" w:eastAsia="en-US"/>
        </w:rPr>
        <w:t>Se pagarán por concepto de gastos de ejecución, las erogaciones extraordinarias en que se incurra con motivo del procedimiento administrativo de ejecución, las que únicamente comprenderán los gastos de transporte o almacenaje de los bienes embargados, de avalúo, de impresión y publicación de convocatorias y edictos, de inscripción o cancelación de gravámenes en el Registro Público que corresponda, los erogados por la obtención del certificado de liberación de gravámenes, los honorarios de los depositarios, peritos o interventores, así como los de las personas que estos últimos contraten, debiéndose entregar al deudor factura fiscal de estos gastos extraordinarios.</w:t>
      </w:r>
    </w:p>
    <w:p w14:paraId="16692167" w14:textId="77777777" w:rsidR="00C61917" w:rsidRPr="00DD7B11" w:rsidRDefault="00C61917" w:rsidP="00DD7B11">
      <w:pPr>
        <w:jc w:val="both"/>
        <w:rPr>
          <w:rFonts w:eastAsia="Calibri" w:cs="Arial"/>
          <w:lang w:val="es-MX" w:eastAsia="en-US"/>
        </w:rPr>
      </w:pPr>
    </w:p>
    <w:p w14:paraId="5A332583" w14:textId="77777777" w:rsidR="00C61917" w:rsidRDefault="00C61917" w:rsidP="00DD7B11">
      <w:pPr>
        <w:ind w:left="709"/>
        <w:jc w:val="both"/>
        <w:rPr>
          <w:rFonts w:eastAsia="Calibri" w:cs="Arial"/>
          <w:lang w:val="es-MX" w:eastAsia="en-US"/>
        </w:rPr>
      </w:pPr>
      <w:r w:rsidRPr="00DD7B11">
        <w:rPr>
          <w:rFonts w:eastAsia="Calibri" w:cs="Arial"/>
          <w:lang w:val="es-MX" w:eastAsia="en-US"/>
        </w:rPr>
        <w:lastRenderedPageBreak/>
        <w:t>Los gastos de ejecución se determinarán por la autoridad municipal, debiendo pagarse conjuntamente con el crédito fiscal principal y demás accesorios procedentes.</w:t>
      </w:r>
    </w:p>
    <w:p w14:paraId="215DC7A1" w14:textId="77777777" w:rsidR="00AE6A35" w:rsidRDefault="00AE6A35" w:rsidP="00DD7B11">
      <w:pPr>
        <w:ind w:left="709"/>
        <w:jc w:val="both"/>
        <w:rPr>
          <w:rFonts w:eastAsia="Calibri" w:cs="Arial"/>
          <w:lang w:val="es-MX" w:eastAsia="en-US"/>
        </w:rPr>
      </w:pPr>
    </w:p>
    <w:p w14:paraId="57CC8BC1" w14:textId="77777777" w:rsidR="00AE6A35" w:rsidRPr="00997804" w:rsidRDefault="00AE6A35" w:rsidP="00AE6A35">
      <w:pPr>
        <w:pStyle w:val="Ttulo3"/>
        <w:tabs>
          <w:tab w:val="center" w:pos="4476"/>
          <w:tab w:val="left" w:pos="7125"/>
        </w:tabs>
        <w:jc w:val="left"/>
        <w:rPr>
          <w:rFonts w:ascii="Century Gothic" w:hAnsi="Century Gothic"/>
          <w:sz w:val="28"/>
          <w:szCs w:val="28"/>
        </w:rPr>
      </w:pPr>
      <w:r w:rsidRPr="00B83769">
        <w:rPr>
          <w:rFonts w:ascii="Century Gothic" w:hAnsi="Century Gothic"/>
          <w:sz w:val="28"/>
          <w:szCs w:val="28"/>
          <w:lang w:val="es-MX"/>
        </w:rPr>
        <w:tab/>
      </w:r>
      <w:r w:rsidRPr="00233A85">
        <w:rPr>
          <w:rFonts w:ascii="Century Gothic" w:hAnsi="Century Gothic"/>
          <w:sz w:val="28"/>
          <w:szCs w:val="28"/>
        </w:rPr>
        <w:t>T R A N S I T O R I O S</w:t>
      </w:r>
      <w:r>
        <w:rPr>
          <w:rFonts w:ascii="Century Gothic" w:hAnsi="Century Gothic"/>
          <w:sz w:val="28"/>
          <w:szCs w:val="28"/>
        </w:rPr>
        <w:tab/>
      </w:r>
    </w:p>
    <w:p w14:paraId="53C5B6F5" w14:textId="77777777" w:rsidR="00AE6A35" w:rsidRPr="00CA5E90" w:rsidRDefault="00AE6A35" w:rsidP="00AE6A35">
      <w:pPr>
        <w:jc w:val="both"/>
        <w:rPr>
          <w:rFonts w:cs="Arial"/>
          <w:lang w:val="en-US"/>
        </w:rPr>
      </w:pPr>
    </w:p>
    <w:p w14:paraId="6308C2FF" w14:textId="4C67948A" w:rsidR="00AE6A35" w:rsidRPr="00CA5E90" w:rsidRDefault="00AE6A35" w:rsidP="00AE6A35">
      <w:pPr>
        <w:jc w:val="both"/>
        <w:rPr>
          <w:rFonts w:cs="Arial"/>
          <w:lang w:val="es-ES_tradnl"/>
        </w:rPr>
      </w:pPr>
      <w:r w:rsidRPr="00C22D96">
        <w:rPr>
          <w:rFonts w:cs="Arial"/>
          <w:b/>
          <w:sz w:val="28"/>
          <w:szCs w:val="28"/>
          <w:lang w:val="es-ES_tradnl"/>
        </w:rPr>
        <w:t>ARTÍCULO PRIMERO. -</w:t>
      </w:r>
      <w:r w:rsidRPr="00CA5E90">
        <w:rPr>
          <w:rFonts w:cs="Arial"/>
          <w:lang w:val="es-ES_tradnl"/>
        </w:rPr>
        <w:t xml:space="preserve"> La presente Ley de Ingresos entrará </w:t>
      </w:r>
      <w:r w:rsidRPr="00464F50">
        <w:rPr>
          <w:rFonts w:cs="Arial"/>
          <w:lang w:val="es-ES_tradnl"/>
        </w:rPr>
        <w:t xml:space="preserve">en vigor el </w:t>
      </w:r>
      <w:r>
        <w:rPr>
          <w:rFonts w:cs="Arial"/>
          <w:lang w:val="es-ES_tradnl"/>
        </w:rPr>
        <w:t xml:space="preserve">día </w:t>
      </w:r>
      <w:r w:rsidRPr="00464F50">
        <w:rPr>
          <w:rFonts w:cs="Arial"/>
          <w:lang w:val="es-ES_tradnl"/>
        </w:rPr>
        <w:t>primero de enero del año dos mil veintiséis.</w:t>
      </w:r>
    </w:p>
    <w:p w14:paraId="622DA35A" w14:textId="77777777" w:rsidR="00AE6A35" w:rsidRDefault="00AE6A35" w:rsidP="00AE6A35">
      <w:pPr>
        <w:jc w:val="both"/>
        <w:rPr>
          <w:rFonts w:cs="Arial"/>
          <w:b/>
          <w:bCs/>
          <w:lang w:val="es-ES_tradnl"/>
        </w:rPr>
      </w:pPr>
    </w:p>
    <w:p w14:paraId="0BE0910F" w14:textId="687B7EE5" w:rsidR="00AE6A35" w:rsidRDefault="00AE6A35" w:rsidP="00AE6A35">
      <w:pPr>
        <w:jc w:val="both"/>
        <w:rPr>
          <w:rFonts w:cs="Arial"/>
          <w:lang w:val="es-ES_tradnl"/>
        </w:rPr>
      </w:pPr>
      <w:r w:rsidRPr="007A3F17">
        <w:rPr>
          <w:rFonts w:cs="Arial"/>
          <w:b/>
          <w:bCs/>
          <w:sz w:val="28"/>
          <w:szCs w:val="28"/>
          <w:lang w:val="es-ES_tradnl"/>
        </w:rPr>
        <w:t>ARTÍCULO SEGUNDO</w:t>
      </w:r>
      <w:r w:rsidRPr="007A3F17">
        <w:rPr>
          <w:rFonts w:cs="Arial"/>
          <w:b/>
          <w:bCs/>
          <w:lang w:val="es-ES_tradnl"/>
        </w:rPr>
        <w:t>. -</w:t>
      </w:r>
      <w:r w:rsidRPr="00CA5E90">
        <w:rPr>
          <w:rFonts w:cs="Arial"/>
          <w:b/>
          <w:bCs/>
          <w:lang w:val="es-ES_tradnl"/>
        </w:rPr>
        <w:t xml:space="preserve"> </w:t>
      </w:r>
      <w:r w:rsidRPr="00CA5E90">
        <w:rPr>
          <w:rFonts w:cs="Arial"/>
          <w:lang w:val="es-ES_tradnl"/>
        </w:rPr>
        <w:t xml:space="preserve">Se autoriza al H. Ayuntamiento del Municipio de </w:t>
      </w:r>
      <w:r>
        <w:rPr>
          <w:rFonts w:cs="Arial"/>
          <w:lang w:val="es-ES_tradnl"/>
        </w:rPr>
        <w:t>Nuevo Casas Grandes</w:t>
      </w:r>
      <w:r w:rsidRPr="00CA5E90">
        <w:rPr>
          <w:rFonts w:cs="Arial"/>
          <w:lang w:val="es-ES_tradnl"/>
        </w:rPr>
        <w:t xml:space="preserve"> para que, en su caso, amplíe su presupuesto de egresos en la misma proporción que resulte de los ingresos estimados, obligándose a cumplir con las disposiciones que, en materia federal, le sean aplicables.</w:t>
      </w:r>
    </w:p>
    <w:p w14:paraId="64C00BB4" w14:textId="77777777" w:rsidR="00AE6A35" w:rsidRPr="00CA5E90" w:rsidRDefault="00AE6A35" w:rsidP="00AE6A35">
      <w:pPr>
        <w:jc w:val="both"/>
        <w:rPr>
          <w:rFonts w:cs="Arial"/>
          <w:lang w:val="es-ES_tradnl"/>
        </w:rPr>
      </w:pPr>
    </w:p>
    <w:p w14:paraId="4129AC5D" w14:textId="7BFF029A" w:rsidR="00AE6A35" w:rsidRPr="00235633" w:rsidRDefault="00AE6A35" w:rsidP="00AE6A35">
      <w:pPr>
        <w:jc w:val="both"/>
        <w:rPr>
          <w:rFonts w:cs="Arial"/>
          <w:lang w:val="es-MX"/>
        </w:rPr>
      </w:pPr>
      <w:r w:rsidRPr="007A3F17">
        <w:rPr>
          <w:rFonts w:cs="Arial"/>
          <w:b/>
          <w:sz w:val="28"/>
          <w:szCs w:val="28"/>
        </w:rPr>
        <w:t>ARTÍCULO TERCERO. -</w:t>
      </w:r>
      <w:r w:rsidRPr="00235633">
        <w:rPr>
          <w:rFonts w:cs="Arial"/>
          <w:sz w:val="18"/>
          <w:szCs w:val="18"/>
        </w:rPr>
        <w:t xml:space="preserve"> </w:t>
      </w:r>
      <w:r w:rsidRPr="00235633">
        <w:rPr>
          <w:rFonts w:cs="Arial"/>
          <w:lang w:val="es-MX"/>
        </w:rPr>
        <w:t>El H. Ayuntamien</w:t>
      </w:r>
      <w:r>
        <w:rPr>
          <w:rFonts w:cs="Arial"/>
          <w:lang w:val="es-MX"/>
        </w:rPr>
        <w:t xml:space="preserve">to del Municipio </w:t>
      </w:r>
      <w:r w:rsidRPr="00AE6A35">
        <w:rPr>
          <w:rFonts w:cs="Arial"/>
          <w:lang w:val="es-MX"/>
        </w:rPr>
        <w:t>de Nuevo Casas Grandes,</w:t>
      </w:r>
      <w:r w:rsidRPr="00235633">
        <w:rPr>
          <w:rFonts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Pr>
          <w:rFonts w:cs="Arial"/>
          <w:lang w:val="es-MX"/>
        </w:rPr>
        <w:t>T</w:t>
      </w:r>
      <w:r w:rsidRPr="00235633">
        <w:rPr>
          <w:rFonts w:cs="Arial"/>
          <w:lang w:val="es-MX"/>
        </w:rPr>
        <w:t>ransitorio Décimo Primero y los que apliquen de acuerdo al artículo 21 de dicha Ley.</w:t>
      </w:r>
    </w:p>
    <w:p w14:paraId="76C6434C" w14:textId="77777777" w:rsidR="00AE6A35" w:rsidRPr="00235633" w:rsidRDefault="00AE6A35" w:rsidP="00AE6A35">
      <w:pPr>
        <w:jc w:val="both"/>
        <w:rPr>
          <w:rFonts w:cs="Arial"/>
          <w:sz w:val="28"/>
          <w:szCs w:val="28"/>
          <w:lang w:val="es-MX"/>
        </w:rPr>
      </w:pPr>
    </w:p>
    <w:p w14:paraId="2F10C0CF" w14:textId="77777777" w:rsidR="00AE6A35" w:rsidRPr="00235633" w:rsidRDefault="00AE6A35" w:rsidP="00AE6A35">
      <w:pPr>
        <w:jc w:val="both"/>
        <w:rPr>
          <w:rFonts w:cs="Arial"/>
          <w:lang w:val="es-MX"/>
        </w:rPr>
      </w:pPr>
      <w:r w:rsidRPr="0006532E">
        <w:rPr>
          <w:rFonts w:cs="Arial"/>
          <w:b/>
          <w:sz w:val="28"/>
          <w:szCs w:val="28"/>
        </w:rPr>
        <w:t>ARTÍCULO CUARTO</w:t>
      </w:r>
      <w:r w:rsidRPr="0006532E">
        <w:rPr>
          <w:rFonts w:cs="Arial"/>
          <w:b/>
          <w:sz w:val="28"/>
          <w:szCs w:val="28"/>
          <w:lang w:val="es-MX"/>
        </w:rPr>
        <w:t>.-</w:t>
      </w:r>
      <w:r w:rsidRPr="00235633">
        <w:rPr>
          <w:rFonts w:cs="Arial"/>
          <w:sz w:val="22"/>
          <w:szCs w:val="22"/>
          <w:lang w:val="es-MX"/>
        </w:rPr>
        <w:t xml:space="preserve"> </w:t>
      </w:r>
      <w:r w:rsidRPr="00235633">
        <w:rPr>
          <w:rFonts w:cs="Arial"/>
          <w:lang w:val="es-MX"/>
        </w:rPr>
        <w:t xml:space="preserve">Los Municipios que cuenten con disponibilidades de recursos estatales destinados a un fin específico previstos en el artículo 38 de la Ley de Coordinación Fiscal del Estado de Chihuahua y sus Municipios, </w:t>
      </w:r>
      <w:r w:rsidRPr="008578DD">
        <w:rPr>
          <w:rFonts w:cs="Arial"/>
          <w:lang w:val="es-MX"/>
        </w:rPr>
        <w:t>correspondientes al ejercicio fiscal 2026, que no hayan sido devengados y pagados en términos de las disposiciones jurídicas</w:t>
      </w:r>
      <w:r w:rsidRPr="00235633">
        <w:rPr>
          <w:rFonts w:cs="Arial"/>
          <w:lang w:val="es-MX"/>
        </w:rPr>
        <w:t xml:space="preserve"> aplicables, deberán reintegrarlos a la Secretaría de Hacienda del Estado, incluyendo los rendimientos financieros generados, a más </w:t>
      </w:r>
      <w:r w:rsidRPr="00464F50">
        <w:rPr>
          <w:rFonts w:cs="Arial"/>
          <w:lang w:val="es-MX"/>
        </w:rPr>
        <w:t>tardar el 15 de enero de 2027.</w:t>
      </w:r>
      <w:r w:rsidRPr="00235633">
        <w:rPr>
          <w:rFonts w:cs="Arial"/>
          <w:lang w:val="es-MX"/>
        </w:rPr>
        <w:t xml:space="preserve"> </w:t>
      </w:r>
    </w:p>
    <w:p w14:paraId="30C184F7" w14:textId="77777777" w:rsidR="00AE6A35" w:rsidRPr="00235633" w:rsidRDefault="00AE6A35" w:rsidP="00AE6A35">
      <w:pPr>
        <w:jc w:val="both"/>
        <w:rPr>
          <w:rFonts w:cs="Arial"/>
          <w:sz w:val="28"/>
          <w:szCs w:val="28"/>
          <w:lang w:val="es-MX"/>
        </w:rPr>
      </w:pPr>
    </w:p>
    <w:p w14:paraId="0B16C150" w14:textId="77777777" w:rsidR="00AE6A35" w:rsidRPr="00235633" w:rsidRDefault="00AE6A35" w:rsidP="00AE6A35">
      <w:pPr>
        <w:jc w:val="both"/>
        <w:rPr>
          <w:rFonts w:cs="Arial"/>
          <w:lang w:val="es-MX"/>
        </w:rPr>
      </w:pPr>
      <w:r w:rsidRPr="00464F50">
        <w:rPr>
          <w:rFonts w:cs="Arial"/>
          <w:lang w:val="es-MX"/>
        </w:rPr>
        <w:t>Sin perjuicio de lo anterior, las transferencias estatales etiquetadas en términos del párrafo anterior que, al 31 de diciembre del ejercicio fiscal 2026 se hayan comprometido y aquellas devengadas pero que no hayan sido pagadas, deberán cubrir los pagos respectivos a más tardar durante el primer trimestre de 2027; una vez cumplido el plazo referido, los recursos remanentes deberán reintegrarse</w:t>
      </w:r>
      <w:r w:rsidRPr="00235633">
        <w:rPr>
          <w:rFonts w:cs="Arial"/>
          <w:lang w:val="es-MX"/>
        </w:rPr>
        <w:t xml:space="preserve"> a la Secretaría de Hacienda del Estado, incluyendo los rendimientos financieros generados, a más tardar dentro de los 15 días naturales siguientes. </w:t>
      </w:r>
    </w:p>
    <w:p w14:paraId="1FB6203C" w14:textId="77777777" w:rsidR="00AE6A35" w:rsidRPr="00CA5E90" w:rsidRDefault="00AE6A35" w:rsidP="00AE6A35">
      <w:pPr>
        <w:jc w:val="both"/>
        <w:rPr>
          <w:rFonts w:cs="Arial"/>
          <w:lang w:val="es-ES_tradnl"/>
        </w:rPr>
      </w:pPr>
    </w:p>
    <w:p w14:paraId="28FF6775" w14:textId="2C955FE7" w:rsidR="00AE6A35" w:rsidRPr="000B4E42" w:rsidRDefault="00AE6A35" w:rsidP="00AE6A35">
      <w:pPr>
        <w:spacing w:line="331" w:lineRule="auto"/>
        <w:ind w:right="17"/>
        <w:jc w:val="both"/>
        <w:rPr>
          <w:rFonts w:eastAsia="Aptos"/>
          <w:kern w:val="2"/>
          <w:lang w:val="es-MX" w:eastAsia="en-US"/>
        </w:rPr>
      </w:pPr>
      <w:bookmarkStart w:id="6" w:name="_Hlk215764426"/>
      <w:r w:rsidRPr="00EA4AAD">
        <w:rPr>
          <w:rFonts w:eastAsia="Aptos"/>
          <w:b/>
          <w:kern w:val="2"/>
          <w:sz w:val="28"/>
          <w:szCs w:val="28"/>
          <w:lang w:val="es-MX" w:eastAsia="en-US"/>
        </w:rPr>
        <w:t>D A D O</w:t>
      </w:r>
      <w:r w:rsidRPr="000B4E42">
        <w:rPr>
          <w:rFonts w:eastAsia="Aptos"/>
          <w:kern w:val="2"/>
          <w:lang w:val="es-MX" w:eastAsia="en-US"/>
        </w:rPr>
        <w:t xml:space="preserve"> en el Salón de Sesiones del Poder Legislativo, en la ciudad de Chihuahua, Chih., a los</w:t>
      </w:r>
      <w:r>
        <w:rPr>
          <w:rFonts w:eastAsia="Aptos"/>
          <w:kern w:val="2"/>
          <w:lang w:val="es-MX" w:eastAsia="en-US"/>
        </w:rPr>
        <w:t xml:space="preserve"> once días</w:t>
      </w:r>
      <w:r w:rsidRPr="000B4E42">
        <w:rPr>
          <w:rFonts w:eastAsia="Aptos"/>
          <w:kern w:val="2"/>
          <w:lang w:val="es-MX" w:eastAsia="en-US"/>
        </w:rPr>
        <w:t xml:space="preserve"> del mes de diciembre del año dos mil veintic</w:t>
      </w:r>
      <w:r>
        <w:rPr>
          <w:rFonts w:eastAsia="Aptos"/>
          <w:kern w:val="2"/>
          <w:lang w:val="es-MX" w:eastAsia="en-US"/>
        </w:rPr>
        <w:t>inco</w:t>
      </w:r>
      <w:r w:rsidRPr="000B4E42">
        <w:rPr>
          <w:rFonts w:eastAsia="Aptos"/>
          <w:kern w:val="2"/>
          <w:lang w:val="es-MX" w:eastAsia="en-US"/>
        </w:rPr>
        <w:t>.</w:t>
      </w:r>
    </w:p>
    <w:p w14:paraId="6930ACD2" w14:textId="77777777" w:rsidR="00AE6A35" w:rsidRPr="00D16A3A" w:rsidRDefault="00AE6A35" w:rsidP="00AE6A35">
      <w:pPr>
        <w:ind w:right="18"/>
        <w:jc w:val="both"/>
        <w:rPr>
          <w:rFonts w:eastAsia="Calibri" w:cs="Arial"/>
          <w:lang w:val="es-MX" w:eastAsia="en-US"/>
        </w:rPr>
      </w:pPr>
    </w:p>
    <w:p w14:paraId="0ED581B0" w14:textId="77777777" w:rsidR="00AE6A35" w:rsidRPr="0011360A" w:rsidRDefault="00AE6A35" w:rsidP="00AE6A35">
      <w:pPr>
        <w:keepNext/>
        <w:ind w:left="284" w:right="284"/>
        <w:jc w:val="center"/>
        <w:outlineLvl w:val="2"/>
        <w:rPr>
          <w:b/>
          <w:sz w:val="26"/>
          <w:szCs w:val="26"/>
        </w:rPr>
      </w:pPr>
      <w:r w:rsidRPr="0011360A">
        <w:rPr>
          <w:b/>
          <w:sz w:val="26"/>
          <w:szCs w:val="26"/>
        </w:rPr>
        <w:lastRenderedPageBreak/>
        <w:t>PRESIDENT</w:t>
      </w:r>
      <w:r>
        <w:rPr>
          <w:b/>
          <w:sz w:val="26"/>
          <w:szCs w:val="26"/>
        </w:rPr>
        <w:t>E</w:t>
      </w:r>
    </w:p>
    <w:p w14:paraId="2FDCF296" w14:textId="77777777" w:rsidR="00AE6A35" w:rsidRPr="0011360A" w:rsidRDefault="00AE6A35" w:rsidP="00AE6A35">
      <w:pPr>
        <w:rPr>
          <w:b/>
          <w:sz w:val="22"/>
          <w:szCs w:val="22"/>
        </w:rPr>
      </w:pPr>
    </w:p>
    <w:p w14:paraId="76DB90ED" w14:textId="77777777" w:rsidR="00AE6A35" w:rsidRPr="0011360A" w:rsidRDefault="00AE6A35" w:rsidP="00AE6A35">
      <w:pPr>
        <w:rPr>
          <w:b/>
          <w:sz w:val="22"/>
          <w:szCs w:val="22"/>
        </w:rPr>
      </w:pPr>
    </w:p>
    <w:p w14:paraId="6053D38D" w14:textId="77777777" w:rsidR="00AE6A35" w:rsidRPr="0011360A" w:rsidRDefault="00AE6A35" w:rsidP="00AE6A35">
      <w:pPr>
        <w:rPr>
          <w:b/>
          <w:sz w:val="22"/>
          <w:szCs w:val="22"/>
        </w:rPr>
      </w:pPr>
    </w:p>
    <w:p w14:paraId="0AE7A104" w14:textId="77777777" w:rsidR="00AE6A35" w:rsidRPr="0011360A" w:rsidRDefault="00AE6A35" w:rsidP="00AE6A35">
      <w:pPr>
        <w:rPr>
          <w:b/>
          <w:sz w:val="22"/>
          <w:szCs w:val="22"/>
        </w:rPr>
      </w:pPr>
    </w:p>
    <w:p w14:paraId="7318D34B" w14:textId="77777777" w:rsidR="00AE6A35" w:rsidRPr="0011360A" w:rsidRDefault="00AE6A35" w:rsidP="00AE6A35">
      <w:pPr>
        <w:rPr>
          <w:b/>
        </w:rPr>
      </w:pPr>
    </w:p>
    <w:p w14:paraId="1A6ED0F8" w14:textId="77777777" w:rsidR="00AE6A35" w:rsidRPr="00472772" w:rsidRDefault="00AE6A35" w:rsidP="00AE6A35">
      <w:pPr>
        <w:jc w:val="center"/>
        <w:rPr>
          <w:b/>
          <w:sz w:val="26"/>
          <w:szCs w:val="26"/>
        </w:rPr>
      </w:pPr>
      <w:r w:rsidRPr="00472772">
        <w:rPr>
          <w:b/>
          <w:sz w:val="26"/>
          <w:szCs w:val="26"/>
        </w:rPr>
        <w:t xml:space="preserve">DIP. </w:t>
      </w:r>
      <w:r>
        <w:rPr>
          <w:b/>
          <w:sz w:val="26"/>
          <w:szCs w:val="26"/>
        </w:rPr>
        <w:t>GUILLERMO PATRICIO RAMÍREZ GUTIÉRREZ</w:t>
      </w:r>
    </w:p>
    <w:p w14:paraId="28538327" w14:textId="77777777" w:rsidR="00AE6A35" w:rsidRPr="0011360A" w:rsidRDefault="00AE6A35" w:rsidP="00AE6A35">
      <w:pPr>
        <w:rPr>
          <w:b/>
        </w:rPr>
      </w:pPr>
    </w:p>
    <w:p w14:paraId="2A98A9DA" w14:textId="77777777" w:rsidR="00AE6A35" w:rsidRPr="0011360A" w:rsidRDefault="00AE6A35" w:rsidP="00AE6A35">
      <w:pPr>
        <w:rPr>
          <w:b/>
        </w:rPr>
      </w:pPr>
    </w:p>
    <w:p w14:paraId="3DB8CB2A" w14:textId="77777777" w:rsidR="00AE6A35" w:rsidRPr="0011360A" w:rsidRDefault="00AE6A35" w:rsidP="00AE6A35">
      <w:pPr>
        <w:rPr>
          <w:b/>
        </w:rPr>
      </w:pPr>
    </w:p>
    <w:p w14:paraId="7556E238" w14:textId="77777777" w:rsidR="00AE6A35" w:rsidRPr="0011360A" w:rsidRDefault="00AE6A35" w:rsidP="00AE6A35">
      <w:pPr>
        <w:rPr>
          <w:b/>
        </w:rPr>
      </w:pPr>
    </w:p>
    <w:tbl>
      <w:tblPr>
        <w:tblW w:w="9363" w:type="dxa"/>
        <w:jc w:val="center"/>
        <w:tblLook w:val="01E0" w:firstRow="1" w:lastRow="1" w:firstColumn="1" w:lastColumn="1" w:noHBand="0" w:noVBand="0"/>
      </w:tblPr>
      <w:tblGrid>
        <w:gridCol w:w="4969"/>
        <w:gridCol w:w="4394"/>
      </w:tblGrid>
      <w:tr w:rsidR="00AE6A35" w:rsidRPr="0011360A" w14:paraId="4D06275E" w14:textId="77777777" w:rsidTr="004B1516">
        <w:trPr>
          <w:jc w:val="center"/>
        </w:trPr>
        <w:tc>
          <w:tcPr>
            <w:tcW w:w="4969" w:type="dxa"/>
          </w:tcPr>
          <w:p w14:paraId="213187FD" w14:textId="77777777" w:rsidR="00AE6A35" w:rsidRPr="0011360A" w:rsidRDefault="00AE6A35" w:rsidP="004B1516">
            <w:pPr>
              <w:spacing w:before="60" w:after="120"/>
              <w:ind w:right="40"/>
              <w:jc w:val="center"/>
              <w:rPr>
                <w:rFonts w:cs="Arial"/>
                <w:iCs/>
                <w:sz w:val="26"/>
                <w:szCs w:val="26"/>
              </w:rPr>
            </w:pPr>
            <w:r w:rsidRPr="0011360A">
              <w:rPr>
                <w:b/>
                <w:sz w:val="26"/>
                <w:szCs w:val="26"/>
              </w:rPr>
              <w:t>SECRETARIO</w:t>
            </w:r>
          </w:p>
          <w:p w14:paraId="043AC251" w14:textId="77777777" w:rsidR="00AE6A35" w:rsidRPr="0011360A" w:rsidRDefault="00AE6A35" w:rsidP="004B1516">
            <w:pPr>
              <w:spacing w:before="60" w:after="120"/>
              <w:ind w:right="40"/>
              <w:jc w:val="both"/>
              <w:rPr>
                <w:rFonts w:cs="Arial"/>
                <w:iCs/>
                <w:sz w:val="2"/>
                <w:szCs w:val="2"/>
              </w:rPr>
            </w:pPr>
          </w:p>
          <w:p w14:paraId="5D3D42E3" w14:textId="77777777" w:rsidR="00AE6A35" w:rsidRPr="0011360A" w:rsidRDefault="00AE6A35" w:rsidP="004B1516">
            <w:pPr>
              <w:spacing w:before="60" w:after="120"/>
              <w:ind w:right="40"/>
              <w:jc w:val="both"/>
              <w:rPr>
                <w:rFonts w:cs="Arial"/>
                <w:iCs/>
                <w:sz w:val="2"/>
                <w:szCs w:val="2"/>
              </w:rPr>
            </w:pPr>
          </w:p>
          <w:p w14:paraId="123BF7C7" w14:textId="77777777" w:rsidR="00AE6A35" w:rsidRPr="0011360A" w:rsidRDefault="00AE6A35" w:rsidP="004B1516">
            <w:pPr>
              <w:spacing w:before="60" w:after="120"/>
              <w:ind w:right="40"/>
              <w:jc w:val="both"/>
              <w:rPr>
                <w:rFonts w:cs="Arial"/>
                <w:iCs/>
                <w:sz w:val="2"/>
                <w:szCs w:val="2"/>
              </w:rPr>
            </w:pPr>
          </w:p>
          <w:p w14:paraId="219D43B1" w14:textId="77777777" w:rsidR="00AE6A35" w:rsidRPr="0011360A" w:rsidRDefault="00AE6A35" w:rsidP="004B1516">
            <w:pPr>
              <w:spacing w:before="60" w:after="120"/>
              <w:ind w:right="40"/>
              <w:jc w:val="both"/>
              <w:rPr>
                <w:rFonts w:cs="Arial"/>
                <w:iCs/>
                <w:sz w:val="2"/>
                <w:szCs w:val="2"/>
              </w:rPr>
            </w:pPr>
          </w:p>
          <w:p w14:paraId="293AB232" w14:textId="77777777" w:rsidR="00AE6A35" w:rsidRPr="0011360A" w:rsidRDefault="00AE6A35" w:rsidP="004B1516">
            <w:pPr>
              <w:spacing w:before="60" w:after="120"/>
              <w:ind w:right="40"/>
              <w:jc w:val="both"/>
              <w:rPr>
                <w:rFonts w:cs="Arial"/>
                <w:iCs/>
                <w:sz w:val="2"/>
                <w:szCs w:val="2"/>
              </w:rPr>
            </w:pPr>
          </w:p>
          <w:p w14:paraId="4BD2FA49" w14:textId="77777777" w:rsidR="00AE6A35" w:rsidRPr="0011360A" w:rsidRDefault="00AE6A35" w:rsidP="004B1516">
            <w:pPr>
              <w:spacing w:before="60" w:after="120"/>
              <w:ind w:right="40"/>
              <w:jc w:val="both"/>
              <w:rPr>
                <w:rFonts w:cs="Arial"/>
                <w:iCs/>
                <w:sz w:val="2"/>
                <w:szCs w:val="2"/>
              </w:rPr>
            </w:pPr>
          </w:p>
          <w:p w14:paraId="77D89F5A" w14:textId="77777777" w:rsidR="00AE6A35" w:rsidRPr="0011360A" w:rsidRDefault="00AE6A35" w:rsidP="004B1516">
            <w:pPr>
              <w:spacing w:before="60" w:after="120"/>
              <w:ind w:right="40"/>
              <w:jc w:val="both"/>
              <w:rPr>
                <w:rFonts w:cs="Arial"/>
                <w:iCs/>
                <w:sz w:val="2"/>
                <w:szCs w:val="2"/>
              </w:rPr>
            </w:pPr>
          </w:p>
          <w:p w14:paraId="4C6641EC" w14:textId="77777777" w:rsidR="00AE6A35" w:rsidRPr="0011360A" w:rsidRDefault="00AE6A35" w:rsidP="004B1516">
            <w:pPr>
              <w:spacing w:before="60" w:after="120"/>
              <w:ind w:right="40"/>
              <w:jc w:val="both"/>
              <w:rPr>
                <w:rFonts w:cs="Arial"/>
                <w:iCs/>
                <w:sz w:val="2"/>
                <w:szCs w:val="2"/>
              </w:rPr>
            </w:pPr>
          </w:p>
          <w:p w14:paraId="09FBC8E3" w14:textId="77777777" w:rsidR="00AE6A35" w:rsidRPr="0011360A" w:rsidRDefault="00AE6A35" w:rsidP="004B1516">
            <w:pPr>
              <w:spacing w:before="60" w:after="120"/>
              <w:ind w:right="40"/>
              <w:jc w:val="both"/>
              <w:rPr>
                <w:rFonts w:cs="Arial"/>
                <w:b/>
                <w:iCs/>
                <w:sz w:val="2"/>
                <w:szCs w:val="2"/>
              </w:rPr>
            </w:pPr>
          </w:p>
          <w:p w14:paraId="1B567140" w14:textId="77777777" w:rsidR="00AE6A35" w:rsidRPr="0011360A" w:rsidRDefault="00AE6A35" w:rsidP="004B1516">
            <w:pPr>
              <w:spacing w:before="60" w:after="120"/>
              <w:ind w:right="40"/>
              <w:jc w:val="both"/>
              <w:rPr>
                <w:rFonts w:cs="Arial"/>
                <w:b/>
                <w:iCs/>
                <w:sz w:val="2"/>
                <w:szCs w:val="2"/>
              </w:rPr>
            </w:pPr>
          </w:p>
          <w:p w14:paraId="5E437459" w14:textId="77777777" w:rsidR="00AE6A35" w:rsidRPr="0011360A" w:rsidRDefault="00AE6A35" w:rsidP="004B1516">
            <w:pPr>
              <w:spacing w:before="60" w:after="120"/>
              <w:ind w:right="40"/>
              <w:jc w:val="center"/>
              <w:rPr>
                <w:b/>
                <w:sz w:val="26"/>
                <w:szCs w:val="26"/>
              </w:rPr>
            </w:pPr>
            <w:r w:rsidRPr="00472772">
              <w:rPr>
                <w:rFonts w:cs="Arial"/>
                <w:b/>
                <w:iCs/>
                <w:sz w:val="26"/>
                <w:szCs w:val="26"/>
              </w:rPr>
              <w:t xml:space="preserve">DIP. </w:t>
            </w:r>
            <w:r>
              <w:rPr>
                <w:rFonts w:cs="Arial"/>
                <w:b/>
                <w:iCs/>
                <w:sz w:val="26"/>
                <w:szCs w:val="26"/>
              </w:rPr>
              <w:t>FRANCISCO ADRIÁN SÁNCHEZ VILLEGAS</w:t>
            </w:r>
          </w:p>
        </w:tc>
        <w:tc>
          <w:tcPr>
            <w:tcW w:w="4394" w:type="dxa"/>
          </w:tcPr>
          <w:p w14:paraId="5CD35AD7" w14:textId="77777777" w:rsidR="00AE6A35" w:rsidRPr="0011360A" w:rsidRDefault="00AE6A35" w:rsidP="004B1516">
            <w:pPr>
              <w:spacing w:before="60" w:after="120"/>
              <w:ind w:right="40"/>
              <w:jc w:val="center"/>
              <w:rPr>
                <w:rFonts w:cs="Arial"/>
                <w:iCs/>
                <w:sz w:val="26"/>
                <w:szCs w:val="26"/>
              </w:rPr>
            </w:pPr>
            <w:r w:rsidRPr="0011360A">
              <w:rPr>
                <w:b/>
                <w:sz w:val="26"/>
                <w:szCs w:val="26"/>
              </w:rPr>
              <w:t>SECRETARIO</w:t>
            </w:r>
          </w:p>
          <w:p w14:paraId="3350C226" w14:textId="77777777" w:rsidR="00AE6A35" w:rsidRPr="0011360A" w:rsidRDefault="00AE6A35" w:rsidP="004B1516">
            <w:pPr>
              <w:spacing w:before="60" w:after="120"/>
              <w:ind w:right="40"/>
              <w:jc w:val="both"/>
              <w:rPr>
                <w:rFonts w:cs="Arial"/>
                <w:iCs/>
                <w:sz w:val="2"/>
                <w:szCs w:val="2"/>
              </w:rPr>
            </w:pPr>
          </w:p>
          <w:p w14:paraId="3C34EFB1" w14:textId="77777777" w:rsidR="00AE6A35" w:rsidRPr="0011360A" w:rsidRDefault="00AE6A35" w:rsidP="004B1516">
            <w:pPr>
              <w:spacing w:before="60" w:after="120"/>
              <w:ind w:right="40"/>
              <w:jc w:val="both"/>
              <w:rPr>
                <w:rFonts w:cs="Arial"/>
                <w:iCs/>
                <w:sz w:val="2"/>
                <w:szCs w:val="2"/>
              </w:rPr>
            </w:pPr>
          </w:p>
          <w:p w14:paraId="55DC2281" w14:textId="77777777" w:rsidR="00AE6A35" w:rsidRPr="0011360A" w:rsidRDefault="00AE6A35" w:rsidP="004B1516">
            <w:pPr>
              <w:spacing w:before="60" w:after="120"/>
              <w:ind w:right="40"/>
              <w:jc w:val="both"/>
              <w:rPr>
                <w:rFonts w:cs="Arial"/>
                <w:iCs/>
                <w:sz w:val="2"/>
                <w:szCs w:val="2"/>
              </w:rPr>
            </w:pPr>
          </w:p>
          <w:p w14:paraId="79249A75" w14:textId="77777777" w:rsidR="00AE6A35" w:rsidRPr="0011360A" w:rsidRDefault="00AE6A35" w:rsidP="004B1516">
            <w:pPr>
              <w:spacing w:before="60" w:after="120"/>
              <w:ind w:right="40"/>
              <w:jc w:val="both"/>
              <w:rPr>
                <w:rFonts w:cs="Arial"/>
                <w:iCs/>
                <w:sz w:val="2"/>
                <w:szCs w:val="2"/>
              </w:rPr>
            </w:pPr>
          </w:p>
          <w:p w14:paraId="0C46746A" w14:textId="77777777" w:rsidR="00AE6A35" w:rsidRPr="0011360A" w:rsidRDefault="00AE6A35" w:rsidP="004B1516">
            <w:pPr>
              <w:spacing w:before="60" w:after="120"/>
              <w:ind w:right="40"/>
              <w:jc w:val="both"/>
              <w:rPr>
                <w:rFonts w:cs="Arial"/>
                <w:b/>
                <w:iCs/>
                <w:sz w:val="2"/>
                <w:szCs w:val="2"/>
              </w:rPr>
            </w:pPr>
          </w:p>
          <w:p w14:paraId="05ECCE5E" w14:textId="77777777" w:rsidR="00AE6A35" w:rsidRPr="0011360A" w:rsidRDefault="00AE6A35" w:rsidP="004B1516">
            <w:pPr>
              <w:spacing w:before="60" w:after="120"/>
              <w:ind w:right="40"/>
              <w:jc w:val="both"/>
              <w:rPr>
                <w:rFonts w:cs="Arial"/>
                <w:b/>
                <w:iCs/>
                <w:sz w:val="2"/>
                <w:szCs w:val="2"/>
              </w:rPr>
            </w:pPr>
          </w:p>
          <w:p w14:paraId="68B5A70A" w14:textId="77777777" w:rsidR="00AE6A35" w:rsidRPr="0011360A" w:rsidRDefault="00AE6A35" w:rsidP="004B1516">
            <w:pPr>
              <w:spacing w:before="60" w:after="120"/>
              <w:ind w:right="40"/>
              <w:jc w:val="both"/>
              <w:rPr>
                <w:rFonts w:cs="Arial"/>
                <w:b/>
                <w:iCs/>
                <w:sz w:val="2"/>
                <w:szCs w:val="2"/>
              </w:rPr>
            </w:pPr>
          </w:p>
          <w:p w14:paraId="1BD621FF" w14:textId="77777777" w:rsidR="00AE6A35" w:rsidRPr="0011360A" w:rsidRDefault="00AE6A35" w:rsidP="004B1516">
            <w:pPr>
              <w:spacing w:before="60" w:after="120"/>
              <w:ind w:right="40"/>
              <w:jc w:val="both"/>
              <w:rPr>
                <w:rFonts w:cs="Arial"/>
                <w:b/>
                <w:iCs/>
                <w:sz w:val="2"/>
                <w:szCs w:val="2"/>
              </w:rPr>
            </w:pPr>
          </w:p>
          <w:p w14:paraId="00E2F4AE" w14:textId="77777777" w:rsidR="00AE6A35" w:rsidRPr="0011360A" w:rsidRDefault="00AE6A35" w:rsidP="004B1516">
            <w:pPr>
              <w:spacing w:before="60" w:after="120"/>
              <w:ind w:right="40"/>
              <w:jc w:val="both"/>
              <w:rPr>
                <w:rFonts w:cs="Arial"/>
                <w:b/>
                <w:iCs/>
                <w:sz w:val="2"/>
                <w:szCs w:val="2"/>
              </w:rPr>
            </w:pPr>
          </w:p>
          <w:p w14:paraId="1DD15DCD" w14:textId="77777777" w:rsidR="00AE6A35" w:rsidRPr="0011360A" w:rsidRDefault="00AE6A35" w:rsidP="004B1516">
            <w:pPr>
              <w:spacing w:before="60" w:after="120"/>
              <w:ind w:right="40"/>
              <w:jc w:val="both"/>
              <w:rPr>
                <w:rFonts w:cs="Arial"/>
                <w:b/>
                <w:iCs/>
                <w:sz w:val="2"/>
                <w:szCs w:val="2"/>
              </w:rPr>
            </w:pPr>
          </w:p>
          <w:p w14:paraId="040849DC" w14:textId="77777777" w:rsidR="00AE6A35" w:rsidRPr="0011360A" w:rsidRDefault="00AE6A35" w:rsidP="004B1516">
            <w:pPr>
              <w:jc w:val="center"/>
              <w:rPr>
                <w:b/>
                <w:sz w:val="26"/>
                <w:szCs w:val="26"/>
              </w:rPr>
            </w:pPr>
            <w:r w:rsidRPr="00472772">
              <w:rPr>
                <w:rFonts w:cs="Arial"/>
                <w:b/>
                <w:iCs/>
                <w:sz w:val="26"/>
                <w:szCs w:val="26"/>
              </w:rPr>
              <w:t xml:space="preserve">DIP. </w:t>
            </w:r>
            <w:r>
              <w:rPr>
                <w:rFonts w:cs="Arial"/>
                <w:b/>
                <w:iCs/>
                <w:sz w:val="26"/>
                <w:szCs w:val="26"/>
              </w:rPr>
              <w:t>PEDRO TORRES ESTRADA</w:t>
            </w:r>
          </w:p>
        </w:tc>
      </w:tr>
      <w:bookmarkEnd w:id="6"/>
    </w:tbl>
    <w:p w14:paraId="0C2C4AA9" w14:textId="4C1B3BB6" w:rsidR="005E635A" w:rsidRDefault="005E635A" w:rsidP="00AE6A35">
      <w:pPr>
        <w:spacing w:after="160"/>
        <w:rPr>
          <w:rFonts w:cs="Arial"/>
          <w:b/>
          <w:bCs/>
          <w:lang w:val="es-MX"/>
        </w:rPr>
      </w:pPr>
    </w:p>
    <w:p w14:paraId="4BCE99F8" w14:textId="03BE3449" w:rsidR="00D33AFF" w:rsidRDefault="00D33AFF" w:rsidP="00AE6A35">
      <w:pPr>
        <w:spacing w:after="160"/>
        <w:rPr>
          <w:rFonts w:cs="Arial"/>
          <w:b/>
          <w:bCs/>
          <w:lang w:val="es-MX"/>
        </w:rPr>
      </w:pPr>
    </w:p>
    <w:p w14:paraId="2D4E753B" w14:textId="77777777" w:rsidR="001C7BA3" w:rsidRPr="00DF3973" w:rsidRDefault="001C7BA3" w:rsidP="001C7BA3">
      <w:pPr>
        <w:pStyle w:val="Encabezado"/>
        <w:jc w:val="center"/>
        <w:rPr>
          <w:b/>
          <w:bCs/>
          <w:sz w:val="14"/>
          <w:szCs w:val="14"/>
        </w:rPr>
      </w:pPr>
      <w:r w:rsidRPr="00DF3973">
        <w:rPr>
          <w:b/>
          <w:bCs/>
          <w:sz w:val="14"/>
          <w:szCs w:val="14"/>
        </w:rPr>
        <w:t>“2025, Año del Bicentenario de la Primera Constitución del Estado de Chihuahua”</w:t>
      </w:r>
    </w:p>
    <w:p w14:paraId="6D04C83F" w14:textId="77777777" w:rsidR="001C7BA3" w:rsidRDefault="001C7BA3" w:rsidP="00D33AFF">
      <w:pPr>
        <w:jc w:val="center"/>
        <w:rPr>
          <w:rFonts w:cs="Arial"/>
          <w:b/>
        </w:rPr>
      </w:pPr>
    </w:p>
    <w:p w14:paraId="42BB3583" w14:textId="2300B3F7" w:rsidR="001C7BA3" w:rsidRDefault="00D33AFF" w:rsidP="00D33AFF">
      <w:pPr>
        <w:jc w:val="center"/>
        <w:rPr>
          <w:rFonts w:cs="Arial"/>
          <w:b/>
        </w:rPr>
      </w:pPr>
      <w:r w:rsidRPr="001E7A6F">
        <w:rPr>
          <w:rFonts w:cs="Arial"/>
          <w:b/>
        </w:rPr>
        <w:t xml:space="preserve">ANEXO A LA LEY DE INGRESOS CORRESPONDIENTE AL MUNICIPIO DE </w:t>
      </w:r>
    </w:p>
    <w:p w14:paraId="5372586F" w14:textId="488573E0" w:rsidR="00D33AFF" w:rsidRDefault="00D33AFF" w:rsidP="00D33AFF">
      <w:pPr>
        <w:jc w:val="center"/>
        <w:rPr>
          <w:rFonts w:cs="Arial"/>
          <w:b/>
          <w:noProof/>
        </w:rPr>
      </w:pPr>
      <w:r w:rsidRPr="001E7A6F">
        <w:rPr>
          <w:rFonts w:cs="Arial"/>
          <w:b/>
          <w:noProof/>
        </w:rPr>
        <w:t>NUEVO CASAS GRANDES</w:t>
      </w:r>
      <w:r>
        <w:rPr>
          <w:rFonts w:cs="Arial"/>
          <w:b/>
          <w:noProof/>
        </w:rPr>
        <w:t>, 2026</w:t>
      </w:r>
    </w:p>
    <w:p w14:paraId="6A8A2B87" w14:textId="51B4C364" w:rsidR="00D33AFF" w:rsidRDefault="00D33AFF" w:rsidP="00D33AFF">
      <w:pPr>
        <w:jc w:val="center"/>
        <w:rPr>
          <w:rFonts w:cs="Arial"/>
          <w:b/>
          <w:noProof/>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1960"/>
        <w:gridCol w:w="2082"/>
      </w:tblGrid>
      <w:tr w:rsidR="008969B8" w:rsidRPr="009E3C8E" w14:paraId="1F2FDB7E" w14:textId="77777777" w:rsidTr="009E3C8E">
        <w:trPr>
          <w:trHeight w:val="330"/>
        </w:trPr>
        <w:tc>
          <w:tcPr>
            <w:tcW w:w="5167" w:type="dxa"/>
            <w:noWrap/>
            <w:hideMark/>
          </w:tcPr>
          <w:p w14:paraId="4ADA1AA0" w14:textId="77777777" w:rsidR="008969B8" w:rsidRPr="009E3C8E" w:rsidRDefault="008969B8" w:rsidP="008969B8">
            <w:pPr>
              <w:jc w:val="both"/>
              <w:rPr>
                <w:rFonts w:cs="Arial"/>
                <w:b/>
                <w:bCs/>
                <w:sz w:val="22"/>
                <w:szCs w:val="22"/>
              </w:rPr>
            </w:pPr>
            <w:r w:rsidRPr="009E3C8E">
              <w:rPr>
                <w:rFonts w:cs="Arial"/>
                <w:b/>
                <w:bCs/>
                <w:sz w:val="22"/>
                <w:szCs w:val="22"/>
              </w:rPr>
              <w:t>Ingresos Propios / Locales</w:t>
            </w:r>
          </w:p>
        </w:tc>
        <w:tc>
          <w:tcPr>
            <w:tcW w:w="1960" w:type="dxa"/>
            <w:noWrap/>
            <w:hideMark/>
          </w:tcPr>
          <w:p w14:paraId="2C3C3D46" w14:textId="77777777" w:rsidR="008969B8" w:rsidRPr="009E3C8E" w:rsidRDefault="008969B8" w:rsidP="008969B8">
            <w:pPr>
              <w:jc w:val="both"/>
              <w:rPr>
                <w:rFonts w:cs="Arial"/>
                <w:sz w:val="22"/>
                <w:szCs w:val="22"/>
              </w:rPr>
            </w:pPr>
            <w:r w:rsidRPr="009E3C8E">
              <w:rPr>
                <w:rFonts w:cs="Arial"/>
                <w:sz w:val="22"/>
                <w:szCs w:val="22"/>
              </w:rPr>
              <w:t> </w:t>
            </w:r>
          </w:p>
        </w:tc>
        <w:tc>
          <w:tcPr>
            <w:tcW w:w="2082" w:type="dxa"/>
            <w:noWrap/>
            <w:hideMark/>
          </w:tcPr>
          <w:p w14:paraId="1E077568"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5E7A7B73" w14:textId="77777777" w:rsidTr="009E3C8E">
        <w:trPr>
          <w:trHeight w:val="330"/>
        </w:trPr>
        <w:tc>
          <w:tcPr>
            <w:tcW w:w="5167" w:type="dxa"/>
            <w:noWrap/>
            <w:hideMark/>
          </w:tcPr>
          <w:p w14:paraId="0A0439E8" w14:textId="77777777" w:rsidR="008969B8" w:rsidRPr="009E3C8E" w:rsidRDefault="008969B8" w:rsidP="008969B8">
            <w:pPr>
              <w:jc w:val="both"/>
              <w:rPr>
                <w:rFonts w:cs="Arial"/>
                <w:sz w:val="22"/>
                <w:szCs w:val="22"/>
              </w:rPr>
            </w:pPr>
            <w:r w:rsidRPr="009E3C8E">
              <w:rPr>
                <w:rFonts w:cs="Arial"/>
                <w:sz w:val="22"/>
                <w:szCs w:val="22"/>
              </w:rPr>
              <w:t>Impuestos</w:t>
            </w:r>
          </w:p>
        </w:tc>
        <w:tc>
          <w:tcPr>
            <w:tcW w:w="1960" w:type="dxa"/>
            <w:noWrap/>
            <w:hideMark/>
          </w:tcPr>
          <w:p w14:paraId="5F2E378C" w14:textId="77777777" w:rsidR="008969B8" w:rsidRPr="009E3C8E" w:rsidRDefault="008969B8" w:rsidP="009E3C8E">
            <w:pPr>
              <w:jc w:val="right"/>
              <w:rPr>
                <w:rFonts w:cs="Arial"/>
                <w:sz w:val="22"/>
                <w:szCs w:val="22"/>
              </w:rPr>
            </w:pPr>
            <w:r w:rsidRPr="009E3C8E">
              <w:rPr>
                <w:rFonts w:cs="Arial"/>
                <w:sz w:val="22"/>
                <w:szCs w:val="22"/>
              </w:rPr>
              <w:t>$34,975,738.00</w:t>
            </w:r>
          </w:p>
        </w:tc>
        <w:tc>
          <w:tcPr>
            <w:tcW w:w="2082" w:type="dxa"/>
            <w:noWrap/>
            <w:hideMark/>
          </w:tcPr>
          <w:p w14:paraId="0B15CD87"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10291D70" w14:textId="77777777" w:rsidTr="009E3C8E">
        <w:trPr>
          <w:trHeight w:val="330"/>
        </w:trPr>
        <w:tc>
          <w:tcPr>
            <w:tcW w:w="5167" w:type="dxa"/>
            <w:noWrap/>
            <w:hideMark/>
          </w:tcPr>
          <w:p w14:paraId="1BDEC897" w14:textId="77777777" w:rsidR="008969B8" w:rsidRPr="009E3C8E" w:rsidRDefault="008969B8" w:rsidP="008969B8">
            <w:pPr>
              <w:jc w:val="both"/>
              <w:rPr>
                <w:rFonts w:cs="Arial"/>
                <w:sz w:val="22"/>
                <w:szCs w:val="22"/>
              </w:rPr>
            </w:pPr>
            <w:r w:rsidRPr="009E3C8E">
              <w:rPr>
                <w:rFonts w:cs="Arial"/>
                <w:sz w:val="22"/>
                <w:szCs w:val="22"/>
              </w:rPr>
              <w:t>Cuotas y Aportaciones de Seguridad Social</w:t>
            </w:r>
          </w:p>
        </w:tc>
        <w:tc>
          <w:tcPr>
            <w:tcW w:w="1960" w:type="dxa"/>
            <w:noWrap/>
            <w:hideMark/>
          </w:tcPr>
          <w:p w14:paraId="4CC20C37" w14:textId="77777777" w:rsidR="008969B8" w:rsidRPr="009E3C8E" w:rsidRDefault="008969B8" w:rsidP="009E3C8E">
            <w:pPr>
              <w:jc w:val="right"/>
              <w:rPr>
                <w:rFonts w:cs="Arial"/>
                <w:sz w:val="22"/>
                <w:szCs w:val="22"/>
              </w:rPr>
            </w:pPr>
            <w:r w:rsidRPr="009E3C8E">
              <w:rPr>
                <w:rFonts w:cs="Arial"/>
                <w:sz w:val="22"/>
                <w:szCs w:val="22"/>
              </w:rPr>
              <w:t>$0.00</w:t>
            </w:r>
          </w:p>
        </w:tc>
        <w:tc>
          <w:tcPr>
            <w:tcW w:w="2082" w:type="dxa"/>
            <w:noWrap/>
            <w:hideMark/>
          </w:tcPr>
          <w:p w14:paraId="4B5B7F22"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0921DD4C" w14:textId="77777777" w:rsidTr="009E3C8E">
        <w:trPr>
          <w:trHeight w:val="330"/>
        </w:trPr>
        <w:tc>
          <w:tcPr>
            <w:tcW w:w="5167" w:type="dxa"/>
            <w:noWrap/>
            <w:hideMark/>
          </w:tcPr>
          <w:p w14:paraId="145AFC40" w14:textId="77777777" w:rsidR="008969B8" w:rsidRPr="009E3C8E" w:rsidRDefault="008969B8" w:rsidP="008969B8">
            <w:pPr>
              <w:jc w:val="both"/>
              <w:rPr>
                <w:rFonts w:cs="Arial"/>
                <w:sz w:val="22"/>
                <w:szCs w:val="22"/>
              </w:rPr>
            </w:pPr>
            <w:r w:rsidRPr="009E3C8E">
              <w:rPr>
                <w:rFonts w:cs="Arial"/>
                <w:sz w:val="22"/>
                <w:szCs w:val="22"/>
              </w:rPr>
              <w:t>Contribuciones (Especiales / De Mejoras)</w:t>
            </w:r>
          </w:p>
        </w:tc>
        <w:tc>
          <w:tcPr>
            <w:tcW w:w="1960" w:type="dxa"/>
            <w:noWrap/>
            <w:hideMark/>
          </w:tcPr>
          <w:p w14:paraId="018BDD53" w14:textId="77777777" w:rsidR="008969B8" w:rsidRPr="009E3C8E" w:rsidRDefault="008969B8" w:rsidP="009E3C8E">
            <w:pPr>
              <w:jc w:val="right"/>
              <w:rPr>
                <w:rFonts w:cs="Arial"/>
                <w:sz w:val="22"/>
                <w:szCs w:val="22"/>
              </w:rPr>
            </w:pPr>
            <w:r w:rsidRPr="009E3C8E">
              <w:rPr>
                <w:rFonts w:cs="Arial"/>
                <w:sz w:val="22"/>
                <w:szCs w:val="22"/>
              </w:rPr>
              <w:t>$10,500.00</w:t>
            </w:r>
          </w:p>
        </w:tc>
        <w:tc>
          <w:tcPr>
            <w:tcW w:w="2082" w:type="dxa"/>
            <w:noWrap/>
            <w:hideMark/>
          </w:tcPr>
          <w:p w14:paraId="6DB663DC"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05F07D2D" w14:textId="77777777" w:rsidTr="009E3C8E">
        <w:trPr>
          <w:trHeight w:val="330"/>
        </w:trPr>
        <w:tc>
          <w:tcPr>
            <w:tcW w:w="5167" w:type="dxa"/>
            <w:noWrap/>
            <w:hideMark/>
          </w:tcPr>
          <w:p w14:paraId="73335AB0" w14:textId="77777777" w:rsidR="008969B8" w:rsidRPr="009E3C8E" w:rsidRDefault="008969B8" w:rsidP="008969B8">
            <w:pPr>
              <w:jc w:val="both"/>
              <w:rPr>
                <w:rFonts w:cs="Arial"/>
                <w:sz w:val="22"/>
                <w:szCs w:val="22"/>
              </w:rPr>
            </w:pPr>
            <w:r w:rsidRPr="009E3C8E">
              <w:rPr>
                <w:rFonts w:cs="Arial"/>
                <w:sz w:val="22"/>
                <w:szCs w:val="22"/>
              </w:rPr>
              <w:t>Derechos</w:t>
            </w:r>
          </w:p>
        </w:tc>
        <w:tc>
          <w:tcPr>
            <w:tcW w:w="1960" w:type="dxa"/>
            <w:noWrap/>
            <w:hideMark/>
          </w:tcPr>
          <w:p w14:paraId="142B06FA" w14:textId="77777777" w:rsidR="008969B8" w:rsidRPr="009E3C8E" w:rsidRDefault="008969B8" w:rsidP="009E3C8E">
            <w:pPr>
              <w:jc w:val="right"/>
              <w:rPr>
                <w:rFonts w:cs="Arial"/>
                <w:sz w:val="22"/>
                <w:szCs w:val="22"/>
              </w:rPr>
            </w:pPr>
            <w:r w:rsidRPr="009E3C8E">
              <w:rPr>
                <w:rFonts w:cs="Arial"/>
                <w:sz w:val="22"/>
                <w:szCs w:val="22"/>
              </w:rPr>
              <w:t>$23,126,170.00</w:t>
            </w:r>
          </w:p>
        </w:tc>
        <w:tc>
          <w:tcPr>
            <w:tcW w:w="2082" w:type="dxa"/>
            <w:noWrap/>
            <w:hideMark/>
          </w:tcPr>
          <w:p w14:paraId="51B7742B"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2D31BC90" w14:textId="77777777" w:rsidTr="009E3C8E">
        <w:trPr>
          <w:trHeight w:val="330"/>
        </w:trPr>
        <w:tc>
          <w:tcPr>
            <w:tcW w:w="5167" w:type="dxa"/>
            <w:noWrap/>
            <w:hideMark/>
          </w:tcPr>
          <w:p w14:paraId="75FEDBDF" w14:textId="77777777" w:rsidR="008969B8" w:rsidRPr="009E3C8E" w:rsidRDefault="008969B8" w:rsidP="008969B8">
            <w:pPr>
              <w:jc w:val="both"/>
              <w:rPr>
                <w:rFonts w:cs="Arial"/>
                <w:sz w:val="22"/>
                <w:szCs w:val="22"/>
              </w:rPr>
            </w:pPr>
            <w:r w:rsidRPr="009E3C8E">
              <w:rPr>
                <w:rFonts w:cs="Arial"/>
                <w:sz w:val="22"/>
                <w:szCs w:val="22"/>
              </w:rPr>
              <w:t>Productos</w:t>
            </w:r>
          </w:p>
        </w:tc>
        <w:tc>
          <w:tcPr>
            <w:tcW w:w="1960" w:type="dxa"/>
            <w:noWrap/>
            <w:hideMark/>
          </w:tcPr>
          <w:p w14:paraId="4D45E083" w14:textId="77777777" w:rsidR="008969B8" w:rsidRPr="009E3C8E" w:rsidRDefault="008969B8" w:rsidP="009E3C8E">
            <w:pPr>
              <w:jc w:val="right"/>
              <w:rPr>
                <w:rFonts w:cs="Arial"/>
                <w:sz w:val="22"/>
                <w:szCs w:val="22"/>
              </w:rPr>
            </w:pPr>
            <w:r w:rsidRPr="009E3C8E">
              <w:rPr>
                <w:rFonts w:cs="Arial"/>
                <w:sz w:val="22"/>
                <w:szCs w:val="22"/>
              </w:rPr>
              <w:t>$2,543,557.00</w:t>
            </w:r>
          </w:p>
        </w:tc>
        <w:tc>
          <w:tcPr>
            <w:tcW w:w="2082" w:type="dxa"/>
            <w:noWrap/>
            <w:hideMark/>
          </w:tcPr>
          <w:p w14:paraId="0CC2EE04"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7CBAB2A2" w14:textId="77777777" w:rsidTr="009E3C8E">
        <w:trPr>
          <w:trHeight w:val="330"/>
        </w:trPr>
        <w:tc>
          <w:tcPr>
            <w:tcW w:w="5167" w:type="dxa"/>
            <w:noWrap/>
            <w:hideMark/>
          </w:tcPr>
          <w:p w14:paraId="681BA120" w14:textId="77777777" w:rsidR="008969B8" w:rsidRPr="009E3C8E" w:rsidRDefault="008969B8" w:rsidP="008969B8">
            <w:pPr>
              <w:jc w:val="both"/>
              <w:rPr>
                <w:rFonts w:cs="Arial"/>
                <w:sz w:val="22"/>
                <w:szCs w:val="22"/>
              </w:rPr>
            </w:pPr>
            <w:r w:rsidRPr="009E3C8E">
              <w:rPr>
                <w:rFonts w:cs="Arial"/>
                <w:sz w:val="22"/>
                <w:szCs w:val="22"/>
              </w:rPr>
              <w:t>Aprovechamientos</w:t>
            </w:r>
          </w:p>
        </w:tc>
        <w:tc>
          <w:tcPr>
            <w:tcW w:w="1960" w:type="dxa"/>
            <w:noWrap/>
            <w:hideMark/>
          </w:tcPr>
          <w:p w14:paraId="0701270A" w14:textId="77777777" w:rsidR="008969B8" w:rsidRPr="009E3C8E" w:rsidRDefault="008969B8" w:rsidP="009E3C8E">
            <w:pPr>
              <w:jc w:val="right"/>
              <w:rPr>
                <w:rFonts w:cs="Arial"/>
                <w:sz w:val="22"/>
                <w:szCs w:val="22"/>
              </w:rPr>
            </w:pPr>
            <w:r w:rsidRPr="009E3C8E">
              <w:rPr>
                <w:rFonts w:cs="Arial"/>
                <w:sz w:val="22"/>
                <w:szCs w:val="22"/>
              </w:rPr>
              <w:t>$571,104.00</w:t>
            </w:r>
          </w:p>
        </w:tc>
        <w:tc>
          <w:tcPr>
            <w:tcW w:w="2082" w:type="dxa"/>
            <w:noWrap/>
            <w:hideMark/>
          </w:tcPr>
          <w:p w14:paraId="52435903"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44FB492E" w14:textId="77777777" w:rsidTr="009E3C8E">
        <w:trPr>
          <w:trHeight w:val="330"/>
        </w:trPr>
        <w:tc>
          <w:tcPr>
            <w:tcW w:w="5167" w:type="dxa"/>
            <w:noWrap/>
            <w:hideMark/>
          </w:tcPr>
          <w:p w14:paraId="2163FC4C" w14:textId="77777777" w:rsidR="008969B8" w:rsidRPr="009E3C8E" w:rsidRDefault="008969B8" w:rsidP="008969B8">
            <w:pPr>
              <w:jc w:val="both"/>
              <w:rPr>
                <w:rFonts w:cs="Arial"/>
                <w:b/>
                <w:bCs/>
                <w:sz w:val="22"/>
                <w:szCs w:val="22"/>
              </w:rPr>
            </w:pPr>
            <w:r w:rsidRPr="009E3C8E">
              <w:rPr>
                <w:rFonts w:cs="Arial"/>
                <w:b/>
                <w:bCs/>
                <w:sz w:val="22"/>
                <w:szCs w:val="22"/>
              </w:rPr>
              <w:t>Total de Ingresos Propios / Locales</w:t>
            </w:r>
          </w:p>
        </w:tc>
        <w:tc>
          <w:tcPr>
            <w:tcW w:w="1960" w:type="dxa"/>
            <w:noWrap/>
            <w:hideMark/>
          </w:tcPr>
          <w:p w14:paraId="13D2A470"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12FB1257" w14:textId="77777777" w:rsidR="008969B8" w:rsidRPr="009E3C8E" w:rsidRDefault="008969B8" w:rsidP="009E3C8E">
            <w:pPr>
              <w:jc w:val="right"/>
              <w:rPr>
                <w:rFonts w:cs="Arial"/>
                <w:b/>
                <w:bCs/>
                <w:sz w:val="22"/>
                <w:szCs w:val="22"/>
              </w:rPr>
            </w:pPr>
            <w:r w:rsidRPr="009E3C8E">
              <w:rPr>
                <w:rFonts w:cs="Arial"/>
                <w:b/>
                <w:bCs/>
                <w:sz w:val="22"/>
                <w:szCs w:val="22"/>
              </w:rPr>
              <w:t>$61,227,069.00</w:t>
            </w:r>
          </w:p>
        </w:tc>
      </w:tr>
      <w:tr w:rsidR="008969B8" w:rsidRPr="009E3C8E" w14:paraId="29CD380C" w14:textId="77777777" w:rsidTr="009E3C8E">
        <w:trPr>
          <w:trHeight w:val="330"/>
        </w:trPr>
        <w:tc>
          <w:tcPr>
            <w:tcW w:w="5167" w:type="dxa"/>
            <w:noWrap/>
            <w:hideMark/>
          </w:tcPr>
          <w:p w14:paraId="77333EAD" w14:textId="77777777" w:rsidR="008969B8" w:rsidRPr="009E3C8E" w:rsidRDefault="008969B8" w:rsidP="008969B8">
            <w:pPr>
              <w:jc w:val="both"/>
              <w:rPr>
                <w:rFonts w:cs="Arial"/>
                <w:b/>
                <w:bCs/>
                <w:sz w:val="22"/>
                <w:szCs w:val="22"/>
              </w:rPr>
            </w:pPr>
            <w:r w:rsidRPr="009E3C8E">
              <w:rPr>
                <w:rFonts w:cs="Arial"/>
                <w:b/>
                <w:bCs/>
                <w:sz w:val="22"/>
                <w:szCs w:val="22"/>
              </w:rPr>
              <w:t> </w:t>
            </w:r>
          </w:p>
        </w:tc>
        <w:tc>
          <w:tcPr>
            <w:tcW w:w="1960" w:type="dxa"/>
            <w:noWrap/>
            <w:hideMark/>
          </w:tcPr>
          <w:p w14:paraId="03F8724E"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6D45CCC3" w14:textId="77777777" w:rsidR="008969B8" w:rsidRPr="009E3C8E" w:rsidRDefault="008969B8" w:rsidP="008969B8">
            <w:pPr>
              <w:jc w:val="both"/>
              <w:rPr>
                <w:rFonts w:cs="Arial"/>
                <w:b/>
                <w:bCs/>
                <w:sz w:val="22"/>
                <w:szCs w:val="22"/>
              </w:rPr>
            </w:pPr>
            <w:r w:rsidRPr="009E3C8E">
              <w:rPr>
                <w:rFonts w:cs="Arial"/>
                <w:b/>
                <w:bCs/>
                <w:sz w:val="22"/>
                <w:szCs w:val="22"/>
              </w:rPr>
              <w:t> </w:t>
            </w:r>
          </w:p>
        </w:tc>
      </w:tr>
      <w:tr w:rsidR="008969B8" w:rsidRPr="009E3C8E" w14:paraId="07E895E1" w14:textId="77777777" w:rsidTr="009E3C8E">
        <w:trPr>
          <w:trHeight w:val="330"/>
        </w:trPr>
        <w:tc>
          <w:tcPr>
            <w:tcW w:w="5167" w:type="dxa"/>
            <w:noWrap/>
            <w:hideMark/>
          </w:tcPr>
          <w:p w14:paraId="40EBEAB8" w14:textId="77777777" w:rsidR="008969B8" w:rsidRPr="009E3C8E" w:rsidRDefault="008969B8" w:rsidP="008969B8">
            <w:pPr>
              <w:jc w:val="both"/>
              <w:rPr>
                <w:rFonts w:cs="Arial"/>
                <w:b/>
                <w:bCs/>
                <w:sz w:val="22"/>
                <w:szCs w:val="22"/>
              </w:rPr>
            </w:pPr>
            <w:r w:rsidRPr="009E3C8E">
              <w:rPr>
                <w:rFonts w:cs="Arial"/>
                <w:b/>
                <w:bCs/>
                <w:sz w:val="22"/>
                <w:szCs w:val="22"/>
              </w:rPr>
              <w:t>Participaciones Federales</w:t>
            </w:r>
          </w:p>
        </w:tc>
        <w:tc>
          <w:tcPr>
            <w:tcW w:w="1960" w:type="dxa"/>
            <w:noWrap/>
            <w:hideMark/>
          </w:tcPr>
          <w:p w14:paraId="35985DD3"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31543E58"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09523033" w14:textId="77777777" w:rsidTr="009E3C8E">
        <w:trPr>
          <w:trHeight w:val="330"/>
        </w:trPr>
        <w:tc>
          <w:tcPr>
            <w:tcW w:w="5167" w:type="dxa"/>
            <w:noWrap/>
            <w:hideMark/>
          </w:tcPr>
          <w:p w14:paraId="00CA9F66" w14:textId="77777777" w:rsidR="008969B8" w:rsidRPr="009E3C8E" w:rsidRDefault="008969B8" w:rsidP="008969B8">
            <w:pPr>
              <w:jc w:val="both"/>
              <w:rPr>
                <w:rFonts w:cs="Arial"/>
                <w:sz w:val="22"/>
                <w:szCs w:val="22"/>
              </w:rPr>
            </w:pPr>
            <w:r w:rsidRPr="009E3C8E">
              <w:rPr>
                <w:rFonts w:cs="Arial"/>
                <w:sz w:val="22"/>
                <w:szCs w:val="22"/>
              </w:rPr>
              <w:t xml:space="preserve">Fondo General de Participaciones </w:t>
            </w:r>
            <w:r w:rsidRPr="009E3C8E">
              <w:rPr>
                <w:rFonts w:cs="Arial"/>
                <w:b/>
                <w:bCs/>
                <w:sz w:val="22"/>
                <w:szCs w:val="22"/>
              </w:rPr>
              <w:t>(FGP)</w:t>
            </w:r>
          </w:p>
        </w:tc>
        <w:tc>
          <w:tcPr>
            <w:tcW w:w="1960" w:type="dxa"/>
            <w:noWrap/>
            <w:hideMark/>
          </w:tcPr>
          <w:p w14:paraId="7851CA8B" w14:textId="77777777" w:rsidR="008969B8" w:rsidRPr="009E3C8E" w:rsidRDefault="008969B8" w:rsidP="009E3C8E">
            <w:pPr>
              <w:jc w:val="right"/>
              <w:rPr>
                <w:rFonts w:cs="Arial"/>
                <w:sz w:val="22"/>
                <w:szCs w:val="22"/>
              </w:rPr>
            </w:pPr>
            <w:r w:rsidRPr="009E3C8E">
              <w:rPr>
                <w:rFonts w:cs="Arial"/>
                <w:sz w:val="22"/>
                <w:szCs w:val="22"/>
              </w:rPr>
              <w:t>$84,742,872.00</w:t>
            </w:r>
          </w:p>
        </w:tc>
        <w:tc>
          <w:tcPr>
            <w:tcW w:w="2082" w:type="dxa"/>
            <w:noWrap/>
            <w:hideMark/>
          </w:tcPr>
          <w:p w14:paraId="74D42311"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6CAE49A0" w14:textId="77777777" w:rsidTr="009E3C8E">
        <w:trPr>
          <w:trHeight w:val="330"/>
        </w:trPr>
        <w:tc>
          <w:tcPr>
            <w:tcW w:w="5167" w:type="dxa"/>
            <w:noWrap/>
            <w:hideMark/>
          </w:tcPr>
          <w:p w14:paraId="310FD318" w14:textId="77777777" w:rsidR="008969B8" w:rsidRPr="009E3C8E" w:rsidRDefault="008969B8" w:rsidP="008969B8">
            <w:pPr>
              <w:jc w:val="both"/>
              <w:rPr>
                <w:rFonts w:cs="Arial"/>
                <w:sz w:val="22"/>
                <w:szCs w:val="22"/>
              </w:rPr>
            </w:pPr>
            <w:r w:rsidRPr="009E3C8E">
              <w:rPr>
                <w:rFonts w:cs="Arial"/>
                <w:sz w:val="22"/>
                <w:szCs w:val="22"/>
              </w:rPr>
              <w:t xml:space="preserve">Fondo de Fomento Municipal </w:t>
            </w:r>
            <w:r w:rsidRPr="009E3C8E">
              <w:rPr>
                <w:rFonts w:cs="Arial"/>
                <w:b/>
                <w:bCs/>
                <w:sz w:val="22"/>
                <w:szCs w:val="22"/>
              </w:rPr>
              <w:t>(FFM)</w:t>
            </w:r>
            <w:r w:rsidRPr="009E3C8E">
              <w:rPr>
                <w:rFonts w:cs="Arial"/>
                <w:sz w:val="22"/>
                <w:szCs w:val="22"/>
              </w:rPr>
              <w:t xml:space="preserve"> 70%</w:t>
            </w:r>
          </w:p>
        </w:tc>
        <w:tc>
          <w:tcPr>
            <w:tcW w:w="1960" w:type="dxa"/>
            <w:noWrap/>
            <w:hideMark/>
          </w:tcPr>
          <w:p w14:paraId="47220CE5" w14:textId="77777777" w:rsidR="008969B8" w:rsidRPr="009E3C8E" w:rsidRDefault="008969B8" w:rsidP="009E3C8E">
            <w:pPr>
              <w:jc w:val="right"/>
              <w:rPr>
                <w:rFonts w:cs="Arial"/>
                <w:sz w:val="22"/>
                <w:szCs w:val="22"/>
              </w:rPr>
            </w:pPr>
            <w:r w:rsidRPr="009E3C8E">
              <w:rPr>
                <w:rFonts w:cs="Arial"/>
                <w:sz w:val="22"/>
                <w:szCs w:val="22"/>
              </w:rPr>
              <w:t>$15,028,006.00</w:t>
            </w:r>
          </w:p>
        </w:tc>
        <w:tc>
          <w:tcPr>
            <w:tcW w:w="2082" w:type="dxa"/>
            <w:noWrap/>
            <w:hideMark/>
          </w:tcPr>
          <w:p w14:paraId="00558A7B"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709C91F3" w14:textId="77777777" w:rsidTr="009E3C8E">
        <w:trPr>
          <w:trHeight w:val="330"/>
        </w:trPr>
        <w:tc>
          <w:tcPr>
            <w:tcW w:w="5167" w:type="dxa"/>
            <w:noWrap/>
            <w:hideMark/>
          </w:tcPr>
          <w:p w14:paraId="754B8120" w14:textId="77777777" w:rsidR="008969B8" w:rsidRPr="009E3C8E" w:rsidRDefault="008969B8" w:rsidP="008969B8">
            <w:pPr>
              <w:jc w:val="both"/>
              <w:rPr>
                <w:rFonts w:cs="Arial"/>
                <w:sz w:val="22"/>
                <w:szCs w:val="22"/>
              </w:rPr>
            </w:pPr>
            <w:r w:rsidRPr="009E3C8E">
              <w:rPr>
                <w:rFonts w:cs="Arial"/>
                <w:sz w:val="22"/>
                <w:szCs w:val="22"/>
              </w:rPr>
              <w:t xml:space="preserve">Fondo de Fomento Municipal </w:t>
            </w:r>
            <w:r w:rsidRPr="009E3C8E">
              <w:rPr>
                <w:rFonts w:cs="Arial"/>
                <w:b/>
                <w:bCs/>
                <w:sz w:val="22"/>
                <w:szCs w:val="22"/>
              </w:rPr>
              <w:t xml:space="preserve">(FFM) </w:t>
            </w:r>
            <w:r w:rsidRPr="009E3C8E">
              <w:rPr>
                <w:rFonts w:cs="Arial"/>
                <w:sz w:val="22"/>
                <w:szCs w:val="22"/>
              </w:rPr>
              <w:t>30%</w:t>
            </w:r>
          </w:p>
        </w:tc>
        <w:tc>
          <w:tcPr>
            <w:tcW w:w="1960" w:type="dxa"/>
            <w:noWrap/>
            <w:hideMark/>
          </w:tcPr>
          <w:p w14:paraId="6CA5968B" w14:textId="77777777" w:rsidR="008969B8" w:rsidRPr="009E3C8E" w:rsidRDefault="008969B8" w:rsidP="009E3C8E">
            <w:pPr>
              <w:jc w:val="right"/>
              <w:rPr>
                <w:rFonts w:cs="Arial"/>
                <w:sz w:val="22"/>
                <w:szCs w:val="22"/>
              </w:rPr>
            </w:pPr>
            <w:r w:rsidRPr="009E3C8E">
              <w:rPr>
                <w:rFonts w:cs="Arial"/>
                <w:sz w:val="22"/>
                <w:szCs w:val="22"/>
              </w:rPr>
              <w:t>$9,264,268.00</w:t>
            </w:r>
          </w:p>
        </w:tc>
        <w:tc>
          <w:tcPr>
            <w:tcW w:w="2082" w:type="dxa"/>
            <w:noWrap/>
            <w:hideMark/>
          </w:tcPr>
          <w:p w14:paraId="278D3E52"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631D8D77" w14:textId="77777777" w:rsidTr="009E3C8E">
        <w:trPr>
          <w:trHeight w:val="990"/>
        </w:trPr>
        <w:tc>
          <w:tcPr>
            <w:tcW w:w="5167" w:type="dxa"/>
            <w:hideMark/>
          </w:tcPr>
          <w:p w14:paraId="41980007" w14:textId="77777777" w:rsidR="008969B8" w:rsidRPr="009E3C8E" w:rsidRDefault="008969B8" w:rsidP="008969B8">
            <w:pPr>
              <w:jc w:val="both"/>
              <w:rPr>
                <w:rFonts w:cs="Arial"/>
                <w:sz w:val="22"/>
                <w:szCs w:val="22"/>
              </w:rPr>
            </w:pPr>
            <w:r w:rsidRPr="009E3C8E">
              <w:rPr>
                <w:rFonts w:cs="Arial"/>
                <w:sz w:val="22"/>
                <w:szCs w:val="22"/>
              </w:rPr>
              <w:t xml:space="preserve">Impuestos Especial Sobre Producción y Servicios en materia de cervezas, bebidas alcohólicas y tabacos labrados </w:t>
            </w:r>
            <w:r w:rsidRPr="009E3C8E">
              <w:rPr>
                <w:rFonts w:cs="Arial"/>
                <w:b/>
                <w:bCs/>
                <w:sz w:val="22"/>
                <w:szCs w:val="22"/>
              </w:rPr>
              <w:t>(IEPS)</w:t>
            </w:r>
          </w:p>
        </w:tc>
        <w:tc>
          <w:tcPr>
            <w:tcW w:w="1960" w:type="dxa"/>
            <w:noWrap/>
            <w:hideMark/>
          </w:tcPr>
          <w:p w14:paraId="7BA95984" w14:textId="77777777" w:rsidR="009E3C8E" w:rsidRDefault="009E3C8E" w:rsidP="009E3C8E">
            <w:pPr>
              <w:jc w:val="right"/>
              <w:rPr>
                <w:rFonts w:cs="Arial"/>
                <w:sz w:val="22"/>
                <w:szCs w:val="22"/>
              </w:rPr>
            </w:pPr>
          </w:p>
          <w:p w14:paraId="58B380B9" w14:textId="77777777" w:rsidR="009E3C8E" w:rsidRDefault="009E3C8E" w:rsidP="009E3C8E">
            <w:pPr>
              <w:jc w:val="right"/>
              <w:rPr>
                <w:rFonts w:cs="Arial"/>
                <w:sz w:val="22"/>
                <w:szCs w:val="22"/>
              </w:rPr>
            </w:pPr>
          </w:p>
          <w:p w14:paraId="7F45E3FB" w14:textId="2ADC18E3" w:rsidR="008969B8" w:rsidRPr="009E3C8E" w:rsidRDefault="008969B8" w:rsidP="009E3C8E">
            <w:pPr>
              <w:jc w:val="right"/>
              <w:rPr>
                <w:rFonts w:cs="Arial"/>
                <w:sz w:val="22"/>
                <w:szCs w:val="22"/>
              </w:rPr>
            </w:pPr>
            <w:r w:rsidRPr="009E3C8E">
              <w:rPr>
                <w:rFonts w:cs="Arial"/>
                <w:sz w:val="22"/>
                <w:szCs w:val="22"/>
              </w:rPr>
              <w:t>$2,269,506.00</w:t>
            </w:r>
          </w:p>
        </w:tc>
        <w:tc>
          <w:tcPr>
            <w:tcW w:w="2082" w:type="dxa"/>
            <w:noWrap/>
            <w:hideMark/>
          </w:tcPr>
          <w:p w14:paraId="3748136A"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586CB17B" w14:textId="77777777" w:rsidTr="009E3C8E">
        <w:trPr>
          <w:trHeight w:val="345"/>
        </w:trPr>
        <w:tc>
          <w:tcPr>
            <w:tcW w:w="5167" w:type="dxa"/>
            <w:hideMark/>
          </w:tcPr>
          <w:p w14:paraId="7FC904C3" w14:textId="77777777" w:rsidR="008969B8" w:rsidRPr="009E3C8E" w:rsidRDefault="008969B8" w:rsidP="008969B8">
            <w:pPr>
              <w:jc w:val="both"/>
              <w:rPr>
                <w:rFonts w:cs="Arial"/>
                <w:sz w:val="22"/>
                <w:szCs w:val="22"/>
              </w:rPr>
            </w:pPr>
            <w:r w:rsidRPr="009E3C8E">
              <w:rPr>
                <w:rFonts w:cs="Arial"/>
                <w:sz w:val="22"/>
                <w:szCs w:val="22"/>
              </w:rPr>
              <w:t xml:space="preserve">Fondo de Fiscalización y Recaudación </w:t>
            </w:r>
            <w:r w:rsidRPr="009E3C8E">
              <w:rPr>
                <w:rFonts w:cs="Arial"/>
                <w:b/>
                <w:bCs/>
                <w:sz w:val="22"/>
                <w:szCs w:val="22"/>
              </w:rPr>
              <w:t>(FOFIR)</w:t>
            </w:r>
          </w:p>
        </w:tc>
        <w:tc>
          <w:tcPr>
            <w:tcW w:w="1960" w:type="dxa"/>
            <w:noWrap/>
            <w:hideMark/>
          </w:tcPr>
          <w:p w14:paraId="5DC8BAAD" w14:textId="77777777" w:rsidR="008969B8" w:rsidRPr="009E3C8E" w:rsidRDefault="008969B8" w:rsidP="009E3C8E">
            <w:pPr>
              <w:jc w:val="right"/>
              <w:rPr>
                <w:rFonts w:cs="Arial"/>
                <w:sz w:val="22"/>
                <w:szCs w:val="22"/>
              </w:rPr>
            </w:pPr>
            <w:r w:rsidRPr="009E3C8E">
              <w:rPr>
                <w:rFonts w:cs="Arial"/>
                <w:sz w:val="22"/>
                <w:szCs w:val="22"/>
              </w:rPr>
              <w:t>$5,561,238.00</w:t>
            </w:r>
          </w:p>
        </w:tc>
        <w:tc>
          <w:tcPr>
            <w:tcW w:w="2082" w:type="dxa"/>
            <w:noWrap/>
            <w:hideMark/>
          </w:tcPr>
          <w:p w14:paraId="78AE7934"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54E2BD56" w14:textId="77777777" w:rsidTr="009E3C8E">
        <w:trPr>
          <w:trHeight w:val="345"/>
        </w:trPr>
        <w:tc>
          <w:tcPr>
            <w:tcW w:w="5167" w:type="dxa"/>
            <w:hideMark/>
          </w:tcPr>
          <w:p w14:paraId="5CE1A39C" w14:textId="77777777" w:rsidR="008969B8" w:rsidRPr="009E3C8E" w:rsidRDefault="008969B8" w:rsidP="008969B8">
            <w:pPr>
              <w:jc w:val="both"/>
              <w:rPr>
                <w:rFonts w:cs="Arial"/>
                <w:sz w:val="22"/>
                <w:szCs w:val="22"/>
              </w:rPr>
            </w:pPr>
            <w:r w:rsidRPr="009E3C8E">
              <w:rPr>
                <w:rFonts w:cs="Arial"/>
                <w:sz w:val="22"/>
                <w:szCs w:val="22"/>
              </w:rPr>
              <w:t xml:space="preserve">Impuestos Sobre Autos Nuevos </w:t>
            </w:r>
            <w:r w:rsidRPr="009E3C8E">
              <w:rPr>
                <w:rFonts w:cs="Arial"/>
                <w:b/>
                <w:bCs/>
                <w:sz w:val="22"/>
                <w:szCs w:val="22"/>
              </w:rPr>
              <w:t>(ISAN)</w:t>
            </w:r>
          </w:p>
        </w:tc>
        <w:tc>
          <w:tcPr>
            <w:tcW w:w="1960" w:type="dxa"/>
            <w:noWrap/>
            <w:hideMark/>
          </w:tcPr>
          <w:p w14:paraId="574E6F0A" w14:textId="77777777" w:rsidR="008969B8" w:rsidRPr="009E3C8E" w:rsidRDefault="008969B8" w:rsidP="009E3C8E">
            <w:pPr>
              <w:jc w:val="right"/>
              <w:rPr>
                <w:rFonts w:cs="Arial"/>
                <w:sz w:val="22"/>
                <w:szCs w:val="22"/>
              </w:rPr>
            </w:pPr>
            <w:r w:rsidRPr="009E3C8E">
              <w:rPr>
                <w:rFonts w:cs="Arial"/>
                <w:sz w:val="22"/>
                <w:szCs w:val="22"/>
              </w:rPr>
              <w:t>$2,076,096.00</w:t>
            </w:r>
          </w:p>
        </w:tc>
        <w:tc>
          <w:tcPr>
            <w:tcW w:w="2082" w:type="dxa"/>
            <w:noWrap/>
            <w:hideMark/>
          </w:tcPr>
          <w:p w14:paraId="7706A487"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6E18C8F0" w14:textId="77777777" w:rsidTr="009E3C8E">
        <w:trPr>
          <w:trHeight w:val="345"/>
        </w:trPr>
        <w:tc>
          <w:tcPr>
            <w:tcW w:w="5167" w:type="dxa"/>
            <w:hideMark/>
          </w:tcPr>
          <w:p w14:paraId="19867478" w14:textId="77777777" w:rsidR="008969B8" w:rsidRPr="009E3C8E" w:rsidRDefault="008969B8">
            <w:pPr>
              <w:jc w:val="both"/>
              <w:rPr>
                <w:rFonts w:cs="Arial"/>
                <w:sz w:val="22"/>
                <w:szCs w:val="22"/>
              </w:rPr>
            </w:pPr>
            <w:r w:rsidRPr="009E3C8E">
              <w:rPr>
                <w:rFonts w:cs="Arial"/>
                <w:sz w:val="22"/>
                <w:szCs w:val="22"/>
              </w:rPr>
              <w:t>Impuesto Sobre Tenencia y Uso de Vehículos</w:t>
            </w:r>
          </w:p>
        </w:tc>
        <w:tc>
          <w:tcPr>
            <w:tcW w:w="1960" w:type="dxa"/>
            <w:noWrap/>
            <w:hideMark/>
          </w:tcPr>
          <w:p w14:paraId="562EEC78" w14:textId="77777777" w:rsidR="008969B8" w:rsidRPr="009E3C8E" w:rsidRDefault="008969B8" w:rsidP="009E3C8E">
            <w:pPr>
              <w:jc w:val="right"/>
              <w:rPr>
                <w:rFonts w:cs="Arial"/>
                <w:sz w:val="22"/>
                <w:szCs w:val="22"/>
              </w:rPr>
            </w:pPr>
            <w:r w:rsidRPr="009E3C8E">
              <w:rPr>
                <w:rFonts w:cs="Arial"/>
                <w:sz w:val="22"/>
                <w:szCs w:val="22"/>
              </w:rPr>
              <w:t>$375.00</w:t>
            </w:r>
          </w:p>
        </w:tc>
        <w:tc>
          <w:tcPr>
            <w:tcW w:w="2082" w:type="dxa"/>
            <w:noWrap/>
            <w:hideMark/>
          </w:tcPr>
          <w:p w14:paraId="61329F5E"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0CFF2342" w14:textId="77777777" w:rsidTr="009E3C8E">
        <w:trPr>
          <w:trHeight w:val="345"/>
        </w:trPr>
        <w:tc>
          <w:tcPr>
            <w:tcW w:w="5167" w:type="dxa"/>
            <w:hideMark/>
          </w:tcPr>
          <w:p w14:paraId="47E19FB0" w14:textId="77777777" w:rsidR="008969B8" w:rsidRPr="009E3C8E" w:rsidRDefault="008969B8" w:rsidP="008969B8">
            <w:pPr>
              <w:jc w:val="both"/>
              <w:rPr>
                <w:rFonts w:cs="Arial"/>
                <w:sz w:val="22"/>
                <w:szCs w:val="22"/>
              </w:rPr>
            </w:pPr>
            <w:r w:rsidRPr="009E3C8E">
              <w:rPr>
                <w:rFonts w:cs="Arial"/>
                <w:sz w:val="22"/>
                <w:szCs w:val="22"/>
              </w:rPr>
              <w:lastRenderedPageBreak/>
              <w:t>ISR Bienes Inmuebles</w:t>
            </w:r>
          </w:p>
        </w:tc>
        <w:tc>
          <w:tcPr>
            <w:tcW w:w="1960" w:type="dxa"/>
            <w:noWrap/>
            <w:hideMark/>
          </w:tcPr>
          <w:p w14:paraId="35B8108F" w14:textId="77777777" w:rsidR="008969B8" w:rsidRPr="009E3C8E" w:rsidRDefault="008969B8" w:rsidP="009E3C8E">
            <w:pPr>
              <w:jc w:val="right"/>
              <w:rPr>
                <w:rFonts w:cs="Arial"/>
                <w:sz w:val="22"/>
                <w:szCs w:val="22"/>
              </w:rPr>
            </w:pPr>
            <w:r w:rsidRPr="009E3C8E">
              <w:rPr>
                <w:rFonts w:cs="Arial"/>
                <w:sz w:val="22"/>
                <w:szCs w:val="22"/>
              </w:rPr>
              <w:t>$347,570.00</w:t>
            </w:r>
          </w:p>
        </w:tc>
        <w:tc>
          <w:tcPr>
            <w:tcW w:w="2082" w:type="dxa"/>
            <w:noWrap/>
            <w:hideMark/>
          </w:tcPr>
          <w:p w14:paraId="71600DD2"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4041E0BC" w14:textId="77777777" w:rsidTr="009E3C8E">
        <w:trPr>
          <w:trHeight w:val="330"/>
        </w:trPr>
        <w:tc>
          <w:tcPr>
            <w:tcW w:w="5167" w:type="dxa"/>
            <w:hideMark/>
          </w:tcPr>
          <w:p w14:paraId="32F85918" w14:textId="77777777" w:rsidR="008969B8" w:rsidRPr="009E3C8E" w:rsidRDefault="008969B8">
            <w:pPr>
              <w:jc w:val="both"/>
              <w:rPr>
                <w:rFonts w:cs="Arial"/>
                <w:sz w:val="22"/>
                <w:szCs w:val="22"/>
              </w:rPr>
            </w:pPr>
            <w:r w:rsidRPr="009E3C8E">
              <w:rPr>
                <w:rFonts w:cs="Arial"/>
                <w:sz w:val="22"/>
                <w:szCs w:val="22"/>
              </w:rPr>
              <w:t>Participaciones en Cuotas de Gasolina y Diésel 70%</w:t>
            </w:r>
          </w:p>
        </w:tc>
        <w:tc>
          <w:tcPr>
            <w:tcW w:w="1960" w:type="dxa"/>
            <w:noWrap/>
            <w:hideMark/>
          </w:tcPr>
          <w:p w14:paraId="2BC8059B" w14:textId="77777777" w:rsidR="009E3C8E" w:rsidRDefault="009E3C8E" w:rsidP="009E3C8E">
            <w:pPr>
              <w:jc w:val="right"/>
              <w:rPr>
                <w:rFonts w:cs="Arial"/>
                <w:sz w:val="22"/>
                <w:szCs w:val="22"/>
              </w:rPr>
            </w:pPr>
          </w:p>
          <w:p w14:paraId="7C7EB772" w14:textId="795E2540" w:rsidR="008969B8" w:rsidRPr="009E3C8E" w:rsidRDefault="008969B8" w:rsidP="009E3C8E">
            <w:pPr>
              <w:jc w:val="right"/>
              <w:rPr>
                <w:rFonts w:cs="Arial"/>
                <w:sz w:val="22"/>
                <w:szCs w:val="22"/>
              </w:rPr>
            </w:pPr>
            <w:r w:rsidRPr="009E3C8E">
              <w:rPr>
                <w:rFonts w:cs="Arial"/>
                <w:sz w:val="22"/>
                <w:szCs w:val="22"/>
              </w:rPr>
              <w:t>$3,278,897.00</w:t>
            </w:r>
          </w:p>
        </w:tc>
        <w:tc>
          <w:tcPr>
            <w:tcW w:w="2082" w:type="dxa"/>
            <w:noWrap/>
            <w:hideMark/>
          </w:tcPr>
          <w:p w14:paraId="2450866E"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1FD72B60" w14:textId="77777777" w:rsidTr="009E3C8E">
        <w:trPr>
          <w:trHeight w:val="330"/>
        </w:trPr>
        <w:tc>
          <w:tcPr>
            <w:tcW w:w="5167" w:type="dxa"/>
            <w:noWrap/>
            <w:hideMark/>
          </w:tcPr>
          <w:p w14:paraId="3A575DAB" w14:textId="77777777" w:rsidR="008969B8" w:rsidRPr="009E3C8E" w:rsidRDefault="008969B8" w:rsidP="008969B8">
            <w:pPr>
              <w:jc w:val="both"/>
              <w:rPr>
                <w:rFonts w:cs="Arial"/>
                <w:sz w:val="22"/>
                <w:szCs w:val="22"/>
              </w:rPr>
            </w:pPr>
            <w:r w:rsidRPr="009E3C8E">
              <w:rPr>
                <w:rFonts w:cs="Arial"/>
                <w:sz w:val="22"/>
                <w:szCs w:val="22"/>
              </w:rPr>
              <w:t>Participaciones en Cuotas de Gasolina y Diésel 30%</w:t>
            </w:r>
          </w:p>
        </w:tc>
        <w:tc>
          <w:tcPr>
            <w:tcW w:w="1960" w:type="dxa"/>
            <w:noWrap/>
            <w:hideMark/>
          </w:tcPr>
          <w:p w14:paraId="183BFBFB" w14:textId="77777777" w:rsidR="009E3C8E" w:rsidRDefault="009E3C8E" w:rsidP="009E3C8E">
            <w:pPr>
              <w:jc w:val="right"/>
              <w:rPr>
                <w:rFonts w:cs="Arial"/>
                <w:sz w:val="22"/>
                <w:szCs w:val="22"/>
              </w:rPr>
            </w:pPr>
          </w:p>
          <w:p w14:paraId="44B14D00" w14:textId="338BE0CE" w:rsidR="008969B8" w:rsidRPr="009E3C8E" w:rsidRDefault="008969B8" w:rsidP="009E3C8E">
            <w:pPr>
              <w:jc w:val="right"/>
              <w:rPr>
                <w:rFonts w:cs="Arial"/>
                <w:sz w:val="22"/>
                <w:szCs w:val="22"/>
              </w:rPr>
            </w:pPr>
            <w:r w:rsidRPr="009E3C8E">
              <w:rPr>
                <w:rFonts w:cs="Arial"/>
                <w:sz w:val="22"/>
                <w:szCs w:val="22"/>
              </w:rPr>
              <w:t>$1,405,242.00</w:t>
            </w:r>
          </w:p>
        </w:tc>
        <w:tc>
          <w:tcPr>
            <w:tcW w:w="2082" w:type="dxa"/>
            <w:noWrap/>
            <w:hideMark/>
          </w:tcPr>
          <w:p w14:paraId="60E3D7B5"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263506F8" w14:textId="77777777" w:rsidTr="009E3C8E">
        <w:trPr>
          <w:trHeight w:val="660"/>
        </w:trPr>
        <w:tc>
          <w:tcPr>
            <w:tcW w:w="5167" w:type="dxa"/>
            <w:hideMark/>
          </w:tcPr>
          <w:p w14:paraId="1CA7B594" w14:textId="77777777" w:rsidR="008969B8" w:rsidRPr="009E3C8E" w:rsidRDefault="008969B8" w:rsidP="008969B8">
            <w:pPr>
              <w:jc w:val="both"/>
              <w:rPr>
                <w:rFonts w:cs="Arial"/>
                <w:sz w:val="22"/>
                <w:szCs w:val="22"/>
              </w:rPr>
            </w:pPr>
            <w:r w:rsidRPr="009E3C8E">
              <w:rPr>
                <w:rFonts w:cs="Arial"/>
                <w:sz w:val="22"/>
                <w:szCs w:val="22"/>
              </w:rPr>
              <w:t xml:space="preserve">Recaudación Federal Participable (Municipio Fronterizos) </w:t>
            </w:r>
            <w:r w:rsidRPr="009E3C8E">
              <w:rPr>
                <w:rFonts w:cs="Arial"/>
                <w:b/>
                <w:bCs/>
                <w:sz w:val="22"/>
                <w:szCs w:val="22"/>
              </w:rPr>
              <w:t>0.136% RFP</w:t>
            </w:r>
          </w:p>
        </w:tc>
        <w:tc>
          <w:tcPr>
            <w:tcW w:w="1960" w:type="dxa"/>
            <w:noWrap/>
            <w:hideMark/>
          </w:tcPr>
          <w:p w14:paraId="09F63996" w14:textId="77777777" w:rsidR="009E3C8E" w:rsidRDefault="009E3C8E" w:rsidP="009E3C8E">
            <w:pPr>
              <w:jc w:val="right"/>
              <w:rPr>
                <w:rFonts w:cs="Arial"/>
                <w:sz w:val="22"/>
                <w:szCs w:val="22"/>
              </w:rPr>
            </w:pPr>
          </w:p>
          <w:p w14:paraId="68EDAEFA" w14:textId="503E880D" w:rsidR="008969B8" w:rsidRPr="009E3C8E" w:rsidRDefault="008969B8" w:rsidP="009E3C8E">
            <w:pPr>
              <w:jc w:val="right"/>
              <w:rPr>
                <w:rFonts w:cs="Arial"/>
                <w:sz w:val="22"/>
                <w:szCs w:val="22"/>
              </w:rPr>
            </w:pPr>
            <w:r w:rsidRPr="009E3C8E">
              <w:rPr>
                <w:rFonts w:cs="Arial"/>
                <w:sz w:val="22"/>
                <w:szCs w:val="22"/>
              </w:rPr>
              <w:t>$0.00</w:t>
            </w:r>
          </w:p>
        </w:tc>
        <w:tc>
          <w:tcPr>
            <w:tcW w:w="2082" w:type="dxa"/>
            <w:noWrap/>
            <w:hideMark/>
          </w:tcPr>
          <w:p w14:paraId="015EA037"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0C11C8B7" w14:textId="77777777" w:rsidTr="009E3C8E">
        <w:trPr>
          <w:trHeight w:val="345"/>
        </w:trPr>
        <w:tc>
          <w:tcPr>
            <w:tcW w:w="5167" w:type="dxa"/>
            <w:noWrap/>
            <w:hideMark/>
          </w:tcPr>
          <w:p w14:paraId="5B591948" w14:textId="77777777" w:rsidR="008969B8" w:rsidRPr="009E3C8E" w:rsidRDefault="008969B8" w:rsidP="008969B8">
            <w:pPr>
              <w:jc w:val="both"/>
              <w:rPr>
                <w:rFonts w:cs="Arial"/>
                <w:sz w:val="22"/>
                <w:szCs w:val="22"/>
              </w:rPr>
            </w:pPr>
            <w:r w:rsidRPr="009E3C8E">
              <w:rPr>
                <w:rFonts w:cs="Arial"/>
                <w:sz w:val="22"/>
                <w:szCs w:val="22"/>
              </w:rPr>
              <w:t>Fondo ISR</w:t>
            </w:r>
          </w:p>
        </w:tc>
        <w:tc>
          <w:tcPr>
            <w:tcW w:w="1960" w:type="dxa"/>
            <w:noWrap/>
            <w:hideMark/>
          </w:tcPr>
          <w:p w14:paraId="042BC58D" w14:textId="77777777" w:rsidR="008969B8" w:rsidRPr="009E3C8E" w:rsidRDefault="008969B8" w:rsidP="009E3C8E">
            <w:pPr>
              <w:jc w:val="right"/>
              <w:rPr>
                <w:rFonts w:cs="Arial"/>
                <w:sz w:val="22"/>
                <w:szCs w:val="22"/>
              </w:rPr>
            </w:pPr>
            <w:r w:rsidRPr="009E3C8E">
              <w:rPr>
                <w:rFonts w:cs="Arial"/>
                <w:sz w:val="22"/>
                <w:szCs w:val="22"/>
              </w:rPr>
              <w:t>$6,984,527.00</w:t>
            </w:r>
          </w:p>
        </w:tc>
        <w:tc>
          <w:tcPr>
            <w:tcW w:w="2082" w:type="dxa"/>
            <w:noWrap/>
            <w:hideMark/>
          </w:tcPr>
          <w:p w14:paraId="1E465AB0"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1729247A" w14:textId="77777777" w:rsidTr="009E3C8E">
        <w:trPr>
          <w:trHeight w:val="330"/>
        </w:trPr>
        <w:tc>
          <w:tcPr>
            <w:tcW w:w="5167" w:type="dxa"/>
            <w:hideMark/>
          </w:tcPr>
          <w:p w14:paraId="214DBF7E" w14:textId="77777777" w:rsidR="008969B8" w:rsidRPr="009E3C8E" w:rsidRDefault="008969B8">
            <w:pPr>
              <w:jc w:val="both"/>
              <w:rPr>
                <w:rFonts w:cs="Arial"/>
                <w:b/>
                <w:bCs/>
                <w:sz w:val="22"/>
                <w:szCs w:val="22"/>
              </w:rPr>
            </w:pPr>
            <w:r w:rsidRPr="009E3C8E">
              <w:rPr>
                <w:rFonts w:cs="Arial"/>
                <w:b/>
                <w:bCs/>
                <w:sz w:val="22"/>
                <w:szCs w:val="22"/>
              </w:rPr>
              <w:t>Total de Participaciones Federales</w:t>
            </w:r>
          </w:p>
        </w:tc>
        <w:tc>
          <w:tcPr>
            <w:tcW w:w="1960" w:type="dxa"/>
            <w:noWrap/>
            <w:hideMark/>
          </w:tcPr>
          <w:p w14:paraId="3EB8024A"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343CAF98" w14:textId="77777777" w:rsidR="008969B8" w:rsidRPr="009E3C8E" w:rsidRDefault="008969B8" w:rsidP="009E3C8E">
            <w:pPr>
              <w:jc w:val="right"/>
              <w:rPr>
                <w:rFonts w:cs="Arial"/>
                <w:b/>
                <w:bCs/>
                <w:sz w:val="22"/>
                <w:szCs w:val="22"/>
              </w:rPr>
            </w:pPr>
            <w:r w:rsidRPr="009E3C8E">
              <w:rPr>
                <w:rFonts w:cs="Arial"/>
                <w:b/>
                <w:bCs/>
                <w:sz w:val="22"/>
                <w:szCs w:val="22"/>
              </w:rPr>
              <w:t>$130,958,597.00</w:t>
            </w:r>
          </w:p>
        </w:tc>
      </w:tr>
      <w:tr w:rsidR="008969B8" w:rsidRPr="009E3C8E" w14:paraId="2B9ADB32" w14:textId="77777777" w:rsidTr="009E3C8E">
        <w:trPr>
          <w:trHeight w:val="330"/>
        </w:trPr>
        <w:tc>
          <w:tcPr>
            <w:tcW w:w="5167" w:type="dxa"/>
            <w:hideMark/>
          </w:tcPr>
          <w:p w14:paraId="20691006" w14:textId="77777777" w:rsidR="008969B8" w:rsidRPr="009E3C8E" w:rsidRDefault="008969B8">
            <w:pPr>
              <w:jc w:val="both"/>
              <w:rPr>
                <w:rFonts w:cs="Arial"/>
                <w:b/>
                <w:bCs/>
                <w:sz w:val="22"/>
                <w:szCs w:val="22"/>
              </w:rPr>
            </w:pPr>
            <w:r w:rsidRPr="009E3C8E">
              <w:rPr>
                <w:rFonts w:cs="Arial"/>
                <w:b/>
                <w:bCs/>
                <w:sz w:val="22"/>
                <w:szCs w:val="22"/>
              </w:rPr>
              <w:t> </w:t>
            </w:r>
          </w:p>
        </w:tc>
        <w:tc>
          <w:tcPr>
            <w:tcW w:w="1960" w:type="dxa"/>
            <w:noWrap/>
            <w:hideMark/>
          </w:tcPr>
          <w:p w14:paraId="79987664"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6902CDB7" w14:textId="77777777" w:rsidR="008969B8" w:rsidRPr="009E3C8E" w:rsidRDefault="008969B8" w:rsidP="008969B8">
            <w:pPr>
              <w:jc w:val="both"/>
              <w:rPr>
                <w:rFonts w:cs="Arial"/>
                <w:b/>
                <w:bCs/>
                <w:sz w:val="22"/>
                <w:szCs w:val="22"/>
              </w:rPr>
            </w:pPr>
            <w:r w:rsidRPr="009E3C8E">
              <w:rPr>
                <w:rFonts w:cs="Arial"/>
                <w:b/>
                <w:bCs/>
                <w:sz w:val="22"/>
                <w:szCs w:val="22"/>
              </w:rPr>
              <w:t> </w:t>
            </w:r>
          </w:p>
        </w:tc>
      </w:tr>
      <w:tr w:rsidR="008969B8" w:rsidRPr="009E3C8E" w14:paraId="61A053C7" w14:textId="77777777" w:rsidTr="009E3C8E">
        <w:trPr>
          <w:trHeight w:val="330"/>
        </w:trPr>
        <w:tc>
          <w:tcPr>
            <w:tcW w:w="5167" w:type="dxa"/>
            <w:hideMark/>
          </w:tcPr>
          <w:p w14:paraId="6ED7CE59" w14:textId="77777777" w:rsidR="008969B8" w:rsidRPr="009E3C8E" w:rsidRDefault="008969B8">
            <w:pPr>
              <w:jc w:val="both"/>
              <w:rPr>
                <w:rFonts w:cs="Arial"/>
                <w:b/>
                <w:bCs/>
                <w:sz w:val="22"/>
                <w:szCs w:val="22"/>
              </w:rPr>
            </w:pPr>
            <w:r w:rsidRPr="009E3C8E">
              <w:rPr>
                <w:rFonts w:cs="Arial"/>
                <w:b/>
                <w:bCs/>
                <w:sz w:val="22"/>
                <w:szCs w:val="22"/>
              </w:rPr>
              <w:t>Aportaciones</w:t>
            </w:r>
          </w:p>
        </w:tc>
        <w:tc>
          <w:tcPr>
            <w:tcW w:w="1960" w:type="dxa"/>
            <w:noWrap/>
            <w:hideMark/>
          </w:tcPr>
          <w:p w14:paraId="68142D95"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692593B4" w14:textId="77777777" w:rsidR="008969B8" w:rsidRPr="009E3C8E" w:rsidRDefault="008969B8" w:rsidP="008969B8">
            <w:pPr>
              <w:jc w:val="both"/>
              <w:rPr>
                <w:rFonts w:cs="Arial"/>
                <w:b/>
                <w:bCs/>
                <w:sz w:val="22"/>
                <w:szCs w:val="22"/>
              </w:rPr>
            </w:pPr>
            <w:r w:rsidRPr="009E3C8E">
              <w:rPr>
                <w:rFonts w:cs="Arial"/>
                <w:b/>
                <w:bCs/>
                <w:sz w:val="22"/>
                <w:szCs w:val="22"/>
              </w:rPr>
              <w:t> </w:t>
            </w:r>
          </w:p>
        </w:tc>
      </w:tr>
      <w:tr w:rsidR="008969B8" w:rsidRPr="009E3C8E" w14:paraId="0CB076B2" w14:textId="77777777" w:rsidTr="009E3C8E">
        <w:trPr>
          <w:trHeight w:val="330"/>
        </w:trPr>
        <w:tc>
          <w:tcPr>
            <w:tcW w:w="5167" w:type="dxa"/>
            <w:noWrap/>
            <w:hideMark/>
          </w:tcPr>
          <w:p w14:paraId="5EBAEF01" w14:textId="77777777" w:rsidR="008969B8" w:rsidRPr="009E3C8E" w:rsidRDefault="008969B8" w:rsidP="008969B8">
            <w:pPr>
              <w:jc w:val="both"/>
              <w:rPr>
                <w:rFonts w:cs="Arial"/>
                <w:b/>
                <w:bCs/>
                <w:sz w:val="22"/>
                <w:szCs w:val="22"/>
              </w:rPr>
            </w:pPr>
            <w:r w:rsidRPr="009E3C8E">
              <w:rPr>
                <w:rFonts w:cs="Arial"/>
                <w:b/>
                <w:bCs/>
                <w:sz w:val="22"/>
                <w:szCs w:val="22"/>
              </w:rPr>
              <w:t>Aportaciones Estatales</w:t>
            </w:r>
          </w:p>
        </w:tc>
        <w:tc>
          <w:tcPr>
            <w:tcW w:w="1960" w:type="dxa"/>
            <w:noWrap/>
            <w:hideMark/>
          </w:tcPr>
          <w:p w14:paraId="446FE0EA"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13144BE6"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5C324497" w14:textId="77777777" w:rsidTr="009E3C8E">
        <w:trPr>
          <w:trHeight w:val="615"/>
        </w:trPr>
        <w:tc>
          <w:tcPr>
            <w:tcW w:w="5167" w:type="dxa"/>
            <w:hideMark/>
          </w:tcPr>
          <w:p w14:paraId="68C650B8" w14:textId="77777777" w:rsidR="008969B8" w:rsidRPr="009E3C8E" w:rsidRDefault="008969B8" w:rsidP="008969B8">
            <w:pPr>
              <w:jc w:val="both"/>
              <w:rPr>
                <w:rFonts w:cs="Arial"/>
                <w:sz w:val="22"/>
                <w:szCs w:val="22"/>
              </w:rPr>
            </w:pPr>
            <w:r w:rsidRPr="009E3C8E">
              <w:rPr>
                <w:rFonts w:cs="Arial"/>
                <w:sz w:val="22"/>
                <w:szCs w:val="22"/>
              </w:rPr>
              <w:t xml:space="preserve">Fondo para el Desarrollo Socioeconómico Municipal </w:t>
            </w:r>
            <w:r w:rsidRPr="009E3C8E">
              <w:rPr>
                <w:rFonts w:cs="Arial"/>
                <w:b/>
                <w:bCs/>
                <w:sz w:val="22"/>
                <w:szCs w:val="22"/>
              </w:rPr>
              <w:t>(FODESEM)</w:t>
            </w:r>
          </w:p>
        </w:tc>
        <w:tc>
          <w:tcPr>
            <w:tcW w:w="1960" w:type="dxa"/>
            <w:noWrap/>
            <w:hideMark/>
          </w:tcPr>
          <w:p w14:paraId="50CFD89C" w14:textId="77777777" w:rsidR="009E3C8E" w:rsidRDefault="009E3C8E" w:rsidP="009E3C8E">
            <w:pPr>
              <w:jc w:val="right"/>
              <w:rPr>
                <w:rFonts w:cs="Arial"/>
                <w:sz w:val="22"/>
                <w:szCs w:val="22"/>
              </w:rPr>
            </w:pPr>
          </w:p>
          <w:p w14:paraId="1B139CAE" w14:textId="460BE152" w:rsidR="008969B8" w:rsidRPr="009E3C8E" w:rsidRDefault="008969B8" w:rsidP="009E3C8E">
            <w:pPr>
              <w:jc w:val="right"/>
              <w:rPr>
                <w:rFonts w:cs="Arial"/>
                <w:sz w:val="22"/>
                <w:szCs w:val="22"/>
              </w:rPr>
            </w:pPr>
            <w:r w:rsidRPr="009E3C8E">
              <w:rPr>
                <w:rFonts w:cs="Arial"/>
                <w:sz w:val="22"/>
                <w:szCs w:val="22"/>
              </w:rPr>
              <w:t>$29,794,605.00</w:t>
            </w:r>
          </w:p>
        </w:tc>
        <w:tc>
          <w:tcPr>
            <w:tcW w:w="2082" w:type="dxa"/>
            <w:noWrap/>
            <w:hideMark/>
          </w:tcPr>
          <w:p w14:paraId="5A6E8006"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2C8FE75D" w14:textId="77777777" w:rsidTr="009E3C8E">
        <w:trPr>
          <w:trHeight w:val="330"/>
        </w:trPr>
        <w:tc>
          <w:tcPr>
            <w:tcW w:w="5167" w:type="dxa"/>
            <w:hideMark/>
          </w:tcPr>
          <w:p w14:paraId="0F7E299A" w14:textId="77777777" w:rsidR="008969B8" w:rsidRPr="009E3C8E" w:rsidRDefault="008969B8" w:rsidP="008969B8">
            <w:pPr>
              <w:jc w:val="both"/>
              <w:rPr>
                <w:rFonts w:cs="Arial"/>
                <w:b/>
                <w:bCs/>
                <w:sz w:val="22"/>
                <w:szCs w:val="22"/>
              </w:rPr>
            </w:pPr>
            <w:r w:rsidRPr="009E3C8E">
              <w:rPr>
                <w:rFonts w:cs="Arial"/>
                <w:b/>
                <w:bCs/>
                <w:sz w:val="22"/>
                <w:szCs w:val="22"/>
              </w:rPr>
              <w:t>Aportaciones Federales</w:t>
            </w:r>
          </w:p>
        </w:tc>
        <w:tc>
          <w:tcPr>
            <w:tcW w:w="1960" w:type="dxa"/>
            <w:noWrap/>
            <w:hideMark/>
          </w:tcPr>
          <w:p w14:paraId="760EBD21"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2E7A8011" w14:textId="77777777" w:rsidR="008969B8" w:rsidRPr="009E3C8E" w:rsidRDefault="008969B8" w:rsidP="008969B8">
            <w:pPr>
              <w:jc w:val="both"/>
              <w:rPr>
                <w:rFonts w:cs="Arial"/>
                <w:b/>
                <w:bCs/>
                <w:sz w:val="22"/>
                <w:szCs w:val="22"/>
              </w:rPr>
            </w:pPr>
            <w:r w:rsidRPr="009E3C8E">
              <w:rPr>
                <w:rFonts w:cs="Arial"/>
                <w:b/>
                <w:bCs/>
                <w:sz w:val="22"/>
                <w:szCs w:val="22"/>
              </w:rPr>
              <w:t> </w:t>
            </w:r>
          </w:p>
        </w:tc>
      </w:tr>
      <w:tr w:rsidR="008969B8" w:rsidRPr="009E3C8E" w14:paraId="0129D89C" w14:textId="77777777" w:rsidTr="009E3C8E">
        <w:trPr>
          <w:trHeight w:val="660"/>
        </w:trPr>
        <w:tc>
          <w:tcPr>
            <w:tcW w:w="5167" w:type="dxa"/>
            <w:hideMark/>
          </w:tcPr>
          <w:p w14:paraId="27ABB6CD" w14:textId="53B35960" w:rsidR="008969B8" w:rsidRPr="009E3C8E" w:rsidRDefault="008969B8" w:rsidP="008969B8">
            <w:pPr>
              <w:jc w:val="both"/>
              <w:rPr>
                <w:rFonts w:cs="Arial"/>
                <w:sz w:val="22"/>
                <w:szCs w:val="22"/>
              </w:rPr>
            </w:pPr>
            <w:r w:rsidRPr="009E3C8E">
              <w:rPr>
                <w:rFonts w:cs="Arial"/>
                <w:sz w:val="22"/>
                <w:szCs w:val="22"/>
              </w:rPr>
              <w:t xml:space="preserve">Fondo de Aportaciones para el Fortalecimiento de los Municipios </w:t>
            </w:r>
            <w:r w:rsidR="009E3C8E" w:rsidRPr="009E3C8E">
              <w:rPr>
                <w:rFonts w:cs="Arial"/>
                <w:b/>
                <w:bCs/>
                <w:sz w:val="22"/>
                <w:szCs w:val="22"/>
              </w:rPr>
              <w:t>(FORTAMUN</w:t>
            </w:r>
            <w:r w:rsidRPr="009E3C8E">
              <w:rPr>
                <w:rFonts w:cs="Arial"/>
                <w:b/>
                <w:bCs/>
                <w:sz w:val="22"/>
                <w:szCs w:val="22"/>
              </w:rPr>
              <w:t>)</w:t>
            </w:r>
          </w:p>
        </w:tc>
        <w:tc>
          <w:tcPr>
            <w:tcW w:w="1960" w:type="dxa"/>
            <w:noWrap/>
            <w:hideMark/>
          </w:tcPr>
          <w:p w14:paraId="679385FB" w14:textId="77777777" w:rsidR="009E3C8E" w:rsidRDefault="009E3C8E" w:rsidP="009E3C8E">
            <w:pPr>
              <w:jc w:val="right"/>
              <w:rPr>
                <w:rFonts w:cs="Arial"/>
                <w:sz w:val="22"/>
                <w:szCs w:val="22"/>
              </w:rPr>
            </w:pPr>
          </w:p>
          <w:p w14:paraId="01908C0D" w14:textId="50B5BFFF" w:rsidR="008969B8" w:rsidRPr="009E3C8E" w:rsidRDefault="008969B8" w:rsidP="009E3C8E">
            <w:pPr>
              <w:jc w:val="right"/>
              <w:rPr>
                <w:rFonts w:cs="Arial"/>
                <w:sz w:val="22"/>
                <w:szCs w:val="22"/>
              </w:rPr>
            </w:pPr>
            <w:r w:rsidRPr="009E3C8E">
              <w:rPr>
                <w:rFonts w:cs="Arial"/>
                <w:sz w:val="22"/>
                <w:szCs w:val="22"/>
              </w:rPr>
              <w:t>$71,416,586.00</w:t>
            </w:r>
          </w:p>
        </w:tc>
        <w:tc>
          <w:tcPr>
            <w:tcW w:w="2082" w:type="dxa"/>
            <w:noWrap/>
            <w:hideMark/>
          </w:tcPr>
          <w:p w14:paraId="21597D55"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44854893" w14:textId="77777777" w:rsidTr="009E3C8E">
        <w:trPr>
          <w:trHeight w:val="660"/>
        </w:trPr>
        <w:tc>
          <w:tcPr>
            <w:tcW w:w="5167" w:type="dxa"/>
            <w:hideMark/>
          </w:tcPr>
          <w:p w14:paraId="3D679687" w14:textId="3FC1DC91" w:rsidR="008969B8" w:rsidRPr="009E3C8E" w:rsidRDefault="008969B8" w:rsidP="008969B8">
            <w:pPr>
              <w:jc w:val="both"/>
              <w:rPr>
                <w:rFonts w:cs="Arial"/>
                <w:sz w:val="22"/>
                <w:szCs w:val="22"/>
              </w:rPr>
            </w:pPr>
            <w:r w:rsidRPr="009E3C8E">
              <w:rPr>
                <w:rFonts w:cs="Arial"/>
                <w:sz w:val="22"/>
                <w:szCs w:val="22"/>
              </w:rPr>
              <w:t xml:space="preserve">Fondo de Aportaciones para la Infraestructura Social Municipal </w:t>
            </w:r>
            <w:r w:rsidRPr="009E3C8E">
              <w:rPr>
                <w:rFonts w:cs="Arial"/>
                <w:b/>
                <w:bCs/>
                <w:sz w:val="22"/>
                <w:szCs w:val="22"/>
              </w:rPr>
              <w:t>(FISM)</w:t>
            </w:r>
          </w:p>
        </w:tc>
        <w:tc>
          <w:tcPr>
            <w:tcW w:w="1960" w:type="dxa"/>
            <w:noWrap/>
            <w:hideMark/>
          </w:tcPr>
          <w:p w14:paraId="0760E0CF" w14:textId="77777777" w:rsidR="009E3C8E" w:rsidRDefault="009E3C8E" w:rsidP="009E3C8E">
            <w:pPr>
              <w:jc w:val="right"/>
              <w:rPr>
                <w:rFonts w:cs="Arial"/>
                <w:sz w:val="22"/>
                <w:szCs w:val="22"/>
              </w:rPr>
            </w:pPr>
          </w:p>
          <w:p w14:paraId="4A067D91" w14:textId="227897B6" w:rsidR="008969B8" w:rsidRPr="009E3C8E" w:rsidRDefault="008969B8" w:rsidP="009E3C8E">
            <w:pPr>
              <w:jc w:val="right"/>
              <w:rPr>
                <w:rFonts w:cs="Arial"/>
                <w:sz w:val="22"/>
                <w:szCs w:val="22"/>
              </w:rPr>
            </w:pPr>
            <w:r w:rsidRPr="009E3C8E">
              <w:rPr>
                <w:rFonts w:cs="Arial"/>
                <w:sz w:val="22"/>
                <w:szCs w:val="22"/>
              </w:rPr>
              <w:t>$17,405,571.00</w:t>
            </w:r>
          </w:p>
        </w:tc>
        <w:tc>
          <w:tcPr>
            <w:tcW w:w="2082" w:type="dxa"/>
            <w:noWrap/>
            <w:hideMark/>
          </w:tcPr>
          <w:p w14:paraId="760BFA11" w14:textId="77777777" w:rsidR="008969B8" w:rsidRPr="009E3C8E" w:rsidRDefault="008969B8" w:rsidP="008969B8">
            <w:pPr>
              <w:jc w:val="both"/>
              <w:rPr>
                <w:rFonts w:cs="Arial"/>
                <w:sz w:val="22"/>
                <w:szCs w:val="22"/>
              </w:rPr>
            </w:pPr>
            <w:r w:rsidRPr="009E3C8E">
              <w:rPr>
                <w:rFonts w:cs="Arial"/>
                <w:sz w:val="22"/>
                <w:szCs w:val="22"/>
              </w:rPr>
              <w:t> </w:t>
            </w:r>
          </w:p>
        </w:tc>
      </w:tr>
      <w:tr w:rsidR="008969B8" w:rsidRPr="009E3C8E" w14:paraId="45FA9283" w14:textId="77777777" w:rsidTr="009E3C8E">
        <w:trPr>
          <w:trHeight w:val="330"/>
        </w:trPr>
        <w:tc>
          <w:tcPr>
            <w:tcW w:w="5167" w:type="dxa"/>
            <w:noWrap/>
            <w:hideMark/>
          </w:tcPr>
          <w:p w14:paraId="483E068B" w14:textId="77777777" w:rsidR="008969B8" w:rsidRPr="009E3C8E" w:rsidRDefault="008969B8" w:rsidP="008969B8">
            <w:pPr>
              <w:jc w:val="both"/>
              <w:rPr>
                <w:rFonts w:cs="Arial"/>
                <w:b/>
                <w:bCs/>
                <w:sz w:val="22"/>
                <w:szCs w:val="22"/>
              </w:rPr>
            </w:pPr>
            <w:r w:rsidRPr="009E3C8E">
              <w:rPr>
                <w:rFonts w:cs="Arial"/>
                <w:b/>
                <w:bCs/>
                <w:sz w:val="22"/>
                <w:szCs w:val="22"/>
              </w:rPr>
              <w:t>Total de Aportaciones</w:t>
            </w:r>
          </w:p>
        </w:tc>
        <w:tc>
          <w:tcPr>
            <w:tcW w:w="1960" w:type="dxa"/>
            <w:noWrap/>
            <w:hideMark/>
          </w:tcPr>
          <w:p w14:paraId="0E8DE5DB" w14:textId="77777777" w:rsidR="008969B8" w:rsidRPr="009E3C8E" w:rsidRDefault="008969B8" w:rsidP="008969B8">
            <w:pPr>
              <w:jc w:val="both"/>
              <w:rPr>
                <w:rFonts w:cs="Arial"/>
                <w:sz w:val="22"/>
                <w:szCs w:val="22"/>
              </w:rPr>
            </w:pPr>
            <w:r w:rsidRPr="009E3C8E">
              <w:rPr>
                <w:rFonts w:cs="Arial"/>
                <w:sz w:val="22"/>
                <w:szCs w:val="22"/>
              </w:rPr>
              <w:t> </w:t>
            </w:r>
          </w:p>
        </w:tc>
        <w:tc>
          <w:tcPr>
            <w:tcW w:w="2082" w:type="dxa"/>
            <w:noWrap/>
            <w:hideMark/>
          </w:tcPr>
          <w:p w14:paraId="74B7B07D" w14:textId="77777777" w:rsidR="008969B8" w:rsidRPr="009E3C8E" w:rsidRDefault="008969B8" w:rsidP="009E3C8E">
            <w:pPr>
              <w:jc w:val="right"/>
              <w:rPr>
                <w:rFonts w:cs="Arial"/>
                <w:b/>
                <w:bCs/>
                <w:sz w:val="22"/>
                <w:szCs w:val="22"/>
              </w:rPr>
            </w:pPr>
            <w:r w:rsidRPr="009E3C8E">
              <w:rPr>
                <w:rFonts w:cs="Arial"/>
                <w:b/>
                <w:bCs/>
                <w:sz w:val="22"/>
                <w:szCs w:val="22"/>
              </w:rPr>
              <w:t>$118,616,762.00</w:t>
            </w:r>
          </w:p>
        </w:tc>
      </w:tr>
      <w:tr w:rsidR="008969B8" w:rsidRPr="009E3C8E" w14:paraId="6AACC042" w14:textId="77777777" w:rsidTr="009E3C8E">
        <w:trPr>
          <w:trHeight w:val="330"/>
        </w:trPr>
        <w:tc>
          <w:tcPr>
            <w:tcW w:w="5167" w:type="dxa"/>
            <w:noWrap/>
            <w:hideMark/>
          </w:tcPr>
          <w:p w14:paraId="38D38308" w14:textId="77777777" w:rsidR="008969B8" w:rsidRPr="009E3C8E" w:rsidRDefault="008969B8" w:rsidP="008969B8">
            <w:pPr>
              <w:jc w:val="both"/>
              <w:rPr>
                <w:rFonts w:cs="Arial"/>
                <w:b/>
                <w:bCs/>
                <w:sz w:val="22"/>
                <w:szCs w:val="22"/>
              </w:rPr>
            </w:pPr>
            <w:r w:rsidRPr="009E3C8E">
              <w:rPr>
                <w:rFonts w:cs="Arial"/>
                <w:b/>
                <w:bCs/>
                <w:sz w:val="22"/>
                <w:szCs w:val="22"/>
              </w:rPr>
              <w:t> </w:t>
            </w:r>
          </w:p>
        </w:tc>
        <w:tc>
          <w:tcPr>
            <w:tcW w:w="1960" w:type="dxa"/>
            <w:noWrap/>
            <w:hideMark/>
          </w:tcPr>
          <w:p w14:paraId="2556A2C6" w14:textId="77777777" w:rsidR="008969B8" w:rsidRPr="009E3C8E" w:rsidRDefault="008969B8" w:rsidP="008969B8">
            <w:pPr>
              <w:jc w:val="both"/>
              <w:rPr>
                <w:rFonts w:cs="Arial"/>
                <w:sz w:val="22"/>
                <w:szCs w:val="22"/>
              </w:rPr>
            </w:pPr>
            <w:r w:rsidRPr="009E3C8E">
              <w:rPr>
                <w:rFonts w:cs="Arial"/>
                <w:sz w:val="22"/>
                <w:szCs w:val="22"/>
              </w:rPr>
              <w:t> </w:t>
            </w:r>
          </w:p>
        </w:tc>
        <w:tc>
          <w:tcPr>
            <w:tcW w:w="2082" w:type="dxa"/>
            <w:noWrap/>
            <w:hideMark/>
          </w:tcPr>
          <w:p w14:paraId="07AF49BE" w14:textId="77777777" w:rsidR="008969B8" w:rsidRPr="009E3C8E" w:rsidRDefault="008969B8" w:rsidP="009E3C8E">
            <w:pPr>
              <w:jc w:val="right"/>
              <w:rPr>
                <w:rFonts w:cs="Arial"/>
                <w:b/>
                <w:bCs/>
                <w:sz w:val="22"/>
                <w:szCs w:val="22"/>
              </w:rPr>
            </w:pPr>
            <w:r w:rsidRPr="009E3C8E">
              <w:rPr>
                <w:rFonts w:cs="Arial"/>
                <w:b/>
                <w:bCs/>
                <w:sz w:val="22"/>
                <w:szCs w:val="22"/>
              </w:rPr>
              <w:t> </w:t>
            </w:r>
          </w:p>
        </w:tc>
      </w:tr>
      <w:tr w:rsidR="008969B8" w:rsidRPr="009E3C8E" w14:paraId="3C818247" w14:textId="77777777" w:rsidTr="009E3C8E">
        <w:trPr>
          <w:trHeight w:val="330"/>
        </w:trPr>
        <w:tc>
          <w:tcPr>
            <w:tcW w:w="5167" w:type="dxa"/>
            <w:hideMark/>
          </w:tcPr>
          <w:p w14:paraId="005893B3" w14:textId="77777777" w:rsidR="008969B8" w:rsidRPr="009E3C8E" w:rsidRDefault="008969B8">
            <w:pPr>
              <w:jc w:val="both"/>
              <w:rPr>
                <w:rFonts w:cs="Arial"/>
                <w:b/>
                <w:bCs/>
                <w:sz w:val="22"/>
                <w:szCs w:val="22"/>
              </w:rPr>
            </w:pPr>
            <w:r w:rsidRPr="009E3C8E">
              <w:rPr>
                <w:rFonts w:cs="Arial"/>
                <w:b/>
                <w:bCs/>
                <w:sz w:val="22"/>
                <w:szCs w:val="22"/>
              </w:rPr>
              <w:t>Convenios</w:t>
            </w:r>
          </w:p>
        </w:tc>
        <w:tc>
          <w:tcPr>
            <w:tcW w:w="1960" w:type="dxa"/>
            <w:noWrap/>
            <w:hideMark/>
          </w:tcPr>
          <w:p w14:paraId="6126E6D5" w14:textId="77777777" w:rsidR="008969B8" w:rsidRPr="009E3C8E" w:rsidRDefault="008969B8" w:rsidP="008969B8">
            <w:pPr>
              <w:jc w:val="both"/>
              <w:rPr>
                <w:rFonts w:cs="Arial"/>
                <w:sz w:val="22"/>
                <w:szCs w:val="22"/>
              </w:rPr>
            </w:pPr>
            <w:r w:rsidRPr="009E3C8E">
              <w:rPr>
                <w:rFonts w:cs="Arial"/>
                <w:sz w:val="22"/>
                <w:szCs w:val="22"/>
              </w:rPr>
              <w:t> </w:t>
            </w:r>
          </w:p>
        </w:tc>
        <w:tc>
          <w:tcPr>
            <w:tcW w:w="2082" w:type="dxa"/>
            <w:noWrap/>
            <w:hideMark/>
          </w:tcPr>
          <w:p w14:paraId="2C726B0C" w14:textId="77777777" w:rsidR="008969B8" w:rsidRPr="009E3C8E" w:rsidRDefault="008969B8" w:rsidP="009E3C8E">
            <w:pPr>
              <w:jc w:val="right"/>
              <w:rPr>
                <w:rFonts w:cs="Arial"/>
                <w:b/>
                <w:bCs/>
                <w:sz w:val="22"/>
                <w:szCs w:val="22"/>
              </w:rPr>
            </w:pPr>
            <w:r w:rsidRPr="009E3C8E">
              <w:rPr>
                <w:rFonts w:cs="Arial"/>
                <w:b/>
                <w:bCs/>
                <w:sz w:val="22"/>
                <w:szCs w:val="22"/>
              </w:rPr>
              <w:t>$0.00</w:t>
            </w:r>
          </w:p>
        </w:tc>
      </w:tr>
      <w:tr w:rsidR="008969B8" w:rsidRPr="009E3C8E" w14:paraId="2808C2F2" w14:textId="77777777" w:rsidTr="009E3C8E">
        <w:trPr>
          <w:trHeight w:val="345"/>
        </w:trPr>
        <w:tc>
          <w:tcPr>
            <w:tcW w:w="5167" w:type="dxa"/>
            <w:hideMark/>
          </w:tcPr>
          <w:p w14:paraId="4F6FAC3E" w14:textId="77777777" w:rsidR="008969B8" w:rsidRPr="009E3C8E" w:rsidRDefault="008969B8" w:rsidP="008969B8">
            <w:pPr>
              <w:jc w:val="both"/>
              <w:rPr>
                <w:rFonts w:cs="Arial"/>
                <w:sz w:val="22"/>
                <w:szCs w:val="22"/>
              </w:rPr>
            </w:pPr>
            <w:r w:rsidRPr="009E3C8E">
              <w:rPr>
                <w:rFonts w:cs="Arial"/>
                <w:sz w:val="22"/>
                <w:szCs w:val="22"/>
              </w:rPr>
              <w:t>Convenios</w:t>
            </w:r>
          </w:p>
        </w:tc>
        <w:tc>
          <w:tcPr>
            <w:tcW w:w="1960" w:type="dxa"/>
            <w:noWrap/>
            <w:hideMark/>
          </w:tcPr>
          <w:p w14:paraId="0A2FA72F" w14:textId="77777777" w:rsidR="008969B8" w:rsidRPr="009E3C8E" w:rsidRDefault="008969B8" w:rsidP="009E3C8E">
            <w:pPr>
              <w:jc w:val="right"/>
              <w:rPr>
                <w:rFonts w:cs="Arial"/>
                <w:sz w:val="22"/>
                <w:szCs w:val="22"/>
              </w:rPr>
            </w:pPr>
            <w:r w:rsidRPr="009E3C8E">
              <w:rPr>
                <w:rFonts w:cs="Arial"/>
                <w:sz w:val="22"/>
                <w:szCs w:val="22"/>
              </w:rPr>
              <w:t>$0.00</w:t>
            </w:r>
          </w:p>
        </w:tc>
        <w:tc>
          <w:tcPr>
            <w:tcW w:w="2082" w:type="dxa"/>
            <w:noWrap/>
            <w:hideMark/>
          </w:tcPr>
          <w:p w14:paraId="612D75B0" w14:textId="77777777" w:rsidR="008969B8" w:rsidRPr="009E3C8E" w:rsidRDefault="008969B8" w:rsidP="008969B8">
            <w:pPr>
              <w:jc w:val="both"/>
              <w:rPr>
                <w:rFonts w:cs="Arial"/>
                <w:b/>
                <w:bCs/>
                <w:sz w:val="22"/>
                <w:szCs w:val="22"/>
              </w:rPr>
            </w:pPr>
            <w:r w:rsidRPr="009E3C8E">
              <w:rPr>
                <w:rFonts w:cs="Arial"/>
                <w:b/>
                <w:bCs/>
                <w:sz w:val="22"/>
                <w:szCs w:val="22"/>
              </w:rPr>
              <w:t> </w:t>
            </w:r>
          </w:p>
        </w:tc>
      </w:tr>
      <w:tr w:rsidR="008969B8" w:rsidRPr="009E3C8E" w14:paraId="097C4F21" w14:textId="77777777" w:rsidTr="009E3C8E">
        <w:trPr>
          <w:trHeight w:val="345"/>
        </w:trPr>
        <w:tc>
          <w:tcPr>
            <w:tcW w:w="5167" w:type="dxa"/>
            <w:hideMark/>
          </w:tcPr>
          <w:p w14:paraId="732B87DE" w14:textId="77777777" w:rsidR="008969B8" w:rsidRPr="009E3C8E" w:rsidRDefault="008969B8" w:rsidP="008969B8">
            <w:pPr>
              <w:jc w:val="both"/>
              <w:rPr>
                <w:rFonts w:cs="Arial"/>
                <w:sz w:val="22"/>
                <w:szCs w:val="22"/>
              </w:rPr>
            </w:pPr>
            <w:r w:rsidRPr="009E3C8E">
              <w:rPr>
                <w:rFonts w:cs="Arial"/>
                <w:sz w:val="22"/>
                <w:szCs w:val="22"/>
              </w:rPr>
              <w:t> </w:t>
            </w:r>
          </w:p>
        </w:tc>
        <w:tc>
          <w:tcPr>
            <w:tcW w:w="1960" w:type="dxa"/>
            <w:noWrap/>
            <w:hideMark/>
          </w:tcPr>
          <w:p w14:paraId="68083433" w14:textId="77777777" w:rsidR="008969B8" w:rsidRPr="009E3C8E" w:rsidRDefault="008969B8" w:rsidP="008969B8">
            <w:pPr>
              <w:jc w:val="both"/>
              <w:rPr>
                <w:rFonts w:cs="Arial"/>
                <w:sz w:val="22"/>
                <w:szCs w:val="22"/>
              </w:rPr>
            </w:pPr>
            <w:r w:rsidRPr="009E3C8E">
              <w:rPr>
                <w:rFonts w:cs="Arial"/>
                <w:sz w:val="22"/>
                <w:szCs w:val="22"/>
              </w:rPr>
              <w:t> </w:t>
            </w:r>
          </w:p>
        </w:tc>
        <w:tc>
          <w:tcPr>
            <w:tcW w:w="2082" w:type="dxa"/>
            <w:noWrap/>
            <w:hideMark/>
          </w:tcPr>
          <w:p w14:paraId="1DC77FBE" w14:textId="77777777" w:rsidR="008969B8" w:rsidRPr="009E3C8E" w:rsidRDefault="008969B8" w:rsidP="008969B8">
            <w:pPr>
              <w:jc w:val="both"/>
              <w:rPr>
                <w:rFonts w:cs="Arial"/>
                <w:b/>
                <w:bCs/>
                <w:sz w:val="22"/>
                <w:szCs w:val="22"/>
              </w:rPr>
            </w:pPr>
            <w:r w:rsidRPr="009E3C8E">
              <w:rPr>
                <w:rFonts w:cs="Arial"/>
                <w:b/>
                <w:bCs/>
                <w:sz w:val="22"/>
                <w:szCs w:val="22"/>
              </w:rPr>
              <w:t> </w:t>
            </w:r>
          </w:p>
        </w:tc>
      </w:tr>
      <w:tr w:rsidR="008969B8" w:rsidRPr="009E3C8E" w14:paraId="71A98CD0" w14:textId="77777777" w:rsidTr="009E3C8E">
        <w:trPr>
          <w:trHeight w:val="330"/>
        </w:trPr>
        <w:tc>
          <w:tcPr>
            <w:tcW w:w="5167" w:type="dxa"/>
            <w:noWrap/>
            <w:hideMark/>
          </w:tcPr>
          <w:p w14:paraId="00F453D3" w14:textId="77777777" w:rsidR="008969B8" w:rsidRPr="009E3C8E" w:rsidRDefault="008969B8" w:rsidP="008969B8">
            <w:pPr>
              <w:jc w:val="both"/>
              <w:rPr>
                <w:rFonts w:cs="Arial"/>
                <w:b/>
                <w:bCs/>
                <w:sz w:val="22"/>
                <w:szCs w:val="22"/>
              </w:rPr>
            </w:pPr>
            <w:r w:rsidRPr="009E3C8E">
              <w:rPr>
                <w:rFonts w:cs="Arial"/>
                <w:b/>
                <w:bCs/>
                <w:sz w:val="22"/>
                <w:szCs w:val="22"/>
              </w:rPr>
              <w:lastRenderedPageBreak/>
              <w:t>Otras Participaciones y Aportaciones</w:t>
            </w:r>
          </w:p>
        </w:tc>
        <w:tc>
          <w:tcPr>
            <w:tcW w:w="1960" w:type="dxa"/>
            <w:noWrap/>
            <w:hideMark/>
          </w:tcPr>
          <w:p w14:paraId="384066EC" w14:textId="77777777" w:rsidR="008969B8" w:rsidRPr="009E3C8E" w:rsidRDefault="008969B8" w:rsidP="008969B8">
            <w:pPr>
              <w:jc w:val="both"/>
              <w:rPr>
                <w:rFonts w:cs="Arial"/>
                <w:sz w:val="22"/>
                <w:szCs w:val="22"/>
              </w:rPr>
            </w:pPr>
            <w:r w:rsidRPr="009E3C8E">
              <w:rPr>
                <w:rFonts w:cs="Arial"/>
                <w:sz w:val="22"/>
                <w:szCs w:val="22"/>
              </w:rPr>
              <w:t> </w:t>
            </w:r>
          </w:p>
        </w:tc>
        <w:tc>
          <w:tcPr>
            <w:tcW w:w="2082" w:type="dxa"/>
            <w:noWrap/>
            <w:hideMark/>
          </w:tcPr>
          <w:p w14:paraId="19B93817" w14:textId="77777777" w:rsidR="008969B8" w:rsidRPr="009E3C8E" w:rsidRDefault="008969B8" w:rsidP="008969B8">
            <w:pPr>
              <w:jc w:val="both"/>
              <w:rPr>
                <w:rFonts w:cs="Arial"/>
                <w:b/>
                <w:bCs/>
                <w:sz w:val="22"/>
                <w:szCs w:val="22"/>
              </w:rPr>
            </w:pPr>
            <w:r w:rsidRPr="009E3C8E">
              <w:rPr>
                <w:rFonts w:cs="Arial"/>
                <w:b/>
                <w:bCs/>
                <w:sz w:val="22"/>
                <w:szCs w:val="22"/>
              </w:rPr>
              <w:t> </w:t>
            </w:r>
          </w:p>
        </w:tc>
      </w:tr>
      <w:tr w:rsidR="008969B8" w:rsidRPr="009E3C8E" w14:paraId="44A9D22C" w14:textId="77777777" w:rsidTr="009E3C8E">
        <w:trPr>
          <w:trHeight w:val="330"/>
        </w:trPr>
        <w:tc>
          <w:tcPr>
            <w:tcW w:w="5167" w:type="dxa"/>
            <w:noWrap/>
            <w:hideMark/>
          </w:tcPr>
          <w:p w14:paraId="108C0C30" w14:textId="77777777" w:rsidR="008969B8" w:rsidRPr="009E3C8E" w:rsidRDefault="008969B8" w:rsidP="008969B8">
            <w:pPr>
              <w:jc w:val="both"/>
              <w:rPr>
                <w:rFonts w:cs="Arial"/>
                <w:b/>
                <w:bCs/>
                <w:sz w:val="22"/>
                <w:szCs w:val="22"/>
              </w:rPr>
            </w:pPr>
            <w:r w:rsidRPr="009E3C8E">
              <w:rPr>
                <w:rFonts w:cs="Arial"/>
                <w:b/>
                <w:bCs/>
                <w:sz w:val="22"/>
                <w:szCs w:val="22"/>
              </w:rPr>
              <w:t>Federales</w:t>
            </w:r>
          </w:p>
        </w:tc>
        <w:tc>
          <w:tcPr>
            <w:tcW w:w="1960" w:type="dxa"/>
            <w:noWrap/>
            <w:hideMark/>
          </w:tcPr>
          <w:p w14:paraId="67BC5464" w14:textId="77777777" w:rsidR="008969B8" w:rsidRPr="009E3C8E" w:rsidRDefault="008969B8" w:rsidP="009E3C8E">
            <w:pPr>
              <w:jc w:val="right"/>
              <w:rPr>
                <w:rFonts w:cs="Arial"/>
                <w:sz w:val="22"/>
                <w:szCs w:val="22"/>
              </w:rPr>
            </w:pPr>
            <w:r w:rsidRPr="009E3C8E">
              <w:rPr>
                <w:rFonts w:cs="Arial"/>
                <w:sz w:val="22"/>
                <w:szCs w:val="22"/>
              </w:rPr>
              <w:t>$0.00</w:t>
            </w:r>
          </w:p>
        </w:tc>
        <w:tc>
          <w:tcPr>
            <w:tcW w:w="2082" w:type="dxa"/>
            <w:noWrap/>
            <w:hideMark/>
          </w:tcPr>
          <w:p w14:paraId="3EFE810E" w14:textId="77777777" w:rsidR="008969B8" w:rsidRPr="009E3C8E" w:rsidRDefault="008969B8" w:rsidP="009E3C8E">
            <w:pPr>
              <w:jc w:val="right"/>
              <w:rPr>
                <w:rFonts w:cs="Arial"/>
                <w:b/>
                <w:bCs/>
                <w:sz w:val="22"/>
                <w:szCs w:val="22"/>
              </w:rPr>
            </w:pPr>
            <w:r w:rsidRPr="009E3C8E">
              <w:rPr>
                <w:rFonts w:cs="Arial"/>
                <w:b/>
                <w:bCs/>
                <w:sz w:val="22"/>
                <w:szCs w:val="22"/>
              </w:rPr>
              <w:t> </w:t>
            </w:r>
          </w:p>
        </w:tc>
      </w:tr>
      <w:tr w:rsidR="008969B8" w:rsidRPr="009E3C8E" w14:paraId="7498A741" w14:textId="77777777" w:rsidTr="009E3C8E">
        <w:trPr>
          <w:trHeight w:val="330"/>
        </w:trPr>
        <w:tc>
          <w:tcPr>
            <w:tcW w:w="5167" w:type="dxa"/>
            <w:noWrap/>
            <w:hideMark/>
          </w:tcPr>
          <w:p w14:paraId="41F0C4E4" w14:textId="77777777" w:rsidR="008969B8" w:rsidRPr="009E3C8E" w:rsidRDefault="008969B8" w:rsidP="008969B8">
            <w:pPr>
              <w:jc w:val="both"/>
              <w:rPr>
                <w:rFonts w:cs="Arial"/>
                <w:b/>
                <w:bCs/>
                <w:sz w:val="22"/>
                <w:szCs w:val="22"/>
              </w:rPr>
            </w:pPr>
            <w:r w:rsidRPr="009E3C8E">
              <w:rPr>
                <w:rFonts w:cs="Arial"/>
                <w:b/>
                <w:bCs/>
                <w:sz w:val="22"/>
                <w:szCs w:val="22"/>
              </w:rPr>
              <w:t>Estatales</w:t>
            </w:r>
          </w:p>
        </w:tc>
        <w:tc>
          <w:tcPr>
            <w:tcW w:w="1960" w:type="dxa"/>
            <w:noWrap/>
            <w:hideMark/>
          </w:tcPr>
          <w:p w14:paraId="4CBE2FAD" w14:textId="77777777" w:rsidR="008969B8" w:rsidRPr="009E3C8E" w:rsidRDefault="008969B8" w:rsidP="009E3C8E">
            <w:pPr>
              <w:jc w:val="right"/>
              <w:rPr>
                <w:rFonts w:cs="Arial"/>
                <w:sz w:val="22"/>
                <w:szCs w:val="22"/>
              </w:rPr>
            </w:pPr>
            <w:r w:rsidRPr="009E3C8E">
              <w:rPr>
                <w:rFonts w:cs="Arial"/>
                <w:sz w:val="22"/>
                <w:szCs w:val="22"/>
              </w:rPr>
              <w:t>$0.00</w:t>
            </w:r>
          </w:p>
        </w:tc>
        <w:tc>
          <w:tcPr>
            <w:tcW w:w="2082" w:type="dxa"/>
            <w:noWrap/>
            <w:hideMark/>
          </w:tcPr>
          <w:p w14:paraId="3737D950" w14:textId="77777777" w:rsidR="008969B8" w:rsidRPr="009E3C8E" w:rsidRDefault="008969B8" w:rsidP="009E3C8E">
            <w:pPr>
              <w:jc w:val="right"/>
              <w:rPr>
                <w:rFonts w:cs="Arial"/>
                <w:b/>
                <w:bCs/>
                <w:sz w:val="22"/>
                <w:szCs w:val="22"/>
              </w:rPr>
            </w:pPr>
            <w:r w:rsidRPr="009E3C8E">
              <w:rPr>
                <w:rFonts w:cs="Arial"/>
                <w:b/>
                <w:bCs/>
                <w:sz w:val="22"/>
                <w:szCs w:val="22"/>
              </w:rPr>
              <w:t> </w:t>
            </w:r>
          </w:p>
        </w:tc>
      </w:tr>
      <w:tr w:rsidR="008969B8" w:rsidRPr="009E3C8E" w14:paraId="3B8E6E69" w14:textId="77777777" w:rsidTr="009E3C8E">
        <w:trPr>
          <w:trHeight w:val="330"/>
        </w:trPr>
        <w:tc>
          <w:tcPr>
            <w:tcW w:w="5167" w:type="dxa"/>
            <w:noWrap/>
            <w:hideMark/>
          </w:tcPr>
          <w:p w14:paraId="1F55569C" w14:textId="77777777" w:rsidR="008969B8" w:rsidRPr="009E3C8E" w:rsidRDefault="008969B8" w:rsidP="008969B8">
            <w:pPr>
              <w:jc w:val="both"/>
              <w:rPr>
                <w:rFonts w:cs="Arial"/>
                <w:b/>
                <w:bCs/>
                <w:sz w:val="22"/>
                <w:szCs w:val="22"/>
              </w:rPr>
            </w:pPr>
            <w:r w:rsidRPr="009E3C8E">
              <w:rPr>
                <w:rFonts w:cs="Arial"/>
                <w:b/>
                <w:bCs/>
                <w:sz w:val="22"/>
                <w:szCs w:val="22"/>
              </w:rPr>
              <w:t>Total de Otras Participaciones y Aportaciones</w:t>
            </w:r>
          </w:p>
        </w:tc>
        <w:tc>
          <w:tcPr>
            <w:tcW w:w="1960" w:type="dxa"/>
            <w:noWrap/>
            <w:hideMark/>
          </w:tcPr>
          <w:p w14:paraId="27E86B07"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1A5EA28B" w14:textId="77777777" w:rsidR="008969B8" w:rsidRPr="009E3C8E" w:rsidRDefault="008969B8" w:rsidP="009E3C8E">
            <w:pPr>
              <w:jc w:val="right"/>
              <w:rPr>
                <w:rFonts w:cs="Arial"/>
                <w:b/>
                <w:bCs/>
                <w:sz w:val="22"/>
                <w:szCs w:val="22"/>
              </w:rPr>
            </w:pPr>
            <w:r w:rsidRPr="009E3C8E">
              <w:rPr>
                <w:rFonts w:cs="Arial"/>
                <w:b/>
                <w:bCs/>
                <w:sz w:val="22"/>
                <w:szCs w:val="22"/>
              </w:rPr>
              <w:t>$0.00</w:t>
            </w:r>
          </w:p>
        </w:tc>
      </w:tr>
      <w:tr w:rsidR="008969B8" w:rsidRPr="009E3C8E" w14:paraId="68E9213C" w14:textId="77777777" w:rsidTr="009E3C8E">
        <w:trPr>
          <w:trHeight w:val="330"/>
        </w:trPr>
        <w:tc>
          <w:tcPr>
            <w:tcW w:w="5167" w:type="dxa"/>
            <w:noWrap/>
            <w:hideMark/>
          </w:tcPr>
          <w:p w14:paraId="622E89A9" w14:textId="77777777" w:rsidR="008969B8" w:rsidRPr="009E3C8E" w:rsidRDefault="008969B8" w:rsidP="008969B8">
            <w:pPr>
              <w:jc w:val="both"/>
              <w:rPr>
                <w:rFonts w:cs="Arial"/>
                <w:b/>
                <w:bCs/>
                <w:sz w:val="22"/>
                <w:szCs w:val="22"/>
              </w:rPr>
            </w:pPr>
            <w:r w:rsidRPr="009E3C8E">
              <w:rPr>
                <w:rFonts w:cs="Arial"/>
                <w:b/>
                <w:bCs/>
                <w:sz w:val="22"/>
                <w:szCs w:val="22"/>
              </w:rPr>
              <w:t> </w:t>
            </w:r>
          </w:p>
        </w:tc>
        <w:tc>
          <w:tcPr>
            <w:tcW w:w="1960" w:type="dxa"/>
            <w:noWrap/>
            <w:hideMark/>
          </w:tcPr>
          <w:p w14:paraId="2E63F83B"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4C36AF1F" w14:textId="77777777" w:rsidR="008969B8" w:rsidRPr="009E3C8E" w:rsidRDefault="008969B8" w:rsidP="009E3C8E">
            <w:pPr>
              <w:jc w:val="right"/>
              <w:rPr>
                <w:rFonts w:cs="Arial"/>
                <w:b/>
                <w:bCs/>
                <w:sz w:val="22"/>
                <w:szCs w:val="22"/>
              </w:rPr>
            </w:pPr>
            <w:r w:rsidRPr="009E3C8E">
              <w:rPr>
                <w:rFonts w:cs="Arial"/>
                <w:b/>
                <w:bCs/>
                <w:sz w:val="22"/>
                <w:szCs w:val="22"/>
              </w:rPr>
              <w:t> </w:t>
            </w:r>
          </w:p>
        </w:tc>
      </w:tr>
      <w:tr w:rsidR="008969B8" w:rsidRPr="009E3C8E" w14:paraId="080E7C77" w14:textId="77777777" w:rsidTr="009E3C8E">
        <w:trPr>
          <w:trHeight w:val="330"/>
        </w:trPr>
        <w:tc>
          <w:tcPr>
            <w:tcW w:w="5167" w:type="dxa"/>
            <w:noWrap/>
            <w:hideMark/>
          </w:tcPr>
          <w:p w14:paraId="52ACE6FE" w14:textId="77777777" w:rsidR="008969B8" w:rsidRPr="009E3C8E" w:rsidRDefault="008969B8" w:rsidP="008969B8">
            <w:pPr>
              <w:jc w:val="both"/>
              <w:rPr>
                <w:rFonts w:cs="Arial"/>
                <w:b/>
                <w:bCs/>
                <w:sz w:val="22"/>
                <w:szCs w:val="22"/>
              </w:rPr>
            </w:pPr>
            <w:r w:rsidRPr="009E3C8E">
              <w:rPr>
                <w:rFonts w:cs="Arial"/>
                <w:b/>
                <w:bCs/>
                <w:sz w:val="22"/>
                <w:szCs w:val="22"/>
              </w:rPr>
              <w:t>Ingresos Extraordinarios (Derivados de Financiamientos)</w:t>
            </w:r>
          </w:p>
        </w:tc>
        <w:tc>
          <w:tcPr>
            <w:tcW w:w="1960" w:type="dxa"/>
            <w:noWrap/>
            <w:hideMark/>
          </w:tcPr>
          <w:p w14:paraId="4E268334"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36842F11" w14:textId="77777777" w:rsidR="008969B8" w:rsidRPr="009E3C8E" w:rsidRDefault="008969B8" w:rsidP="009E3C8E">
            <w:pPr>
              <w:jc w:val="right"/>
              <w:rPr>
                <w:rFonts w:cs="Arial"/>
                <w:sz w:val="22"/>
                <w:szCs w:val="22"/>
              </w:rPr>
            </w:pPr>
            <w:r w:rsidRPr="009E3C8E">
              <w:rPr>
                <w:rFonts w:cs="Arial"/>
                <w:sz w:val="22"/>
                <w:szCs w:val="22"/>
              </w:rPr>
              <w:t> </w:t>
            </w:r>
          </w:p>
        </w:tc>
      </w:tr>
      <w:tr w:rsidR="008969B8" w:rsidRPr="009E3C8E" w14:paraId="3A3C69F0" w14:textId="77777777" w:rsidTr="009E3C8E">
        <w:trPr>
          <w:trHeight w:val="330"/>
        </w:trPr>
        <w:tc>
          <w:tcPr>
            <w:tcW w:w="5167" w:type="dxa"/>
            <w:noWrap/>
            <w:hideMark/>
          </w:tcPr>
          <w:p w14:paraId="2EC99A2D" w14:textId="77777777" w:rsidR="008969B8" w:rsidRPr="009E3C8E" w:rsidRDefault="008969B8" w:rsidP="008969B8">
            <w:pPr>
              <w:jc w:val="both"/>
              <w:rPr>
                <w:rFonts w:cs="Arial"/>
                <w:sz w:val="22"/>
                <w:szCs w:val="22"/>
              </w:rPr>
            </w:pPr>
            <w:r w:rsidRPr="009E3C8E">
              <w:rPr>
                <w:rFonts w:cs="Arial"/>
                <w:sz w:val="22"/>
                <w:szCs w:val="22"/>
              </w:rPr>
              <w:t>Empréstitos</w:t>
            </w:r>
          </w:p>
        </w:tc>
        <w:tc>
          <w:tcPr>
            <w:tcW w:w="1960" w:type="dxa"/>
            <w:noWrap/>
            <w:hideMark/>
          </w:tcPr>
          <w:p w14:paraId="072C8BFD" w14:textId="77777777" w:rsidR="008969B8" w:rsidRPr="009E3C8E" w:rsidRDefault="008969B8" w:rsidP="009E3C8E">
            <w:pPr>
              <w:jc w:val="right"/>
              <w:rPr>
                <w:rFonts w:cs="Arial"/>
                <w:sz w:val="22"/>
                <w:szCs w:val="22"/>
              </w:rPr>
            </w:pPr>
            <w:r w:rsidRPr="009E3C8E">
              <w:rPr>
                <w:rFonts w:cs="Arial"/>
                <w:sz w:val="22"/>
                <w:szCs w:val="22"/>
              </w:rPr>
              <w:t>$0.00</w:t>
            </w:r>
          </w:p>
        </w:tc>
        <w:tc>
          <w:tcPr>
            <w:tcW w:w="2082" w:type="dxa"/>
            <w:noWrap/>
            <w:hideMark/>
          </w:tcPr>
          <w:p w14:paraId="53032201" w14:textId="77777777" w:rsidR="008969B8" w:rsidRPr="009E3C8E" w:rsidRDefault="008969B8" w:rsidP="009E3C8E">
            <w:pPr>
              <w:jc w:val="right"/>
              <w:rPr>
                <w:rFonts w:cs="Arial"/>
                <w:sz w:val="22"/>
                <w:szCs w:val="22"/>
              </w:rPr>
            </w:pPr>
            <w:r w:rsidRPr="009E3C8E">
              <w:rPr>
                <w:rFonts w:cs="Arial"/>
                <w:sz w:val="22"/>
                <w:szCs w:val="22"/>
              </w:rPr>
              <w:t> </w:t>
            </w:r>
          </w:p>
        </w:tc>
      </w:tr>
      <w:tr w:rsidR="008969B8" w:rsidRPr="009E3C8E" w14:paraId="24558AA4" w14:textId="77777777" w:rsidTr="009E3C8E">
        <w:trPr>
          <w:trHeight w:val="330"/>
        </w:trPr>
        <w:tc>
          <w:tcPr>
            <w:tcW w:w="5167" w:type="dxa"/>
            <w:noWrap/>
            <w:hideMark/>
          </w:tcPr>
          <w:p w14:paraId="3AB8F368" w14:textId="77777777" w:rsidR="008969B8" w:rsidRPr="009E3C8E" w:rsidRDefault="008969B8" w:rsidP="008969B8">
            <w:pPr>
              <w:jc w:val="both"/>
              <w:rPr>
                <w:rFonts w:cs="Arial"/>
                <w:sz w:val="22"/>
                <w:szCs w:val="22"/>
              </w:rPr>
            </w:pPr>
            <w:r w:rsidRPr="009E3C8E">
              <w:rPr>
                <w:rFonts w:cs="Arial"/>
                <w:sz w:val="22"/>
                <w:szCs w:val="22"/>
              </w:rPr>
              <w:t>Otros Ingresos Extraordinarios</w:t>
            </w:r>
          </w:p>
        </w:tc>
        <w:tc>
          <w:tcPr>
            <w:tcW w:w="1960" w:type="dxa"/>
            <w:noWrap/>
            <w:hideMark/>
          </w:tcPr>
          <w:p w14:paraId="645EA0BD" w14:textId="77777777" w:rsidR="008969B8" w:rsidRPr="009E3C8E" w:rsidRDefault="008969B8" w:rsidP="009E3C8E">
            <w:pPr>
              <w:jc w:val="right"/>
              <w:rPr>
                <w:rFonts w:cs="Arial"/>
                <w:sz w:val="22"/>
                <w:szCs w:val="22"/>
              </w:rPr>
            </w:pPr>
            <w:r w:rsidRPr="009E3C8E">
              <w:rPr>
                <w:rFonts w:cs="Arial"/>
                <w:sz w:val="22"/>
                <w:szCs w:val="22"/>
              </w:rPr>
              <w:t>$0.00</w:t>
            </w:r>
          </w:p>
        </w:tc>
        <w:tc>
          <w:tcPr>
            <w:tcW w:w="2082" w:type="dxa"/>
            <w:noWrap/>
            <w:hideMark/>
          </w:tcPr>
          <w:p w14:paraId="1D496933" w14:textId="77777777" w:rsidR="008969B8" w:rsidRPr="009E3C8E" w:rsidRDefault="008969B8" w:rsidP="009E3C8E">
            <w:pPr>
              <w:jc w:val="right"/>
              <w:rPr>
                <w:rFonts w:cs="Arial"/>
                <w:sz w:val="22"/>
                <w:szCs w:val="22"/>
              </w:rPr>
            </w:pPr>
            <w:r w:rsidRPr="009E3C8E">
              <w:rPr>
                <w:rFonts w:cs="Arial"/>
                <w:sz w:val="22"/>
                <w:szCs w:val="22"/>
              </w:rPr>
              <w:t> </w:t>
            </w:r>
          </w:p>
        </w:tc>
      </w:tr>
      <w:tr w:rsidR="008969B8" w:rsidRPr="009E3C8E" w14:paraId="1E63EC2D" w14:textId="77777777" w:rsidTr="009E3C8E">
        <w:trPr>
          <w:trHeight w:val="330"/>
        </w:trPr>
        <w:tc>
          <w:tcPr>
            <w:tcW w:w="5167" w:type="dxa"/>
            <w:noWrap/>
            <w:hideMark/>
          </w:tcPr>
          <w:p w14:paraId="00B48981" w14:textId="77777777" w:rsidR="008969B8" w:rsidRPr="009E3C8E" w:rsidRDefault="008969B8" w:rsidP="008969B8">
            <w:pPr>
              <w:jc w:val="both"/>
              <w:rPr>
                <w:rFonts w:cs="Arial"/>
                <w:b/>
                <w:bCs/>
                <w:sz w:val="22"/>
                <w:szCs w:val="22"/>
              </w:rPr>
            </w:pPr>
            <w:r w:rsidRPr="009E3C8E">
              <w:rPr>
                <w:rFonts w:cs="Arial"/>
                <w:b/>
                <w:bCs/>
                <w:sz w:val="22"/>
                <w:szCs w:val="22"/>
              </w:rPr>
              <w:t>Total Ingresos Extraordinarios</w:t>
            </w:r>
          </w:p>
        </w:tc>
        <w:tc>
          <w:tcPr>
            <w:tcW w:w="1960" w:type="dxa"/>
            <w:noWrap/>
            <w:hideMark/>
          </w:tcPr>
          <w:p w14:paraId="290BB7C3"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41957986" w14:textId="77777777" w:rsidR="008969B8" w:rsidRPr="009E3C8E" w:rsidRDefault="008969B8" w:rsidP="009E3C8E">
            <w:pPr>
              <w:jc w:val="right"/>
              <w:rPr>
                <w:rFonts w:cs="Arial"/>
                <w:b/>
                <w:bCs/>
                <w:sz w:val="22"/>
                <w:szCs w:val="22"/>
              </w:rPr>
            </w:pPr>
            <w:r w:rsidRPr="009E3C8E">
              <w:rPr>
                <w:rFonts w:cs="Arial"/>
                <w:b/>
                <w:bCs/>
                <w:sz w:val="22"/>
                <w:szCs w:val="22"/>
              </w:rPr>
              <w:t>$0.00</w:t>
            </w:r>
          </w:p>
        </w:tc>
      </w:tr>
      <w:tr w:rsidR="008969B8" w:rsidRPr="009E3C8E" w14:paraId="0AC5C460" w14:textId="77777777" w:rsidTr="009E3C8E">
        <w:trPr>
          <w:trHeight w:val="330"/>
        </w:trPr>
        <w:tc>
          <w:tcPr>
            <w:tcW w:w="5167" w:type="dxa"/>
            <w:noWrap/>
            <w:hideMark/>
          </w:tcPr>
          <w:p w14:paraId="7A683816" w14:textId="77777777" w:rsidR="008969B8" w:rsidRPr="009E3C8E" w:rsidRDefault="008969B8" w:rsidP="008969B8">
            <w:pPr>
              <w:jc w:val="both"/>
              <w:rPr>
                <w:rFonts w:cs="Arial"/>
                <w:b/>
                <w:bCs/>
                <w:sz w:val="22"/>
                <w:szCs w:val="22"/>
              </w:rPr>
            </w:pPr>
            <w:r w:rsidRPr="009E3C8E">
              <w:rPr>
                <w:rFonts w:cs="Arial"/>
                <w:b/>
                <w:bCs/>
                <w:sz w:val="22"/>
                <w:szCs w:val="22"/>
              </w:rPr>
              <w:t> </w:t>
            </w:r>
          </w:p>
        </w:tc>
        <w:tc>
          <w:tcPr>
            <w:tcW w:w="1960" w:type="dxa"/>
            <w:noWrap/>
            <w:hideMark/>
          </w:tcPr>
          <w:p w14:paraId="0B3C979C"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2E90F9A4" w14:textId="77777777" w:rsidR="008969B8" w:rsidRPr="009E3C8E" w:rsidRDefault="008969B8" w:rsidP="009E3C8E">
            <w:pPr>
              <w:jc w:val="right"/>
              <w:rPr>
                <w:rFonts w:cs="Arial"/>
                <w:b/>
                <w:bCs/>
                <w:sz w:val="22"/>
                <w:szCs w:val="22"/>
              </w:rPr>
            </w:pPr>
            <w:r w:rsidRPr="009E3C8E">
              <w:rPr>
                <w:rFonts w:cs="Arial"/>
                <w:b/>
                <w:bCs/>
                <w:sz w:val="22"/>
                <w:szCs w:val="22"/>
              </w:rPr>
              <w:t> </w:t>
            </w:r>
          </w:p>
        </w:tc>
      </w:tr>
      <w:tr w:rsidR="008969B8" w:rsidRPr="009E3C8E" w14:paraId="32E9DA16" w14:textId="77777777" w:rsidTr="009E3C8E">
        <w:trPr>
          <w:trHeight w:val="330"/>
        </w:trPr>
        <w:tc>
          <w:tcPr>
            <w:tcW w:w="5167" w:type="dxa"/>
            <w:noWrap/>
            <w:hideMark/>
          </w:tcPr>
          <w:p w14:paraId="600B4867" w14:textId="77777777" w:rsidR="008969B8" w:rsidRPr="009E3C8E" w:rsidRDefault="008969B8" w:rsidP="008969B8">
            <w:pPr>
              <w:jc w:val="both"/>
              <w:rPr>
                <w:rFonts w:cs="Arial"/>
                <w:b/>
                <w:bCs/>
                <w:sz w:val="22"/>
                <w:szCs w:val="22"/>
              </w:rPr>
            </w:pPr>
            <w:r w:rsidRPr="009E3C8E">
              <w:rPr>
                <w:rFonts w:cs="Arial"/>
                <w:b/>
                <w:bCs/>
                <w:sz w:val="22"/>
                <w:szCs w:val="22"/>
              </w:rPr>
              <w:t>Ingresos Totales / Globales</w:t>
            </w:r>
          </w:p>
        </w:tc>
        <w:tc>
          <w:tcPr>
            <w:tcW w:w="1960" w:type="dxa"/>
            <w:noWrap/>
            <w:hideMark/>
          </w:tcPr>
          <w:p w14:paraId="2BE573BB" w14:textId="77777777" w:rsidR="008969B8" w:rsidRPr="009E3C8E" w:rsidRDefault="008969B8" w:rsidP="009E3C8E">
            <w:pPr>
              <w:jc w:val="right"/>
              <w:rPr>
                <w:rFonts w:cs="Arial"/>
                <w:sz w:val="22"/>
                <w:szCs w:val="22"/>
              </w:rPr>
            </w:pPr>
            <w:r w:rsidRPr="009E3C8E">
              <w:rPr>
                <w:rFonts w:cs="Arial"/>
                <w:sz w:val="22"/>
                <w:szCs w:val="22"/>
              </w:rPr>
              <w:t> </w:t>
            </w:r>
          </w:p>
        </w:tc>
        <w:tc>
          <w:tcPr>
            <w:tcW w:w="2082" w:type="dxa"/>
            <w:noWrap/>
            <w:hideMark/>
          </w:tcPr>
          <w:p w14:paraId="1C959E62" w14:textId="77777777" w:rsidR="008969B8" w:rsidRPr="009E3C8E" w:rsidRDefault="008969B8" w:rsidP="009E3C8E">
            <w:pPr>
              <w:jc w:val="right"/>
              <w:rPr>
                <w:rFonts w:cs="Arial"/>
                <w:b/>
                <w:bCs/>
                <w:sz w:val="22"/>
                <w:szCs w:val="22"/>
              </w:rPr>
            </w:pPr>
            <w:r w:rsidRPr="009E3C8E">
              <w:rPr>
                <w:rFonts w:cs="Arial"/>
                <w:b/>
                <w:bCs/>
                <w:sz w:val="22"/>
                <w:szCs w:val="22"/>
              </w:rPr>
              <w:t>$310,802,428.00</w:t>
            </w:r>
          </w:p>
        </w:tc>
      </w:tr>
    </w:tbl>
    <w:p w14:paraId="2CCEFAB0" w14:textId="77777777" w:rsidR="008969B8" w:rsidRPr="001E7A6F" w:rsidRDefault="008969B8" w:rsidP="00D33AFF">
      <w:pPr>
        <w:jc w:val="both"/>
        <w:rPr>
          <w:rFonts w:cs="Arial"/>
        </w:rPr>
      </w:pPr>
    </w:p>
    <w:p w14:paraId="1EB8BC01" w14:textId="77777777" w:rsidR="00D33AFF" w:rsidRDefault="00D33AFF" w:rsidP="00D33AFF">
      <w:pPr>
        <w:jc w:val="center"/>
        <w:rPr>
          <w:rFonts w:cs="Arial"/>
          <w:b/>
          <w:noProof/>
        </w:rPr>
      </w:pPr>
    </w:p>
    <w:p w14:paraId="53364C3E" w14:textId="77777777" w:rsidR="00D33AFF" w:rsidRPr="00DD7B11" w:rsidRDefault="00D33AFF" w:rsidP="00AE6A35">
      <w:pPr>
        <w:spacing w:after="160"/>
        <w:rPr>
          <w:rFonts w:cs="Arial"/>
          <w:b/>
          <w:bCs/>
          <w:lang w:val="es-MX"/>
        </w:rPr>
      </w:pPr>
    </w:p>
    <w:sectPr w:rsidR="00D33AFF" w:rsidRPr="00DD7B11" w:rsidSect="003913C4">
      <w:headerReference w:type="default" r:id="rId8"/>
      <w:footerReference w:type="default" r:id="rId9"/>
      <w:type w:val="continuous"/>
      <w:pgSz w:w="12240" w:h="15840" w:code="1"/>
      <w:pgMar w:top="4423" w:right="1644" w:bottom="1644" w:left="1644" w:header="720"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CDF2" w14:textId="77777777" w:rsidR="004B778F" w:rsidRDefault="004B778F" w:rsidP="007935E7">
      <w:pPr>
        <w:spacing w:line="240" w:lineRule="auto"/>
      </w:pPr>
      <w:r>
        <w:separator/>
      </w:r>
    </w:p>
  </w:endnote>
  <w:endnote w:type="continuationSeparator" w:id="0">
    <w:p w14:paraId="7D66DFA5" w14:textId="77777777" w:rsidR="004B778F" w:rsidRDefault="004B778F" w:rsidP="00793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Gothic,Bold">
    <w:panose1 w:val="00000000000000000000"/>
    <w:charset w:val="00"/>
    <w:family w:val="auto"/>
    <w:notTrueType/>
    <w:pitch w:val="default"/>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900318"/>
      <w:docPartObj>
        <w:docPartGallery w:val="Page Numbers (Bottom of Page)"/>
        <w:docPartUnique/>
      </w:docPartObj>
    </w:sdtPr>
    <w:sdtEndPr/>
    <w:sdtContent>
      <w:p w14:paraId="10128042" w14:textId="16922E7C" w:rsidR="004B1516" w:rsidRDefault="004B1516">
        <w:pPr>
          <w:pStyle w:val="Piedepgina"/>
          <w:jc w:val="right"/>
        </w:pPr>
        <w:r>
          <w:fldChar w:fldCharType="begin"/>
        </w:r>
        <w:r>
          <w:instrText>PAGE   \* MERGEFORMAT</w:instrText>
        </w:r>
        <w:r>
          <w:fldChar w:fldCharType="separate"/>
        </w:r>
        <w:r w:rsidR="00DD264A">
          <w:rPr>
            <w:noProof/>
          </w:rPr>
          <w:t>120</w:t>
        </w:r>
        <w:r>
          <w:fldChar w:fldCharType="end"/>
        </w:r>
      </w:p>
    </w:sdtContent>
  </w:sdt>
  <w:p w14:paraId="0DBC7686" w14:textId="77777777" w:rsidR="004B1516" w:rsidRDefault="004B15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8F32" w14:textId="77777777" w:rsidR="004B778F" w:rsidRDefault="004B778F" w:rsidP="007935E7">
      <w:pPr>
        <w:spacing w:line="240" w:lineRule="auto"/>
      </w:pPr>
      <w:r>
        <w:separator/>
      </w:r>
    </w:p>
  </w:footnote>
  <w:footnote w:type="continuationSeparator" w:id="0">
    <w:p w14:paraId="4CAAF3DC" w14:textId="77777777" w:rsidR="004B778F" w:rsidRDefault="004B778F" w:rsidP="007935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AA95" w14:textId="505E100A" w:rsidR="004B1516" w:rsidRPr="003B3353" w:rsidRDefault="004B1516" w:rsidP="00AE6A35">
    <w:pPr>
      <w:tabs>
        <w:tab w:val="center" w:pos="4419"/>
        <w:tab w:val="right" w:pos="8838"/>
      </w:tabs>
      <w:spacing w:line="240" w:lineRule="auto"/>
      <w:jc w:val="right"/>
      <w:rPr>
        <w:b/>
        <w:lang w:val="es-MX" w:eastAsia="es-ES"/>
      </w:rPr>
    </w:pPr>
    <w:r w:rsidRPr="003B3353">
      <w:rPr>
        <w:b/>
        <w:lang w:val="es-MX" w:eastAsia="es-ES"/>
      </w:rPr>
      <w:t>DECRETO No.</w:t>
    </w:r>
  </w:p>
  <w:p w14:paraId="3A18FA75" w14:textId="26C4B21A" w:rsidR="004B1516" w:rsidRPr="00AE6A35" w:rsidRDefault="004B1516" w:rsidP="00AE6A35">
    <w:pPr>
      <w:spacing w:line="240" w:lineRule="auto"/>
      <w:ind w:right="23"/>
      <w:jc w:val="right"/>
      <w:rPr>
        <w:b/>
        <w:lang w:val="es-MX" w:eastAsia="es-ES"/>
      </w:rPr>
    </w:pPr>
    <w:r w:rsidRPr="003B3353">
      <w:rPr>
        <w:b/>
        <w:lang w:val="es-MX" w:eastAsia="es-ES"/>
      </w:rPr>
      <w:softHyphen/>
    </w:r>
    <w:r w:rsidRPr="003B3353">
      <w:rPr>
        <w:b/>
        <w:lang w:val="es-MX" w:eastAsia="es-ES"/>
      </w:rPr>
      <w:softHyphen/>
    </w:r>
    <w:r w:rsidRPr="003B3353">
      <w:rPr>
        <w:b/>
        <w:lang w:val="es-MX" w:eastAsia="es-ES"/>
      </w:rPr>
      <w:softHyphen/>
    </w:r>
    <w:r w:rsidRPr="003B3353">
      <w:rPr>
        <w:b/>
        <w:lang w:val="es-MX" w:eastAsia="es-ES"/>
      </w:rPr>
      <w:softHyphen/>
    </w:r>
    <w:r w:rsidRPr="003B3353">
      <w:rPr>
        <w:b/>
        <w:lang w:val="es-MX" w:eastAsia="es-ES"/>
      </w:rPr>
      <w:softHyphen/>
    </w:r>
    <w:r w:rsidRPr="003B3353">
      <w:rPr>
        <w:b/>
        <w:lang w:val="es-MX" w:eastAsia="es-ES"/>
      </w:rPr>
      <w:softHyphen/>
    </w:r>
    <w:r w:rsidRPr="003B3353">
      <w:rPr>
        <w:b/>
        <w:lang w:val="es-MX" w:eastAsia="es-ES"/>
      </w:rPr>
      <w:softHyphen/>
    </w:r>
    <w:r w:rsidRPr="003B3353">
      <w:rPr>
        <w:b/>
        <w:lang w:val="es-MX" w:eastAsia="es-ES"/>
      </w:rPr>
      <w:softHyphen/>
    </w:r>
    <w:r w:rsidRPr="003B3353">
      <w:rPr>
        <w:b/>
        <w:lang w:val="es-MX" w:eastAsia="es-ES"/>
      </w:rPr>
      <w:softHyphen/>
    </w:r>
    <w:r w:rsidRPr="003B3353">
      <w:rPr>
        <w:b/>
        <w:lang w:val="es-MX" w:eastAsia="es-ES"/>
      </w:rPr>
      <w:softHyphen/>
    </w:r>
    <w:r w:rsidRPr="003B3353">
      <w:rPr>
        <w:b/>
        <w:lang w:val="es-MX" w:eastAsia="es-ES"/>
      </w:rPr>
      <w:softHyphen/>
    </w:r>
    <w:r w:rsidRPr="003B3353">
      <w:rPr>
        <w:b/>
        <w:lang w:val="es-MX" w:eastAsia="es-ES"/>
      </w:rPr>
      <w:softHyphen/>
      <w:t>LXVIII/APLIM/</w:t>
    </w:r>
    <w:r w:rsidR="003B3353">
      <w:rPr>
        <w:b/>
        <w:lang w:val="es-MX" w:eastAsia="es-ES"/>
      </w:rPr>
      <w:t>0441</w:t>
    </w:r>
    <w:r w:rsidRPr="003B3353">
      <w:rPr>
        <w:b/>
        <w:lang w:val="es-MX" w:eastAsia="es-ES"/>
      </w:rPr>
      <w:t>/2025  I P.O.</w:t>
    </w:r>
  </w:p>
  <w:p w14:paraId="063160A4" w14:textId="47FB91A4" w:rsidR="004B1516" w:rsidRPr="00AE6A35" w:rsidRDefault="004B1516" w:rsidP="00AE6A35">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5DC"/>
    <w:multiLevelType w:val="hybridMultilevel"/>
    <w:tmpl w:val="60AE7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24BA0"/>
    <w:multiLevelType w:val="multilevel"/>
    <w:tmpl w:val="F7D2D7C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350EC0"/>
    <w:multiLevelType w:val="hybridMultilevel"/>
    <w:tmpl w:val="24FC64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2F5F1B"/>
    <w:multiLevelType w:val="hybridMultilevel"/>
    <w:tmpl w:val="CA6627C0"/>
    <w:lvl w:ilvl="0" w:tplc="0C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1F7157"/>
    <w:multiLevelType w:val="hybridMultilevel"/>
    <w:tmpl w:val="E738FEBC"/>
    <w:lvl w:ilvl="0" w:tplc="080A0017">
      <w:start w:val="1"/>
      <w:numFmt w:val="lowerLetter"/>
      <w:lvlText w:val="%1)"/>
      <w:lvlJc w:val="left"/>
      <w:pPr>
        <w:ind w:left="1509" w:hanging="360"/>
      </w:pPr>
    </w:lvl>
    <w:lvl w:ilvl="1" w:tplc="080A0019" w:tentative="1">
      <w:start w:val="1"/>
      <w:numFmt w:val="lowerLetter"/>
      <w:lvlText w:val="%2."/>
      <w:lvlJc w:val="left"/>
      <w:pPr>
        <w:ind w:left="2229" w:hanging="360"/>
      </w:pPr>
    </w:lvl>
    <w:lvl w:ilvl="2" w:tplc="080A001B" w:tentative="1">
      <w:start w:val="1"/>
      <w:numFmt w:val="lowerRoman"/>
      <w:lvlText w:val="%3."/>
      <w:lvlJc w:val="right"/>
      <w:pPr>
        <w:ind w:left="2949" w:hanging="180"/>
      </w:pPr>
    </w:lvl>
    <w:lvl w:ilvl="3" w:tplc="080A000F" w:tentative="1">
      <w:start w:val="1"/>
      <w:numFmt w:val="decimal"/>
      <w:lvlText w:val="%4."/>
      <w:lvlJc w:val="left"/>
      <w:pPr>
        <w:ind w:left="3669" w:hanging="360"/>
      </w:pPr>
    </w:lvl>
    <w:lvl w:ilvl="4" w:tplc="080A0019" w:tentative="1">
      <w:start w:val="1"/>
      <w:numFmt w:val="lowerLetter"/>
      <w:lvlText w:val="%5."/>
      <w:lvlJc w:val="left"/>
      <w:pPr>
        <w:ind w:left="4389" w:hanging="360"/>
      </w:pPr>
    </w:lvl>
    <w:lvl w:ilvl="5" w:tplc="080A001B" w:tentative="1">
      <w:start w:val="1"/>
      <w:numFmt w:val="lowerRoman"/>
      <w:lvlText w:val="%6."/>
      <w:lvlJc w:val="right"/>
      <w:pPr>
        <w:ind w:left="5109" w:hanging="180"/>
      </w:pPr>
    </w:lvl>
    <w:lvl w:ilvl="6" w:tplc="080A000F" w:tentative="1">
      <w:start w:val="1"/>
      <w:numFmt w:val="decimal"/>
      <w:lvlText w:val="%7."/>
      <w:lvlJc w:val="left"/>
      <w:pPr>
        <w:ind w:left="5829" w:hanging="360"/>
      </w:pPr>
    </w:lvl>
    <w:lvl w:ilvl="7" w:tplc="080A0019" w:tentative="1">
      <w:start w:val="1"/>
      <w:numFmt w:val="lowerLetter"/>
      <w:lvlText w:val="%8."/>
      <w:lvlJc w:val="left"/>
      <w:pPr>
        <w:ind w:left="6549" w:hanging="360"/>
      </w:pPr>
    </w:lvl>
    <w:lvl w:ilvl="8" w:tplc="080A001B" w:tentative="1">
      <w:start w:val="1"/>
      <w:numFmt w:val="lowerRoman"/>
      <w:lvlText w:val="%9."/>
      <w:lvlJc w:val="right"/>
      <w:pPr>
        <w:ind w:left="7269" w:hanging="180"/>
      </w:pPr>
    </w:lvl>
  </w:abstractNum>
  <w:abstractNum w:abstractNumId="5" w15:restartNumberingAfterBreak="0">
    <w:nsid w:val="0A825406"/>
    <w:multiLevelType w:val="hybridMultilevel"/>
    <w:tmpl w:val="7A2C6D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B95367"/>
    <w:multiLevelType w:val="hybridMultilevel"/>
    <w:tmpl w:val="7A14BF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015E5F"/>
    <w:multiLevelType w:val="hybridMultilevel"/>
    <w:tmpl w:val="EE62AE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4106008"/>
    <w:multiLevelType w:val="hybridMultilevel"/>
    <w:tmpl w:val="D2209A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B05BFF"/>
    <w:multiLevelType w:val="hybridMultilevel"/>
    <w:tmpl w:val="011E2066"/>
    <w:lvl w:ilvl="0" w:tplc="462A41C8">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BC6E7F"/>
    <w:multiLevelType w:val="hybridMultilevel"/>
    <w:tmpl w:val="AA644352"/>
    <w:lvl w:ilvl="0" w:tplc="1C820234">
      <w:start w:val="1"/>
      <w:numFmt w:val="decimal"/>
      <w:lvlText w:val="%1."/>
      <w:lvlJc w:val="left"/>
      <w:pPr>
        <w:ind w:left="360" w:hanging="360"/>
      </w:pPr>
    </w:lvl>
    <w:lvl w:ilvl="1" w:tplc="080A0019">
      <w:start w:val="1"/>
      <w:numFmt w:val="lowerLetter"/>
      <w:lvlText w:val="%2."/>
      <w:lvlJc w:val="left"/>
      <w:pPr>
        <w:ind w:left="-1506" w:hanging="360"/>
      </w:pPr>
    </w:lvl>
    <w:lvl w:ilvl="2" w:tplc="080A001B">
      <w:start w:val="1"/>
      <w:numFmt w:val="lowerRoman"/>
      <w:lvlText w:val="%3."/>
      <w:lvlJc w:val="right"/>
      <w:pPr>
        <w:ind w:left="-786" w:hanging="180"/>
      </w:pPr>
    </w:lvl>
    <w:lvl w:ilvl="3" w:tplc="080A000F">
      <w:start w:val="1"/>
      <w:numFmt w:val="decimal"/>
      <w:lvlText w:val="%4."/>
      <w:lvlJc w:val="left"/>
      <w:pPr>
        <w:ind w:left="-66" w:hanging="360"/>
      </w:pPr>
    </w:lvl>
    <w:lvl w:ilvl="4" w:tplc="080A0019">
      <w:start w:val="1"/>
      <w:numFmt w:val="lowerLetter"/>
      <w:lvlText w:val="%5."/>
      <w:lvlJc w:val="left"/>
      <w:pPr>
        <w:ind w:left="654" w:hanging="360"/>
      </w:pPr>
    </w:lvl>
    <w:lvl w:ilvl="5" w:tplc="080A001B">
      <w:start w:val="1"/>
      <w:numFmt w:val="lowerRoman"/>
      <w:lvlText w:val="%6."/>
      <w:lvlJc w:val="right"/>
      <w:pPr>
        <w:ind w:left="1374" w:hanging="180"/>
      </w:pPr>
    </w:lvl>
    <w:lvl w:ilvl="6" w:tplc="080A000F">
      <w:start w:val="1"/>
      <w:numFmt w:val="decimal"/>
      <w:lvlText w:val="%7."/>
      <w:lvlJc w:val="left"/>
      <w:pPr>
        <w:ind w:left="2094" w:hanging="360"/>
      </w:pPr>
    </w:lvl>
    <w:lvl w:ilvl="7" w:tplc="080A0019">
      <w:start w:val="1"/>
      <w:numFmt w:val="lowerLetter"/>
      <w:lvlText w:val="%8."/>
      <w:lvlJc w:val="left"/>
      <w:pPr>
        <w:ind w:left="2814" w:hanging="360"/>
      </w:pPr>
    </w:lvl>
    <w:lvl w:ilvl="8" w:tplc="080A001B">
      <w:start w:val="1"/>
      <w:numFmt w:val="lowerRoman"/>
      <w:lvlText w:val="%9."/>
      <w:lvlJc w:val="right"/>
      <w:pPr>
        <w:ind w:left="3534" w:hanging="180"/>
      </w:pPr>
    </w:lvl>
  </w:abstractNum>
  <w:abstractNum w:abstractNumId="11" w15:restartNumberingAfterBreak="0">
    <w:nsid w:val="184C50A3"/>
    <w:multiLevelType w:val="hybridMultilevel"/>
    <w:tmpl w:val="CAFA84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AA4AF4"/>
    <w:multiLevelType w:val="hybridMultilevel"/>
    <w:tmpl w:val="59C8A196"/>
    <w:lvl w:ilvl="0" w:tplc="89F28FC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0462CD"/>
    <w:multiLevelType w:val="hybridMultilevel"/>
    <w:tmpl w:val="44748BD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90318"/>
    <w:multiLevelType w:val="hybridMultilevel"/>
    <w:tmpl w:val="95B481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2A3B93"/>
    <w:multiLevelType w:val="hybridMultilevel"/>
    <w:tmpl w:val="853CE646"/>
    <w:lvl w:ilvl="0" w:tplc="080A0013">
      <w:start w:val="1"/>
      <w:numFmt w:val="upperRoman"/>
      <w:lvlText w:val="%1."/>
      <w:lvlJc w:val="right"/>
      <w:pPr>
        <w:ind w:left="720" w:hanging="360"/>
      </w:pPr>
    </w:lvl>
    <w:lvl w:ilvl="1" w:tplc="89F28FCE">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1ED2EC7"/>
    <w:multiLevelType w:val="hybridMultilevel"/>
    <w:tmpl w:val="6B6EFBA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3440FB"/>
    <w:multiLevelType w:val="hybridMultilevel"/>
    <w:tmpl w:val="C33C76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8B1F89"/>
    <w:multiLevelType w:val="hybridMultilevel"/>
    <w:tmpl w:val="2A627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C616A7"/>
    <w:multiLevelType w:val="hybridMultilevel"/>
    <w:tmpl w:val="3478257A"/>
    <w:lvl w:ilvl="0" w:tplc="FFFFFFFF">
      <w:start w:val="1"/>
      <w:numFmt w:val="upp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8FA49A4"/>
    <w:multiLevelType w:val="hybridMultilevel"/>
    <w:tmpl w:val="C58635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BE4D07"/>
    <w:multiLevelType w:val="hybridMultilevel"/>
    <w:tmpl w:val="78444A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236AC1"/>
    <w:multiLevelType w:val="multilevel"/>
    <w:tmpl w:val="4F88A488"/>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CC7020A"/>
    <w:multiLevelType w:val="multilevel"/>
    <w:tmpl w:val="AC104C72"/>
    <w:lvl w:ilvl="0">
      <w:start w:val="19"/>
      <w:numFmt w:val="decimal"/>
      <w:lvlText w:val="%1"/>
      <w:lvlJc w:val="left"/>
      <w:pPr>
        <w:ind w:left="465" w:hanging="46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lvl>
    <w:lvl w:ilvl="3" w:tplc="1C820234">
      <w:start w:val="1"/>
      <w:numFmt w:val="decimal"/>
      <w:lvlText w:val="%4."/>
      <w:lvlJc w:val="left"/>
      <w:pPr>
        <w:ind w:left="3306" w:hanging="360"/>
      </w:pPr>
    </w:lvl>
    <w:lvl w:ilvl="4" w:tplc="449C90C4">
      <w:start w:val="1"/>
      <w:numFmt w:val="upperLetter"/>
      <w:lvlText w:val="%5."/>
      <w:lvlJc w:val="left"/>
      <w:pPr>
        <w:ind w:left="928" w:hanging="360"/>
      </w:pPr>
      <w:rPr>
        <w:b w:val="0"/>
      </w:r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25" w15:restartNumberingAfterBreak="0">
    <w:nsid w:val="32423E41"/>
    <w:multiLevelType w:val="hybridMultilevel"/>
    <w:tmpl w:val="0BAAC542"/>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324D0114"/>
    <w:multiLevelType w:val="hybridMultilevel"/>
    <w:tmpl w:val="19FC5334"/>
    <w:lvl w:ilvl="0" w:tplc="BDF29D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3AF01BF"/>
    <w:multiLevelType w:val="hybridMultilevel"/>
    <w:tmpl w:val="76480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6C976B4"/>
    <w:multiLevelType w:val="hybridMultilevel"/>
    <w:tmpl w:val="6A664C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B73B2C"/>
    <w:multiLevelType w:val="hybridMultilevel"/>
    <w:tmpl w:val="9088190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45870753"/>
    <w:multiLevelType w:val="hybridMultilevel"/>
    <w:tmpl w:val="3AE4A0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6C2329F"/>
    <w:multiLevelType w:val="hybridMultilevel"/>
    <w:tmpl w:val="7DD24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D257D5"/>
    <w:multiLevelType w:val="hybridMultilevel"/>
    <w:tmpl w:val="DCC28F48"/>
    <w:lvl w:ilvl="0" w:tplc="474CBE3C">
      <w:start w:val="1"/>
      <w:numFmt w:val="lowerLetter"/>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5288763E"/>
    <w:multiLevelType w:val="hybridMultilevel"/>
    <w:tmpl w:val="E6D29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575647"/>
    <w:multiLevelType w:val="hybridMultilevel"/>
    <w:tmpl w:val="3AB454BE"/>
    <w:lvl w:ilvl="0" w:tplc="449C90C4">
      <w:start w:val="1"/>
      <w:numFmt w:val="upperLetter"/>
      <w:lvlText w:val="%1."/>
      <w:lvlJc w:val="left"/>
      <w:pPr>
        <w:ind w:left="360" w:hanging="360"/>
      </w:pPr>
      <w:rPr>
        <w:b w:val="0"/>
      </w:rPr>
    </w:lvl>
    <w:lvl w:ilvl="1" w:tplc="080A0019">
      <w:start w:val="1"/>
      <w:numFmt w:val="lowerLetter"/>
      <w:lvlText w:val="%2."/>
      <w:lvlJc w:val="left"/>
      <w:pPr>
        <w:ind w:left="872" w:hanging="360"/>
      </w:pPr>
    </w:lvl>
    <w:lvl w:ilvl="2" w:tplc="080A001B">
      <w:start w:val="1"/>
      <w:numFmt w:val="lowerRoman"/>
      <w:lvlText w:val="%3."/>
      <w:lvlJc w:val="right"/>
      <w:pPr>
        <w:ind w:left="1592" w:hanging="180"/>
      </w:pPr>
    </w:lvl>
    <w:lvl w:ilvl="3" w:tplc="080A000F">
      <w:start w:val="1"/>
      <w:numFmt w:val="decimal"/>
      <w:lvlText w:val="%4."/>
      <w:lvlJc w:val="left"/>
      <w:pPr>
        <w:ind w:left="2312" w:hanging="360"/>
      </w:pPr>
    </w:lvl>
    <w:lvl w:ilvl="4" w:tplc="080A0019">
      <w:start w:val="1"/>
      <w:numFmt w:val="lowerLetter"/>
      <w:lvlText w:val="%5."/>
      <w:lvlJc w:val="left"/>
      <w:pPr>
        <w:ind w:left="3032" w:hanging="360"/>
      </w:pPr>
    </w:lvl>
    <w:lvl w:ilvl="5" w:tplc="080A001B">
      <w:start w:val="1"/>
      <w:numFmt w:val="lowerRoman"/>
      <w:lvlText w:val="%6."/>
      <w:lvlJc w:val="right"/>
      <w:pPr>
        <w:ind w:left="3752" w:hanging="180"/>
      </w:pPr>
    </w:lvl>
    <w:lvl w:ilvl="6" w:tplc="080A000F">
      <w:start w:val="1"/>
      <w:numFmt w:val="decimal"/>
      <w:lvlText w:val="%7."/>
      <w:lvlJc w:val="left"/>
      <w:pPr>
        <w:ind w:left="4472" w:hanging="360"/>
      </w:pPr>
    </w:lvl>
    <w:lvl w:ilvl="7" w:tplc="080A0019">
      <w:start w:val="1"/>
      <w:numFmt w:val="lowerLetter"/>
      <w:lvlText w:val="%8."/>
      <w:lvlJc w:val="left"/>
      <w:pPr>
        <w:ind w:left="5192" w:hanging="360"/>
      </w:pPr>
    </w:lvl>
    <w:lvl w:ilvl="8" w:tplc="080A001B">
      <w:start w:val="1"/>
      <w:numFmt w:val="lowerRoman"/>
      <w:lvlText w:val="%9."/>
      <w:lvlJc w:val="right"/>
      <w:pPr>
        <w:ind w:left="5912" w:hanging="180"/>
      </w:pPr>
    </w:lvl>
  </w:abstractNum>
  <w:abstractNum w:abstractNumId="35" w15:restartNumberingAfterBreak="0">
    <w:nsid w:val="576216AE"/>
    <w:multiLevelType w:val="hybridMultilevel"/>
    <w:tmpl w:val="8E0604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E62E5D"/>
    <w:multiLevelType w:val="hybridMultilevel"/>
    <w:tmpl w:val="686EB0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5D16EB"/>
    <w:multiLevelType w:val="hybridMultilevel"/>
    <w:tmpl w:val="C33C76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97E7B66"/>
    <w:multiLevelType w:val="hybridMultilevel"/>
    <w:tmpl w:val="AA121DF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59857FD2"/>
    <w:multiLevelType w:val="hybridMultilevel"/>
    <w:tmpl w:val="01580D76"/>
    <w:lvl w:ilvl="0" w:tplc="298C28DA">
      <w:start w:val="2"/>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9CD4383"/>
    <w:multiLevelType w:val="hybridMultilevel"/>
    <w:tmpl w:val="E13C5E98"/>
    <w:lvl w:ilvl="0" w:tplc="080A0013">
      <w:start w:val="1"/>
      <w:numFmt w:val="upperRoman"/>
      <w:lvlText w:val="%1."/>
      <w:lvlJc w:val="right"/>
      <w:pPr>
        <w:ind w:left="720" w:hanging="360"/>
      </w:pPr>
    </w:lvl>
    <w:lvl w:ilvl="1" w:tplc="87C4F8C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CC84026"/>
    <w:multiLevelType w:val="hybridMultilevel"/>
    <w:tmpl w:val="7A2695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F16218B"/>
    <w:multiLevelType w:val="hybridMultilevel"/>
    <w:tmpl w:val="3478257A"/>
    <w:lvl w:ilvl="0" w:tplc="BDF29DB0">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5F546B35"/>
    <w:multiLevelType w:val="hybridMultilevel"/>
    <w:tmpl w:val="CE32DB6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332990"/>
    <w:multiLevelType w:val="hybridMultilevel"/>
    <w:tmpl w:val="7666A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5D748E2"/>
    <w:multiLevelType w:val="hybridMultilevel"/>
    <w:tmpl w:val="799CF1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A701AD7"/>
    <w:multiLevelType w:val="multilevel"/>
    <w:tmpl w:val="F7D2D7C4"/>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47" w15:restartNumberingAfterBreak="0">
    <w:nsid w:val="6F2B17A2"/>
    <w:multiLevelType w:val="hybridMultilevel"/>
    <w:tmpl w:val="8306E2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F6B3B11"/>
    <w:multiLevelType w:val="hybridMultilevel"/>
    <w:tmpl w:val="BF2A4A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B1F1970"/>
    <w:multiLevelType w:val="hybridMultilevel"/>
    <w:tmpl w:val="75A243CC"/>
    <w:lvl w:ilvl="0" w:tplc="836C65A2">
      <w:start w:val="7"/>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5"/>
  </w:num>
  <w:num w:numId="2">
    <w:abstractNumId w:val="13"/>
  </w:num>
  <w:num w:numId="3">
    <w:abstractNumId w:val="21"/>
  </w:num>
  <w:num w:numId="4">
    <w:abstractNumId w:val="35"/>
  </w:num>
  <w:num w:numId="5">
    <w:abstractNumId w:val="22"/>
  </w:num>
  <w:num w:numId="6">
    <w:abstractNumId w:val="0"/>
  </w:num>
  <w:num w:numId="7">
    <w:abstractNumId w:val="48"/>
  </w:num>
  <w:num w:numId="8">
    <w:abstractNumId w:val="27"/>
  </w:num>
  <w:num w:numId="9">
    <w:abstractNumId w:val="11"/>
  </w:num>
  <w:num w:numId="10">
    <w:abstractNumId w:val="45"/>
  </w:num>
  <w:num w:numId="11">
    <w:abstractNumId w:val="5"/>
  </w:num>
  <w:num w:numId="12">
    <w:abstractNumId w:val="32"/>
  </w:num>
  <w:num w:numId="13">
    <w:abstractNumId w:val="2"/>
  </w:num>
  <w:num w:numId="14">
    <w:abstractNumId w:val="8"/>
  </w:num>
  <w:num w:numId="15">
    <w:abstractNumId w:val="36"/>
  </w:num>
  <w:num w:numId="16">
    <w:abstractNumId w:val="6"/>
  </w:num>
  <w:num w:numId="17">
    <w:abstractNumId w:val="43"/>
  </w:num>
  <w:num w:numId="18">
    <w:abstractNumId w:val="14"/>
  </w:num>
  <w:num w:numId="19">
    <w:abstractNumId w:val="31"/>
  </w:num>
  <w:num w:numId="20">
    <w:abstractNumId w:val="29"/>
  </w:num>
  <w:num w:numId="21">
    <w:abstractNumId w:val="37"/>
  </w:num>
  <w:num w:numId="22">
    <w:abstractNumId w:val="30"/>
  </w:num>
  <w:num w:numId="23">
    <w:abstractNumId w:val="17"/>
  </w:num>
  <w:num w:numId="24">
    <w:abstractNumId w:val="4"/>
  </w:num>
  <w:num w:numId="25">
    <w:abstractNumId w:val="7"/>
  </w:num>
  <w:num w:numId="26">
    <w:abstractNumId w:val="40"/>
  </w:num>
  <w:num w:numId="27">
    <w:abstractNumId w:val="38"/>
  </w:num>
  <w:num w:numId="28">
    <w:abstractNumId w:val="16"/>
  </w:num>
  <w:num w:numId="29">
    <w:abstractNumId w:val="42"/>
  </w:num>
  <w:num w:numId="30">
    <w:abstractNumId w:val="19"/>
  </w:num>
  <w:num w:numId="31">
    <w:abstractNumId w:val="26"/>
  </w:num>
  <w:num w:numId="32">
    <w:abstractNumId w:val="28"/>
  </w:num>
  <w:num w:numId="33">
    <w:abstractNumId w:val="2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
  </w:num>
  <w:num w:numId="41">
    <w:abstractNumId w:val="9"/>
  </w:num>
  <w:num w:numId="42">
    <w:abstractNumId w:val="39"/>
  </w:num>
  <w:num w:numId="43">
    <w:abstractNumId w:val="20"/>
  </w:num>
  <w:num w:numId="44">
    <w:abstractNumId w:val="33"/>
  </w:num>
  <w:num w:numId="45">
    <w:abstractNumId w:val="44"/>
  </w:num>
  <w:num w:numId="46">
    <w:abstractNumId w:val="18"/>
  </w:num>
  <w:num w:numId="47">
    <w:abstractNumId w:val="47"/>
  </w:num>
  <w:num w:numId="48">
    <w:abstractNumId w:val="41"/>
  </w:num>
  <w:num w:numId="49">
    <w:abstractNumId w:val="49"/>
  </w:num>
  <w:num w:numId="50">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917"/>
    <w:rsid w:val="00060E17"/>
    <w:rsid w:val="0006709D"/>
    <w:rsid w:val="00087937"/>
    <w:rsid w:val="000A26E0"/>
    <w:rsid w:val="000A5E71"/>
    <w:rsid w:val="000C4B16"/>
    <w:rsid w:val="000E1DF6"/>
    <w:rsid w:val="000F69EB"/>
    <w:rsid w:val="000F707B"/>
    <w:rsid w:val="00103E91"/>
    <w:rsid w:val="00116E96"/>
    <w:rsid w:val="00131367"/>
    <w:rsid w:val="00134620"/>
    <w:rsid w:val="0015765A"/>
    <w:rsid w:val="001749CD"/>
    <w:rsid w:val="00183CE2"/>
    <w:rsid w:val="001945CD"/>
    <w:rsid w:val="00196393"/>
    <w:rsid w:val="001A59E8"/>
    <w:rsid w:val="001A700F"/>
    <w:rsid w:val="001C0331"/>
    <w:rsid w:val="001C7BA3"/>
    <w:rsid w:val="001D2013"/>
    <w:rsid w:val="001D242B"/>
    <w:rsid w:val="001E4F37"/>
    <w:rsid w:val="001F28DA"/>
    <w:rsid w:val="001F48AF"/>
    <w:rsid w:val="001F5A5B"/>
    <w:rsid w:val="001F6F89"/>
    <w:rsid w:val="0020143A"/>
    <w:rsid w:val="00202BEB"/>
    <w:rsid w:val="002119A8"/>
    <w:rsid w:val="00215C6A"/>
    <w:rsid w:val="00221BBC"/>
    <w:rsid w:val="00222B04"/>
    <w:rsid w:val="0025221E"/>
    <w:rsid w:val="00256BB1"/>
    <w:rsid w:val="00264198"/>
    <w:rsid w:val="002754E1"/>
    <w:rsid w:val="00276531"/>
    <w:rsid w:val="00277E4F"/>
    <w:rsid w:val="002872E3"/>
    <w:rsid w:val="002A778A"/>
    <w:rsid w:val="002B478C"/>
    <w:rsid w:val="002E6EB7"/>
    <w:rsid w:val="00306E57"/>
    <w:rsid w:val="0034417A"/>
    <w:rsid w:val="00344F82"/>
    <w:rsid w:val="003743F8"/>
    <w:rsid w:val="00376841"/>
    <w:rsid w:val="00390F83"/>
    <w:rsid w:val="003913C4"/>
    <w:rsid w:val="0039675F"/>
    <w:rsid w:val="003B333A"/>
    <w:rsid w:val="003B3353"/>
    <w:rsid w:val="003B6930"/>
    <w:rsid w:val="003E3985"/>
    <w:rsid w:val="003E52CB"/>
    <w:rsid w:val="003F6491"/>
    <w:rsid w:val="00423EDE"/>
    <w:rsid w:val="004518E6"/>
    <w:rsid w:val="0045448D"/>
    <w:rsid w:val="00454973"/>
    <w:rsid w:val="004616A1"/>
    <w:rsid w:val="00471777"/>
    <w:rsid w:val="00483808"/>
    <w:rsid w:val="004925A4"/>
    <w:rsid w:val="0049421D"/>
    <w:rsid w:val="004A49D5"/>
    <w:rsid w:val="004A78A0"/>
    <w:rsid w:val="004A7C16"/>
    <w:rsid w:val="004B1516"/>
    <w:rsid w:val="004B778F"/>
    <w:rsid w:val="004C3908"/>
    <w:rsid w:val="004E14E8"/>
    <w:rsid w:val="004F29F4"/>
    <w:rsid w:val="004F7972"/>
    <w:rsid w:val="005017EC"/>
    <w:rsid w:val="005170D3"/>
    <w:rsid w:val="00550D30"/>
    <w:rsid w:val="005533EC"/>
    <w:rsid w:val="005603CC"/>
    <w:rsid w:val="00593BB6"/>
    <w:rsid w:val="00597747"/>
    <w:rsid w:val="005E2AA8"/>
    <w:rsid w:val="005E635A"/>
    <w:rsid w:val="005F7637"/>
    <w:rsid w:val="005F7CD8"/>
    <w:rsid w:val="00600093"/>
    <w:rsid w:val="006366EC"/>
    <w:rsid w:val="00651F35"/>
    <w:rsid w:val="00661AAE"/>
    <w:rsid w:val="00663693"/>
    <w:rsid w:val="0069102C"/>
    <w:rsid w:val="006942F8"/>
    <w:rsid w:val="006B6FE2"/>
    <w:rsid w:val="006C386E"/>
    <w:rsid w:val="006C3DBD"/>
    <w:rsid w:val="006C45EC"/>
    <w:rsid w:val="006E2184"/>
    <w:rsid w:val="006E3DD8"/>
    <w:rsid w:val="006E5598"/>
    <w:rsid w:val="006E74F8"/>
    <w:rsid w:val="00702EFE"/>
    <w:rsid w:val="00714E3D"/>
    <w:rsid w:val="00726BC3"/>
    <w:rsid w:val="00732BA0"/>
    <w:rsid w:val="007340FA"/>
    <w:rsid w:val="0074186A"/>
    <w:rsid w:val="007622FE"/>
    <w:rsid w:val="007768EA"/>
    <w:rsid w:val="007935E7"/>
    <w:rsid w:val="007B7135"/>
    <w:rsid w:val="007C2469"/>
    <w:rsid w:val="007C5C64"/>
    <w:rsid w:val="007E2BFF"/>
    <w:rsid w:val="007E3BA1"/>
    <w:rsid w:val="00827E92"/>
    <w:rsid w:val="00860A2A"/>
    <w:rsid w:val="00863005"/>
    <w:rsid w:val="00873D45"/>
    <w:rsid w:val="008871DB"/>
    <w:rsid w:val="008969B8"/>
    <w:rsid w:val="008D79FB"/>
    <w:rsid w:val="008E1CA9"/>
    <w:rsid w:val="008F04C7"/>
    <w:rsid w:val="008F77E4"/>
    <w:rsid w:val="009023AE"/>
    <w:rsid w:val="00932526"/>
    <w:rsid w:val="00936004"/>
    <w:rsid w:val="00940160"/>
    <w:rsid w:val="0095446F"/>
    <w:rsid w:val="00976AD7"/>
    <w:rsid w:val="00986BA0"/>
    <w:rsid w:val="00993353"/>
    <w:rsid w:val="009A5879"/>
    <w:rsid w:val="009E2CD1"/>
    <w:rsid w:val="009E3C8E"/>
    <w:rsid w:val="009E718F"/>
    <w:rsid w:val="009F018F"/>
    <w:rsid w:val="00A00A19"/>
    <w:rsid w:val="00A061BB"/>
    <w:rsid w:val="00A149B1"/>
    <w:rsid w:val="00A266EF"/>
    <w:rsid w:val="00A50D0D"/>
    <w:rsid w:val="00A519E7"/>
    <w:rsid w:val="00A74116"/>
    <w:rsid w:val="00A84094"/>
    <w:rsid w:val="00A85B87"/>
    <w:rsid w:val="00AA1E72"/>
    <w:rsid w:val="00AA5FDE"/>
    <w:rsid w:val="00AC73EC"/>
    <w:rsid w:val="00AD64C9"/>
    <w:rsid w:val="00AD7A8A"/>
    <w:rsid w:val="00AE6A35"/>
    <w:rsid w:val="00B221C7"/>
    <w:rsid w:val="00B30D84"/>
    <w:rsid w:val="00B31E3F"/>
    <w:rsid w:val="00B35053"/>
    <w:rsid w:val="00B36B5C"/>
    <w:rsid w:val="00B4373A"/>
    <w:rsid w:val="00B47FDD"/>
    <w:rsid w:val="00B66421"/>
    <w:rsid w:val="00B83769"/>
    <w:rsid w:val="00B860DB"/>
    <w:rsid w:val="00BA4C5B"/>
    <w:rsid w:val="00BD047D"/>
    <w:rsid w:val="00BD27D8"/>
    <w:rsid w:val="00BF26D1"/>
    <w:rsid w:val="00C073F4"/>
    <w:rsid w:val="00C14879"/>
    <w:rsid w:val="00C61917"/>
    <w:rsid w:val="00C77882"/>
    <w:rsid w:val="00C9369F"/>
    <w:rsid w:val="00CA4B55"/>
    <w:rsid w:val="00CB76AB"/>
    <w:rsid w:val="00CD6490"/>
    <w:rsid w:val="00CE380F"/>
    <w:rsid w:val="00CF105D"/>
    <w:rsid w:val="00D02AFF"/>
    <w:rsid w:val="00D168E0"/>
    <w:rsid w:val="00D33AFF"/>
    <w:rsid w:val="00D34FC8"/>
    <w:rsid w:val="00D514AE"/>
    <w:rsid w:val="00D61778"/>
    <w:rsid w:val="00D63FE9"/>
    <w:rsid w:val="00D6611E"/>
    <w:rsid w:val="00D66DB5"/>
    <w:rsid w:val="00D7087E"/>
    <w:rsid w:val="00DA785B"/>
    <w:rsid w:val="00DC1B02"/>
    <w:rsid w:val="00DC2F0E"/>
    <w:rsid w:val="00DD264A"/>
    <w:rsid w:val="00DD781C"/>
    <w:rsid w:val="00DD7B11"/>
    <w:rsid w:val="00DF47B5"/>
    <w:rsid w:val="00E168D5"/>
    <w:rsid w:val="00E35BAA"/>
    <w:rsid w:val="00E374A0"/>
    <w:rsid w:val="00E446EF"/>
    <w:rsid w:val="00E60456"/>
    <w:rsid w:val="00E6148F"/>
    <w:rsid w:val="00E61D8F"/>
    <w:rsid w:val="00E63081"/>
    <w:rsid w:val="00E7476E"/>
    <w:rsid w:val="00E80976"/>
    <w:rsid w:val="00E944A2"/>
    <w:rsid w:val="00EA47D8"/>
    <w:rsid w:val="00EC20C9"/>
    <w:rsid w:val="00EC4999"/>
    <w:rsid w:val="00ED2A3F"/>
    <w:rsid w:val="00EE32E0"/>
    <w:rsid w:val="00EE4DBB"/>
    <w:rsid w:val="00EF364E"/>
    <w:rsid w:val="00F046D7"/>
    <w:rsid w:val="00F24703"/>
    <w:rsid w:val="00F35E70"/>
    <w:rsid w:val="00F40854"/>
    <w:rsid w:val="00F42A54"/>
    <w:rsid w:val="00F46774"/>
    <w:rsid w:val="00F64E0A"/>
    <w:rsid w:val="00F765B8"/>
    <w:rsid w:val="00F81D82"/>
    <w:rsid w:val="00FC221C"/>
    <w:rsid w:val="00FC2A72"/>
    <w:rsid w:val="00FD3164"/>
    <w:rsid w:val="00FD6B0B"/>
    <w:rsid w:val="00FD7193"/>
    <w:rsid w:val="00FE3B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F2C47"/>
  <w15:chartTrackingRefBased/>
  <w15:docId w15:val="{42573C3B-DCB3-4571-9F0F-FFD3AA78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98"/>
    <w:pPr>
      <w:spacing w:after="0" w:line="360" w:lineRule="auto"/>
    </w:pPr>
    <w:rPr>
      <w:rFonts w:ascii="Century Gothic" w:eastAsia="Times New Roman" w:hAnsi="Century Gothic" w:cs="Times New Roman"/>
      <w:sz w:val="24"/>
      <w:szCs w:val="24"/>
      <w:lang w:eastAsia="es-419"/>
    </w:rPr>
  </w:style>
  <w:style w:type="paragraph" w:styleId="Ttulo3">
    <w:name w:val="heading 3"/>
    <w:basedOn w:val="Normal"/>
    <w:next w:val="Normal"/>
    <w:link w:val="Ttulo3Car"/>
    <w:qFormat/>
    <w:rsid w:val="00AE6A35"/>
    <w:pPr>
      <w:keepNext/>
      <w:spacing w:line="240" w:lineRule="auto"/>
      <w:jc w:val="center"/>
      <w:outlineLvl w:val="2"/>
    </w:pPr>
    <w:rPr>
      <w:rFonts w:ascii="Arial" w:hAnsi="Arial" w:cs="Arial"/>
      <w:b/>
      <w:bCs/>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1917"/>
    <w:pPr>
      <w:ind w:left="720"/>
      <w:contextualSpacing/>
    </w:pPr>
    <w:rPr>
      <w:sz w:val="20"/>
      <w:szCs w:val="20"/>
      <w:lang w:val="es-ES" w:eastAsia="es-ES"/>
    </w:rPr>
  </w:style>
  <w:style w:type="table" w:styleId="Tablaconcuadrcula">
    <w:name w:val="Table Grid"/>
    <w:basedOn w:val="Tablanormal"/>
    <w:uiPriority w:val="39"/>
    <w:rsid w:val="00C6191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61917"/>
    <w:pPr>
      <w:tabs>
        <w:tab w:val="center" w:pos="4419"/>
        <w:tab w:val="right" w:pos="8838"/>
      </w:tabs>
    </w:pPr>
    <w:rPr>
      <w:sz w:val="20"/>
      <w:szCs w:val="20"/>
      <w:lang w:val="es-ES" w:eastAsia="es-ES"/>
    </w:rPr>
  </w:style>
  <w:style w:type="character" w:customStyle="1" w:styleId="EncabezadoCar">
    <w:name w:val="Encabezado Car"/>
    <w:basedOn w:val="Fuentedeprrafopredeter"/>
    <w:link w:val="Encabezado"/>
    <w:uiPriority w:val="99"/>
    <w:rsid w:val="00C61917"/>
    <w:rPr>
      <w:rFonts w:ascii="Century Gothic" w:eastAsia="Times New Roman" w:hAnsi="Century Gothic" w:cs="Times New Roman"/>
      <w:sz w:val="20"/>
      <w:szCs w:val="20"/>
      <w:lang w:val="es-ES" w:eastAsia="es-ES"/>
    </w:rPr>
  </w:style>
  <w:style w:type="paragraph" w:styleId="Piedepgina">
    <w:name w:val="footer"/>
    <w:basedOn w:val="Normal"/>
    <w:link w:val="PiedepginaCar"/>
    <w:uiPriority w:val="99"/>
    <w:unhideWhenUsed/>
    <w:rsid w:val="00C61917"/>
    <w:pPr>
      <w:tabs>
        <w:tab w:val="center" w:pos="4419"/>
        <w:tab w:val="right" w:pos="8838"/>
      </w:tabs>
    </w:pPr>
    <w:rPr>
      <w:sz w:val="20"/>
      <w:szCs w:val="20"/>
      <w:lang w:val="es-ES" w:eastAsia="es-ES"/>
    </w:rPr>
  </w:style>
  <w:style w:type="character" w:customStyle="1" w:styleId="PiedepginaCar">
    <w:name w:val="Pie de página Car"/>
    <w:basedOn w:val="Fuentedeprrafopredeter"/>
    <w:link w:val="Piedepgina"/>
    <w:uiPriority w:val="99"/>
    <w:rsid w:val="00C61917"/>
    <w:rPr>
      <w:rFonts w:ascii="Century Gothic" w:eastAsia="Times New Roman" w:hAnsi="Century Gothic" w:cs="Times New Roman"/>
      <w:sz w:val="20"/>
      <w:szCs w:val="20"/>
      <w:lang w:val="es-ES" w:eastAsia="es-ES"/>
    </w:rPr>
  </w:style>
  <w:style w:type="paragraph" w:styleId="Ttulo">
    <w:name w:val="Title"/>
    <w:basedOn w:val="Normal"/>
    <w:next w:val="Subttulo"/>
    <w:link w:val="TtuloCar"/>
    <w:qFormat/>
    <w:rsid w:val="00C61917"/>
    <w:pPr>
      <w:suppressAutoHyphens/>
      <w:jc w:val="center"/>
    </w:pPr>
    <w:rPr>
      <w:b/>
      <w:sz w:val="22"/>
      <w:szCs w:val="20"/>
      <w:lang w:val="es-ES" w:eastAsia="ar-SA"/>
    </w:rPr>
  </w:style>
  <w:style w:type="character" w:customStyle="1" w:styleId="TtuloCar">
    <w:name w:val="Título Car"/>
    <w:basedOn w:val="Fuentedeprrafopredeter"/>
    <w:link w:val="Ttulo"/>
    <w:rsid w:val="00C61917"/>
    <w:rPr>
      <w:rFonts w:ascii="Century Gothic" w:eastAsia="Times New Roman" w:hAnsi="Century Gothic" w:cs="Times New Roman"/>
      <w:b/>
      <w:szCs w:val="20"/>
      <w:lang w:val="es-ES" w:eastAsia="ar-SA"/>
    </w:rPr>
  </w:style>
  <w:style w:type="character" w:customStyle="1" w:styleId="PuestoCar">
    <w:name w:val="Puesto Car"/>
    <w:basedOn w:val="Fuentedeprrafopredeter"/>
    <w:uiPriority w:val="10"/>
    <w:rsid w:val="00C61917"/>
    <w:rPr>
      <w:rFonts w:asciiTheme="majorHAnsi" w:eastAsiaTheme="majorEastAsia" w:hAnsiTheme="majorHAnsi" w:cstheme="majorBidi"/>
      <w:spacing w:val="-10"/>
      <w:kern w:val="28"/>
      <w:sz w:val="56"/>
      <w:szCs w:val="56"/>
      <w:lang w:val="es-ES" w:eastAsia="es-ES"/>
    </w:rPr>
  </w:style>
  <w:style w:type="paragraph" w:styleId="Subttulo">
    <w:name w:val="Subtitle"/>
    <w:basedOn w:val="Normal"/>
    <w:next w:val="Normal"/>
    <w:link w:val="SubttuloCar"/>
    <w:uiPriority w:val="11"/>
    <w:qFormat/>
    <w:rsid w:val="00C61917"/>
    <w:pPr>
      <w:numPr>
        <w:ilvl w:val="1"/>
      </w:numPr>
      <w:spacing w:after="160"/>
    </w:pPr>
    <w:rPr>
      <w:rFonts w:asciiTheme="minorHAnsi" w:eastAsiaTheme="minorEastAsia" w:hAnsiTheme="minorHAnsi" w:cstheme="minorBidi"/>
      <w:color w:val="5A5A5A" w:themeColor="text1" w:themeTint="A5"/>
      <w:spacing w:val="15"/>
      <w:sz w:val="22"/>
      <w:szCs w:val="22"/>
      <w:lang w:val="es-ES" w:eastAsia="es-ES"/>
    </w:rPr>
  </w:style>
  <w:style w:type="character" w:customStyle="1" w:styleId="SubttuloCar">
    <w:name w:val="Subtítulo Car"/>
    <w:basedOn w:val="Fuentedeprrafopredeter"/>
    <w:link w:val="Subttulo"/>
    <w:uiPriority w:val="11"/>
    <w:rsid w:val="00C61917"/>
    <w:rPr>
      <w:rFonts w:eastAsiaTheme="minorEastAsia"/>
      <w:color w:val="5A5A5A" w:themeColor="text1" w:themeTint="A5"/>
      <w:spacing w:val="15"/>
      <w:lang w:val="es-ES" w:eastAsia="es-ES"/>
    </w:rPr>
  </w:style>
  <w:style w:type="paragraph" w:styleId="NormalWeb">
    <w:name w:val="Normal (Web)"/>
    <w:basedOn w:val="Normal"/>
    <w:rsid w:val="00C61917"/>
    <w:pPr>
      <w:spacing w:before="100" w:beforeAutospacing="1" w:after="100" w:afterAutospacing="1"/>
    </w:pPr>
    <w:rPr>
      <w:color w:val="400080"/>
      <w:lang w:val="es-ES_tradnl" w:eastAsia="es-ES_tradnl"/>
    </w:rPr>
  </w:style>
  <w:style w:type="paragraph" w:customStyle="1" w:styleId="ecxmsonormal">
    <w:name w:val="ecxmsonormal"/>
    <w:basedOn w:val="Normal"/>
    <w:rsid w:val="00C61917"/>
    <w:pPr>
      <w:spacing w:before="100" w:beforeAutospacing="1" w:after="100" w:afterAutospacing="1"/>
    </w:pPr>
    <w:rPr>
      <w:lang w:val="es-ES" w:eastAsia="es-ES"/>
    </w:rPr>
  </w:style>
  <w:style w:type="character" w:customStyle="1" w:styleId="apple-converted-space">
    <w:name w:val="apple-converted-space"/>
    <w:basedOn w:val="Fuentedeprrafopredeter"/>
    <w:rsid w:val="00C61917"/>
  </w:style>
  <w:style w:type="paragraph" w:styleId="Textonotaalfinal">
    <w:name w:val="endnote text"/>
    <w:basedOn w:val="Normal"/>
    <w:link w:val="TextonotaalfinalCar"/>
    <w:uiPriority w:val="99"/>
    <w:semiHidden/>
    <w:unhideWhenUsed/>
    <w:rsid w:val="00C61917"/>
    <w:rPr>
      <w:sz w:val="20"/>
      <w:szCs w:val="20"/>
      <w:lang w:val="es-ES" w:eastAsia="es-ES"/>
    </w:rPr>
  </w:style>
  <w:style w:type="character" w:customStyle="1" w:styleId="TextonotaalfinalCar">
    <w:name w:val="Texto nota al final Car"/>
    <w:basedOn w:val="Fuentedeprrafopredeter"/>
    <w:link w:val="Textonotaalfinal"/>
    <w:uiPriority w:val="99"/>
    <w:semiHidden/>
    <w:rsid w:val="00C61917"/>
    <w:rPr>
      <w:rFonts w:ascii="Century Gothic" w:eastAsia="Times New Roman" w:hAnsi="Century Gothic" w:cs="Times New Roman"/>
      <w:sz w:val="20"/>
      <w:szCs w:val="20"/>
      <w:lang w:val="es-ES" w:eastAsia="es-ES"/>
    </w:rPr>
  </w:style>
  <w:style w:type="character" w:styleId="Refdenotaalfinal">
    <w:name w:val="endnote reference"/>
    <w:basedOn w:val="Fuentedeprrafopredeter"/>
    <w:uiPriority w:val="99"/>
    <w:semiHidden/>
    <w:unhideWhenUsed/>
    <w:rsid w:val="00C61917"/>
    <w:rPr>
      <w:vertAlign w:val="superscript"/>
    </w:rPr>
  </w:style>
  <w:style w:type="character" w:styleId="Refdecomentario">
    <w:name w:val="annotation reference"/>
    <w:basedOn w:val="Fuentedeprrafopredeter"/>
    <w:uiPriority w:val="99"/>
    <w:semiHidden/>
    <w:unhideWhenUsed/>
    <w:rsid w:val="00C61917"/>
    <w:rPr>
      <w:sz w:val="16"/>
      <w:szCs w:val="16"/>
    </w:rPr>
  </w:style>
  <w:style w:type="paragraph" w:styleId="Textocomentario">
    <w:name w:val="annotation text"/>
    <w:basedOn w:val="Normal"/>
    <w:link w:val="TextocomentarioCar"/>
    <w:uiPriority w:val="99"/>
    <w:semiHidden/>
    <w:unhideWhenUsed/>
    <w:rsid w:val="00C61917"/>
    <w:rPr>
      <w:sz w:val="20"/>
      <w:szCs w:val="20"/>
    </w:rPr>
  </w:style>
  <w:style w:type="character" w:customStyle="1" w:styleId="TextocomentarioCar">
    <w:name w:val="Texto comentario Car"/>
    <w:basedOn w:val="Fuentedeprrafopredeter"/>
    <w:link w:val="Textocomentario"/>
    <w:uiPriority w:val="99"/>
    <w:semiHidden/>
    <w:rsid w:val="00C61917"/>
    <w:rPr>
      <w:rFonts w:ascii="Century Gothic" w:eastAsia="Times New Roman" w:hAnsi="Century Gothic" w:cs="Times New Roman"/>
      <w:sz w:val="20"/>
      <w:szCs w:val="20"/>
      <w:lang w:eastAsia="es-419"/>
    </w:rPr>
  </w:style>
  <w:style w:type="paragraph" w:styleId="Asuntodelcomentario">
    <w:name w:val="annotation subject"/>
    <w:basedOn w:val="Textocomentario"/>
    <w:next w:val="Textocomentario"/>
    <w:link w:val="AsuntodelcomentarioCar"/>
    <w:uiPriority w:val="99"/>
    <w:semiHidden/>
    <w:unhideWhenUsed/>
    <w:rsid w:val="00C61917"/>
    <w:rPr>
      <w:b/>
      <w:bCs/>
    </w:rPr>
  </w:style>
  <w:style w:type="character" w:customStyle="1" w:styleId="AsuntodelcomentarioCar">
    <w:name w:val="Asunto del comentario Car"/>
    <w:basedOn w:val="TextocomentarioCar"/>
    <w:link w:val="Asuntodelcomentario"/>
    <w:uiPriority w:val="99"/>
    <w:semiHidden/>
    <w:rsid w:val="00C61917"/>
    <w:rPr>
      <w:rFonts w:ascii="Century Gothic" w:eastAsia="Times New Roman" w:hAnsi="Century Gothic" w:cs="Times New Roman"/>
      <w:b/>
      <w:bCs/>
      <w:sz w:val="20"/>
      <w:szCs w:val="20"/>
      <w:lang w:eastAsia="es-419"/>
    </w:rPr>
  </w:style>
  <w:style w:type="character" w:customStyle="1" w:styleId="TextoCar">
    <w:name w:val="Texto Car"/>
    <w:link w:val="Texto"/>
    <w:locked/>
    <w:rsid w:val="00C61917"/>
    <w:rPr>
      <w:rFonts w:ascii="Arial" w:hAnsi="Arial" w:cs="Arial"/>
      <w:sz w:val="18"/>
      <w:lang w:val="es-ES" w:eastAsia="es-ES"/>
    </w:rPr>
  </w:style>
  <w:style w:type="paragraph" w:customStyle="1" w:styleId="Texto">
    <w:name w:val="Texto"/>
    <w:basedOn w:val="Normal"/>
    <w:link w:val="TextoCar"/>
    <w:qFormat/>
    <w:rsid w:val="00C61917"/>
    <w:pPr>
      <w:spacing w:after="101" w:line="216" w:lineRule="exact"/>
      <w:ind w:firstLine="288"/>
      <w:jc w:val="both"/>
    </w:pPr>
    <w:rPr>
      <w:rFonts w:ascii="Arial" w:eastAsiaTheme="minorHAnsi" w:hAnsi="Arial" w:cs="Arial"/>
      <w:sz w:val="18"/>
      <w:szCs w:val="22"/>
      <w:lang w:val="es-ES" w:eastAsia="es-ES"/>
    </w:rPr>
  </w:style>
  <w:style w:type="character" w:customStyle="1" w:styleId="Ttulo3Car">
    <w:name w:val="Título 3 Car"/>
    <w:basedOn w:val="Fuentedeprrafopredeter"/>
    <w:link w:val="Ttulo3"/>
    <w:rsid w:val="00AE6A35"/>
    <w:rPr>
      <w:rFonts w:ascii="Arial" w:eastAsia="Times New Roman" w:hAnsi="Arial" w:cs="Arial"/>
      <w:b/>
      <w:bCs/>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36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8D5F8-49AB-452F-A71D-CC2E67CE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126</Pages>
  <Words>19200</Words>
  <Characters>105605</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 Nuevo Casas Grandes</dc:creator>
  <cp:keywords/>
  <dc:description/>
  <cp:lastModifiedBy>congreso chihuahua</cp:lastModifiedBy>
  <cp:revision>3</cp:revision>
  <cp:lastPrinted>2025-12-23T18:35:00Z</cp:lastPrinted>
  <dcterms:created xsi:type="dcterms:W3CDTF">2025-12-23T18:30:00Z</dcterms:created>
  <dcterms:modified xsi:type="dcterms:W3CDTF">2025-12-23T18:35:00Z</dcterms:modified>
</cp:coreProperties>
</file>