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245A8B4A"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4970A0">
        <w:rPr>
          <w:rFonts w:ascii="Century Gothic" w:hAnsi="Century Gothic"/>
          <w:b/>
          <w:sz w:val="25"/>
          <w:szCs w:val="25"/>
          <w:lang w:val="es-MX"/>
        </w:rPr>
        <w:t>0443</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08D6718B" w:rsidR="005A5B9A" w:rsidRDefault="005A5B9A" w:rsidP="00C22D96">
      <w:pPr>
        <w:ind w:right="49"/>
        <w:jc w:val="center"/>
        <w:rPr>
          <w:rFonts w:ascii="Century Gothic" w:hAnsi="Century Gothic"/>
          <w:b/>
          <w:sz w:val="16"/>
          <w:szCs w:val="16"/>
        </w:rPr>
      </w:pPr>
    </w:p>
    <w:p w14:paraId="25CEA1B6" w14:textId="031E9026" w:rsidR="004970A0" w:rsidRDefault="004970A0" w:rsidP="00C22D96">
      <w:pPr>
        <w:ind w:right="49"/>
        <w:jc w:val="center"/>
        <w:rPr>
          <w:rFonts w:ascii="Century Gothic" w:hAnsi="Century Gothic"/>
          <w:b/>
          <w:sz w:val="16"/>
          <w:szCs w:val="16"/>
        </w:rPr>
      </w:pPr>
    </w:p>
    <w:p w14:paraId="468CAACA" w14:textId="77777777" w:rsidR="004970A0" w:rsidRPr="004970A0" w:rsidRDefault="004970A0" w:rsidP="00C22D96">
      <w:pPr>
        <w:ind w:right="49"/>
        <w:jc w:val="center"/>
        <w:rPr>
          <w:rFonts w:ascii="Century Gothic" w:hAnsi="Century Gothic"/>
          <w:b/>
          <w:sz w:val="16"/>
          <w:szCs w:val="16"/>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469EF54D" w:rsidR="007D4789" w:rsidRPr="00C028A6" w:rsidRDefault="007D4789" w:rsidP="004970A0">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EA2039">
        <w:rPr>
          <w:rFonts w:ascii="Century Gothic" w:hAnsi="Century Gothic" w:cs="Arial"/>
          <w:b/>
          <w:bCs/>
          <w:lang w:val="es-ES_tradnl"/>
        </w:rPr>
        <w:t xml:space="preserve"> OJINAGA</w:t>
      </w:r>
    </w:p>
    <w:p w14:paraId="285534B1" w14:textId="397D3A55" w:rsidR="007D4789" w:rsidRPr="00C83ACD" w:rsidRDefault="007D4789" w:rsidP="004970A0">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2ECBB4E9" w14:textId="77777777" w:rsidR="00EA2039" w:rsidRDefault="00EA2039" w:rsidP="00C22D96">
      <w:pPr>
        <w:jc w:val="both"/>
        <w:rPr>
          <w:rFonts w:ascii="Century Gothic" w:hAnsi="Century Gothic" w:cs="Arial"/>
          <w:lang w:val="es-ES_tradnl"/>
        </w:rPr>
      </w:pPr>
    </w:p>
    <w:p w14:paraId="5C963FFE" w14:textId="77777777" w:rsidR="00EA2039" w:rsidRPr="00C83ACD" w:rsidRDefault="00EA2039" w:rsidP="00C22D96">
      <w:pPr>
        <w:jc w:val="both"/>
        <w:rPr>
          <w:rFonts w:ascii="Century Gothic" w:hAnsi="Century Gothic" w:cs="Arial"/>
          <w:lang w:val="es-ES_tradnl"/>
        </w:rPr>
      </w:pPr>
    </w:p>
    <w:p w14:paraId="118CB413" w14:textId="1A034EBF"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b/>
        </w:rPr>
        <w:t xml:space="preserve">ARTÍCULO </w:t>
      </w:r>
      <w:proofErr w:type="gramStart"/>
      <w:r w:rsidRPr="009D70D2">
        <w:rPr>
          <w:rFonts w:ascii="Century Gothic" w:hAnsi="Century Gothic" w:cs="Calibri"/>
          <w:b/>
        </w:rPr>
        <w:t>PRIMERO.-</w:t>
      </w:r>
      <w:proofErr w:type="gramEnd"/>
      <w:r w:rsidRPr="009D70D2">
        <w:rPr>
          <w:rFonts w:ascii="Century Gothic" w:hAnsi="Century Gothic" w:cs="Calibri"/>
        </w:rPr>
        <w:t xml:space="preserve"> Para que el Municipio de Ojinaga pueda cubrir los gastos previstos en su presupuesto de egresos, durante el ejercicio fiscal comprendido del 1º de enero al 31 de diciembre de </w:t>
      </w:r>
      <w:r w:rsidRPr="009D70D2">
        <w:rPr>
          <w:rFonts w:ascii="Century Gothic" w:hAnsi="Century Gothic" w:cs="Calibri"/>
          <w:b/>
        </w:rPr>
        <w:t>2026</w:t>
      </w:r>
      <w:r w:rsidRPr="009D70D2">
        <w:rPr>
          <w:rFonts w:ascii="Century Gothic" w:hAnsi="Century Gothic" w:cs="Calibri"/>
        </w:rPr>
        <w:t xml:space="preserve">, percibirá los ingresos ordinarios y extraordinarios siguientes: </w:t>
      </w:r>
    </w:p>
    <w:p w14:paraId="5DE5044F" w14:textId="77777777" w:rsidR="00EA2039" w:rsidRPr="009D70D2" w:rsidRDefault="00EA2039" w:rsidP="00EA2039">
      <w:pPr>
        <w:spacing w:line="360" w:lineRule="auto"/>
        <w:jc w:val="right"/>
        <w:rPr>
          <w:rFonts w:ascii="Century Gothic" w:hAnsi="Century Gothic" w:cs="Calibri"/>
        </w:rPr>
      </w:pPr>
    </w:p>
    <w:p w14:paraId="35E32883" w14:textId="77777777" w:rsidR="00EA2039" w:rsidRPr="009D70D2" w:rsidRDefault="00EA2039" w:rsidP="00EA2039">
      <w:pPr>
        <w:spacing w:line="360" w:lineRule="auto"/>
        <w:jc w:val="both"/>
        <w:rPr>
          <w:rFonts w:ascii="Century Gothic" w:hAnsi="Century Gothic" w:cs="Calibri"/>
          <w:b/>
        </w:rPr>
      </w:pPr>
      <w:r w:rsidRPr="009D70D2">
        <w:rPr>
          <w:rFonts w:ascii="Century Gothic" w:hAnsi="Century Gothic" w:cs="Calibri"/>
          <w:b/>
        </w:rPr>
        <w:t xml:space="preserve">I.- IMPUESTOS Y CONTRIBUCIONES </w:t>
      </w:r>
    </w:p>
    <w:p w14:paraId="6695ECF3" w14:textId="77777777" w:rsidR="00EA2039" w:rsidRPr="009D70D2" w:rsidRDefault="00EA2039" w:rsidP="00EA2039">
      <w:pPr>
        <w:spacing w:line="360" w:lineRule="auto"/>
        <w:jc w:val="both"/>
        <w:rPr>
          <w:rFonts w:ascii="Century Gothic" w:hAnsi="Century Gothic" w:cs="Calibri"/>
        </w:rPr>
      </w:pPr>
    </w:p>
    <w:p w14:paraId="20B00B6F"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1.- Sobre espectáculos públicos, se causarán conforme a la tarifa siguiente:  </w:t>
      </w:r>
    </w:p>
    <w:p w14:paraId="1CB35D0B" w14:textId="1D80EEF0" w:rsidR="00EA2039" w:rsidRDefault="00EA2039" w:rsidP="00EA2039">
      <w:pPr>
        <w:spacing w:line="360" w:lineRule="auto"/>
        <w:jc w:val="both"/>
        <w:rPr>
          <w:rFonts w:ascii="Century Gothic" w:hAnsi="Century Gothic" w:cs="Calibri"/>
        </w:rPr>
      </w:pPr>
    </w:p>
    <w:p w14:paraId="765B38B6" w14:textId="77777777" w:rsidR="004970A0" w:rsidRDefault="004970A0" w:rsidP="00EA2039">
      <w:pPr>
        <w:spacing w:line="360" w:lineRule="auto"/>
        <w:jc w:val="both"/>
        <w:rPr>
          <w:rFonts w:ascii="Century Gothic" w:hAnsi="Century Gothic" w:cs="Calibri"/>
        </w:rPr>
      </w:pPr>
    </w:p>
    <w:p w14:paraId="7DB40DC1" w14:textId="77777777" w:rsidR="00EA2039" w:rsidRPr="009D70D2" w:rsidRDefault="00EA2039" w:rsidP="00EA2039">
      <w:pPr>
        <w:spacing w:line="360" w:lineRule="auto"/>
        <w:jc w:val="both"/>
        <w:rPr>
          <w:rFonts w:ascii="Century Gothic" w:hAnsi="Century Gothic" w:cs="Calibri"/>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54"/>
        <w:gridCol w:w="1433"/>
      </w:tblGrid>
      <w:tr w:rsidR="00EA2039" w:rsidRPr="009D70D2" w14:paraId="6BAF81E8" w14:textId="77777777" w:rsidTr="00062287">
        <w:trPr>
          <w:trHeight w:val="277"/>
        </w:trPr>
        <w:tc>
          <w:tcPr>
            <w:tcW w:w="4194" w:type="pct"/>
            <w:shd w:val="clear" w:color="auto" w:fill="auto"/>
          </w:tcPr>
          <w:p w14:paraId="28053FEC" w14:textId="77777777" w:rsidR="00EA2039" w:rsidRPr="009D70D2" w:rsidRDefault="00EA2039" w:rsidP="00062287">
            <w:pPr>
              <w:spacing w:line="360" w:lineRule="auto"/>
              <w:ind w:left="147" w:right="141"/>
              <w:jc w:val="center"/>
              <w:rPr>
                <w:rFonts w:ascii="Century Gothic" w:hAnsi="Century Gothic" w:cs="Calibri"/>
              </w:rPr>
            </w:pPr>
            <w:r w:rsidRPr="009D70D2">
              <w:rPr>
                <w:rFonts w:ascii="Century Gothic" w:hAnsi="Century Gothic" w:cs="Calibri"/>
                <w:b/>
              </w:rPr>
              <w:lastRenderedPageBreak/>
              <w:t>CONCEPTO</w:t>
            </w:r>
          </w:p>
        </w:tc>
        <w:tc>
          <w:tcPr>
            <w:tcW w:w="806" w:type="pct"/>
            <w:shd w:val="clear" w:color="auto" w:fill="auto"/>
          </w:tcPr>
          <w:p w14:paraId="6C71FACD" w14:textId="77777777" w:rsidR="00EA2039" w:rsidRPr="009D70D2" w:rsidRDefault="00EA2039" w:rsidP="00062287">
            <w:pPr>
              <w:spacing w:line="360" w:lineRule="auto"/>
              <w:ind w:right="141"/>
              <w:jc w:val="center"/>
              <w:rPr>
                <w:rFonts w:ascii="Century Gothic" w:hAnsi="Century Gothic" w:cs="Calibri"/>
                <w:b/>
              </w:rPr>
            </w:pPr>
            <w:r w:rsidRPr="009D70D2">
              <w:rPr>
                <w:rFonts w:ascii="Century Gothic" w:hAnsi="Century Gothic" w:cs="Calibri"/>
                <w:b/>
              </w:rPr>
              <w:t>TASA</w:t>
            </w:r>
          </w:p>
        </w:tc>
      </w:tr>
      <w:tr w:rsidR="00EA2039" w:rsidRPr="009D70D2" w14:paraId="583824E8" w14:textId="77777777" w:rsidTr="00062287">
        <w:trPr>
          <w:trHeight w:val="277"/>
        </w:trPr>
        <w:tc>
          <w:tcPr>
            <w:tcW w:w="4194" w:type="pct"/>
            <w:shd w:val="clear" w:color="auto" w:fill="auto"/>
          </w:tcPr>
          <w:p w14:paraId="47178FCD" w14:textId="77777777" w:rsidR="00EA2039" w:rsidRPr="009D70D2" w:rsidRDefault="00EA2039" w:rsidP="00062287">
            <w:pPr>
              <w:spacing w:line="360" w:lineRule="auto"/>
              <w:ind w:left="147" w:right="141"/>
              <w:jc w:val="both"/>
              <w:rPr>
                <w:rFonts w:ascii="Century Gothic" w:hAnsi="Century Gothic" w:cs="Calibri"/>
              </w:rPr>
            </w:pPr>
            <w:r w:rsidRPr="009D70D2">
              <w:rPr>
                <w:rFonts w:ascii="Century Gothic" w:hAnsi="Century Gothic" w:cs="Calibri"/>
              </w:rPr>
              <w:t>Becerradas, novilladas, jaripeos, coleaderos y rodeos</w:t>
            </w:r>
          </w:p>
        </w:tc>
        <w:tc>
          <w:tcPr>
            <w:tcW w:w="806" w:type="pct"/>
            <w:shd w:val="clear" w:color="auto" w:fill="auto"/>
          </w:tcPr>
          <w:p w14:paraId="6DF48250" w14:textId="77777777" w:rsidR="00EA2039" w:rsidRPr="009D70D2" w:rsidRDefault="00EA2039" w:rsidP="00062287">
            <w:pPr>
              <w:spacing w:line="360" w:lineRule="auto"/>
              <w:ind w:right="141"/>
              <w:jc w:val="center"/>
              <w:rPr>
                <w:rFonts w:ascii="Century Gothic" w:hAnsi="Century Gothic" w:cs="Calibri"/>
              </w:rPr>
            </w:pPr>
            <w:r w:rsidRPr="009D70D2">
              <w:rPr>
                <w:rFonts w:ascii="Century Gothic" w:hAnsi="Century Gothic" w:cs="Calibri"/>
              </w:rPr>
              <w:t>9%</w:t>
            </w:r>
          </w:p>
        </w:tc>
      </w:tr>
      <w:tr w:rsidR="00EA2039" w:rsidRPr="009D70D2" w14:paraId="6C03822E" w14:textId="77777777" w:rsidTr="00062287">
        <w:trPr>
          <w:trHeight w:val="341"/>
        </w:trPr>
        <w:tc>
          <w:tcPr>
            <w:tcW w:w="4194" w:type="pct"/>
            <w:shd w:val="clear" w:color="auto" w:fill="auto"/>
          </w:tcPr>
          <w:p w14:paraId="7CECBD35" w14:textId="77777777" w:rsidR="00EA2039" w:rsidRPr="009D70D2" w:rsidRDefault="00EA2039" w:rsidP="00062287">
            <w:pPr>
              <w:spacing w:line="360" w:lineRule="auto"/>
              <w:ind w:left="147" w:right="141"/>
              <w:jc w:val="both"/>
              <w:rPr>
                <w:rFonts w:ascii="Century Gothic" w:hAnsi="Century Gothic" w:cs="Calibri"/>
              </w:rPr>
            </w:pPr>
            <w:r w:rsidRPr="009D70D2">
              <w:rPr>
                <w:rFonts w:ascii="Century Gothic" w:hAnsi="Century Gothic" w:cs="Calibri"/>
              </w:rPr>
              <w:t xml:space="preserve">Box y Lucha </w:t>
            </w:r>
          </w:p>
        </w:tc>
        <w:tc>
          <w:tcPr>
            <w:tcW w:w="806" w:type="pct"/>
            <w:shd w:val="clear" w:color="auto" w:fill="auto"/>
          </w:tcPr>
          <w:p w14:paraId="21238DCC" w14:textId="77777777" w:rsidR="00EA2039" w:rsidRPr="009D70D2" w:rsidRDefault="00EA2039" w:rsidP="00062287">
            <w:pPr>
              <w:spacing w:line="360" w:lineRule="auto"/>
              <w:ind w:right="141"/>
              <w:jc w:val="center"/>
              <w:rPr>
                <w:rFonts w:ascii="Century Gothic" w:hAnsi="Century Gothic" w:cs="Calibri"/>
              </w:rPr>
            </w:pPr>
            <w:r w:rsidRPr="009D70D2">
              <w:rPr>
                <w:rFonts w:ascii="Century Gothic" w:hAnsi="Century Gothic" w:cs="Calibri"/>
              </w:rPr>
              <w:t>12%</w:t>
            </w:r>
          </w:p>
        </w:tc>
      </w:tr>
      <w:tr w:rsidR="00EA2039" w:rsidRPr="009D70D2" w14:paraId="7F9236A6" w14:textId="77777777" w:rsidTr="00062287">
        <w:trPr>
          <w:trHeight w:val="342"/>
        </w:trPr>
        <w:tc>
          <w:tcPr>
            <w:tcW w:w="4194" w:type="pct"/>
            <w:shd w:val="clear" w:color="auto" w:fill="auto"/>
          </w:tcPr>
          <w:p w14:paraId="5DA60BF4" w14:textId="77777777" w:rsidR="00EA2039" w:rsidRPr="009D70D2" w:rsidRDefault="00EA2039" w:rsidP="00062287">
            <w:pPr>
              <w:spacing w:line="360" w:lineRule="auto"/>
              <w:ind w:left="147" w:right="141"/>
              <w:jc w:val="both"/>
              <w:rPr>
                <w:rFonts w:ascii="Century Gothic" w:hAnsi="Century Gothic" w:cs="Calibri"/>
              </w:rPr>
            </w:pPr>
            <w:r w:rsidRPr="009D70D2">
              <w:rPr>
                <w:rFonts w:ascii="Century Gothic" w:hAnsi="Century Gothic" w:cs="Calibri"/>
              </w:rPr>
              <w:t xml:space="preserve">Carreras de caballos, perros, automóviles, motocicletas y otras </w:t>
            </w:r>
          </w:p>
        </w:tc>
        <w:tc>
          <w:tcPr>
            <w:tcW w:w="806" w:type="pct"/>
            <w:shd w:val="clear" w:color="auto" w:fill="auto"/>
          </w:tcPr>
          <w:p w14:paraId="4625898D" w14:textId="77777777" w:rsidR="00EA2039" w:rsidRPr="009D70D2" w:rsidRDefault="00EA2039" w:rsidP="00062287">
            <w:pPr>
              <w:spacing w:line="360" w:lineRule="auto"/>
              <w:ind w:left="-141" w:right="141"/>
              <w:jc w:val="center"/>
              <w:rPr>
                <w:rFonts w:ascii="Century Gothic" w:hAnsi="Century Gothic" w:cs="Calibri"/>
              </w:rPr>
            </w:pPr>
          </w:p>
          <w:p w14:paraId="291AAE01" w14:textId="77777777" w:rsidR="00EA2039" w:rsidRPr="009D70D2" w:rsidRDefault="00EA2039" w:rsidP="00062287">
            <w:pPr>
              <w:spacing w:line="360" w:lineRule="auto"/>
              <w:ind w:left="-141" w:right="141"/>
              <w:jc w:val="center"/>
              <w:rPr>
                <w:rFonts w:ascii="Century Gothic" w:hAnsi="Century Gothic" w:cs="Calibri"/>
              </w:rPr>
            </w:pPr>
            <w:r w:rsidRPr="009D70D2">
              <w:rPr>
                <w:rFonts w:ascii="Century Gothic" w:hAnsi="Century Gothic" w:cs="Calibri"/>
              </w:rPr>
              <w:t>14%</w:t>
            </w:r>
          </w:p>
        </w:tc>
      </w:tr>
      <w:tr w:rsidR="00EA2039" w:rsidRPr="009D70D2" w14:paraId="3F06CBD5" w14:textId="77777777" w:rsidTr="00062287">
        <w:trPr>
          <w:trHeight w:val="342"/>
        </w:trPr>
        <w:tc>
          <w:tcPr>
            <w:tcW w:w="4194" w:type="pct"/>
            <w:shd w:val="clear" w:color="auto" w:fill="auto"/>
          </w:tcPr>
          <w:p w14:paraId="274779CA" w14:textId="77777777" w:rsidR="00EA2039" w:rsidRPr="009D70D2" w:rsidRDefault="00EA2039" w:rsidP="00062287">
            <w:pPr>
              <w:spacing w:line="360" w:lineRule="auto"/>
              <w:ind w:left="147" w:right="141"/>
              <w:jc w:val="both"/>
              <w:rPr>
                <w:rFonts w:ascii="Century Gothic" w:hAnsi="Century Gothic" w:cs="Calibri"/>
              </w:rPr>
            </w:pPr>
            <w:r w:rsidRPr="009D70D2">
              <w:rPr>
                <w:rFonts w:ascii="Century Gothic" w:hAnsi="Century Gothic" w:cs="Calibri"/>
              </w:rPr>
              <w:t xml:space="preserve">Cinematográficos </w:t>
            </w:r>
          </w:p>
        </w:tc>
        <w:tc>
          <w:tcPr>
            <w:tcW w:w="806" w:type="pct"/>
            <w:shd w:val="clear" w:color="auto" w:fill="auto"/>
          </w:tcPr>
          <w:p w14:paraId="7C17FB0B" w14:textId="77777777" w:rsidR="00EA2039" w:rsidRPr="009D70D2" w:rsidRDefault="00EA2039" w:rsidP="00062287">
            <w:pPr>
              <w:spacing w:line="360" w:lineRule="auto"/>
              <w:ind w:right="141"/>
              <w:jc w:val="center"/>
              <w:rPr>
                <w:rFonts w:ascii="Century Gothic" w:hAnsi="Century Gothic" w:cs="Calibri"/>
              </w:rPr>
            </w:pPr>
            <w:r w:rsidRPr="009D70D2">
              <w:rPr>
                <w:rFonts w:ascii="Century Gothic" w:hAnsi="Century Gothic" w:cs="Calibri"/>
              </w:rPr>
              <w:t>8%</w:t>
            </w:r>
          </w:p>
        </w:tc>
      </w:tr>
      <w:tr w:rsidR="00EA2039" w:rsidRPr="009D70D2" w14:paraId="4531E809" w14:textId="77777777" w:rsidTr="00062287">
        <w:trPr>
          <w:trHeight w:val="341"/>
        </w:trPr>
        <w:tc>
          <w:tcPr>
            <w:tcW w:w="4194" w:type="pct"/>
            <w:shd w:val="clear" w:color="auto" w:fill="auto"/>
          </w:tcPr>
          <w:p w14:paraId="02C68785" w14:textId="77777777" w:rsidR="00EA2039" w:rsidRPr="009D70D2" w:rsidRDefault="00EA2039" w:rsidP="00062287">
            <w:pPr>
              <w:spacing w:line="360" w:lineRule="auto"/>
              <w:ind w:left="147" w:right="141"/>
              <w:jc w:val="both"/>
              <w:rPr>
                <w:rFonts w:ascii="Century Gothic" w:hAnsi="Century Gothic" w:cs="Calibri"/>
              </w:rPr>
            </w:pPr>
            <w:r w:rsidRPr="009D70D2">
              <w:rPr>
                <w:rFonts w:ascii="Century Gothic" w:hAnsi="Century Gothic" w:cs="Calibri"/>
              </w:rPr>
              <w:t xml:space="preserve">Circos </w:t>
            </w:r>
          </w:p>
        </w:tc>
        <w:tc>
          <w:tcPr>
            <w:tcW w:w="806" w:type="pct"/>
            <w:shd w:val="clear" w:color="auto" w:fill="auto"/>
          </w:tcPr>
          <w:p w14:paraId="1549A454" w14:textId="77777777" w:rsidR="00EA2039" w:rsidRPr="009D70D2" w:rsidRDefault="00EA2039" w:rsidP="00062287">
            <w:pPr>
              <w:spacing w:line="360" w:lineRule="auto"/>
              <w:ind w:right="141"/>
              <w:jc w:val="center"/>
              <w:rPr>
                <w:rFonts w:ascii="Century Gothic" w:hAnsi="Century Gothic" w:cs="Calibri"/>
              </w:rPr>
            </w:pPr>
            <w:r w:rsidRPr="009D70D2">
              <w:rPr>
                <w:rFonts w:ascii="Century Gothic" w:hAnsi="Century Gothic" w:cs="Calibri"/>
              </w:rPr>
              <w:t>8%</w:t>
            </w:r>
          </w:p>
        </w:tc>
      </w:tr>
      <w:tr w:rsidR="00EA2039" w:rsidRPr="009D70D2" w14:paraId="7E51F929" w14:textId="77777777" w:rsidTr="00062287">
        <w:trPr>
          <w:trHeight w:val="342"/>
        </w:trPr>
        <w:tc>
          <w:tcPr>
            <w:tcW w:w="4194" w:type="pct"/>
            <w:shd w:val="clear" w:color="auto" w:fill="auto"/>
          </w:tcPr>
          <w:p w14:paraId="269F709F" w14:textId="77777777" w:rsidR="00EA2039" w:rsidRPr="009D70D2" w:rsidRDefault="00EA2039" w:rsidP="00062287">
            <w:pPr>
              <w:spacing w:line="360" w:lineRule="auto"/>
              <w:ind w:left="147" w:right="141"/>
              <w:jc w:val="both"/>
              <w:rPr>
                <w:rFonts w:ascii="Century Gothic" w:hAnsi="Century Gothic" w:cs="Calibri"/>
              </w:rPr>
            </w:pPr>
            <w:r w:rsidRPr="009D70D2">
              <w:rPr>
                <w:rFonts w:ascii="Century Gothic" w:hAnsi="Century Gothic" w:cs="Calibri"/>
              </w:rPr>
              <w:t xml:space="preserve">Corridas de toros y peleas de gallos </w:t>
            </w:r>
          </w:p>
        </w:tc>
        <w:tc>
          <w:tcPr>
            <w:tcW w:w="806" w:type="pct"/>
            <w:shd w:val="clear" w:color="auto" w:fill="auto"/>
          </w:tcPr>
          <w:p w14:paraId="4DB044F3" w14:textId="77777777" w:rsidR="00EA2039" w:rsidRPr="009D70D2" w:rsidRDefault="00EA2039" w:rsidP="00062287">
            <w:pPr>
              <w:spacing w:line="360" w:lineRule="auto"/>
              <w:ind w:right="141"/>
              <w:jc w:val="center"/>
              <w:rPr>
                <w:rFonts w:ascii="Century Gothic" w:hAnsi="Century Gothic" w:cs="Calibri"/>
              </w:rPr>
            </w:pPr>
            <w:r w:rsidRPr="009D70D2">
              <w:rPr>
                <w:rFonts w:ascii="Century Gothic" w:hAnsi="Century Gothic" w:cs="Calibri"/>
              </w:rPr>
              <w:t>17%</w:t>
            </w:r>
          </w:p>
        </w:tc>
      </w:tr>
      <w:tr w:rsidR="00EA2039" w:rsidRPr="009D70D2" w14:paraId="6E84E706" w14:textId="77777777" w:rsidTr="00062287">
        <w:trPr>
          <w:trHeight w:val="366"/>
        </w:trPr>
        <w:tc>
          <w:tcPr>
            <w:tcW w:w="4194" w:type="pct"/>
            <w:shd w:val="clear" w:color="auto" w:fill="auto"/>
          </w:tcPr>
          <w:p w14:paraId="29D0A6C3" w14:textId="77777777" w:rsidR="00EA2039" w:rsidRPr="009D70D2" w:rsidRDefault="00EA2039" w:rsidP="00062287">
            <w:pPr>
              <w:spacing w:line="360" w:lineRule="auto"/>
              <w:ind w:left="147" w:right="141"/>
              <w:jc w:val="both"/>
              <w:rPr>
                <w:rFonts w:ascii="Century Gothic" w:hAnsi="Century Gothic" w:cs="Calibri"/>
              </w:rPr>
            </w:pPr>
            <w:r w:rsidRPr="009D70D2">
              <w:rPr>
                <w:rFonts w:ascii="Century Gothic" w:hAnsi="Century Gothic" w:cs="Calibri"/>
              </w:rPr>
              <w:t xml:space="preserve">Espectáculos teatrales, revistas, variedades, conciertos y conferencias </w:t>
            </w:r>
          </w:p>
        </w:tc>
        <w:tc>
          <w:tcPr>
            <w:tcW w:w="806" w:type="pct"/>
            <w:shd w:val="clear" w:color="auto" w:fill="auto"/>
          </w:tcPr>
          <w:p w14:paraId="449A4CE6" w14:textId="77777777" w:rsidR="00EA2039" w:rsidRPr="009D70D2" w:rsidRDefault="00EA2039" w:rsidP="00062287">
            <w:pPr>
              <w:spacing w:line="360" w:lineRule="auto"/>
              <w:ind w:right="141"/>
              <w:jc w:val="center"/>
              <w:rPr>
                <w:rFonts w:ascii="Century Gothic" w:hAnsi="Century Gothic" w:cs="Calibri"/>
              </w:rPr>
            </w:pPr>
            <w:r w:rsidRPr="009D70D2">
              <w:rPr>
                <w:rFonts w:ascii="Century Gothic" w:hAnsi="Century Gothic" w:cs="Calibri"/>
              </w:rPr>
              <w:t>4.5%</w:t>
            </w:r>
          </w:p>
        </w:tc>
      </w:tr>
      <w:tr w:rsidR="00EA2039" w:rsidRPr="009D70D2" w14:paraId="26280549" w14:textId="77777777" w:rsidTr="00062287">
        <w:trPr>
          <w:trHeight w:val="342"/>
        </w:trPr>
        <w:tc>
          <w:tcPr>
            <w:tcW w:w="4194" w:type="pct"/>
            <w:shd w:val="clear" w:color="auto" w:fill="auto"/>
          </w:tcPr>
          <w:p w14:paraId="7B9FB85A" w14:textId="77777777" w:rsidR="00EA2039" w:rsidRPr="009D70D2" w:rsidRDefault="00EA2039" w:rsidP="00062287">
            <w:pPr>
              <w:spacing w:line="360" w:lineRule="auto"/>
              <w:ind w:left="147" w:right="141"/>
              <w:jc w:val="both"/>
              <w:rPr>
                <w:rFonts w:ascii="Century Gothic" w:hAnsi="Century Gothic" w:cs="Calibri"/>
              </w:rPr>
            </w:pPr>
            <w:r w:rsidRPr="009D70D2">
              <w:rPr>
                <w:rFonts w:ascii="Century Gothic" w:hAnsi="Century Gothic" w:cs="Calibri"/>
              </w:rPr>
              <w:t xml:space="preserve">Exhibiciones y concursos </w:t>
            </w:r>
          </w:p>
        </w:tc>
        <w:tc>
          <w:tcPr>
            <w:tcW w:w="806" w:type="pct"/>
            <w:shd w:val="clear" w:color="auto" w:fill="auto"/>
          </w:tcPr>
          <w:p w14:paraId="3970598B" w14:textId="77777777" w:rsidR="00EA2039" w:rsidRPr="009D70D2" w:rsidRDefault="00EA2039" w:rsidP="00062287">
            <w:pPr>
              <w:spacing w:line="360" w:lineRule="auto"/>
              <w:ind w:right="141"/>
              <w:jc w:val="center"/>
              <w:rPr>
                <w:rFonts w:ascii="Century Gothic" w:hAnsi="Century Gothic" w:cs="Calibri"/>
              </w:rPr>
            </w:pPr>
            <w:r w:rsidRPr="009D70D2">
              <w:rPr>
                <w:rFonts w:ascii="Century Gothic" w:hAnsi="Century Gothic" w:cs="Calibri"/>
              </w:rPr>
              <w:t>8.5%</w:t>
            </w:r>
          </w:p>
        </w:tc>
      </w:tr>
      <w:tr w:rsidR="00EA2039" w:rsidRPr="009D70D2" w14:paraId="7532A18D" w14:textId="77777777" w:rsidTr="00062287">
        <w:trPr>
          <w:trHeight w:val="341"/>
        </w:trPr>
        <w:tc>
          <w:tcPr>
            <w:tcW w:w="4194" w:type="pct"/>
            <w:shd w:val="clear" w:color="auto" w:fill="auto"/>
          </w:tcPr>
          <w:p w14:paraId="685F888D" w14:textId="77777777" w:rsidR="00EA2039" w:rsidRPr="009D70D2" w:rsidRDefault="00EA2039" w:rsidP="00062287">
            <w:pPr>
              <w:spacing w:line="360" w:lineRule="auto"/>
              <w:ind w:left="147" w:right="141"/>
              <w:jc w:val="both"/>
              <w:rPr>
                <w:rFonts w:ascii="Century Gothic" w:hAnsi="Century Gothic" w:cs="Calibri"/>
              </w:rPr>
            </w:pPr>
            <w:r w:rsidRPr="009D70D2">
              <w:rPr>
                <w:rFonts w:ascii="Century Gothic" w:hAnsi="Century Gothic" w:cs="Calibri"/>
              </w:rPr>
              <w:t xml:space="preserve">Espectáculos deportivos </w:t>
            </w:r>
          </w:p>
        </w:tc>
        <w:tc>
          <w:tcPr>
            <w:tcW w:w="806" w:type="pct"/>
            <w:shd w:val="clear" w:color="auto" w:fill="auto"/>
          </w:tcPr>
          <w:p w14:paraId="34066A8E" w14:textId="77777777" w:rsidR="00EA2039" w:rsidRPr="009D70D2" w:rsidRDefault="00EA2039" w:rsidP="00062287">
            <w:pPr>
              <w:spacing w:line="360" w:lineRule="auto"/>
              <w:ind w:right="141"/>
              <w:jc w:val="center"/>
              <w:rPr>
                <w:rFonts w:ascii="Century Gothic" w:hAnsi="Century Gothic" w:cs="Calibri"/>
              </w:rPr>
            </w:pPr>
            <w:r w:rsidRPr="009D70D2">
              <w:rPr>
                <w:rFonts w:ascii="Century Gothic" w:hAnsi="Century Gothic" w:cs="Calibri"/>
              </w:rPr>
              <w:t>4.5%</w:t>
            </w:r>
          </w:p>
        </w:tc>
      </w:tr>
      <w:tr w:rsidR="00EA2039" w:rsidRPr="009D70D2" w14:paraId="2C3D9F88" w14:textId="77777777" w:rsidTr="00062287">
        <w:trPr>
          <w:trHeight w:val="341"/>
        </w:trPr>
        <w:tc>
          <w:tcPr>
            <w:tcW w:w="4194" w:type="pct"/>
            <w:shd w:val="clear" w:color="auto" w:fill="auto"/>
          </w:tcPr>
          <w:p w14:paraId="326C8181" w14:textId="77777777" w:rsidR="00EA2039" w:rsidRPr="009D70D2" w:rsidRDefault="00EA2039" w:rsidP="00062287">
            <w:pPr>
              <w:spacing w:line="360" w:lineRule="auto"/>
              <w:ind w:left="147" w:right="141"/>
              <w:jc w:val="both"/>
              <w:rPr>
                <w:rFonts w:ascii="Century Gothic" w:hAnsi="Century Gothic" w:cs="Calibri"/>
              </w:rPr>
            </w:pPr>
            <w:r w:rsidRPr="009D70D2">
              <w:rPr>
                <w:rFonts w:ascii="Century Gothic" w:hAnsi="Century Gothic" w:cs="Calibri"/>
              </w:rPr>
              <w:t xml:space="preserve">Los demás espectáculos </w:t>
            </w:r>
          </w:p>
        </w:tc>
        <w:tc>
          <w:tcPr>
            <w:tcW w:w="806" w:type="pct"/>
            <w:shd w:val="clear" w:color="auto" w:fill="auto"/>
          </w:tcPr>
          <w:p w14:paraId="07B0FF45" w14:textId="77777777" w:rsidR="00EA2039" w:rsidRPr="009D70D2" w:rsidRDefault="00EA2039" w:rsidP="00062287">
            <w:pPr>
              <w:spacing w:line="360" w:lineRule="auto"/>
              <w:ind w:right="141"/>
              <w:jc w:val="center"/>
              <w:rPr>
                <w:rFonts w:ascii="Century Gothic" w:hAnsi="Century Gothic" w:cs="Calibri"/>
              </w:rPr>
            </w:pPr>
            <w:r w:rsidRPr="009D70D2">
              <w:rPr>
                <w:rFonts w:ascii="Century Gothic" w:hAnsi="Century Gothic" w:cs="Calibri"/>
              </w:rPr>
              <w:t>9%</w:t>
            </w:r>
          </w:p>
        </w:tc>
      </w:tr>
    </w:tbl>
    <w:p w14:paraId="531DF75A" w14:textId="77777777" w:rsidR="00EA2039" w:rsidRPr="009D70D2" w:rsidRDefault="00EA2039" w:rsidP="00EA2039">
      <w:pPr>
        <w:spacing w:line="360" w:lineRule="auto"/>
        <w:jc w:val="both"/>
        <w:rPr>
          <w:rFonts w:ascii="Century Gothic" w:hAnsi="Century Gothic" w:cs="Calibri"/>
        </w:rPr>
      </w:pPr>
    </w:p>
    <w:p w14:paraId="3FA71475"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El impuesto grava el espectáculo sobre el boletaje, sin importar donde se realice.</w:t>
      </w:r>
    </w:p>
    <w:p w14:paraId="07C8A167" w14:textId="77777777" w:rsidR="00EA2039" w:rsidRPr="009D70D2" w:rsidRDefault="00EA2039" w:rsidP="00EA2039">
      <w:pPr>
        <w:spacing w:line="360" w:lineRule="auto"/>
        <w:jc w:val="both"/>
        <w:rPr>
          <w:rFonts w:ascii="Century Gothic" w:hAnsi="Century Gothic" w:cs="Calibri"/>
        </w:rPr>
      </w:pPr>
    </w:p>
    <w:p w14:paraId="36E4982D"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2.- Sobre juegos rifas o loterías permitidas por la ley, las cuales se causarán conforme a la tasa prevista en el artículo 144 del Código Municipal para el Estado de Chihuahua. </w:t>
      </w:r>
    </w:p>
    <w:p w14:paraId="7AAED32E" w14:textId="77777777" w:rsidR="00EA2039" w:rsidRPr="009D70D2" w:rsidRDefault="00EA2039" w:rsidP="00EA2039">
      <w:pPr>
        <w:spacing w:line="360" w:lineRule="auto"/>
        <w:jc w:val="both"/>
        <w:rPr>
          <w:rFonts w:ascii="Century Gothic" w:hAnsi="Century Gothic" w:cs="Calibri"/>
        </w:rPr>
      </w:pPr>
    </w:p>
    <w:p w14:paraId="1FE88DF0"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3.- Predial. </w:t>
      </w:r>
    </w:p>
    <w:p w14:paraId="3799FE57" w14:textId="77777777" w:rsidR="00EA2039" w:rsidRPr="009D70D2" w:rsidRDefault="00EA2039" w:rsidP="00EA2039">
      <w:pPr>
        <w:spacing w:line="360" w:lineRule="auto"/>
        <w:jc w:val="both"/>
        <w:rPr>
          <w:rFonts w:ascii="Century Gothic" w:hAnsi="Century Gothic" w:cs="Calibri"/>
        </w:rPr>
      </w:pPr>
    </w:p>
    <w:p w14:paraId="29BF1464" w14:textId="26F6A7B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3.1.- El impuesto predial, se causará conforme al sujeto, objeto, base y tasa, de conformidad con los artículos 145, 146, 148, 149, 151 y los demás procedimientos previstos en el </w:t>
      </w:r>
      <w:r w:rsidR="00290A50">
        <w:rPr>
          <w:rFonts w:ascii="Century Gothic" w:hAnsi="Century Gothic" w:cs="Calibri"/>
        </w:rPr>
        <w:t>C</w:t>
      </w:r>
      <w:r w:rsidRPr="009D70D2">
        <w:rPr>
          <w:rFonts w:ascii="Century Gothic" w:hAnsi="Century Gothic" w:cs="Calibri"/>
        </w:rPr>
        <w:t xml:space="preserve">ódigo Municipal para el </w:t>
      </w:r>
      <w:r w:rsidR="00290A50">
        <w:rPr>
          <w:rFonts w:ascii="Century Gothic" w:hAnsi="Century Gothic" w:cs="Calibri"/>
        </w:rPr>
        <w:t>E</w:t>
      </w:r>
      <w:r w:rsidRPr="009D70D2">
        <w:rPr>
          <w:rFonts w:ascii="Century Gothic" w:hAnsi="Century Gothic" w:cs="Calibri"/>
        </w:rPr>
        <w:t>stado de Chihuahua.</w:t>
      </w:r>
    </w:p>
    <w:p w14:paraId="227E106E" w14:textId="77777777" w:rsidR="00EA2039" w:rsidRPr="009D70D2" w:rsidRDefault="00EA2039" w:rsidP="00EA2039">
      <w:pPr>
        <w:spacing w:line="360" w:lineRule="auto"/>
        <w:jc w:val="both"/>
        <w:rPr>
          <w:rFonts w:ascii="Century Gothic" w:hAnsi="Century Gothic" w:cs="Calibri"/>
        </w:rPr>
      </w:pPr>
    </w:p>
    <w:p w14:paraId="5949061B" w14:textId="39865154"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A demás de lo establecido en el </w:t>
      </w:r>
      <w:r w:rsidR="00290A50" w:rsidRPr="009D70D2">
        <w:rPr>
          <w:rFonts w:ascii="Century Gothic" w:hAnsi="Century Gothic" w:cs="Calibri"/>
        </w:rPr>
        <w:t>Código Municipal para el Estado de Chihuahua</w:t>
      </w:r>
      <w:r w:rsidRPr="009D70D2">
        <w:rPr>
          <w:rFonts w:ascii="Century Gothic" w:hAnsi="Century Gothic" w:cs="Calibri"/>
        </w:rPr>
        <w:t>, se prevé que el pago del impuesto predial de los predios suburbanos se determinara anualmente aplicando una tasa del 3 al millar al valor catastral del predio.</w:t>
      </w:r>
    </w:p>
    <w:p w14:paraId="617C11D9" w14:textId="77777777" w:rsidR="00EA2039" w:rsidRPr="009D70D2" w:rsidRDefault="00EA2039" w:rsidP="00EA2039">
      <w:pPr>
        <w:spacing w:line="360" w:lineRule="auto"/>
        <w:jc w:val="both"/>
        <w:rPr>
          <w:rFonts w:ascii="Century Gothic" w:hAnsi="Century Gothic" w:cs="Calibri"/>
        </w:rPr>
      </w:pPr>
    </w:p>
    <w:p w14:paraId="6FC59C14" w14:textId="4BB71004"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3.2.- La Tesorería Municipal, atreves de la dirección de Catastro Municipal, tendrá en cualquier momento, la facultad de revisar la evaluación de los predios, con base en los elementos de que disponga, de conformidad con la ley de Catastro del Estado de Chihuahua; así como, en su caso la determinación de diferencias en el impuesto Predial.</w:t>
      </w:r>
    </w:p>
    <w:p w14:paraId="0B019AD6" w14:textId="77777777" w:rsidR="00EA2039" w:rsidRPr="009D70D2" w:rsidRDefault="00EA2039" w:rsidP="00EA2039">
      <w:pPr>
        <w:spacing w:line="360" w:lineRule="auto"/>
        <w:jc w:val="both"/>
        <w:rPr>
          <w:rFonts w:ascii="Century Gothic" w:hAnsi="Century Gothic" w:cs="Calibri"/>
        </w:rPr>
      </w:pPr>
    </w:p>
    <w:p w14:paraId="579DC90D" w14:textId="03FFB570"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3.3.- En el caso de terrenos no empadronados o construcciones no manifestadas ante la Tesorería Municipal por causa imputable al sujeto del impuesto, se harán efectivos tres años de impuestos, anteriores a la fecha del descubrimiento de la omisión, salvo que la persona interesada compruebe que el lapso es menor o que acuda voluntariamente ante la autorizada.</w:t>
      </w:r>
    </w:p>
    <w:p w14:paraId="5B36D23C" w14:textId="77777777" w:rsidR="00EA2039" w:rsidRPr="009D70D2" w:rsidRDefault="00EA2039" w:rsidP="00EA2039">
      <w:pPr>
        <w:spacing w:line="360" w:lineRule="auto"/>
        <w:jc w:val="both"/>
        <w:rPr>
          <w:rFonts w:ascii="Century Gothic" w:hAnsi="Century Gothic" w:cs="Calibri"/>
        </w:rPr>
      </w:pPr>
    </w:p>
    <w:p w14:paraId="612C31D2"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En caso de que dentro del territorio del Municipio existan zonas en las que no se hayan asignado valores unitarios de sueldo I-O construcción, en las tablas de valores vigentes, o en las que habiéndoseles asignado, cambien de características esenciales en el periodo de vigencia, las autoridades catastrales podrán determinar, provisionalmente, valores unitarios con base a los asignados para zonas similares, con valores catastrales provisionales que se determinen para los predios con base a dichos valores unitarios estarán vigentes por el año calendario correspondiente.</w:t>
      </w:r>
    </w:p>
    <w:p w14:paraId="77801FF3" w14:textId="77777777" w:rsidR="00EA2039" w:rsidRPr="009D70D2" w:rsidRDefault="00EA2039" w:rsidP="00EA2039">
      <w:pPr>
        <w:spacing w:line="360" w:lineRule="auto"/>
        <w:jc w:val="both"/>
        <w:rPr>
          <w:rFonts w:ascii="Century Gothic" w:hAnsi="Century Gothic" w:cs="Calibri"/>
        </w:rPr>
      </w:pPr>
    </w:p>
    <w:p w14:paraId="0956A53E"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3.4.- Es obligatoria la presentación de la cedula catastral y el recibo actual de pago del impuesto predial correspondiente, así como de multas o derechos relativos a la propiedad inmobiliaria, para la obtención de cualquier permiso, autorización, licencia o contratos de carácter Municipal, así como la inscripción y participación en programas de apoyo o subvención, relacionados con los bienes inmobiliarios. (Art. 15 de la Ley de Catastro del Estado de Chihuahua).</w:t>
      </w:r>
    </w:p>
    <w:p w14:paraId="5C0DE7A8" w14:textId="77777777" w:rsidR="00EA2039" w:rsidRPr="009D70D2" w:rsidRDefault="00EA2039" w:rsidP="00EA2039">
      <w:pPr>
        <w:spacing w:line="360" w:lineRule="auto"/>
        <w:jc w:val="both"/>
        <w:rPr>
          <w:rFonts w:ascii="Century Gothic" w:hAnsi="Century Gothic" w:cs="Calibri"/>
        </w:rPr>
      </w:pPr>
    </w:p>
    <w:p w14:paraId="1C7CF159"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El Catastro Municipal llevar el registro de los tramites públicos mencionados en el párrafo anterior y se coordinara con las instancias respectivas, para conjuntamente corroborar el cumplimiento de esta disposición.</w:t>
      </w:r>
    </w:p>
    <w:p w14:paraId="0043AA98" w14:textId="77777777" w:rsidR="00EA2039" w:rsidRPr="009D70D2" w:rsidRDefault="00EA2039" w:rsidP="00EA2039">
      <w:pPr>
        <w:spacing w:line="360" w:lineRule="auto"/>
        <w:jc w:val="both"/>
        <w:rPr>
          <w:rFonts w:ascii="Century Gothic" w:hAnsi="Century Gothic" w:cs="Calibri"/>
        </w:rPr>
      </w:pPr>
    </w:p>
    <w:p w14:paraId="3EF432BB" w14:textId="72C7E82A" w:rsidR="00EA2039" w:rsidRDefault="00EA2039" w:rsidP="00EA2039">
      <w:pPr>
        <w:spacing w:line="360" w:lineRule="auto"/>
        <w:jc w:val="both"/>
        <w:rPr>
          <w:rFonts w:ascii="Century Gothic" w:hAnsi="Century Gothic" w:cs="Calibri"/>
        </w:rPr>
      </w:pPr>
      <w:r w:rsidRPr="009D70D2">
        <w:rPr>
          <w:rFonts w:ascii="Century Gothic" w:hAnsi="Century Gothic" w:cs="Calibri"/>
        </w:rPr>
        <w:lastRenderedPageBreak/>
        <w:t>3.5.- La asignación y actualización del valor catastro de inmuebles se efectuará por los Municipios, conforme las tablas de valores de suelo y construcción y con apoyo en la información resultante de los siguientes procedimientos:</w:t>
      </w:r>
    </w:p>
    <w:p w14:paraId="7A227C74" w14:textId="77777777" w:rsidR="00290A50" w:rsidRPr="009D70D2" w:rsidRDefault="00290A50" w:rsidP="00EA2039">
      <w:pPr>
        <w:spacing w:line="360" w:lineRule="auto"/>
        <w:jc w:val="both"/>
        <w:rPr>
          <w:rFonts w:ascii="Century Gothic" w:hAnsi="Century Gothic" w:cs="Calibri"/>
        </w:rPr>
      </w:pPr>
    </w:p>
    <w:p w14:paraId="394AFB8A"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I.- Por declaración del contribuyente, sujeta a la aprobación de la auditoria Municipal. (Art. 25 Fracción I de La Ley de Catastro del Estado de Chihuahua).</w:t>
      </w:r>
    </w:p>
    <w:p w14:paraId="0CA0A990" w14:textId="77777777" w:rsidR="00EA2039" w:rsidRPr="009D70D2" w:rsidRDefault="00EA2039" w:rsidP="00EA2039">
      <w:pPr>
        <w:spacing w:line="360" w:lineRule="auto"/>
        <w:jc w:val="both"/>
        <w:rPr>
          <w:rFonts w:ascii="Century Gothic" w:hAnsi="Century Gothic" w:cs="Calibri"/>
        </w:rPr>
      </w:pPr>
    </w:p>
    <w:p w14:paraId="0A95B748" w14:textId="4F610292" w:rsidR="00EA2039" w:rsidRDefault="00EA2039" w:rsidP="00EA2039">
      <w:pPr>
        <w:spacing w:line="360" w:lineRule="auto"/>
        <w:jc w:val="both"/>
        <w:rPr>
          <w:rFonts w:ascii="Century Gothic" w:hAnsi="Century Gothic" w:cs="Calibri"/>
        </w:rPr>
      </w:pPr>
      <w:r w:rsidRPr="009D70D2">
        <w:rPr>
          <w:rFonts w:ascii="Century Gothic" w:hAnsi="Century Gothic" w:cs="Calibri"/>
        </w:rPr>
        <w:t>II.- Por aval</w:t>
      </w:r>
      <w:r w:rsidR="006B04BE">
        <w:rPr>
          <w:rFonts w:ascii="Century Gothic" w:hAnsi="Century Gothic" w:cs="Calibri"/>
        </w:rPr>
        <w:t>úo</w:t>
      </w:r>
      <w:r w:rsidRPr="009D70D2">
        <w:rPr>
          <w:rFonts w:ascii="Century Gothic" w:hAnsi="Century Gothic" w:cs="Calibri"/>
        </w:rPr>
        <w:t xml:space="preserve"> directo realizado por un perito valuador debidamente registrado o autorizado ante el departamento estatal de profesiones.</w:t>
      </w:r>
    </w:p>
    <w:p w14:paraId="5671762A" w14:textId="77777777" w:rsidR="00290A50" w:rsidRPr="009D70D2" w:rsidRDefault="00290A50" w:rsidP="00EA2039">
      <w:pPr>
        <w:spacing w:line="360" w:lineRule="auto"/>
        <w:jc w:val="both"/>
        <w:rPr>
          <w:rFonts w:ascii="Century Gothic" w:hAnsi="Century Gothic" w:cs="Calibri"/>
        </w:rPr>
      </w:pPr>
    </w:p>
    <w:p w14:paraId="2CA500F3"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III.-Valuación directa en base a la información recabada por la autoridad Catastral Municipal, mediante inspección física, estudios técnicos directos o por medios indirectos como la fotogrametría, aerofotogrametría e imagen satelital.</w:t>
      </w:r>
    </w:p>
    <w:p w14:paraId="5122422B" w14:textId="77777777" w:rsidR="00EA2039" w:rsidRPr="009D70D2" w:rsidRDefault="00EA2039" w:rsidP="00EA2039">
      <w:pPr>
        <w:spacing w:line="360" w:lineRule="auto"/>
        <w:jc w:val="both"/>
        <w:rPr>
          <w:rFonts w:ascii="Century Gothic" w:hAnsi="Century Gothic" w:cs="Calibri"/>
        </w:rPr>
      </w:pPr>
    </w:p>
    <w:p w14:paraId="2A5147EF"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IV.- Con base a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0B416D46" w14:textId="77777777" w:rsidR="00EA2039" w:rsidRPr="009D70D2" w:rsidRDefault="00EA2039" w:rsidP="00EA2039">
      <w:pPr>
        <w:spacing w:line="360" w:lineRule="auto"/>
        <w:jc w:val="both"/>
        <w:rPr>
          <w:rFonts w:ascii="Century Gothic" w:hAnsi="Century Gothic" w:cs="Calibri"/>
        </w:rPr>
      </w:pPr>
    </w:p>
    <w:p w14:paraId="6809DAE9" w14:textId="79B4CD9A"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lastRenderedPageBreak/>
        <w:t>3.6.- El Ayuntamiento, por conducto de Tesorería Municipal, previa solicitud que le formule en contribuyente por escrito, podrá autorizar el pago a en parcialidades, de las contribuciones omitidas y de sus accesorios.</w:t>
      </w:r>
    </w:p>
    <w:p w14:paraId="5D201D98" w14:textId="77777777" w:rsidR="00EA2039" w:rsidRPr="009D70D2" w:rsidRDefault="00EA2039" w:rsidP="00EA2039">
      <w:pPr>
        <w:spacing w:line="360" w:lineRule="auto"/>
        <w:jc w:val="both"/>
        <w:rPr>
          <w:rFonts w:ascii="Century Gothic" w:hAnsi="Century Gothic" w:cs="Calibri"/>
        </w:rPr>
      </w:pPr>
    </w:p>
    <w:p w14:paraId="341C4136"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3.7.- Propiciar que las autoridades Municipales publiquen dos meses previos al pago del impuesto predial, las obras y servicios que se realizaran durante el siguiente ejercicio fiscal. Preferentemente durante los meses Noviembre y </w:t>
      </w:r>
      <w:proofErr w:type="gramStart"/>
      <w:r w:rsidRPr="009D70D2">
        <w:rPr>
          <w:rFonts w:ascii="Century Gothic" w:hAnsi="Century Gothic" w:cs="Calibri"/>
        </w:rPr>
        <w:t>Diciembre</w:t>
      </w:r>
      <w:proofErr w:type="gramEnd"/>
      <w:r w:rsidRPr="009D70D2">
        <w:rPr>
          <w:rFonts w:ascii="Century Gothic" w:hAnsi="Century Gothic" w:cs="Calibri"/>
        </w:rPr>
        <w:t>.</w:t>
      </w:r>
    </w:p>
    <w:p w14:paraId="3AFE8B29" w14:textId="77777777" w:rsidR="00EA2039" w:rsidRPr="009D70D2" w:rsidRDefault="00EA2039" w:rsidP="00EA2039">
      <w:pPr>
        <w:spacing w:line="360" w:lineRule="auto"/>
        <w:jc w:val="both"/>
        <w:rPr>
          <w:rFonts w:ascii="Century Gothic" w:hAnsi="Century Gothic" w:cs="Calibri"/>
        </w:rPr>
      </w:pPr>
    </w:p>
    <w:p w14:paraId="522D75DE"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4.- Sobre Traslación de Dominio de Bienes Inmuebles. </w:t>
      </w:r>
    </w:p>
    <w:p w14:paraId="350F948D" w14:textId="77777777" w:rsidR="00EA2039" w:rsidRPr="009D70D2" w:rsidRDefault="00EA2039" w:rsidP="00EA2039">
      <w:pPr>
        <w:spacing w:line="360" w:lineRule="auto"/>
        <w:jc w:val="both"/>
        <w:rPr>
          <w:rFonts w:ascii="Century Gothic" w:hAnsi="Century Gothic" w:cs="Calibri"/>
        </w:rPr>
      </w:pPr>
    </w:p>
    <w:p w14:paraId="31C2A2F7"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5.- Tasa Adicional Universitaria.</w:t>
      </w:r>
    </w:p>
    <w:p w14:paraId="12F2AAFC" w14:textId="77777777" w:rsidR="00EA2039" w:rsidRPr="009D70D2" w:rsidRDefault="00EA2039" w:rsidP="00EA2039">
      <w:pPr>
        <w:spacing w:line="360" w:lineRule="auto"/>
        <w:jc w:val="both"/>
        <w:rPr>
          <w:rFonts w:ascii="Century Gothic" w:hAnsi="Century Gothic" w:cs="Calibri"/>
        </w:rPr>
      </w:pPr>
    </w:p>
    <w:p w14:paraId="02964371"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Las personas contribuyentes de los impuestos predial y sobre traslación de dominio de bienes inmuebles, pagaran una tasa adicional del 4%, la cual se enterará en la misma forma y términos en que deban enterarse los impuestos mencionados.</w:t>
      </w:r>
    </w:p>
    <w:p w14:paraId="59A5FAE0" w14:textId="77777777" w:rsidR="00EA2039" w:rsidRPr="009D70D2" w:rsidRDefault="00EA2039" w:rsidP="00EA2039">
      <w:pPr>
        <w:spacing w:line="360" w:lineRule="auto"/>
        <w:jc w:val="both"/>
        <w:rPr>
          <w:rFonts w:ascii="Century Gothic" w:hAnsi="Century Gothic" w:cs="Calibri"/>
        </w:rPr>
      </w:pPr>
    </w:p>
    <w:p w14:paraId="4F963F63"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El monto a pagar de la tasa adicional se obtiene multiplicando por 0.04 la cantidad que resulte del cálculo establecido para la determinación de los impuestos señalados en el párrafo anterior.</w:t>
      </w:r>
    </w:p>
    <w:p w14:paraId="520AABE7" w14:textId="77777777" w:rsidR="00EA2039" w:rsidRPr="009D70D2" w:rsidRDefault="00EA2039" w:rsidP="00EA2039">
      <w:pPr>
        <w:spacing w:line="360" w:lineRule="auto"/>
        <w:jc w:val="both"/>
        <w:rPr>
          <w:rFonts w:ascii="Century Gothic" w:hAnsi="Century Gothic" w:cs="Calibri"/>
        </w:rPr>
      </w:pPr>
    </w:p>
    <w:p w14:paraId="7E71AF2E"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lastRenderedPageBreak/>
        <w:t>El rendimiento obtenido de la aplicación de la tasa adicional se destinará al sostenimiento de la Universidad Autónoma de Chihuahua y de la Universidad Autónoma de ciudad Juárez, conforme al convenio que celebre el Municipio con estas instituciones educativas.</w:t>
      </w:r>
    </w:p>
    <w:p w14:paraId="6A5A77FC" w14:textId="77777777" w:rsidR="00EA2039" w:rsidRPr="009D70D2" w:rsidRDefault="00EA2039" w:rsidP="00EA2039">
      <w:pPr>
        <w:spacing w:line="360" w:lineRule="auto"/>
        <w:jc w:val="both"/>
        <w:rPr>
          <w:rFonts w:ascii="Century Gothic" w:hAnsi="Century Gothic" w:cs="Calibri"/>
        </w:rPr>
      </w:pPr>
    </w:p>
    <w:p w14:paraId="2BB9FD8D"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Una vez recaudados los ingresos por este concepto, la autoridad Municipal, concentrará los mismos, a más tardar el día 15 del mes siguiente a su recaudación, en la secretaria de Hacienda, dependencia que a su vez los transferirá a dichas Universidades, a más tardar el día último del mismo mes.</w:t>
      </w:r>
    </w:p>
    <w:p w14:paraId="1940DF7E" w14:textId="77777777" w:rsidR="00EA2039" w:rsidRPr="009D70D2" w:rsidRDefault="00EA2039" w:rsidP="00EA2039">
      <w:pPr>
        <w:spacing w:line="360" w:lineRule="auto"/>
        <w:jc w:val="both"/>
        <w:rPr>
          <w:rFonts w:ascii="Century Gothic" w:hAnsi="Century Gothic" w:cs="Calibri"/>
        </w:rPr>
      </w:pPr>
    </w:p>
    <w:p w14:paraId="68CAB35F" w14:textId="59CEFE86"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En caso de cualquiera de los días antes indicados sea inhábil, la concentración o la transferencia se efectuará el día hábil inmediato siguiente</w:t>
      </w:r>
      <w:r w:rsidR="00290A50">
        <w:rPr>
          <w:rFonts w:ascii="Century Gothic" w:hAnsi="Century Gothic" w:cs="Calibri"/>
        </w:rPr>
        <w:t>:</w:t>
      </w:r>
    </w:p>
    <w:p w14:paraId="4350321B" w14:textId="77777777" w:rsidR="00EA2039" w:rsidRPr="009D70D2" w:rsidRDefault="00EA2039" w:rsidP="00EA2039">
      <w:pPr>
        <w:spacing w:line="360" w:lineRule="auto"/>
        <w:jc w:val="both"/>
        <w:rPr>
          <w:rFonts w:ascii="Century Gothic" w:hAnsi="Century Gothic" w:cs="Calibri"/>
        </w:rPr>
      </w:pPr>
    </w:p>
    <w:p w14:paraId="769F138A"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b) Contribuciones.  </w:t>
      </w:r>
    </w:p>
    <w:p w14:paraId="4FBD9E40" w14:textId="77777777" w:rsidR="00EA2039" w:rsidRPr="009D70D2" w:rsidRDefault="00EA2039" w:rsidP="00EA2039">
      <w:pPr>
        <w:spacing w:line="360" w:lineRule="auto"/>
        <w:jc w:val="both"/>
        <w:rPr>
          <w:rFonts w:ascii="Century Gothic" w:hAnsi="Century Gothic" w:cs="Calibri"/>
        </w:rPr>
      </w:pPr>
    </w:p>
    <w:p w14:paraId="386CE6AD"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1.- Sobre pavimentación de calles y demás áreas públicas.  </w:t>
      </w:r>
    </w:p>
    <w:p w14:paraId="44DA4421" w14:textId="77777777" w:rsidR="00EA2039" w:rsidRPr="009D70D2" w:rsidRDefault="00EA2039" w:rsidP="00EA2039">
      <w:pPr>
        <w:spacing w:line="360" w:lineRule="auto"/>
        <w:jc w:val="both"/>
        <w:rPr>
          <w:rFonts w:ascii="Century Gothic" w:hAnsi="Century Gothic" w:cs="Calibri"/>
          <w:b/>
        </w:rPr>
      </w:pPr>
    </w:p>
    <w:p w14:paraId="04747232" w14:textId="77777777" w:rsidR="00EA2039" w:rsidRPr="009D70D2" w:rsidRDefault="00EA2039" w:rsidP="00EA2039">
      <w:pPr>
        <w:spacing w:line="360" w:lineRule="auto"/>
        <w:jc w:val="both"/>
        <w:rPr>
          <w:rFonts w:ascii="Century Gothic" w:hAnsi="Century Gothic" w:cs="Calibri"/>
          <w:b/>
        </w:rPr>
      </w:pPr>
      <w:r w:rsidRPr="009D70D2">
        <w:rPr>
          <w:rFonts w:ascii="Century Gothic" w:hAnsi="Century Gothic" w:cs="Calibri"/>
          <w:b/>
        </w:rPr>
        <w:t xml:space="preserve">II.- DERECHOS </w:t>
      </w:r>
    </w:p>
    <w:p w14:paraId="024D913B" w14:textId="77777777" w:rsidR="00EA2039" w:rsidRPr="009D70D2" w:rsidRDefault="00EA2039" w:rsidP="00EA2039">
      <w:pPr>
        <w:spacing w:line="360" w:lineRule="auto"/>
        <w:jc w:val="both"/>
        <w:rPr>
          <w:rFonts w:ascii="Century Gothic" w:hAnsi="Century Gothic" w:cs="Calibri"/>
        </w:rPr>
      </w:pPr>
    </w:p>
    <w:p w14:paraId="74C92639"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1.- Por alineamiento de predios, asignación de número oficial. </w:t>
      </w:r>
    </w:p>
    <w:p w14:paraId="63CC55D6"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2.- Licencias de Uso de Suelo.</w:t>
      </w:r>
    </w:p>
    <w:p w14:paraId="3105F0B3"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lastRenderedPageBreak/>
        <w:t xml:space="preserve">3.- Licencias de construcción, subdivisión, fusión, relotificación y pruebas de estabilidad de lotes. </w:t>
      </w:r>
    </w:p>
    <w:p w14:paraId="4BEFC377"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4.- Por supervisión y autorización de obras de urbanización en fraccionamientos. </w:t>
      </w:r>
    </w:p>
    <w:p w14:paraId="482A8E29"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5.- Por servicios generales en los rastros, ganadería y de mostrenquería. </w:t>
      </w:r>
    </w:p>
    <w:p w14:paraId="239CA43F"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6.- Por legalización de firmas, certificación y expedición de documentos municipales.</w:t>
      </w:r>
    </w:p>
    <w:p w14:paraId="4B55C733"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7.- Cementerios Municipales. </w:t>
      </w:r>
    </w:p>
    <w:p w14:paraId="34C7BFDA"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8.- Por ocupación de la vía pública por vendedores ambulantes, por fijación de anuncios, propaganda comercial y estacionamientos. </w:t>
      </w:r>
    </w:p>
    <w:p w14:paraId="6E17DD3E"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9.- Por alumbrado público. </w:t>
      </w:r>
    </w:p>
    <w:p w14:paraId="248F8591"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10.- Aseo y recolección de basura. </w:t>
      </w:r>
    </w:p>
    <w:p w14:paraId="3103D0D6"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11.- Por Protección Civil Municipal. </w:t>
      </w:r>
    </w:p>
    <w:p w14:paraId="7A6F6E51"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12.- Por servicio de vigilancia. </w:t>
      </w:r>
    </w:p>
    <w:p w14:paraId="1FE80BB2"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13.- Por licencias, permisos y autorizaciones. </w:t>
      </w:r>
    </w:p>
    <w:p w14:paraId="24155F4B"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14. Por el uso de los bienes inmuebles propiedad del municipio y que este arroje un beneficio económico a favor del usuario</w:t>
      </w:r>
      <w:r w:rsidRPr="009D70D2">
        <w:rPr>
          <w:rFonts w:ascii="Century Gothic" w:hAnsi="Century Gothic" w:cs="Calibri"/>
          <w:b/>
        </w:rPr>
        <w:t xml:space="preserve">. </w:t>
      </w:r>
    </w:p>
    <w:p w14:paraId="62F5797D"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15.- Costo de reproducción de la información prevista en la Ley de Transparencia y Acceso a la Información Pública del Estado de Chihuahua. </w:t>
      </w:r>
    </w:p>
    <w:p w14:paraId="7E42A7EB"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16.- Los demás que establece la ley.  </w:t>
      </w:r>
    </w:p>
    <w:p w14:paraId="5E30D7B5" w14:textId="77777777" w:rsidR="00EA2039" w:rsidRPr="009D70D2" w:rsidRDefault="00EA2039" w:rsidP="00EA2039">
      <w:pPr>
        <w:spacing w:line="360" w:lineRule="auto"/>
        <w:jc w:val="both"/>
        <w:rPr>
          <w:rFonts w:ascii="Century Gothic" w:hAnsi="Century Gothic" w:cs="Calibri"/>
        </w:rPr>
      </w:pPr>
    </w:p>
    <w:p w14:paraId="7CED752B" w14:textId="75074FA4" w:rsidR="00EA2039" w:rsidRDefault="00EA2039" w:rsidP="00EA2039">
      <w:pPr>
        <w:spacing w:line="360" w:lineRule="auto"/>
        <w:jc w:val="both"/>
        <w:rPr>
          <w:rFonts w:ascii="Century Gothic" w:hAnsi="Century Gothic" w:cs="Calibri"/>
        </w:rPr>
      </w:pPr>
      <w:r w:rsidRPr="009D70D2">
        <w:rPr>
          <w:rFonts w:ascii="Century Gothic" w:hAnsi="Century Gothic" w:cs="Calibri"/>
        </w:rPr>
        <w:lastRenderedPageBreak/>
        <w:t xml:space="preserve">Para el cobro de los derechos indicados en la relación precedente, el Municipio se ajustará a la tarifa aprobada para el ejercicio fiscal del año </w:t>
      </w:r>
      <w:r w:rsidRPr="009D70D2">
        <w:rPr>
          <w:rFonts w:ascii="Century Gothic" w:hAnsi="Century Gothic" w:cs="Calibri"/>
          <w:b/>
        </w:rPr>
        <w:t>2026</w:t>
      </w:r>
      <w:r w:rsidRPr="009D70D2">
        <w:rPr>
          <w:rFonts w:ascii="Century Gothic" w:hAnsi="Century Gothic" w:cs="Calibri"/>
        </w:rPr>
        <w:t xml:space="preserve">, y que forma parte como anexo, de la presente Ley. </w:t>
      </w:r>
    </w:p>
    <w:p w14:paraId="3487352C" w14:textId="77777777" w:rsidR="00290A50" w:rsidRDefault="00290A50" w:rsidP="00EA2039">
      <w:pPr>
        <w:spacing w:line="360" w:lineRule="auto"/>
        <w:jc w:val="both"/>
        <w:rPr>
          <w:rFonts w:ascii="Century Gothic" w:hAnsi="Century Gothic" w:cs="Calibri"/>
        </w:rPr>
      </w:pPr>
    </w:p>
    <w:p w14:paraId="5AC5119C" w14:textId="4E430A42" w:rsidR="00EA2039" w:rsidRPr="00EA2039" w:rsidRDefault="00EA2039" w:rsidP="00EA2039">
      <w:pPr>
        <w:spacing w:line="360" w:lineRule="auto"/>
        <w:jc w:val="both"/>
        <w:rPr>
          <w:rFonts w:ascii="Century Gothic" w:hAnsi="Century Gothic" w:cs="Calibri"/>
        </w:rPr>
      </w:pPr>
      <w:r w:rsidRPr="009D70D2">
        <w:rPr>
          <w:rFonts w:ascii="Century Gothic" w:hAnsi="Century Gothic" w:cs="Calibri"/>
          <w:b/>
        </w:rPr>
        <w:t>III.- PRODUCTOS</w:t>
      </w:r>
    </w:p>
    <w:p w14:paraId="55417466" w14:textId="77777777" w:rsidR="00EA2039" w:rsidRPr="009D70D2" w:rsidRDefault="00EA2039" w:rsidP="00EA2039">
      <w:pPr>
        <w:spacing w:line="360" w:lineRule="auto"/>
        <w:jc w:val="both"/>
        <w:rPr>
          <w:rFonts w:ascii="Century Gothic" w:hAnsi="Century Gothic" w:cs="Calibri"/>
        </w:rPr>
      </w:pPr>
    </w:p>
    <w:p w14:paraId="4B1B4804" w14:textId="420FB6B8" w:rsidR="00EA2039" w:rsidRDefault="00EA2039" w:rsidP="00EA2039">
      <w:pPr>
        <w:spacing w:line="360" w:lineRule="auto"/>
        <w:jc w:val="both"/>
        <w:rPr>
          <w:rFonts w:ascii="Century Gothic" w:hAnsi="Century Gothic" w:cs="Calibri"/>
        </w:rPr>
      </w:pPr>
      <w:r w:rsidRPr="009D70D2">
        <w:rPr>
          <w:rFonts w:ascii="Century Gothic" w:hAnsi="Century Gothic" w:cs="Calibri"/>
        </w:rPr>
        <w:t xml:space="preserve">1.- De la enajenación, arrendamiento o explotación de sus bienes. </w:t>
      </w:r>
    </w:p>
    <w:p w14:paraId="6FE19399" w14:textId="77777777" w:rsidR="00290A50" w:rsidRPr="009D70D2" w:rsidRDefault="00290A50" w:rsidP="00EA2039">
      <w:pPr>
        <w:spacing w:line="360" w:lineRule="auto"/>
        <w:jc w:val="both"/>
        <w:rPr>
          <w:rFonts w:ascii="Century Gothic" w:hAnsi="Century Gothic" w:cs="Calibri"/>
        </w:rPr>
      </w:pPr>
    </w:p>
    <w:p w14:paraId="70A6AEEC"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2.- Rendimientos financieros. </w:t>
      </w:r>
    </w:p>
    <w:p w14:paraId="45917C09" w14:textId="77777777" w:rsidR="00EA2039" w:rsidRPr="009D70D2" w:rsidRDefault="00EA2039" w:rsidP="00EA2039">
      <w:pPr>
        <w:spacing w:line="360" w:lineRule="auto"/>
        <w:jc w:val="both"/>
        <w:rPr>
          <w:rFonts w:ascii="Century Gothic" w:hAnsi="Century Gothic" w:cs="Calibri"/>
        </w:rPr>
      </w:pPr>
    </w:p>
    <w:p w14:paraId="7950391C" w14:textId="77777777" w:rsidR="00EA2039" w:rsidRPr="009D70D2" w:rsidRDefault="00EA2039" w:rsidP="00EA2039">
      <w:pPr>
        <w:spacing w:line="360" w:lineRule="auto"/>
        <w:jc w:val="both"/>
        <w:rPr>
          <w:rFonts w:ascii="Century Gothic" w:hAnsi="Century Gothic" w:cs="Calibri"/>
          <w:b/>
        </w:rPr>
      </w:pPr>
      <w:r w:rsidRPr="009D70D2">
        <w:rPr>
          <w:rFonts w:ascii="Century Gothic" w:hAnsi="Century Gothic" w:cs="Calibri"/>
          <w:b/>
        </w:rPr>
        <w:t>IV.- APROVECHAMIENTOS</w:t>
      </w:r>
    </w:p>
    <w:p w14:paraId="15ABF131"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b/>
        </w:rPr>
        <w:t xml:space="preserve"> </w:t>
      </w:r>
    </w:p>
    <w:p w14:paraId="0050AEC2"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1.- Multas. </w:t>
      </w:r>
    </w:p>
    <w:p w14:paraId="324D06AB"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2.- Recargos y gastos de ejecución. </w:t>
      </w:r>
    </w:p>
    <w:p w14:paraId="50059ED2"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3.- Reintegro al presupuesto de egresos. </w:t>
      </w:r>
    </w:p>
    <w:p w14:paraId="02AAB835" w14:textId="77777777" w:rsidR="00EA2039" w:rsidRPr="009D70D2" w:rsidRDefault="00EA2039" w:rsidP="00EA2039">
      <w:pPr>
        <w:pStyle w:val="Sinespaciado"/>
        <w:spacing w:line="360" w:lineRule="auto"/>
        <w:jc w:val="both"/>
        <w:rPr>
          <w:rFonts w:ascii="Century Gothic" w:hAnsi="Century Gothic"/>
          <w:sz w:val="24"/>
          <w:szCs w:val="24"/>
        </w:rPr>
      </w:pPr>
      <w:r w:rsidRPr="009D70D2">
        <w:rPr>
          <w:rFonts w:ascii="Century Gothic" w:hAnsi="Century Gothic"/>
          <w:sz w:val="24"/>
          <w:szCs w:val="24"/>
        </w:rPr>
        <w:t xml:space="preserve">4.- Donativos, herencias, legados, subsidios y cooperaciones. </w:t>
      </w:r>
    </w:p>
    <w:p w14:paraId="6A697B87" w14:textId="77777777" w:rsidR="00EA2039" w:rsidRPr="009D70D2" w:rsidRDefault="00EA2039" w:rsidP="00EA2039">
      <w:pPr>
        <w:pStyle w:val="Sinespaciado"/>
        <w:spacing w:line="360" w:lineRule="auto"/>
        <w:jc w:val="both"/>
        <w:rPr>
          <w:rFonts w:ascii="Century Gothic" w:hAnsi="Century Gothic"/>
          <w:sz w:val="24"/>
          <w:szCs w:val="24"/>
        </w:rPr>
      </w:pPr>
      <w:r w:rsidRPr="009D70D2">
        <w:rPr>
          <w:rFonts w:ascii="Century Gothic" w:hAnsi="Century Gothic"/>
          <w:sz w:val="24"/>
          <w:szCs w:val="24"/>
        </w:rPr>
        <w:t xml:space="preserve">5.- Intereses por prórrogas, para pagos de créditos fiscales. </w:t>
      </w:r>
    </w:p>
    <w:p w14:paraId="6BB4E5AD"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6.- Recuperación de obras y vialidades. </w:t>
      </w:r>
    </w:p>
    <w:p w14:paraId="15DC0374"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7.- Cualquier otro ingreso no clasificable como impuesto, contribución especial, derecho, producto o participación. </w:t>
      </w:r>
    </w:p>
    <w:p w14:paraId="347D384E" w14:textId="77777777" w:rsidR="00EA2039" w:rsidRPr="009D70D2" w:rsidRDefault="00EA2039" w:rsidP="00EA2039">
      <w:pPr>
        <w:spacing w:line="360" w:lineRule="auto"/>
        <w:jc w:val="both"/>
        <w:rPr>
          <w:rFonts w:ascii="Century Gothic" w:hAnsi="Century Gothic" w:cs="Calibri"/>
        </w:rPr>
      </w:pPr>
    </w:p>
    <w:p w14:paraId="42E5E6E5" w14:textId="77777777" w:rsidR="00EA2039" w:rsidRPr="009D70D2" w:rsidRDefault="00EA2039" w:rsidP="00EA2039">
      <w:pPr>
        <w:pStyle w:val="Ttulo2"/>
        <w:spacing w:line="360" w:lineRule="auto"/>
        <w:jc w:val="left"/>
        <w:rPr>
          <w:rFonts w:ascii="Century Gothic" w:hAnsi="Century Gothic"/>
        </w:rPr>
      </w:pPr>
      <w:r w:rsidRPr="009D70D2">
        <w:rPr>
          <w:rFonts w:ascii="Century Gothic" w:hAnsi="Century Gothic"/>
        </w:rPr>
        <w:lastRenderedPageBreak/>
        <w:t>V.- PARTICIPACIONES</w:t>
      </w:r>
    </w:p>
    <w:p w14:paraId="08D7C1E0" w14:textId="77777777" w:rsidR="00EA2039" w:rsidRPr="009D70D2" w:rsidRDefault="00EA2039" w:rsidP="00EA2039">
      <w:pPr>
        <w:spacing w:line="360" w:lineRule="auto"/>
        <w:rPr>
          <w:rFonts w:ascii="Century Gothic" w:hAnsi="Century Gothic"/>
          <w:lang w:val="es-MX"/>
        </w:rPr>
      </w:pPr>
    </w:p>
    <w:p w14:paraId="58356A51" w14:textId="77777777" w:rsidR="00EA2039" w:rsidRPr="009D70D2" w:rsidRDefault="00EA2039" w:rsidP="00EA2039">
      <w:pPr>
        <w:spacing w:line="360" w:lineRule="auto"/>
        <w:jc w:val="both"/>
        <w:rPr>
          <w:rFonts w:ascii="Century Gothic" w:hAnsi="Century Gothic" w:cs="Arial"/>
          <w:lang w:val="es-ES_tradnl"/>
        </w:rPr>
      </w:pPr>
      <w:r w:rsidRPr="009D70D2">
        <w:rPr>
          <w:rFonts w:ascii="Century Gothic" w:hAnsi="Century Gothic" w:cs="Arial"/>
          <w:lang w:val="es-ES_tradnl"/>
        </w:rPr>
        <w:t xml:space="preserve">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de </w:t>
      </w:r>
      <w:r w:rsidRPr="009D70D2">
        <w:rPr>
          <w:rFonts w:ascii="Century Gothic" w:hAnsi="Century Gothic" w:cs="Arial"/>
          <w:b/>
          <w:lang w:val="es-ES_tradnl"/>
        </w:rPr>
        <w:t>2026</w:t>
      </w:r>
      <w:r w:rsidRPr="009D70D2">
        <w:rPr>
          <w:rFonts w:ascii="Century Gothic" w:hAnsi="Century Gothic" w:cs="Arial"/>
          <w:lang w:val="es-ES_tradnl"/>
        </w:rPr>
        <w:t>, los siguientes:</w:t>
      </w:r>
    </w:p>
    <w:p w14:paraId="143C8B42" w14:textId="77777777" w:rsidR="00EA2039" w:rsidRPr="009D70D2" w:rsidRDefault="00EA2039" w:rsidP="00EA2039">
      <w:pPr>
        <w:spacing w:line="360" w:lineRule="auto"/>
        <w:jc w:val="both"/>
        <w:rPr>
          <w:rFonts w:ascii="Century Gothic" w:hAnsi="Century Gothic" w:cs="Arial"/>
          <w:lang w:val="es-ES_tradnl"/>
        </w:rPr>
      </w:pPr>
    </w:p>
    <w:tbl>
      <w:tblPr>
        <w:tblW w:w="7436" w:type="dxa"/>
        <w:tblInd w:w="354" w:type="dxa"/>
        <w:tblCellMar>
          <w:left w:w="70" w:type="dxa"/>
          <w:right w:w="70" w:type="dxa"/>
        </w:tblCellMar>
        <w:tblLook w:val="04A0" w:firstRow="1" w:lastRow="0" w:firstColumn="1" w:lastColumn="0" w:noHBand="0" w:noVBand="1"/>
      </w:tblPr>
      <w:tblGrid>
        <w:gridCol w:w="4632"/>
        <w:gridCol w:w="816"/>
        <w:gridCol w:w="1988"/>
      </w:tblGrid>
      <w:tr w:rsidR="00EA2039" w:rsidRPr="009D70D2" w14:paraId="0BF60C20" w14:textId="77777777" w:rsidTr="00062287">
        <w:trPr>
          <w:trHeight w:val="570"/>
        </w:trPr>
        <w:tc>
          <w:tcPr>
            <w:tcW w:w="4632" w:type="dxa"/>
            <w:tcBorders>
              <w:top w:val="nil"/>
              <w:left w:val="nil"/>
              <w:bottom w:val="nil"/>
              <w:right w:val="nil"/>
            </w:tcBorders>
            <w:shd w:val="clear" w:color="auto" w:fill="auto"/>
            <w:noWrap/>
            <w:vAlign w:val="center"/>
            <w:hideMark/>
          </w:tcPr>
          <w:p w14:paraId="71B710AE" w14:textId="77777777"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Ojinaga</w:t>
            </w:r>
          </w:p>
        </w:tc>
        <w:tc>
          <w:tcPr>
            <w:tcW w:w="816" w:type="dxa"/>
            <w:tcBorders>
              <w:top w:val="nil"/>
              <w:left w:val="nil"/>
              <w:bottom w:val="nil"/>
              <w:right w:val="nil"/>
            </w:tcBorders>
            <w:shd w:val="clear" w:color="auto" w:fill="auto"/>
            <w:noWrap/>
            <w:vAlign w:val="center"/>
            <w:hideMark/>
          </w:tcPr>
          <w:p w14:paraId="1707DBC6" w14:textId="77777777" w:rsidR="00EA2039" w:rsidRPr="009D70D2" w:rsidRDefault="00EA2039" w:rsidP="00062287">
            <w:pPr>
              <w:spacing w:line="360" w:lineRule="auto"/>
              <w:jc w:val="center"/>
              <w:rPr>
                <w:rFonts w:ascii="Century Gothic" w:hAnsi="Century Gothic" w:cs="Arial"/>
                <w:b/>
                <w:bCs/>
                <w:lang w:val="es-MX" w:eastAsia="es-MX"/>
              </w:rPr>
            </w:pPr>
          </w:p>
        </w:tc>
        <w:tc>
          <w:tcPr>
            <w:tcW w:w="1988" w:type="dxa"/>
            <w:tcBorders>
              <w:top w:val="nil"/>
              <w:left w:val="nil"/>
              <w:bottom w:val="nil"/>
              <w:right w:val="nil"/>
            </w:tcBorders>
            <w:shd w:val="clear" w:color="auto" w:fill="auto"/>
            <w:vAlign w:val="center"/>
            <w:hideMark/>
          </w:tcPr>
          <w:p w14:paraId="2386F873" w14:textId="77777777"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COEFICIENTE DE DISTRIBUCIÓN</w:t>
            </w:r>
          </w:p>
        </w:tc>
      </w:tr>
      <w:tr w:rsidR="00EA2039" w:rsidRPr="009D70D2" w14:paraId="3097D07E" w14:textId="77777777" w:rsidTr="00062287">
        <w:trPr>
          <w:trHeight w:val="585"/>
        </w:trPr>
        <w:tc>
          <w:tcPr>
            <w:tcW w:w="4632" w:type="dxa"/>
            <w:tcBorders>
              <w:top w:val="nil"/>
              <w:left w:val="nil"/>
              <w:bottom w:val="nil"/>
              <w:right w:val="nil"/>
            </w:tcBorders>
            <w:shd w:val="clear" w:color="auto" w:fill="auto"/>
            <w:vAlign w:val="center"/>
            <w:hideMark/>
          </w:tcPr>
          <w:p w14:paraId="793BF1E0" w14:textId="77777777" w:rsidR="00EA2039" w:rsidRPr="009D70D2" w:rsidRDefault="00EA2039" w:rsidP="00062287">
            <w:pPr>
              <w:spacing w:line="360" w:lineRule="auto"/>
              <w:rPr>
                <w:rFonts w:ascii="Century Gothic" w:hAnsi="Century Gothic" w:cs="Arial"/>
                <w:lang w:val="es-MX" w:eastAsia="es-MX"/>
              </w:rPr>
            </w:pPr>
            <w:r w:rsidRPr="009D70D2">
              <w:rPr>
                <w:rFonts w:ascii="Century Gothic" w:hAnsi="Century Gothic" w:cs="Arial"/>
                <w:lang w:val="es-MX" w:eastAsia="es-MX"/>
              </w:rPr>
              <w:t>Fondo General de Participaciones</w:t>
            </w:r>
          </w:p>
        </w:tc>
        <w:tc>
          <w:tcPr>
            <w:tcW w:w="816" w:type="dxa"/>
            <w:tcBorders>
              <w:top w:val="nil"/>
              <w:left w:val="nil"/>
              <w:bottom w:val="nil"/>
              <w:right w:val="nil"/>
            </w:tcBorders>
            <w:shd w:val="clear" w:color="auto" w:fill="auto"/>
            <w:noWrap/>
            <w:vAlign w:val="center"/>
            <w:hideMark/>
          </w:tcPr>
          <w:p w14:paraId="0BBB1ECE" w14:textId="77777777" w:rsidR="00EA2039" w:rsidRPr="009D70D2" w:rsidRDefault="00EA2039" w:rsidP="00062287">
            <w:pPr>
              <w:spacing w:line="360" w:lineRule="auto"/>
              <w:rPr>
                <w:rFonts w:ascii="Century Gothic" w:hAnsi="Century Gothic" w:cs="Arial"/>
                <w:lang w:val="es-MX" w:eastAsia="es-MX"/>
              </w:rPr>
            </w:pPr>
          </w:p>
        </w:tc>
        <w:tc>
          <w:tcPr>
            <w:tcW w:w="1988" w:type="dxa"/>
            <w:tcBorders>
              <w:top w:val="nil"/>
              <w:left w:val="nil"/>
              <w:bottom w:val="nil"/>
              <w:right w:val="nil"/>
            </w:tcBorders>
            <w:shd w:val="clear" w:color="auto" w:fill="auto"/>
            <w:noWrap/>
            <w:vAlign w:val="center"/>
            <w:hideMark/>
          </w:tcPr>
          <w:p w14:paraId="24998534" w14:textId="4B35E92C"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0.</w:t>
            </w:r>
            <w:r w:rsidR="00C02443">
              <w:rPr>
                <w:rFonts w:ascii="Century Gothic" w:hAnsi="Century Gothic" w:cs="Arial"/>
                <w:b/>
                <w:bCs/>
                <w:lang w:val="es-MX" w:eastAsia="es-MX"/>
              </w:rPr>
              <w:t xml:space="preserve">748537 </w:t>
            </w:r>
            <w:r w:rsidRPr="009D70D2">
              <w:rPr>
                <w:rFonts w:ascii="Century Gothic" w:hAnsi="Century Gothic" w:cs="Arial"/>
                <w:b/>
                <w:bCs/>
                <w:lang w:val="es-MX" w:eastAsia="es-MX"/>
              </w:rPr>
              <w:t>%</w:t>
            </w:r>
          </w:p>
        </w:tc>
      </w:tr>
      <w:tr w:rsidR="00EA2039" w:rsidRPr="009D70D2" w14:paraId="2EE00AFA" w14:textId="77777777" w:rsidTr="00062287">
        <w:trPr>
          <w:trHeight w:val="585"/>
        </w:trPr>
        <w:tc>
          <w:tcPr>
            <w:tcW w:w="4632" w:type="dxa"/>
            <w:tcBorders>
              <w:top w:val="nil"/>
              <w:left w:val="nil"/>
              <w:bottom w:val="nil"/>
              <w:right w:val="nil"/>
            </w:tcBorders>
            <w:shd w:val="clear" w:color="auto" w:fill="auto"/>
            <w:vAlign w:val="center"/>
            <w:hideMark/>
          </w:tcPr>
          <w:p w14:paraId="4B2638E1" w14:textId="77777777" w:rsidR="00EA2039" w:rsidRPr="009D70D2" w:rsidRDefault="00EA2039" w:rsidP="00062287">
            <w:pPr>
              <w:spacing w:line="360" w:lineRule="auto"/>
              <w:rPr>
                <w:rFonts w:ascii="Century Gothic" w:hAnsi="Century Gothic" w:cs="Arial"/>
                <w:lang w:val="es-MX" w:eastAsia="es-MX"/>
              </w:rPr>
            </w:pPr>
            <w:r w:rsidRPr="009D70D2">
              <w:rPr>
                <w:rFonts w:ascii="Century Gothic" w:hAnsi="Century Gothic" w:cs="Arial"/>
                <w:lang w:val="es-MX" w:eastAsia="es-MX"/>
              </w:rPr>
              <w:t>Fondo de Fortalecimiento Municipal 70%</w:t>
            </w:r>
          </w:p>
        </w:tc>
        <w:tc>
          <w:tcPr>
            <w:tcW w:w="816" w:type="dxa"/>
            <w:tcBorders>
              <w:top w:val="nil"/>
              <w:left w:val="nil"/>
              <w:bottom w:val="nil"/>
              <w:right w:val="nil"/>
            </w:tcBorders>
            <w:shd w:val="clear" w:color="auto" w:fill="auto"/>
            <w:noWrap/>
            <w:vAlign w:val="center"/>
            <w:hideMark/>
          </w:tcPr>
          <w:p w14:paraId="1460F80B" w14:textId="77777777" w:rsidR="00EA2039" w:rsidRPr="009D70D2" w:rsidRDefault="00EA2039" w:rsidP="00062287">
            <w:pPr>
              <w:spacing w:line="360" w:lineRule="auto"/>
              <w:rPr>
                <w:rFonts w:ascii="Century Gothic" w:hAnsi="Century Gothic" w:cs="Arial"/>
                <w:lang w:val="es-MX" w:eastAsia="es-MX"/>
              </w:rPr>
            </w:pPr>
          </w:p>
        </w:tc>
        <w:tc>
          <w:tcPr>
            <w:tcW w:w="1988" w:type="dxa"/>
            <w:tcBorders>
              <w:top w:val="nil"/>
              <w:left w:val="nil"/>
              <w:bottom w:val="nil"/>
              <w:right w:val="nil"/>
            </w:tcBorders>
            <w:shd w:val="clear" w:color="auto" w:fill="auto"/>
            <w:noWrap/>
            <w:vAlign w:val="center"/>
            <w:hideMark/>
          </w:tcPr>
          <w:p w14:paraId="67186B7A" w14:textId="25758519"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0.</w:t>
            </w:r>
            <w:r w:rsidR="00C02443">
              <w:rPr>
                <w:rFonts w:ascii="Century Gothic" w:hAnsi="Century Gothic" w:cs="Arial"/>
                <w:b/>
                <w:bCs/>
                <w:lang w:val="es-MX" w:eastAsia="es-MX"/>
              </w:rPr>
              <w:t xml:space="preserve">748537 </w:t>
            </w:r>
            <w:r w:rsidRPr="009D70D2">
              <w:rPr>
                <w:rFonts w:ascii="Century Gothic" w:hAnsi="Century Gothic" w:cs="Arial"/>
                <w:b/>
                <w:bCs/>
                <w:lang w:val="es-MX" w:eastAsia="es-MX"/>
              </w:rPr>
              <w:t>%</w:t>
            </w:r>
          </w:p>
        </w:tc>
      </w:tr>
      <w:tr w:rsidR="00EA2039" w:rsidRPr="009D70D2" w14:paraId="7B9AF581" w14:textId="77777777" w:rsidTr="00062287">
        <w:trPr>
          <w:trHeight w:val="585"/>
        </w:trPr>
        <w:tc>
          <w:tcPr>
            <w:tcW w:w="4632" w:type="dxa"/>
            <w:tcBorders>
              <w:top w:val="nil"/>
              <w:left w:val="nil"/>
              <w:bottom w:val="nil"/>
              <w:right w:val="nil"/>
            </w:tcBorders>
            <w:shd w:val="clear" w:color="auto" w:fill="auto"/>
            <w:vAlign w:val="center"/>
            <w:hideMark/>
          </w:tcPr>
          <w:p w14:paraId="6411E29F" w14:textId="77777777" w:rsidR="00EA2039" w:rsidRPr="009D70D2" w:rsidRDefault="00EA2039" w:rsidP="00062287">
            <w:pPr>
              <w:spacing w:line="360" w:lineRule="auto"/>
              <w:rPr>
                <w:rFonts w:ascii="Century Gothic" w:hAnsi="Century Gothic" w:cs="Arial"/>
                <w:lang w:val="es-MX" w:eastAsia="es-MX"/>
              </w:rPr>
            </w:pPr>
            <w:r w:rsidRPr="009D70D2">
              <w:rPr>
                <w:rFonts w:ascii="Century Gothic" w:hAnsi="Century Gothic" w:cs="Arial"/>
                <w:lang w:val="es-MX" w:eastAsia="es-MX"/>
              </w:rPr>
              <w:t>Fondo de Fortalecimiento Municipal 30%</w:t>
            </w:r>
          </w:p>
        </w:tc>
        <w:tc>
          <w:tcPr>
            <w:tcW w:w="816" w:type="dxa"/>
            <w:tcBorders>
              <w:top w:val="nil"/>
              <w:left w:val="nil"/>
              <w:bottom w:val="nil"/>
              <w:right w:val="nil"/>
            </w:tcBorders>
            <w:shd w:val="clear" w:color="auto" w:fill="auto"/>
            <w:noWrap/>
            <w:vAlign w:val="center"/>
            <w:hideMark/>
          </w:tcPr>
          <w:p w14:paraId="1D2FEABF" w14:textId="77777777" w:rsidR="00EA2039" w:rsidRPr="009D70D2" w:rsidRDefault="00EA2039" w:rsidP="00062287">
            <w:pPr>
              <w:spacing w:line="360" w:lineRule="auto"/>
              <w:rPr>
                <w:rFonts w:ascii="Century Gothic" w:hAnsi="Century Gothic" w:cs="Arial"/>
                <w:lang w:val="es-MX" w:eastAsia="es-MX"/>
              </w:rPr>
            </w:pPr>
          </w:p>
        </w:tc>
        <w:tc>
          <w:tcPr>
            <w:tcW w:w="1988" w:type="dxa"/>
            <w:tcBorders>
              <w:top w:val="nil"/>
              <w:left w:val="nil"/>
              <w:bottom w:val="nil"/>
              <w:right w:val="nil"/>
            </w:tcBorders>
            <w:shd w:val="clear" w:color="auto" w:fill="auto"/>
            <w:noWrap/>
            <w:vAlign w:val="center"/>
            <w:hideMark/>
          </w:tcPr>
          <w:p w14:paraId="524D53F6" w14:textId="56BA77AE"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0.</w:t>
            </w:r>
            <w:r w:rsidR="00C02443">
              <w:rPr>
                <w:rFonts w:ascii="Century Gothic" w:hAnsi="Century Gothic" w:cs="Arial"/>
                <w:b/>
                <w:bCs/>
                <w:lang w:val="es-MX" w:eastAsia="es-MX"/>
              </w:rPr>
              <w:t xml:space="preserve">657944 </w:t>
            </w:r>
            <w:r w:rsidRPr="009D70D2">
              <w:rPr>
                <w:rFonts w:ascii="Century Gothic" w:hAnsi="Century Gothic" w:cs="Arial"/>
                <w:b/>
                <w:bCs/>
                <w:lang w:val="es-MX" w:eastAsia="es-MX"/>
              </w:rPr>
              <w:t>%</w:t>
            </w:r>
          </w:p>
        </w:tc>
      </w:tr>
      <w:tr w:rsidR="00EA2039" w:rsidRPr="009D70D2" w14:paraId="2DF72F9E" w14:textId="77777777" w:rsidTr="00062287">
        <w:trPr>
          <w:trHeight w:val="585"/>
        </w:trPr>
        <w:tc>
          <w:tcPr>
            <w:tcW w:w="4632" w:type="dxa"/>
            <w:tcBorders>
              <w:top w:val="nil"/>
              <w:left w:val="nil"/>
              <w:bottom w:val="nil"/>
              <w:right w:val="nil"/>
            </w:tcBorders>
            <w:shd w:val="clear" w:color="auto" w:fill="auto"/>
            <w:vAlign w:val="center"/>
            <w:hideMark/>
          </w:tcPr>
          <w:p w14:paraId="02C960B6" w14:textId="77777777" w:rsidR="00EA2039" w:rsidRPr="009D70D2" w:rsidRDefault="00EA2039" w:rsidP="00062287">
            <w:pPr>
              <w:spacing w:line="360" w:lineRule="auto"/>
              <w:rPr>
                <w:rFonts w:ascii="Century Gothic" w:hAnsi="Century Gothic" w:cs="Arial"/>
                <w:lang w:val="es-MX" w:eastAsia="es-MX"/>
              </w:rPr>
            </w:pPr>
            <w:r w:rsidRPr="009D70D2">
              <w:rPr>
                <w:rFonts w:ascii="Century Gothic" w:hAnsi="Century Gothic" w:cs="Arial"/>
                <w:lang w:val="es-MX" w:eastAsia="es-MX"/>
              </w:rPr>
              <w:t>Impuesto Especial Sobre Producción de Servicios de gas y diésel</w:t>
            </w:r>
          </w:p>
        </w:tc>
        <w:tc>
          <w:tcPr>
            <w:tcW w:w="816" w:type="dxa"/>
            <w:tcBorders>
              <w:top w:val="nil"/>
              <w:left w:val="nil"/>
              <w:bottom w:val="nil"/>
              <w:right w:val="nil"/>
            </w:tcBorders>
            <w:shd w:val="clear" w:color="auto" w:fill="auto"/>
            <w:noWrap/>
            <w:vAlign w:val="center"/>
            <w:hideMark/>
          </w:tcPr>
          <w:p w14:paraId="028FC990" w14:textId="77777777" w:rsidR="00EA2039" w:rsidRPr="009D70D2" w:rsidRDefault="00EA2039" w:rsidP="00062287">
            <w:pPr>
              <w:spacing w:line="360" w:lineRule="auto"/>
              <w:rPr>
                <w:rFonts w:ascii="Century Gothic" w:hAnsi="Century Gothic" w:cs="Arial"/>
                <w:lang w:val="es-MX" w:eastAsia="es-MX"/>
              </w:rPr>
            </w:pPr>
          </w:p>
        </w:tc>
        <w:tc>
          <w:tcPr>
            <w:tcW w:w="1988" w:type="dxa"/>
            <w:tcBorders>
              <w:top w:val="nil"/>
              <w:left w:val="nil"/>
              <w:bottom w:val="nil"/>
              <w:right w:val="nil"/>
            </w:tcBorders>
            <w:shd w:val="clear" w:color="auto" w:fill="auto"/>
            <w:noWrap/>
            <w:vAlign w:val="center"/>
            <w:hideMark/>
          </w:tcPr>
          <w:p w14:paraId="61344991" w14:textId="7E183D4C"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0.</w:t>
            </w:r>
            <w:r w:rsidR="00C02443">
              <w:rPr>
                <w:rFonts w:ascii="Century Gothic" w:hAnsi="Century Gothic" w:cs="Arial"/>
                <w:b/>
                <w:bCs/>
                <w:lang w:val="es-MX" w:eastAsia="es-MX"/>
              </w:rPr>
              <w:t xml:space="preserve">748537 </w:t>
            </w:r>
            <w:r w:rsidRPr="009D70D2">
              <w:rPr>
                <w:rFonts w:ascii="Century Gothic" w:hAnsi="Century Gothic" w:cs="Arial"/>
                <w:b/>
                <w:bCs/>
                <w:lang w:val="es-MX" w:eastAsia="es-MX"/>
              </w:rPr>
              <w:t>%</w:t>
            </w:r>
          </w:p>
        </w:tc>
      </w:tr>
      <w:tr w:rsidR="00EA2039" w:rsidRPr="009D70D2" w14:paraId="503B22D1" w14:textId="77777777" w:rsidTr="00062287">
        <w:trPr>
          <w:trHeight w:val="585"/>
        </w:trPr>
        <w:tc>
          <w:tcPr>
            <w:tcW w:w="4632" w:type="dxa"/>
            <w:tcBorders>
              <w:top w:val="nil"/>
              <w:left w:val="nil"/>
              <w:bottom w:val="nil"/>
              <w:right w:val="nil"/>
            </w:tcBorders>
            <w:shd w:val="clear" w:color="auto" w:fill="auto"/>
            <w:vAlign w:val="center"/>
            <w:hideMark/>
          </w:tcPr>
          <w:p w14:paraId="7EEA7A77" w14:textId="77777777" w:rsidR="00EA2039" w:rsidRPr="009D70D2" w:rsidRDefault="00EA2039" w:rsidP="00062287">
            <w:pPr>
              <w:spacing w:line="360" w:lineRule="auto"/>
              <w:rPr>
                <w:rFonts w:ascii="Century Gothic" w:hAnsi="Century Gothic" w:cs="Arial"/>
                <w:lang w:val="es-MX" w:eastAsia="es-MX"/>
              </w:rPr>
            </w:pPr>
            <w:r w:rsidRPr="009D70D2">
              <w:rPr>
                <w:rFonts w:ascii="Century Gothic" w:hAnsi="Century Gothic" w:cs="Arial"/>
                <w:lang w:val="es-MX" w:eastAsia="es-MX"/>
              </w:rPr>
              <w:lastRenderedPageBreak/>
              <w:t>Fondo de Fiscalización y Recaudación</w:t>
            </w:r>
          </w:p>
          <w:p w14:paraId="04691EAC" w14:textId="77777777" w:rsidR="00EA2039" w:rsidRPr="009D70D2" w:rsidRDefault="00EA2039" w:rsidP="00062287">
            <w:pPr>
              <w:spacing w:line="360" w:lineRule="auto"/>
              <w:rPr>
                <w:rFonts w:ascii="Century Gothic" w:hAnsi="Century Gothic" w:cs="Arial"/>
                <w:lang w:val="es-MX" w:eastAsia="es-MX"/>
              </w:rPr>
            </w:pPr>
          </w:p>
          <w:p w14:paraId="4FCA4E47" w14:textId="77777777" w:rsidR="00EA2039" w:rsidRPr="009D70D2" w:rsidRDefault="00EA2039" w:rsidP="00062287">
            <w:pPr>
              <w:spacing w:line="360" w:lineRule="auto"/>
              <w:rPr>
                <w:rFonts w:ascii="Century Gothic" w:hAnsi="Century Gothic" w:cs="Arial"/>
                <w:lang w:val="es-MX" w:eastAsia="es-MX"/>
              </w:rPr>
            </w:pPr>
            <w:r w:rsidRPr="009D70D2">
              <w:rPr>
                <w:rFonts w:ascii="Century Gothic" w:hAnsi="Century Gothic" w:cs="Arial"/>
                <w:lang w:val="es-MX" w:eastAsia="es-MX"/>
              </w:rPr>
              <w:t>ISR Bienes inmuebles</w:t>
            </w:r>
          </w:p>
        </w:tc>
        <w:tc>
          <w:tcPr>
            <w:tcW w:w="816" w:type="dxa"/>
            <w:tcBorders>
              <w:top w:val="nil"/>
              <w:left w:val="nil"/>
              <w:bottom w:val="nil"/>
              <w:right w:val="nil"/>
            </w:tcBorders>
            <w:shd w:val="clear" w:color="auto" w:fill="auto"/>
            <w:noWrap/>
            <w:vAlign w:val="center"/>
            <w:hideMark/>
          </w:tcPr>
          <w:p w14:paraId="1F29D090" w14:textId="77777777" w:rsidR="00EA2039" w:rsidRPr="009D70D2" w:rsidRDefault="00EA2039" w:rsidP="00062287">
            <w:pPr>
              <w:spacing w:line="360" w:lineRule="auto"/>
              <w:rPr>
                <w:rFonts w:ascii="Century Gothic" w:hAnsi="Century Gothic" w:cs="Arial"/>
                <w:lang w:val="es-MX" w:eastAsia="es-MX"/>
              </w:rPr>
            </w:pPr>
          </w:p>
        </w:tc>
        <w:tc>
          <w:tcPr>
            <w:tcW w:w="1988" w:type="dxa"/>
            <w:tcBorders>
              <w:top w:val="nil"/>
              <w:left w:val="nil"/>
              <w:bottom w:val="nil"/>
              <w:right w:val="nil"/>
            </w:tcBorders>
            <w:shd w:val="clear" w:color="auto" w:fill="auto"/>
            <w:noWrap/>
            <w:vAlign w:val="center"/>
            <w:hideMark/>
          </w:tcPr>
          <w:p w14:paraId="70AB3E3B" w14:textId="77777777" w:rsidR="00DB7E39" w:rsidRPr="00DB7E39" w:rsidRDefault="00DB7E39" w:rsidP="00062287">
            <w:pPr>
              <w:spacing w:line="360" w:lineRule="auto"/>
              <w:jc w:val="center"/>
              <w:rPr>
                <w:rFonts w:ascii="Century Gothic" w:hAnsi="Century Gothic" w:cs="Arial"/>
                <w:b/>
                <w:bCs/>
                <w:sz w:val="20"/>
                <w:szCs w:val="20"/>
                <w:lang w:val="es-MX" w:eastAsia="es-MX"/>
              </w:rPr>
            </w:pPr>
          </w:p>
          <w:p w14:paraId="2232E4D4" w14:textId="0E7319A3"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0.</w:t>
            </w:r>
            <w:r w:rsidR="00C02443">
              <w:rPr>
                <w:rFonts w:ascii="Century Gothic" w:hAnsi="Century Gothic" w:cs="Arial"/>
                <w:b/>
                <w:bCs/>
                <w:lang w:val="es-MX" w:eastAsia="es-MX"/>
              </w:rPr>
              <w:t xml:space="preserve">748537 </w:t>
            </w:r>
            <w:r w:rsidRPr="009D70D2">
              <w:rPr>
                <w:rFonts w:ascii="Century Gothic" w:hAnsi="Century Gothic" w:cs="Arial"/>
                <w:b/>
                <w:bCs/>
                <w:lang w:val="es-MX" w:eastAsia="es-MX"/>
              </w:rPr>
              <w:t>%</w:t>
            </w:r>
          </w:p>
          <w:p w14:paraId="618C4639" w14:textId="77777777" w:rsidR="00DB7E39" w:rsidRPr="00DB7E39" w:rsidRDefault="00DB7E39" w:rsidP="00062287">
            <w:pPr>
              <w:spacing w:line="360" w:lineRule="auto"/>
              <w:rPr>
                <w:rFonts w:ascii="Century Gothic" w:hAnsi="Century Gothic" w:cs="Arial"/>
                <w:b/>
                <w:bCs/>
                <w:sz w:val="28"/>
                <w:szCs w:val="28"/>
                <w:lang w:val="es-MX" w:eastAsia="es-MX"/>
              </w:rPr>
            </w:pPr>
          </w:p>
          <w:p w14:paraId="1EA21574" w14:textId="13C71E9C"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0.</w:t>
            </w:r>
            <w:r w:rsidR="00C02443">
              <w:rPr>
                <w:rFonts w:ascii="Century Gothic" w:hAnsi="Century Gothic" w:cs="Arial"/>
                <w:b/>
                <w:bCs/>
                <w:lang w:val="es-MX" w:eastAsia="es-MX"/>
              </w:rPr>
              <w:t xml:space="preserve">748537 </w:t>
            </w:r>
            <w:r w:rsidRPr="009D70D2">
              <w:rPr>
                <w:rFonts w:ascii="Century Gothic" w:hAnsi="Century Gothic" w:cs="Arial"/>
                <w:b/>
                <w:bCs/>
                <w:lang w:val="es-MX" w:eastAsia="es-MX"/>
              </w:rPr>
              <w:t>%</w:t>
            </w:r>
          </w:p>
          <w:p w14:paraId="4B1DC5D4" w14:textId="77777777" w:rsidR="00EA2039" w:rsidRPr="009D70D2" w:rsidRDefault="00EA2039" w:rsidP="00062287">
            <w:pPr>
              <w:spacing w:line="360" w:lineRule="auto"/>
              <w:jc w:val="center"/>
              <w:rPr>
                <w:rFonts w:ascii="Century Gothic" w:hAnsi="Century Gothic" w:cs="Arial"/>
                <w:b/>
                <w:bCs/>
                <w:lang w:val="es-MX" w:eastAsia="es-MX"/>
              </w:rPr>
            </w:pPr>
          </w:p>
        </w:tc>
      </w:tr>
      <w:tr w:rsidR="00EA2039" w:rsidRPr="009D70D2" w14:paraId="07A49D09" w14:textId="77777777" w:rsidTr="00062287">
        <w:trPr>
          <w:trHeight w:val="585"/>
        </w:trPr>
        <w:tc>
          <w:tcPr>
            <w:tcW w:w="4632" w:type="dxa"/>
            <w:tcBorders>
              <w:top w:val="nil"/>
              <w:left w:val="nil"/>
              <w:bottom w:val="nil"/>
              <w:right w:val="nil"/>
            </w:tcBorders>
            <w:shd w:val="clear" w:color="auto" w:fill="auto"/>
            <w:vAlign w:val="center"/>
            <w:hideMark/>
          </w:tcPr>
          <w:p w14:paraId="07B38CBD" w14:textId="77777777" w:rsidR="00EA2039" w:rsidRPr="009D70D2" w:rsidRDefault="00EA2039" w:rsidP="00062287">
            <w:pPr>
              <w:spacing w:line="360" w:lineRule="auto"/>
              <w:rPr>
                <w:rFonts w:ascii="Century Gothic" w:hAnsi="Century Gothic" w:cs="Arial"/>
                <w:lang w:val="es-MX" w:eastAsia="es-MX"/>
              </w:rPr>
            </w:pPr>
            <w:r w:rsidRPr="009D70D2">
              <w:rPr>
                <w:rFonts w:ascii="Century Gothic" w:hAnsi="Century Gothic" w:cs="Arial"/>
                <w:lang w:val="es-MX" w:eastAsia="es-MX"/>
              </w:rPr>
              <w:t>Impuesto Sobre Automóviles Nuevos</w:t>
            </w:r>
          </w:p>
        </w:tc>
        <w:tc>
          <w:tcPr>
            <w:tcW w:w="816" w:type="dxa"/>
            <w:tcBorders>
              <w:top w:val="nil"/>
              <w:left w:val="nil"/>
              <w:bottom w:val="nil"/>
              <w:right w:val="nil"/>
            </w:tcBorders>
            <w:shd w:val="clear" w:color="auto" w:fill="auto"/>
            <w:noWrap/>
            <w:vAlign w:val="center"/>
            <w:hideMark/>
          </w:tcPr>
          <w:p w14:paraId="0E2AD5DA" w14:textId="77777777" w:rsidR="00EA2039" w:rsidRPr="009D70D2" w:rsidRDefault="00EA2039" w:rsidP="00062287">
            <w:pPr>
              <w:spacing w:line="360" w:lineRule="auto"/>
              <w:rPr>
                <w:rFonts w:ascii="Century Gothic" w:hAnsi="Century Gothic" w:cs="Arial"/>
                <w:lang w:val="es-MX" w:eastAsia="es-MX"/>
              </w:rPr>
            </w:pPr>
          </w:p>
        </w:tc>
        <w:tc>
          <w:tcPr>
            <w:tcW w:w="1988" w:type="dxa"/>
            <w:tcBorders>
              <w:top w:val="nil"/>
              <w:left w:val="nil"/>
              <w:bottom w:val="nil"/>
              <w:right w:val="nil"/>
            </w:tcBorders>
            <w:shd w:val="clear" w:color="auto" w:fill="auto"/>
            <w:noWrap/>
            <w:vAlign w:val="center"/>
            <w:hideMark/>
          </w:tcPr>
          <w:p w14:paraId="1C5ABF99" w14:textId="2C547212"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0.</w:t>
            </w:r>
            <w:r w:rsidR="00C02443">
              <w:rPr>
                <w:rFonts w:ascii="Century Gothic" w:hAnsi="Century Gothic" w:cs="Arial"/>
                <w:b/>
                <w:bCs/>
                <w:lang w:val="es-MX" w:eastAsia="es-MX"/>
              </w:rPr>
              <w:t xml:space="preserve">748537 </w:t>
            </w:r>
            <w:r w:rsidRPr="009D70D2">
              <w:rPr>
                <w:rFonts w:ascii="Century Gothic" w:hAnsi="Century Gothic" w:cs="Arial"/>
                <w:b/>
                <w:bCs/>
                <w:lang w:val="es-MX" w:eastAsia="es-MX"/>
              </w:rPr>
              <w:t>%</w:t>
            </w:r>
          </w:p>
          <w:p w14:paraId="60751B49" w14:textId="77777777" w:rsidR="00EA2039" w:rsidRPr="009D70D2" w:rsidRDefault="00EA2039" w:rsidP="00062287">
            <w:pPr>
              <w:spacing w:line="360" w:lineRule="auto"/>
              <w:jc w:val="center"/>
              <w:rPr>
                <w:rFonts w:ascii="Century Gothic" w:hAnsi="Century Gothic" w:cs="Arial"/>
                <w:b/>
                <w:bCs/>
                <w:lang w:val="es-MX" w:eastAsia="es-MX"/>
              </w:rPr>
            </w:pPr>
          </w:p>
        </w:tc>
      </w:tr>
      <w:tr w:rsidR="00EA2039" w:rsidRPr="009D70D2" w14:paraId="45784D98" w14:textId="77777777" w:rsidTr="00062287">
        <w:trPr>
          <w:trHeight w:val="585"/>
        </w:trPr>
        <w:tc>
          <w:tcPr>
            <w:tcW w:w="4632" w:type="dxa"/>
            <w:tcBorders>
              <w:top w:val="nil"/>
              <w:left w:val="nil"/>
              <w:bottom w:val="nil"/>
              <w:right w:val="nil"/>
            </w:tcBorders>
            <w:shd w:val="clear" w:color="auto" w:fill="auto"/>
            <w:vAlign w:val="center"/>
            <w:hideMark/>
          </w:tcPr>
          <w:p w14:paraId="512909C2" w14:textId="77777777" w:rsidR="00EA2039" w:rsidRPr="009D70D2" w:rsidRDefault="00EA2039" w:rsidP="00062287">
            <w:pPr>
              <w:spacing w:line="360" w:lineRule="auto"/>
              <w:rPr>
                <w:rFonts w:ascii="Century Gothic" w:hAnsi="Century Gothic" w:cs="Arial"/>
                <w:lang w:val="es-MX" w:eastAsia="es-MX"/>
              </w:rPr>
            </w:pPr>
            <w:r w:rsidRPr="009D70D2">
              <w:rPr>
                <w:rFonts w:ascii="Century Gothic" w:hAnsi="Century Gothic" w:cs="Arial"/>
                <w:lang w:val="es-MX" w:eastAsia="es-MX"/>
              </w:rPr>
              <w:t>Impuesto sobre Tenencia o uso de vehículos</w:t>
            </w:r>
          </w:p>
        </w:tc>
        <w:tc>
          <w:tcPr>
            <w:tcW w:w="816" w:type="dxa"/>
            <w:tcBorders>
              <w:top w:val="nil"/>
              <w:left w:val="nil"/>
              <w:bottom w:val="nil"/>
              <w:right w:val="nil"/>
            </w:tcBorders>
            <w:shd w:val="clear" w:color="auto" w:fill="auto"/>
            <w:noWrap/>
            <w:vAlign w:val="center"/>
            <w:hideMark/>
          </w:tcPr>
          <w:p w14:paraId="2E6826C1" w14:textId="77777777" w:rsidR="00EA2039" w:rsidRPr="009D70D2" w:rsidRDefault="00EA2039" w:rsidP="00062287">
            <w:pPr>
              <w:spacing w:line="360" w:lineRule="auto"/>
              <w:rPr>
                <w:rFonts w:ascii="Century Gothic" w:hAnsi="Century Gothic" w:cs="Arial"/>
                <w:lang w:val="es-MX" w:eastAsia="es-MX"/>
              </w:rPr>
            </w:pPr>
          </w:p>
        </w:tc>
        <w:tc>
          <w:tcPr>
            <w:tcW w:w="1988" w:type="dxa"/>
            <w:tcBorders>
              <w:top w:val="nil"/>
              <w:left w:val="nil"/>
              <w:bottom w:val="nil"/>
              <w:right w:val="nil"/>
            </w:tcBorders>
            <w:shd w:val="clear" w:color="auto" w:fill="auto"/>
            <w:noWrap/>
            <w:vAlign w:val="center"/>
            <w:hideMark/>
          </w:tcPr>
          <w:p w14:paraId="6CA37455" w14:textId="35476E06"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0.</w:t>
            </w:r>
            <w:r w:rsidR="00C02443">
              <w:rPr>
                <w:rFonts w:ascii="Century Gothic" w:hAnsi="Century Gothic" w:cs="Arial"/>
                <w:b/>
                <w:bCs/>
                <w:lang w:val="es-MX" w:eastAsia="es-MX"/>
              </w:rPr>
              <w:t xml:space="preserve">748537 </w:t>
            </w:r>
            <w:r w:rsidRPr="009D70D2">
              <w:rPr>
                <w:rFonts w:ascii="Century Gothic" w:hAnsi="Century Gothic" w:cs="Arial"/>
                <w:b/>
                <w:bCs/>
                <w:lang w:val="es-MX" w:eastAsia="es-MX"/>
              </w:rPr>
              <w:t>%</w:t>
            </w:r>
          </w:p>
          <w:p w14:paraId="55B2BFE3" w14:textId="77777777" w:rsidR="00EA2039" w:rsidRPr="009D70D2" w:rsidRDefault="00EA2039" w:rsidP="00062287">
            <w:pPr>
              <w:spacing w:line="360" w:lineRule="auto"/>
              <w:jc w:val="center"/>
              <w:rPr>
                <w:rFonts w:ascii="Century Gothic" w:hAnsi="Century Gothic" w:cs="Arial"/>
                <w:b/>
                <w:bCs/>
                <w:lang w:val="es-MX" w:eastAsia="es-MX"/>
              </w:rPr>
            </w:pPr>
          </w:p>
        </w:tc>
      </w:tr>
      <w:tr w:rsidR="00EA2039" w:rsidRPr="009D70D2" w14:paraId="1991F9E5" w14:textId="77777777" w:rsidTr="00062287">
        <w:trPr>
          <w:trHeight w:val="585"/>
        </w:trPr>
        <w:tc>
          <w:tcPr>
            <w:tcW w:w="4632" w:type="dxa"/>
            <w:tcBorders>
              <w:top w:val="nil"/>
              <w:left w:val="nil"/>
              <w:bottom w:val="nil"/>
              <w:right w:val="nil"/>
            </w:tcBorders>
            <w:shd w:val="clear" w:color="auto" w:fill="auto"/>
            <w:vAlign w:val="center"/>
            <w:hideMark/>
          </w:tcPr>
          <w:p w14:paraId="334589CD" w14:textId="77777777" w:rsidR="00EA2039" w:rsidRPr="009D70D2" w:rsidRDefault="00EA2039" w:rsidP="00062287">
            <w:pPr>
              <w:spacing w:line="360" w:lineRule="auto"/>
              <w:rPr>
                <w:rFonts w:ascii="Century Gothic" w:hAnsi="Century Gothic" w:cs="Arial"/>
                <w:lang w:val="es-MX" w:eastAsia="es-MX"/>
              </w:rPr>
            </w:pPr>
            <w:r w:rsidRPr="009D70D2">
              <w:rPr>
                <w:rFonts w:ascii="Century Gothic" w:hAnsi="Century Gothic" w:cs="Arial"/>
                <w:lang w:val="es-MX" w:eastAsia="es-MX"/>
              </w:rPr>
              <w:t>Participación de las cuotas de gasolina 70%</w:t>
            </w:r>
          </w:p>
        </w:tc>
        <w:tc>
          <w:tcPr>
            <w:tcW w:w="816" w:type="dxa"/>
            <w:tcBorders>
              <w:top w:val="nil"/>
              <w:left w:val="nil"/>
              <w:bottom w:val="nil"/>
              <w:right w:val="nil"/>
            </w:tcBorders>
            <w:shd w:val="clear" w:color="auto" w:fill="auto"/>
            <w:noWrap/>
            <w:vAlign w:val="center"/>
            <w:hideMark/>
          </w:tcPr>
          <w:p w14:paraId="0DC43F30" w14:textId="77777777" w:rsidR="00EA2039" w:rsidRPr="009D70D2" w:rsidRDefault="00EA2039" w:rsidP="00062287">
            <w:pPr>
              <w:spacing w:line="360" w:lineRule="auto"/>
              <w:rPr>
                <w:rFonts w:ascii="Century Gothic" w:hAnsi="Century Gothic" w:cs="Arial"/>
                <w:lang w:val="es-MX" w:eastAsia="es-MX"/>
              </w:rPr>
            </w:pPr>
          </w:p>
        </w:tc>
        <w:tc>
          <w:tcPr>
            <w:tcW w:w="1988" w:type="dxa"/>
            <w:tcBorders>
              <w:top w:val="nil"/>
              <w:left w:val="nil"/>
              <w:bottom w:val="nil"/>
              <w:right w:val="nil"/>
            </w:tcBorders>
            <w:shd w:val="clear" w:color="auto" w:fill="auto"/>
            <w:noWrap/>
            <w:vAlign w:val="center"/>
            <w:hideMark/>
          </w:tcPr>
          <w:p w14:paraId="3CB8D361" w14:textId="1054A011"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0.655662</w:t>
            </w:r>
            <w:r w:rsidR="00C02443">
              <w:rPr>
                <w:rFonts w:ascii="Century Gothic" w:hAnsi="Century Gothic" w:cs="Arial"/>
                <w:b/>
                <w:bCs/>
                <w:lang w:val="es-MX" w:eastAsia="es-MX"/>
              </w:rPr>
              <w:t xml:space="preserve"> </w:t>
            </w:r>
            <w:r w:rsidRPr="009D70D2">
              <w:rPr>
                <w:rFonts w:ascii="Century Gothic" w:hAnsi="Century Gothic" w:cs="Arial"/>
                <w:b/>
                <w:bCs/>
                <w:lang w:val="es-MX" w:eastAsia="es-MX"/>
              </w:rPr>
              <w:t>%</w:t>
            </w:r>
          </w:p>
        </w:tc>
      </w:tr>
      <w:tr w:rsidR="00EA2039" w:rsidRPr="009D70D2" w14:paraId="5766DD52" w14:textId="77777777" w:rsidTr="00062287">
        <w:trPr>
          <w:trHeight w:val="585"/>
        </w:trPr>
        <w:tc>
          <w:tcPr>
            <w:tcW w:w="4632" w:type="dxa"/>
            <w:tcBorders>
              <w:top w:val="nil"/>
              <w:left w:val="nil"/>
              <w:bottom w:val="nil"/>
              <w:right w:val="nil"/>
            </w:tcBorders>
            <w:shd w:val="clear" w:color="auto" w:fill="auto"/>
            <w:vAlign w:val="center"/>
            <w:hideMark/>
          </w:tcPr>
          <w:p w14:paraId="102C8EE0" w14:textId="77777777" w:rsidR="00EA2039" w:rsidRPr="009D70D2" w:rsidRDefault="00EA2039" w:rsidP="00062287">
            <w:pPr>
              <w:spacing w:line="360" w:lineRule="auto"/>
              <w:rPr>
                <w:rFonts w:ascii="Century Gothic" w:hAnsi="Century Gothic" w:cs="Arial"/>
                <w:lang w:val="es-MX" w:eastAsia="es-MX"/>
              </w:rPr>
            </w:pPr>
            <w:r w:rsidRPr="009D70D2">
              <w:rPr>
                <w:rFonts w:ascii="Century Gothic" w:hAnsi="Century Gothic" w:cs="Arial"/>
                <w:lang w:val="es-MX" w:eastAsia="es-MX"/>
              </w:rPr>
              <w:t>Participación de las cuotas de gasolina 30%</w:t>
            </w:r>
          </w:p>
        </w:tc>
        <w:tc>
          <w:tcPr>
            <w:tcW w:w="816" w:type="dxa"/>
            <w:tcBorders>
              <w:top w:val="nil"/>
              <w:left w:val="nil"/>
              <w:bottom w:val="nil"/>
              <w:right w:val="nil"/>
            </w:tcBorders>
            <w:shd w:val="clear" w:color="auto" w:fill="auto"/>
            <w:noWrap/>
            <w:vAlign w:val="center"/>
            <w:hideMark/>
          </w:tcPr>
          <w:p w14:paraId="1871E232" w14:textId="77777777" w:rsidR="00EA2039" w:rsidRPr="009D70D2" w:rsidRDefault="00EA2039" w:rsidP="00062287">
            <w:pPr>
              <w:spacing w:line="360" w:lineRule="auto"/>
              <w:rPr>
                <w:rFonts w:ascii="Century Gothic" w:hAnsi="Century Gothic" w:cs="Arial"/>
                <w:lang w:val="es-MX" w:eastAsia="es-MX"/>
              </w:rPr>
            </w:pPr>
          </w:p>
        </w:tc>
        <w:tc>
          <w:tcPr>
            <w:tcW w:w="1988" w:type="dxa"/>
            <w:tcBorders>
              <w:top w:val="nil"/>
              <w:left w:val="nil"/>
              <w:bottom w:val="nil"/>
              <w:right w:val="nil"/>
            </w:tcBorders>
            <w:shd w:val="clear" w:color="auto" w:fill="auto"/>
            <w:noWrap/>
            <w:vAlign w:val="center"/>
            <w:hideMark/>
          </w:tcPr>
          <w:p w14:paraId="63FF6231" w14:textId="198D7562"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0.655662</w:t>
            </w:r>
            <w:r w:rsidR="00C02443">
              <w:rPr>
                <w:rFonts w:ascii="Century Gothic" w:hAnsi="Century Gothic" w:cs="Arial"/>
                <w:b/>
                <w:bCs/>
                <w:lang w:val="es-MX" w:eastAsia="es-MX"/>
              </w:rPr>
              <w:t xml:space="preserve"> </w:t>
            </w:r>
            <w:r w:rsidRPr="009D70D2">
              <w:rPr>
                <w:rFonts w:ascii="Century Gothic" w:hAnsi="Century Gothic" w:cs="Arial"/>
                <w:b/>
                <w:bCs/>
                <w:lang w:val="es-MX" w:eastAsia="es-MX"/>
              </w:rPr>
              <w:t>%</w:t>
            </w:r>
          </w:p>
        </w:tc>
      </w:tr>
      <w:tr w:rsidR="00EA2039" w:rsidRPr="009D70D2" w14:paraId="19F616AD" w14:textId="77777777" w:rsidTr="00062287">
        <w:trPr>
          <w:trHeight w:val="585"/>
        </w:trPr>
        <w:tc>
          <w:tcPr>
            <w:tcW w:w="4632" w:type="dxa"/>
            <w:tcBorders>
              <w:top w:val="nil"/>
              <w:left w:val="nil"/>
              <w:bottom w:val="nil"/>
              <w:right w:val="nil"/>
            </w:tcBorders>
            <w:shd w:val="clear" w:color="auto" w:fill="auto"/>
            <w:vAlign w:val="center"/>
            <w:hideMark/>
          </w:tcPr>
          <w:p w14:paraId="204585BB" w14:textId="77777777" w:rsidR="00EA2039" w:rsidRPr="009D70D2" w:rsidRDefault="00EA2039" w:rsidP="00062287">
            <w:pPr>
              <w:spacing w:line="360" w:lineRule="auto"/>
              <w:rPr>
                <w:rFonts w:ascii="Century Gothic" w:hAnsi="Century Gothic" w:cs="Arial"/>
                <w:lang w:val="es-MX" w:eastAsia="es-MX"/>
              </w:rPr>
            </w:pPr>
            <w:r w:rsidRPr="009D70D2">
              <w:rPr>
                <w:rFonts w:ascii="Century Gothic" w:hAnsi="Century Gothic" w:cs="Arial"/>
                <w:lang w:val="es-MX" w:eastAsia="es-MX"/>
              </w:rPr>
              <w:t>0.136% de la Recaudación Federal Participable Municipio Fronterizos</w:t>
            </w:r>
          </w:p>
        </w:tc>
        <w:tc>
          <w:tcPr>
            <w:tcW w:w="816" w:type="dxa"/>
            <w:tcBorders>
              <w:top w:val="nil"/>
              <w:left w:val="nil"/>
              <w:bottom w:val="nil"/>
              <w:right w:val="nil"/>
            </w:tcBorders>
            <w:shd w:val="clear" w:color="auto" w:fill="auto"/>
            <w:noWrap/>
            <w:vAlign w:val="center"/>
            <w:hideMark/>
          </w:tcPr>
          <w:p w14:paraId="262822D6" w14:textId="77777777" w:rsidR="00EA2039" w:rsidRPr="009D70D2" w:rsidRDefault="00EA2039" w:rsidP="00062287">
            <w:pPr>
              <w:spacing w:line="360" w:lineRule="auto"/>
              <w:rPr>
                <w:rFonts w:ascii="Century Gothic" w:hAnsi="Century Gothic" w:cs="Arial"/>
                <w:lang w:val="es-MX" w:eastAsia="es-MX"/>
              </w:rPr>
            </w:pPr>
          </w:p>
        </w:tc>
        <w:tc>
          <w:tcPr>
            <w:tcW w:w="1988" w:type="dxa"/>
            <w:tcBorders>
              <w:top w:val="nil"/>
              <w:left w:val="nil"/>
              <w:bottom w:val="nil"/>
              <w:right w:val="nil"/>
            </w:tcBorders>
            <w:shd w:val="clear" w:color="auto" w:fill="auto"/>
            <w:noWrap/>
            <w:vAlign w:val="center"/>
            <w:hideMark/>
          </w:tcPr>
          <w:p w14:paraId="6CCD45A7" w14:textId="405BD317" w:rsidR="00EA2039" w:rsidRPr="009D70D2" w:rsidRDefault="00EA2039" w:rsidP="00062287">
            <w:pPr>
              <w:spacing w:line="360" w:lineRule="auto"/>
              <w:jc w:val="center"/>
              <w:rPr>
                <w:rFonts w:ascii="Century Gothic" w:hAnsi="Century Gothic" w:cs="Arial"/>
                <w:b/>
                <w:bCs/>
                <w:lang w:val="es-MX" w:eastAsia="es-MX"/>
              </w:rPr>
            </w:pPr>
            <w:r w:rsidRPr="009D70D2">
              <w:rPr>
                <w:rFonts w:ascii="Century Gothic" w:hAnsi="Century Gothic" w:cs="Arial"/>
                <w:b/>
                <w:bCs/>
                <w:lang w:val="es-MX" w:eastAsia="es-MX"/>
              </w:rPr>
              <w:t>1.</w:t>
            </w:r>
            <w:r w:rsidR="00C02443">
              <w:rPr>
                <w:rFonts w:ascii="Century Gothic" w:hAnsi="Century Gothic" w:cs="Arial"/>
                <w:b/>
                <w:bCs/>
                <w:lang w:val="es-MX" w:eastAsia="es-MX"/>
              </w:rPr>
              <w:t>442398 %</w:t>
            </w:r>
          </w:p>
        </w:tc>
      </w:tr>
    </w:tbl>
    <w:p w14:paraId="10D099D5" w14:textId="77777777" w:rsidR="00EA2039" w:rsidRPr="009D70D2" w:rsidRDefault="00EA2039" w:rsidP="00EA2039">
      <w:pPr>
        <w:spacing w:line="360" w:lineRule="auto"/>
        <w:jc w:val="both"/>
        <w:rPr>
          <w:rFonts w:ascii="Century Gothic" w:hAnsi="Century Gothic" w:cs="Arial"/>
          <w:b/>
          <w:bCs/>
          <w:lang w:val="es-ES_tradnl"/>
        </w:rPr>
      </w:pPr>
    </w:p>
    <w:p w14:paraId="2DAA2F96" w14:textId="77777777" w:rsidR="00EA2039" w:rsidRPr="009D70D2" w:rsidRDefault="00EA2039" w:rsidP="00EA2039">
      <w:pPr>
        <w:spacing w:line="360" w:lineRule="auto"/>
        <w:jc w:val="both"/>
        <w:rPr>
          <w:rFonts w:ascii="Century Gothic" w:hAnsi="Century Gothic" w:cs="Arial"/>
          <w:b/>
          <w:bCs/>
          <w:lang w:val="es-ES_tradnl"/>
        </w:rPr>
      </w:pPr>
      <w:r w:rsidRPr="009D70D2">
        <w:rPr>
          <w:rFonts w:ascii="Century Gothic" w:hAnsi="Century Gothic" w:cs="Arial"/>
          <w:b/>
          <w:bCs/>
          <w:lang w:val="es-ES_tradnl"/>
        </w:rPr>
        <w:t>VI.- APORTACIONES</w:t>
      </w:r>
    </w:p>
    <w:p w14:paraId="74F05199" w14:textId="77777777" w:rsidR="00EA2039" w:rsidRPr="009D70D2" w:rsidRDefault="00EA2039" w:rsidP="00EA2039">
      <w:pPr>
        <w:spacing w:line="360" w:lineRule="auto"/>
        <w:jc w:val="both"/>
        <w:rPr>
          <w:rFonts w:ascii="Century Gothic" w:hAnsi="Century Gothic" w:cs="Arial"/>
          <w:b/>
          <w:bCs/>
          <w:lang w:val="es-ES_tradnl"/>
        </w:rPr>
      </w:pPr>
    </w:p>
    <w:p w14:paraId="42775F0E" w14:textId="77777777" w:rsidR="00EA2039" w:rsidRPr="009D70D2" w:rsidRDefault="00EA2039" w:rsidP="00EA2039">
      <w:pPr>
        <w:spacing w:line="360" w:lineRule="auto"/>
        <w:jc w:val="both"/>
        <w:rPr>
          <w:rFonts w:ascii="Century Gothic" w:hAnsi="Century Gothic" w:cs="Arial"/>
          <w:lang w:val="es-ES_tradnl"/>
        </w:rPr>
      </w:pPr>
      <w:r w:rsidRPr="009D70D2">
        <w:rPr>
          <w:rFonts w:ascii="Century Gothic" w:hAnsi="Century Gothic" w:cs="Arial"/>
          <w:lang w:val="es-ES_tradnl"/>
        </w:rPr>
        <w:t xml:space="preserve">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w:t>
      </w:r>
      <w:r w:rsidRPr="009D70D2">
        <w:rPr>
          <w:rFonts w:ascii="Century Gothic" w:hAnsi="Century Gothic" w:cs="Arial"/>
          <w:lang w:val="es-ES_tradnl"/>
        </w:rPr>
        <w:lastRenderedPageBreak/>
        <w:t>Chihuahua y sus Municipios, condicionando su gasto a la consecución y cumplimiento de los objetivos que para cada tipo de aportación se establece en las leyes mencionadas, para los fondos siguientes:</w:t>
      </w:r>
    </w:p>
    <w:p w14:paraId="78867B51" w14:textId="77777777" w:rsidR="00EA2039" w:rsidRPr="009D70D2" w:rsidRDefault="00EA2039" w:rsidP="00EA2039">
      <w:pPr>
        <w:spacing w:line="360" w:lineRule="auto"/>
        <w:jc w:val="both"/>
        <w:rPr>
          <w:rFonts w:ascii="Century Gothic" w:hAnsi="Century Gothic" w:cs="Arial"/>
          <w:lang w:val="es-ES_tradnl"/>
        </w:rPr>
      </w:pPr>
    </w:p>
    <w:p w14:paraId="5A35CD75" w14:textId="77777777" w:rsidR="00EA2039" w:rsidRPr="009D70D2" w:rsidRDefault="00EA2039" w:rsidP="00EA2039">
      <w:pPr>
        <w:spacing w:line="360" w:lineRule="auto"/>
        <w:jc w:val="both"/>
        <w:rPr>
          <w:rFonts w:ascii="Century Gothic" w:hAnsi="Century Gothic" w:cs="Arial"/>
          <w:lang w:val="es-ES_tradnl"/>
        </w:rPr>
      </w:pPr>
      <w:r w:rsidRPr="009D70D2">
        <w:rPr>
          <w:rFonts w:ascii="Century Gothic" w:hAnsi="Century Gothic" w:cs="Arial"/>
          <w:lang w:val="es-ES_tradnl"/>
        </w:rPr>
        <w:t>1.- Fondo de Aportaciones para la Infraestructura Social Municipal y de las Demarcaciones Territoriales del Distrito Federal.</w:t>
      </w:r>
    </w:p>
    <w:p w14:paraId="5D17E53B" w14:textId="77777777" w:rsidR="00EA2039" w:rsidRPr="009D70D2" w:rsidRDefault="00EA2039" w:rsidP="00EA2039">
      <w:pPr>
        <w:spacing w:line="360" w:lineRule="auto"/>
        <w:jc w:val="center"/>
        <w:rPr>
          <w:rFonts w:ascii="Century Gothic" w:hAnsi="Century Gothic" w:cs="Arial"/>
          <w:b/>
          <w:lang w:val="es-ES_tradnl"/>
        </w:rPr>
      </w:pPr>
      <w:r w:rsidRPr="009D70D2">
        <w:rPr>
          <w:rFonts w:ascii="Century Gothic" w:hAnsi="Century Gothic" w:cs="Arial"/>
          <w:b/>
          <w:lang w:val="es-ES_tradnl"/>
        </w:rPr>
        <w:t>Coeficiente de</w:t>
      </w:r>
    </w:p>
    <w:p w14:paraId="78C1FF91" w14:textId="77777777" w:rsidR="00EA2039" w:rsidRPr="009D70D2" w:rsidRDefault="00EA2039" w:rsidP="00EA2039">
      <w:pPr>
        <w:spacing w:line="360" w:lineRule="auto"/>
        <w:jc w:val="center"/>
        <w:rPr>
          <w:rFonts w:ascii="Century Gothic" w:hAnsi="Century Gothic" w:cs="Arial"/>
          <w:b/>
          <w:lang w:val="es-ES_tradnl"/>
        </w:rPr>
      </w:pPr>
      <w:r w:rsidRPr="009D70D2">
        <w:rPr>
          <w:rFonts w:ascii="Century Gothic" w:hAnsi="Century Gothic" w:cs="Arial"/>
          <w:b/>
          <w:lang w:val="es-ES_tradnl"/>
        </w:rPr>
        <w:t>Distribución</w:t>
      </w:r>
    </w:p>
    <w:p w14:paraId="45765689" w14:textId="40393EBC" w:rsidR="00EA2039" w:rsidRPr="009D70D2" w:rsidRDefault="00EA2039" w:rsidP="00EA2039">
      <w:pPr>
        <w:spacing w:line="360" w:lineRule="auto"/>
        <w:jc w:val="center"/>
        <w:rPr>
          <w:rFonts w:ascii="Century Gothic" w:hAnsi="Century Gothic" w:cs="Arial"/>
          <w:lang w:val="es-ES_tradnl"/>
        </w:rPr>
      </w:pPr>
      <w:r w:rsidRPr="009D70D2">
        <w:rPr>
          <w:rFonts w:ascii="Century Gothic" w:hAnsi="Century Gothic" w:cs="Arial"/>
          <w:lang w:val="es-ES_tradnl"/>
        </w:rPr>
        <w:t>0.</w:t>
      </w:r>
      <w:r w:rsidR="00C02443">
        <w:rPr>
          <w:rFonts w:ascii="Century Gothic" w:hAnsi="Century Gothic" w:cs="Arial"/>
          <w:lang w:val="es-ES_tradnl"/>
        </w:rPr>
        <w:t>451254</w:t>
      </w:r>
      <w:r w:rsidRPr="009D70D2">
        <w:rPr>
          <w:rFonts w:ascii="Century Gothic" w:hAnsi="Century Gothic" w:cs="Arial"/>
          <w:lang w:val="es-ES_tradnl"/>
        </w:rPr>
        <w:t xml:space="preserve"> %</w:t>
      </w:r>
    </w:p>
    <w:p w14:paraId="67E29F28" w14:textId="77777777" w:rsidR="00EA2039" w:rsidRPr="009D70D2" w:rsidRDefault="00EA2039" w:rsidP="00EA2039">
      <w:pPr>
        <w:spacing w:line="360" w:lineRule="auto"/>
        <w:jc w:val="both"/>
        <w:rPr>
          <w:rFonts w:ascii="Century Gothic" w:hAnsi="Century Gothic" w:cs="Arial"/>
          <w:lang w:val="es-ES_tradnl"/>
        </w:rPr>
      </w:pPr>
    </w:p>
    <w:p w14:paraId="7C00B61E" w14:textId="77777777" w:rsidR="00EA2039" w:rsidRPr="009D70D2" w:rsidRDefault="00EA2039" w:rsidP="00EA2039">
      <w:pPr>
        <w:spacing w:line="360" w:lineRule="auto"/>
        <w:jc w:val="both"/>
        <w:rPr>
          <w:rFonts w:ascii="Century Gothic" w:hAnsi="Century Gothic" w:cs="Arial"/>
          <w:lang w:val="es-ES_tradnl"/>
        </w:rPr>
      </w:pPr>
      <w:r w:rsidRPr="009D70D2">
        <w:rPr>
          <w:rFonts w:ascii="Century Gothic" w:hAnsi="Century Gothic" w:cs="Arial"/>
          <w:lang w:val="es-ES_tradnl"/>
        </w:rPr>
        <w:t>2.- Fondo de Aportaciones para el Fortalecimiento de los Municipios y las Demarcaciones Territoriales del Distrito Federal.</w:t>
      </w:r>
    </w:p>
    <w:p w14:paraId="42578F04" w14:textId="77777777" w:rsidR="00EA2039" w:rsidRPr="009D70D2" w:rsidRDefault="00EA2039" w:rsidP="00EA2039">
      <w:pPr>
        <w:spacing w:line="360" w:lineRule="auto"/>
        <w:jc w:val="center"/>
        <w:rPr>
          <w:rFonts w:ascii="Century Gothic" w:hAnsi="Century Gothic" w:cs="Arial"/>
          <w:b/>
          <w:lang w:val="es-ES_tradnl"/>
        </w:rPr>
      </w:pPr>
      <w:r w:rsidRPr="009D70D2">
        <w:rPr>
          <w:rFonts w:ascii="Century Gothic" w:hAnsi="Century Gothic" w:cs="Arial"/>
          <w:b/>
          <w:lang w:val="es-ES_tradnl"/>
        </w:rPr>
        <w:t>Coeficiente de</w:t>
      </w:r>
    </w:p>
    <w:p w14:paraId="34165882" w14:textId="77777777" w:rsidR="00EA2039" w:rsidRPr="009D70D2" w:rsidRDefault="00EA2039" w:rsidP="00EA2039">
      <w:pPr>
        <w:spacing w:line="360" w:lineRule="auto"/>
        <w:jc w:val="center"/>
        <w:rPr>
          <w:rFonts w:ascii="Century Gothic" w:hAnsi="Century Gothic" w:cs="Arial"/>
          <w:b/>
          <w:lang w:val="es-ES_tradnl"/>
        </w:rPr>
      </w:pPr>
      <w:r w:rsidRPr="009D70D2">
        <w:rPr>
          <w:rFonts w:ascii="Century Gothic" w:hAnsi="Century Gothic" w:cs="Arial"/>
          <w:b/>
          <w:lang w:val="es-ES_tradnl"/>
        </w:rPr>
        <w:t>Distribución</w:t>
      </w:r>
    </w:p>
    <w:p w14:paraId="584E34B6" w14:textId="1CC5E92B" w:rsidR="00EA2039" w:rsidRPr="009D70D2" w:rsidRDefault="00EA2039" w:rsidP="00EA2039">
      <w:pPr>
        <w:spacing w:line="360" w:lineRule="auto"/>
        <w:jc w:val="center"/>
        <w:rPr>
          <w:rFonts w:ascii="Century Gothic" w:hAnsi="Century Gothic" w:cs="Arial"/>
          <w:lang w:val="es-ES_tradnl"/>
        </w:rPr>
      </w:pPr>
      <w:r w:rsidRPr="009D70D2">
        <w:rPr>
          <w:rFonts w:ascii="Century Gothic" w:hAnsi="Century Gothic" w:cs="Arial"/>
          <w:lang w:val="es-ES_tradnl"/>
        </w:rPr>
        <w:t>0.</w:t>
      </w:r>
      <w:r w:rsidR="00C02443">
        <w:rPr>
          <w:rFonts w:ascii="Century Gothic" w:hAnsi="Century Gothic" w:cs="Arial"/>
          <w:lang w:val="es-ES_tradnl"/>
        </w:rPr>
        <w:t>655662 %</w:t>
      </w:r>
    </w:p>
    <w:p w14:paraId="4B4920E1" w14:textId="77777777" w:rsidR="00EA2039" w:rsidRPr="009D70D2" w:rsidRDefault="00EA2039" w:rsidP="00EA2039">
      <w:pPr>
        <w:spacing w:line="360" w:lineRule="auto"/>
        <w:jc w:val="center"/>
        <w:rPr>
          <w:rFonts w:ascii="Century Gothic" w:hAnsi="Century Gothic" w:cs="Arial"/>
          <w:lang w:val="es-ES_tradnl"/>
        </w:rPr>
      </w:pPr>
    </w:p>
    <w:p w14:paraId="4F7F2DC1" w14:textId="77777777" w:rsidR="00EA2039" w:rsidRPr="009D70D2" w:rsidRDefault="00EA2039" w:rsidP="00EA2039">
      <w:pPr>
        <w:spacing w:line="360" w:lineRule="auto"/>
        <w:jc w:val="both"/>
        <w:rPr>
          <w:rFonts w:ascii="Century Gothic" w:hAnsi="Century Gothic" w:cs="Arial"/>
          <w:lang w:val="es-ES_tradnl"/>
        </w:rPr>
      </w:pPr>
      <w:r w:rsidRPr="009D70D2">
        <w:rPr>
          <w:rFonts w:ascii="Century Gothic" w:hAnsi="Century Gothic" w:cs="Arial"/>
          <w:lang w:val="es-ES_tradnl"/>
        </w:rPr>
        <w:t>3.- Fondo para el Desarrollo Socioeconómico Municipal.</w:t>
      </w:r>
    </w:p>
    <w:p w14:paraId="5D0B3308" w14:textId="77777777" w:rsidR="00EA2039" w:rsidRPr="009D70D2" w:rsidRDefault="00EA2039" w:rsidP="00EA2039">
      <w:pPr>
        <w:spacing w:line="360" w:lineRule="auto"/>
        <w:jc w:val="center"/>
        <w:rPr>
          <w:rFonts w:ascii="Century Gothic" w:hAnsi="Century Gothic" w:cs="Arial"/>
          <w:b/>
          <w:lang w:val="es-ES_tradnl"/>
        </w:rPr>
      </w:pPr>
      <w:r w:rsidRPr="009D70D2">
        <w:rPr>
          <w:rFonts w:ascii="Century Gothic" w:hAnsi="Century Gothic" w:cs="Arial"/>
          <w:b/>
          <w:lang w:val="es-ES_tradnl"/>
        </w:rPr>
        <w:t>Coeficiente de</w:t>
      </w:r>
    </w:p>
    <w:p w14:paraId="11B1A5A8" w14:textId="77777777" w:rsidR="00EA2039" w:rsidRPr="009D70D2" w:rsidRDefault="00EA2039" w:rsidP="00EA2039">
      <w:pPr>
        <w:spacing w:line="360" w:lineRule="auto"/>
        <w:jc w:val="center"/>
        <w:rPr>
          <w:rFonts w:ascii="Century Gothic" w:hAnsi="Century Gothic" w:cs="Arial"/>
          <w:b/>
          <w:lang w:val="es-ES_tradnl"/>
        </w:rPr>
      </w:pPr>
      <w:r w:rsidRPr="009D70D2">
        <w:rPr>
          <w:rFonts w:ascii="Century Gothic" w:hAnsi="Century Gothic" w:cs="Arial"/>
          <w:b/>
          <w:lang w:val="es-ES_tradnl"/>
        </w:rPr>
        <w:t>Distribución</w:t>
      </w:r>
    </w:p>
    <w:p w14:paraId="672CD926" w14:textId="6FC3DF43" w:rsidR="00EA2039" w:rsidRPr="009D70D2" w:rsidRDefault="00EA2039" w:rsidP="00EA2039">
      <w:pPr>
        <w:spacing w:line="360" w:lineRule="auto"/>
        <w:jc w:val="center"/>
        <w:rPr>
          <w:rFonts w:ascii="Century Gothic" w:hAnsi="Century Gothic" w:cs="Arial"/>
          <w:lang w:val="es-ES_tradnl"/>
        </w:rPr>
      </w:pPr>
      <w:r w:rsidRPr="009D70D2">
        <w:rPr>
          <w:rFonts w:ascii="Century Gothic" w:hAnsi="Century Gothic" w:cs="Arial"/>
          <w:lang w:val="es-ES_tradnl"/>
        </w:rPr>
        <w:t>0.</w:t>
      </w:r>
      <w:r w:rsidR="00C02443">
        <w:rPr>
          <w:rFonts w:ascii="Century Gothic" w:hAnsi="Century Gothic" w:cs="Arial"/>
          <w:lang w:val="es-ES_tradnl"/>
        </w:rPr>
        <w:t>716999 %</w:t>
      </w:r>
    </w:p>
    <w:p w14:paraId="3E936CB5" w14:textId="77777777" w:rsidR="00EA2039" w:rsidRPr="009D70D2" w:rsidRDefault="00EA2039" w:rsidP="00EA2039">
      <w:pPr>
        <w:spacing w:line="360" w:lineRule="auto"/>
        <w:jc w:val="both"/>
        <w:rPr>
          <w:rFonts w:ascii="Century Gothic" w:hAnsi="Century Gothic" w:cs="Arial"/>
          <w:lang w:val="es-ES_tradnl"/>
        </w:rPr>
      </w:pPr>
    </w:p>
    <w:p w14:paraId="44A6D105" w14:textId="77777777" w:rsidR="00290A50" w:rsidRDefault="00EA2039" w:rsidP="00EA2039">
      <w:pPr>
        <w:spacing w:line="360" w:lineRule="auto"/>
        <w:jc w:val="both"/>
        <w:rPr>
          <w:rFonts w:ascii="Century Gothic" w:hAnsi="Century Gothic" w:cs="Arial"/>
          <w:lang w:val="es-ES_tradnl"/>
        </w:rPr>
      </w:pPr>
      <w:r w:rsidRPr="009D70D2">
        <w:rPr>
          <w:rFonts w:ascii="Century Gothic" w:hAnsi="Century Gothic" w:cs="Arial"/>
          <w:lang w:val="es-ES_tradnl"/>
        </w:rPr>
        <w:t>4.- Otras aportaciones federales.</w:t>
      </w:r>
    </w:p>
    <w:p w14:paraId="0EC9CB1F" w14:textId="5799DC57" w:rsidR="00EA2039" w:rsidRPr="00290A50" w:rsidRDefault="00EA2039" w:rsidP="00EA2039">
      <w:pPr>
        <w:spacing w:line="360" w:lineRule="auto"/>
        <w:jc w:val="both"/>
        <w:rPr>
          <w:rFonts w:ascii="Century Gothic" w:hAnsi="Century Gothic" w:cs="Arial"/>
          <w:lang w:val="es-ES_tradnl"/>
        </w:rPr>
      </w:pPr>
      <w:r w:rsidRPr="009D70D2">
        <w:rPr>
          <w:rFonts w:ascii="Century Gothic" w:hAnsi="Century Gothic" w:cs="Arial"/>
          <w:b/>
          <w:bCs/>
          <w:lang w:val="es-ES_tradnl"/>
        </w:rPr>
        <w:lastRenderedPageBreak/>
        <w:t>VII.- CONVENIOS, APOYOS Y TRANSFERENCIAS</w:t>
      </w:r>
    </w:p>
    <w:p w14:paraId="6E8216C3" w14:textId="77777777" w:rsidR="00EA2039" w:rsidRPr="009D70D2" w:rsidRDefault="00EA2039" w:rsidP="00EA2039">
      <w:pPr>
        <w:spacing w:line="360" w:lineRule="auto"/>
        <w:jc w:val="both"/>
        <w:rPr>
          <w:rFonts w:ascii="Century Gothic" w:hAnsi="Century Gothic" w:cs="Arial"/>
          <w:b/>
          <w:bCs/>
          <w:lang w:val="es-ES_tradnl"/>
        </w:rPr>
      </w:pPr>
    </w:p>
    <w:p w14:paraId="0FB02104" w14:textId="19CE68BE" w:rsidR="00EA2039" w:rsidRPr="009D70D2" w:rsidRDefault="00C02443" w:rsidP="00EA2039">
      <w:pPr>
        <w:spacing w:line="360" w:lineRule="auto"/>
        <w:jc w:val="both"/>
        <w:rPr>
          <w:rFonts w:ascii="Century Gothic" w:hAnsi="Century Gothic" w:cs="Arial"/>
          <w:bCs/>
          <w:lang w:val="es-ES_tradnl"/>
        </w:rPr>
      </w:pPr>
      <w:r>
        <w:rPr>
          <w:rFonts w:ascii="Century Gothic" w:hAnsi="Century Gothic" w:cs="Arial"/>
          <w:bCs/>
          <w:lang w:val="es-ES_tradnl"/>
        </w:rPr>
        <w:t>1</w:t>
      </w:r>
      <w:r w:rsidR="00EA2039" w:rsidRPr="009D70D2">
        <w:rPr>
          <w:rFonts w:ascii="Century Gothic" w:hAnsi="Century Gothic" w:cs="Arial"/>
          <w:bCs/>
          <w:lang w:val="es-ES_tradnl"/>
        </w:rPr>
        <w:t>). - Convenios.</w:t>
      </w:r>
    </w:p>
    <w:p w14:paraId="72EF58C3" w14:textId="5526B0A5" w:rsidR="00EA2039" w:rsidRPr="009D70D2" w:rsidRDefault="00C02443" w:rsidP="00EA2039">
      <w:pPr>
        <w:spacing w:line="360" w:lineRule="auto"/>
        <w:jc w:val="both"/>
        <w:rPr>
          <w:rFonts w:ascii="Century Gothic" w:hAnsi="Century Gothic" w:cs="Arial"/>
          <w:bCs/>
          <w:lang w:val="es-ES_tradnl"/>
        </w:rPr>
      </w:pPr>
      <w:r>
        <w:rPr>
          <w:rFonts w:ascii="Century Gothic" w:hAnsi="Century Gothic" w:cs="Arial"/>
          <w:bCs/>
          <w:lang w:val="es-ES_tradnl"/>
        </w:rPr>
        <w:t>2</w:t>
      </w:r>
      <w:r w:rsidR="00EA2039" w:rsidRPr="009D70D2">
        <w:rPr>
          <w:rFonts w:ascii="Century Gothic" w:hAnsi="Century Gothic" w:cs="Arial"/>
          <w:bCs/>
          <w:lang w:val="es-ES_tradnl"/>
        </w:rPr>
        <w:t>). - Subsidios.</w:t>
      </w:r>
    </w:p>
    <w:p w14:paraId="56523517" w14:textId="459D50B8" w:rsidR="00EA2039" w:rsidRPr="00EA2039" w:rsidRDefault="00C02443" w:rsidP="00EA2039">
      <w:pPr>
        <w:spacing w:line="360" w:lineRule="auto"/>
        <w:jc w:val="both"/>
        <w:rPr>
          <w:rFonts w:ascii="Century Gothic" w:hAnsi="Century Gothic" w:cs="Arial"/>
          <w:bCs/>
          <w:lang w:val="es-ES_tradnl"/>
        </w:rPr>
      </w:pPr>
      <w:r>
        <w:rPr>
          <w:rFonts w:ascii="Century Gothic" w:hAnsi="Century Gothic" w:cs="Arial"/>
          <w:bCs/>
          <w:lang w:val="es-ES_tradnl"/>
        </w:rPr>
        <w:t>3</w:t>
      </w:r>
      <w:r w:rsidR="00EA2039" w:rsidRPr="009D70D2">
        <w:rPr>
          <w:rFonts w:ascii="Century Gothic" w:hAnsi="Century Gothic" w:cs="Arial"/>
          <w:bCs/>
          <w:lang w:val="es-ES_tradnl"/>
        </w:rPr>
        <w:t>). - Otros apoyos y transferencias.</w:t>
      </w:r>
    </w:p>
    <w:p w14:paraId="2ACBA566" w14:textId="77777777" w:rsidR="00EA2039" w:rsidRPr="009D70D2" w:rsidRDefault="00EA2039" w:rsidP="00EA2039">
      <w:pPr>
        <w:spacing w:line="360" w:lineRule="auto"/>
        <w:jc w:val="both"/>
        <w:rPr>
          <w:rFonts w:ascii="Century Gothic" w:hAnsi="Century Gothic" w:cs="Arial"/>
          <w:b/>
          <w:bCs/>
          <w:lang w:val="es-ES_tradnl"/>
        </w:rPr>
      </w:pPr>
    </w:p>
    <w:p w14:paraId="6194FF10" w14:textId="77777777" w:rsidR="00EA2039" w:rsidRPr="009D70D2" w:rsidRDefault="00EA2039" w:rsidP="00EA2039">
      <w:pPr>
        <w:spacing w:line="360" w:lineRule="auto"/>
        <w:jc w:val="both"/>
        <w:rPr>
          <w:rFonts w:ascii="Century Gothic" w:hAnsi="Century Gothic" w:cs="Arial"/>
          <w:b/>
          <w:bCs/>
          <w:lang w:val="es-ES_tradnl"/>
        </w:rPr>
      </w:pPr>
      <w:r w:rsidRPr="009D70D2">
        <w:rPr>
          <w:rFonts w:ascii="Century Gothic" w:hAnsi="Century Gothic" w:cs="Arial"/>
          <w:b/>
          <w:bCs/>
          <w:lang w:val="es-ES_tradnl"/>
        </w:rPr>
        <w:t>VIII.- EXTRAORDINARIOS.</w:t>
      </w:r>
    </w:p>
    <w:p w14:paraId="2C09EDD1" w14:textId="77777777" w:rsidR="00EA2039" w:rsidRPr="009D70D2" w:rsidRDefault="00EA2039" w:rsidP="00EA2039">
      <w:pPr>
        <w:spacing w:line="360" w:lineRule="auto"/>
        <w:jc w:val="both"/>
        <w:rPr>
          <w:rFonts w:ascii="Century Gothic" w:hAnsi="Century Gothic" w:cs="Arial"/>
          <w:lang w:val="es-ES_tradnl"/>
        </w:rPr>
      </w:pPr>
      <w:r w:rsidRPr="009D70D2">
        <w:rPr>
          <w:rFonts w:ascii="Century Gothic" w:hAnsi="Century Gothic" w:cs="Arial"/>
          <w:lang w:val="es-ES_tradnl"/>
        </w:rPr>
        <w:t>1.- Empréstitos.</w:t>
      </w:r>
    </w:p>
    <w:p w14:paraId="13F53F13" w14:textId="77777777" w:rsidR="00EA2039" w:rsidRPr="009D70D2" w:rsidRDefault="00EA2039" w:rsidP="00EA2039">
      <w:pPr>
        <w:spacing w:line="360" w:lineRule="auto"/>
        <w:jc w:val="both"/>
        <w:rPr>
          <w:rFonts w:ascii="Century Gothic" w:hAnsi="Century Gothic" w:cs="Arial"/>
          <w:lang w:val="es-ES_tradnl"/>
        </w:rPr>
      </w:pPr>
      <w:r w:rsidRPr="009D70D2">
        <w:rPr>
          <w:rFonts w:ascii="Century Gothic" w:hAnsi="Century Gothic" w:cs="Arial"/>
          <w:lang w:val="es-ES_tradnl"/>
        </w:rPr>
        <w:t>2.- Derivados de bonos y obligaciones.</w:t>
      </w:r>
    </w:p>
    <w:p w14:paraId="42816EB4" w14:textId="77777777" w:rsidR="00EA2039" w:rsidRPr="009D70D2" w:rsidRDefault="00EA2039" w:rsidP="00EA2039">
      <w:pPr>
        <w:spacing w:line="360" w:lineRule="auto"/>
        <w:jc w:val="both"/>
        <w:rPr>
          <w:rFonts w:ascii="Century Gothic" w:hAnsi="Century Gothic" w:cs="Calibri"/>
          <w:b/>
          <w:lang w:val="es-ES_tradnl"/>
        </w:rPr>
      </w:pPr>
    </w:p>
    <w:p w14:paraId="7A80CF12" w14:textId="7CD90220"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b/>
        </w:rPr>
        <w:t>ARTÍCULO SEGUNDO. -</w:t>
      </w:r>
      <w:r w:rsidRPr="009D70D2">
        <w:rPr>
          <w:rFonts w:ascii="Century Gothic" w:hAnsi="Century Gothic" w:cs="Calibri"/>
        </w:rPr>
        <w:t xml:space="preserve"> Forma parte de esta Ley, el anexo correspondiente al Municipio, en el que se estiman sus ingresos durante el ejercicio fiscal </w:t>
      </w:r>
      <w:r w:rsidRPr="009D70D2">
        <w:rPr>
          <w:rFonts w:ascii="Century Gothic" w:hAnsi="Century Gothic" w:cs="Calibri"/>
          <w:b/>
        </w:rPr>
        <w:t>2026</w:t>
      </w:r>
      <w:r w:rsidRPr="009D70D2">
        <w:rPr>
          <w:rFonts w:ascii="Century Gothic" w:hAnsi="Century Gothic" w:cs="Calibri"/>
        </w:rPr>
        <w:t xml:space="preserve">, para los efectos y en los términos de los artículos 115, fracción IV, inciso c), último párrafo de la Constitución Política de los Estados Unidos Mexicanos; 132 de la Constitución Política del Estado de Chihuahua; y 28, fracción XII del </w:t>
      </w:r>
      <w:r w:rsidR="00290A50" w:rsidRPr="009D70D2">
        <w:rPr>
          <w:rFonts w:ascii="Century Gothic" w:hAnsi="Century Gothic" w:cs="Calibri"/>
        </w:rPr>
        <w:t>Código Municipal para el Estado de Chihuahua</w:t>
      </w:r>
      <w:r w:rsidRPr="009D70D2">
        <w:rPr>
          <w:rFonts w:ascii="Century Gothic" w:hAnsi="Century Gothic" w:cs="Calibri"/>
        </w:rPr>
        <w:t xml:space="preserve">.  </w:t>
      </w:r>
    </w:p>
    <w:p w14:paraId="3A94E405" w14:textId="77777777" w:rsidR="00EA2039" w:rsidRPr="009D70D2" w:rsidRDefault="00EA2039" w:rsidP="00EA2039">
      <w:pPr>
        <w:spacing w:line="360" w:lineRule="auto"/>
        <w:jc w:val="both"/>
        <w:rPr>
          <w:rFonts w:ascii="Century Gothic" w:hAnsi="Century Gothic" w:cs="Calibri"/>
        </w:rPr>
      </w:pPr>
    </w:p>
    <w:p w14:paraId="7CFC5EAB"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b/>
        </w:rPr>
        <w:t>ARTÍCULO TERCERO. -</w:t>
      </w:r>
      <w:r w:rsidRPr="009D70D2">
        <w:rPr>
          <w:rFonts w:ascii="Century Gothic" w:hAnsi="Century Gothic" w:cs="Calibri"/>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distribución, </w:t>
      </w:r>
      <w:r w:rsidRPr="009D70D2">
        <w:rPr>
          <w:rFonts w:ascii="Century Gothic" w:hAnsi="Century Gothic" w:cs="Calibri"/>
        </w:rPr>
        <w:lastRenderedPageBreak/>
        <w:t xml:space="preserve">enajenación o consumo de cerveza, salvo modificaciones a la normatividad que lo permitan. </w:t>
      </w:r>
    </w:p>
    <w:p w14:paraId="78C8B191" w14:textId="77777777" w:rsidR="00EA2039" w:rsidRPr="009D70D2" w:rsidRDefault="00EA2039" w:rsidP="00EA2039">
      <w:pPr>
        <w:spacing w:line="360" w:lineRule="auto"/>
        <w:jc w:val="both"/>
        <w:rPr>
          <w:rFonts w:ascii="Century Gothic" w:hAnsi="Century Gothic" w:cs="Calibri"/>
        </w:rPr>
      </w:pPr>
    </w:p>
    <w:p w14:paraId="4650F3CC"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Por lo que respecta a los derechos, quedan en suspenso todos aquellos a que se refiere el Artículo 10-A de la Ley de Coordinación Fiscal Federal, durante el lapso que permanezca el Estado de Chihuahua coordinado en esa materia. </w:t>
      </w:r>
    </w:p>
    <w:p w14:paraId="2AA5B725" w14:textId="77777777" w:rsidR="00EA2039" w:rsidRPr="009D70D2" w:rsidRDefault="00EA2039" w:rsidP="00EA2039">
      <w:pPr>
        <w:spacing w:line="360" w:lineRule="auto"/>
        <w:jc w:val="both"/>
        <w:rPr>
          <w:rFonts w:ascii="Century Gothic" w:hAnsi="Century Gothic" w:cs="Calibri"/>
        </w:rPr>
      </w:pPr>
    </w:p>
    <w:p w14:paraId="08BF9E8C" w14:textId="4C5B8EC6"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b/>
        </w:rPr>
        <w:t xml:space="preserve">ARTÍCULO </w:t>
      </w:r>
      <w:proofErr w:type="gramStart"/>
      <w:r w:rsidRPr="009D70D2">
        <w:rPr>
          <w:rFonts w:ascii="Century Gothic" w:hAnsi="Century Gothic" w:cs="Calibri"/>
          <w:b/>
        </w:rPr>
        <w:t>CUARTO.-</w:t>
      </w:r>
      <w:proofErr w:type="gramEnd"/>
      <w:r w:rsidRPr="009D70D2">
        <w:rPr>
          <w:rFonts w:ascii="Century Gothic" w:hAnsi="Century Gothic" w:cs="Calibri"/>
        </w:rPr>
        <w:t xml:space="preserve"> Los contribuyentes o responsables solidarios que no paguen los créditos fiscales que les sean exigibles, deberán cubrir recargos por la mora, a razón de 2.5 % por mes o fracción, hasta por 5 años a partir de la fecha de exigibilidad del crédito adeudado.</w:t>
      </w:r>
      <w:r w:rsidR="00290A50">
        <w:rPr>
          <w:rFonts w:ascii="Century Gothic" w:hAnsi="Century Gothic" w:cs="Calibri"/>
        </w:rPr>
        <w:t xml:space="preserve"> </w:t>
      </w:r>
      <w:r w:rsidRPr="009D70D2">
        <w:rPr>
          <w:rFonts w:ascii="Century Gothic" w:hAnsi="Century Gothic" w:cs="Calibri"/>
        </w:rPr>
        <w:t xml:space="preserve">Cuando se concedan prórrogas para el pago de créditos fiscales, se causará interés del 2% mensual, sobre el monto total de dichos créditos, lo anterior, con fundamento por el </w:t>
      </w:r>
      <w:r w:rsidR="00290A50">
        <w:rPr>
          <w:rFonts w:ascii="Century Gothic" w:hAnsi="Century Gothic" w:cs="Calibri"/>
        </w:rPr>
        <w:t>C</w:t>
      </w:r>
      <w:r w:rsidRPr="009D70D2">
        <w:rPr>
          <w:rFonts w:ascii="Century Gothic" w:hAnsi="Century Gothic" w:cs="Calibri"/>
        </w:rPr>
        <w:t xml:space="preserve">ódigo </w:t>
      </w:r>
      <w:r w:rsidR="00290A50">
        <w:rPr>
          <w:rFonts w:ascii="Century Gothic" w:hAnsi="Century Gothic" w:cs="Calibri"/>
        </w:rPr>
        <w:t>F</w:t>
      </w:r>
      <w:r w:rsidRPr="009D70D2">
        <w:rPr>
          <w:rFonts w:ascii="Century Gothic" w:hAnsi="Century Gothic" w:cs="Calibri"/>
        </w:rPr>
        <w:t>iscal del Estado</w:t>
      </w:r>
      <w:r w:rsidR="00C359DA">
        <w:rPr>
          <w:rFonts w:ascii="Century Gothic" w:hAnsi="Century Gothic" w:cs="Calibri"/>
        </w:rPr>
        <w:t xml:space="preserve"> de Chihuahua</w:t>
      </w:r>
      <w:r w:rsidRPr="009D70D2">
        <w:rPr>
          <w:rFonts w:ascii="Century Gothic" w:hAnsi="Century Gothic" w:cs="Calibri"/>
        </w:rPr>
        <w:t xml:space="preserve">. </w:t>
      </w:r>
    </w:p>
    <w:p w14:paraId="3A321DB4" w14:textId="77777777" w:rsidR="00EA2039" w:rsidRPr="009D70D2" w:rsidRDefault="00EA2039" w:rsidP="00EA2039">
      <w:pPr>
        <w:spacing w:line="360" w:lineRule="auto"/>
        <w:jc w:val="both"/>
        <w:rPr>
          <w:rFonts w:ascii="Century Gothic" w:hAnsi="Century Gothic" w:cs="Calibri"/>
        </w:rPr>
      </w:pPr>
    </w:p>
    <w:p w14:paraId="2FAA48C0" w14:textId="6F812E59"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b/>
        </w:rPr>
        <w:t xml:space="preserve">ARTÍCULO </w:t>
      </w:r>
      <w:proofErr w:type="gramStart"/>
      <w:r w:rsidRPr="009D70D2">
        <w:rPr>
          <w:rFonts w:ascii="Century Gothic" w:hAnsi="Century Gothic" w:cs="Calibri"/>
          <w:b/>
        </w:rPr>
        <w:t>QUINTO.-</w:t>
      </w:r>
      <w:proofErr w:type="gramEnd"/>
      <w:r w:rsidRPr="009D70D2">
        <w:rPr>
          <w:rFonts w:ascii="Century Gothic" w:hAnsi="Century Gothic" w:cs="Calibri"/>
          <w:b/>
        </w:rPr>
        <w:t xml:space="preserve"> </w:t>
      </w:r>
      <w:r w:rsidRPr="009D70D2">
        <w:rPr>
          <w:rFonts w:ascii="Century Gothic" w:hAnsi="Century Gothic" w:cs="Calibri"/>
        </w:rPr>
        <w:t>Se reducirá con efectos generales, el importe por concepto de Impuesto Predial en un 15%, en los casos de pago anticipado de todo el año, cuando este se efectúe durante el mes de enero; 12%, si se realiza durante el mes de febrero, y 10% si se realiza en los meses de marzo y el 5% el mes de abril.</w:t>
      </w:r>
    </w:p>
    <w:p w14:paraId="32B5B6BB" w14:textId="77777777" w:rsidR="00EA2039" w:rsidRPr="009D70D2" w:rsidRDefault="00EA2039" w:rsidP="00EA2039">
      <w:pPr>
        <w:spacing w:line="360" w:lineRule="auto"/>
        <w:jc w:val="both"/>
        <w:rPr>
          <w:rFonts w:ascii="Century Gothic" w:hAnsi="Century Gothic" w:cs="Calibri"/>
        </w:rPr>
      </w:pPr>
    </w:p>
    <w:p w14:paraId="070A9BEF" w14:textId="2C6C3398"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lastRenderedPageBreak/>
        <w:t xml:space="preserve">En todos los casos, deberá estar cubierto el importe del impuesto de años anteriores, en el entendido que el descuento solo aplica para el año </w:t>
      </w:r>
      <w:r w:rsidRPr="009D70D2">
        <w:rPr>
          <w:rFonts w:ascii="Century Gothic" w:hAnsi="Century Gothic" w:cs="Calibri"/>
          <w:b/>
        </w:rPr>
        <w:t>2026</w:t>
      </w:r>
      <w:r w:rsidRPr="009D70D2">
        <w:rPr>
          <w:rFonts w:ascii="Century Gothic" w:hAnsi="Century Gothic" w:cs="Calibri"/>
        </w:rPr>
        <w:t xml:space="preserve">. </w:t>
      </w:r>
      <w:r w:rsidR="00290A50">
        <w:rPr>
          <w:rFonts w:ascii="Century Gothic" w:hAnsi="Century Gothic" w:cs="Calibri"/>
        </w:rPr>
        <w:t xml:space="preserve"> </w:t>
      </w:r>
      <w:r w:rsidRPr="009D70D2">
        <w:rPr>
          <w:rFonts w:ascii="Century Gothic" w:hAnsi="Century Gothic" w:cs="Calibri"/>
        </w:rPr>
        <w:t xml:space="preserve">Este beneficio no aplica para contribuyentes propietarios de lotes baldíos. </w:t>
      </w:r>
    </w:p>
    <w:p w14:paraId="3D0CC656" w14:textId="77777777" w:rsidR="00EA2039" w:rsidRPr="009D70D2" w:rsidRDefault="00EA2039" w:rsidP="00EA2039">
      <w:pPr>
        <w:spacing w:line="360" w:lineRule="auto"/>
        <w:jc w:val="both"/>
        <w:rPr>
          <w:rFonts w:ascii="Century Gothic" w:hAnsi="Century Gothic" w:cs="Calibri"/>
        </w:rPr>
      </w:pPr>
    </w:p>
    <w:p w14:paraId="16665107" w14:textId="1C38DF59"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Tratándose de pensionados y jubilados, viudas y personas con discapacidad, estos gozarán de una reducción del 50% por concepto de Impuesto Predial,</w:t>
      </w:r>
      <w:r>
        <w:rPr>
          <w:rFonts w:ascii="Century Gothic" w:hAnsi="Century Gothic" w:cs="Calibri"/>
        </w:rPr>
        <w:t xml:space="preserve"> </w:t>
      </w:r>
      <w:r w:rsidRPr="009D70D2">
        <w:rPr>
          <w:rFonts w:ascii="Century Gothic" w:hAnsi="Century Gothic" w:cs="Calibri"/>
        </w:rPr>
        <w:t xml:space="preserve">con efectos generales en los casos de pago anticipado de todo el año, que efectúen durante el primer bimestre, siempre y cuando se encuentre el inmueble empadronado a nombre del beneficiario o su cónyuge, independientemente que sea propietario de uno o más inmuebles; el beneficio se aplicará únicamente al inmueble donde la persona resida, y que el valor catastral de la propiedad no exceda de $1’800,000.00  (un millón ochocientos mil pesos 00/100 M.N.).  Las personas con discapacidad deberán demostrar una incapacidad total permanente para laborar y que no perciban un ingreso fijo.  </w:t>
      </w:r>
    </w:p>
    <w:p w14:paraId="6E3F40B9" w14:textId="77777777" w:rsidR="00EA2039" w:rsidRPr="009D70D2" w:rsidRDefault="00EA2039" w:rsidP="00EA2039">
      <w:pPr>
        <w:spacing w:line="360" w:lineRule="auto"/>
        <w:jc w:val="both"/>
        <w:rPr>
          <w:rFonts w:ascii="Century Gothic" w:hAnsi="Century Gothic" w:cs="Calibri"/>
        </w:rPr>
      </w:pPr>
    </w:p>
    <w:p w14:paraId="0BA2E87B" w14:textId="23EA5435"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Se aplicará una reducción del 50% a los pagos del Impuesto Predial que se realicen durante todo el año y únicamente a un inmueble, de personas de 60 años o más, aplicándose el beneficio siempre y cuando el inmueble esté siendo habitado por dicho contribuyente y/o su cónyuge; y que el valor catastral de la propiedad no exceda de $1’800,000.00 (un millón ochocientos mil pesos 00/100</w:t>
      </w:r>
      <w:r w:rsidR="00C359DA">
        <w:rPr>
          <w:rFonts w:ascii="Century Gothic" w:hAnsi="Century Gothic" w:cs="Calibri"/>
        </w:rPr>
        <w:t xml:space="preserve"> </w:t>
      </w:r>
      <w:r w:rsidRPr="009D70D2">
        <w:rPr>
          <w:rFonts w:ascii="Century Gothic" w:hAnsi="Century Gothic" w:cs="Calibri"/>
        </w:rPr>
        <w:t xml:space="preserve">M.N.). </w:t>
      </w:r>
    </w:p>
    <w:p w14:paraId="03BD601F" w14:textId="77777777" w:rsidR="00EA2039" w:rsidRPr="009D70D2" w:rsidRDefault="00EA2039" w:rsidP="00EA2039">
      <w:pPr>
        <w:spacing w:line="360" w:lineRule="auto"/>
        <w:jc w:val="both"/>
        <w:rPr>
          <w:rFonts w:ascii="Century Gothic" w:hAnsi="Century Gothic" w:cs="Calibri"/>
        </w:rPr>
      </w:pPr>
    </w:p>
    <w:p w14:paraId="131D49E6"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Las personas que se encuentren en más de un supuesto de los enumerados anteriormente, gozarán únicamente de un beneficio. </w:t>
      </w:r>
    </w:p>
    <w:p w14:paraId="65A8BEB7" w14:textId="77777777" w:rsidR="00EA2039" w:rsidRPr="009D70D2" w:rsidRDefault="00EA2039" w:rsidP="00EA2039">
      <w:pPr>
        <w:spacing w:line="360" w:lineRule="auto"/>
        <w:jc w:val="both"/>
        <w:rPr>
          <w:rFonts w:ascii="Century Gothic" w:hAnsi="Century Gothic" w:cs="Calibri"/>
        </w:rPr>
      </w:pPr>
    </w:p>
    <w:p w14:paraId="15A95B3C"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De igual manera, se otorgará una reducción del 50% del Impuesto Predial a Instituciones de Beneficencia Pública o Privada y las Instituciones, Organizaciones o Asociaciones que brinden apoyo a los sectores vulnerables, siempre que el pago se realice en enero o febrero.   </w:t>
      </w:r>
    </w:p>
    <w:p w14:paraId="1D1DBDBA" w14:textId="77777777" w:rsidR="00EA2039" w:rsidRPr="009D70D2" w:rsidRDefault="00EA2039" w:rsidP="00EA2039">
      <w:pPr>
        <w:spacing w:line="360" w:lineRule="auto"/>
        <w:jc w:val="both"/>
        <w:rPr>
          <w:rFonts w:ascii="Century Gothic" w:hAnsi="Century Gothic" w:cs="Calibri"/>
        </w:rPr>
      </w:pPr>
    </w:p>
    <w:p w14:paraId="19045380"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Los propietarios de inmuebles con construcciones en ruinas, se les otorgarán una reducción del 50% en este impuesto, siempre y cuando compruebe fehacientemente que las mismas se encuentran demolidas y haya pagado el permiso de demolición.  </w:t>
      </w:r>
    </w:p>
    <w:p w14:paraId="5604218D" w14:textId="77777777" w:rsidR="00EA2039" w:rsidRPr="009D70D2" w:rsidRDefault="00EA2039" w:rsidP="00EA2039">
      <w:pPr>
        <w:spacing w:line="360" w:lineRule="auto"/>
        <w:jc w:val="both"/>
        <w:rPr>
          <w:rFonts w:ascii="Century Gothic" w:hAnsi="Century Gothic" w:cs="Calibri"/>
        </w:rPr>
      </w:pPr>
    </w:p>
    <w:p w14:paraId="77880612" w14:textId="49DC062A"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b/>
        </w:rPr>
        <w:t xml:space="preserve">ARTÍCULO </w:t>
      </w:r>
      <w:proofErr w:type="gramStart"/>
      <w:r w:rsidRPr="009D70D2">
        <w:rPr>
          <w:rFonts w:ascii="Century Gothic" w:hAnsi="Century Gothic" w:cs="Calibri"/>
          <w:b/>
        </w:rPr>
        <w:t>SEXTO.-</w:t>
      </w:r>
      <w:proofErr w:type="gramEnd"/>
      <w:r w:rsidRPr="009D70D2">
        <w:rPr>
          <w:rFonts w:ascii="Century Gothic" w:hAnsi="Century Gothic" w:cs="Calibri"/>
        </w:rPr>
        <w:t xml:space="preserve"> Durante el año </w:t>
      </w:r>
      <w:r w:rsidRPr="009D70D2">
        <w:rPr>
          <w:rFonts w:ascii="Century Gothic" w:hAnsi="Century Gothic" w:cs="Calibri"/>
          <w:b/>
        </w:rPr>
        <w:t>2026</w:t>
      </w:r>
      <w:r w:rsidRPr="009D70D2">
        <w:rPr>
          <w:rFonts w:ascii="Century Gothic" w:hAnsi="Century Gothic" w:cs="Calibri"/>
        </w:rPr>
        <w:t xml:space="preserve">, se otorgará un estímulo fiscal consistente en tomar como base gravable del Impuesto sobre Traslación de Dominio, el 50% del valor del inmueble, consignado en la declaración correspondiente, respecto de aquellas operaciones que deriven de los siguientes actos jurídicos. </w:t>
      </w:r>
    </w:p>
    <w:p w14:paraId="385DD74D" w14:textId="77777777" w:rsidR="00EA2039" w:rsidRPr="009D70D2" w:rsidRDefault="00EA2039" w:rsidP="00EA2039">
      <w:pPr>
        <w:spacing w:line="360" w:lineRule="auto"/>
        <w:jc w:val="both"/>
        <w:rPr>
          <w:rFonts w:ascii="Century Gothic" w:hAnsi="Century Gothic" w:cs="Calibri"/>
        </w:rPr>
      </w:pPr>
    </w:p>
    <w:p w14:paraId="03197B12"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I.- Por donación, cuando el donatario o adquiriente sea el propio cónyuge; o bien, guarde un parentesco civil o consanguíneo en línea recta ascendente </w:t>
      </w:r>
      <w:r w:rsidRPr="009D70D2">
        <w:rPr>
          <w:rFonts w:ascii="Century Gothic" w:hAnsi="Century Gothic" w:cs="Calibri"/>
        </w:rPr>
        <w:lastRenderedPageBreak/>
        <w:t xml:space="preserve">o descendente con el donante, circunstancia que a juicio de la autoridad fiscal deberá acreditar plenamente mediante la exhibición del acta del estado civil correspondiente. </w:t>
      </w:r>
    </w:p>
    <w:p w14:paraId="039309B4" w14:textId="77777777" w:rsidR="00EA2039" w:rsidRPr="009D70D2" w:rsidRDefault="00EA2039" w:rsidP="00EA2039">
      <w:pPr>
        <w:spacing w:line="360" w:lineRule="auto"/>
        <w:jc w:val="both"/>
        <w:rPr>
          <w:rFonts w:ascii="Century Gothic" w:hAnsi="Century Gothic" w:cs="Calibri"/>
        </w:rPr>
      </w:pPr>
    </w:p>
    <w:p w14:paraId="3AE7FFA8"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II.- Tratándose de convenios judiciales derivados del juicio de divorcio en proporción al porcentaje de propiedad excedente obtenida, y tratándose de la liquidación de la sociedad conyugal, en los mismos términos de la figura anterior, conforme a la fracción XI del artículo 157 del Código Municipal para el Estado de Chihuahua. </w:t>
      </w:r>
    </w:p>
    <w:p w14:paraId="7147A284" w14:textId="77777777" w:rsidR="00EA2039" w:rsidRPr="009D70D2" w:rsidRDefault="00EA2039" w:rsidP="00EA2039">
      <w:pPr>
        <w:spacing w:line="360" w:lineRule="auto"/>
        <w:jc w:val="both"/>
        <w:rPr>
          <w:rFonts w:ascii="Century Gothic" w:hAnsi="Century Gothic" w:cs="Calibri"/>
        </w:rPr>
      </w:pPr>
    </w:p>
    <w:p w14:paraId="64329258" w14:textId="668F4ADA"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III.- La transmisión de la propiedad que derive de las herencias, de conformidad con la fracción I del artículo 157 del </w:t>
      </w:r>
      <w:r w:rsidR="00290A50" w:rsidRPr="009D70D2">
        <w:rPr>
          <w:rFonts w:ascii="Century Gothic" w:hAnsi="Century Gothic" w:cs="Calibri"/>
        </w:rPr>
        <w:t>Código Municipal para el Estado de Chihuahua</w:t>
      </w:r>
      <w:r w:rsidRPr="009D70D2">
        <w:rPr>
          <w:rFonts w:ascii="Century Gothic" w:hAnsi="Century Gothic" w:cs="Calibri"/>
        </w:rPr>
        <w:t xml:space="preserve">, si la sucesión de los bienes se hace a favor del cónyuge que sobrevive o si existe una relación de parentesco civil o consanguíneo en línea recta ascendente o descendente, entre el autor de la sucesión y las personas declaradas herederos. </w:t>
      </w:r>
    </w:p>
    <w:p w14:paraId="0325257F" w14:textId="77777777" w:rsidR="00EA2039" w:rsidRPr="009D70D2" w:rsidRDefault="00EA2039" w:rsidP="00EA2039">
      <w:pPr>
        <w:spacing w:line="360" w:lineRule="auto"/>
        <w:jc w:val="both"/>
        <w:rPr>
          <w:rFonts w:ascii="Century Gothic" w:hAnsi="Century Gothic" w:cs="Calibri"/>
        </w:rPr>
      </w:pPr>
    </w:p>
    <w:p w14:paraId="431C1F5A"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IV.- En tratándose de propietarios de bienes inmuebles rústicos en mancomún, que se hayan ajustado a un programa de regularización de tierra, y hayan adquirido la propiedad mediante el juicio de Jurisdicción Voluntaria o juicio Ordinario Civil, </w:t>
      </w:r>
      <w:r w:rsidRPr="009D70D2">
        <w:rPr>
          <w:rFonts w:ascii="Century Gothic" w:hAnsi="Century Gothic" w:cs="Arial"/>
          <w:lang w:val="es-ES_tradnl"/>
        </w:rPr>
        <w:t xml:space="preserve">pagarán una tasa del 0% del Impuesto Sobre Traslación de Dominio. </w:t>
      </w:r>
    </w:p>
    <w:p w14:paraId="28EB8B9A" w14:textId="77777777" w:rsidR="00EA2039" w:rsidRPr="009D70D2" w:rsidRDefault="00EA2039" w:rsidP="00EA2039">
      <w:pPr>
        <w:spacing w:line="360" w:lineRule="auto"/>
        <w:jc w:val="both"/>
        <w:rPr>
          <w:rFonts w:ascii="Century Gothic" w:hAnsi="Century Gothic" w:cs="Calibri"/>
        </w:rPr>
      </w:pPr>
    </w:p>
    <w:p w14:paraId="6F575D7F"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V.- Tratándose de constitución de fraccionamientos ya existentes y que se ajusten a programas de regularización extemporáneos, sin perjuicio de los contribuyentes se podrá otorgar un estímulo en el pago del Impuesto Sobre Traslación de Dominio de bienes inmuebles a una tasa del 0% en cuanto a las demás erogaciones que se llegaran a generar por concepto de derechos municipales, se podrá reducir a medida de los requerimientos y en beneficio de los mismos contribuyentes.</w:t>
      </w:r>
    </w:p>
    <w:p w14:paraId="05AAC714" w14:textId="77777777" w:rsidR="00EA2039" w:rsidRPr="009D70D2" w:rsidRDefault="00EA2039" w:rsidP="00EA2039">
      <w:pPr>
        <w:spacing w:line="360" w:lineRule="auto"/>
        <w:jc w:val="both"/>
        <w:rPr>
          <w:rFonts w:ascii="Century Gothic" w:hAnsi="Century Gothic" w:cs="Calibri"/>
        </w:rPr>
      </w:pPr>
    </w:p>
    <w:p w14:paraId="03A3FA26" w14:textId="18E56096"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b/>
        </w:rPr>
        <w:t xml:space="preserve">ARTÍCULO </w:t>
      </w:r>
      <w:proofErr w:type="gramStart"/>
      <w:r w:rsidRPr="009D70D2">
        <w:rPr>
          <w:rFonts w:ascii="Century Gothic" w:hAnsi="Century Gothic" w:cs="Calibri"/>
          <w:b/>
        </w:rPr>
        <w:t>SÉPTIMO.-</w:t>
      </w:r>
      <w:proofErr w:type="gramEnd"/>
      <w:r w:rsidRPr="009D70D2">
        <w:rPr>
          <w:rFonts w:ascii="Century Gothic" w:hAnsi="Century Gothic" w:cs="Calibri"/>
        </w:rPr>
        <w:t xml:space="preserve"> Durante el ejercicio fiscal </w:t>
      </w:r>
      <w:r w:rsidRPr="009D70D2">
        <w:rPr>
          <w:rFonts w:ascii="Century Gothic" w:hAnsi="Century Gothic" w:cs="Calibri"/>
          <w:b/>
        </w:rPr>
        <w:t>2026</w:t>
      </w:r>
      <w:r w:rsidRPr="009D70D2">
        <w:rPr>
          <w:rFonts w:ascii="Century Gothic" w:hAnsi="Century Gothic" w:cs="Calibri"/>
        </w:rPr>
        <w:t xml:space="preserve">, se concederán los siguientes estímulos fiscales: </w:t>
      </w:r>
    </w:p>
    <w:p w14:paraId="44C039E7" w14:textId="77777777" w:rsidR="00EA2039" w:rsidRPr="009D70D2" w:rsidRDefault="00EA2039" w:rsidP="00EA2039">
      <w:pPr>
        <w:spacing w:line="360" w:lineRule="auto"/>
        <w:jc w:val="both"/>
        <w:rPr>
          <w:rFonts w:ascii="Century Gothic" w:hAnsi="Century Gothic" w:cs="Calibri"/>
        </w:rPr>
      </w:pPr>
    </w:p>
    <w:p w14:paraId="1D7A324E" w14:textId="7777777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rPr>
        <w:t xml:space="preserve">A). - Inversiones en locales comerciales, siempre y cuando el monto de la inversión ascienda como mínimo a un millón de pesos, y que con motivo de la misma se generen mínimo 10 empleos de base al inicio de operación conforme a su objetivo social: </w:t>
      </w:r>
    </w:p>
    <w:p w14:paraId="73E89693" w14:textId="77777777" w:rsidR="00EA2039" w:rsidRPr="009D70D2" w:rsidRDefault="00EA2039" w:rsidP="00EA2039">
      <w:pPr>
        <w:spacing w:line="360" w:lineRule="auto"/>
        <w:jc w:val="both"/>
        <w:rPr>
          <w:rFonts w:ascii="Century Gothic" w:hAnsi="Century Gothic" w:cs="Calibri"/>
        </w:rPr>
      </w:pPr>
    </w:p>
    <w:p w14:paraId="3CE5871B" w14:textId="77777777" w:rsidR="00EA2039" w:rsidRPr="009D70D2" w:rsidRDefault="00EA2039" w:rsidP="00EA2039">
      <w:pPr>
        <w:numPr>
          <w:ilvl w:val="1"/>
          <w:numId w:val="13"/>
        </w:numPr>
        <w:spacing w:line="360" w:lineRule="auto"/>
        <w:ind w:left="0"/>
        <w:jc w:val="both"/>
        <w:rPr>
          <w:rFonts w:ascii="Century Gothic" w:hAnsi="Century Gothic" w:cs="Calibri"/>
        </w:rPr>
      </w:pPr>
      <w:r w:rsidRPr="009D70D2">
        <w:rPr>
          <w:rFonts w:ascii="Century Gothic" w:hAnsi="Century Gothic" w:cs="Calibri"/>
        </w:rPr>
        <w:t xml:space="preserve">50% de reducción en el Impuesto Predial, el primer año de inicio de operaciones, entendiéndose como aquel en que inició su operación. </w:t>
      </w:r>
    </w:p>
    <w:p w14:paraId="4C7CDA78" w14:textId="77777777" w:rsidR="00EA2039" w:rsidRPr="009D70D2" w:rsidRDefault="00EA2039" w:rsidP="00EA2039">
      <w:pPr>
        <w:numPr>
          <w:ilvl w:val="1"/>
          <w:numId w:val="13"/>
        </w:numPr>
        <w:spacing w:line="360" w:lineRule="auto"/>
        <w:ind w:left="0"/>
        <w:jc w:val="both"/>
        <w:rPr>
          <w:rFonts w:ascii="Century Gothic" w:hAnsi="Century Gothic" w:cs="Calibri"/>
        </w:rPr>
      </w:pPr>
      <w:r w:rsidRPr="009D70D2">
        <w:rPr>
          <w:rFonts w:ascii="Century Gothic" w:hAnsi="Century Gothic" w:cs="Calibri"/>
        </w:rPr>
        <w:t xml:space="preserve">50% de reducción por concepto de Impuesto Sobre Traslación de Dominio de bienes inmuebles, por la adquisición de locales comerciales o industriales para llevar a cabo sus actividades empresariales. </w:t>
      </w:r>
    </w:p>
    <w:p w14:paraId="6CD60841" w14:textId="77777777" w:rsidR="00EA2039" w:rsidRPr="009D70D2" w:rsidRDefault="00EA2039" w:rsidP="00EA2039">
      <w:pPr>
        <w:numPr>
          <w:ilvl w:val="1"/>
          <w:numId w:val="13"/>
        </w:numPr>
        <w:spacing w:line="360" w:lineRule="auto"/>
        <w:ind w:left="0"/>
        <w:jc w:val="both"/>
        <w:rPr>
          <w:rFonts w:ascii="Century Gothic" w:hAnsi="Century Gothic" w:cs="Calibri"/>
        </w:rPr>
      </w:pPr>
      <w:r w:rsidRPr="009D70D2">
        <w:rPr>
          <w:rFonts w:ascii="Century Gothic" w:hAnsi="Century Gothic" w:cs="Calibri"/>
        </w:rPr>
        <w:lastRenderedPageBreak/>
        <w:t xml:space="preserve">75% de reducción en licencias de uso de suelo. </w:t>
      </w:r>
    </w:p>
    <w:p w14:paraId="6A079D92" w14:textId="77777777" w:rsidR="00EA2039" w:rsidRPr="009D70D2" w:rsidRDefault="00EA2039" w:rsidP="00EA2039">
      <w:pPr>
        <w:spacing w:line="360" w:lineRule="auto"/>
        <w:jc w:val="both"/>
        <w:rPr>
          <w:rFonts w:ascii="Century Gothic" w:hAnsi="Century Gothic" w:cs="Calibri"/>
        </w:rPr>
      </w:pPr>
    </w:p>
    <w:p w14:paraId="4134E2E6" w14:textId="32B7207A" w:rsidR="00EA2039" w:rsidRPr="009D70D2" w:rsidRDefault="00EA2039" w:rsidP="00EA2039">
      <w:pPr>
        <w:widowControl w:val="0"/>
        <w:suppressAutoHyphens/>
        <w:autoSpaceDN w:val="0"/>
        <w:spacing w:line="360" w:lineRule="auto"/>
        <w:jc w:val="both"/>
        <w:textAlignment w:val="baseline"/>
        <w:rPr>
          <w:rFonts w:ascii="Century Gothic" w:eastAsia="Dotum" w:hAnsi="Century Gothic" w:cs="Arial"/>
          <w:kern w:val="3"/>
        </w:rPr>
      </w:pPr>
      <w:r w:rsidRPr="009D70D2">
        <w:rPr>
          <w:rFonts w:ascii="Century Gothic" w:hAnsi="Century Gothic" w:cs="Calibri"/>
          <w:b/>
        </w:rPr>
        <w:t xml:space="preserve">ARTÍCULO </w:t>
      </w:r>
      <w:proofErr w:type="gramStart"/>
      <w:r w:rsidRPr="009D70D2">
        <w:rPr>
          <w:rFonts w:ascii="Century Gothic" w:hAnsi="Century Gothic" w:cs="Calibri"/>
          <w:b/>
        </w:rPr>
        <w:t>OCTAVO.-</w:t>
      </w:r>
      <w:proofErr w:type="gramEnd"/>
      <w:r w:rsidRPr="009D70D2">
        <w:rPr>
          <w:rFonts w:ascii="Century Gothic" w:hAnsi="Century Gothic" w:cs="Calibri"/>
        </w:rPr>
        <w:t xml:space="preserve"> </w:t>
      </w:r>
      <w:r w:rsidRPr="009D70D2">
        <w:rPr>
          <w:rFonts w:ascii="Century Gothic" w:eastAsia="Dotum" w:hAnsi="Century Gothic" w:cs="Arial"/>
          <w:kern w:val="3"/>
        </w:rPr>
        <w:t>En los términos del Código Fiscal del Estado, tratándose de rezagos, o sea de ingresos que se perciban en años posteriores al en que el crédito se haya generado, previo acuerdo del Ayuntamiento, el presidente Municipal, por conducto del Tesorero, podrá condonarlos o reducirlos cuando lo considere justo y equitativo.</w:t>
      </w:r>
    </w:p>
    <w:p w14:paraId="24F16ADF" w14:textId="77777777" w:rsidR="00EA2039" w:rsidRPr="009D70D2" w:rsidRDefault="00EA2039" w:rsidP="00EA2039">
      <w:pPr>
        <w:widowControl w:val="0"/>
        <w:suppressAutoHyphens/>
        <w:autoSpaceDN w:val="0"/>
        <w:spacing w:line="360" w:lineRule="auto"/>
        <w:jc w:val="both"/>
        <w:textAlignment w:val="baseline"/>
        <w:rPr>
          <w:rFonts w:ascii="Century Gothic" w:eastAsia="Dotum" w:hAnsi="Century Gothic" w:cs="Arial"/>
          <w:kern w:val="3"/>
        </w:rPr>
      </w:pPr>
    </w:p>
    <w:p w14:paraId="5C9DB444" w14:textId="77777777" w:rsidR="00EA2039" w:rsidRPr="009D70D2" w:rsidRDefault="00EA2039" w:rsidP="00EA2039">
      <w:pPr>
        <w:widowControl w:val="0"/>
        <w:suppressAutoHyphens/>
        <w:autoSpaceDN w:val="0"/>
        <w:spacing w:line="360" w:lineRule="auto"/>
        <w:jc w:val="both"/>
        <w:textAlignment w:val="baseline"/>
        <w:rPr>
          <w:rFonts w:ascii="Century Gothic" w:eastAsia="Dotum" w:hAnsi="Century Gothic" w:cs="Arial"/>
          <w:kern w:val="3"/>
        </w:rPr>
      </w:pPr>
      <w:r w:rsidRPr="009D70D2">
        <w:rPr>
          <w:rFonts w:ascii="Century Gothic" w:eastAsia="Dotum" w:hAnsi="Century Gothic" w:cs="Arial"/>
          <w:kern w:val="3"/>
        </w:rPr>
        <w:t>El acuerdo en que se autorice esta medida, deberá precisar su aplicación y alcance, así como la región o regiones en cuyo beneficio se dicte, y deberá ser publicado en el Periódico Oficial del Estado.</w:t>
      </w:r>
    </w:p>
    <w:p w14:paraId="29198AF1" w14:textId="77777777" w:rsidR="00EA2039" w:rsidRPr="009D70D2" w:rsidRDefault="00EA2039" w:rsidP="00EA2039">
      <w:pPr>
        <w:widowControl w:val="0"/>
        <w:suppressAutoHyphens/>
        <w:autoSpaceDN w:val="0"/>
        <w:spacing w:line="360" w:lineRule="auto"/>
        <w:jc w:val="both"/>
        <w:textAlignment w:val="baseline"/>
        <w:rPr>
          <w:rFonts w:ascii="Century Gothic" w:eastAsia="Dotum" w:hAnsi="Century Gothic" w:cs="Arial"/>
          <w:kern w:val="3"/>
        </w:rPr>
      </w:pPr>
    </w:p>
    <w:p w14:paraId="53F40B27" w14:textId="3665B4D3" w:rsidR="00EA2039" w:rsidRPr="009D70D2" w:rsidRDefault="00EA2039" w:rsidP="00EA2039">
      <w:pPr>
        <w:widowControl w:val="0"/>
        <w:suppressAutoHyphens/>
        <w:autoSpaceDN w:val="0"/>
        <w:spacing w:line="360" w:lineRule="auto"/>
        <w:jc w:val="both"/>
        <w:textAlignment w:val="baseline"/>
        <w:rPr>
          <w:rFonts w:ascii="Century Gothic" w:eastAsia="Dotum" w:hAnsi="Century Gothic" w:cs="Arial"/>
          <w:kern w:val="3"/>
        </w:rPr>
      </w:pPr>
      <w:r w:rsidRPr="009D70D2">
        <w:rPr>
          <w:rFonts w:ascii="Century Gothic" w:eastAsia="Arial Unicode MS" w:hAnsi="Century Gothic" w:cs="Century Gothic"/>
          <w:b/>
          <w:bCs/>
          <w:kern w:val="3"/>
        </w:rPr>
        <w:t xml:space="preserve">ARTÍCULO </w:t>
      </w:r>
      <w:proofErr w:type="gramStart"/>
      <w:r w:rsidRPr="009D70D2">
        <w:rPr>
          <w:rFonts w:ascii="Century Gothic" w:eastAsia="Arial Unicode MS" w:hAnsi="Century Gothic" w:cs="Century Gothic"/>
          <w:b/>
          <w:bCs/>
          <w:kern w:val="3"/>
        </w:rPr>
        <w:t>NOVENO.-</w:t>
      </w:r>
      <w:proofErr w:type="gramEnd"/>
      <w:r w:rsidRPr="009D70D2">
        <w:rPr>
          <w:rFonts w:ascii="Century Gothic" w:eastAsia="Arial Unicode MS" w:hAnsi="Century Gothic" w:cs="Century Gothic"/>
          <w:bCs/>
          <w:kern w:val="3"/>
        </w:rPr>
        <w:t xml:space="preserve"> En los términos del </w:t>
      </w:r>
      <w:r w:rsidRPr="009D70D2">
        <w:rPr>
          <w:rFonts w:ascii="Century Gothic" w:eastAsia="Dotum" w:hAnsi="Century Gothic" w:cs="Arial"/>
          <w:kern w:val="3"/>
        </w:rPr>
        <w:t>Código Fiscal del Estado</w:t>
      </w:r>
      <w:r w:rsidR="00C359DA">
        <w:rPr>
          <w:rFonts w:ascii="Century Gothic" w:eastAsia="Dotum" w:hAnsi="Century Gothic" w:cs="Arial"/>
          <w:kern w:val="3"/>
        </w:rPr>
        <w:t xml:space="preserve"> de Chihuahua</w:t>
      </w:r>
      <w:r w:rsidRPr="009D70D2">
        <w:rPr>
          <w:rFonts w:ascii="Century Gothic" w:eastAsia="Dotum" w:hAnsi="Century Gothic" w:cs="Arial"/>
          <w:kern w:val="3"/>
        </w:rPr>
        <w:t>,</w:t>
      </w:r>
      <w:r w:rsidRPr="009D70D2">
        <w:rPr>
          <w:rFonts w:ascii="Century Gothic" w:eastAsia="Arial Unicode MS" w:hAnsi="Century Gothic" w:cs="Century Gothic"/>
          <w:bCs/>
          <w:kern w:val="3"/>
        </w:rPr>
        <w:t xml:space="preserve"> </w:t>
      </w:r>
      <w:r w:rsidRPr="009D70D2">
        <w:rPr>
          <w:rFonts w:ascii="Century Gothic" w:eastAsia="Dotum" w:hAnsi="Century Gothic" w:cs="Arial"/>
          <w:kern w:val="3"/>
        </w:rPr>
        <w:t>se</w:t>
      </w:r>
      <w:r w:rsidRPr="009D70D2">
        <w:rPr>
          <w:rFonts w:ascii="Century Gothic" w:eastAsia="Arial Unicode MS" w:hAnsi="Century Gothic" w:cs="Century Gothic"/>
          <w:bCs/>
          <w:kern w:val="3"/>
        </w:rPr>
        <w:t xml:space="preserve"> autoriza al presidente Municipal para que, por conducto del Tesorero, </w:t>
      </w:r>
      <w:r w:rsidRPr="009D70D2">
        <w:rPr>
          <w:rFonts w:ascii="Century Gothic" w:eastAsia="Dotum" w:hAnsi="Century Gothic" w:cs="Arial"/>
          <w:kern w:val="3"/>
        </w:rPr>
        <w:t>pueda condonar o reducir los recargos por concepto de mora.</w:t>
      </w:r>
    </w:p>
    <w:p w14:paraId="545CBB92" w14:textId="77777777" w:rsidR="00EA2039" w:rsidRPr="009D70D2" w:rsidRDefault="00EA2039" w:rsidP="00EA2039">
      <w:pPr>
        <w:widowControl w:val="0"/>
        <w:suppressAutoHyphens/>
        <w:autoSpaceDN w:val="0"/>
        <w:spacing w:line="360" w:lineRule="auto"/>
        <w:jc w:val="both"/>
        <w:textAlignment w:val="baseline"/>
        <w:rPr>
          <w:rFonts w:ascii="Century Gothic" w:eastAsia="Arial Unicode MS" w:hAnsi="Century Gothic" w:cs="Century Gothic"/>
          <w:bCs/>
          <w:kern w:val="3"/>
        </w:rPr>
      </w:pPr>
    </w:p>
    <w:p w14:paraId="0494B92B" w14:textId="6B73599F" w:rsidR="00EA2039" w:rsidRPr="009D70D2" w:rsidRDefault="00EA2039" w:rsidP="00EA2039">
      <w:pPr>
        <w:widowControl w:val="0"/>
        <w:suppressAutoHyphens/>
        <w:autoSpaceDN w:val="0"/>
        <w:spacing w:line="360" w:lineRule="auto"/>
        <w:jc w:val="both"/>
        <w:textAlignment w:val="baseline"/>
        <w:rPr>
          <w:rFonts w:ascii="Century Gothic" w:eastAsia="Arial Unicode MS" w:hAnsi="Century Gothic" w:cs="Century Gothic"/>
          <w:kern w:val="3"/>
        </w:rPr>
      </w:pPr>
      <w:r w:rsidRPr="009D70D2">
        <w:rPr>
          <w:rFonts w:ascii="Century Gothic" w:eastAsia="Arial Unicode MS" w:hAnsi="Century Gothic" w:cs="Century Gothic"/>
          <w:kern w:val="3"/>
        </w:rPr>
        <w:t>Asimismo</w:t>
      </w:r>
      <w:r w:rsidRPr="009D70D2">
        <w:rPr>
          <w:rFonts w:ascii="Century Gothic" w:eastAsia="Arial Unicode MS" w:hAnsi="Century Gothic" w:cs="Century Gothic"/>
          <w:bCs/>
          <w:kern w:val="3"/>
        </w:rPr>
        <w:t xml:space="preserve">, de conformidad con el </w:t>
      </w:r>
      <w:r w:rsidRPr="009D70D2">
        <w:rPr>
          <w:rFonts w:ascii="Century Gothic" w:eastAsia="Dotum" w:hAnsi="Century Gothic" w:cs="Arial"/>
          <w:kern w:val="3"/>
        </w:rPr>
        <w:t>Código Fiscal del Estado</w:t>
      </w:r>
      <w:r w:rsidR="00C359DA">
        <w:rPr>
          <w:rFonts w:ascii="Century Gothic" w:eastAsia="Dotum" w:hAnsi="Century Gothic" w:cs="Arial"/>
          <w:kern w:val="3"/>
        </w:rPr>
        <w:t xml:space="preserve"> de Chihuahua</w:t>
      </w:r>
      <w:r w:rsidRPr="009D70D2">
        <w:rPr>
          <w:rFonts w:ascii="Century Gothic" w:eastAsia="Dotum" w:hAnsi="Century Gothic" w:cs="Arial"/>
          <w:kern w:val="3"/>
        </w:rPr>
        <w:t>, podrá condonar las multas por infracciones a las disposiciones fiscales; así como</w:t>
      </w:r>
      <w:r w:rsidRPr="009D70D2">
        <w:rPr>
          <w:rFonts w:ascii="Century Gothic" w:eastAsia="Arial Unicode MS" w:hAnsi="Century Gothic" w:cs="Century Gothic"/>
          <w:kern w:val="3"/>
        </w:rPr>
        <w:t>, por razones plenamente justificadas, los derechos por servicios que preste el Municipio.</w:t>
      </w:r>
    </w:p>
    <w:p w14:paraId="58905407" w14:textId="77777777" w:rsidR="00EA2039" w:rsidRPr="009D70D2" w:rsidRDefault="00EA2039" w:rsidP="00EA2039">
      <w:pPr>
        <w:widowControl w:val="0"/>
        <w:suppressAutoHyphens/>
        <w:autoSpaceDN w:val="0"/>
        <w:spacing w:line="360" w:lineRule="auto"/>
        <w:jc w:val="both"/>
        <w:textAlignment w:val="baseline"/>
        <w:rPr>
          <w:rFonts w:ascii="Century Gothic" w:eastAsia="Arial Unicode MS" w:hAnsi="Century Gothic" w:cs="Century Gothic"/>
          <w:kern w:val="3"/>
        </w:rPr>
      </w:pPr>
    </w:p>
    <w:p w14:paraId="33F46D3B" w14:textId="003A7B85" w:rsidR="00EA2039" w:rsidRPr="009D70D2" w:rsidRDefault="00EA2039" w:rsidP="00EA2039">
      <w:pPr>
        <w:widowControl w:val="0"/>
        <w:suppressAutoHyphens/>
        <w:autoSpaceDN w:val="0"/>
        <w:spacing w:line="360" w:lineRule="auto"/>
        <w:jc w:val="both"/>
        <w:textAlignment w:val="baseline"/>
        <w:rPr>
          <w:rFonts w:ascii="Century Gothic" w:eastAsia="Dotum" w:hAnsi="Century Gothic" w:cs="Arial"/>
          <w:kern w:val="3"/>
        </w:rPr>
      </w:pPr>
      <w:r w:rsidRPr="009D70D2">
        <w:rPr>
          <w:rFonts w:ascii="Century Gothic" w:eastAsia="Dotum" w:hAnsi="Century Gothic" w:cs="Arial"/>
          <w:kern w:val="3"/>
        </w:rPr>
        <w:t xml:space="preserve">Las condonaciones anteriormente mencionadas solo podrán realizarse de </w:t>
      </w:r>
      <w:r w:rsidRPr="009D70D2">
        <w:rPr>
          <w:rFonts w:ascii="Century Gothic" w:eastAsia="Dotum" w:hAnsi="Century Gothic" w:cs="Arial"/>
          <w:kern w:val="3"/>
        </w:rPr>
        <w:lastRenderedPageBreak/>
        <w:t xml:space="preserve">manera particular en cada caso que específicamente le sea planteado a la Tesorería y nunca con efectos generales, salvo los casos en que la </w:t>
      </w:r>
      <w:r w:rsidR="00290A50" w:rsidRPr="009D70D2">
        <w:rPr>
          <w:rFonts w:ascii="Century Gothic" w:eastAsia="Dotum" w:hAnsi="Century Gothic" w:cs="Arial"/>
          <w:kern w:val="3"/>
        </w:rPr>
        <w:t>Tesorería</w:t>
      </w:r>
      <w:r w:rsidRPr="009D70D2">
        <w:rPr>
          <w:rFonts w:ascii="Century Gothic" w:eastAsia="Dotum" w:hAnsi="Century Gothic" w:cs="Arial"/>
          <w:kern w:val="3"/>
        </w:rPr>
        <w:t xml:space="preserve"> elabore y ejecute programas tendientes a incrementar los ingresos al Municipio.</w:t>
      </w:r>
    </w:p>
    <w:p w14:paraId="430F3E5C" w14:textId="77777777" w:rsidR="00EA2039" w:rsidRPr="009D70D2" w:rsidRDefault="00EA2039" w:rsidP="00EA2039">
      <w:pPr>
        <w:spacing w:line="360" w:lineRule="auto"/>
        <w:jc w:val="both"/>
        <w:rPr>
          <w:rFonts w:ascii="Century Gothic" w:hAnsi="Century Gothic" w:cs="Calibri"/>
        </w:rPr>
      </w:pPr>
    </w:p>
    <w:p w14:paraId="3AD825AA" w14:textId="76D6C795"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b/>
        </w:rPr>
        <w:t xml:space="preserve">ARTÍCULO </w:t>
      </w:r>
      <w:proofErr w:type="gramStart"/>
      <w:r w:rsidRPr="009D70D2">
        <w:rPr>
          <w:rFonts w:ascii="Century Gothic" w:hAnsi="Century Gothic" w:cs="Calibri"/>
          <w:b/>
        </w:rPr>
        <w:t>DÉCIMO.-</w:t>
      </w:r>
      <w:proofErr w:type="gramEnd"/>
      <w:r w:rsidRPr="009D70D2">
        <w:rPr>
          <w:rFonts w:ascii="Century Gothic" w:hAnsi="Century Gothic" w:cs="Calibri"/>
        </w:rPr>
        <w:t xml:space="preserve"> Se reducirá, con efectos generales, un 20%, el cobro de derechos de pequeños, medianos y grandes generadores de basura, siempre y cuando se haga el pago en forma anticipada de todo el año </w:t>
      </w:r>
      <w:r w:rsidRPr="009D70D2">
        <w:rPr>
          <w:rFonts w:ascii="Century Gothic" w:hAnsi="Century Gothic" w:cs="Calibri"/>
          <w:b/>
        </w:rPr>
        <w:t>2026</w:t>
      </w:r>
      <w:r w:rsidRPr="009D70D2">
        <w:rPr>
          <w:rFonts w:ascii="Century Gothic" w:hAnsi="Century Gothic" w:cs="Calibri"/>
        </w:rPr>
        <w:t xml:space="preserve">, dentro del primer bimestre del ejercicio fiscal. </w:t>
      </w:r>
    </w:p>
    <w:p w14:paraId="1129C739" w14:textId="77777777" w:rsidR="00EA2039" w:rsidRPr="009D70D2" w:rsidRDefault="00EA2039" w:rsidP="00EA2039">
      <w:pPr>
        <w:spacing w:line="360" w:lineRule="auto"/>
        <w:jc w:val="both"/>
        <w:rPr>
          <w:rFonts w:ascii="Century Gothic" w:hAnsi="Century Gothic" w:cs="Calibri"/>
        </w:rPr>
      </w:pPr>
    </w:p>
    <w:p w14:paraId="0ACC8EBB" w14:textId="28B3A387"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b/>
        </w:rPr>
        <w:t xml:space="preserve">ARTÍCULO </w:t>
      </w:r>
      <w:proofErr w:type="gramStart"/>
      <w:r w:rsidRPr="009D70D2">
        <w:rPr>
          <w:rFonts w:ascii="Century Gothic" w:hAnsi="Century Gothic" w:cs="Calibri"/>
          <w:b/>
        </w:rPr>
        <w:t>UNDÉCIMO.-</w:t>
      </w:r>
      <w:proofErr w:type="gramEnd"/>
      <w:r w:rsidRPr="009D70D2">
        <w:rPr>
          <w:rFonts w:ascii="Century Gothic" w:hAnsi="Century Gothic" w:cs="Calibri"/>
          <w:b/>
        </w:rPr>
        <w:t xml:space="preserve"> </w:t>
      </w:r>
      <w:r w:rsidRPr="009D70D2">
        <w:rPr>
          <w:rFonts w:ascii="Century Gothic" w:hAnsi="Century Gothic" w:cs="Calibri"/>
        </w:rPr>
        <w:t xml:space="preserve">Se reducirá, con efectos generales, un 30% del cobro de contribuciones especiales por pavimentación de calles y vialidades del presente ejercicio fiscal y de años anteriores, siempre y cuando se haga el pago total del adeudo durante el primer bimestre del ejercicio fiscal </w:t>
      </w:r>
      <w:r w:rsidRPr="009D70D2">
        <w:rPr>
          <w:rFonts w:ascii="Century Gothic" w:hAnsi="Century Gothic" w:cs="Calibri"/>
          <w:b/>
        </w:rPr>
        <w:t>2026</w:t>
      </w:r>
      <w:r w:rsidRPr="009D70D2">
        <w:rPr>
          <w:rFonts w:ascii="Century Gothic" w:hAnsi="Century Gothic" w:cs="Calibri"/>
        </w:rPr>
        <w:t xml:space="preserve">.  </w:t>
      </w:r>
    </w:p>
    <w:p w14:paraId="648C582D" w14:textId="77777777" w:rsidR="00EA2039" w:rsidRPr="009D70D2" w:rsidRDefault="00EA2039" w:rsidP="00EA2039">
      <w:pPr>
        <w:spacing w:line="360" w:lineRule="auto"/>
        <w:jc w:val="both"/>
        <w:rPr>
          <w:rFonts w:ascii="Century Gothic" w:hAnsi="Century Gothic" w:cs="Calibri"/>
        </w:rPr>
      </w:pPr>
    </w:p>
    <w:p w14:paraId="771F91AF" w14:textId="0E954A63" w:rsidR="00EA2039" w:rsidRPr="009D70D2" w:rsidRDefault="00EA2039" w:rsidP="00EA2039">
      <w:pPr>
        <w:spacing w:line="360" w:lineRule="auto"/>
        <w:jc w:val="both"/>
        <w:rPr>
          <w:rFonts w:ascii="Century Gothic" w:hAnsi="Century Gothic" w:cs="Calibri"/>
        </w:rPr>
      </w:pPr>
      <w:r w:rsidRPr="009D70D2">
        <w:rPr>
          <w:rFonts w:ascii="Century Gothic" w:hAnsi="Century Gothic" w:cs="Calibri"/>
          <w:b/>
        </w:rPr>
        <w:t xml:space="preserve">ARTÍCULO </w:t>
      </w:r>
      <w:proofErr w:type="gramStart"/>
      <w:r w:rsidRPr="009D70D2">
        <w:rPr>
          <w:rFonts w:ascii="Century Gothic" w:hAnsi="Century Gothic" w:cs="Calibri"/>
          <w:b/>
        </w:rPr>
        <w:t>DUODÉCIMO.-</w:t>
      </w:r>
      <w:proofErr w:type="gramEnd"/>
      <w:r w:rsidRPr="009D70D2">
        <w:rPr>
          <w:rFonts w:ascii="Century Gothic" w:hAnsi="Century Gothic" w:cs="Calibri"/>
        </w:rPr>
        <w:t xml:space="preserve"> Se reducirá con efectos generales, un 50% del cobro de derechos de licencia de uso de suelo a los negocios en que se expenden, ingieren o distribuyen bebidas alcohólicas, si el pago se realiza en el mes de enero del año </w:t>
      </w:r>
      <w:r w:rsidRPr="009D70D2">
        <w:rPr>
          <w:rFonts w:ascii="Century Gothic" w:hAnsi="Century Gothic" w:cs="Calibri"/>
          <w:b/>
        </w:rPr>
        <w:t>2026</w:t>
      </w:r>
      <w:r w:rsidRPr="009D70D2">
        <w:rPr>
          <w:rFonts w:ascii="Century Gothic" w:hAnsi="Century Gothic" w:cs="Calibri"/>
        </w:rPr>
        <w:t xml:space="preserve">.  </w:t>
      </w:r>
    </w:p>
    <w:p w14:paraId="1124D087" w14:textId="77777777" w:rsidR="00EA2039" w:rsidRPr="009D70D2" w:rsidRDefault="00EA2039" w:rsidP="00EA2039">
      <w:pPr>
        <w:spacing w:line="360" w:lineRule="auto"/>
        <w:jc w:val="both"/>
        <w:rPr>
          <w:rFonts w:ascii="Century Gothic" w:hAnsi="Century Gothic" w:cs="Calibri"/>
        </w:rPr>
      </w:pPr>
    </w:p>
    <w:p w14:paraId="4C607886" w14:textId="77777777" w:rsidR="00EA2039" w:rsidRPr="0026054B" w:rsidRDefault="00EA2039" w:rsidP="00EA2039">
      <w:pPr>
        <w:spacing w:line="360" w:lineRule="auto"/>
        <w:jc w:val="both"/>
        <w:rPr>
          <w:rFonts w:ascii="Century Gothic" w:hAnsi="Century Gothic" w:cs="Calibri"/>
        </w:rPr>
      </w:pPr>
      <w:r w:rsidRPr="009D70D2">
        <w:rPr>
          <w:rFonts w:ascii="Century Gothic" w:hAnsi="Century Gothic" w:cs="Calibri"/>
          <w:b/>
        </w:rPr>
        <w:lastRenderedPageBreak/>
        <w:t>ARTÍCULO DECIMOTERCERO. -</w:t>
      </w:r>
      <w:r w:rsidRPr="009D70D2">
        <w:rPr>
          <w:rFonts w:ascii="Century Gothic" w:hAnsi="Century Gothic" w:cs="Calibri"/>
        </w:rPr>
        <w:t xml:space="preserve"> Las personas físicas y morales para la obtención de cualquier estímulo o la realización de algún trámite, deberán </w:t>
      </w:r>
      <w:r w:rsidRPr="0026054B">
        <w:rPr>
          <w:rFonts w:ascii="Century Gothic" w:hAnsi="Century Gothic" w:cs="Calibri"/>
        </w:rPr>
        <w:t>acreditar no tener adeudos con el Municipio de Ojinaga.</w:t>
      </w:r>
    </w:p>
    <w:p w14:paraId="2BFC9056" w14:textId="77777777" w:rsidR="00EA2039" w:rsidRPr="0026054B" w:rsidRDefault="00EA2039" w:rsidP="00EA2039">
      <w:pPr>
        <w:spacing w:line="360" w:lineRule="auto"/>
        <w:jc w:val="both"/>
        <w:rPr>
          <w:rFonts w:ascii="Century Gothic" w:hAnsi="Century Gothic" w:cs="Calibri"/>
        </w:rPr>
      </w:pPr>
    </w:p>
    <w:p w14:paraId="1339FD0D" w14:textId="77777777" w:rsidR="00EA2039" w:rsidRPr="009D70D2" w:rsidRDefault="00EA2039" w:rsidP="00EA2039">
      <w:pPr>
        <w:spacing w:line="360" w:lineRule="auto"/>
        <w:jc w:val="both"/>
        <w:rPr>
          <w:rFonts w:ascii="Century Gothic" w:hAnsi="Century Gothic" w:cs="Calibri"/>
        </w:rPr>
      </w:pPr>
      <w:r w:rsidRPr="0026054B">
        <w:rPr>
          <w:rFonts w:ascii="Century Gothic" w:hAnsi="Century Gothic" w:cs="Calibri"/>
          <w:b/>
        </w:rPr>
        <w:t xml:space="preserve">ARTÍCULO DECIMOCUARTO.- </w:t>
      </w:r>
      <w:r w:rsidRPr="0026054B">
        <w:rPr>
          <w:rFonts w:ascii="Century Gothic" w:hAnsi="Century Gothic" w:cs="Calibri"/>
        </w:rPr>
        <w:t>Con el objeto de estimula a los vecinos pequeños inversionistas y profesionales del desarrollo urbano, para lograr un mejor aprovechamiento de la ciudad y proporciona que sea más atractiva para que las personas vivan y trabajen potenciando sus cualidades de accesos y cercanía, a los predios y edificaciones subutilizados, en función de su potencia urbano, se les aplicara anualmente una sobretasa de 20% acumulable del impuesto predial, de conformidad con los artículos 187, 189 a 191 a y 204 de la Ley de Asentamientos Humanos, Ordenamiento Territorial y Desarrollo Urbano del Estado de Chihuahua.</w:t>
      </w:r>
    </w:p>
    <w:p w14:paraId="2A831D73" w14:textId="77777777" w:rsidR="007D4789" w:rsidRPr="00C83ACD" w:rsidRDefault="007D4789" w:rsidP="00C22D96">
      <w:pPr>
        <w:jc w:val="both"/>
        <w:rPr>
          <w:rFonts w:ascii="Century Gothic" w:hAnsi="Century Gothic" w:cs="Arial"/>
          <w:lang w:val="es-ES_tradnl"/>
        </w:rPr>
      </w:pPr>
    </w:p>
    <w:p w14:paraId="5528DC87" w14:textId="77777777" w:rsidR="00955084" w:rsidRDefault="00955084" w:rsidP="00EA2039">
      <w:pPr>
        <w:pStyle w:val="Ttulo3"/>
        <w:jc w:val="left"/>
        <w:rPr>
          <w:rFonts w:ascii="Century Gothic" w:hAnsi="Century Gothic"/>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1053715D"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C359DA">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6C30B581"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EA2039">
        <w:rPr>
          <w:rFonts w:ascii="Century Gothic" w:hAnsi="Century Gothic" w:cs="Arial"/>
          <w:lang w:val="es-ES_tradnl"/>
        </w:rPr>
        <w:t xml:space="preserve"> Ojinaga</w:t>
      </w:r>
      <w:r w:rsidRPr="00CA5E90">
        <w:rPr>
          <w:rFonts w:ascii="Century Gothic" w:hAnsi="Century Gothic" w:cs="Arial"/>
          <w:lang w:val="es-ES_tradnl"/>
        </w:rPr>
        <w:t xml:space="preserve"> para que, en su caso, amplíe su presupuesto de egresos en la misma </w:t>
      </w:r>
      <w:r w:rsidRPr="00CA5E90">
        <w:rPr>
          <w:rFonts w:ascii="Century Gothic" w:hAnsi="Century Gothic" w:cs="Arial"/>
          <w:lang w:val="es-ES_tradnl"/>
        </w:rPr>
        <w:lastRenderedPageBreak/>
        <w:t xml:space="preserve">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570FCF93" w14:textId="77777777" w:rsidR="00C359DA" w:rsidRPr="00CA5E90" w:rsidRDefault="00C359DA" w:rsidP="00C22D96">
      <w:pPr>
        <w:spacing w:line="360" w:lineRule="auto"/>
        <w:jc w:val="both"/>
        <w:rPr>
          <w:rFonts w:ascii="Century Gothic" w:hAnsi="Century Gothic" w:cs="Arial"/>
          <w:lang w:val="es-ES_tradnl"/>
        </w:rPr>
      </w:pPr>
    </w:p>
    <w:p w14:paraId="5A479C08" w14:textId="23B002F6"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EA2039">
        <w:rPr>
          <w:rFonts w:ascii="Century Gothic" w:hAnsi="Century Gothic" w:cs="Arial"/>
          <w:lang w:val="es-MX"/>
        </w:rPr>
        <w:t xml:space="preserve">Ojinaga,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01141389" w14:textId="4FCC8B3F" w:rsidR="00955084" w:rsidRPr="00EA2039"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w:t>
      </w:r>
      <w:r w:rsidRPr="00464F50">
        <w:rPr>
          <w:rFonts w:ascii="Century Gothic" w:hAnsi="Century Gothic" w:cs="Arial"/>
          <w:lang w:val="es-MX"/>
        </w:rPr>
        <w:lastRenderedPageBreak/>
        <w:t>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6C1B1103" w14:textId="77777777" w:rsidR="00907982" w:rsidRDefault="00AA13A4" w:rsidP="00907982">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EA2039">
        <w:rPr>
          <w:rFonts w:ascii="Century Gothic" w:eastAsia="Aptos" w:hAnsi="Century Gothic"/>
          <w:kern w:val="2"/>
          <w:lang w:val="es-MX" w:eastAsia="en-US"/>
        </w:rPr>
        <w:t xml:space="preserve"> </w:t>
      </w:r>
      <w:r w:rsidR="00290A50">
        <w:rPr>
          <w:rFonts w:ascii="Century Gothic" w:eastAsia="Aptos" w:hAnsi="Century Gothic"/>
          <w:kern w:val="2"/>
          <w:lang w:val="es-MX" w:eastAsia="en-US"/>
        </w:rPr>
        <w:t>once</w:t>
      </w:r>
      <w:r w:rsidR="00EA2039">
        <w:rPr>
          <w:rFonts w:ascii="Century Gothic" w:eastAsia="Aptos" w:hAnsi="Century Gothic"/>
          <w:kern w:val="2"/>
          <w:lang w:val="es-MX" w:eastAsia="en-US"/>
        </w:rPr>
        <w:t xml:space="preserv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7939363B" w14:textId="22E27CC2" w:rsidR="00907982" w:rsidRDefault="00907982" w:rsidP="00907982">
      <w:pPr>
        <w:spacing w:line="331" w:lineRule="auto"/>
        <w:ind w:right="17"/>
        <w:jc w:val="both"/>
        <w:rPr>
          <w:rFonts w:ascii="Century Gothic" w:eastAsia="Aptos" w:hAnsi="Century Gothic"/>
          <w:kern w:val="2"/>
          <w:lang w:val="es-MX" w:eastAsia="en-US"/>
        </w:rPr>
      </w:pPr>
    </w:p>
    <w:p w14:paraId="65D8D3C0" w14:textId="4A404C35" w:rsidR="00907982" w:rsidRDefault="00907982" w:rsidP="00907982">
      <w:pPr>
        <w:spacing w:line="331" w:lineRule="auto"/>
        <w:ind w:right="17"/>
        <w:jc w:val="both"/>
        <w:rPr>
          <w:rFonts w:ascii="Century Gothic" w:eastAsia="Aptos" w:hAnsi="Century Gothic"/>
          <w:kern w:val="2"/>
          <w:lang w:val="es-MX" w:eastAsia="en-US"/>
        </w:rPr>
      </w:pPr>
    </w:p>
    <w:p w14:paraId="1FB876D5" w14:textId="02B37A3C" w:rsidR="00907982" w:rsidRDefault="00907982" w:rsidP="00907982">
      <w:pPr>
        <w:spacing w:line="331" w:lineRule="auto"/>
        <w:ind w:right="17"/>
        <w:jc w:val="both"/>
        <w:rPr>
          <w:rFonts w:ascii="Century Gothic" w:eastAsia="Aptos" w:hAnsi="Century Gothic"/>
          <w:kern w:val="2"/>
          <w:lang w:val="es-MX" w:eastAsia="en-US"/>
        </w:rPr>
      </w:pPr>
    </w:p>
    <w:p w14:paraId="3A6513C2" w14:textId="52B3C9A7" w:rsidR="00907982" w:rsidRDefault="00907982" w:rsidP="00907982">
      <w:pPr>
        <w:spacing w:line="331" w:lineRule="auto"/>
        <w:ind w:right="17"/>
        <w:jc w:val="both"/>
        <w:rPr>
          <w:rFonts w:ascii="Century Gothic" w:eastAsia="Aptos" w:hAnsi="Century Gothic"/>
          <w:kern w:val="2"/>
          <w:lang w:val="es-MX" w:eastAsia="en-US"/>
        </w:rPr>
      </w:pPr>
    </w:p>
    <w:p w14:paraId="564BE3C8" w14:textId="386E60E0" w:rsidR="00907982" w:rsidRDefault="00907982" w:rsidP="00907982">
      <w:pPr>
        <w:spacing w:line="331" w:lineRule="auto"/>
        <w:ind w:right="17"/>
        <w:jc w:val="both"/>
        <w:rPr>
          <w:rFonts w:ascii="Century Gothic" w:eastAsia="Aptos" w:hAnsi="Century Gothic"/>
          <w:kern w:val="2"/>
          <w:lang w:val="es-MX" w:eastAsia="en-US"/>
        </w:rPr>
      </w:pPr>
    </w:p>
    <w:p w14:paraId="7D873675" w14:textId="4741127A" w:rsidR="00907982" w:rsidRDefault="00907982" w:rsidP="00907982">
      <w:pPr>
        <w:spacing w:line="331" w:lineRule="auto"/>
        <w:ind w:right="17"/>
        <w:jc w:val="both"/>
        <w:rPr>
          <w:rFonts w:ascii="Century Gothic" w:eastAsia="Aptos" w:hAnsi="Century Gothic"/>
          <w:kern w:val="2"/>
          <w:lang w:val="es-MX" w:eastAsia="en-US"/>
        </w:rPr>
      </w:pPr>
    </w:p>
    <w:p w14:paraId="266EA26C" w14:textId="7D59C360" w:rsidR="00907982" w:rsidRDefault="00907982" w:rsidP="00907982">
      <w:pPr>
        <w:spacing w:line="331" w:lineRule="auto"/>
        <w:ind w:right="17"/>
        <w:jc w:val="both"/>
        <w:rPr>
          <w:rFonts w:ascii="Century Gothic" w:eastAsia="Aptos" w:hAnsi="Century Gothic"/>
          <w:kern w:val="2"/>
          <w:lang w:val="es-MX" w:eastAsia="en-US"/>
        </w:rPr>
      </w:pPr>
    </w:p>
    <w:p w14:paraId="77A93847" w14:textId="31E0E61E" w:rsidR="00907982" w:rsidRDefault="00907982" w:rsidP="00907982">
      <w:pPr>
        <w:spacing w:line="331" w:lineRule="auto"/>
        <w:ind w:right="17"/>
        <w:jc w:val="both"/>
        <w:rPr>
          <w:rFonts w:ascii="Century Gothic" w:eastAsia="Aptos" w:hAnsi="Century Gothic"/>
          <w:kern w:val="2"/>
          <w:lang w:val="es-MX" w:eastAsia="en-US"/>
        </w:rPr>
      </w:pPr>
    </w:p>
    <w:p w14:paraId="1BE8DD26" w14:textId="4F78C2E3" w:rsidR="00907982" w:rsidRDefault="00907982" w:rsidP="00907982">
      <w:pPr>
        <w:spacing w:line="331" w:lineRule="auto"/>
        <w:ind w:right="17"/>
        <w:jc w:val="both"/>
        <w:rPr>
          <w:rFonts w:ascii="Century Gothic" w:eastAsia="Aptos" w:hAnsi="Century Gothic"/>
          <w:kern w:val="2"/>
          <w:lang w:val="es-MX" w:eastAsia="en-US"/>
        </w:rPr>
      </w:pPr>
    </w:p>
    <w:p w14:paraId="66D94E43" w14:textId="399C4B57" w:rsidR="00907982" w:rsidRDefault="00907982" w:rsidP="00907982">
      <w:pPr>
        <w:spacing w:line="331" w:lineRule="auto"/>
        <w:ind w:right="17"/>
        <w:jc w:val="both"/>
        <w:rPr>
          <w:rFonts w:ascii="Century Gothic" w:eastAsia="Aptos" w:hAnsi="Century Gothic"/>
          <w:kern w:val="2"/>
          <w:lang w:val="es-MX" w:eastAsia="en-US"/>
        </w:rPr>
      </w:pPr>
    </w:p>
    <w:p w14:paraId="3C030AC5" w14:textId="5BC0E9F4" w:rsidR="00907982" w:rsidRDefault="00907982" w:rsidP="00907982">
      <w:pPr>
        <w:spacing w:line="331" w:lineRule="auto"/>
        <w:ind w:right="17"/>
        <w:jc w:val="both"/>
        <w:rPr>
          <w:rFonts w:ascii="Century Gothic" w:eastAsia="Aptos" w:hAnsi="Century Gothic"/>
          <w:kern w:val="2"/>
          <w:lang w:val="es-MX" w:eastAsia="en-US"/>
        </w:rPr>
      </w:pPr>
    </w:p>
    <w:p w14:paraId="12DC0CEF" w14:textId="1EE8F7C1" w:rsidR="00907982" w:rsidRDefault="00907982" w:rsidP="00907982">
      <w:pPr>
        <w:spacing w:line="331" w:lineRule="auto"/>
        <w:ind w:right="17"/>
        <w:jc w:val="both"/>
        <w:rPr>
          <w:rFonts w:ascii="Century Gothic" w:eastAsia="Aptos" w:hAnsi="Century Gothic"/>
          <w:kern w:val="2"/>
          <w:lang w:val="es-MX" w:eastAsia="en-US"/>
        </w:rPr>
      </w:pPr>
    </w:p>
    <w:p w14:paraId="6A75732A" w14:textId="36CFFA1C" w:rsidR="00907982" w:rsidRDefault="00907982" w:rsidP="00907982">
      <w:pPr>
        <w:spacing w:line="331" w:lineRule="auto"/>
        <w:ind w:right="17"/>
        <w:jc w:val="both"/>
        <w:rPr>
          <w:rFonts w:ascii="Century Gothic" w:eastAsia="Aptos" w:hAnsi="Century Gothic"/>
          <w:kern w:val="2"/>
          <w:lang w:val="es-MX" w:eastAsia="en-US"/>
        </w:rPr>
      </w:pPr>
    </w:p>
    <w:p w14:paraId="63BAD491" w14:textId="1179BB0F" w:rsidR="00907982" w:rsidRDefault="00907982" w:rsidP="00907982">
      <w:pPr>
        <w:spacing w:line="331" w:lineRule="auto"/>
        <w:ind w:right="17"/>
        <w:jc w:val="both"/>
        <w:rPr>
          <w:rFonts w:ascii="Century Gothic" w:eastAsia="Aptos" w:hAnsi="Century Gothic"/>
          <w:kern w:val="2"/>
          <w:lang w:val="es-MX" w:eastAsia="en-US"/>
        </w:rPr>
      </w:pPr>
    </w:p>
    <w:p w14:paraId="0609F602" w14:textId="77777777" w:rsidR="00907982" w:rsidRPr="00907982" w:rsidRDefault="00907982" w:rsidP="00907982">
      <w:pPr>
        <w:spacing w:line="331" w:lineRule="auto"/>
        <w:ind w:right="17"/>
        <w:jc w:val="both"/>
        <w:rPr>
          <w:rFonts w:ascii="Century Gothic" w:eastAsia="Aptos" w:hAnsi="Century Gothic"/>
          <w:kern w:val="2"/>
          <w:sz w:val="18"/>
          <w:szCs w:val="18"/>
          <w:lang w:val="es-MX" w:eastAsia="en-US"/>
        </w:rPr>
      </w:pPr>
    </w:p>
    <w:p w14:paraId="46DF7984" w14:textId="65689C18" w:rsidR="00AA13A4" w:rsidRPr="0011360A" w:rsidRDefault="00AA13A4" w:rsidP="00907982">
      <w:pPr>
        <w:spacing w:line="331" w:lineRule="auto"/>
        <w:ind w:right="17"/>
        <w:jc w:val="center"/>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C22D96">
      <w:pPr>
        <w:spacing w:line="360" w:lineRule="auto"/>
        <w:jc w:val="both"/>
        <w:rPr>
          <w:rFonts w:ascii="Century Gothic" w:hAnsi="Century Gothic" w:cs="Arial"/>
          <w:lang w:val="es-ES_tradnl"/>
        </w:rPr>
      </w:pPr>
    </w:p>
    <w:p w14:paraId="1E9B9862" w14:textId="77777777" w:rsidR="007D4789" w:rsidRPr="00BF57CA" w:rsidRDefault="007D4789" w:rsidP="00C22D96">
      <w:pPr>
        <w:jc w:val="both"/>
        <w:rPr>
          <w:rFonts w:ascii="Century Gothic" w:hAnsi="Century Gothic" w:cs="Arial"/>
          <w:lang w:val="es-MX"/>
        </w:rPr>
      </w:pPr>
    </w:p>
    <w:p w14:paraId="1DF6CE18" w14:textId="77777777" w:rsidR="00C359DA" w:rsidRDefault="00C359DA" w:rsidP="00EA2039">
      <w:pPr>
        <w:spacing w:line="360" w:lineRule="auto"/>
        <w:jc w:val="center"/>
        <w:rPr>
          <w:rFonts w:ascii="Century Gothic" w:hAnsi="Century Gothic" w:cs="Arial"/>
          <w:b/>
          <w:bCs/>
          <w:lang w:val="es-MX"/>
        </w:rPr>
      </w:pPr>
    </w:p>
    <w:p w14:paraId="49DAED33" w14:textId="731AC391" w:rsidR="00C359DA" w:rsidRDefault="00C359DA" w:rsidP="00EA2039">
      <w:pPr>
        <w:spacing w:line="360" w:lineRule="auto"/>
        <w:jc w:val="center"/>
        <w:rPr>
          <w:rFonts w:ascii="Century Gothic" w:hAnsi="Century Gothic" w:cs="Arial"/>
          <w:b/>
          <w:bCs/>
          <w:lang w:val="es-MX"/>
        </w:rPr>
      </w:pPr>
    </w:p>
    <w:p w14:paraId="64CD9314" w14:textId="3D904B58" w:rsidR="00907982" w:rsidRDefault="00907982" w:rsidP="00EA2039">
      <w:pPr>
        <w:spacing w:line="360" w:lineRule="auto"/>
        <w:jc w:val="center"/>
        <w:rPr>
          <w:rFonts w:ascii="Century Gothic" w:hAnsi="Century Gothic" w:cs="Arial"/>
          <w:b/>
          <w:bCs/>
          <w:lang w:val="es-MX"/>
        </w:rPr>
      </w:pPr>
    </w:p>
    <w:p w14:paraId="6801B317" w14:textId="77777777" w:rsidR="00907982" w:rsidRPr="00DF3973" w:rsidRDefault="00907982" w:rsidP="00907982">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63A74A14" w14:textId="77777777" w:rsidR="00907982" w:rsidRDefault="00907982" w:rsidP="00EA2039">
      <w:pPr>
        <w:spacing w:line="360" w:lineRule="auto"/>
        <w:jc w:val="center"/>
        <w:rPr>
          <w:rFonts w:ascii="Century Gothic" w:hAnsi="Century Gothic" w:cs="Arial"/>
          <w:b/>
          <w:bCs/>
          <w:lang w:val="es-MX"/>
        </w:rPr>
      </w:pPr>
    </w:p>
    <w:p w14:paraId="01E10364" w14:textId="6ECA8EF9" w:rsidR="00EA2039" w:rsidRPr="0026054B" w:rsidRDefault="00EA2039" w:rsidP="00EA2039">
      <w:pPr>
        <w:spacing w:line="360" w:lineRule="auto"/>
        <w:jc w:val="center"/>
        <w:rPr>
          <w:rFonts w:ascii="Century Gothic" w:hAnsi="Century Gothic"/>
          <w:b/>
          <w:lang w:val="es-MX"/>
        </w:rPr>
      </w:pPr>
      <w:r w:rsidRPr="009D70D2">
        <w:rPr>
          <w:rFonts w:ascii="Century Gothic" w:hAnsi="Century Gothic" w:cs="Arial"/>
          <w:b/>
          <w:bCs/>
          <w:lang w:val="es-MX"/>
        </w:rPr>
        <w:lastRenderedPageBreak/>
        <w:t>T A R I F A</w:t>
      </w:r>
    </w:p>
    <w:p w14:paraId="304BC35C" w14:textId="77777777" w:rsidR="00EA2039" w:rsidRPr="009D70D2" w:rsidRDefault="00EA2039" w:rsidP="00EA2039">
      <w:pPr>
        <w:autoSpaceDE w:val="0"/>
        <w:autoSpaceDN w:val="0"/>
        <w:adjustRightInd w:val="0"/>
        <w:spacing w:line="360" w:lineRule="auto"/>
        <w:jc w:val="center"/>
        <w:rPr>
          <w:rFonts w:ascii="Century Gothic" w:hAnsi="Century Gothic" w:cs="Arial"/>
          <w:lang w:val="es-MX"/>
        </w:rPr>
      </w:pPr>
    </w:p>
    <w:p w14:paraId="65926475" w14:textId="77777777" w:rsidR="00EA2039" w:rsidRPr="009D70D2" w:rsidRDefault="00EA2039" w:rsidP="00EA2039">
      <w:pPr>
        <w:spacing w:line="360" w:lineRule="auto"/>
        <w:jc w:val="both"/>
        <w:rPr>
          <w:rFonts w:ascii="Century Gothic" w:hAnsi="Century Gothic"/>
          <w:lang w:val="es-MX"/>
        </w:rPr>
      </w:pPr>
      <w:r w:rsidRPr="009D70D2">
        <w:rPr>
          <w:rFonts w:ascii="Century Gothic" w:hAnsi="Century Gothic"/>
          <w:lang w:val="es-MX"/>
        </w:rPr>
        <w:t xml:space="preserve">De acuerdo a lo dispuesto por el artículo 169 del Código Municipal para el Estado de Chihuahua, previo estudio del proyecto de la Ley de Ingresos presentado por el H. Ayuntamiento de Ojinaga, y conforme al artículo 10-A de la Ley de Coordinación Fiscal Federal, y los artículos 2 y 4 de la Ley de Coordinación en Materia de Derechos con la Federación, se expide la presente Tarifa que, salvo en los casos que se señale de otra forma, se expresa en pesos, y que regirá durante el ejercicio fiscal de </w:t>
      </w:r>
      <w:r w:rsidRPr="009D70D2">
        <w:rPr>
          <w:rFonts w:ascii="Century Gothic" w:hAnsi="Century Gothic"/>
          <w:b/>
          <w:lang w:val="es-MX"/>
        </w:rPr>
        <w:t>2026</w:t>
      </w:r>
      <w:r w:rsidRPr="009D70D2">
        <w:rPr>
          <w:rFonts w:ascii="Century Gothic" w:hAnsi="Century Gothic"/>
          <w:lang w:val="es-MX"/>
        </w:rPr>
        <w:t xml:space="preserve">, para el cobro de derechos que deberá percibir la Hacienda Pública Municipal de </w:t>
      </w:r>
      <w:r w:rsidRPr="009D70D2">
        <w:rPr>
          <w:rFonts w:ascii="Century Gothic" w:hAnsi="Century Gothic"/>
          <w:b/>
          <w:lang w:val="es-MX"/>
        </w:rPr>
        <w:t>Ojinaga</w:t>
      </w:r>
      <w:r w:rsidRPr="009D70D2">
        <w:rPr>
          <w:rFonts w:ascii="Century Gothic" w:hAnsi="Century Gothic"/>
          <w:lang w:val="es-MX"/>
        </w:rPr>
        <w:t>.</w:t>
      </w:r>
    </w:p>
    <w:p w14:paraId="3C24CAA6" w14:textId="77777777" w:rsidR="00EA2039" w:rsidRPr="009D70D2" w:rsidRDefault="00EA2039" w:rsidP="00EA2039">
      <w:pPr>
        <w:spacing w:line="360" w:lineRule="auto"/>
        <w:jc w:val="both"/>
        <w:rPr>
          <w:rFonts w:ascii="Century Gothic" w:hAnsi="Century Gothic"/>
          <w:lang w:val="es-MX"/>
        </w:rPr>
      </w:pPr>
    </w:p>
    <w:tbl>
      <w:tblPr>
        <w:tblW w:w="89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21"/>
        <w:gridCol w:w="2268"/>
        <w:gridCol w:w="183"/>
      </w:tblGrid>
      <w:tr w:rsidR="00EA2039" w:rsidRPr="009D70D2" w14:paraId="19AA7245" w14:textId="77777777" w:rsidTr="00743B0A">
        <w:trPr>
          <w:gridAfter w:val="1"/>
          <w:wAfter w:w="183" w:type="dxa"/>
          <w:trHeight w:val="300"/>
          <w:jc w:val="right"/>
        </w:trPr>
        <w:tc>
          <w:tcPr>
            <w:tcW w:w="6521" w:type="dxa"/>
            <w:shd w:val="clear" w:color="auto" w:fill="auto"/>
            <w:noWrap/>
            <w:vAlign w:val="bottom"/>
            <w:hideMark/>
          </w:tcPr>
          <w:p w14:paraId="6A7F1C97" w14:textId="77777777" w:rsidR="00EA2039" w:rsidRPr="009D70D2" w:rsidRDefault="00EA2039" w:rsidP="00062287">
            <w:pPr>
              <w:spacing w:line="360" w:lineRule="auto"/>
              <w:jc w:val="both"/>
              <w:rPr>
                <w:rFonts w:ascii="Century Gothic" w:hAnsi="Century Gothic" w:cs="Calibri"/>
                <w:b/>
                <w:color w:val="000000"/>
              </w:rPr>
            </w:pPr>
            <w:r w:rsidRPr="009D70D2">
              <w:rPr>
                <w:rFonts w:ascii="Century Gothic" w:hAnsi="Century Gothic" w:cs="Calibri"/>
                <w:b/>
                <w:color w:val="000000"/>
              </w:rPr>
              <w:t xml:space="preserve">II.- DERECHOS </w:t>
            </w:r>
          </w:p>
        </w:tc>
        <w:tc>
          <w:tcPr>
            <w:tcW w:w="2268" w:type="dxa"/>
            <w:shd w:val="clear" w:color="auto" w:fill="auto"/>
            <w:noWrap/>
            <w:vAlign w:val="bottom"/>
            <w:hideMark/>
          </w:tcPr>
          <w:p w14:paraId="2978C857"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063FC0B3" w14:textId="77777777" w:rsidTr="00743B0A">
        <w:trPr>
          <w:gridAfter w:val="1"/>
          <w:wAfter w:w="183" w:type="dxa"/>
          <w:trHeight w:val="300"/>
          <w:jc w:val="right"/>
        </w:trPr>
        <w:tc>
          <w:tcPr>
            <w:tcW w:w="6521" w:type="dxa"/>
            <w:shd w:val="clear" w:color="auto" w:fill="auto"/>
            <w:noWrap/>
            <w:vAlign w:val="bottom"/>
            <w:hideMark/>
          </w:tcPr>
          <w:p w14:paraId="3AEE918A" w14:textId="77777777" w:rsidR="00EA2039" w:rsidRPr="009D70D2" w:rsidRDefault="00EA2039" w:rsidP="00062287">
            <w:pPr>
              <w:spacing w:line="360" w:lineRule="auto"/>
              <w:jc w:val="both"/>
              <w:rPr>
                <w:rFonts w:ascii="Century Gothic" w:hAnsi="Century Gothic" w:cs="Calibri"/>
                <w:b/>
                <w:color w:val="000000"/>
              </w:rPr>
            </w:pPr>
            <w:r w:rsidRPr="009D70D2">
              <w:rPr>
                <w:rFonts w:ascii="Century Gothic" w:hAnsi="Century Gothic" w:cs="Calibri"/>
                <w:b/>
                <w:color w:val="000000"/>
              </w:rPr>
              <w:t xml:space="preserve">1.- Alineamiento de predios y asignación de número oficial. </w:t>
            </w:r>
          </w:p>
        </w:tc>
        <w:tc>
          <w:tcPr>
            <w:tcW w:w="2268" w:type="dxa"/>
            <w:shd w:val="clear" w:color="auto" w:fill="auto"/>
            <w:noWrap/>
            <w:vAlign w:val="bottom"/>
            <w:hideMark/>
          </w:tcPr>
          <w:p w14:paraId="6D52381E"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7DC5127A" w14:textId="77777777" w:rsidTr="00743B0A">
        <w:trPr>
          <w:gridAfter w:val="1"/>
          <w:wAfter w:w="183" w:type="dxa"/>
          <w:trHeight w:val="300"/>
          <w:jc w:val="right"/>
        </w:trPr>
        <w:tc>
          <w:tcPr>
            <w:tcW w:w="6521" w:type="dxa"/>
            <w:shd w:val="clear" w:color="auto" w:fill="auto"/>
            <w:noWrap/>
            <w:vAlign w:val="bottom"/>
            <w:hideMark/>
          </w:tcPr>
          <w:p w14:paraId="56D058C9"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 Alineamiento de predio </w:t>
            </w:r>
          </w:p>
        </w:tc>
        <w:tc>
          <w:tcPr>
            <w:tcW w:w="2268" w:type="dxa"/>
            <w:shd w:val="clear" w:color="auto" w:fill="auto"/>
            <w:noWrap/>
            <w:vAlign w:val="bottom"/>
            <w:hideMark/>
          </w:tcPr>
          <w:p w14:paraId="11EAF4FC"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5E19BB9A" w14:textId="77777777" w:rsidTr="00743B0A">
        <w:trPr>
          <w:gridAfter w:val="1"/>
          <w:wAfter w:w="183" w:type="dxa"/>
          <w:trHeight w:val="300"/>
          <w:jc w:val="right"/>
        </w:trPr>
        <w:tc>
          <w:tcPr>
            <w:tcW w:w="6521" w:type="dxa"/>
            <w:shd w:val="clear" w:color="auto" w:fill="auto"/>
            <w:noWrap/>
            <w:vAlign w:val="bottom"/>
            <w:hideMark/>
          </w:tcPr>
          <w:p w14:paraId="0C62D599"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 Hasta 750 metros cuadrados, por predio </w:t>
            </w:r>
          </w:p>
        </w:tc>
        <w:tc>
          <w:tcPr>
            <w:tcW w:w="2268" w:type="dxa"/>
            <w:shd w:val="clear" w:color="auto" w:fill="auto"/>
            <w:noWrap/>
            <w:vAlign w:val="bottom"/>
            <w:hideMark/>
          </w:tcPr>
          <w:p w14:paraId="46A90B0D"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$500.00</w:t>
            </w:r>
          </w:p>
        </w:tc>
      </w:tr>
      <w:tr w:rsidR="00EA2039" w:rsidRPr="009D70D2" w14:paraId="1CE7FA3A" w14:textId="77777777" w:rsidTr="00743B0A">
        <w:trPr>
          <w:gridAfter w:val="1"/>
          <w:wAfter w:w="183" w:type="dxa"/>
          <w:trHeight w:val="300"/>
          <w:jc w:val="right"/>
        </w:trPr>
        <w:tc>
          <w:tcPr>
            <w:tcW w:w="6521" w:type="dxa"/>
            <w:shd w:val="clear" w:color="auto" w:fill="auto"/>
            <w:noWrap/>
            <w:vAlign w:val="bottom"/>
            <w:hideMark/>
          </w:tcPr>
          <w:p w14:paraId="1C3EE089"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 Por cada metro cuadrado excedente. </w:t>
            </w:r>
          </w:p>
        </w:tc>
        <w:tc>
          <w:tcPr>
            <w:tcW w:w="2268" w:type="dxa"/>
            <w:shd w:val="clear" w:color="auto" w:fill="auto"/>
            <w:noWrap/>
            <w:vAlign w:val="bottom"/>
            <w:hideMark/>
          </w:tcPr>
          <w:p w14:paraId="3338963A" w14:textId="77922ED6"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w:t>
            </w:r>
            <w:r w:rsidR="00C359DA">
              <w:rPr>
                <w:rFonts w:ascii="Century Gothic" w:hAnsi="Century Gothic" w:cs="Calibri"/>
                <w:color w:val="000000"/>
              </w:rPr>
              <w:t>.00</w:t>
            </w:r>
          </w:p>
        </w:tc>
      </w:tr>
      <w:tr w:rsidR="00EA2039" w:rsidRPr="009D70D2" w14:paraId="6B490868" w14:textId="77777777" w:rsidTr="00743B0A">
        <w:trPr>
          <w:gridAfter w:val="1"/>
          <w:wAfter w:w="183" w:type="dxa"/>
          <w:trHeight w:val="300"/>
          <w:jc w:val="right"/>
        </w:trPr>
        <w:tc>
          <w:tcPr>
            <w:tcW w:w="6521" w:type="dxa"/>
            <w:shd w:val="clear" w:color="auto" w:fill="auto"/>
            <w:noWrap/>
            <w:vAlign w:val="bottom"/>
            <w:hideMark/>
          </w:tcPr>
          <w:p w14:paraId="0A773DAB"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  Alineamiento de predios en la mancha suburbana </w:t>
            </w:r>
          </w:p>
        </w:tc>
        <w:tc>
          <w:tcPr>
            <w:tcW w:w="2268" w:type="dxa"/>
            <w:shd w:val="clear" w:color="auto" w:fill="auto"/>
            <w:noWrap/>
            <w:vAlign w:val="bottom"/>
            <w:hideMark/>
          </w:tcPr>
          <w:p w14:paraId="1B857E3F"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16E5F8AD" w14:textId="77777777" w:rsidTr="00743B0A">
        <w:trPr>
          <w:gridAfter w:val="1"/>
          <w:wAfter w:w="183" w:type="dxa"/>
          <w:trHeight w:val="300"/>
          <w:jc w:val="right"/>
        </w:trPr>
        <w:tc>
          <w:tcPr>
            <w:tcW w:w="6521" w:type="dxa"/>
            <w:shd w:val="clear" w:color="auto" w:fill="auto"/>
            <w:noWrap/>
            <w:vAlign w:val="bottom"/>
          </w:tcPr>
          <w:p w14:paraId="6BD46F98"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b.1. Lotes de hasta 2,500 metros cuadrados</w:t>
            </w:r>
          </w:p>
        </w:tc>
        <w:tc>
          <w:tcPr>
            <w:tcW w:w="2268" w:type="dxa"/>
            <w:shd w:val="clear" w:color="auto" w:fill="auto"/>
            <w:noWrap/>
            <w:vAlign w:val="bottom"/>
          </w:tcPr>
          <w:p w14:paraId="4FCA1720"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$550.00</w:t>
            </w:r>
          </w:p>
        </w:tc>
      </w:tr>
      <w:tr w:rsidR="00EA2039" w:rsidRPr="009D70D2" w14:paraId="181CA0D7" w14:textId="77777777" w:rsidTr="00743B0A">
        <w:trPr>
          <w:gridAfter w:val="1"/>
          <w:wAfter w:w="183" w:type="dxa"/>
          <w:trHeight w:val="300"/>
          <w:jc w:val="right"/>
        </w:trPr>
        <w:tc>
          <w:tcPr>
            <w:tcW w:w="6521" w:type="dxa"/>
            <w:shd w:val="clear" w:color="auto" w:fill="auto"/>
            <w:noWrap/>
            <w:vAlign w:val="bottom"/>
          </w:tcPr>
          <w:p w14:paraId="0F81B45B"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b.2. Lotes de 2,501 a 5,000 metros cuadrados</w:t>
            </w:r>
          </w:p>
        </w:tc>
        <w:tc>
          <w:tcPr>
            <w:tcW w:w="2268" w:type="dxa"/>
            <w:shd w:val="clear" w:color="auto" w:fill="auto"/>
            <w:noWrap/>
            <w:vAlign w:val="bottom"/>
          </w:tcPr>
          <w:p w14:paraId="7DF0C0AD"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$750.00</w:t>
            </w:r>
          </w:p>
        </w:tc>
      </w:tr>
      <w:tr w:rsidR="00EA2039" w:rsidRPr="009D70D2" w14:paraId="5A0EB3CD" w14:textId="77777777" w:rsidTr="00743B0A">
        <w:trPr>
          <w:gridAfter w:val="1"/>
          <w:wAfter w:w="183" w:type="dxa"/>
          <w:trHeight w:val="300"/>
          <w:jc w:val="right"/>
        </w:trPr>
        <w:tc>
          <w:tcPr>
            <w:tcW w:w="6521" w:type="dxa"/>
            <w:shd w:val="clear" w:color="auto" w:fill="auto"/>
            <w:noWrap/>
            <w:vAlign w:val="bottom"/>
          </w:tcPr>
          <w:p w14:paraId="1D53127A"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b.3. Lotes de 5,001 metros cuadrados hasta 1 hectárea</w:t>
            </w:r>
          </w:p>
        </w:tc>
        <w:tc>
          <w:tcPr>
            <w:tcW w:w="2268" w:type="dxa"/>
            <w:shd w:val="clear" w:color="auto" w:fill="auto"/>
            <w:noWrap/>
            <w:vAlign w:val="bottom"/>
          </w:tcPr>
          <w:p w14:paraId="16F898E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$1,200.00</w:t>
            </w:r>
          </w:p>
        </w:tc>
      </w:tr>
      <w:tr w:rsidR="00EA2039" w:rsidRPr="009D70D2" w14:paraId="38C52557" w14:textId="77777777" w:rsidTr="00743B0A">
        <w:trPr>
          <w:gridAfter w:val="1"/>
          <w:wAfter w:w="183" w:type="dxa"/>
          <w:trHeight w:val="300"/>
          <w:jc w:val="right"/>
        </w:trPr>
        <w:tc>
          <w:tcPr>
            <w:tcW w:w="6521" w:type="dxa"/>
            <w:shd w:val="clear" w:color="auto" w:fill="auto"/>
            <w:noWrap/>
            <w:vAlign w:val="bottom"/>
            <w:hideMark/>
          </w:tcPr>
          <w:p w14:paraId="0114B02B"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b.4. Por cada hectárea excedente (una fracción se considerará hectárea completa para efectos del cobro)</w:t>
            </w:r>
          </w:p>
        </w:tc>
        <w:tc>
          <w:tcPr>
            <w:tcW w:w="2268" w:type="dxa"/>
            <w:shd w:val="clear" w:color="auto" w:fill="auto"/>
            <w:noWrap/>
            <w:vAlign w:val="bottom"/>
            <w:hideMark/>
          </w:tcPr>
          <w:p w14:paraId="11B71C4B"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$230.00</w:t>
            </w:r>
          </w:p>
        </w:tc>
      </w:tr>
      <w:tr w:rsidR="00EA2039" w:rsidRPr="009D70D2" w14:paraId="637448AF" w14:textId="77777777" w:rsidTr="00743B0A">
        <w:trPr>
          <w:gridAfter w:val="1"/>
          <w:wAfter w:w="183" w:type="dxa"/>
          <w:trHeight w:val="508"/>
          <w:jc w:val="right"/>
        </w:trPr>
        <w:tc>
          <w:tcPr>
            <w:tcW w:w="6521" w:type="dxa"/>
            <w:shd w:val="clear" w:color="auto" w:fill="auto"/>
            <w:noWrap/>
            <w:vAlign w:val="bottom"/>
          </w:tcPr>
          <w:p w14:paraId="7E365381" w14:textId="77777777" w:rsidR="00EA2039" w:rsidRPr="009D70D2" w:rsidRDefault="00EA2039" w:rsidP="00062287">
            <w:pPr>
              <w:pStyle w:val="Subttulo"/>
              <w:spacing w:line="360" w:lineRule="auto"/>
              <w:jc w:val="left"/>
              <w:rPr>
                <w:rFonts w:ascii="Century Gothic" w:hAnsi="Century Gothic" w:cs="Arial"/>
                <w:lang w:val="es-ES" w:eastAsia="es-ES"/>
              </w:rPr>
            </w:pPr>
            <w:r w:rsidRPr="009D70D2">
              <w:rPr>
                <w:rFonts w:ascii="Century Gothic" w:hAnsi="Century Gothic" w:cs="Calibri"/>
                <w:color w:val="000000"/>
                <w:lang w:val="es-ES" w:eastAsia="es-ES"/>
              </w:rPr>
              <w:t>c) Asignación de número oficial.</w:t>
            </w:r>
          </w:p>
        </w:tc>
        <w:tc>
          <w:tcPr>
            <w:tcW w:w="2268" w:type="dxa"/>
            <w:shd w:val="clear" w:color="auto" w:fill="auto"/>
            <w:noWrap/>
            <w:vAlign w:val="bottom"/>
          </w:tcPr>
          <w:p w14:paraId="052E7CBE"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$170.00</w:t>
            </w:r>
          </w:p>
        </w:tc>
      </w:tr>
      <w:tr w:rsidR="00EA2039" w:rsidRPr="009D70D2" w14:paraId="6D7A01F8" w14:textId="77777777" w:rsidTr="00743B0A">
        <w:trPr>
          <w:gridAfter w:val="1"/>
          <w:wAfter w:w="183" w:type="dxa"/>
          <w:trHeight w:val="508"/>
          <w:jc w:val="right"/>
        </w:trPr>
        <w:tc>
          <w:tcPr>
            <w:tcW w:w="6521" w:type="dxa"/>
            <w:shd w:val="clear" w:color="auto" w:fill="auto"/>
            <w:noWrap/>
            <w:vAlign w:val="bottom"/>
          </w:tcPr>
          <w:p w14:paraId="7F153C3C"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 Por los servicios prestados por el área de catastro, se cobrará lo siguiente:</w:t>
            </w:r>
          </w:p>
        </w:tc>
        <w:tc>
          <w:tcPr>
            <w:tcW w:w="2268" w:type="dxa"/>
            <w:shd w:val="clear" w:color="auto" w:fill="auto"/>
            <w:noWrap/>
            <w:vAlign w:val="bottom"/>
          </w:tcPr>
          <w:p w14:paraId="6CB4C1C1"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75AC4825" w14:textId="77777777" w:rsidTr="00743B0A">
        <w:trPr>
          <w:gridAfter w:val="1"/>
          <w:wAfter w:w="183" w:type="dxa"/>
          <w:trHeight w:val="508"/>
          <w:jc w:val="right"/>
        </w:trPr>
        <w:tc>
          <w:tcPr>
            <w:tcW w:w="6521" w:type="dxa"/>
            <w:shd w:val="clear" w:color="auto" w:fill="auto"/>
            <w:noWrap/>
            <w:vAlign w:val="bottom"/>
          </w:tcPr>
          <w:p w14:paraId="7CAA86D8" w14:textId="425F0089" w:rsidR="00EA2039" w:rsidRPr="009D70D2" w:rsidRDefault="00943EEA" w:rsidP="00062287">
            <w:pPr>
              <w:pStyle w:val="Subttulo"/>
              <w:spacing w:line="360" w:lineRule="auto"/>
              <w:jc w:val="left"/>
              <w:rPr>
                <w:rFonts w:ascii="Century Gothic" w:hAnsi="Century Gothic" w:cs="Calibri"/>
                <w:color w:val="000000"/>
                <w:lang w:val="es-ES" w:eastAsia="es-ES"/>
              </w:rPr>
            </w:pPr>
            <w:r>
              <w:rPr>
                <w:rFonts w:ascii="Century Gothic" w:hAnsi="Century Gothic" w:cs="Calibri"/>
                <w:color w:val="000000"/>
                <w:lang w:val="es-ES" w:eastAsia="es-ES"/>
              </w:rPr>
              <w:t>E</w:t>
            </w:r>
            <w:r w:rsidR="00EA2039" w:rsidRPr="009D70D2">
              <w:rPr>
                <w:rFonts w:ascii="Century Gothic" w:hAnsi="Century Gothic" w:cs="Calibri"/>
                <w:color w:val="000000"/>
                <w:lang w:val="es-ES" w:eastAsia="es-ES"/>
              </w:rPr>
              <w:t>xpedición de imágenes aerofotogrametrías o satelitales:</w:t>
            </w:r>
          </w:p>
        </w:tc>
        <w:tc>
          <w:tcPr>
            <w:tcW w:w="2268" w:type="dxa"/>
            <w:shd w:val="clear" w:color="auto" w:fill="auto"/>
            <w:noWrap/>
            <w:vAlign w:val="bottom"/>
          </w:tcPr>
          <w:p w14:paraId="35040122"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1BC69C93" w14:textId="77777777" w:rsidTr="00743B0A">
        <w:trPr>
          <w:gridAfter w:val="1"/>
          <w:wAfter w:w="183" w:type="dxa"/>
          <w:trHeight w:val="508"/>
          <w:jc w:val="right"/>
        </w:trPr>
        <w:tc>
          <w:tcPr>
            <w:tcW w:w="6521" w:type="dxa"/>
            <w:shd w:val="clear" w:color="auto" w:fill="auto"/>
            <w:noWrap/>
            <w:vAlign w:val="bottom"/>
          </w:tcPr>
          <w:p w14:paraId="6D58A8A0" w14:textId="6627B033" w:rsidR="00EA2039" w:rsidRPr="009D70D2" w:rsidRDefault="00943EEA" w:rsidP="00062287">
            <w:pPr>
              <w:pStyle w:val="Subttulo"/>
              <w:spacing w:line="360" w:lineRule="auto"/>
              <w:jc w:val="left"/>
              <w:rPr>
                <w:rFonts w:ascii="Century Gothic" w:hAnsi="Century Gothic" w:cs="Calibri"/>
                <w:color w:val="000000"/>
                <w:lang w:val="es-ES" w:eastAsia="es-ES"/>
              </w:rPr>
            </w:pPr>
            <w:r>
              <w:rPr>
                <w:rFonts w:ascii="Century Gothic" w:hAnsi="Century Gothic" w:cs="Calibri"/>
                <w:color w:val="000000"/>
                <w:lang w:val="es-ES" w:eastAsia="es-ES"/>
              </w:rPr>
              <w:t xml:space="preserve">d.1 </w:t>
            </w:r>
            <w:r w:rsidR="00EA2039" w:rsidRPr="009D70D2">
              <w:rPr>
                <w:rFonts w:ascii="Century Gothic" w:hAnsi="Century Gothic" w:cs="Calibri"/>
                <w:color w:val="000000"/>
                <w:lang w:val="es-ES" w:eastAsia="es-ES"/>
              </w:rPr>
              <w:t xml:space="preserve">Imágenes aerofotogrametrías o satelitales por hectárea </w:t>
            </w:r>
          </w:p>
        </w:tc>
        <w:tc>
          <w:tcPr>
            <w:tcW w:w="2268" w:type="dxa"/>
            <w:shd w:val="clear" w:color="auto" w:fill="auto"/>
            <w:noWrap/>
            <w:vAlign w:val="bottom"/>
          </w:tcPr>
          <w:p w14:paraId="7D4A059F"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$180.00</w:t>
            </w:r>
          </w:p>
        </w:tc>
      </w:tr>
      <w:tr w:rsidR="00EA2039" w:rsidRPr="009D70D2" w14:paraId="1A67BF9C" w14:textId="77777777" w:rsidTr="00743B0A">
        <w:trPr>
          <w:gridAfter w:val="1"/>
          <w:wAfter w:w="183" w:type="dxa"/>
          <w:trHeight w:val="508"/>
          <w:jc w:val="right"/>
        </w:trPr>
        <w:tc>
          <w:tcPr>
            <w:tcW w:w="6521" w:type="dxa"/>
            <w:shd w:val="clear" w:color="auto" w:fill="auto"/>
            <w:noWrap/>
            <w:vAlign w:val="bottom"/>
          </w:tcPr>
          <w:p w14:paraId="2D7177F7"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d.2 Expedición de cartografía urbana y rustica:</w:t>
            </w:r>
          </w:p>
        </w:tc>
        <w:tc>
          <w:tcPr>
            <w:tcW w:w="2268" w:type="dxa"/>
            <w:shd w:val="clear" w:color="auto" w:fill="auto"/>
            <w:noWrap/>
            <w:vAlign w:val="bottom"/>
          </w:tcPr>
          <w:p w14:paraId="7513F9EC"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2E2D6FDE" w14:textId="77777777" w:rsidTr="00743B0A">
        <w:trPr>
          <w:gridAfter w:val="1"/>
          <w:wAfter w:w="183" w:type="dxa"/>
          <w:trHeight w:val="508"/>
          <w:jc w:val="right"/>
        </w:trPr>
        <w:tc>
          <w:tcPr>
            <w:tcW w:w="6521" w:type="dxa"/>
            <w:shd w:val="clear" w:color="auto" w:fill="auto"/>
            <w:noWrap/>
            <w:vAlign w:val="bottom"/>
          </w:tcPr>
          <w:p w14:paraId="192E744E" w14:textId="1480D783" w:rsidR="00EA2039" w:rsidRPr="009D70D2" w:rsidRDefault="00943EEA" w:rsidP="00062287">
            <w:pPr>
              <w:pStyle w:val="Subttulo"/>
              <w:spacing w:line="360" w:lineRule="auto"/>
              <w:jc w:val="left"/>
              <w:rPr>
                <w:rFonts w:ascii="Century Gothic" w:hAnsi="Century Gothic" w:cs="Calibri"/>
                <w:color w:val="000000"/>
                <w:lang w:val="es-ES" w:eastAsia="es-ES"/>
              </w:rPr>
            </w:pPr>
            <w:r>
              <w:rPr>
                <w:rFonts w:ascii="Century Gothic" w:hAnsi="Century Gothic" w:cs="Calibri"/>
                <w:color w:val="000000"/>
                <w:lang w:val="es-ES" w:eastAsia="es-ES"/>
              </w:rPr>
              <w:t xml:space="preserve">d.3 </w:t>
            </w:r>
            <w:r w:rsidR="00EA2039" w:rsidRPr="009D70D2">
              <w:rPr>
                <w:rFonts w:ascii="Century Gothic" w:hAnsi="Century Gothic" w:cs="Calibri"/>
                <w:color w:val="000000"/>
                <w:lang w:val="es-ES" w:eastAsia="es-ES"/>
              </w:rPr>
              <w:t xml:space="preserve">Cartografía urbana o rustica por hectárea </w:t>
            </w:r>
          </w:p>
        </w:tc>
        <w:tc>
          <w:tcPr>
            <w:tcW w:w="2268" w:type="dxa"/>
            <w:shd w:val="clear" w:color="auto" w:fill="auto"/>
            <w:noWrap/>
            <w:vAlign w:val="bottom"/>
          </w:tcPr>
          <w:p w14:paraId="26308365"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$180.00</w:t>
            </w:r>
          </w:p>
        </w:tc>
      </w:tr>
      <w:tr w:rsidR="00EA2039" w:rsidRPr="009D70D2" w14:paraId="2F863CBE" w14:textId="77777777" w:rsidTr="00743B0A">
        <w:trPr>
          <w:gridAfter w:val="1"/>
          <w:wAfter w:w="183" w:type="dxa"/>
          <w:trHeight w:val="508"/>
          <w:jc w:val="right"/>
        </w:trPr>
        <w:tc>
          <w:tcPr>
            <w:tcW w:w="6521" w:type="dxa"/>
            <w:shd w:val="clear" w:color="auto" w:fill="auto"/>
            <w:noWrap/>
            <w:vAlign w:val="bottom"/>
          </w:tcPr>
          <w:p w14:paraId="202957A4" w14:textId="667209C4"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w:t>
            </w:r>
            <w:r w:rsidR="00943EEA">
              <w:rPr>
                <w:rFonts w:ascii="Century Gothic" w:hAnsi="Century Gothic" w:cs="Calibri"/>
                <w:color w:val="000000"/>
                <w:lang w:val="es-ES" w:eastAsia="es-ES"/>
              </w:rPr>
              <w:t>4</w:t>
            </w:r>
            <w:r w:rsidRPr="009D70D2">
              <w:rPr>
                <w:rFonts w:ascii="Century Gothic" w:hAnsi="Century Gothic" w:cs="Calibri"/>
                <w:color w:val="000000"/>
                <w:lang w:val="es-ES" w:eastAsia="es-ES"/>
              </w:rPr>
              <w:t xml:space="preserve"> Por la expedición de coordenadas geodésicas (X, Y </w:t>
            </w:r>
            <w:proofErr w:type="spellStart"/>
            <w:r w:rsidRPr="009D70D2">
              <w:rPr>
                <w:rFonts w:ascii="Century Gothic" w:hAnsi="Century Gothic" w:cs="Calibri"/>
                <w:color w:val="000000"/>
                <w:lang w:val="es-ES" w:eastAsia="es-ES"/>
              </w:rPr>
              <w:t>y</w:t>
            </w:r>
            <w:proofErr w:type="spellEnd"/>
            <w:r w:rsidRPr="009D70D2">
              <w:rPr>
                <w:rFonts w:ascii="Century Gothic" w:hAnsi="Century Gothic" w:cs="Calibri"/>
                <w:color w:val="000000"/>
                <w:lang w:val="es-ES" w:eastAsia="es-ES"/>
              </w:rPr>
              <w:t xml:space="preserve"> Z) de un vértice geodésico (punto de control) se pagarán los derechos conforme a la siguiente cuota.</w:t>
            </w:r>
          </w:p>
        </w:tc>
        <w:tc>
          <w:tcPr>
            <w:tcW w:w="2268" w:type="dxa"/>
            <w:shd w:val="clear" w:color="auto" w:fill="auto"/>
            <w:noWrap/>
            <w:vAlign w:val="bottom"/>
          </w:tcPr>
          <w:p w14:paraId="6D13E6B2"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$2,405.00</w:t>
            </w:r>
          </w:p>
        </w:tc>
      </w:tr>
      <w:tr w:rsidR="00EA2039" w:rsidRPr="009D70D2" w14:paraId="6137A701" w14:textId="77777777" w:rsidTr="00743B0A">
        <w:trPr>
          <w:gridAfter w:val="1"/>
          <w:wAfter w:w="183" w:type="dxa"/>
          <w:trHeight w:val="508"/>
          <w:jc w:val="right"/>
        </w:trPr>
        <w:tc>
          <w:tcPr>
            <w:tcW w:w="6521" w:type="dxa"/>
            <w:shd w:val="clear" w:color="auto" w:fill="auto"/>
            <w:noWrap/>
            <w:vAlign w:val="bottom"/>
          </w:tcPr>
          <w:p w14:paraId="4BD50516" w14:textId="15231C82"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w:t>
            </w:r>
            <w:r w:rsidR="00943EEA">
              <w:rPr>
                <w:rFonts w:ascii="Century Gothic" w:hAnsi="Century Gothic" w:cs="Calibri"/>
                <w:color w:val="000000"/>
                <w:lang w:val="es-ES" w:eastAsia="es-ES"/>
              </w:rPr>
              <w:t>5</w:t>
            </w:r>
            <w:r w:rsidRPr="009D70D2">
              <w:rPr>
                <w:rFonts w:ascii="Century Gothic" w:hAnsi="Century Gothic" w:cs="Calibri"/>
                <w:color w:val="000000"/>
                <w:lang w:val="es-ES" w:eastAsia="es-ES"/>
              </w:rPr>
              <w:t xml:space="preserve"> Por el posicionamiento de un vértice geodésico, sujeto a cotización por motivos de la ubicación del punto y los viáticos, si es el caso. </w:t>
            </w:r>
          </w:p>
        </w:tc>
        <w:tc>
          <w:tcPr>
            <w:tcW w:w="2268" w:type="dxa"/>
            <w:shd w:val="clear" w:color="auto" w:fill="auto"/>
            <w:noWrap/>
            <w:vAlign w:val="bottom"/>
          </w:tcPr>
          <w:p w14:paraId="46310272"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621FEBC9" w14:textId="77777777" w:rsidTr="00743B0A">
        <w:trPr>
          <w:gridAfter w:val="1"/>
          <w:wAfter w:w="183" w:type="dxa"/>
          <w:trHeight w:val="1317"/>
          <w:jc w:val="right"/>
        </w:trPr>
        <w:tc>
          <w:tcPr>
            <w:tcW w:w="6521" w:type="dxa"/>
            <w:shd w:val="clear" w:color="auto" w:fill="auto"/>
            <w:noWrap/>
            <w:vAlign w:val="bottom"/>
          </w:tcPr>
          <w:p w14:paraId="2F0EB82B" w14:textId="25091BA4"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lastRenderedPageBreak/>
              <w:t>d.</w:t>
            </w:r>
            <w:r w:rsidR="00943EEA">
              <w:rPr>
                <w:rFonts w:ascii="Century Gothic" w:hAnsi="Century Gothic" w:cs="Calibri"/>
                <w:color w:val="000000"/>
                <w:lang w:val="es-ES" w:eastAsia="es-ES"/>
              </w:rPr>
              <w:t>6</w:t>
            </w:r>
            <w:r w:rsidRPr="009D70D2">
              <w:rPr>
                <w:rFonts w:ascii="Century Gothic" w:hAnsi="Century Gothic" w:cs="Calibri"/>
                <w:color w:val="000000"/>
                <w:lang w:val="es-ES" w:eastAsia="es-ES"/>
              </w:rPr>
              <w:t xml:space="preserve"> Por la comercialización de imágenes digitales aerofotografías de alta resolución tomadas con avión y de archivo) productos terminados: imagen digital tomada con avión). Se pagarán los derechos conforme a las siguientes:  </w:t>
            </w:r>
          </w:p>
        </w:tc>
        <w:tc>
          <w:tcPr>
            <w:tcW w:w="2268" w:type="dxa"/>
            <w:shd w:val="clear" w:color="auto" w:fill="auto"/>
            <w:noWrap/>
            <w:vAlign w:val="bottom"/>
          </w:tcPr>
          <w:p w14:paraId="62BC0530"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321DDAF6" w14:textId="77777777" w:rsidTr="00743B0A">
        <w:trPr>
          <w:gridAfter w:val="1"/>
          <w:wAfter w:w="183" w:type="dxa"/>
          <w:trHeight w:val="508"/>
          <w:jc w:val="right"/>
        </w:trPr>
        <w:tc>
          <w:tcPr>
            <w:tcW w:w="6521" w:type="dxa"/>
            <w:shd w:val="clear" w:color="auto" w:fill="auto"/>
            <w:noWrap/>
            <w:vAlign w:val="bottom"/>
          </w:tcPr>
          <w:p w14:paraId="7DA566B1"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a) Localidad por Ha.</w:t>
            </w:r>
          </w:p>
        </w:tc>
        <w:tc>
          <w:tcPr>
            <w:tcW w:w="2268" w:type="dxa"/>
            <w:shd w:val="clear" w:color="auto" w:fill="auto"/>
            <w:noWrap/>
            <w:vAlign w:val="bottom"/>
          </w:tcPr>
          <w:p w14:paraId="4D618AFD"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$1,058.00</w:t>
            </w:r>
          </w:p>
        </w:tc>
      </w:tr>
      <w:tr w:rsidR="00EA2039" w:rsidRPr="009D70D2" w14:paraId="2E939B27" w14:textId="77777777" w:rsidTr="00743B0A">
        <w:trPr>
          <w:gridAfter w:val="1"/>
          <w:wAfter w:w="183" w:type="dxa"/>
          <w:trHeight w:val="508"/>
          <w:jc w:val="right"/>
        </w:trPr>
        <w:tc>
          <w:tcPr>
            <w:tcW w:w="6521" w:type="dxa"/>
            <w:shd w:val="clear" w:color="auto" w:fill="auto"/>
            <w:noWrap/>
            <w:vAlign w:val="bottom"/>
          </w:tcPr>
          <w:p w14:paraId="3E65DB0C"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b) Colonia por Ha</w:t>
            </w:r>
          </w:p>
        </w:tc>
        <w:tc>
          <w:tcPr>
            <w:tcW w:w="2268" w:type="dxa"/>
            <w:shd w:val="clear" w:color="auto" w:fill="auto"/>
            <w:noWrap/>
            <w:vAlign w:val="bottom"/>
          </w:tcPr>
          <w:p w14:paraId="6491205E"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$1,058.00</w:t>
            </w:r>
          </w:p>
        </w:tc>
      </w:tr>
      <w:tr w:rsidR="00EA2039" w:rsidRPr="009D70D2" w14:paraId="7C7E61E6" w14:textId="77777777" w:rsidTr="00743B0A">
        <w:trPr>
          <w:gridAfter w:val="1"/>
          <w:wAfter w:w="183" w:type="dxa"/>
          <w:trHeight w:val="508"/>
          <w:jc w:val="right"/>
        </w:trPr>
        <w:tc>
          <w:tcPr>
            <w:tcW w:w="6521" w:type="dxa"/>
            <w:shd w:val="clear" w:color="auto" w:fill="auto"/>
            <w:noWrap/>
            <w:vAlign w:val="bottom"/>
          </w:tcPr>
          <w:p w14:paraId="6FB3FB4F"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c) Manzana </w:t>
            </w:r>
          </w:p>
        </w:tc>
        <w:tc>
          <w:tcPr>
            <w:tcW w:w="2268" w:type="dxa"/>
            <w:shd w:val="clear" w:color="auto" w:fill="auto"/>
            <w:noWrap/>
            <w:vAlign w:val="bottom"/>
          </w:tcPr>
          <w:p w14:paraId="66BD053A"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$289.00</w:t>
            </w:r>
          </w:p>
        </w:tc>
      </w:tr>
      <w:tr w:rsidR="00EA2039" w:rsidRPr="009D70D2" w14:paraId="315CDF1D" w14:textId="77777777" w:rsidTr="00743B0A">
        <w:trPr>
          <w:gridAfter w:val="1"/>
          <w:wAfter w:w="183" w:type="dxa"/>
          <w:trHeight w:val="508"/>
          <w:jc w:val="right"/>
        </w:trPr>
        <w:tc>
          <w:tcPr>
            <w:tcW w:w="6521" w:type="dxa"/>
            <w:shd w:val="clear" w:color="auto" w:fill="auto"/>
            <w:noWrap/>
            <w:vAlign w:val="bottom"/>
          </w:tcPr>
          <w:p w14:paraId="177EC0F9"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 Predio</w:t>
            </w:r>
          </w:p>
        </w:tc>
        <w:tc>
          <w:tcPr>
            <w:tcW w:w="2268" w:type="dxa"/>
            <w:shd w:val="clear" w:color="auto" w:fill="auto"/>
            <w:noWrap/>
            <w:vAlign w:val="bottom"/>
          </w:tcPr>
          <w:p w14:paraId="74BDD337"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$192.00</w:t>
            </w:r>
          </w:p>
        </w:tc>
      </w:tr>
      <w:tr w:rsidR="00EA2039" w:rsidRPr="009D70D2" w14:paraId="4B2EE0E0" w14:textId="77777777" w:rsidTr="00743B0A">
        <w:trPr>
          <w:gridAfter w:val="1"/>
          <w:wAfter w:w="183" w:type="dxa"/>
          <w:trHeight w:val="508"/>
          <w:jc w:val="right"/>
        </w:trPr>
        <w:tc>
          <w:tcPr>
            <w:tcW w:w="6521" w:type="dxa"/>
            <w:shd w:val="clear" w:color="auto" w:fill="auto"/>
            <w:noWrap/>
            <w:vAlign w:val="bottom"/>
          </w:tcPr>
          <w:p w14:paraId="52E8385F" w14:textId="76DEF33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w:t>
            </w:r>
            <w:r w:rsidR="00943EEA">
              <w:rPr>
                <w:rFonts w:ascii="Century Gothic" w:hAnsi="Century Gothic" w:cs="Calibri"/>
                <w:color w:val="000000"/>
                <w:lang w:val="es-ES" w:eastAsia="es-ES"/>
              </w:rPr>
              <w:t>7</w:t>
            </w:r>
            <w:r w:rsidRPr="009D70D2">
              <w:rPr>
                <w:rFonts w:ascii="Century Gothic" w:hAnsi="Century Gothic" w:cs="Calibri"/>
                <w:color w:val="000000"/>
                <w:lang w:val="es-ES" w:eastAsia="es-ES"/>
              </w:rPr>
              <w:t xml:space="preserve"> Por la comercialización de imágenes digitales aerofotográficas de alta resolución tomadas con dron y de archivo (productos terminados: imagen digital tomada con dron) se pagarán los derechos conforme a las siguientes cuotas.</w:t>
            </w:r>
          </w:p>
        </w:tc>
        <w:tc>
          <w:tcPr>
            <w:tcW w:w="2268" w:type="dxa"/>
            <w:shd w:val="clear" w:color="auto" w:fill="auto"/>
            <w:noWrap/>
            <w:vAlign w:val="bottom"/>
          </w:tcPr>
          <w:p w14:paraId="31C77060"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1CC25324" w14:textId="77777777" w:rsidTr="00743B0A">
        <w:trPr>
          <w:gridAfter w:val="1"/>
          <w:wAfter w:w="183" w:type="dxa"/>
          <w:trHeight w:val="508"/>
          <w:jc w:val="right"/>
        </w:trPr>
        <w:tc>
          <w:tcPr>
            <w:tcW w:w="6521" w:type="dxa"/>
            <w:shd w:val="clear" w:color="auto" w:fill="auto"/>
            <w:noWrap/>
            <w:vAlign w:val="bottom"/>
          </w:tcPr>
          <w:p w14:paraId="6075CE96"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a) Localidad por Ha.</w:t>
            </w:r>
          </w:p>
        </w:tc>
        <w:tc>
          <w:tcPr>
            <w:tcW w:w="2268" w:type="dxa"/>
            <w:shd w:val="clear" w:color="auto" w:fill="auto"/>
            <w:noWrap/>
            <w:vAlign w:val="bottom"/>
          </w:tcPr>
          <w:p w14:paraId="228328D6"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$1,155.00</w:t>
            </w:r>
          </w:p>
        </w:tc>
      </w:tr>
      <w:tr w:rsidR="00EA2039" w:rsidRPr="009D70D2" w14:paraId="7C013DB6" w14:textId="77777777" w:rsidTr="00743B0A">
        <w:trPr>
          <w:gridAfter w:val="1"/>
          <w:wAfter w:w="183" w:type="dxa"/>
          <w:trHeight w:val="508"/>
          <w:jc w:val="right"/>
        </w:trPr>
        <w:tc>
          <w:tcPr>
            <w:tcW w:w="6521" w:type="dxa"/>
            <w:shd w:val="clear" w:color="auto" w:fill="auto"/>
            <w:noWrap/>
            <w:vAlign w:val="bottom"/>
          </w:tcPr>
          <w:p w14:paraId="65FC44CC"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b) Colonia por Ha.</w:t>
            </w:r>
          </w:p>
        </w:tc>
        <w:tc>
          <w:tcPr>
            <w:tcW w:w="2268" w:type="dxa"/>
            <w:shd w:val="clear" w:color="auto" w:fill="auto"/>
            <w:noWrap/>
            <w:vAlign w:val="bottom"/>
          </w:tcPr>
          <w:p w14:paraId="19E83335"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$1,155.00</w:t>
            </w:r>
          </w:p>
        </w:tc>
      </w:tr>
      <w:tr w:rsidR="00EA2039" w:rsidRPr="009D70D2" w14:paraId="130F1EA9" w14:textId="77777777" w:rsidTr="00743B0A">
        <w:trPr>
          <w:gridAfter w:val="1"/>
          <w:wAfter w:w="183" w:type="dxa"/>
          <w:trHeight w:val="508"/>
          <w:jc w:val="right"/>
        </w:trPr>
        <w:tc>
          <w:tcPr>
            <w:tcW w:w="6521" w:type="dxa"/>
            <w:shd w:val="clear" w:color="auto" w:fill="auto"/>
            <w:noWrap/>
            <w:vAlign w:val="bottom"/>
          </w:tcPr>
          <w:p w14:paraId="56A95791"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c) Manzana</w:t>
            </w:r>
          </w:p>
        </w:tc>
        <w:tc>
          <w:tcPr>
            <w:tcW w:w="2268" w:type="dxa"/>
            <w:shd w:val="clear" w:color="auto" w:fill="auto"/>
            <w:noWrap/>
            <w:vAlign w:val="bottom"/>
          </w:tcPr>
          <w:p w14:paraId="3991379C"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$289.00</w:t>
            </w:r>
          </w:p>
        </w:tc>
      </w:tr>
      <w:tr w:rsidR="00EA2039" w:rsidRPr="009D70D2" w14:paraId="68551150" w14:textId="77777777" w:rsidTr="00743B0A">
        <w:trPr>
          <w:gridAfter w:val="1"/>
          <w:wAfter w:w="183" w:type="dxa"/>
          <w:trHeight w:val="508"/>
          <w:jc w:val="right"/>
        </w:trPr>
        <w:tc>
          <w:tcPr>
            <w:tcW w:w="6521" w:type="dxa"/>
            <w:shd w:val="clear" w:color="auto" w:fill="auto"/>
            <w:noWrap/>
            <w:vAlign w:val="bottom"/>
          </w:tcPr>
          <w:p w14:paraId="4617FBB5"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 Predio</w:t>
            </w:r>
          </w:p>
        </w:tc>
        <w:tc>
          <w:tcPr>
            <w:tcW w:w="2268" w:type="dxa"/>
            <w:shd w:val="clear" w:color="auto" w:fill="auto"/>
            <w:noWrap/>
            <w:vAlign w:val="bottom"/>
          </w:tcPr>
          <w:p w14:paraId="21201F14"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$192.00</w:t>
            </w:r>
          </w:p>
        </w:tc>
      </w:tr>
      <w:tr w:rsidR="00EA2039" w:rsidRPr="009D70D2" w14:paraId="711FC2ED" w14:textId="77777777" w:rsidTr="00743B0A">
        <w:trPr>
          <w:gridAfter w:val="1"/>
          <w:wAfter w:w="183" w:type="dxa"/>
          <w:trHeight w:val="508"/>
          <w:jc w:val="right"/>
        </w:trPr>
        <w:tc>
          <w:tcPr>
            <w:tcW w:w="6521" w:type="dxa"/>
            <w:shd w:val="clear" w:color="auto" w:fill="auto"/>
            <w:noWrap/>
            <w:vAlign w:val="bottom"/>
          </w:tcPr>
          <w:p w14:paraId="22861C1B" w14:textId="51AA4DE5"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w:t>
            </w:r>
            <w:r w:rsidR="00943EEA">
              <w:rPr>
                <w:rFonts w:ascii="Century Gothic" w:hAnsi="Century Gothic" w:cs="Calibri"/>
                <w:color w:val="000000"/>
                <w:lang w:val="es-ES" w:eastAsia="es-ES"/>
              </w:rPr>
              <w:t>8</w:t>
            </w:r>
            <w:r w:rsidRPr="009D70D2">
              <w:rPr>
                <w:rFonts w:ascii="Century Gothic" w:hAnsi="Century Gothic" w:cs="Calibri"/>
                <w:color w:val="000000"/>
                <w:lang w:val="es-ES" w:eastAsia="es-ES"/>
              </w:rPr>
              <w:t xml:space="preserve"> Por la comercialización de cartografía catastral digital urbana básica (capas básicas manzana, </w:t>
            </w:r>
            <w:r w:rsidRPr="009D70D2">
              <w:rPr>
                <w:rFonts w:ascii="Century Gothic" w:hAnsi="Century Gothic" w:cs="Calibri"/>
                <w:color w:val="000000"/>
                <w:lang w:val="es-ES" w:eastAsia="es-ES"/>
              </w:rPr>
              <w:lastRenderedPageBreak/>
              <w:t xml:space="preserve">predio, construcción y nomenclatura, si la hay) de archivo (productos terminados: cartografía digital, cada </w:t>
            </w:r>
            <w:proofErr w:type="spellStart"/>
            <w:r w:rsidRPr="009D70D2">
              <w:rPr>
                <w:rFonts w:ascii="Century Gothic" w:hAnsi="Century Gothic" w:cs="Calibri"/>
                <w:color w:val="000000"/>
                <w:lang w:val="es-ES" w:eastAsia="es-ES"/>
              </w:rPr>
              <w:t>layer</w:t>
            </w:r>
            <w:proofErr w:type="spellEnd"/>
            <w:r w:rsidRPr="009D70D2">
              <w:rPr>
                <w:rFonts w:ascii="Century Gothic" w:hAnsi="Century Gothic" w:cs="Calibri"/>
                <w:color w:val="000000"/>
                <w:lang w:val="es-ES" w:eastAsia="es-ES"/>
              </w:rPr>
              <w:t xml:space="preserve"> de cartografía digital adicional tendrá el costo de un UMA.) se pagarán los derechos conforme a las siguientes cuotas</w:t>
            </w:r>
          </w:p>
        </w:tc>
        <w:tc>
          <w:tcPr>
            <w:tcW w:w="2268" w:type="dxa"/>
            <w:shd w:val="clear" w:color="auto" w:fill="auto"/>
            <w:noWrap/>
            <w:vAlign w:val="bottom"/>
          </w:tcPr>
          <w:p w14:paraId="0DF0FCD2"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65568082" w14:textId="77777777" w:rsidTr="00743B0A">
        <w:trPr>
          <w:gridAfter w:val="1"/>
          <w:wAfter w:w="183" w:type="dxa"/>
          <w:trHeight w:val="508"/>
          <w:jc w:val="right"/>
        </w:trPr>
        <w:tc>
          <w:tcPr>
            <w:tcW w:w="6521" w:type="dxa"/>
            <w:shd w:val="clear" w:color="auto" w:fill="auto"/>
            <w:noWrap/>
            <w:vAlign w:val="bottom"/>
          </w:tcPr>
          <w:p w14:paraId="6A85F89A"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a) Localidad por Ha. </w:t>
            </w:r>
          </w:p>
        </w:tc>
        <w:tc>
          <w:tcPr>
            <w:tcW w:w="2268" w:type="dxa"/>
            <w:shd w:val="clear" w:color="auto" w:fill="auto"/>
            <w:noWrap/>
            <w:vAlign w:val="bottom"/>
          </w:tcPr>
          <w:p w14:paraId="309F2B8D"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$481.00</w:t>
            </w:r>
          </w:p>
        </w:tc>
      </w:tr>
      <w:tr w:rsidR="00EA2039" w:rsidRPr="009D70D2" w14:paraId="4FC3E8C5" w14:textId="77777777" w:rsidTr="00743B0A">
        <w:trPr>
          <w:gridAfter w:val="1"/>
          <w:wAfter w:w="183" w:type="dxa"/>
          <w:trHeight w:val="508"/>
          <w:jc w:val="right"/>
        </w:trPr>
        <w:tc>
          <w:tcPr>
            <w:tcW w:w="6521" w:type="dxa"/>
            <w:shd w:val="clear" w:color="auto" w:fill="auto"/>
            <w:noWrap/>
            <w:vAlign w:val="bottom"/>
          </w:tcPr>
          <w:p w14:paraId="428CF596"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b) Colonia por Ha.</w:t>
            </w:r>
          </w:p>
        </w:tc>
        <w:tc>
          <w:tcPr>
            <w:tcW w:w="2268" w:type="dxa"/>
            <w:shd w:val="clear" w:color="auto" w:fill="auto"/>
            <w:noWrap/>
            <w:vAlign w:val="bottom"/>
          </w:tcPr>
          <w:p w14:paraId="34B646B9"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$481.00</w:t>
            </w:r>
          </w:p>
        </w:tc>
      </w:tr>
      <w:tr w:rsidR="00EA2039" w:rsidRPr="009D70D2" w14:paraId="46211F23" w14:textId="77777777" w:rsidTr="00743B0A">
        <w:trPr>
          <w:gridAfter w:val="1"/>
          <w:wAfter w:w="183" w:type="dxa"/>
          <w:trHeight w:val="508"/>
          <w:jc w:val="right"/>
        </w:trPr>
        <w:tc>
          <w:tcPr>
            <w:tcW w:w="6521" w:type="dxa"/>
            <w:shd w:val="clear" w:color="auto" w:fill="auto"/>
            <w:noWrap/>
            <w:vAlign w:val="bottom"/>
          </w:tcPr>
          <w:p w14:paraId="29C5A4EF"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c) Manzana</w:t>
            </w:r>
          </w:p>
        </w:tc>
        <w:tc>
          <w:tcPr>
            <w:tcW w:w="2268" w:type="dxa"/>
            <w:shd w:val="clear" w:color="auto" w:fill="auto"/>
            <w:noWrap/>
            <w:vAlign w:val="bottom"/>
          </w:tcPr>
          <w:p w14:paraId="1E5536B9"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$289.00</w:t>
            </w:r>
          </w:p>
        </w:tc>
      </w:tr>
      <w:tr w:rsidR="00EA2039" w:rsidRPr="009D70D2" w14:paraId="0BC9B087" w14:textId="77777777" w:rsidTr="00743B0A">
        <w:trPr>
          <w:gridAfter w:val="1"/>
          <w:wAfter w:w="183" w:type="dxa"/>
          <w:trHeight w:val="508"/>
          <w:jc w:val="right"/>
        </w:trPr>
        <w:tc>
          <w:tcPr>
            <w:tcW w:w="6521" w:type="dxa"/>
            <w:shd w:val="clear" w:color="auto" w:fill="auto"/>
            <w:noWrap/>
            <w:vAlign w:val="bottom"/>
          </w:tcPr>
          <w:p w14:paraId="7FB469F0"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 Predio</w:t>
            </w:r>
          </w:p>
        </w:tc>
        <w:tc>
          <w:tcPr>
            <w:tcW w:w="2268" w:type="dxa"/>
            <w:shd w:val="clear" w:color="auto" w:fill="auto"/>
            <w:noWrap/>
            <w:vAlign w:val="bottom"/>
          </w:tcPr>
          <w:p w14:paraId="47510F6D"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$192.00</w:t>
            </w:r>
          </w:p>
        </w:tc>
      </w:tr>
      <w:tr w:rsidR="0084241C" w:rsidRPr="009D70D2" w14:paraId="265FCDE9" w14:textId="77777777" w:rsidTr="00743B0A">
        <w:trPr>
          <w:gridAfter w:val="1"/>
          <w:wAfter w:w="183" w:type="dxa"/>
          <w:trHeight w:val="1826"/>
          <w:jc w:val="right"/>
        </w:trPr>
        <w:tc>
          <w:tcPr>
            <w:tcW w:w="6521" w:type="dxa"/>
            <w:shd w:val="clear" w:color="auto" w:fill="auto"/>
            <w:noWrap/>
            <w:vAlign w:val="bottom"/>
          </w:tcPr>
          <w:p w14:paraId="5385DC0C" w14:textId="58812DE5" w:rsidR="0084241C" w:rsidRPr="009D70D2" w:rsidRDefault="0084241C"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w:t>
            </w:r>
            <w:r w:rsidR="00943EEA">
              <w:rPr>
                <w:rFonts w:ascii="Century Gothic" w:hAnsi="Century Gothic" w:cs="Calibri"/>
                <w:color w:val="000000"/>
                <w:lang w:val="es-ES" w:eastAsia="es-ES"/>
              </w:rPr>
              <w:t>9</w:t>
            </w:r>
            <w:r w:rsidRPr="009D70D2">
              <w:rPr>
                <w:rFonts w:ascii="Century Gothic" w:hAnsi="Century Gothic" w:cs="Calibri"/>
                <w:color w:val="000000"/>
                <w:lang w:val="es-ES" w:eastAsia="es-ES"/>
              </w:rPr>
              <w:t xml:space="preserve"> por la comercialización de cartografía catastral digital r</w:t>
            </w:r>
            <w:r w:rsidR="002867C4">
              <w:rPr>
                <w:rFonts w:ascii="Century Gothic" w:hAnsi="Century Gothic" w:cs="Calibri"/>
                <w:color w:val="000000"/>
                <w:lang w:val="es-ES" w:eastAsia="es-ES"/>
              </w:rPr>
              <w:t>ú</w:t>
            </w:r>
            <w:r w:rsidRPr="009D70D2">
              <w:rPr>
                <w:rFonts w:ascii="Century Gothic" w:hAnsi="Century Gothic" w:cs="Calibri"/>
                <w:color w:val="000000"/>
                <w:lang w:val="es-ES" w:eastAsia="es-ES"/>
              </w:rPr>
              <w:t>stica de archivo (productos terminados: imagen digital r</w:t>
            </w:r>
            <w:r w:rsidR="002867C4">
              <w:rPr>
                <w:rFonts w:ascii="Century Gothic" w:hAnsi="Century Gothic" w:cs="Calibri"/>
                <w:color w:val="000000"/>
                <w:lang w:val="es-ES" w:eastAsia="es-ES"/>
              </w:rPr>
              <w:t>ú</w:t>
            </w:r>
            <w:r w:rsidRPr="009D70D2">
              <w:rPr>
                <w:rFonts w:ascii="Century Gothic" w:hAnsi="Century Gothic" w:cs="Calibri"/>
                <w:color w:val="000000"/>
                <w:lang w:val="es-ES" w:eastAsia="es-ES"/>
              </w:rPr>
              <w:t>stica) se pagan los derechos conforme a las siguientes cuotas:</w:t>
            </w:r>
          </w:p>
        </w:tc>
        <w:tc>
          <w:tcPr>
            <w:tcW w:w="2268" w:type="dxa"/>
            <w:shd w:val="clear" w:color="auto" w:fill="auto"/>
            <w:noWrap/>
            <w:vAlign w:val="bottom"/>
          </w:tcPr>
          <w:p w14:paraId="51578A41" w14:textId="77777777"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$385.00</w:t>
            </w:r>
          </w:p>
        </w:tc>
      </w:tr>
      <w:tr w:rsidR="00EA2039" w:rsidRPr="009D70D2" w14:paraId="3C3F4EBE" w14:textId="77777777" w:rsidTr="00743B0A">
        <w:trPr>
          <w:gridAfter w:val="1"/>
          <w:wAfter w:w="183" w:type="dxa"/>
          <w:trHeight w:val="508"/>
          <w:jc w:val="right"/>
        </w:trPr>
        <w:tc>
          <w:tcPr>
            <w:tcW w:w="6521" w:type="dxa"/>
            <w:shd w:val="clear" w:color="auto" w:fill="auto"/>
            <w:noWrap/>
            <w:vAlign w:val="bottom"/>
          </w:tcPr>
          <w:p w14:paraId="521E0E23" w14:textId="6F6A566F"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w:t>
            </w:r>
            <w:r w:rsidR="00943EEA">
              <w:rPr>
                <w:rFonts w:ascii="Century Gothic" w:hAnsi="Century Gothic" w:cs="Calibri"/>
                <w:color w:val="000000"/>
                <w:lang w:val="es-ES" w:eastAsia="es-ES"/>
              </w:rPr>
              <w:t>10</w:t>
            </w:r>
            <w:r w:rsidRPr="009D70D2">
              <w:rPr>
                <w:rFonts w:ascii="Century Gothic" w:hAnsi="Century Gothic" w:cs="Calibri"/>
                <w:color w:val="000000"/>
                <w:lang w:val="es-ES" w:eastAsia="es-ES"/>
              </w:rPr>
              <w:t xml:space="preserve"> por la comercialización de impresiones de imágenes digitales de alta resolución con la cartografía digital urbana y suburbana, de archivo, en papel bond tamaño doble carta a color o blanco y negro, se pagarán los derechos conforme a las siguientes cuotas:</w:t>
            </w:r>
          </w:p>
        </w:tc>
        <w:tc>
          <w:tcPr>
            <w:tcW w:w="2268" w:type="dxa"/>
            <w:shd w:val="clear" w:color="auto" w:fill="auto"/>
            <w:noWrap/>
            <w:vAlign w:val="bottom"/>
          </w:tcPr>
          <w:p w14:paraId="66112EDA"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6159D01A" w14:textId="77777777" w:rsidTr="00743B0A">
        <w:trPr>
          <w:gridAfter w:val="1"/>
          <w:wAfter w:w="183" w:type="dxa"/>
          <w:trHeight w:val="508"/>
          <w:jc w:val="right"/>
        </w:trPr>
        <w:tc>
          <w:tcPr>
            <w:tcW w:w="6521" w:type="dxa"/>
            <w:shd w:val="clear" w:color="auto" w:fill="auto"/>
            <w:noWrap/>
            <w:vAlign w:val="bottom"/>
          </w:tcPr>
          <w:p w14:paraId="63BC97ED"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a) Localidad por Ha. (Blanco y negro)</w:t>
            </w:r>
          </w:p>
        </w:tc>
        <w:tc>
          <w:tcPr>
            <w:tcW w:w="2268" w:type="dxa"/>
            <w:shd w:val="clear" w:color="auto" w:fill="auto"/>
            <w:noWrap/>
            <w:vAlign w:val="bottom"/>
          </w:tcPr>
          <w:p w14:paraId="551D552F"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$144.00</w:t>
            </w:r>
          </w:p>
        </w:tc>
      </w:tr>
      <w:tr w:rsidR="00EA2039" w:rsidRPr="009D70D2" w14:paraId="37F584BF" w14:textId="77777777" w:rsidTr="00743B0A">
        <w:trPr>
          <w:gridAfter w:val="1"/>
          <w:wAfter w:w="183" w:type="dxa"/>
          <w:trHeight w:val="508"/>
          <w:jc w:val="right"/>
        </w:trPr>
        <w:tc>
          <w:tcPr>
            <w:tcW w:w="6521" w:type="dxa"/>
            <w:shd w:val="clear" w:color="auto" w:fill="auto"/>
            <w:noWrap/>
            <w:vAlign w:val="bottom"/>
          </w:tcPr>
          <w:p w14:paraId="4D916217" w14:textId="646BE9E0" w:rsidR="00EA2039" w:rsidRPr="009D70D2" w:rsidRDefault="00C359DA" w:rsidP="00062287">
            <w:pPr>
              <w:pStyle w:val="Subttulo"/>
              <w:spacing w:line="360" w:lineRule="auto"/>
              <w:jc w:val="left"/>
              <w:rPr>
                <w:rFonts w:ascii="Century Gothic" w:hAnsi="Century Gothic" w:cs="Calibri"/>
                <w:color w:val="000000"/>
                <w:lang w:val="es-ES" w:eastAsia="es-ES"/>
              </w:rPr>
            </w:pPr>
            <w:r>
              <w:rPr>
                <w:rFonts w:ascii="Century Gothic" w:hAnsi="Century Gothic" w:cs="Calibri"/>
                <w:color w:val="000000"/>
                <w:lang w:val="es-ES" w:eastAsia="es-ES"/>
              </w:rPr>
              <w:lastRenderedPageBreak/>
              <w:t>b</w:t>
            </w:r>
            <w:r w:rsidR="00EA2039" w:rsidRPr="009D70D2">
              <w:rPr>
                <w:rFonts w:ascii="Century Gothic" w:hAnsi="Century Gothic" w:cs="Calibri"/>
                <w:color w:val="000000"/>
                <w:lang w:val="es-ES" w:eastAsia="es-ES"/>
              </w:rPr>
              <w:t>) Colonia por Ha. (Blanco y negro)</w:t>
            </w:r>
          </w:p>
        </w:tc>
        <w:tc>
          <w:tcPr>
            <w:tcW w:w="2268" w:type="dxa"/>
            <w:shd w:val="clear" w:color="auto" w:fill="auto"/>
            <w:noWrap/>
            <w:vAlign w:val="bottom"/>
          </w:tcPr>
          <w:p w14:paraId="5D6CF4BB"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$96.00</w:t>
            </w:r>
          </w:p>
        </w:tc>
      </w:tr>
      <w:tr w:rsidR="00EA2039" w:rsidRPr="009D70D2" w14:paraId="4BFD911A" w14:textId="77777777" w:rsidTr="00743B0A">
        <w:trPr>
          <w:gridAfter w:val="1"/>
          <w:wAfter w:w="183" w:type="dxa"/>
          <w:trHeight w:val="508"/>
          <w:jc w:val="right"/>
        </w:trPr>
        <w:tc>
          <w:tcPr>
            <w:tcW w:w="6521" w:type="dxa"/>
            <w:shd w:val="clear" w:color="auto" w:fill="auto"/>
            <w:noWrap/>
            <w:vAlign w:val="bottom"/>
          </w:tcPr>
          <w:p w14:paraId="60F272EB"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c) Manzana (blanco y negro)</w:t>
            </w:r>
          </w:p>
        </w:tc>
        <w:tc>
          <w:tcPr>
            <w:tcW w:w="2268" w:type="dxa"/>
            <w:shd w:val="clear" w:color="auto" w:fill="auto"/>
            <w:noWrap/>
            <w:vAlign w:val="bottom"/>
          </w:tcPr>
          <w:p w14:paraId="502F91EA"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$67.00</w:t>
            </w:r>
          </w:p>
        </w:tc>
      </w:tr>
      <w:tr w:rsidR="00EA2039" w:rsidRPr="009D70D2" w14:paraId="1BC98898" w14:textId="77777777" w:rsidTr="00743B0A">
        <w:trPr>
          <w:gridAfter w:val="1"/>
          <w:wAfter w:w="183" w:type="dxa"/>
          <w:trHeight w:val="508"/>
          <w:jc w:val="right"/>
        </w:trPr>
        <w:tc>
          <w:tcPr>
            <w:tcW w:w="6521" w:type="dxa"/>
            <w:shd w:val="clear" w:color="auto" w:fill="auto"/>
            <w:noWrap/>
            <w:vAlign w:val="bottom"/>
          </w:tcPr>
          <w:p w14:paraId="59B47D24"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 Predio (Blanco y negro)</w:t>
            </w:r>
          </w:p>
        </w:tc>
        <w:tc>
          <w:tcPr>
            <w:tcW w:w="2268" w:type="dxa"/>
            <w:shd w:val="clear" w:color="auto" w:fill="auto"/>
            <w:noWrap/>
            <w:vAlign w:val="bottom"/>
          </w:tcPr>
          <w:p w14:paraId="7C31C117"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$48.00</w:t>
            </w:r>
          </w:p>
        </w:tc>
      </w:tr>
      <w:tr w:rsidR="00EA2039" w:rsidRPr="009D70D2" w14:paraId="09F57252" w14:textId="77777777" w:rsidTr="00743B0A">
        <w:trPr>
          <w:gridAfter w:val="1"/>
          <w:wAfter w:w="183" w:type="dxa"/>
          <w:trHeight w:val="508"/>
          <w:jc w:val="right"/>
        </w:trPr>
        <w:tc>
          <w:tcPr>
            <w:tcW w:w="6521" w:type="dxa"/>
            <w:shd w:val="clear" w:color="auto" w:fill="auto"/>
            <w:noWrap/>
            <w:vAlign w:val="bottom"/>
          </w:tcPr>
          <w:p w14:paraId="1D89DECD"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e) Localidad por Ha. (Color)</w:t>
            </w:r>
          </w:p>
        </w:tc>
        <w:tc>
          <w:tcPr>
            <w:tcW w:w="2268" w:type="dxa"/>
            <w:shd w:val="clear" w:color="auto" w:fill="auto"/>
            <w:noWrap/>
            <w:vAlign w:val="bottom"/>
          </w:tcPr>
          <w:p w14:paraId="4D351F0F"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$192.00</w:t>
            </w:r>
          </w:p>
        </w:tc>
      </w:tr>
      <w:tr w:rsidR="00EA2039" w:rsidRPr="009D70D2" w14:paraId="0AB3F4AA" w14:textId="77777777" w:rsidTr="00743B0A">
        <w:trPr>
          <w:gridAfter w:val="1"/>
          <w:wAfter w:w="183" w:type="dxa"/>
          <w:trHeight w:val="508"/>
          <w:jc w:val="right"/>
        </w:trPr>
        <w:tc>
          <w:tcPr>
            <w:tcW w:w="6521" w:type="dxa"/>
            <w:shd w:val="clear" w:color="auto" w:fill="auto"/>
            <w:noWrap/>
            <w:vAlign w:val="bottom"/>
          </w:tcPr>
          <w:p w14:paraId="282F6E89"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f) Colonia por Ha. (color)</w:t>
            </w:r>
          </w:p>
        </w:tc>
        <w:tc>
          <w:tcPr>
            <w:tcW w:w="2268" w:type="dxa"/>
            <w:shd w:val="clear" w:color="auto" w:fill="auto"/>
            <w:noWrap/>
            <w:vAlign w:val="bottom"/>
          </w:tcPr>
          <w:p w14:paraId="3EB040D5"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$144.00</w:t>
            </w:r>
          </w:p>
        </w:tc>
      </w:tr>
      <w:tr w:rsidR="00EA2039" w:rsidRPr="009D70D2" w14:paraId="440BD8E2" w14:textId="77777777" w:rsidTr="00743B0A">
        <w:trPr>
          <w:gridAfter w:val="1"/>
          <w:wAfter w:w="183" w:type="dxa"/>
          <w:trHeight w:val="508"/>
          <w:jc w:val="right"/>
        </w:trPr>
        <w:tc>
          <w:tcPr>
            <w:tcW w:w="6521" w:type="dxa"/>
            <w:shd w:val="clear" w:color="auto" w:fill="auto"/>
            <w:noWrap/>
            <w:vAlign w:val="bottom"/>
          </w:tcPr>
          <w:p w14:paraId="34BDC399"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g) Manzana (color)</w:t>
            </w:r>
          </w:p>
        </w:tc>
        <w:tc>
          <w:tcPr>
            <w:tcW w:w="2268" w:type="dxa"/>
            <w:shd w:val="clear" w:color="auto" w:fill="auto"/>
            <w:noWrap/>
            <w:vAlign w:val="bottom"/>
          </w:tcPr>
          <w:p w14:paraId="6F059401"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$96.00</w:t>
            </w:r>
          </w:p>
        </w:tc>
      </w:tr>
      <w:tr w:rsidR="00EA2039" w:rsidRPr="009D70D2" w14:paraId="7F199277" w14:textId="77777777" w:rsidTr="00743B0A">
        <w:trPr>
          <w:gridAfter w:val="1"/>
          <w:wAfter w:w="183" w:type="dxa"/>
          <w:trHeight w:val="508"/>
          <w:jc w:val="right"/>
        </w:trPr>
        <w:tc>
          <w:tcPr>
            <w:tcW w:w="6521" w:type="dxa"/>
            <w:shd w:val="clear" w:color="auto" w:fill="auto"/>
            <w:noWrap/>
            <w:vAlign w:val="bottom"/>
          </w:tcPr>
          <w:p w14:paraId="158C2CF2"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h) Predio (color)</w:t>
            </w:r>
          </w:p>
        </w:tc>
        <w:tc>
          <w:tcPr>
            <w:tcW w:w="2268" w:type="dxa"/>
            <w:shd w:val="clear" w:color="auto" w:fill="auto"/>
            <w:noWrap/>
            <w:vAlign w:val="bottom"/>
          </w:tcPr>
          <w:p w14:paraId="3DA50765"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$72.00</w:t>
            </w:r>
          </w:p>
        </w:tc>
      </w:tr>
      <w:tr w:rsidR="00EA2039" w:rsidRPr="009D70D2" w14:paraId="3A2CDEDC" w14:textId="77777777" w:rsidTr="00743B0A">
        <w:trPr>
          <w:gridAfter w:val="1"/>
          <w:wAfter w:w="183" w:type="dxa"/>
          <w:trHeight w:val="508"/>
          <w:jc w:val="right"/>
        </w:trPr>
        <w:tc>
          <w:tcPr>
            <w:tcW w:w="6521" w:type="dxa"/>
            <w:shd w:val="clear" w:color="auto" w:fill="auto"/>
            <w:noWrap/>
            <w:vAlign w:val="bottom"/>
          </w:tcPr>
          <w:p w14:paraId="1314EB33" w14:textId="7F6B3E1E"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d.1</w:t>
            </w:r>
            <w:r w:rsidR="00943EEA">
              <w:rPr>
                <w:rFonts w:ascii="Century Gothic" w:hAnsi="Century Gothic" w:cs="Calibri"/>
                <w:color w:val="000000"/>
                <w:lang w:val="es-ES" w:eastAsia="es-ES"/>
              </w:rPr>
              <w:t>1</w:t>
            </w:r>
            <w:r w:rsidRPr="009D70D2">
              <w:rPr>
                <w:rFonts w:ascii="Century Gothic" w:hAnsi="Century Gothic" w:cs="Calibri"/>
                <w:color w:val="000000"/>
                <w:lang w:val="es-ES" w:eastAsia="es-ES"/>
              </w:rPr>
              <w:t xml:space="preserve"> por la comercialización de impresiones de imágenes digitales de alta resolución con cartografía básica (capas básicas manzana, predio, construcción y nomenclatura, si la hay) en papel bond plotter, a color o blanco y negro. Cada </w:t>
            </w:r>
            <w:proofErr w:type="spellStart"/>
            <w:r w:rsidRPr="009D70D2">
              <w:rPr>
                <w:rFonts w:ascii="Century Gothic" w:hAnsi="Century Gothic" w:cs="Calibri"/>
                <w:color w:val="000000"/>
                <w:lang w:val="es-ES" w:eastAsia="es-ES"/>
              </w:rPr>
              <w:t>layer</w:t>
            </w:r>
            <w:proofErr w:type="spellEnd"/>
            <w:r w:rsidRPr="009D70D2">
              <w:rPr>
                <w:rFonts w:ascii="Century Gothic" w:hAnsi="Century Gothic" w:cs="Calibri"/>
                <w:color w:val="000000"/>
                <w:lang w:val="es-ES" w:eastAsia="es-ES"/>
              </w:rPr>
              <w:t xml:space="preserve"> de cartografía digital adicional tendrá el costo de 1 UMA, se pagarán los derechos conforme a las siguientes cuotas: </w:t>
            </w:r>
          </w:p>
        </w:tc>
        <w:tc>
          <w:tcPr>
            <w:tcW w:w="2268" w:type="dxa"/>
            <w:shd w:val="clear" w:color="auto" w:fill="auto"/>
            <w:noWrap/>
            <w:vAlign w:val="bottom"/>
          </w:tcPr>
          <w:p w14:paraId="248FC2B2"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4EED5B14" w14:textId="77777777" w:rsidTr="00743B0A">
        <w:trPr>
          <w:gridAfter w:val="1"/>
          <w:wAfter w:w="183" w:type="dxa"/>
          <w:trHeight w:val="508"/>
          <w:jc w:val="right"/>
        </w:trPr>
        <w:tc>
          <w:tcPr>
            <w:tcW w:w="6521" w:type="dxa"/>
            <w:shd w:val="clear" w:color="auto" w:fill="auto"/>
            <w:noWrap/>
            <w:vAlign w:val="bottom"/>
          </w:tcPr>
          <w:p w14:paraId="666E809A" w14:textId="7B235739" w:rsidR="00EA2039" w:rsidRPr="00C359DA" w:rsidRDefault="00C359DA" w:rsidP="00062287">
            <w:pPr>
              <w:pStyle w:val="Subttulo"/>
              <w:spacing w:line="360" w:lineRule="auto"/>
              <w:jc w:val="left"/>
              <w:rPr>
                <w:rFonts w:ascii="Century Gothic" w:hAnsi="Century Gothic" w:cs="Calibri"/>
                <w:b/>
                <w:bCs/>
                <w:color w:val="000000"/>
                <w:lang w:val="es-ES" w:eastAsia="es-ES"/>
              </w:rPr>
            </w:pPr>
            <w:r w:rsidRPr="00C359DA">
              <w:rPr>
                <w:rFonts w:ascii="Century Gothic" w:hAnsi="Century Gothic" w:cs="Calibri"/>
                <w:b/>
                <w:bCs/>
                <w:color w:val="000000"/>
                <w:lang w:val="es-ES" w:eastAsia="es-ES"/>
              </w:rPr>
              <w:t xml:space="preserve">d.11.1. </w:t>
            </w:r>
            <w:r w:rsidR="00EA2039" w:rsidRPr="00C359DA">
              <w:rPr>
                <w:rFonts w:ascii="Century Gothic" w:hAnsi="Century Gothic" w:cs="Calibri"/>
                <w:b/>
                <w:bCs/>
                <w:color w:val="000000"/>
                <w:lang w:val="es-ES" w:eastAsia="es-ES"/>
              </w:rPr>
              <w:t>Blanco y negro:</w:t>
            </w:r>
          </w:p>
        </w:tc>
        <w:tc>
          <w:tcPr>
            <w:tcW w:w="2268" w:type="dxa"/>
            <w:shd w:val="clear" w:color="auto" w:fill="auto"/>
            <w:noWrap/>
            <w:vAlign w:val="bottom"/>
          </w:tcPr>
          <w:p w14:paraId="38487641"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1A40DF7F" w14:textId="77777777" w:rsidTr="00743B0A">
        <w:trPr>
          <w:gridAfter w:val="1"/>
          <w:wAfter w:w="183" w:type="dxa"/>
          <w:trHeight w:val="508"/>
          <w:jc w:val="right"/>
        </w:trPr>
        <w:tc>
          <w:tcPr>
            <w:tcW w:w="6521" w:type="dxa"/>
            <w:shd w:val="clear" w:color="auto" w:fill="auto"/>
            <w:noWrap/>
            <w:vAlign w:val="bottom"/>
          </w:tcPr>
          <w:p w14:paraId="02CBE257"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a) Localidad por Ha. Formato 2Mx2M</w:t>
            </w:r>
          </w:p>
        </w:tc>
        <w:tc>
          <w:tcPr>
            <w:tcW w:w="2268" w:type="dxa"/>
            <w:shd w:val="clear" w:color="auto" w:fill="auto"/>
            <w:noWrap/>
            <w:vAlign w:val="bottom"/>
          </w:tcPr>
          <w:p w14:paraId="62B6CF70"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$770.00</w:t>
            </w:r>
          </w:p>
        </w:tc>
      </w:tr>
      <w:tr w:rsidR="00EA2039" w:rsidRPr="009D70D2" w14:paraId="479E86A3" w14:textId="77777777" w:rsidTr="00743B0A">
        <w:trPr>
          <w:gridAfter w:val="1"/>
          <w:wAfter w:w="183" w:type="dxa"/>
          <w:trHeight w:val="508"/>
          <w:jc w:val="right"/>
        </w:trPr>
        <w:tc>
          <w:tcPr>
            <w:tcW w:w="6521" w:type="dxa"/>
            <w:shd w:val="clear" w:color="auto" w:fill="auto"/>
            <w:noWrap/>
            <w:vAlign w:val="bottom"/>
          </w:tcPr>
          <w:p w14:paraId="45CAD384"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b) Colonia por Ha. Formato 2MX2M</w:t>
            </w:r>
          </w:p>
        </w:tc>
        <w:tc>
          <w:tcPr>
            <w:tcW w:w="2268" w:type="dxa"/>
            <w:shd w:val="clear" w:color="auto" w:fill="auto"/>
            <w:noWrap/>
            <w:vAlign w:val="bottom"/>
          </w:tcPr>
          <w:p w14:paraId="11215AA1"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$770.00</w:t>
            </w:r>
          </w:p>
        </w:tc>
      </w:tr>
      <w:tr w:rsidR="00EA2039" w:rsidRPr="009D70D2" w14:paraId="3132A340" w14:textId="77777777" w:rsidTr="00743B0A">
        <w:trPr>
          <w:gridAfter w:val="1"/>
          <w:wAfter w:w="183" w:type="dxa"/>
          <w:trHeight w:val="508"/>
          <w:jc w:val="right"/>
        </w:trPr>
        <w:tc>
          <w:tcPr>
            <w:tcW w:w="6521" w:type="dxa"/>
            <w:shd w:val="clear" w:color="auto" w:fill="auto"/>
            <w:noWrap/>
            <w:vAlign w:val="bottom"/>
          </w:tcPr>
          <w:p w14:paraId="27A0053D"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c) Manzana </w:t>
            </w:r>
          </w:p>
        </w:tc>
        <w:tc>
          <w:tcPr>
            <w:tcW w:w="2268" w:type="dxa"/>
            <w:shd w:val="clear" w:color="auto" w:fill="auto"/>
            <w:noWrap/>
            <w:vAlign w:val="bottom"/>
          </w:tcPr>
          <w:p w14:paraId="40F5CFD3" w14:textId="0305371F"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NO</w:t>
            </w:r>
            <w:r w:rsidR="00831BF7">
              <w:rPr>
                <w:rFonts w:ascii="Century Gothic" w:hAnsi="Century Gothic" w:cs="Calibri"/>
                <w:color w:val="000000"/>
              </w:rPr>
              <w:t xml:space="preserve"> </w:t>
            </w:r>
            <w:r w:rsidRPr="009D70D2">
              <w:rPr>
                <w:rFonts w:ascii="Century Gothic" w:hAnsi="Century Gothic" w:cs="Calibri"/>
                <w:color w:val="000000"/>
              </w:rPr>
              <w:t>APLICA</w:t>
            </w:r>
          </w:p>
        </w:tc>
      </w:tr>
      <w:tr w:rsidR="00EA2039" w:rsidRPr="009D70D2" w14:paraId="38348ED5" w14:textId="77777777" w:rsidTr="00743B0A">
        <w:trPr>
          <w:gridAfter w:val="1"/>
          <w:wAfter w:w="183" w:type="dxa"/>
          <w:trHeight w:val="508"/>
          <w:jc w:val="right"/>
        </w:trPr>
        <w:tc>
          <w:tcPr>
            <w:tcW w:w="6521" w:type="dxa"/>
            <w:shd w:val="clear" w:color="auto" w:fill="auto"/>
            <w:noWrap/>
            <w:vAlign w:val="bottom"/>
          </w:tcPr>
          <w:p w14:paraId="7EADA0AB"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lastRenderedPageBreak/>
              <w:t>d) Predio</w:t>
            </w:r>
          </w:p>
        </w:tc>
        <w:tc>
          <w:tcPr>
            <w:tcW w:w="2268" w:type="dxa"/>
            <w:shd w:val="clear" w:color="auto" w:fill="auto"/>
            <w:noWrap/>
            <w:vAlign w:val="bottom"/>
          </w:tcPr>
          <w:p w14:paraId="65F9B8D4" w14:textId="54A33954"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NO</w:t>
            </w:r>
            <w:r w:rsidR="002867C4">
              <w:rPr>
                <w:rFonts w:ascii="Century Gothic" w:hAnsi="Century Gothic" w:cs="Calibri"/>
                <w:color w:val="000000"/>
              </w:rPr>
              <w:t xml:space="preserve"> </w:t>
            </w:r>
            <w:r w:rsidRPr="009D70D2">
              <w:rPr>
                <w:rFonts w:ascii="Century Gothic" w:hAnsi="Century Gothic" w:cs="Calibri"/>
                <w:color w:val="000000"/>
              </w:rPr>
              <w:t>APLICA</w:t>
            </w:r>
          </w:p>
        </w:tc>
      </w:tr>
      <w:tr w:rsidR="00EA2039" w:rsidRPr="009D70D2" w14:paraId="45F3E6C3" w14:textId="77777777" w:rsidTr="00743B0A">
        <w:trPr>
          <w:gridAfter w:val="1"/>
          <w:wAfter w:w="183" w:type="dxa"/>
          <w:trHeight w:val="508"/>
          <w:jc w:val="right"/>
        </w:trPr>
        <w:tc>
          <w:tcPr>
            <w:tcW w:w="6521" w:type="dxa"/>
            <w:shd w:val="clear" w:color="auto" w:fill="auto"/>
            <w:noWrap/>
            <w:vAlign w:val="bottom"/>
          </w:tcPr>
          <w:p w14:paraId="535857D8"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e) Localidad por Ha. Formato 1Mx1M</w:t>
            </w:r>
          </w:p>
        </w:tc>
        <w:tc>
          <w:tcPr>
            <w:tcW w:w="2268" w:type="dxa"/>
            <w:shd w:val="clear" w:color="auto" w:fill="auto"/>
            <w:noWrap/>
            <w:vAlign w:val="bottom"/>
          </w:tcPr>
          <w:p w14:paraId="7F2EEAD5"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$577.00</w:t>
            </w:r>
          </w:p>
        </w:tc>
      </w:tr>
      <w:tr w:rsidR="00EA2039" w:rsidRPr="009D70D2" w14:paraId="673BC50E" w14:textId="77777777" w:rsidTr="00743B0A">
        <w:trPr>
          <w:gridAfter w:val="1"/>
          <w:wAfter w:w="183" w:type="dxa"/>
          <w:trHeight w:val="508"/>
          <w:jc w:val="right"/>
        </w:trPr>
        <w:tc>
          <w:tcPr>
            <w:tcW w:w="6521" w:type="dxa"/>
            <w:shd w:val="clear" w:color="auto" w:fill="auto"/>
            <w:noWrap/>
            <w:vAlign w:val="bottom"/>
          </w:tcPr>
          <w:p w14:paraId="38E8AA92"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f) Colonia por Ha. Formato 1Mx1M</w:t>
            </w:r>
          </w:p>
        </w:tc>
        <w:tc>
          <w:tcPr>
            <w:tcW w:w="2268" w:type="dxa"/>
            <w:shd w:val="clear" w:color="auto" w:fill="auto"/>
            <w:noWrap/>
            <w:vAlign w:val="bottom"/>
          </w:tcPr>
          <w:p w14:paraId="50E473D0"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$577.00</w:t>
            </w:r>
          </w:p>
        </w:tc>
      </w:tr>
      <w:tr w:rsidR="00EA2039" w:rsidRPr="009D70D2" w14:paraId="1BB6FDD1" w14:textId="77777777" w:rsidTr="00743B0A">
        <w:trPr>
          <w:gridAfter w:val="1"/>
          <w:wAfter w:w="183" w:type="dxa"/>
          <w:trHeight w:val="508"/>
          <w:jc w:val="right"/>
        </w:trPr>
        <w:tc>
          <w:tcPr>
            <w:tcW w:w="6521" w:type="dxa"/>
            <w:shd w:val="clear" w:color="auto" w:fill="auto"/>
            <w:noWrap/>
            <w:vAlign w:val="bottom"/>
          </w:tcPr>
          <w:p w14:paraId="7B03A9C3" w14:textId="17C680B4" w:rsidR="00EA2039" w:rsidRPr="009D70D2" w:rsidRDefault="00C359DA" w:rsidP="00062287">
            <w:pPr>
              <w:pStyle w:val="Subttulo"/>
              <w:spacing w:line="360" w:lineRule="auto"/>
              <w:jc w:val="left"/>
              <w:rPr>
                <w:rFonts w:ascii="Century Gothic" w:hAnsi="Century Gothic" w:cs="Calibri"/>
                <w:color w:val="000000"/>
                <w:lang w:val="es-ES" w:eastAsia="es-ES"/>
              </w:rPr>
            </w:pPr>
            <w:r w:rsidRPr="00C359DA">
              <w:rPr>
                <w:rFonts w:ascii="Century Gothic" w:hAnsi="Century Gothic" w:cs="Calibri"/>
                <w:b/>
                <w:bCs/>
                <w:color w:val="000000"/>
                <w:lang w:val="es-ES" w:eastAsia="es-ES"/>
              </w:rPr>
              <w:t>d.11.</w:t>
            </w:r>
            <w:r>
              <w:rPr>
                <w:rFonts w:ascii="Century Gothic" w:hAnsi="Century Gothic" w:cs="Calibri"/>
                <w:b/>
                <w:bCs/>
                <w:color w:val="000000"/>
                <w:lang w:val="es-ES" w:eastAsia="es-ES"/>
              </w:rPr>
              <w:t>2</w:t>
            </w:r>
            <w:r w:rsidRPr="00C359DA">
              <w:rPr>
                <w:rFonts w:ascii="Century Gothic" w:hAnsi="Century Gothic" w:cs="Calibri"/>
                <w:b/>
                <w:bCs/>
                <w:color w:val="000000"/>
                <w:lang w:val="es-ES" w:eastAsia="es-ES"/>
              </w:rPr>
              <w:t xml:space="preserve">. </w:t>
            </w:r>
            <w:r>
              <w:rPr>
                <w:rFonts w:ascii="Century Gothic" w:hAnsi="Century Gothic" w:cs="Calibri"/>
                <w:b/>
                <w:bCs/>
                <w:color w:val="000000"/>
                <w:lang w:val="es-ES" w:eastAsia="es-ES"/>
              </w:rPr>
              <w:t>A Color</w:t>
            </w:r>
            <w:r w:rsidR="00EA2039" w:rsidRPr="009D70D2">
              <w:rPr>
                <w:rFonts w:ascii="Century Gothic" w:hAnsi="Century Gothic" w:cs="Calibri"/>
                <w:color w:val="000000"/>
                <w:lang w:val="es-ES" w:eastAsia="es-ES"/>
              </w:rPr>
              <w:t>:</w:t>
            </w:r>
          </w:p>
        </w:tc>
        <w:tc>
          <w:tcPr>
            <w:tcW w:w="2268" w:type="dxa"/>
            <w:shd w:val="clear" w:color="auto" w:fill="auto"/>
            <w:noWrap/>
            <w:vAlign w:val="bottom"/>
          </w:tcPr>
          <w:p w14:paraId="56948B75"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019B6F60" w14:textId="77777777" w:rsidTr="00743B0A">
        <w:trPr>
          <w:gridAfter w:val="1"/>
          <w:wAfter w:w="183" w:type="dxa"/>
          <w:trHeight w:val="508"/>
          <w:jc w:val="right"/>
        </w:trPr>
        <w:tc>
          <w:tcPr>
            <w:tcW w:w="6521" w:type="dxa"/>
            <w:shd w:val="clear" w:color="auto" w:fill="auto"/>
            <w:noWrap/>
            <w:vAlign w:val="bottom"/>
          </w:tcPr>
          <w:p w14:paraId="56340D7F"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a) Localidad por Ha. Formato 2Mx2M </w:t>
            </w:r>
          </w:p>
        </w:tc>
        <w:tc>
          <w:tcPr>
            <w:tcW w:w="2268" w:type="dxa"/>
            <w:shd w:val="clear" w:color="auto" w:fill="auto"/>
            <w:noWrap/>
            <w:vAlign w:val="bottom"/>
          </w:tcPr>
          <w:p w14:paraId="25F6A16C"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$962.00</w:t>
            </w:r>
          </w:p>
        </w:tc>
      </w:tr>
      <w:tr w:rsidR="00EA2039" w:rsidRPr="009D70D2" w14:paraId="5D4BCFFF" w14:textId="77777777" w:rsidTr="00743B0A">
        <w:trPr>
          <w:gridAfter w:val="1"/>
          <w:wAfter w:w="183" w:type="dxa"/>
          <w:trHeight w:val="508"/>
          <w:jc w:val="right"/>
        </w:trPr>
        <w:tc>
          <w:tcPr>
            <w:tcW w:w="6521" w:type="dxa"/>
            <w:shd w:val="clear" w:color="auto" w:fill="auto"/>
            <w:noWrap/>
            <w:vAlign w:val="bottom"/>
          </w:tcPr>
          <w:p w14:paraId="430C5FC3"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b) Colonia por Ha. Formato 2Mx2M</w:t>
            </w:r>
          </w:p>
        </w:tc>
        <w:tc>
          <w:tcPr>
            <w:tcW w:w="2268" w:type="dxa"/>
            <w:shd w:val="clear" w:color="auto" w:fill="auto"/>
            <w:noWrap/>
            <w:vAlign w:val="bottom"/>
          </w:tcPr>
          <w:p w14:paraId="4CC283EC"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$962.00</w:t>
            </w:r>
          </w:p>
        </w:tc>
      </w:tr>
      <w:tr w:rsidR="00EA2039" w:rsidRPr="009D70D2" w14:paraId="47DE1053" w14:textId="77777777" w:rsidTr="00743B0A">
        <w:trPr>
          <w:gridAfter w:val="1"/>
          <w:wAfter w:w="183" w:type="dxa"/>
          <w:trHeight w:val="508"/>
          <w:jc w:val="right"/>
        </w:trPr>
        <w:tc>
          <w:tcPr>
            <w:tcW w:w="6521" w:type="dxa"/>
            <w:shd w:val="clear" w:color="auto" w:fill="auto"/>
            <w:noWrap/>
            <w:vAlign w:val="bottom"/>
          </w:tcPr>
          <w:p w14:paraId="40774C9E"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c) Manzana </w:t>
            </w:r>
          </w:p>
        </w:tc>
        <w:tc>
          <w:tcPr>
            <w:tcW w:w="2268" w:type="dxa"/>
            <w:shd w:val="clear" w:color="auto" w:fill="auto"/>
            <w:noWrap/>
            <w:vAlign w:val="bottom"/>
          </w:tcPr>
          <w:p w14:paraId="3BC32137" w14:textId="14DB2FB3"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NO</w:t>
            </w:r>
            <w:r w:rsidR="002867C4">
              <w:rPr>
                <w:rFonts w:ascii="Century Gothic" w:hAnsi="Century Gothic" w:cs="Calibri"/>
                <w:color w:val="000000"/>
              </w:rPr>
              <w:t xml:space="preserve"> </w:t>
            </w:r>
            <w:r w:rsidRPr="009D70D2">
              <w:rPr>
                <w:rFonts w:ascii="Century Gothic" w:hAnsi="Century Gothic" w:cs="Calibri"/>
                <w:color w:val="000000"/>
              </w:rPr>
              <w:t>APLICA</w:t>
            </w:r>
          </w:p>
        </w:tc>
      </w:tr>
      <w:tr w:rsidR="00EA2039" w:rsidRPr="009D70D2" w14:paraId="78FAE788" w14:textId="77777777" w:rsidTr="00743B0A">
        <w:trPr>
          <w:gridAfter w:val="1"/>
          <w:wAfter w:w="183" w:type="dxa"/>
          <w:trHeight w:val="508"/>
          <w:jc w:val="right"/>
        </w:trPr>
        <w:tc>
          <w:tcPr>
            <w:tcW w:w="6521" w:type="dxa"/>
            <w:shd w:val="clear" w:color="auto" w:fill="auto"/>
            <w:noWrap/>
            <w:vAlign w:val="bottom"/>
          </w:tcPr>
          <w:p w14:paraId="2D2515B9"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d) Predio </w:t>
            </w:r>
          </w:p>
        </w:tc>
        <w:tc>
          <w:tcPr>
            <w:tcW w:w="2268" w:type="dxa"/>
            <w:shd w:val="clear" w:color="auto" w:fill="auto"/>
            <w:noWrap/>
            <w:vAlign w:val="bottom"/>
          </w:tcPr>
          <w:p w14:paraId="02BF1E52" w14:textId="37C193E2"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NO</w:t>
            </w:r>
            <w:r w:rsidR="002867C4">
              <w:rPr>
                <w:rFonts w:ascii="Century Gothic" w:hAnsi="Century Gothic" w:cs="Calibri"/>
                <w:color w:val="000000"/>
              </w:rPr>
              <w:t xml:space="preserve"> </w:t>
            </w:r>
            <w:r w:rsidRPr="009D70D2">
              <w:rPr>
                <w:rFonts w:ascii="Century Gothic" w:hAnsi="Century Gothic" w:cs="Calibri"/>
                <w:color w:val="000000"/>
              </w:rPr>
              <w:t>APLICA</w:t>
            </w:r>
          </w:p>
        </w:tc>
      </w:tr>
      <w:tr w:rsidR="00EA2039" w:rsidRPr="009D70D2" w14:paraId="751D1FC8" w14:textId="77777777" w:rsidTr="00743B0A">
        <w:trPr>
          <w:gridAfter w:val="1"/>
          <w:wAfter w:w="183" w:type="dxa"/>
          <w:trHeight w:val="508"/>
          <w:jc w:val="right"/>
        </w:trPr>
        <w:tc>
          <w:tcPr>
            <w:tcW w:w="6521" w:type="dxa"/>
            <w:shd w:val="clear" w:color="auto" w:fill="auto"/>
            <w:noWrap/>
            <w:vAlign w:val="bottom"/>
          </w:tcPr>
          <w:p w14:paraId="4C915201"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e) Localidad por Ha. Formato 1Mx1M </w:t>
            </w:r>
          </w:p>
        </w:tc>
        <w:tc>
          <w:tcPr>
            <w:tcW w:w="2268" w:type="dxa"/>
            <w:shd w:val="clear" w:color="auto" w:fill="auto"/>
            <w:noWrap/>
            <w:vAlign w:val="bottom"/>
          </w:tcPr>
          <w:p w14:paraId="7E03DC0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$770.00</w:t>
            </w:r>
          </w:p>
        </w:tc>
      </w:tr>
      <w:tr w:rsidR="00EA2039" w:rsidRPr="009D70D2" w14:paraId="71D268EA" w14:textId="77777777" w:rsidTr="00743B0A">
        <w:trPr>
          <w:gridAfter w:val="1"/>
          <w:wAfter w:w="183" w:type="dxa"/>
          <w:trHeight w:val="508"/>
          <w:jc w:val="right"/>
        </w:trPr>
        <w:tc>
          <w:tcPr>
            <w:tcW w:w="6521" w:type="dxa"/>
            <w:shd w:val="clear" w:color="auto" w:fill="auto"/>
            <w:noWrap/>
            <w:vAlign w:val="bottom"/>
          </w:tcPr>
          <w:p w14:paraId="795925AD" w14:textId="35443B1B" w:rsidR="00EA2039" w:rsidRPr="009D70D2" w:rsidRDefault="00EA2039" w:rsidP="00062287">
            <w:pPr>
              <w:pStyle w:val="Subttulo"/>
              <w:spacing w:line="360" w:lineRule="auto"/>
              <w:jc w:val="left"/>
              <w:rPr>
                <w:rFonts w:ascii="Century Gothic" w:hAnsi="Century Gothic" w:cs="Calibri"/>
                <w:color w:val="000000"/>
                <w:lang w:val="es-ES" w:eastAsia="es-ES"/>
              </w:rPr>
            </w:pPr>
            <w:proofErr w:type="spellStart"/>
            <w:r w:rsidRPr="009D70D2">
              <w:rPr>
                <w:rFonts w:ascii="Century Gothic" w:hAnsi="Century Gothic" w:cs="Calibri"/>
                <w:color w:val="000000"/>
                <w:lang w:val="es-ES" w:eastAsia="es-ES"/>
              </w:rPr>
              <w:t>F</w:t>
            </w:r>
            <w:r w:rsidR="00C359DA">
              <w:rPr>
                <w:rFonts w:ascii="Century Gothic" w:hAnsi="Century Gothic" w:cs="Calibri"/>
                <w:color w:val="000000"/>
                <w:lang w:val="es-ES" w:eastAsia="es-ES"/>
              </w:rPr>
              <w:t>f</w:t>
            </w:r>
            <w:proofErr w:type="spellEnd"/>
            <w:r w:rsidRPr="009D70D2">
              <w:rPr>
                <w:rFonts w:ascii="Century Gothic" w:hAnsi="Century Gothic" w:cs="Calibri"/>
                <w:color w:val="000000"/>
                <w:lang w:val="es-ES" w:eastAsia="es-ES"/>
              </w:rPr>
              <w:t>) Colonia por Ha. Formato 1Mx1M</w:t>
            </w:r>
          </w:p>
        </w:tc>
        <w:tc>
          <w:tcPr>
            <w:tcW w:w="2268" w:type="dxa"/>
            <w:shd w:val="clear" w:color="auto" w:fill="auto"/>
            <w:noWrap/>
            <w:vAlign w:val="bottom"/>
          </w:tcPr>
          <w:p w14:paraId="6C075EF2"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$770.00</w:t>
            </w:r>
          </w:p>
        </w:tc>
      </w:tr>
      <w:tr w:rsidR="00EA2039" w:rsidRPr="009D70D2" w14:paraId="0A6F04B5" w14:textId="77777777" w:rsidTr="00743B0A">
        <w:trPr>
          <w:gridAfter w:val="1"/>
          <w:wAfter w:w="183" w:type="dxa"/>
          <w:trHeight w:val="508"/>
          <w:jc w:val="right"/>
        </w:trPr>
        <w:tc>
          <w:tcPr>
            <w:tcW w:w="6521" w:type="dxa"/>
            <w:shd w:val="clear" w:color="auto" w:fill="auto"/>
            <w:noWrap/>
            <w:vAlign w:val="bottom"/>
          </w:tcPr>
          <w:p w14:paraId="300FD4B7"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g) Manzana formato 1Mx1M </w:t>
            </w:r>
          </w:p>
        </w:tc>
        <w:tc>
          <w:tcPr>
            <w:tcW w:w="2268" w:type="dxa"/>
            <w:shd w:val="clear" w:color="auto" w:fill="auto"/>
            <w:noWrap/>
            <w:vAlign w:val="bottom"/>
          </w:tcPr>
          <w:p w14:paraId="6A60461F"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$577.00</w:t>
            </w:r>
          </w:p>
        </w:tc>
      </w:tr>
      <w:tr w:rsidR="00EA2039" w:rsidRPr="009D70D2" w14:paraId="66E8DCFA" w14:textId="77777777" w:rsidTr="00743B0A">
        <w:trPr>
          <w:gridAfter w:val="1"/>
          <w:wAfter w:w="183" w:type="dxa"/>
          <w:trHeight w:val="508"/>
          <w:jc w:val="right"/>
        </w:trPr>
        <w:tc>
          <w:tcPr>
            <w:tcW w:w="6521" w:type="dxa"/>
            <w:shd w:val="clear" w:color="auto" w:fill="auto"/>
            <w:noWrap/>
            <w:vAlign w:val="bottom"/>
          </w:tcPr>
          <w:p w14:paraId="60144761"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h) Predio</w:t>
            </w:r>
          </w:p>
        </w:tc>
        <w:tc>
          <w:tcPr>
            <w:tcW w:w="2268" w:type="dxa"/>
            <w:shd w:val="clear" w:color="auto" w:fill="auto"/>
            <w:noWrap/>
            <w:vAlign w:val="bottom"/>
          </w:tcPr>
          <w:p w14:paraId="050333DA" w14:textId="7A206139"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NO</w:t>
            </w:r>
            <w:r w:rsidR="00831BF7">
              <w:rPr>
                <w:rFonts w:ascii="Century Gothic" w:hAnsi="Century Gothic" w:cs="Calibri"/>
                <w:color w:val="000000"/>
              </w:rPr>
              <w:t xml:space="preserve"> </w:t>
            </w:r>
            <w:r w:rsidRPr="009D70D2">
              <w:rPr>
                <w:rFonts w:ascii="Century Gothic" w:hAnsi="Century Gothic" w:cs="Calibri"/>
                <w:color w:val="000000"/>
              </w:rPr>
              <w:t>APLICA</w:t>
            </w:r>
          </w:p>
        </w:tc>
      </w:tr>
      <w:tr w:rsidR="00EA2039" w:rsidRPr="009D70D2" w14:paraId="2A57C071" w14:textId="77777777" w:rsidTr="00743B0A">
        <w:trPr>
          <w:gridAfter w:val="1"/>
          <w:wAfter w:w="183" w:type="dxa"/>
          <w:trHeight w:val="508"/>
          <w:jc w:val="right"/>
        </w:trPr>
        <w:tc>
          <w:tcPr>
            <w:tcW w:w="6521" w:type="dxa"/>
            <w:shd w:val="clear" w:color="auto" w:fill="auto"/>
            <w:noWrap/>
            <w:vAlign w:val="bottom"/>
          </w:tcPr>
          <w:p w14:paraId="0E725829"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i) Localidad por hectárea formato 0.6Mx0.6M</w:t>
            </w:r>
          </w:p>
        </w:tc>
        <w:tc>
          <w:tcPr>
            <w:tcW w:w="2268" w:type="dxa"/>
            <w:shd w:val="clear" w:color="auto" w:fill="auto"/>
            <w:noWrap/>
            <w:vAlign w:val="bottom"/>
          </w:tcPr>
          <w:p w14:paraId="53ACE19A"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$481.00</w:t>
            </w:r>
          </w:p>
        </w:tc>
      </w:tr>
      <w:tr w:rsidR="00EA2039" w:rsidRPr="009D70D2" w14:paraId="10222421" w14:textId="77777777" w:rsidTr="00743B0A">
        <w:trPr>
          <w:gridAfter w:val="1"/>
          <w:wAfter w:w="183" w:type="dxa"/>
          <w:trHeight w:val="508"/>
          <w:jc w:val="right"/>
        </w:trPr>
        <w:tc>
          <w:tcPr>
            <w:tcW w:w="6521" w:type="dxa"/>
            <w:shd w:val="clear" w:color="auto" w:fill="auto"/>
            <w:noWrap/>
            <w:vAlign w:val="bottom"/>
          </w:tcPr>
          <w:p w14:paraId="037E6D52"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j) Colonia por Ha. Formato o.6Mx0.6M</w:t>
            </w:r>
          </w:p>
        </w:tc>
        <w:tc>
          <w:tcPr>
            <w:tcW w:w="2268" w:type="dxa"/>
            <w:shd w:val="clear" w:color="auto" w:fill="auto"/>
            <w:noWrap/>
            <w:vAlign w:val="bottom"/>
          </w:tcPr>
          <w:p w14:paraId="2434941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$481.00</w:t>
            </w:r>
          </w:p>
        </w:tc>
      </w:tr>
      <w:tr w:rsidR="00EA2039" w:rsidRPr="009D70D2" w14:paraId="61FFF283" w14:textId="77777777" w:rsidTr="00743B0A">
        <w:trPr>
          <w:gridAfter w:val="1"/>
          <w:wAfter w:w="183" w:type="dxa"/>
          <w:trHeight w:val="508"/>
          <w:jc w:val="right"/>
        </w:trPr>
        <w:tc>
          <w:tcPr>
            <w:tcW w:w="6521" w:type="dxa"/>
            <w:shd w:val="clear" w:color="auto" w:fill="auto"/>
            <w:noWrap/>
            <w:vAlign w:val="bottom"/>
          </w:tcPr>
          <w:p w14:paraId="08D0BD70"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k) Manzana formato 0.6Mx0.6M</w:t>
            </w:r>
          </w:p>
        </w:tc>
        <w:tc>
          <w:tcPr>
            <w:tcW w:w="2268" w:type="dxa"/>
            <w:shd w:val="clear" w:color="auto" w:fill="auto"/>
            <w:noWrap/>
            <w:vAlign w:val="bottom"/>
          </w:tcPr>
          <w:p w14:paraId="4B00350C"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$385.00</w:t>
            </w:r>
          </w:p>
        </w:tc>
      </w:tr>
      <w:tr w:rsidR="00EA2039" w:rsidRPr="009D70D2" w14:paraId="11D8E638" w14:textId="77777777" w:rsidTr="00743B0A">
        <w:trPr>
          <w:gridAfter w:val="1"/>
          <w:wAfter w:w="183" w:type="dxa"/>
          <w:trHeight w:val="508"/>
          <w:jc w:val="right"/>
        </w:trPr>
        <w:tc>
          <w:tcPr>
            <w:tcW w:w="6521" w:type="dxa"/>
            <w:shd w:val="clear" w:color="auto" w:fill="auto"/>
            <w:noWrap/>
            <w:vAlign w:val="bottom"/>
          </w:tcPr>
          <w:p w14:paraId="33076DAC"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I) predio formato 06Mx06M </w:t>
            </w:r>
          </w:p>
        </w:tc>
        <w:tc>
          <w:tcPr>
            <w:tcW w:w="2268" w:type="dxa"/>
            <w:shd w:val="clear" w:color="auto" w:fill="auto"/>
            <w:noWrap/>
            <w:vAlign w:val="bottom"/>
          </w:tcPr>
          <w:p w14:paraId="3F07306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$385.00</w:t>
            </w:r>
          </w:p>
        </w:tc>
      </w:tr>
      <w:tr w:rsidR="00EA2039" w:rsidRPr="009D70D2" w14:paraId="0466638E" w14:textId="77777777" w:rsidTr="00743B0A">
        <w:trPr>
          <w:gridAfter w:val="1"/>
          <w:wAfter w:w="183" w:type="dxa"/>
          <w:trHeight w:val="508"/>
          <w:jc w:val="right"/>
        </w:trPr>
        <w:tc>
          <w:tcPr>
            <w:tcW w:w="6521" w:type="dxa"/>
            <w:shd w:val="clear" w:color="auto" w:fill="auto"/>
            <w:noWrap/>
            <w:vAlign w:val="bottom"/>
          </w:tcPr>
          <w:p w14:paraId="49049D0D" w14:textId="0CBE83E0" w:rsidR="00EA2039" w:rsidRPr="009D70D2" w:rsidRDefault="00295735" w:rsidP="00062287">
            <w:pPr>
              <w:pStyle w:val="Subttulo"/>
              <w:spacing w:line="360" w:lineRule="auto"/>
              <w:jc w:val="left"/>
              <w:rPr>
                <w:rFonts w:ascii="Century Gothic" w:hAnsi="Century Gothic" w:cs="Calibri"/>
                <w:color w:val="000000"/>
                <w:lang w:val="es-ES" w:eastAsia="es-ES"/>
              </w:rPr>
            </w:pPr>
            <w:r>
              <w:rPr>
                <w:rFonts w:ascii="Century Gothic" w:hAnsi="Century Gothic" w:cs="Calibri"/>
                <w:color w:val="000000"/>
                <w:lang w:val="es-ES" w:eastAsia="es-ES"/>
              </w:rPr>
              <w:t xml:space="preserve">d.12. </w:t>
            </w:r>
            <w:r w:rsidR="00EA2039" w:rsidRPr="009D70D2">
              <w:rPr>
                <w:rFonts w:ascii="Century Gothic" w:hAnsi="Century Gothic" w:cs="Calibri"/>
                <w:color w:val="000000"/>
                <w:lang w:val="es-ES" w:eastAsia="es-ES"/>
              </w:rPr>
              <w:t>Tendrá el costo de 1 UMA, se pagarán los derechos conforme a las siguientes cuotas</w:t>
            </w:r>
            <w:r w:rsidR="00C359DA">
              <w:rPr>
                <w:rFonts w:ascii="Century Gothic" w:hAnsi="Century Gothic" w:cs="Calibri"/>
                <w:color w:val="000000"/>
                <w:lang w:val="es-ES" w:eastAsia="es-ES"/>
              </w:rPr>
              <w:t>:</w:t>
            </w:r>
          </w:p>
        </w:tc>
        <w:tc>
          <w:tcPr>
            <w:tcW w:w="2268" w:type="dxa"/>
            <w:shd w:val="clear" w:color="auto" w:fill="auto"/>
            <w:noWrap/>
            <w:vAlign w:val="bottom"/>
          </w:tcPr>
          <w:p w14:paraId="5109EA17"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376D3726" w14:textId="77777777" w:rsidTr="00743B0A">
        <w:trPr>
          <w:gridAfter w:val="1"/>
          <w:wAfter w:w="183" w:type="dxa"/>
          <w:trHeight w:val="508"/>
          <w:jc w:val="right"/>
        </w:trPr>
        <w:tc>
          <w:tcPr>
            <w:tcW w:w="6521" w:type="dxa"/>
            <w:shd w:val="clear" w:color="auto" w:fill="auto"/>
            <w:noWrap/>
            <w:vAlign w:val="bottom"/>
          </w:tcPr>
          <w:p w14:paraId="51A007AE" w14:textId="2AB3C6F2"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lastRenderedPageBreak/>
              <w:t>d.1</w:t>
            </w:r>
            <w:r w:rsidR="00943EEA">
              <w:rPr>
                <w:rFonts w:ascii="Century Gothic" w:hAnsi="Century Gothic" w:cs="Calibri"/>
                <w:color w:val="000000"/>
                <w:lang w:val="es-ES" w:eastAsia="es-ES"/>
              </w:rPr>
              <w:t>2</w:t>
            </w:r>
            <w:r w:rsidR="00C359DA">
              <w:rPr>
                <w:rFonts w:ascii="Century Gothic" w:hAnsi="Century Gothic" w:cs="Calibri"/>
                <w:color w:val="000000"/>
                <w:lang w:val="es-ES" w:eastAsia="es-ES"/>
              </w:rPr>
              <w:t>.</w:t>
            </w:r>
            <w:r w:rsidR="00295735">
              <w:rPr>
                <w:rFonts w:ascii="Century Gothic" w:hAnsi="Century Gothic" w:cs="Calibri"/>
                <w:color w:val="000000"/>
                <w:lang w:val="es-ES" w:eastAsia="es-ES"/>
              </w:rPr>
              <w:t>1.</w:t>
            </w:r>
            <w:r w:rsidRPr="009D70D2">
              <w:rPr>
                <w:rFonts w:ascii="Century Gothic" w:hAnsi="Century Gothic" w:cs="Calibri"/>
                <w:color w:val="000000"/>
                <w:lang w:val="es-ES" w:eastAsia="es-ES"/>
              </w:rPr>
              <w:t xml:space="preserve"> Por la comercialización de impresiones de cartografía digital, en papel bond en plotter, a color o blanco y negro. Las </w:t>
            </w:r>
            <w:proofErr w:type="spellStart"/>
            <w:r w:rsidRPr="009D70D2">
              <w:rPr>
                <w:rFonts w:ascii="Century Gothic" w:hAnsi="Century Gothic" w:cs="Calibri"/>
                <w:color w:val="000000"/>
                <w:lang w:val="es-ES" w:eastAsia="es-ES"/>
              </w:rPr>
              <w:t>layers</w:t>
            </w:r>
            <w:proofErr w:type="spellEnd"/>
            <w:r w:rsidRPr="009D70D2">
              <w:rPr>
                <w:rFonts w:ascii="Century Gothic" w:hAnsi="Century Gothic" w:cs="Calibri"/>
                <w:color w:val="000000"/>
                <w:lang w:val="es-ES" w:eastAsia="es-ES"/>
              </w:rPr>
              <w:t xml:space="preserve"> sin costo son manzanas, predios, construcciones y nomenclatura. Cada </w:t>
            </w:r>
            <w:proofErr w:type="spellStart"/>
            <w:r w:rsidRPr="009D70D2">
              <w:rPr>
                <w:rFonts w:ascii="Century Gothic" w:hAnsi="Century Gothic" w:cs="Calibri"/>
                <w:color w:val="000000"/>
                <w:lang w:val="es-ES" w:eastAsia="es-ES"/>
              </w:rPr>
              <w:t>layer</w:t>
            </w:r>
            <w:proofErr w:type="spellEnd"/>
            <w:r w:rsidRPr="009D70D2">
              <w:rPr>
                <w:rFonts w:ascii="Century Gothic" w:hAnsi="Century Gothic" w:cs="Calibri"/>
                <w:color w:val="000000"/>
                <w:lang w:val="es-ES" w:eastAsia="es-ES"/>
              </w:rPr>
              <w:t xml:space="preserve"> de cartografía digital adicional, tendrá el costo de 1 UMA, se pagarán los derechos conforme a las siguientes cuotas:</w:t>
            </w:r>
          </w:p>
        </w:tc>
        <w:tc>
          <w:tcPr>
            <w:tcW w:w="2268" w:type="dxa"/>
            <w:shd w:val="clear" w:color="auto" w:fill="auto"/>
            <w:noWrap/>
            <w:vAlign w:val="bottom"/>
          </w:tcPr>
          <w:p w14:paraId="03538DA2"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254B4EF5" w14:textId="77777777" w:rsidTr="00743B0A">
        <w:trPr>
          <w:gridAfter w:val="1"/>
          <w:wAfter w:w="183" w:type="dxa"/>
          <w:trHeight w:val="508"/>
          <w:jc w:val="right"/>
        </w:trPr>
        <w:tc>
          <w:tcPr>
            <w:tcW w:w="6521" w:type="dxa"/>
            <w:shd w:val="clear" w:color="auto" w:fill="auto"/>
            <w:noWrap/>
            <w:vAlign w:val="bottom"/>
          </w:tcPr>
          <w:p w14:paraId="73E98897" w14:textId="6CE4E819" w:rsidR="00EA2039" w:rsidRPr="00295735" w:rsidRDefault="00295735" w:rsidP="00062287">
            <w:pPr>
              <w:pStyle w:val="Subttulo"/>
              <w:spacing w:line="360" w:lineRule="auto"/>
              <w:jc w:val="left"/>
              <w:rPr>
                <w:rFonts w:ascii="Century Gothic" w:hAnsi="Century Gothic" w:cs="Calibri"/>
                <w:b/>
                <w:bCs/>
                <w:color w:val="000000"/>
                <w:lang w:val="es-ES" w:eastAsia="es-ES"/>
              </w:rPr>
            </w:pPr>
            <w:r w:rsidRPr="00295735">
              <w:rPr>
                <w:rFonts w:ascii="Century Gothic" w:hAnsi="Century Gothic" w:cs="Calibri"/>
                <w:b/>
                <w:bCs/>
                <w:color w:val="000000"/>
                <w:lang w:val="es-ES" w:eastAsia="es-ES"/>
              </w:rPr>
              <w:t xml:space="preserve">d.12.1.1. </w:t>
            </w:r>
            <w:r w:rsidR="00EA2039" w:rsidRPr="00295735">
              <w:rPr>
                <w:rFonts w:ascii="Century Gothic" w:hAnsi="Century Gothic" w:cs="Calibri"/>
                <w:b/>
                <w:bCs/>
                <w:color w:val="000000"/>
                <w:lang w:val="es-ES" w:eastAsia="es-ES"/>
              </w:rPr>
              <w:t>Blanco y negro:</w:t>
            </w:r>
          </w:p>
        </w:tc>
        <w:tc>
          <w:tcPr>
            <w:tcW w:w="2268" w:type="dxa"/>
            <w:shd w:val="clear" w:color="auto" w:fill="auto"/>
            <w:noWrap/>
            <w:vAlign w:val="bottom"/>
          </w:tcPr>
          <w:p w14:paraId="612A0D41"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652629CF" w14:textId="77777777" w:rsidTr="00743B0A">
        <w:trPr>
          <w:gridAfter w:val="1"/>
          <w:wAfter w:w="183" w:type="dxa"/>
          <w:trHeight w:val="508"/>
          <w:jc w:val="right"/>
        </w:trPr>
        <w:tc>
          <w:tcPr>
            <w:tcW w:w="6521" w:type="dxa"/>
            <w:shd w:val="clear" w:color="auto" w:fill="auto"/>
            <w:noWrap/>
            <w:vAlign w:val="bottom"/>
          </w:tcPr>
          <w:p w14:paraId="5520C666"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a) Localidad por Ha. Formato 2Mx2M </w:t>
            </w:r>
          </w:p>
        </w:tc>
        <w:tc>
          <w:tcPr>
            <w:tcW w:w="2268" w:type="dxa"/>
            <w:shd w:val="clear" w:color="auto" w:fill="auto"/>
            <w:noWrap/>
            <w:vAlign w:val="bottom"/>
          </w:tcPr>
          <w:p w14:paraId="65681623"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$770.00</w:t>
            </w:r>
          </w:p>
        </w:tc>
      </w:tr>
      <w:tr w:rsidR="00EA2039" w:rsidRPr="009D70D2" w14:paraId="2031207D" w14:textId="77777777" w:rsidTr="00743B0A">
        <w:trPr>
          <w:gridAfter w:val="1"/>
          <w:wAfter w:w="183" w:type="dxa"/>
          <w:trHeight w:val="508"/>
          <w:jc w:val="right"/>
        </w:trPr>
        <w:tc>
          <w:tcPr>
            <w:tcW w:w="6521" w:type="dxa"/>
            <w:shd w:val="clear" w:color="auto" w:fill="auto"/>
            <w:noWrap/>
            <w:vAlign w:val="bottom"/>
          </w:tcPr>
          <w:p w14:paraId="041ED606"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b) Colonia por Ha. Formato 2Mx2M </w:t>
            </w:r>
          </w:p>
        </w:tc>
        <w:tc>
          <w:tcPr>
            <w:tcW w:w="2268" w:type="dxa"/>
            <w:shd w:val="clear" w:color="auto" w:fill="auto"/>
            <w:noWrap/>
            <w:vAlign w:val="bottom"/>
          </w:tcPr>
          <w:p w14:paraId="2E056645"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$770.00</w:t>
            </w:r>
          </w:p>
        </w:tc>
      </w:tr>
      <w:tr w:rsidR="00EA2039" w:rsidRPr="009D70D2" w14:paraId="6E7983CE" w14:textId="77777777" w:rsidTr="00743B0A">
        <w:trPr>
          <w:gridAfter w:val="1"/>
          <w:wAfter w:w="183" w:type="dxa"/>
          <w:trHeight w:val="508"/>
          <w:jc w:val="right"/>
        </w:trPr>
        <w:tc>
          <w:tcPr>
            <w:tcW w:w="6521" w:type="dxa"/>
            <w:shd w:val="clear" w:color="auto" w:fill="auto"/>
            <w:noWrap/>
            <w:vAlign w:val="bottom"/>
          </w:tcPr>
          <w:p w14:paraId="17B81076"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c) Manzana </w:t>
            </w:r>
          </w:p>
        </w:tc>
        <w:tc>
          <w:tcPr>
            <w:tcW w:w="2268" w:type="dxa"/>
            <w:shd w:val="clear" w:color="auto" w:fill="auto"/>
            <w:noWrap/>
            <w:vAlign w:val="bottom"/>
          </w:tcPr>
          <w:p w14:paraId="0B5C496D"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NOAPLICA</w:t>
            </w:r>
          </w:p>
        </w:tc>
      </w:tr>
      <w:tr w:rsidR="00EA2039" w:rsidRPr="009D70D2" w14:paraId="2F60CE10" w14:textId="77777777" w:rsidTr="00743B0A">
        <w:trPr>
          <w:gridAfter w:val="1"/>
          <w:wAfter w:w="183" w:type="dxa"/>
          <w:trHeight w:val="508"/>
          <w:jc w:val="right"/>
        </w:trPr>
        <w:tc>
          <w:tcPr>
            <w:tcW w:w="6521" w:type="dxa"/>
            <w:shd w:val="clear" w:color="auto" w:fill="auto"/>
            <w:noWrap/>
            <w:vAlign w:val="bottom"/>
          </w:tcPr>
          <w:p w14:paraId="46C2724B"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d) Predio </w:t>
            </w:r>
          </w:p>
        </w:tc>
        <w:tc>
          <w:tcPr>
            <w:tcW w:w="2268" w:type="dxa"/>
            <w:shd w:val="clear" w:color="auto" w:fill="auto"/>
            <w:noWrap/>
            <w:vAlign w:val="bottom"/>
          </w:tcPr>
          <w:p w14:paraId="2CA775D9"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NOAPLICA</w:t>
            </w:r>
          </w:p>
        </w:tc>
      </w:tr>
      <w:tr w:rsidR="00EA2039" w:rsidRPr="009D70D2" w14:paraId="55865A4F" w14:textId="77777777" w:rsidTr="00743B0A">
        <w:trPr>
          <w:gridAfter w:val="1"/>
          <w:wAfter w:w="183" w:type="dxa"/>
          <w:trHeight w:val="508"/>
          <w:jc w:val="right"/>
        </w:trPr>
        <w:tc>
          <w:tcPr>
            <w:tcW w:w="6521" w:type="dxa"/>
            <w:shd w:val="clear" w:color="auto" w:fill="auto"/>
            <w:noWrap/>
            <w:vAlign w:val="bottom"/>
          </w:tcPr>
          <w:p w14:paraId="2FCE198D"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e) Localidad por Ha. Formato 1Mx1M</w:t>
            </w:r>
          </w:p>
        </w:tc>
        <w:tc>
          <w:tcPr>
            <w:tcW w:w="2268" w:type="dxa"/>
            <w:shd w:val="clear" w:color="auto" w:fill="auto"/>
            <w:noWrap/>
            <w:vAlign w:val="bottom"/>
          </w:tcPr>
          <w:p w14:paraId="10B6F29E"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$674.00</w:t>
            </w:r>
          </w:p>
        </w:tc>
      </w:tr>
      <w:tr w:rsidR="00EA2039" w:rsidRPr="009D70D2" w14:paraId="4A543BBF" w14:textId="77777777" w:rsidTr="00743B0A">
        <w:trPr>
          <w:gridAfter w:val="1"/>
          <w:wAfter w:w="183" w:type="dxa"/>
          <w:trHeight w:val="508"/>
          <w:jc w:val="right"/>
        </w:trPr>
        <w:tc>
          <w:tcPr>
            <w:tcW w:w="6521" w:type="dxa"/>
            <w:shd w:val="clear" w:color="auto" w:fill="auto"/>
            <w:noWrap/>
            <w:vAlign w:val="bottom"/>
          </w:tcPr>
          <w:p w14:paraId="1E436A68"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f) Colonia por Ha. Formato 1Mx1M </w:t>
            </w:r>
          </w:p>
        </w:tc>
        <w:tc>
          <w:tcPr>
            <w:tcW w:w="2268" w:type="dxa"/>
            <w:shd w:val="clear" w:color="auto" w:fill="auto"/>
            <w:noWrap/>
            <w:vAlign w:val="bottom"/>
          </w:tcPr>
          <w:p w14:paraId="1B55EC3A"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$674.00</w:t>
            </w:r>
          </w:p>
        </w:tc>
      </w:tr>
      <w:tr w:rsidR="00EA2039" w:rsidRPr="009D70D2" w14:paraId="13D8F7F1" w14:textId="77777777" w:rsidTr="00743B0A">
        <w:trPr>
          <w:gridAfter w:val="1"/>
          <w:wAfter w:w="183" w:type="dxa"/>
          <w:trHeight w:val="508"/>
          <w:jc w:val="right"/>
        </w:trPr>
        <w:tc>
          <w:tcPr>
            <w:tcW w:w="6521" w:type="dxa"/>
            <w:shd w:val="clear" w:color="auto" w:fill="auto"/>
            <w:noWrap/>
            <w:vAlign w:val="bottom"/>
          </w:tcPr>
          <w:p w14:paraId="1C84DD97"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g) Manzana formato 1Mx1M </w:t>
            </w:r>
          </w:p>
        </w:tc>
        <w:tc>
          <w:tcPr>
            <w:tcW w:w="2268" w:type="dxa"/>
            <w:shd w:val="clear" w:color="auto" w:fill="auto"/>
            <w:noWrap/>
            <w:vAlign w:val="bottom"/>
          </w:tcPr>
          <w:p w14:paraId="30359D1C"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$481.00</w:t>
            </w:r>
          </w:p>
        </w:tc>
      </w:tr>
      <w:tr w:rsidR="00EA2039" w:rsidRPr="009D70D2" w14:paraId="47A46DFC" w14:textId="77777777" w:rsidTr="00743B0A">
        <w:trPr>
          <w:gridAfter w:val="1"/>
          <w:wAfter w:w="183" w:type="dxa"/>
          <w:trHeight w:val="508"/>
          <w:jc w:val="right"/>
        </w:trPr>
        <w:tc>
          <w:tcPr>
            <w:tcW w:w="6521" w:type="dxa"/>
            <w:shd w:val="clear" w:color="auto" w:fill="auto"/>
            <w:noWrap/>
            <w:vAlign w:val="bottom"/>
          </w:tcPr>
          <w:p w14:paraId="05AC97F2"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h) Predio </w:t>
            </w:r>
          </w:p>
        </w:tc>
        <w:tc>
          <w:tcPr>
            <w:tcW w:w="2268" w:type="dxa"/>
            <w:shd w:val="clear" w:color="auto" w:fill="auto"/>
            <w:noWrap/>
            <w:vAlign w:val="bottom"/>
          </w:tcPr>
          <w:p w14:paraId="494DC5A7"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NOAPLICA</w:t>
            </w:r>
          </w:p>
        </w:tc>
      </w:tr>
      <w:tr w:rsidR="00EA2039" w:rsidRPr="009D70D2" w14:paraId="4034499C" w14:textId="77777777" w:rsidTr="00743B0A">
        <w:trPr>
          <w:gridAfter w:val="1"/>
          <w:wAfter w:w="183" w:type="dxa"/>
          <w:trHeight w:val="508"/>
          <w:jc w:val="right"/>
        </w:trPr>
        <w:tc>
          <w:tcPr>
            <w:tcW w:w="6521" w:type="dxa"/>
            <w:shd w:val="clear" w:color="auto" w:fill="auto"/>
            <w:noWrap/>
            <w:vAlign w:val="bottom"/>
          </w:tcPr>
          <w:p w14:paraId="0A1C3FFB"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i) Localidad por Ha. Formato 0.6Mx0.6M</w:t>
            </w:r>
          </w:p>
        </w:tc>
        <w:tc>
          <w:tcPr>
            <w:tcW w:w="2268" w:type="dxa"/>
            <w:shd w:val="clear" w:color="auto" w:fill="auto"/>
            <w:noWrap/>
            <w:vAlign w:val="bottom"/>
          </w:tcPr>
          <w:p w14:paraId="78CF3514"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$481.00</w:t>
            </w:r>
          </w:p>
        </w:tc>
      </w:tr>
      <w:tr w:rsidR="00EA2039" w:rsidRPr="009D70D2" w14:paraId="2D1CE093" w14:textId="77777777" w:rsidTr="00743B0A">
        <w:trPr>
          <w:gridAfter w:val="1"/>
          <w:wAfter w:w="183" w:type="dxa"/>
          <w:trHeight w:val="508"/>
          <w:jc w:val="right"/>
        </w:trPr>
        <w:tc>
          <w:tcPr>
            <w:tcW w:w="6521" w:type="dxa"/>
            <w:shd w:val="clear" w:color="auto" w:fill="auto"/>
            <w:noWrap/>
            <w:vAlign w:val="bottom"/>
          </w:tcPr>
          <w:p w14:paraId="30F8BD90"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j) Colonia por Ha. Formato 0.6Mx0.6M</w:t>
            </w:r>
          </w:p>
        </w:tc>
        <w:tc>
          <w:tcPr>
            <w:tcW w:w="2268" w:type="dxa"/>
            <w:shd w:val="clear" w:color="auto" w:fill="auto"/>
            <w:noWrap/>
            <w:vAlign w:val="bottom"/>
          </w:tcPr>
          <w:p w14:paraId="518D19A0"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$481.00</w:t>
            </w:r>
          </w:p>
        </w:tc>
      </w:tr>
      <w:tr w:rsidR="00EA2039" w:rsidRPr="009D70D2" w14:paraId="73F0A9B6" w14:textId="77777777" w:rsidTr="00743B0A">
        <w:trPr>
          <w:gridAfter w:val="1"/>
          <w:wAfter w:w="183" w:type="dxa"/>
          <w:trHeight w:val="508"/>
          <w:jc w:val="right"/>
        </w:trPr>
        <w:tc>
          <w:tcPr>
            <w:tcW w:w="6521" w:type="dxa"/>
            <w:shd w:val="clear" w:color="auto" w:fill="auto"/>
            <w:noWrap/>
            <w:vAlign w:val="bottom"/>
          </w:tcPr>
          <w:p w14:paraId="47E02BE3"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k) Manzana formato 0.6Mx0.6M</w:t>
            </w:r>
          </w:p>
        </w:tc>
        <w:tc>
          <w:tcPr>
            <w:tcW w:w="2268" w:type="dxa"/>
            <w:shd w:val="clear" w:color="auto" w:fill="auto"/>
            <w:noWrap/>
            <w:vAlign w:val="bottom"/>
          </w:tcPr>
          <w:p w14:paraId="7E007E0D"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$385.00</w:t>
            </w:r>
          </w:p>
        </w:tc>
      </w:tr>
      <w:tr w:rsidR="00EA2039" w:rsidRPr="009D70D2" w14:paraId="14304704" w14:textId="77777777" w:rsidTr="00743B0A">
        <w:trPr>
          <w:gridAfter w:val="1"/>
          <w:wAfter w:w="183" w:type="dxa"/>
          <w:trHeight w:val="508"/>
          <w:jc w:val="right"/>
        </w:trPr>
        <w:tc>
          <w:tcPr>
            <w:tcW w:w="6521" w:type="dxa"/>
            <w:shd w:val="clear" w:color="auto" w:fill="auto"/>
            <w:noWrap/>
            <w:vAlign w:val="bottom"/>
          </w:tcPr>
          <w:p w14:paraId="72ABA805" w14:textId="77777777" w:rsidR="00EA2039" w:rsidRPr="009D70D2" w:rsidRDefault="00EA2039" w:rsidP="00062287">
            <w:pPr>
              <w:pStyle w:val="Subttulo"/>
              <w:spacing w:line="360" w:lineRule="auto"/>
              <w:jc w:val="left"/>
              <w:rPr>
                <w:rFonts w:ascii="Century Gothic" w:hAnsi="Century Gothic" w:cs="Calibri"/>
                <w:color w:val="000000"/>
                <w:lang w:val="pt-PT" w:eastAsia="es-ES"/>
              </w:rPr>
            </w:pPr>
            <w:r w:rsidRPr="009D70D2">
              <w:rPr>
                <w:rFonts w:ascii="Century Gothic" w:hAnsi="Century Gothic" w:cs="Calibri"/>
                <w:color w:val="000000"/>
                <w:lang w:val="pt-PT" w:eastAsia="es-ES"/>
              </w:rPr>
              <w:lastRenderedPageBreak/>
              <w:t>I) Predio formato 0.6Mx0.6M</w:t>
            </w:r>
          </w:p>
        </w:tc>
        <w:tc>
          <w:tcPr>
            <w:tcW w:w="2268" w:type="dxa"/>
            <w:shd w:val="clear" w:color="auto" w:fill="auto"/>
            <w:noWrap/>
            <w:vAlign w:val="bottom"/>
          </w:tcPr>
          <w:p w14:paraId="3E59C03A"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$385.00</w:t>
            </w:r>
          </w:p>
        </w:tc>
      </w:tr>
      <w:tr w:rsidR="00EA2039" w:rsidRPr="009D70D2" w14:paraId="742F6F9B" w14:textId="77777777" w:rsidTr="00743B0A">
        <w:trPr>
          <w:gridAfter w:val="1"/>
          <w:wAfter w:w="183" w:type="dxa"/>
          <w:trHeight w:val="508"/>
          <w:jc w:val="right"/>
        </w:trPr>
        <w:tc>
          <w:tcPr>
            <w:tcW w:w="6521" w:type="dxa"/>
            <w:shd w:val="clear" w:color="auto" w:fill="auto"/>
            <w:noWrap/>
            <w:vAlign w:val="bottom"/>
          </w:tcPr>
          <w:p w14:paraId="1B21250B" w14:textId="64128C39" w:rsidR="00EA2039" w:rsidRPr="009D70D2" w:rsidRDefault="00295735" w:rsidP="00062287">
            <w:pPr>
              <w:pStyle w:val="Subttulo"/>
              <w:spacing w:line="360" w:lineRule="auto"/>
              <w:jc w:val="left"/>
              <w:rPr>
                <w:rFonts w:ascii="Century Gothic" w:hAnsi="Century Gothic" w:cs="Calibri"/>
                <w:color w:val="000000"/>
                <w:lang w:val="es-ES" w:eastAsia="es-ES"/>
              </w:rPr>
            </w:pPr>
            <w:r w:rsidRPr="00295735">
              <w:rPr>
                <w:rFonts w:ascii="Century Gothic" w:hAnsi="Century Gothic" w:cs="Calibri"/>
                <w:b/>
                <w:bCs/>
                <w:color w:val="000000"/>
                <w:lang w:val="es-ES" w:eastAsia="es-ES"/>
              </w:rPr>
              <w:t>d.12.1.</w:t>
            </w:r>
            <w:r>
              <w:rPr>
                <w:rFonts w:ascii="Century Gothic" w:hAnsi="Century Gothic" w:cs="Calibri"/>
                <w:b/>
                <w:bCs/>
                <w:color w:val="000000"/>
                <w:lang w:val="es-ES" w:eastAsia="es-ES"/>
              </w:rPr>
              <w:t>2</w:t>
            </w:r>
            <w:r w:rsidRPr="00295735">
              <w:rPr>
                <w:rFonts w:ascii="Century Gothic" w:hAnsi="Century Gothic" w:cs="Calibri"/>
                <w:b/>
                <w:bCs/>
                <w:color w:val="000000"/>
                <w:lang w:val="es-ES" w:eastAsia="es-ES"/>
              </w:rPr>
              <w:t xml:space="preserve">. </w:t>
            </w:r>
            <w:r>
              <w:rPr>
                <w:rFonts w:ascii="Century Gothic" w:hAnsi="Century Gothic" w:cs="Calibri"/>
                <w:b/>
                <w:bCs/>
                <w:color w:val="000000"/>
                <w:lang w:val="es-ES" w:eastAsia="es-ES"/>
              </w:rPr>
              <w:t>A Color:</w:t>
            </w:r>
            <w:r w:rsidR="00EA2039" w:rsidRPr="009D70D2">
              <w:rPr>
                <w:rFonts w:ascii="Century Gothic" w:hAnsi="Century Gothic" w:cs="Calibri"/>
                <w:color w:val="000000"/>
                <w:lang w:val="es-ES" w:eastAsia="es-ES"/>
              </w:rPr>
              <w:t xml:space="preserve"> </w:t>
            </w:r>
          </w:p>
        </w:tc>
        <w:tc>
          <w:tcPr>
            <w:tcW w:w="2268" w:type="dxa"/>
            <w:shd w:val="clear" w:color="auto" w:fill="auto"/>
            <w:noWrap/>
            <w:vAlign w:val="bottom"/>
          </w:tcPr>
          <w:p w14:paraId="6196E080"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784080D6" w14:textId="77777777" w:rsidTr="00743B0A">
        <w:trPr>
          <w:gridAfter w:val="1"/>
          <w:wAfter w:w="183" w:type="dxa"/>
          <w:trHeight w:val="508"/>
          <w:jc w:val="right"/>
        </w:trPr>
        <w:tc>
          <w:tcPr>
            <w:tcW w:w="6521" w:type="dxa"/>
            <w:shd w:val="clear" w:color="auto" w:fill="auto"/>
            <w:noWrap/>
            <w:vAlign w:val="bottom"/>
          </w:tcPr>
          <w:p w14:paraId="5AD976BB"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a) Localidad por Ha. Formato </w:t>
            </w:r>
            <w:proofErr w:type="spellStart"/>
            <w:r w:rsidRPr="009D70D2">
              <w:rPr>
                <w:rFonts w:ascii="Century Gothic" w:hAnsi="Century Gothic" w:cs="Calibri"/>
                <w:color w:val="000000"/>
                <w:lang w:val="es-ES" w:eastAsia="es-ES"/>
              </w:rPr>
              <w:t>2Mx2M</w:t>
            </w:r>
            <w:proofErr w:type="spellEnd"/>
          </w:p>
        </w:tc>
        <w:tc>
          <w:tcPr>
            <w:tcW w:w="2268" w:type="dxa"/>
            <w:shd w:val="clear" w:color="auto" w:fill="auto"/>
            <w:noWrap/>
            <w:vAlign w:val="bottom"/>
          </w:tcPr>
          <w:p w14:paraId="63ACD3A6"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$962.00</w:t>
            </w:r>
          </w:p>
        </w:tc>
      </w:tr>
      <w:tr w:rsidR="00EA2039" w:rsidRPr="009D70D2" w14:paraId="3BEE6EF7" w14:textId="77777777" w:rsidTr="00743B0A">
        <w:trPr>
          <w:gridAfter w:val="1"/>
          <w:wAfter w:w="183" w:type="dxa"/>
          <w:trHeight w:val="508"/>
          <w:jc w:val="right"/>
        </w:trPr>
        <w:tc>
          <w:tcPr>
            <w:tcW w:w="6521" w:type="dxa"/>
            <w:shd w:val="clear" w:color="auto" w:fill="auto"/>
            <w:noWrap/>
            <w:vAlign w:val="bottom"/>
          </w:tcPr>
          <w:p w14:paraId="5D9B8368"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b) Colonia por Ha. Formato 2Mx2M </w:t>
            </w:r>
          </w:p>
        </w:tc>
        <w:tc>
          <w:tcPr>
            <w:tcW w:w="2268" w:type="dxa"/>
            <w:shd w:val="clear" w:color="auto" w:fill="auto"/>
            <w:noWrap/>
            <w:vAlign w:val="bottom"/>
          </w:tcPr>
          <w:p w14:paraId="320D1BC0"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$962.00</w:t>
            </w:r>
          </w:p>
        </w:tc>
      </w:tr>
      <w:tr w:rsidR="00EA2039" w:rsidRPr="009D70D2" w14:paraId="132DED91" w14:textId="77777777" w:rsidTr="00743B0A">
        <w:trPr>
          <w:gridAfter w:val="1"/>
          <w:wAfter w:w="183" w:type="dxa"/>
          <w:trHeight w:val="508"/>
          <w:jc w:val="right"/>
        </w:trPr>
        <w:tc>
          <w:tcPr>
            <w:tcW w:w="6521" w:type="dxa"/>
            <w:shd w:val="clear" w:color="auto" w:fill="auto"/>
            <w:noWrap/>
            <w:vAlign w:val="bottom"/>
          </w:tcPr>
          <w:p w14:paraId="4523C7E1"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c) Manzana </w:t>
            </w:r>
          </w:p>
        </w:tc>
        <w:tc>
          <w:tcPr>
            <w:tcW w:w="2268" w:type="dxa"/>
            <w:shd w:val="clear" w:color="auto" w:fill="auto"/>
            <w:noWrap/>
            <w:vAlign w:val="bottom"/>
          </w:tcPr>
          <w:p w14:paraId="08B7EDE4" w14:textId="1853253D"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NO</w:t>
            </w:r>
            <w:r w:rsidR="002867C4">
              <w:rPr>
                <w:rFonts w:ascii="Century Gothic" w:hAnsi="Century Gothic" w:cs="Calibri"/>
                <w:color w:val="000000"/>
              </w:rPr>
              <w:t xml:space="preserve"> </w:t>
            </w:r>
            <w:r w:rsidRPr="009D70D2">
              <w:rPr>
                <w:rFonts w:ascii="Century Gothic" w:hAnsi="Century Gothic" w:cs="Calibri"/>
                <w:color w:val="000000"/>
              </w:rPr>
              <w:t>APLICA</w:t>
            </w:r>
          </w:p>
        </w:tc>
      </w:tr>
      <w:tr w:rsidR="00EA2039" w:rsidRPr="009D70D2" w14:paraId="6FD145C3" w14:textId="77777777" w:rsidTr="00743B0A">
        <w:trPr>
          <w:gridAfter w:val="1"/>
          <w:wAfter w:w="183" w:type="dxa"/>
          <w:trHeight w:val="508"/>
          <w:jc w:val="right"/>
        </w:trPr>
        <w:tc>
          <w:tcPr>
            <w:tcW w:w="6521" w:type="dxa"/>
            <w:shd w:val="clear" w:color="auto" w:fill="auto"/>
            <w:noWrap/>
            <w:vAlign w:val="bottom"/>
          </w:tcPr>
          <w:p w14:paraId="63FF8DD1"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d) Predio </w:t>
            </w:r>
          </w:p>
        </w:tc>
        <w:tc>
          <w:tcPr>
            <w:tcW w:w="2268" w:type="dxa"/>
            <w:shd w:val="clear" w:color="auto" w:fill="auto"/>
            <w:noWrap/>
            <w:vAlign w:val="bottom"/>
          </w:tcPr>
          <w:p w14:paraId="5DF08954" w14:textId="48C84A5C"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NO</w:t>
            </w:r>
            <w:r w:rsidR="002867C4">
              <w:rPr>
                <w:rFonts w:ascii="Century Gothic" w:hAnsi="Century Gothic" w:cs="Calibri"/>
                <w:color w:val="000000"/>
              </w:rPr>
              <w:t xml:space="preserve"> </w:t>
            </w:r>
            <w:r w:rsidRPr="009D70D2">
              <w:rPr>
                <w:rFonts w:ascii="Century Gothic" w:hAnsi="Century Gothic" w:cs="Calibri"/>
                <w:color w:val="000000"/>
              </w:rPr>
              <w:t>APLICA</w:t>
            </w:r>
          </w:p>
        </w:tc>
      </w:tr>
      <w:tr w:rsidR="00EA2039" w:rsidRPr="009D70D2" w14:paraId="073EDAA8" w14:textId="77777777" w:rsidTr="00743B0A">
        <w:trPr>
          <w:gridAfter w:val="1"/>
          <w:wAfter w:w="183" w:type="dxa"/>
          <w:trHeight w:val="508"/>
          <w:jc w:val="right"/>
        </w:trPr>
        <w:tc>
          <w:tcPr>
            <w:tcW w:w="6521" w:type="dxa"/>
            <w:shd w:val="clear" w:color="auto" w:fill="auto"/>
            <w:noWrap/>
            <w:vAlign w:val="bottom"/>
          </w:tcPr>
          <w:p w14:paraId="4A6E3968"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e) Localidad por Ha. Formato 1Mx1M </w:t>
            </w:r>
          </w:p>
        </w:tc>
        <w:tc>
          <w:tcPr>
            <w:tcW w:w="2268" w:type="dxa"/>
            <w:shd w:val="clear" w:color="auto" w:fill="auto"/>
            <w:noWrap/>
            <w:vAlign w:val="bottom"/>
          </w:tcPr>
          <w:p w14:paraId="019D3675"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$866.00</w:t>
            </w:r>
          </w:p>
        </w:tc>
      </w:tr>
      <w:tr w:rsidR="00EA2039" w:rsidRPr="009D70D2" w14:paraId="21FCA37A" w14:textId="77777777" w:rsidTr="00743B0A">
        <w:trPr>
          <w:gridAfter w:val="1"/>
          <w:wAfter w:w="183" w:type="dxa"/>
          <w:trHeight w:val="508"/>
          <w:jc w:val="right"/>
        </w:trPr>
        <w:tc>
          <w:tcPr>
            <w:tcW w:w="6521" w:type="dxa"/>
            <w:shd w:val="clear" w:color="auto" w:fill="auto"/>
            <w:noWrap/>
            <w:vAlign w:val="bottom"/>
          </w:tcPr>
          <w:p w14:paraId="115722B2"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f) Colonia por Ha. Formato 1Mx1M </w:t>
            </w:r>
          </w:p>
        </w:tc>
        <w:tc>
          <w:tcPr>
            <w:tcW w:w="2268" w:type="dxa"/>
            <w:shd w:val="clear" w:color="auto" w:fill="auto"/>
            <w:noWrap/>
            <w:vAlign w:val="bottom"/>
          </w:tcPr>
          <w:p w14:paraId="56DAC677"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$866.00</w:t>
            </w:r>
          </w:p>
        </w:tc>
      </w:tr>
      <w:tr w:rsidR="00EA2039" w:rsidRPr="009D70D2" w14:paraId="39C85B4F" w14:textId="77777777" w:rsidTr="00743B0A">
        <w:trPr>
          <w:gridAfter w:val="1"/>
          <w:wAfter w:w="183" w:type="dxa"/>
          <w:trHeight w:val="508"/>
          <w:jc w:val="right"/>
        </w:trPr>
        <w:tc>
          <w:tcPr>
            <w:tcW w:w="6521" w:type="dxa"/>
            <w:shd w:val="clear" w:color="auto" w:fill="auto"/>
            <w:noWrap/>
            <w:vAlign w:val="bottom"/>
          </w:tcPr>
          <w:p w14:paraId="74185230"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g) Manzana formato 1Mx1M </w:t>
            </w:r>
          </w:p>
        </w:tc>
        <w:tc>
          <w:tcPr>
            <w:tcW w:w="2268" w:type="dxa"/>
            <w:shd w:val="clear" w:color="auto" w:fill="auto"/>
            <w:noWrap/>
            <w:vAlign w:val="bottom"/>
          </w:tcPr>
          <w:p w14:paraId="6415F79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$674.00</w:t>
            </w:r>
          </w:p>
        </w:tc>
      </w:tr>
      <w:tr w:rsidR="00EA2039" w:rsidRPr="009D70D2" w14:paraId="72649DDD" w14:textId="77777777" w:rsidTr="00743B0A">
        <w:trPr>
          <w:gridAfter w:val="1"/>
          <w:wAfter w:w="183" w:type="dxa"/>
          <w:trHeight w:val="508"/>
          <w:jc w:val="right"/>
        </w:trPr>
        <w:tc>
          <w:tcPr>
            <w:tcW w:w="6521" w:type="dxa"/>
            <w:shd w:val="clear" w:color="auto" w:fill="auto"/>
            <w:noWrap/>
            <w:vAlign w:val="bottom"/>
          </w:tcPr>
          <w:p w14:paraId="5663BE6A"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h) Predio </w:t>
            </w:r>
          </w:p>
        </w:tc>
        <w:tc>
          <w:tcPr>
            <w:tcW w:w="2268" w:type="dxa"/>
            <w:shd w:val="clear" w:color="auto" w:fill="auto"/>
            <w:noWrap/>
            <w:vAlign w:val="bottom"/>
          </w:tcPr>
          <w:p w14:paraId="4B8CC4BF"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NOAPLICA</w:t>
            </w:r>
          </w:p>
        </w:tc>
      </w:tr>
      <w:tr w:rsidR="00EA2039" w:rsidRPr="009D70D2" w14:paraId="142E940A" w14:textId="77777777" w:rsidTr="00743B0A">
        <w:trPr>
          <w:gridAfter w:val="1"/>
          <w:wAfter w:w="183" w:type="dxa"/>
          <w:trHeight w:val="508"/>
          <w:jc w:val="right"/>
        </w:trPr>
        <w:tc>
          <w:tcPr>
            <w:tcW w:w="6521" w:type="dxa"/>
            <w:shd w:val="clear" w:color="auto" w:fill="auto"/>
            <w:noWrap/>
            <w:vAlign w:val="bottom"/>
          </w:tcPr>
          <w:p w14:paraId="19091642"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i) Localidad por Ha. Formato 0.6Mx0.6M</w:t>
            </w:r>
          </w:p>
        </w:tc>
        <w:tc>
          <w:tcPr>
            <w:tcW w:w="2268" w:type="dxa"/>
            <w:shd w:val="clear" w:color="auto" w:fill="auto"/>
            <w:noWrap/>
            <w:vAlign w:val="bottom"/>
          </w:tcPr>
          <w:p w14:paraId="0CA795E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$674.00</w:t>
            </w:r>
          </w:p>
        </w:tc>
      </w:tr>
      <w:tr w:rsidR="00EA2039" w:rsidRPr="009D70D2" w14:paraId="528C0A9D" w14:textId="77777777" w:rsidTr="00743B0A">
        <w:trPr>
          <w:gridAfter w:val="1"/>
          <w:wAfter w:w="183" w:type="dxa"/>
          <w:trHeight w:val="508"/>
          <w:jc w:val="right"/>
        </w:trPr>
        <w:tc>
          <w:tcPr>
            <w:tcW w:w="6521" w:type="dxa"/>
            <w:shd w:val="clear" w:color="auto" w:fill="auto"/>
            <w:noWrap/>
            <w:vAlign w:val="bottom"/>
          </w:tcPr>
          <w:p w14:paraId="59F2044B" w14:textId="77777777"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 xml:space="preserve">j) Colonia por Ha. Formato 0.6Mx0.6M </w:t>
            </w:r>
          </w:p>
        </w:tc>
        <w:tc>
          <w:tcPr>
            <w:tcW w:w="2268" w:type="dxa"/>
            <w:shd w:val="clear" w:color="auto" w:fill="auto"/>
            <w:noWrap/>
            <w:vAlign w:val="bottom"/>
          </w:tcPr>
          <w:p w14:paraId="349BA815"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$674.00</w:t>
            </w:r>
          </w:p>
        </w:tc>
      </w:tr>
      <w:tr w:rsidR="00EA2039" w:rsidRPr="009D70D2" w14:paraId="2B2C4976" w14:textId="77777777" w:rsidTr="00743B0A">
        <w:trPr>
          <w:gridAfter w:val="1"/>
          <w:wAfter w:w="183" w:type="dxa"/>
          <w:trHeight w:val="508"/>
          <w:jc w:val="right"/>
        </w:trPr>
        <w:tc>
          <w:tcPr>
            <w:tcW w:w="6521" w:type="dxa"/>
            <w:shd w:val="clear" w:color="auto" w:fill="auto"/>
            <w:noWrap/>
            <w:vAlign w:val="bottom"/>
          </w:tcPr>
          <w:p w14:paraId="618012D5" w14:textId="58D2F3B3" w:rsidR="00EA2039" w:rsidRPr="009D70D2" w:rsidRDefault="00295735" w:rsidP="00062287">
            <w:pPr>
              <w:pStyle w:val="Subttulo"/>
              <w:spacing w:line="360" w:lineRule="auto"/>
              <w:jc w:val="left"/>
              <w:rPr>
                <w:rFonts w:ascii="Century Gothic" w:hAnsi="Century Gothic" w:cs="Calibri"/>
                <w:color w:val="000000"/>
                <w:lang w:val="es-ES" w:eastAsia="es-ES"/>
              </w:rPr>
            </w:pPr>
            <w:r>
              <w:rPr>
                <w:rFonts w:ascii="Century Gothic" w:hAnsi="Century Gothic" w:cs="Calibri"/>
                <w:color w:val="000000"/>
                <w:lang w:val="es-ES" w:eastAsia="es-ES"/>
              </w:rPr>
              <w:t>k</w:t>
            </w:r>
            <w:r w:rsidR="00EA2039" w:rsidRPr="009D70D2">
              <w:rPr>
                <w:rFonts w:ascii="Century Gothic" w:hAnsi="Century Gothic" w:cs="Calibri"/>
                <w:color w:val="000000"/>
                <w:lang w:val="es-ES" w:eastAsia="es-ES"/>
              </w:rPr>
              <w:t xml:space="preserve">) Manzana formato 0.6Mx0.6M </w:t>
            </w:r>
          </w:p>
        </w:tc>
        <w:tc>
          <w:tcPr>
            <w:tcW w:w="2268" w:type="dxa"/>
            <w:shd w:val="clear" w:color="auto" w:fill="auto"/>
            <w:noWrap/>
            <w:vAlign w:val="bottom"/>
          </w:tcPr>
          <w:p w14:paraId="095F6181"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$577.00</w:t>
            </w:r>
          </w:p>
        </w:tc>
      </w:tr>
      <w:tr w:rsidR="00EA2039" w:rsidRPr="009D70D2" w14:paraId="3450C974" w14:textId="77777777" w:rsidTr="00743B0A">
        <w:trPr>
          <w:gridAfter w:val="1"/>
          <w:wAfter w:w="183" w:type="dxa"/>
          <w:trHeight w:val="508"/>
          <w:jc w:val="right"/>
        </w:trPr>
        <w:tc>
          <w:tcPr>
            <w:tcW w:w="6521" w:type="dxa"/>
            <w:shd w:val="clear" w:color="auto" w:fill="auto"/>
            <w:noWrap/>
            <w:vAlign w:val="bottom"/>
          </w:tcPr>
          <w:p w14:paraId="5D0B052A" w14:textId="263E0544" w:rsidR="00EA2039" w:rsidRPr="009D70D2" w:rsidRDefault="00295735" w:rsidP="00062287">
            <w:pPr>
              <w:pStyle w:val="Subttulo"/>
              <w:spacing w:line="360" w:lineRule="auto"/>
              <w:jc w:val="left"/>
              <w:rPr>
                <w:rFonts w:ascii="Century Gothic" w:hAnsi="Century Gothic" w:cs="Calibri"/>
                <w:color w:val="000000"/>
                <w:lang w:val="pt-PT" w:eastAsia="es-ES"/>
              </w:rPr>
            </w:pPr>
            <w:r>
              <w:rPr>
                <w:rFonts w:ascii="Century Gothic" w:hAnsi="Century Gothic" w:cs="Calibri"/>
                <w:color w:val="000000"/>
                <w:lang w:val="pt-PT" w:eastAsia="es-ES"/>
              </w:rPr>
              <w:t>l</w:t>
            </w:r>
            <w:r w:rsidR="00EA2039" w:rsidRPr="009D70D2">
              <w:rPr>
                <w:rFonts w:ascii="Century Gothic" w:hAnsi="Century Gothic" w:cs="Calibri"/>
                <w:color w:val="000000"/>
                <w:lang w:val="pt-PT" w:eastAsia="es-ES"/>
              </w:rPr>
              <w:t>) Predio formato 0.6Mx0.6M</w:t>
            </w:r>
          </w:p>
        </w:tc>
        <w:tc>
          <w:tcPr>
            <w:tcW w:w="2268" w:type="dxa"/>
            <w:shd w:val="clear" w:color="auto" w:fill="auto"/>
            <w:noWrap/>
            <w:vAlign w:val="bottom"/>
          </w:tcPr>
          <w:p w14:paraId="0AD1F92C"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$577.00</w:t>
            </w:r>
          </w:p>
        </w:tc>
      </w:tr>
      <w:tr w:rsidR="00EA2039" w:rsidRPr="009D70D2" w14:paraId="2724C63D" w14:textId="77777777" w:rsidTr="00743B0A">
        <w:trPr>
          <w:gridAfter w:val="1"/>
          <w:wAfter w:w="183" w:type="dxa"/>
          <w:trHeight w:val="508"/>
          <w:jc w:val="right"/>
        </w:trPr>
        <w:tc>
          <w:tcPr>
            <w:tcW w:w="6521" w:type="dxa"/>
            <w:shd w:val="clear" w:color="auto" w:fill="auto"/>
            <w:noWrap/>
            <w:vAlign w:val="bottom"/>
          </w:tcPr>
          <w:p w14:paraId="1A4D3106" w14:textId="345CDBD8"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d.1</w:t>
            </w:r>
            <w:r w:rsidR="00943EEA">
              <w:rPr>
                <w:rFonts w:ascii="Century Gothic" w:hAnsi="Century Gothic" w:cs="Calibri"/>
                <w:color w:val="000000"/>
                <w:lang w:val="es-ES" w:eastAsia="es-ES"/>
              </w:rPr>
              <w:t>3</w:t>
            </w:r>
            <w:r w:rsidR="00295735">
              <w:rPr>
                <w:rFonts w:ascii="Century Gothic" w:hAnsi="Century Gothic" w:cs="Calibri"/>
                <w:color w:val="000000"/>
                <w:lang w:val="es-ES" w:eastAsia="es-ES"/>
              </w:rPr>
              <w:t>.</w:t>
            </w:r>
            <w:r w:rsidRPr="009D70D2">
              <w:rPr>
                <w:rFonts w:ascii="Century Gothic" w:hAnsi="Century Gothic" w:cs="Calibri"/>
                <w:color w:val="000000"/>
                <w:lang w:val="es-ES" w:eastAsia="es-ES"/>
              </w:rPr>
              <w:t xml:space="preserve"> comercialización del sistema único de administración catastral (SAUC), se pagarán </w:t>
            </w:r>
            <w:r w:rsidR="00290A50" w:rsidRPr="009D70D2">
              <w:rPr>
                <w:rFonts w:ascii="Century Gothic" w:hAnsi="Century Gothic" w:cs="Calibri"/>
                <w:color w:val="000000"/>
                <w:lang w:val="es-ES" w:eastAsia="es-ES"/>
              </w:rPr>
              <w:t>los</w:t>
            </w:r>
            <w:r w:rsidRPr="009D70D2">
              <w:rPr>
                <w:rFonts w:ascii="Century Gothic" w:hAnsi="Century Gothic" w:cs="Calibri"/>
                <w:color w:val="000000"/>
                <w:lang w:val="es-ES" w:eastAsia="es-ES"/>
              </w:rPr>
              <w:t xml:space="preserve"> derechos conforme a la siguiente cuota:</w:t>
            </w:r>
          </w:p>
        </w:tc>
        <w:tc>
          <w:tcPr>
            <w:tcW w:w="2268" w:type="dxa"/>
            <w:shd w:val="clear" w:color="auto" w:fill="auto"/>
            <w:noWrap/>
            <w:vAlign w:val="bottom"/>
          </w:tcPr>
          <w:p w14:paraId="1E5E6A67"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$9,622.00</w:t>
            </w:r>
          </w:p>
        </w:tc>
      </w:tr>
      <w:tr w:rsidR="00EA2039" w:rsidRPr="009D70D2" w14:paraId="1B1DC64E" w14:textId="77777777" w:rsidTr="00743B0A">
        <w:trPr>
          <w:gridAfter w:val="1"/>
          <w:wAfter w:w="183" w:type="dxa"/>
          <w:trHeight w:val="508"/>
          <w:jc w:val="right"/>
        </w:trPr>
        <w:tc>
          <w:tcPr>
            <w:tcW w:w="6521" w:type="dxa"/>
            <w:shd w:val="clear" w:color="auto" w:fill="auto"/>
            <w:noWrap/>
            <w:vAlign w:val="bottom"/>
          </w:tcPr>
          <w:p w14:paraId="48D5DD50" w14:textId="7E0FBA15"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d.1</w:t>
            </w:r>
            <w:r w:rsidR="00943EEA">
              <w:rPr>
                <w:rFonts w:ascii="Century Gothic" w:hAnsi="Century Gothic" w:cs="Calibri"/>
                <w:color w:val="000000"/>
                <w:lang w:val="es-ES" w:eastAsia="es-ES"/>
              </w:rPr>
              <w:t>4</w:t>
            </w:r>
            <w:r w:rsidRPr="009D70D2">
              <w:rPr>
                <w:rFonts w:ascii="Century Gothic" w:hAnsi="Century Gothic" w:cs="Calibri"/>
                <w:color w:val="000000"/>
                <w:lang w:val="es-ES" w:eastAsia="es-ES"/>
              </w:rPr>
              <w:t xml:space="preserve"> por la certificación de la información de predios urbanos, suburbanos, rústicos y fundos mineros, del </w:t>
            </w:r>
            <w:r w:rsidRPr="009D70D2">
              <w:rPr>
                <w:rFonts w:ascii="Century Gothic" w:hAnsi="Century Gothic" w:cs="Calibri"/>
                <w:color w:val="000000"/>
                <w:lang w:val="es-ES" w:eastAsia="es-ES"/>
              </w:rPr>
              <w:lastRenderedPageBreak/>
              <w:t>estado de chihuahua, de archivos físicos y digitales, se pagarán los derechos conforme a la siguiente cuota:</w:t>
            </w:r>
          </w:p>
        </w:tc>
        <w:tc>
          <w:tcPr>
            <w:tcW w:w="2268" w:type="dxa"/>
            <w:shd w:val="clear" w:color="auto" w:fill="auto"/>
            <w:noWrap/>
            <w:vAlign w:val="bottom"/>
          </w:tcPr>
          <w:p w14:paraId="4F982705"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lastRenderedPageBreak/>
              <w:t>$577.00</w:t>
            </w:r>
          </w:p>
        </w:tc>
      </w:tr>
      <w:tr w:rsidR="00EA2039" w:rsidRPr="009D70D2" w14:paraId="7893F5F8" w14:textId="77777777" w:rsidTr="00743B0A">
        <w:trPr>
          <w:gridAfter w:val="1"/>
          <w:wAfter w:w="183" w:type="dxa"/>
          <w:trHeight w:val="3256"/>
          <w:jc w:val="right"/>
        </w:trPr>
        <w:tc>
          <w:tcPr>
            <w:tcW w:w="6521" w:type="dxa"/>
            <w:shd w:val="clear" w:color="auto" w:fill="auto"/>
            <w:noWrap/>
            <w:vAlign w:val="bottom"/>
          </w:tcPr>
          <w:p w14:paraId="15C91661" w14:textId="33F683BF" w:rsidR="00EA2039" w:rsidRPr="009D70D2" w:rsidRDefault="00EA2039" w:rsidP="00062287">
            <w:pPr>
              <w:pStyle w:val="Subttulo"/>
              <w:spacing w:line="360" w:lineRule="auto"/>
              <w:jc w:val="left"/>
              <w:rPr>
                <w:rFonts w:ascii="Century Gothic" w:hAnsi="Century Gothic" w:cs="Calibri"/>
                <w:color w:val="000000"/>
                <w:lang w:val="es-ES" w:eastAsia="es-ES"/>
              </w:rPr>
            </w:pPr>
            <w:r w:rsidRPr="009D70D2">
              <w:rPr>
                <w:rFonts w:ascii="Century Gothic" w:hAnsi="Century Gothic" w:cs="Calibri"/>
                <w:color w:val="000000"/>
                <w:lang w:val="es-ES" w:eastAsia="es-ES"/>
              </w:rPr>
              <w:t>d.1</w:t>
            </w:r>
            <w:r w:rsidR="00943EEA">
              <w:rPr>
                <w:rFonts w:ascii="Century Gothic" w:hAnsi="Century Gothic" w:cs="Calibri"/>
                <w:color w:val="000000"/>
                <w:lang w:val="es-ES" w:eastAsia="es-ES"/>
              </w:rPr>
              <w:t>5</w:t>
            </w:r>
            <w:r w:rsidRPr="009D70D2">
              <w:rPr>
                <w:rFonts w:ascii="Century Gothic" w:hAnsi="Century Gothic" w:cs="Calibri"/>
                <w:color w:val="000000"/>
                <w:lang w:val="es-ES" w:eastAsia="es-ES"/>
              </w:rPr>
              <w:t xml:space="preserve"> por la capacitación, para la actualización y mejoramiento del catastro (sobre temas de catastro, impuesto predial, impuesto sobre traslación de dominio, cartografía digital y sobre uso y explotación de las imágenes aerofotografías digitales) por medio de talleres y asesorías. Por persona, se pagarán los derechos conforme a la siguiente cuota</w:t>
            </w:r>
          </w:p>
        </w:tc>
        <w:tc>
          <w:tcPr>
            <w:tcW w:w="2268" w:type="dxa"/>
            <w:shd w:val="clear" w:color="auto" w:fill="auto"/>
            <w:noWrap/>
            <w:vAlign w:val="bottom"/>
          </w:tcPr>
          <w:p w14:paraId="5E6C3757"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$962.00</w:t>
            </w:r>
          </w:p>
        </w:tc>
      </w:tr>
      <w:tr w:rsidR="00EA2039" w:rsidRPr="009D70D2" w14:paraId="726A037E" w14:textId="77777777" w:rsidTr="00743B0A">
        <w:trPr>
          <w:gridAfter w:val="1"/>
          <w:wAfter w:w="183" w:type="dxa"/>
          <w:trHeight w:val="300"/>
          <w:jc w:val="right"/>
        </w:trPr>
        <w:tc>
          <w:tcPr>
            <w:tcW w:w="6521" w:type="dxa"/>
            <w:shd w:val="clear" w:color="auto" w:fill="auto"/>
            <w:noWrap/>
            <w:vAlign w:val="bottom"/>
            <w:hideMark/>
          </w:tcPr>
          <w:p w14:paraId="5F50247A" w14:textId="77777777" w:rsidR="00EA2039" w:rsidRPr="009D70D2" w:rsidRDefault="00EA2039" w:rsidP="00062287">
            <w:pPr>
              <w:spacing w:line="360" w:lineRule="auto"/>
              <w:jc w:val="both"/>
              <w:rPr>
                <w:rFonts w:ascii="Century Gothic" w:hAnsi="Century Gothic" w:cs="Calibri"/>
                <w:b/>
                <w:color w:val="000000"/>
              </w:rPr>
            </w:pPr>
            <w:r w:rsidRPr="009D70D2">
              <w:rPr>
                <w:rFonts w:ascii="Century Gothic" w:hAnsi="Century Gothic" w:cs="Calibri"/>
                <w:b/>
                <w:color w:val="000000"/>
              </w:rPr>
              <w:t>2.- Licencias de uso de suelo (vigencia 5 años).</w:t>
            </w:r>
          </w:p>
        </w:tc>
        <w:tc>
          <w:tcPr>
            <w:tcW w:w="2268" w:type="dxa"/>
            <w:shd w:val="clear" w:color="auto" w:fill="auto"/>
            <w:noWrap/>
            <w:vAlign w:val="bottom"/>
            <w:hideMark/>
          </w:tcPr>
          <w:p w14:paraId="2094400D"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77B0F1BF" w14:textId="77777777" w:rsidTr="00743B0A">
        <w:trPr>
          <w:gridAfter w:val="1"/>
          <w:wAfter w:w="183" w:type="dxa"/>
          <w:trHeight w:val="300"/>
          <w:jc w:val="right"/>
        </w:trPr>
        <w:tc>
          <w:tcPr>
            <w:tcW w:w="6521" w:type="dxa"/>
            <w:shd w:val="clear" w:color="auto" w:fill="auto"/>
            <w:noWrap/>
            <w:vAlign w:val="bottom"/>
            <w:hideMark/>
          </w:tcPr>
          <w:p w14:paraId="6814F1A1" w14:textId="42D5771F" w:rsidR="00EA2039" w:rsidRPr="009D70D2" w:rsidRDefault="00295735" w:rsidP="00062287">
            <w:pPr>
              <w:spacing w:line="360" w:lineRule="auto"/>
              <w:jc w:val="both"/>
              <w:rPr>
                <w:rFonts w:ascii="Century Gothic" w:hAnsi="Century Gothic" w:cs="Calibri"/>
                <w:b/>
                <w:color w:val="000000"/>
              </w:rPr>
            </w:pPr>
            <w:r>
              <w:rPr>
                <w:rFonts w:ascii="Century Gothic" w:hAnsi="Century Gothic" w:cs="Calibri"/>
                <w:b/>
                <w:color w:val="000000"/>
              </w:rPr>
              <w:t xml:space="preserve">2.1. </w:t>
            </w:r>
            <w:r w:rsidR="00EA2039" w:rsidRPr="009D70D2">
              <w:rPr>
                <w:rFonts w:ascii="Century Gothic" w:hAnsi="Century Gothic" w:cs="Calibri"/>
                <w:b/>
                <w:color w:val="000000"/>
              </w:rPr>
              <w:t>Tarifa por metro cuadrado por superficie de terreno.</w:t>
            </w:r>
          </w:p>
        </w:tc>
        <w:tc>
          <w:tcPr>
            <w:tcW w:w="2268" w:type="dxa"/>
            <w:shd w:val="clear" w:color="auto" w:fill="auto"/>
            <w:noWrap/>
            <w:vAlign w:val="bottom"/>
            <w:hideMark/>
          </w:tcPr>
          <w:p w14:paraId="0686AD3F" w14:textId="77777777" w:rsidR="00EA2039" w:rsidRPr="009D70D2" w:rsidRDefault="00EA2039" w:rsidP="00062287">
            <w:pPr>
              <w:spacing w:line="360" w:lineRule="auto"/>
              <w:jc w:val="center"/>
              <w:rPr>
                <w:rFonts w:ascii="Century Gothic" w:hAnsi="Century Gothic" w:cs="Calibri"/>
                <w:color w:val="000000"/>
              </w:rPr>
            </w:pPr>
          </w:p>
        </w:tc>
      </w:tr>
      <w:tr w:rsidR="00295735" w:rsidRPr="009D70D2" w14:paraId="021BF8C4" w14:textId="77777777" w:rsidTr="00743B0A">
        <w:trPr>
          <w:gridAfter w:val="1"/>
          <w:wAfter w:w="183" w:type="dxa"/>
          <w:trHeight w:val="300"/>
          <w:jc w:val="right"/>
        </w:trPr>
        <w:tc>
          <w:tcPr>
            <w:tcW w:w="6521" w:type="dxa"/>
            <w:shd w:val="clear" w:color="auto" w:fill="auto"/>
            <w:noWrap/>
            <w:vAlign w:val="bottom"/>
          </w:tcPr>
          <w:p w14:paraId="70533263" w14:textId="3F7B355A" w:rsidR="00295735" w:rsidRPr="009D70D2" w:rsidRDefault="00295735" w:rsidP="00062287">
            <w:pPr>
              <w:spacing w:line="360" w:lineRule="auto"/>
              <w:jc w:val="both"/>
              <w:rPr>
                <w:rFonts w:ascii="Century Gothic" w:hAnsi="Century Gothic" w:cs="Calibri"/>
                <w:color w:val="000000"/>
              </w:rPr>
            </w:pPr>
            <w:r>
              <w:rPr>
                <w:rFonts w:ascii="Century Gothic" w:hAnsi="Century Gothic" w:cs="Calibri"/>
                <w:color w:val="000000"/>
              </w:rPr>
              <w:t>a). Habitacional</w:t>
            </w:r>
          </w:p>
        </w:tc>
        <w:tc>
          <w:tcPr>
            <w:tcW w:w="2268" w:type="dxa"/>
            <w:shd w:val="clear" w:color="auto" w:fill="auto"/>
            <w:noWrap/>
            <w:vAlign w:val="bottom"/>
          </w:tcPr>
          <w:p w14:paraId="42C10650" w14:textId="77777777" w:rsidR="00295735" w:rsidRPr="009D70D2" w:rsidRDefault="00295735" w:rsidP="00062287">
            <w:pPr>
              <w:spacing w:line="360" w:lineRule="auto"/>
              <w:jc w:val="center"/>
              <w:rPr>
                <w:rFonts w:ascii="Century Gothic" w:hAnsi="Century Gothic" w:cs="Calibri"/>
                <w:color w:val="000000"/>
              </w:rPr>
            </w:pPr>
          </w:p>
        </w:tc>
      </w:tr>
      <w:tr w:rsidR="00EA2039" w:rsidRPr="009D70D2" w14:paraId="230826DC" w14:textId="77777777" w:rsidTr="00743B0A">
        <w:trPr>
          <w:gridAfter w:val="1"/>
          <w:wAfter w:w="183" w:type="dxa"/>
          <w:trHeight w:val="300"/>
          <w:jc w:val="right"/>
        </w:trPr>
        <w:tc>
          <w:tcPr>
            <w:tcW w:w="6521" w:type="dxa"/>
            <w:shd w:val="clear" w:color="auto" w:fill="auto"/>
            <w:noWrap/>
            <w:vAlign w:val="bottom"/>
            <w:hideMark/>
          </w:tcPr>
          <w:p w14:paraId="5A371E80"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a.1. Habitacional en terreno de 0 a 1,250 m2.</w:t>
            </w:r>
          </w:p>
        </w:tc>
        <w:tc>
          <w:tcPr>
            <w:tcW w:w="2268" w:type="dxa"/>
            <w:shd w:val="clear" w:color="auto" w:fill="auto"/>
            <w:noWrap/>
            <w:vAlign w:val="bottom"/>
            <w:hideMark/>
          </w:tcPr>
          <w:p w14:paraId="0F9A06EB"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$5.00</w:t>
            </w:r>
          </w:p>
        </w:tc>
      </w:tr>
      <w:tr w:rsidR="00EA2039" w:rsidRPr="009D70D2" w14:paraId="6858D5C1" w14:textId="77777777" w:rsidTr="00743B0A">
        <w:trPr>
          <w:gridAfter w:val="1"/>
          <w:wAfter w:w="183" w:type="dxa"/>
          <w:trHeight w:val="300"/>
          <w:jc w:val="right"/>
        </w:trPr>
        <w:tc>
          <w:tcPr>
            <w:tcW w:w="6521" w:type="dxa"/>
            <w:shd w:val="clear" w:color="auto" w:fill="auto"/>
            <w:noWrap/>
            <w:vAlign w:val="bottom"/>
            <w:hideMark/>
          </w:tcPr>
          <w:p w14:paraId="0AC79653"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a.2. Habitacional en terreno mayor a 1,250 m2., el costo en ningún caso será menor de 3,125.00 pesos</w:t>
            </w:r>
          </w:p>
        </w:tc>
        <w:tc>
          <w:tcPr>
            <w:tcW w:w="2268" w:type="dxa"/>
            <w:shd w:val="clear" w:color="auto" w:fill="auto"/>
            <w:noWrap/>
            <w:vAlign w:val="bottom"/>
            <w:hideMark/>
          </w:tcPr>
          <w:p w14:paraId="25DE9DCF"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$4.00</w:t>
            </w:r>
          </w:p>
        </w:tc>
      </w:tr>
      <w:tr w:rsidR="00295735" w:rsidRPr="009D70D2" w14:paraId="09615F85" w14:textId="77777777" w:rsidTr="00743B0A">
        <w:trPr>
          <w:gridAfter w:val="1"/>
          <w:wAfter w:w="183" w:type="dxa"/>
          <w:trHeight w:val="600"/>
          <w:jc w:val="right"/>
        </w:trPr>
        <w:tc>
          <w:tcPr>
            <w:tcW w:w="6521" w:type="dxa"/>
            <w:shd w:val="clear" w:color="auto" w:fill="auto"/>
            <w:vAlign w:val="bottom"/>
          </w:tcPr>
          <w:p w14:paraId="3C1F3DF1" w14:textId="43F491DE" w:rsidR="00295735" w:rsidRPr="009D70D2" w:rsidRDefault="00295735" w:rsidP="00062287">
            <w:pPr>
              <w:spacing w:line="360" w:lineRule="auto"/>
              <w:jc w:val="both"/>
              <w:rPr>
                <w:rFonts w:ascii="Century Gothic" w:hAnsi="Century Gothic" w:cs="Calibri"/>
                <w:color w:val="000000"/>
              </w:rPr>
            </w:pPr>
            <w:r>
              <w:rPr>
                <w:rFonts w:ascii="Century Gothic" w:hAnsi="Century Gothic" w:cs="Calibri"/>
                <w:color w:val="000000"/>
              </w:rPr>
              <w:t>b). Comercial</w:t>
            </w:r>
          </w:p>
        </w:tc>
        <w:tc>
          <w:tcPr>
            <w:tcW w:w="2268" w:type="dxa"/>
            <w:shd w:val="clear" w:color="auto" w:fill="auto"/>
            <w:noWrap/>
            <w:vAlign w:val="bottom"/>
          </w:tcPr>
          <w:p w14:paraId="159828C9" w14:textId="77777777" w:rsidR="00295735" w:rsidRPr="009D70D2" w:rsidRDefault="00295735" w:rsidP="00062287">
            <w:pPr>
              <w:spacing w:line="360" w:lineRule="auto"/>
              <w:jc w:val="center"/>
              <w:rPr>
                <w:rFonts w:ascii="Century Gothic" w:hAnsi="Century Gothic" w:cs="Calibri"/>
                <w:color w:val="000000"/>
              </w:rPr>
            </w:pPr>
          </w:p>
        </w:tc>
      </w:tr>
      <w:tr w:rsidR="00EA2039" w:rsidRPr="009D70D2" w14:paraId="68B32251" w14:textId="77777777" w:rsidTr="00743B0A">
        <w:trPr>
          <w:gridAfter w:val="1"/>
          <w:wAfter w:w="183" w:type="dxa"/>
          <w:trHeight w:val="600"/>
          <w:jc w:val="right"/>
        </w:trPr>
        <w:tc>
          <w:tcPr>
            <w:tcW w:w="6521" w:type="dxa"/>
            <w:shd w:val="clear" w:color="auto" w:fill="auto"/>
            <w:vAlign w:val="bottom"/>
            <w:hideMark/>
          </w:tcPr>
          <w:p w14:paraId="330D38DC"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b.1. Comercial y de servicios en general, predio en zona centro de 0 a 1,250 m2.</w:t>
            </w:r>
          </w:p>
        </w:tc>
        <w:tc>
          <w:tcPr>
            <w:tcW w:w="2268" w:type="dxa"/>
            <w:shd w:val="clear" w:color="auto" w:fill="auto"/>
            <w:noWrap/>
            <w:vAlign w:val="bottom"/>
            <w:hideMark/>
          </w:tcPr>
          <w:p w14:paraId="1D4B316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$8.00</w:t>
            </w:r>
          </w:p>
        </w:tc>
      </w:tr>
      <w:tr w:rsidR="00EA2039" w:rsidRPr="009D70D2" w14:paraId="4E74AB89" w14:textId="77777777" w:rsidTr="00743B0A">
        <w:trPr>
          <w:gridAfter w:val="1"/>
          <w:wAfter w:w="183" w:type="dxa"/>
          <w:trHeight w:val="600"/>
          <w:jc w:val="right"/>
        </w:trPr>
        <w:tc>
          <w:tcPr>
            <w:tcW w:w="6521" w:type="dxa"/>
            <w:shd w:val="clear" w:color="auto" w:fill="auto"/>
            <w:vAlign w:val="bottom"/>
            <w:hideMark/>
          </w:tcPr>
          <w:p w14:paraId="3B387ED4"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b.2. Comercial y de servicios en general, predio en zona centro mayor a 1,250 m2. El costo en ningún caso podrá ser menor a 4,735.00 pesos</w:t>
            </w:r>
          </w:p>
        </w:tc>
        <w:tc>
          <w:tcPr>
            <w:tcW w:w="2268" w:type="dxa"/>
            <w:shd w:val="clear" w:color="auto" w:fill="auto"/>
            <w:noWrap/>
            <w:vAlign w:val="bottom"/>
            <w:hideMark/>
          </w:tcPr>
          <w:p w14:paraId="0166591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$6.00</w:t>
            </w:r>
          </w:p>
        </w:tc>
      </w:tr>
      <w:tr w:rsidR="00EA2039" w:rsidRPr="009D70D2" w14:paraId="797479C5" w14:textId="77777777" w:rsidTr="00743B0A">
        <w:trPr>
          <w:gridAfter w:val="1"/>
          <w:wAfter w:w="183" w:type="dxa"/>
          <w:trHeight w:val="600"/>
          <w:jc w:val="right"/>
        </w:trPr>
        <w:tc>
          <w:tcPr>
            <w:tcW w:w="6521" w:type="dxa"/>
            <w:shd w:val="clear" w:color="auto" w:fill="auto"/>
            <w:vAlign w:val="bottom"/>
            <w:hideMark/>
          </w:tcPr>
          <w:p w14:paraId="6CE57AFD"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b.3. Comercial y de servicios en general, predio fuera de la zona centro de 0 a 1,250 m2.</w:t>
            </w:r>
          </w:p>
        </w:tc>
        <w:tc>
          <w:tcPr>
            <w:tcW w:w="2268" w:type="dxa"/>
            <w:shd w:val="clear" w:color="auto" w:fill="auto"/>
            <w:noWrap/>
            <w:vAlign w:val="bottom"/>
            <w:hideMark/>
          </w:tcPr>
          <w:p w14:paraId="3AAC2782"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$6.00</w:t>
            </w:r>
          </w:p>
        </w:tc>
      </w:tr>
      <w:tr w:rsidR="00EA2039" w:rsidRPr="009D70D2" w14:paraId="7E7F72A3" w14:textId="77777777" w:rsidTr="00743B0A">
        <w:trPr>
          <w:gridAfter w:val="1"/>
          <w:wAfter w:w="183" w:type="dxa"/>
          <w:trHeight w:val="600"/>
          <w:jc w:val="right"/>
        </w:trPr>
        <w:tc>
          <w:tcPr>
            <w:tcW w:w="6521" w:type="dxa"/>
            <w:shd w:val="clear" w:color="auto" w:fill="auto"/>
            <w:vAlign w:val="bottom"/>
            <w:hideMark/>
          </w:tcPr>
          <w:p w14:paraId="047068B7"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b.4. Comercial y de servicios en general, predio fuera de la zona centro mayor a 1,250 m2. El costo en ningún caso será menor a 3,437.50 pesos</w:t>
            </w:r>
          </w:p>
        </w:tc>
        <w:tc>
          <w:tcPr>
            <w:tcW w:w="2268" w:type="dxa"/>
            <w:shd w:val="clear" w:color="auto" w:fill="auto"/>
            <w:noWrap/>
            <w:vAlign w:val="bottom"/>
            <w:hideMark/>
          </w:tcPr>
          <w:p w14:paraId="676DE88E"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$6.00</w:t>
            </w:r>
          </w:p>
        </w:tc>
      </w:tr>
      <w:tr w:rsidR="00295735" w:rsidRPr="009D70D2" w14:paraId="18CC29FB" w14:textId="77777777" w:rsidTr="00743B0A">
        <w:trPr>
          <w:gridAfter w:val="1"/>
          <w:wAfter w:w="183" w:type="dxa"/>
          <w:trHeight w:val="687"/>
          <w:jc w:val="right"/>
        </w:trPr>
        <w:tc>
          <w:tcPr>
            <w:tcW w:w="6521" w:type="dxa"/>
            <w:shd w:val="clear" w:color="auto" w:fill="auto"/>
            <w:vAlign w:val="center"/>
          </w:tcPr>
          <w:p w14:paraId="489D29CE" w14:textId="3534FFD7" w:rsidR="00295735" w:rsidRPr="009D70D2" w:rsidRDefault="00295735" w:rsidP="00062287">
            <w:pPr>
              <w:spacing w:line="360" w:lineRule="auto"/>
              <w:jc w:val="both"/>
              <w:rPr>
                <w:rFonts w:ascii="Century Gothic" w:hAnsi="Century Gothic" w:cs="Calibri"/>
                <w:color w:val="000000"/>
              </w:rPr>
            </w:pPr>
            <w:r>
              <w:rPr>
                <w:rFonts w:ascii="Century Gothic" w:hAnsi="Century Gothic" w:cs="Calibri"/>
                <w:color w:val="000000"/>
              </w:rPr>
              <w:t>c). Comercial</w:t>
            </w:r>
          </w:p>
        </w:tc>
        <w:tc>
          <w:tcPr>
            <w:tcW w:w="2268" w:type="dxa"/>
            <w:shd w:val="clear" w:color="auto" w:fill="auto"/>
            <w:noWrap/>
            <w:vAlign w:val="center"/>
          </w:tcPr>
          <w:p w14:paraId="50599C40" w14:textId="77777777" w:rsidR="00295735" w:rsidRPr="009D70D2" w:rsidRDefault="00295735" w:rsidP="00062287">
            <w:pPr>
              <w:spacing w:line="360" w:lineRule="auto"/>
              <w:jc w:val="center"/>
              <w:rPr>
                <w:rFonts w:ascii="Century Gothic" w:hAnsi="Century Gothic" w:cs="Calibri"/>
                <w:color w:val="000000"/>
              </w:rPr>
            </w:pPr>
          </w:p>
        </w:tc>
      </w:tr>
      <w:tr w:rsidR="00EA2039" w:rsidRPr="009D70D2" w14:paraId="6F8BDB9D" w14:textId="77777777" w:rsidTr="00743B0A">
        <w:trPr>
          <w:gridAfter w:val="1"/>
          <w:wAfter w:w="183" w:type="dxa"/>
          <w:trHeight w:val="1860"/>
          <w:jc w:val="right"/>
        </w:trPr>
        <w:tc>
          <w:tcPr>
            <w:tcW w:w="6521" w:type="dxa"/>
            <w:shd w:val="clear" w:color="auto" w:fill="auto"/>
            <w:vAlign w:val="center"/>
            <w:hideMark/>
          </w:tcPr>
          <w:p w14:paraId="7A5DDC5C"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c.1.  Industrial en general, incluye gasolineras, gaseras, plantas generadoras de energía renovables, limpia y/o verde, recolectores de desechos tóxicos y peligrosos, conductos de cableado para telecomunicaciones, entre otros, en predios de hasta 5,000 m2.</w:t>
            </w:r>
          </w:p>
        </w:tc>
        <w:tc>
          <w:tcPr>
            <w:tcW w:w="2268" w:type="dxa"/>
            <w:shd w:val="clear" w:color="auto" w:fill="auto"/>
            <w:noWrap/>
            <w:vAlign w:val="center"/>
            <w:hideMark/>
          </w:tcPr>
          <w:p w14:paraId="7DDBAD14"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$4.00</w:t>
            </w:r>
          </w:p>
        </w:tc>
      </w:tr>
      <w:tr w:rsidR="00EA2039" w:rsidRPr="009D70D2" w14:paraId="48BCA839" w14:textId="77777777" w:rsidTr="00743B0A">
        <w:trPr>
          <w:gridAfter w:val="1"/>
          <w:wAfter w:w="183" w:type="dxa"/>
          <w:trHeight w:val="1274"/>
          <w:jc w:val="right"/>
        </w:trPr>
        <w:tc>
          <w:tcPr>
            <w:tcW w:w="6521" w:type="dxa"/>
            <w:shd w:val="clear" w:color="auto" w:fill="auto"/>
            <w:vAlign w:val="bottom"/>
            <w:hideMark/>
          </w:tcPr>
          <w:p w14:paraId="6374FFE8"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c.2.  Industrial en general, incluye gasolineras, gaseras, plantas generadoras de energía renovables, limpia y/o verde, recolectores de desechos tóxicos y peligrosos, conductos de cableado para telecomunicaciones, entre otros, en predios de 5,001 a 10,000 m2. El costo en ningún caso será menor a 7,500.00 pesos</w:t>
            </w:r>
          </w:p>
        </w:tc>
        <w:tc>
          <w:tcPr>
            <w:tcW w:w="2268" w:type="dxa"/>
            <w:shd w:val="clear" w:color="auto" w:fill="auto"/>
            <w:noWrap/>
            <w:vAlign w:val="center"/>
            <w:hideMark/>
          </w:tcPr>
          <w:p w14:paraId="1A8A5A73"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$10.00</w:t>
            </w:r>
          </w:p>
        </w:tc>
      </w:tr>
      <w:tr w:rsidR="00EA2039" w:rsidRPr="009D70D2" w14:paraId="47234CBA" w14:textId="77777777" w:rsidTr="00743B0A">
        <w:trPr>
          <w:gridAfter w:val="1"/>
          <w:wAfter w:w="183" w:type="dxa"/>
          <w:trHeight w:val="2100"/>
          <w:jc w:val="right"/>
        </w:trPr>
        <w:tc>
          <w:tcPr>
            <w:tcW w:w="6521" w:type="dxa"/>
            <w:shd w:val="clear" w:color="auto" w:fill="auto"/>
            <w:vAlign w:val="bottom"/>
            <w:hideMark/>
          </w:tcPr>
          <w:p w14:paraId="088E6043"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c.3.  Industrial en general, incluye gasolineras, gaseras, plantas generadoras de energía renovables, limpia y/o verde, recolectores de desechos tóxicos y peligrosos, conductos de cableado para telecomunicaciones, entre otros, en predios mayores a 10,000 m2. El costo en ningún caso será menor de 12,500.00 pesos.</w:t>
            </w:r>
          </w:p>
        </w:tc>
        <w:tc>
          <w:tcPr>
            <w:tcW w:w="2268" w:type="dxa"/>
            <w:shd w:val="clear" w:color="auto" w:fill="auto"/>
            <w:noWrap/>
            <w:vAlign w:val="center"/>
            <w:hideMark/>
          </w:tcPr>
          <w:p w14:paraId="590F9DBD"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$10.00</w:t>
            </w:r>
          </w:p>
        </w:tc>
      </w:tr>
      <w:tr w:rsidR="00EA2039" w:rsidRPr="009D70D2" w14:paraId="555E4896" w14:textId="77777777" w:rsidTr="00743B0A">
        <w:trPr>
          <w:gridAfter w:val="1"/>
          <w:wAfter w:w="183" w:type="dxa"/>
          <w:trHeight w:val="900"/>
          <w:jc w:val="right"/>
        </w:trPr>
        <w:tc>
          <w:tcPr>
            <w:tcW w:w="6521" w:type="dxa"/>
            <w:shd w:val="clear" w:color="auto" w:fill="auto"/>
            <w:vAlign w:val="bottom"/>
            <w:hideMark/>
          </w:tcPr>
          <w:p w14:paraId="22BD487B"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c.4. Gasoductos, conductos de combustible en general, exploración y/o explotación de hidrocarburos u otro tipo de combustible entre otros.</w:t>
            </w:r>
          </w:p>
        </w:tc>
        <w:tc>
          <w:tcPr>
            <w:tcW w:w="2268" w:type="dxa"/>
            <w:shd w:val="clear" w:color="auto" w:fill="auto"/>
            <w:noWrap/>
            <w:vAlign w:val="center"/>
            <w:hideMark/>
          </w:tcPr>
          <w:p w14:paraId="529265F5" w14:textId="77777777" w:rsidR="00EA2039" w:rsidRPr="009D70D2" w:rsidRDefault="00EA2039" w:rsidP="00062287">
            <w:pPr>
              <w:spacing w:line="360" w:lineRule="auto"/>
              <w:jc w:val="center"/>
              <w:rPr>
                <w:rFonts w:ascii="Century Gothic" w:hAnsi="Century Gothic" w:cs="Calibri"/>
                <w:color w:val="000000"/>
                <w:lang w:val="es-MX"/>
              </w:rPr>
            </w:pPr>
            <w:r w:rsidRPr="009D70D2">
              <w:rPr>
                <w:rFonts w:ascii="Century Gothic" w:hAnsi="Century Gothic" w:cs="Calibri"/>
                <w:color w:val="000000"/>
              </w:rPr>
              <w:t>$6.00</w:t>
            </w:r>
          </w:p>
        </w:tc>
      </w:tr>
      <w:tr w:rsidR="00295735" w:rsidRPr="009D70D2" w14:paraId="4B39EC21" w14:textId="77777777" w:rsidTr="00743B0A">
        <w:trPr>
          <w:gridAfter w:val="1"/>
          <w:wAfter w:w="183" w:type="dxa"/>
          <w:trHeight w:val="679"/>
          <w:jc w:val="right"/>
        </w:trPr>
        <w:tc>
          <w:tcPr>
            <w:tcW w:w="6521" w:type="dxa"/>
            <w:shd w:val="clear" w:color="auto" w:fill="auto"/>
            <w:vAlign w:val="bottom"/>
          </w:tcPr>
          <w:p w14:paraId="55C57771" w14:textId="2D6AF955" w:rsidR="00295735" w:rsidRPr="009D70D2" w:rsidRDefault="00295735" w:rsidP="00062287">
            <w:pPr>
              <w:spacing w:line="360" w:lineRule="auto"/>
              <w:jc w:val="both"/>
              <w:rPr>
                <w:rFonts w:ascii="Century Gothic" w:hAnsi="Century Gothic" w:cs="Calibri"/>
                <w:color w:val="000000"/>
              </w:rPr>
            </w:pPr>
            <w:r>
              <w:rPr>
                <w:rFonts w:ascii="Century Gothic" w:hAnsi="Century Gothic" w:cs="Calibri"/>
                <w:color w:val="000000"/>
              </w:rPr>
              <w:t>d). Otros</w:t>
            </w:r>
          </w:p>
        </w:tc>
        <w:tc>
          <w:tcPr>
            <w:tcW w:w="2268" w:type="dxa"/>
            <w:shd w:val="clear" w:color="auto" w:fill="auto"/>
            <w:noWrap/>
            <w:vAlign w:val="center"/>
          </w:tcPr>
          <w:p w14:paraId="1384082A" w14:textId="77777777" w:rsidR="00295735" w:rsidRPr="009D70D2" w:rsidRDefault="00295735" w:rsidP="00062287">
            <w:pPr>
              <w:spacing w:line="360" w:lineRule="auto"/>
              <w:jc w:val="center"/>
              <w:rPr>
                <w:rFonts w:ascii="Century Gothic" w:hAnsi="Century Gothic" w:cs="Calibri"/>
                <w:color w:val="000000"/>
              </w:rPr>
            </w:pPr>
          </w:p>
        </w:tc>
      </w:tr>
      <w:tr w:rsidR="00EA2039" w:rsidRPr="009D70D2" w14:paraId="32517712" w14:textId="77777777" w:rsidTr="00743B0A">
        <w:trPr>
          <w:gridAfter w:val="1"/>
          <w:wAfter w:w="183" w:type="dxa"/>
          <w:trHeight w:val="900"/>
          <w:jc w:val="right"/>
        </w:trPr>
        <w:tc>
          <w:tcPr>
            <w:tcW w:w="6521" w:type="dxa"/>
            <w:shd w:val="clear" w:color="auto" w:fill="auto"/>
            <w:vAlign w:val="bottom"/>
            <w:hideMark/>
          </w:tcPr>
          <w:p w14:paraId="1D138181"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d.1. Expendio de vinos y licores, restaurante, restaurant-bar, cantina, centro nocturno, torre para telecomunicaciones, en predios de cualquier superficie.</w:t>
            </w:r>
          </w:p>
        </w:tc>
        <w:tc>
          <w:tcPr>
            <w:tcW w:w="2268" w:type="dxa"/>
            <w:shd w:val="clear" w:color="auto" w:fill="auto"/>
            <w:noWrap/>
            <w:vAlign w:val="center"/>
            <w:hideMark/>
          </w:tcPr>
          <w:p w14:paraId="105BF1A1"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$19.00</w:t>
            </w:r>
          </w:p>
        </w:tc>
      </w:tr>
      <w:tr w:rsidR="0084241C" w:rsidRPr="009D70D2" w14:paraId="320A843E" w14:textId="77777777" w:rsidTr="00743B0A">
        <w:trPr>
          <w:gridAfter w:val="1"/>
          <w:wAfter w:w="183" w:type="dxa"/>
          <w:trHeight w:val="1299"/>
          <w:jc w:val="right"/>
        </w:trPr>
        <w:tc>
          <w:tcPr>
            <w:tcW w:w="6521" w:type="dxa"/>
            <w:shd w:val="clear" w:color="auto" w:fill="auto"/>
            <w:vAlign w:val="bottom"/>
            <w:hideMark/>
          </w:tcPr>
          <w:p w14:paraId="7A51AF3F" w14:textId="08FFB84C" w:rsidR="0084241C" w:rsidRPr="009D70D2" w:rsidRDefault="00295735" w:rsidP="00062287">
            <w:pPr>
              <w:spacing w:line="360" w:lineRule="auto"/>
              <w:jc w:val="both"/>
              <w:rPr>
                <w:rFonts w:ascii="Century Gothic" w:hAnsi="Century Gothic" w:cs="Calibri"/>
                <w:color w:val="000000"/>
              </w:rPr>
            </w:pPr>
            <w:r>
              <w:rPr>
                <w:rFonts w:ascii="Century Gothic" w:hAnsi="Century Gothic" w:cs="Calibri"/>
                <w:color w:val="000000"/>
              </w:rPr>
              <w:t>d</w:t>
            </w:r>
            <w:r w:rsidR="0084241C" w:rsidRPr="009D70D2">
              <w:rPr>
                <w:rFonts w:ascii="Century Gothic" w:hAnsi="Century Gothic" w:cs="Calibri"/>
                <w:color w:val="000000"/>
              </w:rPr>
              <w:t>.</w:t>
            </w:r>
            <w:r>
              <w:rPr>
                <w:rFonts w:ascii="Century Gothic" w:hAnsi="Century Gothic" w:cs="Calibri"/>
                <w:color w:val="000000"/>
              </w:rPr>
              <w:t>2</w:t>
            </w:r>
            <w:r w:rsidR="0084241C" w:rsidRPr="009D70D2">
              <w:rPr>
                <w:rFonts w:ascii="Century Gothic" w:hAnsi="Century Gothic" w:cs="Calibri"/>
                <w:color w:val="000000"/>
              </w:rPr>
              <w:t>. Central camionera, hotel, banco, templo, velatorios, funerarias y cementerios, en predios de cualquier superficie.</w:t>
            </w:r>
          </w:p>
        </w:tc>
        <w:tc>
          <w:tcPr>
            <w:tcW w:w="2268" w:type="dxa"/>
            <w:shd w:val="clear" w:color="auto" w:fill="auto"/>
            <w:noWrap/>
            <w:vAlign w:val="center"/>
            <w:hideMark/>
          </w:tcPr>
          <w:p w14:paraId="2ABD0F8E" w14:textId="77777777"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$15.00</w:t>
            </w:r>
          </w:p>
        </w:tc>
      </w:tr>
      <w:tr w:rsidR="00EA2039" w:rsidRPr="009D70D2" w14:paraId="0EE21609" w14:textId="77777777" w:rsidTr="00743B0A">
        <w:trPr>
          <w:gridAfter w:val="1"/>
          <w:wAfter w:w="183" w:type="dxa"/>
          <w:trHeight w:val="940"/>
          <w:jc w:val="right"/>
        </w:trPr>
        <w:tc>
          <w:tcPr>
            <w:tcW w:w="6521" w:type="dxa"/>
            <w:shd w:val="clear" w:color="auto" w:fill="auto"/>
            <w:noWrap/>
            <w:vAlign w:val="bottom"/>
            <w:hideMark/>
          </w:tcPr>
          <w:p w14:paraId="6EF4F61F" w14:textId="600DB402" w:rsidR="00EA2039" w:rsidRPr="009D70D2" w:rsidRDefault="00EA2039" w:rsidP="00062287">
            <w:pPr>
              <w:spacing w:line="360" w:lineRule="auto"/>
              <w:jc w:val="both"/>
              <w:rPr>
                <w:rFonts w:ascii="Century Gothic" w:hAnsi="Century Gothic" w:cs="Calibri"/>
                <w:b/>
                <w:color w:val="000000"/>
              </w:rPr>
            </w:pPr>
            <w:r w:rsidRPr="009D70D2">
              <w:rPr>
                <w:rFonts w:ascii="Century Gothic" w:hAnsi="Century Gothic" w:cs="Calibri"/>
                <w:b/>
                <w:color w:val="000000"/>
              </w:rPr>
              <w:t>3.- Licencias de construcción, subdivisión, fusión, relotificación.</w:t>
            </w:r>
          </w:p>
        </w:tc>
        <w:tc>
          <w:tcPr>
            <w:tcW w:w="2268" w:type="dxa"/>
            <w:shd w:val="clear" w:color="auto" w:fill="auto"/>
            <w:noWrap/>
            <w:vAlign w:val="center"/>
            <w:hideMark/>
          </w:tcPr>
          <w:p w14:paraId="4692F587"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2837C8F2" w14:textId="77777777" w:rsidTr="00743B0A">
        <w:trPr>
          <w:gridAfter w:val="1"/>
          <w:wAfter w:w="183" w:type="dxa"/>
          <w:trHeight w:val="600"/>
          <w:jc w:val="right"/>
        </w:trPr>
        <w:tc>
          <w:tcPr>
            <w:tcW w:w="6521" w:type="dxa"/>
            <w:shd w:val="clear" w:color="auto" w:fill="auto"/>
            <w:vAlign w:val="bottom"/>
            <w:hideMark/>
          </w:tcPr>
          <w:p w14:paraId="12741085"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 Revisión y autorización de planos de cualquier tipo de construcción por metro cuadrado de construcción.  </w:t>
            </w:r>
          </w:p>
        </w:tc>
        <w:tc>
          <w:tcPr>
            <w:tcW w:w="2268" w:type="dxa"/>
            <w:shd w:val="clear" w:color="auto" w:fill="auto"/>
            <w:noWrap/>
            <w:vAlign w:val="center"/>
            <w:hideMark/>
          </w:tcPr>
          <w:p w14:paraId="09AA691B" w14:textId="77777777" w:rsidR="00EA2039" w:rsidRPr="009D70D2" w:rsidRDefault="00EA2039" w:rsidP="00062287">
            <w:pPr>
              <w:spacing w:line="360" w:lineRule="auto"/>
              <w:jc w:val="center"/>
              <w:rPr>
                <w:rFonts w:ascii="Century Gothic" w:hAnsi="Century Gothic" w:cs="Calibri"/>
                <w:color w:val="000000"/>
              </w:rPr>
            </w:pPr>
          </w:p>
          <w:p w14:paraId="698ED96B"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$8.00</w:t>
            </w:r>
          </w:p>
        </w:tc>
      </w:tr>
      <w:tr w:rsidR="00EA2039" w:rsidRPr="009D70D2" w14:paraId="105C10DF" w14:textId="77777777" w:rsidTr="00743B0A">
        <w:trPr>
          <w:gridAfter w:val="1"/>
          <w:wAfter w:w="183" w:type="dxa"/>
          <w:trHeight w:val="424"/>
          <w:jc w:val="right"/>
        </w:trPr>
        <w:tc>
          <w:tcPr>
            <w:tcW w:w="6521" w:type="dxa"/>
            <w:shd w:val="clear" w:color="auto" w:fill="auto"/>
            <w:vAlign w:val="bottom"/>
            <w:hideMark/>
          </w:tcPr>
          <w:p w14:paraId="7F24B50A"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b) Construcción, reconstrucción, reparación, ampliación y ornato de locales comerciales, industriales, habitacionales y otros, ya sea en predios urbanos o rústicos, según la siguiente tabla, tarifa por metro cuadrado de construcción:                                       </w:t>
            </w:r>
          </w:p>
        </w:tc>
        <w:tc>
          <w:tcPr>
            <w:tcW w:w="2268" w:type="dxa"/>
            <w:shd w:val="clear" w:color="auto" w:fill="auto"/>
            <w:noWrap/>
            <w:vAlign w:val="center"/>
            <w:hideMark/>
          </w:tcPr>
          <w:p w14:paraId="3E424BA0"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4FE99D05" w14:textId="77777777" w:rsidTr="00743B0A">
        <w:trPr>
          <w:gridAfter w:val="1"/>
          <w:wAfter w:w="183" w:type="dxa"/>
          <w:trHeight w:val="300"/>
          <w:jc w:val="right"/>
        </w:trPr>
        <w:tc>
          <w:tcPr>
            <w:tcW w:w="6521" w:type="dxa"/>
            <w:shd w:val="clear" w:color="auto" w:fill="auto"/>
            <w:noWrap/>
            <w:vAlign w:val="bottom"/>
            <w:hideMark/>
          </w:tcPr>
          <w:p w14:paraId="11B536DF" w14:textId="2BB71B33"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w:t>
            </w:r>
            <w:r w:rsidR="00295735">
              <w:rPr>
                <w:rFonts w:ascii="Century Gothic" w:hAnsi="Century Gothic" w:cs="Calibri"/>
                <w:color w:val="000000"/>
              </w:rPr>
              <w:t>1</w:t>
            </w:r>
            <w:r w:rsidRPr="009D70D2">
              <w:rPr>
                <w:rFonts w:ascii="Century Gothic" w:hAnsi="Century Gothic" w:cs="Calibri"/>
                <w:color w:val="000000"/>
              </w:rPr>
              <w:t xml:space="preserve">. Por un año: </w:t>
            </w:r>
          </w:p>
        </w:tc>
        <w:tc>
          <w:tcPr>
            <w:tcW w:w="2268" w:type="dxa"/>
            <w:shd w:val="clear" w:color="auto" w:fill="auto"/>
            <w:noWrap/>
            <w:vAlign w:val="center"/>
            <w:hideMark/>
          </w:tcPr>
          <w:p w14:paraId="7006CCBF"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41F547A1" w14:textId="77777777" w:rsidTr="00743B0A">
        <w:trPr>
          <w:gridAfter w:val="1"/>
          <w:wAfter w:w="183" w:type="dxa"/>
          <w:trHeight w:val="600"/>
          <w:jc w:val="right"/>
        </w:trPr>
        <w:tc>
          <w:tcPr>
            <w:tcW w:w="6521" w:type="dxa"/>
            <w:shd w:val="clear" w:color="auto" w:fill="auto"/>
            <w:vAlign w:val="bottom"/>
            <w:hideMark/>
          </w:tcPr>
          <w:p w14:paraId="4C4A6DE9" w14:textId="1E1A18B1"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w:t>
            </w:r>
            <w:r w:rsidR="00295735">
              <w:rPr>
                <w:rFonts w:ascii="Century Gothic" w:hAnsi="Century Gothic" w:cs="Calibri"/>
                <w:color w:val="000000"/>
              </w:rPr>
              <w:t>1</w:t>
            </w:r>
            <w:r w:rsidRPr="009D70D2">
              <w:rPr>
                <w:rFonts w:ascii="Century Gothic" w:hAnsi="Century Gothic" w:cs="Calibri"/>
                <w:color w:val="000000"/>
              </w:rPr>
              <w:t>.1. Habitacional hasta 40 metros cuadrados queda exenta de pago, mas no de permiso, si se pasa de cuarenta metros se va a cobrar el total.</w:t>
            </w:r>
          </w:p>
        </w:tc>
        <w:tc>
          <w:tcPr>
            <w:tcW w:w="2268" w:type="dxa"/>
            <w:shd w:val="clear" w:color="auto" w:fill="auto"/>
            <w:noWrap/>
            <w:vAlign w:val="center"/>
            <w:hideMark/>
          </w:tcPr>
          <w:p w14:paraId="5E6774B6"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w:t>
            </w:r>
          </w:p>
        </w:tc>
      </w:tr>
      <w:tr w:rsidR="00EA2039" w:rsidRPr="009D70D2" w14:paraId="5DD7558A" w14:textId="77777777" w:rsidTr="00743B0A">
        <w:trPr>
          <w:gridAfter w:val="1"/>
          <w:wAfter w:w="183" w:type="dxa"/>
          <w:trHeight w:val="300"/>
          <w:jc w:val="right"/>
        </w:trPr>
        <w:tc>
          <w:tcPr>
            <w:tcW w:w="6521" w:type="dxa"/>
            <w:shd w:val="clear" w:color="auto" w:fill="auto"/>
            <w:noWrap/>
            <w:vAlign w:val="bottom"/>
            <w:hideMark/>
          </w:tcPr>
          <w:p w14:paraId="4AD80DE1" w14:textId="1B59D6D8"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w:t>
            </w:r>
            <w:r w:rsidR="00295735">
              <w:rPr>
                <w:rFonts w:ascii="Century Gothic" w:hAnsi="Century Gothic" w:cs="Calibri"/>
                <w:color w:val="000000"/>
              </w:rPr>
              <w:t>1</w:t>
            </w:r>
            <w:r w:rsidRPr="009D70D2">
              <w:rPr>
                <w:rFonts w:ascii="Century Gothic" w:hAnsi="Century Gothic" w:cs="Calibri"/>
                <w:color w:val="000000"/>
              </w:rPr>
              <w:t xml:space="preserve">.2. Habitacional de más de 40 y hasta 80 metros cuadrados. </w:t>
            </w:r>
          </w:p>
        </w:tc>
        <w:tc>
          <w:tcPr>
            <w:tcW w:w="2268" w:type="dxa"/>
            <w:shd w:val="clear" w:color="auto" w:fill="auto"/>
            <w:noWrap/>
            <w:vAlign w:val="center"/>
            <w:hideMark/>
          </w:tcPr>
          <w:p w14:paraId="5D99517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$14.00</w:t>
            </w:r>
          </w:p>
        </w:tc>
      </w:tr>
      <w:tr w:rsidR="00EA2039" w:rsidRPr="009D70D2" w14:paraId="6062BB69" w14:textId="77777777" w:rsidTr="00743B0A">
        <w:trPr>
          <w:gridAfter w:val="1"/>
          <w:wAfter w:w="183" w:type="dxa"/>
          <w:trHeight w:val="300"/>
          <w:jc w:val="right"/>
        </w:trPr>
        <w:tc>
          <w:tcPr>
            <w:tcW w:w="6521" w:type="dxa"/>
            <w:shd w:val="clear" w:color="auto" w:fill="auto"/>
            <w:noWrap/>
            <w:vAlign w:val="bottom"/>
            <w:hideMark/>
          </w:tcPr>
          <w:p w14:paraId="03D82326" w14:textId="2346B573"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w:t>
            </w:r>
            <w:r w:rsidR="00295735">
              <w:rPr>
                <w:rFonts w:ascii="Century Gothic" w:hAnsi="Century Gothic" w:cs="Calibri"/>
                <w:color w:val="000000"/>
              </w:rPr>
              <w:t>1</w:t>
            </w:r>
            <w:r w:rsidRPr="009D70D2">
              <w:rPr>
                <w:rFonts w:ascii="Century Gothic" w:hAnsi="Century Gothic" w:cs="Calibri"/>
                <w:color w:val="000000"/>
              </w:rPr>
              <w:t xml:space="preserve">.3. Habitacional de más de 80 metros cuadrados. </w:t>
            </w:r>
          </w:p>
        </w:tc>
        <w:tc>
          <w:tcPr>
            <w:tcW w:w="2268" w:type="dxa"/>
            <w:shd w:val="clear" w:color="auto" w:fill="auto"/>
            <w:noWrap/>
            <w:vAlign w:val="center"/>
            <w:hideMark/>
          </w:tcPr>
          <w:p w14:paraId="15C9237A"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$16.00</w:t>
            </w:r>
          </w:p>
        </w:tc>
      </w:tr>
      <w:tr w:rsidR="00EA2039" w:rsidRPr="009D70D2" w14:paraId="3D3620E7" w14:textId="77777777" w:rsidTr="00743B0A">
        <w:trPr>
          <w:gridAfter w:val="1"/>
          <w:wAfter w:w="183" w:type="dxa"/>
          <w:trHeight w:val="2400"/>
          <w:jc w:val="right"/>
        </w:trPr>
        <w:tc>
          <w:tcPr>
            <w:tcW w:w="6521" w:type="dxa"/>
            <w:shd w:val="clear" w:color="auto" w:fill="auto"/>
            <w:vAlign w:val="bottom"/>
            <w:hideMark/>
          </w:tcPr>
          <w:p w14:paraId="46BC9EE9" w14:textId="5819B956"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w:t>
            </w:r>
            <w:r w:rsidR="00295735">
              <w:rPr>
                <w:rFonts w:ascii="Century Gothic" w:hAnsi="Century Gothic" w:cs="Calibri"/>
                <w:color w:val="000000"/>
              </w:rPr>
              <w:t>1</w:t>
            </w:r>
            <w:r w:rsidRPr="009D70D2">
              <w:rPr>
                <w:rFonts w:ascii="Century Gothic" w:hAnsi="Century Gothic" w:cs="Calibri"/>
                <w:color w:val="000000"/>
              </w:rPr>
              <w:t xml:space="preserve">.4. Comercial, industrial, de servicio y otros hasta 200 metros cuadrados de construcción. Para gasolineras, gaseras e instalaciones similares, el área de tanques de almacenamiento, así como el área de los dispensarios, será considerada como superficie de construcción. Para plantas fotovoltaicas, la superficie total del predio utilizado será considerada como superficie de construcción.  Para gasoductos, oleoductos y cualquier otro tipo de ducto o conducto, el área </w:t>
            </w:r>
            <w:r w:rsidRPr="009D70D2">
              <w:rPr>
                <w:rFonts w:ascii="Century Gothic" w:hAnsi="Century Gothic" w:cs="Calibri"/>
                <w:color w:val="000000"/>
              </w:rPr>
              <w:lastRenderedPageBreak/>
              <w:t xml:space="preserve">dentro del derecho de vía será considerada como superficie de construcción. Para trabajos de exploración y explotación de hidrocarburos u otro tipo de combustible, el área total del predio utilizado será considerada como superficie de construcción. </w:t>
            </w:r>
          </w:p>
        </w:tc>
        <w:tc>
          <w:tcPr>
            <w:tcW w:w="2268" w:type="dxa"/>
            <w:shd w:val="clear" w:color="auto" w:fill="auto"/>
            <w:noWrap/>
            <w:vAlign w:val="center"/>
            <w:hideMark/>
          </w:tcPr>
          <w:p w14:paraId="4D291C79"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lastRenderedPageBreak/>
              <w:t>$23.00</w:t>
            </w:r>
          </w:p>
        </w:tc>
      </w:tr>
      <w:tr w:rsidR="00EA2039" w:rsidRPr="009D70D2" w14:paraId="050A8FEF" w14:textId="77777777" w:rsidTr="00743B0A">
        <w:trPr>
          <w:gridAfter w:val="1"/>
          <w:wAfter w:w="183" w:type="dxa"/>
          <w:trHeight w:val="983"/>
          <w:jc w:val="right"/>
        </w:trPr>
        <w:tc>
          <w:tcPr>
            <w:tcW w:w="6521" w:type="dxa"/>
            <w:shd w:val="clear" w:color="auto" w:fill="auto"/>
            <w:vAlign w:val="bottom"/>
            <w:hideMark/>
          </w:tcPr>
          <w:p w14:paraId="60991AAD" w14:textId="7683DE32"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w:t>
            </w:r>
            <w:r w:rsidR="00295735">
              <w:rPr>
                <w:rFonts w:ascii="Century Gothic" w:hAnsi="Century Gothic" w:cs="Calibri"/>
                <w:color w:val="000000"/>
              </w:rPr>
              <w:t>1</w:t>
            </w:r>
            <w:r w:rsidRPr="009D70D2">
              <w:rPr>
                <w:rFonts w:ascii="Century Gothic" w:hAnsi="Century Gothic" w:cs="Calibri"/>
                <w:color w:val="000000"/>
              </w:rPr>
              <w:t>.5. Comercial, industrial, de servicios y otros de 200 metros cuadrados de construcción en adelante. Para gasolineras, gaseras e instalaciones similares, el área de tanques de almacenamiento, así como el área de los dispensarios, será considerada como superficie de construcción. Para plantas fotovoltaicas</w:t>
            </w:r>
            <w:r>
              <w:rPr>
                <w:rFonts w:ascii="Century Gothic" w:hAnsi="Century Gothic" w:cs="Calibri"/>
                <w:color w:val="000000"/>
              </w:rPr>
              <w:t xml:space="preserve">, </w:t>
            </w:r>
            <w:r w:rsidRPr="009D70D2">
              <w:rPr>
                <w:rFonts w:ascii="Century Gothic" w:hAnsi="Century Gothic" w:cs="Calibri"/>
                <w:color w:val="000000"/>
              </w:rPr>
              <w:t>la superficie total del predio utilizado será considerada como superficie de construcción.  Para gasoductos, oleoductos y cualquier otro tipo de ducto o conducto, el área dentro del derecho de vía será considerada como superficie de construcción. Para trabajos de exploración y explotación de hidrocarburos u otros tipos de combustible, el área total del predio utilizado será considerada como superficie de construcción.</w:t>
            </w:r>
          </w:p>
        </w:tc>
        <w:tc>
          <w:tcPr>
            <w:tcW w:w="2268" w:type="dxa"/>
            <w:shd w:val="clear" w:color="auto" w:fill="auto"/>
            <w:noWrap/>
            <w:vAlign w:val="center"/>
            <w:hideMark/>
          </w:tcPr>
          <w:p w14:paraId="6CA15A1A"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$25.00</w:t>
            </w:r>
          </w:p>
        </w:tc>
      </w:tr>
      <w:tr w:rsidR="00EA2039" w:rsidRPr="009D70D2" w14:paraId="27F99CF6" w14:textId="77777777" w:rsidTr="00743B0A">
        <w:trPr>
          <w:gridAfter w:val="1"/>
          <w:wAfter w:w="183" w:type="dxa"/>
          <w:trHeight w:val="600"/>
          <w:jc w:val="right"/>
        </w:trPr>
        <w:tc>
          <w:tcPr>
            <w:tcW w:w="6521" w:type="dxa"/>
            <w:shd w:val="clear" w:color="auto" w:fill="auto"/>
            <w:vAlign w:val="bottom"/>
            <w:hideMark/>
          </w:tcPr>
          <w:p w14:paraId="01407A4D" w14:textId="0351A2B2"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b.</w:t>
            </w:r>
            <w:r w:rsidR="00295735">
              <w:rPr>
                <w:rFonts w:ascii="Century Gothic" w:hAnsi="Century Gothic" w:cs="Calibri"/>
                <w:color w:val="000000"/>
              </w:rPr>
              <w:t>2</w:t>
            </w:r>
            <w:r w:rsidRPr="009D70D2">
              <w:rPr>
                <w:rFonts w:ascii="Century Gothic" w:hAnsi="Century Gothic" w:cs="Calibri"/>
                <w:color w:val="000000"/>
              </w:rPr>
              <w:t xml:space="preserve">. Para tejaban o cochera se aplicará un factor de reducción del 50% a las tarifas anteriormente indicadas. </w:t>
            </w:r>
          </w:p>
        </w:tc>
        <w:tc>
          <w:tcPr>
            <w:tcW w:w="2268" w:type="dxa"/>
            <w:shd w:val="clear" w:color="auto" w:fill="auto"/>
            <w:noWrap/>
            <w:vAlign w:val="center"/>
            <w:hideMark/>
          </w:tcPr>
          <w:p w14:paraId="21A09179"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702FE5C3" w14:textId="77777777" w:rsidTr="00743B0A">
        <w:trPr>
          <w:gridAfter w:val="1"/>
          <w:wAfter w:w="183" w:type="dxa"/>
          <w:trHeight w:val="900"/>
          <w:jc w:val="right"/>
        </w:trPr>
        <w:tc>
          <w:tcPr>
            <w:tcW w:w="6521" w:type="dxa"/>
            <w:shd w:val="clear" w:color="auto" w:fill="auto"/>
            <w:vAlign w:val="bottom"/>
            <w:hideMark/>
          </w:tcPr>
          <w:p w14:paraId="2E074BB8"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c) Construcción de áreas de estacionamiento, áreas recreativas descubiertas y banquetas dentro del predio no públicas, por semestre y metro cuadrado. </w:t>
            </w:r>
          </w:p>
        </w:tc>
        <w:tc>
          <w:tcPr>
            <w:tcW w:w="2268" w:type="dxa"/>
            <w:shd w:val="clear" w:color="auto" w:fill="auto"/>
            <w:noWrap/>
            <w:vAlign w:val="center"/>
            <w:hideMark/>
          </w:tcPr>
          <w:p w14:paraId="68F0927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$7.00</w:t>
            </w:r>
          </w:p>
        </w:tc>
      </w:tr>
      <w:tr w:rsidR="00EA2039" w:rsidRPr="009D70D2" w14:paraId="76232FC4" w14:textId="77777777" w:rsidTr="00743B0A">
        <w:trPr>
          <w:gridAfter w:val="1"/>
          <w:wAfter w:w="183" w:type="dxa"/>
          <w:trHeight w:val="600"/>
          <w:jc w:val="right"/>
        </w:trPr>
        <w:tc>
          <w:tcPr>
            <w:tcW w:w="6521" w:type="dxa"/>
            <w:shd w:val="clear" w:color="auto" w:fill="auto"/>
            <w:vAlign w:val="bottom"/>
            <w:hideMark/>
          </w:tcPr>
          <w:p w14:paraId="788E5C07"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c.1. Licencia de demolición total o parcial de inmuebles de cualquier tipo, por metro cuadrado de construcción a demoler.</w:t>
            </w:r>
          </w:p>
        </w:tc>
        <w:tc>
          <w:tcPr>
            <w:tcW w:w="2268" w:type="dxa"/>
            <w:shd w:val="clear" w:color="auto" w:fill="auto"/>
            <w:noWrap/>
            <w:vAlign w:val="center"/>
            <w:hideMark/>
          </w:tcPr>
          <w:p w14:paraId="086D71DB" w14:textId="77777777" w:rsidR="00EA2039" w:rsidRPr="009D70D2" w:rsidRDefault="00EA2039" w:rsidP="00062287">
            <w:pPr>
              <w:spacing w:line="360" w:lineRule="auto"/>
              <w:jc w:val="center"/>
              <w:rPr>
                <w:rFonts w:ascii="Century Gothic" w:hAnsi="Century Gothic" w:cs="Calibri"/>
                <w:color w:val="000000"/>
              </w:rPr>
            </w:pPr>
          </w:p>
          <w:p w14:paraId="69B59507"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$8.00</w:t>
            </w:r>
          </w:p>
        </w:tc>
      </w:tr>
      <w:tr w:rsidR="00EA2039" w:rsidRPr="009D70D2" w14:paraId="5B11A17C" w14:textId="77777777" w:rsidTr="00743B0A">
        <w:trPr>
          <w:gridAfter w:val="1"/>
          <w:wAfter w:w="183" w:type="dxa"/>
          <w:trHeight w:val="600"/>
          <w:jc w:val="right"/>
        </w:trPr>
        <w:tc>
          <w:tcPr>
            <w:tcW w:w="6521" w:type="dxa"/>
            <w:shd w:val="clear" w:color="auto" w:fill="auto"/>
            <w:vAlign w:val="bottom"/>
          </w:tcPr>
          <w:p w14:paraId="3EEC6691"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d) Permiso para la ruptura de la guarnición de banqueta. El solicitante deberá reponer cualquier área afectada dejando en perfectas condiciones las estructuras intervenidas sin dañar la pavimentación ni comprometer el entorno</w:t>
            </w:r>
          </w:p>
        </w:tc>
        <w:tc>
          <w:tcPr>
            <w:tcW w:w="2268" w:type="dxa"/>
            <w:shd w:val="clear" w:color="auto" w:fill="auto"/>
            <w:noWrap/>
            <w:vAlign w:val="center"/>
          </w:tcPr>
          <w:p w14:paraId="0E27A5F7"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$80.00</w:t>
            </w:r>
          </w:p>
          <w:p w14:paraId="2216ADAE"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212850B3" w14:textId="77777777" w:rsidTr="00743B0A">
        <w:trPr>
          <w:gridAfter w:val="1"/>
          <w:wAfter w:w="183" w:type="dxa"/>
          <w:trHeight w:val="1200"/>
          <w:jc w:val="right"/>
        </w:trPr>
        <w:tc>
          <w:tcPr>
            <w:tcW w:w="6521" w:type="dxa"/>
            <w:shd w:val="clear" w:color="auto" w:fill="auto"/>
            <w:vAlign w:val="bottom"/>
            <w:hideMark/>
          </w:tcPr>
          <w:p w14:paraId="4E6CF181"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e) Permiso para ruptura de pavimento y apertura de zanja en zona urbana o rural dentro del Municipio, para introducción de servicios de agua potable y drenaje, hasta un metro de ancho, por cada metro lineal. </w:t>
            </w:r>
          </w:p>
        </w:tc>
        <w:tc>
          <w:tcPr>
            <w:tcW w:w="2268" w:type="dxa"/>
            <w:shd w:val="clear" w:color="auto" w:fill="auto"/>
            <w:noWrap/>
            <w:vAlign w:val="center"/>
            <w:hideMark/>
          </w:tcPr>
          <w:p w14:paraId="4479CB70" w14:textId="77777777" w:rsidR="00EA2039" w:rsidRPr="009D70D2" w:rsidRDefault="00EA2039" w:rsidP="00062287">
            <w:pPr>
              <w:spacing w:line="360" w:lineRule="auto"/>
              <w:jc w:val="center"/>
              <w:rPr>
                <w:rFonts w:ascii="Century Gothic" w:hAnsi="Century Gothic" w:cs="Calibri"/>
                <w:color w:val="000000"/>
              </w:rPr>
            </w:pPr>
          </w:p>
          <w:p w14:paraId="0F7E5EE8" w14:textId="77777777" w:rsidR="00EA2039" w:rsidRPr="009D70D2" w:rsidRDefault="00EA2039" w:rsidP="00062287">
            <w:pPr>
              <w:spacing w:line="360" w:lineRule="auto"/>
              <w:jc w:val="center"/>
              <w:rPr>
                <w:rFonts w:ascii="Century Gothic" w:hAnsi="Century Gothic" w:cs="Calibri"/>
                <w:color w:val="000000"/>
              </w:rPr>
            </w:pPr>
          </w:p>
          <w:p w14:paraId="7E0BAE3D"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$90.00</w:t>
            </w:r>
          </w:p>
        </w:tc>
      </w:tr>
      <w:tr w:rsidR="00EA2039" w:rsidRPr="009D70D2" w14:paraId="504D996E" w14:textId="77777777" w:rsidTr="00743B0A">
        <w:trPr>
          <w:gridAfter w:val="1"/>
          <w:wAfter w:w="183" w:type="dxa"/>
          <w:trHeight w:val="600"/>
          <w:jc w:val="right"/>
        </w:trPr>
        <w:tc>
          <w:tcPr>
            <w:tcW w:w="6521" w:type="dxa"/>
            <w:shd w:val="clear" w:color="auto" w:fill="auto"/>
            <w:vAlign w:val="bottom"/>
            <w:hideMark/>
          </w:tcPr>
          <w:p w14:paraId="22ACA44B"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f) Corte y reposición de pavimento de concreto, por metro lineal de zanja, hasta un metro de ancho. </w:t>
            </w:r>
          </w:p>
        </w:tc>
        <w:tc>
          <w:tcPr>
            <w:tcW w:w="2268" w:type="dxa"/>
            <w:shd w:val="clear" w:color="auto" w:fill="auto"/>
            <w:noWrap/>
            <w:vAlign w:val="center"/>
            <w:hideMark/>
          </w:tcPr>
          <w:p w14:paraId="54278CBD" w14:textId="77777777" w:rsidR="00EA2039" w:rsidRPr="009D70D2" w:rsidRDefault="00EA2039" w:rsidP="00062287">
            <w:pPr>
              <w:spacing w:line="360" w:lineRule="auto"/>
              <w:jc w:val="center"/>
              <w:rPr>
                <w:rFonts w:ascii="Century Gothic" w:hAnsi="Century Gothic" w:cs="Calibri"/>
                <w:color w:val="000000"/>
              </w:rPr>
            </w:pPr>
          </w:p>
          <w:p w14:paraId="0C4F110B"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$567.00</w:t>
            </w:r>
          </w:p>
        </w:tc>
      </w:tr>
      <w:tr w:rsidR="00EA2039" w:rsidRPr="009D70D2" w14:paraId="514E9ED7" w14:textId="77777777" w:rsidTr="00743B0A">
        <w:trPr>
          <w:gridAfter w:val="1"/>
          <w:wAfter w:w="183" w:type="dxa"/>
          <w:trHeight w:val="600"/>
          <w:jc w:val="right"/>
        </w:trPr>
        <w:tc>
          <w:tcPr>
            <w:tcW w:w="6521" w:type="dxa"/>
            <w:shd w:val="clear" w:color="auto" w:fill="auto"/>
            <w:vAlign w:val="bottom"/>
            <w:hideMark/>
          </w:tcPr>
          <w:p w14:paraId="4C03E0E9"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g) Corte y reposición de pavimento de asfalto, por metro lineal de zanja, hasta un metro de ancho. </w:t>
            </w:r>
          </w:p>
        </w:tc>
        <w:tc>
          <w:tcPr>
            <w:tcW w:w="2268" w:type="dxa"/>
            <w:shd w:val="clear" w:color="auto" w:fill="auto"/>
            <w:noWrap/>
            <w:vAlign w:val="center"/>
            <w:hideMark/>
          </w:tcPr>
          <w:p w14:paraId="4BD81D37" w14:textId="77777777" w:rsidR="00EA2039" w:rsidRPr="009D70D2" w:rsidRDefault="00EA2039" w:rsidP="00062287">
            <w:pPr>
              <w:spacing w:line="360" w:lineRule="auto"/>
              <w:jc w:val="center"/>
              <w:rPr>
                <w:rFonts w:ascii="Century Gothic" w:hAnsi="Century Gothic" w:cs="Calibri"/>
                <w:color w:val="000000"/>
              </w:rPr>
            </w:pPr>
          </w:p>
          <w:p w14:paraId="3CE5A744"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$455.00</w:t>
            </w:r>
          </w:p>
        </w:tc>
      </w:tr>
      <w:tr w:rsidR="00EA2039" w:rsidRPr="009D70D2" w14:paraId="53228972" w14:textId="77777777" w:rsidTr="00743B0A">
        <w:trPr>
          <w:gridAfter w:val="1"/>
          <w:wAfter w:w="183" w:type="dxa"/>
          <w:trHeight w:val="600"/>
          <w:jc w:val="right"/>
        </w:trPr>
        <w:tc>
          <w:tcPr>
            <w:tcW w:w="6521" w:type="dxa"/>
            <w:shd w:val="clear" w:color="auto" w:fill="auto"/>
            <w:vAlign w:val="bottom"/>
            <w:hideMark/>
          </w:tcPr>
          <w:p w14:paraId="50306E5A"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h)  Construcción de topes de concreto de 2.30 m de ancho por 0.15 m de altura, por cada metro lineal. </w:t>
            </w:r>
          </w:p>
        </w:tc>
        <w:tc>
          <w:tcPr>
            <w:tcW w:w="2268" w:type="dxa"/>
            <w:shd w:val="clear" w:color="auto" w:fill="auto"/>
            <w:noWrap/>
            <w:vAlign w:val="center"/>
            <w:hideMark/>
          </w:tcPr>
          <w:p w14:paraId="6D066123" w14:textId="77777777" w:rsidR="00EA2039" w:rsidRPr="009D70D2" w:rsidRDefault="00EA2039" w:rsidP="00062287">
            <w:pPr>
              <w:spacing w:line="360" w:lineRule="auto"/>
              <w:jc w:val="center"/>
              <w:rPr>
                <w:rFonts w:ascii="Century Gothic" w:hAnsi="Century Gothic" w:cs="Calibri"/>
                <w:color w:val="000000"/>
              </w:rPr>
            </w:pPr>
          </w:p>
          <w:p w14:paraId="28C971E1"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$680.00</w:t>
            </w:r>
          </w:p>
        </w:tc>
      </w:tr>
      <w:tr w:rsidR="00EA2039" w:rsidRPr="009D70D2" w14:paraId="4B162A4B" w14:textId="77777777" w:rsidTr="00743B0A">
        <w:trPr>
          <w:gridAfter w:val="1"/>
          <w:wAfter w:w="183" w:type="dxa"/>
          <w:trHeight w:val="835"/>
          <w:jc w:val="right"/>
        </w:trPr>
        <w:tc>
          <w:tcPr>
            <w:tcW w:w="6521" w:type="dxa"/>
            <w:shd w:val="clear" w:color="auto" w:fill="auto"/>
            <w:vAlign w:val="bottom"/>
            <w:hideMark/>
          </w:tcPr>
          <w:p w14:paraId="6EFFC9E8" w14:textId="68A2815C"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i) Permiso </w:t>
            </w:r>
            <w:r w:rsidR="0084241C">
              <w:rPr>
                <w:rFonts w:ascii="Century Gothic" w:hAnsi="Century Gothic" w:cs="Calibri"/>
                <w:color w:val="000000"/>
              </w:rPr>
              <w:t>p</w:t>
            </w:r>
            <w:r w:rsidRPr="009D70D2">
              <w:rPr>
                <w:rFonts w:ascii="Century Gothic" w:hAnsi="Century Gothic" w:cs="Calibri"/>
                <w:color w:val="000000"/>
              </w:rPr>
              <w:t>ara apertura de zanja en zona urbana o rural dentro del Municipio, para cualquier tipo de construcción, ya sea esta en vía pública o terreno privado, por metro cuadrado de zanja vista en planta.</w:t>
            </w:r>
          </w:p>
        </w:tc>
        <w:tc>
          <w:tcPr>
            <w:tcW w:w="2268" w:type="dxa"/>
            <w:shd w:val="clear" w:color="auto" w:fill="auto"/>
            <w:noWrap/>
            <w:vAlign w:val="center"/>
            <w:hideMark/>
          </w:tcPr>
          <w:p w14:paraId="65F1ADE8" w14:textId="77777777" w:rsidR="00EA2039" w:rsidRPr="009D70D2" w:rsidRDefault="00EA2039" w:rsidP="00062287">
            <w:pPr>
              <w:spacing w:line="360" w:lineRule="auto"/>
              <w:jc w:val="center"/>
              <w:rPr>
                <w:rFonts w:ascii="Century Gothic" w:hAnsi="Century Gothic" w:cs="Calibri"/>
                <w:color w:val="000000"/>
              </w:rPr>
            </w:pPr>
          </w:p>
          <w:p w14:paraId="03A99B64" w14:textId="77777777" w:rsidR="00EA2039" w:rsidRPr="009D70D2" w:rsidRDefault="00EA2039" w:rsidP="00062287">
            <w:pPr>
              <w:spacing w:line="360" w:lineRule="auto"/>
              <w:jc w:val="center"/>
              <w:rPr>
                <w:rFonts w:ascii="Century Gothic" w:hAnsi="Century Gothic" w:cs="Calibri"/>
                <w:color w:val="000000"/>
              </w:rPr>
            </w:pPr>
          </w:p>
          <w:p w14:paraId="1CBAF35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$35.00</w:t>
            </w:r>
          </w:p>
        </w:tc>
      </w:tr>
      <w:tr w:rsidR="00EA2039" w:rsidRPr="009D70D2" w14:paraId="62BC72CE" w14:textId="77777777" w:rsidTr="00743B0A">
        <w:trPr>
          <w:gridAfter w:val="1"/>
          <w:wAfter w:w="183" w:type="dxa"/>
          <w:trHeight w:val="900"/>
          <w:jc w:val="right"/>
        </w:trPr>
        <w:tc>
          <w:tcPr>
            <w:tcW w:w="6521" w:type="dxa"/>
            <w:shd w:val="clear" w:color="auto" w:fill="auto"/>
            <w:vAlign w:val="bottom"/>
            <w:hideMark/>
          </w:tcPr>
          <w:p w14:paraId="2C616959"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j) Permiso de apertura de zanja en zona urbana o rural dentro del Municipio, para introducción de servicios de agua potable y drenaje, hasta un metro de ancho, por cada metro lineal.</w:t>
            </w:r>
          </w:p>
        </w:tc>
        <w:tc>
          <w:tcPr>
            <w:tcW w:w="2268" w:type="dxa"/>
            <w:shd w:val="clear" w:color="auto" w:fill="auto"/>
            <w:noWrap/>
            <w:vAlign w:val="center"/>
            <w:hideMark/>
          </w:tcPr>
          <w:p w14:paraId="3013369A" w14:textId="77777777" w:rsidR="00EA2039" w:rsidRPr="009D70D2" w:rsidRDefault="00EA2039" w:rsidP="00062287">
            <w:pPr>
              <w:spacing w:line="360" w:lineRule="auto"/>
              <w:jc w:val="center"/>
              <w:rPr>
                <w:rFonts w:ascii="Century Gothic" w:hAnsi="Century Gothic" w:cs="Calibri"/>
                <w:color w:val="000000"/>
              </w:rPr>
            </w:pPr>
          </w:p>
          <w:p w14:paraId="6C227F6B" w14:textId="77777777" w:rsidR="00EA2039" w:rsidRPr="009D70D2" w:rsidRDefault="00EA2039" w:rsidP="00062287">
            <w:pPr>
              <w:spacing w:line="360" w:lineRule="auto"/>
              <w:jc w:val="center"/>
              <w:rPr>
                <w:rFonts w:ascii="Century Gothic" w:hAnsi="Century Gothic" w:cs="Calibri"/>
                <w:color w:val="000000"/>
              </w:rPr>
            </w:pPr>
          </w:p>
          <w:p w14:paraId="027F2509"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$40.00</w:t>
            </w:r>
          </w:p>
        </w:tc>
      </w:tr>
      <w:tr w:rsidR="00EA2039" w:rsidRPr="009D70D2" w14:paraId="4072A32C" w14:textId="77777777" w:rsidTr="00743B0A">
        <w:trPr>
          <w:gridAfter w:val="1"/>
          <w:wAfter w:w="183" w:type="dxa"/>
          <w:trHeight w:val="600"/>
          <w:jc w:val="right"/>
        </w:trPr>
        <w:tc>
          <w:tcPr>
            <w:tcW w:w="6521" w:type="dxa"/>
            <w:shd w:val="clear" w:color="auto" w:fill="auto"/>
            <w:vAlign w:val="bottom"/>
            <w:hideMark/>
          </w:tcPr>
          <w:p w14:paraId="728D2CF1"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k) Permiso de construcción de bardas o cercas perimetrales, por cada metro lineal.  </w:t>
            </w:r>
          </w:p>
        </w:tc>
        <w:tc>
          <w:tcPr>
            <w:tcW w:w="2268" w:type="dxa"/>
            <w:shd w:val="clear" w:color="auto" w:fill="auto"/>
            <w:noWrap/>
            <w:vAlign w:val="center"/>
            <w:hideMark/>
          </w:tcPr>
          <w:p w14:paraId="2D01FDCE"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4646D009" w14:textId="77777777" w:rsidTr="00743B0A">
        <w:trPr>
          <w:gridAfter w:val="1"/>
          <w:wAfter w:w="183" w:type="dxa"/>
          <w:trHeight w:val="300"/>
          <w:jc w:val="right"/>
        </w:trPr>
        <w:tc>
          <w:tcPr>
            <w:tcW w:w="6521" w:type="dxa"/>
            <w:shd w:val="clear" w:color="auto" w:fill="auto"/>
            <w:noWrap/>
            <w:vAlign w:val="bottom"/>
            <w:hideMark/>
          </w:tcPr>
          <w:p w14:paraId="08EAB8F0" w14:textId="54E109CE"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k</w:t>
            </w:r>
            <w:r w:rsidR="00EA2039" w:rsidRPr="009D70D2">
              <w:rPr>
                <w:rFonts w:ascii="Century Gothic" w:hAnsi="Century Gothic" w:cs="Calibri"/>
                <w:color w:val="000000"/>
              </w:rPr>
              <w:t xml:space="preserve">.1. De 0 a 2.50 metros de altura </w:t>
            </w:r>
          </w:p>
        </w:tc>
        <w:tc>
          <w:tcPr>
            <w:tcW w:w="2268" w:type="dxa"/>
            <w:shd w:val="clear" w:color="auto" w:fill="auto"/>
            <w:noWrap/>
            <w:vAlign w:val="center"/>
            <w:hideMark/>
          </w:tcPr>
          <w:p w14:paraId="2FC57C85"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$6.00</w:t>
            </w:r>
          </w:p>
        </w:tc>
      </w:tr>
      <w:tr w:rsidR="00EA2039" w:rsidRPr="009D70D2" w14:paraId="12E1653B" w14:textId="77777777" w:rsidTr="00743B0A">
        <w:trPr>
          <w:gridAfter w:val="1"/>
          <w:wAfter w:w="183" w:type="dxa"/>
          <w:trHeight w:val="300"/>
          <w:jc w:val="right"/>
        </w:trPr>
        <w:tc>
          <w:tcPr>
            <w:tcW w:w="6521" w:type="dxa"/>
            <w:shd w:val="clear" w:color="auto" w:fill="auto"/>
            <w:noWrap/>
            <w:vAlign w:val="bottom"/>
            <w:hideMark/>
          </w:tcPr>
          <w:p w14:paraId="25A7BB51" w14:textId="3AB26E1B"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k.</w:t>
            </w:r>
            <w:r w:rsidR="00EA2039" w:rsidRPr="009D70D2">
              <w:rPr>
                <w:rFonts w:ascii="Century Gothic" w:hAnsi="Century Gothic" w:cs="Calibri"/>
                <w:color w:val="000000"/>
              </w:rPr>
              <w:t>2. Mayor a 2.50 metros de altura</w:t>
            </w:r>
          </w:p>
        </w:tc>
        <w:tc>
          <w:tcPr>
            <w:tcW w:w="2268" w:type="dxa"/>
            <w:shd w:val="clear" w:color="auto" w:fill="auto"/>
            <w:noWrap/>
            <w:vAlign w:val="center"/>
            <w:hideMark/>
          </w:tcPr>
          <w:p w14:paraId="2EC9E84C"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$8.00</w:t>
            </w:r>
          </w:p>
        </w:tc>
      </w:tr>
      <w:tr w:rsidR="00EA2039" w:rsidRPr="009D70D2" w14:paraId="3C70F7BB" w14:textId="77777777" w:rsidTr="00743B0A">
        <w:trPr>
          <w:gridAfter w:val="1"/>
          <w:wAfter w:w="183" w:type="dxa"/>
          <w:trHeight w:val="900"/>
          <w:jc w:val="right"/>
        </w:trPr>
        <w:tc>
          <w:tcPr>
            <w:tcW w:w="6521" w:type="dxa"/>
            <w:shd w:val="clear" w:color="auto" w:fill="auto"/>
            <w:vAlign w:val="bottom"/>
            <w:hideMark/>
          </w:tcPr>
          <w:p w14:paraId="6BF5560F" w14:textId="53A3F759"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l</w:t>
            </w:r>
            <w:r w:rsidR="00EA2039" w:rsidRPr="009D70D2">
              <w:rPr>
                <w:rFonts w:ascii="Century Gothic" w:hAnsi="Century Gothic" w:cs="Calibri"/>
                <w:color w:val="000000"/>
              </w:rPr>
              <w:t>) Permiso de construcción para estructura de antenas de telecomunicación (televisión, radio, telefonía, etc.), ya sea esta torre auto soportada, monopolar o arriostrada, por metro de altura</w:t>
            </w:r>
          </w:p>
        </w:tc>
        <w:tc>
          <w:tcPr>
            <w:tcW w:w="2268" w:type="dxa"/>
            <w:shd w:val="clear" w:color="auto" w:fill="auto"/>
            <w:noWrap/>
            <w:vAlign w:val="center"/>
            <w:hideMark/>
          </w:tcPr>
          <w:p w14:paraId="3DF35E2F"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$2,040.00</w:t>
            </w:r>
          </w:p>
        </w:tc>
      </w:tr>
      <w:tr w:rsidR="00EA2039" w:rsidRPr="009D70D2" w14:paraId="7F770E42" w14:textId="77777777" w:rsidTr="00743B0A">
        <w:trPr>
          <w:gridAfter w:val="1"/>
          <w:wAfter w:w="183" w:type="dxa"/>
          <w:trHeight w:val="300"/>
          <w:jc w:val="right"/>
        </w:trPr>
        <w:tc>
          <w:tcPr>
            <w:tcW w:w="6521" w:type="dxa"/>
            <w:shd w:val="clear" w:color="auto" w:fill="auto"/>
            <w:noWrap/>
            <w:vAlign w:val="bottom"/>
            <w:hideMark/>
          </w:tcPr>
          <w:p w14:paraId="54DCA5C9" w14:textId="52204ED7"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m</w:t>
            </w:r>
            <w:r w:rsidR="00EA2039" w:rsidRPr="009D70D2">
              <w:rPr>
                <w:rFonts w:ascii="Century Gothic" w:hAnsi="Century Gothic" w:cs="Calibri"/>
                <w:color w:val="000000"/>
              </w:rPr>
              <w:t>) Subdivisión, fusión y relotificación de predios</w:t>
            </w:r>
          </w:p>
        </w:tc>
        <w:tc>
          <w:tcPr>
            <w:tcW w:w="2268" w:type="dxa"/>
            <w:shd w:val="clear" w:color="auto" w:fill="auto"/>
            <w:noWrap/>
            <w:vAlign w:val="bottom"/>
            <w:hideMark/>
          </w:tcPr>
          <w:p w14:paraId="2FD0FC98"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7A8FF16C" w14:textId="77777777" w:rsidTr="00743B0A">
        <w:trPr>
          <w:gridAfter w:val="1"/>
          <w:wAfter w:w="183" w:type="dxa"/>
          <w:trHeight w:val="600"/>
          <w:jc w:val="right"/>
        </w:trPr>
        <w:tc>
          <w:tcPr>
            <w:tcW w:w="6521" w:type="dxa"/>
            <w:shd w:val="clear" w:color="auto" w:fill="auto"/>
            <w:vAlign w:val="bottom"/>
            <w:hideMark/>
          </w:tcPr>
          <w:p w14:paraId="156AFF47" w14:textId="35485237" w:rsidR="00EA2039" w:rsidRPr="009D70D2" w:rsidRDefault="00A7323D" w:rsidP="00062287">
            <w:pPr>
              <w:spacing w:line="360" w:lineRule="auto"/>
              <w:jc w:val="both"/>
              <w:rPr>
                <w:rFonts w:ascii="Century Gothic" w:hAnsi="Century Gothic" w:cs="Calibri"/>
                <w:b/>
                <w:color w:val="000000"/>
              </w:rPr>
            </w:pPr>
            <w:r>
              <w:rPr>
                <w:rFonts w:ascii="Century Gothic" w:hAnsi="Century Gothic" w:cs="Calibri"/>
                <w:bCs/>
                <w:color w:val="000000"/>
              </w:rPr>
              <w:lastRenderedPageBreak/>
              <w:t>m</w:t>
            </w:r>
            <w:r w:rsidR="00EA2039" w:rsidRPr="00A7323D">
              <w:rPr>
                <w:rFonts w:ascii="Century Gothic" w:hAnsi="Century Gothic" w:cs="Calibri"/>
                <w:bCs/>
                <w:color w:val="000000"/>
              </w:rPr>
              <w:t>.1. Subdivisión</w:t>
            </w:r>
            <w:r w:rsidR="00EA2039" w:rsidRPr="009D70D2">
              <w:rPr>
                <w:rFonts w:ascii="Century Gothic" w:hAnsi="Century Gothic" w:cs="Calibri"/>
                <w:color w:val="000000"/>
              </w:rPr>
              <w:t xml:space="preserve"> y fusión de predios urbanos por metro cuadrado</w:t>
            </w:r>
          </w:p>
        </w:tc>
        <w:tc>
          <w:tcPr>
            <w:tcW w:w="2268" w:type="dxa"/>
            <w:shd w:val="clear" w:color="auto" w:fill="auto"/>
            <w:noWrap/>
            <w:vAlign w:val="bottom"/>
            <w:hideMark/>
          </w:tcPr>
          <w:p w14:paraId="44CFFFAA"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$5.00</w:t>
            </w:r>
          </w:p>
        </w:tc>
      </w:tr>
      <w:tr w:rsidR="00EA2039" w:rsidRPr="009D70D2" w14:paraId="3C30D68B" w14:textId="77777777" w:rsidTr="00743B0A">
        <w:trPr>
          <w:gridAfter w:val="1"/>
          <w:wAfter w:w="183" w:type="dxa"/>
          <w:trHeight w:val="600"/>
          <w:jc w:val="right"/>
        </w:trPr>
        <w:tc>
          <w:tcPr>
            <w:tcW w:w="6521" w:type="dxa"/>
            <w:shd w:val="clear" w:color="auto" w:fill="auto"/>
            <w:vAlign w:val="bottom"/>
            <w:hideMark/>
          </w:tcPr>
          <w:p w14:paraId="7F2DC62D" w14:textId="79E2DA5B"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m</w:t>
            </w:r>
            <w:r w:rsidR="00EA2039" w:rsidRPr="009D70D2">
              <w:rPr>
                <w:rFonts w:ascii="Century Gothic" w:hAnsi="Century Gothic" w:cs="Calibri"/>
                <w:color w:val="000000"/>
              </w:rPr>
              <w:t xml:space="preserve">.2. Subdivisión y fusión de predios suburbanos por metro cuadrado </w:t>
            </w:r>
          </w:p>
        </w:tc>
        <w:tc>
          <w:tcPr>
            <w:tcW w:w="2268" w:type="dxa"/>
            <w:shd w:val="clear" w:color="auto" w:fill="auto"/>
            <w:noWrap/>
            <w:vAlign w:val="bottom"/>
            <w:hideMark/>
          </w:tcPr>
          <w:p w14:paraId="1A1895A0"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$3.00</w:t>
            </w:r>
          </w:p>
        </w:tc>
      </w:tr>
      <w:tr w:rsidR="00EA2039" w:rsidRPr="009D70D2" w14:paraId="36261DB0" w14:textId="77777777" w:rsidTr="00743B0A">
        <w:trPr>
          <w:gridAfter w:val="1"/>
          <w:wAfter w:w="183" w:type="dxa"/>
          <w:trHeight w:val="600"/>
          <w:jc w:val="right"/>
        </w:trPr>
        <w:tc>
          <w:tcPr>
            <w:tcW w:w="6521" w:type="dxa"/>
            <w:shd w:val="clear" w:color="auto" w:fill="auto"/>
            <w:vAlign w:val="bottom"/>
            <w:hideMark/>
          </w:tcPr>
          <w:p w14:paraId="38A36DE9" w14:textId="3C9AB65D"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 xml:space="preserve">m.3. </w:t>
            </w:r>
            <w:r w:rsidR="00EA2039" w:rsidRPr="009D70D2">
              <w:rPr>
                <w:rFonts w:ascii="Century Gothic" w:hAnsi="Century Gothic" w:cs="Calibri"/>
                <w:color w:val="000000"/>
              </w:rPr>
              <w:t xml:space="preserve">En caso de la subdivisión los derechos se calcularán solo por la superficie efectivamente subdividida.   </w:t>
            </w:r>
          </w:p>
          <w:p w14:paraId="70BC4E32" w14:textId="03287259"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 xml:space="preserve">m.4. </w:t>
            </w:r>
            <w:r w:rsidR="00EA2039" w:rsidRPr="009D70D2">
              <w:rPr>
                <w:rFonts w:ascii="Century Gothic" w:hAnsi="Century Gothic" w:cs="Calibri"/>
                <w:color w:val="000000"/>
              </w:rPr>
              <w:t>En caso de la fusión, los derechos se calcularán considerando la superficie total ya fusionada.</w:t>
            </w:r>
          </w:p>
        </w:tc>
        <w:tc>
          <w:tcPr>
            <w:tcW w:w="2268" w:type="dxa"/>
            <w:shd w:val="clear" w:color="auto" w:fill="auto"/>
            <w:noWrap/>
            <w:vAlign w:val="bottom"/>
            <w:hideMark/>
          </w:tcPr>
          <w:p w14:paraId="0310CA1B"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6F3B5896" w14:textId="77777777" w:rsidTr="00743B0A">
        <w:trPr>
          <w:gridAfter w:val="1"/>
          <w:wAfter w:w="183" w:type="dxa"/>
          <w:trHeight w:val="345"/>
          <w:jc w:val="right"/>
        </w:trPr>
        <w:tc>
          <w:tcPr>
            <w:tcW w:w="6521" w:type="dxa"/>
            <w:shd w:val="clear" w:color="auto" w:fill="auto"/>
            <w:noWrap/>
            <w:vAlign w:val="bottom"/>
            <w:hideMark/>
          </w:tcPr>
          <w:p w14:paraId="6F4DC566" w14:textId="3522068A"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n</w:t>
            </w:r>
            <w:r w:rsidR="00EA2039" w:rsidRPr="009D70D2">
              <w:rPr>
                <w:rFonts w:ascii="Century Gothic" w:hAnsi="Century Gothic" w:cs="Calibri"/>
                <w:color w:val="000000"/>
              </w:rPr>
              <w:t>) Subdivisión y fusión en predios rústicos, por hectárea.</w:t>
            </w:r>
          </w:p>
        </w:tc>
        <w:tc>
          <w:tcPr>
            <w:tcW w:w="2268" w:type="dxa"/>
            <w:shd w:val="clear" w:color="auto" w:fill="auto"/>
            <w:noWrap/>
            <w:vAlign w:val="bottom"/>
            <w:hideMark/>
          </w:tcPr>
          <w:p w14:paraId="159AD072"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468896FC" w14:textId="77777777" w:rsidTr="00743B0A">
        <w:trPr>
          <w:gridAfter w:val="1"/>
          <w:wAfter w:w="183" w:type="dxa"/>
          <w:trHeight w:val="1200"/>
          <w:jc w:val="right"/>
        </w:trPr>
        <w:tc>
          <w:tcPr>
            <w:tcW w:w="6521" w:type="dxa"/>
            <w:shd w:val="clear" w:color="auto" w:fill="auto"/>
            <w:vAlign w:val="bottom"/>
            <w:hideMark/>
          </w:tcPr>
          <w:p w14:paraId="52C27504"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Para el caso que la superficie de fusión o subdivisión sea menor a una hectárea, se realizará la conversión de la superficie a metros cuadrados y se calculan los derechos aplicando la tarifa por metro cuadrado, disminuyéndola en un 50%.</w:t>
            </w:r>
          </w:p>
        </w:tc>
        <w:tc>
          <w:tcPr>
            <w:tcW w:w="2268" w:type="dxa"/>
            <w:shd w:val="clear" w:color="auto" w:fill="auto"/>
            <w:noWrap/>
            <w:vAlign w:val="bottom"/>
            <w:hideMark/>
          </w:tcPr>
          <w:p w14:paraId="0910047B"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403AA4A2" w14:textId="77777777" w:rsidTr="00743B0A">
        <w:trPr>
          <w:gridAfter w:val="1"/>
          <w:wAfter w:w="183" w:type="dxa"/>
          <w:trHeight w:val="300"/>
          <w:jc w:val="right"/>
        </w:trPr>
        <w:tc>
          <w:tcPr>
            <w:tcW w:w="6521" w:type="dxa"/>
            <w:shd w:val="clear" w:color="auto" w:fill="auto"/>
            <w:noWrap/>
            <w:vAlign w:val="bottom"/>
            <w:hideMark/>
          </w:tcPr>
          <w:p w14:paraId="01151326" w14:textId="3F52B15B"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n</w:t>
            </w:r>
            <w:r w:rsidR="00EA2039" w:rsidRPr="009D70D2">
              <w:rPr>
                <w:rFonts w:ascii="Century Gothic" w:hAnsi="Century Gothic" w:cs="Calibri"/>
                <w:color w:val="000000"/>
              </w:rPr>
              <w:t xml:space="preserve">.1 Agrícola:                                                                           </w:t>
            </w:r>
          </w:p>
        </w:tc>
        <w:tc>
          <w:tcPr>
            <w:tcW w:w="2268" w:type="dxa"/>
            <w:shd w:val="clear" w:color="auto" w:fill="auto"/>
            <w:noWrap/>
            <w:vAlign w:val="bottom"/>
            <w:hideMark/>
          </w:tcPr>
          <w:p w14:paraId="208C44DD"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2193523B" w14:textId="77777777" w:rsidTr="00743B0A">
        <w:trPr>
          <w:gridAfter w:val="1"/>
          <w:wAfter w:w="183" w:type="dxa"/>
          <w:trHeight w:val="300"/>
          <w:jc w:val="right"/>
        </w:trPr>
        <w:tc>
          <w:tcPr>
            <w:tcW w:w="6521" w:type="dxa"/>
            <w:shd w:val="clear" w:color="auto" w:fill="auto"/>
            <w:noWrap/>
            <w:vAlign w:val="bottom"/>
            <w:hideMark/>
          </w:tcPr>
          <w:p w14:paraId="24CAB1BC" w14:textId="34B0DB29"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n</w:t>
            </w:r>
            <w:r w:rsidR="00EA2039" w:rsidRPr="009D70D2">
              <w:rPr>
                <w:rFonts w:ascii="Century Gothic" w:hAnsi="Century Gothic" w:cs="Calibri"/>
                <w:color w:val="000000"/>
              </w:rPr>
              <w:t xml:space="preserve">.1.1 Nogalera y frutales.   </w:t>
            </w:r>
          </w:p>
        </w:tc>
        <w:tc>
          <w:tcPr>
            <w:tcW w:w="2268" w:type="dxa"/>
            <w:shd w:val="clear" w:color="auto" w:fill="auto"/>
            <w:noWrap/>
            <w:vAlign w:val="bottom"/>
            <w:hideMark/>
          </w:tcPr>
          <w:p w14:paraId="0F11310C"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$170.00</w:t>
            </w:r>
          </w:p>
        </w:tc>
      </w:tr>
      <w:tr w:rsidR="00EA2039" w:rsidRPr="009D70D2" w14:paraId="5BED7A61" w14:textId="77777777" w:rsidTr="00743B0A">
        <w:trPr>
          <w:gridAfter w:val="1"/>
          <w:wAfter w:w="183" w:type="dxa"/>
          <w:trHeight w:val="300"/>
          <w:jc w:val="right"/>
        </w:trPr>
        <w:tc>
          <w:tcPr>
            <w:tcW w:w="6521" w:type="dxa"/>
            <w:shd w:val="clear" w:color="auto" w:fill="auto"/>
            <w:noWrap/>
            <w:vAlign w:val="bottom"/>
            <w:hideMark/>
          </w:tcPr>
          <w:p w14:paraId="2BC6761B" w14:textId="16C188D2"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n</w:t>
            </w:r>
            <w:r w:rsidR="00EA2039" w:rsidRPr="009D70D2">
              <w:rPr>
                <w:rFonts w:ascii="Century Gothic" w:hAnsi="Century Gothic" w:cs="Calibri"/>
                <w:color w:val="000000"/>
              </w:rPr>
              <w:t>.1.2 Riego por gravedad o bombeo</w:t>
            </w:r>
          </w:p>
        </w:tc>
        <w:tc>
          <w:tcPr>
            <w:tcW w:w="2268" w:type="dxa"/>
            <w:shd w:val="clear" w:color="auto" w:fill="auto"/>
            <w:noWrap/>
            <w:vAlign w:val="bottom"/>
            <w:hideMark/>
          </w:tcPr>
          <w:p w14:paraId="77ADA706"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$114.00</w:t>
            </w:r>
          </w:p>
        </w:tc>
      </w:tr>
      <w:tr w:rsidR="00EA2039" w:rsidRPr="009D70D2" w14:paraId="32A77444" w14:textId="77777777" w:rsidTr="00743B0A">
        <w:trPr>
          <w:gridAfter w:val="1"/>
          <w:wAfter w:w="183" w:type="dxa"/>
          <w:trHeight w:val="300"/>
          <w:jc w:val="right"/>
        </w:trPr>
        <w:tc>
          <w:tcPr>
            <w:tcW w:w="6521" w:type="dxa"/>
            <w:shd w:val="clear" w:color="auto" w:fill="auto"/>
            <w:noWrap/>
            <w:vAlign w:val="bottom"/>
            <w:hideMark/>
          </w:tcPr>
          <w:p w14:paraId="407CB5FA" w14:textId="3EDFA44A"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n</w:t>
            </w:r>
            <w:r w:rsidR="00EA2039" w:rsidRPr="009D70D2">
              <w:rPr>
                <w:rFonts w:ascii="Century Gothic" w:hAnsi="Century Gothic" w:cs="Calibri"/>
                <w:color w:val="000000"/>
              </w:rPr>
              <w:t xml:space="preserve">.2. Industrial hasta 100 hectáreas                                                                       </w:t>
            </w:r>
          </w:p>
        </w:tc>
        <w:tc>
          <w:tcPr>
            <w:tcW w:w="2268" w:type="dxa"/>
            <w:shd w:val="clear" w:color="auto" w:fill="auto"/>
            <w:noWrap/>
            <w:vAlign w:val="bottom"/>
            <w:hideMark/>
          </w:tcPr>
          <w:p w14:paraId="0B5E1064"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$100.00</w:t>
            </w:r>
          </w:p>
        </w:tc>
      </w:tr>
      <w:tr w:rsidR="00EA2039" w:rsidRPr="009D70D2" w14:paraId="322D6B66" w14:textId="77777777" w:rsidTr="00743B0A">
        <w:trPr>
          <w:gridAfter w:val="1"/>
          <w:wAfter w:w="183" w:type="dxa"/>
          <w:trHeight w:val="300"/>
          <w:jc w:val="right"/>
        </w:trPr>
        <w:tc>
          <w:tcPr>
            <w:tcW w:w="6521" w:type="dxa"/>
            <w:shd w:val="clear" w:color="auto" w:fill="auto"/>
            <w:noWrap/>
            <w:vAlign w:val="bottom"/>
            <w:hideMark/>
          </w:tcPr>
          <w:p w14:paraId="5D24276C" w14:textId="57E12AF6"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n</w:t>
            </w:r>
            <w:r w:rsidR="00EA2039" w:rsidRPr="009D70D2">
              <w:rPr>
                <w:rFonts w:ascii="Century Gothic" w:hAnsi="Century Gothic" w:cs="Calibri"/>
                <w:color w:val="000000"/>
              </w:rPr>
              <w:t xml:space="preserve">.2.1 Industrial mayor a 100 hectáreas, en ningún caso el costo será menor a $7,500.00  </w:t>
            </w:r>
          </w:p>
        </w:tc>
        <w:tc>
          <w:tcPr>
            <w:tcW w:w="2268" w:type="dxa"/>
            <w:shd w:val="clear" w:color="auto" w:fill="auto"/>
            <w:noWrap/>
            <w:vAlign w:val="bottom"/>
            <w:hideMark/>
          </w:tcPr>
          <w:p w14:paraId="4F094874"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$80.00</w:t>
            </w:r>
          </w:p>
        </w:tc>
      </w:tr>
      <w:tr w:rsidR="00EA2039" w:rsidRPr="009D70D2" w14:paraId="39904B94" w14:textId="77777777" w:rsidTr="00743B0A">
        <w:trPr>
          <w:gridAfter w:val="1"/>
          <w:wAfter w:w="183" w:type="dxa"/>
          <w:trHeight w:val="300"/>
          <w:jc w:val="right"/>
        </w:trPr>
        <w:tc>
          <w:tcPr>
            <w:tcW w:w="6521" w:type="dxa"/>
            <w:shd w:val="clear" w:color="auto" w:fill="auto"/>
            <w:noWrap/>
            <w:vAlign w:val="bottom"/>
            <w:hideMark/>
          </w:tcPr>
          <w:p w14:paraId="137DF90E" w14:textId="71A99A70"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lastRenderedPageBreak/>
              <w:t>n</w:t>
            </w:r>
            <w:r w:rsidR="00EA2039" w:rsidRPr="009D70D2">
              <w:rPr>
                <w:rFonts w:ascii="Century Gothic" w:hAnsi="Century Gothic" w:cs="Calibri"/>
                <w:color w:val="000000"/>
              </w:rPr>
              <w:t xml:space="preserve">.3 Ganadero hasta 100 hectáreas.      </w:t>
            </w:r>
          </w:p>
        </w:tc>
        <w:tc>
          <w:tcPr>
            <w:tcW w:w="2268" w:type="dxa"/>
            <w:shd w:val="clear" w:color="auto" w:fill="auto"/>
            <w:noWrap/>
            <w:vAlign w:val="bottom"/>
            <w:hideMark/>
          </w:tcPr>
          <w:p w14:paraId="62C84F1F"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$60.00</w:t>
            </w:r>
          </w:p>
        </w:tc>
      </w:tr>
      <w:tr w:rsidR="00EA2039" w:rsidRPr="009D70D2" w14:paraId="01EB0B21" w14:textId="77777777" w:rsidTr="00743B0A">
        <w:trPr>
          <w:gridAfter w:val="1"/>
          <w:wAfter w:w="183" w:type="dxa"/>
          <w:trHeight w:val="300"/>
          <w:jc w:val="right"/>
        </w:trPr>
        <w:tc>
          <w:tcPr>
            <w:tcW w:w="6521" w:type="dxa"/>
            <w:shd w:val="clear" w:color="auto" w:fill="auto"/>
            <w:noWrap/>
            <w:vAlign w:val="bottom"/>
            <w:hideMark/>
          </w:tcPr>
          <w:p w14:paraId="6FB03525" w14:textId="38ACAFAF"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n</w:t>
            </w:r>
            <w:r w:rsidR="00EA2039" w:rsidRPr="009D70D2">
              <w:rPr>
                <w:rFonts w:ascii="Century Gothic" w:hAnsi="Century Gothic" w:cs="Calibri"/>
                <w:color w:val="000000"/>
              </w:rPr>
              <w:t>.3.1 Ganadero mayor a 100 hectáreas, en ningún caso el costo podrá ser menor a $5,000.00.</w:t>
            </w:r>
          </w:p>
        </w:tc>
        <w:tc>
          <w:tcPr>
            <w:tcW w:w="2268" w:type="dxa"/>
            <w:shd w:val="clear" w:color="auto" w:fill="auto"/>
            <w:noWrap/>
            <w:vAlign w:val="bottom"/>
            <w:hideMark/>
          </w:tcPr>
          <w:p w14:paraId="55F3B81D"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$35.00</w:t>
            </w:r>
          </w:p>
        </w:tc>
      </w:tr>
      <w:tr w:rsidR="00EA2039" w:rsidRPr="009D70D2" w14:paraId="2DFAA882" w14:textId="77777777" w:rsidTr="00743B0A">
        <w:trPr>
          <w:gridAfter w:val="1"/>
          <w:wAfter w:w="183" w:type="dxa"/>
          <w:trHeight w:val="600"/>
          <w:jc w:val="right"/>
        </w:trPr>
        <w:tc>
          <w:tcPr>
            <w:tcW w:w="6521" w:type="dxa"/>
            <w:shd w:val="clear" w:color="auto" w:fill="auto"/>
            <w:vAlign w:val="bottom"/>
            <w:hideMark/>
          </w:tcPr>
          <w:p w14:paraId="31169541" w14:textId="51033809"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o</w:t>
            </w:r>
            <w:r w:rsidR="00EA2039" w:rsidRPr="009D70D2">
              <w:rPr>
                <w:rFonts w:ascii="Century Gothic" w:hAnsi="Century Gothic" w:cs="Calibri"/>
                <w:color w:val="000000"/>
              </w:rPr>
              <w:t xml:space="preserve">) Por ocupación de la vía pública con material de construcción por lote, en el espacio mínimo indispensable: </w:t>
            </w:r>
          </w:p>
        </w:tc>
        <w:tc>
          <w:tcPr>
            <w:tcW w:w="2268" w:type="dxa"/>
            <w:shd w:val="clear" w:color="auto" w:fill="auto"/>
            <w:noWrap/>
            <w:vAlign w:val="bottom"/>
            <w:hideMark/>
          </w:tcPr>
          <w:p w14:paraId="4A68B528"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7B68BB69" w14:textId="77777777" w:rsidTr="00743B0A">
        <w:trPr>
          <w:gridAfter w:val="1"/>
          <w:wAfter w:w="183" w:type="dxa"/>
          <w:trHeight w:val="300"/>
          <w:jc w:val="right"/>
        </w:trPr>
        <w:tc>
          <w:tcPr>
            <w:tcW w:w="6521" w:type="dxa"/>
            <w:shd w:val="clear" w:color="auto" w:fill="auto"/>
            <w:noWrap/>
            <w:vAlign w:val="bottom"/>
            <w:hideMark/>
          </w:tcPr>
          <w:p w14:paraId="041F4910" w14:textId="4F7C5967"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o</w:t>
            </w:r>
            <w:r w:rsidR="00EA2039" w:rsidRPr="009D70D2">
              <w:rPr>
                <w:rFonts w:ascii="Century Gothic" w:hAnsi="Century Gothic" w:cs="Calibri"/>
                <w:color w:val="000000"/>
              </w:rPr>
              <w:t xml:space="preserve">.1. Por un plazo de 15 días                                                       </w:t>
            </w:r>
          </w:p>
        </w:tc>
        <w:tc>
          <w:tcPr>
            <w:tcW w:w="2268" w:type="dxa"/>
            <w:shd w:val="clear" w:color="auto" w:fill="auto"/>
            <w:noWrap/>
            <w:vAlign w:val="bottom"/>
            <w:hideMark/>
          </w:tcPr>
          <w:p w14:paraId="3F42A961"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$340.00</w:t>
            </w:r>
          </w:p>
        </w:tc>
      </w:tr>
      <w:tr w:rsidR="00EA2039" w:rsidRPr="009D70D2" w14:paraId="46A6B1AB" w14:textId="77777777" w:rsidTr="00743B0A">
        <w:trPr>
          <w:gridAfter w:val="1"/>
          <w:wAfter w:w="183" w:type="dxa"/>
          <w:trHeight w:val="300"/>
          <w:jc w:val="right"/>
        </w:trPr>
        <w:tc>
          <w:tcPr>
            <w:tcW w:w="6521" w:type="dxa"/>
            <w:shd w:val="clear" w:color="auto" w:fill="auto"/>
            <w:noWrap/>
            <w:vAlign w:val="bottom"/>
            <w:hideMark/>
          </w:tcPr>
          <w:p w14:paraId="7BEAAECA" w14:textId="4561B1F3"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o</w:t>
            </w:r>
            <w:r w:rsidR="00EA2039" w:rsidRPr="009D70D2">
              <w:rPr>
                <w:rFonts w:ascii="Century Gothic" w:hAnsi="Century Gothic" w:cs="Calibri"/>
                <w:color w:val="000000"/>
              </w:rPr>
              <w:t xml:space="preserve">.2. Por cada día adicional                            </w:t>
            </w:r>
          </w:p>
        </w:tc>
        <w:tc>
          <w:tcPr>
            <w:tcW w:w="2268" w:type="dxa"/>
            <w:shd w:val="clear" w:color="auto" w:fill="auto"/>
            <w:noWrap/>
            <w:vAlign w:val="bottom"/>
            <w:hideMark/>
          </w:tcPr>
          <w:p w14:paraId="75408120"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$25.00</w:t>
            </w:r>
          </w:p>
        </w:tc>
      </w:tr>
      <w:tr w:rsidR="00EA2039" w:rsidRPr="009D70D2" w14:paraId="7583898E" w14:textId="77777777" w:rsidTr="00743B0A">
        <w:trPr>
          <w:gridAfter w:val="1"/>
          <w:wAfter w:w="183" w:type="dxa"/>
          <w:trHeight w:val="600"/>
          <w:jc w:val="right"/>
        </w:trPr>
        <w:tc>
          <w:tcPr>
            <w:tcW w:w="6521" w:type="dxa"/>
            <w:shd w:val="clear" w:color="auto" w:fill="auto"/>
            <w:vAlign w:val="bottom"/>
            <w:hideMark/>
          </w:tcPr>
          <w:p w14:paraId="03FACF82" w14:textId="740E41F7"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p</w:t>
            </w:r>
            <w:r w:rsidR="00EA2039" w:rsidRPr="009D70D2">
              <w:rPr>
                <w:rFonts w:ascii="Century Gothic" w:hAnsi="Century Gothic" w:cs="Calibri"/>
                <w:color w:val="000000"/>
              </w:rPr>
              <w:t xml:space="preserve">) Demolición de ruinas y acarreo de material por metro cúbico, con previo estudio de Protección Civil. </w:t>
            </w:r>
          </w:p>
        </w:tc>
        <w:tc>
          <w:tcPr>
            <w:tcW w:w="2268" w:type="dxa"/>
            <w:shd w:val="clear" w:color="auto" w:fill="auto"/>
            <w:noWrap/>
            <w:vAlign w:val="bottom"/>
            <w:hideMark/>
          </w:tcPr>
          <w:p w14:paraId="47F74E4C"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$510.00</w:t>
            </w:r>
          </w:p>
        </w:tc>
      </w:tr>
      <w:tr w:rsidR="00EA2039" w:rsidRPr="009D70D2" w14:paraId="256659D3" w14:textId="77777777" w:rsidTr="00743B0A">
        <w:trPr>
          <w:gridAfter w:val="1"/>
          <w:wAfter w:w="183" w:type="dxa"/>
          <w:trHeight w:val="300"/>
          <w:jc w:val="right"/>
        </w:trPr>
        <w:tc>
          <w:tcPr>
            <w:tcW w:w="6521" w:type="dxa"/>
            <w:shd w:val="clear" w:color="auto" w:fill="auto"/>
            <w:vAlign w:val="bottom"/>
            <w:hideMark/>
          </w:tcPr>
          <w:p w14:paraId="52410585" w14:textId="26800B31"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b/>
                <w:color w:val="000000"/>
              </w:rPr>
              <w:t xml:space="preserve">4.- Por autorización de obras de urbanización en fraccionamientos. </w:t>
            </w:r>
          </w:p>
        </w:tc>
        <w:tc>
          <w:tcPr>
            <w:tcW w:w="2268" w:type="dxa"/>
            <w:shd w:val="clear" w:color="auto" w:fill="auto"/>
            <w:noWrap/>
            <w:vAlign w:val="bottom"/>
            <w:hideMark/>
          </w:tcPr>
          <w:p w14:paraId="237D9FC0"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62C778D3" w14:textId="77777777" w:rsidTr="00743B0A">
        <w:trPr>
          <w:gridAfter w:val="1"/>
          <w:wAfter w:w="183" w:type="dxa"/>
          <w:trHeight w:val="300"/>
          <w:jc w:val="right"/>
        </w:trPr>
        <w:tc>
          <w:tcPr>
            <w:tcW w:w="6521" w:type="dxa"/>
            <w:shd w:val="clear" w:color="auto" w:fill="auto"/>
            <w:noWrap/>
            <w:vAlign w:val="bottom"/>
            <w:hideMark/>
          </w:tcPr>
          <w:p w14:paraId="6290BBA8" w14:textId="686BB51E" w:rsidR="00EA2039" w:rsidRPr="009D70D2" w:rsidRDefault="00EA2039" w:rsidP="00062287">
            <w:pPr>
              <w:spacing w:line="360" w:lineRule="auto"/>
              <w:jc w:val="both"/>
              <w:rPr>
                <w:rFonts w:ascii="Century Gothic" w:hAnsi="Century Gothic" w:cs="Calibri"/>
                <w:b/>
                <w:color w:val="000000"/>
              </w:rPr>
            </w:pPr>
            <w:r w:rsidRPr="009D70D2">
              <w:rPr>
                <w:rFonts w:ascii="Century Gothic" w:hAnsi="Century Gothic" w:cs="Calibri"/>
                <w:color w:val="000000"/>
              </w:rPr>
              <w:t xml:space="preserve">a). Tratándose de acciones de vivienda nueva, de interés social o popular, las tarifas para los siguientes derechos serán:  </w:t>
            </w:r>
          </w:p>
        </w:tc>
        <w:tc>
          <w:tcPr>
            <w:tcW w:w="2268" w:type="dxa"/>
            <w:shd w:val="clear" w:color="auto" w:fill="auto"/>
            <w:noWrap/>
            <w:vAlign w:val="bottom"/>
            <w:hideMark/>
          </w:tcPr>
          <w:p w14:paraId="657C0B39"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4EE486EB" w14:textId="77777777" w:rsidTr="00743B0A">
        <w:trPr>
          <w:gridAfter w:val="1"/>
          <w:wAfter w:w="183" w:type="dxa"/>
          <w:trHeight w:val="600"/>
          <w:jc w:val="right"/>
        </w:trPr>
        <w:tc>
          <w:tcPr>
            <w:tcW w:w="6521" w:type="dxa"/>
            <w:shd w:val="clear" w:color="auto" w:fill="auto"/>
            <w:vAlign w:val="bottom"/>
            <w:hideMark/>
          </w:tcPr>
          <w:p w14:paraId="19731ECE" w14:textId="14C89F02"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 Alineamientos de predios y asignación de número oficial. </w:t>
            </w:r>
          </w:p>
        </w:tc>
        <w:tc>
          <w:tcPr>
            <w:tcW w:w="2268" w:type="dxa"/>
            <w:shd w:val="clear" w:color="auto" w:fill="auto"/>
            <w:noWrap/>
            <w:vAlign w:val="bottom"/>
            <w:hideMark/>
          </w:tcPr>
          <w:p w14:paraId="70718ABE"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24EEACC9" w14:textId="77777777" w:rsidTr="00743B0A">
        <w:trPr>
          <w:gridAfter w:val="1"/>
          <w:wAfter w:w="183" w:type="dxa"/>
          <w:trHeight w:val="300"/>
          <w:jc w:val="right"/>
        </w:trPr>
        <w:tc>
          <w:tcPr>
            <w:tcW w:w="6521" w:type="dxa"/>
            <w:shd w:val="clear" w:color="auto" w:fill="auto"/>
            <w:noWrap/>
            <w:vAlign w:val="bottom"/>
            <w:hideMark/>
          </w:tcPr>
          <w:p w14:paraId="3018D4CA" w14:textId="6FD1AFBD" w:rsidR="00EA2039" w:rsidRPr="009D70D2" w:rsidRDefault="00EA2039" w:rsidP="00927D82">
            <w:pPr>
              <w:spacing w:line="360" w:lineRule="auto"/>
              <w:jc w:val="both"/>
              <w:rPr>
                <w:rFonts w:ascii="Century Gothic" w:hAnsi="Century Gothic" w:cs="Calibri"/>
                <w:color w:val="000000"/>
              </w:rPr>
            </w:pPr>
            <w:r w:rsidRPr="009D70D2">
              <w:rPr>
                <w:rFonts w:ascii="Century Gothic" w:hAnsi="Century Gothic" w:cs="Calibri"/>
                <w:color w:val="000000"/>
              </w:rPr>
              <w:t xml:space="preserve">       a.1.1 Alineamiento de predio               </w:t>
            </w:r>
          </w:p>
        </w:tc>
        <w:tc>
          <w:tcPr>
            <w:tcW w:w="2268" w:type="dxa"/>
            <w:shd w:val="clear" w:color="auto" w:fill="auto"/>
            <w:noWrap/>
            <w:vAlign w:val="bottom"/>
            <w:hideMark/>
          </w:tcPr>
          <w:p w14:paraId="43A8270B" w14:textId="5A4FC87D"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$230.00</w:t>
            </w:r>
          </w:p>
        </w:tc>
      </w:tr>
      <w:tr w:rsidR="00EA2039" w:rsidRPr="009D70D2" w14:paraId="306FE721" w14:textId="77777777" w:rsidTr="00743B0A">
        <w:trPr>
          <w:gridAfter w:val="1"/>
          <w:wAfter w:w="183" w:type="dxa"/>
          <w:trHeight w:val="300"/>
          <w:jc w:val="right"/>
        </w:trPr>
        <w:tc>
          <w:tcPr>
            <w:tcW w:w="6521" w:type="dxa"/>
            <w:shd w:val="clear" w:color="auto" w:fill="auto"/>
            <w:noWrap/>
            <w:vAlign w:val="bottom"/>
            <w:hideMark/>
          </w:tcPr>
          <w:p w14:paraId="7367620C" w14:textId="3057EB20" w:rsidR="00EA2039" w:rsidRPr="009D70D2" w:rsidRDefault="00EA2039" w:rsidP="00927D82">
            <w:pPr>
              <w:spacing w:line="360" w:lineRule="auto"/>
              <w:jc w:val="both"/>
              <w:rPr>
                <w:rFonts w:ascii="Century Gothic" w:hAnsi="Century Gothic" w:cs="Calibri"/>
                <w:color w:val="000000"/>
              </w:rPr>
            </w:pPr>
            <w:r w:rsidRPr="009D70D2">
              <w:rPr>
                <w:rFonts w:ascii="Century Gothic" w:hAnsi="Century Gothic" w:cs="Calibri"/>
                <w:color w:val="000000"/>
              </w:rPr>
              <w:t xml:space="preserve">       a.1.2. Asignación de número oficial.                </w:t>
            </w:r>
          </w:p>
        </w:tc>
        <w:tc>
          <w:tcPr>
            <w:tcW w:w="2268" w:type="dxa"/>
            <w:shd w:val="clear" w:color="auto" w:fill="auto"/>
            <w:noWrap/>
            <w:vAlign w:val="bottom"/>
            <w:hideMark/>
          </w:tcPr>
          <w:p w14:paraId="60296E0E" w14:textId="402D6AAE"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$170.00</w:t>
            </w:r>
          </w:p>
        </w:tc>
      </w:tr>
      <w:tr w:rsidR="00EA2039" w:rsidRPr="009D70D2" w14:paraId="7E856B5C" w14:textId="77777777" w:rsidTr="00743B0A">
        <w:trPr>
          <w:gridAfter w:val="1"/>
          <w:wAfter w:w="183" w:type="dxa"/>
          <w:trHeight w:val="300"/>
          <w:jc w:val="right"/>
        </w:trPr>
        <w:tc>
          <w:tcPr>
            <w:tcW w:w="6521" w:type="dxa"/>
            <w:shd w:val="clear" w:color="auto" w:fill="auto"/>
            <w:noWrap/>
            <w:vAlign w:val="bottom"/>
            <w:hideMark/>
          </w:tcPr>
          <w:p w14:paraId="5002A0DF" w14:textId="40D51130"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 Licencias de construcción. </w:t>
            </w:r>
          </w:p>
        </w:tc>
        <w:tc>
          <w:tcPr>
            <w:tcW w:w="2268" w:type="dxa"/>
            <w:shd w:val="clear" w:color="auto" w:fill="auto"/>
            <w:noWrap/>
            <w:vAlign w:val="bottom"/>
            <w:hideMark/>
          </w:tcPr>
          <w:p w14:paraId="0FE27A95" w14:textId="490131D5" w:rsidR="00EA2039" w:rsidRPr="009D70D2" w:rsidRDefault="00EA2039" w:rsidP="00062287">
            <w:pPr>
              <w:spacing w:line="360" w:lineRule="auto"/>
              <w:jc w:val="center"/>
              <w:rPr>
                <w:rFonts w:ascii="Century Gothic" w:hAnsi="Century Gothic" w:cs="Calibri"/>
                <w:color w:val="000000"/>
              </w:rPr>
            </w:pPr>
          </w:p>
        </w:tc>
      </w:tr>
      <w:tr w:rsidR="00EA2039" w:rsidRPr="009D70D2" w14:paraId="2933338E" w14:textId="77777777" w:rsidTr="00743B0A">
        <w:trPr>
          <w:gridAfter w:val="1"/>
          <w:wAfter w:w="183" w:type="dxa"/>
          <w:trHeight w:val="300"/>
          <w:jc w:val="right"/>
        </w:trPr>
        <w:tc>
          <w:tcPr>
            <w:tcW w:w="6521" w:type="dxa"/>
            <w:shd w:val="clear" w:color="auto" w:fill="auto"/>
            <w:noWrap/>
            <w:vAlign w:val="bottom"/>
            <w:hideMark/>
          </w:tcPr>
          <w:p w14:paraId="5F74A254" w14:textId="62A79505"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 b.1. Revisión y autorización de planos, por metro cuadrado. </w:t>
            </w:r>
          </w:p>
        </w:tc>
        <w:tc>
          <w:tcPr>
            <w:tcW w:w="2268" w:type="dxa"/>
            <w:shd w:val="clear" w:color="auto" w:fill="auto"/>
            <w:noWrap/>
            <w:vAlign w:val="bottom"/>
            <w:hideMark/>
          </w:tcPr>
          <w:p w14:paraId="18845EBD" w14:textId="520CDB8C"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$6.00</w:t>
            </w:r>
          </w:p>
        </w:tc>
      </w:tr>
      <w:tr w:rsidR="00EA2039" w:rsidRPr="009D70D2" w14:paraId="6A04745B" w14:textId="77777777" w:rsidTr="00743B0A">
        <w:trPr>
          <w:gridAfter w:val="1"/>
          <w:wAfter w:w="183" w:type="dxa"/>
          <w:trHeight w:val="300"/>
          <w:jc w:val="right"/>
        </w:trPr>
        <w:tc>
          <w:tcPr>
            <w:tcW w:w="6521" w:type="dxa"/>
            <w:shd w:val="clear" w:color="auto" w:fill="auto"/>
            <w:noWrap/>
            <w:vAlign w:val="bottom"/>
            <w:hideMark/>
          </w:tcPr>
          <w:p w14:paraId="2C4D9F96" w14:textId="4DB8B8C8"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b.2. Construcción y reparación, ampliación y ornato de casas- habitación, por metro cuadrado. </w:t>
            </w:r>
          </w:p>
        </w:tc>
        <w:tc>
          <w:tcPr>
            <w:tcW w:w="2268" w:type="dxa"/>
            <w:shd w:val="clear" w:color="auto" w:fill="auto"/>
            <w:noWrap/>
            <w:vAlign w:val="bottom"/>
            <w:hideMark/>
          </w:tcPr>
          <w:p w14:paraId="38EFFE88" w14:textId="02A39CD9"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$12.00</w:t>
            </w:r>
          </w:p>
        </w:tc>
      </w:tr>
      <w:tr w:rsidR="00EA2039" w:rsidRPr="009D70D2" w14:paraId="30E416F5" w14:textId="77777777" w:rsidTr="00743B0A">
        <w:trPr>
          <w:gridAfter w:val="1"/>
          <w:wAfter w:w="183" w:type="dxa"/>
          <w:trHeight w:val="600"/>
          <w:jc w:val="right"/>
        </w:trPr>
        <w:tc>
          <w:tcPr>
            <w:tcW w:w="6521" w:type="dxa"/>
            <w:shd w:val="clear" w:color="auto" w:fill="auto"/>
            <w:vAlign w:val="bottom"/>
            <w:hideMark/>
          </w:tcPr>
          <w:p w14:paraId="47F0B5CD" w14:textId="70974675"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b.3. Subdivisión, fusión y relotificación de predios, por metro cuadrado.  </w:t>
            </w:r>
          </w:p>
        </w:tc>
        <w:tc>
          <w:tcPr>
            <w:tcW w:w="2268" w:type="dxa"/>
            <w:shd w:val="clear" w:color="auto" w:fill="auto"/>
            <w:noWrap/>
            <w:vAlign w:val="bottom"/>
            <w:hideMark/>
          </w:tcPr>
          <w:p w14:paraId="787B6524" w14:textId="4CB271C6"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$6.00</w:t>
            </w:r>
          </w:p>
        </w:tc>
      </w:tr>
      <w:tr w:rsidR="00EA2039" w:rsidRPr="009D70D2" w14:paraId="5710BCD5" w14:textId="77777777" w:rsidTr="00743B0A">
        <w:trPr>
          <w:gridAfter w:val="1"/>
          <w:wAfter w:w="183" w:type="dxa"/>
          <w:trHeight w:val="600"/>
          <w:jc w:val="right"/>
        </w:trPr>
        <w:tc>
          <w:tcPr>
            <w:tcW w:w="6521" w:type="dxa"/>
            <w:shd w:val="clear" w:color="auto" w:fill="auto"/>
            <w:vAlign w:val="bottom"/>
            <w:hideMark/>
          </w:tcPr>
          <w:p w14:paraId="395178AA" w14:textId="0EEAD558"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c) Autorización de obras de urbanización en fraccionamientos </w:t>
            </w:r>
          </w:p>
        </w:tc>
        <w:tc>
          <w:tcPr>
            <w:tcW w:w="2268" w:type="dxa"/>
            <w:shd w:val="clear" w:color="auto" w:fill="auto"/>
            <w:noWrap/>
            <w:vAlign w:val="bottom"/>
            <w:hideMark/>
          </w:tcPr>
          <w:p w14:paraId="058EEC6D" w14:textId="620748A4" w:rsidR="00EA2039" w:rsidRPr="009D70D2" w:rsidRDefault="00EA2039" w:rsidP="00062287">
            <w:pPr>
              <w:spacing w:line="360" w:lineRule="auto"/>
              <w:jc w:val="center"/>
              <w:rPr>
                <w:rFonts w:ascii="Century Gothic" w:hAnsi="Century Gothic" w:cs="Calibri"/>
                <w:color w:val="000000"/>
              </w:rPr>
            </w:pPr>
          </w:p>
        </w:tc>
      </w:tr>
      <w:tr w:rsidR="00EA2039" w:rsidRPr="009D70D2" w14:paraId="0B5676AC" w14:textId="77777777" w:rsidTr="00743B0A">
        <w:trPr>
          <w:gridAfter w:val="1"/>
          <w:wAfter w:w="183" w:type="dxa"/>
          <w:trHeight w:val="300"/>
          <w:jc w:val="right"/>
        </w:trPr>
        <w:tc>
          <w:tcPr>
            <w:tcW w:w="6521" w:type="dxa"/>
            <w:shd w:val="clear" w:color="auto" w:fill="auto"/>
            <w:vAlign w:val="bottom"/>
            <w:hideMark/>
          </w:tcPr>
          <w:p w14:paraId="382909CD" w14:textId="15869E43"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lang w:val="es-MX"/>
              </w:rPr>
              <w:t xml:space="preserve">c.1 Fraccionamiento de interés social. - Por este servicio se pagará el equivalente al 0.5% del costo de las obras de urbanización. Previamente a la iniciación de las obras, deberá enterarse a la Tesorería Municipal en calidad de anticipo el 20% sobre el presupuesto presentado por el propio fraccionador y autorizado por la Dirección de Obras Públicas y la Dirección de Desarrollo Urbano. Concluidos los trabajos de urbanización, se formulará la liquidación definitiva con base a los registros contables autorizados. </w:t>
            </w:r>
          </w:p>
        </w:tc>
        <w:tc>
          <w:tcPr>
            <w:tcW w:w="2268" w:type="dxa"/>
            <w:shd w:val="clear" w:color="auto" w:fill="auto"/>
            <w:noWrap/>
            <w:vAlign w:val="bottom"/>
            <w:hideMark/>
          </w:tcPr>
          <w:p w14:paraId="1969CFD2"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708A261C" w14:textId="77777777" w:rsidTr="00743B0A">
        <w:trPr>
          <w:gridAfter w:val="1"/>
          <w:wAfter w:w="183" w:type="dxa"/>
          <w:trHeight w:val="841"/>
          <w:jc w:val="right"/>
        </w:trPr>
        <w:tc>
          <w:tcPr>
            <w:tcW w:w="6521" w:type="dxa"/>
            <w:shd w:val="clear" w:color="auto" w:fill="auto"/>
            <w:vAlign w:val="bottom"/>
            <w:hideMark/>
          </w:tcPr>
          <w:p w14:paraId="0F134DA0" w14:textId="7F3C2A6E"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lang w:val="es-MX"/>
              </w:rPr>
              <w:t xml:space="preserve">c.2 Fraccionamiento en general. - Por este servicio se pagará el equivalente al 1.5% del costo de las obras de urbanización. Previamente a la iniciación de las obras, </w:t>
            </w:r>
            <w:r w:rsidRPr="009D70D2">
              <w:rPr>
                <w:rFonts w:ascii="Century Gothic" w:hAnsi="Century Gothic" w:cs="Calibri"/>
                <w:color w:val="000000"/>
                <w:lang w:val="es-MX"/>
              </w:rPr>
              <w:lastRenderedPageBreak/>
              <w:t xml:space="preserve">deberá enterarse a la Tesorería Municipal en calidad de anticipo el 20% sobre el presupuesto presentado por el propio fraccionador y autorizado por la Dirección de Obras Públicas y la Dirección de Desarrollo Urbano. Concluidos los trabajos de urbanización, se formulará la liquidación definitiva con base a los registros contables autorizados. </w:t>
            </w:r>
          </w:p>
        </w:tc>
        <w:tc>
          <w:tcPr>
            <w:tcW w:w="2268" w:type="dxa"/>
            <w:shd w:val="clear" w:color="auto" w:fill="auto"/>
            <w:noWrap/>
            <w:vAlign w:val="bottom"/>
            <w:hideMark/>
          </w:tcPr>
          <w:p w14:paraId="72959BE2"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2D3A447F" w14:textId="77777777" w:rsidTr="00743B0A">
        <w:trPr>
          <w:gridAfter w:val="1"/>
          <w:wAfter w:w="183" w:type="dxa"/>
          <w:trHeight w:val="274"/>
          <w:jc w:val="right"/>
        </w:trPr>
        <w:tc>
          <w:tcPr>
            <w:tcW w:w="6521" w:type="dxa"/>
            <w:shd w:val="clear" w:color="auto" w:fill="auto"/>
            <w:vAlign w:val="bottom"/>
            <w:hideMark/>
          </w:tcPr>
          <w:p w14:paraId="7EE4E77F" w14:textId="79E9602D"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 d) Para destinarse al mantenimiento de la red de alumbrado público del propio fraccionamiento, se pagará un 5% del costo de las instalaciones del alumbrado público, incluyendo las luminarias, previo presupuesto presentado por el propio fraccionador y autorizado por la Dirección de Obras Públicas Municipales, debiendo efectuarse el pago a Tesorería Municipal. </w:t>
            </w:r>
          </w:p>
        </w:tc>
        <w:tc>
          <w:tcPr>
            <w:tcW w:w="2268" w:type="dxa"/>
            <w:shd w:val="clear" w:color="auto" w:fill="auto"/>
            <w:noWrap/>
            <w:vAlign w:val="bottom"/>
            <w:hideMark/>
          </w:tcPr>
          <w:p w14:paraId="2E91DF8F"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4A323083" w14:textId="77777777" w:rsidTr="00743B0A">
        <w:trPr>
          <w:gridAfter w:val="1"/>
          <w:wAfter w:w="183" w:type="dxa"/>
          <w:trHeight w:val="841"/>
          <w:jc w:val="right"/>
        </w:trPr>
        <w:tc>
          <w:tcPr>
            <w:tcW w:w="6521" w:type="dxa"/>
            <w:shd w:val="clear" w:color="auto" w:fill="auto"/>
            <w:vAlign w:val="bottom"/>
            <w:hideMark/>
          </w:tcPr>
          <w:p w14:paraId="2F6283EB" w14:textId="00DE18BC"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b/>
                <w:color w:val="000000"/>
              </w:rPr>
              <w:t xml:space="preserve">5.- Servicios generales en los rastros (ganadería y mostrenquería)  </w:t>
            </w:r>
          </w:p>
        </w:tc>
        <w:tc>
          <w:tcPr>
            <w:tcW w:w="2268" w:type="dxa"/>
            <w:shd w:val="clear" w:color="auto" w:fill="auto"/>
            <w:noWrap/>
            <w:vAlign w:val="bottom"/>
            <w:hideMark/>
          </w:tcPr>
          <w:p w14:paraId="716BA8A8"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636B6900" w14:textId="77777777" w:rsidTr="00743B0A">
        <w:trPr>
          <w:gridAfter w:val="1"/>
          <w:wAfter w:w="183" w:type="dxa"/>
          <w:trHeight w:val="315"/>
          <w:jc w:val="right"/>
        </w:trPr>
        <w:tc>
          <w:tcPr>
            <w:tcW w:w="6521" w:type="dxa"/>
            <w:shd w:val="clear" w:color="auto" w:fill="auto"/>
            <w:noWrap/>
            <w:vAlign w:val="bottom"/>
            <w:hideMark/>
          </w:tcPr>
          <w:p w14:paraId="027BF89F" w14:textId="16508E76" w:rsidR="00EA2039" w:rsidRPr="009D70D2" w:rsidRDefault="00EA2039" w:rsidP="00062287">
            <w:pPr>
              <w:spacing w:line="360" w:lineRule="auto"/>
              <w:jc w:val="both"/>
              <w:rPr>
                <w:rFonts w:ascii="Century Gothic" w:hAnsi="Century Gothic" w:cs="Calibri"/>
                <w:b/>
                <w:color w:val="000000"/>
              </w:rPr>
            </w:pPr>
            <w:r w:rsidRPr="009D70D2">
              <w:rPr>
                <w:rFonts w:ascii="Century Gothic" w:hAnsi="Century Gothic" w:cs="Calibri"/>
                <w:color w:val="000000"/>
              </w:rPr>
              <w:t xml:space="preserve">a) Uso de corrales. </w:t>
            </w:r>
          </w:p>
        </w:tc>
        <w:tc>
          <w:tcPr>
            <w:tcW w:w="2268" w:type="dxa"/>
            <w:shd w:val="clear" w:color="auto" w:fill="auto"/>
            <w:noWrap/>
            <w:vAlign w:val="bottom"/>
            <w:hideMark/>
          </w:tcPr>
          <w:p w14:paraId="68FD95DF"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227CADCF" w14:textId="77777777" w:rsidTr="00743B0A">
        <w:trPr>
          <w:gridAfter w:val="1"/>
          <w:wAfter w:w="183" w:type="dxa"/>
          <w:trHeight w:val="300"/>
          <w:jc w:val="right"/>
        </w:trPr>
        <w:tc>
          <w:tcPr>
            <w:tcW w:w="6521" w:type="dxa"/>
            <w:shd w:val="clear" w:color="auto" w:fill="auto"/>
            <w:noWrap/>
            <w:vAlign w:val="bottom"/>
            <w:hideMark/>
          </w:tcPr>
          <w:p w14:paraId="2AA7FF71" w14:textId="6A4EBC69"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 Ganado mayor por cabeza diario.                                               </w:t>
            </w:r>
          </w:p>
        </w:tc>
        <w:tc>
          <w:tcPr>
            <w:tcW w:w="2268" w:type="dxa"/>
            <w:shd w:val="clear" w:color="auto" w:fill="auto"/>
            <w:noWrap/>
            <w:vAlign w:val="bottom"/>
            <w:hideMark/>
          </w:tcPr>
          <w:p w14:paraId="09FF4EBF" w14:textId="699EFD41" w:rsidR="00EA2039" w:rsidRPr="009D70D2" w:rsidRDefault="00EA2039" w:rsidP="00062287">
            <w:pPr>
              <w:spacing w:line="360" w:lineRule="auto"/>
              <w:jc w:val="right"/>
              <w:rPr>
                <w:rFonts w:ascii="Century Gothic" w:hAnsi="Century Gothic" w:cs="Calibri"/>
                <w:color w:val="000000"/>
              </w:rPr>
            </w:pPr>
            <w:r w:rsidRPr="009D70D2">
              <w:rPr>
                <w:rFonts w:ascii="Century Gothic" w:hAnsi="Century Gothic" w:cs="Calibri"/>
                <w:color w:val="000000"/>
              </w:rPr>
              <w:t>$75.00</w:t>
            </w:r>
          </w:p>
        </w:tc>
      </w:tr>
      <w:tr w:rsidR="00EA2039" w:rsidRPr="009D70D2" w14:paraId="4A5CDD4C" w14:textId="77777777" w:rsidTr="00743B0A">
        <w:trPr>
          <w:gridAfter w:val="1"/>
          <w:wAfter w:w="183" w:type="dxa"/>
          <w:trHeight w:val="300"/>
          <w:jc w:val="right"/>
        </w:trPr>
        <w:tc>
          <w:tcPr>
            <w:tcW w:w="6521" w:type="dxa"/>
            <w:shd w:val="clear" w:color="auto" w:fill="auto"/>
            <w:noWrap/>
            <w:vAlign w:val="bottom"/>
            <w:hideMark/>
          </w:tcPr>
          <w:p w14:paraId="2424AF6C" w14:textId="638D97EF"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 Ganado menor por cabeza diario </w:t>
            </w:r>
          </w:p>
        </w:tc>
        <w:tc>
          <w:tcPr>
            <w:tcW w:w="2268" w:type="dxa"/>
            <w:shd w:val="clear" w:color="auto" w:fill="auto"/>
            <w:noWrap/>
            <w:vAlign w:val="bottom"/>
            <w:hideMark/>
          </w:tcPr>
          <w:p w14:paraId="2E6A982E" w14:textId="12296BC0"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$35.00</w:t>
            </w:r>
          </w:p>
        </w:tc>
      </w:tr>
      <w:tr w:rsidR="00EA2039" w:rsidRPr="009D70D2" w14:paraId="655DA005" w14:textId="77777777" w:rsidTr="00743B0A">
        <w:trPr>
          <w:gridAfter w:val="1"/>
          <w:wAfter w:w="183" w:type="dxa"/>
          <w:trHeight w:val="300"/>
          <w:jc w:val="right"/>
        </w:trPr>
        <w:tc>
          <w:tcPr>
            <w:tcW w:w="6521" w:type="dxa"/>
            <w:shd w:val="clear" w:color="auto" w:fill="auto"/>
            <w:noWrap/>
            <w:vAlign w:val="bottom"/>
            <w:hideMark/>
          </w:tcPr>
          <w:p w14:paraId="67A29C7A" w14:textId="4D611214"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b)  En caso de mostrenquería</w:t>
            </w:r>
          </w:p>
        </w:tc>
        <w:tc>
          <w:tcPr>
            <w:tcW w:w="2268" w:type="dxa"/>
            <w:shd w:val="clear" w:color="auto" w:fill="auto"/>
            <w:noWrap/>
            <w:vAlign w:val="bottom"/>
            <w:hideMark/>
          </w:tcPr>
          <w:p w14:paraId="6459D56D" w14:textId="1FFF5B17" w:rsidR="00EA2039" w:rsidRPr="009D70D2" w:rsidRDefault="00EA2039" w:rsidP="00062287">
            <w:pPr>
              <w:spacing w:line="360" w:lineRule="auto"/>
              <w:jc w:val="center"/>
              <w:rPr>
                <w:rFonts w:ascii="Century Gothic" w:hAnsi="Century Gothic" w:cs="Calibri"/>
                <w:color w:val="000000"/>
              </w:rPr>
            </w:pPr>
          </w:p>
        </w:tc>
      </w:tr>
      <w:tr w:rsidR="00EA2039" w:rsidRPr="009D70D2" w14:paraId="6429B7F6" w14:textId="77777777" w:rsidTr="00743B0A">
        <w:trPr>
          <w:gridAfter w:val="1"/>
          <w:wAfter w:w="183" w:type="dxa"/>
          <w:trHeight w:val="300"/>
          <w:jc w:val="right"/>
        </w:trPr>
        <w:tc>
          <w:tcPr>
            <w:tcW w:w="6521" w:type="dxa"/>
            <w:shd w:val="clear" w:color="auto" w:fill="auto"/>
            <w:noWrap/>
            <w:vAlign w:val="bottom"/>
            <w:hideMark/>
          </w:tcPr>
          <w:p w14:paraId="53D0CF75" w14:textId="623B09C5"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b.1. Ganado mayor                                                                          </w:t>
            </w:r>
          </w:p>
        </w:tc>
        <w:tc>
          <w:tcPr>
            <w:tcW w:w="2268" w:type="dxa"/>
            <w:shd w:val="clear" w:color="auto" w:fill="auto"/>
            <w:noWrap/>
            <w:vAlign w:val="bottom"/>
            <w:hideMark/>
          </w:tcPr>
          <w:p w14:paraId="0CB3AE13" w14:textId="0DF2BD6F"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$80.00</w:t>
            </w:r>
          </w:p>
        </w:tc>
      </w:tr>
      <w:tr w:rsidR="00EA2039" w:rsidRPr="009D70D2" w14:paraId="625D434F" w14:textId="77777777" w:rsidTr="00743B0A">
        <w:trPr>
          <w:gridAfter w:val="1"/>
          <w:wAfter w:w="183" w:type="dxa"/>
          <w:trHeight w:val="300"/>
          <w:jc w:val="right"/>
        </w:trPr>
        <w:tc>
          <w:tcPr>
            <w:tcW w:w="6521" w:type="dxa"/>
            <w:shd w:val="clear" w:color="auto" w:fill="auto"/>
            <w:noWrap/>
            <w:vAlign w:val="bottom"/>
            <w:hideMark/>
          </w:tcPr>
          <w:p w14:paraId="2F8346E3" w14:textId="7E2E9202"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c) Uso de báscula. </w:t>
            </w:r>
          </w:p>
        </w:tc>
        <w:tc>
          <w:tcPr>
            <w:tcW w:w="2268" w:type="dxa"/>
            <w:shd w:val="clear" w:color="auto" w:fill="auto"/>
            <w:noWrap/>
            <w:vAlign w:val="bottom"/>
            <w:hideMark/>
          </w:tcPr>
          <w:p w14:paraId="5A43493B" w14:textId="5BA4555B" w:rsidR="00EA2039" w:rsidRPr="009D70D2" w:rsidRDefault="00EA2039" w:rsidP="00062287">
            <w:pPr>
              <w:spacing w:line="360" w:lineRule="auto"/>
              <w:jc w:val="center"/>
              <w:rPr>
                <w:rFonts w:ascii="Century Gothic" w:hAnsi="Century Gothic" w:cs="Calibri"/>
                <w:color w:val="000000"/>
              </w:rPr>
            </w:pPr>
          </w:p>
        </w:tc>
      </w:tr>
      <w:tr w:rsidR="00EA2039" w:rsidRPr="009D70D2" w14:paraId="55F67E3F" w14:textId="77777777" w:rsidTr="00743B0A">
        <w:trPr>
          <w:gridAfter w:val="1"/>
          <w:wAfter w:w="183" w:type="dxa"/>
          <w:trHeight w:val="300"/>
          <w:jc w:val="right"/>
        </w:trPr>
        <w:tc>
          <w:tcPr>
            <w:tcW w:w="6521" w:type="dxa"/>
            <w:shd w:val="clear" w:color="auto" w:fill="auto"/>
            <w:noWrap/>
            <w:vAlign w:val="bottom"/>
            <w:hideMark/>
          </w:tcPr>
          <w:p w14:paraId="2EEC169A" w14:textId="13DB93C8"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c.1. Ganado mayor                                                  </w:t>
            </w:r>
          </w:p>
        </w:tc>
        <w:tc>
          <w:tcPr>
            <w:tcW w:w="2268" w:type="dxa"/>
            <w:shd w:val="clear" w:color="auto" w:fill="auto"/>
            <w:noWrap/>
            <w:vAlign w:val="bottom"/>
            <w:hideMark/>
          </w:tcPr>
          <w:p w14:paraId="322BD0D0" w14:textId="69C11DC5"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$12.00</w:t>
            </w:r>
          </w:p>
        </w:tc>
      </w:tr>
      <w:tr w:rsidR="00EA2039" w:rsidRPr="009D70D2" w14:paraId="257ECFF5" w14:textId="77777777" w:rsidTr="00743B0A">
        <w:trPr>
          <w:gridAfter w:val="1"/>
          <w:wAfter w:w="183" w:type="dxa"/>
          <w:trHeight w:val="300"/>
          <w:jc w:val="right"/>
        </w:trPr>
        <w:tc>
          <w:tcPr>
            <w:tcW w:w="6521" w:type="dxa"/>
            <w:shd w:val="clear" w:color="auto" w:fill="auto"/>
            <w:noWrap/>
            <w:vAlign w:val="bottom"/>
            <w:hideMark/>
          </w:tcPr>
          <w:p w14:paraId="6C562A0D" w14:textId="04F9690C"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c.2. Ganado menor                            </w:t>
            </w:r>
          </w:p>
        </w:tc>
        <w:tc>
          <w:tcPr>
            <w:tcW w:w="2268" w:type="dxa"/>
            <w:shd w:val="clear" w:color="auto" w:fill="auto"/>
            <w:noWrap/>
            <w:vAlign w:val="bottom"/>
            <w:hideMark/>
          </w:tcPr>
          <w:p w14:paraId="40981588" w14:textId="781F11DA"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$6.00</w:t>
            </w:r>
          </w:p>
        </w:tc>
      </w:tr>
      <w:tr w:rsidR="00EA2039" w:rsidRPr="009D70D2" w14:paraId="0CC25F95" w14:textId="77777777" w:rsidTr="00743B0A">
        <w:trPr>
          <w:gridAfter w:val="1"/>
          <w:wAfter w:w="183" w:type="dxa"/>
          <w:trHeight w:val="300"/>
          <w:jc w:val="right"/>
        </w:trPr>
        <w:tc>
          <w:tcPr>
            <w:tcW w:w="6521" w:type="dxa"/>
            <w:shd w:val="clear" w:color="auto" w:fill="auto"/>
            <w:noWrap/>
            <w:vAlign w:val="bottom"/>
            <w:hideMark/>
          </w:tcPr>
          <w:p w14:paraId="0CFCC3C5" w14:textId="2D68FC72"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 Matanza (cuando el sacrificio se realice en el rastro municipal)  </w:t>
            </w:r>
          </w:p>
        </w:tc>
        <w:tc>
          <w:tcPr>
            <w:tcW w:w="2268" w:type="dxa"/>
            <w:shd w:val="clear" w:color="auto" w:fill="auto"/>
            <w:noWrap/>
            <w:vAlign w:val="bottom"/>
            <w:hideMark/>
          </w:tcPr>
          <w:p w14:paraId="57EF2745" w14:textId="2FA9720A" w:rsidR="00EA2039" w:rsidRPr="009D70D2" w:rsidRDefault="00EA2039" w:rsidP="00062287">
            <w:pPr>
              <w:spacing w:line="360" w:lineRule="auto"/>
              <w:jc w:val="center"/>
              <w:rPr>
                <w:rFonts w:ascii="Century Gothic" w:hAnsi="Century Gothic" w:cs="Calibri"/>
                <w:color w:val="000000"/>
              </w:rPr>
            </w:pPr>
          </w:p>
        </w:tc>
      </w:tr>
      <w:tr w:rsidR="00EA2039" w:rsidRPr="009D70D2" w14:paraId="2F99A111" w14:textId="77777777" w:rsidTr="00743B0A">
        <w:trPr>
          <w:gridAfter w:val="1"/>
          <w:wAfter w:w="183" w:type="dxa"/>
          <w:trHeight w:val="300"/>
          <w:jc w:val="right"/>
        </w:trPr>
        <w:tc>
          <w:tcPr>
            <w:tcW w:w="6521" w:type="dxa"/>
            <w:shd w:val="clear" w:color="auto" w:fill="auto"/>
            <w:noWrap/>
            <w:vAlign w:val="bottom"/>
            <w:hideMark/>
          </w:tcPr>
          <w:p w14:paraId="17D97E9E" w14:textId="208F6F5C"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d.1. Ganado mayor, por cabeza bovino.                                     </w:t>
            </w:r>
          </w:p>
        </w:tc>
        <w:tc>
          <w:tcPr>
            <w:tcW w:w="2268" w:type="dxa"/>
            <w:shd w:val="clear" w:color="auto" w:fill="auto"/>
            <w:noWrap/>
            <w:vAlign w:val="bottom"/>
            <w:hideMark/>
          </w:tcPr>
          <w:p w14:paraId="0DDB42AD" w14:textId="39AFE2EE"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$150.00</w:t>
            </w:r>
          </w:p>
        </w:tc>
      </w:tr>
      <w:tr w:rsidR="00EA2039" w:rsidRPr="009D70D2" w14:paraId="03FB4979" w14:textId="77777777" w:rsidTr="00743B0A">
        <w:trPr>
          <w:gridAfter w:val="1"/>
          <w:wAfter w:w="183" w:type="dxa"/>
          <w:trHeight w:val="300"/>
          <w:jc w:val="right"/>
        </w:trPr>
        <w:tc>
          <w:tcPr>
            <w:tcW w:w="6521" w:type="dxa"/>
            <w:shd w:val="clear" w:color="auto" w:fill="auto"/>
            <w:noWrap/>
            <w:vAlign w:val="bottom"/>
            <w:hideMark/>
          </w:tcPr>
          <w:p w14:paraId="33C4E830" w14:textId="71D2A6AF"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d.2. Ganado menor, por cabeza ovino y caprino. </w:t>
            </w:r>
          </w:p>
        </w:tc>
        <w:tc>
          <w:tcPr>
            <w:tcW w:w="2268" w:type="dxa"/>
            <w:shd w:val="clear" w:color="auto" w:fill="auto"/>
            <w:noWrap/>
            <w:vAlign w:val="bottom"/>
            <w:hideMark/>
          </w:tcPr>
          <w:p w14:paraId="240C3934" w14:textId="08D8435A"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$56.00</w:t>
            </w:r>
          </w:p>
        </w:tc>
      </w:tr>
      <w:tr w:rsidR="00EA2039" w:rsidRPr="009D70D2" w14:paraId="35A11841" w14:textId="77777777" w:rsidTr="00743B0A">
        <w:trPr>
          <w:gridAfter w:val="1"/>
          <w:wAfter w:w="183" w:type="dxa"/>
          <w:trHeight w:val="300"/>
          <w:jc w:val="right"/>
        </w:trPr>
        <w:tc>
          <w:tcPr>
            <w:tcW w:w="6521" w:type="dxa"/>
            <w:shd w:val="clear" w:color="auto" w:fill="auto"/>
            <w:noWrap/>
            <w:vAlign w:val="bottom"/>
            <w:hideMark/>
          </w:tcPr>
          <w:p w14:paraId="5A3E68AB" w14:textId="6C8AB0B8"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d.3. Por unidad porcino.                                                       </w:t>
            </w:r>
          </w:p>
        </w:tc>
        <w:tc>
          <w:tcPr>
            <w:tcW w:w="2268" w:type="dxa"/>
            <w:shd w:val="clear" w:color="auto" w:fill="auto"/>
            <w:noWrap/>
            <w:vAlign w:val="bottom"/>
            <w:hideMark/>
          </w:tcPr>
          <w:p w14:paraId="27424D6D" w14:textId="676D236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$130.00</w:t>
            </w:r>
          </w:p>
        </w:tc>
      </w:tr>
      <w:tr w:rsidR="00EA2039" w:rsidRPr="009D70D2" w14:paraId="15D6D9FF" w14:textId="77777777" w:rsidTr="00743B0A">
        <w:trPr>
          <w:gridAfter w:val="1"/>
          <w:wAfter w:w="183" w:type="dxa"/>
          <w:trHeight w:val="300"/>
          <w:jc w:val="right"/>
        </w:trPr>
        <w:tc>
          <w:tcPr>
            <w:tcW w:w="6521" w:type="dxa"/>
            <w:shd w:val="clear" w:color="auto" w:fill="auto"/>
            <w:noWrap/>
            <w:vAlign w:val="bottom"/>
            <w:hideMark/>
          </w:tcPr>
          <w:p w14:paraId="002C3E4C" w14:textId="0F556C23"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d.4 por cabeza de Equino (caballos, asnos y mulas) </w:t>
            </w:r>
          </w:p>
        </w:tc>
        <w:tc>
          <w:tcPr>
            <w:tcW w:w="2268" w:type="dxa"/>
            <w:shd w:val="clear" w:color="auto" w:fill="auto"/>
            <w:noWrap/>
            <w:vAlign w:val="bottom"/>
            <w:hideMark/>
          </w:tcPr>
          <w:p w14:paraId="3C5EA46E" w14:textId="4C3B5DFA"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$115.00</w:t>
            </w:r>
          </w:p>
        </w:tc>
      </w:tr>
      <w:tr w:rsidR="00EA2039" w:rsidRPr="009D70D2" w14:paraId="76E844F9" w14:textId="77777777" w:rsidTr="00743B0A">
        <w:trPr>
          <w:gridAfter w:val="1"/>
          <w:wAfter w:w="183" w:type="dxa"/>
          <w:trHeight w:val="300"/>
          <w:jc w:val="right"/>
        </w:trPr>
        <w:tc>
          <w:tcPr>
            <w:tcW w:w="6521" w:type="dxa"/>
            <w:shd w:val="clear" w:color="auto" w:fill="auto"/>
            <w:noWrap/>
            <w:vAlign w:val="bottom"/>
            <w:hideMark/>
          </w:tcPr>
          <w:p w14:paraId="6E75B8D1" w14:textId="06868F14"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d.5. Por cabeza de Bovino (críos) </w:t>
            </w:r>
          </w:p>
        </w:tc>
        <w:tc>
          <w:tcPr>
            <w:tcW w:w="2268" w:type="dxa"/>
            <w:shd w:val="clear" w:color="auto" w:fill="auto"/>
            <w:noWrap/>
            <w:vAlign w:val="bottom"/>
            <w:hideMark/>
          </w:tcPr>
          <w:p w14:paraId="35401812" w14:textId="6BB06522"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$75.00</w:t>
            </w:r>
          </w:p>
        </w:tc>
      </w:tr>
      <w:tr w:rsidR="00EA2039" w:rsidRPr="009D70D2" w14:paraId="207D9ADC" w14:textId="77777777" w:rsidTr="00743B0A">
        <w:trPr>
          <w:gridAfter w:val="1"/>
          <w:wAfter w:w="183" w:type="dxa"/>
          <w:trHeight w:val="300"/>
          <w:jc w:val="right"/>
        </w:trPr>
        <w:tc>
          <w:tcPr>
            <w:tcW w:w="6521" w:type="dxa"/>
            <w:shd w:val="clear" w:color="auto" w:fill="auto"/>
            <w:noWrap/>
            <w:vAlign w:val="bottom"/>
            <w:hideMark/>
          </w:tcPr>
          <w:p w14:paraId="47AB0DE0" w14:textId="425DE974"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d.6. Aves y lepóridos (pollos, liebres, conejos) </w:t>
            </w:r>
          </w:p>
        </w:tc>
        <w:tc>
          <w:tcPr>
            <w:tcW w:w="2268" w:type="dxa"/>
            <w:shd w:val="clear" w:color="auto" w:fill="auto"/>
            <w:noWrap/>
            <w:vAlign w:val="bottom"/>
            <w:hideMark/>
          </w:tcPr>
          <w:p w14:paraId="08402950" w14:textId="3C0993D4"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$25.00</w:t>
            </w:r>
          </w:p>
        </w:tc>
      </w:tr>
      <w:tr w:rsidR="00EA2039" w:rsidRPr="009D70D2" w14:paraId="385D35B1" w14:textId="77777777" w:rsidTr="00743B0A">
        <w:trPr>
          <w:gridAfter w:val="1"/>
          <w:wAfter w:w="183" w:type="dxa"/>
          <w:trHeight w:val="300"/>
          <w:jc w:val="right"/>
        </w:trPr>
        <w:tc>
          <w:tcPr>
            <w:tcW w:w="6521" w:type="dxa"/>
            <w:shd w:val="clear" w:color="auto" w:fill="auto"/>
            <w:noWrap/>
            <w:vAlign w:val="bottom"/>
            <w:hideMark/>
          </w:tcPr>
          <w:p w14:paraId="0DAAB7A0" w14:textId="793932E1"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d.7. Avestruces. </w:t>
            </w:r>
          </w:p>
        </w:tc>
        <w:tc>
          <w:tcPr>
            <w:tcW w:w="2268" w:type="dxa"/>
            <w:shd w:val="clear" w:color="auto" w:fill="auto"/>
            <w:noWrap/>
            <w:vAlign w:val="bottom"/>
            <w:hideMark/>
          </w:tcPr>
          <w:p w14:paraId="69533676" w14:textId="1CF830D3"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$150.00</w:t>
            </w:r>
          </w:p>
        </w:tc>
      </w:tr>
      <w:tr w:rsidR="00EA2039" w:rsidRPr="009D70D2" w14:paraId="2D0A0DC4" w14:textId="77777777" w:rsidTr="00743B0A">
        <w:trPr>
          <w:gridAfter w:val="1"/>
          <w:wAfter w:w="183" w:type="dxa"/>
          <w:trHeight w:val="300"/>
          <w:jc w:val="right"/>
        </w:trPr>
        <w:tc>
          <w:tcPr>
            <w:tcW w:w="6521" w:type="dxa"/>
            <w:shd w:val="clear" w:color="auto" w:fill="auto"/>
            <w:noWrap/>
            <w:vAlign w:val="bottom"/>
            <w:hideMark/>
          </w:tcPr>
          <w:p w14:paraId="6AE1A58F" w14:textId="5AE143EC"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e) Cuando se realice fuera del rastro municipal (degüello)  </w:t>
            </w:r>
          </w:p>
        </w:tc>
        <w:tc>
          <w:tcPr>
            <w:tcW w:w="2268" w:type="dxa"/>
            <w:shd w:val="clear" w:color="auto" w:fill="auto"/>
            <w:noWrap/>
            <w:vAlign w:val="bottom"/>
            <w:hideMark/>
          </w:tcPr>
          <w:p w14:paraId="6D994C1E" w14:textId="0EF7A61B" w:rsidR="00EA2039" w:rsidRPr="009D70D2" w:rsidRDefault="00EA2039" w:rsidP="00062287">
            <w:pPr>
              <w:spacing w:line="360" w:lineRule="auto"/>
              <w:jc w:val="center"/>
              <w:rPr>
                <w:rFonts w:ascii="Century Gothic" w:hAnsi="Century Gothic" w:cs="Calibri"/>
                <w:color w:val="000000"/>
              </w:rPr>
            </w:pPr>
          </w:p>
        </w:tc>
      </w:tr>
      <w:tr w:rsidR="00EA2039" w:rsidRPr="009D70D2" w14:paraId="4E30B8E8" w14:textId="77777777" w:rsidTr="00743B0A">
        <w:trPr>
          <w:gridAfter w:val="1"/>
          <w:wAfter w:w="183" w:type="dxa"/>
          <w:trHeight w:val="300"/>
          <w:jc w:val="right"/>
        </w:trPr>
        <w:tc>
          <w:tcPr>
            <w:tcW w:w="6521" w:type="dxa"/>
            <w:shd w:val="clear" w:color="auto" w:fill="auto"/>
            <w:noWrap/>
            <w:vAlign w:val="bottom"/>
            <w:hideMark/>
          </w:tcPr>
          <w:p w14:paraId="75BEDD36" w14:textId="5B80E6F5"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e.1. Ganado mayor, por cabeza                                                   </w:t>
            </w:r>
          </w:p>
        </w:tc>
        <w:tc>
          <w:tcPr>
            <w:tcW w:w="2268" w:type="dxa"/>
            <w:shd w:val="clear" w:color="auto" w:fill="auto"/>
            <w:noWrap/>
            <w:vAlign w:val="bottom"/>
            <w:hideMark/>
          </w:tcPr>
          <w:p w14:paraId="3639459F" w14:textId="7B293C23"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$300.00</w:t>
            </w:r>
          </w:p>
        </w:tc>
      </w:tr>
      <w:tr w:rsidR="00EA2039" w:rsidRPr="009D70D2" w14:paraId="484F7533" w14:textId="77777777" w:rsidTr="00743B0A">
        <w:trPr>
          <w:gridAfter w:val="1"/>
          <w:wAfter w:w="183" w:type="dxa"/>
          <w:trHeight w:val="300"/>
          <w:jc w:val="right"/>
        </w:trPr>
        <w:tc>
          <w:tcPr>
            <w:tcW w:w="6521" w:type="dxa"/>
            <w:shd w:val="clear" w:color="auto" w:fill="auto"/>
            <w:noWrap/>
            <w:vAlign w:val="bottom"/>
            <w:hideMark/>
          </w:tcPr>
          <w:p w14:paraId="3E327572" w14:textId="0D96F7CC"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e.2. Otros.                                                               </w:t>
            </w:r>
          </w:p>
        </w:tc>
        <w:tc>
          <w:tcPr>
            <w:tcW w:w="2268" w:type="dxa"/>
            <w:shd w:val="clear" w:color="auto" w:fill="auto"/>
            <w:noWrap/>
            <w:vAlign w:val="bottom"/>
            <w:hideMark/>
          </w:tcPr>
          <w:p w14:paraId="30D07619" w14:textId="4D41A014"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$60.00</w:t>
            </w:r>
          </w:p>
        </w:tc>
      </w:tr>
      <w:tr w:rsidR="00EA2039" w:rsidRPr="009D70D2" w14:paraId="1D4BB98C" w14:textId="77777777" w:rsidTr="00743B0A">
        <w:trPr>
          <w:gridAfter w:val="1"/>
          <w:wAfter w:w="183" w:type="dxa"/>
          <w:trHeight w:val="300"/>
          <w:jc w:val="right"/>
        </w:trPr>
        <w:tc>
          <w:tcPr>
            <w:tcW w:w="6521" w:type="dxa"/>
            <w:shd w:val="clear" w:color="auto" w:fill="auto"/>
            <w:noWrap/>
            <w:vAlign w:val="bottom"/>
            <w:hideMark/>
          </w:tcPr>
          <w:p w14:paraId="2B4FF062" w14:textId="48BD2F4E"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f) Fleteo de canales. </w:t>
            </w:r>
          </w:p>
        </w:tc>
        <w:tc>
          <w:tcPr>
            <w:tcW w:w="2268" w:type="dxa"/>
            <w:shd w:val="clear" w:color="auto" w:fill="auto"/>
            <w:noWrap/>
            <w:vAlign w:val="bottom"/>
            <w:hideMark/>
          </w:tcPr>
          <w:p w14:paraId="34C5A4B0" w14:textId="1CCC9456" w:rsidR="00EA2039" w:rsidRPr="009D70D2" w:rsidRDefault="00EA2039" w:rsidP="00062287">
            <w:pPr>
              <w:spacing w:line="360" w:lineRule="auto"/>
              <w:jc w:val="center"/>
              <w:rPr>
                <w:rFonts w:ascii="Century Gothic" w:hAnsi="Century Gothic" w:cs="Calibri"/>
                <w:color w:val="000000"/>
              </w:rPr>
            </w:pPr>
          </w:p>
        </w:tc>
      </w:tr>
      <w:tr w:rsidR="00EA2039" w:rsidRPr="009D70D2" w14:paraId="15F421D1" w14:textId="77777777" w:rsidTr="00743B0A">
        <w:trPr>
          <w:gridAfter w:val="1"/>
          <w:wAfter w:w="183" w:type="dxa"/>
          <w:trHeight w:val="300"/>
          <w:jc w:val="right"/>
        </w:trPr>
        <w:tc>
          <w:tcPr>
            <w:tcW w:w="6521" w:type="dxa"/>
            <w:shd w:val="clear" w:color="auto" w:fill="auto"/>
            <w:noWrap/>
            <w:vAlign w:val="bottom"/>
            <w:hideMark/>
          </w:tcPr>
          <w:p w14:paraId="7D19FFE1" w14:textId="53A45F1B"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f.1. Ganado mayor, por cabeza </w:t>
            </w:r>
          </w:p>
        </w:tc>
        <w:tc>
          <w:tcPr>
            <w:tcW w:w="2268" w:type="dxa"/>
            <w:shd w:val="clear" w:color="auto" w:fill="auto"/>
            <w:noWrap/>
            <w:vAlign w:val="bottom"/>
            <w:hideMark/>
          </w:tcPr>
          <w:p w14:paraId="697A5AA4" w14:textId="63E17DA0"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$70.00</w:t>
            </w:r>
          </w:p>
        </w:tc>
      </w:tr>
      <w:tr w:rsidR="00EA2039" w:rsidRPr="009D70D2" w14:paraId="4F38772E" w14:textId="77777777" w:rsidTr="00743B0A">
        <w:trPr>
          <w:gridAfter w:val="1"/>
          <w:wAfter w:w="183" w:type="dxa"/>
          <w:trHeight w:val="300"/>
          <w:jc w:val="right"/>
        </w:trPr>
        <w:tc>
          <w:tcPr>
            <w:tcW w:w="6521" w:type="dxa"/>
            <w:shd w:val="clear" w:color="auto" w:fill="auto"/>
            <w:noWrap/>
            <w:vAlign w:val="bottom"/>
            <w:hideMark/>
          </w:tcPr>
          <w:p w14:paraId="51C21967" w14:textId="1AF01699"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f.2. Ganado menor, por cabeza </w:t>
            </w:r>
          </w:p>
        </w:tc>
        <w:tc>
          <w:tcPr>
            <w:tcW w:w="2268" w:type="dxa"/>
            <w:shd w:val="clear" w:color="auto" w:fill="auto"/>
            <w:noWrap/>
            <w:vAlign w:val="bottom"/>
            <w:hideMark/>
          </w:tcPr>
          <w:p w14:paraId="1E557364" w14:textId="1421178B"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$45.00</w:t>
            </w:r>
          </w:p>
        </w:tc>
      </w:tr>
      <w:tr w:rsidR="00EA2039" w:rsidRPr="009D70D2" w14:paraId="23600EA4" w14:textId="77777777" w:rsidTr="00743B0A">
        <w:trPr>
          <w:gridAfter w:val="1"/>
          <w:wAfter w:w="183" w:type="dxa"/>
          <w:trHeight w:val="300"/>
          <w:jc w:val="right"/>
        </w:trPr>
        <w:tc>
          <w:tcPr>
            <w:tcW w:w="6521" w:type="dxa"/>
            <w:shd w:val="clear" w:color="auto" w:fill="auto"/>
            <w:noWrap/>
            <w:vAlign w:val="bottom"/>
            <w:hideMark/>
          </w:tcPr>
          <w:p w14:paraId="4440EDDC" w14:textId="56CD4BB4"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g). - Inspección, sello y resello de carne de ganado sacrificado fuera del rastro. </w:t>
            </w:r>
          </w:p>
        </w:tc>
        <w:tc>
          <w:tcPr>
            <w:tcW w:w="2268" w:type="dxa"/>
            <w:shd w:val="clear" w:color="auto" w:fill="auto"/>
            <w:noWrap/>
            <w:vAlign w:val="bottom"/>
            <w:hideMark/>
          </w:tcPr>
          <w:p w14:paraId="09F1FC13" w14:textId="1CDE1F7F" w:rsidR="00EA2039" w:rsidRPr="009D70D2" w:rsidRDefault="00EA2039" w:rsidP="00062287">
            <w:pPr>
              <w:spacing w:line="360" w:lineRule="auto"/>
              <w:jc w:val="center"/>
              <w:rPr>
                <w:rFonts w:ascii="Century Gothic" w:hAnsi="Century Gothic" w:cs="Calibri"/>
                <w:color w:val="000000"/>
              </w:rPr>
            </w:pPr>
          </w:p>
        </w:tc>
      </w:tr>
      <w:tr w:rsidR="00EA2039" w:rsidRPr="009D70D2" w14:paraId="114BC323" w14:textId="77777777" w:rsidTr="00743B0A">
        <w:trPr>
          <w:gridAfter w:val="1"/>
          <w:wAfter w:w="183" w:type="dxa"/>
          <w:trHeight w:val="600"/>
          <w:jc w:val="right"/>
        </w:trPr>
        <w:tc>
          <w:tcPr>
            <w:tcW w:w="6521" w:type="dxa"/>
            <w:shd w:val="clear" w:color="auto" w:fill="auto"/>
            <w:vAlign w:val="bottom"/>
            <w:hideMark/>
          </w:tcPr>
          <w:p w14:paraId="371E63B9" w14:textId="735AA2D8"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g.1. Ganado mayor, por cabeza                                              </w:t>
            </w:r>
          </w:p>
        </w:tc>
        <w:tc>
          <w:tcPr>
            <w:tcW w:w="2268" w:type="dxa"/>
            <w:shd w:val="clear" w:color="auto" w:fill="auto"/>
            <w:noWrap/>
            <w:vAlign w:val="bottom"/>
            <w:hideMark/>
          </w:tcPr>
          <w:p w14:paraId="23E48840" w14:textId="772622A4"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$300.00</w:t>
            </w:r>
          </w:p>
        </w:tc>
      </w:tr>
      <w:tr w:rsidR="00EA2039" w:rsidRPr="009D70D2" w14:paraId="29DFA5A4" w14:textId="77777777" w:rsidTr="00743B0A">
        <w:trPr>
          <w:gridAfter w:val="1"/>
          <w:wAfter w:w="183" w:type="dxa"/>
          <w:trHeight w:val="300"/>
          <w:jc w:val="right"/>
        </w:trPr>
        <w:tc>
          <w:tcPr>
            <w:tcW w:w="6521" w:type="dxa"/>
            <w:shd w:val="clear" w:color="auto" w:fill="auto"/>
            <w:noWrap/>
            <w:vAlign w:val="bottom"/>
            <w:hideMark/>
          </w:tcPr>
          <w:p w14:paraId="2289DEEC" w14:textId="1A274C04"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g.2. Ganado menor, por cabeza                                                   </w:t>
            </w:r>
          </w:p>
        </w:tc>
        <w:tc>
          <w:tcPr>
            <w:tcW w:w="2268" w:type="dxa"/>
            <w:shd w:val="clear" w:color="auto" w:fill="auto"/>
            <w:noWrap/>
            <w:vAlign w:val="bottom"/>
            <w:hideMark/>
          </w:tcPr>
          <w:p w14:paraId="1E39C8F8" w14:textId="27B12ABB"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$115.00</w:t>
            </w:r>
          </w:p>
        </w:tc>
      </w:tr>
      <w:tr w:rsidR="00EA2039" w:rsidRPr="009D70D2" w14:paraId="3AD0FE3D" w14:textId="77777777" w:rsidTr="00743B0A">
        <w:trPr>
          <w:gridAfter w:val="1"/>
          <w:wAfter w:w="183" w:type="dxa"/>
          <w:trHeight w:val="300"/>
          <w:jc w:val="right"/>
        </w:trPr>
        <w:tc>
          <w:tcPr>
            <w:tcW w:w="6521" w:type="dxa"/>
            <w:shd w:val="clear" w:color="auto" w:fill="auto"/>
            <w:noWrap/>
            <w:vAlign w:val="bottom"/>
            <w:hideMark/>
          </w:tcPr>
          <w:p w14:paraId="03E24C5D" w14:textId="532B9DC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h) Servicios generales de ganadería </w:t>
            </w:r>
          </w:p>
        </w:tc>
        <w:tc>
          <w:tcPr>
            <w:tcW w:w="2268" w:type="dxa"/>
            <w:shd w:val="clear" w:color="auto" w:fill="auto"/>
            <w:noWrap/>
            <w:vAlign w:val="bottom"/>
            <w:hideMark/>
          </w:tcPr>
          <w:p w14:paraId="1B983FB7" w14:textId="4B50BD13" w:rsidR="00EA2039" w:rsidRPr="009D70D2" w:rsidRDefault="00EA2039" w:rsidP="00062287">
            <w:pPr>
              <w:spacing w:line="360" w:lineRule="auto"/>
              <w:jc w:val="center"/>
              <w:rPr>
                <w:rFonts w:ascii="Century Gothic" w:hAnsi="Century Gothic" w:cs="Calibri"/>
                <w:color w:val="000000"/>
              </w:rPr>
            </w:pPr>
          </w:p>
        </w:tc>
      </w:tr>
      <w:tr w:rsidR="00EA2039" w:rsidRPr="009D70D2" w14:paraId="62B8F5C2" w14:textId="77777777" w:rsidTr="00743B0A">
        <w:trPr>
          <w:gridAfter w:val="1"/>
          <w:wAfter w:w="183" w:type="dxa"/>
          <w:trHeight w:val="300"/>
          <w:jc w:val="right"/>
        </w:trPr>
        <w:tc>
          <w:tcPr>
            <w:tcW w:w="6521" w:type="dxa"/>
            <w:shd w:val="clear" w:color="auto" w:fill="auto"/>
            <w:noWrap/>
            <w:vAlign w:val="bottom"/>
            <w:hideMark/>
          </w:tcPr>
          <w:p w14:paraId="7EB62AD2" w14:textId="0572B6FC"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h.1 Legalización (certificación) de facturas, marcas, fierros y señales para la expedición de pases de ganado para movilización. </w:t>
            </w:r>
          </w:p>
        </w:tc>
        <w:tc>
          <w:tcPr>
            <w:tcW w:w="2268" w:type="dxa"/>
            <w:shd w:val="clear" w:color="auto" w:fill="auto"/>
            <w:noWrap/>
            <w:vAlign w:val="bottom"/>
            <w:hideMark/>
          </w:tcPr>
          <w:p w14:paraId="2D95B120"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3E69B8EC" w14:textId="77777777" w:rsidTr="00743B0A">
        <w:trPr>
          <w:gridAfter w:val="1"/>
          <w:wAfter w:w="183" w:type="dxa"/>
          <w:trHeight w:val="600"/>
          <w:jc w:val="right"/>
        </w:trPr>
        <w:tc>
          <w:tcPr>
            <w:tcW w:w="6521" w:type="dxa"/>
            <w:shd w:val="clear" w:color="auto" w:fill="auto"/>
            <w:vAlign w:val="bottom"/>
            <w:hideMark/>
          </w:tcPr>
          <w:p w14:paraId="6CB90B36" w14:textId="39F4EA71"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h.1.1 Por la primera cabeza                                                         </w:t>
            </w:r>
          </w:p>
        </w:tc>
        <w:tc>
          <w:tcPr>
            <w:tcW w:w="2268" w:type="dxa"/>
            <w:shd w:val="clear" w:color="auto" w:fill="auto"/>
            <w:noWrap/>
            <w:vAlign w:val="bottom"/>
            <w:hideMark/>
          </w:tcPr>
          <w:p w14:paraId="11EFFA80" w14:textId="03D2BB75" w:rsidR="00EA2039" w:rsidRPr="009D70D2" w:rsidRDefault="00EA2039" w:rsidP="00A7323D">
            <w:pPr>
              <w:spacing w:line="360" w:lineRule="auto"/>
              <w:jc w:val="center"/>
              <w:rPr>
                <w:rFonts w:ascii="Century Gothic" w:hAnsi="Century Gothic" w:cs="Calibri"/>
                <w:color w:val="000000"/>
              </w:rPr>
            </w:pPr>
            <w:r w:rsidRPr="009D70D2">
              <w:rPr>
                <w:rFonts w:ascii="Century Gothic" w:hAnsi="Century Gothic" w:cs="Calibri"/>
                <w:color w:val="000000"/>
              </w:rPr>
              <w:t>$50.00</w:t>
            </w:r>
          </w:p>
        </w:tc>
      </w:tr>
      <w:tr w:rsidR="00EA2039" w:rsidRPr="009D70D2" w14:paraId="0B93BCF2" w14:textId="77777777" w:rsidTr="00743B0A">
        <w:trPr>
          <w:gridAfter w:val="1"/>
          <w:wAfter w:w="183" w:type="dxa"/>
          <w:trHeight w:val="230"/>
          <w:jc w:val="right"/>
        </w:trPr>
        <w:tc>
          <w:tcPr>
            <w:tcW w:w="6521" w:type="dxa"/>
            <w:shd w:val="clear" w:color="auto" w:fill="auto"/>
            <w:noWrap/>
            <w:vAlign w:val="bottom"/>
            <w:hideMark/>
          </w:tcPr>
          <w:p w14:paraId="78E806F4" w14:textId="0D92F86B"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h.1.2 Por cabeza adicional                                                  </w:t>
            </w:r>
          </w:p>
        </w:tc>
        <w:tc>
          <w:tcPr>
            <w:tcW w:w="2268" w:type="dxa"/>
            <w:shd w:val="clear" w:color="auto" w:fill="auto"/>
            <w:noWrap/>
            <w:vAlign w:val="bottom"/>
            <w:hideMark/>
          </w:tcPr>
          <w:p w14:paraId="785FBAF2" w14:textId="682060D3" w:rsidR="00EA2039" w:rsidRPr="009D70D2" w:rsidRDefault="00EA2039" w:rsidP="00A7323D">
            <w:pPr>
              <w:spacing w:line="360" w:lineRule="auto"/>
              <w:jc w:val="center"/>
              <w:rPr>
                <w:rFonts w:ascii="Century Gothic" w:hAnsi="Century Gothic" w:cs="Calibri"/>
                <w:color w:val="000000"/>
              </w:rPr>
            </w:pPr>
            <w:r w:rsidRPr="009D70D2">
              <w:rPr>
                <w:rFonts w:ascii="Century Gothic" w:hAnsi="Century Gothic" w:cs="Calibri"/>
                <w:color w:val="000000"/>
              </w:rPr>
              <w:t>$5.00</w:t>
            </w:r>
          </w:p>
        </w:tc>
      </w:tr>
      <w:tr w:rsidR="00EA2039" w:rsidRPr="009D70D2" w14:paraId="0C2EFFF3" w14:textId="77777777" w:rsidTr="00743B0A">
        <w:trPr>
          <w:gridAfter w:val="1"/>
          <w:wAfter w:w="183" w:type="dxa"/>
          <w:trHeight w:val="300"/>
          <w:jc w:val="right"/>
        </w:trPr>
        <w:tc>
          <w:tcPr>
            <w:tcW w:w="6521" w:type="dxa"/>
            <w:shd w:val="clear" w:color="auto" w:fill="auto"/>
            <w:noWrap/>
            <w:vAlign w:val="bottom"/>
            <w:hideMark/>
          </w:tcPr>
          <w:p w14:paraId="3DC43A19" w14:textId="5E0378B1"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h.1.3 Personas foráneas del Municipio por la primera cabeza</w:t>
            </w:r>
          </w:p>
        </w:tc>
        <w:tc>
          <w:tcPr>
            <w:tcW w:w="2268" w:type="dxa"/>
            <w:shd w:val="clear" w:color="auto" w:fill="auto"/>
            <w:noWrap/>
            <w:vAlign w:val="bottom"/>
            <w:hideMark/>
          </w:tcPr>
          <w:p w14:paraId="2BF5B50A" w14:textId="3B4FD376" w:rsidR="00EA2039" w:rsidRPr="009D70D2" w:rsidRDefault="00EA2039" w:rsidP="00A7323D">
            <w:pPr>
              <w:spacing w:line="360" w:lineRule="auto"/>
              <w:jc w:val="center"/>
              <w:rPr>
                <w:rFonts w:ascii="Century Gothic" w:hAnsi="Century Gothic" w:cs="Calibri"/>
                <w:color w:val="000000"/>
              </w:rPr>
            </w:pPr>
            <w:r w:rsidRPr="009D70D2">
              <w:rPr>
                <w:rFonts w:ascii="Century Gothic" w:hAnsi="Century Gothic" w:cs="Calibri"/>
                <w:color w:val="000000"/>
              </w:rPr>
              <w:t>$65.00</w:t>
            </w:r>
          </w:p>
        </w:tc>
      </w:tr>
      <w:tr w:rsidR="00EA2039" w:rsidRPr="009D70D2" w14:paraId="4DFB6030" w14:textId="77777777" w:rsidTr="00743B0A">
        <w:trPr>
          <w:gridAfter w:val="1"/>
          <w:wAfter w:w="183" w:type="dxa"/>
          <w:trHeight w:val="300"/>
          <w:jc w:val="right"/>
        </w:trPr>
        <w:tc>
          <w:tcPr>
            <w:tcW w:w="6521" w:type="dxa"/>
            <w:shd w:val="clear" w:color="auto" w:fill="auto"/>
            <w:noWrap/>
            <w:vAlign w:val="bottom"/>
          </w:tcPr>
          <w:p w14:paraId="021DD36A" w14:textId="6CBD4F16"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h.1.4 Personas foráneas del Municipio por cabeza adicional                                                 </w:t>
            </w:r>
          </w:p>
        </w:tc>
        <w:tc>
          <w:tcPr>
            <w:tcW w:w="2268" w:type="dxa"/>
            <w:shd w:val="clear" w:color="auto" w:fill="auto"/>
            <w:noWrap/>
            <w:vAlign w:val="bottom"/>
          </w:tcPr>
          <w:p w14:paraId="4D443D95" w14:textId="6C024F21"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$5.00</w:t>
            </w:r>
          </w:p>
        </w:tc>
      </w:tr>
      <w:tr w:rsidR="00EA2039" w:rsidRPr="009D70D2" w14:paraId="5A8B33D1" w14:textId="77777777" w:rsidTr="00743B0A">
        <w:trPr>
          <w:gridAfter w:val="1"/>
          <w:wAfter w:w="183" w:type="dxa"/>
          <w:trHeight w:val="300"/>
          <w:jc w:val="right"/>
        </w:trPr>
        <w:tc>
          <w:tcPr>
            <w:tcW w:w="8789" w:type="dxa"/>
            <w:gridSpan w:val="2"/>
            <w:shd w:val="clear" w:color="auto" w:fill="auto"/>
            <w:noWrap/>
            <w:vAlign w:val="bottom"/>
            <w:hideMark/>
          </w:tcPr>
          <w:p w14:paraId="2662F480" w14:textId="77777777" w:rsidR="00EA2039" w:rsidRPr="009D70D2" w:rsidRDefault="00EA2039" w:rsidP="00062287">
            <w:pPr>
              <w:spacing w:line="360" w:lineRule="auto"/>
              <w:ind w:right="-34"/>
              <w:rPr>
                <w:rFonts w:ascii="Century Gothic" w:eastAsia="Calibri" w:hAnsi="Century Gothic" w:cs="Arial"/>
                <w:lang w:eastAsia="en-US"/>
              </w:rPr>
            </w:pPr>
            <w:r w:rsidRPr="009D70D2">
              <w:rPr>
                <w:rFonts w:ascii="Century Gothic" w:eastAsia="Calibri" w:hAnsi="Century Gothic" w:cs="Arial"/>
                <w:lang w:eastAsia="en-US"/>
              </w:rPr>
              <w:t>i) Expedición de pases de movilización de ganado</w:t>
            </w:r>
          </w:p>
          <w:p w14:paraId="3D4A9CC1" w14:textId="77777777" w:rsidR="00EA2039" w:rsidRDefault="00EA2039" w:rsidP="00062287">
            <w:pPr>
              <w:spacing w:line="360" w:lineRule="auto"/>
              <w:ind w:right="-34"/>
              <w:jc w:val="both"/>
              <w:rPr>
                <w:rFonts w:ascii="Century Gothic" w:eastAsia="Calibri" w:hAnsi="Century Gothic" w:cs="Arial"/>
                <w:lang w:val="es-MX" w:eastAsia="en-US"/>
              </w:rPr>
            </w:pPr>
            <w:r w:rsidRPr="009D70D2">
              <w:rPr>
                <w:rFonts w:ascii="Century Gothic" w:eastAsia="Calibri" w:hAnsi="Century Gothic" w:cs="Arial"/>
                <w:lang w:val="es-MX" w:eastAsia="en-US"/>
              </w:rPr>
              <w:t>De conformidad con el artículo 83 de la ley de ganadería del estado de chihuahua, el pase de ganado tendrá la misma tarifa en todo el territorio estatal, sin perjuicio de que la autoridad expedidora exente del pago, y será la siguiente:</w:t>
            </w:r>
          </w:p>
          <w:p w14:paraId="726C722D" w14:textId="27343B8E" w:rsidR="00EA2039" w:rsidRDefault="00EA2039" w:rsidP="00062287">
            <w:pPr>
              <w:spacing w:line="360" w:lineRule="auto"/>
              <w:ind w:right="-34"/>
              <w:jc w:val="both"/>
              <w:rPr>
                <w:rFonts w:ascii="Century Gothic" w:eastAsia="Calibri" w:hAnsi="Century Gothic" w:cs="Arial"/>
                <w:lang w:val="es-MX" w:eastAsia="en-US"/>
              </w:rPr>
            </w:pPr>
          </w:p>
          <w:p w14:paraId="19DD7AD9" w14:textId="77777777" w:rsidR="004F4E6D" w:rsidRPr="009D70D2" w:rsidRDefault="004F4E6D" w:rsidP="00062287">
            <w:pPr>
              <w:spacing w:line="360" w:lineRule="auto"/>
              <w:ind w:right="-34"/>
              <w:jc w:val="both"/>
              <w:rPr>
                <w:rFonts w:ascii="Century Gothic" w:eastAsia="Calibri" w:hAnsi="Century Gothic" w:cs="Arial"/>
                <w:lang w:val="es-MX" w:eastAsia="en-US"/>
              </w:rPr>
            </w:pPr>
          </w:p>
          <w:tbl>
            <w:tblPr>
              <w:tblW w:w="8567" w:type="dxa"/>
              <w:tblLook w:val="04A0" w:firstRow="1" w:lastRow="0" w:firstColumn="1" w:lastColumn="0" w:noHBand="0" w:noVBand="1"/>
            </w:tblPr>
            <w:tblGrid>
              <w:gridCol w:w="2614"/>
              <w:gridCol w:w="3260"/>
              <w:gridCol w:w="2693"/>
            </w:tblGrid>
            <w:tr w:rsidR="00EA2039" w:rsidRPr="009D70D2" w14:paraId="475F72E6" w14:textId="77777777" w:rsidTr="00A349BC">
              <w:trPr>
                <w:trHeight w:val="80"/>
              </w:trPr>
              <w:tc>
                <w:tcPr>
                  <w:tcW w:w="2614" w:type="dxa"/>
                  <w:tcBorders>
                    <w:top w:val="single" w:sz="4" w:space="0" w:color="auto"/>
                    <w:left w:val="single" w:sz="4" w:space="0" w:color="auto"/>
                    <w:bottom w:val="single" w:sz="4" w:space="0" w:color="auto"/>
                    <w:right w:val="single" w:sz="4" w:space="0" w:color="auto"/>
                  </w:tcBorders>
                </w:tcPr>
                <w:p w14:paraId="45650EED" w14:textId="77777777" w:rsidR="00EA2039" w:rsidRPr="009D70D2" w:rsidRDefault="00EA2039" w:rsidP="00062287">
                  <w:pPr>
                    <w:spacing w:line="360" w:lineRule="auto"/>
                    <w:ind w:right="-34"/>
                    <w:jc w:val="center"/>
                    <w:rPr>
                      <w:rFonts w:ascii="Century Gothic" w:eastAsia="Calibri" w:hAnsi="Century Gothic" w:cs="Arial"/>
                      <w:b/>
                      <w:lang w:val="es-MX" w:eastAsia="en-US"/>
                    </w:rPr>
                  </w:pPr>
                  <w:r w:rsidRPr="009D70D2">
                    <w:rPr>
                      <w:rFonts w:ascii="Century Gothic" w:eastAsia="Calibri" w:hAnsi="Century Gothic" w:cs="Arial"/>
                      <w:b/>
                      <w:lang w:val="es-MX" w:eastAsia="en-US"/>
                    </w:rPr>
                    <w:lastRenderedPageBreak/>
                    <w:t>Concepto</w:t>
                  </w:r>
                </w:p>
              </w:tc>
              <w:tc>
                <w:tcPr>
                  <w:tcW w:w="3260" w:type="dxa"/>
                  <w:tcBorders>
                    <w:top w:val="single" w:sz="4" w:space="0" w:color="auto"/>
                    <w:left w:val="single" w:sz="4" w:space="0" w:color="auto"/>
                    <w:bottom w:val="single" w:sz="4" w:space="0" w:color="auto"/>
                    <w:right w:val="single" w:sz="4" w:space="0" w:color="auto"/>
                  </w:tcBorders>
                </w:tcPr>
                <w:p w14:paraId="50FA6733" w14:textId="77777777" w:rsidR="00EA2039" w:rsidRPr="009D70D2" w:rsidRDefault="00EA2039" w:rsidP="00062287">
                  <w:pPr>
                    <w:spacing w:line="360" w:lineRule="auto"/>
                    <w:ind w:right="-34"/>
                    <w:jc w:val="center"/>
                    <w:rPr>
                      <w:rFonts w:ascii="Century Gothic" w:eastAsia="Calibri" w:hAnsi="Century Gothic" w:cs="Arial"/>
                      <w:b/>
                      <w:lang w:val="es-MX" w:eastAsia="en-US"/>
                    </w:rPr>
                  </w:pPr>
                  <w:r w:rsidRPr="009D70D2">
                    <w:rPr>
                      <w:rFonts w:ascii="Century Gothic" w:eastAsia="Calibri" w:hAnsi="Century Gothic" w:cs="Arial"/>
                      <w:b/>
                      <w:lang w:val="es-MX" w:eastAsia="en-US"/>
                    </w:rPr>
                    <w:t>No. de Cabezas</w:t>
                  </w:r>
                </w:p>
              </w:tc>
              <w:tc>
                <w:tcPr>
                  <w:tcW w:w="2693" w:type="dxa"/>
                  <w:tcBorders>
                    <w:top w:val="single" w:sz="4" w:space="0" w:color="auto"/>
                    <w:left w:val="single" w:sz="4" w:space="0" w:color="auto"/>
                    <w:bottom w:val="single" w:sz="4" w:space="0" w:color="auto"/>
                    <w:right w:val="single" w:sz="4" w:space="0" w:color="auto"/>
                  </w:tcBorders>
                </w:tcPr>
                <w:p w14:paraId="3155E5D9" w14:textId="77777777" w:rsidR="00EA2039" w:rsidRPr="009D70D2" w:rsidRDefault="00EA2039" w:rsidP="00062287">
                  <w:pPr>
                    <w:spacing w:line="360" w:lineRule="auto"/>
                    <w:ind w:right="-34"/>
                    <w:jc w:val="center"/>
                    <w:rPr>
                      <w:rFonts w:ascii="Century Gothic" w:eastAsia="Calibri" w:hAnsi="Century Gothic" w:cs="Arial"/>
                      <w:b/>
                      <w:lang w:val="es-MX" w:eastAsia="en-US"/>
                    </w:rPr>
                  </w:pPr>
                  <w:r w:rsidRPr="009D70D2">
                    <w:rPr>
                      <w:rFonts w:ascii="Century Gothic" w:eastAsia="Calibri" w:hAnsi="Century Gothic" w:cs="Arial"/>
                      <w:b/>
                      <w:lang w:val="es-MX" w:eastAsia="en-US"/>
                    </w:rPr>
                    <w:t>Importe por Pase</w:t>
                  </w:r>
                </w:p>
              </w:tc>
            </w:tr>
            <w:tr w:rsidR="00EA2039" w:rsidRPr="009D70D2" w14:paraId="5263C06D" w14:textId="77777777" w:rsidTr="00A349BC">
              <w:tc>
                <w:tcPr>
                  <w:tcW w:w="2614" w:type="dxa"/>
                  <w:tcBorders>
                    <w:top w:val="single" w:sz="4" w:space="0" w:color="auto"/>
                    <w:left w:val="single" w:sz="4" w:space="0" w:color="auto"/>
                    <w:bottom w:val="single" w:sz="4" w:space="0" w:color="auto"/>
                    <w:right w:val="single" w:sz="4" w:space="0" w:color="auto"/>
                  </w:tcBorders>
                </w:tcPr>
                <w:p w14:paraId="33C7BCD2" w14:textId="77777777" w:rsidR="00EA2039" w:rsidRPr="009D70D2" w:rsidRDefault="00EA2039" w:rsidP="00062287">
                  <w:pPr>
                    <w:spacing w:line="360" w:lineRule="auto"/>
                    <w:ind w:right="-34"/>
                    <w:rPr>
                      <w:rFonts w:ascii="Century Gothic" w:eastAsia="Calibri" w:hAnsi="Century Gothic" w:cs="Arial"/>
                      <w:lang w:val="es-MX" w:eastAsia="en-US"/>
                    </w:rPr>
                  </w:pPr>
                </w:p>
              </w:tc>
              <w:tc>
                <w:tcPr>
                  <w:tcW w:w="3260" w:type="dxa"/>
                  <w:tcBorders>
                    <w:top w:val="single" w:sz="4" w:space="0" w:color="auto"/>
                    <w:left w:val="single" w:sz="4" w:space="0" w:color="auto"/>
                    <w:bottom w:val="single" w:sz="4" w:space="0" w:color="auto"/>
                    <w:right w:val="single" w:sz="4" w:space="0" w:color="auto"/>
                  </w:tcBorders>
                </w:tcPr>
                <w:p w14:paraId="10A380E9" w14:textId="77777777" w:rsidR="00EA2039" w:rsidRPr="009D70D2" w:rsidRDefault="00EA2039" w:rsidP="00062287">
                  <w:pPr>
                    <w:spacing w:line="360" w:lineRule="auto"/>
                    <w:ind w:right="-34"/>
                    <w:rPr>
                      <w:rFonts w:ascii="Century Gothic" w:eastAsia="Calibri" w:hAnsi="Century Gothic" w:cs="Arial"/>
                      <w:lang w:val="es-MX" w:eastAsia="en-US"/>
                    </w:rPr>
                  </w:pPr>
                </w:p>
              </w:tc>
              <w:tc>
                <w:tcPr>
                  <w:tcW w:w="2693" w:type="dxa"/>
                  <w:tcBorders>
                    <w:top w:val="single" w:sz="4" w:space="0" w:color="auto"/>
                    <w:left w:val="single" w:sz="4" w:space="0" w:color="auto"/>
                    <w:bottom w:val="single" w:sz="4" w:space="0" w:color="auto"/>
                    <w:right w:val="single" w:sz="4" w:space="0" w:color="auto"/>
                  </w:tcBorders>
                </w:tcPr>
                <w:p w14:paraId="6B951C18" w14:textId="77777777" w:rsidR="00EA2039" w:rsidRPr="009D70D2" w:rsidRDefault="00EA2039" w:rsidP="00062287">
                  <w:pPr>
                    <w:spacing w:line="360" w:lineRule="auto"/>
                    <w:ind w:right="-34"/>
                    <w:rPr>
                      <w:rFonts w:ascii="Century Gothic" w:eastAsia="Calibri" w:hAnsi="Century Gothic" w:cs="Arial"/>
                      <w:lang w:val="es-MX" w:eastAsia="en-US"/>
                    </w:rPr>
                  </w:pPr>
                </w:p>
              </w:tc>
            </w:tr>
            <w:tr w:rsidR="00EA2039" w:rsidRPr="009D70D2" w14:paraId="311CDD6F" w14:textId="77777777" w:rsidTr="00A349BC">
              <w:tc>
                <w:tcPr>
                  <w:tcW w:w="2614" w:type="dxa"/>
                  <w:tcBorders>
                    <w:top w:val="single" w:sz="4" w:space="0" w:color="auto"/>
                    <w:left w:val="single" w:sz="4" w:space="0" w:color="auto"/>
                    <w:bottom w:val="single" w:sz="4" w:space="0" w:color="auto"/>
                    <w:right w:val="single" w:sz="4" w:space="0" w:color="auto"/>
                  </w:tcBorders>
                </w:tcPr>
                <w:p w14:paraId="57D9EB3D" w14:textId="77777777" w:rsidR="00EA2039" w:rsidRPr="009D70D2" w:rsidRDefault="00EA2039" w:rsidP="00062287">
                  <w:pPr>
                    <w:spacing w:line="360" w:lineRule="auto"/>
                    <w:ind w:right="-34"/>
                    <w:jc w:val="center"/>
                    <w:rPr>
                      <w:rFonts w:ascii="Century Gothic" w:eastAsia="Calibri" w:hAnsi="Century Gothic" w:cs="Arial"/>
                      <w:b/>
                      <w:lang w:val="es-MX" w:eastAsia="en-US"/>
                    </w:rPr>
                  </w:pPr>
                  <w:r w:rsidRPr="009D70D2">
                    <w:rPr>
                      <w:rFonts w:ascii="Century Gothic" w:eastAsia="Calibri" w:hAnsi="Century Gothic" w:cs="Arial"/>
                      <w:b/>
                      <w:lang w:val="es-MX" w:eastAsia="en-US"/>
                    </w:rPr>
                    <w:t>Ganado Mayor:</w:t>
                  </w:r>
                </w:p>
              </w:tc>
              <w:tc>
                <w:tcPr>
                  <w:tcW w:w="3260" w:type="dxa"/>
                  <w:tcBorders>
                    <w:top w:val="single" w:sz="4" w:space="0" w:color="auto"/>
                    <w:left w:val="single" w:sz="4" w:space="0" w:color="auto"/>
                    <w:bottom w:val="single" w:sz="4" w:space="0" w:color="auto"/>
                    <w:right w:val="single" w:sz="4" w:space="0" w:color="auto"/>
                  </w:tcBorders>
                </w:tcPr>
                <w:p w14:paraId="5E22749A" w14:textId="77777777" w:rsidR="00EA2039" w:rsidRPr="009D70D2" w:rsidRDefault="00EA2039" w:rsidP="00062287">
                  <w:pPr>
                    <w:spacing w:line="360" w:lineRule="auto"/>
                    <w:ind w:right="-34"/>
                    <w:rPr>
                      <w:rFonts w:ascii="Century Gothic" w:eastAsia="Calibri" w:hAnsi="Century Gothic" w:cs="Arial"/>
                      <w:b/>
                      <w:lang w:val="es-MX" w:eastAsia="en-US"/>
                    </w:rPr>
                  </w:pPr>
                </w:p>
              </w:tc>
              <w:tc>
                <w:tcPr>
                  <w:tcW w:w="2693" w:type="dxa"/>
                  <w:tcBorders>
                    <w:top w:val="single" w:sz="4" w:space="0" w:color="auto"/>
                    <w:left w:val="single" w:sz="4" w:space="0" w:color="auto"/>
                    <w:bottom w:val="single" w:sz="4" w:space="0" w:color="auto"/>
                    <w:right w:val="single" w:sz="4" w:space="0" w:color="auto"/>
                  </w:tcBorders>
                </w:tcPr>
                <w:p w14:paraId="6AE011EF" w14:textId="77777777" w:rsidR="00EA2039" w:rsidRPr="009D70D2" w:rsidRDefault="00EA2039" w:rsidP="00062287">
                  <w:pPr>
                    <w:spacing w:line="360" w:lineRule="auto"/>
                    <w:ind w:right="-34"/>
                    <w:rPr>
                      <w:rFonts w:ascii="Century Gothic" w:eastAsia="Calibri" w:hAnsi="Century Gothic" w:cs="Arial"/>
                      <w:b/>
                      <w:lang w:val="es-MX" w:eastAsia="en-US"/>
                    </w:rPr>
                  </w:pPr>
                </w:p>
              </w:tc>
            </w:tr>
            <w:tr w:rsidR="00EA2039" w:rsidRPr="009D70D2" w14:paraId="0C468DE7" w14:textId="77777777" w:rsidTr="00A349BC">
              <w:tc>
                <w:tcPr>
                  <w:tcW w:w="2614" w:type="dxa"/>
                  <w:tcBorders>
                    <w:top w:val="single" w:sz="4" w:space="0" w:color="auto"/>
                    <w:left w:val="single" w:sz="4" w:space="0" w:color="auto"/>
                    <w:right w:val="single" w:sz="4" w:space="0" w:color="auto"/>
                  </w:tcBorders>
                </w:tcPr>
                <w:p w14:paraId="3B67BC79"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Pastoreo</w:t>
                  </w:r>
                </w:p>
              </w:tc>
              <w:tc>
                <w:tcPr>
                  <w:tcW w:w="3260" w:type="dxa"/>
                  <w:tcBorders>
                    <w:top w:val="single" w:sz="4" w:space="0" w:color="auto"/>
                    <w:left w:val="single" w:sz="4" w:space="0" w:color="auto"/>
                    <w:right w:val="single" w:sz="4" w:space="0" w:color="auto"/>
                  </w:tcBorders>
                </w:tcPr>
                <w:p w14:paraId="15B63CEF"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 a 10</w:t>
                  </w:r>
                </w:p>
              </w:tc>
              <w:tc>
                <w:tcPr>
                  <w:tcW w:w="2693" w:type="dxa"/>
                  <w:tcBorders>
                    <w:top w:val="single" w:sz="4" w:space="0" w:color="auto"/>
                    <w:left w:val="single" w:sz="4" w:space="0" w:color="auto"/>
                    <w:right w:val="single" w:sz="4" w:space="0" w:color="auto"/>
                  </w:tcBorders>
                </w:tcPr>
                <w:p w14:paraId="0B4C6189"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$20.00</w:t>
                  </w:r>
                </w:p>
              </w:tc>
            </w:tr>
            <w:tr w:rsidR="00EA2039" w:rsidRPr="009D70D2" w14:paraId="0B30F4DA" w14:textId="77777777" w:rsidTr="00A349BC">
              <w:tc>
                <w:tcPr>
                  <w:tcW w:w="2614" w:type="dxa"/>
                  <w:tcBorders>
                    <w:left w:val="single" w:sz="4" w:space="0" w:color="auto"/>
                    <w:right w:val="single" w:sz="4" w:space="0" w:color="auto"/>
                  </w:tcBorders>
                </w:tcPr>
                <w:p w14:paraId="09BE9530"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6F6E03BD"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11 a 50</w:t>
                  </w:r>
                </w:p>
              </w:tc>
              <w:tc>
                <w:tcPr>
                  <w:tcW w:w="2693" w:type="dxa"/>
                  <w:tcBorders>
                    <w:left w:val="single" w:sz="4" w:space="0" w:color="auto"/>
                    <w:right w:val="single" w:sz="4" w:space="0" w:color="auto"/>
                  </w:tcBorders>
                </w:tcPr>
                <w:p w14:paraId="6A92576E"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$50.00</w:t>
                  </w:r>
                </w:p>
              </w:tc>
            </w:tr>
            <w:tr w:rsidR="00EA2039" w:rsidRPr="009D70D2" w14:paraId="123BAEDC" w14:textId="77777777" w:rsidTr="00A349BC">
              <w:tc>
                <w:tcPr>
                  <w:tcW w:w="2614" w:type="dxa"/>
                  <w:tcBorders>
                    <w:left w:val="single" w:sz="4" w:space="0" w:color="auto"/>
                    <w:right w:val="single" w:sz="4" w:space="0" w:color="auto"/>
                  </w:tcBorders>
                </w:tcPr>
                <w:p w14:paraId="702DF329"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2DD64CEE"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51 a 100</w:t>
                  </w:r>
                </w:p>
              </w:tc>
              <w:tc>
                <w:tcPr>
                  <w:tcW w:w="2693" w:type="dxa"/>
                  <w:tcBorders>
                    <w:left w:val="single" w:sz="4" w:space="0" w:color="auto"/>
                    <w:right w:val="single" w:sz="4" w:space="0" w:color="auto"/>
                  </w:tcBorders>
                </w:tcPr>
                <w:p w14:paraId="115202A2"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$80.00</w:t>
                  </w:r>
                </w:p>
              </w:tc>
            </w:tr>
            <w:tr w:rsidR="00EA2039" w:rsidRPr="009D70D2" w14:paraId="3942E96A" w14:textId="77777777" w:rsidTr="00A349BC">
              <w:tc>
                <w:tcPr>
                  <w:tcW w:w="2614" w:type="dxa"/>
                  <w:tcBorders>
                    <w:left w:val="single" w:sz="4" w:space="0" w:color="auto"/>
                    <w:bottom w:val="single" w:sz="4" w:space="0" w:color="auto"/>
                    <w:right w:val="single" w:sz="4" w:space="0" w:color="auto"/>
                  </w:tcBorders>
                </w:tcPr>
                <w:p w14:paraId="16AFF5A2"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bottom w:val="single" w:sz="4" w:space="0" w:color="auto"/>
                    <w:right w:val="single" w:sz="4" w:space="0" w:color="auto"/>
                  </w:tcBorders>
                </w:tcPr>
                <w:p w14:paraId="776EF4CE"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101 en delante</w:t>
                  </w:r>
                </w:p>
              </w:tc>
              <w:tc>
                <w:tcPr>
                  <w:tcW w:w="2693" w:type="dxa"/>
                  <w:tcBorders>
                    <w:left w:val="single" w:sz="4" w:space="0" w:color="auto"/>
                    <w:bottom w:val="single" w:sz="4" w:space="0" w:color="auto"/>
                    <w:right w:val="single" w:sz="4" w:space="0" w:color="auto"/>
                  </w:tcBorders>
                </w:tcPr>
                <w:p w14:paraId="76B28270"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$150.00</w:t>
                  </w:r>
                </w:p>
              </w:tc>
            </w:tr>
            <w:tr w:rsidR="00EA2039" w:rsidRPr="009D70D2" w14:paraId="3A61ADA9" w14:textId="77777777" w:rsidTr="00A349BC">
              <w:tc>
                <w:tcPr>
                  <w:tcW w:w="2614" w:type="dxa"/>
                  <w:tcBorders>
                    <w:top w:val="single" w:sz="4" w:space="0" w:color="auto"/>
                    <w:left w:val="single" w:sz="4" w:space="0" w:color="auto"/>
                    <w:bottom w:val="single" w:sz="4" w:space="0" w:color="auto"/>
                    <w:right w:val="single" w:sz="4" w:space="0" w:color="auto"/>
                  </w:tcBorders>
                </w:tcPr>
                <w:p w14:paraId="5701628B"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top w:val="single" w:sz="4" w:space="0" w:color="auto"/>
                    <w:left w:val="single" w:sz="4" w:space="0" w:color="auto"/>
                    <w:bottom w:val="single" w:sz="4" w:space="0" w:color="auto"/>
                    <w:right w:val="single" w:sz="4" w:space="0" w:color="auto"/>
                  </w:tcBorders>
                </w:tcPr>
                <w:p w14:paraId="6B2E62EF"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2693" w:type="dxa"/>
                  <w:tcBorders>
                    <w:top w:val="single" w:sz="4" w:space="0" w:color="auto"/>
                    <w:left w:val="single" w:sz="4" w:space="0" w:color="auto"/>
                    <w:bottom w:val="single" w:sz="4" w:space="0" w:color="auto"/>
                    <w:right w:val="single" w:sz="4" w:space="0" w:color="auto"/>
                  </w:tcBorders>
                </w:tcPr>
                <w:p w14:paraId="6D964F00"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r>
            <w:tr w:rsidR="00EA2039" w:rsidRPr="009D70D2" w14:paraId="127F970D" w14:textId="77777777" w:rsidTr="00A349BC">
              <w:tc>
                <w:tcPr>
                  <w:tcW w:w="2614" w:type="dxa"/>
                  <w:tcBorders>
                    <w:top w:val="single" w:sz="4" w:space="0" w:color="auto"/>
                    <w:left w:val="single" w:sz="4" w:space="0" w:color="auto"/>
                    <w:right w:val="single" w:sz="4" w:space="0" w:color="auto"/>
                  </w:tcBorders>
                </w:tcPr>
                <w:p w14:paraId="504FED35"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Movilización</w:t>
                  </w:r>
                </w:p>
              </w:tc>
              <w:tc>
                <w:tcPr>
                  <w:tcW w:w="3260" w:type="dxa"/>
                  <w:tcBorders>
                    <w:top w:val="single" w:sz="4" w:space="0" w:color="auto"/>
                    <w:left w:val="single" w:sz="4" w:space="0" w:color="auto"/>
                    <w:right w:val="single" w:sz="4" w:space="0" w:color="auto"/>
                  </w:tcBorders>
                </w:tcPr>
                <w:p w14:paraId="254BE8AA"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 a 10</w:t>
                  </w:r>
                </w:p>
              </w:tc>
              <w:tc>
                <w:tcPr>
                  <w:tcW w:w="2693" w:type="dxa"/>
                  <w:tcBorders>
                    <w:top w:val="single" w:sz="4" w:space="0" w:color="auto"/>
                    <w:left w:val="single" w:sz="4" w:space="0" w:color="auto"/>
                    <w:right w:val="single" w:sz="4" w:space="0" w:color="auto"/>
                  </w:tcBorders>
                </w:tcPr>
                <w:p w14:paraId="6C299680"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$30.00</w:t>
                  </w:r>
                </w:p>
              </w:tc>
            </w:tr>
            <w:tr w:rsidR="00EA2039" w:rsidRPr="009D70D2" w14:paraId="7492387D" w14:textId="77777777" w:rsidTr="00A349BC">
              <w:tc>
                <w:tcPr>
                  <w:tcW w:w="2614" w:type="dxa"/>
                  <w:tcBorders>
                    <w:left w:val="single" w:sz="4" w:space="0" w:color="auto"/>
                    <w:right w:val="single" w:sz="4" w:space="0" w:color="auto"/>
                  </w:tcBorders>
                </w:tcPr>
                <w:p w14:paraId="43D28C96"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7F683F8A"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11 a 50</w:t>
                  </w:r>
                </w:p>
              </w:tc>
              <w:tc>
                <w:tcPr>
                  <w:tcW w:w="2693" w:type="dxa"/>
                  <w:tcBorders>
                    <w:left w:val="single" w:sz="4" w:space="0" w:color="auto"/>
                    <w:right w:val="single" w:sz="4" w:space="0" w:color="auto"/>
                  </w:tcBorders>
                </w:tcPr>
                <w:p w14:paraId="5D5A844C"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$50.00</w:t>
                  </w:r>
                </w:p>
              </w:tc>
            </w:tr>
            <w:tr w:rsidR="00EA2039" w:rsidRPr="009D70D2" w14:paraId="3C83076C" w14:textId="77777777" w:rsidTr="00A349BC">
              <w:tc>
                <w:tcPr>
                  <w:tcW w:w="2614" w:type="dxa"/>
                  <w:tcBorders>
                    <w:left w:val="single" w:sz="4" w:space="0" w:color="auto"/>
                    <w:right w:val="single" w:sz="4" w:space="0" w:color="auto"/>
                  </w:tcBorders>
                </w:tcPr>
                <w:p w14:paraId="288E0E4B"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6CC728E3"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51 a 100</w:t>
                  </w:r>
                </w:p>
              </w:tc>
              <w:tc>
                <w:tcPr>
                  <w:tcW w:w="2693" w:type="dxa"/>
                  <w:tcBorders>
                    <w:left w:val="single" w:sz="4" w:space="0" w:color="auto"/>
                    <w:right w:val="single" w:sz="4" w:space="0" w:color="auto"/>
                  </w:tcBorders>
                </w:tcPr>
                <w:p w14:paraId="2F787DE8"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$80.00</w:t>
                  </w:r>
                </w:p>
              </w:tc>
            </w:tr>
            <w:tr w:rsidR="00EA2039" w:rsidRPr="009D70D2" w14:paraId="350DF57C" w14:textId="77777777" w:rsidTr="00A349BC">
              <w:tc>
                <w:tcPr>
                  <w:tcW w:w="2614" w:type="dxa"/>
                  <w:tcBorders>
                    <w:left w:val="single" w:sz="4" w:space="0" w:color="auto"/>
                    <w:right w:val="single" w:sz="4" w:space="0" w:color="auto"/>
                  </w:tcBorders>
                </w:tcPr>
                <w:p w14:paraId="09C0816B"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3931AEC7"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101 en delante</w:t>
                  </w:r>
                </w:p>
              </w:tc>
              <w:tc>
                <w:tcPr>
                  <w:tcW w:w="2693" w:type="dxa"/>
                  <w:tcBorders>
                    <w:left w:val="single" w:sz="4" w:space="0" w:color="auto"/>
                    <w:right w:val="single" w:sz="4" w:space="0" w:color="auto"/>
                  </w:tcBorders>
                </w:tcPr>
                <w:p w14:paraId="420AD804"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$150.00</w:t>
                  </w:r>
                </w:p>
              </w:tc>
            </w:tr>
            <w:tr w:rsidR="00EA2039" w:rsidRPr="009D70D2" w14:paraId="26B1DDFC" w14:textId="77777777" w:rsidTr="00A349BC">
              <w:tc>
                <w:tcPr>
                  <w:tcW w:w="2614" w:type="dxa"/>
                  <w:tcBorders>
                    <w:left w:val="single" w:sz="4" w:space="0" w:color="auto"/>
                    <w:bottom w:val="single" w:sz="4" w:space="0" w:color="auto"/>
                    <w:right w:val="single" w:sz="4" w:space="0" w:color="auto"/>
                  </w:tcBorders>
                </w:tcPr>
                <w:p w14:paraId="738F5C54"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bottom w:val="single" w:sz="4" w:space="0" w:color="auto"/>
                    <w:right w:val="single" w:sz="4" w:space="0" w:color="auto"/>
                  </w:tcBorders>
                </w:tcPr>
                <w:p w14:paraId="5DD5EAE4"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2693" w:type="dxa"/>
                  <w:tcBorders>
                    <w:left w:val="single" w:sz="4" w:space="0" w:color="auto"/>
                    <w:bottom w:val="single" w:sz="4" w:space="0" w:color="auto"/>
                    <w:right w:val="single" w:sz="4" w:space="0" w:color="auto"/>
                  </w:tcBorders>
                </w:tcPr>
                <w:p w14:paraId="72A107B7"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r>
            <w:tr w:rsidR="00EA2039" w:rsidRPr="009D70D2" w14:paraId="26265E01" w14:textId="77777777" w:rsidTr="00A349BC">
              <w:tc>
                <w:tcPr>
                  <w:tcW w:w="2614" w:type="dxa"/>
                  <w:tcBorders>
                    <w:top w:val="single" w:sz="4" w:space="0" w:color="auto"/>
                    <w:left w:val="single" w:sz="4" w:space="0" w:color="auto"/>
                    <w:right w:val="single" w:sz="4" w:space="0" w:color="auto"/>
                  </w:tcBorders>
                </w:tcPr>
                <w:p w14:paraId="109DD29C"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Sacrificio</w:t>
                  </w:r>
                </w:p>
              </w:tc>
              <w:tc>
                <w:tcPr>
                  <w:tcW w:w="3260" w:type="dxa"/>
                  <w:tcBorders>
                    <w:top w:val="single" w:sz="4" w:space="0" w:color="auto"/>
                    <w:left w:val="single" w:sz="4" w:space="0" w:color="auto"/>
                    <w:right w:val="single" w:sz="4" w:space="0" w:color="auto"/>
                  </w:tcBorders>
                </w:tcPr>
                <w:p w14:paraId="11A557C8"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 a 10</w:t>
                  </w:r>
                </w:p>
              </w:tc>
              <w:tc>
                <w:tcPr>
                  <w:tcW w:w="2693" w:type="dxa"/>
                  <w:tcBorders>
                    <w:top w:val="single" w:sz="4" w:space="0" w:color="auto"/>
                    <w:left w:val="single" w:sz="4" w:space="0" w:color="auto"/>
                    <w:right w:val="single" w:sz="4" w:space="0" w:color="auto"/>
                  </w:tcBorders>
                </w:tcPr>
                <w:p w14:paraId="0F255479"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$50.00</w:t>
                  </w:r>
                </w:p>
              </w:tc>
            </w:tr>
            <w:tr w:rsidR="00EA2039" w:rsidRPr="009D70D2" w14:paraId="15524CD5" w14:textId="77777777" w:rsidTr="00A349BC">
              <w:tc>
                <w:tcPr>
                  <w:tcW w:w="2614" w:type="dxa"/>
                  <w:tcBorders>
                    <w:left w:val="single" w:sz="4" w:space="0" w:color="auto"/>
                    <w:right w:val="single" w:sz="4" w:space="0" w:color="auto"/>
                  </w:tcBorders>
                </w:tcPr>
                <w:p w14:paraId="28F1211C"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458FF35B"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11 a 50</w:t>
                  </w:r>
                </w:p>
              </w:tc>
              <w:tc>
                <w:tcPr>
                  <w:tcW w:w="2693" w:type="dxa"/>
                  <w:tcBorders>
                    <w:left w:val="single" w:sz="4" w:space="0" w:color="auto"/>
                    <w:right w:val="single" w:sz="4" w:space="0" w:color="auto"/>
                  </w:tcBorders>
                </w:tcPr>
                <w:p w14:paraId="3E77CF23"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$100.00</w:t>
                  </w:r>
                </w:p>
              </w:tc>
            </w:tr>
            <w:tr w:rsidR="00EA2039" w:rsidRPr="009D70D2" w14:paraId="1E586CE7" w14:textId="77777777" w:rsidTr="00A349BC">
              <w:tc>
                <w:tcPr>
                  <w:tcW w:w="2614" w:type="dxa"/>
                  <w:tcBorders>
                    <w:left w:val="single" w:sz="4" w:space="0" w:color="auto"/>
                    <w:right w:val="single" w:sz="4" w:space="0" w:color="auto"/>
                  </w:tcBorders>
                </w:tcPr>
                <w:p w14:paraId="115A3610"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4CD8BD82"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51 a 100</w:t>
                  </w:r>
                </w:p>
              </w:tc>
              <w:tc>
                <w:tcPr>
                  <w:tcW w:w="2693" w:type="dxa"/>
                  <w:tcBorders>
                    <w:left w:val="single" w:sz="4" w:space="0" w:color="auto"/>
                    <w:right w:val="single" w:sz="4" w:space="0" w:color="auto"/>
                  </w:tcBorders>
                </w:tcPr>
                <w:p w14:paraId="31EAF8D2"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$200.00</w:t>
                  </w:r>
                </w:p>
              </w:tc>
            </w:tr>
            <w:tr w:rsidR="00EA2039" w:rsidRPr="009D70D2" w14:paraId="5B155B4A" w14:textId="77777777" w:rsidTr="00A349BC">
              <w:tc>
                <w:tcPr>
                  <w:tcW w:w="2614" w:type="dxa"/>
                  <w:tcBorders>
                    <w:left w:val="single" w:sz="4" w:space="0" w:color="auto"/>
                    <w:bottom w:val="single" w:sz="4" w:space="0" w:color="auto"/>
                    <w:right w:val="single" w:sz="4" w:space="0" w:color="auto"/>
                  </w:tcBorders>
                </w:tcPr>
                <w:p w14:paraId="4156A0E0"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bottom w:val="single" w:sz="4" w:space="0" w:color="auto"/>
                    <w:right w:val="single" w:sz="4" w:space="0" w:color="auto"/>
                  </w:tcBorders>
                </w:tcPr>
                <w:p w14:paraId="33668BBD"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101 en delante</w:t>
                  </w:r>
                </w:p>
              </w:tc>
              <w:tc>
                <w:tcPr>
                  <w:tcW w:w="2693" w:type="dxa"/>
                  <w:tcBorders>
                    <w:left w:val="single" w:sz="4" w:space="0" w:color="auto"/>
                    <w:bottom w:val="single" w:sz="4" w:space="0" w:color="auto"/>
                    <w:right w:val="single" w:sz="4" w:space="0" w:color="auto"/>
                  </w:tcBorders>
                </w:tcPr>
                <w:p w14:paraId="000BADC0"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$500.00</w:t>
                  </w:r>
                </w:p>
              </w:tc>
            </w:tr>
            <w:tr w:rsidR="00EA2039" w:rsidRPr="009D70D2" w14:paraId="6D26D9CC" w14:textId="77777777" w:rsidTr="00A349BC">
              <w:tc>
                <w:tcPr>
                  <w:tcW w:w="2614" w:type="dxa"/>
                  <w:tcBorders>
                    <w:top w:val="single" w:sz="4" w:space="0" w:color="auto"/>
                    <w:left w:val="single" w:sz="4" w:space="0" w:color="auto"/>
                    <w:bottom w:val="single" w:sz="4" w:space="0" w:color="auto"/>
                    <w:right w:val="single" w:sz="4" w:space="0" w:color="auto"/>
                  </w:tcBorders>
                </w:tcPr>
                <w:p w14:paraId="5D5C1D18"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top w:val="single" w:sz="4" w:space="0" w:color="auto"/>
                    <w:left w:val="single" w:sz="4" w:space="0" w:color="auto"/>
                    <w:bottom w:val="single" w:sz="4" w:space="0" w:color="auto"/>
                    <w:right w:val="single" w:sz="4" w:space="0" w:color="auto"/>
                  </w:tcBorders>
                </w:tcPr>
                <w:p w14:paraId="31D508D2"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2693" w:type="dxa"/>
                  <w:tcBorders>
                    <w:top w:val="single" w:sz="4" w:space="0" w:color="auto"/>
                    <w:left w:val="single" w:sz="4" w:space="0" w:color="auto"/>
                    <w:bottom w:val="single" w:sz="4" w:space="0" w:color="auto"/>
                    <w:right w:val="single" w:sz="4" w:space="0" w:color="auto"/>
                  </w:tcBorders>
                </w:tcPr>
                <w:p w14:paraId="54C037BB"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r>
            <w:tr w:rsidR="00EA2039" w:rsidRPr="009D70D2" w14:paraId="42EE0E71" w14:textId="77777777" w:rsidTr="00A349BC">
              <w:tc>
                <w:tcPr>
                  <w:tcW w:w="2614" w:type="dxa"/>
                  <w:tcBorders>
                    <w:top w:val="single" w:sz="4" w:space="0" w:color="auto"/>
                    <w:left w:val="single" w:sz="4" w:space="0" w:color="auto"/>
                    <w:right w:val="single" w:sz="4" w:space="0" w:color="auto"/>
                  </w:tcBorders>
                </w:tcPr>
                <w:p w14:paraId="067E5149"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 xml:space="preserve">Exportación </w:t>
                  </w:r>
                </w:p>
              </w:tc>
              <w:tc>
                <w:tcPr>
                  <w:tcW w:w="3260" w:type="dxa"/>
                  <w:tcBorders>
                    <w:top w:val="single" w:sz="4" w:space="0" w:color="auto"/>
                    <w:left w:val="single" w:sz="4" w:space="0" w:color="auto"/>
                    <w:right w:val="single" w:sz="4" w:space="0" w:color="auto"/>
                  </w:tcBorders>
                </w:tcPr>
                <w:p w14:paraId="37011FD5"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 a 10</w:t>
                  </w:r>
                </w:p>
              </w:tc>
              <w:tc>
                <w:tcPr>
                  <w:tcW w:w="2693" w:type="dxa"/>
                  <w:tcBorders>
                    <w:top w:val="single" w:sz="4" w:space="0" w:color="auto"/>
                    <w:left w:val="single" w:sz="4" w:space="0" w:color="auto"/>
                    <w:right w:val="single" w:sz="4" w:space="0" w:color="auto"/>
                  </w:tcBorders>
                </w:tcPr>
                <w:p w14:paraId="412EFEB4"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$100.00</w:t>
                  </w:r>
                </w:p>
              </w:tc>
            </w:tr>
            <w:tr w:rsidR="00EA2039" w:rsidRPr="009D70D2" w14:paraId="23447FBC" w14:textId="77777777" w:rsidTr="00A349BC">
              <w:tc>
                <w:tcPr>
                  <w:tcW w:w="2614" w:type="dxa"/>
                  <w:tcBorders>
                    <w:left w:val="single" w:sz="4" w:space="0" w:color="auto"/>
                    <w:right w:val="single" w:sz="4" w:space="0" w:color="auto"/>
                  </w:tcBorders>
                </w:tcPr>
                <w:p w14:paraId="41ACD0BB"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1DD05AF2"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11 a 50</w:t>
                  </w:r>
                </w:p>
              </w:tc>
              <w:tc>
                <w:tcPr>
                  <w:tcW w:w="2693" w:type="dxa"/>
                  <w:tcBorders>
                    <w:left w:val="single" w:sz="4" w:space="0" w:color="auto"/>
                    <w:right w:val="single" w:sz="4" w:space="0" w:color="auto"/>
                  </w:tcBorders>
                </w:tcPr>
                <w:p w14:paraId="5D3DB48D"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$300.00</w:t>
                  </w:r>
                </w:p>
              </w:tc>
            </w:tr>
            <w:tr w:rsidR="00EA2039" w:rsidRPr="009D70D2" w14:paraId="215427A5" w14:textId="77777777" w:rsidTr="00A349BC">
              <w:tc>
                <w:tcPr>
                  <w:tcW w:w="2614" w:type="dxa"/>
                  <w:tcBorders>
                    <w:left w:val="single" w:sz="4" w:space="0" w:color="auto"/>
                    <w:right w:val="single" w:sz="4" w:space="0" w:color="auto"/>
                  </w:tcBorders>
                </w:tcPr>
                <w:p w14:paraId="15E5021A"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0D8E58C5"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51 a 100</w:t>
                  </w:r>
                </w:p>
              </w:tc>
              <w:tc>
                <w:tcPr>
                  <w:tcW w:w="2693" w:type="dxa"/>
                  <w:tcBorders>
                    <w:left w:val="single" w:sz="4" w:space="0" w:color="auto"/>
                    <w:right w:val="single" w:sz="4" w:space="0" w:color="auto"/>
                  </w:tcBorders>
                </w:tcPr>
                <w:p w14:paraId="28F02F52"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$500.00</w:t>
                  </w:r>
                </w:p>
              </w:tc>
            </w:tr>
            <w:tr w:rsidR="00EA2039" w:rsidRPr="009D70D2" w14:paraId="47076D57" w14:textId="77777777" w:rsidTr="00A349BC">
              <w:tc>
                <w:tcPr>
                  <w:tcW w:w="2614" w:type="dxa"/>
                  <w:tcBorders>
                    <w:left w:val="single" w:sz="4" w:space="0" w:color="auto"/>
                    <w:bottom w:val="single" w:sz="4" w:space="0" w:color="auto"/>
                    <w:right w:val="single" w:sz="4" w:space="0" w:color="auto"/>
                  </w:tcBorders>
                </w:tcPr>
                <w:p w14:paraId="3481AA07"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bottom w:val="single" w:sz="4" w:space="0" w:color="auto"/>
                    <w:right w:val="single" w:sz="4" w:space="0" w:color="auto"/>
                  </w:tcBorders>
                </w:tcPr>
                <w:p w14:paraId="6D649426"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101 en delante</w:t>
                  </w:r>
                </w:p>
              </w:tc>
              <w:tc>
                <w:tcPr>
                  <w:tcW w:w="2693" w:type="dxa"/>
                  <w:tcBorders>
                    <w:left w:val="single" w:sz="4" w:space="0" w:color="auto"/>
                    <w:bottom w:val="single" w:sz="4" w:space="0" w:color="auto"/>
                    <w:right w:val="single" w:sz="4" w:space="0" w:color="auto"/>
                  </w:tcBorders>
                </w:tcPr>
                <w:p w14:paraId="46946C31"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$1,000.00</w:t>
                  </w:r>
                </w:p>
              </w:tc>
            </w:tr>
            <w:tr w:rsidR="00EA2039" w:rsidRPr="009D70D2" w14:paraId="1F125282" w14:textId="77777777" w:rsidTr="00A349BC">
              <w:tc>
                <w:tcPr>
                  <w:tcW w:w="2614" w:type="dxa"/>
                  <w:tcBorders>
                    <w:top w:val="single" w:sz="4" w:space="0" w:color="auto"/>
                    <w:left w:val="single" w:sz="4" w:space="0" w:color="auto"/>
                    <w:bottom w:val="single" w:sz="4" w:space="0" w:color="auto"/>
                    <w:right w:val="single" w:sz="4" w:space="0" w:color="auto"/>
                  </w:tcBorders>
                </w:tcPr>
                <w:p w14:paraId="02FA7EC5" w14:textId="77777777" w:rsidR="00EA2039" w:rsidRPr="009D70D2" w:rsidRDefault="00EA2039" w:rsidP="00062287">
                  <w:pPr>
                    <w:spacing w:line="360" w:lineRule="auto"/>
                    <w:ind w:right="-34"/>
                    <w:jc w:val="center"/>
                    <w:rPr>
                      <w:rFonts w:ascii="Century Gothic" w:eastAsia="Calibri" w:hAnsi="Century Gothic" w:cs="Arial"/>
                      <w:b/>
                      <w:lang w:val="es-MX" w:eastAsia="en-US"/>
                    </w:rPr>
                  </w:pPr>
                </w:p>
                <w:p w14:paraId="5EDE0F13" w14:textId="77777777" w:rsidR="00EA2039" w:rsidRPr="009D70D2" w:rsidRDefault="00EA2039" w:rsidP="00062287">
                  <w:pPr>
                    <w:spacing w:line="360" w:lineRule="auto"/>
                    <w:ind w:right="-34"/>
                    <w:jc w:val="center"/>
                    <w:rPr>
                      <w:rFonts w:ascii="Century Gothic" w:eastAsia="Calibri" w:hAnsi="Century Gothic" w:cs="Arial"/>
                      <w:b/>
                      <w:lang w:val="es-MX" w:eastAsia="en-US"/>
                    </w:rPr>
                  </w:pPr>
                  <w:r w:rsidRPr="009D70D2">
                    <w:rPr>
                      <w:rFonts w:ascii="Century Gothic" w:eastAsia="Calibri" w:hAnsi="Century Gothic" w:cs="Arial"/>
                      <w:b/>
                      <w:lang w:val="es-MX" w:eastAsia="en-US"/>
                    </w:rPr>
                    <w:t xml:space="preserve">Ganado Menor: </w:t>
                  </w:r>
                </w:p>
              </w:tc>
              <w:tc>
                <w:tcPr>
                  <w:tcW w:w="3260" w:type="dxa"/>
                  <w:tcBorders>
                    <w:top w:val="single" w:sz="4" w:space="0" w:color="auto"/>
                    <w:left w:val="single" w:sz="4" w:space="0" w:color="auto"/>
                    <w:bottom w:val="single" w:sz="4" w:space="0" w:color="auto"/>
                    <w:right w:val="single" w:sz="4" w:space="0" w:color="auto"/>
                  </w:tcBorders>
                </w:tcPr>
                <w:p w14:paraId="07F53F00"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2693" w:type="dxa"/>
                  <w:tcBorders>
                    <w:top w:val="single" w:sz="4" w:space="0" w:color="auto"/>
                    <w:left w:val="single" w:sz="4" w:space="0" w:color="auto"/>
                    <w:bottom w:val="single" w:sz="4" w:space="0" w:color="auto"/>
                    <w:right w:val="single" w:sz="4" w:space="0" w:color="auto"/>
                  </w:tcBorders>
                </w:tcPr>
                <w:p w14:paraId="667E871D"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r>
            <w:tr w:rsidR="00EA2039" w:rsidRPr="009D70D2" w14:paraId="7E174820" w14:textId="77777777" w:rsidTr="00A349BC">
              <w:tc>
                <w:tcPr>
                  <w:tcW w:w="2614" w:type="dxa"/>
                  <w:tcBorders>
                    <w:top w:val="single" w:sz="4" w:space="0" w:color="auto"/>
                    <w:left w:val="single" w:sz="4" w:space="0" w:color="auto"/>
                    <w:bottom w:val="single" w:sz="4" w:space="0" w:color="auto"/>
                    <w:right w:val="single" w:sz="4" w:space="0" w:color="auto"/>
                  </w:tcBorders>
                </w:tcPr>
                <w:p w14:paraId="1CF3F914"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top w:val="single" w:sz="4" w:space="0" w:color="auto"/>
                    <w:left w:val="single" w:sz="4" w:space="0" w:color="auto"/>
                    <w:bottom w:val="single" w:sz="4" w:space="0" w:color="auto"/>
                    <w:right w:val="single" w:sz="4" w:space="0" w:color="auto"/>
                  </w:tcBorders>
                </w:tcPr>
                <w:p w14:paraId="56A7426A"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2693" w:type="dxa"/>
                  <w:tcBorders>
                    <w:top w:val="single" w:sz="4" w:space="0" w:color="auto"/>
                    <w:left w:val="single" w:sz="4" w:space="0" w:color="auto"/>
                    <w:bottom w:val="single" w:sz="4" w:space="0" w:color="auto"/>
                    <w:right w:val="single" w:sz="4" w:space="0" w:color="auto"/>
                  </w:tcBorders>
                </w:tcPr>
                <w:p w14:paraId="69ABC7A7"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r>
            <w:tr w:rsidR="00EA2039" w:rsidRPr="009D70D2" w14:paraId="290180F0" w14:textId="77777777" w:rsidTr="00A349BC">
              <w:tc>
                <w:tcPr>
                  <w:tcW w:w="2614" w:type="dxa"/>
                  <w:tcBorders>
                    <w:top w:val="single" w:sz="4" w:space="0" w:color="auto"/>
                    <w:left w:val="single" w:sz="4" w:space="0" w:color="auto"/>
                    <w:right w:val="single" w:sz="4" w:space="0" w:color="auto"/>
                  </w:tcBorders>
                </w:tcPr>
                <w:p w14:paraId="5E36FA7F"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 xml:space="preserve">Cría </w:t>
                  </w:r>
                </w:p>
              </w:tc>
              <w:tc>
                <w:tcPr>
                  <w:tcW w:w="3260" w:type="dxa"/>
                  <w:tcBorders>
                    <w:top w:val="single" w:sz="4" w:space="0" w:color="auto"/>
                    <w:left w:val="single" w:sz="4" w:space="0" w:color="auto"/>
                    <w:right w:val="single" w:sz="4" w:space="0" w:color="auto"/>
                  </w:tcBorders>
                </w:tcPr>
                <w:p w14:paraId="7E34B22D"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 a 10</w:t>
                  </w:r>
                </w:p>
              </w:tc>
              <w:tc>
                <w:tcPr>
                  <w:tcW w:w="2693" w:type="dxa"/>
                  <w:tcBorders>
                    <w:top w:val="single" w:sz="4" w:space="0" w:color="auto"/>
                    <w:left w:val="single" w:sz="4" w:space="0" w:color="auto"/>
                    <w:right w:val="single" w:sz="4" w:space="0" w:color="auto"/>
                  </w:tcBorders>
                </w:tcPr>
                <w:p w14:paraId="46A45299"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$10.00</w:t>
                  </w:r>
                </w:p>
              </w:tc>
            </w:tr>
            <w:tr w:rsidR="00EA2039" w:rsidRPr="009D70D2" w14:paraId="0D6566B2" w14:textId="77777777" w:rsidTr="00A349BC">
              <w:tc>
                <w:tcPr>
                  <w:tcW w:w="2614" w:type="dxa"/>
                  <w:tcBorders>
                    <w:left w:val="single" w:sz="4" w:space="0" w:color="auto"/>
                    <w:right w:val="single" w:sz="4" w:space="0" w:color="auto"/>
                  </w:tcBorders>
                </w:tcPr>
                <w:p w14:paraId="39BC4A5C"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077D76BB"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11 a 50</w:t>
                  </w:r>
                </w:p>
              </w:tc>
              <w:tc>
                <w:tcPr>
                  <w:tcW w:w="2693" w:type="dxa"/>
                  <w:tcBorders>
                    <w:left w:val="single" w:sz="4" w:space="0" w:color="auto"/>
                    <w:right w:val="single" w:sz="4" w:space="0" w:color="auto"/>
                  </w:tcBorders>
                </w:tcPr>
                <w:p w14:paraId="73408619"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$20.00</w:t>
                  </w:r>
                </w:p>
              </w:tc>
            </w:tr>
            <w:tr w:rsidR="00EA2039" w:rsidRPr="009D70D2" w14:paraId="40BD2E07" w14:textId="77777777" w:rsidTr="00A349BC">
              <w:tc>
                <w:tcPr>
                  <w:tcW w:w="2614" w:type="dxa"/>
                  <w:tcBorders>
                    <w:left w:val="single" w:sz="4" w:space="0" w:color="auto"/>
                    <w:right w:val="single" w:sz="4" w:space="0" w:color="auto"/>
                  </w:tcBorders>
                </w:tcPr>
                <w:p w14:paraId="062166A7"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4A6BB9AF"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51 a 100</w:t>
                  </w:r>
                </w:p>
              </w:tc>
              <w:tc>
                <w:tcPr>
                  <w:tcW w:w="2693" w:type="dxa"/>
                  <w:tcBorders>
                    <w:left w:val="single" w:sz="4" w:space="0" w:color="auto"/>
                    <w:right w:val="single" w:sz="4" w:space="0" w:color="auto"/>
                  </w:tcBorders>
                </w:tcPr>
                <w:p w14:paraId="21BF3E13"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$50.00</w:t>
                  </w:r>
                </w:p>
              </w:tc>
            </w:tr>
            <w:tr w:rsidR="00EA2039" w:rsidRPr="009D70D2" w14:paraId="2F8BC60D" w14:textId="77777777" w:rsidTr="00A349BC">
              <w:tc>
                <w:tcPr>
                  <w:tcW w:w="2614" w:type="dxa"/>
                  <w:tcBorders>
                    <w:left w:val="single" w:sz="4" w:space="0" w:color="auto"/>
                    <w:bottom w:val="single" w:sz="4" w:space="0" w:color="auto"/>
                    <w:right w:val="single" w:sz="4" w:space="0" w:color="auto"/>
                  </w:tcBorders>
                </w:tcPr>
                <w:p w14:paraId="349B9531"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bottom w:val="single" w:sz="4" w:space="0" w:color="auto"/>
                    <w:right w:val="single" w:sz="4" w:space="0" w:color="auto"/>
                  </w:tcBorders>
                </w:tcPr>
                <w:p w14:paraId="4FB739B0"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101 en delante</w:t>
                  </w:r>
                </w:p>
              </w:tc>
              <w:tc>
                <w:tcPr>
                  <w:tcW w:w="2693" w:type="dxa"/>
                  <w:tcBorders>
                    <w:left w:val="single" w:sz="4" w:space="0" w:color="auto"/>
                    <w:bottom w:val="single" w:sz="4" w:space="0" w:color="auto"/>
                    <w:right w:val="single" w:sz="4" w:space="0" w:color="auto"/>
                  </w:tcBorders>
                </w:tcPr>
                <w:p w14:paraId="432CFA51"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$100.00</w:t>
                  </w:r>
                </w:p>
              </w:tc>
            </w:tr>
            <w:tr w:rsidR="00EA2039" w:rsidRPr="009D70D2" w14:paraId="6D1566D3" w14:textId="77777777" w:rsidTr="00A349BC">
              <w:tc>
                <w:tcPr>
                  <w:tcW w:w="2614" w:type="dxa"/>
                  <w:tcBorders>
                    <w:top w:val="single" w:sz="4" w:space="0" w:color="auto"/>
                    <w:left w:val="single" w:sz="4" w:space="0" w:color="auto"/>
                    <w:bottom w:val="single" w:sz="4" w:space="0" w:color="auto"/>
                    <w:right w:val="single" w:sz="4" w:space="0" w:color="auto"/>
                  </w:tcBorders>
                </w:tcPr>
                <w:p w14:paraId="2039A549"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top w:val="single" w:sz="4" w:space="0" w:color="auto"/>
                    <w:left w:val="single" w:sz="4" w:space="0" w:color="auto"/>
                    <w:bottom w:val="single" w:sz="4" w:space="0" w:color="auto"/>
                    <w:right w:val="single" w:sz="4" w:space="0" w:color="auto"/>
                  </w:tcBorders>
                </w:tcPr>
                <w:p w14:paraId="5E869CB6"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2693" w:type="dxa"/>
                  <w:tcBorders>
                    <w:top w:val="single" w:sz="4" w:space="0" w:color="auto"/>
                    <w:left w:val="single" w:sz="4" w:space="0" w:color="auto"/>
                    <w:bottom w:val="single" w:sz="4" w:space="0" w:color="auto"/>
                    <w:right w:val="single" w:sz="4" w:space="0" w:color="auto"/>
                  </w:tcBorders>
                </w:tcPr>
                <w:p w14:paraId="6D36DEFC"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r>
            <w:tr w:rsidR="00EA2039" w:rsidRPr="009D70D2" w14:paraId="50217EF2" w14:textId="77777777" w:rsidTr="00A349BC">
              <w:tc>
                <w:tcPr>
                  <w:tcW w:w="2614" w:type="dxa"/>
                  <w:tcBorders>
                    <w:top w:val="single" w:sz="4" w:space="0" w:color="auto"/>
                    <w:left w:val="single" w:sz="4" w:space="0" w:color="auto"/>
                    <w:right w:val="single" w:sz="4" w:space="0" w:color="auto"/>
                  </w:tcBorders>
                </w:tcPr>
                <w:p w14:paraId="6916A177"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 xml:space="preserve">Movilización </w:t>
                  </w:r>
                </w:p>
              </w:tc>
              <w:tc>
                <w:tcPr>
                  <w:tcW w:w="3260" w:type="dxa"/>
                  <w:tcBorders>
                    <w:top w:val="single" w:sz="4" w:space="0" w:color="auto"/>
                    <w:left w:val="single" w:sz="4" w:space="0" w:color="auto"/>
                    <w:right w:val="single" w:sz="4" w:space="0" w:color="auto"/>
                  </w:tcBorders>
                </w:tcPr>
                <w:p w14:paraId="243D32F7"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 a 10</w:t>
                  </w:r>
                </w:p>
              </w:tc>
              <w:tc>
                <w:tcPr>
                  <w:tcW w:w="2693" w:type="dxa"/>
                  <w:tcBorders>
                    <w:top w:val="single" w:sz="4" w:space="0" w:color="auto"/>
                    <w:left w:val="single" w:sz="4" w:space="0" w:color="auto"/>
                    <w:right w:val="single" w:sz="4" w:space="0" w:color="auto"/>
                  </w:tcBorders>
                </w:tcPr>
                <w:p w14:paraId="5AD8F450"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$10.00</w:t>
                  </w:r>
                </w:p>
              </w:tc>
            </w:tr>
            <w:tr w:rsidR="00EA2039" w:rsidRPr="009D70D2" w14:paraId="626A045D" w14:textId="77777777" w:rsidTr="00A349BC">
              <w:tc>
                <w:tcPr>
                  <w:tcW w:w="2614" w:type="dxa"/>
                  <w:tcBorders>
                    <w:left w:val="single" w:sz="4" w:space="0" w:color="auto"/>
                    <w:right w:val="single" w:sz="4" w:space="0" w:color="auto"/>
                  </w:tcBorders>
                </w:tcPr>
                <w:p w14:paraId="300FFA9C"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700DED57"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11 a 50</w:t>
                  </w:r>
                </w:p>
              </w:tc>
              <w:tc>
                <w:tcPr>
                  <w:tcW w:w="2693" w:type="dxa"/>
                  <w:tcBorders>
                    <w:left w:val="single" w:sz="4" w:space="0" w:color="auto"/>
                    <w:right w:val="single" w:sz="4" w:space="0" w:color="auto"/>
                  </w:tcBorders>
                </w:tcPr>
                <w:p w14:paraId="6157050F"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$20.00</w:t>
                  </w:r>
                </w:p>
              </w:tc>
            </w:tr>
            <w:tr w:rsidR="00EA2039" w:rsidRPr="009D70D2" w14:paraId="76F51F85" w14:textId="77777777" w:rsidTr="00A349BC">
              <w:tc>
                <w:tcPr>
                  <w:tcW w:w="2614" w:type="dxa"/>
                  <w:tcBorders>
                    <w:left w:val="single" w:sz="4" w:space="0" w:color="auto"/>
                    <w:right w:val="single" w:sz="4" w:space="0" w:color="auto"/>
                  </w:tcBorders>
                </w:tcPr>
                <w:p w14:paraId="18363D8D"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73E414EC"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51 a 100</w:t>
                  </w:r>
                </w:p>
              </w:tc>
              <w:tc>
                <w:tcPr>
                  <w:tcW w:w="2693" w:type="dxa"/>
                  <w:tcBorders>
                    <w:left w:val="single" w:sz="4" w:space="0" w:color="auto"/>
                    <w:right w:val="single" w:sz="4" w:space="0" w:color="auto"/>
                  </w:tcBorders>
                </w:tcPr>
                <w:p w14:paraId="1003A59D"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$50.00</w:t>
                  </w:r>
                </w:p>
              </w:tc>
            </w:tr>
            <w:tr w:rsidR="00EA2039" w:rsidRPr="009D70D2" w14:paraId="14E4C264" w14:textId="77777777" w:rsidTr="00A349BC">
              <w:tc>
                <w:tcPr>
                  <w:tcW w:w="2614" w:type="dxa"/>
                  <w:tcBorders>
                    <w:left w:val="single" w:sz="4" w:space="0" w:color="auto"/>
                    <w:bottom w:val="single" w:sz="4" w:space="0" w:color="auto"/>
                    <w:right w:val="single" w:sz="4" w:space="0" w:color="auto"/>
                  </w:tcBorders>
                </w:tcPr>
                <w:p w14:paraId="34C726F4"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bottom w:val="single" w:sz="4" w:space="0" w:color="auto"/>
                    <w:right w:val="single" w:sz="4" w:space="0" w:color="auto"/>
                  </w:tcBorders>
                </w:tcPr>
                <w:p w14:paraId="572E3F5F"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101 en delante</w:t>
                  </w:r>
                </w:p>
              </w:tc>
              <w:tc>
                <w:tcPr>
                  <w:tcW w:w="2693" w:type="dxa"/>
                  <w:tcBorders>
                    <w:left w:val="single" w:sz="4" w:space="0" w:color="auto"/>
                    <w:bottom w:val="single" w:sz="4" w:space="0" w:color="auto"/>
                    <w:right w:val="single" w:sz="4" w:space="0" w:color="auto"/>
                  </w:tcBorders>
                </w:tcPr>
                <w:p w14:paraId="24420C76"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$100.00</w:t>
                  </w:r>
                </w:p>
              </w:tc>
            </w:tr>
            <w:tr w:rsidR="00EA2039" w:rsidRPr="009D70D2" w14:paraId="54968A77" w14:textId="77777777" w:rsidTr="00A349BC">
              <w:tc>
                <w:tcPr>
                  <w:tcW w:w="2614" w:type="dxa"/>
                  <w:tcBorders>
                    <w:top w:val="single" w:sz="4" w:space="0" w:color="auto"/>
                    <w:left w:val="single" w:sz="4" w:space="0" w:color="auto"/>
                    <w:bottom w:val="single" w:sz="4" w:space="0" w:color="auto"/>
                    <w:right w:val="single" w:sz="4" w:space="0" w:color="auto"/>
                  </w:tcBorders>
                </w:tcPr>
                <w:p w14:paraId="270240A9"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top w:val="single" w:sz="4" w:space="0" w:color="auto"/>
                    <w:left w:val="single" w:sz="4" w:space="0" w:color="auto"/>
                    <w:bottom w:val="single" w:sz="4" w:space="0" w:color="auto"/>
                    <w:right w:val="single" w:sz="4" w:space="0" w:color="auto"/>
                  </w:tcBorders>
                </w:tcPr>
                <w:p w14:paraId="1C774E11"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2693" w:type="dxa"/>
                  <w:tcBorders>
                    <w:top w:val="single" w:sz="4" w:space="0" w:color="auto"/>
                    <w:left w:val="single" w:sz="4" w:space="0" w:color="auto"/>
                    <w:bottom w:val="single" w:sz="4" w:space="0" w:color="auto"/>
                    <w:right w:val="single" w:sz="4" w:space="0" w:color="auto"/>
                  </w:tcBorders>
                </w:tcPr>
                <w:p w14:paraId="27FA9E45"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r>
            <w:tr w:rsidR="00EA2039" w:rsidRPr="009D70D2" w14:paraId="0AB132DB" w14:textId="77777777" w:rsidTr="00A349BC">
              <w:tc>
                <w:tcPr>
                  <w:tcW w:w="2614" w:type="dxa"/>
                  <w:tcBorders>
                    <w:top w:val="single" w:sz="4" w:space="0" w:color="auto"/>
                    <w:left w:val="single" w:sz="4" w:space="0" w:color="auto"/>
                    <w:right w:val="single" w:sz="4" w:space="0" w:color="auto"/>
                  </w:tcBorders>
                </w:tcPr>
                <w:p w14:paraId="2E4AE96C"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Sacrificio</w:t>
                  </w:r>
                </w:p>
              </w:tc>
              <w:tc>
                <w:tcPr>
                  <w:tcW w:w="3260" w:type="dxa"/>
                  <w:tcBorders>
                    <w:top w:val="single" w:sz="4" w:space="0" w:color="auto"/>
                    <w:left w:val="single" w:sz="4" w:space="0" w:color="auto"/>
                    <w:right w:val="single" w:sz="4" w:space="0" w:color="auto"/>
                  </w:tcBorders>
                </w:tcPr>
                <w:p w14:paraId="0AE9A72F"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 a 10</w:t>
                  </w:r>
                </w:p>
              </w:tc>
              <w:tc>
                <w:tcPr>
                  <w:tcW w:w="2693" w:type="dxa"/>
                  <w:tcBorders>
                    <w:top w:val="single" w:sz="4" w:space="0" w:color="auto"/>
                    <w:left w:val="single" w:sz="4" w:space="0" w:color="auto"/>
                    <w:right w:val="single" w:sz="4" w:space="0" w:color="auto"/>
                  </w:tcBorders>
                </w:tcPr>
                <w:p w14:paraId="40BF6C79"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$30.00</w:t>
                  </w:r>
                </w:p>
              </w:tc>
            </w:tr>
            <w:tr w:rsidR="00EA2039" w:rsidRPr="009D70D2" w14:paraId="727E69E3" w14:textId="77777777" w:rsidTr="00A349BC">
              <w:tc>
                <w:tcPr>
                  <w:tcW w:w="2614" w:type="dxa"/>
                  <w:tcBorders>
                    <w:left w:val="single" w:sz="4" w:space="0" w:color="auto"/>
                    <w:right w:val="single" w:sz="4" w:space="0" w:color="auto"/>
                  </w:tcBorders>
                </w:tcPr>
                <w:p w14:paraId="4AF8A751"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4037AB43"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11 a 50</w:t>
                  </w:r>
                </w:p>
              </w:tc>
              <w:tc>
                <w:tcPr>
                  <w:tcW w:w="2693" w:type="dxa"/>
                  <w:tcBorders>
                    <w:left w:val="single" w:sz="4" w:space="0" w:color="auto"/>
                    <w:right w:val="single" w:sz="4" w:space="0" w:color="auto"/>
                  </w:tcBorders>
                </w:tcPr>
                <w:p w14:paraId="32B20534"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$50.00</w:t>
                  </w:r>
                </w:p>
              </w:tc>
            </w:tr>
            <w:tr w:rsidR="00EA2039" w:rsidRPr="009D70D2" w14:paraId="008E9CF0" w14:textId="77777777" w:rsidTr="00A349BC">
              <w:tc>
                <w:tcPr>
                  <w:tcW w:w="2614" w:type="dxa"/>
                  <w:tcBorders>
                    <w:left w:val="single" w:sz="4" w:space="0" w:color="auto"/>
                    <w:right w:val="single" w:sz="4" w:space="0" w:color="auto"/>
                  </w:tcBorders>
                </w:tcPr>
                <w:p w14:paraId="76B12D09"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0619B0FA"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51 a 100</w:t>
                  </w:r>
                </w:p>
              </w:tc>
              <w:tc>
                <w:tcPr>
                  <w:tcW w:w="2693" w:type="dxa"/>
                  <w:tcBorders>
                    <w:left w:val="single" w:sz="4" w:space="0" w:color="auto"/>
                    <w:right w:val="single" w:sz="4" w:space="0" w:color="auto"/>
                  </w:tcBorders>
                </w:tcPr>
                <w:p w14:paraId="22A7204B"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$80.00</w:t>
                  </w:r>
                </w:p>
              </w:tc>
            </w:tr>
            <w:tr w:rsidR="00EA2039" w:rsidRPr="009D70D2" w14:paraId="76B6B1F6" w14:textId="77777777" w:rsidTr="00A349BC">
              <w:tc>
                <w:tcPr>
                  <w:tcW w:w="2614" w:type="dxa"/>
                  <w:tcBorders>
                    <w:left w:val="single" w:sz="4" w:space="0" w:color="auto"/>
                    <w:bottom w:val="single" w:sz="4" w:space="0" w:color="auto"/>
                    <w:right w:val="single" w:sz="4" w:space="0" w:color="auto"/>
                  </w:tcBorders>
                </w:tcPr>
                <w:p w14:paraId="7A2765CC"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bottom w:val="single" w:sz="4" w:space="0" w:color="auto"/>
                    <w:right w:val="single" w:sz="4" w:space="0" w:color="auto"/>
                  </w:tcBorders>
                </w:tcPr>
                <w:p w14:paraId="54792F4E"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101 en delante</w:t>
                  </w:r>
                </w:p>
              </w:tc>
              <w:tc>
                <w:tcPr>
                  <w:tcW w:w="2693" w:type="dxa"/>
                  <w:tcBorders>
                    <w:left w:val="single" w:sz="4" w:space="0" w:color="auto"/>
                    <w:bottom w:val="single" w:sz="4" w:space="0" w:color="auto"/>
                    <w:right w:val="single" w:sz="4" w:space="0" w:color="auto"/>
                  </w:tcBorders>
                </w:tcPr>
                <w:p w14:paraId="4818B3CE"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$150.00</w:t>
                  </w:r>
                </w:p>
              </w:tc>
            </w:tr>
            <w:tr w:rsidR="00EA2039" w:rsidRPr="009D70D2" w14:paraId="4811DB4D" w14:textId="77777777" w:rsidTr="00A349BC">
              <w:tc>
                <w:tcPr>
                  <w:tcW w:w="2614" w:type="dxa"/>
                  <w:tcBorders>
                    <w:top w:val="single" w:sz="4" w:space="0" w:color="auto"/>
                    <w:left w:val="single" w:sz="4" w:space="0" w:color="auto"/>
                    <w:bottom w:val="single" w:sz="4" w:space="0" w:color="auto"/>
                    <w:right w:val="single" w:sz="4" w:space="0" w:color="auto"/>
                  </w:tcBorders>
                </w:tcPr>
                <w:p w14:paraId="59D6192F"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top w:val="single" w:sz="4" w:space="0" w:color="auto"/>
                    <w:left w:val="single" w:sz="4" w:space="0" w:color="auto"/>
                    <w:bottom w:val="single" w:sz="4" w:space="0" w:color="auto"/>
                    <w:right w:val="single" w:sz="4" w:space="0" w:color="auto"/>
                  </w:tcBorders>
                </w:tcPr>
                <w:p w14:paraId="059112CB"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2693" w:type="dxa"/>
                  <w:tcBorders>
                    <w:top w:val="single" w:sz="4" w:space="0" w:color="auto"/>
                    <w:left w:val="single" w:sz="4" w:space="0" w:color="auto"/>
                    <w:bottom w:val="single" w:sz="4" w:space="0" w:color="auto"/>
                    <w:right w:val="single" w:sz="4" w:space="0" w:color="auto"/>
                  </w:tcBorders>
                </w:tcPr>
                <w:p w14:paraId="298AACBF" w14:textId="77777777" w:rsidR="00EA2039" w:rsidRPr="009D70D2" w:rsidRDefault="00EA2039" w:rsidP="00062287">
                  <w:pPr>
                    <w:spacing w:line="360" w:lineRule="auto"/>
                    <w:ind w:right="-34"/>
                    <w:jc w:val="right"/>
                    <w:rPr>
                      <w:rFonts w:ascii="Century Gothic" w:eastAsia="Calibri" w:hAnsi="Century Gothic" w:cs="Arial"/>
                      <w:lang w:val="es-MX" w:eastAsia="en-US"/>
                    </w:rPr>
                  </w:pPr>
                </w:p>
              </w:tc>
            </w:tr>
            <w:tr w:rsidR="00EA2039" w:rsidRPr="009D70D2" w14:paraId="6F87A33F" w14:textId="77777777" w:rsidTr="00A349BC">
              <w:tc>
                <w:tcPr>
                  <w:tcW w:w="2614" w:type="dxa"/>
                  <w:tcBorders>
                    <w:top w:val="single" w:sz="4" w:space="0" w:color="auto"/>
                    <w:left w:val="single" w:sz="4" w:space="0" w:color="auto"/>
                    <w:right w:val="single" w:sz="4" w:space="0" w:color="auto"/>
                  </w:tcBorders>
                </w:tcPr>
                <w:p w14:paraId="7016F07C"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Exportación</w:t>
                  </w:r>
                </w:p>
              </w:tc>
              <w:tc>
                <w:tcPr>
                  <w:tcW w:w="3260" w:type="dxa"/>
                  <w:tcBorders>
                    <w:top w:val="single" w:sz="4" w:space="0" w:color="auto"/>
                    <w:left w:val="single" w:sz="4" w:space="0" w:color="auto"/>
                    <w:right w:val="single" w:sz="4" w:space="0" w:color="auto"/>
                  </w:tcBorders>
                </w:tcPr>
                <w:p w14:paraId="3B14CB3E"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 a 10</w:t>
                  </w:r>
                </w:p>
              </w:tc>
              <w:tc>
                <w:tcPr>
                  <w:tcW w:w="2693" w:type="dxa"/>
                  <w:tcBorders>
                    <w:top w:val="single" w:sz="4" w:space="0" w:color="auto"/>
                    <w:left w:val="single" w:sz="4" w:space="0" w:color="auto"/>
                    <w:right w:val="single" w:sz="4" w:space="0" w:color="auto"/>
                  </w:tcBorders>
                </w:tcPr>
                <w:p w14:paraId="27C5EFA7"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$50.00</w:t>
                  </w:r>
                </w:p>
              </w:tc>
            </w:tr>
            <w:tr w:rsidR="00EA2039" w:rsidRPr="009D70D2" w14:paraId="788704A5" w14:textId="77777777" w:rsidTr="00A349BC">
              <w:tc>
                <w:tcPr>
                  <w:tcW w:w="2614" w:type="dxa"/>
                  <w:tcBorders>
                    <w:left w:val="single" w:sz="4" w:space="0" w:color="auto"/>
                    <w:right w:val="single" w:sz="4" w:space="0" w:color="auto"/>
                  </w:tcBorders>
                </w:tcPr>
                <w:p w14:paraId="418E8FF6"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1535B5C0"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11 a 50</w:t>
                  </w:r>
                </w:p>
              </w:tc>
              <w:tc>
                <w:tcPr>
                  <w:tcW w:w="2693" w:type="dxa"/>
                  <w:tcBorders>
                    <w:left w:val="single" w:sz="4" w:space="0" w:color="auto"/>
                    <w:right w:val="single" w:sz="4" w:space="0" w:color="auto"/>
                  </w:tcBorders>
                </w:tcPr>
                <w:p w14:paraId="488A3102"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$80.00</w:t>
                  </w:r>
                </w:p>
              </w:tc>
            </w:tr>
            <w:tr w:rsidR="00EA2039" w:rsidRPr="009D70D2" w14:paraId="68F002DC" w14:textId="77777777" w:rsidTr="00A349BC">
              <w:tc>
                <w:tcPr>
                  <w:tcW w:w="2614" w:type="dxa"/>
                  <w:tcBorders>
                    <w:left w:val="single" w:sz="4" w:space="0" w:color="auto"/>
                    <w:right w:val="single" w:sz="4" w:space="0" w:color="auto"/>
                  </w:tcBorders>
                </w:tcPr>
                <w:p w14:paraId="6ECA35DC"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5E8125F1"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51 a 100</w:t>
                  </w:r>
                </w:p>
              </w:tc>
              <w:tc>
                <w:tcPr>
                  <w:tcW w:w="2693" w:type="dxa"/>
                  <w:tcBorders>
                    <w:left w:val="single" w:sz="4" w:space="0" w:color="auto"/>
                    <w:right w:val="single" w:sz="4" w:space="0" w:color="auto"/>
                  </w:tcBorders>
                </w:tcPr>
                <w:p w14:paraId="1B99737B"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$120.00</w:t>
                  </w:r>
                </w:p>
              </w:tc>
            </w:tr>
            <w:tr w:rsidR="00EA2039" w:rsidRPr="009D70D2" w14:paraId="4621B7BC" w14:textId="77777777" w:rsidTr="00A349BC">
              <w:tc>
                <w:tcPr>
                  <w:tcW w:w="2614" w:type="dxa"/>
                  <w:tcBorders>
                    <w:left w:val="single" w:sz="4" w:space="0" w:color="auto"/>
                    <w:right w:val="single" w:sz="4" w:space="0" w:color="auto"/>
                  </w:tcBorders>
                </w:tcPr>
                <w:p w14:paraId="5AAA8F35" w14:textId="77777777" w:rsidR="00EA2039" w:rsidRPr="009D70D2" w:rsidRDefault="00EA2039" w:rsidP="00062287">
                  <w:pPr>
                    <w:spacing w:line="360" w:lineRule="auto"/>
                    <w:ind w:right="-34"/>
                    <w:jc w:val="center"/>
                    <w:rPr>
                      <w:rFonts w:ascii="Century Gothic" w:eastAsia="Calibri" w:hAnsi="Century Gothic" w:cs="Arial"/>
                      <w:lang w:val="es-MX" w:eastAsia="en-US"/>
                    </w:rPr>
                  </w:pPr>
                </w:p>
              </w:tc>
              <w:tc>
                <w:tcPr>
                  <w:tcW w:w="3260" w:type="dxa"/>
                  <w:tcBorders>
                    <w:left w:val="single" w:sz="4" w:space="0" w:color="auto"/>
                    <w:right w:val="single" w:sz="4" w:space="0" w:color="auto"/>
                  </w:tcBorders>
                </w:tcPr>
                <w:p w14:paraId="5C44C390"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101 en delante</w:t>
                  </w:r>
                </w:p>
              </w:tc>
              <w:tc>
                <w:tcPr>
                  <w:tcW w:w="2693" w:type="dxa"/>
                  <w:tcBorders>
                    <w:left w:val="single" w:sz="4" w:space="0" w:color="auto"/>
                    <w:right w:val="single" w:sz="4" w:space="0" w:color="auto"/>
                  </w:tcBorders>
                </w:tcPr>
                <w:p w14:paraId="550F46F3" w14:textId="77777777" w:rsidR="00EA2039" w:rsidRPr="009D70D2" w:rsidRDefault="00EA2039" w:rsidP="00062287">
                  <w:pPr>
                    <w:spacing w:line="360" w:lineRule="auto"/>
                    <w:ind w:right="-34"/>
                    <w:jc w:val="center"/>
                    <w:rPr>
                      <w:rFonts w:ascii="Century Gothic" w:eastAsia="Calibri" w:hAnsi="Century Gothic" w:cs="Arial"/>
                      <w:lang w:val="es-MX" w:eastAsia="en-US"/>
                    </w:rPr>
                  </w:pPr>
                  <w:r w:rsidRPr="009D70D2">
                    <w:rPr>
                      <w:rFonts w:ascii="Century Gothic" w:eastAsia="Calibri" w:hAnsi="Century Gothic" w:cs="Arial"/>
                      <w:lang w:val="es-MX" w:eastAsia="en-US"/>
                    </w:rPr>
                    <w:t>$200.00</w:t>
                  </w:r>
                </w:p>
              </w:tc>
            </w:tr>
          </w:tbl>
          <w:p w14:paraId="59B04671" w14:textId="2A1F3B9B" w:rsidR="00EA2039" w:rsidRPr="009D70D2" w:rsidRDefault="00EA2039" w:rsidP="00062287">
            <w:pPr>
              <w:spacing w:line="360" w:lineRule="auto"/>
              <w:jc w:val="center"/>
              <w:rPr>
                <w:rFonts w:ascii="Century Gothic" w:hAnsi="Century Gothic" w:cs="Calibri"/>
                <w:color w:val="000000"/>
              </w:rPr>
            </w:pPr>
          </w:p>
        </w:tc>
      </w:tr>
      <w:tr w:rsidR="00EA2039" w:rsidRPr="009D70D2" w14:paraId="60F5EA0F" w14:textId="0B3E83FA" w:rsidTr="00743B0A">
        <w:trPr>
          <w:trHeight w:val="600"/>
          <w:jc w:val="right"/>
        </w:trPr>
        <w:tc>
          <w:tcPr>
            <w:tcW w:w="8789" w:type="dxa"/>
            <w:gridSpan w:val="2"/>
            <w:shd w:val="clear" w:color="auto" w:fill="auto"/>
            <w:vAlign w:val="bottom"/>
            <w:hideMark/>
          </w:tcPr>
          <w:p w14:paraId="6EC043CC" w14:textId="251D2082" w:rsidR="00EA2039" w:rsidRPr="009D70D2" w:rsidRDefault="00EA2039" w:rsidP="00EA2039">
            <w:pPr>
              <w:spacing w:line="360" w:lineRule="auto"/>
              <w:rPr>
                <w:rFonts w:ascii="Century Gothic" w:hAnsi="Century Gothic" w:cs="Calibri"/>
                <w:color w:val="000000"/>
              </w:rPr>
            </w:pPr>
            <w:r w:rsidRPr="009D70D2">
              <w:rPr>
                <w:rFonts w:ascii="Century Gothic" w:hAnsi="Century Gothic" w:cs="Calibri"/>
                <w:color w:val="000000"/>
              </w:rPr>
              <w:lastRenderedPageBreak/>
              <w:t xml:space="preserve">j) certificado de legalización de pieles de ganado, por pieza  </w:t>
            </w:r>
          </w:p>
        </w:tc>
        <w:tc>
          <w:tcPr>
            <w:tcW w:w="183" w:type="dxa"/>
            <w:tcBorders>
              <w:right w:val="nil"/>
            </w:tcBorders>
            <w:shd w:val="clear" w:color="auto" w:fill="auto"/>
            <w:vAlign w:val="bottom"/>
          </w:tcPr>
          <w:p w14:paraId="7859B90D" w14:textId="77777777" w:rsidR="00EA2039" w:rsidRPr="009D70D2" w:rsidRDefault="00EA2039" w:rsidP="00EA2039">
            <w:pPr>
              <w:spacing w:after="160" w:line="259" w:lineRule="auto"/>
              <w:rPr>
                <w:rFonts w:ascii="Century Gothic" w:hAnsi="Century Gothic"/>
              </w:rPr>
            </w:pPr>
          </w:p>
        </w:tc>
      </w:tr>
      <w:tr w:rsidR="00EA2039" w:rsidRPr="009D70D2" w14:paraId="7572D614" w14:textId="77777777" w:rsidTr="00743B0A">
        <w:trPr>
          <w:gridAfter w:val="1"/>
          <w:wAfter w:w="183" w:type="dxa"/>
          <w:trHeight w:val="600"/>
          <w:jc w:val="right"/>
        </w:trPr>
        <w:tc>
          <w:tcPr>
            <w:tcW w:w="6521" w:type="dxa"/>
            <w:shd w:val="clear" w:color="auto" w:fill="auto"/>
            <w:vAlign w:val="bottom"/>
            <w:hideMark/>
          </w:tcPr>
          <w:p w14:paraId="55213284" w14:textId="45CAEBC8"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j.1. Por pieza                                                  </w:t>
            </w:r>
          </w:p>
        </w:tc>
        <w:tc>
          <w:tcPr>
            <w:tcW w:w="2268" w:type="dxa"/>
            <w:shd w:val="clear" w:color="auto" w:fill="auto"/>
            <w:noWrap/>
            <w:vAlign w:val="bottom"/>
            <w:hideMark/>
          </w:tcPr>
          <w:p w14:paraId="759BCF76" w14:textId="14C42728" w:rsidR="00EA2039" w:rsidRPr="009D70D2" w:rsidRDefault="00EA2039" w:rsidP="00062287">
            <w:pPr>
              <w:spacing w:line="360" w:lineRule="auto"/>
              <w:jc w:val="right"/>
              <w:rPr>
                <w:rFonts w:ascii="Century Gothic" w:hAnsi="Century Gothic" w:cs="Calibri"/>
                <w:color w:val="000000"/>
              </w:rPr>
            </w:pPr>
            <w:r w:rsidRPr="009D70D2">
              <w:rPr>
                <w:rFonts w:ascii="Century Gothic" w:hAnsi="Century Gothic" w:cs="Calibri"/>
                <w:color w:val="000000"/>
              </w:rPr>
              <w:t>$20.00</w:t>
            </w:r>
          </w:p>
        </w:tc>
      </w:tr>
      <w:tr w:rsidR="00EA2039" w:rsidRPr="009D70D2" w14:paraId="6D76DF45" w14:textId="77777777" w:rsidTr="00743B0A">
        <w:trPr>
          <w:gridAfter w:val="1"/>
          <w:wAfter w:w="183" w:type="dxa"/>
          <w:trHeight w:val="300"/>
          <w:jc w:val="right"/>
        </w:trPr>
        <w:tc>
          <w:tcPr>
            <w:tcW w:w="6521" w:type="dxa"/>
            <w:shd w:val="clear" w:color="auto" w:fill="auto"/>
            <w:noWrap/>
            <w:vAlign w:val="bottom"/>
            <w:hideMark/>
          </w:tcPr>
          <w:p w14:paraId="518BB2FA" w14:textId="733617AD"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k). - Mostrenquería</w:t>
            </w:r>
          </w:p>
        </w:tc>
        <w:tc>
          <w:tcPr>
            <w:tcW w:w="2268" w:type="dxa"/>
            <w:shd w:val="clear" w:color="auto" w:fill="auto"/>
            <w:noWrap/>
            <w:vAlign w:val="bottom"/>
            <w:hideMark/>
          </w:tcPr>
          <w:p w14:paraId="775E0871" w14:textId="7D372F18" w:rsidR="00EA2039" w:rsidRPr="009D70D2" w:rsidRDefault="00EA2039" w:rsidP="00062287">
            <w:pPr>
              <w:spacing w:line="360" w:lineRule="auto"/>
              <w:jc w:val="center"/>
              <w:rPr>
                <w:rFonts w:ascii="Century Gothic" w:hAnsi="Century Gothic" w:cs="Calibri"/>
                <w:color w:val="000000"/>
              </w:rPr>
            </w:pPr>
          </w:p>
        </w:tc>
      </w:tr>
      <w:tr w:rsidR="00EA2039" w:rsidRPr="009D70D2" w14:paraId="05B27139" w14:textId="77777777" w:rsidTr="00743B0A">
        <w:trPr>
          <w:gridAfter w:val="1"/>
          <w:wAfter w:w="183" w:type="dxa"/>
          <w:trHeight w:val="300"/>
          <w:jc w:val="right"/>
        </w:trPr>
        <w:tc>
          <w:tcPr>
            <w:tcW w:w="6521" w:type="dxa"/>
            <w:shd w:val="clear" w:color="auto" w:fill="auto"/>
            <w:noWrap/>
            <w:vAlign w:val="bottom"/>
            <w:hideMark/>
          </w:tcPr>
          <w:p w14:paraId="04603C9A" w14:textId="078EBA4F"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k.1 Ganado mayor, por cabeza </w:t>
            </w:r>
          </w:p>
        </w:tc>
        <w:tc>
          <w:tcPr>
            <w:tcW w:w="2268" w:type="dxa"/>
            <w:shd w:val="clear" w:color="auto" w:fill="auto"/>
            <w:noWrap/>
            <w:vAlign w:val="bottom"/>
            <w:hideMark/>
          </w:tcPr>
          <w:p w14:paraId="7B018E06"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71BE5F15" w14:textId="77777777" w:rsidTr="00743B0A">
        <w:trPr>
          <w:gridAfter w:val="1"/>
          <w:wAfter w:w="183" w:type="dxa"/>
          <w:trHeight w:val="300"/>
          <w:jc w:val="right"/>
        </w:trPr>
        <w:tc>
          <w:tcPr>
            <w:tcW w:w="6521" w:type="dxa"/>
            <w:shd w:val="clear" w:color="auto" w:fill="auto"/>
            <w:noWrap/>
            <w:vAlign w:val="bottom"/>
            <w:hideMark/>
          </w:tcPr>
          <w:p w14:paraId="29AE40B2" w14:textId="2E3A40BC"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k.2 Alimentación, diario </w:t>
            </w:r>
          </w:p>
        </w:tc>
        <w:tc>
          <w:tcPr>
            <w:tcW w:w="2268" w:type="dxa"/>
            <w:shd w:val="clear" w:color="auto" w:fill="auto"/>
            <w:noWrap/>
            <w:vAlign w:val="bottom"/>
            <w:hideMark/>
          </w:tcPr>
          <w:p w14:paraId="1CF4ADDB" w14:textId="0BD22C24"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$79.00</w:t>
            </w:r>
          </w:p>
        </w:tc>
      </w:tr>
      <w:tr w:rsidR="00EA2039" w:rsidRPr="009D70D2" w14:paraId="63F37C9D" w14:textId="77777777" w:rsidTr="00743B0A">
        <w:trPr>
          <w:gridAfter w:val="1"/>
          <w:wAfter w:w="183" w:type="dxa"/>
          <w:trHeight w:val="300"/>
          <w:jc w:val="right"/>
        </w:trPr>
        <w:tc>
          <w:tcPr>
            <w:tcW w:w="6521" w:type="dxa"/>
            <w:shd w:val="clear" w:color="auto" w:fill="auto"/>
            <w:noWrap/>
            <w:vAlign w:val="bottom"/>
            <w:hideMark/>
          </w:tcPr>
          <w:p w14:paraId="2F528F22" w14:textId="6560ED4B"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k.3. Transportación </w:t>
            </w:r>
          </w:p>
        </w:tc>
        <w:tc>
          <w:tcPr>
            <w:tcW w:w="2268" w:type="dxa"/>
            <w:shd w:val="clear" w:color="auto" w:fill="auto"/>
            <w:noWrap/>
            <w:vAlign w:val="bottom"/>
            <w:hideMark/>
          </w:tcPr>
          <w:p w14:paraId="0D49D16A" w14:textId="0313B93C"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$51.00</w:t>
            </w:r>
          </w:p>
        </w:tc>
      </w:tr>
      <w:tr w:rsidR="00EA2039" w:rsidRPr="009D70D2" w14:paraId="35A1094A" w14:textId="77777777" w:rsidTr="00743B0A">
        <w:trPr>
          <w:gridAfter w:val="1"/>
          <w:wAfter w:w="183" w:type="dxa"/>
          <w:trHeight w:val="300"/>
          <w:jc w:val="right"/>
        </w:trPr>
        <w:tc>
          <w:tcPr>
            <w:tcW w:w="6521" w:type="dxa"/>
            <w:shd w:val="clear" w:color="auto" w:fill="auto"/>
            <w:noWrap/>
            <w:vAlign w:val="bottom"/>
            <w:hideMark/>
          </w:tcPr>
          <w:p w14:paraId="0F007A37" w14:textId="24A9ED48"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l</w:t>
            </w:r>
            <w:r w:rsidR="00EA2039" w:rsidRPr="009D70D2">
              <w:rPr>
                <w:rFonts w:ascii="Century Gothic" w:hAnsi="Century Gothic" w:cs="Calibri"/>
                <w:color w:val="000000"/>
              </w:rPr>
              <w:t xml:space="preserve">) Ganado menor, por cabeza </w:t>
            </w:r>
          </w:p>
        </w:tc>
        <w:tc>
          <w:tcPr>
            <w:tcW w:w="2268" w:type="dxa"/>
            <w:shd w:val="clear" w:color="auto" w:fill="auto"/>
            <w:noWrap/>
            <w:vAlign w:val="bottom"/>
            <w:hideMark/>
          </w:tcPr>
          <w:p w14:paraId="205D4807" w14:textId="24156DF7" w:rsidR="00EA2039" w:rsidRPr="009D70D2" w:rsidRDefault="00EA2039" w:rsidP="00062287">
            <w:pPr>
              <w:spacing w:line="360" w:lineRule="auto"/>
              <w:jc w:val="center"/>
              <w:rPr>
                <w:rFonts w:ascii="Century Gothic" w:hAnsi="Century Gothic" w:cs="Calibri"/>
                <w:color w:val="000000"/>
              </w:rPr>
            </w:pPr>
          </w:p>
        </w:tc>
      </w:tr>
      <w:tr w:rsidR="00EA2039" w:rsidRPr="009D70D2" w14:paraId="480FC5CD" w14:textId="77777777" w:rsidTr="00743B0A">
        <w:trPr>
          <w:gridAfter w:val="1"/>
          <w:wAfter w:w="183" w:type="dxa"/>
          <w:trHeight w:val="300"/>
          <w:jc w:val="right"/>
        </w:trPr>
        <w:tc>
          <w:tcPr>
            <w:tcW w:w="6521" w:type="dxa"/>
            <w:shd w:val="clear" w:color="auto" w:fill="auto"/>
            <w:noWrap/>
            <w:vAlign w:val="bottom"/>
            <w:hideMark/>
          </w:tcPr>
          <w:p w14:paraId="7DEE2010" w14:textId="019F3F82"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l</w:t>
            </w:r>
            <w:r w:rsidR="00EA2039" w:rsidRPr="009D70D2">
              <w:rPr>
                <w:rFonts w:ascii="Century Gothic" w:hAnsi="Century Gothic" w:cs="Calibri"/>
                <w:color w:val="000000"/>
              </w:rPr>
              <w:t xml:space="preserve">.1. Alimentación, diario </w:t>
            </w:r>
          </w:p>
        </w:tc>
        <w:tc>
          <w:tcPr>
            <w:tcW w:w="2268" w:type="dxa"/>
            <w:shd w:val="clear" w:color="auto" w:fill="auto"/>
            <w:noWrap/>
            <w:vAlign w:val="bottom"/>
            <w:hideMark/>
          </w:tcPr>
          <w:p w14:paraId="33511141" w14:textId="4A27D14F"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$34.00</w:t>
            </w:r>
          </w:p>
        </w:tc>
      </w:tr>
      <w:tr w:rsidR="00EA2039" w:rsidRPr="009D70D2" w14:paraId="26F05584" w14:textId="77777777" w:rsidTr="00743B0A">
        <w:trPr>
          <w:gridAfter w:val="1"/>
          <w:wAfter w:w="183" w:type="dxa"/>
          <w:trHeight w:val="300"/>
          <w:jc w:val="right"/>
        </w:trPr>
        <w:tc>
          <w:tcPr>
            <w:tcW w:w="6521" w:type="dxa"/>
            <w:shd w:val="clear" w:color="auto" w:fill="auto"/>
            <w:noWrap/>
            <w:vAlign w:val="bottom"/>
            <w:hideMark/>
          </w:tcPr>
          <w:p w14:paraId="2024257D" w14:textId="147480DC" w:rsidR="00EA2039" w:rsidRPr="009D70D2" w:rsidRDefault="00A7323D" w:rsidP="00062287">
            <w:pPr>
              <w:spacing w:line="360" w:lineRule="auto"/>
              <w:jc w:val="both"/>
              <w:rPr>
                <w:rFonts w:ascii="Century Gothic" w:hAnsi="Century Gothic" w:cs="Calibri"/>
                <w:color w:val="000000"/>
              </w:rPr>
            </w:pPr>
            <w:r>
              <w:rPr>
                <w:rFonts w:ascii="Century Gothic" w:hAnsi="Century Gothic" w:cs="Calibri"/>
                <w:color w:val="000000"/>
              </w:rPr>
              <w:t>l</w:t>
            </w:r>
            <w:r w:rsidR="00EA2039" w:rsidRPr="009D70D2">
              <w:rPr>
                <w:rFonts w:ascii="Century Gothic" w:hAnsi="Century Gothic" w:cs="Calibri"/>
                <w:color w:val="000000"/>
              </w:rPr>
              <w:t>.2. Transportación</w:t>
            </w:r>
          </w:p>
        </w:tc>
        <w:tc>
          <w:tcPr>
            <w:tcW w:w="2268" w:type="dxa"/>
            <w:shd w:val="clear" w:color="auto" w:fill="auto"/>
            <w:noWrap/>
            <w:vAlign w:val="bottom"/>
            <w:hideMark/>
          </w:tcPr>
          <w:p w14:paraId="25BEE1FC" w14:textId="67D8F7EC"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$29.00</w:t>
            </w:r>
          </w:p>
        </w:tc>
      </w:tr>
      <w:tr w:rsidR="0084241C" w:rsidRPr="009D70D2" w14:paraId="2CB4FA5B" w14:textId="77777777" w:rsidTr="00743B0A">
        <w:trPr>
          <w:gridAfter w:val="1"/>
          <w:wAfter w:w="183" w:type="dxa"/>
          <w:trHeight w:val="300"/>
          <w:jc w:val="right"/>
        </w:trPr>
        <w:tc>
          <w:tcPr>
            <w:tcW w:w="6521" w:type="dxa"/>
            <w:shd w:val="clear" w:color="auto" w:fill="auto"/>
            <w:noWrap/>
            <w:vAlign w:val="bottom"/>
            <w:hideMark/>
          </w:tcPr>
          <w:p w14:paraId="6D0D820A" w14:textId="121174C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b/>
                <w:color w:val="000000"/>
              </w:rPr>
              <w:t xml:space="preserve">6.- Legalización de firmas, certificación y expedición de documentos Municipales.  </w:t>
            </w:r>
          </w:p>
        </w:tc>
        <w:tc>
          <w:tcPr>
            <w:tcW w:w="2268" w:type="dxa"/>
            <w:shd w:val="clear" w:color="auto" w:fill="auto"/>
            <w:noWrap/>
            <w:vAlign w:val="bottom"/>
            <w:hideMark/>
          </w:tcPr>
          <w:p w14:paraId="3A42B8B6" w14:textId="24F2FE29" w:rsidR="0084241C" w:rsidRPr="009D70D2" w:rsidRDefault="0084241C" w:rsidP="00062287">
            <w:pPr>
              <w:spacing w:line="360" w:lineRule="auto"/>
              <w:jc w:val="center"/>
              <w:rPr>
                <w:rFonts w:ascii="Century Gothic" w:hAnsi="Century Gothic" w:cs="Calibri"/>
                <w:color w:val="000000"/>
              </w:rPr>
            </w:pPr>
          </w:p>
        </w:tc>
      </w:tr>
      <w:tr w:rsidR="0084241C" w:rsidRPr="009D70D2" w14:paraId="5BE681DF" w14:textId="77777777" w:rsidTr="00743B0A">
        <w:trPr>
          <w:gridAfter w:val="1"/>
          <w:wAfter w:w="183" w:type="dxa"/>
          <w:trHeight w:val="207"/>
          <w:jc w:val="right"/>
        </w:trPr>
        <w:tc>
          <w:tcPr>
            <w:tcW w:w="6521" w:type="dxa"/>
            <w:shd w:val="clear" w:color="auto" w:fill="auto"/>
            <w:vAlign w:val="bottom"/>
            <w:hideMark/>
          </w:tcPr>
          <w:p w14:paraId="35F53F8A" w14:textId="663A2D2E"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a) Legalización de firmas, expedición y certificación de documentos.</w:t>
            </w:r>
          </w:p>
        </w:tc>
        <w:tc>
          <w:tcPr>
            <w:tcW w:w="2268" w:type="dxa"/>
            <w:shd w:val="clear" w:color="auto" w:fill="auto"/>
            <w:noWrap/>
            <w:vAlign w:val="bottom"/>
            <w:hideMark/>
          </w:tcPr>
          <w:p w14:paraId="1C9359BE" w14:textId="60E419DF"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$105.00</w:t>
            </w:r>
          </w:p>
        </w:tc>
      </w:tr>
      <w:tr w:rsidR="0084241C" w:rsidRPr="009D70D2" w14:paraId="03D7541E" w14:textId="77777777" w:rsidTr="00743B0A">
        <w:trPr>
          <w:gridAfter w:val="1"/>
          <w:wAfter w:w="183" w:type="dxa"/>
          <w:trHeight w:val="600"/>
          <w:jc w:val="right"/>
        </w:trPr>
        <w:tc>
          <w:tcPr>
            <w:tcW w:w="6521" w:type="dxa"/>
            <w:shd w:val="clear" w:color="auto" w:fill="auto"/>
            <w:vAlign w:val="bottom"/>
            <w:hideMark/>
          </w:tcPr>
          <w:p w14:paraId="35113C87" w14:textId="7C07F630"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 xml:space="preserve">b) Carta de residencia, identificación, no antecedentes policíacos, dependencia económica, constancia de vendedor ambulante y de inexistencia de bienes empadronados en el departamento de predial y catastro y otras constancias </w:t>
            </w:r>
          </w:p>
        </w:tc>
        <w:tc>
          <w:tcPr>
            <w:tcW w:w="2268" w:type="dxa"/>
            <w:shd w:val="clear" w:color="auto" w:fill="auto"/>
            <w:noWrap/>
            <w:vAlign w:val="bottom"/>
            <w:hideMark/>
          </w:tcPr>
          <w:p w14:paraId="714BCBD3" w14:textId="3D9F5853"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$105.00</w:t>
            </w:r>
          </w:p>
        </w:tc>
      </w:tr>
      <w:tr w:rsidR="0084241C" w:rsidRPr="009D70D2" w14:paraId="0BBBD869" w14:textId="77777777" w:rsidTr="00743B0A">
        <w:trPr>
          <w:gridAfter w:val="1"/>
          <w:wAfter w:w="183" w:type="dxa"/>
          <w:trHeight w:val="300"/>
          <w:jc w:val="right"/>
        </w:trPr>
        <w:tc>
          <w:tcPr>
            <w:tcW w:w="6521" w:type="dxa"/>
            <w:shd w:val="clear" w:color="auto" w:fill="auto"/>
            <w:noWrap/>
            <w:vAlign w:val="bottom"/>
            <w:hideMark/>
          </w:tcPr>
          <w:p w14:paraId="76C2BD1D" w14:textId="634693B1"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c) Certificado de localización de inmuebles o negociaciones. </w:t>
            </w:r>
          </w:p>
        </w:tc>
        <w:tc>
          <w:tcPr>
            <w:tcW w:w="2268" w:type="dxa"/>
            <w:shd w:val="clear" w:color="auto" w:fill="auto"/>
            <w:noWrap/>
            <w:vAlign w:val="bottom"/>
            <w:hideMark/>
          </w:tcPr>
          <w:p w14:paraId="27DE06E9" w14:textId="0E423735"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$105.00</w:t>
            </w:r>
          </w:p>
        </w:tc>
      </w:tr>
      <w:tr w:rsidR="0084241C" w:rsidRPr="009D70D2" w14:paraId="16C0D176" w14:textId="77777777" w:rsidTr="00743B0A">
        <w:trPr>
          <w:gridAfter w:val="1"/>
          <w:wAfter w:w="183" w:type="dxa"/>
          <w:trHeight w:val="562"/>
          <w:jc w:val="right"/>
        </w:trPr>
        <w:tc>
          <w:tcPr>
            <w:tcW w:w="6521" w:type="dxa"/>
            <w:shd w:val="clear" w:color="auto" w:fill="auto"/>
            <w:vAlign w:val="bottom"/>
            <w:hideMark/>
          </w:tcPr>
          <w:p w14:paraId="4069FDB9" w14:textId="1D905204"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 Constancia de productor agropecuario </w:t>
            </w:r>
          </w:p>
        </w:tc>
        <w:tc>
          <w:tcPr>
            <w:tcW w:w="2268" w:type="dxa"/>
            <w:shd w:val="clear" w:color="auto" w:fill="auto"/>
            <w:noWrap/>
            <w:vAlign w:val="bottom"/>
            <w:hideMark/>
          </w:tcPr>
          <w:p w14:paraId="3D378A48" w14:textId="5BA2BD8D"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$105.00</w:t>
            </w:r>
          </w:p>
        </w:tc>
      </w:tr>
      <w:tr w:rsidR="0084241C" w:rsidRPr="009D70D2" w14:paraId="006940C2" w14:textId="77777777" w:rsidTr="00743B0A">
        <w:trPr>
          <w:gridAfter w:val="1"/>
          <w:wAfter w:w="183" w:type="dxa"/>
          <w:trHeight w:val="300"/>
          <w:jc w:val="right"/>
        </w:trPr>
        <w:tc>
          <w:tcPr>
            <w:tcW w:w="6521" w:type="dxa"/>
            <w:shd w:val="clear" w:color="auto" w:fill="auto"/>
            <w:noWrap/>
            <w:vAlign w:val="bottom"/>
            <w:hideMark/>
          </w:tcPr>
          <w:p w14:paraId="7E306585" w14:textId="1E65DB10"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e) Por la certificación de la existencia, inexistencia o grado de adelanto de una obra en construcción: </w:t>
            </w:r>
          </w:p>
        </w:tc>
        <w:tc>
          <w:tcPr>
            <w:tcW w:w="2268" w:type="dxa"/>
            <w:shd w:val="clear" w:color="auto" w:fill="auto"/>
            <w:noWrap/>
            <w:vAlign w:val="bottom"/>
            <w:hideMark/>
          </w:tcPr>
          <w:p w14:paraId="21B38E5D" w14:textId="4491B58D" w:rsidR="0084241C" w:rsidRPr="009D70D2" w:rsidRDefault="0084241C" w:rsidP="00062287">
            <w:pPr>
              <w:spacing w:line="360" w:lineRule="auto"/>
              <w:jc w:val="center"/>
              <w:rPr>
                <w:rFonts w:ascii="Century Gothic" w:hAnsi="Century Gothic" w:cs="Calibri"/>
                <w:color w:val="000000"/>
              </w:rPr>
            </w:pPr>
          </w:p>
        </w:tc>
      </w:tr>
      <w:tr w:rsidR="0084241C" w:rsidRPr="009D70D2" w14:paraId="2D001493" w14:textId="77777777" w:rsidTr="00743B0A">
        <w:trPr>
          <w:gridAfter w:val="1"/>
          <w:wAfter w:w="183" w:type="dxa"/>
          <w:trHeight w:val="300"/>
          <w:jc w:val="right"/>
        </w:trPr>
        <w:tc>
          <w:tcPr>
            <w:tcW w:w="6521" w:type="dxa"/>
            <w:shd w:val="clear" w:color="auto" w:fill="auto"/>
            <w:noWrap/>
            <w:vAlign w:val="bottom"/>
            <w:hideMark/>
          </w:tcPr>
          <w:p w14:paraId="60E60414" w14:textId="7555879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        e.1. Fraccionamiento  </w:t>
            </w:r>
          </w:p>
        </w:tc>
        <w:tc>
          <w:tcPr>
            <w:tcW w:w="2268" w:type="dxa"/>
            <w:shd w:val="clear" w:color="auto" w:fill="auto"/>
            <w:noWrap/>
            <w:vAlign w:val="bottom"/>
            <w:hideMark/>
          </w:tcPr>
          <w:p w14:paraId="7337568B" w14:textId="6D40C8EF"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$340.00</w:t>
            </w:r>
          </w:p>
        </w:tc>
      </w:tr>
      <w:tr w:rsidR="0084241C" w:rsidRPr="009D70D2" w14:paraId="65C64650" w14:textId="77777777" w:rsidTr="00743B0A">
        <w:trPr>
          <w:gridAfter w:val="1"/>
          <w:wAfter w:w="183" w:type="dxa"/>
          <w:trHeight w:val="600"/>
          <w:jc w:val="right"/>
        </w:trPr>
        <w:tc>
          <w:tcPr>
            <w:tcW w:w="6521" w:type="dxa"/>
            <w:shd w:val="clear" w:color="auto" w:fill="auto"/>
            <w:vAlign w:val="bottom"/>
            <w:hideMark/>
          </w:tcPr>
          <w:p w14:paraId="77220B77" w14:textId="0ACE3BE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        e.2. Finca o lote </w:t>
            </w:r>
          </w:p>
        </w:tc>
        <w:tc>
          <w:tcPr>
            <w:tcW w:w="2268" w:type="dxa"/>
            <w:shd w:val="clear" w:color="auto" w:fill="auto"/>
            <w:noWrap/>
            <w:vAlign w:val="bottom"/>
            <w:hideMark/>
          </w:tcPr>
          <w:p w14:paraId="701EB9AE" w14:textId="433B1AF6"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$114.00</w:t>
            </w:r>
          </w:p>
        </w:tc>
      </w:tr>
      <w:tr w:rsidR="0084241C" w:rsidRPr="009D70D2" w14:paraId="74EB19E2" w14:textId="77777777" w:rsidTr="00743B0A">
        <w:trPr>
          <w:gridAfter w:val="1"/>
          <w:wAfter w:w="183" w:type="dxa"/>
          <w:trHeight w:val="300"/>
          <w:jc w:val="right"/>
        </w:trPr>
        <w:tc>
          <w:tcPr>
            <w:tcW w:w="6521" w:type="dxa"/>
            <w:shd w:val="clear" w:color="auto" w:fill="auto"/>
            <w:noWrap/>
            <w:vAlign w:val="bottom"/>
            <w:hideMark/>
          </w:tcPr>
          <w:p w14:paraId="02845FE1" w14:textId="2BD6EB3C"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f) Constancia de zonificación, constancia de funcionamiento.</w:t>
            </w:r>
          </w:p>
        </w:tc>
        <w:tc>
          <w:tcPr>
            <w:tcW w:w="2268" w:type="dxa"/>
            <w:shd w:val="clear" w:color="auto" w:fill="auto"/>
            <w:noWrap/>
            <w:vAlign w:val="bottom"/>
            <w:hideMark/>
          </w:tcPr>
          <w:p w14:paraId="2B5EF509" w14:textId="184AEA48"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$700.00</w:t>
            </w:r>
          </w:p>
        </w:tc>
      </w:tr>
      <w:tr w:rsidR="0084241C" w:rsidRPr="009D70D2" w14:paraId="5EAD558E" w14:textId="77777777" w:rsidTr="00743B0A">
        <w:trPr>
          <w:gridAfter w:val="1"/>
          <w:wAfter w:w="183" w:type="dxa"/>
          <w:trHeight w:val="300"/>
          <w:jc w:val="right"/>
        </w:trPr>
        <w:tc>
          <w:tcPr>
            <w:tcW w:w="6521" w:type="dxa"/>
            <w:shd w:val="clear" w:color="auto" w:fill="auto"/>
            <w:noWrap/>
            <w:vAlign w:val="bottom"/>
            <w:hideMark/>
          </w:tcPr>
          <w:p w14:paraId="7A4CEC1C" w14:textId="6ACE8D7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g) Certificado de subdivisión, fusión o relotificación de lotes. </w:t>
            </w:r>
          </w:p>
        </w:tc>
        <w:tc>
          <w:tcPr>
            <w:tcW w:w="2268" w:type="dxa"/>
            <w:shd w:val="clear" w:color="auto" w:fill="auto"/>
            <w:noWrap/>
            <w:vAlign w:val="bottom"/>
            <w:hideMark/>
          </w:tcPr>
          <w:p w14:paraId="740AD57F" w14:textId="2BBDD207"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$226.00</w:t>
            </w:r>
          </w:p>
        </w:tc>
      </w:tr>
      <w:tr w:rsidR="0084241C" w:rsidRPr="009D70D2" w14:paraId="1824F6AA" w14:textId="77777777" w:rsidTr="00743B0A">
        <w:trPr>
          <w:gridAfter w:val="1"/>
          <w:wAfter w:w="183" w:type="dxa"/>
          <w:trHeight w:val="300"/>
          <w:jc w:val="right"/>
        </w:trPr>
        <w:tc>
          <w:tcPr>
            <w:tcW w:w="6521" w:type="dxa"/>
            <w:shd w:val="clear" w:color="auto" w:fill="auto"/>
            <w:noWrap/>
            <w:vAlign w:val="bottom"/>
            <w:hideMark/>
          </w:tcPr>
          <w:p w14:paraId="3AB8227F" w14:textId="24668A91"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h) Certificado de autoconstrucción de vivienda </w:t>
            </w:r>
          </w:p>
        </w:tc>
        <w:tc>
          <w:tcPr>
            <w:tcW w:w="2268" w:type="dxa"/>
            <w:shd w:val="clear" w:color="auto" w:fill="auto"/>
            <w:noWrap/>
            <w:vAlign w:val="bottom"/>
            <w:hideMark/>
          </w:tcPr>
          <w:p w14:paraId="451029EB" w14:textId="549CF3B0"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$135.00</w:t>
            </w:r>
          </w:p>
        </w:tc>
      </w:tr>
      <w:tr w:rsidR="0084241C" w:rsidRPr="009D70D2" w14:paraId="398C1BDF" w14:textId="77777777" w:rsidTr="00743B0A">
        <w:trPr>
          <w:gridAfter w:val="1"/>
          <w:wAfter w:w="183" w:type="dxa"/>
          <w:trHeight w:val="300"/>
          <w:jc w:val="right"/>
        </w:trPr>
        <w:tc>
          <w:tcPr>
            <w:tcW w:w="6521" w:type="dxa"/>
            <w:shd w:val="clear" w:color="auto" w:fill="auto"/>
            <w:noWrap/>
            <w:vAlign w:val="bottom"/>
            <w:hideMark/>
          </w:tcPr>
          <w:p w14:paraId="5D178683" w14:textId="6839F02D"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i) Elaboración de planos catastrales </w:t>
            </w:r>
          </w:p>
        </w:tc>
        <w:tc>
          <w:tcPr>
            <w:tcW w:w="2268" w:type="dxa"/>
            <w:shd w:val="clear" w:color="auto" w:fill="auto"/>
            <w:noWrap/>
            <w:vAlign w:val="bottom"/>
            <w:hideMark/>
          </w:tcPr>
          <w:p w14:paraId="6A90369D" w14:textId="089D2684"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$400.00</w:t>
            </w:r>
          </w:p>
        </w:tc>
      </w:tr>
      <w:tr w:rsidR="0084241C" w:rsidRPr="009D70D2" w14:paraId="64057472" w14:textId="77777777" w:rsidTr="00743B0A">
        <w:trPr>
          <w:gridAfter w:val="1"/>
          <w:wAfter w:w="183" w:type="dxa"/>
          <w:trHeight w:val="300"/>
          <w:jc w:val="right"/>
        </w:trPr>
        <w:tc>
          <w:tcPr>
            <w:tcW w:w="6521" w:type="dxa"/>
            <w:shd w:val="clear" w:color="auto" w:fill="auto"/>
            <w:noWrap/>
            <w:vAlign w:val="bottom"/>
            <w:hideMark/>
          </w:tcPr>
          <w:p w14:paraId="4F1616FF" w14:textId="683E4DE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j) Impresión de imagen satelital tamaño doble carta a color. </w:t>
            </w:r>
          </w:p>
        </w:tc>
        <w:tc>
          <w:tcPr>
            <w:tcW w:w="2268" w:type="dxa"/>
            <w:shd w:val="clear" w:color="auto" w:fill="auto"/>
            <w:noWrap/>
            <w:vAlign w:val="bottom"/>
            <w:hideMark/>
          </w:tcPr>
          <w:p w14:paraId="1D7D1E70" w14:textId="6C977FF6"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$226.00</w:t>
            </w:r>
          </w:p>
        </w:tc>
      </w:tr>
      <w:tr w:rsidR="0084241C" w:rsidRPr="009D70D2" w14:paraId="045367E6" w14:textId="77777777" w:rsidTr="00743B0A">
        <w:trPr>
          <w:gridAfter w:val="1"/>
          <w:wAfter w:w="183" w:type="dxa"/>
          <w:trHeight w:val="300"/>
          <w:jc w:val="right"/>
        </w:trPr>
        <w:tc>
          <w:tcPr>
            <w:tcW w:w="6521" w:type="dxa"/>
            <w:shd w:val="clear" w:color="auto" w:fill="auto"/>
            <w:noWrap/>
            <w:vAlign w:val="bottom"/>
            <w:hideMark/>
          </w:tcPr>
          <w:p w14:paraId="40511760" w14:textId="3FC6929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k) Impresiones plano de la cuidad sectorizado tamaño doble carta a color </w:t>
            </w:r>
          </w:p>
        </w:tc>
        <w:tc>
          <w:tcPr>
            <w:tcW w:w="2268" w:type="dxa"/>
            <w:shd w:val="clear" w:color="auto" w:fill="auto"/>
            <w:noWrap/>
            <w:vAlign w:val="bottom"/>
            <w:hideMark/>
          </w:tcPr>
          <w:p w14:paraId="01FA8F2D" w14:textId="49AA9EA7"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$285.00</w:t>
            </w:r>
          </w:p>
        </w:tc>
      </w:tr>
      <w:tr w:rsidR="0084241C" w:rsidRPr="009D70D2" w14:paraId="1B27005C" w14:textId="77777777" w:rsidTr="00743B0A">
        <w:trPr>
          <w:gridAfter w:val="1"/>
          <w:wAfter w:w="183" w:type="dxa"/>
          <w:trHeight w:val="300"/>
          <w:jc w:val="right"/>
        </w:trPr>
        <w:tc>
          <w:tcPr>
            <w:tcW w:w="6521" w:type="dxa"/>
            <w:shd w:val="clear" w:color="auto" w:fill="auto"/>
            <w:noWrap/>
            <w:vAlign w:val="bottom"/>
            <w:hideMark/>
          </w:tcPr>
          <w:p w14:paraId="0EC59F07" w14:textId="49DAF713"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l) Impresiones plano de la ciudad tamaño doble carta a color </w:t>
            </w:r>
          </w:p>
        </w:tc>
        <w:tc>
          <w:tcPr>
            <w:tcW w:w="2268" w:type="dxa"/>
            <w:shd w:val="clear" w:color="auto" w:fill="auto"/>
            <w:noWrap/>
            <w:vAlign w:val="bottom"/>
            <w:hideMark/>
          </w:tcPr>
          <w:p w14:paraId="4E728A0D" w14:textId="33E5F44E"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$226.00</w:t>
            </w:r>
          </w:p>
        </w:tc>
      </w:tr>
      <w:tr w:rsidR="0084241C" w:rsidRPr="009D70D2" w14:paraId="2F700184" w14:textId="77777777" w:rsidTr="00743B0A">
        <w:trPr>
          <w:gridAfter w:val="1"/>
          <w:wAfter w:w="183" w:type="dxa"/>
          <w:trHeight w:val="600"/>
          <w:jc w:val="right"/>
        </w:trPr>
        <w:tc>
          <w:tcPr>
            <w:tcW w:w="6521" w:type="dxa"/>
            <w:shd w:val="clear" w:color="auto" w:fill="auto"/>
            <w:vAlign w:val="bottom"/>
            <w:hideMark/>
          </w:tcPr>
          <w:p w14:paraId="42458D4F" w14:textId="295AF850"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m) Titulación de terrenos (incluye: plano catastral, portada y certificación) </w:t>
            </w:r>
          </w:p>
        </w:tc>
        <w:tc>
          <w:tcPr>
            <w:tcW w:w="2268" w:type="dxa"/>
            <w:shd w:val="clear" w:color="auto" w:fill="auto"/>
            <w:noWrap/>
            <w:vAlign w:val="bottom"/>
            <w:hideMark/>
          </w:tcPr>
          <w:p w14:paraId="014AD8E9" w14:textId="4A337FF9"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$908.00</w:t>
            </w:r>
          </w:p>
        </w:tc>
      </w:tr>
      <w:tr w:rsidR="0084241C" w:rsidRPr="009D70D2" w14:paraId="7AF1F6A1" w14:textId="77777777" w:rsidTr="00743B0A">
        <w:trPr>
          <w:gridAfter w:val="1"/>
          <w:wAfter w:w="183" w:type="dxa"/>
          <w:trHeight w:val="300"/>
          <w:jc w:val="right"/>
        </w:trPr>
        <w:tc>
          <w:tcPr>
            <w:tcW w:w="6521" w:type="dxa"/>
            <w:shd w:val="clear" w:color="auto" w:fill="auto"/>
            <w:noWrap/>
            <w:vAlign w:val="bottom"/>
            <w:hideMark/>
          </w:tcPr>
          <w:p w14:paraId="76F6F87F" w14:textId="762F74B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n) Constancia de inexistencia de terreno </w:t>
            </w:r>
          </w:p>
        </w:tc>
        <w:tc>
          <w:tcPr>
            <w:tcW w:w="2268" w:type="dxa"/>
            <w:shd w:val="clear" w:color="auto" w:fill="auto"/>
            <w:noWrap/>
            <w:vAlign w:val="bottom"/>
            <w:hideMark/>
          </w:tcPr>
          <w:p w14:paraId="7BA819C8" w14:textId="03137406"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$210.00</w:t>
            </w:r>
          </w:p>
        </w:tc>
      </w:tr>
      <w:tr w:rsidR="0084241C" w:rsidRPr="009D70D2" w14:paraId="03EF8BCE" w14:textId="77777777" w:rsidTr="00743B0A">
        <w:trPr>
          <w:gridAfter w:val="1"/>
          <w:wAfter w:w="183" w:type="dxa"/>
          <w:trHeight w:val="600"/>
          <w:jc w:val="right"/>
        </w:trPr>
        <w:tc>
          <w:tcPr>
            <w:tcW w:w="6521" w:type="dxa"/>
            <w:shd w:val="clear" w:color="auto" w:fill="auto"/>
            <w:vAlign w:val="bottom"/>
            <w:hideMark/>
          </w:tcPr>
          <w:p w14:paraId="2F8F6AC3" w14:textId="4909ACE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o) Copia simple del comprobante de pago de impuesto predial</w:t>
            </w:r>
          </w:p>
        </w:tc>
        <w:tc>
          <w:tcPr>
            <w:tcW w:w="2268" w:type="dxa"/>
            <w:shd w:val="clear" w:color="auto" w:fill="auto"/>
            <w:noWrap/>
            <w:vAlign w:val="bottom"/>
            <w:hideMark/>
          </w:tcPr>
          <w:p w14:paraId="2BFF8073" w14:textId="07A98228"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$50.00</w:t>
            </w:r>
          </w:p>
        </w:tc>
      </w:tr>
      <w:tr w:rsidR="0084241C" w:rsidRPr="009D70D2" w14:paraId="1FEB8D20" w14:textId="77777777" w:rsidTr="00743B0A">
        <w:trPr>
          <w:gridAfter w:val="1"/>
          <w:wAfter w:w="183" w:type="dxa"/>
          <w:trHeight w:val="300"/>
          <w:jc w:val="right"/>
        </w:trPr>
        <w:tc>
          <w:tcPr>
            <w:tcW w:w="6521" w:type="dxa"/>
            <w:shd w:val="clear" w:color="auto" w:fill="auto"/>
            <w:noWrap/>
            <w:vAlign w:val="bottom"/>
            <w:hideMark/>
          </w:tcPr>
          <w:p w14:paraId="17D31104" w14:textId="5C55316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p) Por la expedición de formato de número oficial simple</w:t>
            </w:r>
          </w:p>
        </w:tc>
        <w:tc>
          <w:tcPr>
            <w:tcW w:w="2268" w:type="dxa"/>
            <w:shd w:val="clear" w:color="auto" w:fill="auto"/>
            <w:noWrap/>
            <w:vAlign w:val="bottom"/>
            <w:hideMark/>
          </w:tcPr>
          <w:p w14:paraId="17407C41" w14:textId="31E3A38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$50.00</w:t>
            </w:r>
          </w:p>
        </w:tc>
      </w:tr>
      <w:tr w:rsidR="0084241C" w:rsidRPr="009D70D2" w14:paraId="5F40B071" w14:textId="77777777" w:rsidTr="00743B0A">
        <w:trPr>
          <w:gridAfter w:val="1"/>
          <w:wAfter w:w="183" w:type="dxa"/>
          <w:trHeight w:val="300"/>
          <w:jc w:val="right"/>
        </w:trPr>
        <w:tc>
          <w:tcPr>
            <w:tcW w:w="6521" w:type="dxa"/>
            <w:shd w:val="clear" w:color="auto" w:fill="auto"/>
            <w:noWrap/>
            <w:vAlign w:val="bottom"/>
            <w:hideMark/>
          </w:tcPr>
          <w:p w14:paraId="2A91D15A" w14:textId="53D36582"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q) Por la expedición del duplicado o copia simple del documento que abran en el archivo físico (por ejemplo: título de propiedad)</w:t>
            </w:r>
          </w:p>
        </w:tc>
        <w:tc>
          <w:tcPr>
            <w:tcW w:w="2268" w:type="dxa"/>
            <w:shd w:val="clear" w:color="auto" w:fill="auto"/>
            <w:noWrap/>
            <w:vAlign w:val="bottom"/>
            <w:hideMark/>
          </w:tcPr>
          <w:p w14:paraId="37194389" w14:textId="02CBEB43"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$50.00</w:t>
            </w:r>
          </w:p>
        </w:tc>
      </w:tr>
      <w:tr w:rsidR="0084241C" w:rsidRPr="009D70D2" w14:paraId="53C0908B" w14:textId="77777777" w:rsidTr="00743B0A">
        <w:trPr>
          <w:gridAfter w:val="1"/>
          <w:wAfter w:w="183" w:type="dxa"/>
          <w:trHeight w:val="300"/>
          <w:jc w:val="right"/>
        </w:trPr>
        <w:tc>
          <w:tcPr>
            <w:tcW w:w="6521" w:type="dxa"/>
            <w:shd w:val="clear" w:color="auto" w:fill="auto"/>
            <w:noWrap/>
            <w:vAlign w:val="bottom"/>
          </w:tcPr>
          <w:p w14:paraId="4FBDB871" w14:textId="65A454C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r) Otros documentos expedidos por el municipio</w:t>
            </w:r>
          </w:p>
        </w:tc>
        <w:tc>
          <w:tcPr>
            <w:tcW w:w="2268" w:type="dxa"/>
            <w:shd w:val="clear" w:color="auto" w:fill="auto"/>
            <w:noWrap/>
            <w:vAlign w:val="bottom"/>
          </w:tcPr>
          <w:p w14:paraId="3C599547" w14:textId="14BB03DF"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$105.00</w:t>
            </w:r>
          </w:p>
        </w:tc>
      </w:tr>
      <w:tr w:rsidR="0084241C" w:rsidRPr="009D70D2" w14:paraId="6059FEA4" w14:textId="77777777" w:rsidTr="00743B0A">
        <w:trPr>
          <w:gridAfter w:val="1"/>
          <w:wAfter w:w="183" w:type="dxa"/>
          <w:trHeight w:val="300"/>
          <w:jc w:val="right"/>
        </w:trPr>
        <w:tc>
          <w:tcPr>
            <w:tcW w:w="6521" w:type="dxa"/>
            <w:shd w:val="clear" w:color="auto" w:fill="auto"/>
            <w:noWrap/>
            <w:vAlign w:val="bottom"/>
          </w:tcPr>
          <w:p w14:paraId="1D7616D7" w14:textId="6A43B85A"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b/>
                <w:color w:val="000000"/>
              </w:rPr>
              <w:t xml:space="preserve">7.- Cementerios Municipales.  </w:t>
            </w:r>
          </w:p>
        </w:tc>
        <w:tc>
          <w:tcPr>
            <w:tcW w:w="2268" w:type="dxa"/>
            <w:shd w:val="clear" w:color="auto" w:fill="auto"/>
            <w:noWrap/>
            <w:vAlign w:val="bottom"/>
          </w:tcPr>
          <w:p w14:paraId="5656F0A0" w14:textId="430452A6" w:rsidR="0084241C" w:rsidRPr="009D70D2" w:rsidRDefault="0084241C" w:rsidP="00062287">
            <w:pPr>
              <w:spacing w:line="360" w:lineRule="auto"/>
              <w:jc w:val="center"/>
              <w:rPr>
                <w:rFonts w:ascii="Century Gothic" w:hAnsi="Century Gothic" w:cs="Calibri"/>
                <w:color w:val="000000"/>
              </w:rPr>
            </w:pPr>
          </w:p>
        </w:tc>
      </w:tr>
      <w:tr w:rsidR="0084241C" w:rsidRPr="009D70D2" w14:paraId="7973092D" w14:textId="77777777" w:rsidTr="00743B0A">
        <w:trPr>
          <w:gridAfter w:val="1"/>
          <w:wAfter w:w="183" w:type="dxa"/>
          <w:trHeight w:val="300"/>
          <w:jc w:val="right"/>
        </w:trPr>
        <w:tc>
          <w:tcPr>
            <w:tcW w:w="6521" w:type="dxa"/>
            <w:shd w:val="clear" w:color="auto" w:fill="auto"/>
            <w:noWrap/>
            <w:vAlign w:val="bottom"/>
          </w:tcPr>
          <w:p w14:paraId="778AD595" w14:textId="10429ABE"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 Lote, marca y autorización de inhumación a perpetuidad por lote de 7 metros cuadrados. </w:t>
            </w:r>
          </w:p>
        </w:tc>
        <w:tc>
          <w:tcPr>
            <w:tcW w:w="2268" w:type="dxa"/>
            <w:shd w:val="clear" w:color="auto" w:fill="auto"/>
            <w:noWrap/>
            <w:vAlign w:val="bottom"/>
          </w:tcPr>
          <w:p w14:paraId="2430A693" w14:textId="66372E02"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$1,200.00</w:t>
            </w:r>
          </w:p>
        </w:tc>
      </w:tr>
      <w:tr w:rsidR="0084241C" w:rsidRPr="009D70D2" w14:paraId="7F06308B" w14:textId="77777777" w:rsidTr="00743B0A">
        <w:trPr>
          <w:gridAfter w:val="1"/>
          <w:wAfter w:w="183" w:type="dxa"/>
          <w:trHeight w:val="300"/>
          <w:jc w:val="right"/>
        </w:trPr>
        <w:tc>
          <w:tcPr>
            <w:tcW w:w="6521" w:type="dxa"/>
            <w:shd w:val="clear" w:color="auto" w:fill="auto"/>
            <w:noWrap/>
            <w:vAlign w:val="bottom"/>
          </w:tcPr>
          <w:p w14:paraId="4D33F0E4" w14:textId="350F9EBE"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b) lote de inhumación a previsión cada uno y con un máximo de dos.</w:t>
            </w:r>
          </w:p>
        </w:tc>
        <w:tc>
          <w:tcPr>
            <w:tcW w:w="2268" w:type="dxa"/>
            <w:shd w:val="clear" w:color="auto" w:fill="auto"/>
            <w:noWrap/>
            <w:vAlign w:val="bottom"/>
          </w:tcPr>
          <w:p w14:paraId="5CAD4A3F" w14:textId="2CA7DA95"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$1,200.00</w:t>
            </w:r>
          </w:p>
        </w:tc>
      </w:tr>
      <w:tr w:rsidR="0084241C" w:rsidRPr="009D70D2" w14:paraId="61C24571" w14:textId="77777777" w:rsidTr="00743B0A">
        <w:trPr>
          <w:gridAfter w:val="1"/>
          <w:wAfter w:w="183" w:type="dxa"/>
          <w:trHeight w:val="300"/>
          <w:jc w:val="right"/>
        </w:trPr>
        <w:tc>
          <w:tcPr>
            <w:tcW w:w="6521" w:type="dxa"/>
            <w:shd w:val="clear" w:color="auto" w:fill="auto"/>
            <w:noWrap/>
            <w:vAlign w:val="bottom"/>
            <w:hideMark/>
          </w:tcPr>
          <w:p w14:paraId="2B8146A6" w14:textId="4E4462B8"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b/>
                <w:color w:val="000000"/>
              </w:rPr>
              <w:t>8.- Ocupación de la vía pública por vendedores ambulantes, por fijación de anuncios, propaganda comercial y estacionamiento:</w:t>
            </w:r>
          </w:p>
        </w:tc>
        <w:tc>
          <w:tcPr>
            <w:tcW w:w="2268" w:type="dxa"/>
            <w:shd w:val="clear" w:color="auto" w:fill="auto"/>
            <w:noWrap/>
            <w:vAlign w:val="bottom"/>
            <w:hideMark/>
          </w:tcPr>
          <w:p w14:paraId="1980156A" w14:textId="308C00FD" w:rsidR="0084241C" w:rsidRPr="009D70D2" w:rsidRDefault="0084241C" w:rsidP="00062287">
            <w:pPr>
              <w:spacing w:line="360" w:lineRule="auto"/>
              <w:jc w:val="center"/>
              <w:rPr>
                <w:rFonts w:ascii="Century Gothic" w:hAnsi="Century Gothic" w:cs="Calibri"/>
                <w:color w:val="000000"/>
              </w:rPr>
            </w:pPr>
          </w:p>
        </w:tc>
      </w:tr>
      <w:tr w:rsidR="0084241C" w:rsidRPr="009D70D2" w14:paraId="1829A5CF" w14:textId="77777777" w:rsidTr="00743B0A">
        <w:trPr>
          <w:gridAfter w:val="1"/>
          <w:wAfter w:w="183" w:type="dxa"/>
          <w:trHeight w:val="600"/>
          <w:jc w:val="right"/>
        </w:trPr>
        <w:tc>
          <w:tcPr>
            <w:tcW w:w="6521" w:type="dxa"/>
            <w:shd w:val="clear" w:color="auto" w:fill="auto"/>
            <w:vAlign w:val="bottom"/>
            <w:hideMark/>
          </w:tcPr>
          <w:p w14:paraId="74EEFA42" w14:textId="7F5E8F9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 Ocupación de la vía pública por vendedores. </w:t>
            </w:r>
          </w:p>
        </w:tc>
        <w:tc>
          <w:tcPr>
            <w:tcW w:w="2268" w:type="dxa"/>
            <w:shd w:val="clear" w:color="auto" w:fill="auto"/>
            <w:noWrap/>
            <w:vAlign w:val="bottom"/>
            <w:hideMark/>
          </w:tcPr>
          <w:p w14:paraId="0F0399A2" w14:textId="2460C093" w:rsidR="0084241C" w:rsidRPr="009D70D2" w:rsidRDefault="0084241C" w:rsidP="00062287">
            <w:pPr>
              <w:spacing w:line="360" w:lineRule="auto"/>
              <w:jc w:val="center"/>
              <w:rPr>
                <w:rFonts w:ascii="Century Gothic" w:hAnsi="Century Gothic" w:cs="Calibri"/>
                <w:color w:val="000000"/>
              </w:rPr>
            </w:pPr>
          </w:p>
        </w:tc>
      </w:tr>
      <w:tr w:rsidR="0084241C" w:rsidRPr="009D70D2" w14:paraId="36A0A512" w14:textId="77777777" w:rsidTr="00743B0A">
        <w:trPr>
          <w:gridAfter w:val="1"/>
          <w:wAfter w:w="183" w:type="dxa"/>
          <w:trHeight w:val="300"/>
          <w:jc w:val="right"/>
        </w:trPr>
        <w:tc>
          <w:tcPr>
            <w:tcW w:w="6521" w:type="dxa"/>
            <w:shd w:val="clear" w:color="auto" w:fill="auto"/>
            <w:noWrap/>
            <w:vAlign w:val="bottom"/>
            <w:hideMark/>
          </w:tcPr>
          <w:p w14:paraId="10CAB465" w14:textId="36F63C8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 Vendedores Ambulantes. </w:t>
            </w:r>
          </w:p>
        </w:tc>
        <w:tc>
          <w:tcPr>
            <w:tcW w:w="2268" w:type="dxa"/>
            <w:shd w:val="clear" w:color="auto" w:fill="auto"/>
            <w:noWrap/>
            <w:vAlign w:val="bottom"/>
            <w:hideMark/>
          </w:tcPr>
          <w:p w14:paraId="4B773107" w14:textId="0890A20E" w:rsidR="0084241C" w:rsidRPr="009D70D2" w:rsidRDefault="0084241C" w:rsidP="00062287">
            <w:pPr>
              <w:spacing w:line="360" w:lineRule="auto"/>
              <w:jc w:val="center"/>
              <w:rPr>
                <w:rFonts w:ascii="Century Gothic" w:hAnsi="Century Gothic" w:cs="Calibri"/>
                <w:color w:val="000000"/>
              </w:rPr>
            </w:pPr>
          </w:p>
        </w:tc>
      </w:tr>
      <w:tr w:rsidR="0084241C" w:rsidRPr="009D70D2" w14:paraId="6F4B75C9" w14:textId="77777777" w:rsidTr="00743B0A">
        <w:trPr>
          <w:gridAfter w:val="1"/>
          <w:wAfter w:w="183" w:type="dxa"/>
          <w:trHeight w:val="300"/>
          <w:jc w:val="right"/>
        </w:trPr>
        <w:tc>
          <w:tcPr>
            <w:tcW w:w="6521" w:type="dxa"/>
            <w:shd w:val="clear" w:color="auto" w:fill="auto"/>
            <w:noWrap/>
            <w:vAlign w:val="bottom"/>
            <w:hideMark/>
          </w:tcPr>
          <w:p w14:paraId="4BE980F9" w14:textId="11AFD39A"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 xml:space="preserve">a.1.1. Locales, mensual. </w:t>
            </w:r>
          </w:p>
        </w:tc>
        <w:tc>
          <w:tcPr>
            <w:tcW w:w="2268" w:type="dxa"/>
            <w:shd w:val="clear" w:color="auto" w:fill="auto"/>
            <w:noWrap/>
            <w:vAlign w:val="bottom"/>
            <w:hideMark/>
          </w:tcPr>
          <w:p w14:paraId="5805BDB4" w14:textId="2155649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$250.00</w:t>
            </w:r>
          </w:p>
        </w:tc>
      </w:tr>
      <w:tr w:rsidR="0084241C" w:rsidRPr="009D70D2" w14:paraId="08B2CF51" w14:textId="77777777" w:rsidTr="00743B0A">
        <w:trPr>
          <w:gridAfter w:val="1"/>
          <w:wAfter w:w="183" w:type="dxa"/>
          <w:trHeight w:val="300"/>
          <w:jc w:val="right"/>
        </w:trPr>
        <w:tc>
          <w:tcPr>
            <w:tcW w:w="6521" w:type="dxa"/>
            <w:shd w:val="clear" w:color="auto" w:fill="auto"/>
            <w:noWrap/>
            <w:vAlign w:val="bottom"/>
            <w:hideMark/>
          </w:tcPr>
          <w:p w14:paraId="3CF2803A" w14:textId="24F9CBF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a.1.2. Foráneos, (cuota por trabajador), semanal. </w:t>
            </w:r>
          </w:p>
        </w:tc>
        <w:tc>
          <w:tcPr>
            <w:tcW w:w="2268" w:type="dxa"/>
            <w:shd w:val="clear" w:color="auto" w:fill="auto"/>
            <w:noWrap/>
            <w:vAlign w:val="bottom"/>
            <w:hideMark/>
          </w:tcPr>
          <w:p w14:paraId="3E2E139A" w14:textId="75B2B387"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$360.00</w:t>
            </w:r>
          </w:p>
        </w:tc>
      </w:tr>
      <w:tr w:rsidR="0084241C" w:rsidRPr="009D70D2" w14:paraId="14D08CBA" w14:textId="77777777" w:rsidTr="00743B0A">
        <w:trPr>
          <w:gridAfter w:val="1"/>
          <w:wAfter w:w="183" w:type="dxa"/>
          <w:trHeight w:val="300"/>
          <w:jc w:val="right"/>
        </w:trPr>
        <w:tc>
          <w:tcPr>
            <w:tcW w:w="6521" w:type="dxa"/>
            <w:shd w:val="clear" w:color="auto" w:fill="auto"/>
            <w:noWrap/>
            <w:vAlign w:val="bottom"/>
            <w:hideMark/>
          </w:tcPr>
          <w:p w14:paraId="4EC81E22" w14:textId="0BC03F5D" w:rsidR="0084241C" w:rsidRPr="009D70D2" w:rsidRDefault="0084241C" w:rsidP="00062287">
            <w:pPr>
              <w:spacing w:line="360" w:lineRule="auto"/>
              <w:jc w:val="both"/>
              <w:rPr>
                <w:rFonts w:ascii="Century Gothic" w:hAnsi="Century Gothic" w:cs="Calibri"/>
                <w:color w:val="000000"/>
              </w:rPr>
            </w:pPr>
            <w:bookmarkStart w:id="1" w:name="RANGE!A176"/>
            <w:r w:rsidRPr="009D70D2">
              <w:rPr>
                <w:rFonts w:ascii="Century Gothic" w:hAnsi="Century Gothic" w:cs="Calibri"/>
                <w:color w:val="000000"/>
              </w:rPr>
              <w:lastRenderedPageBreak/>
              <w:t xml:space="preserve">a.1.3. Vendedores de flores foráneos. </w:t>
            </w:r>
            <w:bookmarkEnd w:id="1"/>
          </w:p>
        </w:tc>
        <w:tc>
          <w:tcPr>
            <w:tcW w:w="2268" w:type="dxa"/>
            <w:shd w:val="clear" w:color="auto" w:fill="auto"/>
            <w:noWrap/>
            <w:vAlign w:val="bottom"/>
            <w:hideMark/>
          </w:tcPr>
          <w:p w14:paraId="6E38D1AB" w14:textId="0C02F336" w:rsidR="0084241C" w:rsidRPr="009D70D2" w:rsidRDefault="0084241C" w:rsidP="00062287">
            <w:pPr>
              <w:spacing w:line="360" w:lineRule="auto"/>
              <w:jc w:val="center"/>
              <w:rPr>
                <w:rFonts w:ascii="Century Gothic" w:hAnsi="Century Gothic" w:cs="Calibri"/>
                <w:color w:val="000000"/>
              </w:rPr>
            </w:pPr>
          </w:p>
        </w:tc>
      </w:tr>
      <w:tr w:rsidR="0084241C" w:rsidRPr="009D70D2" w14:paraId="5FF5BE7D" w14:textId="77777777" w:rsidTr="00743B0A">
        <w:trPr>
          <w:gridAfter w:val="1"/>
          <w:wAfter w:w="183" w:type="dxa"/>
          <w:trHeight w:val="300"/>
          <w:jc w:val="right"/>
        </w:trPr>
        <w:tc>
          <w:tcPr>
            <w:tcW w:w="6521" w:type="dxa"/>
            <w:shd w:val="clear" w:color="auto" w:fill="auto"/>
            <w:noWrap/>
            <w:vAlign w:val="bottom"/>
            <w:hideMark/>
          </w:tcPr>
          <w:p w14:paraId="1FB37BF0" w14:textId="73DC0D5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a.1.3.1. Por camión de media tonelada                                                                     </w:t>
            </w:r>
          </w:p>
        </w:tc>
        <w:tc>
          <w:tcPr>
            <w:tcW w:w="2268" w:type="dxa"/>
            <w:shd w:val="clear" w:color="auto" w:fill="auto"/>
            <w:noWrap/>
            <w:vAlign w:val="bottom"/>
            <w:hideMark/>
          </w:tcPr>
          <w:p w14:paraId="43A65ACA" w14:textId="5BF864B2"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$700.00</w:t>
            </w:r>
          </w:p>
        </w:tc>
      </w:tr>
      <w:tr w:rsidR="0084241C" w:rsidRPr="009D70D2" w14:paraId="26E38719" w14:textId="77777777" w:rsidTr="00743B0A">
        <w:trPr>
          <w:gridAfter w:val="1"/>
          <w:wAfter w:w="183" w:type="dxa"/>
          <w:trHeight w:val="300"/>
          <w:jc w:val="right"/>
        </w:trPr>
        <w:tc>
          <w:tcPr>
            <w:tcW w:w="6521" w:type="dxa"/>
            <w:shd w:val="clear" w:color="auto" w:fill="auto"/>
            <w:noWrap/>
            <w:vAlign w:val="bottom"/>
            <w:hideMark/>
          </w:tcPr>
          <w:p w14:paraId="7199A9B5" w14:textId="0DF4AD9A"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a.1.3.2. Por camión de hasta una tonelada.                                </w:t>
            </w:r>
          </w:p>
        </w:tc>
        <w:tc>
          <w:tcPr>
            <w:tcW w:w="2268" w:type="dxa"/>
            <w:shd w:val="clear" w:color="auto" w:fill="auto"/>
            <w:noWrap/>
            <w:vAlign w:val="bottom"/>
            <w:hideMark/>
          </w:tcPr>
          <w:p w14:paraId="2F107EF7" w14:textId="74584B6F"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$895</w:t>
            </w:r>
          </w:p>
        </w:tc>
      </w:tr>
      <w:tr w:rsidR="0084241C" w:rsidRPr="009D70D2" w14:paraId="34787067" w14:textId="77777777" w:rsidTr="00743B0A">
        <w:trPr>
          <w:gridAfter w:val="1"/>
          <w:wAfter w:w="183" w:type="dxa"/>
          <w:trHeight w:val="300"/>
          <w:jc w:val="right"/>
        </w:trPr>
        <w:tc>
          <w:tcPr>
            <w:tcW w:w="6521" w:type="dxa"/>
            <w:shd w:val="clear" w:color="auto" w:fill="auto"/>
            <w:noWrap/>
            <w:vAlign w:val="bottom"/>
            <w:hideMark/>
          </w:tcPr>
          <w:p w14:paraId="01C29ADC" w14:textId="5988BF71"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a.1.3.3. Por camión de hasta dos toneladas.                             </w:t>
            </w:r>
          </w:p>
        </w:tc>
        <w:tc>
          <w:tcPr>
            <w:tcW w:w="2268" w:type="dxa"/>
            <w:shd w:val="clear" w:color="auto" w:fill="auto"/>
            <w:noWrap/>
            <w:vAlign w:val="bottom"/>
            <w:hideMark/>
          </w:tcPr>
          <w:p w14:paraId="21BB960F" w14:textId="26647539"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$1,200.00</w:t>
            </w:r>
          </w:p>
        </w:tc>
      </w:tr>
      <w:tr w:rsidR="0084241C" w:rsidRPr="009D70D2" w14:paraId="4B72633E" w14:textId="77777777" w:rsidTr="00743B0A">
        <w:trPr>
          <w:gridAfter w:val="1"/>
          <w:wAfter w:w="183" w:type="dxa"/>
          <w:trHeight w:val="300"/>
          <w:jc w:val="right"/>
        </w:trPr>
        <w:tc>
          <w:tcPr>
            <w:tcW w:w="6521" w:type="dxa"/>
            <w:shd w:val="clear" w:color="auto" w:fill="auto"/>
            <w:noWrap/>
            <w:vAlign w:val="bottom"/>
            <w:hideMark/>
          </w:tcPr>
          <w:p w14:paraId="0B7CFDAE" w14:textId="345FB2D1"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a.1.3.4. Por camión de hasta tres toneladas.</w:t>
            </w:r>
          </w:p>
        </w:tc>
        <w:tc>
          <w:tcPr>
            <w:tcW w:w="2268" w:type="dxa"/>
            <w:shd w:val="clear" w:color="auto" w:fill="auto"/>
            <w:noWrap/>
            <w:vAlign w:val="bottom"/>
            <w:hideMark/>
          </w:tcPr>
          <w:p w14:paraId="551CC304" w14:textId="17D4C38A"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$1,435.00</w:t>
            </w:r>
          </w:p>
        </w:tc>
      </w:tr>
      <w:tr w:rsidR="0084241C" w:rsidRPr="009D70D2" w14:paraId="23889ABD" w14:textId="77777777" w:rsidTr="00743B0A">
        <w:trPr>
          <w:gridAfter w:val="1"/>
          <w:wAfter w:w="183" w:type="dxa"/>
          <w:trHeight w:val="300"/>
          <w:jc w:val="right"/>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625D9" w14:textId="330D3A91"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a.1.3.5. Por camión de más de tres toneladas.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6FE5A" w14:textId="37306F63"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$1,790.00</w:t>
            </w:r>
          </w:p>
        </w:tc>
      </w:tr>
      <w:tr w:rsidR="0084241C" w:rsidRPr="009D70D2" w14:paraId="63E6CD68" w14:textId="77777777" w:rsidTr="00743B0A">
        <w:trPr>
          <w:gridAfter w:val="1"/>
          <w:wAfter w:w="183" w:type="dxa"/>
          <w:trHeight w:val="300"/>
          <w:jc w:val="right"/>
        </w:trPr>
        <w:tc>
          <w:tcPr>
            <w:tcW w:w="6521" w:type="dxa"/>
            <w:shd w:val="clear" w:color="auto" w:fill="auto"/>
            <w:noWrap/>
            <w:vAlign w:val="bottom"/>
            <w:hideMark/>
          </w:tcPr>
          <w:p w14:paraId="4AA5088B" w14:textId="74ECD002"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a.1.4 Local, anual (si se realiza el pago entre los 3 primeros meses del año tendrá un descuento del 20%)</w:t>
            </w:r>
          </w:p>
        </w:tc>
        <w:tc>
          <w:tcPr>
            <w:tcW w:w="2268" w:type="dxa"/>
            <w:shd w:val="clear" w:color="auto" w:fill="auto"/>
            <w:noWrap/>
            <w:vAlign w:val="bottom"/>
            <w:hideMark/>
          </w:tcPr>
          <w:p w14:paraId="3845AC11" w14:textId="3C9B5EE6"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$2,289.00</w:t>
            </w:r>
          </w:p>
        </w:tc>
      </w:tr>
      <w:tr w:rsidR="0084241C" w:rsidRPr="009D70D2" w14:paraId="18949DEC" w14:textId="77777777" w:rsidTr="00743B0A">
        <w:trPr>
          <w:gridAfter w:val="1"/>
          <w:wAfter w:w="183" w:type="dxa"/>
          <w:trHeight w:val="300"/>
          <w:jc w:val="right"/>
        </w:trPr>
        <w:tc>
          <w:tcPr>
            <w:tcW w:w="6521" w:type="dxa"/>
            <w:shd w:val="clear" w:color="auto" w:fill="auto"/>
            <w:noWrap/>
            <w:vAlign w:val="bottom"/>
          </w:tcPr>
          <w:p w14:paraId="286308B1" w14:textId="6A7674BC"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 Ambulantes, con puestos semifijos o fijos. </w:t>
            </w:r>
          </w:p>
        </w:tc>
        <w:tc>
          <w:tcPr>
            <w:tcW w:w="2268" w:type="dxa"/>
            <w:shd w:val="clear" w:color="auto" w:fill="auto"/>
            <w:noWrap/>
            <w:vAlign w:val="bottom"/>
          </w:tcPr>
          <w:p w14:paraId="7A513614" w14:textId="5D6951C6" w:rsidR="0084241C" w:rsidRPr="009D70D2" w:rsidRDefault="0084241C" w:rsidP="00062287">
            <w:pPr>
              <w:spacing w:line="360" w:lineRule="auto"/>
              <w:jc w:val="center"/>
              <w:rPr>
                <w:rFonts w:ascii="Century Gothic" w:hAnsi="Century Gothic" w:cs="Calibri"/>
                <w:color w:val="000000"/>
              </w:rPr>
            </w:pPr>
          </w:p>
        </w:tc>
      </w:tr>
      <w:tr w:rsidR="0084241C" w:rsidRPr="009D70D2" w14:paraId="58125A0D" w14:textId="77777777" w:rsidTr="00743B0A">
        <w:trPr>
          <w:gridAfter w:val="1"/>
          <w:wAfter w:w="183" w:type="dxa"/>
          <w:trHeight w:val="300"/>
          <w:jc w:val="right"/>
        </w:trPr>
        <w:tc>
          <w:tcPr>
            <w:tcW w:w="6521" w:type="dxa"/>
            <w:shd w:val="clear" w:color="auto" w:fill="auto"/>
            <w:noWrap/>
            <w:vAlign w:val="bottom"/>
          </w:tcPr>
          <w:p w14:paraId="187B1591" w14:textId="50204984"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a.2.1. Locales, mensual.                                                                   </w:t>
            </w:r>
          </w:p>
        </w:tc>
        <w:tc>
          <w:tcPr>
            <w:tcW w:w="2268" w:type="dxa"/>
            <w:shd w:val="clear" w:color="auto" w:fill="auto"/>
            <w:noWrap/>
            <w:vAlign w:val="bottom"/>
          </w:tcPr>
          <w:p w14:paraId="44F7234F" w14:textId="01B1218D"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$250</w:t>
            </w:r>
          </w:p>
        </w:tc>
      </w:tr>
      <w:tr w:rsidR="0084241C" w:rsidRPr="009D70D2" w14:paraId="6C82ACCC" w14:textId="77777777" w:rsidTr="00743B0A">
        <w:trPr>
          <w:gridAfter w:val="1"/>
          <w:wAfter w:w="183" w:type="dxa"/>
          <w:trHeight w:val="300"/>
          <w:jc w:val="right"/>
        </w:trPr>
        <w:tc>
          <w:tcPr>
            <w:tcW w:w="6521" w:type="dxa"/>
            <w:shd w:val="clear" w:color="auto" w:fill="auto"/>
            <w:noWrap/>
            <w:vAlign w:val="bottom"/>
          </w:tcPr>
          <w:p w14:paraId="53158215" w14:textId="34C3ECE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a.2.2. Foráneos, mensual.                                                                </w:t>
            </w:r>
          </w:p>
        </w:tc>
        <w:tc>
          <w:tcPr>
            <w:tcW w:w="2268" w:type="dxa"/>
            <w:shd w:val="clear" w:color="auto" w:fill="auto"/>
            <w:noWrap/>
            <w:vAlign w:val="bottom"/>
          </w:tcPr>
          <w:p w14:paraId="7B2C45E7" w14:textId="42E7DFE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$540.00</w:t>
            </w:r>
          </w:p>
        </w:tc>
      </w:tr>
      <w:tr w:rsidR="0084241C" w:rsidRPr="009D70D2" w14:paraId="71DD08DD" w14:textId="77777777" w:rsidTr="00743B0A">
        <w:trPr>
          <w:gridAfter w:val="1"/>
          <w:wAfter w:w="183" w:type="dxa"/>
          <w:trHeight w:val="300"/>
          <w:jc w:val="right"/>
        </w:trPr>
        <w:tc>
          <w:tcPr>
            <w:tcW w:w="6521" w:type="dxa"/>
            <w:shd w:val="clear" w:color="auto" w:fill="auto"/>
            <w:noWrap/>
            <w:vAlign w:val="bottom"/>
            <w:hideMark/>
          </w:tcPr>
          <w:p w14:paraId="6C2BEDF1" w14:textId="3B5418A7" w:rsidR="0084241C" w:rsidRPr="00A7323D" w:rsidRDefault="0084241C" w:rsidP="00062287">
            <w:pPr>
              <w:spacing w:line="360" w:lineRule="auto"/>
              <w:jc w:val="both"/>
              <w:rPr>
                <w:rFonts w:ascii="Century Gothic" w:hAnsi="Century Gothic" w:cs="Calibri"/>
                <w:bCs/>
                <w:color w:val="000000"/>
              </w:rPr>
            </w:pPr>
            <w:r w:rsidRPr="00A7323D">
              <w:rPr>
                <w:rFonts w:ascii="Century Gothic" w:hAnsi="Century Gothic" w:cs="Calibri"/>
                <w:bCs/>
                <w:color w:val="000000"/>
              </w:rPr>
              <w:t xml:space="preserve">a.3. Lotes en fiestas patrias y eventos especiales en áreas del zócalo municipal, y en otras zonas. Por lote de hasta 9 metros cuadrados. </w:t>
            </w:r>
          </w:p>
        </w:tc>
        <w:tc>
          <w:tcPr>
            <w:tcW w:w="2268" w:type="dxa"/>
            <w:shd w:val="clear" w:color="auto" w:fill="auto"/>
            <w:noWrap/>
            <w:vAlign w:val="bottom"/>
            <w:hideMark/>
          </w:tcPr>
          <w:p w14:paraId="6C541CAD" w14:textId="2442A2C6" w:rsidR="0084241C" w:rsidRPr="009D70D2" w:rsidRDefault="0084241C" w:rsidP="00062287">
            <w:pPr>
              <w:spacing w:line="360" w:lineRule="auto"/>
              <w:jc w:val="center"/>
              <w:rPr>
                <w:rFonts w:ascii="Century Gothic" w:hAnsi="Century Gothic" w:cs="Calibri"/>
                <w:color w:val="000000"/>
              </w:rPr>
            </w:pPr>
          </w:p>
        </w:tc>
      </w:tr>
      <w:tr w:rsidR="0084241C" w:rsidRPr="009D70D2" w14:paraId="32AD7ED2" w14:textId="77777777" w:rsidTr="00743B0A">
        <w:trPr>
          <w:gridAfter w:val="1"/>
          <w:wAfter w:w="183" w:type="dxa"/>
          <w:trHeight w:val="300"/>
          <w:jc w:val="right"/>
        </w:trPr>
        <w:tc>
          <w:tcPr>
            <w:tcW w:w="6521" w:type="dxa"/>
            <w:shd w:val="clear" w:color="auto" w:fill="auto"/>
            <w:noWrap/>
            <w:vAlign w:val="bottom"/>
            <w:hideMark/>
          </w:tcPr>
          <w:p w14:paraId="47A9F567" w14:textId="4F62EFF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a.3.1. Locales, diarios                                       </w:t>
            </w:r>
          </w:p>
        </w:tc>
        <w:tc>
          <w:tcPr>
            <w:tcW w:w="2268" w:type="dxa"/>
            <w:shd w:val="clear" w:color="auto" w:fill="auto"/>
            <w:noWrap/>
            <w:vAlign w:val="bottom"/>
            <w:hideMark/>
          </w:tcPr>
          <w:p w14:paraId="5E3858A4" w14:textId="219CB1E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$250.00</w:t>
            </w:r>
          </w:p>
        </w:tc>
      </w:tr>
      <w:tr w:rsidR="0084241C" w:rsidRPr="009D70D2" w14:paraId="440B036E" w14:textId="77777777" w:rsidTr="00743B0A">
        <w:trPr>
          <w:gridAfter w:val="1"/>
          <w:wAfter w:w="183" w:type="dxa"/>
          <w:trHeight w:val="300"/>
          <w:jc w:val="right"/>
        </w:trPr>
        <w:tc>
          <w:tcPr>
            <w:tcW w:w="6521" w:type="dxa"/>
            <w:shd w:val="clear" w:color="auto" w:fill="auto"/>
            <w:noWrap/>
            <w:vAlign w:val="bottom"/>
            <w:hideMark/>
          </w:tcPr>
          <w:p w14:paraId="44E6FFB4" w14:textId="40186B8A"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a.3.2. Foráneos, diarios                    </w:t>
            </w:r>
          </w:p>
        </w:tc>
        <w:tc>
          <w:tcPr>
            <w:tcW w:w="2268" w:type="dxa"/>
            <w:shd w:val="clear" w:color="auto" w:fill="auto"/>
            <w:noWrap/>
            <w:vAlign w:val="bottom"/>
            <w:hideMark/>
          </w:tcPr>
          <w:p w14:paraId="6CEC65D1" w14:textId="1EDA588A"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$300.00</w:t>
            </w:r>
          </w:p>
        </w:tc>
      </w:tr>
      <w:tr w:rsidR="0084241C" w:rsidRPr="009D70D2" w14:paraId="6080BE18" w14:textId="77777777" w:rsidTr="00743B0A">
        <w:trPr>
          <w:gridAfter w:val="1"/>
          <w:wAfter w:w="183" w:type="dxa"/>
          <w:trHeight w:val="645"/>
          <w:jc w:val="right"/>
        </w:trPr>
        <w:tc>
          <w:tcPr>
            <w:tcW w:w="6521" w:type="dxa"/>
            <w:shd w:val="clear" w:color="auto" w:fill="auto"/>
            <w:vAlign w:val="bottom"/>
            <w:hideMark/>
          </w:tcPr>
          <w:p w14:paraId="758F5A37" w14:textId="7EE66948"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 xml:space="preserve">b) Ocupación de la vía pública por vendedores ambulantes en parques y mercados, por lote de hasta 16 metros cuadrados. </w:t>
            </w:r>
          </w:p>
        </w:tc>
        <w:tc>
          <w:tcPr>
            <w:tcW w:w="2268" w:type="dxa"/>
            <w:shd w:val="clear" w:color="auto" w:fill="auto"/>
            <w:noWrap/>
            <w:vAlign w:val="bottom"/>
            <w:hideMark/>
          </w:tcPr>
          <w:p w14:paraId="1784E638" w14:textId="6861DFFF" w:rsidR="0084241C" w:rsidRPr="009D70D2" w:rsidRDefault="0084241C" w:rsidP="00062287">
            <w:pPr>
              <w:spacing w:line="360" w:lineRule="auto"/>
              <w:jc w:val="center"/>
              <w:rPr>
                <w:rFonts w:ascii="Century Gothic" w:hAnsi="Century Gothic" w:cs="Calibri"/>
                <w:color w:val="000000"/>
              </w:rPr>
            </w:pPr>
          </w:p>
        </w:tc>
      </w:tr>
      <w:tr w:rsidR="0084241C" w:rsidRPr="009D70D2" w14:paraId="6AE80A65" w14:textId="77777777" w:rsidTr="00743B0A">
        <w:trPr>
          <w:gridAfter w:val="1"/>
          <w:wAfter w:w="183" w:type="dxa"/>
          <w:trHeight w:val="300"/>
          <w:jc w:val="right"/>
        </w:trPr>
        <w:tc>
          <w:tcPr>
            <w:tcW w:w="6521" w:type="dxa"/>
            <w:shd w:val="clear" w:color="auto" w:fill="auto"/>
            <w:noWrap/>
            <w:vAlign w:val="bottom"/>
            <w:hideMark/>
          </w:tcPr>
          <w:p w14:paraId="4609910F" w14:textId="2BB75C44"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b.1. Vendedores de artículos usados </w:t>
            </w:r>
          </w:p>
        </w:tc>
        <w:tc>
          <w:tcPr>
            <w:tcW w:w="2268" w:type="dxa"/>
            <w:shd w:val="clear" w:color="auto" w:fill="auto"/>
            <w:noWrap/>
            <w:vAlign w:val="bottom"/>
            <w:hideMark/>
          </w:tcPr>
          <w:p w14:paraId="780ECD54" w14:textId="6FD95F93" w:rsidR="0084241C" w:rsidRPr="009D70D2" w:rsidRDefault="0084241C" w:rsidP="00062287">
            <w:pPr>
              <w:spacing w:line="360" w:lineRule="auto"/>
              <w:jc w:val="center"/>
              <w:rPr>
                <w:rFonts w:ascii="Century Gothic" w:hAnsi="Century Gothic" w:cs="Calibri"/>
                <w:color w:val="000000"/>
              </w:rPr>
            </w:pPr>
          </w:p>
        </w:tc>
      </w:tr>
      <w:tr w:rsidR="0084241C" w:rsidRPr="009D70D2" w14:paraId="637DEBAB" w14:textId="77777777" w:rsidTr="00743B0A">
        <w:trPr>
          <w:gridAfter w:val="1"/>
          <w:wAfter w:w="183" w:type="dxa"/>
          <w:trHeight w:val="300"/>
          <w:jc w:val="right"/>
        </w:trPr>
        <w:tc>
          <w:tcPr>
            <w:tcW w:w="6521" w:type="dxa"/>
            <w:shd w:val="clear" w:color="auto" w:fill="auto"/>
            <w:noWrap/>
            <w:vAlign w:val="bottom"/>
            <w:hideMark/>
          </w:tcPr>
          <w:p w14:paraId="62E3C0B2" w14:textId="30E2E692"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b.1.1. Vendedores Locales mensual.                                              </w:t>
            </w:r>
          </w:p>
        </w:tc>
        <w:tc>
          <w:tcPr>
            <w:tcW w:w="2268" w:type="dxa"/>
            <w:shd w:val="clear" w:color="auto" w:fill="auto"/>
            <w:noWrap/>
            <w:vAlign w:val="bottom"/>
            <w:hideMark/>
          </w:tcPr>
          <w:p w14:paraId="56645E2E" w14:textId="0BB43819"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$100.00</w:t>
            </w:r>
          </w:p>
        </w:tc>
      </w:tr>
      <w:tr w:rsidR="0084241C" w:rsidRPr="009D70D2" w14:paraId="57B99D9E" w14:textId="77777777" w:rsidTr="00743B0A">
        <w:trPr>
          <w:gridAfter w:val="1"/>
          <w:wAfter w:w="183" w:type="dxa"/>
          <w:trHeight w:val="300"/>
          <w:jc w:val="right"/>
        </w:trPr>
        <w:tc>
          <w:tcPr>
            <w:tcW w:w="6521" w:type="dxa"/>
            <w:shd w:val="clear" w:color="auto" w:fill="auto"/>
            <w:noWrap/>
            <w:vAlign w:val="bottom"/>
            <w:hideMark/>
          </w:tcPr>
          <w:p w14:paraId="70C6DA9B" w14:textId="67723B06"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b.1.2. Vendedores Foráneos semanal. </w:t>
            </w:r>
          </w:p>
        </w:tc>
        <w:tc>
          <w:tcPr>
            <w:tcW w:w="2268" w:type="dxa"/>
            <w:shd w:val="clear" w:color="auto" w:fill="auto"/>
            <w:noWrap/>
            <w:vAlign w:val="bottom"/>
            <w:hideMark/>
          </w:tcPr>
          <w:p w14:paraId="17BD6432" w14:textId="0FB9E2BD"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$400.00</w:t>
            </w:r>
          </w:p>
        </w:tc>
      </w:tr>
      <w:tr w:rsidR="0084241C" w:rsidRPr="009D70D2" w14:paraId="72C538B0" w14:textId="77777777" w:rsidTr="00743B0A">
        <w:trPr>
          <w:gridAfter w:val="1"/>
          <w:wAfter w:w="183" w:type="dxa"/>
          <w:trHeight w:val="300"/>
          <w:jc w:val="right"/>
        </w:trPr>
        <w:tc>
          <w:tcPr>
            <w:tcW w:w="6521" w:type="dxa"/>
            <w:shd w:val="clear" w:color="auto" w:fill="auto"/>
            <w:noWrap/>
            <w:vAlign w:val="center"/>
            <w:hideMark/>
          </w:tcPr>
          <w:p w14:paraId="06E08CDF" w14:textId="4261D39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b.1.3. Vendedores de comida en segundas, pago mensual. </w:t>
            </w:r>
          </w:p>
        </w:tc>
        <w:tc>
          <w:tcPr>
            <w:tcW w:w="2268" w:type="dxa"/>
            <w:shd w:val="clear" w:color="auto" w:fill="auto"/>
            <w:noWrap/>
            <w:vAlign w:val="center"/>
            <w:hideMark/>
          </w:tcPr>
          <w:p w14:paraId="6F88EBA6" w14:textId="2BDA5F37"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$250.00</w:t>
            </w:r>
          </w:p>
        </w:tc>
      </w:tr>
      <w:tr w:rsidR="0084241C" w:rsidRPr="009D70D2" w14:paraId="71AD668E" w14:textId="77777777" w:rsidTr="00743B0A">
        <w:trPr>
          <w:gridAfter w:val="1"/>
          <w:wAfter w:w="183" w:type="dxa"/>
          <w:trHeight w:val="300"/>
          <w:jc w:val="right"/>
        </w:trPr>
        <w:tc>
          <w:tcPr>
            <w:tcW w:w="6521" w:type="dxa"/>
            <w:shd w:val="clear" w:color="auto" w:fill="auto"/>
            <w:noWrap/>
            <w:vAlign w:val="center"/>
            <w:hideMark/>
          </w:tcPr>
          <w:p w14:paraId="131C9BAC" w14:textId="1A6CE0C0"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b.1.4. Vendedores de artículos usados por día  </w:t>
            </w:r>
          </w:p>
        </w:tc>
        <w:tc>
          <w:tcPr>
            <w:tcW w:w="2268" w:type="dxa"/>
            <w:shd w:val="clear" w:color="auto" w:fill="auto"/>
            <w:noWrap/>
            <w:vAlign w:val="center"/>
            <w:hideMark/>
          </w:tcPr>
          <w:p w14:paraId="4B8CBFF8" w14:textId="61C49A11"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$50.00</w:t>
            </w:r>
          </w:p>
        </w:tc>
      </w:tr>
      <w:tr w:rsidR="0084241C" w:rsidRPr="009D70D2" w14:paraId="017D4521" w14:textId="77777777" w:rsidTr="00743B0A">
        <w:trPr>
          <w:gridAfter w:val="1"/>
          <w:wAfter w:w="183" w:type="dxa"/>
          <w:trHeight w:val="300"/>
          <w:jc w:val="right"/>
        </w:trPr>
        <w:tc>
          <w:tcPr>
            <w:tcW w:w="6521" w:type="dxa"/>
            <w:shd w:val="clear" w:color="auto" w:fill="auto"/>
            <w:noWrap/>
            <w:vAlign w:val="bottom"/>
            <w:hideMark/>
          </w:tcPr>
          <w:p w14:paraId="24445125" w14:textId="0D252616"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b.2. Vendedores de artículos nuevos.  </w:t>
            </w:r>
          </w:p>
        </w:tc>
        <w:tc>
          <w:tcPr>
            <w:tcW w:w="2268" w:type="dxa"/>
            <w:shd w:val="clear" w:color="auto" w:fill="auto"/>
            <w:noWrap/>
            <w:vAlign w:val="bottom"/>
            <w:hideMark/>
          </w:tcPr>
          <w:p w14:paraId="6BE9C025" w14:textId="6532D868" w:rsidR="0084241C" w:rsidRPr="009D70D2" w:rsidRDefault="0084241C" w:rsidP="00062287">
            <w:pPr>
              <w:spacing w:line="360" w:lineRule="auto"/>
              <w:jc w:val="center"/>
              <w:rPr>
                <w:rFonts w:ascii="Century Gothic" w:hAnsi="Century Gothic" w:cs="Calibri"/>
                <w:color w:val="000000"/>
              </w:rPr>
            </w:pPr>
          </w:p>
        </w:tc>
      </w:tr>
      <w:tr w:rsidR="0084241C" w:rsidRPr="009D70D2" w14:paraId="36C867A6" w14:textId="77777777" w:rsidTr="00743B0A">
        <w:trPr>
          <w:gridAfter w:val="1"/>
          <w:wAfter w:w="183" w:type="dxa"/>
          <w:trHeight w:val="468"/>
          <w:jc w:val="right"/>
        </w:trPr>
        <w:tc>
          <w:tcPr>
            <w:tcW w:w="6521" w:type="dxa"/>
            <w:shd w:val="clear" w:color="auto" w:fill="auto"/>
            <w:vAlign w:val="bottom"/>
            <w:hideMark/>
          </w:tcPr>
          <w:p w14:paraId="3DD1B5DD" w14:textId="5519DC21" w:rsidR="0084241C" w:rsidRPr="009D70D2" w:rsidRDefault="0084241C" w:rsidP="00062287">
            <w:pPr>
              <w:spacing w:line="360" w:lineRule="auto"/>
              <w:rPr>
                <w:rFonts w:ascii="Century Gothic" w:hAnsi="Century Gothic" w:cs="Calibri"/>
                <w:color w:val="000000"/>
              </w:rPr>
            </w:pPr>
            <w:r w:rsidRPr="009D70D2">
              <w:rPr>
                <w:rFonts w:ascii="Century Gothic" w:hAnsi="Century Gothic" w:cs="Calibri"/>
                <w:color w:val="000000"/>
              </w:rPr>
              <w:t xml:space="preserve">b.2.1. Locales, mensual. </w:t>
            </w:r>
          </w:p>
        </w:tc>
        <w:tc>
          <w:tcPr>
            <w:tcW w:w="2268" w:type="dxa"/>
            <w:shd w:val="clear" w:color="auto" w:fill="auto"/>
            <w:noWrap/>
            <w:vAlign w:val="center"/>
            <w:hideMark/>
          </w:tcPr>
          <w:p w14:paraId="313AC5F0" w14:textId="5C1EBC8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$250.00</w:t>
            </w:r>
          </w:p>
        </w:tc>
      </w:tr>
      <w:tr w:rsidR="0084241C" w:rsidRPr="009D70D2" w14:paraId="0BCD1CF3" w14:textId="77777777" w:rsidTr="00743B0A">
        <w:trPr>
          <w:gridAfter w:val="1"/>
          <w:wAfter w:w="183" w:type="dxa"/>
          <w:trHeight w:val="468"/>
          <w:jc w:val="right"/>
        </w:trPr>
        <w:tc>
          <w:tcPr>
            <w:tcW w:w="6521" w:type="dxa"/>
            <w:shd w:val="clear" w:color="auto" w:fill="auto"/>
            <w:vAlign w:val="bottom"/>
            <w:hideMark/>
          </w:tcPr>
          <w:p w14:paraId="413D0E84" w14:textId="462A7570" w:rsidR="0084241C" w:rsidRPr="009D70D2" w:rsidRDefault="0084241C" w:rsidP="00062287">
            <w:pPr>
              <w:spacing w:line="360" w:lineRule="auto"/>
              <w:rPr>
                <w:rFonts w:ascii="Century Gothic" w:hAnsi="Century Gothic" w:cs="Calibri"/>
                <w:color w:val="000000"/>
              </w:rPr>
            </w:pPr>
            <w:r w:rsidRPr="009D70D2">
              <w:rPr>
                <w:rFonts w:ascii="Century Gothic" w:hAnsi="Century Gothic" w:cs="Calibri"/>
                <w:color w:val="000000"/>
              </w:rPr>
              <w:t>b.2.2. Foráneos, semanal.</w:t>
            </w:r>
          </w:p>
        </w:tc>
        <w:tc>
          <w:tcPr>
            <w:tcW w:w="2268" w:type="dxa"/>
            <w:shd w:val="clear" w:color="auto" w:fill="auto"/>
            <w:noWrap/>
            <w:vAlign w:val="center"/>
            <w:hideMark/>
          </w:tcPr>
          <w:p w14:paraId="5E62B52B" w14:textId="1773AF07"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$400.00</w:t>
            </w:r>
          </w:p>
        </w:tc>
      </w:tr>
      <w:tr w:rsidR="0084241C" w:rsidRPr="009D70D2" w14:paraId="65C19683" w14:textId="77777777" w:rsidTr="00743B0A">
        <w:trPr>
          <w:gridAfter w:val="1"/>
          <w:wAfter w:w="183" w:type="dxa"/>
          <w:trHeight w:val="600"/>
          <w:jc w:val="right"/>
        </w:trPr>
        <w:tc>
          <w:tcPr>
            <w:tcW w:w="6521" w:type="dxa"/>
            <w:shd w:val="clear" w:color="auto" w:fill="auto"/>
            <w:vAlign w:val="center"/>
            <w:hideMark/>
          </w:tcPr>
          <w:p w14:paraId="56DC4016" w14:textId="5B6E85AE"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b.3. Ocupación de la vía pública por vendedores ambulantes en lugares aledaños o alrededor de parques y mercados, por lotes de hasta 16 metros cuadrados, por día. </w:t>
            </w:r>
          </w:p>
        </w:tc>
        <w:tc>
          <w:tcPr>
            <w:tcW w:w="2268" w:type="dxa"/>
            <w:shd w:val="clear" w:color="auto" w:fill="auto"/>
            <w:noWrap/>
            <w:vAlign w:val="center"/>
            <w:hideMark/>
          </w:tcPr>
          <w:p w14:paraId="5C07CE04" w14:textId="77777777" w:rsidR="0084241C" w:rsidRPr="009D70D2" w:rsidRDefault="0084241C" w:rsidP="00062287">
            <w:pPr>
              <w:spacing w:line="360" w:lineRule="auto"/>
              <w:jc w:val="center"/>
              <w:rPr>
                <w:rFonts w:ascii="Century Gothic" w:hAnsi="Century Gothic" w:cs="Calibri"/>
                <w:color w:val="000000"/>
              </w:rPr>
            </w:pPr>
          </w:p>
          <w:p w14:paraId="32774925" w14:textId="77777777" w:rsidR="0084241C" w:rsidRPr="009D70D2" w:rsidRDefault="0084241C" w:rsidP="00062287">
            <w:pPr>
              <w:spacing w:line="360" w:lineRule="auto"/>
              <w:jc w:val="center"/>
              <w:rPr>
                <w:rFonts w:ascii="Century Gothic" w:hAnsi="Century Gothic" w:cs="Calibri"/>
                <w:color w:val="000000"/>
              </w:rPr>
            </w:pPr>
          </w:p>
          <w:p w14:paraId="5A937378" w14:textId="3A0B3BF4" w:rsidR="0084241C" w:rsidRPr="009D70D2" w:rsidRDefault="0084241C" w:rsidP="00062287">
            <w:pPr>
              <w:spacing w:line="360" w:lineRule="auto"/>
              <w:jc w:val="center"/>
              <w:rPr>
                <w:rFonts w:ascii="Century Gothic" w:hAnsi="Century Gothic" w:cs="Calibri"/>
                <w:color w:val="000000"/>
              </w:rPr>
            </w:pPr>
          </w:p>
        </w:tc>
      </w:tr>
      <w:tr w:rsidR="0084241C" w:rsidRPr="009D70D2" w14:paraId="341C41C0" w14:textId="77777777" w:rsidTr="00743B0A">
        <w:trPr>
          <w:gridAfter w:val="1"/>
          <w:wAfter w:w="183" w:type="dxa"/>
          <w:trHeight w:val="371"/>
          <w:jc w:val="right"/>
        </w:trPr>
        <w:tc>
          <w:tcPr>
            <w:tcW w:w="6521" w:type="dxa"/>
            <w:shd w:val="clear" w:color="auto" w:fill="auto"/>
            <w:vAlign w:val="bottom"/>
            <w:hideMark/>
          </w:tcPr>
          <w:p w14:paraId="4EB80A36" w14:textId="5001A3F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b.3.1. Vendedores locales de artículos usados, por mes. </w:t>
            </w:r>
          </w:p>
        </w:tc>
        <w:tc>
          <w:tcPr>
            <w:tcW w:w="2268" w:type="dxa"/>
            <w:shd w:val="clear" w:color="auto" w:fill="auto"/>
            <w:noWrap/>
            <w:vAlign w:val="bottom"/>
            <w:hideMark/>
          </w:tcPr>
          <w:p w14:paraId="056CA5AB" w14:textId="69FCA1A8"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$250.00</w:t>
            </w:r>
          </w:p>
        </w:tc>
      </w:tr>
      <w:tr w:rsidR="0084241C" w:rsidRPr="009D70D2" w14:paraId="291932E3" w14:textId="77777777" w:rsidTr="00743B0A">
        <w:trPr>
          <w:gridAfter w:val="1"/>
          <w:wAfter w:w="183" w:type="dxa"/>
          <w:trHeight w:val="506"/>
          <w:jc w:val="right"/>
        </w:trPr>
        <w:tc>
          <w:tcPr>
            <w:tcW w:w="6521" w:type="dxa"/>
            <w:shd w:val="clear" w:color="auto" w:fill="auto"/>
            <w:vAlign w:val="bottom"/>
            <w:hideMark/>
          </w:tcPr>
          <w:p w14:paraId="3B13382B" w14:textId="7ACB5D9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b.3.2. Vendedores foráneos de artículos usados, semanal. </w:t>
            </w:r>
          </w:p>
        </w:tc>
        <w:tc>
          <w:tcPr>
            <w:tcW w:w="2268" w:type="dxa"/>
            <w:shd w:val="clear" w:color="auto" w:fill="auto"/>
            <w:noWrap/>
            <w:vAlign w:val="bottom"/>
            <w:hideMark/>
          </w:tcPr>
          <w:p w14:paraId="6B5EA628" w14:textId="5FB7FBC9"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$360.00</w:t>
            </w:r>
          </w:p>
        </w:tc>
      </w:tr>
      <w:tr w:rsidR="0084241C" w:rsidRPr="009D70D2" w14:paraId="5D5B9311" w14:textId="77777777" w:rsidTr="00743B0A">
        <w:trPr>
          <w:gridAfter w:val="1"/>
          <w:wAfter w:w="183" w:type="dxa"/>
          <w:trHeight w:val="584"/>
          <w:jc w:val="right"/>
        </w:trPr>
        <w:tc>
          <w:tcPr>
            <w:tcW w:w="6521" w:type="dxa"/>
            <w:shd w:val="clear" w:color="auto" w:fill="auto"/>
            <w:vAlign w:val="bottom"/>
            <w:hideMark/>
          </w:tcPr>
          <w:p w14:paraId="46C1E6BC" w14:textId="1DE9773D" w:rsidR="0084241C" w:rsidRPr="009D70D2" w:rsidRDefault="0084241C" w:rsidP="00062287">
            <w:pPr>
              <w:spacing w:line="360" w:lineRule="auto"/>
              <w:rPr>
                <w:rFonts w:ascii="Century Gothic" w:hAnsi="Century Gothic" w:cs="Calibri"/>
                <w:color w:val="000000"/>
              </w:rPr>
            </w:pPr>
            <w:r w:rsidRPr="009D70D2">
              <w:rPr>
                <w:rFonts w:ascii="Century Gothic" w:hAnsi="Century Gothic" w:cs="Calibri"/>
                <w:color w:val="000000"/>
              </w:rPr>
              <w:t xml:space="preserve">b.3.3.  Vendedores de comida mensual.  </w:t>
            </w:r>
          </w:p>
        </w:tc>
        <w:tc>
          <w:tcPr>
            <w:tcW w:w="2268" w:type="dxa"/>
            <w:shd w:val="clear" w:color="auto" w:fill="auto"/>
            <w:noWrap/>
            <w:vAlign w:val="bottom"/>
            <w:hideMark/>
          </w:tcPr>
          <w:p w14:paraId="0931FA4A" w14:textId="55A000ED"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$250.00</w:t>
            </w:r>
          </w:p>
        </w:tc>
      </w:tr>
      <w:tr w:rsidR="0084241C" w:rsidRPr="009D70D2" w14:paraId="51FC5041" w14:textId="77777777" w:rsidTr="00743B0A">
        <w:trPr>
          <w:gridAfter w:val="1"/>
          <w:wAfter w:w="183" w:type="dxa"/>
          <w:trHeight w:val="300"/>
          <w:jc w:val="right"/>
        </w:trPr>
        <w:tc>
          <w:tcPr>
            <w:tcW w:w="6521" w:type="dxa"/>
            <w:shd w:val="clear" w:color="auto" w:fill="auto"/>
            <w:noWrap/>
            <w:vAlign w:val="bottom"/>
            <w:hideMark/>
          </w:tcPr>
          <w:p w14:paraId="1D25D722" w14:textId="0302BF71"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b.4. Vendedores de artículos nuevos. </w:t>
            </w:r>
          </w:p>
        </w:tc>
        <w:tc>
          <w:tcPr>
            <w:tcW w:w="2268" w:type="dxa"/>
            <w:shd w:val="clear" w:color="auto" w:fill="auto"/>
            <w:noWrap/>
            <w:vAlign w:val="bottom"/>
            <w:hideMark/>
          </w:tcPr>
          <w:p w14:paraId="4FBAF2AA" w14:textId="1B770FDF" w:rsidR="0084241C" w:rsidRPr="009D70D2" w:rsidRDefault="0084241C" w:rsidP="00062287">
            <w:pPr>
              <w:spacing w:line="360" w:lineRule="auto"/>
              <w:jc w:val="center"/>
              <w:rPr>
                <w:rFonts w:ascii="Century Gothic" w:hAnsi="Century Gothic" w:cs="Calibri"/>
                <w:color w:val="000000"/>
              </w:rPr>
            </w:pPr>
          </w:p>
        </w:tc>
      </w:tr>
      <w:tr w:rsidR="0084241C" w:rsidRPr="009D70D2" w14:paraId="268EFA14" w14:textId="77777777" w:rsidTr="00743B0A">
        <w:trPr>
          <w:gridAfter w:val="1"/>
          <w:wAfter w:w="183" w:type="dxa"/>
          <w:trHeight w:val="300"/>
          <w:jc w:val="right"/>
        </w:trPr>
        <w:tc>
          <w:tcPr>
            <w:tcW w:w="6521" w:type="dxa"/>
            <w:shd w:val="clear" w:color="auto" w:fill="auto"/>
            <w:noWrap/>
            <w:vAlign w:val="bottom"/>
            <w:hideMark/>
          </w:tcPr>
          <w:p w14:paraId="579FA80D" w14:textId="7A0ABAC8"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b.4.1. Vendedores Locales por mes. </w:t>
            </w:r>
          </w:p>
        </w:tc>
        <w:tc>
          <w:tcPr>
            <w:tcW w:w="2268" w:type="dxa"/>
            <w:shd w:val="clear" w:color="auto" w:fill="auto"/>
            <w:noWrap/>
            <w:vAlign w:val="bottom"/>
            <w:hideMark/>
          </w:tcPr>
          <w:p w14:paraId="22FEDDC8" w14:textId="08AC8385"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$250.00</w:t>
            </w:r>
          </w:p>
        </w:tc>
      </w:tr>
      <w:tr w:rsidR="0084241C" w:rsidRPr="009D70D2" w14:paraId="432D42A6" w14:textId="77777777" w:rsidTr="00743B0A">
        <w:trPr>
          <w:gridAfter w:val="1"/>
          <w:wAfter w:w="183" w:type="dxa"/>
          <w:trHeight w:val="300"/>
          <w:jc w:val="right"/>
        </w:trPr>
        <w:tc>
          <w:tcPr>
            <w:tcW w:w="6521" w:type="dxa"/>
            <w:shd w:val="clear" w:color="auto" w:fill="auto"/>
            <w:noWrap/>
            <w:vAlign w:val="bottom"/>
            <w:hideMark/>
          </w:tcPr>
          <w:p w14:paraId="561CA27D" w14:textId="37045632"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b.4.2. Vendedores Foráneos por semana. </w:t>
            </w:r>
          </w:p>
        </w:tc>
        <w:tc>
          <w:tcPr>
            <w:tcW w:w="2268" w:type="dxa"/>
            <w:shd w:val="clear" w:color="auto" w:fill="auto"/>
            <w:noWrap/>
            <w:vAlign w:val="bottom"/>
            <w:hideMark/>
          </w:tcPr>
          <w:p w14:paraId="23926B5B" w14:textId="044A0E5A"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$360.00</w:t>
            </w:r>
          </w:p>
        </w:tc>
      </w:tr>
      <w:tr w:rsidR="0084241C" w:rsidRPr="009D70D2" w14:paraId="44F822C3" w14:textId="77777777" w:rsidTr="00743B0A">
        <w:trPr>
          <w:gridAfter w:val="1"/>
          <w:wAfter w:w="183" w:type="dxa"/>
          <w:trHeight w:val="300"/>
          <w:jc w:val="right"/>
        </w:trPr>
        <w:tc>
          <w:tcPr>
            <w:tcW w:w="6521" w:type="dxa"/>
            <w:shd w:val="clear" w:color="auto" w:fill="auto"/>
            <w:noWrap/>
            <w:vAlign w:val="bottom"/>
            <w:hideMark/>
          </w:tcPr>
          <w:p w14:paraId="3A62A3CF" w14:textId="54400B80"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c) Ocupación de la vía pública por juegos y atracciones infantiles, diario por juego. </w:t>
            </w:r>
          </w:p>
        </w:tc>
        <w:tc>
          <w:tcPr>
            <w:tcW w:w="2268" w:type="dxa"/>
            <w:shd w:val="clear" w:color="auto" w:fill="auto"/>
            <w:noWrap/>
            <w:vAlign w:val="bottom"/>
            <w:hideMark/>
          </w:tcPr>
          <w:p w14:paraId="75331D4E" w14:textId="38060325" w:rsidR="0084241C" w:rsidRPr="009D70D2" w:rsidRDefault="0084241C" w:rsidP="00062287">
            <w:pPr>
              <w:spacing w:line="360" w:lineRule="auto"/>
              <w:jc w:val="center"/>
              <w:rPr>
                <w:rFonts w:ascii="Century Gothic" w:hAnsi="Century Gothic" w:cs="Calibri"/>
                <w:color w:val="000000"/>
              </w:rPr>
            </w:pPr>
          </w:p>
        </w:tc>
      </w:tr>
      <w:tr w:rsidR="0084241C" w:rsidRPr="009D70D2" w14:paraId="045F57B3" w14:textId="77777777" w:rsidTr="00743B0A">
        <w:trPr>
          <w:gridAfter w:val="1"/>
          <w:wAfter w:w="183" w:type="dxa"/>
          <w:trHeight w:val="300"/>
          <w:jc w:val="right"/>
        </w:trPr>
        <w:tc>
          <w:tcPr>
            <w:tcW w:w="6521" w:type="dxa"/>
            <w:shd w:val="clear" w:color="auto" w:fill="auto"/>
            <w:noWrap/>
            <w:vAlign w:val="bottom"/>
            <w:hideMark/>
          </w:tcPr>
          <w:p w14:paraId="7E5A5C31" w14:textId="537D614E"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c.1. Locales. </w:t>
            </w:r>
          </w:p>
        </w:tc>
        <w:tc>
          <w:tcPr>
            <w:tcW w:w="2268" w:type="dxa"/>
            <w:shd w:val="clear" w:color="auto" w:fill="auto"/>
            <w:noWrap/>
            <w:vAlign w:val="bottom"/>
            <w:hideMark/>
          </w:tcPr>
          <w:p w14:paraId="6B8FBD55" w14:textId="0C0ACCF3"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$200.00</w:t>
            </w:r>
          </w:p>
        </w:tc>
      </w:tr>
      <w:tr w:rsidR="0084241C" w:rsidRPr="009D70D2" w14:paraId="0823E4F9" w14:textId="77777777" w:rsidTr="00743B0A">
        <w:trPr>
          <w:gridAfter w:val="1"/>
          <w:wAfter w:w="183" w:type="dxa"/>
          <w:trHeight w:val="300"/>
          <w:jc w:val="right"/>
        </w:trPr>
        <w:tc>
          <w:tcPr>
            <w:tcW w:w="6521" w:type="dxa"/>
            <w:shd w:val="clear" w:color="auto" w:fill="auto"/>
            <w:noWrap/>
            <w:vAlign w:val="bottom"/>
            <w:hideMark/>
          </w:tcPr>
          <w:p w14:paraId="58B41E34" w14:textId="661801C9"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c.2. Foráneos </w:t>
            </w:r>
          </w:p>
        </w:tc>
        <w:tc>
          <w:tcPr>
            <w:tcW w:w="2268" w:type="dxa"/>
            <w:shd w:val="clear" w:color="auto" w:fill="auto"/>
            <w:noWrap/>
            <w:vAlign w:val="bottom"/>
            <w:hideMark/>
          </w:tcPr>
          <w:p w14:paraId="10F7A93B" w14:textId="7DC4CCD8"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$300.00</w:t>
            </w:r>
          </w:p>
        </w:tc>
      </w:tr>
      <w:tr w:rsidR="0084241C" w:rsidRPr="009D70D2" w14:paraId="59D4358C" w14:textId="77777777" w:rsidTr="00743B0A">
        <w:trPr>
          <w:gridAfter w:val="1"/>
          <w:wAfter w:w="183" w:type="dxa"/>
          <w:trHeight w:val="428"/>
          <w:jc w:val="right"/>
        </w:trPr>
        <w:tc>
          <w:tcPr>
            <w:tcW w:w="6521" w:type="dxa"/>
            <w:shd w:val="clear" w:color="auto" w:fill="auto"/>
            <w:vAlign w:val="bottom"/>
            <w:hideMark/>
          </w:tcPr>
          <w:p w14:paraId="6413E232" w14:textId="7653D79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c.3. Otros (tren móvil, camión turístico, etc.)</w:t>
            </w:r>
          </w:p>
        </w:tc>
        <w:tc>
          <w:tcPr>
            <w:tcW w:w="2268" w:type="dxa"/>
            <w:shd w:val="clear" w:color="auto" w:fill="auto"/>
            <w:noWrap/>
            <w:vAlign w:val="bottom"/>
            <w:hideMark/>
          </w:tcPr>
          <w:p w14:paraId="69D98BC7" w14:textId="0CBC9F21"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$250.00</w:t>
            </w:r>
          </w:p>
        </w:tc>
      </w:tr>
      <w:tr w:rsidR="0084241C" w:rsidRPr="009D70D2" w14:paraId="487A2F73" w14:textId="77777777" w:rsidTr="00743B0A">
        <w:trPr>
          <w:gridAfter w:val="1"/>
          <w:wAfter w:w="183" w:type="dxa"/>
          <w:trHeight w:val="300"/>
          <w:jc w:val="right"/>
        </w:trPr>
        <w:tc>
          <w:tcPr>
            <w:tcW w:w="6521" w:type="dxa"/>
            <w:shd w:val="clear" w:color="auto" w:fill="auto"/>
            <w:noWrap/>
            <w:vAlign w:val="bottom"/>
            <w:hideMark/>
          </w:tcPr>
          <w:p w14:paraId="3D17170C" w14:textId="73A0B67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b/>
                <w:color w:val="000000"/>
              </w:rPr>
              <w:t>9.- Por la fijación de anuncios y propaganda comercial.</w:t>
            </w:r>
          </w:p>
        </w:tc>
        <w:tc>
          <w:tcPr>
            <w:tcW w:w="2268" w:type="dxa"/>
            <w:shd w:val="clear" w:color="auto" w:fill="auto"/>
            <w:noWrap/>
            <w:vAlign w:val="bottom"/>
            <w:hideMark/>
          </w:tcPr>
          <w:p w14:paraId="39DC035F" w14:textId="77849AA4" w:rsidR="0084241C" w:rsidRPr="009D70D2" w:rsidRDefault="0084241C" w:rsidP="00062287">
            <w:pPr>
              <w:spacing w:line="360" w:lineRule="auto"/>
              <w:jc w:val="center"/>
              <w:rPr>
                <w:rFonts w:ascii="Century Gothic" w:hAnsi="Century Gothic" w:cs="Calibri"/>
                <w:color w:val="000000"/>
              </w:rPr>
            </w:pPr>
          </w:p>
        </w:tc>
      </w:tr>
      <w:tr w:rsidR="0084241C" w:rsidRPr="009D70D2" w14:paraId="29853409" w14:textId="77777777" w:rsidTr="00743B0A">
        <w:trPr>
          <w:gridAfter w:val="1"/>
          <w:wAfter w:w="183" w:type="dxa"/>
          <w:trHeight w:val="300"/>
          <w:jc w:val="right"/>
        </w:trPr>
        <w:tc>
          <w:tcPr>
            <w:tcW w:w="6521" w:type="dxa"/>
            <w:shd w:val="clear" w:color="auto" w:fill="auto"/>
            <w:noWrap/>
            <w:vAlign w:val="bottom"/>
            <w:hideMark/>
          </w:tcPr>
          <w:p w14:paraId="127B23C0" w14:textId="2BD73968"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 Otorgamiento de licencias, permisos y autorizaciones para la colocación de anuncios y carteles o la realización de publicidad comercial, excepto los que se realicen por medio de televisión, radio, periódico e internet.</w:t>
            </w:r>
          </w:p>
        </w:tc>
        <w:tc>
          <w:tcPr>
            <w:tcW w:w="2268" w:type="dxa"/>
            <w:shd w:val="clear" w:color="auto" w:fill="auto"/>
            <w:noWrap/>
            <w:vAlign w:val="center"/>
            <w:hideMark/>
          </w:tcPr>
          <w:p w14:paraId="19172F7B" w14:textId="7AC22823"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$150.00</w:t>
            </w:r>
          </w:p>
        </w:tc>
      </w:tr>
      <w:tr w:rsidR="0084241C" w:rsidRPr="009D70D2" w14:paraId="42A19A82" w14:textId="77777777" w:rsidTr="00743B0A">
        <w:trPr>
          <w:gridAfter w:val="1"/>
          <w:wAfter w:w="183" w:type="dxa"/>
          <w:trHeight w:val="300"/>
          <w:jc w:val="right"/>
        </w:trPr>
        <w:tc>
          <w:tcPr>
            <w:tcW w:w="6521" w:type="dxa"/>
            <w:shd w:val="clear" w:color="auto" w:fill="auto"/>
            <w:noWrap/>
            <w:vAlign w:val="bottom"/>
            <w:hideMark/>
          </w:tcPr>
          <w:p w14:paraId="762A1981" w14:textId="39DB21A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a.1 Por cada anuncio eventual con duración máxima de 30 días, se cobrará de acuerdo al tipo de anuncio o medio utilizado</w:t>
            </w:r>
          </w:p>
        </w:tc>
        <w:tc>
          <w:tcPr>
            <w:tcW w:w="2268" w:type="dxa"/>
            <w:shd w:val="clear" w:color="auto" w:fill="auto"/>
            <w:noWrap/>
            <w:vAlign w:val="bottom"/>
            <w:hideMark/>
          </w:tcPr>
          <w:p w14:paraId="48215AB5" w14:textId="66BE21BD"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$150.00</w:t>
            </w:r>
          </w:p>
        </w:tc>
      </w:tr>
      <w:tr w:rsidR="0084241C" w:rsidRPr="009D70D2" w14:paraId="0FB4E757" w14:textId="77777777" w:rsidTr="00743B0A">
        <w:trPr>
          <w:gridAfter w:val="1"/>
          <w:wAfter w:w="183" w:type="dxa"/>
          <w:trHeight w:val="300"/>
          <w:jc w:val="right"/>
        </w:trPr>
        <w:tc>
          <w:tcPr>
            <w:tcW w:w="6521" w:type="dxa"/>
            <w:shd w:val="clear" w:color="auto" w:fill="auto"/>
            <w:noWrap/>
            <w:vAlign w:val="bottom"/>
            <w:hideMark/>
          </w:tcPr>
          <w:p w14:paraId="4CB15560" w14:textId="4094EA67"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a.2 En bardas y fachadas por anuncios comerciales a excepción de aquellas cuyas pinturas son patrocinadas por alguna empresa y sirven para mejorar la imagen del local comercial y hace referencia a la razón social y/o giro comercial del mismo. Cuota anual por metro cuadrado</w:t>
            </w:r>
          </w:p>
        </w:tc>
        <w:tc>
          <w:tcPr>
            <w:tcW w:w="2268" w:type="dxa"/>
            <w:shd w:val="clear" w:color="auto" w:fill="auto"/>
            <w:noWrap/>
            <w:vAlign w:val="center"/>
            <w:hideMark/>
          </w:tcPr>
          <w:p w14:paraId="6173E512" w14:textId="77777777" w:rsidR="0084241C" w:rsidRPr="009D70D2" w:rsidRDefault="0084241C" w:rsidP="00062287">
            <w:pPr>
              <w:spacing w:line="360" w:lineRule="auto"/>
              <w:jc w:val="center"/>
              <w:rPr>
                <w:rFonts w:ascii="Century Gothic" w:hAnsi="Century Gothic" w:cs="Calibri"/>
                <w:color w:val="000000"/>
              </w:rPr>
            </w:pPr>
          </w:p>
          <w:p w14:paraId="4A253025" w14:textId="3627D595" w:rsidR="0084241C" w:rsidRPr="009D70D2" w:rsidRDefault="0084241C" w:rsidP="00062287">
            <w:pPr>
              <w:spacing w:line="360" w:lineRule="auto"/>
              <w:jc w:val="right"/>
              <w:rPr>
                <w:rFonts w:ascii="Century Gothic" w:hAnsi="Century Gothic" w:cs="Calibri"/>
                <w:color w:val="000000"/>
              </w:rPr>
            </w:pPr>
            <w:r w:rsidRPr="009D70D2">
              <w:rPr>
                <w:rFonts w:ascii="Century Gothic" w:hAnsi="Century Gothic" w:cs="Calibri"/>
                <w:color w:val="000000"/>
              </w:rPr>
              <w:t>$100.00</w:t>
            </w:r>
          </w:p>
        </w:tc>
      </w:tr>
      <w:tr w:rsidR="0084241C" w:rsidRPr="009D70D2" w14:paraId="308526E0" w14:textId="77777777" w:rsidTr="00743B0A">
        <w:trPr>
          <w:gridAfter w:val="1"/>
          <w:wAfter w:w="183" w:type="dxa"/>
          <w:trHeight w:val="300"/>
          <w:jc w:val="right"/>
        </w:trPr>
        <w:tc>
          <w:tcPr>
            <w:tcW w:w="6521" w:type="dxa"/>
            <w:shd w:val="clear" w:color="auto" w:fill="auto"/>
            <w:noWrap/>
            <w:vAlign w:val="bottom"/>
            <w:hideMark/>
          </w:tcPr>
          <w:p w14:paraId="2A1BBDAA" w14:textId="050F75B9"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a.3 Mantas, lonas y/o pendones con publicidad comercial, por metro cuadrado diario, a excepción de </w:t>
            </w:r>
            <w:r w:rsidRPr="009D70D2">
              <w:rPr>
                <w:rFonts w:ascii="Century Gothic" w:hAnsi="Century Gothic" w:cs="Calibri"/>
                <w:color w:val="000000"/>
              </w:rPr>
              <w:lastRenderedPageBreak/>
              <w:t>aquellas que son adosadas a la pared para promover la razón social y/o giro comercial y ofertar productos</w:t>
            </w:r>
          </w:p>
        </w:tc>
        <w:tc>
          <w:tcPr>
            <w:tcW w:w="2268" w:type="dxa"/>
            <w:shd w:val="clear" w:color="auto" w:fill="auto"/>
            <w:noWrap/>
            <w:vAlign w:val="center"/>
            <w:hideMark/>
          </w:tcPr>
          <w:p w14:paraId="2587AE14" w14:textId="77777777" w:rsidR="0084241C" w:rsidRPr="009D70D2" w:rsidRDefault="0084241C" w:rsidP="00062287">
            <w:pPr>
              <w:spacing w:line="360" w:lineRule="auto"/>
              <w:jc w:val="center"/>
              <w:rPr>
                <w:rFonts w:ascii="Century Gothic" w:hAnsi="Century Gothic" w:cs="Calibri"/>
                <w:color w:val="000000"/>
              </w:rPr>
            </w:pPr>
          </w:p>
          <w:p w14:paraId="0547DA0F" w14:textId="612DEE96"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$15.00</w:t>
            </w:r>
          </w:p>
        </w:tc>
      </w:tr>
      <w:tr w:rsidR="0084241C" w:rsidRPr="009D70D2" w14:paraId="2EB74194" w14:textId="77777777" w:rsidTr="00743B0A">
        <w:trPr>
          <w:gridAfter w:val="1"/>
          <w:wAfter w:w="183" w:type="dxa"/>
          <w:trHeight w:val="300"/>
          <w:jc w:val="right"/>
        </w:trPr>
        <w:tc>
          <w:tcPr>
            <w:tcW w:w="6521" w:type="dxa"/>
            <w:shd w:val="clear" w:color="auto" w:fill="auto"/>
            <w:noWrap/>
            <w:vAlign w:val="bottom"/>
            <w:hideMark/>
          </w:tcPr>
          <w:p w14:paraId="7F312667" w14:textId="7CEAD386"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a.4. Por instalación de anuncios nuevos, modificación y/o renovación de permiso de anuncio existente cuyo fin sea lucrativo, por metro cuadrado y cuota anual</w:t>
            </w:r>
          </w:p>
        </w:tc>
        <w:tc>
          <w:tcPr>
            <w:tcW w:w="2268" w:type="dxa"/>
            <w:shd w:val="clear" w:color="auto" w:fill="auto"/>
            <w:noWrap/>
            <w:vAlign w:val="bottom"/>
            <w:hideMark/>
          </w:tcPr>
          <w:p w14:paraId="1B9B451E" w14:textId="57C1A720" w:rsidR="0084241C" w:rsidRPr="009D70D2" w:rsidRDefault="0084241C" w:rsidP="00062287">
            <w:pPr>
              <w:spacing w:line="360" w:lineRule="auto"/>
              <w:jc w:val="center"/>
              <w:rPr>
                <w:rFonts w:ascii="Century Gothic" w:hAnsi="Century Gothic" w:cs="Calibri"/>
                <w:color w:val="000000"/>
              </w:rPr>
            </w:pPr>
          </w:p>
        </w:tc>
      </w:tr>
      <w:tr w:rsidR="0084241C" w:rsidRPr="009D70D2" w14:paraId="7CF9BF37" w14:textId="77777777" w:rsidTr="00743B0A">
        <w:trPr>
          <w:gridAfter w:val="1"/>
          <w:wAfter w:w="183" w:type="dxa"/>
          <w:trHeight w:val="300"/>
          <w:jc w:val="right"/>
        </w:trPr>
        <w:tc>
          <w:tcPr>
            <w:tcW w:w="6521" w:type="dxa"/>
            <w:shd w:val="clear" w:color="auto" w:fill="auto"/>
            <w:noWrap/>
            <w:vAlign w:val="bottom"/>
            <w:hideMark/>
          </w:tcPr>
          <w:p w14:paraId="475B8EA7" w14:textId="0A1A175A"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a.4.1 Monopolar</w:t>
            </w:r>
          </w:p>
        </w:tc>
        <w:tc>
          <w:tcPr>
            <w:tcW w:w="2268" w:type="dxa"/>
            <w:shd w:val="clear" w:color="auto" w:fill="auto"/>
            <w:noWrap/>
            <w:vAlign w:val="bottom"/>
            <w:hideMark/>
          </w:tcPr>
          <w:p w14:paraId="255D079C" w14:textId="25FE82A2"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$400.00</w:t>
            </w:r>
          </w:p>
        </w:tc>
      </w:tr>
      <w:tr w:rsidR="0084241C" w:rsidRPr="009D70D2" w14:paraId="105C6C70" w14:textId="77777777" w:rsidTr="00743B0A">
        <w:trPr>
          <w:gridAfter w:val="1"/>
          <w:wAfter w:w="183" w:type="dxa"/>
          <w:trHeight w:val="300"/>
          <w:jc w:val="right"/>
        </w:trPr>
        <w:tc>
          <w:tcPr>
            <w:tcW w:w="6521" w:type="dxa"/>
            <w:shd w:val="clear" w:color="auto" w:fill="auto"/>
            <w:noWrap/>
            <w:vAlign w:val="bottom"/>
            <w:hideMark/>
          </w:tcPr>
          <w:p w14:paraId="14298F21" w14:textId="2DE826E3"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a.4.2 Cartelera. </w:t>
            </w:r>
          </w:p>
        </w:tc>
        <w:tc>
          <w:tcPr>
            <w:tcW w:w="2268" w:type="dxa"/>
            <w:shd w:val="clear" w:color="auto" w:fill="auto"/>
            <w:noWrap/>
            <w:vAlign w:val="bottom"/>
            <w:hideMark/>
          </w:tcPr>
          <w:p w14:paraId="4350DDDE" w14:textId="3702B98E"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$400.00</w:t>
            </w:r>
          </w:p>
        </w:tc>
      </w:tr>
      <w:tr w:rsidR="0084241C" w:rsidRPr="009D70D2" w14:paraId="5A88966C" w14:textId="77777777" w:rsidTr="00743B0A">
        <w:trPr>
          <w:gridAfter w:val="1"/>
          <w:wAfter w:w="183" w:type="dxa"/>
          <w:trHeight w:val="300"/>
          <w:jc w:val="right"/>
        </w:trPr>
        <w:tc>
          <w:tcPr>
            <w:tcW w:w="6521" w:type="dxa"/>
            <w:shd w:val="clear" w:color="auto" w:fill="auto"/>
            <w:noWrap/>
            <w:vAlign w:val="bottom"/>
            <w:hideMark/>
          </w:tcPr>
          <w:p w14:paraId="44B8AF8C" w14:textId="4160CDE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a.4.3 Paleta. </w:t>
            </w:r>
          </w:p>
        </w:tc>
        <w:tc>
          <w:tcPr>
            <w:tcW w:w="2268" w:type="dxa"/>
            <w:shd w:val="clear" w:color="auto" w:fill="auto"/>
            <w:noWrap/>
            <w:vAlign w:val="bottom"/>
            <w:hideMark/>
          </w:tcPr>
          <w:p w14:paraId="7C3363CC" w14:textId="757DF603"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$170.00</w:t>
            </w:r>
          </w:p>
        </w:tc>
      </w:tr>
      <w:tr w:rsidR="0084241C" w:rsidRPr="009D70D2" w14:paraId="50C6116D" w14:textId="77777777" w:rsidTr="00743B0A">
        <w:trPr>
          <w:gridAfter w:val="1"/>
          <w:wAfter w:w="183" w:type="dxa"/>
          <w:trHeight w:val="300"/>
          <w:jc w:val="right"/>
        </w:trPr>
        <w:tc>
          <w:tcPr>
            <w:tcW w:w="6521" w:type="dxa"/>
            <w:shd w:val="clear" w:color="auto" w:fill="auto"/>
            <w:noWrap/>
            <w:vAlign w:val="bottom"/>
            <w:hideMark/>
          </w:tcPr>
          <w:p w14:paraId="44FF9D41" w14:textId="34B3D176"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a.4.5 Bandera. </w:t>
            </w:r>
          </w:p>
        </w:tc>
        <w:tc>
          <w:tcPr>
            <w:tcW w:w="2268" w:type="dxa"/>
            <w:shd w:val="clear" w:color="auto" w:fill="auto"/>
            <w:noWrap/>
            <w:vAlign w:val="bottom"/>
            <w:hideMark/>
          </w:tcPr>
          <w:p w14:paraId="1D408F4C" w14:textId="0EF1322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$190.00</w:t>
            </w:r>
          </w:p>
        </w:tc>
      </w:tr>
      <w:tr w:rsidR="0084241C" w:rsidRPr="009D70D2" w14:paraId="3D4551E7" w14:textId="77777777" w:rsidTr="00743B0A">
        <w:trPr>
          <w:gridAfter w:val="1"/>
          <w:wAfter w:w="183" w:type="dxa"/>
          <w:trHeight w:val="300"/>
          <w:jc w:val="right"/>
        </w:trPr>
        <w:tc>
          <w:tcPr>
            <w:tcW w:w="6521" w:type="dxa"/>
            <w:shd w:val="clear" w:color="auto" w:fill="auto"/>
            <w:noWrap/>
            <w:vAlign w:val="bottom"/>
            <w:hideMark/>
          </w:tcPr>
          <w:p w14:paraId="599772FD" w14:textId="683F908A"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a.4.6 Adosados a la fachada. </w:t>
            </w:r>
          </w:p>
        </w:tc>
        <w:tc>
          <w:tcPr>
            <w:tcW w:w="2268" w:type="dxa"/>
            <w:shd w:val="clear" w:color="auto" w:fill="auto"/>
            <w:noWrap/>
            <w:vAlign w:val="bottom"/>
            <w:hideMark/>
          </w:tcPr>
          <w:p w14:paraId="22233F6F" w14:textId="2A375F63"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w:t>
            </w:r>
          </w:p>
        </w:tc>
      </w:tr>
      <w:tr w:rsidR="0084241C" w:rsidRPr="009D70D2" w14:paraId="5ABB7388" w14:textId="77777777" w:rsidTr="00743B0A">
        <w:trPr>
          <w:gridAfter w:val="1"/>
          <w:wAfter w:w="183" w:type="dxa"/>
          <w:trHeight w:val="300"/>
          <w:jc w:val="right"/>
        </w:trPr>
        <w:tc>
          <w:tcPr>
            <w:tcW w:w="6521" w:type="dxa"/>
            <w:shd w:val="clear" w:color="auto" w:fill="auto"/>
            <w:noWrap/>
            <w:vAlign w:val="bottom"/>
            <w:hideMark/>
          </w:tcPr>
          <w:p w14:paraId="2763D6D2" w14:textId="73AF0A19"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a.4.7 Colgantes.  </w:t>
            </w:r>
          </w:p>
        </w:tc>
        <w:tc>
          <w:tcPr>
            <w:tcW w:w="2268" w:type="dxa"/>
            <w:shd w:val="clear" w:color="auto" w:fill="auto"/>
            <w:noWrap/>
            <w:vAlign w:val="bottom"/>
            <w:hideMark/>
          </w:tcPr>
          <w:p w14:paraId="3C351034" w14:textId="6E94DF14"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w:t>
            </w:r>
          </w:p>
        </w:tc>
      </w:tr>
      <w:tr w:rsidR="0084241C" w:rsidRPr="009D70D2" w14:paraId="54649802" w14:textId="77777777" w:rsidTr="00743B0A">
        <w:trPr>
          <w:gridAfter w:val="1"/>
          <w:wAfter w:w="183" w:type="dxa"/>
          <w:trHeight w:val="300"/>
          <w:jc w:val="right"/>
        </w:trPr>
        <w:tc>
          <w:tcPr>
            <w:tcW w:w="6521" w:type="dxa"/>
            <w:shd w:val="clear" w:color="auto" w:fill="auto"/>
            <w:noWrap/>
            <w:vAlign w:val="bottom"/>
            <w:hideMark/>
          </w:tcPr>
          <w:p w14:paraId="644BFDAC" w14:textId="69FB8209"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a.5 Para instalaciones cuyo fin no sea lucrativo y su publicidad corresponda exclusivamente al giro de la negociación en que se encuentra instalado, su costo anual por metro cuadrado </w:t>
            </w:r>
          </w:p>
        </w:tc>
        <w:tc>
          <w:tcPr>
            <w:tcW w:w="2268" w:type="dxa"/>
            <w:shd w:val="clear" w:color="auto" w:fill="auto"/>
            <w:noWrap/>
            <w:vAlign w:val="bottom"/>
            <w:hideMark/>
          </w:tcPr>
          <w:p w14:paraId="524FA472" w14:textId="70B875B9" w:rsidR="0084241C" w:rsidRPr="009D70D2" w:rsidRDefault="0084241C" w:rsidP="00062287">
            <w:pPr>
              <w:spacing w:line="360" w:lineRule="auto"/>
              <w:jc w:val="center"/>
              <w:rPr>
                <w:rFonts w:ascii="Century Gothic" w:hAnsi="Century Gothic" w:cs="Calibri"/>
                <w:color w:val="000000"/>
              </w:rPr>
            </w:pPr>
          </w:p>
        </w:tc>
      </w:tr>
      <w:tr w:rsidR="0084241C" w:rsidRPr="009D70D2" w14:paraId="4ED45C09" w14:textId="77777777" w:rsidTr="00743B0A">
        <w:trPr>
          <w:gridAfter w:val="1"/>
          <w:wAfter w:w="183" w:type="dxa"/>
          <w:trHeight w:val="300"/>
          <w:jc w:val="right"/>
        </w:trPr>
        <w:tc>
          <w:tcPr>
            <w:tcW w:w="6521" w:type="dxa"/>
            <w:shd w:val="clear" w:color="auto" w:fill="auto"/>
            <w:noWrap/>
            <w:vAlign w:val="bottom"/>
            <w:hideMark/>
          </w:tcPr>
          <w:p w14:paraId="32286277" w14:textId="7CB5755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a.5.1 Monopolar</w:t>
            </w:r>
          </w:p>
        </w:tc>
        <w:tc>
          <w:tcPr>
            <w:tcW w:w="2268" w:type="dxa"/>
            <w:shd w:val="clear" w:color="auto" w:fill="auto"/>
            <w:noWrap/>
            <w:vAlign w:val="bottom"/>
            <w:hideMark/>
          </w:tcPr>
          <w:p w14:paraId="52562B9F" w14:textId="58642469"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w:t>
            </w:r>
          </w:p>
        </w:tc>
      </w:tr>
      <w:tr w:rsidR="0084241C" w:rsidRPr="009D70D2" w14:paraId="3E819461" w14:textId="77777777" w:rsidTr="00743B0A">
        <w:trPr>
          <w:gridAfter w:val="1"/>
          <w:wAfter w:w="183" w:type="dxa"/>
          <w:trHeight w:val="300"/>
          <w:jc w:val="right"/>
        </w:trPr>
        <w:tc>
          <w:tcPr>
            <w:tcW w:w="6521" w:type="dxa"/>
            <w:shd w:val="clear" w:color="auto" w:fill="auto"/>
            <w:noWrap/>
            <w:vAlign w:val="bottom"/>
            <w:hideMark/>
          </w:tcPr>
          <w:p w14:paraId="43DBA6FA" w14:textId="64C73021"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a.5.2 Cartelera. </w:t>
            </w:r>
          </w:p>
        </w:tc>
        <w:tc>
          <w:tcPr>
            <w:tcW w:w="2268" w:type="dxa"/>
            <w:shd w:val="clear" w:color="auto" w:fill="auto"/>
            <w:noWrap/>
            <w:vAlign w:val="bottom"/>
            <w:hideMark/>
          </w:tcPr>
          <w:p w14:paraId="5CA19943" w14:textId="171ADD57"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w:t>
            </w:r>
          </w:p>
        </w:tc>
      </w:tr>
      <w:tr w:rsidR="0084241C" w:rsidRPr="009D70D2" w14:paraId="6B80431A" w14:textId="77777777" w:rsidTr="00743B0A">
        <w:trPr>
          <w:gridAfter w:val="1"/>
          <w:wAfter w:w="183" w:type="dxa"/>
          <w:trHeight w:val="300"/>
          <w:jc w:val="right"/>
        </w:trPr>
        <w:tc>
          <w:tcPr>
            <w:tcW w:w="6521" w:type="dxa"/>
            <w:shd w:val="clear" w:color="auto" w:fill="auto"/>
            <w:noWrap/>
            <w:vAlign w:val="bottom"/>
            <w:hideMark/>
          </w:tcPr>
          <w:p w14:paraId="0C261C71" w14:textId="246FC602"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a.5.3 Paleta. </w:t>
            </w:r>
          </w:p>
        </w:tc>
        <w:tc>
          <w:tcPr>
            <w:tcW w:w="2268" w:type="dxa"/>
            <w:shd w:val="clear" w:color="auto" w:fill="auto"/>
            <w:noWrap/>
            <w:vAlign w:val="bottom"/>
            <w:hideMark/>
          </w:tcPr>
          <w:p w14:paraId="2D1DCE4E" w14:textId="37B29315"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$30.00</w:t>
            </w:r>
          </w:p>
        </w:tc>
      </w:tr>
      <w:tr w:rsidR="0084241C" w:rsidRPr="009D70D2" w14:paraId="1C45758D" w14:textId="77777777" w:rsidTr="00743B0A">
        <w:trPr>
          <w:gridAfter w:val="1"/>
          <w:wAfter w:w="183" w:type="dxa"/>
          <w:trHeight w:val="300"/>
          <w:jc w:val="right"/>
        </w:trPr>
        <w:tc>
          <w:tcPr>
            <w:tcW w:w="6521" w:type="dxa"/>
            <w:shd w:val="clear" w:color="auto" w:fill="auto"/>
            <w:noWrap/>
            <w:vAlign w:val="bottom"/>
            <w:hideMark/>
          </w:tcPr>
          <w:p w14:paraId="329B2233" w14:textId="0B32018D"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a.5.4 Bandera. </w:t>
            </w:r>
          </w:p>
        </w:tc>
        <w:tc>
          <w:tcPr>
            <w:tcW w:w="2268" w:type="dxa"/>
            <w:shd w:val="clear" w:color="auto" w:fill="auto"/>
            <w:noWrap/>
            <w:vAlign w:val="bottom"/>
            <w:hideMark/>
          </w:tcPr>
          <w:p w14:paraId="047BCBC8" w14:textId="6EAD3FE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$30.00</w:t>
            </w:r>
          </w:p>
        </w:tc>
      </w:tr>
      <w:tr w:rsidR="0084241C" w:rsidRPr="009D70D2" w14:paraId="4EB06F73" w14:textId="77777777" w:rsidTr="00743B0A">
        <w:trPr>
          <w:gridAfter w:val="1"/>
          <w:wAfter w:w="183" w:type="dxa"/>
          <w:trHeight w:val="300"/>
          <w:jc w:val="right"/>
        </w:trPr>
        <w:tc>
          <w:tcPr>
            <w:tcW w:w="6521" w:type="dxa"/>
            <w:shd w:val="clear" w:color="auto" w:fill="auto"/>
            <w:noWrap/>
            <w:vAlign w:val="bottom"/>
            <w:hideMark/>
          </w:tcPr>
          <w:p w14:paraId="2FBB570C" w14:textId="76FA95DD"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a.5.5 Adosados a la fachada. </w:t>
            </w:r>
          </w:p>
        </w:tc>
        <w:tc>
          <w:tcPr>
            <w:tcW w:w="2268" w:type="dxa"/>
            <w:shd w:val="clear" w:color="auto" w:fill="auto"/>
            <w:noWrap/>
            <w:vAlign w:val="bottom"/>
            <w:hideMark/>
          </w:tcPr>
          <w:p w14:paraId="4107435F" w14:textId="6893160D"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$13.00</w:t>
            </w:r>
          </w:p>
        </w:tc>
      </w:tr>
      <w:tr w:rsidR="0084241C" w:rsidRPr="009D70D2" w14:paraId="6A947408" w14:textId="77777777" w:rsidTr="00743B0A">
        <w:trPr>
          <w:gridAfter w:val="1"/>
          <w:wAfter w:w="183" w:type="dxa"/>
          <w:trHeight w:val="300"/>
          <w:jc w:val="right"/>
        </w:trPr>
        <w:tc>
          <w:tcPr>
            <w:tcW w:w="6521" w:type="dxa"/>
            <w:shd w:val="clear" w:color="auto" w:fill="auto"/>
            <w:noWrap/>
            <w:vAlign w:val="bottom"/>
            <w:hideMark/>
          </w:tcPr>
          <w:p w14:paraId="61B063BF" w14:textId="3F95DBB3"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a.5.6 Colgantes.  </w:t>
            </w:r>
          </w:p>
        </w:tc>
        <w:tc>
          <w:tcPr>
            <w:tcW w:w="2268" w:type="dxa"/>
            <w:shd w:val="clear" w:color="auto" w:fill="auto"/>
            <w:noWrap/>
            <w:vAlign w:val="bottom"/>
            <w:hideMark/>
          </w:tcPr>
          <w:p w14:paraId="46EF6F7A" w14:textId="4F3B538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$13.00</w:t>
            </w:r>
          </w:p>
        </w:tc>
      </w:tr>
      <w:tr w:rsidR="0084241C" w:rsidRPr="009D70D2" w14:paraId="31EDDA5C" w14:textId="77777777" w:rsidTr="00743B0A">
        <w:trPr>
          <w:gridAfter w:val="1"/>
          <w:wAfter w:w="183" w:type="dxa"/>
          <w:trHeight w:val="300"/>
          <w:jc w:val="right"/>
        </w:trPr>
        <w:tc>
          <w:tcPr>
            <w:tcW w:w="6521" w:type="dxa"/>
            <w:shd w:val="clear" w:color="auto" w:fill="auto"/>
            <w:noWrap/>
            <w:vAlign w:val="bottom"/>
            <w:hideMark/>
          </w:tcPr>
          <w:p w14:paraId="5C345981" w14:textId="69A560A1"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b) Anuncio de publicidad en movimiento fabricado en acero de alta resistencia u otros materiales, con dimensiones aproximadas de 3.50 metros de largo, 2.00 metros de altura y 0.40 metros de espesor: </w:t>
            </w:r>
          </w:p>
        </w:tc>
        <w:tc>
          <w:tcPr>
            <w:tcW w:w="2268" w:type="dxa"/>
            <w:shd w:val="clear" w:color="auto" w:fill="auto"/>
            <w:noWrap/>
            <w:vAlign w:val="bottom"/>
            <w:hideMark/>
          </w:tcPr>
          <w:p w14:paraId="5F5A9AB4" w14:textId="0878F65B" w:rsidR="0084241C" w:rsidRPr="009D70D2" w:rsidRDefault="0084241C" w:rsidP="00062287">
            <w:pPr>
              <w:spacing w:line="360" w:lineRule="auto"/>
              <w:jc w:val="center"/>
              <w:rPr>
                <w:rFonts w:ascii="Century Gothic" w:hAnsi="Century Gothic" w:cs="Calibri"/>
                <w:color w:val="000000"/>
              </w:rPr>
            </w:pPr>
          </w:p>
        </w:tc>
      </w:tr>
      <w:tr w:rsidR="0084241C" w:rsidRPr="009D70D2" w14:paraId="079986F0" w14:textId="77777777" w:rsidTr="00743B0A">
        <w:trPr>
          <w:gridAfter w:val="1"/>
          <w:wAfter w:w="183" w:type="dxa"/>
          <w:trHeight w:val="300"/>
          <w:jc w:val="right"/>
        </w:trPr>
        <w:tc>
          <w:tcPr>
            <w:tcW w:w="6521" w:type="dxa"/>
            <w:shd w:val="clear" w:color="auto" w:fill="auto"/>
            <w:noWrap/>
            <w:vAlign w:val="bottom"/>
            <w:hideMark/>
          </w:tcPr>
          <w:p w14:paraId="0CDED5A4" w14:textId="5972AFE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b.1. Por ins</w:t>
            </w:r>
            <w:r>
              <w:rPr>
                <w:rFonts w:ascii="Century Gothic" w:hAnsi="Century Gothic" w:cs="Calibri"/>
                <w:color w:val="000000"/>
              </w:rPr>
              <w:t>t</w:t>
            </w:r>
            <w:r w:rsidRPr="009D70D2">
              <w:rPr>
                <w:rFonts w:ascii="Century Gothic" w:hAnsi="Century Gothic" w:cs="Calibri"/>
                <w:color w:val="000000"/>
              </w:rPr>
              <w:t xml:space="preserve">alación.   Por pieza y diario. </w:t>
            </w:r>
          </w:p>
        </w:tc>
        <w:tc>
          <w:tcPr>
            <w:tcW w:w="2268" w:type="dxa"/>
            <w:shd w:val="clear" w:color="auto" w:fill="auto"/>
            <w:noWrap/>
            <w:vAlign w:val="bottom"/>
            <w:hideMark/>
          </w:tcPr>
          <w:p w14:paraId="5BB69C5D" w14:textId="1FD44B14"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$100.00</w:t>
            </w:r>
          </w:p>
        </w:tc>
      </w:tr>
      <w:tr w:rsidR="0084241C" w:rsidRPr="009D70D2" w14:paraId="4CCDE690" w14:textId="77777777" w:rsidTr="00743B0A">
        <w:trPr>
          <w:gridAfter w:val="1"/>
          <w:wAfter w:w="183" w:type="dxa"/>
          <w:trHeight w:val="300"/>
          <w:jc w:val="right"/>
        </w:trPr>
        <w:tc>
          <w:tcPr>
            <w:tcW w:w="6521" w:type="dxa"/>
            <w:shd w:val="clear" w:color="auto" w:fill="auto"/>
            <w:noWrap/>
            <w:vAlign w:val="bottom"/>
            <w:hideMark/>
          </w:tcPr>
          <w:p w14:paraId="27DA4EED" w14:textId="741183C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b.2 Por perifoneo, cobro por semana   </w:t>
            </w:r>
          </w:p>
        </w:tc>
        <w:tc>
          <w:tcPr>
            <w:tcW w:w="2268" w:type="dxa"/>
            <w:shd w:val="clear" w:color="auto" w:fill="auto"/>
            <w:noWrap/>
            <w:vAlign w:val="bottom"/>
            <w:hideMark/>
          </w:tcPr>
          <w:p w14:paraId="7D12943D" w14:textId="1E20A39D"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$300.00</w:t>
            </w:r>
          </w:p>
        </w:tc>
      </w:tr>
      <w:tr w:rsidR="0084241C" w:rsidRPr="009D70D2" w14:paraId="33815271" w14:textId="77777777" w:rsidTr="00743B0A">
        <w:trPr>
          <w:gridAfter w:val="1"/>
          <w:wAfter w:w="183" w:type="dxa"/>
          <w:trHeight w:val="459"/>
          <w:jc w:val="right"/>
        </w:trPr>
        <w:tc>
          <w:tcPr>
            <w:tcW w:w="6521" w:type="dxa"/>
            <w:shd w:val="clear" w:color="auto" w:fill="auto"/>
            <w:vAlign w:val="bottom"/>
            <w:hideMark/>
          </w:tcPr>
          <w:p w14:paraId="12130CA4" w14:textId="1FAE327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b/>
                <w:color w:val="000000"/>
              </w:rPr>
              <w:t xml:space="preserve">10.- Servicio </w:t>
            </w:r>
            <w:r w:rsidR="00927D82">
              <w:rPr>
                <w:rFonts w:ascii="Century Gothic" w:hAnsi="Century Gothic" w:cs="Calibri"/>
                <w:b/>
                <w:color w:val="000000"/>
              </w:rPr>
              <w:t>de Alumbrado Público.</w:t>
            </w:r>
            <w:r w:rsidRPr="009D70D2">
              <w:rPr>
                <w:rFonts w:ascii="Century Gothic" w:hAnsi="Century Gothic" w:cs="Calibri"/>
                <w:b/>
                <w:color w:val="000000"/>
              </w:rPr>
              <w:t xml:space="preserve"> </w:t>
            </w:r>
          </w:p>
        </w:tc>
        <w:tc>
          <w:tcPr>
            <w:tcW w:w="2268" w:type="dxa"/>
            <w:shd w:val="clear" w:color="auto" w:fill="auto"/>
            <w:noWrap/>
            <w:vAlign w:val="bottom"/>
            <w:hideMark/>
          </w:tcPr>
          <w:p w14:paraId="7FD89962" w14:textId="03A2EBCB" w:rsidR="0084241C" w:rsidRPr="009D70D2" w:rsidRDefault="0084241C" w:rsidP="00062287">
            <w:pPr>
              <w:spacing w:line="360" w:lineRule="auto"/>
              <w:jc w:val="center"/>
              <w:rPr>
                <w:rFonts w:ascii="Century Gothic" w:hAnsi="Century Gothic" w:cs="Calibri"/>
                <w:color w:val="000000"/>
              </w:rPr>
            </w:pPr>
          </w:p>
        </w:tc>
      </w:tr>
      <w:tr w:rsidR="0084241C" w:rsidRPr="009D70D2" w14:paraId="79C5F26B" w14:textId="77777777" w:rsidTr="00743B0A">
        <w:trPr>
          <w:gridAfter w:val="1"/>
          <w:wAfter w:w="183" w:type="dxa"/>
          <w:trHeight w:val="300"/>
          <w:jc w:val="right"/>
        </w:trPr>
        <w:tc>
          <w:tcPr>
            <w:tcW w:w="6521" w:type="dxa"/>
            <w:shd w:val="clear" w:color="auto" w:fill="auto"/>
            <w:noWrap/>
            <w:vAlign w:val="bottom"/>
            <w:hideMark/>
          </w:tcPr>
          <w:p w14:paraId="03448D0D" w14:textId="0517E62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El municipio percibirá ingresos mensual o bimestral por el </w:t>
            </w:r>
            <w:r w:rsidR="00927D82">
              <w:rPr>
                <w:rFonts w:ascii="Century Gothic" w:hAnsi="Century Gothic" w:cs="Calibri"/>
                <w:color w:val="000000"/>
              </w:rPr>
              <w:t>De</w:t>
            </w:r>
            <w:r w:rsidRPr="009D70D2">
              <w:rPr>
                <w:rFonts w:ascii="Century Gothic" w:hAnsi="Century Gothic" w:cs="Calibri"/>
                <w:color w:val="000000"/>
              </w:rPr>
              <w:t xml:space="preserve">recho de </w:t>
            </w:r>
            <w:r w:rsidR="00927D82">
              <w:rPr>
                <w:rFonts w:ascii="Century Gothic" w:hAnsi="Century Gothic" w:cs="Calibri"/>
                <w:color w:val="000000"/>
              </w:rPr>
              <w:t>A</w:t>
            </w:r>
            <w:r w:rsidRPr="009D70D2">
              <w:rPr>
                <w:rFonts w:ascii="Century Gothic" w:hAnsi="Century Gothic" w:cs="Calibri"/>
                <w:color w:val="000000"/>
              </w:rPr>
              <w:t xml:space="preserve">lumbrado </w:t>
            </w:r>
            <w:r w:rsidR="00927D82">
              <w:rPr>
                <w:rFonts w:ascii="Century Gothic" w:hAnsi="Century Gothic" w:cs="Calibri"/>
                <w:color w:val="000000"/>
              </w:rPr>
              <w:t>P</w:t>
            </w:r>
            <w:r w:rsidRPr="009D70D2">
              <w:rPr>
                <w:rFonts w:ascii="Century Gothic" w:hAnsi="Century Gothic" w:cs="Calibri"/>
                <w:color w:val="000000"/>
              </w:rPr>
              <w:t xml:space="preserve">úblico (DAP) en los términos de los artículos 17 y 176 del </w:t>
            </w:r>
            <w:r w:rsidRPr="009D70D2">
              <w:rPr>
                <w:rFonts w:ascii="Century Gothic" w:hAnsi="Century Gothic" w:cs="Calibri"/>
              </w:rPr>
              <w:t>Código Municipal para el Estado de Chihuahua</w:t>
            </w:r>
            <w:r w:rsidRPr="009D70D2">
              <w:rPr>
                <w:rFonts w:ascii="Century Gothic" w:hAnsi="Century Gothic" w:cs="Calibri"/>
                <w:color w:val="000000"/>
              </w:rPr>
              <w:t>. Los predios que cuenten con contrato de suministro de energía eléctrica con la Comisión Federal de Electricidad (CFE) deberán pagar una cuota fija mensual o bimestral, por el derecho de alumbrado público simultáneamente en el recibo que expida dicho organismo, en los términos del convenio que se establezca con la citada comisión para tales efectos y de conformidad con lo siguiente:</w:t>
            </w:r>
          </w:p>
        </w:tc>
        <w:tc>
          <w:tcPr>
            <w:tcW w:w="2268" w:type="dxa"/>
            <w:shd w:val="clear" w:color="auto" w:fill="auto"/>
            <w:noWrap/>
            <w:vAlign w:val="bottom"/>
            <w:hideMark/>
          </w:tcPr>
          <w:p w14:paraId="77E3D096" w14:textId="6664BEE0" w:rsidR="0084241C" w:rsidRPr="009D70D2" w:rsidRDefault="0084241C" w:rsidP="00062287">
            <w:pPr>
              <w:spacing w:line="360" w:lineRule="auto"/>
              <w:jc w:val="center"/>
              <w:rPr>
                <w:rFonts w:ascii="Century Gothic" w:hAnsi="Century Gothic" w:cs="Calibri"/>
                <w:color w:val="000000"/>
              </w:rPr>
            </w:pPr>
          </w:p>
        </w:tc>
      </w:tr>
      <w:tr w:rsidR="0084241C" w:rsidRPr="009D70D2" w14:paraId="29FADBB0" w14:textId="77777777" w:rsidTr="00743B0A">
        <w:trPr>
          <w:gridAfter w:val="1"/>
          <w:wAfter w:w="183" w:type="dxa"/>
          <w:trHeight w:val="300"/>
          <w:jc w:val="right"/>
        </w:trPr>
        <w:tc>
          <w:tcPr>
            <w:tcW w:w="6521" w:type="dxa"/>
            <w:shd w:val="clear" w:color="auto" w:fill="auto"/>
            <w:noWrap/>
            <w:vAlign w:val="bottom"/>
            <w:hideMark/>
          </w:tcPr>
          <w:p w14:paraId="39F1E13E" w14:textId="6C1103A2"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De manera general en todo el municipio: </w:t>
            </w:r>
          </w:p>
        </w:tc>
        <w:tc>
          <w:tcPr>
            <w:tcW w:w="2268" w:type="dxa"/>
            <w:shd w:val="clear" w:color="auto" w:fill="auto"/>
            <w:noWrap/>
            <w:vAlign w:val="bottom"/>
            <w:hideMark/>
          </w:tcPr>
          <w:p w14:paraId="0F5AD06F" w14:textId="1BEDA67C" w:rsidR="0084241C" w:rsidRPr="009D70D2" w:rsidRDefault="0084241C" w:rsidP="00062287">
            <w:pPr>
              <w:spacing w:line="360" w:lineRule="auto"/>
              <w:jc w:val="center"/>
              <w:rPr>
                <w:rFonts w:ascii="Century Gothic" w:hAnsi="Century Gothic" w:cs="Calibri"/>
                <w:color w:val="000000"/>
              </w:rPr>
            </w:pPr>
          </w:p>
        </w:tc>
      </w:tr>
      <w:tr w:rsidR="0084241C" w:rsidRPr="009D70D2" w14:paraId="7254953A" w14:textId="77777777" w:rsidTr="00743B0A">
        <w:trPr>
          <w:gridAfter w:val="1"/>
          <w:wAfter w:w="183" w:type="dxa"/>
          <w:trHeight w:val="300"/>
          <w:jc w:val="right"/>
        </w:trPr>
        <w:tc>
          <w:tcPr>
            <w:tcW w:w="6521" w:type="dxa"/>
            <w:shd w:val="clear" w:color="auto" w:fill="auto"/>
            <w:noWrap/>
            <w:vAlign w:val="bottom"/>
            <w:hideMark/>
          </w:tcPr>
          <w:p w14:paraId="17CAAC9B" w14:textId="23602BBC"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 xml:space="preserve">Bimestral </w:t>
            </w:r>
          </w:p>
        </w:tc>
        <w:tc>
          <w:tcPr>
            <w:tcW w:w="2268" w:type="dxa"/>
            <w:shd w:val="clear" w:color="auto" w:fill="auto"/>
            <w:noWrap/>
            <w:vAlign w:val="bottom"/>
            <w:hideMark/>
          </w:tcPr>
          <w:p w14:paraId="554C7C97" w14:textId="3B7A927B" w:rsidR="0084241C" w:rsidRPr="009D70D2" w:rsidRDefault="0084241C" w:rsidP="00062287">
            <w:pPr>
              <w:spacing w:line="360" w:lineRule="auto"/>
              <w:jc w:val="right"/>
              <w:rPr>
                <w:rFonts w:ascii="Century Gothic" w:hAnsi="Century Gothic" w:cs="Calibri"/>
                <w:color w:val="000000"/>
              </w:rPr>
            </w:pPr>
            <w:r w:rsidRPr="009D70D2">
              <w:rPr>
                <w:rFonts w:ascii="Century Gothic" w:hAnsi="Century Gothic" w:cs="Calibri"/>
                <w:color w:val="000000"/>
              </w:rPr>
              <w:t xml:space="preserve"> </w:t>
            </w:r>
          </w:p>
        </w:tc>
      </w:tr>
      <w:tr w:rsidR="0084241C" w:rsidRPr="009D70D2" w14:paraId="7799B469" w14:textId="77777777" w:rsidTr="00743B0A">
        <w:trPr>
          <w:gridAfter w:val="1"/>
          <w:wAfter w:w="183" w:type="dxa"/>
          <w:trHeight w:val="492"/>
          <w:jc w:val="right"/>
        </w:trPr>
        <w:tc>
          <w:tcPr>
            <w:tcW w:w="6521" w:type="dxa"/>
            <w:shd w:val="clear" w:color="auto" w:fill="auto"/>
            <w:vAlign w:val="bottom"/>
            <w:hideMark/>
          </w:tcPr>
          <w:p w14:paraId="31EDD33F" w14:textId="36AB0D94"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Mensual </w:t>
            </w:r>
          </w:p>
        </w:tc>
        <w:tc>
          <w:tcPr>
            <w:tcW w:w="2268" w:type="dxa"/>
            <w:shd w:val="clear" w:color="auto" w:fill="auto"/>
            <w:noWrap/>
            <w:vAlign w:val="bottom"/>
            <w:hideMark/>
          </w:tcPr>
          <w:p w14:paraId="0BCDF76C" w14:textId="1354BA65" w:rsidR="0084241C" w:rsidRPr="009D70D2" w:rsidRDefault="0084241C" w:rsidP="00062287">
            <w:pPr>
              <w:spacing w:line="360" w:lineRule="auto"/>
              <w:jc w:val="right"/>
              <w:rPr>
                <w:rFonts w:ascii="Century Gothic" w:hAnsi="Century Gothic" w:cs="Calibri"/>
                <w:color w:val="000000"/>
              </w:rPr>
            </w:pPr>
            <w:r w:rsidRPr="009D70D2">
              <w:rPr>
                <w:rFonts w:ascii="Century Gothic" w:hAnsi="Century Gothic" w:cs="Calibri"/>
                <w:color w:val="000000"/>
              </w:rPr>
              <w:t>$100.00</w:t>
            </w:r>
          </w:p>
        </w:tc>
      </w:tr>
      <w:tr w:rsidR="0084241C" w:rsidRPr="009D70D2" w14:paraId="1BBB4D77" w14:textId="77777777" w:rsidTr="00743B0A">
        <w:trPr>
          <w:gridAfter w:val="1"/>
          <w:wAfter w:w="183" w:type="dxa"/>
          <w:trHeight w:val="300"/>
          <w:jc w:val="right"/>
        </w:trPr>
        <w:tc>
          <w:tcPr>
            <w:tcW w:w="6521" w:type="dxa"/>
            <w:shd w:val="clear" w:color="auto" w:fill="auto"/>
            <w:noWrap/>
            <w:vAlign w:val="bottom"/>
            <w:hideMark/>
          </w:tcPr>
          <w:p w14:paraId="5EAB199A" w14:textId="18F9B23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Para el caso de terrenos baldíos, predios rústicos, urbanos y semiurbanos y/o de desuso, que no son usuarios de la Comisión Federal de Electricidad, se establece una cuota DAP mensual o bimestral misma que deberá liquidarse al vencimiento, en las oficinas de Tesorería Municipal. </w:t>
            </w:r>
          </w:p>
        </w:tc>
        <w:tc>
          <w:tcPr>
            <w:tcW w:w="2268" w:type="dxa"/>
            <w:shd w:val="clear" w:color="auto" w:fill="auto"/>
            <w:noWrap/>
            <w:vAlign w:val="bottom"/>
            <w:hideMark/>
          </w:tcPr>
          <w:p w14:paraId="650213B7" w14:textId="3E36546D" w:rsidR="0084241C" w:rsidRPr="009D70D2" w:rsidRDefault="0084241C" w:rsidP="00062287">
            <w:pPr>
              <w:spacing w:line="360" w:lineRule="auto"/>
              <w:jc w:val="right"/>
              <w:rPr>
                <w:rFonts w:ascii="Century Gothic" w:hAnsi="Century Gothic" w:cs="Calibri"/>
                <w:color w:val="000000"/>
              </w:rPr>
            </w:pPr>
          </w:p>
        </w:tc>
      </w:tr>
      <w:tr w:rsidR="0084241C" w:rsidRPr="009D70D2" w14:paraId="55B59556" w14:textId="77777777" w:rsidTr="00743B0A">
        <w:trPr>
          <w:gridAfter w:val="1"/>
          <w:wAfter w:w="183" w:type="dxa"/>
          <w:trHeight w:val="300"/>
          <w:jc w:val="right"/>
        </w:trPr>
        <w:tc>
          <w:tcPr>
            <w:tcW w:w="6521" w:type="dxa"/>
            <w:shd w:val="clear" w:color="auto" w:fill="auto"/>
            <w:noWrap/>
            <w:vAlign w:val="bottom"/>
            <w:hideMark/>
          </w:tcPr>
          <w:p w14:paraId="7B979CFA" w14:textId="6804DC63"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Anual</w:t>
            </w:r>
          </w:p>
        </w:tc>
        <w:tc>
          <w:tcPr>
            <w:tcW w:w="2268" w:type="dxa"/>
            <w:shd w:val="clear" w:color="auto" w:fill="auto"/>
            <w:noWrap/>
            <w:vAlign w:val="bottom"/>
            <w:hideMark/>
          </w:tcPr>
          <w:p w14:paraId="026E1F5B" w14:textId="2369FD66"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w:t>
            </w:r>
            <w:r w:rsidR="00C60EF6">
              <w:rPr>
                <w:rFonts w:ascii="Century Gothic" w:hAnsi="Century Gothic" w:cs="Calibri"/>
                <w:color w:val="000000"/>
              </w:rPr>
              <w:t>,</w:t>
            </w:r>
            <w:r w:rsidRPr="009D70D2">
              <w:rPr>
                <w:rFonts w:ascii="Century Gothic" w:hAnsi="Century Gothic" w:cs="Calibri"/>
                <w:color w:val="000000"/>
              </w:rPr>
              <w:t>2</w:t>
            </w:r>
            <w:r w:rsidR="00C60EF6">
              <w:rPr>
                <w:rFonts w:ascii="Century Gothic" w:hAnsi="Century Gothic" w:cs="Calibri"/>
                <w:color w:val="000000"/>
              </w:rPr>
              <w:t>0</w:t>
            </w:r>
            <w:r w:rsidRPr="009D70D2">
              <w:rPr>
                <w:rFonts w:ascii="Century Gothic" w:hAnsi="Century Gothic" w:cs="Calibri"/>
                <w:color w:val="000000"/>
              </w:rPr>
              <w:t>0.00</w:t>
            </w:r>
          </w:p>
        </w:tc>
      </w:tr>
      <w:tr w:rsidR="0084241C" w:rsidRPr="009D70D2" w14:paraId="25583038" w14:textId="77777777" w:rsidTr="00743B0A">
        <w:trPr>
          <w:gridAfter w:val="1"/>
          <w:wAfter w:w="183" w:type="dxa"/>
          <w:trHeight w:val="300"/>
          <w:jc w:val="right"/>
        </w:trPr>
        <w:tc>
          <w:tcPr>
            <w:tcW w:w="6521" w:type="dxa"/>
            <w:shd w:val="clear" w:color="auto" w:fill="auto"/>
            <w:noWrap/>
            <w:vAlign w:val="bottom"/>
            <w:hideMark/>
          </w:tcPr>
          <w:p w14:paraId="322EF5B0" w14:textId="53EA0904"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b/>
                <w:color w:val="000000"/>
              </w:rPr>
              <w:t>11.- Aseo y recolección de basura.</w:t>
            </w:r>
          </w:p>
        </w:tc>
        <w:tc>
          <w:tcPr>
            <w:tcW w:w="2268" w:type="dxa"/>
            <w:shd w:val="clear" w:color="auto" w:fill="auto"/>
            <w:noWrap/>
            <w:vAlign w:val="bottom"/>
            <w:hideMark/>
          </w:tcPr>
          <w:p w14:paraId="4E942B91" w14:textId="5468B465" w:rsidR="0084241C" w:rsidRPr="009D70D2" w:rsidRDefault="0084241C" w:rsidP="00062287">
            <w:pPr>
              <w:spacing w:line="360" w:lineRule="auto"/>
              <w:jc w:val="center"/>
              <w:rPr>
                <w:rFonts w:ascii="Century Gothic" w:hAnsi="Century Gothic" w:cs="Calibri"/>
                <w:color w:val="000000"/>
              </w:rPr>
            </w:pPr>
          </w:p>
        </w:tc>
      </w:tr>
      <w:tr w:rsidR="0084241C" w:rsidRPr="009D70D2" w14:paraId="0DD39443" w14:textId="77777777" w:rsidTr="00743B0A">
        <w:trPr>
          <w:gridAfter w:val="1"/>
          <w:wAfter w:w="183" w:type="dxa"/>
          <w:trHeight w:val="534"/>
          <w:jc w:val="right"/>
        </w:trPr>
        <w:tc>
          <w:tcPr>
            <w:tcW w:w="6521" w:type="dxa"/>
            <w:shd w:val="clear" w:color="auto" w:fill="auto"/>
            <w:vAlign w:val="bottom"/>
            <w:hideMark/>
          </w:tcPr>
          <w:p w14:paraId="433EA651" w14:textId="7CC41C71" w:rsidR="0084241C" w:rsidRPr="00A7323D" w:rsidRDefault="0084241C" w:rsidP="00062287">
            <w:pPr>
              <w:spacing w:line="360" w:lineRule="auto"/>
              <w:jc w:val="both"/>
              <w:rPr>
                <w:rFonts w:ascii="Century Gothic" w:hAnsi="Century Gothic" w:cs="Calibri"/>
                <w:bCs/>
                <w:color w:val="000000"/>
              </w:rPr>
            </w:pPr>
            <w:r w:rsidRPr="00A7323D">
              <w:rPr>
                <w:rFonts w:ascii="Century Gothic" w:hAnsi="Century Gothic" w:cs="Calibri"/>
                <w:bCs/>
                <w:color w:val="000000"/>
              </w:rPr>
              <w:t xml:space="preserve">a) Tratándose de establecimientos no destinados a vivienda, considerados pequeños y medianos generadores, se causará este derecho con base en la siguiente tarifa: </w:t>
            </w:r>
          </w:p>
        </w:tc>
        <w:tc>
          <w:tcPr>
            <w:tcW w:w="2268" w:type="dxa"/>
            <w:shd w:val="clear" w:color="auto" w:fill="auto"/>
            <w:noWrap/>
            <w:vAlign w:val="bottom"/>
            <w:hideMark/>
          </w:tcPr>
          <w:p w14:paraId="557F4053" w14:textId="38D11398" w:rsidR="0084241C" w:rsidRPr="009D70D2" w:rsidRDefault="0084241C" w:rsidP="00062287">
            <w:pPr>
              <w:spacing w:line="360" w:lineRule="auto"/>
              <w:jc w:val="center"/>
              <w:rPr>
                <w:rFonts w:ascii="Century Gothic" w:hAnsi="Century Gothic" w:cs="Calibri"/>
                <w:color w:val="000000"/>
              </w:rPr>
            </w:pPr>
          </w:p>
        </w:tc>
      </w:tr>
      <w:tr w:rsidR="0084241C" w:rsidRPr="009D70D2" w14:paraId="474E4957" w14:textId="77777777" w:rsidTr="00743B0A">
        <w:trPr>
          <w:gridAfter w:val="1"/>
          <w:wAfter w:w="183" w:type="dxa"/>
          <w:trHeight w:val="300"/>
          <w:jc w:val="right"/>
        </w:trPr>
        <w:tc>
          <w:tcPr>
            <w:tcW w:w="6521" w:type="dxa"/>
            <w:shd w:val="clear" w:color="auto" w:fill="auto"/>
            <w:vAlign w:val="bottom"/>
            <w:hideMark/>
          </w:tcPr>
          <w:p w14:paraId="08EB753B" w14:textId="0A2D31BE"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 Recolección y disposición final de basura en zona comercial, a pequeños negocios será mensual: </w:t>
            </w:r>
          </w:p>
        </w:tc>
        <w:tc>
          <w:tcPr>
            <w:tcW w:w="2268" w:type="dxa"/>
            <w:shd w:val="clear" w:color="auto" w:fill="auto"/>
            <w:noWrap/>
            <w:vAlign w:val="bottom"/>
            <w:hideMark/>
          </w:tcPr>
          <w:p w14:paraId="4BFD1653" w14:textId="1FFEA457" w:rsidR="0084241C" w:rsidRPr="009D70D2" w:rsidRDefault="0084241C" w:rsidP="00062287">
            <w:pPr>
              <w:spacing w:line="360" w:lineRule="auto"/>
              <w:jc w:val="center"/>
              <w:rPr>
                <w:rFonts w:ascii="Century Gothic" w:hAnsi="Century Gothic" w:cs="Calibri"/>
                <w:color w:val="000000"/>
              </w:rPr>
            </w:pPr>
          </w:p>
        </w:tc>
      </w:tr>
      <w:tr w:rsidR="0084241C" w:rsidRPr="009D70D2" w14:paraId="5CAAB736" w14:textId="77777777" w:rsidTr="00743B0A">
        <w:trPr>
          <w:gridAfter w:val="1"/>
          <w:wAfter w:w="183" w:type="dxa"/>
          <w:trHeight w:val="300"/>
          <w:jc w:val="right"/>
        </w:trPr>
        <w:tc>
          <w:tcPr>
            <w:tcW w:w="6521" w:type="dxa"/>
            <w:shd w:val="clear" w:color="auto" w:fill="auto"/>
            <w:noWrap/>
            <w:vAlign w:val="bottom"/>
            <w:hideMark/>
          </w:tcPr>
          <w:p w14:paraId="21606A9F" w14:textId="0289EF8B"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 xml:space="preserve">a.1.1 Tiendas de ropa. </w:t>
            </w:r>
          </w:p>
        </w:tc>
        <w:tc>
          <w:tcPr>
            <w:tcW w:w="2268" w:type="dxa"/>
            <w:shd w:val="clear" w:color="auto" w:fill="auto"/>
            <w:noWrap/>
            <w:vAlign w:val="bottom"/>
            <w:hideMark/>
          </w:tcPr>
          <w:p w14:paraId="0AE70B57" w14:textId="00B75090" w:rsidR="0084241C" w:rsidRPr="009D70D2" w:rsidRDefault="0084241C" w:rsidP="0084241C">
            <w:pPr>
              <w:spacing w:line="360" w:lineRule="auto"/>
              <w:jc w:val="center"/>
              <w:rPr>
                <w:rFonts w:ascii="Century Gothic" w:hAnsi="Century Gothic" w:cs="Calibri"/>
                <w:color w:val="000000"/>
              </w:rPr>
            </w:pPr>
            <w:r w:rsidRPr="009D70D2">
              <w:rPr>
                <w:rFonts w:ascii="Century Gothic" w:hAnsi="Century Gothic" w:cs="Calibri"/>
                <w:color w:val="000000"/>
              </w:rPr>
              <w:t>$85.00</w:t>
            </w:r>
          </w:p>
        </w:tc>
      </w:tr>
      <w:tr w:rsidR="0084241C" w:rsidRPr="009D70D2" w14:paraId="3361F2D5" w14:textId="77777777" w:rsidTr="00743B0A">
        <w:trPr>
          <w:gridAfter w:val="1"/>
          <w:wAfter w:w="183" w:type="dxa"/>
          <w:trHeight w:val="583"/>
          <w:jc w:val="right"/>
        </w:trPr>
        <w:tc>
          <w:tcPr>
            <w:tcW w:w="6521" w:type="dxa"/>
            <w:shd w:val="clear" w:color="auto" w:fill="auto"/>
            <w:vAlign w:val="bottom"/>
            <w:hideMark/>
          </w:tcPr>
          <w:p w14:paraId="1C436BB6" w14:textId="23F29AE2"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 xml:space="preserve">a.1.2 Peluquerías y estéticas. </w:t>
            </w:r>
          </w:p>
        </w:tc>
        <w:tc>
          <w:tcPr>
            <w:tcW w:w="2268" w:type="dxa"/>
            <w:shd w:val="clear" w:color="auto" w:fill="auto"/>
            <w:noWrap/>
            <w:vAlign w:val="bottom"/>
            <w:hideMark/>
          </w:tcPr>
          <w:p w14:paraId="6187D778" w14:textId="23F3A612" w:rsidR="0084241C" w:rsidRPr="009D70D2" w:rsidRDefault="0084241C" w:rsidP="0084241C">
            <w:pPr>
              <w:spacing w:line="360" w:lineRule="auto"/>
              <w:jc w:val="center"/>
              <w:rPr>
                <w:rFonts w:ascii="Century Gothic" w:hAnsi="Century Gothic" w:cs="Calibri"/>
                <w:color w:val="000000"/>
              </w:rPr>
            </w:pPr>
            <w:r w:rsidRPr="009D70D2">
              <w:rPr>
                <w:rFonts w:ascii="Century Gothic" w:hAnsi="Century Gothic" w:cs="Calibri"/>
                <w:color w:val="000000"/>
              </w:rPr>
              <w:t>$85.00</w:t>
            </w:r>
          </w:p>
        </w:tc>
      </w:tr>
      <w:tr w:rsidR="0084241C" w:rsidRPr="009D70D2" w14:paraId="23F4AC42" w14:textId="77777777" w:rsidTr="00743B0A">
        <w:trPr>
          <w:gridAfter w:val="1"/>
          <w:wAfter w:w="183" w:type="dxa"/>
          <w:trHeight w:val="600"/>
          <w:jc w:val="right"/>
        </w:trPr>
        <w:tc>
          <w:tcPr>
            <w:tcW w:w="6521" w:type="dxa"/>
            <w:shd w:val="clear" w:color="auto" w:fill="auto"/>
            <w:vAlign w:val="bottom"/>
            <w:hideMark/>
          </w:tcPr>
          <w:p w14:paraId="4FAD9FDB" w14:textId="33509954"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a.1.3 Lavado de Autos</w:t>
            </w:r>
          </w:p>
        </w:tc>
        <w:tc>
          <w:tcPr>
            <w:tcW w:w="2268" w:type="dxa"/>
            <w:shd w:val="clear" w:color="auto" w:fill="auto"/>
            <w:noWrap/>
            <w:vAlign w:val="bottom"/>
          </w:tcPr>
          <w:p w14:paraId="52DA8387" w14:textId="28303408" w:rsidR="0084241C" w:rsidRPr="009D70D2" w:rsidRDefault="0084241C" w:rsidP="0084241C">
            <w:pPr>
              <w:spacing w:line="360" w:lineRule="auto"/>
              <w:jc w:val="center"/>
              <w:rPr>
                <w:rFonts w:ascii="Century Gothic" w:hAnsi="Century Gothic" w:cs="Calibri"/>
                <w:color w:val="000000"/>
              </w:rPr>
            </w:pPr>
            <w:r w:rsidRPr="009D70D2">
              <w:rPr>
                <w:rFonts w:ascii="Century Gothic" w:hAnsi="Century Gothic" w:cs="Calibri"/>
                <w:color w:val="000000"/>
              </w:rPr>
              <w:t>$85.00</w:t>
            </w:r>
          </w:p>
        </w:tc>
      </w:tr>
      <w:tr w:rsidR="0084241C" w:rsidRPr="009D70D2" w14:paraId="0400B82F" w14:textId="77777777" w:rsidTr="00743B0A">
        <w:trPr>
          <w:gridAfter w:val="1"/>
          <w:wAfter w:w="183" w:type="dxa"/>
          <w:trHeight w:val="300"/>
          <w:jc w:val="right"/>
        </w:trPr>
        <w:tc>
          <w:tcPr>
            <w:tcW w:w="6521" w:type="dxa"/>
            <w:shd w:val="clear" w:color="auto" w:fill="auto"/>
            <w:noWrap/>
            <w:vAlign w:val="bottom"/>
            <w:hideMark/>
          </w:tcPr>
          <w:p w14:paraId="7C812E20" w14:textId="721845C9"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a.1.4   Papelerías. </w:t>
            </w:r>
          </w:p>
        </w:tc>
        <w:tc>
          <w:tcPr>
            <w:tcW w:w="2268" w:type="dxa"/>
            <w:shd w:val="clear" w:color="auto" w:fill="auto"/>
            <w:noWrap/>
            <w:vAlign w:val="bottom"/>
            <w:hideMark/>
          </w:tcPr>
          <w:p w14:paraId="02D36CC7" w14:textId="58732DD2"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$85.00</w:t>
            </w:r>
          </w:p>
        </w:tc>
      </w:tr>
      <w:tr w:rsidR="0084241C" w:rsidRPr="009D70D2" w14:paraId="503BEED1" w14:textId="77777777" w:rsidTr="00743B0A">
        <w:trPr>
          <w:gridAfter w:val="1"/>
          <w:wAfter w:w="183" w:type="dxa"/>
          <w:trHeight w:val="300"/>
          <w:jc w:val="right"/>
        </w:trPr>
        <w:tc>
          <w:tcPr>
            <w:tcW w:w="6521" w:type="dxa"/>
            <w:shd w:val="clear" w:color="auto" w:fill="auto"/>
            <w:noWrap/>
            <w:vAlign w:val="bottom"/>
            <w:hideMark/>
          </w:tcPr>
          <w:p w14:paraId="2AA684CC" w14:textId="1B554A4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a.1.5 Farmacias. </w:t>
            </w:r>
          </w:p>
        </w:tc>
        <w:tc>
          <w:tcPr>
            <w:tcW w:w="2268" w:type="dxa"/>
            <w:shd w:val="clear" w:color="auto" w:fill="auto"/>
            <w:noWrap/>
            <w:vAlign w:val="bottom"/>
            <w:hideMark/>
          </w:tcPr>
          <w:p w14:paraId="5141468A" w14:textId="25F3DF49"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$85.00</w:t>
            </w:r>
          </w:p>
        </w:tc>
      </w:tr>
      <w:tr w:rsidR="0084241C" w:rsidRPr="009D70D2" w14:paraId="75A37127" w14:textId="77777777" w:rsidTr="00743B0A">
        <w:trPr>
          <w:gridAfter w:val="1"/>
          <w:wAfter w:w="183" w:type="dxa"/>
          <w:trHeight w:val="300"/>
          <w:jc w:val="right"/>
        </w:trPr>
        <w:tc>
          <w:tcPr>
            <w:tcW w:w="6521" w:type="dxa"/>
            <w:shd w:val="clear" w:color="auto" w:fill="auto"/>
            <w:noWrap/>
            <w:vAlign w:val="bottom"/>
            <w:hideMark/>
          </w:tcPr>
          <w:p w14:paraId="26459F72" w14:textId="2E603314"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a.1.6 Otros </w:t>
            </w:r>
          </w:p>
        </w:tc>
        <w:tc>
          <w:tcPr>
            <w:tcW w:w="2268" w:type="dxa"/>
            <w:shd w:val="clear" w:color="auto" w:fill="auto"/>
            <w:noWrap/>
            <w:vAlign w:val="bottom"/>
            <w:hideMark/>
          </w:tcPr>
          <w:p w14:paraId="580291E2" w14:textId="42358BA6"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$85.00</w:t>
            </w:r>
          </w:p>
        </w:tc>
      </w:tr>
      <w:tr w:rsidR="0084241C" w:rsidRPr="009D70D2" w14:paraId="61776D3A" w14:textId="77777777" w:rsidTr="00743B0A">
        <w:trPr>
          <w:gridAfter w:val="1"/>
          <w:wAfter w:w="183" w:type="dxa"/>
          <w:trHeight w:val="300"/>
          <w:jc w:val="right"/>
        </w:trPr>
        <w:tc>
          <w:tcPr>
            <w:tcW w:w="6521" w:type="dxa"/>
            <w:shd w:val="clear" w:color="auto" w:fill="auto"/>
            <w:noWrap/>
            <w:vAlign w:val="bottom"/>
            <w:hideMark/>
          </w:tcPr>
          <w:p w14:paraId="1A38CE25" w14:textId="4BFD5BBD"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 Medianos negocios será mensual:                         </w:t>
            </w:r>
          </w:p>
        </w:tc>
        <w:tc>
          <w:tcPr>
            <w:tcW w:w="2268" w:type="dxa"/>
            <w:shd w:val="clear" w:color="auto" w:fill="auto"/>
            <w:noWrap/>
            <w:vAlign w:val="bottom"/>
            <w:hideMark/>
          </w:tcPr>
          <w:p w14:paraId="1049275A" w14:textId="51B54B02" w:rsidR="0084241C" w:rsidRPr="009D70D2" w:rsidRDefault="0084241C" w:rsidP="00062287">
            <w:pPr>
              <w:spacing w:line="360" w:lineRule="auto"/>
              <w:jc w:val="center"/>
              <w:rPr>
                <w:rFonts w:ascii="Century Gothic" w:hAnsi="Century Gothic" w:cs="Calibri"/>
                <w:color w:val="000000"/>
              </w:rPr>
            </w:pPr>
          </w:p>
        </w:tc>
      </w:tr>
      <w:tr w:rsidR="0084241C" w:rsidRPr="009D70D2" w14:paraId="4CD7E453" w14:textId="77777777" w:rsidTr="00743B0A">
        <w:trPr>
          <w:gridAfter w:val="1"/>
          <w:wAfter w:w="183" w:type="dxa"/>
          <w:trHeight w:val="300"/>
          <w:jc w:val="right"/>
        </w:trPr>
        <w:tc>
          <w:tcPr>
            <w:tcW w:w="6521" w:type="dxa"/>
            <w:shd w:val="clear" w:color="auto" w:fill="auto"/>
            <w:noWrap/>
            <w:vAlign w:val="bottom"/>
            <w:hideMark/>
          </w:tcPr>
          <w:p w14:paraId="3DA6397D" w14:textId="597D63BD"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a.2.1 Puestos de comida. </w:t>
            </w:r>
          </w:p>
        </w:tc>
        <w:tc>
          <w:tcPr>
            <w:tcW w:w="2268" w:type="dxa"/>
            <w:shd w:val="clear" w:color="auto" w:fill="auto"/>
            <w:noWrap/>
            <w:vAlign w:val="bottom"/>
            <w:hideMark/>
          </w:tcPr>
          <w:p w14:paraId="2CF84E12" w14:textId="3A683F13"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$195.00</w:t>
            </w:r>
          </w:p>
        </w:tc>
      </w:tr>
      <w:tr w:rsidR="0084241C" w:rsidRPr="009D70D2" w14:paraId="76F394C3" w14:textId="77777777" w:rsidTr="00743B0A">
        <w:trPr>
          <w:gridAfter w:val="1"/>
          <w:wAfter w:w="183" w:type="dxa"/>
          <w:trHeight w:val="300"/>
          <w:jc w:val="right"/>
        </w:trPr>
        <w:tc>
          <w:tcPr>
            <w:tcW w:w="6521" w:type="dxa"/>
            <w:shd w:val="clear" w:color="auto" w:fill="auto"/>
            <w:noWrap/>
            <w:vAlign w:val="bottom"/>
            <w:hideMark/>
          </w:tcPr>
          <w:p w14:paraId="115F318D" w14:textId="15862424"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a.2.2 Pastelerías. </w:t>
            </w:r>
          </w:p>
        </w:tc>
        <w:tc>
          <w:tcPr>
            <w:tcW w:w="2268" w:type="dxa"/>
            <w:shd w:val="clear" w:color="auto" w:fill="auto"/>
            <w:noWrap/>
            <w:vAlign w:val="bottom"/>
            <w:hideMark/>
          </w:tcPr>
          <w:p w14:paraId="0BFCA932" w14:textId="6CD761F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$195.00</w:t>
            </w:r>
          </w:p>
        </w:tc>
      </w:tr>
      <w:tr w:rsidR="0084241C" w:rsidRPr="009D70D2" w14:paraId="7D5A57AD" w14:textId="77777777" w:rsidTr="00743B0A">
        <w:trPr>
          <w:gridAfter w:val="1"/>
          <w:wAfter w:w="183" w:type="dxa"/>
          <w:trHeight w:val="300"/>
          <w:jc w:val="right"/>
        </w:trPr>
        <w:tc>
          <w:tcPr>
            <w:tcW w:w="6521" w:type="dxa"/>
            <w:shd w:val="clear" w:color="auto" w:fill="auto"/>
            <w:noWrap/>
            <w:vAlign w:val="bottom"/>
            <w:hideMark/>
          </w:tcPr>
          <w:p w14:paraId="799F067B" w14:textId="5C2AB8BC"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a.2.3 Panaderías. </w:t>
            </w:r>
          </w:p>
        </w:tc>
        <w:tc>
          <w:tcPr>
            <w:tcW w:w="2268" w:type="dxa"/>
            <w:shd w:val="clear" w:color="auto" w:fill="auto"/>
            <w:noWrap/>
            <w:vAlign w:val="bottom"/>
          </w:tcPr>
          <w:p w14:paraId="64C89072" w14:textId="4114414F"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$195.00</w:t>
            </w:r>
          </w:p>
        </w:tc>
      </w:tr>
      <w:tr w:rsidR="0084241C" w:rsidRPr="009D70D2" w14:paraId="2C1C61F9" w14:textId="77777777" w:rsidTr="00743B0A">
        <w:trPr>
          <w:gridAfter w:val="1"/>
          <w:wAfter w:w="183" w:type="dxa"/>
          <w:trHeight w:val="300"/>
          <w:jc w:val="right"/>
        </w:trPr>
        <w:tc>
          <w:tcPr>
            <w:tcW w:w="6521" w:type="dxa"/>
            <w:shd w:val="clear" w:color="auto" w:fill="auto"/>
            <w:noWrap/>
            <w:vAlign w:val="bottom"/>
            <w:hideMark/>
          </w:tcPr>
          <w:p w14:paraId="0DE28821" w14:textId="2620DB3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a.2.4 Mueblerías </w:t>
            </w:r>
          </w:p>
        </w:tc>
        <w:tc>
          <w:tcPr>
            <w:tcW w:w="2268" w:type="dxa"/>
            <w:shd w:val="clear" w:color="auto" w:fill="auto"/>
            <w:noWrap/>
            <w:vAlign w:val="center"/>
            <w:hideMark/>
          </w:tcPr>
          <w:p w14:paraId="468D0C44" w14:textId="1BB7395D"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$195.00</w:t>
            </w:r>
          </w:p>
        </w:tc>
      </w:tr>
      <w:tr w:rsidR="0084241C" w:rsidRPr="009D70D2" w14:paraId="2239B7F3" w14:textId="77777777" w:rsidTr="00743B0A">
        <w:trPr>
          <w:gridAfter w:val="1"/>
          <w:wAfter w:w="183" w:type="dxa"/>
          <w:trHeight w:val="300"/>
          <w:jc w:val="right"/>
        </w:trPr>
        <w:tc>
          <w:tcPr>
            <w:tcW w:w="6521" w:type="dxa"/>
            <w:shd w:val="clear" w:color="auto" w:fill="auto"/>
            <w:noWrap/>
            <w:vAlign w:val="bottom"/>
            <w:hideMark/>
          </w:tcPr>
          <w:p w14:paraId="57E75C0E" w14:textId="773190A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a.2.5 Bares y cantinas </w:t>
            </w:r>
          </w:p>
        </w:tc>
        <w:tc>
          <w:tcPr>
            <w:tcW w:w="2268" w:type="dxa"/>
            <w:shd w:val="clear" w:color="auto" w:fill="auto"/>
            <w:noWrap/>
            <w:vAlign w:val="center"/>
            <w:hideMark/>
          </w:tcPr>
          <w:p w14:paraId="61C373AE" w14:textId="2FBC7242"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$195.00</w:t>
            </w:r>
          </w:p>
        </w:tc>
      </w:tr>
      <w:tr w:rsidR="0084241C" w:rsidRPr="009D70D2" w14:paraId="442F3266" w14:textId="77777777" w:rsidTr="00743B0A">
        <w:trPr>
          <w:gridAfter w:val="1"/>
          <w:wAfter w:w="183" w:type="dxa"/>
          <w:trHeight w:val="300"/>
          <w:jc w:val="right"/>
        </w:trPr>
        <w:tc>
          <w:tcPr>
            <w:tcW w:w="6521" w:type="dxa"/>
            <w:shd w:val="clear" w:color="auto" w:fill="auto"/>
            <w:noWrap/>
            <w:vAlign w:val="bottom"/>
            <w:hideMark/>
          </w:tcPr>
          <w:p w14:paraId="1B52A1AC" w14:textId="7852147D"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a.2.6 Otros </w:t>
            </w:r>
          </w:p>
        </w:tc>
        <w:tc>
          <w:tcPr>
            <w:tcW w:w="2268" w:type="dxa"/>
            <w:shd w:val="clear" w:color="auto" w:fill="auto"/>
            <w:noWrap/>
            <w:vAlign w:val="center"/>
            <w:hideMark/>
          </w:tcPr>
          <w:p w14:paraId="4C110665" w14:textId="258F5F38"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$195.00</w:t>
            </w:r>
          </w:p>
        </w:tc>
      </w:tr>
      <w:tr w:rsidR="0084241C" w:rsidRPr="009D70D2" w14:paraId="4CB8358C" w14:textId="77777777" w:rsidTr="00743B0A">
        <w:trPr>
          <w:gridAfter w:val="1"/>
          <w:wAfter w:w="183" w:type="dxa"/>
          <w:trHeight w:val="300"/>
          <w:jc w:val="right"/>
        </w:trPr>
        <w:tc>
          <w:tcPr>
            <w:tcW w:w="6521" w:type="dxa"/>
            <w:shd w:val="clear" w:color="auto" w:fill="auto"/>
            <w:noWrap/>
            <w:vAlign w:val="bottom"/>
            <w:hideMark/>
          </w:tcPr>
          <w:p w14:paraId="61AD477F" w14:textId="4E6F53D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a.2.7 Departamentos de renta</w:t>
            </w:r>
          </w:p>
        </w:tc>
        <w:tc>
          <w:tcPr>
            <w:tcW w:w="2268" w:type="dxa"/>
            <w:shd w:val="clear" w:color="auto" w:fill="auto"/>
            <w:noWrap/>
            <w:vAlign w:val="center"/>
            <w:hideMark/>
          </w:tcPr>
          <w:p w14:paraId="4F9CC82D" w14:textId="09F77090"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$125.00</w:t>
            </w:r>
          </w:p>
        </w:tc>
      </w:tr>
      <w:tr w:rsidR="0084241C" w:rsidRPr="009D70D2" w14:paraId="1B277FBF" w14:textId="77777777" w:rsidTr="00743B0A">
        <w:trPr>
          <w:gridAfter w:val="1"/>
          <w:wAfter w:w="183" w:type="dxa"/>
          <w:trHeight w:val="300"/>
          <w:jc w:val="right"/>
        </w:trPr>
        <w:tc>
          <w:tcPr>
            <w:tcW w:w="6521" w:type="dxa"/>
            <w:shd w:val="clear" w:color="auto" w:fill="auto"/>
            <w:noWrap/>
            <w:vAlign w:val="bottom"/>
            <w:hideMark/>
          </w:tcPr>
          <w:p w14:paraId="51EB1579" w14:textId="1F22866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a.2.7.1 Por 1 a 3 departamentos de renta </w:t>
            </w:r>
          </w:p>
        </w:tc>
        <w:tc>
          <w:tcPr>
            <w:tcW w:w="2268" w:type="dxa"/>
            <w:shd w:val="clear" w:color="auto" w:fill="auto"/>
            <w:noWrap/>
            <w:vAlign w:val="center"/>
            <w:hideMark/>
          </w:tcPr>
          <w:p w14:paraId="42A3A616" w14:textId="235314C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$195.00</w:t>
            </w:r>
          </w:p>
        </w:tc>
      </w:tr>
      <w:tr w:rsidR="0084241C" w:rsidRPr="009D70D2" w14:paraId="3165B700" w14:textId="77777777" w:rsidTr="00743B0A">
        <w:trPr>
          <w:gridAfter w:val="1"/>
          <w:wAfter w:w="183" w:type="dxa"/>
          <w:trHeight w:val="300"/>
          <w:jc w:val="right"/>
        </w:trPr>
        <w:tc>
          <w:tcPr>
            <w:tcW w:w="6521" w:type="dxa"/>
            <w:shd w:val="clear" w:color="auto" w:fill="auto"/>
            <w:noWrap/>
            <w:vAlign w:val="bottom"/>
            <w:hideMark/>
          </w:tcPr>
          <w:p w14:paraId="555C8F7D" w14:textId="663A389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a.2.7.2 Por 4 a 6 departamentos de renta  </w:t>
            </w:r>
          </w:p>
        </w:tc>
        <w:tc>
          <w:tcPr>
            <w:tcW w:w="2268" w:type="dxa"/>
            <w:shd w:val="clear" w:color="auto" w:fill="auto"/>
            <w:noWrap/>
            <w:vAlign w:val="center"/>
            <w:hideMark/>
          </w:tcPr>
          <w:p w14:paraId="5AF984BA" w14:textId="4587A20E"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$240.00</w:t>
            </w:r>
          </w:p>
        </w:tc>
      </w:tr>
      <w:tr w:rsidR="0084241C" w:rsidRPr="009D70D2" w14:paraId="3C56C09B" w14:textId="77777777" w:rsidTr="00743B0A">
        <w:trPr>
          <w:gridAfter w:val="1"/>
          <w:wAfter w:w="183" w:type="dxa"/>
          <w:trHeight w:val="300"/>
          <w:jc w:val="right"/>
        </w:trPr>
        <w:tc>
          <w:tcPr>
            <w:tcW w:w="6521" w:type="dxa"/>
            <w:shd w:val="clear" w:color="auto" w:fill="auto"/>
            <w:noWrap/>
            <w:vAlign w:val="bottom"/>
            <w:hideMark/>
          </w:tcPr>
          <w:p w14:paraId="262A5644" w14:textId="40BC2519"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a.2.7.3 Otros residuos </w:t>
            </w:r>
          </w:p>
        </w:tc>
        <w:tc>
          <w:tcPr>
            <w:tcW w:w="2268" w:type="dxa"/>
            <w:shd w:val="clear" w:color="auto" w:fill="auto"/>
            <w:noWrap/>
            <w:vAlign w:val="center"/>
            <w:hideMark/>
          </w:tcPr>
          <w:p w14:paraId="413C2B52" w14:textId="39B8181A"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$2.50</w:t>
            </w:r>
          </w:p>
        </w:tc>
      </w:tr>
      <w:tr w:rsidR="0084241C" w:rsidRPr="009D70D2" w14:paraId="69935B45" w14:textId="77777777" w:rsidTr="00743B0A">
        <w:trPr>
          <w:gridAfter w:val="1"/>
          <w:wAfter w:w="183" w:type="dxa"/>
          <w:trHeight w:val="300"/>
          <w:jc w:val="right"/>
        </w:trPr>
        <w:tc>
          <w:tcPr>
            <w:tcW w:w="6521" w:type="dxa"/>
            <w:shd w:val="clear" w:color="auto" w:fill="auto"/>
            <w:noWrap/>
            <w:vAlign w:val="bottom"/>
            <w:hideMark/>
          </w:tcPr>
          <w:p w14:paraId="6727CFA6" w14:textId="0DB35540"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a.2.7.4 por 7 a 10 departamentos en renta  </w:t>
            </w:r>
          </w:p>
        </w:tc>
        <w:tc>
          <w:tcPr>
            <w:tcW w:w="2268" w:type="dxa"/>
            <w:shd w:val="clear" w:color="auto" w:fill="auto"/>
            <w:noWrap/>
            <w:vAlign w:val="center"/>
            <w:hideMark/>
          </w:tcPr>
          <w:p w14:paraId="7D560F3C" w14:textId="539E524F"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$260.00</w:t>
            </w:r>
          </w:p>
        </w:tc>
      </w:tr>
      <w:tr w:rsidR="0084241C" w:rsidRPr="009D70D2" w14:paraId="6B29FFB0" w14:textId="77777777" w:rsidTr="00743B0A">
        <w:trPr>
          <w:gridAfter w:val="1"/>
          <w:wAfter w:w="183" w:type="dxa"/>
          <w:trHeight w:val="600"/>
          <w:jc w:val="right"/>
        </w:trPr>
        <w:tc>
          <w:tcPr>
            <w:tcW w:w="6521" w:type="dxa"/>
            <w:shd w:val="clear" w:color="auto" w:fill="auto"/>
            <w:vAlign w:val="bottom"/>
            <w:hideMark/>
          </w:tcPr>
          <w:p w14:paraId="55214440" w14:textId="592262FD"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a.2.7.5 por 11 o más Departamentos en renta </w:t>
            </w:r>
          </w:p>
        </w:tc>
        <w:tc>
          <w:tcPr>
            <w:tcW w:w="2268" w:type="dxa"/>
            <w:shd w:val="clear" w:color="auto" w:fill="auto"/>
            <w:noWrap/>
            <w:vAlign w:val="center"/>
            <w:hideMark/>
          </w:tcPr>
          <w:p w14:paraId="78443173" w14:textId="027AD9B3"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$290.00</w:t>
            </w:r>
          </w:p>
        </w:tc>
      </w:tr>
      <w:tr w:rsidR="0084241C" w:rsidRPr="009D70D2" w14:paraId="4536F11F" w14:textId="77777777" w:rsidTr="00743B0A">
        <w:trPr>
          <w:gridAfter w:val="1"/>
          <w:wAfter w:w="183" w:type="dxa"/>
          <w:trHeight w:val="600"/>
          <w:jc w:val="right"/>
        </w:trPr>
        <w:tc>
          <w:tcPr>
            <w:tcW w:w="6521" w:type="dxa"/>
            <w:shd w:val="clear" w:color="auto" w:fill="auto"/>
            <w:vAlign w:val="bottom"/>
            <w:hideMark/>
          </w:tcPr>
          <w:p w14:paraId="4542E6F7" w14:textId="64595AE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a.2.8 Otros</w:t>
            </w:r>
          </w:p>
        </w:tc>
        <w:tc>
          <w:tcPr>
            <w:tcW w:w="2268" w:type="dxa"/>
            <w:shd w:val="clear" w:color="auto" w:fill="auto"/>
            <w:noWrap/>
            <w:vAlign w:val="center"/>
            <w:hideMark/>
          </w:tcPr>
          <w:p w14:paraId="32A37E74" w14:textId="65CFCF2F"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$195.00</w:t>
            </w:r>
          </w:p>
        </w:tc>
      </w:tr>
      <w:tr w:rsidR="0084241C" w:rsidRPr="009D70D2" w14:paraId="299ADFE2" w14:textId="77777777" w:rsidTr="00743B0A">
        <w:trPr>
          <w:gridAfter w:val="1"/>
          <w:wAfter w:w="183" w:type="dxa"/>
          <w:trHeight w:val="600"/>
          <w:jc w:val="right"/>
        </w:trPr>
        <w:tc>
          <w:tcPr>
            <w:tcW w:w="6521" w:type="dxa"/>
            <w:shd w:val="clear" w:color="auto" w:fill="auto"/>
            <w:vAlign w:val="bottom"/>
            <w:hideMark/>
          </w:tcPr>
          <w:p w14:paraId="67CD08F4" w14:textId="36856C68"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a.3 Comercios grandes e industria, por kilo</w:t>
            </w:r>
          </w:p>
        </w:tc>
        <w:tc>
          <w:tcPr>
            <w:tcW w:w="2268" w:type="dxa"/>
            <w:shd w:val="clear" w:color="auto" w:fill="auto"/>
            <w:noWrap/>
            <w:vAlign w:val="center"/>
            <w:hideMark/>
          </w:tcPr>
          <w:p w14:paraId="3FDD588D" w14:textId="3DAAB35A"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$45</w:t>
            </w:r>
            <w:r w:rsidR="00C60EF6">
              <w:rPr>
                <w:rFonts w:ascii="Century Gothic" w:hAnsi="Century Gothic" w:cs="Calibri"/>
                <w:color w:val="000000"/>
              </w:rPr>
              <w:t>.00</w:t>
            </w:r>
          </w:p>
        </w:tc>
      </w:tr>
      <w:tr w:rsidR="0084241C" w:rsidRPr="009D70D2" w14:paraId="7DF84700" w14:textId="77777777" w:rsidTr="00743B0A">
        <w:trPr>
          <w:gridAfter w:val="1"/>
          <w:wAfter w:w="183" w:type="dxa"/>
          <w:trHeight w:val="600"/>
          <w:jc w:val="right"/>
        </w:trPr>
        <w:tc>
          <w:tcPr>
            <w:tcW w:w="6521" w:type="dxa"/>
            <w:shd w:val="clear" w:color="auto" w:fill="auto"/>
            <w:vAlign w:val="bottom"/>
            <w:hideMark/>
          </w:tcPr>
          <w:p w14:paraId="358B9F98" w14:textId="23E7D432"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a.3.1 restaurantes establecidos) si se realiza el pago entre los primeros meses del año tendrá un descuento del 20%)</w:t>
            </w:r>
          </w:p>
        </w:tc>
        <w:tc>
          <w:tcPr>
            <w:tcW w:w="2268" w:type="dxa"/>
            <w:shd w:val="clear" w:color="auto" w:fill="auto"/>
            <w:noWrap/>
            <w:vAlign w:val="center"/>
            <w:hideMark/>
          </w:tcPr>
          <w:p w14:paraId="4876506D" w14:textId="7949F835"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$570.00</w:t>
            </w:r>
          </w:p>
        </w:tc>
      </w:tr>
      <w:tr w:rsidR="0084241C" w:rsidRPr="009D70D2" w14:paraId="14047D24" w14:textId="77777777" w:rsidTr="00743B0A">
        <w:trPr>
          <w:gridAfter w:val="1"/>
          <w:wAfter w:w="183" w:type="dxa"/>
          <w:trHeight w:val="600"/>
          <w:jc w:val="right"/>
        </w:trPr>
        <w:tc>
          <w:tcPr>
            <w:tcW w:w="6521" w:type="dxa"/>
            <w:shd w:val="clear" w:color="auto" w:fill="auto"/>
            <w:vAlign w:val="bottom"/>
          </w:tcPr>
          <w:p w14:paraId="38C8D04C" w14:textId="6B35F010"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a.4 Disposición final por neumático de vehículos usados</w:t>
            </w:r>
          </w:p>
        </w:tc>
        <w:tc>
          <w:tcPr>
            <w:tcW w:w="2268" w:type="dxa"/>
            <w:shd w:val="clear" w:color="auto" w:fill="auto"/>
            <w:noWrap/>
            <w:vAlign w:val="center"/>
          </w:tcPr>
          <w:p w14:paraId="0AEBD2D9" w14:textId="4359826B"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$15.00</w:t>
            </w:r>
          </w:p>
        </w:tc>
      </w:tr>
      <w:tr w:rsidR="0084241C" w:rsidRPr="009D70D2" w14:paraId="779CE126" w14:textId="77777777" w:rsidTr="00743B0A">
        <w:trPr>
          <w:gridAfter w:val="1"/>
          <w:wAfter w:w="183" w:type="dxa"/>
          <w:trHeight w:val="600"/>
          <w:jc w:val="right"/>
        </w:trPr>
        <w:tc>
          <w:tcPr>
            <w:tcW w:w="6521" w:type="dxa"/>
            <w:shd w:val="clear" w:color="auto" w:fill="auto"/>
            <w:vAlign w:val="bottom"/>
          </w:tcPr>
          <w:p w14:paraId="0B418B4C" w14:textId="30037FD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a.4.1 Disposición final por neumático de maquinaria pesada o agrícola</w:t>
            </w:r>
          </w:p>
        </w:tc>
        <w:tc>
          <w:tcPr>
            <w:tcW w:w="2268" w:type="dxa"/>
            <w:shd w:val="clear" w:color="auto" w:fill="auto"/>
            <w:noWrap/>
            <w:vAlign w:val="center"/>
          </w:tcPr>
          <w:p w14:paraId="6C89A571" w14:textId="468EFF28"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$40.00</w:t>
            </w:r>
          </w:p>
        </w:tc>
      </w:tr>
      <w:tr w:rsidR="0084241C" w:rsidRPr="009D70D2" w14:paraId="32E07111" w14:textId="77777777" w:rsidTr="00743B0A">
        <w:trPr>
          <w:gridAfter w:val="1"/>
          <w:wAfter w:w="183" w:type="dxa"/>
          <w:trHeight w:val="600"/>
          <w:jc w:val="right"/>
        </w:trPr>
        <w:tc>
          <w:tcPr>
            <w:tcW w:w="6521" w:type="dxa"/>
            <w:shd w:val="clear" w:color="auto" w:fill="auto"/>
            <w:vAlign w:val="bottom"/>
          </w:tcPr>
          <w:p w14:paraId="58766DCF" w14:textId="73FA7ACC"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b) Por utilizar instalaciones de relleno sanitario para depositar residuos sólidos no peligrosos de grandes generadores, por kilo.</w:t>
            </w:r>
          </w:p>
        </w:tc>
        <w:tc>
          <w:tcPr>
            <w:tcW w:w="2268" w:type="dxa"/>
            <w:shd w:val="clear" w:color="auto" w:fill="auto"/>
            <w:noWrap/>
            <w:vAlign w:val="center"/>
          </w:tcPr>
          <w:p w14:paraId="525F738B" w14:textId="70F8FDF7"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$3.00</w:t>
            </w:r>
          </w:p>
        </w:tc>
      </w:tr>
      <w:tr w:rsidR="0084241C" w:rsidRPr="009D70D2" w14:paraId="321EDAB9" w14:textId="77777777" w:rsidTr="00743B0A">
        <w:trPr>
          <w:gridAfter w:val="1"/>
          <w:wAfter w:w="183" w:type="dxa"/>
          <w:trHeight w:val="600"/>
          <w:jc w:val="right"/>
        </w:trPr>
        <w:tc>
          <w:tcPr>
            <w:tcW w:w="6521" w:type="dxa"/>
            <w:shd w:val="clear" w:color="auto" w:fill="auto"/>
            <w:vAlign w:val="bottom"/>
          </w:tcPr>
          <w:p w14:paraId="675E5D49" w14:textId="3088B06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c)Por utilizar instalaciones de relleno sanitario para depositar residuos de construcción permitidos por kilo, excepto escombro</w:t>
            </w:r>
          </w:p>
        </w:tc>
        <w:tc>
          <w:tcPr>
            <w:tcW w:w="2268" w:type="dxa"/>
            <w:shd w:val="clear" w:color="auto" w:fill="auto"/>
            <w:noWrap/>
            <w:vAlign w:val="center"/>
          </w:tcPr>
          <w:p w14:paraId="2A2D97A2" w14:textId="136BC22E"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$3.00</w:t>
            </w:r>
          </w:p>
        </w:tc>
      </w:tr>
      <w:tr w:rsidR="0084241C" w:rsidRPr="009D70D2" w14:paraId="192394D8" w14:textId="77777777" w:rsidTr="00743B0A">
        <w:trPr>
          <w:gridAfter w:val="1"/>
          <w:wAfter w:w="183" w:type="dxa"/>
          <w:trHeight w:val="600"/>
          <w:jc w:val="right"/>
        </w:trPr>
        <w:tc>
          <w:tcPr>
            <w:tcW w:w="6521" w:type="dxa"/>
            <w:shd w:val="clear" w:color="auto" w:fill="auto"/>
            <w:vAlign w:val="bottom"/>
          </w:tcPr>
          <w:p w14:paraId="64B9BFE0" w14:textId="6760988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d) Limpieza de lotes baldíos por parte del municipio, por metro cuadrado hasta monte mediano.</w:t>
            </w:r>
          </w:p>
        </w:tc>
        <w:tc>
          <w:tcPr>
            <w:tcW w:w="2268" w:type="dxa"/>
            <w:shd w:val="clear" w:color="auto" w:fill="auto"/>
            <w:noWrap/>
            <w:vAlign w:val="center"/>
          </w:tcPr>
          <w:p w14:paraId="4502D7F4" w14:textId="5E71E6C7"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$15.00</w:t>
            </w:r>
          </w:p>
        </w:tc>
      </w:tr>
      <w:tr w:rsidR="0084241C" w:rsidRPr="009D70D2" w14:paraId="00A42893" w14:textId="77777777" w:rsidTr="00743B0A">
        <w:trPr>
          <w:gridAfter w:val="1"/>
          <w:wAfter w:w="183" w:type="dxa"/>
          <w:trHeight w:val="600"/>
          <w:jc w:val="right"/>
        </w:trPr>
        <w:tc>
          <w:tcPr>
            <w:tcW w:w="6521" w:type="dxa"/>
            <w:shd w:val="clear" w:color="auto" w:fill="auto"/>
            <w:vAlign w:val="bottom"/>
          </w:tcPr>
          <w:p w14:paraId="0511D6D9" w14:textId="278F7970"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e) Limpieza de lotes que contenga construcción en ruinas, por metro cubico </w:t>
            </w:r>
          </w:p>
        </w:tc>
        <w:tc>
          <w:tcPr>
            <w:tcW w:w="2268" w:type="dxa"/>
            <w:shd w:val="clear" w:color="auto" w:fill="auto"/>
            <w:noWrap/>
            <w:vAlign w:val="bottom"/>
          </w:tcPr>
          <w:p w14:paraId="186BF509" w14:textId="1D003252"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$70.00</w:t>
            </w:r>
          </w:p>
        </w:tc>
      </w:tr>
      <w:tr w:rsidR="0084241C" w:rsidRPr="009D70D2" w14:paraId="6943EC6C" w14:textId="77777777" w:rsidTr="00743B0A">
        <w:trPr>
          <w:gridAfter w:val="1"/>
          <w:wAfter w:w="183" w:type="dxa"/>
          <w:trHeight w:val="600"/>
          <w:jc w:val="right"/>
        </w:trPr>
        <w:tc>
          <w:tcPr>
            <w:tcW w:w="6521" w:type="dxa"/>
            <w:shd w:val="clear" w:color="auto" w:fill="auto"/>
            <w:vAlign w:val="bottom"/>
          </w:tcPr>
          <w:p w14:paraId="34B53BC3" w14:textId="655EF89C"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f) Disposición final de desecho producto de limpieza de lotes baldíos, por kilogramo: </w:t>
            </w:r>
          </w:p>
        </w:tc>
        <w:tc>
          <w:tcPr>
            <w:tcW w:w="2268" w:type="dxa"/>
            <w:shd w:val="clear" w:color="auto" w:fill="auto"/>
            <w:noWrap/>
            <w:vAlign w:val="bottom"/>
          </w:tcPr>
          <w:p w14:paraId="27C26FB3" w14:textId="1579F2A9"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$4.00</w:t>
            </w:r>
          </w:p>
        </w:tc>
      </w:tr>
      <w:tr w:rsidR="0084241C" w:rsidRPr="009D70D2" w14:paraId="3886CE67" w14:textId="77777777" w:rsidTr="00743B0A">
        <w:trPr>
          <w:gridAfter w:val="1"/>
          <w:wAfter w:w="183" w:type="dxa"/>
          <w:trHeight w:val="600"/>
          <w:jc w:val="right"/>
        </w:trPr>
        <w:tc>
          <w:tcPr>
            <w:tcW w:w="6521" w:type="dxa"/>
            <w:shd w:val="clear" w:color="auto" w:fill="auto"/>
            <w:vAlign w:val="bottom"/>
          </w:tcPr>
          <w:p w14:paraId="6DD1CAE1" w14:textId="1053E0CA"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b/>
                <w:color w:val="000000"/>
              </w:rPr>
              <w:t xml:space="preserve">12.- Servicios del Departamento de Protección Civil Municipal. </w:t>
            </w:r>
          </w:p>
        </w:tc>
        <w:tc>
          <w:tcPr>
            <w:tcW w:w="2268" w:type="dxa"/>
            <w:shd w:val="clear" w:color="auto" w:fill="auto"/>
            <w:noWrap/>
            <w:vAlign w:val="bottom"/>
          </w:tcPr>
          <w:p w14:paraId="24610197" w14:textId="7CE35CE7" w:rsidR="0084241C" w:rsidRPr="009D70D2" w:rsidRDefault="0084241C" w:rsidP="00062287">
            <w:pPr>
              <w:spacing w:line="360" w:lineRule="auto"/>
              <w:jc w:val="center"/>
              <w:rPr>
                <w:rFonts w:ascii="Century Gothic" w:hAnsi="Century Gothic" w:cs="Calibri"/>
                <w:color w:val="000000"/>
              </w:rPr>
            </w:pPr>
          </w:p>
        </w:tc>
      </w:tr>
      <w:tr w:rsidR="0084241C" w:rsidRPr="009D70D2" w14:paraId="5011A8EF" w14:textId="77777777" w:rsidTr="00743B0A">
        <w:trPr>
          <w:gridAfter w:val="1"/>
          <w:wAfter w:w="183" w:type="dxa"/>
          <w:trHeight w:val="600"/>
          <w:jc w:val="right"/>
        </w:trPr>
        <w:tc>
          <w:tcPr>
            <w:tcW w:w="6521" w:type="dxa"/>
            <w:shd w:val="clear" w:color="auto" w:fill="auto"/>
            <w:vAlign w:val="bottom"/>
          </w:tcPr>
          <w:p w14:paraId="26A92960" w14:textId="1B608C14"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 Inspección general anual a:</w:t>
            </w:r>
          </w:p>
        </w:tc>
        <w:tc>
          <w:tcPr>
            <w:tcW w:w="2268" w:type="dxa"/>
            <w:shd w:val="clear" w:color="auto" w:fill="auto"/>
            <w:noWrap/>
            <w:vAlign w:val="bottom"/>
          </w:tcPr>
          <w:p w14:paraId="42A50731" w14:textId="4E615883" w:rsidR="0084241C" w:rsidRPr="009D70D2" w:rsidRDefault="0084241C" w:rsidP="00062287">
            <w:pPr>
              <w:spacing w:line="360" w:lineRule="auto"/>
              <w:jc w:val="center"/>
              <w:rPr>
                <w:rFonts w:ascii="Century Gothic" w:hAnsi="Century Gothic" w:cs="Calibri"/>
                <w:color w:val="000000"/>
              </w:rPr>
            </w:pPr>
          </w:p>
        </w:tc>
      </w:tr>
      <w:tr w:rsidR="0084241C" w:rsidRPr="009D70D2" w14:paraId="09ABA57B" w14:textId="77777777" w:rsidTr="00743B0A">
        <w:trPr>
          <w:gridAfter w:val="1"/>
          <w:wAfter w:w="183" w:type="dxa"/>
          <w:trHeight w:val="600"/>
          <w:jc w:val="right"/>
        </w:trPr>
        <w:tc>
          <w:tcPr>
            <w:tcW w:w="6521" w:type="dxa"/>
            <w:shd w:val="clear" w:color="auto" w:fill="auto"/>
            <w:vAlign w:val="bottom"/>
            <w:hideMark/>
          </w:tcPr>
          <w:p w14:paraId="508AB343" w14:textId="00E86461"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a.1 Casas comerciales chicas, abarrotes.</w:t>
            </w:r>
          </w:p>
        </w:tc>
        <w:tc>
          <w:tcPr>
            <w:tcW w:w="2268" w:type="dxa"/>
            <w:shd w:val="clear" w:color="auto" w:fill="auto"/>
            <w:noWrap/>
            <w:vAlign w:val="bottom"/>
            <w:hideMark/>
          </w:tcPr>
          <w:p w14:paraId="740BF464" w14:textId="6E5F7C1B"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$285.00</w:t>
            </w:r>
          </w:p>
        </w:tc>
      </w:tr>
      <w:tr w:rsidR="0084241C" w:rsidRPr="009D70D2" w14:paraId="13FCB588" w14:textId="77777777" w:rsidTr="00743B0A">
        <w:trPr>
          <w:gridAfter w:val="1"/>
          <w:wAfter w:w="183" w:type="dxa"/>
          <w:trHeight w:val="300"/>
          <w:jc w:val="right"/>
        </w:trPr>
        <w:tc>
          <w:tcPr>
            <w:tcW w:w="6521" w:type="dxa"/>
            <w:shd w:val="clear" w:color="auto" w:fill="auto"/>
            <w:noWrap/>
            <w:vAlign w:val="bottom"/>
            <w:hideMark/>
          </w:tcPr>
          <w:p w14:paraId="18F80A9F" w14:textId="2299933E"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a.2 Casas comerciales medianas, restaurantes.</w:t>
            </w:r>
          </w:p>
        </w:tc>
        <w:tc>
          <w:tcPr>
            <w:tcW w:w="2268" w:type="dxa"/>
            <w:shd w:val="clear" w:color="auto" w:fill="auto"/>
            <w:noWrap/>
            <w:vAlign w:val="bottom"/>
            <w:hideMark/>
          </w:tcPr>
          <w:p w14:paraId="7EBC2C4E" w14:textId="6FCDD7AD"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$400.00</w:t>
            </w:r>
          </w:p>
        </w:tc>
      </w:tr>
      <w:tr w:rsidR="0084241C" w:rsidRPr="009D70D2" w14:paraId="48B26C85" w14:textId="77777777" w:rsidTr="00743B0A">
        <w:trPr>
          <w:gridAfter w:val="1"/>
          <w:wAfter w:w="183" w:type="dxa"/>
          <w:trHeight w:val="300"/>
          <w:jc w:val="right"/>
        </w:trPr>
        <w:tc>
          <w:tcPr>
            <w:tcW w:w="6521" w:type="dxa"/>
            <w:shd w:val="clear" w:color="auto" w:fill="auto"/>
            <w:noWrap/>
            <w:vAlign w:val="bottom"/>
            <w:hideMark/>
          </w:tcPr>
          <w:p w14:paraId="60CCEC5C" w14:textId="67EAB5C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a.3 Tiendas de ropa, misceláneas. </w:t>
            </w:r>
          </w:p>
        </w:tc>
        <w:tc>
          <w:tcPr>
            <w:tcW w:w="2268" w:type="dxa"/>
            <w:shd w:val="clear" w:color="auto" w:fill="auto"/>
            <w:noWrap/>
            <w:vAlign w:val="bottom"/>
            <w:hideMark/>
          </w:tcPr>
          <w:p w14:paraId="309469FA" w14:textId="3E366725" w:rsidR="0084241C" w:rsidRPr="009D70D2" w:rsidRDefault="0084241C" w:rsidP="00A349BC">
            <w:pPr>
              <w:spacing w:line="360" w:lineRule="auto"/>
              <w:jc w:val="center"/>
              <w:rPr>
                <w:rFonts w:ascii="Century Gothic" w:hAnsi="Century Gothic" w:cs="Calibri"/>
                <w:color w:val="000000"/>
              </w:rPr>
            </w:pPr>
            <w:r w:rsidRPr="009D70D2">
              <w:rPr>
                <w:rFonts w:ascii="Century Gothic" w:hAnsi="Century Gothic" w:cs="Calibri"/>
                <w:color w:val="000000"/>
              </w:rPr>
              <w:t>$282.00</w:t>
            </w:r>
          </w:p>
        </w:tc>
      </w:tr>
      <w:tr w:rsidR="0084241C" w:rsidRPr="009D70D2" w14:paraId="0182573E" w14:textId="77777777" w:rsidTr="00743B0A">
        <w:trPr>
          <w:gridAfter w:val="1"/>
          <w:wAfter w:w="183" w:type="dxa"/>
          <w:trHeight w:val="300"/>
          <w:jc w:val="right"/>
        </w:trPr>
        <w:tc>
          <w:tcPr>
            <w:tcW w:w="6521" w:type="dxa"/>
            <w:shd w:val="clear" w:color="auto" w:fill="auto"/>
            <w:noWrap/>
            <w:vAlign w:val="bottom"/>
            <w:hideMark/>
          </w:tcPr>
          <w:p w14:paraId="7FF9F5D7" w14:textId="08F8FB26"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a.4 Bares, cantinas.</w:t>
            </w:r>
          </w:p>
        </w:tc>
        <w:tc>
          <w:tcPr>
            <w:tcW w:w="2268" w:type="dxa"/>
            <w:shd w:val="clear" w:color="auto" w:fill="auto"/>
            <w:noWrap/>
            <w:vAlign w:val="bottom"/>
            <w:hideMark/>
          </w:tcPr>
          <w:p w14:paraId="33593CE8" w14:textId="4E50F72A"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$600.00</w:t>
            </w:r>
          </w:p>
        </w:tc>
      </w:tr>
      <w:tr w:rsidR="0084241C" w:rsidRPr="009D70D2" w14:paraId="6D0F9E9B" w14:textId="77777777" w:rsidTr="00743B0A">
        <w:trPr>
          <w:gridAfter w:val="1"/>
          <w:wAfter w:w="183" w:type="dxa"/>
          <w:trHeight w:val="300"/>
          <w:jc w:val="right"/>
        </w:trPr>
        <w:tc>
          <w:tcPr>
            <w:tcW w:w="6521" w:type="dxa"/>
            <w:shd w:val="clear" w:color="auto" w:fill="auto"/>
            <w:noWrap/>
            <w:vAlign w:val="bottom"/>
            <w:hideMark/>
          </w:tcPr>
          <w:p w14:paraId="00599987" w14:textId="543C5E9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a.5 Hoteles, Centros Comerciales, tiendas departamentales, y grandes negocios</w:t>
            </w:r>
          </w:p>
        </w:tc>
        <w:tc>
          <w:tcPr>
            <w:tcW w:w="2268" w:type="dxa"/>
            <w:shd w:val="clear" w:color="auto" w:fill="auto"/>
            <w:noWrap/>
            <w:vAlign w:val="bottom"/>
            <w:hideMark/>
          </w:tcPr>
          <w:p w14:paraId="086385C5" w14:textId="14B89E65"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$1,400.00</w:t>
            </w:r>
          </w:p>
        </w:tc>
      </w:tr>
      <w:tr w:rsidR="0084241C" w:rsidRPr="009D70D2" w14:paraId="06E43594" w14:textId="77777777" w:rsidTr="00743B0A">
        <w:trPr>
          <w:gridAfter w:val="1"/>
          <w:wAfter w:w="183" w:type="dxa"/>
          <w:trHeight w:val="300"/>
          <w:jc w:val="right"/>
        </w:trPr>
        <w:tc>
          <w:tcPr>
            <w:tcW w:w="6521" w:type="dxa"/>
            <w:shd w:val="clear" w:color="auto" w:fill="auto"/>
            <w:noWrap/>
            <w:vAlign w:val="bottom"/>
            <w:hideMark/>
          </w:tcPr>
          <w:p w14:paraId="0B44920E" w14:textId="0C2BD12A"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a.6 Gaseras, gasolineras y otros combustibles</w:t>
            </w:r>
          </w:p>
        </w:tc>
        <w:tc>
          <w:tcPr>
            <w:tcW w:w="2268" w:type="dxa"/>
            <w:shd w:val="clear" w:color="auto" w:fill="auto"/>
            <w:noWrap/>
            <w:vAlign w:val="bottom"/>
            <w:hideMark/>
          </w:tcPr>
          <w:p w14:paraId="60A3CC5F" w14:textId="193AFFB0"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$2,270.00</w:t>
            </w:r>
          </w:p>
        </w:tc>
      </w:tr>
      <w:tr w:rsidR="0084241C" w:rsidRPr="009D70D2" w14:paraId="05F80015" w14:textId="77777777" w:rsidTr="00743B0A">
        <w:trPr>
          <w:gridAfter w:val="1"/>
          <w:wAfter w:w="183" w:type="dxa"/>
          <w:trHeight w:val="300"/>
          <w:jc w:val="right"/>
        </w:trPr>
        <w:tc>
          <w:tcPr>
            <w:tcW w:w="6521" w:type="dxa"/>
            <w:shd w:val="clear" w:color="auto" w:fill="auto"/>
            <w:noWrap/>
            <w:vAlign w:val="bottom"/>
            <w:hideMark/>
          </w:tcPr>
          <w:p w14:paraId="7BE812CE" w14:textId="651D2203"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a.7 Maquiladoras, industria en general</w:t>
            </w:r>
          </w:p>
        </w:tc>
        <w:tc>
          <w:tcPr>
            <w:tcW w:w="2268" w:type="dxa"/>
            <w:shd w:val="clear" w:color="auto" w:fill="auto"/>
            <w:noWrap/>
            <w:vAlign w:val="bottom"/>
            <w:hideMark/>
          </w:tcPr>
          <w:p w14:paraId="112650D7" w14:textId="2F7FC505"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$3,060.00</w:t>
            </w:r>
          </w:p>
        </w:tc>
      </w:tr>
      <w:tr w:rsidR="0084241C" w:rsidRPr="009D70D2" w14:paraId="4E4359AD" w14:textId="77777777" w:rsidTr="00743B0A">
        <w:trPr>
          <w:gridAfter w:val="1"/>
          <w:wAfter w:w="183" w:type="dxa"/>
          <w:trHeight w:val="300"/>
          <w:jc w:val="right"/>
        </w:trPr>
        <w:tc>
          <w:tcPr>
            <w:tcW w:w="6521" w:type="dxa"/>
            <w:shd w:val="clear" w:color="auto" w:fill="auto"/>
            <w:noWrap/>
            <w:vAlign w:val="bottom"/>
            <w:hideMark/>
          </w:tcPr>
          <w:p w14:paraId="1627CD0B" w14:textId="09B85872"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  En espectáculos Públicos por evento. </w:t>
            </w:r>
          </w:p>
        </w:tc>
        <w:tc>
          <w:tcPr>
            <w:tcW w:w="2268" w:type="dxa"/>
            <w:shd w:val="clear" w:color="auto" w:fill="auto"/>
            <w:noWrap/>
            <w:vAlign w:val="bottom"/>
            <w:hideMark/>
          </w:tcPr>
          <w:p w14:paraId="0FF1E74E" w14:textId="0025CBE9" w:rsidR="0084241C" w:rsidRPr="009D70D2" w:rsidRDefault="0084241C" w:rsidP="00062287">
            <w:pPr>
              <w:spacing w:line="360" w:lineRule="auto"/>
              <w:jc w:val="center"/>
              <w:rPr>
                <w:rFonts w:ascii="Century Gothic" w:hAnsi="Century Gothic" w:cs="Calibri"/>
                <w:color w:val="000000"/>
              </w:rPr>
            </w:pPr>
          </w:p>
        </w:tc>
      </w:tr>
      <w:tr w:rsidR="0084241C" w:rsidRPr="009D70D2" w14:paraId="06B9B311" w14:textId="77777777" w:rsidTr="00743B0A">
        <w:trPr>
          <w:gridAfter w:val="1"/>
          <w:wAfter w:w="183" w:type="dxa"/>
          <w:trHeight w:val="300"/>
          <w:jc w:val="right"/>
        </w:trPr>
        <w:tc>
          <w:tcPr>
            <w:tcW w:w="6521" w:type="dxa"/>
            <w:shd w:val="clear" w:color="auto" w:fill="auto"/>
            <w:noWrap/>
            <w:vAlign w:val="bottom"/>
            <w:hideMark/>
          </w:tcPr>
          <w:p w14:paraId="08D4207C" w14:textId="036C21D3"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b.1 Jaripeos y rodeos </w:t>
            </w:r>
          </w:p>
        </w:tc>
        <w:tc>
          <w:tcPr>
            <w:tcW w:w="2268" w:type="dxa"/>
            <w:shd w:val="clear" w:color="auto" w:fill="auto"/>
            <w:noWrap/>
            <w:vAlign w:val="bottom"/>
            <w:hideMark/>
          </w:tcPr>
          <w:p w14:paraId="4CEEF855" w14:textId="665A3C3F"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$600.00</w:t>
            </w:r>
          </w:p>
        </w:tc>
      </w:tr>
      <w:tr w:rsidR="0084241C" w:rsidRPr="009D70D2" w14:paraId="693F90F4" w14:textId="77777777" w:rsidTr="00743B0A">
        <w:trPr>
          <w:gridAfter w:val="1"/>
          <w:wAfter w:w="183" w:type="dxa"/>
          <w:trHeight w:val="300"/>
          <w:jc w:val="right"/>
        </w:trPr>
        <w:tc>
          <w:tcPr>
            <w:tcW w:w="6521" w:type="dxa"/>
            <w:shd w:val="clear" w:color="auto" w:fill="auto"/>
            <w:noWrap/>
            <w:vAlign w:val="bottom"/>
            <w:hideMark/>
          </w:tcPr>
          <w:p w14:paraId="1D175304" w14:textId="0076CE5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b.2 Box y Lucha.                                                                 </w:t>
            </w:r>
          </w:p>
        </w:tc>
        <w:tc>
          <w:tcPr>
            <w:tcW w:w="2268" w:type="dxa"/>
            <w:shd w:val="clear" w:color="auto" w:fill="auto"/>
            <w:noWrap/>
            <w:vAlign w:val="bottom"/>
            <w:hideMark/>
          </w:tcPr>
          <w:p w14:paraId="22D89101" w14:textId="0C312EA8"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$600.00</w:t>
            </w:r>
          </w:p>
        </w:tc>
      </w:tr>
      <w:tr w:rsidR="0084241C" w:rsidRPr="009D70D2" w14:paraId="7A36212B" w14:textId="77777777" w:rsidTr="00743B0A">
        <w:trPr>
          <w:gridAfter w:val="1"/>
          <w:wAfter w:w="183" w:type="dxa"/>
          <w:trHeight w:val="300"/>
          <w:jc w:val="right"/>
        </w:trPr>
        <w:tc>
          <w:tcPr>
            <w:tcW w:w="6521" w:type="dxa"/>
            <w:shd w:val="clear" w:color="auto" w:fill="auto"/>
            <w:noWrap/>
            <w:vAlign w:val="bottom"/>
            <w:hideMark/>
          </w:tcPr>
          <w:p w14:paraId="46A8C651" w14:textId="4C5F37C2"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b.3 Carreras de caballos y automóviles, peleas de gallos y otros.                                           </w:t>
            </w:r>
          </w:p>
        </w:tc>
        <w:tc>
          <w:tcPr>
            <w:tcW w:w="2268" w:type="dxa"/>
            <w:shd w:val="clear" w:color="auto" w:fill="auto"/>
            <w:noWrap/>
            <w:vAlign w:val="bottom"/>
            <w:hideMark/>
          </w:tcPr>
          <w:p w14:paraId="53CCFDEC" w14:textId="7E3D1A25"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$600.00</w:t>
            </w:r>
          </w:p>
        </w:tc>
      </w:tr>
      <w:tr w:rsidR="0084241C" w:rsidRPr="009D70D2" w14:paraId="5A3FF7D5" w14:textId="77777777" w:rsidTr="00743B0A">
        <w:trPr>
          <w:gridAfter w:val="1"/>
          <w:wAfter w:w="183" w:type="dxa"/>
          <w:trHeight w:val="300"/>
          <w:jc w:val="right"/>
        </w:trPr>
        <w:tc>
          <w:tcPr>
            <w:tcW w:w="6521" w:type="dxa"/>
            <w:shd w:val="clear" w:color="auto" w:fill="auto"/>
            <w:noWrap/>
            <w:vAlign w:val="bottom"/>
            <w:hideMark/>
          </w:tcPr>
          <w:p w14:paraId="09A3780B" w14:textId="51F4719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b.4 Ferias y circos por temporada. </w:t>
            </w:r>
          </w:p>
        </w:tc>
        <w:tc>
          <w:tcPr>
            <w:tcW w:w="2268" w:type="dxa"/>
            <w:shd w:val="clear" w:color="auto" w:fill="auto"/>
            <w:noWrap/>
            <w:vAlign w:val="bottom"/>
            <w:hideMark/>
          </w:tcPr>
          <w:p w14:paraId="5F40F691" w14:textId="52680694"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$1,700.00</w:t>
            </w:r>
          </w:p>
        </w:tc>
      </w:tr>
      <w:tr w:rsidR="0084241C" w:rsidRPr="009D70D2" w14:paraId="0BDA5694" w14:textId="77777777" w:rsidTr="00743B0A">
        <w:trPr>
          <w:gridAfter w:val="1"/>
          <w:wAfter w:w="183" w:type="dxa"/>
          <w:trHeight w:val="300"/>
          <w:jc w:val="right"/>
        </w:trPr>
        <w:tc>
          <w:tcPr>
            <w:tcW w:w="6521" w:type="dxa"/>
            <w:shd w:val="clear" w:color="auto" w:fill="auto"/>
            <w:noWrap/>
            <w:vAlign w:val="bottom"/>
            <w:hideMark/>
          </w:tcPr>
          <w:p w14:paraId="63139A71" w14:textId="26890FE2"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c)  Espectáculos teatrales, revistas, variedades, conciertos y conferencias, por evento </w:t>
            </w:r>
          </w:p>
        </w:tc>
        <w:tc>
          <w:tcPr>
            <w:tcW w:w="2268" w:type="dxa"/>
            <w:shd w:val="clear" w:color="auto" w:fill="auto"/>
            <w:noWrap/>
            <w:vAlign w:val="center"/>
            <w:hideMark/>
          </w:tcPr>
          <w:p w14:paraId="0218C8C1" w14:textId="0BFABD20"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$600.00</w:t>
            </w:r>
          </w:p>
        </w:tc>
      </w:tr>
      <w:tr w:rsidR="0084241C" w:rsidRPr="009D70D2" w14:paraId="45E45E63" w14:textId="77777777" w:rsidTr="00743B0A">
        <w:trPr>
          <w:gridAfter w:val="1"/>
          <w:wAfter w:w="183" w:type="dxa"/>
          <w:trHeight w:val="300"/>
          <w:jc w:val="right"/>
        </w:trPr>
        <w:tc>
          <w:tcPr>
            <w:tcW w:w="6521" w:type="dxa"/>
            <w:shd w:val="clear" w:color="auto" w:fill="auto"/>
            <w:noWrap/>
            <w:vAlign w:val="bottom"/>
            <w:hideMark/>
          </w:tcPr>
          <w:p w14:paraId="523823AA" w14:textId="10F54766"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 Los demás espectáculos por evento. </w:t>
            </w:r>
          </w:p>
        </w:tc>
        <w:tc>
          <w:tcPr>
            <w:tcW w:w="2268" w:type="dxa"/>
            <w:shd w:val="clear" w:color="auto" w:fill="auto"/>
            <w:noWrap/>
            <w:vAlign w:val="bottom"/>
            <w:hideMark/>
          </w:tcPr>
          <w:p w14:paraId="4EBD0E8F" w14:textId="79EA4721"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$600.00</w:t>
            </w:r>
          </w:p>
        </w:tc>
      </w:tr>
      <w:tr w:rsidR="0084241C" w:rsidRPr="009D70D2" w14:paraId="7CC9622A" w14:textId="77777777" w:rsidTr="00743B0A">
        <w:trPr>
          <w:gridAfter w:val="1"/>
          <w:wAfter w:w="183" w:type="dxa"/>
          <w:trHeight w:val="300"/>
          <w:jc w:val="right"/>
        </w:trPr>
        <w:tc>
          <w:tcPr>
            <w:tcW w:w="6521" w:type="dxa"/>
            <w:shd w:val="clear" w:color="auto" w:fill="auto"/>
            <w:noWrap/>
            <w:vAlign w:val="bottom"/>
            <w:hideMark/>
          </w:tcPr>
          <w:p w14:paraId="6505DF05" w14:textId="400D7323"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d.1 Exhibiciones y concursos.                                                    </w:t>
            </w:r>
          </w:p>
        </w:tc>
        <w:tc>
          <w:tcPr>
            <w:tcW w:w="2268" w:type="dxa"/>
            <w:shd w:val="clear" w:color="auto" w:fill="auto"/>
            <w:noWrap/>
            <w:vAlign w:val="bottom"/>
            <w:hideMark/>
          </w:tcPr>
          <w:p w14:paraId="2D49A19A" w14:textId="271CAC5A"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$600.00</w:t>
            </w:r>
          </w:p>
        </w:tc>
      </w:tr>
      <w:tr w:rsidR="0084241C" w:rsidRPr="009D70D2" w14:paraId="15EF3215" w14:textId="77777777" w:rsidTr="00743B0A">
        <w:trPr>
          <w:gridAfter w:val="1"/>
          <w:wAfter w:w="183" w:type="dxa"/>
          <w:trHeight w:val="600"/>
          <w:jc w:val="right"/>
        </w:trPr>
        <w:tc>
          <w:tcPr>
            <w:tcW w:w="6521" w:type="dxa"/>
            <w:shd w:val="clear" w:color="auto" w:fill="auto"/>
            <w:vAlign w:val="bottom"/>
            <w:hideMark/>
          </w:tcPr>
          <w:p w14:paraId="54C7E190" w14:textId="0FAB1251"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d.2 Otros espectáculos deportivos                                           </w:t>
            </w:r>
          </w:p>
        </w:tc>
        <w:tc>
          <w:tcPr>
            <w:tcW w:w="2268" w:type="dxa"/>
            <w:shd w:val="clear" w:color="auto" w:fill="auto"/>
            <w:noWrap/>
            <w:vAlign w:val="bottom"/>
            <w:hideMark/>
          </w:tcPr>
          <w:p w14:paraId="13253858" w14:textId="2C8B58F6"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$600.00</w:t>
            </w:r>
          </w:p>
        </w:tc>
      </w:tr>
      <w:tr w:rsidR="0084241C" w:rsidRPr="009D70D2" w14:paraId="64FD4B7B" w14:textId="77777777" w:rsidTr="00743B0A">
        <w:trPr>
          <w:gridAfter w:val="1"/>
          <w:wAfter w:w="183" w:type="dxa"/>
          <w:trHeight w:val="300"/>
          <w:jc w:val="right"/>
        </w:trPr>
        <w:tc>
          <w:tcPr>
            <w:tcW w:w="6521" w:type="dxa"/>
            <w:shd w:val="clear" w:color="auto" w:fill="auto"/>
            <w:noWrap/>
            <w:vAlign w:val="bottom"/>
            <w:hideMark/>
          </w:tcPr>
          <w:p w14:paraId="14610641" w14:textId="5A056B98"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e) Plan de contingencia anual:</w:t>
            </w:r>
          </w:p>
        </w:tc>
        <w:tc>
          <w:tcPr>
            <w:tcW w:w="2268" w:type="dxa"/>
            <w:shd w:val="clear" w:color="auto" w:fill="auto"/>
            <w:noWrap/>
            <w:vAlign w:val="bottom"/>
            <w:hideMark/>
          </w:tcPr>
          <w:p w14:paraId="6939AF0C" w14:textId="1CFD95F0" w:rsidR="0084241C" w:rsidRPr="009D70D2" w:rsidRDefault="0084241C" w:rsidP="00062287">
            <w:pPr>
              <w:spacing w:line="360" w:lineRule="auto"/>
              <w:jc w:val="center"/>
              <w:rPr>
                <w:rFonts w:ascii="Century Gothic" w:hAnsi="Century Gothic" w:cs="Calibri"/>
                <w:color w:val="000000"/>
              </w:rPr>
            </w:pPr>
          </w:p>
        </w:tc>
      </w:tr>
      <w:tr w:rsidR="0084241C" w:rsidRPr="009D70D2" w14:paraId="5194A312" w14:textId="77777777" w:rsidTr="00743B0A">
        <w:trPr>
          <w:gridAfter w:val="1"/>
          <w:wAfter w:w="183" w:type="dxa"/>
          <w:trHeight w:val="300"/>
          <w:jc w:val="right"/>
        </w:trPr>
        <w:tc>
          <w:tcPr>
            <w:tcW w:w="6521" w:type="dxa"/>
            <w:shd w:val="clear" w:color="auto" w:fill="auto"/>
            <w:noWrap/>
            <w:vAlign w:val="bottom"/>
            <w:hideMark/>
          </w:tcPr>
          <w:p w14:paraId="64458BA4" w14:textId="5EEAF3B9"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e.1 Casas comerciales chicas, abarrotes.</w:t>
            </w:r>
          </w:p>
        </w:tc>
        <w:tc>
          <w:tcPr>
            <w:tcW w:w="2268" w:type="dxa"/>
            <w:shd w:val="clear" w:color="auto" w:fill="auto"/>
            <w:noWrap/>
            <w:vAlign w:val="bottom"/>
            <w:hideMark/>
          </w:tcPr>
          <w:p w14:paraId="5B0B0A3D" w14:textId="7694EF19"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$285.00</w:t>
            </w:r>
          </w:p>
        </w:tc>
      </w:tr>
      <w:tr w:rsidR="0084241C" w:rsidRPr="009D70D2" w14:paraId="724D33E9" w14:textId="77777777" w:rsidTr="00743B0A">
        <w:trPr>
          <w:gridAfter w:val="1"/>
          <w:wAfter w:w="183" w:type="dxa"/>
          <w:trHeight w:val="300"/>
          <w:jc w:val="right"/>
        </w:trPr>
        <w:tc>
          <w:tcPr>
            <w:tcW w:w="6521" w:type="dxa"/>
            <w:shd w:val="clear" w:color="auto" w:fill="auto"/>
            <w:noWrap/>
            <w:vAlign w:val="bottom"/>
            <w:hideMark/>
          </w:tcPr>
          <w:p w14:paraId="4E40CC5E" w14:textId="4BECD7A6"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e.2 Casas comerciales medianas, restaurantes.</w:t>
            </w:r>
          </w:p>
        </w:tc>
        <w:tc>
          <w:tcPr>
            <w:tcW w:w="2268" w:type="dxa"/>
            <w:shd w:val="clear" w:color="auto" w:fill="auto"/>
            <w:noWrap/>
            <w:vAlign w:val="bottom"/>
            <w:hideMark/>
          </w:tcPr>
          <w:p w14:paraId="26ED2265" w14:textId="6FE7F712"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$400.00</w:t>
            </w:r>
          </w:p>
        </w:tc>
      </w:tr>
      <w:tr w:rsidR="0084241C" w:rsidRPr="009D70D2" w14:paraId="3BA96E94" w14:textId="77777777" w:rsidTr="00743B0A">
        <w:trPr>
          <w:gridAfter w:val="1"/>
          <w:wAfter w:w="183" w:type="dxa"/>
          <w:trHeight w:val="300"/>
          <w:jc w:val="right"/>
        </w:trPr>
        <w:tc>
          <w:tcPr>
            <w:tcW w:w="6521" w:type="dxa"/>
            <w:shd w:val="clear" w:color="auto" w:fill="auto"/>
            <w:noWrap/>
            <w:vAlign w:val="bottom"/>
            <w:hideMark/>
          </w:tcPr>
          <w:p w14:paraId="16CD6CD4" w14:textId="2A29D631"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e.3 Tiendas de ropa, misceláneas. </w:t>
            </w:r>
          </w:p>
        </w:tc>
        <w:tc>
          <w:tcPr>
            <w:tcW w:w="2268" w:type="dxa"/>
            <w:shd w:val="clear" w:color="auto" w:fill="auto"/>
            <w:noWrap/>
            <w:vAlign w:val="bottom"/>
            <w:hideMark/>
          </w:tcPr>
          <w:p w14:paraId="61D4CC2B" w14:textId="14DB0352"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$285.00</w:t>
            </w:r>
          </w:p>
        </w:tc>
      </w:tr>
      <w:tr w:rsidR="0084241C" w:rsidRPr="009D70D2" w14:paraId="60E4342A" w14:textId="77777777" w:rsidTr="00743B0A">
        <w:trPr>
          <w:gridAfter w:val="1"/>
          <w:wAfter w:w="183" w:type="dxa"/>
          <w:trHeight w:val="300"/>
          <w:jc w:val="right"/>
        </w:trPr>
        <w:tc>
          <w:tcPr>
            <w:tcW w:w="6521" w:type="dxa"/>
            <w:shd w:val="clear" w:color="auto" w:fill="auto"/>
            <w:noWrap/>
            <w:vAlign w:val="bottom"/>
            <w:hideMark/>
          </w:tcPr>
          <w:p w14:paraId="6E03FF40" w14:textId="7583B64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e.4 Bares, cantinas.</w:t>
            </w:r>
          </w:p>
        </w:tc>
        <w:tc>
          <w:tcPr>
            <w:tcW w:w="2268" w:type="dxa"/>
            <w:shd w:val="clear" w:color="auto" w:fill="auto"/>
            <w:noWrap/>
            <w:vAlign w:val="bottom"/>
            <w:hideMark/>
          </w:tcPr>
          <w:p w14:paraId="2A643223" w14:textId="41EB3823"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$600.00</w:t>
            </w:r>
          </w:p>
        </w:tc>
      </w:tr>
      <w:tr w:rsidR="0084241C" w:rsidRPr="009D70D2" w14:paraId="186F5172" w14:textId="77777777" w:rsidTr="00743B0A">
        <w:trPr>
          <w:gridAfter w:val="1"/>
          <w:wAfter w:w="183" w:type="dxa"/>
          <w:trHeight w:val="300"/>
          <w:jc w:val="right"/>
        </w:trPr>
        <w:tc>
          <w:tcPr>
            <w:tcW w:w="6521" w:type="dxa"/>
            <w:shd w:val="clear" w:color="auto" w:fill="auto"/>
            <w:noWrap/>
            <w:vAlign w:val="bottom"/>
            <w:hideMark/>
          </w:tcPr>
          <w:p w14:paraId="2DB22C17" w14:textId="53F2563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e.5 Hoteles, Centros Comerciales, tiendas departamentales, y grandes negocios</w:t>
            </w:r>
          </w:p>
        </w:tc>
        <w:tc>
          <w:tcPr>
            <w:tcW w:w="2268" w:type="dxa"/>
            <w:shd w:val="clear" w:color="auto" w:fill="auto"/>
            <w:noWrap/>
            <w:vAlign w:val="bottom"/>
            <w:hideMark/>
          </w:tcPr>
          <w:p w14:paraId="2752395C" w14:textId="3F264C0D"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$1,400.00</w:t>
            </w:r>
          </w:p>
        </w:tc>
      </w:tr>
      <w:tr w:rsidR="0084241C" w:rsidRPr="009D70D2" w14:paraId="0466CA76" w14:textId="77777777" w:rsidTr="00743B0A">
        <w:trPr>
          <w:gridAfter w:val="1"/>
          <w:wAfter w:w="183" w:type="dxa"/>
          <w:trHeight w:val="300"/>
          <w:jc w:val="right"/>
        </w:trPr>
        <w:tc>
          <w:tcPr>
            <w:tcW w:w="6521" w:type="dxa"/>
            <w:shd w:val="clear" w:color="auto" w:fill="auto"/>
            <w:noWrap/>
            <w:vAlign w:val="bottom"/>
            <w:hideMark/>
          </w:tcPr>
          <w:p w14:paraId="01943FC9" w14:textId="31262BE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e.6 Gaseras, gasolineras y otros combustibles</w:t>
            </w:r>
          </w:p>
        </w:tc>
        <w:tc>
          <w:tcPr>
            <w:tcW w:w="2268" w:type="dxa"/>
            <w:shd w:val="clear" w:color="auto" w:fill="auto"/>
            <w:noWrap/>
            <w:vAlign w:val="bottom"/>
            <w:hideMark/>
          </w:tcPr>
          <w:p w14:paraId="2F5FAC6E" w14:textId="7394C9A7"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$2,300.00</w:t>
            </w:r>
          </w:p>
        </w:tc>
      </w:tr>
      <w:tr w:rsidR="0084241C" w:rsidRPr="009D70D2" w14:paraId="24104710" w14:textId="77777777" w:rsidTr="00743B0A">
        <w:trPr>
          <w:gridAfter w:val="1"/>
          <w:wAfter w:w="183" w:type="dxa"/>
          <w:trHeight w:val="300"/>
          <w:jc w:val="right"/>
        </w:trPr>
        <w:tc>
          <w:tcPr>
            <w:tcW w:w="6521" w:type="dxa"/>
            <w:shd w:val="clear" w:color="auto" w:fill="auto"/>
            <w:noWrap/>
            <w:vAlign w:val="bottom"/>
            <w:hideMark/>
          </w:tcPr>
          <w:p w14:paraId="7671CF51" w14:textId="2D0AB0E6"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e.7 Maquiladoras, industria en general</w:t>
            </w:r>
          </w:p>
        </w:tc>
        <w:tc>
          <w:tcPr>
            <w:tcW w:w="2268" w:type="dxa"/>
            <w:shd w:val="clear" w:color="auto" w:fill="auto"/>
            <w:noWrap/>
            <w:vAlign w:val="bottom"/>
            <w:hideMark/>
          </w:tcPr>
          <w:p w14:paraId="072B52B3" w14:textId="0DBE69E2"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$3,100.00</w:t>
            </w:r>
          </w:p>
        </w:tc>
      </w:tr>
      <w:tr w:rsidR="0084241C" w:rsidRPr="009D70D2" w14:paraId="7F5B5D7D" w14:textId="77777777" w:rsidTr="00743B0A">
        <w:trPr>
          <w:gridAfter w:val="1"/>
          <w:wAfter w:w="183" w:type="dxa"/>
          <w:trHeight w:val="300"/>
          <w:jc w:val="right"/>
        </w:trPr>
        <w:tc>
          <w:tcPr>
            <w:tcW w:w="6521" w:type="dxa"/>
            <w:shd w:val="clear" w:color="auto" w:fill="auto"/>
            <w:noWrap/>
            <w:vAlign w:val="bottom"/>
            <w:hideMark/>
          </w:tcPr>
          <w:p w14:paraId="477FEE86" w14:textId="0E6AB0E8"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e.8 Servicio de vigilancia, mensual por elemento, periodos de 8 horas diarias y 6 días a la semana.</w:t>
            </w:r>
          </w:p>
        </w:tc>
        <w:tc>
          <w:tcPr>
            <w:tcW w:w="2268" w:type="dxa"/>
            <w:shd w:val="clear" w:color="auto" w:fill="auto"/>
            <w:noWrap/>
            <w:vAlign w:val="bottom"/>
            <w:hideMark/>
          </w:tcPr>
          <w:p w14:paraId="11EE55B9" w14:textId="2E117565"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$15,000.00</w:t>
            </w:r>
          </w:p>
        </w:tc>
      </w:tr>
      <w:tr w:rsidR="0084241C" w:rsidRPr="009D70D2" w14:paraId="1ACC72C0" w14:textId="77777777" w:rsidTr="00743B0A">
        <w:trPr>
          <w:gridAfter w:val="1"/>
          <w:wAfter w:w="183" w:type="dxa"/>
          <w:trHeight w:val="300"/>
          <w:jc w:val="right"/>
        </w:trPr>
        <w:tc>
          <w:tcPr>
            <w:tcW w:w="6521" w:type="dxa"/>
            <w:shd w:val="clear" w:color="auto" w:fill="auto"/>
            <w:noWrap/>
            <w:vAlign w:val="bottom"/>
            <w:hideMark/>
          </w:tcPr>
          <w:p w14:paraId="6F1E88F5" w14:textId="74E6864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e.9 Servicio de traslado a la ciudad de Chihuahua o de Chihuahua a Ojinaga</w:t>
            </w:r>
          </w:p>
        </w:tc>
        <w:tc>
          <w:tcPr>
            <w:tcW w:w="2268" w:type="dxa"/>
            <w:shd w:val="clear" w:color="auto" w:fill="auto"/>
            <w:noWrap/>
            <w:vAlign w:val="bottom"/>
            <w:hideMark/>
          </w:tcPr>
          <w:p w14:paraId="01790549" w14:textId="7CE50F2E"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$2,500.00</w:t>
            </w:r>
          </w:p>
        </w:tc>
      </w:tr>
      <w:tr w:rsidR="0084241C" w:rsidRPr="009D70D2" w14:paraId="188792A6" w14:textId="77777777" w:rsidTr="00743B0A">
        <w:trPr>
          <w:gridAfter w:val="1"/>
          <w:wAfter w:w="183" w:type="dxa"/>
          <w:trHeight w:val="300"/>
          <w:jc w:val="right"/>
        </w:trPr>
        <w:tc>
          <w:tcPr>
            <w:tcW w:w="6521" w:type="dxa"/>
            <w:shd w:val="clear" w:color="auto" w:fill="auto"/>
            <w:noWrap/>
            <w:vAlign w:val="bottom"/>
          </w:tcPr>
          <w:p w14:paraId="305AF031" w14:textId="41F1208C"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b/>
                <w:color w:val="000000"/>
              </w:rPr>
              <w:t xml:space="preserve">13.- Licencias, permisos y autorizaciones. </w:t>
            </w:r>
          </w:p>
        </w:tc>
        <w:tc>
          <w:tcPr>
            <w:tcW w:w="2268" w:type="dxa"/>
            <w:shd w:val="clear" w:color="auto" w:fill="auto"/>
            <w:noWrap/>
            <w:vAlign w:val="bottom"/>
          </w:tcPr>
          <w:p w14:paraId="2BBD4EDF" w14:textId="5A7A65B6" w:rsidR="0084241C" w:rsidRPr="009D70D2" w:rsidRDefault="0084241C" w:rsidP="00062287">
            <w:pPr>
              <w:spacing w:line="360" w:lineRule="auto"/>
              <w:jc w:val="center"/>
              <w:rPr>
                <w:rFonts w:ascii="Century Gothic" w:hAnsi="Century Gothic" w:cs="Calibri"/>
                <w:color w:val="000000"/>
              </w:rPr>
            </w:pPr>
          </w:p>
        </w:tc>
      </w:tr>
      <w:tr w:rsidR="0084241C" w:rsidRPr="009D70D2" w14:paraId="725743A7" w14:textId="77777777" w:rsidTr="00743B0A">
        <w:trPr>
          <w:gridAfter w:val="1"/>
          <w:wAfter w:w="183" w:type="dxa"/>
          <w:trHeight w:val="300"/>
          <w:jc w:val="right"/>
        </w:trPr>
        <w:tc>
          <w:tcPr>
            <w:tcW w:w="6521" w:type="dxa"/>
            <w:shd w:val="clear" w:color="auto" w:fill="auto"/>
            <w:noWrap/>
            <w:vAlign w:val="bottom"/>
          </w:tcPr>
          <w:p w14:paraId="2411AD08" w14:textId="31AC9A49"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 Permiso para instalación de juegos mecánicos (por juego y por puesto) y por circos</w:t>
            </w:r>
          </w:p>
        </w:tc>
        <w:tc>
          <w:tcPr>
            <w:tcW w:w="2268" w:type="dxa"/>
            <w:shd w:val="clear" w:color="auto" w:fill="auto"/>
            <w:noWrap/>
            <w:vAlign w:val="bottom"/>
          </w:tcPr>
          <w:p w14:paraId="5527C902" w14:textId="7381A0E3" w:rsidR="0084241C" w:rsidRPr="009D70D2" w:rsidRDefault="0084241C" w:rsidP="00062287">
            <w:pPr>
              <w:spacing w:line="360" w:lineRule="auto"/>
              <w:jc w:val="center"/>
              <w:rPr>
                <w:rFonts w:ascii="Century Gothic" w:hAnsi="Century Gothic" w:cs="Calibri"/>
                <w:color w:val="000000"/>
              </w:rPr>
            </w:pPr>
          </w:p>
        </w:tc>
      </w:tr>
      <w:tr w:rsidR="0084241C" w:rsidRPr="009D70D2" w14:paraId="7BED0B4E" w14:textId="77777777" w:rsidTr="00743B0A">
        <w:trPr>
          <w:gridAfter w:val="1"/>
          <w:wAfter w:w="183" w:type="dxa"/>
          <w:trHeight w:val="300"/>
          <w:jc w:val="right"/>
        </w:trPr>
        <w:tc>
          <w:tcPr>
            <w:tcW w:w="6521" w:type="dxa"/>
            <w:shd w:val="clear" w:color="auto" w:fill="auto"/>
            <w:noWrap/>
            <w:vAlign w:val="bottom"/>
          </w:tcPr>
          <w:p w14:paraId="18CB51CF" w14:textId="4D795809"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a.1 Tarifa diaria de lunes a jueves de juegos mecánicos </w:t>
            </w:r>
          </w:p>
        </w:tc>
        <w:tc>
          <w:tcPr>
            <w:tcW w:w="2268" w:type="dxa"/>
            <w:shd w:val="clear" w:color="auto" w:fill="auto"/>
            <w:noWrap/>
            <w:vAlign w:val="bottom"/>
          </w:tcPr>
          <w:p w14:paraId="4B0E3AA8" w14:textId="43332D6E"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$60.00</w:t>
            </w:r>
          </w:p>
        </w:tc>
      </w:tr>
      <w:tr w:rsidR="0084241C" w:rsidRPr="009D70D2" w14:paraId="1C181B21" w14:textId="77777777" w:rsidTr="00743B0A">
        <w:trPr>
          <w:gridAfter w:val="1"/>
          <w:wAfter w:w="183" w:type="dxa"/>
          <w:trHeight w:val="300"/>
          <w:jc w:val="right"/>
        </w:trPr>
        <w:tc>
          <w:tcPr>
            <w:tcW w:w="6521" w:type="dxa"/>
            <w:shd w:val="clear" w:color="auto" w:fill="auto"/>
            <w:noWrap/>
            <w:vAlign w:val="bottom"/>
          </w:tcPr>
          <w:p w14:paraId="4FD7AC17" w14:textId="703FE47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a.2 Tarifa diaria de viernes a domingo de juegos mecánicos</w:t>
            </w:r>
          </w:p>
        </w:tc>
        <w:tc>
          <w:tcPr>
            <w:tcW w:w="2268" w:type="dxa"/>
            <w:shd w:val="clear" w:color="auto" w:fill="auto"/>
            <w:noWrap/>
            <w:vAlign w:val="bottom"/>
          </w:tcPr>
          <w:p w14:paraId="1FF1D8D5" w14:textId="726CD911"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$100.00</w:t>
            </w:r>
          </w:p>
        </w:tc>
      </w:tr>
      <w:tr w:rsidR="0084241C" w:rsidRPr="009D70D2" w14:paraId="0AFFA170" w14:textId="77777777" w:rsidTr="00743B0A">
        <w:trPr>
          <w:gridAfter w:val="1"/>
          <w:wAfter w:w="183" w:type="dxa"/>
          <w:trHeight w:val="300"/>
          <w:jc w:val="right"/>
        </w:trPr>
        <w:tc>
          <w:tcPr>
            <w:tcW w:w="6521" w:type="dxa"/>
            <w:shd w:val="clear" w:color="auto" w:fill="auto"/>
            <w:noWrap/>
            <w:vAlign w:val="bottom"/>
          </w:tcPr>
          <w:p w14:paraId="63D579DB" w14:textId="5A2EACC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a.3 Tarifa diaria por permiso de instalación de circos de lunes a jueves</w:t>
            </w:r>
          </w:p>
        </w:tc>
        <w:tc>
          <w:tcPr>
            <w:tcW w:w="2268" w:type="dxa"/>
            <w:shd w:val="clear" w:color="auto" w:fill="auto"/>
            <w:noWrap/>
            <w:vAlign w:val="bottom"/>
          </w:tcPr>
          <w:p w14:paraId="0FB0C198" w14:textId="14C1FFEB"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$3,100.00</w:t>
            </w:r>
          </w:p>
        </w:tc>
      </w:tr>
      <w:tr w:rsidR="0084241C" w:rsidRPr="009D70D2" w14:paraId="4824FC70" w14:textId="77777777" w:rsidTr="00743B0A">
        <w:trPr>
          <w:gridAfter w:val="1"/>
          <w:wAfter w:w="183" w:type="dxa"/>
          <w:trHeight w:val="300"/>
          <w:jc w:val="right"/>
        </w:trPr>
        <w:tc>
          <w:tcPr>
            <w:tcW w:w="6521" w:type="dxa"/>
            <w:shd w:val="clear" w:color="auto" w:fill="auto"/>
            <w:noWrap/>
            <w:vAlign w:val="bottom"/>
          </w:tcPr>
          <w:p w14:paraId="0BE10887" w14:textId="62B9C36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a.4 Tarifa diaria por permiso de instalación de circos de viernes a domingo</w:t>
            </w:r>
          </w:p>
        </w:tc>
        <w:tc>
          <w:tcPr>
            <w:tcW w:w="2268" w:type="dxa"/>
            <w:shd w:val="clear" w:color="auto" w:fill="auto"/>
            <w:noWrap/>
            <w:vAlign w:val="bottom"/>
          </w:tcPr>
          <w:p w14:paraId="5310D76B" w14:textId="4F153DDA"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$3,400.00</w:t>
            </w:r>
          </w:p>
        </w:tc>
      </w:tr>
      <w:tr w:rsidR="0084241C" w:rsidRPr="009D70D2" w14:paraId="120D0CB6" w14:textId="77777777" w:rsidTr="00743B0A">
        <w:trPr>
          <w:gridAfter w:val="1"/>
          <w:wAfter w:w="183" w:type="dxa"/>
          <w:trHeight w:val="300"/>
          <w:jc w:val="right"/>
        </w:trPr>
        <w:tc>
          <w:tcPr>
            <w:tcW w:w="6521" w:type="dxa"/>
            <w:shd w:val="clear" w:color="auto" w:fill="auto"/>
            <w:noWrap/>
            <w:vAlign w:val="bottom"/>
          </w:tcPr>
          <w:p w14:paraId="4DF522FD" w14:textId="06531234"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b) Licencia, permiso o autorización a establecimientos que cuenten con máquinas de videojuegos, por unidad anualmente.  </w:t>
            </w:r>
          </w:p>
        </w:tc>
        <w:tc>
          <w:tcPr>
            <w:tcW w:w="2268" w:type="dxa"/>
            <w:shd w:val="clear" w:color="auto" w:fill="auto"/>
            <w:noWrap/>
            <w:vAlign w:val="bottom"/>
          </w:tcPr>
          <w:p w14:paraId="504C16A1" w14:textId="344860E4"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$115.00</w:t>
            </w:r>
          </w:p>
        </w:tc>
      </w:tr>
      <w:tr w:rsidR="0084241C" w:rsidRPr="009D70D2" w14:paraId="70C0EC64" w14:textId="77777777" w:rsidTr="00743B0A">
        <w:trPr>
          <w:gridAfter w:val="1"/>
          <w:wAfter w:w="183" w:type="dxa"/>
          <w:trHeight w:val="300"/>
          <w:jc w:val="right"/>
        </w:trPr>
        <w:tc>
          <w:tcPr>
            <w:tcW w:w="6521" w:type="dxa"/>
            <w:shd w:val="clear" w:color="auto" w:fill="auto"/>
            <w:noWrap/>
            <w:vAlign w:val="bottom"/>
          </w:tcPr>
          <w:p w14:paraId="19AD5D03" w14:textId="127D7AAD"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c) Rockolas y karaoke, por unidad anualmente. (El pago deberá efectuarse dentro del primer mes del año que corresponda.) </w:t>
            </w:r>
          </w:p>
        </w:tc>
        <w:tc>
          <w:tcPr>
            <w:tcW w:w="2268" w:type="dxa"/>
            <w:shd w:val="clear" w:color="auto" w:fill="auto"/>
            <w:noWrap/>
            <w:vAlign w:val="bottom"/>
          </w:tcPr>
          <w:p w14:paraId="2AD60D17" w14:textId="60083C60"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$455.00</w:t>
            </w:r>
          </w:p>
        </w:tc>
      </w:tr>
      <w:tr w:rsidR="0084241C" w:rsidRPr="009D70D2" w14:paraId="328E9255" w14:textId="77777777" w:rsidTr="00743B0A">
        <w:trPr>
          <w:gridAfter w:val="1"/>
          <w:wAfter w:w="183" w:type="dxa"/>
          <w:trHeight w:val="300"/>
          <w:jc w:val="right"/>
        </w:trPr>
        <w:tc>
          <w:tcPr>
            <w:tcW w:w="6521" w:type="dxa"/>
            <w:shd w:val="clear" w:color="auto" w:fill="auto"/>
            <w:noWrap/>
            <w:vAlign w:val="bottom"/>
            <w:hideMark/>
          </w:tcPr>
          <w:p w14:paraId="3439ABA5" w14:textId="41FC7502"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lastRenderedPageBreak/>
              <w:t xml:space="preserve">d) Bailes populares con grupo musical local.  </w:t>
            </w:r>
          </w:p>
        </w:tc>
        <w:tc>
          <w:tcPr>
            <w:tcW w:w="2268" w:type="dxa"/>
            <w:shd w:val="clear" w:color="auto" w:fill="auto"/>
            <w:noWrap/>
            <w:vAlign w:val="bottom"/>
            <w:hideMark/>
          </w:tcPr>
          <w:p w14:paraId="237AA166" w14:textId="601D6C39"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$1,135.00</w:t>
            </w:r>
          </w:p>
        </w:tc>
      </w:tr>
      <w:tr w:rsidR="0084241C" w:rsidRPr="009D70D2" w14:paraId="70AB8E5F" w14:textId="77777777" w:rsidTr="00743B0A">
        <w:trPr>
          <w:gridAfter w:val="1"/>
          <w:wAfter w:w="183" w:type="dxa"/>
          <w:trHeight w:val="300"/>
          <w:jc w:val="right"/>
        </w:trPr>
        <w:tc>
          <w:tcPr>
            <w:tcW w:w="6521" w:type="dxa"/>
            <w:shd w:val="clear" w:color="auto" w:fill="auto"/>
            <w:noWrap/>
            <w:vAlign w:val="bottom"/>
            <w:hideMark/>
          </w:tcPr>
          <w:p w14:paraId="22909D46" w14:textId="66E4BADE"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 xml:space="preserve">e) Bailes populares con grupo musical foráneo.  </w:t>
            </w:r>
          </w:p>
        </w:tc>
        <w:tc>
          <w:tcPr>
            <w:tcW w:w="2268" w:type="dxa"/>
            <w:shd w:val="clear" w:color="auto" w:fill="auto"/>
            <w:noWrap/>
            <w:vAlign w:val="bottom"/>
            <w:hideMark/>
          </w:tcPr>
          <w:p w14:paraId="20EE4A78" w14:textId="447B0C32"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$2,300.00</w:t>
            </w:r>
          </w:p>
        </w:tc>
      </w:tr>
      <w:tr w:rsidR="0084241C" w:rsidRPr="009D70D2" w14:paraId="05FD9966" w14:textId="77777777" w:rsidTr="00743B0A">
        <w:trPr>
          <w:gridAfter w:val="1"/>
          <w:wAfter w:w="183" w:type="dxa"/>
          <w:trHeight w:val="300"/>
          <w:jc w:val="right"/>
        </w:trPr>
        <w:tc>
          <w:tcPr>
            <w:tcW w:w="6521" w:type="dxa"/>
            <w:shd w:val="clear" w:color="auto" w:fill="auto"/>
            <w:noWrap/>
            <w:vAlign w:val="bottom"/>
            <w:hideMark/>
          </w:tcPr>
          <w:p w14:paraId="0081B5DF" w14:textId="092CC2B1"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 xml:space="preserve">f) Concierto con artistas o grupo musical.  </w:t>
            </w:r>
          </w:p>
        </w:tc>
        <w:tc>
          <w:tcPr>
            <w:tcW w:w="2268" w:type="dxa"/>
            <w:shd w:val="clear" w:color="auto" w:fill="auto"/>
            <w:noWrap/>
            <w:vAlign w:val="bottom"/>
            <w:hideMark/>
          </w:tcPr>
          <w:p w14:paraId="0B2ADA19" w14:textId="47DCEF5D"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$3,400.00</w:t>
            </w:r>
          </w:p>
        </w:tc>
      </w:tr>
      <w:tr w:rsidR="0084241C" w:rsidRPr="009D70D2" w14:paraId="265BFA70" w14:textId="77777777" w:rsidTr="00743B0A">
        <w:trPr>
          <w:gridAfter w:val="1"/>
          <w:wAfter w:w="183" w:type="dxa"/>
          <w:trHeight w:val="300"/>
          <w:jc w:val="right"/>
        </w:trPr>
        <w:tc>
          <w:tcPr>
            <w:tcW w:w="6521" w:type="dxa"/>
            <w:shd w:val="clear" w:color="auto" w:fill="auto"/>
            <w:noWrap/>
            <w:vAlign w:val="bottom"/>
            <w:hideMark/>
          </w:tcPr>
          <w:p w14:paraId="6CF29264" w14:textId="458F8F98" w:rsidR="0084241C" w:rsidRPr="009D70D2" w:rsidRDefault="0084241C" w:rsidP="00062287">
            <w:pPr>
              <w:spacing w:line="360" w:lineRule="auto"/>
              <w:jc w:val="both"/>
              <w:rPr>
                <w:rFonts w:ascii="Century Gothic" w:hAnsi="Century Gothic" w:cs="Calibri"/>
                <w:b/>
                <w:color w:val="000000"/>
              </w:rPr>
            </w:pPr>
            <w:r w:rsidRPr="009D70D2">
              <w:rPr>
                <w:rFonts w:ascii="Century Gothic" w:hAnsi="Century Gothic" w:cs="Calibri"/>
                <w:color w:val="000000"/>
              </w:rPr>
              <w:t>g) Permiso para llevar a cabo fiestas familiares en lugares públicos.</w:t>
            </w:r>
          </w:p>
        </w:tc>
        <w:tc>
          <w:tcPr>
            <w:tcW w:w="2268" w:type="dxa"/>
            <w:shd w:val="clear" w:color="auto" w:fill="auto"/>
            <w:noWrap/>
            <w:vAlign w:val="bottom"/>
            <w:hideMark/>
          </w:tcPr>
          <w:p w14:paraId="30E6EE98" w14:textId="0AC6BC6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$230.00</w:t>
            </w:r>
          </w:p>
        </w:tc>
      </w:tr>
      <w:tr w:rsidR="0084241C" w:rsidRPr="009D70D2" w14:paraId="517AB970" w14:textId="77777777" w:rsidTr="00743B0A">
        <w:trPr>
          <w:gridAfter w:val="1"/>
          <w:wAfter w:w="183" w:type="dxa"/>
          <w:trHeight w:val="300"/>
          <w:jc w:val="right"/>
        </w:trPr>
        <w:tc>
          <w:tcPr>
            <w:tcW w:w="6521" w:type="dxa"/>
            <w:shd w:val="clear" w:color="auto" w:fill="auto"/>
            <w:noWrap/>
            <w:vAlign w:val="bottom"/>
            <w:hideMark/>
          </w:tcPr>
          <w:p w14:paraId="31A35D86" w14:textId="32AE5AC7"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h) Permiso para llevar a cabo fiestas en salón de eventos sin licencia para vender bebidas alcohólicas, por evento  </w:t>
            </w:r>
          </w:p>
        </w:tc>
        <w:tc>
          <w:tcPr>
            <w:tcW w:w="2268" w:type="dxa"/>
            <w:shd w:val="clear" w:color="auto" w:fill="auto"/>
            <w:noWrap/>
            <w:vAlign w:val="bottom"/>
            <w:hideMark/>
          </w:tcPr>
          <w:p w14:paraId="6347B86B" w14:textId="799362F5"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$340.00</w:t>
            </w:r>
          </w:p>
        </w:tc>
      </w:tr>
      <w:tr w:rsidR="0084241C" w:rsidRPr="009D70D2" w14:paraId="0361BDB6" w14:textId="77777777" w:rsidTr="00743B0A">
        <w:trPr>
          <w:gridAfter w:val="1"/>
          <w:wAfter w:w="183" w:type="dxa"/>
          <w:trHeight w:val="300"/>
          <w:jc w:val="right"/>
        </w:trPr>
        <w:tc>
          <w:tcPr>
            <w:tcW w:w="6521" w:type="dxa"/>
            <w:shd w:val="clear" w:color="auto" w:fill="auto"/>
            <w:noWrap/>
            <w:vAlign w:val="bottom"/>
            <w:hideMark/>
          </w:tcPr>
          <w:p w14:paraId="6C28CBFC" w14:textId="402C46E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i) Opinión favorable para el trámite de licencias ante el Estado, para establecimientos en los que se expenden, distribuyen o ingieren bebidas alcohólicas </w:t>
            </w:r>
          </w:p>
        </w:tc>
        <w:tc>
          <w:tcPr>
            <w:tcW w:w="2268" w:type="dxa"/>
            <w:shd w:val="clear" w:color="auto" w:fill="auto"/>
            <w:noWrap/>
            <w:vAlign w:val="center"/>
            <w:hideMark/>
          </w:tcPr>
          <w:p w14:paraId="74267BA1" w14:textId="466E4BD0"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$20,000.00</w:t>
            </w:r>
          </w:p>
        </w:tc>
      </w:tr>
      <w:tr w:rsidR="0084241C" w:rsidRPr="009D70D2" w14:paraId="22F6CB49" w14:textId="77777777" w:rsidTr="00743B0A">
        <w:trPr>
          <w:gridAfter w:val="1"/>
          <w:wAfter w:w="183" w:type="dxa"/>
          <w:trHeight w:val="300"/>
          <w:jc w:val="right"/>
        </w:trPr>
        <w:tc>
          <w:tcPr>
            <w:tcW w:w="6521" w:type="dxa"/>
            <w:shd w:val="clear" w:color="auto" w:fill="auto"/>
            <w:noWrap/>
            <w:vAlign w:val="bottom"/>
            <w:hideMark/>
          </w:tcPr>
          <w:p w14:paraId="57B7AA16" w14:textId="32992C0A"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j) Anuencia favorable para el trámite </w:t>
            </w:r>
            <w:r w:rsidRPr="009D70D2">
              <w:rPr>
                <w:rFonts w:ascii="Century Gothic" w:hAnsi="Century Gothic"/>
              </w:rPr>
              <w:t>por modificación solicitada a la licencia, trátese de cambio de domicilio, de propietario, de giro, para que operen establecimientos en los que se expenden, distribuyen o ingieren bebidas alcohólicas, se cobrará por cada una de las modificaciones la cantidad de:</w:t>
            </w:r>
            <w:r w:rsidRPr="009D70D2">
              <w:rPr>
                <w:rFonts w:ascii="Century Gothic" w:hAnsi="Century Gothic" w:cs="Calibri"/>
                <w:color w:val="000000"/>
              </w:rPr>
              <w:t xml:space="preserve"> </w:t>
            </w:r>
          </w:p>
        </w:tc>
        <w:tc>
          <w:tcPr>
            <w:tcW w:w="2268" w:type="dxa"/>
            <w:shd w:val="clear" w:color="auto" w:fill="auto"/>
            <w:noWrap/>
            <w:vAlign w:val="center"/>
            <w:hideMark/>
          </w:tcPr>
          <w:p w14:paraId="3C04E5F5" w14:textId="313CF7CF"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$9,000.00</w:t>
            </w:r>
          </w:p>
        </w:tc>
      </w:tr>
      <w:tr w:rsidR="0084241C" w:rsidRPr="009D70D2" w14:paraId="51073E71" w14:textId="77777777" w:rsidTr="00743B0A">
        <w:trPr>
          <w:gridAfter w:val="1"/>
          <w:wAfter w:w="183" w:type="dxa"/>
          <w:trHeight w:val="600"/>
          <w:jc w:val="right"/>
        </w:trPr>
        <w:tc>
          <w:tcPr>
            <w:tcW w:w="6521" w:type="dxa"/>
            <w:shd w:val="clear" w:color="auto" w:fill="auto"/>
            <w:vAlign w:val="bottom"/>
            <w:hideMark/>
          </w:tcPr>
          <w:p w14:paraId="70E17CD8" w14:textId="6CC237CF"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k) Anuencia favorable para que en eventos de espectáculos públicos se pueda vender cerveza. </w:t>
            </w:r>
          </w:p>
        </w:tc>
        <w:tc>
          <w:tcPr>
            <w:tcW w:w="2268" w:type="dxa"/>
            <w:shd w:val="clear" w:color="auto" w:fill="auto"/>
            <w:noWrap/>
            <w:vAlign w:val="center"/>
            <w:hideMark/>
          </w:tcPr>
          <w:p w14:paraId="157F55B2" w14:textId="50A5DB8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$2,270.00</w:t>
            </w:r>
          </w:p>
        </w:tc>
      </w:tr>
      <w:tr w:rsidR="0084241C" w:rsidRPr="009D70D2" w14:paraId="00265A02" w14:textId="77777777" w:rsidTr="00743B0A">
        <w:trPr>
          <w:gridAfter w:val="1"/>
          <w:wAfter w:w="183" w:type="dxa"/>
          <w:trHeight w:val="600"/>
          <w:jc w:val="right"/>
        </w:trPr>
        <w:tc>
          <w:tcPr>
            <w:tcW w:w="6521" w:type="dxa"/>
            <w:shd w:val="clear" w:color="auto" w:fill="FFFFFF"/>
            <w:vAlign w:val="bottom"/>
            <w:hideMark/>
          </w:tcPr>
          <w:p w14:paraId="1DF35868" w14:textId="26501603"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l) Opinión favorable para el trámite de licencia para venta de cerveza en tiendas de abarrotes. </w:t>
            </w:r>
          </w:p>
        </w:tc>
        <w:tc>
          <w:tcPr>
            <w:tcW w:w="2268" w:type="dxa"/>
            <w:shd w:val="clear" w:color="auto" w:fill="FFFFFF"/>
            <w:noWrap/>
            <w:vAlign w:val="center"/>
            <w:hideMark/>
          </w:tcPr>
          <w:p w14:paraId="1B936214" w14:textId="032DCF06"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$7,940.00</w:t>
            </w:r>
          </w:p>
        </w:tc>
      </w:tr>
      <w:tr w:rsidR="0084241C" w:rsidRPr="009D70D2" w14:paraId="333EAD97" w14:textId="77777777" w:rsidTr="00743B0A">
        <w:trPr>
          <w:gridAfter w:val="1"/>
          <w:wAfter w:w="183" w:type="dxa"/>
          <w:trHeight w:val="600"/>
          <w:jc w:val="right"/>
        </w:trPr>
        <w:tc>
          <w:tcPr>
            <w:tcW w:w="6521" w:type="dxa"/>
            <w:shd w:val="clear" w:color="auto" w:fill="FFFFFF"/>
            <w:vAlign w:val="bottom"/>
            <w:hideMark/>
          </w:tcPr>
          <w:p w14:paraId="5A57AFCE" w14:textId="3341359B"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b/>
                <w:color w:val="000000"/>
              </w:rPr>
              <w:lastRenderedPageBreak/>
              <w:t>14. Creación de los padrones de peritos catastrales y peritos valuadores</w:t>
            </w:r>
          </w:p>
        </w:tc>
        <w:tc>
          <w:tcPr>
            <w:tcW w:w="2268" w:type="dxa"/>
            <w:shd w:val="clear" w:color="auto" w:fill="FFFFFF"/>
            <w:noWrap/>
            <w:vAlign w:val="bottom"/>
            <w:hideMark/>
          </w:tcPr>
          <w:p w14:paraId="71004AB3" w14:textId="67B25286" w:rsidR="0084241C" w:rsidRPr="009D70D2" w:rsidRDefault="0084241C" w:rsidP="00062287">
            <w:pPr>
              <w:spacing w:line="360" w:lineRule="auto"/>
              <w:jc w:val="center"/>
              <w:rPr>
                <w:rFonts w:ascii="Century Gothic" w:hAnsi="Century Gothic" w:cs="Calibri"/>
                <w:color w:val="000000"/>
              </w:rPr>
            </w:pPr>
          </w:p>
        </w:tc>
      </w:tr>
      <w:tr w:rsidR="0084241C" w:rsidRPr="009D70D2" w14:paraId="157C52F7" w14:textId="77777777" w:rsidTr="00743B0A">
        <w:trPr>
          <w:gridAfter w:val="1"/>
          <w:wAfter w:w="183" w:type="dxa"/>
          <w:trHeight w:val="300"/>
          <w:jc w:val="right"/>
        </w:trPr>
        <w:tc>
          <w:tcPr>
            <w:tcW w:w="6521" w:type="dxa"/>
            <w:shd w:val="clear" w:color="auto" w:fill="FFFFFF"/>
            <w:noWrap/>
            <w:vAlign w:val="bottom"/>
            <w:hideMark/>
          </w:tcPr>
          <w:p w14:paraId="06963760" w14:textId="4B7B83B7" w:rsidR="0084241C" w:rsidRPr="00A7323D" w:rsidRDefault="00743B0A" w:rsidP="00062287">
            <w:pPr>
              <w:spacing w:line="360" w:lineRule="auto"/>
              <w:jc w:val="both"/>
              <w:rPr>
                <w:rFonts w:ascii="Century Gothic" w:hAnsi="Century Gothic" w:cs="Calibri"/>
                <w:bCs/>
                <w:color w:val="000000"/>
              </w:rPr>
            </w:pPr>
            <w:r>
              <w:rPr>
                <w:rFonts w:ascii="Century Gothic" w:hAnsi="Century Gothic" w:cs="Calibri"/>
                <w:bCs/>
                <w:color w:val="000000"/>
              </w:rPr>
              <w:t xml:space="preserve">a). </w:t>
            </w:r>
            <w:r w:rsidR="0084241C" w:rsidRPr="00A7323D">
              <w:rPr>
                <w:rFonts w:ascii="Century Gothic" w:hAnsi="Century Gothic" w:cs="Calibri"/>
                <w:bCs/>
                <w:color w:val="000000"/>
              </w:rPr>
              <w:t>Por la inscripción y refrendo de peritos valuadores y catastrales, se pagarán los derechos conforme a las siguientes cuotas.</w:t>
            </w:r>
          </w:p>
        </w:tc>
        <w:tc>
          <w:tcPr>
            <w:tcW w:w="2268" w:type="dxa"/>
            <w:shd w:val="clear" w:color="auto" w:fill="FFFFFF"/>
            <w:noWrap/>
            <w:vAlign w:val="bottom"/>
            <w:hideMark/>
          </w:tcPr>
          <w:p w14:paraId="4BD71638" w14:textId="0C247E29" w:rsidR="0084241C" w:rsidRPr="009D70D2" w:rsidRDefault="0084241C" w:rsidP="00062287">
            <w:pPr>
              <w:spacing w:line="360" w:lineRule="auto"/>
              <w:jc w:val="center"/>
              <w:rPr>
                <w:rFonts w:ascii="Century Gothic" w:hAnsi="Century Gothic" w:cs="Calibri"/>
                <w:color w:val="000000"/>
              </w:rPr>
            </w:pPr>
          </w:p>
        </w:tc>
      </w:tr>
      <w:tr w:rsidR="0084241C" w:rsidRPr="009D70D2" w14:paraId="09FB5E2A" w14:textId="77777777" w:rsidTr="00743B0A">
        <w:trPr>
          <w:gridAfter w:val="1"/>
          <w:wAfter w:w="183" w:type="dxa"/>
          <w:trHeight w:val="300"/>
          <w:jc w:val="right"/>
        </w:trPr>
        <w:tc>
          <w:tcPr>
            <w:tcW w:w="6521" w:type="dxa"/>
            <w:shd w:val="clear" w:color="auto" w:fill="FFFFFF"/>
            <w:noWrap/>
            <w:vAlign w:val="bottom"/>
            <w:hideMark/>
          </w:tcPr>
          <w:p w14:paraId="68F0AACE" w14:textId="54662097" w:rsidR="0084241C"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84241C" w:rsidRPr="009D70D2">
              <w:rPr>
                <w:rFonts w:ascii="Century Gothic" w:hAnsi="Century Gothic" w:cs="Calibri"/>
                <w:color w:val="000000"/>
              </w:rPr>
              <w:t>.1. Por la inscripción en el padrón de peritos valuadores y de DRO (director Responsable de Obra) catastrales a cargo de la dirección de catastro.</w:t>
            </w:r>
          </w:p>
          <w:p w14:paraId="5D87816E" w14:textId="73D58B75" w:rsidR="0084241C" w:rsidRPr="009D70D2" w:rsidRDefault="0084241C" w:rsidP="00062287">
            <w:pPr>
              <w:spacing w:line="360" w:lineRule="auto"/>
              <w:jc w:val="both"/>
              <w:rPr>
                <w:rFonts w:ascii="Century Gothic" w:hAnsi="Century Gothic" w:cs="Calibri"/>
                <w:color w:val="000000"/>
              </w:rPr>
            </w:pPr>
            <w:r w:rsidRPr="009D70D2">
              <w:rPr>
                <w:rFonts w:ascii="Century Gothic" w:hAnsi="Century Gothic" w:cs="Calibri"/>
                <w:color w:val="000000"/>
              </w:rPr>
              <w:t>La constancia de inscripción estará vigente durante el ejercicio Fiscal en el que fue expedida.</w:t>
            </w:r>
          </w:p>
        </w:tc>
        <w:tc>
          <w:tcPr>
            <w:tcW w:w="2268" w:type="dxa"/>
            <w:shd w:val="clear" w:color="auto" w:fill="FFFFFF"/>
            <w:noWrap/>
            <w:vAlign w:val="bottom"/>
            <w:hideMark/>
          </w:tcPr>
          <w:p w14:paraId="327D3F8A" w14:textId="6253F38C"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$1,556.00</w:t>
            </w:r>
          </w:p>
        </w:tc>
      </w:tr>
      <w:tr w:rsidR="0084241C" w:rsidRPr="009D70D2" w14:paraId="16EA47CB" w14:textId="77777777" w:rsidTr="00743B0A">
        <w:trPr>
          <w:gridAfter w:val="1"/>
          <w:wAfter w:w="183" w:type="dxa"/>
          <w:trHeight w:val="300"/>
          <w:jc w:val="right"/>
        </w:trPr>
        <w:tc>
          <w:tcPr>
            <w:tcW w:w="6521" w:type="dxa"/>
            <w:shd w:val="clear" w:color="auto" w:fill="FFFFFF"/>
            <w:noWrap/>
            <w:vAlign w:val="bottom"/>
            <w:hideMark/>
          </w:tcPr>
          <w:p w14:paraId="0B581A3F" w14:textId="17364BD5" w:rsidR="0084241C"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84241C" w:rsidRPr="009D70D2">
              <w:rPr>
                <w:rFonts w:ascii="Century Gothic" w:hAnsi="Century Gothic" w:cs="Calibri"/>
                <w:color w:val="000000"/>
              </w:rPr>
              <w:t>.2. Por el refrendo anual del registro en el padrón de peritos valuadores y catastrales a cargo de la dirección de catastro</w:t>
            </w:r>
            <w:r>
              <w:rPr>
                <w:rFonts w:ascii="Century Gothic" w:hAnsi="Century Gothic" w:cs="Calibri"/>
                <w:color w:val="000000"/>
              </w:rPr>
              <w:t>.</w:t>
            </w:r>
          </w:p>
        </w:tc>
        <w:tc>
          <w:tcPr>
            <w:tcW w:w="2268" w:type="dxa"/>
            <w:shd w:val="clear" w:color="auto" w:fill="FFFFFF"/>
            <w:noWrap/>
            <w:vAlign w:val="bottom"/>
            <w:hideMark/>
          </w:tcPr>
          <w:p w14:paraId="4DF3A413" w14:textId="0EBEBEB1"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$830.00</w:t>
            </w:r>
          </w:p>
        </w:tc>
      </w:tr>
      <w:tr w:rsidR="0084241C" w:rsidRPr="009D70D2" w14:paraId="34CB7027" w14:textId="77777777" w:rsidTr="00743B0A">
        <w:trPr>
          <w:gridAfter w:val="1"/>
          <w:wAfter w:w="183" w:type="dxa"/>
          <w:trHeight w:val="881"/>
          <w:jc w:val="right"/>
        </w:trPr>
        <w:tc>
          <w:tcPr>
            <w:tcW w:w="6521" w:type="dxa"/>
            <w:shd w:val="clear" w:color="auto" w:fill="FFFFFF"/>
            <w:noWrap/>
            <w:vAlign w:val="bottom"/>
            <w:hideMark/>
          </w:tcPr>
          <w:p w14:paraId="34D0F6E3" w14:textId="1907F1F0" w:rsidR="0084241C"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84241C" w:rsidRPr="009D70D2">
              <w:rPr>
                <w:rFonts w:ascii="Century Gothic" w:hAnsi="Century Gothic" w:cs="Calibri"/>
                <w:color w:val="000000"/>
              </w:rPr>
              <w:t>.3. Por la constancia de inscripción de peritos valuadores y catastrales</w:t>
            </w:r>
            <w:r>
              <w:rPr>
                <w:rFonts w:ascii="Century Gothic" w:hAnsi="Century Gothic" w:cs="Calibri"/>
                <w:color w:val="000000"/>
              </w:rPr>
              <w:t>.</w:t>
            </w:r>
            <w:r w:rsidR="0084241C" w:rsidRPr="009D70D2">
              <w:rPr>
                <w:rFonts w:ascii="Century Gothic" w:hAnsi="Century Gothic" w:cs="Calibri"/>
                <w:color w:val="000000"/>
              </w:rPr>
              <w:t xml:space="preserve"> </w:t>
            </w:r>
          </w:p>
        </w:tc>
        <w:tc>
          <w:tcPr>
            <w:tcW w:w="2268" w:type="dxa"/>
            <w:shd w:val="clear" w:color="auto" w:fill="FFFFFF"/>
            <w:noWrap/>
            <w:vAlign w:val="bottom"/>
            <w:hideMark/>
          </w:tcPr>
          <w:p w14:paraId="4F9C2886" w14:textId="47740F01" w:rsidR="0084241C" w:rsidRPr="009D70D2" w:rsidRDefault="0084241C" w:rsidP="00062287">
            <w:pPr>
              <w:spacing w:line="360" w:lineRule="auto"/>
              <w:jc w:val="center"/>
              <w:rPr>
                <w:rFonts w:ascii="Century Gothic" w:hAnsi="Century Gothic" w:cs="Calibri"/>
                <w:color w:val="000000"/>
              </w:rPr>
            </w:pPr>
            <w:r w:rsidRPr="009D70D2">
              <w:rPr>
                <w:rFonts w:ascii="Century Gothic" w:hAnsi="Century Gothic" w:cs="Calibri"/>
                <w:color w:val="000000"/>
              </w:rPr>
              <w:t>$622.00</w:t>
            </w:r>
          </w:p>
        </w:tc>
      </w:tr>
      <w:tr w:rsidR="00EA2039" w:rsidRPr="009D70D2" w14:paraId="12E1CFEB" w14:textId="77777777" w:rsidTr="00743B0A">
        <w:tblPrEx>
          <w:jc w:val="left"/>
        </w:tblPrEx>
        <w:trPr>
          <w:gridAfter w:val="1"/>
          <w:wAfter w:w="183" w:type="dxa"/>
          <w:trHeight w:val="300"/>
        </w:trPr>
        <w:tc>
          <w:tcPr>
            <w:tcW w:w="6521" w:type="dxa"/>
            <w:shd w:val="clear" w:color="auto" w:fill="auto"/>
            <w:noWrap/>
            <w:vAlign w:val="bottom"/>
            <w:hideMark/>
          </w:tcPr>
          <w:p w14:paraId="5822DBF0" w14:textId="77777777" w:rsidR="00EA2039" w:rsidRPr="009D70D2" w:rsidRDefault="00EA2039" w:rsidP="00062287">
            <w:pPr>
              <w:spacing w:line="360" w:lineRule="auto"/>
              <w:jc w:val="both"/>
              <w:rPr>
                <w:rFonts w:ascii="Century Gothic" w:hAnsi="Century Gothic" w:cs="Calibri"/>
                <w:b/>
                <w:color w:val="000000"/>
              </w:rPr>
            </w:pPr>
            <w:r w:rsidRPr="009D70D2">
              <w:rPr>
                <w:rFonts w:ascii="Century Gothic" w:hAnsi="Century Gothic" w:cs="Calibri"/>
                <w:b/>
                <w:color w:val="000000"/>
              </w:rPr>
              <w:t>15.- Elaboración de avalúos para traslación de dominio.</w:t>
            </w:r>
          </w:p>
        </w:tc>
        <w:tc>
          <w:tcPr>
            <w:tcW w:w="2268" w:type="dxa"/>
            <w:shd w:val="clear" w:color="auto" w:fill="auto"/>
            <w:noWrap/>
            <w:vAlign w:val="bottom"/>
            <w:hideMark/>
          </w:tcPr>
          <w:p w14:paraId="4C5C7ADA"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13AEB3AA" w14:textId="77777777" w:rsidTr="00743B0A">
        <w:tblPrEx>
          <w:jc w:val="left"/>
        </w:tblPrEx>
        <w:trPr>
          <w:gridAfter w:val="1"/>
          <w:wAfter w:w="183" w:type="dxa"/>
          <w:trHeight w:val="600"/>
        </w:trPr>
        <w:tc>
          <w:tcPr>
            <w:tcW w:w="6521" w:type="dxa"/>
            <w:shd w:val="clear" w:color="auto" w:fill="auto"/>
            <w:vAlign w:val="bottom"/>
            <w:hideMark/>
          </w:tcPr>
          <w:p w14:paraId="7BF23239" w14:textId="0AE84786" w:rsidR="00EA2039" w:rsidRPr="00A7323D" w:rsidRDefault="00743B0A" w:rsidP="00743B0A">
            <w:pPr>
              <w:spacing w:line="360" w:lineRule="auto"/>
              <w:jc w:val="both"/>
              <w:rPr>
                <w:rFonts w:ascii="Century Gothic" w:hAnsi="Century Gothic" w:cs="Calibri"/>
                <w:bCs/>
                <w:color w:val="000000"/>
              </w:rPr>
            </w:pPr>
            <w:r>
              <w:rPr>
                <w:rFonts w:ascii="Century Gothic" w:hAnsi="Century Gothic" w:cs="Calibri"/>
                <w:bCs/>
                <w:color w:val="000000"/>
              </w:rPr>
              <w:t xml:space="preserve">a). </w:t>
            </w:r>
            <w:r w:rsidR="00EA2039" w:rsidRPr="00A7323D">
              <w:rPr>
                <w:rFonts w:ascii="Century Gothic" w:hAnsi="Century Gothic" w:cs="Calibri"/>
                <w:bCs/>
                <w:color w:val="000000"/>
              </w:rPr>
              <w:t>Por certificaciones, autorizaciones, constancia y registros</w:t>
            </w:r>
            <w:r>
              <w:rPr>
                <w:rFonts w:ascii="Century Gothic" w:hAnsi="Century Gothic" w:cs="Calibri"/>
                <w:bCs/>
                <w:color w:val="000000"/>
              </w:rPr>
              <w:t>.</w:t>
            </w:r>
            <w:r w:rsidR="00EA2039" w:rsidRPr="00A7323D">
              <w:rPr>
                <w:rFonts w:ascii="Century Gothic" w:hAnsi="Century Gothic" w:cs="Calibri"/>
                <w:bCs/>
                <w:color w:val="000000"/>
              </w:rPr>
              <w:t xml:space="preserve"> </w:t>
            </w:r>
          </w:p>
        </w:tc>
        <w:tc>
          <w:tcPr>
            <w:tcW w:w="2268" w:type="dxa"/>
            <w:shd w:val="clear" w:color="auto" w:fill="auto"/>
            <w:noWrap/>
            <w:vAlign w:val="bottom"/>
            <w:hideMark/>
          </w:tcPr>
          <w:p w14:paraId="157DBC55"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402AA9DB" w14:textId="77777777" w:rsidTr="00743B0A">
        <w:tblPrEx>
          <w:jc w:val="left"/>
        </w:tblPrEx>
        <w:trPr>
          <w:gridAfter w:val="1"/>
          <w:wAfter w:w="183" w:type="dxa"/>
          <w:trHeight w:val="300"/>
        </w:trPr>
        <w:tc>
          <w:tcPr>
            <w:tcW w:w="6521" w:type="dxa"/>
            <w:shd w:val="clear" w:color="auto" w:fill="auto"/>
            <w:noWrap/>
            <w:vAlign w:val="bottom"/>
            <w:hideMark/>
          </w:tcPr>
          <w:p w14:paraId="302F4FBC" w14:textId="0877469D"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lastRenderedPageBreak/>
              <w:t xml:space="preserve">b). </w:t>
            </w:r>
            <w:r w:rsidR="00EA2039" w:rsidRPr="009D70D2">
              <w:rPr>
                <w:rFonts w:ascii="Century Gothic" w:hAnsi="Century Gothic" w:cs="Calibri"/>
                <w:color w:val="000000"/>
              </w:rPr>
              <w:t>Por la elaboración de avalúos o dictámenes de valor referido del inmueble, para efectos de traslación de dominio, a petición del interesado, se pagarán los derechos conforme a la siguiente cuota</w:t>
            </w:r>
          </w:p>
        </w:tc>
        <w:tc>
          <w:tcPr>
            <w:tcW w:w="2268" w:type="dxa"/>
            <w:shd w:val="clear" w:color="auto" w:fill="auto"/>
            <w:noWrap/>
            <w:vAlign w:val="bottom"/>
            <w:hideMark/>
          </w:tcPr>
          <w:p w14:paraId="2212A402"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 al millar del valor del inmueble</w:t>
            </w:r>
          </w:p>
        </w:tc>
      </w:tr>
      <w:tr w:rsidR="00EA2039" w:rsidRPr="009D70D2" w14:paraId="2ACD4B38" w14:textId="77777777" w:rsidTr="00743B0A">
        <w:tblPrEx>
          <w:jc w:val="left"/>
        </w:tblPrEx>
        <w:trPr>
          <w:gridAfter w:val="1"/>
          <w:wAfter w:w="183" w:type="dxa"/>
          <w:trHeight w:val="600"/>
        </w:trPr>
        <w:tc>
          <w:tcPr>
            <w:tcW w:w="6521" w:type="dxa"/>
            <w:shd w:val="clear" w:color="auto" w:fill="auto"/>
            <w:vAlign w:val="bottom"/>
            <w:hideMark/>
          </w:tcPr>
          <w:p w14:paraId="3FC31B30" w14:textId="77777777" w:rsidR="00EA2039" w:rsidRPr="009D70D2" w:rsidRDefault="00EA2039" w:rsidP="00062287">
            <w:pPr>
              <w:spacing w:line="360" w:lineRule="auto"/>
              <w:jc w:val="both"/>
              <w:rPr>
                <w:rFonts w:ascii="Century Gothic" w:hAnsi="Century Gothic" w:cs="Calibri"/>
                <w:b/>
                <w:color w:val="000000"/>
              </w:rPr>
            </w:pPr>
            <w:r w:rsidRPr="009D70D2">
              <w:rPr>
                <w:rFonts w:ascii="Century Gothic" w:hAnsi="Century Gothic" w:cs="Calibri"/>
                <w:b/>
                <w:color w:val="000000"/>
              </w:rPr>
              <w:t>16.- Certificación de avalúos para traslación de dominio</w:t>
            </w:r>
          </w:p>
        </w:tc>
        <w:tc>
          <w:tcPr>
            <w:tcW w:w="2268" w:type="dxa"/>
            <w:shd w:val="clear" w:color="auto" w:fill="auto"/>
            <w:noWrap/>
            <w:vAlign w:val="bottom"/>
          </w:tcPr>
          <w:p w14:paraId="3AF6D81B"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69D6ADF6" w14:textId="77777777" w:rsidTr="00743B0A">
        <w:tblPrEx>
          <w:jc w:val="left"/>
        </w:tblPrEx>
        <w:trPr>
          <w:gridAfter w:val="1"/>
          <w:wAfter w:w="183" w:type="dxa"/>
          <w:trHeight w:val="600"/>
        </w:trPr>
        <w:tc>
          <w:tcPr>
            <w:tcW w:w="6521" w:type="dxa"/>
            <w:shd w:val="clear" w:color="auto" w:fill="auto"/>
            <w:vAlign w:val="bottom"/>
            <w:hideMark/>
          </w:tcPr>
          <w:p w14:paraId="20CB5ACB" w14:textId="0A93FC1E" w:rsidR="00EA2039" w:rsidRPr="00A7323D" w:rsidRDefault="00743B0A" w:rsidP="00062287">
            <w:pPr>
              <w:spacing w:line="360" w:lineRule="auto"/>
              <w:jc w:val="both"/>
              <w:rPr>
                <w:rFonts w:ascii="Century Gothic" w:hAnsi="Century Gothic" w:cs="Calibri"/>
                <w:bCs/>
                <w:color w:val="000000"/>
              </w:rPr>
            </w:pPr>
            <w:r>
              <w:rPr>
                <w:rFonts w:ascii="Century Gothic" w:hAnsi="Century Gothic" w:cs="Calibri"/>
                <w:bCs/>
                <w:color w:val="000000"/>
              </w:rPr>
              <w:t xml:space="preserve">a). </w:t>
            </w:r>
            <w:r w:rsidR="00EA2039" w:rsidRPr="00A7323D">
              <w:rPr>
                <w:rFonts w:ascii="Century Gothic" w:hAnsi="Century Gothic" w:cs="Calibri"/>
                <w:bCs/>
                <w:color w:val="000000"/>
              </w:rPr>
              <w:t>Por certificaciones, autorizaciones, constancias y registros.</w:t>
            </w:r>
          </w:p>
        </w:tc>
        <w:tc>
          <w:tcPr>
            <w:tcW w:w="2268" w:type="dxa"/>
            <w:shd w:val="clear" w:color="auto" w:fill="auto"/>
            <w:noWrap/>
            <w:vAlign w:val="bottom"/>
          </w:tcPr>
          <w:p w14:paraId="3466E11C"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5F456775" w14:textId="77777777" w:rsidTr="00743B0A">
        <w:tblPrEx>
          <w:jc w:val="left"/>
        </w:tblPrEx>
        <w:trPr>
          <w:gridAfter w:val="1"/>
          <w:wAfter w:w="183" w:type="dxa"/>
          <w:trHeight w:val="600"/>
        </w:trPr>
        <w:tc>
          <w:tcPr>
            <w:tcW w:w="6521" w:type="dxa"/>
            <w:shd w:val="clear" w:color="auto" w:fill="auto"/>
            <w:vAlign w:val="bottom"/>
            <w:hideMark/>
          </w:tcPr>
          <w:p w14:paraId="6BDC9872"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Con entregable impreso o digitalizado en formato PDF</w:t>
            </w:r>
          </w:p>
        </w:tc>
        <w:tc>
          <w:tcPr>
            <w:tcW w:w="2268" w:type="dxa"/>
            <w:shd w:val="clear" w:color="auto" w:fill="auto"/>
            <w:noWrap/>
            <w:vAlign w:val="bottom"/>
          </w:tcPr>
          <w:p w14:paraId="08D144B4"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476B21C8" w14:textId="77777777" w:rsidTr="00743B0A">
        <w:tblPrEx>
          <w:jc w:val="left"/>
        </w:tblPrEx>
        <w:trPr>
          <w:gridAfter w:val="1"/>
          <w:wAfter w:w="183" w:type="dxa"/>
          <w:trHeight w:val="1124"/>
        </w:trPr>
        <w:tc>
          <w:tcPr>
            <w:tcW w:w="6521" w:type="dxa"/>
            <w:shd w:val="clear" w:color="auto" w:fill="auto"/>
            <w:vAlign w:val="bottom"/>
            <w:hideMark/>
          </w:tcPr>
          <w:p w14:paraId="049EEAF2" w14:textId="77777777"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 xml:space="preserve">Por la elaboración de avalúos o dictámenes de valor elaborados por valuadores externos al Municipio, se pagarán los derechos conforme a la siguiente cuota </w:t>
            </w:r>
          </w:p>
        </w:tc>
        <w:tc>
          <w:tcPr>
            <w:tcW w:w="2268" w:type="dxa"/>
            <w:shd w:val="clear" w:color="auto" w:fill="auto"/>
            <w:noWrap/>
            <w:vAlign w:val="bottom"/>
            <w:hideMark/>
          </w:tcPr>
          <w:p w14:paraId="5FA7E78E"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0.3 al millar del valor certificado</w:t>
            </w:r>
          </w:p>
        </w:tc>
      </w:tr>
      <w:tr w:rsidR="00EA2039" w:rsidRPr="009D70D2" w14:paraId="62C5EBAA" w14:textId="77777777" w:rsidTr="00743B0A">
        <w:tblPrEx>
          <w:jc w:val="left"/>
        </w:tblPrEx>
        <w:trPr>
          <w:gridAfter w:val="1"/>
          <w:wAfter w:w="183" w:type="dxa"/>
          <w:trHeight w:val="600"/>
        </w:trPr>
        <w:tc>
          <w:tcPr>
            <w:tcW w:w="6521" w:type="dxa"/>
            <w:shd w:val="clear" w:color="auto" w:fill="auto"/>
            <w:vAlign w:val="bottom"/>
          </w:tcPr>
          <w:p w14:paraId="73FBBE69" w14:textId="77777777" w:rsidR="00EA2039" w:rsidRPr="009D70D2" w:rsidRDefault="00EA2039" w:rsidP="00062287">
            <w:pPr>
              <w:spacing w:line="360" w:lineRule="auto"/>
              <w:jc w:val="both"/>
              <w:rPr>
                <w:rFonts w:ascii="Century Gothic" w:hAnsi="Century Gothic" w:cs="Calibri"/>
                <w:b/>
                <w:color w:val="000000"/>
              </w:rPr>
            </w:pPr>
            <w:r w:rsidRPr="009D70D2">
              <w:rPr>
                <w:rFonts w:ascii="Century Gothic" w:hAnsi="Century Gothic" w:cs="Calibri"/>
                <w:b/>
                <w:color w:val="000000"/>
              </w:rPr>
              <w:t>17.- expedición de cedula catastral y certificado de no adeudo del impuesto predial.</w:t>
            </w:r>
          </w:p>
        </w:tc>
        <w:tc>
          <w:tcPr>
            <w:tcW w:w="2268" w:type="dxa"/>
            <w:shd w:val="clear" w:color="auto" w:fill="auto"/>
            <w:noWrap/>
            <w:vAlign w:val="bottom"/>
          </w:tcPr>
          <w:p w14:paraId="1BC4AA4C"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7CB35B50" w14:textId="77777777" w:rsidTr="00743B0A">
        <w:tblPrEx>
          <w:jc w:val="left"/>
        </w:tblPrEx>
        <w:trPr>
          <w:gridAfter w:val="1"/>
          <w:wAfter w:w="183" w:type="dxa"/>
          <w:trHeight w:val="600"/>
        </w:trPr>
        <w:tc>
          <w:tcPr>
            <w:tcW w:w="6521" w:type="dxa"/>
            <w:shd w:val="clear" w:color="auto" w:fill="auto"/>
            <w:vAlign w:val="bottom"/>
          </w:tcPr>
          <w:p w14:paraId="5DEED297" w14:textId="42221F4B" w:rsidR="00EA2039" w:rsidRPr="00A7323D" w:rsidRDefault="00743B0A" w:rsidP="00062287">
            <w:pPr>
              <w:spacing w:line="360" w:lineRule="auto"/>
              <w:jc w:val="both"/>
              <w:rPr>
                <w:rFonts w:ascii="Century Gothic" w:hAnsi="Century Gothic" w:cs="Calibri"/>
                <w:bCs/>
                <w:color w:val="000000"/>
              </w:rPr>
            </w:pPr>
            <w:r>
              <w:rPr>
                <w:rFonts w:ascii="Century Gothic" w:hAnsi="Century Gothic" w:cs="Calibri"/>
                <w:bCs/>
                <w:color w:val="000000"/>
              </w:rPr>
              <w:t>a)</w:t>
            </w:r>
            <w:r w:rsidR="00EA2039" w:rsidRPr="00A7323D">
              <w:rPr>
                <w:rFonts w:ascii="Century Gothic" w:hAnsi="Century Gothic" w:cs="Calibri"/>
                <w:bCs/>
                <w:color w:val="000000"/>
              </w:rPr>
              <w:t>. Por expedición de cedula catastral, se pagarán los derechos conforme a las siguientes cuotas:</w:t>
            </w:r>
          </w:p>
        </w:tc>
        <w:tc>
          <w:tcPr>
            <w:tcW w:w="2268" w:type="dxa"/>
            <w:shd w:val="clear" w:color="auto" w:fill="auto"/>
            <w:noWrap/>
            <w:vAlign w:val="bottom"/>
          </w:tcPr>
          <w:p w14:paraId="2E11D208"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1E122193" w14:textId="77777777" w:rsidTr="00743B0A">
        <w:tblPrEx>
          <w:jc w:val="left"/>
        </w:tblPrEx>
        <w:trPr>
          <w:gridAfter w:val="1"/>
          <w:wAfter w:w="183" w:type="dxa"/>
          <w:trHeight w:val="600"/>
        </w:trPr>
        <w:tc>
          <w:tcPr>
            <w:tcW w:w="6521" w:type="dxa"/>
            <w:shd w:val="clear" w:color="auto" w:fill="auto"/>
            <w:vAlign w:val="bottom"/>
          </w:tcPr>
          <w:p w14:paraId="07C3072C" w14:textId="433E62CE"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 xml:space="preserve">.1.- Constancia de no inscripción </w:t>
            </w:r>
          </w:p>
        </w:tc>
        <w:tc>
          <w:tcPr>
            <w:tcW w:w="2268" w:type="dxa"/>
            <w:shd w:val="clear" w:color="auto" w:fill="auto"/>
            <w:noWrap/>
            <w:vAlign w:val="bottom"/>
          </w:tcPr>
          <w:p w14:paraId="5FF6E73E"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$207.00</w:t>
            </w:r>
          </w:p>
        </w:tc>
      </w:tr>
      <w:tr w:rsidR="00EA2039" w:rsidRPr="009D70D2" w14:paraId="0E0DB34B" w14:textId="77777777" w:rsidTr="00743B0A">
        <w:tblPrEx>
          <w:jc w:val="left"/>
        </w:tblPrEx>
        <w:trPr>
          <w:gridAfter w:val="1"/>
          <w:wAfter w:w="183" w:type="dxa"/>
          <w:trHeight w:val="600"/>
        </w:trPr>
        <w:tc>
          <w:tcPr>
            <w:tcW w:w="6521" w:type="dxa"/>
            <w:shd w:val="clear" w:color="auto" w:fill="auto"/>
            <w:vAlign w:val="bottom"/>
          </w:tcPr>
          <w:p w14:paraId="389EB508" w14:textId="6F06D005"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.2.- Cedula catastral por predio- clave catastral</w:t>
            </w:r>
          </w:p>
        </w:tc>
        <w:tc>
          <w:tcPr>
            <w:tcW w:w="2268" w:type="dxa"/>
            <w:shd w:val="clear" w:color="auto" w:fill="auto"/>
            <w:noWrap/>
            <w:vAlign w:val="bottom"/>
          </w:tcPr>
          <w:p w14:paraId="3B93C953" w14:textId="77777777" w:rsidR="00EA2039" w:rsidRPr="009D70D2" w:rsidRDefault="00EA2039" w:rsidP="00062287">
            <w:pPr>
              <w:spacing w:line="360" w:lineRule="auto"/>
              <w:jc w:val="center"/>
              <w:rPr>
                <w:rFonts w:ascii="Century Gothic" w:hAnsi="Century Gothic" w:cs="Calibri"/>
                <w:color w:val="000000"/>
              </w:rPr>
            </w:pPr>
          </w:p>
          <w:p w14:paraId="2F9F51B1"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$207.00</w:t>
            </w:r>
          </w:p>
        </w:tc>
      </w:tr>
      <w:tr w:rsidR="00EA2039" w:rsidRPr="009D70D2" w14:paraId="378A475A" w14:textId="77777777" w:rsidTr="00743B0A">
        <w:tblPrEx>
          <w:jc w:val="left"/>
        </w:tblPrEx>
        <w:trPr>
          <w:gridAfter w:val="1"/>
          <w:wAfter w:w="183" w:type="dxa"/>
          <w:trHeight w:val="600"/>
        </w:trPr>
        <w:tc>
          <w:tcPr>
            <w:tcW w:w="6521" w:type="dxa"/>
            <w:shd w:val="clear" w:color="auto" w:fill="auto"/>
            <w:vAlign w:val="bottom"/>
          </w:tcPr>
          <w:p w14:paraId="3EA3FC5E" w14:textId="58F7D54B"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 xml:space="preserve">.3.- Por la expedición de constancia de no adeudo del impuesto predial </w:t>
            </w:r>
          </w:p>
        </w:tc>
        <w:tc>
          <w:tcPr>
            <w:tcW w:w="2268" w:type="dxa"/>
            <w:shd w:val="clear" w:color="auto" w:fill="auto"/>
            <w:noWrap/>
            <w:vAlign w:val="bottom"/>
          </w:tcPr>
          <w:p w14:paraId="34157DDD"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$156.00</w:t>
            </w:r>
          </w:p>
        </w:tc>
      </w:tr>
      <w:tr w:rsidR="00EA2039" w:rsidRPr="009D70D2" w14:paraId="26965B7A" w14:textId="77777777" w:rsidTr="00743B0A">
        <w:tblPrEx>
          <w:jc w:val="left"/>
        </w:tblPrEx>
        <w:trPr>
          <w:gridAfter w:val="1"/>
          <w:wAfter w:w="183" w:type="dxa"/>
          <w:trHeight w:val="600"/>
        </w:trPr>
        <w:tc>
          <w:tcPr>
            <w:tcW w:w="6521" w:type="dxa"/>
            <w:shd w:val="clear" w:color="auto" w:fill="auto"/>
            <w:vAlign w:val="bottom"/>
          </w:tcPr>
          <w:p w14:paraId="4EE006C9" w14:textId="77777777" w:rsidR="00EA2039" w:rsidRPr="009D70D2" w:rsidRDefault="00EA2039" w:rsidP="00062287">
            <w:pPr>
              <w:spacing w:line="360" w:lineRule="auto"/>
              <w:jc w:val="both"/>
              <w:rPr>
                <w:rFonts w:ascii="Century Gothic" w:hAnsi="Century Gothic" w:cs="Calibri"/>
                <w:b/>
                <w:color w:val="000000"/>
              </w:rPr>
            </w:pPr>
            <w:r w:rsidRPr="009D70D2">
              <w:rPr>
                <w:rFonts w:ascii="Century Gothic" w:hAnsi="Century Gothic" w:cs="Calibri"/>
                <w:b/>
                <w:color w:val="000000"/>
              </w:rPr>
              <w:lastRenderedPageBreak/>
              <w:t>18.- Expedición de duplicados o copia simple de documentos</w:t>
            </w:r>
          </w:p>
        </w:tc>
        <w:tc>
          <w:tcPr>
            <w:tcW w:w="2268" w:type="dxa"/>
            <w:shd w:val="clear" w:color="auto" w:fill="auto"/>
            <w:noWrap/>
            <w:vAlign w:val="bottom"/>
          </w:tcPr>
          <w:p w14:paraId="0371249D"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18FE4F64" w14:textId="77777777" w:rsidTr="00743B0A">
        <w:tblPrEx>
          <w:jc w:val="left"/>
        </w:tblPrEx>
        <w:trPr>
          <w:gridAfter w:val="1"/>
          <w:wAfter w:w="183" w:type="dxa"/>
          <w:trHeight w:val="600"/>
        </w:trPr>
        <w:tc>
          <w:tcPr>
            <w:tcW w:w="6521" w:type="dxa"/>
            <w:shd w:val="clear" w:color="auto" w:fill="auto"/>
            <w:vAlign w:val="bottom"/>
          </w:tcPr>
          <w:p w14:paraId="714012E3" w14:textId="254F52A2"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 Por la expedición de duplicados o copia simple de documentos que obran en el archivo físico de la dirección de catastro Municipal y forman parte del expediente del predio se pagaran los derechos conforme a las siguientes cuotas.</w:t>
            </w:r>
          </w:p>
        </w:tc>
        <w:tc>
          <w:tcPr>
            <w:tcW w:w="2268" w:type="dxa"/>
            <w:shd w:val="clear" w:color="auto" w:fill="auto"/>
            <w:noWrap/>
            <w:vAlign w:val="bottom"/>
          </w:tcPr>
          <w:p w14:paraId="422177D0"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71F89E3D" w14:textId="77777777" w:rsidTr="00743B0A">
        <w:tblPrEx>
          <w:jc w:val="left"/>
        </w:tblPrEx>
        <w:trPr>
          <w:gridAfter w:val="1"/>
          <w:wAfter w:w="183" w:type="dxa"/>
          <w:trHeight w:val="600"/>
        </w:trPr>
        <w:tc>
          <w:tcPr>
            <w:tcW w:w="6521" w:type="dxa"/>
            <w:shd w:val="clear" w:color="auto" w:fill="auto"/>
            <w:vAlign w:val="bottom"/>
          </w:tcPr>
          <w:p w14:paraId="6F386739" w14:textId="7D981AA2"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 xml:space="preserve">.1 Por la expedición de duplicado o copia simple del comprobante de pago del impuesto predial </w:t>
            </w:r>
          </w:p>
        </w:tc>
        <w:tc>
          <w:tcPr>
            <w:tcW w:w="2268" w:type="dxa"/>
            <w:shd w:val="clear" w:color="auto" w:fill="auto"/>
            <w:noWrap/>
            <w:vAlign w:val="bottom"/>
          </w:tcPr>
          <w:p w14:paraId="61DCE2E0"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$52.00</w:t>
            </w:r>
          </w:p>
        </w:tc>
      </w:tr>
      <w:tr w:rsidR="00EA2039" w:rsidRPr="009D70D2" w14:paraId="66007165" w14:textId="77777777" w:rsidTr="00743B0A">
        <w:tblPrEx>
          <w:jc w:val="left"/>
        </w:tblPrEx>
        <w:trPr>
          <w:gridAfter w:val="1"/>
          <w:wAfter w:w="183" w:type="dxa"/>
          <w:trHeight w:val="600"/>
        </w:trPr>
        <w:tc>
          <w:tcPr>
            <w:tcW w:w="6521" w:type="dxa"/>
            <w:shd w:val="clear" w:color="auto" w:fill="auto"/>
            <w:vAlign w:val="bottom"/>
          </w:tcPr>
          <w:p w14:paraId="69DB7575" w14:textId="200CA60B"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 xml:space="preserve">.2. Por la expedición de duplicado o copia simple de la constancia de declaración del impuesto sobre traslación de dominio </w:t>
            </w:r>
          </w:p>
        </w:tc>
        <w:tc>
          <w:tcPr>
            <w:tcW w:w="2268" w:type="dxa"/>
            <w:shd w:val="clear" w:color="auto" w:fill="auto"/>
            <w:noWrap/>
            <w:vAlign w:val="bottom"/>
          </w:tcPr>
          <w:p w14:paraId="2335E78A"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$52.00</w:t>
            </w:r>
          </w:p>
        </w:tc>
      </w:tr>
      <w:tr w:rsidR="00EA2039" w:rsidRPr="009D70D2" w14:paraId="57FA6E34" w14:textId="77777777" w:rsidTr="00743B0A">
        <w:tblPrEx>
          <w:jc w:val="left"/>
        </w:tblPrEx>
        <w:trPr>
          <w:gridAfter w:val="1"/>
          <w:wAfter w:w="183" w:type="dxa"/>
          <w:trHeight w:val="600"/>
        </w:trPr>
        <w:tc>
          <w:tcPr>
            <w:tcW w:w="6521" w:type="dxa"/>
            <w:shd w:val="clear" w:color="auto" w:fill="auto"/>
            <w:vAlign w:val="bottom"/>
          </w:tcPr>
          <w:p w14:paraId="3A0B2ED8" w14:textId="204AC166"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.3. Por la expedición de duplicado o copia simple de plano catastral en tamaño carta, oficio o doble carta</w:t>
            </w:r>
          </w:p>
        </w:tc>
        <w:tc>
          <w:tcPr>
            <w:tcW w:w="2268" w:type="dxa"/>
            <w:shd w:val="clear" w:color="auto" w:fill="auto"/>
            <w:noWrap/>
            <w:vAlign w:val="bottom"/>
          </w:tcPr>
          <w:p w14:paraId="5A10F7AC"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$150.00</w:t>
            </w:r>
          </w:p>
        </w:tc>
      </w:tr>
      <w:tr w:rsidR="00EA2039" w:rsidRPr="009D70D2" w14:paraId="0DF1CF52" w14:textId="77777777" w:rsidTr="00743B0A">
        <w:tblPrEx>
          <w:jc w:val="left"/>
        </w:tblPrEx>
        <w:trPr>
          <w:gridAfter w:val="1"/>
          <w:wAfter w:w="183" w:type="dxa"/>
          <w:trHeight w:val="600"/>
        </w:trPr>
        <w:tc>
          <w:tcPr>
            <w:tcW w:w="6521" w:type="dxa"/>
            <w:shd w:val="clear" w:color="auto" w:fill="auto"/>
            <w:vAlign w:val="bottom"/>
          </w:tcPr>
          <w:p w14:paraId="3D62B03C" w14:textId="6EEA31E1"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 xml:space="preserve">.4. Por la expedición de copia certificada de los documentos anteriores, se adicionará: </w:t>
            </w:r>
          </w:p>
        </w:tc>
        <w:tc>
          <w:tcPr>
            <w:tcW w:w="2268" w:type="dxa"/>
            <w:shd w:val="clear" w:color="auto" w:fill="auto"/>
            <w:noWrap/>
            <w:vAlign w:val="bottom"/>
          </w:tcPr>
          <w:p w14:paraId="0E0FC47E"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$104.00</w:t>
            </w:r>
          </w:p>
        </w:tc>
      </w:tr>
      <w:tr w:rsidR="00EA2039" w:rsidRPr="009D70D2" w14:paraId="6C058A46" w14:textId="77777777" w:rsidTr="00743B0A">
        <w:tblPrEx>
          <w:jc w:val="left"/>
        </w:tblPrEx>
        <w:trPr>
          <w:gridAfter w:val="1"/>
          <w:wAfter w:w="183" w:type="dxa"/>
          <w:trHeight w:val="600"/>
        </w:trPr>
        <w:tc>
          <w:tcPr>
            <w:tcW w:w="6521" w:type="dxa"/>
            <w:shd w:val="clear" w:color="auto" w:fill="auto"/>
            <w:vAlign w:val="bottom"/>
          </w:tcPr>
          <w:p w14:paraId="10AB4373" w14:textId="77777777" w:rsidR="00EA2039" w:rsidRPr="009D70D2" w:rsidRDefault="00EA2039" w:rsidP="00062287">
            <w:pPr>
              <w:spacing w:line="360" w:lineRule="auto"/>
              <w:jc w:val="both"/>
              <w:rPr>
                <w:rFonts w:ascii="Century Gothic" w:hAnsi="Century Gothic" w:cs="Calibri"/>
                <w:b/>
                <w:color w:val="000000"/>
              </w:rPr>
            </w:pPr>
            <w:r w:rsidRPr="009D70D2">
              <w:rPr>
                <w:rFonts w:ascii="Century Gothic" w:hAnsi="Century Gothic" w:cs="Calibri"/>
                <w:b/>
                <w:color w:val="000000"/>
              </w:rPr>
              <w:t xml:space="preserve">19.- Por uso en la vía publica </w:t>
            </w:r>
          </w:p>
        </w:tc>
        <w:tc>
          <w:tcPr>
            <w:tcW w:w="2268" w:type="dxa"/>
            <w:shd w:val="clear" w:color="auto" w:fill="auto"/>
            <w:noWrap/>
            <w:vAlign w:val="bottom"/>
          </w:tcPr>
          <w:p w14:paraId="15475145"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7BC47C01" w14:textId="77777777" w:rsidTr="00743B0A">
        <w:tblPrEx>
          <w:jc w:val="left"/>
        </w:tblPrEx>
        <w:trPr>
          <w:gridAfter w:val="1"/>
          <w:wAfter w:w="183" w:type="dxa"/>
          <w:trHeight w:val="600"/>
        </w:trPr>
        <w:tc>
          <w:tcPr>
            <w:tcW w:w="6521" w:type="dxa"/>
            <w:shd w:val="clear" w:color="auto" w:fill="auto"/>
            <w:vAlign w:val="bottom"/>
          </w:tcPr>
          <w:p w14:paraId="2B9680D7" w14:textId="6B30B3B1"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 xml:space="preserve">a). </w:t>
            </w:r>
            <w:r w:rsidR="00EA2039" w:rsidRPr="009D70D2">
              <w:rPr>
                <w:rFonts w:ascii="Century Gothic" w:hAnsi="Century Gothic" w:cs="Calibri"/>
                <w:color w:val="000000"/>
              </w:rPr>
              <w:t xml:space="preserve">Por el uso de la vía </w:t>
            </w:r>
            <w:r w:rsidR="00A349BC" w:rsidRPr="009D70D2">
              <w:rPr>
                <w:rFonts w:ascii="Century Gothic" w:hAnsi="Century Gothic" w:cs="Calibri"/>
                <w:color w:val="000000"/>
              </w:rPr>
              <w:t>pública</w:t>
            </w:r>
            <w:r w:rsidR="00EA2039" w:rsidRPr="009D70D2">
              <w:rPr>
                <w:rFonts w:ascii="Century Gothic" w:hAnsi="Century Gothic" w:cs="Calibri"/>
                <w:color w:val="000000"/>
              </w:rPr>
              <w:t>, subterránea y aérea se pagará el derecho de acuerdo con lo siguiente</w:t>
            </w:r>
          </w:p>
        </w:tc>
        <w:tc>
          <w:tcPr>
            <w:tcW w:w="2268" w:type="dxa"/>
            <w:shd w:val="clear" w:color="auto" w:fill="auto"/>
            <w:noWrap/>
            <w:vAlign w:val="bottom"/>
          </w:tcPr>
          <w:p w14:paraId="47D970AD" w14:textId="77777777" w:rsidR="00EA2039" w:rsidRPr="009D70D2" w:rsidRDefault="00EA2039" w:rsidP="00062287">
            <w:pPr>
              <w:spacing w:line="360" w:lineRule="auto"/>
              <w:jc w:val="right"/>
              <w:rPr>
                <w:rFonts w:ascii="Century Gothic" w:hAnsi="Century Gothic" w:cs="Calibri"/>
                <w:color w:val="000000"/>
              </w:rPr>
            </w:pPr>
          </w:p>
        </w:tc>
      </w:tr>
      <w:tr w:rsidR="00EA2039" w:rsidRPr="009D70D2" w14:paraId="3AFA2B4E" w14:textId="77777777" w:rsidTr="00743B0A">
        <w:tblPrEx>
          <w:jc w:val="left"/>
        </w:tblPrEx>
        <w:trPr>
          <w:gridAfter w:val="1"/>
          <w:wAfter w:w="183" w:type="dxa"/>
          <w:trHeight w:val="600"/>
        </w:trPr>
        <w:tc>
          <w:tcPr>
            <w:tcW w:w="6521" w:type="dxa"/>
            <w:shd w:val="clear" w:color="auto" w:fill="auto"/>
            <w:vAlign w:val="bottom"/>
          </w:tcPr>
          <w:p w14:paraId="3BD6266E" w14:textId="68ECF3C3"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a.1.</w:t>
            </w:r>
            <w:r w:rsidR="00EA2039" w:rsidRPr="009D70D2">
              <w:rPr>
                <w:rFonts w:ascii="Century Gothic" w:hAnsi="Century Gothic" w:cs="Calibri"/>
                <w:color w:val="000000"/>
              </w:rPr>
              <w:t xml:space="preserve"> Por metro lineal subterráneo </w:t>
            </w:r>
          </w:p>
        </w:tc>
        <w:tc>
          <w:tcPr>
            <w:tcW w:w="2268" w:type="dxa"/>
            <w:shd w:val="clear" w:color="auto" w:fill="auto"/>
            <w:noWrap/>
            <w:vAlign w:val="bottom"/>
          </w:tcPr>
          <w:p w14:paraId="218D0B60"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$21.00</w:t>
            </w:r>
          </w:p>
        </w:tc>
      </w:tr>
      <w:tr w:rsidR="00EA2039" w:rsidRPr="009D70D2" w14:paraId="7543C1C4" w14:textId="77777777" w:rsidTr="00743B0A">
        <w:tblPrEx>
          <w:jc w:val="left"/>
        </w:tblPrEx>
        <w:trPr>
          <w:gridAfter w:val="1"/>
          <w:wAfter w:w="183" w:type="dxa"/>
          <w:trHeight w:val="600"/>
        </w:trPr>
        <w:tc>
          <w:tcPr>
            <w:tcW w:w="6521" w:type="dxa"/>
            <w:shd w:val="clear" w:color="auto" w:fill="auto"/>
            <w:vAlign w:val="bottom"/>
          </w:tcPr>
          <w:p w14:paraId="2A5C297A" w14:textId="1DD11F9A"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lastRenderedPageBreak/>
              <w:t>a.</w:t>
            </w:r>
            <w:r w:rsidR="00EA2039" w:rsidRPr="009D70D2">
              <w:rPr>
                <w:rFonts w:ascii="Century Gothic" w:hAnsi="Century Gothic" w:cs="Calibri"/>
                <w:color w:val="000000"/>
              </w:rPr>
              <w:t xml:space="preserve">2. Por metro lineal aéreo </w:t>
            </w:r>
          </w:p>
        </w:tc>
        <w:tc>
          <w:tcPr>
            <w:tcW w:w="2268" w:type="dxa"/>
            <w:shd w:val="clear" w:color="auto" w:fill="auto"/>
            <w:noWrap/>
            <w:vAlign w:val="bottom"/>
          </w:tcPr>
          <w:p w14:paraId="2CAFF481"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$41.00</w:t>
            </w:r>
          </w:p>
        </w:tc>
      </w:tr>
      <w:tr w:rsidR="00EA2039" w:rsidRPr="009D70D2" w14:paraId="4E1A2B4A" w14:textId="77777777" w:rsidTr="00743B0A">
        <w:tblPrEx>
          <w:jc w:val="left"/>
        </w:tblPrEx>
        <w:trPr>
          <w:gridAfter w:val="1"/>
          <w:wAfter w:w="183" w:type="dxa"/>
          <w:trHeight w:val="600"/>
        </w:trPr>
        <w:tc>
          <w:tcPr>
            <w:tcW w:w="6521" w:type="dxa"/>
            <w:shd w:val="clear" w:color="auto" w:fill="auto"/>
            <w:vAlign w:val="bottom"/>
          </w:tcPr>
          <w:p w14:paraId="436D724A" w14:textId="1244822D"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 xml:space="preserve">3. Instalación por poste, por unidad pago único </w:t>
            </w:r>
          </w:p>
        </w:tc>
        <w:tc>
          <w:tcPr>
            <w:tcW w:w="2268" w:type="dxa"/>
            <w:shd w:val="clear" w:color="auto" w:fill="auto"/>
            <w:noWrap/>
            <w:vAlign w:val="bottom"/>
          </w:tcPr>
          <w:p w14:paraId="58C664E9"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$10,374.00</w:t>
            </w:r>
          </w:p>
        </w:tc>
      </w:tr>
      <w:tr w:rsidR="00EA2039" w:rsidRPr="009D70D2" w14:paraId="79D738EA" w14:textId="77777777" w:rsidTr="00743B0A">
        <w:tblPrEx>
          <w:jc w:val="left"/>
        </w:tblPrEx>
        <w:trPr>
          <w:gridAfter w:val="1"/>
          <w:wAfter w:w="183" w:type="dxa"/>
          <w:trHeight w:val="600"/>
        </w:trPr>
        <w:tc>
          <w:tcPr>
            <w:tcW w:w="6521" w:type="dxa"/>
            <w:shd w:val="clear" w:color="auto" w:fill="auto"/>
            <w:vAlign w:val="bottom"/>
          </w:tcPr>
          <w:p w14:paraId="5CFB9E42" w14:textId="4BC00372"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 xml:space="preserve">4. Uso de la vía </w:t>
            </w:r>
            <w:r w:rsidR="00A349BC" w:rsidRPr="009D70D2">
              <w:rPr>
                <w:rFonts w:ascii="Century Gothic" w:hAnsi="Century Gothic" w:cs="Calibri"/>
                <w:color w:val="000000"/>
              </w:rPr>
              <w:t>pública</w:t>
            </w:r>
            <w:r w:rsidR="00EA2039" w:rsidRPr="009D70D2">
              <w:rPr>
                <w:rFonts w:ascii="Century Gothic" w:hAnsi="Century Gothic" w:cs="Calibri"/>
                <w:color w:val="000000"/>
              </w:rPr>
              <w:t xml:space="preserve"> por poste derecho anual </w:t>
            </w:r>
          </w:p>
        </w:tc>
        <w:tc>
          <w:tcPr>
            <w:tcW w:w="2268" w:type="dxa"/>
            <w:shd w:val="clear" w:color="auto" w:fill="auto"/>
            <w:noWrap/>
            <w:vAlign w:val="bottom"/>
          </w:tcPr>
          <w:p w14:paraId="3BF324CA"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$519.00</w:t>
            </w:r>
          </w:p>
        </w:tc>
      </w:tr>
      <w:tr w:rsidR="00EA2039" w:rsidRPr="009D70D2" w14:paraId="360E52DE" w14:textId="77777777" w:rsidTr="00743B0A">
        <w:tblPrEx>
          <w:jc w:val="left"/>
        </w:tblPrEx>
        <w:trPr>
          <w:gridAfter w:val="1"/>
          <w:wAfter w:w="183" w:type="dxa"/>
          <w:trHeight w:val="600"/>
        </w:trPr>
        <w:tc>
          <w:tcPr>
            <w:tcW w:w="6521" w:type="dxa"/>
            <w:shd w:val="clear" w:color="auto" w:fill="auto"/>
            <w:vAlign w:val="bottom"/>
          </w:tcPr>
          <w:p w14:paraId="50AF598D" w14:textId="6AE7E04F"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5. Por estructuras verticales de dimensiones mayores a un poste. Ejemplo: Poste troncocónicos, torres estructurales por alta y media atención, pago único por unidad.</w:t>
            </w:r>
          </w:p>
        </w:tc>
        <w:tc>
          <w:tcPr>
            <w:tcW w:w="2268" w:type="dxa"/>
            <w:shd w:val="clear" w:color="auto" w:fill="auto"/>
            <w:noWrap/>
            <w:vAlign w:val="bottom"/>
          </w:tcPr>
          <w:p w14:paraId="720B4977"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$10,374.00</w:t>
            </w:r>
          </w:p>
        </w:tc>
      </w:tr>
      <w:tr w:rsidR="00EA2039" w:rsidRPr="009D70D2" w14:paraId="6809E711" w14:textId="77777777" w:rsidTr="00743B0A">
        <w:tblPrEx>
          <w:jc w:val="left"/>
        </w:tblPrEx>
        <w:trPr>
          <w:gridAfter w:val="1"/>
          <w:wAfter w:w="183" w:type="dxa"/>
          <w:trHeight w:val="600"/>
        </w:trPr>
        <w:tc>
          <w:tcPr>
            <w:tcW w:w="6521" w:type="dxa"/>
            <w:shd w:val="clear" w:color="auto" w:fill="auto"/>
            <w:vAlign w:val="bottom"/>
          </w:tcPr>
          <w:p w14:paraId="5E8DD335" w14:textId="6B250297" w:rsidR="00EA2039" w:rsidRPr="009D70D2" w:rsidRDefault="00A7323D" w:rsidP="00062287">
            <w:pPr>
              <w:spacing w:line="360" w:lineRule="auto"/>
              <w:jc w:val="both"/>
              <w:rPr>
                <w:rFonts w:ascii="Century Gothic" w:hAnsi="Century Gothic" w:cs="Calibri"/>
                <w:b/>
                <w:color w:val="000000"/>
              </w:rPr>
            </w:pPr>
            <w:r>
              <w:rPr>
                <w:rFonts w:ascii="Century Gothic" w:hAnsi="Century Gothic" w:cs="Calibri"/>
                <w:b/>
                <w:color w:val="000000"/>
              </w:rPr>
              <w:t xml:space="preserve">II. </w:t>
            </w:r>
            <w:r w:rsidRPr="009D70D2">
              <w:rPr>
                <w:rFonts w:ascii="Century Gothic" w:hAnsi="Century Gothic" w:cs="Calibri"/>
                <w:b/>
                <w:color w:val="000000"/>
              </w:rPr>
              <w:t>PRODUCTOS</w:t>
            </w:r>
          </w:p>
        </w:tc>
        <w:tc>
          <w:tcPr>
            <w:tcW w:w="2268" w:type="dxa"/>
            <w:shd w:val="clear" w:color="auto" w:fill="auto"/>
            <w:noWrap/>
            <w:vAlign w:val="bottom"/>
          </w:tcPr>
          <w:p w14:paraId="01EC79D1"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116E3B99" w14:textId="77777777" w:rsidTr="00743B0A">
        <w:tblPrEx>
          <w:jc w:val="left"/>
        </w:tblPrEx>
        <w:trPr>
          <w:gridAfter w:val="1"/>
          <w:wAfter w:w="183" w:type="dxa"/>
          <w:trHeight w:val="600"/>
        </w:trPr>
        <w:tc>
          <w:tcPr>
            <w:tcW w:w="6521" w:type="dxa"/>
            <w:shd w:val="clear" w:color="auto" w:fill="auto"/>
            <w:vAlign w:val="bottom"/>
          </w:tcPr>
          <w:p w14:paraId="5EF27475" w14:textId="382ABB18" w:rsidR="00EA2039" w:rsidRPr="009D70D2" w:rsidRDefault="00743B0A" w:rsidP="00A349BC">
            <w:pPr>
              <w:spacing w:line="360" w:lineRule="auto"/>
              <w:jc w:val="both"/>
              <w:rPr>
                <w:rFonts w:ascii="Century Gothic" w:hAnsi="Century Gothic" w:cs="Calibri"/>
                <w:color w:val="000000"/>
              </w:rPr>
            </w:pPr>
            <w:r>
              <w:rPr>
                <w:rFonts w:ascii="Century Gothic" w:hAnsi="Century Gothic" w:cs="Calibri"/>
                <w:color w:val="000000"/>
              </w:rPr>
              <w:t xml:space="preserve">a). </w:t>
            </w:r>
            <w:r w:rsidR="00EA2039" w:rsidRPr="009D70D2">
              <w:rPr>
                <w:rFonts w:ascii="Century Gothic" w:hAnsi="Century Gothic" w:cs="Calibri"/>
                <w:color w:val="000000"/>
              </w:rPr>
              <w:t>Por el uso y explotación de bienes inmuebles propiedad del Municipio y que este arroje un beneficio económico a favor del usuario</w:t>
            </w:r>
          </w:p>
        </w:tc>
        <w:tc>
          <w:tcPr>
            <w:tcW w:w="2268" w:type="dxa"/>
            <w:shd w:val="clear" w:color="auto" w:fill="auto"/>
            <w:noWrap/>
            <w:vAlign w:val="bottom"/>
          </w:tcPr>
          <w:p w14:paraId="166A91F6"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03BBCABD" w14:textId="77777777" w:rsidTr="00743B0A">
        <w:tblPrEx>
          <w:jc w:val="left"/>
        </w:tblPrEx>
        <w:trPr>
          <w:gridAfter w:val="1"/>
          <w:wAfter w:w="183" w:type="dxa"/>
          <w:trHeight w:val="600"/>
        </w:trPr>
        <w:tc>
          <w:tcPr>
            <w:tcW w:w="6521" w:type="dxa"/>
            <w:shd w:val="clear" w:color="auto" w:fill="auto"/>
            <w:vAlign w:val="bottom"/>
          </w:tcPr>
          <w:p w14:paraId="4CF11D05" w14:textId="07EC076F"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Pr>
                <w:rFonts w:ascii="Century Gothic" w:hAnsi="Century Gothic" w:cs="Calibri"/>
                <w:color w:val="000000"/>
              </w:rPr>
              <w:t xml:space="preserve">1.  </w:t>
            </w:r>
            <w:r w:rsidR="00EA2039" w:rsidRPr="009D70D2">
              <w:rPr>
                <w:rFonts w:ascii="Century Gothic" w:hAnsi="Century Gothic" w:cs="Calibri"/>
                <w:color w:val="000000"/>
              </w:rPr>
              <w:t>Auditorio Municipal por evento</w:t>
            </w:r>
          </w:p>
        </w:tc>
        <w:tc>
          <w:tcPr>
            <w:tcW w:w="2268" w:type="dxa"/>
            <w:shd w:val="clear" w:color="auto" w:fill="auto"/>
            <w:noWrap/>
            <w:vAlign w:val="bottom"/>
          </w:tcPr>
          <w:p w14:paraId="58F32ABF"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46A00DB5" w14:textId="77777777" w:rsidTr="00743B0A">
        <w:tblPrEx>
          <w:jc w:val="left"/>
        </w:tblPrEx>
        <w:trPr>
          <w:gridAfter w:val="1"/>
          <w:wAfter w:w="183" w:type="dxa"/>
          <w:trHeight w:val="600"/>
        </w:trPr>
        <w:tc>
          <w:tcPr>
            <w:tcW w:w="6521" w:type="dxa"/>
            <w:shd w:val="clear" w:color="auto" w:fill="auto"/>
            <w:vAlign w:val="bottom"/>
          </w:tcPr>
          <w:p w14:paraId="565D76F8" w14:textId="4126064E" w:rsidR="00EA2039" w:rsidRPr="009D70D2" w:rsidRDefault="00EA2039" w:rsidP="00062287">
            <w:pPr>
              <w:spacing w:line="360" w:lineRule="auto"/>
              <w:jc w:val="both"/>
              <w:rPr>
                <w:rFonts w:ascii="Century Gothic" w:hAnsi="Century Gothic" w:cs="Calibri"/>
                <w:color w:val="000000"/>
              </w:rPr>
            </w:pPr>
            <w:r w:rsidRPr="009D70D2">
              <w:rPr>
                <w:rFonts w:ascii="Century Gothic" w:hAnsi="Century Gothic" w:cs="Calibri"/>
                <w:color w:val="000000"/>
              </w:rPr>
              <w:t>1.1</w:t>
            </w:r>
            <w:r w:rsidR="00743B0A">
              <w:rPr>
                <w:rFonts w:ascii="Century Gothic" w:hAnsi="Century Gothic" w:cs="Calibri"/>
                <w:color w:val="000000"/>
              </w:rPr>
              <w:t>.</w:t>
            </w:r>
            <w:r w:rsidRPr="009D70D2">
              <w:rPr>
                <w:rFonts w:ascii="Century Gothic" w:hAnsi="Century Gothic" w:cs="Calibri"/>
                <w:color w:val="000000"/>
              </w:rPr>
              <w:t xml:space="preserve"> Para uso de obras de teatro y representaciones con empresarios locales</w:t>
            </w:r>
          </w:p>
        </w:tc>
        <w:tc>
          <w:tcPr>
            <w:tcW w:w="2268" w:type="dxa"/>
            <w:shd w:val="clear" w:color="auto" w:fill="auto"/>
            <w:noWrap/>
            <w:vAlign w:val="bottom"/>
          </w:tcPr>
          <w:p w14:paraId="5AA9FEC7"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$3,400.00</w:t>
            </w:r>
          </w:p>
        </w:tc>
      </w:tr>
      <w:tr w:rsidR="00EA2039" w:rsidRPr="009D70D2" w14:paraId="1430D0E3" w14:textId="77777777" w:rsidTr="00743B0A">
        <w:tblPrEx>
          <w:jc w:val="left"/>
        </w:tblPrEx>
        <w:trPr>
          <w:gridAfter w:val="1"/>
          <w:wAfter w:w="183" w:type="dxa"/>
          <w:trHeight w:val="600"/>
        </w:trPr>
        <w:tc>
          <w:tcPr>
            <w:tcW w:w="6521" w:type="dxa"/>
            <w:shd w:val="clear" w:color="auto" w:fill="auto"/>
            <w:vAlign w:val="bottom"/>
          </w:tcPr>
          <w:p w14:paraId="053AA46F" w14:textId="6ACCC85B"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.2. Para uso de obras de teatro y representaciones con empresarios foráneos</w:t>
            </w:r>
          </w:p>
        </w:tc>
        <w:tc>
          <w:tcPr>
            <w:tcW w:w="2268" w:type="dxa"/>
            <w:shd w:val="clear" w:color="auto" w:fill="auto"/>
            <w:noWrap/>
            <w:vAlign w:val="bottom"/>
          </w:tcPr>
          <w:p w14:paraId="35C2FB56"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$5,670.00</w:t>
            </w:r>
          </w:p>
        </w:tc>
      </w:tr>
      <w:tr w:rsidR="00EA2039" w:rsidRPr="009D70D2" w14:paraId="57AB8668" w14:textId="77777777" w:rsidTr="00743B0A">
        <w:tblPrEx>
          <w:jc w:val="left"/>
        </w:tblPrEx>
        <w:trPr>
          <w:gridAfter w:val="1"/>
          <w:wAfter w:w="183" w:type="dxa"/>
          <w:trHeight w:val="600"/>
        </w:trPr>
        <w:tc>
          <w:tcPr>
            <w:tcW w:w="6521" w:type="dxa"/>
            <w:shd w:val="clear" w:color="auto" w:fill="auto"/>
            <w:vAlign w:val="bottom"/>
          </w:tcPr>
          <w:p w14:paraId="2FCA423F" w14:textId="0D906805"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.3. Para uso de espectáculos musicales, cómicos, con empresarios y artistas locales</w:t>
            </w:r>
          </w:p>
        </w:tc>
        <w:tc>
          <w:tcPr>
            <w:tcW w:w="2268" w:type="dxa"/>
            <w:shd w:val="clear" w:color="auto" w:fill="auto"/>
            <w:noWrap/>
            <w:vAlign w:val="bottom"/>
          </w:tcPr>
          <w:p w14:paraId="7D5C440C"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$5,670.00</w:t>
            </w:r>
          </w:p>
        </w:tc>
      </w:tr>
      <w:tr w:rsidR="00EA2039" w:rsidRPr="009D70D2" w14:paraId="2F2E181F" w14:textId="77777777" w:rsidTr="00743B0A">
        <w:tblPrEx>
          <w:jc w:val="left"/>
        </w:tblPrEx>
        <w:trPr>
          <w:gridAfter w:val="1"/>
          <w:wAfter w:w="183" w:type="dxa"/>
          <w:trHeight w:val="600"/>
        </w:trPr>
        <w:tc>
          <w:tcPr>
            <w:tcW w:w="6521" w:type="dxa"/>
            <w:shd w:val="clear" w:color="auto" w:fill="auto"/>
            <w:vAlign w:val="bottom"/>
          </w:tcPr>
          <w:p w14:paraId="6A501BF8" w14:textId="619A64BD"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.4. Para el uso de espectáculos musicales, cómicos con empresarios y artistas foráneos</w:t>
            </w:r>
          </w:p>
        </w:tc>
        <w:tc>
          <w:tcPr>
            <w:tcW w:w="2268" w:type="dxa"/>
            <w:shd w:val="clear" w:color="auto" w:fill="auto"/>
            <w:noWrap/>
            <w:vAlign w:val="bottom"/>
          </w:tcPr>
          <w:p w14:paraId="1E4DF148"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$7,940.00</w:t>
            </w:r>
          </w:p>
        </w:tc>
      </w:tr>
      <w:tr w:rsidR="00EA2039" w:rsidRPr="009D70D2" w14:paraId="67906543" w14:textId="77777777" w:rsidTr="00743B0A">
        <w:tblPrEx>
          <w:jc w:val="left"/>
        </w:tblPrEx>
        <w:trPr>
          <w:gridAfter w:val="1"/>
          <w:wAfter w:w="183" w:type="dxa"/>
          <w:trHeight w:val="300"/>
        </w:trPr>
        <w:tc>
          <w:tcPr>
            <w:tcW w:w="6521" w:type="dxa"/>
            <w:shd w:val="clear" w:color="auto" w:fill="auto"/>
            <w:noWrap/>
            <w:vAlign w:val="bottom"/>
            <w:hideMark/>
          </w:tcPr>
          <w:p w14:paraId="1660233F" w14:textId="5360F55D"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lastRenderedPageBreak/>
              <w:t>a.</w:t>
            </w:r>
            <w:r w:rsidR="00EA2039" w:rsidRPr="009D70D2">
              <w:rPr>
                <w:rFonts w:ascii="Century Gothic" w:hAnsi="Century Gothic" w:cs="Calibri"/>
                <w:color w:val="000000"/>
              </w:rPr>
              <w:t xml:space="preserve">2. Gimnasio Municipal por evento </w:t>
            </w:r>
          </w:p>
        </w:tc>
        <w:tc>
          <w:tcPr>
            <w:tcW w:w="2268" w:type="dxa"/>
            <w:shd w:val="clear" w:color="auto" w:fill="auto"/>
            <w:noWrap/>
            <w:vAlign w:val="bottom"/>
            <w:hideMark/>
          </w:tcPr>
          <w:p w14:paraId="0134F465" w14:textId="77777777" w:rsidR="00EA2039" w:rsidRPr="009D70D2" w:rsidRDefault="00EA2039" w:rsidP="00062287">
            <w:pPr>
              <w:spacing w:line="360" w:lineRule="auto"/>
              <w:jc w:val="center"/>
              <w:rPr>
                <w:rFonts w:ascii="Century Gothic" w:hAnsi="Century Gothic" w:cs="Calibri"/>
                <w:color w:val="000000"/>
              </w:rPr>
            </w:pPr>
          </w:p>
        </w:tc>
      </w:tr>
      <w:tr w:rsidR="00EA2039" w:rsidRPr="009D70D2" w14:paraId="5A6E9A14" w14:textId="77777777" w:rsidTr="00743B0A">
        <w:tblPrEx>
          <w:jc w:val="left"/>
        </w:tblPrEx>
        <w:trPr>
          <w:gridAfter w:val="1"/>
          <w:wAfter w:w="183" w:type="dxa"/>
          <w:trHeight w:val="600"/>
        </w:trPr>
        <w:tc>
          <w:tcPr>
            <w:tcW w:w="6521" w:type="dxa"/>
            <w:shd w:val="clear" w:color="auto" w:fill="auto"/>
            <w:vAlign w:val="bottom"/>
            <w:hideMark/>
          </w:tcPr>
          <w:p w14:paraId="29899961" w14:textId="47355116"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 xml:space="preserve">2.1 Para peleas de box, lucha y espectáculos con empresarios locales </w:t>
            </w:r>
          </w:p>
        </w:tc>
        <w:tc>
          <w:tcPr>
            <w:tcW w:w="2268" w:type="dxa"/>
            <w:shd w:val="clear" w:color="auto" w:fill="auto"/>
            <w:noWrap/>
            <w:vAlign w:val="bottom"/>
            <w:hideMark/>
          </w:tcPr>
          <w:p w14:paraId="1ECDDB9B"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$5,670.00</w:t>
            </w:r>
          </w:p>
        </w:tc>
      </w:tr>
      <w:tr w:rsidR="00EA2039" w:rsidRPr="009D70D2" w14:paraId="3B0C32CF" w14:textId="77777777" w:rsidTr="00743B0A">
        <w:tblPrEx>
          <w:jc w:val="left"/>
        </w:tblPrEx>
        <w:trPr>
          <w:gridAfter w:val="1"/>
          <w:wAfter w:w="183" w:type="dxa"/>
          <w:trHeight w:val="600"/>
        </w:trPr>
        <w:tc>
          <w:tcPr>
            <w:tcW w:w="6521" w:type="dxa"/>
            <w:shd w:val="clear" w:color="auto" w:fill="auto"/>
            <w:vAlign w:val="bottom"/>
            <w:hideMark/>
          </w:tcPr>
          <w:p w14:paraId="6019EA20" w14:textId="0B00BDBE"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 xml:space="preserve">2.2 Para peleas de box, lucha y espectáculos con empresarios foráneos </w:t>
            </w:r>
          </w:p>
        </w:tc>
        <w:tc>
          <w:tcPr>
            <w:tcW w:w="2268" w:type="dxa"/>
            <w:shd w:val="clear" w:color="auto" w:fill="auto"/>
            <w:noWrap/>
            <w:vAlign w:val="bottom"/>
            <w:hideMark/>
          </w:tcPr>
          <w:p w14:paraId="5D37A6F0"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$12,000.00</w:t>
            </w:r>
          </w:p>
        </w:tc>
      </w:tr>
      <w:tr w:rsidR="00EA2039" w:rsidRPr="009D70D2" w14:paraId="431F0444" w14:textId="77777777" w:rsidTr="00743B0A">
        <w:tblPrEx>
          <w:jc w:val="left"/>
        </w:tblPrEx>
        <w:trPr>
          <w:gridAfter w:val="1"/>
          <w:wAfter w:w="183" w:type="dxa"/>
          <w:trHeight w:val="300"/>
        </w:trPr>
        <w:tc>
          <w:tcPr>
            <w:tcW w:w="6521" w:type="dxa"/>
            <w:shd w:val="clear" w:color="auto" w:fill="auto"/>
            <w:noWrap/>
            <w:vAlign w:val="bottom"/>
            <w:hideMark/>
          </w:tcPr>
          <w:p w14:paraId="5E05FF12" w14:textId="4930105C" w:rsidR="00EA2039" w:rsidRPr="009D70D2" w:rsidRDefault="00743B0A" w:rsidP="00062287">
            <w:pPr>
              <w:spacing w:line="360" w:lineRule="auto"/>
              <w:jc w:val="both"/>
              <w:rPr>
                <w:rFonts w:ascii="Century Gothic" w:hAnsi="Century Gothic" w:cs="Calibri"/>
                <w:color w:val="000000"/>
              </w:rPr>
            </w:pPr>
            <w:r>
              <w:rPr>
                <w:rFonts w:ascii="Century Gothic" w:hAnsi="Century Gothic" w:cs="Calibri"/>
                <w:color w:val="000000"/>
              </w:rPr>
              <w:t>a.</w:t>
            </w:r>
            <w:r w:rsidR="00EA2039" w:rsidRPr="009D70D2">
              <w:rPr>
                <w:rFonts w:ascii="Century Gothic" w:hAnsi="Century Gothic" w:cs="Calibri"/>
                <w:color w:val="000000"/>
              </w:rPr>
              <w:t>2.3 Para uso del estadio de béisbol por evento</w:t>
            </w:r>
          </w:p>
        </w:tc>
        <w:tc>
          <w:tcPr>
            <w:tcW w:w="2268" w:type="dxa"/>
            <w:shd w:val="clear" w:color="auto" w:fill="auto"/>
            <w:noWrap/>
            <w:vAlign w:val="bottom"/>
            <w:hideMark/>
          </w:tcPr>
          <w:p w14:paraId="27174782" w14:textId="77777777" w:rsidR="00EA2039" w:rsidRPr="009D70D2" w:rsidRDefault="00EA2039" w:rsidP="00062287">
            <w:pPr>
              <w:spacing w:line="360" w:lineRule="auto"/>
              <w:jc w:val="center"/>
              <w:rPr>
                <w:rFonts w:ascii="Century Gothic" w:hAnsi="Century Gothic" w:cs="Calibri"/>
                <w:color w:val="000000"/>
              </w:rPr>
            </w:pPr>
            <w:r w:rsidRPr="009D70D2">
              <w:rPr>
                <w:rFonts w:ascii="Century Gothic" w:hAnsi="Century Gothic" w:cs="Calibri"/>
                <w:color w:val="000000"/>
              </w:rPr>
              <w:t>$12,000.00</w:t>
            </w:r>
          </w:p>
        </w:tc>
      </w:tr>
      <w:tr w:rsidR="00EA2039" w:rsidRPr="009D70D2" w14:paraId="6940E8B4" w14:textId="77777777" w:rsidTr="00743B0A">
        <w:tblPrEx>
          <w:jc w:val="left"/>
        </w:tblPrEx>
        <w:trPr>
          <w:gridAfter w:val="1"/>
          <w:wAfter w:w="183" w:type="dxa"/>
          <w:trHeight w:val="300"/>
        </w:trPr>
        <w:tc>
          <w:tcPr>
            <w:tcW w:w="6521" w:type="dxa"/>
            <w:shd w:val="clear" w:color="auto" w:fill="auto"/>
            <w:noWrap/>
            <w:hideMark/>
          </w:tcPr>
          <w:p w14:paraId="17F38DD5" w14:textId="4AA52176" w:rsidR="00EA2039" w:rsidRPr="009D70D2" w:rsidRDefault="00743B0A" w:rsidP="00062287">
            <w:pPr>
              <w:spacing w:line="360" w:lineRule="auto"/>
              <w:rPr>
                <w:rFonts w:ascii="Century Gothic" w:hAnsi="Century Gothic" w:cs="Calibri"/>
              </w:rPr>
            </w:pPr>
            <w:r>
              <w:rPr>
                <w:rFonts w:ascii="Century Gothic" w:hAnsi="Century Gothic" w:cs="Calibri"/>
              </w:rPr>
              <w:t>a.</w:t>
            </w:r>
            <w:r w:rsidR="00EA2039" w:rsidRPr="009D70D2">
              <w:rPr>
                <w:rFonts w:ascii="Century Gothic" w:hAnsi="Century Gothic" w:cs="Calibri"/>
              </w:rPr>
              <w:t>3. Teatro Olimpia por evento.</w:t>
            </w:r>
          </w:p>
        </w:tc>
        <w:tc>
          <w:tcPr>
            <w:tcW w:w="2268" w:type="dxa"/>
            <w:shd w:val="clear" w:color="auto" w:fill="auto"/>
            <w:noWrap/>
            <w:hideMark/>
          </w:tcPr>
          <w:p w14:paraId="7594D1C8" w14:textId="77777777" w:rsidR="00EA2039" w:rsidRPr="009D70D2" w:rsidRDefault="00EA2039" w:rsidP="00062287">
            <w:pPr>
              <w:spacing w:line="360" w:lineRule="auto"/>
              <w:jc w:val="center"/>
              <w:rPr>
                <w:rFonts w:ascii="Century Gothic" w:hAnsi="Century Gothic" w:cs="Calibri"/>
              </w:rPr>
            </w:pPr>
          </w:p>
        </w:tc>
      </w:tr>
      <w:tr w:rsidR="00EA2039" w:rsidRPr="009D70D2" w14:paraId="47F3EA7E" w14:textId="77777777" w:rsidTr="00743B0A">
        <w:tblPrEx>
          <w:jc w:val="left"/>
        </w:tblPrEx>
        <w:trPr>
          <w:gridAfter w:val="1"/>
          <w:wAfter w:w="183" w:type="dxa"/>
          <w:trHeight w:val="300"/>
        </w:trPr>
        <w:tc>
          <w:tcPr>
            <w:tcW w:w="6521" w:type="dxa"/>
            <w:shd w:val="clear" w:color="auto" w:fill="auto"/>
            <w:noWrap/>
            <w:hideMark/>
          </w:tcPr>
          <w:p w14:paraId="7A2C35C0" w14:textId="32DB568B" w:rsidR="00EA2039" w:rsidRPr="009D70D2" w:rsidRDefault="00743B0A" w:rsidP="00062287">
            <w:pPr>
              <w:spacing w:line="360" w:lineRule="auto"/>
              <w:jc w:val="both"/>
              <w:rPr>
                <w:rFonts w:ascii="Century Gothic" w:hAnsi="Century Gothic" w:cs="Calibri"/>
              </w:rPr>
            </w:pPr>
            <w:r>
              <w:rPr>
                <w:rFonts w:ascii="Century Gothic" w:hAnsi="Century Gothic" w:cs="Calibri"/>
              </w:rPr>
              <w:t>a.</w:t>
            </w:r>
            <w:r w:rsidR="00EA2039" w:rsidRPr="009D70D2">
              <w:rPr>
                <w:rFonts w:ascii="Century Gothic" w:hAnsi="Century Gothic" w:cs="Calibri"/>
              </w:rPr>
              <w:t>3.1 Para uso de obras de teatro y representaciones con empresarios locales</w:t>
            </w:r>
          </w:p>
        </w:tc>
        <w:tc>
          <w:tcPr>
            <w:tcW w:w="2268" w:type="dxa"/>
            <w:shd w:val="clear" w:color="auto" w:fill="auto"/>
            <w:noWrap/>
            <w:vAlign w:val="center"/>
            <w:hideMark/>
          </w:tcPr>
          <w:p w14:paraId="0D170A54"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$650.00</w:t>
            </w:r>
          </w:p>
        </w:tc>
      </w:tr>
      <w:tr w:rsidR="00EA2039" w:rsidRPr="009D70D2" w14:paraId="76B30394" w14:textId="77777777" w:rsidTr="00743B0A">
        <w:tblPrEx>
          <w:jc w:val="left"/>
        </w:tblPrEx>
        <w:trPr>
          <w:gridAfter w:val="1"/>
          <w:wAfter w:w="183" w:type="dxa"/>
          <w:trHeight w:val="300"/>
        </w:trPr>
        <w:tc>
          <w:tcPr>
            <w:tcW w:w="6521" w:type="dxa"/>
            <w:shd w:val="clear" w:color="auto" w:fill="auto"/>
            <w:noWrap/>
            <w:hideMark/>
          </w:tcPr>
          <w:p w14:paraId="7377C387" w14:textId="795219C7" w:rsidR="00EA2039" w:rsidRPr="009D70D2" w:rsidRDefault="00743B0A" w:rsidP="00062287">
            <w:pPr>
              <w:spacing w:line="360" w:lineRule="auto"/>
              <w:jc w:val="both"/>
              <w:rPr>
                <w:rFonts w:ascii="Century Gothic" w:hAnsi="Century Gothic" w:cs="Calibri"/>
              </w:rPr>
            </w:pPr>
            <w:r>
              <w:rPr>
                <w:rFonts w:ascii="Century Gothic" w:hAnsi="Century Gothic" w:cs="Calibri"/>
              </w:rPr>
              <w:t>a.</w:t>
            </w:r>
            <w:r w:rsidR="00EA2039" w:rsidRPr="009D70D2">
              <w:rPr>
                <w:rFonts w:ascii="Century Gothic" w:hAnsi="Century Gothic" w:cs="Calibri"/>
              </w:rPr>
              <w:t xml:space="preserve">3.2 Para uso de obras de teatro y representaciones con empresarios foráneos </w:t>
            </w:r>
          </w:p>
        </w:tc>
        <w:tc>
          <w:tcPr>
            <w:tcW w:w="2268" w:type="dxa"/>
            <w:shd w:val="clear" w:color="auto" w:fill="auto"/>
            <w:noWrap/>
            <w:vAlign w:val="center"/>
            <w:hideMark/>
          </w:tcPr>
          <w:p w14:paraId="5495177D"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$2,000.00</w:t>
            </w:r>
          </w:p>
        </w:tc>
      </w:tr>
      <w:tr w:rsidR="00EA2039" w:rsidRPr="009D70D2" w14:paraId="4B06C12A" w14:textId="77777777" w:rsidTr="00743B0A">
        <w:tblPrEx>
          <w:jc w:val="left"/>
        </w:tblPrEx>
        <w:trPr>
          <w:gridAfter w:val="1"/>
          <w:wAfter w:w="183" w:type="dxa"/>
          <w:trHeight w:val="300"/>
        </w:trPr>
        <w:tc>
          <w:tcPr>
            <w:tcW w:w="6521" w:type="dxa"/>
            <w:shd w:val="clear" w:color="auto" w:fill="auto"/>
            <w:noWrap/>
            <w:hideMark/>
          </w:tcPr>
          <w:p w14:paraId="4C9D378E" w14:textId="59630948" w:rsidR="00EA2039" w:rsidRPr="009D70D2" w:rsidRDefault="00743B0A" w:rsidP="00062287">
            <w:pPr>
              <w:spacing w:line="360" w:lineRule="auto"/>
              <w:jc w:val="both"/>
              <w:rPr>
                <w:rFonts w:ascii="Century Gothic" w:hAnsi="Century Gothic" w:cs="Calibri"/>
              </w:rPr>
            </w:pPr>
            <w:r>
              <w:rPr>
                <w:rFonts w:ascii="Century Gothic" w:hAnsi="Century Gothic" w:cs="Calibri"/>
              </w:rPr>
              <w:t>a.</w:t>
            </w:r>
            <w:r w:rsidR="00EA2039" w:rsidRPr="009D70D2">
              <w:rPr>
                <w:rFonts w:ascii="Century Gothic" w:hAnsi="Century Gothic" w:cs="Calibri"/>
              </w:rPr>
              <w:t>3.3 Para uso de espectáculos musicales, cómicos con empresarios y artistas locales.</w:t>
            </w:r>
          </w:p>
        </w:tc>
        <w:tc>
          <w:tcPr>
            <w:tcW w:w="2268" w:type="dxa"/>
            <w:shd w:val="clear" w:color="auto" w:fill="auto"/>
            <w:noWrap/>
            <w:vAlign w:val="center"/>
            <w:hideMark/>
          </w:tcPr>
          <w:p w14:paraId="466926EA"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$2,500.00</w:t>
            </w:r>
          </w:p>
        </w:tc>
      </w:tr>
      <w:tr w:rsidR="00EA2039" w:rsidRPr="009D70D2" w14:paraId="548DE8D1" w14:textId="77777777" w:rsidTr="00743B0A">
        <w:tblPrEx>
          <w:jc w:val="left"/>
        </w:tblPrEx>
        <w:trPr>
          <w:gridAfter w:val="1"/>
          <w:wAfter w:w="183" w:type="dxa"/>
          <w:trHeight w:val="300"/>
        </w:trPr>
        <w:tc>
          <w:tcPr>
            <w:tcW w:w="6521" w:type="dxa"/>
            <w:shd w:val="clear" w:color="auto" w:fill="auto"/>
            <w:noWrap/>
            <w:hideMark/>
          </w:tcPr>
          <w:p w14:paraId="5D2D4026" w14:textId="775CBC13" w:rsidR="00EA2039" w:rsidRPr="009D70D2" w:rsidRDefault="00743B0A" w:rsidP="00062287">
            <w:pPr>
              <w:spacing w:line="360" w:lineRule="auto"/>
              <w:jc w:val="both"/>
              <w:rPr>
                <w:rFonts w:ascii="Century Gothic" w:hAnsi="Century Gothic" w:cs="Calibri"/>
              </w:rPr>
            </w:pPr>
            <w:r>
              <w:rPr>
                <w:rFonts w:ascii="Century Gothic" w:hAnsi="Century Gothic" w:cs="Calibri"/>
              </w:rPr>
              <w:t>a.</w:t>
            </w:r>
            <w:r w:rsidR="00EA2039" w:rsidRPr="009D70D2">
              <w:rPr>
                <w:rFonts w:ascii="Century Gothic" w:hAnsi="Century Gothic" w:cs="Calibri"/>
              </w:rPr>
              <w:t xml:space="preserve">3. Para uso de espectáculos, musicales, cómicos con empresarios y artistas foráneos </w:t>
            </w:r>
          </w:p>
        </w:tc>
        <w:tc>
          <w:tcPr>
            <w:tcW w:w="2268" w:type="dxa"/>
            <w:shd w:val="clear" w:color="auto" w:fill="auto"/>
            <w:noWrap/>
            <w:vAlign w:val="center"/>
            <w:hideMark/>
          </w:tcPr>
          <w:p w14:paraId="2C02CE1E" w14:textId="77777777" w:rsidR="00EA2039" w:rsidRPr="009D70D2" w:rsidRDefault="00EA2039" w:rsidP="00062287">
            <w:pPr>
              <w:spacing w:line="360" w:lineRule="auto"/>
              <w:jc w:val="center"/>
              <w:rPr>
                <w:rFonts w:ascii="Century Gothic" w:hAnsi="Century Gothic" w:cs="Calibri"/>
              </w:rPr>
            </w:pPr>
          </w:p>
          <w:p w14:paraId="02AA2659"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$3,500.00</w:t>
            </w:r>
          </w:p>
        </w:tc>
      </w:tr>
      <w:tr w:rsidR="00EA2039" w:rsidRPr="009D70D2" w14:paraId="5146C0F8" w14:textId="77777777" w:rsidTr="00743B0A">
        <w:tblPrEx>
          <w:jc w:val="left"/>
        </w:tblPrEx>
        <w:trPr>
          <w:gridAfter w:val="1"/>
          <w:wAfter w:w="183" w:type="dxa"/>
          <w:trHeight w:val="300"/>
        </w:trPr>
        <w:tc>
          <w:tcPr>
            <w:tcW w:w="6521" w:type="dxa"/>
            <w:shd w:val="clear" w:color="auto" w:fill="auto"/>
            <w:noWrap/>
            <w:hideMark/>
          </w:tcPr>
          <w:p w14:paraId="63297484" w14:textId="3B487E48" w:rsidR="00EA2039" w:rsidRPr="009D70D2" w:rsidRDefault="00743B0A" w:rsidP="00062287">
            <w:pPr>
              <w:spacing w:line="360" w:lineRule="auto"/>
              <w:jc w:val="both"/>
              <w:rPr>
                <w:rFonts w:ascii="Century Gothic" w:hAnsi="Century Gothic" w:cs="Calibri"/>
              </w:rPr>
            </w:pPr>
            <w:r>
              <w:rPr>
                <w:rFonts w:ascii="Century Gothic" w:hAnsi="Century Gothic" w:cs="Calibri"/>
              </w:rPr>
              <w:t>a.</w:t>
            </w:r>
            <w:r w:rsidR="00EA2039" w:rsidRPr="009D70D2">
              <w:rPr>
                <w:rFonts w:ascii="Century Gothic" w:hAnsi="Century Gothic" w:cs="Calibri"/>
              </w:rPr>
              <w:t>4. Pol</w:t>
            </w:r>
            <w:r w:rsidR="00290A50">
              <w:rPr>
                <w:rFonts w:ascii="Century Gothic" w:hAnsi="Century Gothic" w:cs="Calibri"/>
              </w:rPr>
              <w:t>Í</w:t>
            </w:r>
            <w:r w:rsidR="00EA2039" w:rsidRPr="009D70D2">
              <w:rPr>
                <w:rFonts w:ascii="Century Gothic" w:hAnsi="Century Gothic" w:cs="Calibri"/>
              </w:rPr>
              <w:t xml:space="preserve">foro municipal por evento </w:t>
            </w:r>
          </w:p>
        </w:tc>
        <w:tc>
          <w:tcPr>
            <w:tcW w:w="2268" w:type="dxa"/>
            <w:shd w:val="clear" w:color="auto" w:fill="auto"/>
            <w:noWrap/>
            <w:vAlign w:val="center"/>
            <w:hideMark/>
          </w:tcPr>
          <w:p w14:paraId="4867CD96" w14:textId="77777777" w:rsidR="00EA2039" w:rsidRPr="009D70D2" w:rsidRDefault="00EA2039" w:rsidP="00062287">
            <w:pPr>
              <w:spacing w:line="360" w:lineRule="auto"/>
              <w:jc w:val="center"/>
              <w:rPr>
                <w:rFonts w:ascii="Century Gothic" w:hAnsi="Century Gothic" w:cs="Calibri"/>
              </w:rPr>
            </w:pPr>
          </w:p>
        </w:tc>
      </w:tr>
      <w:tr w:rsidR="00EA2039" w:rsidRPr="009D70D2" w14:paraId="55D8F4CE" w14:textId="77777777" w:rsidTr="00743B0A">
        <w:tblPrEx>
          <w:jc w:val="left"/>
        </w:tblPrEx>
        <w:trPr>
          <w:gridAfter w:val="1"/>
          <w:wAfter w:w="183" w:type="dxa"/>
          <w:trHeight w:val="300"/>
        </w:trPr>
        <w:tc>
          <w:tcPr>
            <w:tcW w:w="6521" w:type="dxa"/>
            <w:shd w:val="clear" w:color="auto" w:fill="auto"/>
            <w:noWrap/>
            <w:hideMark/>
          </w:tcPr>
          <w:p w14:paraId="2265BCE4" w14:textId="042EF861" w:rsidR="00EA2039" w:rsidRPr="009D70D2" w:rsidRDefault="00743B0A" w:rsidP="00062287">
            <w:pPr>
              <w:spacing w:line="360" w:lineRule="auto"/>
              <w:jc w:val="both"/>
              <w:rPr>
                <w:rFonts w:ascii="Century Gothic" w:hAnsi="Century Gothic" w:cs="Calibri"/>
              </w:rPr>
            </w:pPr>
            <w:r>
              <w:rPr>
                <w:rFonts w:ascii="Century Gothic" w:hAnsi="Century Gothic" w:cs="Calibri"/>
              </w:rPr>
              <w:t>a.</w:t>
            </w:r>
            <w:r w:rsidR="00EA2039" w:rsidRPr="009D70D2">
              <w:rPr>
                <w:rFonts w:ascii="Century Gothic" w:hAnsi="Century Gothic" w:cs="Calibri"/>
              </w:rPr>
              <w:t xml:space="preserve">4.1. Para uso de obras de teatro y representaciones con empresarios locales; además de eventos religiosos. </w:t>
            </w:r>
          </w:p>
        </w:tc>
        <w:tc>
          <w:tcPr>
            <w:tcW w:w="2268" w:type="dxa"/>
            <w:shd w:val="clear" w:color="auto" w:fill="auto"/>
            <w:noWrap/>
            <w:vAlign w:val="center"/>
            <w:hideMark/>
          </w:tcPr>
          <w:p w14:paraId="340C45A7"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$18,000.00</w:t>
            </w:r>
          </w:p>
        </w:tc>
      </w:tr>
      <w:tr w:rsidR="00EA2039" w:rsidRPr="009D70D2" w14:paraId="375B4C23" w14:textId="77777777" w:rsidTr="00743B0A">
        <w:tblPrEx>
          <w:jc w:val="left"/>
        </w:tblPrEx>
        <w:trPr>
          <w:gridAfter w:val="1"/>
          <w:wAfter w:w="183" w:type="dxa"/>
          <w:trHeight w:val="300"/>
        </w:trPr>
        <w:tc>
          <w:tcPr>
            <w:tcW w:w="6521" w:type="dxa"/>
            <w:shd w:val="clear" w:color="auto" w:fill="auto"/>
            <w:noWrap/>
            <w:hideMark/>
          </w:tcPr>
          <w:p w14:paraId="7F345434" w14:textId="7B8C320E" w:rsidR="00EA2039" w:rsidRPr="009D70D2" w:rsidRDefault="00743B0A" w:rsidP="00062287">
            <w:pPr>
              <w:spacing w:line="360" w:lineRule="auto"/>
              <w:jc w:val="both"/>
              <w:rPr>
                <w:rFonts w:ascii="Century Gothic" w:hAnsi="Century Gothic" w:cs="Calibri"/>
              </w:rPr>
            </w:pPr>
            <w:r>
              <w:rPr>
                <w:rFonts w:ascii="Century Gothic" w:hAnsi="Century Gothic" w:cs="Calibri"/>
              </w:rPr>
              <w:t>a.</w:t>
            </w:r>
            <w:r w:rsidR="00EA2039" w:rsidRPr="009D70D2">
              <w:rPr>
                <w:rFonts w:ascii="Century Gothic" w:hAnsi="Century Gothic" w:cs="Calibri"/>
              </w:rPr>
              <w:t xml:space="preserve">4.2. Para uso de obras de teatro y representaciones con empresarios foráneos. </w:t>
            </w:r>
          </w:p>
        </w:tc>
        <w:tc>
          <w:tcPr>
            <w:tcW w:w="2268" w:type="dxa"/>
            <w:shd w:val="clear" w:color="auto" w:fill="auto"/>
            <w:noWrap/>
            <w:vAlign w:val="center"/>
            <w:hideMark/>
          </w:tcPr>
          <w:p w14:paraId="158F5923" w14:textId="77777777" w:rsidR="00EA2039" w:rsidRPr="009D70D2" w:rsidRDefault="00EA2039" w:rsidP="00743B0A">
            <w:pPr>
              <w:spacing w:line="360" w:lineRule="auto"/>
              <w:jc w:val="center"/>
              <w:rPr>
                <w:rFonts w:ascii="Century Gothic" w:hAnsi="Century Gothic" w:cs="Calibri"/>
              </w:rPr>
            </w:pPr>
            <w:r w:rsidRPr="009D70D2">
              <w:rPr>
                <w:rFonts w:ascii="Century Gothic" w:hAnsi="Century Gothic" w:cs="Calibri"/>
              </w:rPr>
              <w:t>$30,000.00</w:t>
            </w:r>
          </w:p>
        </w:tc>
      </w:tr>
      <w:tr w:rsidR="00EA2039" w:rsidRPr="009D70D2" w14:paraId="5795AB0E" w14:textId="77777777" w:rsidTr="00743B0A">
        <w:tblPrEx>
          <w:jc w:val="left"/>
        </w:tblPrEx>
        <w:trPr>
          <w:gridAfter w:val="1"/>
          <w:wAfter w:w="183" w:type="dxa"/>
          <w:trHeight w:val="300"/>
        </w:trPr>
        <w:tc>
          <w:tcPr>
            <w:tcW w:w="6521" w:type="dxa"/>
            <w:shd w:val="clear" w:color="auto" w:fill="auto"/>
            <w:noWrap/>
            <w:hideMark/>
          </w:tcPr>
          <w:p w14:paraId="4484ABF0" w14:textId="7E6F5261" w:rsidR="00EA2039" w:rsidRPr="009D70D2" w:rsidRDefault="00743B0A" w:rsidP="00062287">
            <w:pPr>
              <w:spacing w:line="360" w:lineRule="auto"/>
              <w:jc w:val="both"/>
              <w:rPr>
                <w:rFonts w:ascii="Century Gothic" w:hAnsi="Century Gothic" w:cs="Calibri"/>
              </w:rPr>
            </w:pPr>
            <w:r>
              <w:rPr>
                <w:rFonts w:ascii="Century Gothic" w:hAnsi="Century Gothic" w:cs="Calibri"/>
              </w:rPr>
              <w:lastRenderedPageBreak/>
              <w:t>a.</w:t>
            </w:r>
            <w:r w:rsidR="00EA2039" w:rsidRPr="009D70D2">
              <w:rPr>
                <w:rFonts w:ascii="Century Gothic" w:hAnsi="Century Gothic" w:cs="Calibri"/>
              </w:rPr>
              <w:t xml:space="preserve">4.3. Para uso de espectáculos musicales, cómicos, con empresarios y/o artistas locales </w:t>
            </w:r>
          </w:p>
        </w:tc>
        <w:tc>
          <w:tcPr>
            <w:tcW w:w="2268" w:type="dxa"/>
            <w:shd w:val="clear" w:color="auto" w:fill="auto"/>
            <w:noWrap/>
            <w:vAlign w:val="center"/>
            <w:hideMark/>
          </w:tcPr>
          <w:p w14:paraId="30C4EC22" w14:textId="77777777" w:rsidR="00EA2039" w:rsidRPr="009D70D2" w:rsidRDefault="00EA2039" w:rsidP="00062287">
            <w:pPr>
              <w:spacing w:line="360" w:lineRule="auto"/>
              <w:jc w:val="center"/>
              <w:rPr>
                <w:rFonts w:ascii="Century Gothic" w:hAnsi="Century Gothic" w:cs="Calibri"/>
              </w:rPr>
            </w:pPr>
          </w:p>
          <w:p w14:paraId="0DA394F1"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$50,000.00</w:t>
            </w:r>
          </w:p>
        </w:tc>
      </w:tr>
      <w:tr w:rsidR="00EA2039" w:rsidRPr="009D70D2" w14:paraId="5AEFB859" w14:textId="77777777" w:rsidTr="00743B0A">
        <w:tblPrEx>
          <w:jc w:val="left"/>
        </w:tblPrEx>
        <w:trPr>
          <w:gridAfter w:val="1"/>
          <w:wAfter w:w="183" w:type="dxa"/>
          <w:trHeight w:val="300"/>
        </w:trPr>
        <w:tc>
          <w:tcPr>
            <w:tcW w:w="6521" w:type="dxa"/>
            <w:shd w:val="clear" w:color="auto" w:fill="auto"/>
            <w:noWrap/>
            <w:hideMark/>
          </w:tcPr>
          <w:p w14:paraId="23D01932" w14:textId="2F0C74DD" w:rsidR="00EA2039" w:rsidRPr="009D70D2" w:rsidRDefault="00743B0A" w:rsidP="00062287">
            <w:pPr>
              <w:spacing w:line="360" w:lineRule="auto"/>
              <w:jc w:val="both"/>
              <w:rPr>
                <w:rFonts w:ascii="Century Gothic" w:hAnsi="Century Gothic" w:cs="Calibri"/>
              </w:rPr>
            </w:pPr>
            <w:r>
              <w:rPr>
                <w:rFonts w:ascii="Century Gothic" w:hAnsi="Century Gothic" w:cs="Calibri"/>
              </w:rPr>
              <w:t>a.</w:t>
            </w:r>
            <w:r w:rsidR="00EA2039" w:rsidRPr="009D70D2">
              <w:rPr>
                <w:rFonts w:ascii="Century Gothic" w:hAnsi="Century Gothic" w:cs="Calibri"/>
              </w:rPr>
              <w:t xml:space="preserve">4.4. Para uso de espectáculos musicales, cómicos, con empresarios y/o artistas foráneos </w:t>
            </w:r>
          </w:p>
        </w:tc>
        <w:tc>
          <w:tcPr>
            <w:tcW w:w="2268" w:type="dxa"/>
            <w:shd w:val="clear" w:color="auto" w:fill="auto"/>
            <w:noWrap/>
            <w:vAlign w:val="center"/>
            <w:hideMark/>
          </w:tcPr>
          <w:p w14:paraId="0163563B"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$60,000.00</w:t>
            </w:r>
          </w:p>
        </w:tc>
      </w:tr>
      <w:tr w:rsidR="00EA2039" w:rsidRPr="009D70D2" w14:paraId="1EB3BF8E" w14:textId="77777777" w:rsidTr="00743B0A">
        <w:tblPrEx>
          <w:jc w:val="left"/>
        </w:tblPrEx>
        <w:trPr>
          <w:gridAfter w:val="1"/>
          <w:wAfter w:w="183" w:type="dxa"/>
          <w:trHeight w:val="300"/>
        </w:trPr>
        <w:tc>
          <w:tcPr>
            <w:tcW w:w="6521" w:type="dxa"/>
            <w:shd w:val="clear" w:color="auto" w:fill="auto"/>
            <w:noWrap/>
            <w:hideMark/>
          </w:tcPr>
          <w:p w14:paraId="398020E6" w14:textId="79790664" w:rsidR="00EA2039" w:rsidRPr="009D70D2" w:rsidRDefault="00743B0A" w:rsidP="00062287">
            <w:pPr>
              <w:spacing w:line="360" w:lineRule="auto"/>
              <w:rPr>
                <w:rFonts w:ascii="Century Gothic" w:hAnsi="Century Gothic" w:cs="Calibri"/>
              </w:rPr>
            </w:pPr>
            <w:r>
              <w:rPr>
                <w:rFonts w:ascii="Century Gothic" w:hAnsi="Century Gothic" w:cs="Calibri"/>
              </w:rPr>
              <w:t>a.</w:t>
            </w:r>
            <w:r w:rsidR="00EA2039" w:rsidRPr="009D70D2">
              <w:rPr>
                <w:rFonts w:ascii="Century Gothic" w:hAnsi="Century Gothic" w:cs="Calibri"/>
              </w:rPr>
              <w:t xml:space="preserve">5. Aprovechamiento de materiales </w:t>
            </w:r>
          </w:p>
        </w:tc>
        <w:tc>
          <w:tcPr>
            <w:tcW w:w="2268" w:type="dxa"/>
            <w:shd w:val="clear" w:color="auto" w:fill="auto"/>
            <w:noWrap/>
            <w:hideMark/>
          </w:tcPr>
          <w:p w14:paraId="037AF272" w14:textId="77777777" w:rsidR="00EA2039" w:rsidRPr="009D70D2" w:rsidRDefault="00EA2039" w:rsidP="00062287">
            <w:pPr>
              <w:spacing w:line="360" w:lineRule="auto"/>
              <w:jc w:val="center"/>
              <w:rPr>
                <w:rFonts w:ascii="Century Gothic" w:hAnsi="Century Gothic" w:cs="Calibri"/>
              </w:rPr>
            </w:pPr>
          </w:p>
        </w:tc>
      </w:tr>
      <w:tr w:rsidR="00EA2039" w:rsidRPr="009D70D2" w14:paraId="22BECC79" w14:textId="77777777" w:rsidTr="00743B0A">
        <w:tblPrEx>
          <w:jc w:val="left"/>
        </w:tblPrEx>
        <w:trPr>
          <w:gridAfter w:val="1"/>
          <w:wAfter w:w="183" w:type="dxa"/>
          <w:trHeight w:val="300"/>
        </w:trPr>
        <w:tc>
          <w:tcPr>
            <w:tcW w:w="6521" w:type="dxa"/>
            <w:shd w:val="clear" w:color="auto" w:fill="auto"/>
            <w:noWrap/>
            <w:hideMark/>
          </w:tcPr>
          <w:p w14:paraId="70C870A4" w14:textId="50104A9A" w:rsidR="00EA2039" w:rsidRPr="009D70D2" w:rsidRDefault="00743B0A" w:rsidP="00062287">
            <w:pPr>
              <w:spacing w:line="360" w:lineRule="auto"/>
              <w:jc w:val="both"/>
              <w:rPr>
                <w:rFonts w:ascii="Century Gothic" w:hAnsi="Century Gothic" w:cs="Calibri"/>
              </w:rPr>
            </w:pPr>
            <w:r>
              <w:rPr>
                <w:rFonts w:ascii="Century Gothic" w:hAnsi="Century Gothic" w:cs="Calibri"/>
              </w:rPr>
              <w:t>a.</w:t>
            </w:r>
            <w:r w:rsidR="00EA2039" w:rsidRPr="009D70D2">
              <w:rPr>
                <w:rFonts w:ascii="Century Gothic" w:hAnsi="Century Gothic" w:cs="Calibri"/>
              </w:rPr>
              <w:t>5.1 Regalías de banco de materiales para relleno por extracción de materiales en terreno propiedad del municipio, por cada metro cúbico se cobrará</w:t>
            </w:r>
          </w:p>
        </w:tc>
        <w:tc>
          <w:tcPr>
            <w:tcW w:w="2268" w:type="dxa"/>
            <w:shd w:val="clear" w:color="auto" w:fill="auto"/>
            <w:noWrap/>
            <w:vAlign w:val="center"/>
            <w:hideMark/>
          </w:tcPr>
          <w:p w14:paraId="54963D69"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$20.00</w:t>
            </w:r>
          </w:p>
        </w:tc>
      </w:tr>
      <w:tr w:rsidR="00EA2039" w:rsidRPr="009D70D2" w14:paraId="14783B06" w14:textId="77777777" w:rsidTr="00743B0A">
        <w:tblPrEx>
          <w:jc w:val="left"/>
        </w:tblPrEx>
        <w:trPr>
          <w:gridAfter w:val="1"/>
          <w:wAfter w:w="183" w:type="dxa"/>
          <w:trHeight w:val="300"/>
        </w:trPr>
        <w:tc>
          <w:tcPr>
            <w:tcW w:w="6521" w:type="dxa"/>
            <w:shd w:val="clear" w:color="auto" w:fill="auto"/>
            <w:noWrap/>
          </w:tcPr>
          <w:p w14:paraId="0CB703F2" w14:textId="68356055"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 xml:space="preserve">b) El valor de la enajenación de terrenos por parte del municipio no podrá ser menor al plasmado en las tablas de valores catastrales para el año en que se realizó la venta </w:t>
            </w:r>
          </w:p>
        </w:tc>
        <w:tc>
          <w:tcPr>
            <w:tcW w:w="2268" w:type="dxa"/>
            <w:shd w:val="clear" w:color="auto" w:fill="auto"/>
            <w:noWrap/>
          </w:tcPr>
          <w:p w14:paraId="641F010D" w14:textId="77777777" w:rsidR="00EA2039" w:rsidRPr="009D70D2" w:rsidRDefault="00EA2039" w:rsidP="00062287">
            <w:pPr>
              <w:spacing w:line="360" w:lineRule="auto"/>
              <w:jc w:val="center"/>
              <w:rPr>
                <w:rFonts w:ascii="Century Gothic" w:hAnsi="Century Gothic" w:cs="Calibri"/>
              </w:rPr>
            </w:pPr>
          </w:p>
        </w:tc>
      </w:tr>
      <w:tr w:rsidR="00EA2039" w:rsidRPr="009D70D2" w14:paraId="1F238AA9" w14:textId="77777777" w:rsidTr="00743B0A">
        <w:tblPrEx>
          <w:jc w:val="left"/>
        </w:tblPrEx>
        <w:trPr>
          <w:gridAfter w:val="1"/>
          <w:wAfter w:w="183" w:type="dxa"/>
          <w:trHeight w:val="300"/>
        </w:trPr>
        <w:tc>
          <w:tcPr>
            <w:tcW w:w="6521" w:type="dxa"/>
            <w:shd w:val="clear" w:color="auto" w:fill="auto"/>
            <w:noWrap/>
          </w:tcPr>
          <w:p w14:paraId="637D0CD9" w14:textId="6B632177" w:rsidR="00EA2039" w:rsidRPr="009D70D2" w:rsidRDefault="00A7323D" w:rsidP="00062287">
            <w:pPr>
              <w:spacing w:line="360" w:lineRule="auto"/>
              <w:jc w:val="both"/>
              <w:rPr>
                <w:rFonts w:ascii="Century Gothic" w:hAnsi="Century Gothic" w:cs="Calibri"/>
                <w:b/>
              </w:rPr>
            </w:pPr>
            <w:r>
              <w:rPr>
                <w:rFonts w:ascii="Century Gothic" w:hAnsi="Century Gothic" w:cs="Calibri"/>
                <w:b/>
              </w:rPr>
              <w:t xml:space="preserve">IV. </w:t>
            </w:r>
            <w:r w:rsidR="00EA2039" w:rsidRPr="009D70D2">
              <w:rPr>
                <w:rFonts w:ascii="Century Gothic" w:hAnsi="Century Gothic" w:cs="Calibri"/>
                <w:b/>
              </w:rPr>
              <w:t>APROVECHAMIENTOS</w:t>
            </w:r>
          </w:p>
        </w:tc>
        <w:tc>
          <w:tcPr>
            <w:tcW w:w="2268" w:type="dxa"/>
            <w:shd w:val="clear" w:color="auto" w:fill="auto"/>
            <w:noWrap/>
          </w:tcPr>
          <w:p w14:paraId="4F62DF76" w14:textId="77777777" w:rsidR="00EA2039" w:rsidRPr="009D70D2" w:rsidRDefault="00EA2039" w:rsidP="00062287">
            <w:pPr>
              <w:spacing w:line="360" w:lineRule="auto"/>
              <w:jc w:val="center"/>
              <w:rPr>
                <w:rFonts w:ascii="Century Gothic" w:hAnsi="Century Gothic" w:cs="Calibri"/>
              </w:rPr>
            </w:pPr>
          </w:p>
        </w:tc>
      </w:tr>
      <w:tr w:rsidR="00EA2039" w:rsidRPr="009D70D2" w14:paraId="2B06FB4C" w14:textId="77777777" w:rsidTr="00743B0A">
        <w:tblPrEx>
          <w:jc w:val="left"/>
        </w:tblPrEx>
        <w:trPr>
          <w:gridAfter w:val="1"/>
          <w:wAfter w:w="183" w:type="dxa"/>
          <w:trHeight w:val="300"/>
        </w:trPr>
        <w:tc>
          <w:tcPr>
            <w:tcW w:w="6521" w:type="dxa"/>
            <w:shd w:val="clear" w:color="auto" w:fill="auto"/>
            <w:noWrap/>
          </w:tcPr>
          <w:p w14:paraId="318B323D"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 xml:space="preserve">a) Sanciones </w:t>
            </w:r>
          </w:p>
        </w:tc>
        <w:tc>
          <w:tcPr>
            <w:tcW w:w="2268" w:type="dxa"/>
            <w:shd w:val="clear" w:color="auto" w:fill="auto"/>
            <w:noWrap/>
          </w:tcPr>
          <w:p w14:paraId="44131485" w14:textId="77777777" w:rsidR="00EA2039" w:rsidRPr="009D70D2" w:rsidRDefault="00EA2039" w:rsidP="00062287">
            <w:pPr>
              <w:spacing w:line="360" w:lineRule="auto"/>
              <w:jc w:val="center"/>
              <w:rPr>
                <w:rFonts w:ascii="Century Gothic" w:hAnsi="Century Gothic" w:cs="Calibri"/>
              </w:rPr>
            </w:pPr>
          </w:p>
        </w:tc>
      </w:tr>
      <w:tr w:rsidR="00EA2039" w:rsidRPr="009D70D2" w14:paraId="2DB53AC3" w14:textId="77777777" w:rsidTr="00743B0A">
        <w:tblPrEx>
          <w:jc w:val="left"/>
        </w:tblPrEx>
        <w:trPr>
          <w:gridAfter w:val="1"/>
          <w:wAfter w:w="183" w:type="dxa"/>
          <w:trHeight w:val="300"/>
        </w:trPr>
        <w:tc>
          <w:tcPr>
            <w:tcW w:w="6521" w:type="dxa"/>
            <w:shd w:val="clear" w:color="auto" w:fill="auto"/>
            <w:noWrap/>
          </w:tcPr>
          <w:p w14:paraId="45E3694D"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a.1 Multa por ocupación de la vía pública</w:t>
            </w:r>
          </w:p>
        </w:tc>
        <w:tc>
          <w:tcPr>
            <w:tcW w:w="2268" w:type="dxa"/>
            <w:shd w:val="clear" w:color="auto" w:fill="auto"/>
            <w:noWrap/>
          </w:tcPr>
          <w:p w14:paraId="404B8EE2" w14:textId="77777777" w:rsidR="00EA2039" w:rsidRPr="009D70D2" w:rsidRDefault="00EA2039" w:rsidP="00062287">
            <w:pPr>
              <w:spacing w:line="360" w:lineRule="auto"/>
              <w:jc w:val="center"/>
              <w:rPr>
                <w:rFonts w:ascii="Century Gothic" w:hAnsi="Century Gothic" w:cs="Calibri"/>
              </w:rPr>
            </w:pPr>
          </w:p>
        </w:tc>
      </w:tr>
      <w:tr w:rsidR="00EA2039" w:rsidRPr="009D70D2" w14:paraId="1CEED567" w14:textId="77777777" w:rsidTr="00743B0A">
        <w:tblPrEx>
          <w:jc w:val="left"/>
        </w:tblPrEx>
        <w:trPr>
          <w:gridAfter w:val="1"/>
          <w:wAfter w:w="183" w:type="dxa"/>
          <w:trHeight w:val="300"/>
        </w:trPr>
        <w:tc>
          <w:tcPr>
            <w:tcW w:w="6521" w:type="dxa"/>
            <w:shd w:val="clear" w:color="auto" w:fill="auto"/>
            <w:noWrap/>
          </w:tcPr>
          <w:p w14:paraId="1C9C0955"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a.1.1 Habitacional</w:t>
            </w:r>
          </w:p>
        </w:tc>
        <w:tc>
          <w:tcPr>
            <w:tcW w:w="2268" w:type="dxa"/>
            <w:shd w:val="clear" w:color="auto" w:fill="auto"/>
            <w:noWrap/>
          </w:tcPr>
          <w:p w14:paraId="291EC817"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$1,700.00</w:t>
            </w:r>
          </w:p>
        </w:tc>
      </w:tr>
      <w:tr w:rsidR="00EA2039" w:rsidRPr="009D70D2" w14:paraId="67504D3D" w14:textId="77777777" w:rsidTr="00743B0A">
        <w:tblPrEx>
          <w:jc w:val="left"/>
        </w:tblPrEx>
        <w:trPr>
          <w:gridAfter w:val="1"/>
          <w:wAfter w:w="183" w:type="dxa"/>
          <w:trHeight w:val="300"/>
        </w:trPr>
        <w:tc>
          <w:tcPr>
            <w:tcW w:w="6521" w:type="dxa"/>
            <w:shd w:val="clear" w:color="auto" w:fill="auto"/>
            <w:noWrap/>
          </w:tcPr>
          <w:p w14:paraId="117D88FE"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a.1.2 Comercial</w:t>
            </w:r>
          </w:p>
        </w:tc>
        <w:tc>
          <w:tcPr>
            <w:tcW w:w="2268" w:type="dxa"/>
            <w:shd w:val="clear" w:color="auto" w:fill="auto"/>
            <w:noWrap/>
          </w:tcPr>
          <w:p w14:paraId="17FD3112"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$2,835.00</w:t>
            </w:r>
          </w:p>
        </w:tc>
      </w:tr>
      <w:tr w:rsidR="00EA2039" w:rsidRPr="009D70D2" w14:paraId="413B01A6" w14:textId="77777777" w:rsidTr="00743B0A">
        <w:tblPrEx>
          <w:jc w:val="left"/>
        </w:tblPrEx>
        <w:trPr>
          <w:gridAfter w:val="1"/>
          <w:wAfter w:w="183" w:type="dxa"/>
          <w:trHeight w:val="300"/>
        </w:trPr>
        <w:tc>
          <w:tcPr>
            <w:tcW w:w="6521" w:type="dxa"/>
            <w:shd w:val="clear" w:color="auto" w:fill="auto"/>
            <w:noWrap/>
          </w:tcPr>
          <w:p w14:paraId="0EB004DD"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a.1.3 Industrial</w:t>
            </w:r>
          </w:p>
        </w:tc>
        <w:tc>
          <w:tcPr>
            <w:tcW w:w="2268" w:type="dxa"/>
            <w:shd w:val="clear" w:color="auto" w:fill="auto"/>
            <w:noWrap/>
          </w:tcPr>
          <w:p w14:paraId="11B754C0"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$5,675.00</w:t>
            </w:r>
          </w:p>
        </w:tc>
      </w:tr>
      <w:tr w:rsidR="00EA2039" w:rsidRPr="009D70D2" w14:paraId="638DF9B2" w14:textId="77777777" w:rsidTr="00743B0A">
        <w:tblPrEx>
          <w:jc w:val="left"/>
        </w:tblPrEx>
        <w:trPr>
          <w:gridAfter w:val="1"/>
          <w:wAfter w:w="183" w:type="dxa"/>
          <w:trHeight w:val="300"/>
        </w:trPr>
        <w:tc>
          <w:tcPr>
            <w:tcW w:w="6521" w:type="dxa"/>
            <w:shd w:val="clear" w:color="auto" w:fill="auto"/>
            <w:noWrap/>
          </w:tcPr>
          <w:p w14:paraId="0FBB041D"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a.2 Cobro por lotes baldíos con basura, escombro, maleza, y/o ruinas</w:t>
            </w:r>
          </w:p>
        </w:tc>
        <w:tc>
          <w:tcPr>
            <w:tcW w:w="2268" w:type="dxa"/>
            <w:shd w:val="clear" w:color="auto" w:fill="auto"/>
            <w:noWrap/>
          </w:tcPr>
          <w:p w14:paraId="149998F7" w14:textId="77777777" w:rsidR="00EA2039" w:rsidRPr="009D70D2" w:rsidRDefault="00EA2039" w:rsidP="00062287">
            <w:pPr>
              <w:spacing w:line="360" w:lineRule="auto"/>
              <w:jc w:val="center"/>
              <w:rPr>
                <w:rFonts w:ascii="Century Gothic" w:hAnsi="Century Gothic" w:cs="Calibri"/>
              </w:rPr>
            </w:pPr>
          </w:p>
        </w:tc>
      </w:tr>
      <w:tr w:rsidR="00EA2039" w:rsidRPr="009D70D2" w14:paraId="1D3F2C06" w14:textId="77777777" w:rsidTr="00743B0A">
        <w:tblPrEx>
          <w:jc w:val="left"/>
        </w:tblPrEx>
        <w:trPr>
          <w:gridAfter w:val="1"/>
          <w:wAfter w:w="183" w:type="dxa"/>
          <w:trHeight w:val="300"/>
        </w:trPr>
        <w:tc>
          <w:tcPr>
            <w:tcW w:w="6521" w:type="dxa"/>
            <w:shd w:val="clear" w:color="auto" w:fill="auto"/>
            <w:noWrap/>
          </w:tcPr>
          <w:p w14:paraId="58B103D2"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a.2.1 0 a 500 m2</w:t>
            </w:r>
          </w:p>
        </w:tc>
        <w:tc>
          <w:tcPr>
            <w:tcW w:w="2268" w:type="dxa"/>
            <w:shd w:val="clear" w:color="auto" w:fill="auto"/>
            <w:noWrap/>
          </w:tcPr>
          <w:p w14:paraId="19EC672F"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$567.00</w:t>
            </w:r>
          </w:p>
        </w:tc>
      </w:tr>
      <w:tr w:rsidR="00EA2039" w:rsidRPr="009D70D2" w14:paraId="08EC8A0D" w14:textId="77777777" w:rsidTr="00743B0A">
        <w:tblPrEx>
          <w:jc w:val="left"/>
        </w:tblPrEx>
        <w:trPr>
          <w:gridAfter w:val="1"/>
          <w:wAfter w:w="183" w:type="dxa"/>
          <w:trHeight w:val="300"/>
        </w:trPr>
        <w:tc>
          <w:tcPr>
            <w:tcW w:w="6521" w:type="dxa"/>
            <w:shd w:val="clear" w:color="auto" w:fill="auto"/>
            <w:noWrap/>
          </w:tcPr>
          <w:p w14:paraId="1B88B3A1"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lastRenderedPageBreak/>
              <w:t>a.2.2 de 501 a 1,000.00 m2</w:t>
            </w:r>
          </w:p>
        </w:tc>
        <w:tc>
          <w:tcPr>
            <w:tcW w:w="2268" w:type="dxa"/>
            <w:shd w:val="clear" w:color="auto" w:fill="auto"/>
            <w:noWrap/>
          </w:tcPr>
          <w:p w14:paraId="665FEBF9"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$850.00</w:t>
            </w:r>
          </w:p>
        </w:tc>
      </w:tr>
      <w:tr w:rsidR="00EA2039" w:rsidRPr="009D70D2" w14:paraId="28AE6C30" w14:textId="77777777" w:rsidTr="00743B0A">
        <w:tblPrEx>
          <w:jc w:val="left"/>
        </w:tblPrEx>
        <w:trPr>
          <w:gridAfter w:val="1"/>
          <w:wAfter w:w="183" w:type="dxa"/>
          <w:trHeight w:val="300"/>
        </w:trPr>
        <w:tc>
          <w:tcPr>
            <w:tcW w:w="6521" w:type="dxa"/>
            <w:shd w:val="clear" w:color="auto" w:fill="auto"/>
            <w:noWrap/>
          </w:tcPr>
          <w:p w14:paraId="7578B8FC"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a.2.3 de 1,001 a 2,500 m2</w:t>
            </w:r>
          </w:p>
        </w:tc>
        <w:tc>
          <w:tcPr>
            <w:tcW w:w="2268" w:type="dxa"/>
            <w:shd w:val="clear" w:color="auto" w:fill="auto"/>
            <w:noWrap/>
          </w:tcPr>
          <w:p w14:paraId="335D9874"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$1,135.00</w:t>
            </w:r>
          </w:p>
        </w:tc>
      </w:tr>
      <w:tr w:rsidR="00EA2039" w:rsidRPr="009D70D2" w14:paraId="71120269" w14:textId="77777777" w:rsidTr="00743B0A">
        <w:tblPrEx>
          <w:jc w:val="left"/>
        </w:tblPrEx>
        <w:trPr>
          <w:gridAfter w:val="1"/>
          <w:wAfter w:w="183" w:type="dxa"/>
          <w:trHeight w:val="300"/>
        </w:trPr>
        <w:tc>
          <w:tcPr>
            <w:tcW w:w="6521" w:type="dxa"/>
            <w:shd w:val="clear" w:color="auto" w:fill="auto"/>
            <w:noWrap/>
          </w:tcPr>
          <w:p w14:paraId="4679434E"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a.2.4 de 2,501 m2 en delante</w:t>
            </w:r>
          </w:p>
        </w:tc>
        <w:tc>
          <w:tcPr>
            <w:tcW w:w="2268" w:type="dxa"/>
            <w:shd w:val="clear" w:color="auto" w:fill="auto"/>
            <w:noWrap/>
          </w:tcPr>
          <w:p w14:paraId="3517E752"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$1,700.00</w:t>
            </w:r>
          </w:p>
        </w:tc>
      </w:tr>
      <w:tr w:rsidR="00EA2039" w:rsidRPr="009D70D2" w14:paraId="28141B91" w14:textId="77777777" w:rsidTr="00743B0A">
        <w:tblPrEx>
          <w:jc w:val="left"/>
        </w:tblPrEx>
        <w:trPr>
          <w:gridAfter w:val="1"/>
          <w:wAfter w:w="183" w:type="dxa"/>
          <w:trHeight w:val="300"/>
        </w:trPr>
        <w:tc>
          <w:tcPr>
            <w:tcW w:w="6521" w:type="dxa"/>
            <w:shd w:val="clear" w:color="auto" w:fill="auto"/>
            <w:noWrap/>
          </w:tcPr>
          <w:p w14:paraId="5AF37D3D"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a.3 Cobro por lotes donados o vendidos por el municipio que no tengan construcción a partir del primer año cumplido de posesión, se cobrará una multa anual por:</w:t>
            </w:r>
          </w:p>
        </w:tc>
        <w:tc>
          <w:tcPr>
            <w:tcW w:w="2268" w:type="dxa"/>
            <w:shd w:val="clear" w:color="auto" w:fill="auto"/>
            <w:noWrap/>
            <w:vAlign w:val="center"/>
          </w:tcPr>
          <w:p w14:paraId="4A187A2E"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$2,835.00</w:t>
            </w:r>
          </w:p>
        </w:tc>
      </w:tr>
      <w:tr w:rsidR="00EA2039" w:rsidRPr="009D70D2" w14:paraId="7088C428" w14:textId="77777777" w:rsidTr="00743B0A">
        <w:tblPrEx>
          <w:jc w:val="left"/>
        </w:tblPrEx>
        <w:trPr>
          <w:gridAfter w:val="1"/>
          <w:wAfter w:w="183" w:type="dxa"/>
          <w:trHeight w:val="300"/>
        </w:trPr>
        <w:tc>
          <w:tcPr>
            <w:tcW w:w="6521" w:type="dxa"/>
            <w:shd w:val="clear" w:color="auto" w:fill="auto"/>
            <w:noWrap/>
          </w:tcPr>
          <w:p w14:paraId="26724FE3"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a.4 Cobro a la persona que venda un terreno que el municipio le haya enajenado a título oneroso o gratuito destinado a vivienda</w:t>
            </w:r>
          </w:p>
        </w:tc>
        <w:tc>
          <w:tcPr>
            <w:tcW w:w="2268" w:type="dxa"/>
            <w:shd w:val="clear" w:color="auto" w:fill="auto"/>
            <w:noWrap/>
            <w:vAlign w:val="center"/>
          </w:tcPr>
          <w:p w14:paraId="0A6F7283" w14:textId="77777777" w:rsidR="00EA2039" w:rsidRPr="009D70D2" w:rsidRDefault="00EA2039" w:rsidP="00062287">
            <w:pPr>
              <w:spacing w:line="360" w:lineRule="auto"/>
              <w:jc w:val="center"/>
              <w:rPr>
                <w:rFonts w:ascii="Century Gothic" w:hAnsi="Century Gothic" w:cs="Calibri"/>
              </w:rPr>
            </w:pPr>
          </w:p>
        </w:tc>
      </w:tr>
      <w:tr w:rsidR="00EA2039" w:rsidRPr="009D70D2" w14:paraId="056C4C77" w14:textId="77777777" w:rsidTr="00743B0A">
        <w:tblPrEx>
          <w:jc w:val="left"/>
        </w:tblPrEx>
        <w:trPr>
          <w:gridAfter w:val="1"/>
          <w:wAfter w:w="183" w:type="dxa"/>
          <w:trHeight w:val="300"/>
        </w:trPr>
        <w:tc>
          <w:tcPr>
            <w:tcW w:w="6521" w:type="dxa"/>
            <w:shd w:val="clear" w:color="auto" w:fill="auto"/>
            <w:noWrap/>
          </w:tcPr>
          <w:p w14:paraId="49DA380E"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 xml:space="preserve">a.4.1 de 0 a 5 años cumplidos de posesión </w:t>
            </w:r>
          </w:p>
        </w:tc>
        <w:tc>
          <w:tcPr>
            <w:tcW w:w="2268" w:type="dxa"/>
            <w:shd w:val="clear" w:color="auto" w:fill="auto"/>
            <w:noWrap/>
            <w:vAlign w:val="center"/>
          </w:tcPr>
          <w:p w14:paraId="53A53EF0"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$17,000.00</w:t>
            </w:r>
          </w:p>
        </w:tc>
      </w:tr>
      <w:tr w:rsidR="00EA2039" w:rsidRPr="009D70D2" w14:paraId="53053A25" w14:textId="77777777" w:rsidTr="00743B0A">
        <w:tblPrEx>
          <w:jc w:val="left"/>
        </w:tblPrEx>
        <w:trPr>
          <w:gridAfter w:val="1"/>
          <w:wAfter w:w="183" w:type="dxa"/>
          <w:trHeight w:val="300"/>
        </w:trPr>
        <w:tc>
          <w:tcPr>
            <w:tcW w:w="6521" w:type="dxa"/>
            <w:shd w:val="clear" w:color="auto" w:fill="auto"/>
            <w:noWrap/>
          </w:tcPr>
          <w:p w14:paraId="26BE2B74"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a.4.2 de 5 a 10 años cumplidos de posesión</w:t>
            </w:r>
          </w:p>
        </w:tc>
        <w:tc>
          <w:tcPr>
            <w:tcW w:w="2268" w:type="dxa"/>
            <w:shd w:val="clear" w:color="auto" w:fill="auto"/>
            <w:noWrap/>
          </w:tcPr>
          <w:p w14:paraId="6895B9C9"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$11,500.00</w:t>
            </w:r>
          </w:p>
        </w:tc>
      </w:tr>
      <w:tr w:rsidR="00EA2039" w:rsidRPr="009D70D2" w14:paraId="3A526227" w14:textId="77777777" w:rsidTr="00743B0A">
        <w:tblPrEx>
          <w:jc w:val="left"/>
        </w:tblPrEx>
        <w:trPr>
          <w:gridAfter w:val="1"/>
          <w:wAfter w:w="183" w:type="dxa"/>
          <w:trHeight w:val="300"/>
        </w:trPr>
        <w:tc>
          <w:tcPr>
            <w:tcW w:w="6521" w:type="dxa"/>
            <w:shd w:val="clear" w:color="auto" w:fill="auto"/>
            <w:noWrap/>
          </w:tcPr>
          <w:p w14:paraId="0A948D63"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a.4.3 de 10 a 15 años cumplidos de posesión</w:t>
            </w:r>
          </w:p>
        </w:tc>
        <w:tc>
          <w:tcPr>
            <w:tcW w:w="2268" w:type="dxa"/>
            <w:shd w:val="clear" w:color="auto" w:fill="auto"/>
            <w:noWrap/>
          </w:tcPr>
          <w:p w14:paraId="0000D0AE"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$6,000.00</w:t>
            </w:r>
          </w:p>
        </w:tc>
      </w:tr>
      <w:tr w:rsidR="00EA2039" w:rsidRPr="009D70D2" w14:paraId="7B3F4443" w14:textId="77777777" w:rsidTr="00743B0A">
        <w:tblPrEx>
          <w:jc w:val="left"/>
        </w:tblPrEx>
        <w:trPr>
          <w:gridAfter w:val="1"/>
          <w:wAfter w:w="183" w:type="dxa"/>
          <w:trHeight w:val="300"/>
        </w:trPr>
        <w:tc>
          <w:tcPr>
            <w:tcW w:w="6521" w:type="dxa"/>
            <w:shd w:val="clear" w:color="auto" w:fill="auto"/>
            <w:noWrap/>
          </w:tcPr>
          <w:p w14:paraId="058C3BD4" w14:textId="1F68D513" w:rsidR="00EA2039" w:rsidRPr="009D70D2" w:rsidRDefault="00743B0A" w:rsidP="00062287">
            <w:pPr>
              <w:spacing w:line="360" w:lineRule="auto"/>
              <w:jc w:val="both"/>
              <w:rPr>
                <w:rFonts w:ascii="Century Gothic" w:hAnsi="Century Gothic" w:cs="Calibri"/>
              </w:rPr>
            </w:pPr>
            <w:r>
              <w:rPr>
                <w:rFonts w:ascii="Century Gothic" w:hAnsi="Century Gothic" w:cs="Calibri"/>
              </w:rPr>
              <w:t xml:space="preserve">a.4.4. </w:t>
            </w:r>
            <w:r w:rsidR="00EA2039" w:rsidRPr="009D70D2">
              <w:rPr>
                <w:rFonts w:ascii="Century Gothic" w:hAnsi="Century Gothic" w:cs="Calibri"/>
              </w:rPr>
              <w:t xml:space="preserve">Sin el pago de estas sanciones el municipio no autorizará la traslación de dominio. </w:t>
            </w:r>
          </w:p>
        </w:tc>
        <w:tc>
          <w:tcPr>
            <w:tcW w:w="2268" w:type="dxa"/>
            <w:shd w:val="clear" w:color="auto" w:fill="auto"/>
            <w:noWrap/>
          </w:tcPr>
          <w:p w14:paraId="6FDFE41E" w14:textId="77777777" w:rsidR="00EA2039" w:rsidRPr="009D70D2" w:rsidRDefault="00EA2039" w:rsidP="00062287">
            <w:pPr>
              <w:spacing w:line="360" w:lineRule="auto"/>
              <w:jc w:val="right"/>
              <w:rPr>
                <w:rFonts w:ascii="Century Gothic" w:hAnsi="Century Gothic" w:cs="Calibri"/>
              </w:rPr>
            </w:pPr>
          </w:p>
        </w:tc>
      </w:tr>
      <w:tr w:rsidR="00EA2039" w:rsidRPr="009D70D2" w14:paraId="4F076CB9" w14:textId="77777777" w:rsidTr="00743B0A">
        <w:tblPrEx>
          <w:jc w:val="left"/>
        </w:tblPrEx>
        <w:trPr>
          <w:gridAfter w:val="1"/>
          <w:wAfter w:w="183" w:type="dxa"/>
          <w:trHeight w:val="300"/>
        </w:trPr>
        <w:tc>
          <w:tcPr>
            <w:tcW w:w="6521" w:type="dxa"/>
            <w:shd w:val="clear" w:color="auto" w:fill="auto"/>
            <w:noWrap/>
          </w:tcPr>
          <w:p w14:paraId="452AB7CC"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a.5 En el caso de publicidad que ocupe espacios públicos y que no sea retirada después de 3 días hábiles de la fecha de su vencimiento, se sancionará por cada día una cantidad similar al cobro de un día de permiso, conforme a la presente ley.</w:t>
            </w:r>
          </w:p>
        </w:tc>
        <w:tc>
          <w:tcPr>
            <w:tcW w:w="2268" w:type="dxa"/>
            <w:shd w:val="clear" w:color="auto" w:fill="auto"/>
            <w:noWrap/>
          </w:tcPr>
          <w:p w14:paraId="12D9F7E3" w14:textId="77777777" w:rsidR="00EA2039" w:rsidRPr="009D70D2" w:rsidRDefault="00EA2039" w:rsidP="00062287">
            <w:pPr>
              <w:spacing w:line="360" w:lineRule="auto"/>
              <w:jc w:val="right"/>
              <w:rPr>
                <w:rFonts w:ascii="Century Gothic" w:hAnsi="Century Gothic" w:cs="Calibri"/>
              </w:rPr>
            </w:pPr>
          </w:p>
        </w:tc>
      </w:tr>
      <w:tr w:rsidR="00EA2039" w:rsidRPr="009D70D2" w14:paraId="2A03C1A1" w14:textId="77777777" w:rsidTr="00743B0A">
        <w:tblPrEx>
          <w:jc w:val="left"/>
        </w:tblPrEx>
        <w:trPr>
          <w:gridAfter w:val="1"/>
          <w:wAfter w:w="183" w:type="dxa"/>
          <w:trHeight w:val="300"/>
        </w:trPr>
        <w:tc>
          <w:tcPr>
            <w:tcW w:w="6521" w:type="dxa"/>
            <w:shd w:val="clear" w:color="auto" w:fill="auto"/>
            <w:noWrap/>
          </w:tcPr>
          <w:p w14:paraId="6AE2C3F4"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a.6 Las demás que establezca la ley.</w:t>
            </w:r>
          </w:p>
        </w:tc>
        <w:tc>
          <w:tcPr>
            <w:tcW w:w="2268" w:type="dxa"/>
            <w:shd w:val="clear" w:color="auto" w:fill="auto"/>
            <w:noWrap/>
          </w:tcPr>
          <w:p w14:paraId="1884642D" w14:textId="77777777" w:rsidR="00EA2039" w:rsidRPr="009D70D2" w:rsidRDefault="00EA2039" w:rsidP="00062287">
            <w:pPr>
              <w:spacing w:line="360" w:lineRule="auto"/>
              <w:jc w:val="right"/>
              <w:rPr>
                <w:rFonts w:ascii="Century Gothic" w:hAnsi="Century Gothic" w:cs="Calibri"/>
              </w:rPr>
            </w:pPr>
          </w:p>
        </w:tc>
      </w:tr>
      <w:tr w:rsidR="00EA2039" w:rsidRPr="009D70D2" w14:paraId="53046571" w14:textId="77777777" w:rsidTr="00743B0A">
        <w:tblPrEx>
          <w:jc w:val="left"/>
        </w:tblPrEx>
        <w:trPr>
          <w:gridAfter w:val="1"/>
          <w:wAfter w:w="183" w:type="dxa"/>
          <w:trHeight w:val="300"/>
        </w:trPr>
        <w:tc>
          <w:tcPr>
            <w:tcW w:w="6521" w:type="dxa"/>
            <w:shd w:val="clear" w:color="auto" w:fill="auto"/>
            <w:noWrap/>
          </w:tcPr>
          <w:p w14:paraId="6D280890" w14:textId="77777777" w:rsidR="00EA2039" w:rsidRPr="009D70D2" w:rsidRDefault="00EA2039" w:rsidP="00062287">
            <w:pPr>
              <w:spacing w:line="360" w:lineRule="auto"/>
              <w:jc w:val="both"/>
              <w:rPr>
                <w:rFonts w:ascii="Century Gothic" w:hAnsi="Century Gothic" w:cs="Calibri"/>
                <w:b/>
              </w:rPr>
            </w:pPr>
            <w:r w:rsidRPr="009D70D2">
              <w:rPr>
                <w:rFonts w:ascii="Century Gothic" w:hAnsi="Century Gothic" w:cs="Calibri"/>
                <w:b/>
              </w:rPr>
              <w:lastRenderedPageBreak/>
              <w:t>Multas</w:t>
            </w:r>
          </w:p>
        </w:tc>
        <w:tc>
          <w:tcPr>
            <w:tcW w:w="2268" w:type="dxa"/>
            <w:shd w:val="clear" w:color="auto" w:fill="auto"/>
            <w:noWrap/>
          </w:tcPr>
          <w:p w14:paraId="33DD7CAA" w14:textId="77777777" w:rsidR="00EA2039" w:rsidRPr="009D70D2" w:rsidRDefault="00EA2039" w:rsidP="00062287">
            <w:pPr>
              <w:spacing w:line="360" w:lineRule="auto"/>
              <w:jc w:val="right"/>
              <w:rPr>
                <w:rFonts w:ascii="Century Gothic" w:hAnsi="Century Gothic" w:cs="Calibri"/>
              </w:rPr>
            </w:pPr>
          </w:p>
        </w:tc>
      </w:tr>
      <w:tr w:rsidR="00EA2039" w:rsidRPr="009D70D2" w14:paraId="584E1167" w14:textId="77777777" w:rsidTr="00743B0A">
        <w:tblPrEx>
          <w:jc w:val="left"/>
        </w:tblPrEx>
        <w:trPr>
          <w:gridAfter w:val="1"/>
          <w:wAfter w:w="183" w:type="dxa"/>
          <w:trHeight w:val="300"/>
        </w:trPr>
        <w:tc>
          <w:tcPr>
            <w:tcW w:w="6521" w:type="dxa"/>
            <w:shd w:val="clear" w:color="auto" w:fill="auto"/>
            <w:noWrap/>
          </w:tcPr>
          <w:p w14:paraId="6AB4782A" w14:textId="42757DD6"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 xml:space="preserve">A los propietarios y poseedores de predios que incurran en las infracciones previstas en la </w:t>
            </w:r>
            <w:r w:rsidR="00743B0A">
              <w:rPr>
                <w:rFonts w:ascii="Century Gothic" w:hAnsi="Century Gothic" w:cs="Calibri"/>
              </w:rPr>
              <w:t>L</w:t>
            </w:r>
            <w:r w:rsidRPr="009D70D2">
              <w:rPr>
                <w:rFonts w:ascii="Century Gothic" w:hAnsi="Century Gothic" w:cs="Calibri"/>
              </w:rPr>
              <w:t xml:space="preserve">ey de </w:t>
            </w:r>
            <w:r w:rsidR="00743B0A">
              <w:rPr>
                <w:rFonts w:ascii="Century Gothic" w:hAnsi="Century Gothic" w:cs="Calibri"/>
              </w:rPr>
              <w:t>C</w:t>
            </w:r>
            <w:r w:rsidRPr="009D70D2">
              <w:rPr>
                <w:rFonts w:ascii="Century Gothic" w:hAnsi="Century Gothic" w:cs="Calibri"/>
              </w:rPr>
              <w:t xml:space="preserve">atastro del </w:t>
            </w:r>
            <w:r w:rsidR="00743B0A">
              <w:rPr>
                <w:rFonts w:ascii="Century Gothic" w:hAnsi="Century Gothic" w:cs="Calibri"/>
              </w:rPr>
              <w:t>E</w:t>
            </w:r>
            <w:r w:rsidRPr="009D70D2">
              <w:rPr>
                <w:rFonts w:ascii="Century Gothic" w:hAnsi="Century Gothic" w:cs="Calibri"/>
              </w:rPr>
              <w:t>stado de Chihuahua, se le aplicar</w:t>
            </w:r>
            <w:r w:rsidR="00743B0A">
              <w:rPr>
                <w:rFonts w:ascii="Century Gothic" w:hAnsi="Century Gothic" w:cs="Calibri"/>
              </w:rPr>
              <w:t>á</w:t>
            </w:r>
            <w:r w:rsidRPr="009D70D2">
              <w:rPr>
                <w:rFonts w:ascii="Century Gothic" w:hAnsi="Century Gothic" w:cs="Calibri"/>
              </w:rPr>
              <w:t xml:space="preserve"> una multa de conformidad con lo s</w:t>
            </w:r>
            <w:r w:rsidR="00743B0A">
              <w:rPr>
                <w:rFonts w:ascii="Century Gothic" w:hAnsi="Century Gothic" w:cs="Calibri"/>
              </w:rPr>
              <w:t>iguiente</w:t>
            </w:r>
            <w:r w:rsidRPr="009D70D2">
              <w:rPr>
                <w:rFonts w:ascii="Century Gothic" w:hAnsi="Century Gothic" w:cs="Calibri"/>
              </w:rPr>
              <w:t>.</w:t>
            </w:r>
          </w:p>
        </w:tc>
        <w:tc>
          <w:tcPr>
            <w:tcW w:w="2268" w:type="dxa"/>
            <w:shd w:val="clear" w:color="auto" w:fill="auto"/>
            <w:noWrap/>
          </w:tcPr>
          <w:p w14:paraId="2872D47A" w14:textId="77777777" w:rsidR="00EA2039" w:rsidRPr="009D70D2" w:rsidRDefault="00EA2039" w:rsidP="00062287">
            <w:pPr>
              <w:spacing w:line="360" w:lineRule="auto"/>
              <w:jc w:val="right"/>
              <w:rPr>
                <w:rFonts w:ascii="Century Gothic" w:hAnsi="Century Gothic" w:cs="Calibri"/>
              </w:rPr>
            </w:pPr>
          </w:p>
        </w:tc>
      </w:tr>
      <w:tr w:rsidR="00EA2039" w:rsidRPr="009D70D2" w14:paraId="6BBC3A3B" w14:textId="77777777" w:rsidTr="00743B0A">
        <w:tblPrEx>
          <w:jc w:val="left"/>
        </w:tblPrEx>
        <w:trPr>
          <w:gridAfter w:val="1"/>
          <w:wAfter w:w="183" w:type="dxa"/>
          <w:trHeight w:val="300"/>
        </w:trPr>
        <w:tc>
          <w:tcPr>
            <w:tcW w:w="6521" w:type="dxa"/>
            <w:shd w:val="clear" w:color="auto" w:fill="auto"/>
            <w:noWrap/>
          </w:tcPr>
          <w:p w14:paraId="45FE8864" w14:textId="77777777" w:rsidR="00EA2039" w:rsidRPr="009D70D2" w:rsidRDefault="00EA2039" w:rsidP="00062287">
            <w:pPr>
              <w:spacing w:line="360" w:lineRule="auto"/>
              <w:jc w:val="both"/>
              <w:rPr>
                <w:rFonts w:ascii="Century Gothic" w:hAnsi="Century Gothic" w:cs="Calibri"/>
              </w:rPr>
            </w:pPr>
            <w:r w:rsidRPr="009D70D2">
              <w:rPr>
                <w:rFonts w:ascii="Century Gothic" w:hAnsi="Century Gothic" w:cs="Calibri"/>
              </w:rPr>
              <w:t>Respecto a:</w:t>
            </w:r>
          </w:p>
        </w:tc>
        <w:tc>
          <w:tcPr>
            <w:tcW w:w="2268" w:type="dxa"/>
            <w:shd w:val="clear" w:color="auto" w:fill="auto"/>
            <w:noWrap/>
          </w:tcPr>
          <w:p w14:paraId="50C3345A" w14:textId="77777777" w:rsidR="00EA2039" w:rsidRPr="009D70D2" w:rsidRDefault="00EA2039" w:rsidP="00062287">
            <w:pPr>
              <w:spacing w:line="360" w:lineRule="auto"/>
              <w:jc w:val="right"/>
              <w:rPr>
                <w:rFonts w:ascii="Century Gothic" w:hAnsi="Century Gothic" w:cs="Calibri"/>
              </w:rPr>
            </w:pPr>
          </w:p>
        </w:tc>
      </w:tr>
      <w:tr w:rsidR="00EA2039" w:rsidRPr="009D70D2" w14:paraId="1C54E735" w14:textId="77777777" w:rsidTr="00743B0A">
        <w:tblPrEx>
          <w:jc w:val="left"/>
        </w:tblPrEx>
        <w:trPr>
          <w:gridAfter w:val="1"/>
          <w:wAfter w:w="183" w:type="dxa"/>
          <w:trHeight w:val="300"/>
        </w:trPr>
        <w:tc>
          <w:tcPr>
            <w:tcW w:w="6521" w:type="dxa"/>
            <w:shd w:val="clear" w:color="auto" w:fill="auto"/>
            <w:noWrap/>
          </w:tcPr>
          <w:p w14:paraId="2F12EBF6" w14:textId="4D239365" w:rsidR="00EA2039" w:rsidRPr="009D70D2" w:rsidRDefault="00743B0A" w:rsidP="00743B0A">
            <w:pPr>
              <w:spacing w:line="360" w:lineRule="auto"/>
              <w:jc w:val="both"/>
              <w:rPr>
                <w:rFonts w:ascii="Century Gothic" w:hAnsi="Century Gothic" w:cs="Calibri"/>
              </w:rPr>
            </w:pPr>
            <w:r>
              <w:rPr>
                <w:rFonts w:ascii="Century Gothic" w:hAnsi="Century Gothic" w:cs="Calibri"/>
              </w:rPr>
              <w:t xml:space="preserve">a). </w:t>
            </w:r>
            <w:r w:rsidR="00EA2039" w:rsidRPr="009D70D2">
              <w:rPr>
                <w:rFonts w:ascii="Century Gothic" w:hAnsi="Century Gothic" w:cs="Calibri"/>
              </w:rPr>
              <w:t>Predios Urbanos</w:t>
            </w:r>
          </w:p>
        </w:tc>
        <w:tc>
          <w:tcPr>
            <w:tcW w:w="2268" w:type="dxa"/>
            <w:shd w:val="clear" w:color="auto" w:fill="auto"/>
            <w:noWrap/>
          </w:tcPr>
          <w:p w14:paraId="03F30008" w14:textId="77777777" w:rsidR="00EA2039" w:rsidRPr="009D70D2" w:rsidRDefault="00EA2039" w:rsidP="00062287">
            <w:pPr>
              <w:spacing w:line="360" w:lineRule="auto"/>
              <w:jc w:val="right"/>
              <w:rPr>
                <w:rFonts w:ascii="Century Gothic" w:hAnsi="Century Gothic" w:cs="Calibri"/>
              </w:rPr>
            </w:pPr>
          </w:p>
        </w:tc>
      </w:tr>
      <w:tr w:rsidR="00EA2039" w:rsidRPr="009D70D2" w14:paraId="56DFBDBF" w14:textId="77777777" w:rsidTr="00743B0A">
        <w:tblPrEx>
          <w:jc w:val="left"/>
        </w:tblPrEx>
        <w:trPr>
          <w:gridAfter w:val="1"/>
          <w:wAfter w:w="183" w:type="dxa"/>
          <w:trHeight w:val="300"/>
        </w:trPr>
        <w:tc>
          <w:tcPr>
            <w:tcW w:w="6521" w:type="dxa"/>
            <w:shd w:val="clear" w:color="auto" w:fill="auto"/>
            <w:noWrap/>
          </w:tcPr>
          <w:p w14:paraId="0036ADDB" w14:textId="32C9B722" w:rsidR="00EA2039" w:rsidRPr="009D70D2" w:rsidRDefault="00743B0A" w:rsidP="00743B0A">
            <w:pPr>
              <w:spacing w:line="360" w:lineRule="auto"/>
              <w:jc w:val="both"/>
              <w:rPr>
                <w:rFonts w:ascii="Century Gothic" w:hAnsi="Century Gothic" w:cs="Calibri"/>
              </w:rPr>
            </w:pPr>
            <w:r>
              <w:rPr>
                <w:rFonts w:ascii="Century Gothic" w:hAnsi="Century Gothic" w:cs="Calibri"/>
              </w:rPr>
              <w:t xml:space="preserve">a.1. </w:t>
            </w:r>
            <w:r w:rsidR="00EA2039" w:rsidRPr="009D70D2">
              <w:rPr>
                <w:rFonts w:ascii="Century Gothic" w:hAnsi="Century Gothic" w:cs="Calibri"/>
              </w:rPr>
              <w:t>Tasa dos al millar</w:t>
            </w:r>
          </w:p>
        </w:tc>
        <w:tc>
          <w:tcPr>
            <w:tcW w:w="2268" w:type="dxa"/>
            <w:shd w:val="clear" w:color="auto" w:fill="auto"/>
            <w:noWrap/>
          </w:tcPr>
          <w:p w14:paraId="4CB8569E"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$519.00</w:t>
            </w:r>
          </w:p>
        </w:tc>
      </w:tr>
      <w:tr w:rsidR="00EA2039" w:rsidRPr="009D70D2" w14:paraId="32EAD486" w14:textId="77777777" w:rsidTr="00743B0A">
        <w:tblPrEx>
          <w:jc w:val="left"/>
        </w:tblPrEx>
        <w:trPr>
          <w:gridAfter w:val="1"/>
          <w:wAfter w:w="183" w:type="dxa"/>
          <w:trHeight w:val="300"/>
        </w:trPr>
        <w:tc>
          <w:tcPr>
            <w:tcW w:w="6521" w:type="dxa"/>
            <w:shd w:val="clear" w:color="auto" w:fill="auto"/>
            <w:noWrap/>
          </w:tcPr>
          <w:p w14:paraId="607F2226" w14:textId="3C7B90E9" w:rsidR="00EA2039" w:rsidRPr="009D70D2" w:rsidRDefault="00743B0A" w:rsidP="00743B0A">
            <w:pPr>
              <w:spacing w:line="360" w:lineRule="auto"/>
              <w:jc w:val="both"/>
              <w:rPr>
                <w:rFonts w:ascii="Century Gothic" w:hAnsi="Century Gothic" w:cs="Calibri"/>
              </w:rPr>
            </w:pPr>
            <w:r>
              <w:rPr>
                <w:rFonts w:ascii="Century Gothic" w:hAnsi="Century Gothic" w:cs="Calibri"/>
              </w:rPr>
              <w:t xml:space="preserve">a.2. </w:t>
            </w:r>
            <w:r w:rsidR="00EA2039" w:rsidRPr="009D70D2">
              <w:rPr>
                <w:rFonts w:ascii="Century Gothic" w:hAnsi="Century Gothic" w:cs="Calibri"/>
              </w:rPr>
              <w:t>Tasa tres al millar</w:t>
            </w:r>
          </w:p>
        </w:tc>
        <w:tc>
          <w:tcPr>
            <w:tcW w:w="2268" w:type="dxa"/>
            <w:shd w:val="clear" w:color="auto" w:fill="auto"/>
            <w:noWrap/>
          </w:tcPr>
          <w:p w14:paraId="084DFCE0"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$1,037.00</w:t>
            </w:r>
          </w:p>
        </w:tc>
      </w:tr>
      <w:tr w:rsidR="00EA2039" w:rsidRPr="009D70D2" w14:paraId="4536F9F2" w14:textId="77777777" w:rsidTr="00743B0A">
        <w:tblPrEx>
          <w:jc w:val="left"/>
        </w:tblPrEx>
        <w:trPr>
          <w:gridAfter w:val="1"/>
          <w:wAfter w:w="183" w:type="dxa"/>
          <w:trHeight w:val="300"/>
        </w:trPr>
        <w:tc>
          <w:tcPr>
            <w:tcW w:w="6521" w:type="dxa"/>
            <w:shd w:val="clear" w:color="auto" w:fill="auto"/>
            <w:noWrap/>
          </w:tcPr>
          <w:p w14:paraId="75E7E687" w14:textId="165AC818" w:rsidR="00EA2039" w:rsidRPr="009D70D2" w:rsidRDefault="00743B0A" w:rsidP="00743B0A">
            <w:pPr>
              <w:spacing w:line="360" w:lineRule="auto"/>
              <w:jc w:val="both"/>
              <w:rPr>
                <w:rFonts w:ascii="Century Gothic" w:hAnsi="Century Gothic" w:cs="Calibri"/>
              </w:rPr>
            </w:pPr>
            <w:r>
              <w:rPr>
                <w:rFonts w:ascii="Century Gothic" w:hAnsi="Century Gothic" w:cs="Calibri"/>
              </w:rPr>
              <w:t xml:space="preserve">a.3. </w:t>
            </w:r>
            <w:r w:rsidR="00EA2039" w:rsidRPr="009D70D2">
              <w:rPr>
                <w:rFonts w:ascii="Century Gothic" w:hAnsi="Century Gothic" w:cs="Calibri"/>
              </w:rPr>
              <w:t>Tasa cuatro al millar</w:t>
            </w:r>
          </w:p>
        </w:tc>
        <w:tc>
          <w:tcPr>
            <w:tcW w:w="2268" w:type="dxa"/>
            <w:shd w:val="clear" w:color="auto" w:fill="auto"/>
            <w:noWrap/>
          </w:tcPr>
          <w:p w14:paraId="5C83BEAE"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$1,556.00</w:t>
            </w:r>
          </w:p>
        </w:tc>
      </w:tr>
      <w:tr w:rsidR="00EA2039" w:rsidRPr="009D70D2" w14:paraId="3D45F582" w14:textId="77777777" w:rsidTr="00743B0A">
        <w:tblPrEx>
          <w:jc w:val="left"/>
        </w:tblPrEx>
        <w:trPr>
          <w:gridAfter w:val="1"/>
          <w:wAfter w:w="183" w:type="dxa"/>
          <w:trHeight w:val="300"/>
        </w:trPr>
        <w:tc>
          <w:tcPr>
            <w:tcW w:w="6521" w:type="dxa"/>
            <w:shd w:val="clear" w:color="auto" w:fill="auto"/>
            <w:noWrap/>
          </w:tcPr>
          <w:p w14:paraId="691F7F7F" w14:textId="1DFCDD90" w:rsidR="00EA2039" w:rsidRPr="009D70D2" w:rsidRDefault="00743B0A" w:rsidP="00743B0A">
            <w:pPr>
              <w:spacing w:line="360" w:lineRule="auto"/>
              <w:jc w:val="both"/>
              <w:rPr>
                <w:rFonts w:ascii="Century Gothic" w:hAnsi="Century Gothic" w:cs="Calibri"/>
              </w:rPr>
            </w:pPr>
            <w:r>
              <w:rPr>
                <w:rFonts w:ascii="Century Gothic" w:hAnsi="Century Gothic" w:cs="Calibri"/>
              </w:rPr>
              <w:t xml:space="preserve">a.4. </w:t>
            </w:r>
            <w:r w:rsidR="00EA2039" w:rsidRPr="009D70D2">
              <w:rPr>
                <w:rFonts w:ascii="Century Gothic" w:hAnsi="Century Gothic" w:cs="Calibri"/>
              </w:rPr>
              <w:t>Tasa cinco al millar</w:t>
            </w:r>
          </w:p>
        </w:tc>
        <w:tc>
          <w:tcPr>
            <w:tcW w:w="2268" w:type="dxa"/>
            <w:shd w:val="clear" w:color="auto" w:fill="auto"/>
            <w:noWrap/>
          </w:tcPr>
          <w:p w14:paraId="786B0905"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$2,075.00</w:t>
            </w:r>
          </w:p>
        </w:tc>
      </w:tr>
      <w:tr w:rsidR="00EA2039" w:rsidRPr="009D70D2" w14:paraId="70E162B9" w14:textId="77777777" w:rsidTr="00743B0A">
        <w:tblPrEx>
          <w:jc w:val="left"/>
        </w:tblPrEx>
        <w:trPr>
          <w:gridAfter w:val="1"/>
          <w:wAfter w:w="183" w:type="dxa"/>
          <w:trHeight w:val="300"/>
        </w:trPr>
        <w:tc>
          <w:tcPr>
            <w:tcW w:w="6521" w:type="dxa"/>
            <w:shd w:val="clear" w:color="auto" w:fill="auto"/>
            <w:noWrap/>
          </w:tcPr>
          <w:p w14:paraId="3FE85D42" w14:textId="6851FCE3" w:rsidR="00EA2039" w:rsidRPr="009D70D2" w:rsidRDefault="00743B0A" w:rsidP="00743B0A">
            <w:pPr>
              <w:spacing w:line="360" w:lineRule="auto"/>
              <w:jc w:val="both"/>
              <w:rPr>
                <w:rFonts w:ascii="Century Gothic" w:hAnsi="Century Gothic" w:cs="Calibri"/>
              </w:rPr>
            </w:pPr>
            <w:r>
              <w:rPr>
                <w:rFonts w:ascii="Century Gothic" w:hAnsi="Century Gothic" w:cs="Calibri"/>
              </w:rPr>
              <w:t xml:space="preserve">a.5. </w:t>
            </w:r>
            <w:r w:rsidR="00EA2039" w:rsidRPr="009D70D2">
              <w:rPr>
                <w:rFonts w:ascii="Century Gothic" w:hAnsi="Century Gothic" w:cs="Calibri"/>
              </w:rPr>
              <w:t>Tasa seis al millar</w:t>
            </w:r>
          </w:p>
        </w:tc>
        <w:tc>
          <w:tcPr>
            <w:tcW w:w="2268" w:type="dxa"/>
            <w:shd w:val="clear" w:color="auto" w:fill="auto"/>
            <w:noWrap/>
          </w:tcPr>
          <w:p w14:paraId="504E8F6F" w14:textId="77777777" w:rsidR="00EA2039" w:rsidRPr="009D70D2" w:rsidRDefault="00EA2039" w:rsidP="00062287">
            <w:pPr>
              <w:spacing w:line="360" w:lineRule="auto"/>
              <w:jc w:val="center"/>
              <w:rPr>
                <w:rFonts w:ascii="Century Gothic" w:hAnsi="Century Gothic" w:cs="Calibri"/>
              </w:rPr>
            </w:pPr>
            <w:r w:rsidRPr="009D70D2">
              <w:rPr>
                <w:rFonts w:ascii="Century Gothic" w:hAnsi="Century Gothic" w:cs="Calibri"/>
              </w:rPr>
              <w:t>$2,594.00</w:t>
            </w:r>
          </w:p>
        </w:tc>
      </w:tr>
      <w:tr w:rsidR="00EA2039" w:rsidRPr="009D70D2" w14:paraId="1D8F35C3" w14:textId="77777777" w:rsidTr="00743B0A">
        <w:tblPrEx>
          <w:jc w:val="left"/>
        </w:tblPrEx>
        <w:trPr>
          <w:gridAfter w:val="1"/>
          <w:wAfter w:w="183" w:type="dxa"/>
          <w:trHeight w:val="300"/>
        </w:trPr>
        <w:tc>
          <w:tcPr>
            <w:tcW w:w="6521" w:type="dxa"/>
            <w:shd w:val="clear" w:color="auto" w:fill="auto"/>
            <w:noWrap/>
          </w:tcPr>
          <w:p w14:paraId="11954567" w14:textId="7EFFF46A" w:rsidR="00EA2039" w:rsidRPr="009D70D2" w:rsidRDefault="00743B0A" w:rsidP="00062287">
            <w:pPr>
              <w:spacing w:line="360" w:lineRule="auto"/>
              <w:jc w:val="both"/>
              <w:rPr>
                <w:rFonts w:ascii="Century Gothic" w:hAnsi="Century Gothic" w:cs="Calibri"/>
              </w:rPr>
            </w:pPr>
            <w:r>
              <w:rPr>
                <w:rFonts w:ascii="Century Gothic" w:hAnsi="Century Gothic" w:cs="Calibri"/>
              </w:rPr>
              <w:t xml:space="preserve">b). </w:t>
            </w:r>
            <w:r w:rsidR="00EA2039" w:rsidRPr="009D70D2">
              <w:rPr>
                <w:rFonts w:ascii="Century Gothic" w:hAnsi="Century Gothic" w:cs="Calibri"/>
              </w:rPr>
              <w:t>Predios rústicos y suburbanos, quedan considerados en las tasas dos y tres al millar respectivamente</w:t>
            </w:r>
          </w:p>
        </w:tc>
        <w:tc>
          <w:tcPr>
            <w:tcW w:w="2268" w:type="dxa"/>
            <w:shd w:val="clear" w:color="auto" w:fill="auto"/>
            <w:noWrap/>
          </w:tcPr>
          <w:p w14:paraId="26942D01" w14:textId="77777777" w:rsidR="00EA2039" w:rsidRPr="009D70D2" w:rsidRDefault="00EA2039" w:rsidP="00062287">
            <w:pPr>
              <w:spacing w:line="360" w:lineRule="auto"/>
              <w:jc w:val="right"/>
              <w:rPr>
                <w:rFonts w:ascii="Century Gothic" w:hAnsi="Century Gothic" w:cs="Calibri"/>
              </w:rPr>
            </w:pPr>
          </w:p>
        </w:tc>
      </w:tr>
    </w:tbl>
    <w:p w14:paraId="1A0E4EBC" w14:textId="77777777" w:rsidR="00EA2039" w:rsidRPr="009D70D2" w:rsidRDefault="00EA2039" w:rsidP="00EA2039">
      <w:pPr>
        <w:autoSpaceDE w:val="0"/>
        <w:autoSpaceDN w:val="0"/>
        <w:adjustRightInd w:val="0"/>
        <w:spacing w:line="360" w:lineRule="auto"/>
        <w:jc w:val="center"/>
        <w:rPr>
          <w:rFonts w:ascii="Century Gothic" w:hAnsi="Century Gothic" w:cs="Century Gothic"/>
          <w:bCs/>
        </w:rPr>
      </w:pPr>
    </w:p>
    <w:p w14:paraId="31EF546B" w14:textId="77777777" w:rsidR="00EA2039" w:rsidRPr="009D70D2" w:rsidRDefault="00EA2039" w:rsidP="00EA2039">
      <w:pPr>
        <w:autoSpaceDE w:val="0"/>
        <w:autoSpaceDN w:val="0"/>
        <w:adjustRightInd w:val="0"/>
        <w:spacing w:line="360" w:lineRule="auto"/>
        <w:jc w:val="both"/>
        <w:rPr>
          <w:rFonts w:ascii="Century Gothic" w:hAnsi="Century Gothic" w:cs="Century Gothic"/>
          <w:b/>
          <w:bCs/>
        </w:rPr>
      </w:pPr>
    </w:p>
    <w:p w14:paraId="458669B5" w14:textId="77777777" w:rsidR="00EA2039" w:rsidRDefault="00EA2039" w:rsidP="00EA2039">
      <w:pPr>
        <w:autoSpaceDE w:val="0"/>
        <w:autoSpaceDN w:val="0"/>
        <w:adjustRightInd w:val="0"/>
        <w:spacing w:line="360" w:lineRule="auto"/>
        <w:jc w:val="both"/>
        <w:rPr>
          <w:rFonts w:ascii="Century Gothic" w:hAnsi="Century Gothic" w:cs="Century Gothic"/>
          <w:b/>
          <w:bCs/>
        </w:rPr>
      </w:pPr>
      <w:r w:rsidRPr="009D70D2">
        <w:rPr>
          <w:rFonts w:ascii="Century Gothic" w:hAnsi="Century Gothic" w:cs="Century Gothic"/>
          <w:b/>
          <w:bCs/>
        </w:rPr>
        <w:t>En caso de que algún concepto no este establecido dentro las tarifas de la tabla se cobrarán a consideración del departamento correspondiente a realizar dicho cobro, y de la tesorería municipal.</w:t>
      </w:r>
    </w:p>
    <w:p w14:paraId="58442387" w14:textId="247FA025" w:rsidR="00A349BC" w:rsidRDefault="00A349BC" w:rsidP="00EA2039">
      <w:pPr>
        <w:autoSpaceDE w:val="0"/>
        <w:autoSpaceDN w:val="0"/>
        <w:adjustRightInd w:val="0"/>
        <w:spacing w:line="360" w:lineRule="auto"/>
        <w:jc w:val="both"/>
        <w:rPr>
          <w:rFonts w:ascii="Century Gothic" w:hAnsi="Century Gothic" w:cs="Century Gothic"/>
          <w:b/>
          <w:bCs/>
        </w:rPr>
      </w:pPr>
    </w:p>
    <w:p w14:paraId="4F2F6E6D" w14:textId="77777777" w:rsidR="00A7323D" w:rsidRDefault="00A7323D" w:rsidP="00EA2039">
      <w:pPr>
        <w:autoSpaceDE w:val="0"/>
        <w:autoSpaceDN w:val="0"/>
        <w:adjustRightInd w:val="0"/>
        <w:spacing w:line="360" w:lineRule="auto"/>
        <w:jc w:val="both"/>
        <w:rPr>
          <w:rFonts w:ascii="Century Gothic" w:hAnsi="Century Gothic" w:cs="Century Gothic"/>
          <w:b/>
          <w:bCs/>
        </w:rPr>
      </w:pPr>
    </w:p>
    <w:p w14:paraId="588E87AF" w14:textId="77777777" w:rsidR="00A84ED0" w:rsidRDefault="00A84ED0" w:rsidP="00290A50">
      <w:pPr>
        <w:jc w:val="center"/>
        <w:rPr>
          <w:rFonts w:ascii="Century Gothic" w:hAnsi="Century Gothic" w:cs="Arial"/>
          <w:b/>
          <w:bCs/>
          <w:lang w:val="es-ES_tradnl"/>
        </w:rPr>
      </w:pPr>
    </w:p>
    <w:p w14:paraId="292F1AA0" w14:textId="77777777" w:rsidR="009A3F80" w:rsidRDefault="009A3F80" w:rsidP="00290A50">
      <w:pPr>
        <w:jc w:val="center"/>
        <w:rPr>
          <w:rFonts w:ascii="Century Gothic" w:hAnsi="Century Gothic" w:cs="Arial"/>
          <w:b/>
          <w:bCs/>
          <w:lang w:val="es-ES_tradnl"/>
        </w:rPr>
      </w:pPr>
    </w:p>
    <w:p w14:paraId="583270EA" w14:textId="4AC95783" w:rsidR="00290A50" w:rsidRPr="00290A50" w:rsidRDefault="00290A50" w:rsidP="00290A50">
      <w:pPr>
        <w:jc w:val="center"/>
        <w:rPr>
          <w:rFonts w:ascii="Century Gothic" w:hAnsi="Century Gothic" w:cs="Arial"/>
          <w:b/>
          <w:bCs/>
          <w:highlight w:val="yellow"/>
          <w:lang w:val="es-ES_tradnl"/>
        </w:rPr>
      </w:pPr>
      <w:r>
        <w:rPr>
          <w:rFonts w:ascii="Century Gothic" w:hAnsi="Century Gothic" w:cs="Arial"/>
          <w:b/>
          <w:bCs/>
          <w:lang w:val="es-ES_tradnl"/>
        </w:rPr>
        <w:t xml:space="preserve">ANEXO A LA </w:t>
      </w:r>
      <w:r w:rsidRPr="00741DE5">
        <w:rPr>
          <w:rFonts w:ascii="Century Gothic" w:hAnsi="Century Gothic" w:cs="Arial"/>
          <w:b/>
          <w:bCs/>
          <w:lang w:val="es-ES_tradnl"/>
        </w:rPr>
        <w:t xml:space="preserve">LEY DE INGRESOS </w:t>
      </w:r>
      <w:r>
        <w:rPr>
          <w:rFonts w:ascii="Century Gothic" w:hAnsi="Century Gothic" w:cs="Arial"/>
          <w:b/>
          <w:bCs/>
          <w:lang w:val="es-ES_tradnl"/>
        </w:rPr>
        <w:t>CORRESPONDIENTE A</w:t>
      </w:r>
      <w:r w:rsidRPr="00741DE5">
        <w:rPr>
          <w:rFonts w:ascii="Century Gothic" w:hAnsi="Century Gothic" w:cs="Arial"/>
          <w:b/>
          <w:bCs/>
          <w:lang w:val="es-ES_tradnl"/>
        </w:rPr>
        <w:t>L MUNICIPIO DE</w:t>
      </w:r>
      <w:r>
        <w:rPr>
          <w:rFonts w:ascii="Century Gothic" w:hAnsi="Century Gothic" w:cs="Arial"/>
          <w:b/>
          <w:bCs/>
          <w:lang w:val="es-ES_tradnl"/>
        </w:rPr>
        <w:t xml:space="preserve"> OJINAGA </w:t>
      </w:r>
      <w:r w:rsidRPr="00233A85">
        <w:rPr>
          <w:rFonts w:ascii="Century Gothic" w:hAnsi="Century Gothic" w:cs="Arial"/>
          <w:b/>
          <w:bCs/>
          <w:lang w:val="es-ES_tradnl"/>
        </w:rPr>
        <w:t>2026</w:t>
      </w:r>
    </w:p>
    <w:p w14:paraId="353B3BD3" w14:textId="561DA37E" w:rsidR="00A349BC" w:rsidRDefault="00A349BC" w:rsidP="00EA2039">
      <w:pPr>
        <w:autoSpaceDE w:val="0"/>
        <w:autoSpaceDN w:val="0"/>
        <w:adjustRightInd w:val="0"/>
        <w:spacing w:line="360" w:lineRule="auto"/>
        <w:jc w:val="both"/>
        <w:rPr>
          <w:rFonts w:ascii="Century Gothic" w:hAnsi="Century Gothic" w:cs="Century Gothic"/>
          <w:b/>
          <w:bCs/>
        </w:rPr>
      </w:pPr>
    </w:p>
    <w:p w14:paraId="4A160BA3" w14:textId="77777777" w:rsidR="009A3F80" w:rsidRDefault="009A3F80" w:rsidP="00EA2039">
      <w:pPr>
        <w:autoSpaceDE w:val="0"/>
        <w:autoSpaceDN w:val="0"/>
        <w:adjustRightInd w:val="0"/>
        <w:spacing w:line="360" w:lineRule="auto"/>
        <w:jc w:val="both"/>
        <w:rPr>
          <w:rFonts w:ascii="Century Gothic" w:hAnsi="Century Gothic" w:cs="Century Gothic"/>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268"/>
        <w:gridCol w:w="2284"/>
      </w:tblGrid>
      <w:tr w:rsidR="004A7D13" w:rsidRPr="004A7D13" w14:paraId="71C38994" w14:textId="77777777" w:rsidTr="00A84ED0">
        <w:trPr>
          <w:trHeight w:val="330"/>
        </w:trPr>
        <w:tc>
          <w:tcPr>
            <w:tcW w:w="4390" w:type="dxa"/>
            <w:noWrap/>
            <w:hideMark/>
          </w:tcPr>
          <w:p w14:paraId="3ADA7E7D"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lang w:val="es-MX"/>
              </w:rPr>
            </w:pPr>
            <w:r w:rsidRPr="004A7D13">
              <w:rPr>
                <w:rFonts w:ascii="Century Gothic" w:hAnsi="Century Gothic" w:cs="Century Gothic"/>
                <w:b/>
                <w:bCs/>
              </w:rPr>
              <w:t>Ingresos Propios / Locales</w:t>
            </w:r>
          </w:p>
        </w:tc>
        <w:tc>
          <w:tcPr>
            <w:tcW w:w="2268" w:type="dxa"/>
            <w:noWrap/>
            <w:hideMark/>
          </w:tcPr>
          <w:p w14:paraId="6B3350C2"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2AAE0A07"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60B33E43" w14:textId="77777777" w:rsidTr="00A84ED0">
        <w:trPr>
          <w:trHeight w:val="330"/>
        </w:trPr>
        <w:tc>
          <w:tcPr>
            <w:tcW w:w="4390" w:type="dxa"/>
            <w:noWrap/>
            <w:hideMark/>
          </w:tcPr>
          <w:p w14:paraId="7581E734"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Impuestos</w:t>
            </w:r>
          </w:p>
        </w:tc>
        <w:tc>
          <w:tcPr>
            <w:tcW w:w="2268" w:type="dxa"/>
            <w:noWrap/>
            <w:hideMark/>
          </w:tcPr>
          <w:p w14:paraId="138F9A39" w14:textId="112DC435"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18,395,123.11 </w:t>
            </w:r>
          </w:p>
        </w:tc>
        <w:tc>
          <w:tcPr>
            <w:tcW w:w="2284" w:type="dxa"/>
            <w:noWrap/>
            <w:hideMark/>
          </w:tcPr>
          <w:p w14:paraId="071C3894"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01865A0B" w14:textId="77777777" w:rsidTr="00A84ED0">
        <w:trPr>
          <w:trHeight w:val="330"/>
        </w:trPr>
        <w:tc>
          <w:tcPr>
            <w:tcW w:w="4390" w:type="dxa"/>
            <w:noWrap/>
            <w:hideMark/>
          </w:tcPr>
          <w:p w14:paraId="57686888"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Contribuciones (Especiales / De Mejoras)</w:t>
            </w:r>
          </w:p>
        </w:tc>
        <w:tc>
          <w:tcPr>
            <w:tcW w:w="2268" w:type="dxa"/>
            <w:noWrap/>
            <w:hideMark/>
          </w:tcPr>
          <w:p w14:paraId="3BE9BE13" w14:textId="77777777" w:rsidR="00A84ED0"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w:t>
            </w:r>
          </w:p>
          <w:p w14:paraId="5B7EFB3A" w14:textId="2E16CE01"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   </w:t>
            </w:r>
          </w:p>
        </w:tc>
        <w:tc>
          <w:tcPr>
            <w:tcW w:w="2284" w:type="dxa"/>
            <w:noWrap/>
            <w:hideMark/>
          </w:tcPr>
          <w:p w14:paraId="3178C766"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41A57505" w14:textId="77777777" w:rsidTr="00A84ED0">
        <w:trPr>
          <w:trHeight w:val="330"/>
        </w:trPr>
        <w:tc>
          <w:tcPr>
            <w:tcW w:w="4390" w:type="dxa"/>
            <w:noWrap/>
            <w:hideMark/>
          </w:tcPr>
          <w:p w14:paraId="1A38FE23"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Derechos</w:t>
            </w:r>
          </w:p>
        </w:tc>
        <w:tc>
          <w:tcPr>
            <w:tcW w:w="2268" w:type="dxa"/>
            <w:noWrap/>
            <w:hideMark/>
          </w:tcPr>
          <w:p w14:paraId="177A49A7" w14:textId="6C9D8196"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4,145,164.38 </w:t>
            </w:r>
          </w:p>
        </w:tc>
        <w:tc>
          <w:tcPr>
            <w:tcW w:w="2284" w:type="dxa"/>
            <w:noWrap/>
            <w:hideMark/>
          </w:tcPr>
          <w:p w14:paraId="49684ED7"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2F6D2F0F" w14:textId="77777777" w:rsidTr="00A84ED0">
        <w:trPr>
          <w:trHeight w:val="330"/>
        </w:trPr>
        <w:tc>
          <w:tcPr>
            <w:tcW w:w="4390" w:type="dxa"/>
            <w:noWrap/>
            <w:hideMark/>
          </w:tcPr>
          <w:p w14:paraId="038719FC"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Productos</w:t>
            </w:r>
          </w:p>
        </w:tc>
        <w:tc>
          <w:tcPr>
            <w:tcW w:w="2268" w:type="dxa"/>
            <w:noWrap/>
            <w:hideMark/>
          </w:tcPr>
          <w:p w14:paraId="70FC91DD" w14:textId="341FA701"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809,523.33 </w:t>
            </w:r>
          </w:p>
        </w:tc>
        <w:tc>
          <w:tcPr>
            <w:tcW w:w="2284" w:type="dxa"/>
            <w:noWrap/>
            <w:hideMark/>
          </w:tcPr>
          <w:p w14:paraId="2474C9C4"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6DB220E0" w14:textId="77777777" w:rsidTr="00A84ED0">
        <w:trPr>
          <w:trHeight w:val="330"/>
        </w:trPr>
        <w:tc>
          <w:tcPr>
            <w:tcW w:w="4390" w:type="dxa"/>
            <w:noWrap/>
            <w:hideMark/>
          </w:tcPr>
          <w:p w14:paraId="0AB31789"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Aprovechamientos</w:t>
            </w:r>
          </w:p>
        </w:tc>
        <w:tc>
          <w:tcPr>
            <w:tcW w:w="2268" w:type="dxa"/>
            <w:noWrap/>
            <w:hideMark/>
          </w:tcPr>
          <w:p w14:paraId="139AA862" w14:textId="434EEEF6"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3,075,325.76 </w:t>
            </w:r>
          </w:p>
        </w:tc>
        <w:tc>
          <w:tcPr>
            <w:tcW w:w="2284" w:type="dxa"/>
            <w:noWrap/>
            <w:hideMark/>
          </w:tcPr>
          <w:p w14:paraId="2F3A6143"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28E45D8F" w14:textId="77777777" w:rsidTr="00A84ED0">
        <w:trPr>
          <w:trHeight w:val="330"/>
        </w:trPr>
        <w:tc>
          <w:tcPr>
            <w:tcW w:w="4390" w:type="dxa"/>
            <w:noWrap/>
            <w:hideMark/>
          </w:tcPr>
          <w:p w14:paraId="65A433E6"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proofErr w:type="gramStart"/>
            <w:r w:rsidRPr="004A7D13">
              <w:rPr>
                <w:rFonts w:ascii="Century Gothic" w:hAnsi="Century Gothic" w:cs="Century Gothic"/>
                <w:b/>
                <w:bCs/>
              </w:rPr>
              <w:t>Total</w:t>
            </w:r>
            <w:proofErr w:type="gramEnd"/>
            <w:r w:rsidRPr="004A7D13">
              <w:rPr>
                <w:rFonts w:ascii="Century Gothic" w:hAnsi="Century Gothic" w:cs="Century Gothic"/>
                <w:b/>
                <w:bCs/>
              </w:rPr>
              <w:t xml:space="preserve"> de Ingresos Propios / Locales</w:t>
            </w:r>
          </w:p>
        </w:tc>
        <w:tc>
          <w:tcPr>
            <w:tcW w:w="2268" w:type="dxa"/>
            <w:noWrap/>
            <w:hideMark/>
          </w:tcPr>
          <w:p w14:paraId="6767E893" w14:textId="77777777"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w:t>
            </w:r>
          </w:p>
        </w:tc>
        <w:tc>
          <w:tcPr>
            <w:tcW w:w="2284" w:type="dxa"/>
            <w:noWrap/>
            <w:hideMark/>
          </w:tcPr>
          <w:p w14:paraId="1852506E" w14:textId="3459C673"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w:t>
            </w:r>
            <w:r w:rsidR="00A84ED0">
              <w:rPr>
                <w:rFonts w:ascii="Century Gothic" w:hAnsi="Century Gothic" w:cs="Century Gothic"/>
                <w:b/>
                <w:bCs/>
              </w:rPr>
              <w:t xml:space="preserve">    </w:t>
            </w:r>
            <w:r w:rsidRPr="004A7D13">
              <w:rPr>
                <w:rFonts w:ascii="Century Gothic" w:hAnsi="Century Gothic" w:cs="Century Gothic"/>
                <w:b/>
                <w:bCs/>
              </w:rPr>
              <w:t xml:space="preserve">26,425,136.58 </w:t>
            </w:r>
          </w:p>
        </w:tc>
      </w:tr>
      <w:tr w:rsidR="004A7D13" w:rsidRPr="004A7D13" w14:paraId="66C45B78" w14:textId="77777777" w:rsidTr="00A84ED0">
        <w:trPr>
          <w:trHeight w:val="330"/>
        </w:trPr>
        <w:tc>
          <w:tcPr>
            <w:tcW w:w="4390" w:type="dxa"/>
            <w:noWrap/>
            <w:hideMark/>
          </w:tcPr>
          <w:p w14:paraId="5BE6095E"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68" w:type="dxa"/>
            <w:noWrap/>
            <w:hideMark/>
          </w:tcPr>
          <w:p w14:paraId="230253DC" w14:textId="77777777"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w:t>
            </w:r>
          </w:p>
        </w:tc>
        <w:tc>
          <w:tcPr>
            <w:tcW w:w="2284" w:type="dxa"/>
            <w:noWrap/>
            <w:hideMark/>
          </w:tcPr>
          <w:p w14:paraId="2B57EA4D"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1AEE0497" w14:textId="77777777" w:rsidTr="00A84ED0">
        <w:trPr>
          <w:trHeight w:val="330"/>
        </w:trPr>
        <w:tc>
          <w:tcPr>
            <w:tcW w:w="4390" w:type="dxa"/>
            <w:noWrap/>
            <w:hideMark/>
          </w:tcPr>
          <w:p w14:paraId="15F60016"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Participaciones Federales</w:t>
            </w:r>
          </w:p>
        </w:tc>
        <w:tc>
          <w:tcPr>
            <w:tcW w:w="2268" w:type="dxa"/>
            <w:noWrap/>
            <w:hideMark/>
          </w:tcPr>
          <w:p w14:paraId="196DF847" w14:textId="77777777"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w:t>
            </w:r>
          </w:p>
        </w:tc>
        <w:tc>
          <w:tcPr>
            <w:tcW w:w="2284" w:type="dxa"/>
            <w:noWrap/>
            <w:hideMark/>
          </w:tcPr>
          <w:p w14:paraId="2ADA7CAF"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38B26C23" w14:textId="77777777" w:rsidTr="00A84ED0">
        <w:trPr>
          <w:trHeight w:val="330"/>
        </w:trPr>
        <w:tc>
          <w:tcPr>
            <w:tcW w:w="4390" w:type="dxa"/>
            <w:noWrap/>
            <w:hideMark/>
          </w:tcPr>
          <w:p w14:paraId="3832E57B"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Fondo General de Participaciones (FGP)</w:t>
            </w:r>
          </w:p>
        </w:tc>
        <w:tc>
          <w:tcPr>
            <w:tcW w:w="2268" w:type="dxa"/>
            <w:noWrap/>
            <w:hideMark/>
          </w:tcPr>
          <w:p w14:paraId="52F86693" w14:textId="77777777" w:rsidR="00A84ED0" w:rsidRDefault="00A84ED0" w:rsidP="004A7D13">
            <w:pPr>
              <w:autoSpaceDE w:val="0"/>
              <w:autoSpaceDN w:val="0"/>
              <w:adjustRightInd w:val="0"/>
              <w:spacing w:line="360" w:lineRule="auto"/>
              <w:jc w:val="both"/>
              <w:rPr>
                <w:rFonts w:ascii="Century Gothic" w:hAnsi="Century Gothic" w:cs="Century Gothic"/>
              </w:rPr>
            </w:pPr>
          </w:p>
          <w:p w14:paraId="139A643F" w14:textId="09350B1F"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49,276,312.00 </w:t>
            </w:r>
          </w:p>
        </w:tc>
        <w:tc>
          <w:tcPr>
            <w:tcW w:w="2284" w:type="dxa"/>
            <w:noWrap/>
            <w:hideMark/>
          </w:tcPr>
          <w:p w14:paraId="25048015"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783E9A9D" w14:textId="77777777" w:rsidTr="00A84ED0">
        <w:trPr>
          <w:trHeight w:val="330"/>
        </w:trPr>
        <w:tc>
          <w:tcPr>
            <w:tcW w:w="4390" w:type="dxa"/>
            <w:noWrap/>
            <w:hideMark/>
          </w:tcPr>
          <w:p w14:paraId="2FEB51A2"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Fondo de Fomento Municipal (FFM) 70%</w:t>
            </w:r>
          </w:p>
        </w:tc>
        <w:tc>
          <w:tcPr>
            <w:tcW w:w="2268" w:type="dxa"/>
            <w:noWrap/>
            <w:hideMark/>
          </w:tcPr>
          <w:p w14:paraId="7D0271AE" w14:textId="77777777" w:rsidR="00A84ED0" w:rsidRDefault="00A84ED0" w:rsidP="004A7D13">
            <w:pPr>
              <w:autoSpaceDE w:val="0"/>
              <w:autoSpaceDN w:val="0"/>
              <w:adjustRightInd w:val="0"/>
              <w:spacing w:line="360" w:lineRule="auto"/>
              <w:jc w:val="both"/>
              <w:rPr>
                <w:rFonts w:ascii="Century Gothic" w:hAnsi="Century Gothic" w:cs="Century Gothic"/>
              </w:rPr>
            </w:pPr>
          </w:p>
          <w:p w14:paraId="71A7824C" w14:textId="709AC848"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8,738,490.00 </w:t>
            </w:r>
          </w:p>
        </w:tc>
        <w:tc>
          <w:tcPr>
            <w:tcW w:w="2284" w:type="dxa"/>
            <w:noWrap/>
            <w:hideMark/>
          </w:tcPr>
          <w:p w14:paraId="423EA4A1"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66C11992" w14:textId="77777777" w:rsidTr="00A84ED0">
        <w:trPr>
          <w:trHeight w:val="330"/>
        </w:trPr>
        <w:tc>
          <w:tcPr>
            <w:tcW w:w="4390" w:type="dxa"/>
            <w:noWrap/>
            <w:hideMark/>
          </w:tcPr>
          <w:p w14:paraId="14BE68FB"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Fondo de Fomento Municipal (FFM) 30%</w:t>
            </w:r>
          </w:p>
        </w:tc>
        <w:tc>
          <w:tcPr>
            <w:tcW w:w="2268" w:type="dxa"/>
            <w:noWrap/>
            <w:hideMark/>
          </w:tcPr>
          <w:p w14:paraId="632B4DF2" w14:textId="77777777" w:rsidR="00A84ED0" w:rsidRDefault="00A84ED0" w:rsidP="004A7D13">
            <w:pPr>
              <w:autoSpaceDE w:val="0"/>
              <w:autoSpaceDN w:val="0"/>
              <w:adjustRightInd w:val="0"/>
              <w:spacing w:line="360" w:lineRule="auto"/>
              <w:jc w:val="both"/>
              <w:rPr>
                <w:rFonts w:ascii="Century Gothic" w:hAnsi="Century Gothic" w:cs="Century Gothic"/>
              </w:rPr>
            </w:pPr>
          </w:p>
          <w:p w14:paraId="67CE270B" w14:textId="5B799A8F"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3,077,149.00 </w:t>
            </w:r>
          </w:p>
        </w:tc>
        <w:tc>
          <w:tcPr>
            <w:tcW w:w="2284" w:type="dxa"/>
            <w:noWrap/>
            <w:hideMark/>
          </w:tcPr>
          <w:p w14:paraId="6ABCC43C"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0E59DE69" w14:textId="77777777" w:rsidTr="00A84ED0">
        <w:trPr>
          <w:trHeight w:val="990"/>
        </w:trPr>
        <w:tc>
          <w:tcPr>
            <w:tcW w:w="4390" w:type="dxa"/>
            <w:hideMark/>
          </w:tcPr>
          <w:p w14:paraId="18FEE5D6"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lastRenderedPageBreak/>
              <w:t>Impuestos Especial Sobre Producción y Servicios en materia de cervezas, bebidas alcohólicas y tabacos labrados (IEPS)</w:t>
            </w:r>
          </w:p>
        </w:tc>
        <w:tc>
          <w:tcPr>
            <w:tcW w:w="2268" w:type="dxa"/>
            <w:noWrap/>
            <w:hideMark/>
          </w:tcPr>
          <w:p w14:paraId="586215C6" w14:textId="77777777" w:rsidR="00A84ED0" w:rsidRDefault="00A84ED0" w:rsidP="004A7D13">
            <w:pPr>
              <w:autoSpaceDE w:val="0"/>
              <w:autoSpaceDN w:val="0"/>
              <w:adjustRightInd w:val="0"/>
              <w:spacing w:line="360" w:lineRule="auto"/>
              <w:jc w:val="both"/>
              <w:rPr>
                <w:rFonts w:ascii="Century Gothic" w:hAnsi="Century Gothic" w:cs="Century Gothic"/>
              </w:rPr>
            </w:pPr>
          </w:p>
          <w:p w14:paraId="05C3F686" w14:textId="01E8BB32"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1,319,673.00 </w:t>
            </w:r>
          </w:p>
        </w:tc>
        <w:tc>
          <w:tcPr>
            <w:tcW w:w="2284" w:type="dxa"/>
            <w:noWrap/>
            <w:hideMark/>
          </w:tcPr>
          <w:p w14:paraId="49D5137F"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6B6E947B" w14:textId="77777777" w:rsidTr="00A84ED0">
        <w:trPr>
          <w:trHeight w:val="345"/>
        </w:trPr>
        <w:tc>
          <w:tcPr>
            <w:tcW w:w="4390" w:type="dxa"/>
            <w:hideMark/>
          </w:tcPr>
          <w:p w14:paraId="28B60B82"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Fondo de Fiscalización y Recaudación (FOFIR)</w:t>
            </w:r>
          </w:p>
        </w:tc>
        <w:tc>
          <w:tcPr>
            <w:tcW w:w="2268" w:type="dxa"/>
            <w:noWrap/>
            <w:hideMark/>
          </w:tcPr>
          <w:p w14:paraId="0769F085" w14:textId="77777777" w:rsidR="00A84ED0" w:rsidRDefault="00A84ED0" w:rsidP="004A7D13">
            <w:pPr>
              <w:autoSpaceDE w:val="0"/>
              <w:autoSpaceDN w:val="0"/>
              <w:adjustRightInd w:val="0"/>
              <w:spacing w:line="360" w:lineRule="auto"/>
              <w:jc w:val="both"/>
              <w:rPr>
                <w:rFonts w:ascii="Century Gothic" w:hAnsi="Century Gothic" w:cs="Century Gothic"/>
              </w:rPr>
            </w:pPr>
          </w:p>
          <w:p w14:paraId="6AE437E4" w14:textId="75FD09B2"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3,233,750.00 </w:t>
            </w:r>
          </w:p>
        </w:tc>
        <w:tc>
          <w:tcPr>
            <w:tcW w:w="2284" w:type="dxa"/>
            <w:noWrap/>
            <w:hideMark/>
          </w:tcPr>
          <w:p w14:paraId="50411279"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7C965659" w14:textId="77777777" w:rsidTr="00A84ED0">
        <w:trPr>
          <w:trHeight w:val="345"/>
        </w:trPr>
        <w:tc>
          <w:tcPr>
            <w:tcW w:w="4390" w:type="dxa"/>
            <w:hideMark/>
          </w:tcPr>
          <w:p w14:paraId="0C431B70"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Impuestos Sobre Autos Nuevos (ISAN)</w:t>
            </w:r>
          </w:p>
        </w:tc>
        <w:tc>
          <w:tcPr>
            <w:tcW w:w="2268" w:type="dxa"/>
            <w:noWrap/>
            <w:hideMark/>
          </w:tcPr>
          <w:p w14:paraId="54E04280" w14:textId="77777777" w:rsidR="00A84ED0" w:rsidRDefault="00A84ED0" w:rsidP="004A7D13">
            <w:pPr>
              <w:autoSpaceDE w:val="0"/>
              <w:autoSpaceDN w:val="0"/>
              <w:adjustRightInd w:val="0"/>
              <w:spacing w:line="360" w:lineRule="auto"/>
              <w:jc w:val="both"/>
              <w:rPr>
                <w:rFonts w:ascii="Century Gothic" w:hAnsi="Century Gothic" w:cs="Century Gothic"/>
              </w:rPr>
            </w:pPr>
          </w:p>
          <w:p w14:paraId="058048C5" w14:textId="35172B2E"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1,207,209.00 </w:t>
            </w:r>
          </w:p>
        </w:tc>
        <w:tc>
          <w:tcPr>
            <w:tcW w:w="2284" w:type="dxa"/>
            <w:noWrap/>
            <w:hideMark/>
          </w:tcPr>
          <w:p w14:paraId="25746012"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14A67A68" w14:textId="77777777" w:rsidTr="00A84ED0">
        <w:trPr>
          <w:trHeight w:val="345"/>
        </w:trPr>
        <w:tc>
          <w:tcPr>
            <w:tcW w:w="4390" w:type="dxa"/>
            <w:hideMark/>
          </w:tcPr>
          <w:p w14:paraId="2E7B7CEF"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Impuesto Sobre Tenencia y Uso de Vehículos</w:t>
            </w:r>
          </w:p>
        </w:tc>
        <w:tc>
          <w:tcPr>
            <w:tcW w:w="2268" w:type="dxa"/>
            <w:noWrap/>
            <w:hideMark/>
          </w:tcPr>
          <w:p w14:paraId="583F1E27" w14:textId="77777777" w:rsidR="00A84ED0" w:rsidRDefault="00A84ED0" w:rsidP="004A7D13">
            <w:pPr>
              <w:autoSpaceDE w:val="0"/>
              <w:autoSpaceDN w:val="0"/>
              <w:adjustRightInd w:val="0"/>
              <w:spacing w:line="360" w:lineRule="auto"/>
              <w:jc w:val="both"/>
              <w:rPr>
                <w:rFonts w:ascii="Century Gothic" w:hAnsi="Century Gothic" w:cs="Century Gothic"/>
              </w:rPr>
            </w:pPr>
          </w:p>
          <w:p w14:paraId="5274A62E" w14:textId="2AF6C70E"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218.00 </w:t>
            </w:r>
          </w:p>
        </w:tc>
        <w:tc>
          <w:tcPr>
            <w:tcW w:w="2284" w:type="dxa"/>
            <w:noWrap/>
            <w:hideMark/>
          </w:tcPr>
          <w:p w14:paraId="601805E1"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261FDCDE" w14:textId="77777777" w:rsidTr="00A84ED0">
        <w:trPr>
          <w:trHeight w:val="345"/>
        </w:trPr>
        <w:tc>
          <w:tcPr>
            <w:tcW w:w="4390" w:type="dxa"/>
            <w:hideMark/>
          </w:tcPr>
          <w:p w14:paraId="51B2B050"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ISR Bienes Inmuebles</w:t>
            </w:r>
          </w:p>
        </w:tc>
        <w:tc>
          <w:tcPr>
            <w:tcW w:w="2268" w:type="dxa"/>
            <w:noWrap/>
            <w:hideMark/>
          </w:tcPr>
          <w:p w14:paraId="4F22C04F" w14:textId="0874B59B"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202,105.00 </w:t>
            </w:r>
          </w:p>
        </w:tc>
        <w:tc>
          <w:tcPr>
            <w:tcW w:w="2284" w:type="dxa"/>
            <w:noWrap/>
            <w:hideMark/>
          </w:tcPr>
          <w:p w14:paraId="033868F9"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012613B9" w14:textId="77777777" w:rsidTr="00A84ED0">
        <w:trPr>
          <w:trHeight w:val="330"/>
        </w:trPr>
        <w:tc>
          <w:tcPr>
            <w:tcW w:w="4390" w:type="dxa"/>
            <w:hideMark/>
          </w:tcPr>
          <w:p w14:paraId="2F690446"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Participaciones en Cuotas de Gasolina y Diésel 70%</w:t>
            </w:r>
          </w:p>
        </w:tc>
        <w:tc>
          <w:tcPr>
            <w:tcW w:w="2268" w:type="dxa"/>
            <w:noWrap/>
            <w:hideMark/>
          </w:tcPr>
          <w:p w14:paraId="5C199378" w14:textId="77777777" w:rsidR="00A84ED0" w:rsidRDefault="00A84ED0" w:rsidP="004A7D13">
            <w:pPr>
              <w:autoSpaceDE w:val="0"/>
              <w:autoSpaceDN w:val="0"/>
              <w:adjustRightInd w:val="0"/>
              <w:spacing w:line="360" w:lineRule="auto"/>
              <w:jc w:val="both"/>
              <w:rPr>
                <w:rFonts w:ascii="Century Gothic" w:hAnsi="Century Gothic" w:cs="Century Gothic"/>
              </w:rPr>
            </w:pPr>
          </w:p>
          <w:p w14:paraId="6AD5B0D1" w14:textId="0F9B83BD"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1,223,434.00 </w:t>
            </w:r>
          </w:p>
        </w:tc>
        <w:tc>
          <w:tcPr>
            <w:tcW w:w="2284" w:type="dxa"/>
            <w:noWrap/>
            <w:hideMark/>
          </w:tcPr>
          <w:p w14:paraId="22ED3564"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37720EFB" w14:textId="77777777" w:rsidTr="00A84ED0">
        <w:trPr>
          <w:trHeight w:val="330"/>
        </w:trPr>
        <w:tc>
          <w:tcPr>
            <w:tcW w:w="4390" w:type="dxa"/>
            <w:noWrap/>
            <w:hideMark/>
          </w:tcPr>
          <w:p w14:paraId="2CCF643E"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Participaciones en Cuotas de Gasolina y Diésel 30%</w:t>
            </w:r>
          </w:p>
        </w:tc>
        <w:tc>
          <w:tcPr>
            <w:tcW w:w="2268" w:type="dxa"/>
            <w:noWrap/>
            <w:hideMark/>
          </w:tcPr>
          <w:p w14:paraId="69956875" w14:textId="77777777" w:rsidR="00A84ED0"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w:t>
            </w:r>
          </w:p>
          <w:p w14:paraId="2B4575AB" w14:textId="5C3B4A11"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524,329.00 </w:t>
            </w:r>
          </w:p>
        </w:tc>
        <w:tc>
          <w:tcPr>
            <w:tcW w:w="2284" w:type="dxa"/>
            <w:noWrap/>
            <w:hideMark/>
          </w:tcPr>
          <w:p w14:paraId="22BFE99E"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5EFB3CF5" w14:textId="77777777" w:rsidTr="00A84ED0">
        <w:trPr>
          <w:trHeight w:val="660"/>
        </w:trPr>
        <w:tc>
          <w:tcPr>
            <w:tcW w:w="4390" w:type="dxa"/>
            <w:hideMark/>
          </w:tcPr>
          <w:p w14:paraId="2DB57456"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Recaudación Federal Participable (Municipio Fronterizos) 0.136% RFP</w:t>
            </w:r>
          </w:p>
        </w:tc>
        <w:tc>
          <w:tcPr>
            <w:tcW w:w="2268" w:type="dxa"/>
            <w:noWrap/>
            <w:hideMark/>
          </w:tcPr>
          <w:p w14:paraId="253CCB6E" w14:textId="464A26AC"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5,693,616.00 </w:t>
            </w:r>
          </w:p>
        </w:tc>
        <w:tc>
          <w:tcPr>
            <w:tcW w:w="2284" w:type="dxa"/>
            <w:noWrap/>
            <w:hideMark/>
          </w:tcPr>
          <w:p w14:paraId="2854F9AD"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7F2226A8" w14:textId="77777777" w:rsidTr="00A84ED0">
        <w:trPr>
          <w:trHeight w:val="345"/>
        </w:trPr>
        <w:tc>
          <w:tcPr>
            <w:tcW w:w="4390" w:type="dxa"/>
            <w:noWrap/>
            <w:hideMark/>
          </w:tcPr>
          <w:p w14:paraId="675E7E69"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Fondo ISR</w:t>
            </w:r>
          </w:p>
        </w:tc>
        <w:tc>
          <w:tcPr>
            <w:tcW w:w="2268" w:type="dxa"/>
            <w:noWrap/>
            <w:hideMark/>
          </w:tcPr>
          <w:p w14:paraId="2F246234" w14:textId="7BB9FCBC"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6,536,357.00 </w:t>
            </w:r>
          </w:p>
        </w:tc>
        <w:tc>
          <w:tcPr>
            <w:tcW w:w="2284" w:type="dxa"/>
            <w:noWrap/>
            <w:hideMark/>
          </w:tcPr>
          <w:p w14:paraId="21D8397D"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41097A91" w14:textId="77777777" w:rsidTr="00A84ED0">
        <w:trPr>
          <w:trHeight w:val="330"/>
        </w:trPr>
        <w:tc>
          <w:tcPr>
            <w:tcW w:w="4390" w:type="dxa"/>
            <w:hideMark/>
          </w:tcPr>
          <w:p w14:paraId="5C31E85A"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proofErr w:type="gramStart"/>
            <w:r w:rsidRPr="004A7D13">
              <w:rPr>
                <w:rFonts w:ascii="Century Gothic" w:hAnsi="Century Gothic" w:cs="Century Gothic"/>
                <w:b/>
                <w:bCs/>
              </w:rPr>
              <w:t>Total</w:t>
            </w:r>
            <w:proofErr w:type="gramEnd"/>
            <w:r w:rsidRPr="004A7D13">
              <w:rPr>
                <w:rFonts w:ascii="Century Gothic" w:hAnsi="Century Gothic" w:cs="Century Gothic"/>
                <w:b/>
                <w:bCs/>
              </w:rPr>
              <w:t xml:space="preserve"> de Participaciones Federales</w:t>
            </w:r>
          </w:p>
        </w:tc>
        <w:tc>
          <w:tcPr>
            <w:tcW w:w="2268" w:type="dxa"/>
            <w:noWrap/>
            <w:hideMark/>
          </w:tcPr>
          <w:p w14:paraId="01AB9F23"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3004BE68" w14:textId="080208B0"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w:t>
            </w:r>
            <w:r w:rsidR="00A84ED0">
              <w:rPr>
                <w:rFonts w:ascii="Century Gothic" w:hAnsi="Century Gothic" w:cs="Century Gothic"/>
                <w:b/>
                <w:bCs/>
              </w:rPr>
              <w:t xml:space="preserve">     </w:t>
            </w:r>
            <w:r w:rsidRPr="004A7D13">
              <w:rPr>
                <w:rFonts w:ascii="Century Gothic" w:hAnsi="Century Gothic" w:cs="Century Gothic"/>
                <w:b/>
                <w:bCs/>
              </w:rPr>
              <w:t xml:space="preserve">81,032,642.00 </w:t>
            </w:r>
          </w:p>
        </w:tc>
      </w:tr>
      <w:tr w:rsidR="00A84ED0" w:rsidRPr="004A7D13" w14:paraId="3AB8FDD4" w14:textId="77777777" w:rsidTr="00A84ED0">
        <w:trPr>
          <w:trHeight w:val="330"/>
        </w:trPr>
        <w:tc>
          <w:tcPr>
            <w:tcW w:w="4390" w:type="dxa"/>
          </w:tcPr>
          <w:p w14:paraId="00AEE63A" w14:textId="77777777" w:rsidR="00A84ED0" w:rsidRPr="004A7D13" w:rsidRDefault="00A84ED0" w:rsidP="004A7D13">
            <w:pPr>
              <w:autoSpaceDE w:val="0"/>
              <w:autoSpaceDN w:val="0"/>
              <w:adjustRightInd w:val="0"/>
              <w:spacing w:line="360" w:lineRule="auto"/>
              <w:jc w:val="both"/>
              <w:rPr>
                <w:rFonts w:ascii="Century Gothic" w:hAnsi="Century Gothic" w:cs="Century Gothic"/>
                <w:b/>
                <w:bCs/>
              </w:rPr>
            </w:pPr>
          </w:p>
        </w:tc>
        <w:tc>
          <w:tcPr>
            <w:tcW w:w="2268" w:type="dxa"/>
            <w:noWrap/>
          </w:tcPr>
          <w:p w14:paraId="50C2FC70" w14:textId="77777777" w:rsidR="00A84ED0" w:rsidRPr="004A7D13" w:rsidRDefault="00A84ED0" w:rsidP="004A7D13">
            <w:pPr>
              <w:autoSpaceDE w:val="0"/>
              <w:autoSpaceDN w:val="0"/>
              <w:adjustRightInd w:val="0"/>
              <w:spacing w:line="360" w:lineRule="auto"/>
              <w:jc w:val="both"/>
              <w:rPr>
                <w:rFonts w:ascii="Century Gothic" w:hAnsi="Century Gothic" w:cs="Century Gothic"/>
                <w:b/>
                <w:bCs/>
              </w:rPr>
            </w:pPr>
          </w:p>
        </w:tc>
        <w:tc>
          <w:tcPr>
            <w:tcW w:w="2284" w:type="dxa"/>
            <w:noWrap/>
          </w:tcPr>
          <w:p w14:paraId="635B2576" w14:textId="77777777" w:rsidR="00A84ED0" w:rsidRPr="004A7D13" w:rsidRDefault="00A84ED0" w:rsidP="004A7D13">
            <w:pPr>
              <w:autoSpaceDE w:val="0"/>
              <w:autoSpaceDN w:val="0"/>
              <w:adjustRightInd w:val="0"/>
              <w:spacing w:line="360" w:lineRule="auto"/>
              <w:jc w:val="both"/>
              <w:rPr>
                <w:rFonts w:ascii="Century Gothic" w:hAnsi="Century Gothic" w:cs="Century Gothic"/>
                <w:b/>
                <w:bCs/>
              </w:rPr>
            </w:pPr>
          </w:p>
        </w:tc>
      </w:tr>
      <w:tr w:rsidR="004A7D13" w:rsidRPr="004A7D13" w14:paraId="1CBC031D" w14:textId="77777777" w:rsidTr="00A84ED0">
        <w:trPr>
          <w:trHeight w:val="330"/>
        </w:trPr>
        <w:tc>
          <w:tcPr>
            <w:tcW w:w="4390" w:type="dxa"/>
            <w:hideMark/>
          </w:tcPr>
          <w:p w14:paraId="23AFF4E7"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68" w:type="dxa"/>
            <w:noWrap/>
            <w:hideMark/>
          </w:tcPr>
          <w:p w14:paraId="30530ECC"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7D6B6985"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41484336" w14:textId="77777777" w:rsidTr="00A84ED0">
        <w:trPr>
          <w:trHeight w:val="330"/>
        </w:trPr>
        <w:tc>
          <w:tcPr>
            <w:tcW w:w="4390" w:type="dxa"/>
            <w:hideMark/>
          </w:tcPr>
          <w:p w14:paraId="2A950331" w14:textId="77777777" w:rsidR="00A84ED0" w:rsidRDefault="00A84ED0" w:rsidP="004A7D13">
            <w:pPr>
              <w:autoSpaceDE w:val="0"/>
              <w:autoSpaceDN w:val="0"/>
              <w:adjustRightInd w:val="0"/>
              <w:spacing w:line="360" w:lineRule="auto"/>
              <w:jc w:val="both"/>
              <w:rPr>
                <w:rFonts w:ascii="Century Gothic" w:hAnsi="Century Gothic" w:cs="Century Gothic"/>
                <w:b/>
                <w:bCs/>
              </w:rPr>
            </w:pPr>
          </w:p>
          <w:p w14:paraId="73D0234F" w14:textId="39C736FB"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lastRenderedPageBreak/>
              <w:t>Aportaciones</w:t>
            </w:r>
          </w:p>
        </w:tc>
        <w:tc>
          <w:tcPr>
            <w:tcW w:w="2268" w:type="dxa"/>
            <w:noWrap/>
            <w:hideMark/>
          </w:tcPr>
          <w:p w14:paraId="12E77B3F"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lastRenderedPageBreak/>
              <w:t> </w:t>
            </w:r>
          </w:p>
        </w:tc>
        <w:tc>
          <w:tcPr>
            <w:tcW w:w="2284" w:type="dxa"/>
            <w:noWrap/>
            <w:hideMark/>
          </w:tcPr>
          <w:p w14:paraId="556FE8F1"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4E5C3328" w14:textId="77777777" w:rsidTr="00A84ED0">
        <w:trPr>
          <w:trHeight w:val="330"/>
        </w:trPr>
        <w:tc>
          <w:tcPr>
            <w:tcW w:w="4390" w:type="dxa"/>
            <w:noWrap/>
            <w:hideMark/>
          </w:tcPr>
          <w:p w14:paraId="0C474A68"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Aportaciones Estatales</w:t>
            </w:r>
          </w:p>
        </w:tc>
        <w:tc>
          <w:tcPr>
            <w:tcW w:w="2268" w:type="dxa"/>
            <w:noWrap/>
            <w:hideMark/>
          </w:tcPr>
          <w:p w14:paraId="25FE3ED1" w14:textId="77777777"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w:t>
            </w:r>
          </w:p>
        </w:tc>
        <w:tc>
          <w:tcPr>
            <w:tcW w:w="2284" w:type="dxa"/>
            <w:noWrap/>
            <w:hideMark/>
          </w:tcPr>
          <w:p w14:paraId="25BC92E5"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723CCA00" w14:textId="77777777" w:rsidTr="00A84ED0">
        <w:trPr>
          <w:trHeight w:val="615"/>
        </w:trPr>
        <w:tc>
          <w:tcPr>
            <w:tcW w:w="4390" w:type="dxa"/>
            <w:hideMark/>
          </w:tcPr>
          <w:p w14:paraId="422368D0"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Fondo para el Desarrollo Socioeconómico Municipal (FODESEM)</w:t>
            </w:r>
          </w:p>
        </w:tc>
        <w:tc>
          <w:tcPr>
            <w:tcW w:w="2268" w:type="dxa"/>
            <w:noWrap/>
            <w:hideMark/>
          </w:tcPr>
          <w:p w14:paraId="39E71217" w14:textId="77777777" w:rsidR="00A84ED0" w:rsidRDefault="00A84ED0" w:rsidP="004A7D13">
            <w:pPr>
              <w:autoSpaceDE w:val="0"/>
              <w:autoSpaceDN w:val="0"/>
              <w:adjustRightInd w:val="0"/>
              <w:spacing w:line="360" w:lineRule="auto"/>
              <w:jc w:val="both"/>
              <w:rPr>
                <w:rFonts w:ascii="Century Gothic" w:hAnsi="Century Gothic" w:cs="Century Gothic"/>
              </w:rPr>
            </w:pPr>
          </w:p>
          <w:p w14:paraId="6378C0E3" w14:textId="1C8BCA92"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12,732,929.00 </w:t>
            </w:r>
          </w:p>
        </w:tc>
        <w:tc>
          <w:tcPr>
            <w:tcW w:w="2284" w:type="dxa"/>
            <w:noWrap/>
            <w:hideMark/>
          </w:tcPr>
          <w:p w14:paraId="2A8CAFB0"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77C2D766" w14:textId="77777777" w:rsidTr="00A84ED0">
        <w:trPr>
          <w:trHeight w:val="330"/>
        </w:trPr>
        <w:tc>
          <w:tcPr>
            <w:tcW w:w="4390" w:type="dxa"/>
            <w:hideMark/>
          </w:tcPr>
          <w:p w14:paraId="211E64C1"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Aportaciones Federales</w:t>
            </w:r>
          </w:p>
        </w:tc>
        <w:tc>
          <w:tcPr>
            <w:tcW w:w="2268" w:type="dxa"/>
            <w:noWrap/>
            <w:hideMark/>
          </w:tcPr>
          <w:p w14:paraId="260BF23E" w14:textId="77777777"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w:t>
            </w:r>
          </w:p>
        </w:tc>
        <w:tc>
          <w:tcPr>
            <w:tcW w:w="2284" w:type="dxa"/>
            <w:noWrap/>
            <w:hideMark/>
          </w:tcPr>
          <w:p w14:paraId="3358FBDB"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2F72D325" w14:textId="77777777" w:rsidTr="00A84ED0">
        <w:trPr>
          <w:trHeight w:val="660"/>
        </w:trPr>
        <w:tc>
          <w:tcPr>
            <w:tcW w:w="4390" w:type="dxa"/>
            <w:hideMark/>
          </w:tcPr>
          <w:p w14:paraId="08CE51E7"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Fondo de Aportaciones para el Fortalecimiento de los Municipios (FAFM / FORTAMUN)</w:t>
            </w:r>
          </w:p>
        </w:tc>
        <w:tc>
          <w:tcPr>
            <w:tcW w:w="2268" w:type="dxa"/>
            <w:noWrap/>
            <w:hideMark/>
          </w:tcPr>
          <w:p w14:paraId="2835B4AC" w14:textId="77777777" w:rsidR="00A84ED0" w:rsidRDefault="00A84ED0" w:rsidP="004A7D13">
            <w:pPr>
              <w:autoSpaceDE w:val="0"/>
              <w:autoSpaceDN w:val="0"/>
              <w:adjustRightInd w:val="0"/>
              <w:spacing w:line="360" w:lineRule="auto"/>
              <w:jc w:val="both"/>
              <w:rPr>
                <w:rFonts w:ascii="Century Gothic" w:hAnsi="Century Gothic" w:cs="Century Gothic"/>
              </w:rPr>
            </w:pPr>
          </w:p>
          <w:p w14:paraId="6E28C97B" w14:textId="4CCB2420"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26,647,218.00 </w:t>
            </w:r>
          </w:p>
        </w:tc>
        <w:tc>
          <w:tcPr>
            <w:tcW w:w="2284" w:type="dxa"/>
            <w:noWrap/>
            <w:hideMark/>
          </w:tcPr>
          <w:p w14:paraId="2DC66739"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243975B5" w14:textId="77777777" w:rsidTr="00A84ED0">
        <w:trPr>
          <w:trHeight w:val="660"/>
        </w:trPr>
        <w:tc>
          <w:tcPr>
            <w:tcW w:w="4390" w:type="dxa"/>
            <w:hideMark/>
          </w:tcPr>
          <w:p w14:paraId="631AF952"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Fondo de Aportaciones para la Infraestructura Social Municipal (FISM / FAIS)</w:t>
            </w:r>
          </w:p>
        </w:tc>
        <w:tc>
          <w:tcPr>
            <w:tcW w:w="2268" w:type="dxa"/>
            <w:noWrap/>
            <w:hideMark/>
          </w:tcPr>
          <w:p w14:paraId="379D5229" w14:textId="77777777" w:rsidR="00A84ED0" w:rsidRDefault="00A84ED0" w:rsidP="004A7D13">
            <w:pPr>
              <w:autoSpaceDE w:val="0"/>
              <w:autoSpaceDN w:val="0"/>
              <w:adjustRightInd w:val="0"/>
              <w:spacing w:line="360" w:lineRule="auto"/>
              <w:jc w:val="both"/>
              <w:rPr>
                <w:rFonts w:ascii="Century Gothic" w:hAnsi="Century Gothic" w:cs="Century Gothic"/>
              </w:rPr>
            </w:pPr>
          </w:p>
          <w:p w14:paraId="1CDBB88D" w14:textId="7BF9C23B"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xml:space="preserve">$        8,641,855.00 </w:t>
            </w:r>
          </w:p>
        </w:tc>
        <w:tc>
          <w:tcPr>
            <w:tcW w:w="2284" w:type="dxa"/>
            <w:noWrap/>
            <w:hideMark/>
          </w:tcPr>
          <w:p w14:paraId="3443B311"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517481C4" w14:textId="77777777" w:rsidTr="00A84ED0">
        <w:trPr>
          <w:trHeight w:val="330"/>
        </w:trPr>
        <w:tc>
          <w:tcPr>
            <w:tcW w:w="4390" w:type="dxa"/>
            <w:noWrap/>
            <w:hideMark/>
          </w:tcPr>
          <w:p w14:paraId="4B65751F"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proofErr w:type="gramStart"/>
            <w:r w:rsidRPr="004A7D13">
              <w:rPr>
                <w:rFonts w:ascii="Century Gothic" w:hAnsi="Century Gothic" w:cs="Century Gothic"/>
                <w:b/>
                <w:bCs/>
              </w:rPr>
              <w:t>Total</w:t>
            </w:r>
            <w:proofErr w:type="gramEnd"/>
            <w:r w:rsidRPr="004A7D13">
              <w:rPr>
                <w:rFonts w:ascii="Century Gothic" w:hAnsi="Century Gothic" w:cs="Century Gothic"/>
                <w:b/>
                <w:bCs/>
              </w:rPr>
              <w:t xml:space="preserve"> de Aportaciones</w:t>
            </w:r>
          </w:p>
        </w:tc>
        <w:tc>
          <w:tcPr>
            <w:tcW w:w="2268" w:type="dxa"/>
            <w:noWrap/>
            <w:hideMark/>
          </w:tcPr>
          <w:p w14:paraId="0E4B1456" w14:textId="77777777" w:rsidR="004A7D13" w:rsidRPr="004A7D13" w:rsidRDefault="004A7D13" w:rsidP="004A7D13">
            <w:pPr>
              <w:autoSpaceDE w:val="0"/>
              <w:autoSpaceDN w:val="0"/>
              <w:adjustRightInd w:val="0"/>
              <w:spacing w:line="360" w:lineRule="auto"/>
              <w:jc w:val="both"/>
              <w:rPr>
                <w:rFonts w:ascii="Century Gothic" w:hAnsi="Century Gothic" w:cs="Century Gothic"/>
              </w:rPr>
            </w:pPr>
            <w:r w:rsidRPr="004A7D13">
              <w:rPr>
                <w:rFonts w:ascii="Century Gothic" w:hAnsi="Century Gothic" w:cs="Century Gothic"/>
              </w:rPr>
              <w:t> </w:t>
            </w:r>
          </w:p>
        </w:tc>
        <w:tc>
          <w:tcPr>
            <w:tcW w:w="2284" w:type="dxa"/>
            <w:noWrap/>
            <w:hideMark/>
          </w:tcPr>
          <w:p w14:paraId="7157D432" w14:textId="567B0DC2"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w:t>
            </w:r>
            <w:r w:rsidR="00A84ED0">
              <w:rPr>
                <w:rFonts w:ascii="Century Gothic" w:hAnsi="Century Gothic" w:cs="Century Gothic"/>
                <w:b/>
                <w:bCs/>
              </w:rPr>
              <w:t xml:space="preserve">    </w:t>
            </w:r>
            <w:r w:rsidRPr="004A7D13">
              <w:rPr>
                <w:rFonts w:ascii="Century Gothic" w:hAnsi="Century Gothic" w:cs="Century Gothic"/>
                <w:b/>
                <w:bCs/>
              </w:rPr>
              <w:t xml:space="preserve">48,022,002.00 </w:t>
            </w:r>
          </w:p>
        </w:tc>
      </w:tr>
      <w:tr w:rsidR="004A7D13" w:rsidRPr="004A7D13" w14:paraId="19F1E482" w14:textId="77777777" w:rsidTr="00A84ED0">
        <w:trPr>
          <w:trHeight w:val="330"/>
        </w:trPr>
        <w:tc>
          <w:tcPr>
            <w:tcW w:w="4390" w:type="dxa"/>
            <w:noWrap/>
            <w:hideMark/>
          </w:tcPr>
          <w:p w14:paraId="7DA322ED"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68" w:type="dxa"/>
            <w:noWrap/>
            <w:hideMark/>
          </w:tcPr>
          <w:p w14:paraId="767FDF6C"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22AB1FDB"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4A96CD22" w14:textId="77777777" w:rsidTr="00A84ED0">
        <w:trPr>
          <w:trHeight w:val="330"/>
        </w:trPr>
        <w:tc>
          <w:tcPr>
            <w:tcW w:w="4390" w:type="dxa"/>
            <w:hideMark/>
          </w:tcPr>
          <w:p w14:paraId="6FD821CC"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Convenios</w:t>
            </w:r>
          </w:p>
        </w:tc>
        <w:tc>
          <w:tcPr>
            <w:tcW w:w="2268" w:type="dxa"/>
            <w:noWrap/>
            <w:hideMark/>
          </w:tcPr>
          <w:p w14:paraId="51956F64"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6CDF38E6"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   </w:t>
            </w:r>
          </w:p>
        </w:tc>
      </w:tr>
      <w:tr w:rsidR="004A7D13" w:rsidRPr="004A7D13" w14:paraId="544D883D" w14:textId="77777777" w:rsidTr="00A84ED0">
        <w:trPr>
          <w:trHeight w:val="345"/>
        </w:trPr>
        <w:tc>
          <w:tcPr>
            <w:tcW w:w="4390" w:type="dxa"/>
            <w:hideMark/>
          </w:tcPr>
          <w:p w14:paraId="16487BAD"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Convenios</w:t>
            </w:r>
          </w:p>
        </w:tc>
        <w:tc>
          <w:tcPr>
            <w:tcW w:w="2268" w:type="dxa"/>
            <w:noWrap/>
            <w:hideMark/>
          </w:tcPr>
          <w:p w14:paraId="75BD6C05"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   </w:t>
            </w:r>
          </w:p>
        </w:tc>
        <w:tc>
          <w:tcPr>
            <w:tcW w:w="2284" w:type="dxa"/>
            <w:noWrap/>
            <w:hideMark/>
          </w:tcPr>
          <w:p w14:paraId="7EE5E34A"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03DADA15" w14:textId="77777777" w:rsidTr="00A84ED0">
        <w:trPr>
          <w:trHeight w:val="345"/>
        </w:trPr>
        <w:tc>
          <w:tcPr>
            <w:tcW w:w="4390" w:type="dxa"/>
            <w:hideMark/>
          </w:tcPr>
          <w:p w14:paraId="3D707DD4"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68" w:type="dxa"/>
            <w:noWrap/>
            <w:hideMark/>
          </w:tcPr>
          <w:p w14:paraId="1F97F68C"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23DA2C1B"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511B58F4" w14:textId="77777777" w:rsidTr="00A84ED0">
        <w:trPr>
          <w:trHeight w:val="330"/>
        </w:trPr>
        <w:tc>
          <w:tcPr>
            <w:tcW w:w="4390" w:type="dxa"/>
            <w:noWrap/>
            <w:hideMark/>
          </w:tcPr>
          <w:p w14:paraId="7DED1C09"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Otras Participaciones y Aportaciones</w:t>
            </w:r>
          </w:p>
        </w:tc>
        <w:tc>
          <w:tcPr>
            <w:tcW w:w="2268" w:type="dxa"/>
            <w:noWrap/>
            <w:hideMark/>
          </w:tcPr>
          <w:p w14:paraId="0C597F42"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6073AF5C"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7926143D" w14:textId="77777777" w:rsidTr="00A84ED0">
        <w:trPr>
          <w:trHeight w:val="330"/>
        </w:trPr>
        <w:tc>
          <w:tcPr>
            <w:tcW w:w="4390" w:type="dxa"/>
            <w:noWrap/>
            <w:hideMark/>
          </w:tcPr>
          <w:p w14:paraId="21305E23"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Federales</w:t>
            </w:r>
          </w:p>
        </w:tc>
        <w:tc>
          <w:tcPr>
            <w:tcW w:w="2268" w:type="dxa"/>
            <w:noWrap/>
            <w:hideMark/>
          </w:tcPr>
          <w:p w14:paraId="579821DB"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   </w:t>
            </w:r>
          </w:p>
        </w:tc>
        <w:tc>
          <w:tcPr>
            <w:tcW w:w="2284" w:type="dxa"/>
            <w:noWrap/>
            <w:hideMark/>
          </w:tcPr>
          <w:p w14:paraId="0257B0CB"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2EB00564" w14:textId="77777777" w:rsidTr="00A84ED0">
        <w:trPr>
          <w:trHeight w:val="330"/>
        </w:trPr>
        <w:tc>
          <w:tcPr>
            <w:tcW w:w="4390" w:type="dxa"/>
            <w:noWrap/>
            <w:hideMark/>
          </w:tcPr>
          <w:p w14:paraId="44E366B7"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Estatales</w:t>
            </w:r>
          </w:p>
        </w:tc>
        <w:tc>
          <w:tcPr>
            <w:tcW w:w="2268" w:type="dxa"/>
            <w:noWrap/>
            <w:hideMark/>
          </w:tcPr>
          <w:p w14:paraId="62E8634E"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   </w:t>
            </w:r>
          </w:p>
        </w:tc>
        <w:tc>
          <w:tcPr>
            <w:tcW w:w="2284" w:type="dxa"/>
            <w:noWrap/>
            <w:hideMark/>
          </w:tcPr>
          <w:p w14:paraId="08368599"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67D6034B" w14:textId="77777777" w:rsidTr="00A84ED0">
        <w:trPr>
          <w:trHeight w:val="330"/>
        </w:trPr>
        <w:tc>
          <w:tcPr>
            <w:tcW w:w="4390" w:type="dxa"/>
            <w:noWrap/>
            <w:hideMark/>
          </w:tcPr>
          <w:p w14:paraId="31CB99C2"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proofErr w:type="gramStart"/>
            <w:r w:rsidRPr="004A7D13">
              <w:rPr>
                <w:rFonts w:ascii="Century Gothic" w:hAnsi="Century Gothic" w:cs="Century Gothic"/>
                <w:b/>
                <w:bCs/>
              </w:rPr>
              <w:lastRenderedPageBreak/>
              <w:t>Total</w:t>
            </w:r>
            <w:proofErr w:type="gramEnd"/>
            <w:r w:rsidRPr="004A7D13">
              <w:rPr>
                <w:rFonts w:ascii="Century Gothic" w:hAnsi="Century Gothic" w:cs="Century Gothic"/>
                <w:b/>
                <w:bCs/>
              </w:rPr>
              <w:t xml:space="preserve"> de Otras Participaciones y Aportaciones</w:t>
            </w:r>
          </w:p>
        </w:tc>
        <w:tc>
          <w:tcPr>
            <w:tcW w:w="2268" w:type="dxa"/>
            <w:noWrap/>
            <w:hideMark/>
          </w:tcPr>
          <w:p w14:paraId="6AD66571"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3DFE8235"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   </w:t>
            </w:r>
          </w:p>
        </w:tc>
      </w:tr>
      <w:tr w:rsidR="004A7D13" w:rsidRPr="004A7D13" w14:paraId="5206EE6F" w14:textId="77777777" w:rsidTr="00A84ED0">
        <w:trPr>
          <w:trHeight w:val="330"/>
        </w:trPr>
        <w:tc>
          <w:tcPr>
            <w:tcW w:w="4390" w:type="dxa"/>
            <w:noWrap/>
            <w:hideMark/>
          </w:tcPr>
          <w:p w14:paraId="18493E7F"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68" w:type="dxa"/>
            <w:noWrap/>
            <w:hideMark/>
          </w:tcPr>
          <w:p w14:paraId="4CEF5757"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14F69035"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34958D51" w14:textId="77777777" w:rsidTr="00A84ED0">
        <w:trPr>
          <w:trHeight w:val="330"/>
        </w:trPr>
        <w:tc>
          <w:tcPr>
            <w:tcW w:w="4390" w:type="dxa"/>
            <w:noWrap/>
            <w:hideMark/>
          </w:tcPr>
          <w:p w14:paraId="6EF60677"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Ingresos Extraordinarios (Derivados de Financiamientos)</w:t>
            </w:r>
          </w:p>
        </w:tc>
        <w:tc>
          <w:tcPr>
            <w:tcW w:w="2268" w:type="dxa"/>
            <w:noWrap/>
            <w:hideMark/>
          </w:tcPr>
          <w:p w14:paraId="6F6303E1"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4498CA4C"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6D772949" w14:textId="77777777" w:rsidTr="00A84ED0">
        <w:trPr>
          <w:trHeight w:val="330"/>
        </w:trPr>
        <w:tc>
          <w:tcPr>
            <w:tcW w:w="4390" w:type="dxa"/>
            <w:noWrap/>
            <w:hideMark/>
          </w:tcPr>
          <w:p w14:paraId="685B2FBE"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Empréstitos</w:t>
            </w:r>
          </w:p>
        </w:tc>
        <w:tc>
          <w:tcPr>
            <w:tcW w:w="2268" w:type="dxa"/>
            <w:noWrap/>
            <w:hideMark/>
          </w:tcPr>
          <w:p w14:paraId="0D438BA1"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   </w:t>
            </w:r>
          </w:p>
        </w:tc>
        <w:tc>
          <w:tcPr>
            <w:tcW w:w="2284" w:type="dxa"/>
            <w:noWrap/>
            <w:hideMark/>
          </w:tcPr>
          <w:p w14:paraId="73505FC6"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046992C6" w14:textId="77777777" w:rsidTr="00A84ED0">
        <w:trPr>
          <w:trHeight w:val="330"/>
        </w:trPr>
        <w:tc>
          <w:tcPr>
            <w:tcW w:w="4390" w:type="dxa"/>
            <w:noWrap/>
            <w:hideMark/>
          </w:tcPr>
          <w:p w14:paraId="0F77C730"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Otros Ingresos Extraordinarios</w:t>
            </w:r>
          </w:p>
        </w:tc>
        <w:tc>
          <w:tcPr>
            <w:tcW w:w="2268" w:type="dxa"/>
            <w:noWrap/>
            <w:hideMark/>
          </w:tcPr>
          <w:p w14:paraId="0121450C"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   </w:t>
            </w:r>
          </w:p>
        </w:tc>
        <w:tc>
          <w:tcPr>
            <w:tcW w:w="2284" w:type="dxa"/>
            <w:noWrap/>
            <w:hideMark/>
          </w:tcPr>
          <w:p w14:paraId="74629135"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2FA11116" w14:textId="77777777" w:rsidTr="00A84ED0">
        <w:trPr>
          <w:trHeight w:val="330"/>
        </w:trPr>
        <w:tc>
          <w:tcPr>
            <w:tcW w:w="4390" w:type="dxa"/>
            <w:noWrap/>
            <w:hideMark/>
          </w:tcPr>
          <w:p w14:paraId="61305FF6"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proofErr w:type="gramStart"/>
            <w:r w:rsidRPr="004A7D13">
              <w:rPr>
                <w:rFonts w:ascii="Century Gothic" w:hAnsi="Century Gothic" w:cs="Century Gothic"/>
                <w:b/>
                <w:bCs/>
              </w:rPr>
              <w:t>Total</w:t>
            </w:r>
            <w:proofErr w:type="gramEnd"/>
            <w:r w:rsidRPr="004A7D13">
              <w:rPr>
                <w:rFonts w:ascii="Century Gothic" w:hAnsi="Century Gothic" w:cs="Century Gothic"/>
                <w:b/>
                <w:bCs/>
              </w:rPr>
              <w:t xml:space="preserve"> Ingresos Extraordinarios</w:t>
            </w:r>
          </w:p>
        </w:tc>
        <w:tc>
          <w:tcPr>
            <w:tcW w:w="2268" w:type="dxa"/>
            <w:noWrap/>
            <w:hideMark/>
          </w:tcPr>
          <w:p w14:paraId="17DE5CC0"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4898F94E"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   </w:t>
            </w:r>
          </w:p>
        </w:tc>
      </w:tr>
      <w:tr w:rsidR="004A7D13" w:rsidRPr="004A7D13" w14:paraId="2DB8CEA1" w14:textId="77777777" w:rsidTr="00A84ED0">
        <w:trPr>
          <w:trHeight w:val="330"/>
        </w:trPr>
        <w:tc>
          <w:tcPr>
            <w:tcW w:w="4390" w:type="dxa"/>
            <w:noWrap/>
            <w:hideMark/>
          </w:tcPr>
          <w:p w14:paraId="5119341C"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68" w:type="dxa"/>
            <w:noWrap/>
            <w:hideMark/>
          </w:tcPr>
          <w:p w14:paraId="4EF0FC13"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0E033FF2"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r>
      <w:tr w:rsidR="004A7D13" w:rsidRPr="004A7D13" w14:paraId="21F8C17C" w14:textId="77777777" w:rsidTr="00A84ED0">
        <w:trPr>
          <w:trHeight w:val="330"/>
        </w:trPr>
        <w:tc>
          <w:tcPr>
            <w:tcW w:w="4390" w:type="dxa"/>
            <w:noWrap/>
            <w:hideMark/>
          </w:tcPr>
          <w:p w14:paraId="25DBB44E"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Ingresos Totales / Globales</w:t>
            </w:r>
          </w:p>
        </w:tc>
        <w:tc>
          <w:tcPr>
            <w:tcW w:w="2268" w:type="dxa"/>
            <w:noWrap/>
            <w:hideMark/>
          </w:tcPr>
          <w:p w14:paraId="78A0E88D" w14:textId="77777777"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w:t>
            </w:r>
          </w:p>
        </w:tc>
        <w:tc>
          <w:tcPr>
            <w:tcW w:w="2284" w:type="dxa"/>
            <w:noWrap/>
            <w:hideMark/>
          </w:tcPr>
          <w:p w14:paraId="50066FB8" w14:textId="0431465F" w:rsidR="004A7D13" w:rsidRPr="004A7D13" w:rsidRDefault="004A7D13" w:rsidP="004A7D13">
            <w:pPr>
              <w:autoSpaceDE w:val="0"/>
              <w:autoSpaceDN w:val="0"/>
              <w:adjustRightInd w:val="0"/>
              <w:spacing w:line="360" w:lineRule="auto"/>
              <w:jc w:val="both"/>
              <w:rPr>
                <w:rFonts w:ascii="Century Gothic" w:hAnsi="Century Gothic" w:cs="Century Gothic"/>
                <w:b/>
                <w:bCs/>
              </w:rPr>
            </w:pPr>
            <w:r w:rsidRPr="004A7D13">
              <w:rPr>
                <w:rFonts w:ascii="Century Gothic" w:hAnsi="Century Gothic" w:cs="Century Gothic"/>
                <w:b/>
                <w:bCs/>
              </w:rPr>
              <w:t xml:space="preserve"> $ </w:t>
            </w:r>
            <w:r w:rsidR="00A84ED0">
              <w:rPr>
                <w:rFonts w:ascii="Century Gothic" w:hAnsi="Century Gothic" w:cs="Century Gothic"/>
                <w:b/>
                <w:bCs/>
              </w:rPr>
              <w:t xml:space="preserve">  </w:t>
            </w:r>
            <w:r w:rsidRPr="004A7D13">
              <w:rPr>
                <w:rFonts w:ascii="Century Gothic" w:hAnsi="Century Gothic" w:cs="Century Gothic"/>
                <w:b/>
                <w:bCs/>
              </w:rPr>
              <w:t xml:space="preserve">155,479,780.58 </w:t>
            </w:r>
          </w:p>
        </w:tc>
      </w:tr>
    </w:tbl>
    <w:p w14:paraId="1B730920" w14:textId="77777777" w:rsidR="00A349BC" w:rsidRDefault="00A349BC" w:rsidP="00EA2039">
      <w:pPr>
        <w:autoSpaceDE w:val="0"/>
        <w:autoSpaceDN w:val="0"/>
        <w:adjustRightInd w:val="0"/>
        <w:spacing w:line="360" w:lineRule="auto"/>
        <w:jc w:val="both"/>
        <w:rPr>
          <w:rFonts w:ascii="Century Gothic" w:hAnsi="Century Gothic" w:cs="Century Gothic"/>
          <w:b/>
          <w:bCs/>
        </w:rPr>
      </w:pPr>
    </w:p>
    <w:p w14:paraId="10FA1B67" w14:textId="77777777" w:rsidR="00EA2039" w:rsidRDefault="00EA2039" w:rsidP="00EA2039">
      <w:pPr>
        <w:autoSpaceDE w:val="0"/>
        <w:autoSpaceDN w:val="0"/>
        <w:adjustRightInd w:val="0"/>
        <w:spacing w:line="360" w:lineRule="auto"/>
        <w:jc w:val="both"/>
        <w:rPr>
          <w:rFonts w:ascii="Century Gothic" w:hAnsi="Century Gothic" w:cs="Century Gothic"/>
          <w:b/>
          <w:bCs/>
        </w:rPr>
      </w:pPr>
    </w:p>
    <w:p w14:paraId="65F9F543" w14:textId="77777777" w:rsidR="00EA2039" w:rsidRDefault="00EA2039" w:rsidP="00EA2039">
      <w:pPr>
        <w:autoSpaceDE w:val="0"/>
        <w:autoSpaceDN w:val="0"/>
        <w:adjustRightInd w:val="0"/>
        <w:spacing w:line="360" w:lineRule="auto"/>
        <w:jc w:val="both"/>
        <w:rPr>
          <w:rFonts w:ascii="Century Gothic" w:hAnsi="Century Gothic" w:cs="Century Gothic"/>
          <w:b/>
          <w:bCs/>
        </w:rPr>
      </w:pPr>
    </w:p>
    <w:p w14:paraId="41430A0B" w14:textId="77777777" w:rsidR="00EA2039" w:rsidRDefault="00EA2039" w:rsidP="00EA2039">
      <w:pPr>
        <w:autoSpaceDE w:val="0"/>
        <w:autoSpaceDN w:val="0"/>
        <w:adjustRightInd w:val="0"/>
        <w:spacing w:line="360" w:lineRule="auto"/>
        <w:jc w:val="both"/>
        <w:rPr>
          <w:rFonts w:ascii="Century Gothic" w:hAnsi="Century Gothic" w:cs="Century Gothic"/>
          <w:b/>
          <w:bCs/>
        </w:rPr>
      </w:pPr>
    </w:p>
    <w:p w14:paraId="43E527C1" w14:textId="77777777" w:rsidR="00EA2039" w:rsidRDefault="00EA2039" w:rsidP="00EA2039">
      <w:pPr>
        <w:autoSpaceDE w:val="0"/>
        <w:autoSpaceDN w:val="0"/>
        <w:adjustRightInd w:val="0"/>
        <w:spacing w:line="360" w:lineRule="auto"/>
        <w:jc w:val="both"/>
        <w:rPr>
          <w:rFonts w:ascii="Century Gothic" w:hAnsi="Century Gothic" w:cs="Century Gothic"/>
          <w:b/>
          <w:bCs/>
        </w:rPr>
      </w:pPr>
    </w:p>
    <w:p w14:paraId="4932F632" w14:textId="77777777" w:rsidR="00EA2039" w:rsidRDefault="00EA2039" w:rsidP="00EA2039">
      <w:pPr>
        <w:autoSpaceDE w:val="0"/>
        <w:autoSpaceDN w:val="0"/>
        <w:adjustRightInd w:val="0"/>
        <w:spacing w:line="360" w:lineRule="auto"/>
        <w:jc w:val="both"/>
        <w:rPr>
          <w:rFonts w:ascii="Century Gothic" w:hAnsi="Century Gothic" w:cs="Century Gothic"/>
          <w:b/>
          <w:bCs/>
        </w:rPr>
      </w:pPr>
    </w:p>
    <w:p w14:paraId="431BC943" w14:textId="77777777" w:rsidR="00EA2039" w:rsidRDefault="00EA2039" w:rsidP="00EA2039">
      <w:pPr>
        <w:autoSpaceDE w:val="0"/>
        <w:autoSpaceDN w:val="0"/>
        <w:adjustRightInd w:val="0"/>
        <w:spacing w:line="360" w:lineRule="auto"/>
        <w:jc w:val="both"/>
        <w:rPr>
          <w:rFonts w:ascii="Century Gothic" w:hAnsi="Century Gothic" w:cs="Century Gothic"/>
          <w:b/>
          <w:bCs/>
        </w:rPr>
      </w:pPr>
    </w:p>
    <w:p w14:paraId="1C04D4CD" w14:textId="77777777" w:rsidR="00EA2039" w:rsidRPr="009D70D2" w:rsidRDefault="00EA2039" w:rsidP="00EA2039">
      <w:pPr>
        <w:autoSpaceDE w:val="0"/>
        <w:autoSpaceDN w:val="0"/>
        <w:adjustRightInd w:val="0"/>
        <w:spacing w:line="360" w:lineRule="auto"/>
        <w:jc w:val="both"/>
        <w:rPr>
          <w:rFonts w:ascii="Century Gothic" w:hAnsi="Century Gothic" w:cs="Century Gothic"/>
          <w:b/>
          <w:bCs/>
        </w:rPr>
      </w:pPr>
    </w:p>
    <w:p w14:paraId="52319E00" w14:textId="77777777" w:rsidR="007D4789" w:rsidRPr="00BF57CA" w:rsidRDefault="007D4789" w:rsidP="00C22D96">
      <w:pPr>
        <w:jc w:val="both"/>
        <w:rPr>
          <w:rFonts w:ascii="Century Gothic" w:hAnsi="Century Gothic" w:cs="Arial"/>
          <w:lang w:val="es-MX"/>
        </w:rPr>
      </w:pPr>
    </w:p>
    <w:sectPr w:rsidR="007D4789" w:rsidRPr="00BF57CA" w:rsidSect="002F4973">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2107" w14:textId="77777777" w:rsidR="00DD58C9" w:rsidRDefault="00DD58C9">
      <w:r>
        <w:separator/>
      </w:r>
    </w:p>
  </w:endnote>
  <w:endnote w:type="continuationSeparator" w:id="0">
    <w:p w14:paraId="5A9E92C5" w14:textId="77777777" w:rsidR="00DD58C9" w:rsidRDefault="00DD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18"/>
        <w:szCs w:val="18"/>
      </w:rPr>
    </w:sdtEndPr>
    <w:sdtContent>
      <w:p w14:paraId="5500466B" w14:textId="6CEB5BB0" w:rsidR="005A5B9A" w:rsidRPr="00DB7E39" w:rsidRDefault="005A5B9A">
        <w:pPr>
          <w:pStyle w:val="Piedepgina"/>
          <w:jc w:val="right"/>
          <w:rPr>
            <w:sz w:val="18"/>
            <w:szCs w:val="18"/>
          </w:rPr>
        </w:pPr>
        <w:r w:rsidRPr="00DB7E39">
          <w:rPr>
            <w:sz w:val="18"/>
            <w:szCs w:val="18"/>
          </w:rPr>
          <w:fldChar w:fldCharType="begin"/>
        </w:r>
        <w:r w:rsidRPr="00DB7E39">
          <w:rPr>
            <w:sz w:val="18"/>
            <w:szCs w:val="18"/>
          </w:rPr>
          <w:instrText>PAGE   \* MERGEFORMAT</w:instrText>
        </w:r>
        <w:r w:rsidRPr="00DB7E39">
          <w:rPr>
            <w:sz w:val="18"/>
            <w:szCs w:val="18"/>
          </w:rPr>
          <w:fldChar w:fldCharType="separate"/>
        </w:r>
        <w:r w:rsidRPr="00DB7E39">
          <w:rPr>
            <w:sz w:val="18"/>
            <w:szCs w:val="18"/>
          </w:rPr>
          <w:t>2</w:t>
        </w:r>
        <w:r w:rsidRPr="00DB7E39">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83E" w14:textId="77777777" w:rsidR="00DD58C9" w:rsidRDefault="00DD58C9">
      <w:r>
        <w:separator/>
      </w:r>
    </w:p>
  </w:footnote>
  <w:footnote w:type="continuationSeparator" w:id="0">
    <w:p w14:paraId="3C465380" w14:textId="77777777" w:rsidR="00DD58C9" w:rsidRDefault="00DD5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545648D2" w:rsidR="005A5B9A" w:rsidRPr="004970A0" w:rsidRDefault="005A5B9A" w:rsidP="005A5B9A">
    <w:pPr>
      <w:pStyle w:val="Encabezado"/>
      <w:jc w:val="right"/>
      <w:rPr>
        <w:rFonts w:ascii="Century Gothic" w:hAnsi="Century Gothic"/>
        <w:b/>
        <w:lang w:val="es-MX"/>
      </w:rPr>
    </w:pPr>
    <w:r w:rsidRPr="004970A0">
      <w:rPr>
        <w:rFonts w:ascii="Century Gothic" w:hAnsi="Century Gothic"/>
        <w:b/>
        <w:lang w:val="es-MX"/>
      </w:rPr>
      <w:t>DECRETO No.</w:t>
    </w:r>
  </w:p>
  <w:p w14:paraId="61161E7A" w14:textId="0554AA3E" w:rsidR="005A5B9A" w:rsidRPr="00076D61" w:rsidRDefault="005A5B9A" w:rsidP="005A5B9A">
    <w:pPr>
      <w:ind w:right="23"/>
      <w:jc w:val="right"/>
      <w:rPr>
        <w:rFonts w:ascii="Century Gothic" w:hAnsi="Century Gothic"/>
        <w:b/>
        <w:lang w:val="es-MX"/>
      </w:rPr>
    </w:pPr>
    <w:r w:rsidRPr="004970A0">
      <w:rPr>
        <w:rFonts w:ascii="Century Gothic" w:hAnsi="Century Gothic"/>
        <w:b/>
        <w:lang w:val="es-MX"/>
      </w:rPr>
      <w:softHyphen/>
    </w:r>
    <w:r w:rsidRPr="004970A0">
      <w:rPr>
        <w:rFonts w:ascii="Century Gothic" w:hAnsi="Century Gothic"/>
        <w:b/>
        <w:lang w:val="es-MX"/>
      </w:rPr>
      <w:softHyphen/>
    </w:r>
    <w:r w:rsidRPr="004970A0">
      <w:rPr>
        <w:rFonts w:ascii="Century Gothic" w:hAnsi="Century Gothic"/>
        <w:b/>
        <w:lang w:val="es-MX"/>
      </w:rPr>
      <w:softHyphen/>
    </w:r>
    <w:r w:rsidRPr="004970A0">
      <w:rPr>
        <w:rFonts w:ascii="Century Gothic" w:hAnsi="Century Gothic"/>
        <w:b/>
        <w:lang w:val="es-MX"/>
      </w:rPr>
      <w:softHyphen/>
    </w:r>
    <w:r w:rsidRPr="004970A0">
      <w:rPr>
        <w:rFonts w:ascii="Century Gothic" w:hAnsi="Century Gothic"/>
        <w:b/>
        <w:lang w:val="es-MX"/>
      </w:rPr>
      <w:softHyphen/>
    </w:r>
    <w:r w:rsidRPr="004970A0">
      <w:rPr>
        <w:rFonts w:ascii="Century Gothic" w:hAnsi="Century Gothic"/>
        <w:b/>
        <w:lang w:val="es-MX"/>
      </w:rPr>
      <w:softHyphen/>
    </w:r>
    <w:r w:rsidRPr="004970A0">
      <w:rPr>
        <w:rFonts w:ascii="Century Gothic" w:hAnsi="Century Gothic"/>
        <w:b/>
        <w:lang w:val="es-MX"/>
      </w:rPr>
      <w:softHyphen/>
    </w:r>
    <w:r w:rsidRPr="004970A0">
      <w:rPr>
        <w:rFonts w:ascii="Century Gothic" w:hAnsi="Century Gothic"/>
        <w:b/>
        <w:lang w:val="es-MX"/>
      </w:rPr>
      <w:softHyphen/>
    </w:r>
    <w:r w:rsidRPr="004970A0">
      <w:rPr>
        <w:rFonts w:ascii="Century Gothic" w:hAnsi="Century Gothic"/>
        <w:b/>
        <w:lang w:val="es-MX"/>
      </w:rPr>
      <w:softHyphen/>
    </w:r>
    <w:r w:rsidRPr="004970A0">
      <w:rPr>
        <w:rFonts w:ascii="Century Gothic" w:hAnsi="Century Gothic"/>
        <w:b/>
        <w:lang w:val="es-MX"/>
      </w:rPr>
      <w:softHyphen/>
    </w:r>
    <w:r w:rsidRPr="004970A0">
      <w:rPr>
        <w:rFonts w:ascii="Century Gothic" w:hAnsi="Century Gothic"/>
        <w:b/>
        <w:lang w:val="es-MX"/>
      </w:rPr>
      <w:softHyphen/>
    </w:r>
    <w:r w:rsidRPr="004970A0">
      <w:rPr>
        <w:rFonts w:ascii="Century Gothic" w:hAnsi="Century Gothic"/>
        <w:b/>
        <w:lang w:val="es-MX"/>
      </w:rPr>
      <w:softHyphen/>
      <w:t>LXVIII/</w:t>
    </w:r>
    <w:proofErr w:type="spellStart"/>
    <w:r w:rsidRPr="004970A0">
      <w:rPr>
        <w:rFonts w:ascii="Century Gothic" w:hAnsi="Century Gothic"/>
        <w:b/>
        <w:lang w:val="es-MX"/>
      </w:rPr>
      <w:t>APLIM</w:t>
    </w:r>
    <w:proofErr w:type="spellEnd"/>
    <w:r w:rsidRPr="004970A0">
      <w:rPr>
        <w:rFonts w:ascii="Century Gothic" w:hAnsi="Century Gothic"/>
        <w:b/>
        <w:lang w:val="es-MX"/>
      </w:rPr>
      <w:t>/</w:t>
    </w:r>
    <w:r w:rsidR="004970A0" w:rsidRPr="004970A0">
      <w:rPr>
        <w:rFonts w:ascii="Century Gothic" w:hAnsi="Century Gothic"/>
        <w:b/>
        <w:lang w:val="es-MX"/>
      </w:rPr>
      <w:t>0443</w:t>
    </w:r>
    <w:r w:rsidRPr="004970A0">
      <w:rPr>
        <w:rFonts w:ascii="Century Gothic" w:hAnsi="Century Gothic"/>
        <w:b/>
        <w:lang w:val="es-MX"/>
      </w:rPr>
      <w:t>/</w:t>
    </w:r>
    <w:proofErr w:type="gramStart"/>
    <w:r w:rsidRPr="004970A0">
      <w:rPr>
        <w:rFonts w:ascii="Century Gothic" w:hAnsi="Century Gothic"/>
        <w:b/>
        <w:lang w:val="es-MX"/>
      </w:rPr>
      <w:t>2025  I</w:t>
    </w:r>
    <w:proofErr w:type="gramEnd"/>
    <w:r w:rsidRPr="004970A0">
      <w:rPr>
        <w:rFonts w:ascii="Century Gothic" w:hAnsi="Century Gothic"/>
        <w:b/>
        <w:lang w:val="es-MX"/>
      </w:rPr>
      <w:t xml:space="preserve"> P.O.</w:t>
    </w:r>
  </w:p>
  <w:p w14:paraId="6E0B1C47" w14:textId="00D9B556"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60A6"/>
    <w:multiLevelType w:val="hybridMultilevel"/>
    <w:tmpl w:val="3306B8EC"/>
    <w:lvl w:ilvl="0" w:tplc="CCC4150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F0252"/>
    <w:multiLevelType w:val="hybridMultilevel"/>
    <w:tmpl w:val="BC1064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6735C18"/>
    <w:multiLevelType w:val="hybridMultilevel"/>
    <w:tmpl w:val="A5ECF012"/>
    <w:lvl w:ilvl="0" w:tplc="B33C87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F2316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54B44568"/>
    <w:multiLevelType w:val="hybridMultilevel"/>
    <w:tmpl w:val="80FCB4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342E82"/>
    <w:multiLevelType w:val="hybridMultilevel"/>
    <w:tmpl w:val="CEBA3AFC"/>
    <w:lvl w:ilvl="0" w:tplc="20E8E3A6">
      <w:start w:val="1"/>
      <w:numFmt w:val="lowerLetter"/>
      <w:lvlText w:val="%1)"/>
      <w:lvlJc w:val="left"/>
      <w:pPr>
        <w:ind w:left="70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1" w:tplc="1610E8E4">
      <w:start w:val="1"/>
      <w:numFmt w:val="upperRoman"/>
      <w:lvlText w:val="%2."/>
      <w:lvlJc w:val="left"/>
      <w:pPr>
        <w:ind w:left="1752"/>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2" w:tplc="2D5EF58E">
      <w:start w:val="1"/>
      <w:numFmt w:val="lowerRoman"/>
      <w:lvlText w:val="%3"/>
      <w:lvlJc w:val="left"/>
      <w:pPr>
        <w:ind w:left="213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3" w:tplc="0D527DCE">
      <w:start w:val="1"/>
      <w:numFmt w:val="decimal"/>
      <w:lvlText w:val="%4"/>
      <w:lvlJc w:val="left"/>
      <w:pPr>
        <w:ind w:left="285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4" w:tplc="D95AD87A">
      <w:start w:val="1"/>
      <w:numFmt w:val="lowerLetter"/>
      <w:lvlText w:val="%5"/>
      <w:lvlJc w:val="left"/>
      <w:pPr>
        <w:ind w:left="357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5" w:tplc="471A1BD4">
      <w:start w:val="1"/>
      <w:numFmt w:val="lowerRoman"/>
      <w:lvlText w:val="%6"/>
      <w:lvlJc w:val="left"/>
      <w:pPr>
        <w:ind w:left="429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6" w:tplc="0854C210">
      <w:start w:val="1"/>
      <w:numFmt w:val="decimal"/>
      <w:lvlText w:val="%7"/>
      <w:lvlJc w:val="left"/>
      <w:pPr>
        <w:ind w:left="501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7" w:tplc="691E3DF8">
      <w:start w:val="1"/>
      <w:numFmt w:val="lowerLetter"/>
      <w:lvlText w:val="%8"/>
      <w:lvlJc w:val="left"/>
      <w:pPr>
        <w:ind w:left="573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lvl w:ilvl="8" w:tplc="E08E557A">
      <w:start w:val="1"/>
      <w:numFmt w:val="lowerRoman"/>
      <w:lvlText w:val="%9"/>
      <w:lvlJc w:val="left"/>
      <w:pPr>
        <w:ind w:left="6451"/>
      </w:pPr>
      <w:rPr>
        <w:rFonts w:ascii="Century Gothic" w:eastAsia="Century Gothic" w:hAnsi="Century Gothic" w:cs="Century Gothic"/>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5BC73BA3"/>
    <w:multiLevelType w:val="multilevel"/>
    <w:tmpl w:val="0726BDF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6F2A4B"/>
    <w:multiLevelType w:val="hybridMultilevel"/>
    <w:tmpl w:val="53C8A9A4"/>
    <w:lvl w:ilvl="0" w:tplc="DD3E1E0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4D463E8"/>
    <w:multiLevelType w:val="hybridMultilevel"/>
    <w:tmpl w:val="C6FA0F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037748"/>
    <w:multiLevelType w:val="hybridMultilevel"/>
    <w:tmpl w:val="39DE8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9"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0"/>
  </w:num>
  <w:num w:numId="5">
    <w:abstractNumId w:val="21"/>
  </w:num>
  <w:num w:numId="6">
    <w:abstractNumId w:val="1"/>
  </w:num>
  <w:num w:numId="7">
    <w:abstractNumId w:val="2"/>
  </w:num>
  <w:num w:numId="8">
    <w:abstractNumId w:val="5"/>
  </w:num>
  <w:num w:numId="9">
    <w:abstractNumId w:val="19"/>
  </w:num>
  <w:num w:numId="10">
    <w:abstractNumId w:val="18"/>
  </w:num>
  <w:num w:numId="11">
    <w:abstractNumId w:val="14"/>
  </w:num>
  <w:num w:numId="12">
    <w:abstractNumId w:val="9"/>
  </w:num>
  <w:num w:numId="13">
    <w:abstractNumId w:val="12"/>
  </w:num>
  <w:num w:numId="14">
    <w:abstractNumId w:val="10"/>
  </w:num>
  <w:num w:numId="15">
    <w:abstractNumId w:val="13"/>
  </w:num>
  <w:num w:numId="16">
    <w:abstractNumId w:val="11"/>
  </w:num>
  <w:num w:numId="17">
    <w:abstractNumId w:val="16"/>
  </w:num>
  <w:num w:numId="18">
    <w:abstractNumId w:val="17"/>
  </w:num>
  <w:num w:numId="19">
    <w:abstractNumId w:val="0"/>
  </w:num>
  <w:num w:numId="20">
    <w:abstractNumId w:val="15"/>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A5F38"/>
    <w:rsid w:val="000A68C0"/>
    <w:rsid w:val="000B1AEE"/>
    <w:rsid w:val="000D1AA6"/>
    <w:rsid w:val="00106DD7"/>
    <w:rsid w:val="00111BBD"/>
    <w:rsid w:val="001639D7"/>
    <w:rsid w:val="0018288C"/>
    <w:rsid w:val="00195D53"/>
    <w:rsid w:val="001A2B3C"/>
    <w:rsid w:val="001C51FA"/>
    <w:rsid w:val="001D03B8"/>
    <w:rsid w:val="001F54F1"/>
    <w:rsid w:val="00210E08"/>
    <w:rsid w:val="0023049A"/>
    <w:rsid w:val="00233A85"/>
    <w:rsid w:val="002369BC"/>
    <w:rsid w:val="00244657"/>
    <w:rsid w:val="002867C4"/>
    <w:rsid w:val="00290A50"/>
    <w:rsid w:val="00291FDC"/>
    <w:rsid w:val="00295735"/>
    <w:rsid w:val="002F4973"/>
    <w:rsid w:val="00302C77"/>
    <w:rsid w:val="00302F53"/>
    <w:rsid w:val="00305A00"/>
    <w:rsid w:val="003468F7"/>
    <w:rsid w:val="00363527"/>
    <w:rsid w:val="003A7BBD"/>
    <w:rsid w:val="003C1F66"/>
    <w:rsid w:val="003C5DAB"/>
    <w:rsid w:val="003C6342"/>
    <w:rsid w:val="003D2928"/>
    <w:rsid w:val="003E00F6"/>
    <w:rsid w:val="00420186"/>
    <w:rsid w:val="00461F2D"/>
    <w:rsid w:val="00464F50"/>
    <w:rsid w:val="00476386"/>
    <w:rsid w:val="004970A0"/>
    <w:rsid w:val="004A7D13"/>
    <w:rsid w:val="004B007D"/>
    <w:rsid w:val="004C5A45"/>
    <w:rsid w:val="004D31BD"/>
    <w:rsid w:val="004F4E6D"/>
    <w:rsid w:val="00517284"/>
    <w:rsid w:val="0052531E"/>
    <w:rsid w:val="00533668"/>
    <w:rsid w:val="00557E6F"/>
    <w:rsid w:val="005A123A"/>
    <w:rsid w:val="005A5B9A"/>
    <w:rsid w:val="005B4CD1"/>
    <w:rsid w:val="005E07BF"/>
    <w:rsid w:val="005E1535"/>
    <w:rsid w:val="00605171"/>
    <w:rsid w:val="0061059B"/>
    <w:rsid w:val="006178A1"/>
    <w:rsid w:val="006256BB"/>
    <w:rsid w:val="0062602E"/>
    <w:rsid w:val="006325C7"/>
    <w:rsid w:val="00647136"/>
    <w:rsid w:val="006766AE"/>
    <w:rsid w:val="006927A2"/>
    <w:rsid w:val="006941DF"/>
    <w:rsid w:val="0069491A"/>
    <w:rsid w:val="006B04BE"/>
    <w:rsid w:val="006C139E"/>
    <w:rsid w:val="006C1CA2"/>
    <w:rsid w:val="006C43CF"/>
    <w:rsid w:val="006D12C4"/>
    <w:rsid w:val="006E0F4C"/>
    <w:rsid w:val="00701957"/>
    <w:rsid w:val="00741DE5"/>
    <w:rsid w:val="00743B0A"/>
    <w:rsid w:val="00745420"/>
    <w:rsid w:val="0075291B"/>
    <w:rsid w:val="007650F9"/>
    <w:rsid w:val="00775CCC"/>
    <w:rsid w:val="00795E72"/>
    <w:rsid w:val="007A3F17"/>
    <w:rsid w:val="007A40E2"/>
    <w:rsid w:val="007D3B4E"/>
    <w:rsid w:val="007D4789"/>
    <w:rsid w:val="008003A0"/>
    <w:rsid w:val="008008C9"/>
    <w:rsid w:val="00800AF7"/>
    <w:rsid w:val="00803D07"/>
    <w:rsid w:val="00812D57"/>
    <w:rsid w:val="00825873"/>
    <w:rsid w:val="00830068"/>
    <w:rsid w:val="00831BF7"/>
    <w:rsid w:val="00837230"/>
    <w:rsid w:val="0084241C"/>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07982"/>
    <w:rsid w:val="00927D82"/>
    <w:rsid w:val="009353C9"/>
    <w:rsid w:val="00943EEA"/>
    <w:rsid w:val="00955084"/>
    <w:rsid w:val="0097381A"/>
    <w:rsid w:val="009822CE"/>
    <w:rsid w:val="00983CE9"/>
    <w:rsid w:val="00984651"/>
    <w:rsid w:val="00984A87"/>
    <w:rsid w:val="00995642"/>
    <w:rsid w:val="00997804"/>
    <w:rsid w:val="009A3F80"/>
    <w:rsid w:val="009C7AD0"/>
    <w:rsid w:val="009E2D01"/>
    <w:rsid w:val="009E63B6"/>
    <w:rsid w:val="009E73CC"/>
    <w:rsid w:val="009F1BE1"/>
    <w:rsid w:val="00A03A18"/>
    <w:rsid w:val="00A04139"/>
    <w:rsid w:val="00A0570A"/>
    <w:rsid w:val="00A17316"/>
    <w:rsid w:val="00A2181C"/>
    <w:rsid w:val="00A30949"/>
    <w:rsid w:val="00A349BC"/>
    <w:rsid w:val="00A354D5"/>
    <w:rsid w:val="00A612E0"/>
    <w:rsid w:val="00A63362"/>
    <w:rsid w:val="00A7323D"/>
    <w:rsid w:val="00A84DFC"/>
    <w:rsid w:val="00A84ED0"/>
    <w:rsid w:val="00AA13A4"/>
    <w:rsid w:val="00AA4F81"/>
    <w:rsid w:val="00AE77AE"/>
    <w:rsid w:val="00B06CD2"/>
    <w:rsid w:val="00B2439C"/>
    <w:rsid w:val="00B51A09"/>
    <w:rsid w:val="00B70D32"/>
    <w:rsid w:val="00B8455B"/>
    <w:rsid w:val="00B91D75"/>
    <w:rsid w:val="00BE4BB4"/>
    <w:rsid w:val="00BF1CFD"/>
    <w:rsid w:val="00BF57CA"/>
    <w:rsid w:val="00C02443"/>
    <w:rsid w:val="00C028A6"/>
    <w:rsid w:val="00C02C40"/>
    <w:rsid w:val="00C03AF2"/>
    <w:rsid w:val="00C1689E"/>
    <w:rsid w:val="00C22D96"/>
    <w:rsid w:val="00C315E1"/>
    <w:rsid w:val="00C359DA"/>
    <w:rsid w:val="00C56B1D"/>
    <w:rsid w:val="00C60EF6"/>
    <w:rsid w:val="00C75DC2"/>
    <w:rsid w:val="00C83ACD"/>
    <w:rsid w:val="00C92270"/>
    <w:rsid w:val="00C96AE3"/>
    <w:rsid w:val="00CB0FF2"/>
    <w:rsid w:val="00CC0793"/>
    <w:rsid w:val="00CD2BC9"/>
    <w:rsid w:val="00CD4B09"/>
    <w:rsid w:val="00CE6E39"/>
    <w:rsid w:val="00D03719"/>
    <w:rsid w:val="00D03F70"/>
    <w:rsid w:val="00D23C49"/>
    <w:rsid w:val="00D32D25"/>
    <w:rsid w:val="00D50357"/>
    <w:rsid w:val="00D5073C"/>
    <w:rsid w:val="00D557F9"/>
    <w:rsid w:val="00D56B15"/>
    <w:rsid w:val="00D76E22"/>
    <w:rsid w:val="00D76F97"/>
    <w:rsid w:val="00DB29E2"/>
    <w:rsid w:val="00DB7E39"/>
    <w:rsid w:val="00DD58C9"/>
    <w:rsid w:val="00DD656C"/>
    <w:rsid w:val="00DE38A5"/>
    <w:rsid w:val="00DE71FE"/>
    <w:rsid w:val="00E062DA"/>
    <w:rsid w:val="00E15CE7"/>
    <w:rsid w:val="00E16F78"/>
    <w:rsid w:val="00E215B2"/>
    <w:rsid w:val="00E21ECD"/>
    <w:rsid w:val="00E23A2B"/>
    <w:rsid w:val="00E24164"/>
    <w:rsid w:val="00E5664C"/>
    <w:rsid w:val="00E70F5E"/>
    <w:rsid w:val="00EA161D"/>
    <w:rsid w:val="00EA2039"/>
    <w:rsid w:val="00EA4AAD"/>
    <w:rsid w:val="00EB7E80"/>
    <w:rsid w:val="00EC6866"/>
    <w:rsid w:val="00EC764B"/>
    <w:rsid w:val="00F325FF"/>
    <w:rsid w:val="00F366D5"/>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paragraph" w:styleId="Ttulo5">
    <w:name w:val="heading 5"/>
    <w:basedOn w:val="Normal"/>
    <w:next w:val="Normal"/>
    <w:link w:val="Ttulo5Car"/>
    <w:qFormat/>
    <w:rsid w:val="00EA2039"/>
    <w:pPr>
      <w:spacing w:before="240" w:after="60"/>
      <w:outlineLvl w:val="4"/>
    </w:pPr>
    <w:rPr>
      <w:b/>
      <w:bCs/>
      <w:i/>
      <w:iCs/>
      <w:sz w:val="26"/>
      <w:szCs w:val="26"/>
      <w:lang w:val="x-none" w:eastAsia="x-none"/>
    </w:rPr>
  </w:style>
  <w:style w:type="paragraph" w:styleId="Ttulo6">
    <w:name w:val="heading 6"/>
    <w:basedOn w:val="Normal"/>
    <w:next w:val="Normal"/>
    <w:link w:val="Ttulo6Car"/>
    <w:qFormat/>
    <w:rsid w:val="00EA2039"/>
    <w:pPr>
      <w:spacing w:before="240" w:after="60"/>
      <w:outlineLvl w:val="5"/>
    </w:pPr>
    <w:rPr>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nhideWhenUsed/>
    <w:rsid w:val="00BF57CA"/>
    <w:rPr>
      <w:rFonts w:ascii="Segoe UI" w:hAnsi="Segoe UI" w:cs="Segoe UI"/>
      <w:sz w:val="18"/>
      <w:szCs w:val="18"/>
    </w:rPr>
  </w:style>
  <w:style w:type="character" w:customStyle="1" w:styleId="TextodegloboCar">
    <w:name w:val="Texto de globo Car"/>
    <w:basedOn w:val="Fuentedeprrafopredeter"/>
    <w:link w:val="Textodeglobo"/>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A2039"/>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EA2039"/>
    <w:rPr>
      <w:rFonts w:ascii="Calibri" w:eastAsia="Calibri" w:hAnsi="Calibri" w:cs="Times New Roman"/>
    </w:rPr>
  </w:style>
  <w:style w:type="character" w:customStyle="1" w:styleId="Ttulo5Car">
    <w:name w:val="Título 5 Car"/>
    <w:basedOn w:val="Fuentedeprrafopredeter"/>
    <w:link w:val="Ttulo5"/>
    <w:rsid w:val="00EA2039"/>
    <w:rPr>
      <w:rFonts w:ascii="Times New Roman" w:eastAsia="Times New Roman" w:hAnsi="Times New Roman" w:cs="Times New Roman"/>
      <w:b/>
      <w:bCs/>
      <w:i/>
      <w:iCs/>
      <w:sz w:val="26"/>
      <w:szCs w:val="26"/>
      <w:lang w:val="x-none" w:eastAsia="x-none"/>
    </w:rPr>
  </w:style>
  <w:style w:type="character" w:customStyle="1" w:styleId="Ttulo6Car">
    <w:name w:val="Título 6 Car"/>
    <w:basedOn w:val="Fuentedeprrafopredeter"/>
    <w:link w:val="Ttulo6"/>
    <w:rsid w:val="00EA2039"/>
    <w:rPr>
      <w:rFonts w:ascii="Times New Roman" w:eastAsia="Times New Roman" w:hAnsi="Times New Roman" w:cs="Times New Roman"/>
      <w:b/>
      <w:bCs/>
      <w:lang w:val="x-none" w:eastAsia="x-none"/>
    </w:rPr>
  </w:style>
  <w:style w:type="paragraph" w:styleId="Textoindependiente3">
    <w:name w:val="Body Text 3"/>
    <w:basedOn w:val="Normal"/>
    <w:link w:val="Textoindependiente3Car"/>
    <w:rsid w:val="00EA2039"/>
    <w:pPr>
      <w:ind w:right="284"/>
      <w:jc w:val="both"/>
    </w:pPr>
    <w:rPr>
      <w:rFonts w:ascii="Arial" w:hAnsi="Arial"/>
      <w:b/>
      <w:szCs w:val="20"/>
    </w:rPr>
  </w:style>
  <w:style w:type="character" w:customStyle="1" w:styleId="Textoindependiente3Car">
    <w:name w:val="Texto independiente 3 Car"/>
    <w:basedOn w:val="Fuentedeprrafopredeter"/>
    <w:link w:val="Textoindependiente3"/>
    <w:rsid w:val="00EA2039"/>
    <w:rPr>
      <w:rFonts w:ascii="Arial" w:eastAsia="Times New Roman" w:hAnsi="Arial" w:cs="Times New Roman"/>
      <w:b/>
      <w:sz w:val="24"/>
      <w:szCs w:val="20"/>
      <w:lang w:val="es-ES" w:eastAsia="es-ES"/>
    </w:rPr>
  </w:style>
  <w:style w:type="paragraph" w:styleId="Sangradetextonormal">
    <w:name w:val="Body Text Indent"/>
    <w:basedOn w:val="Normal"/>
    <w:link w:val="SangradetextonormalCar"/>
    <w:rsid w:val="00EA2039"/>
    <w:pPr>
      <w:ind w:left="-142"/>
      <w:jc w:val="both"/>
    </w:pPr>
    <w:rPr>
      <w:rFonts w:ascii="Arial" w:hAnsi="Arial"/>
      <w:szCs w:val="20"/>
      <w:lang w:val="x-none" w:eastAsia="x-none"/>
    </w:rPr>
  </w:style>
  <w:style w:type="character" w:customStyle="1" w:styleId="SangradetextonormalCar">
    <w:name w:val="Sangría de texto normal Car"/>
    <w:basedOn w:val="Fuentedeprrafopredeter"/>
    <w:link w:val="Sangradetextonormal"/>
    <w:rsid w:val="00EA2039"/>
    <w:rPr>
      <w:rFonts w:ascii="Arial" w:eastAsia="Times New Roman" w:hAnsi="Arial" w:cs="Times New Roman"/>
      <w:sz w:val="24"/>
      <w:szCs w:val="20"/>
      <w:lang w:val="x-none" w:eastAsia="x-none"/>
    </w:rPr>
  </w:style>
  <w:style w:type="character" w:styleId="Nmerodepgina">
    <w:name w:val="page number"/>
    <w:basedOn w:val="Fuentedeprrafopredeter"/>
    <w:rsid w:val="00EA2039"/>
  </w:style>
  <w:style w:type="table" w:styleId="Tablaconcuadrcula">
    <w:name w:val="Table Grid"/>
    <w:basedOn w:val="Tablanormal"/>
    <w:rsid w:val="00EA203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EA2039"/>
    <w:pPr>
      <w:jc w:val="both"/>
    </w:pPr>
    <w:rPr>
      <w:rFonts w:ascii="Arial" w:hAnsi="Arial"/>
      <w:szCs w:val="20"/>
      <w:lang w:val="es-MX"/>
    </w:rPr>
  </w:style>
  <w:style w:type="paragraph" w:customStyle="1" w:styleId="Prrafodelista1">
    <w:name w:val="Párrafo de lista1"/>
    <w:basedOn w:val="Normal"/>
    <w:uiPriority w:val="34"/>
    <w:qFormat/>
    <w:rsid w:val="00EA2039"/>
    <w:pPr>
      <w:spacing w:after="200" w:line="276" w:lineRule="auto"/>
      <w:ind w:left="720"/>
      <w:contextualSpacing/>
    </w:pPr>
    <w:rPr>
      <w:rFonts w:ascii="Calibri" w:hAnsi="Calibri"/>
      <w:sz w:val="22"/>
      <w:szCs w:val="22"/>
      <w:lang w:val="es-MX" w:eastAsia="en-US"/>
    </w:rPr>
  </w:style>
  <w:style w:type="paragraph" w:customStyle="1" w:styleId="Default">
    <w:name w:val="Default"/>
    <w:link w:val="DefaultCar"/>
    <w:rsid w:val="00EA2039"/>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
    <w:name w:val="Default Car"/>
    <w:link w:val="Default"/>
    <w:rsid w:val="00EA2039"/>
    <w:rPr>
      <w:rFonts w:ascii="Arial" w:eastAsia="Times New Roman" w:hAnsi="Arial" w:cs="Arial"/>
      <w:color w:val="000000"/>
      <w:sz w:val="24"/>
      <w:szCs w:val="24"/>
      <w:lang w:val="es-ES" w:eastAsia="es-ES"/>
    </w:rPr>
  </w:style>
  <w:style w:type="paragraph" w:customStyle="1" w:styleId="Texto">
    <w:name w:val="Texto"/>
    <w:basedOn w:val="Normal"/>
    <w:rsid w:val="00EA2039"/>
    <w:pPr>
      <w:spacing w:after="101" w:line="216" w:lineRule="exact"/>
      <w:ind w:firstLine="288"/>
      <w:jc w:val="both"/>
    </w:pPr>
    <w:rPr>
      <w:rFonts w:ascii="Arial" w:hAnsi="Arial" w:cs="Arial"/>
      <w:sz w:val="18"/>
      <w:szCs w:val="18"/>
      <w:lang w:val="es-MX"/>
    </w:rPr>
  </w:style>
  <w:style w:type="paragraph" w:styleId="NormalWeb">
    <w:name w:val="Normal (Web)"/>
    <w:basedOn w:val="Normal"/>
    <w:rsid w:val="00EA2039"/>
    <w:pPr>
      <w:spacing w:before="100" w:beforeAutospacing="1" w:after="100" w:afterAutospacing="1"/>
    </w:pPr>
    <w:rPr>
      <w:color w:val="400080"/>
      <w:lang w:val="es-ES_tradnl" w:eastAsia="es-ES_tradnl"/>
    </w:rPr>
  </w:style>
  <w:style w:type="paragraph" w:styleId="Textosinformato">
    <w:name w:val="Plain Text"/>
    <w:basedOn w:val="Normal"/>
    <w:link w:val="TextosinformatoCar"/>
    <w:rsid w:val="00EA2039"/>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EA2039"/>
    <w:rPr>
      <w:rFonts w:ascii="Courier New" w:eastAsia="Times New Roman" w:hAnsi="Courier New" w:cs="Courier New"/>
      <w:sz w:val="20"/>
      <w:szCs w:val="20"/>
      <w:lang w:eastAsia="es-ES"/>
    </w:rPr>
  </w:style>
  <w:style w:type="paragraph" w:styleId="Sangra2detindependiente">
    <w:name w:val="Body Text Indent 2"/>
    <w:basedOn w:val="Normal"/>
    <w:link w:val="Sangra2detindependienteCar"/>
    <w:rsid w:val="00EA2039"/>
    <w:pPr>
      <w:ind w:left="1080" w:hanging="180"/>
      <w:jc w:val="both"/>
    </w:pPr>
    <w:rPr>
      <w:rFonts w:ascii="Trebuchet MS" w:hAnsi="Trebuchet MS"/>
    </w:rPr>
  </w:style>
  <w:style w:type="character" w:customStyle="1" w:styleId="Sangra2detindependienteCar">
    <w:name w:val="Sangría 2 de t. independiente Car"/>
    <w:basedOn w:val="Fuentedeprrafopredeter"/>
    <w:link w:val="Sangra2detindependiente"/>
    <w:rsid w:val="00EA2039"/>
    <w:rPr>
      <w:rFonts w:ascii="Trebuchet MS" w:eastAsia="Times New Roman" w:hAnsi="Trebuchet MS" w:cs="Times New Roman"/>
      <w:sz w:val="24"/>
      <w:szCs w:val="24"/>
      <w:lang w:val="es-ES" w:eastAsia="es-ES"/>
    </w:rPr>
  </w:style>
  <w:style w:type="numbering" w:styleId="111111">
    <w:name w:val="Outline List 2"/>
    <w:basedOn w:val="Sinlista"/>
    <w:rsid w:val="00EA2039"/>
    <w:pPr>
      <w:numPr>
        <w:numId w:val="14"/>
      </w:numPr>
    </w:pPr>
  </w:style>
  <w:style w:type="paragraph" w:styleId="Sangra3detindependiente">
    <w:name w:val="Body Text Indent 3"/>
    <w:basedOn w:val="Normal"/>
    <w:link w:val="Sangra3detindependienteCar"/>
    <w:rsid w:val="00EA2039"/>
    <w:pPr>
      <w:spacing w:after="120"/>
      <w:ind w:left="360"/>
    </w:pPr>
    <w:rPr>
      <w:rFonts w:eastAsia="MS Mincho"/>
      <w:sz w:val="16"/>
      <w:szCs w:val="16"/>
      <w:lang w:val="en-US" w:eastAsia="en-US"/>
    </w:rPr>
  </w:style>
  <w:style w:type="character" w:customStyle="1" w:styleId="Sangra3detindependienteCar">
    <w:name w:val="Sangría 3 de t. independiente Car"/>
    <w:basedOn w:val="Fuentedeprrafopredeter"/>
    <w:link w:val="Sangra3detindependiente"/>
    <w:rsid w:val="00EA2039"/>
    <w:rPr>
      <w:rFonts w:ascii="Times New Roman" w:eastAsia="MS Mincho" w:hAnsi="Times New Roman" w:cs="Times New Roman"/>
      <w:sz w:val="16"/>
      <w:szCs w:val="16"/>
      <w:lang w:val="en-US"/>
    </w:rPr>
  </w:style>
  <w:style w:type="character" w:styleId="Hipervnculo">
    <w:name w:val="Hyperlink"/>
    <w:rsid w:val="00EA2039"/>
    <w:rPr>
      <w:color w:val="0000FF"/>
      <w:u w:val="single"/>
    </w:rPr>
  </w:style>
  <w:style w:type="character" w:styleId="Hipervnculovisitado">
    <w:name w:val="FollowedHyperlink"/>
    <w:rsid w:val="00EA2039"/>
    <w:rPr>
      <w:color w:val="800080"/>
      <w:u w:val="single"/>
    </w:rPr>
  </w:style>
  <w:style w:type="paragraph" w:customStyle="1" w:styleId="font5">
    <w:name w:val="font5"/>
    <w:basedOn w:val="Normal"/>
    <w:rsid w:val="00EA2039"/>
    <w:pPr>
      <w:spacing w:before="100" w:beforeAutospacing="1" w:after="100" w:afterAutospacing="1"/>
    </w:pPr>
    <w:rPr>
      <w:rFonts w:ascii="Trebuchet MS" w:hAnsi="Trebuchet MS"/>
      <w:b/>
      <w:bCs/>
      <w:sz w:val="20"/>
      <w:szCs w:val="20"/>
    </w:rPr>
  </w:style>
  <w:style w:type="paragraph" w:customStyle="1" w:styleId="font6">
    <w:name w:val="font6"/>
    <w:basedOn w:val="Normal"/>
    <w:rsid w:val="00EA2039"/>
    <w:pPr>
      <w:spacing w:before="100" w:beforeAutospacing="1" w:after="100" w:afterAutospacing="1"/>
    </w:pPr>
    <w:rPr>
      <w:rFonts w:ascii="Trebuchet MS" w:hAnsi="Trebuchet MS"/>
      <w:b/>
      <w:bCs/>
      <w:sz w:val="20"/>
      <w:szCs w:val="20"/>
      <w:u w:val="single"/>
    </w:rPr>
  </w:style>
  <w:style w:type="paragraph" w:customStyle="1" w:styleId="xl22">
    <w:name w:val="xl22"/>
    <w:basedOn w:val="Normal"/>
    <w:rsid w:val="00EA2039"/>
    <w:pPr>
      <w:spacing w:before="100" w:beforeAutospacing="1" w:after="100" w:afterAutospacing="1"/>
      <w:jc w:val="center"/>
    </w:pPr>
    <w:rPr>
      <w:rFonts w:ascii="Trebuchet MS" w:hAnsi="Trebuchet MS"/>
    </w:rPr>
  </w:style>
  <w:style w:type="paragraph" w:customStyle="1" w:styleId="xl23">
    <w:name w:val="xl23"/>
    <w:basedOn w:val="Normal"/>
    <w:rsid w:val="00EA2039"/>
    <w:pPr>
      <w:pBdr>
        <w:right w:val="double" w:sz="6" w:space="0" w:color="auto"/>
      </w:pBdr>
      <w:shd w:val="clear" w:color="auto" w:fill="FF0000"/>
      <w:spacing w:before="100" w:beforeAutospacing="1" w:after="100" w:afterAutospacing="1"/>
    </w:pPr>
    <w:rPr>
      <w:rFonts w:ascii="Trebuchet MS" w:hAnsi="Trebuchet MS"/>
      <w:b/>
      <w:bCs/>
    </w:rPr>
  </w:style>
  <w:style w:type="paragraph" w:customStyle="1" w:styleId="xl24">
    <w:name w:val="xl24"/>
    <w:basedOn w:val="Normal"/>
    <w:rsid w:val="00EA2039"/>
    <w:pPr>
      <w:pBdr>
        <w:right w:val="double" w:sz="6" w:space="0" w:color="auto"/>
      </w:pBdr>
      <w:spacing w:before="100" w:beforeAutospacing="1" w:after="100" w:afterAutospacing="1"/>
    </w:pPr>
    <w:rPr>
      <w:rFonts w:ascii="Trebuchet MS" w:hAnsi="Trebuchet MS"/>
    </w:rPr>
  </w:style>
  <w:style w:type="paragraph" w:customStyle="1" w:styleId="xl25">
    <w:name w:val="xl25"/>
    <w:basedOn w:val="Normal"/>
    <w:rsid w:val="00EA2039"/>
    <w:pPr>
      <w:pBdr>
        <w:right w:val="double" w:sz="6" w:space="0" w:color="auto"/>
      </w:pBdr>
      <w:spacing w:before="100" w:beforeAutospacing="1" w:after="100" w:afterAutospacing="1"/>
    </w:pPr>
    <w:rPr>
      <w:rFonts w:ascii="Trebuchet MS" w:hAnsi="Trebuchet MS"/>
    </w:rPr>
  </w:style>
  <w:style w:type="paragraph" w:customStyle="1" w:styleId="xl26">
    <w:name w:val="xl26"/>
    <w:basedOn w:val="Normal"/>
    <w:rsid w:val="00EA2039"/>
    <w:pPr>
      <w:pBdr>
        <w:top w:val="double" w:sz="6" w:space="0" w:color="auto"/>
        <w:left w:val="double" w:sz="6" w:space="0" w:color="auto"/>
        <w:right w:val="double" w:sz="6" w:space="0" w:color="auto"/>
      </w:pBdr>
      <w:spacing w:before="100" w:beforeAutospacing="1" w:after="100" w:afterAutospacing="1"/>
    </w:pPr>
    <w:rPr>
      <w:rFonts w:ascii="Trebuchet MS" w:hAnsi="Trebuchet MS"/>
    </w:rPr>
  </w:style>
  <w:style w:type="paragraph" w:customStyle="1" w:styleId="xl27">
    <w:name w:val="xl27"/>
    <w:basedOn w:val="Normal"/>
    <w:rsid w:val="00EA2039"/>
    <w:pPr>
      <w:pBdr>
        <w:left w:val="double" w:sz="6" w:space="0" w:color="auto"/>
        <w:right w:val="double" w:sz="6" w:space="0" w:color="auto"/>
      </w:pBdr>
      <w:spacing w:before="100" w:beforeAutospacing="1" w:after="100" w:afterAutospacing="1"/>
    </w:pPr>
    <w:rPr>
      <w:rFonts w:ascii="Trebuchet MS" w:hAnsi="Trebuchet MS"/>
    </w:rPr>
  </w:style>
  <w:style w:type="paragraph" w:customStyle="1" w:styleId="xl28">
    <w:name w:val="xl28"/>
    <w:basedOn w:val="Normal"/>
    <w:rsid w:val="00EA2039"/>
    <w:pPr>
      <w:pBdr>
        <w:left w:val="double" w:sz="6" w:space="0" w:color="auto"/>
        <w:bottom w:val="double" w:sz="6" w:space="0" w:color="auto"/>
        <w:right w:val="double" w:sz="6" w:space="0" w:color="auto"/>
      </w:pBdr>
      <w:spacing w:before="100" w:beforeAutospacing="1" w:after="100" w:afterAutospacing="1"/>
    </w:pPr>
    <w:rPr>
      <w:rFonts w:ascii="Trebuchet MS" w:hAnsi="Trebuchet MS"/>
    </w:rPr>
  </w:style>
  <w:style w:type="paragraph" w:customStyle="1" w:styleId="xl29">
    <w:name w:val="xl29"/>
    <w:basedOn w:val="Normal"/>
    <w:rsid w:val="00EA2039"/>
    <w:pPr>
      <w:pBdr>
        <w:left w:val="double" w:sz="6" w:space="0" w:color="auto"/>
        <w:bottom w:val="double" w:sz="6" w:space="0" w:color="auto"/>
        <w:right w:val="double" w:sz="6" w:space="0" w:color="auto"/>
      </w:pBdr>
      <w:spacing w:before="100" w:beforeAutospacing="1" w:after="100" w:afterAutospacing="1"/>
    </w:pPr>
    <w:rPr>
      <w:rFonts w:ascii="Trebuchet MS" w:hAnsi="Trebuchet MS"/>
    </w:rPr>
  </w:style>
  <w:style w:type="paragraph" w:customStyle="1" w:styleId="xl30">
    <w:name w:val="xl30"/>
    <w:basedOn w:val="Normal"/>
    <w:rsid w:val="00EA2039"/>
    <w:pPr>
      <w:pBdr>
        <w:bottom w:val="single" w:sz="8" w:space="0" w:color="auto"/>
      </w:pBdr>
      <w:spacing w:before="100" w:beforeAutospacing="1" w:after="100" w:afterAutospacing="1"/>
      <w:jc w:val="center"/>
    </w:pPr>
    <w:rPr>
      <w:rFonts w:ascii="Trebuchet MS" w:hAnsi="Trebuchet MS"/>
    </w:rPr>
  </w:style>
  <w:style w:type="paragraph" w:customStyle="1" w:styleId="xl31">
    <w:name w:val="xl31"/>
    <w:basedOn w:val="Normal"/>
    <w:rsid w:val="00EA2039"/>
    <w:pPr>
      <w:pBdr>
        <w:bottom w:val="single" w:sz="8" w:space="0" w:color="auto"/>
        <w:right w:val="double" w:sz="6" w:space="0" w:color="auto"/>
      </w:pBdr>
      <w:spacing w:before="100" w:beforeAutospacing="1" w:after="100" w:afterAutospacing="1"/>
    </w:pPr>
    <w:rPr>
      <w:rFonts w:ascii="Trebuchet MS" w:hAnsi="Trebuchet MS"/>
    </w:rPr>
  </w:style>
  <w:style w:type="paragraph" w:customStyle="1" w:styleId="xl32">
    <w:name w:val="xl32"/>
    <w:basedOn w:val="Normal"/>
    <w:rsid w:val="00EA2039"/>
    <w:pPr>
      <w:pBdr>
        <w:right w:val="double" w:sz="6" w:space="0" w:color="auto"/>
      </w:pBdr>
      <w:spacing w:before="100" w:beforeAutospacing="1" w:after="100" w:afterAutospacing="1"/>
    </w:pPr>
  </w:style>
  <w:style w:type="paragraph" w:customStyle="1" w:styleId="xl33">
    <w:name w:val="xl33"/>
    <w:basedOn w:val="Normal"/>
    <w:rsid w:val="00EA2039"/>
    <w:pPr>
      <w:spacing w:before="100" w:beforeAutospacing="1" w:after="100" w:afterAutospacing="1"/>
      <w:jc w:val="center"/>
    </w:pPr>
    <w:rPr>
      <w:rFonts w:ascii="Arial" w:hAnsi="Arial" w:cs="Arial"/>
    </w:rPr>
  </w:style>
  <w:style w:type="paragraph" w:customStyle="1" w:styleId="xl34">
    <w:name w:val="xl34"/>
    <w:basedOn w:val="Normal"/>
    <w:rsid w:val="00EA2039"/>
    <w:pPr>
      <w:pBdr>
        <w:bottom w:val="double" w:sz="6" w:space="0" w:color="auto"/>
      </w:pBdr>
      <w:spacing w:before="100" w:beforeAutospacing="1" w:after="100" w:afterAutospacing="1"/>
    </w:pPr>
  </w:style>
  <w:style w:type="paragraph" w:customStyle="1" w:styleId="xl35">
    <w:name w:val="xl35"/>
    <w:basedOn w:val="Normal"/>
    <w:rsid w:val="00EA2039"/>
    <w:pPr>
      <w:pBdr>
        <w:bottom w:val="double" w:sz="6" w:space="0" w:color="auto"/>
      </w:pBdr>
      <w:spacing w:before="100" w:beforeAutospacing="1" w:after="100" w:afterAutospacing="1"/>
      <w:jc w:val="center"/>
    </w:pPr>
    <w:rPr>
      <w:rFonts w:ascii="Trebuchet MS" w:hAnsi="Trebuchet MS"/>
    </w:rPr>
  </w:style>
  <w:style w:type="paragraph" w:customStyle="1" w:styleId="xl36">
    <w:name w:val="xl36"/>
    <w:basedOn w:val="Normal"/>
    <w:rsid w:val="00EA2039"/>
    <w:pPr>
      <w:pBdr>
        <w:bottom w:val="double" w:sz="6" w:space="0" w:color="auto"/>
        <w:right w:val="double" w:sz="6" w:space="0" w:color="auto"/>
      </w:pBdr>
      <w:spacing w:before="100" w:beforeAutospacing="1" w:after="100" w:afterAutospacing="1"/>
    </w:pPr>
    <w:rPr>
      <w:rFonts w:ascii="Trebuchet MS" w:hAnsi="Trebuchet MS"/>
    </w:rPr>
  </w:style>
  <w:style w:type="paragraph" w:customStyle="1" w:styleId="xl37">
    <w:name w:val="xl37"/>
    <w:basedOn w:val="Normal"/>
    <w:rsid w:val="00EA2039"/>
    <w:pPr>
      <w:pBdr>
        <w:left w:val="double" w:sz="6" w:space="0" w:color="auto"/>
      </w:pBdr>
      <w:spacing w:before="100" w:beforeAutospacing="1" w:after="100" w:afterAutospacing="1"/>
      <w:jc w:val="center"/>
    </w:pPr>
    <w:rPr>
      <w:rFonts w:ascii="Trebuchet MS" w:hAnsi="Trebuchet MS"/>
      <w:b/>
      <w:bCs/>
    </w:rPr>
  </w:style>
  <w:style w:type="paragraph" w:customStyle="1" w:styleId="xl38">
    <w:name w:val="xl38"/>
    <w:basedOn w:val="Normal"/>
    <w:rsid w:val="00EA2039"/>
    <w:pPr>
      <w:pBdr>
        <w:top w:val="double" w:sz="6" w:space="0" w:color="auto"/>
      </w:pBdr>
      <w:shd w:val="clear" w:color="auto" w:fill="FFFFFF"/>
      <w:spacing w:before="100" w:beforeAutospacing="1" w:after="100" w:afterAutospacing="1"/>
    </w:pPr>
    <w:rPr>
      <w:sz w:val="16"/>
      <w:szCs w:val="16"/>
    </w:rPr>
  </w:style>
  <w:style w:type="paragraph" w:customStyle="1" w:styleId="xl39">
    <w:name w:val="xl39"/>
    <w:basedOn w:val="Normal"/>
    <w:rsid w:val="00EA2039"/>
    <w:pPr>
      <w:pBdr>
        <w:top w:val="double" w:sz="6" w:space="0" w:color="auto"/>
        <w:left w:val="double" w:sz="6" w:space="0" w:color="auto"/>
      </w:pBdr>
      <w:shd w:val="clear" w:color="auto" w:fill="FFFFFF"/>
      <w:spacing w:before="100" w:beforeAutospacing="1" w:after="100" w:afterAutospacing="1"/>
    </w:pPr>
    <w:rPr>
      <w:sz w:val="16"/>
      <w:szCs w:val="16"/>
    </w:rPr>
  </w:style>
  <w:style w:type="paragraph" w:customStyle="1" w:styleId="xl40">
    <w:name w:val="xl40"/>
    <w:basedOn w:val="Normal"/>
    <w:rsid w:val="00EA2039"/>
    <w:pPr>
      <w:pBdr>
        <w:top w:val="double" w:sz="6" w:space="0" w:color="auto"/>
        <w:bottom w:val="single" w:sz="4" w:space="0" w:color="auto"/>
        <w:right w:val="double" w:sz="6" w:space="0" w:color="auto"/>
      </w:pBdr>
      <w:shd w:val="clear" w:color="auto" w:fill="FFFFFF"/>
      <w:spacing w:before="100" w:beforeAutospacing="1" w:after="100" w:afterAutospacing="1"/>
    </w:pPr>
    <w:rPr>
      <w:sz w:val="16"/>
      <w:szCs w:val="16"/>
    </w:rPr>
  </w:style>
  <w:style w:type="paragraph" w:customStyle="1" w:styleId="xl41">
    <w:name w:val="xl41"/>
    <w:basedOn w:val="Normal"/>
    <w:rsid w:val="00EA2039"/>
    <w:pPr>
      <w:pBdr>
        <w:left w:val="double" w:sz="6" w:space="0" w:color="auto"/>
      </w:pBdr>
      <w:spacing w:before="100" w:beforeAutospacing="1" w:after="100" w:afterAutospacing="1"/>
      <w:jc w:val="center"/>
    </w:pPr>
    <w:rPr>
      <w:rFonts w:ascii="Trebuchet MS" w:hAnsi="Trebuchet MS"/>
    </w:rPr>
  </w:style>
  <w:style w:type="paragraph" w:customStyle="1" w:styleId="xl42">
    <w:name w:val="xl42"/>
    <w:basedOn w:val="Normal"/>
    <w:rsid w:val="00EA2039"/>
    <w:pPr>
      <w:shd w:val="clear" w:color="auto" w:fill="FFFFFF"/>
      <w:spacing w:before="100" w:beforeAutospacing="1" w:after="100" w:afterAutospacing="1"/>
    </w:pPr>
    <w:rPr>
      <w:sz w:val="16"/>
      <w:szCs w:val="16"/>
    </w:rPr>
  </w:style>
  <w:style w:type="paragraph" w:customStyle="1" w:styleId="xl43">
    <w:name w:val="xl43"/>
    <w:basedOn w:val="Normal"/>
    <w:rsid w:val="00EA2039"/>
    <w:pPr>
      <w:pBdr>
        <w:bottom w:val="single" w:sz="4" w:space="0" w:color="auto"/>
      </w:pBdr>
      <w:shd w:val="clear" w:color="auto" w:fill="FFFFFF"/>
      <w:spacing w:before="100" w:beforeAutospacing="1" w:after="100" w:afterAutospacing="1"/>
    </w:pPr>
    <w:rPr>
      <w:sz w:val="16"/>
      <w:szCs w:val="16"/>
    </w:rPr>
  </w:style>
  <w:style w:type="paragraph" w:customStyle="1" w:styleId="xl44">
    <w:name w:val="xl44"/>
    <w:basedOn w:val="Normal"/>
    <w:rsid w:val="00EA2039"/>
    <w:pPr>
      <w:pBdr>
        <w:right w:val="double" w:sz="6" w:space="0" w:color="auto"/>
      </w:pBdr>
      <w:shd w:val="clear" w:color="auto" w:fill="FFFFFF"/>
      <w:spacing w:before="100" w:beforeAutospacing="1" w:after="100" w:afterAutospacing="1"/>
    </w:pPr>
    <w:rPr>
      <w:sz w:val="16"/>
      <w:szCs w:val="16"/>
    </w:rPr>
  </w:style>
  <w:style w:type="paragraph" w:customStyle="1" w:styleId="xl45">
    <w:name w:val="xl45"/>
    <w:basedOn w:val="Normal"/>
    <w:rsid w:val="00EA2039"/>
    <w:pPr>
      <w:pBdr>
        <w:left w:val="double" w:sz="6" w:space="0" w:color="auto"/>
      </w:pBdr>
      <w:shd w:val="clear" w:color="auto" w:fill="FFFFFF"/>
      <w:spacing w:before="100" w:beforeAutospacing="1" w:after="100" w:afterAutospacing="1"/>
    </w:pPr>
    <w:rPr>
      <w:sz w:val="16"/>
      <w:szCs w:val="16"/>
    </w:rPr>
  </w:style>
  <w:style w:type="paragraph" w:customStyle="1" w:styleId="xl46">
    <w:name w:val="xl46"/>
    <w:basedOn w:val="Normal"/>
    <w:rsid w:val="00EA2039"/>
    <w:pPr>
      <w:pBdr>
        <w:left w:val="double" w:sz="6" w:space="0" w:color="auto"/>
        <w:bottom w:val="single" w:sz="4" w:space="0" w:color="auto"/>
      </w:pBdr>
      <w:shd w:val="clear" w:color="auto" w:fill="FFFFFF"/>
      <w:spacing w:before="100" w:beforeAutospacing="1" w:after="100" w:afterAutospacing="1"/>
    </w:pPr>
    <w:rPr>
      <w:sz w:val="16"/>
      <w:szCs w:val="16"/>
    </w:rPr>
  </w:style>
  <w:style w:type="paragraph" w:customStyle="1" w:styleId="xl47">
    <w:name w:val="xl47"/>
    <w:basedOn w:val="Normal"/>
    <w:rsid w:val="00EA2039"/>
    <w:pPr>
      <w:pBdr>
        <w:top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48">
    <w:name w:val="xl48"/>
    <w:basedOn w:val="Normal"/>
    <w:rsid w:val="00EA2039"/>
    <w:pPr>
      <w:pBdr>
        <w:top w:val="single" w:sz="4" w:space="0" w:color="auto"/>
        <w:left w:val="double" w:sz="6" w:space="0" w:color="auto"/>
        <w:bottom w:val="single" w:sz="4" w:space="0" w:color="auto"/>
      </w:pBdr>
      <w:shd w:val="clear" w:color="auto" w:fill="FFFFFF"/>
      <w:spacing w:before="100" w:beforeAutospacing="1" w:after="100" w:afterAutospacing="1"/>
    </w:pPr>
    <w:rPr>
      <w:sz w:val="16"/>
      <w:szCs w:val="16"/>
    </w:rPr>
  </w:style>
  <w:style w:type="paragraph" w:customStyle="1" w:styleId="xl49">
    <w:name w:val="xl49"/>
    <w:basedOn w:val="Normal"/>
    <w:rsid w:val="00EA2039"/>
    <w:pPr>
      <w:pBdr>
        <w:bottom w:val="single" w:sz="4" w:space="0" w:color="auto"/>
        <w:right w:val="double" w:sz="6" w:space="0" w:color="auto"/>
      </w:pBdr>
      <w:shd w:val="clear" w:color="auto" w:fill="FFFFFF"/>
      <w:spacing w:before="100" w:beforeAutospacing="1" w:after="100" w:afterAutospacing="1"/>
    </w:pPr>
    <w:rPr>
      <w:sz w:val="16"/>
      <w:szCs w:val="16"/>
    </w:rPr>
  </w:style>
  <w:style w:type="paragraph" w:customStyle="1" w:styleId="xl50">
    <w:name w:val="xl50"/>
    <w:basedOn w:val="Normal"/>
    <w:rsid w:val="00EA2039"/>
    <w:pPr>
      <w:pBdr>
        <w:left w:val="double" w:sz="6" w:space="0" w:color="auto"/>
        <w:bottom w:val="single" w:sz="8" w:space="0" w:color="auto"/>
      </w:pBdr>
      <w:spacing w:before="100" w:beforeAutospacing="1" w:after="100" w:afterAutospacing="1"/>
      <w:jc w:val="center"/>
    </w:pPr>
    <w:rPr>
      <w:rFonts w:ascii="Trebuchet MS" w:hAnsi="Trebuchet MS"/>
      <w:b/>
      <w:bCs/>
    </w:rPr>
  </w:style>
  <w:style w:type="paragraph" w:customStyle="1" w:styleId="xl51">
    <w:name w:val="xl51"/>
    <w:basedOn w:val="Normal"/>
    <w:rsid w:val="00EA2039"/>
    <w:pPr>
      <w:pBdr>
        <w:left w:val="double" w:sz="6" w:space="0" w:color="auto"/>
        <w:bottom w:val="single" w:sz="8" w:space="0" w:color="auto"/>
      </w:pBdr>
      <w:spacing w:before="100" w:beforeAutospacing="1" w:after="100" w:afterAutospacing="1"/>
      <w:jc w:val="center"/>
    </w:pPr>
    <w:rPr>
      <w:rFonts w:ascii="Trebuchet MS" w:hAnsi="Trebuchet MS"/>
    </w:rPr>
  </w:style>
  <w:style w:type="paragraph" w:customStyle="1" w:styleId="xl52">
    <w:name w:val="xl52"/>
    <w:basedOn w:val="Normal"/>
    <w:rsid w:val="00EA2039"/>
    <w:pPr>
      <w:pBdr>
        <w:left w:val="double" w:sz="6" w:space="0" w:color="auto"/>
        <w:bottom w:val="double" w:sz="6" w:space="0" w:color="auto"/>
      </w:pBdr>
      <w:spacing w:before="100" w:beforeAutospacing="1" w:after="100" w:afterAutospacing="1"/>
    </w:pPr>
  </w:style>
  <w:style w:type="paragraph" w:customStyle="1" w:styleId="xl53">
    <w:name w:val="xl53"/>
    <w:basedOn w:val="Normal"/>
    <w:rsid w:val="00EA2039"/>
    <w:pPr>
      <w:pBdr>
        <w:left w:val="double" w:sz="6" w:space="0" w:color="auto"/>
        <w:bottom w:val="double" w:sz="6" w:space="0" w:color="auto"/>
      </w:pBdr>
      <w:shd w:val="clear" w:color="auto" w:fill="FFFFFF"/>
      <w:spacing w:before="100" w:beforeAutospacing="1" w:after="100" w:afterAutospacing="1"/>
    </w:pPr>
    <w:rPr>
      <w:sz w:val="16"/>
      <w:szCs w:val="16"/>
    </w:rPr>
  </w:style>
  <w:style w:type="paragraph" w:customStyle="1" w:styleId="xl54">
    <w:name w:val="xl54"/>
    <w:basedOn w:val="Normal"/>
    <w:rsid w:val="00EA2039"/>
    <w:pPr>
      <w:pBdr>
        <w:bottom w:val="double" w:sz="6" w:space="0" w:color="auto"/>
      </w:pBdr>
      <w:shd w:val="clear" w:color="auto" w:fill="FFFFFF"/>
      <w:spacing w:before="100" w:beforeAutospacing="1" w:after="100" w:afterAutospacing="1"/>
    </w:pPr>
    <w:rPr>
      <w:sz w:val="16"/>
      <w:szCs w:val="16"/>
    </w:rPr>
  </w:style>
  <w:style w:type="paragraph" w:customStyle="1" w:styleId="xl55">
    <w:name w:val="xl55"/>
    <w:basedOn w:val="Normal"/>
    <w:rsid w:val="00EA2039"/>
    <w:pPr>
      <w:pBdr>
        <w:bottom w:val="double" w:sz="6" w:space="0" w:color="auto"/>
        <w:right w:val="double" w:sz="6" w:space="0" w:color="auto"/>
      </w:pBdr>
      <w:shd w:val="clear" w:color="auto" w:fill="FFFFFF"/>
      <w:spacing w:before="100" w:beforeAutospacing="1" w:after="100" w:afterAutospacing="1"/>
    </w:pPr>
    <w:rPr>
      <w:sz w:val="16"/>
      <w:szCs w:val="16"/>
    </w:rPr>
  </w:style>
  <w:style w:type="paragraph" w:customStyle="1" w:styleId="xl56">
    <w:name w:val="xl56"/>
    <w:basedOn w:val="Normal"/>
    <w:rsid w:val="00EA2039"/>
    <w:pPr>
      <w:spacing w:before="100" w:beforeAutospacing="1" w:after="100" w:afterAutospacing="1"/>
      <w:jc w:val="center"/>
    </w:pPr>
    <w:rPr>
      <w:rFonts w:ascii="Trebuchet MS" w:hAnsi="Trebuchet MS"/>
      <w:b/>
      <w:bCs/>
      <w:sz w:val="22"/>
      <w:szCs w:val="22"/>
    </w:rPr>
  </w:style>
  <w:style w:type="paragraph" w:customStyle="1" w:styleId="xl57">
    <w:name w:val="xl57"/>
    <w:basedOn w:val="Normal"/>
    <w:rsid w:val="00EA2039"/>
    <w:pPr>
      <w:spacing w:before="100" w:beforeAutospacing="1" w:after="100" w:afterAutospacing="1"/>
    </w:pPr>
    <w:rPr>
      <w:rFonts w:ascii="Trebuchet MS" w:hAnsi="Trebuchet MS"/>
      <w:b/>
      <w:bCs/>
    </w:rPr>
  </w:style>
  <w:style w:type="paragraph" w:customStyle="1" w:styleId="xl58">
    <w:name w:val="xl58"/>
    <w:basedOn w:val="Normal"/>
    <w:rsid w:val="00EA2039"/>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59">
    <w:name w:val="xl59"/>
    <w:basedOn w:val="Normal"/>
    <w:rsid w:val="00EA2039"/>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60">
    <w:name w:val="xl60"/>
    <w:basedOn w:val="Normal"/>
    <w:rsid w:val="00EA2039"/>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rPr>
      <w:rFonts w:ascii="Arial" w:hAnsi="Arial" w:cs="Arial"/>
      <w:b/>
      <w:bCs/>
    </w:rPr>
  </w:style>
  <w:style w:type="paragraph" w:customStyle="1" w:styleId="xl61">
    <w:name w:val="xl61"/>
    <w:basedOn w:val="Normal"/>
    <w:rsid w:val="00EA2039"/>
    <w:pPr>
      <w:pBdr>
        <w:top w:val="double" w:sz="6" w:space="0" w:color="auto"/>
        <w:left w:val="double" w:sz="6" w:space="0" w:color="auto"/>
        <w:bottom w:val="double" w:sz="6" w:space="0" w:color="auto"/>
      </w:pBdr>
      <w:spacing w:before="100" w:beforeAutospacing="1" w:after="100" w:afterAutospacing="1"/>
    </w:pPr>
  </w:style>
  <w:style w:type="paragraph" w:customStyle="1" w:styleId="xl62">
    <w:name w:val="xl62"/>
    <w:basedOn w:val="Normal"/>
    <w:rsid w:val="00EA2039"/>
    <w:pPr>
      <w:pBdr>
        <w:top w:val="double" w:sz="6" w:space="0" w:color="auto"/>
        <w:bottom w:val="double" w:sz="6" w:space="0" w:color="auto"/>
      </w:pBdr>
      <w:spacing w:before="100" w:beforeAutospacing="1" w:after="100" w:afterAutospacing="1"/>
    </w:pPr>
  </w:style>
  <w:style w:type="paragraph" w:customStyle="1" w:styleId="xl63">
    <w:name w:val="xl63"/>
    <w:basedOn w:val="Normal"/>
    <w:rsid w:val="00EA2039"/>
    <w:pPr>
      <w:pBdr>
        <w:top w:val="double" w:sz="6" w:space="0" w:color="auto"/>
        <w:bottom w:val="double" w:sz="6" w:space="0" w:color="auto"/>
        <w:right w:val="double" w:sz="6" w:space="0" w:color="auto"/>
      </w:pBdr>
      <w:spacing w:before="100" w:beforeAutospacing="1" w:after="100" w:afterAutospacing="1"/>
    </w:pPr>
  </w:style>
  <w:style w:type="paragraph" w:customStyle="1" w:styleId="xl64">
    <w:name w:val="xl64"/>
    <w:basedOn w:val="Normal"/>
    <w:rsid w:val="00EA2039"/>
    <w:pPr>
      <w:pBdr>
        <w:top w:val="double" w:sz="6" w:space="0" w:color="auto"/>
        <w:bottom w:val="double" w:sz="6" w:space="0" w:color="auto"/>
        <w:right w:val="double" w:sz="6" w:space="0" w:color="auto"/>
      </w:pBdr>
      <w:spacing w:before="100" w:beforeAutospacing="1" w:after="100" w:afterAutospacing="1"/>
      <w:jc w:val="right"/>
    </w:pPr>
    <w:rPr>
      <w:rFonts w:ascii="Trebuchet MS" w:hAnsi="Trebuchet MS"/>
      <w:b/>
      <w:bCs/>
    </w:rPr>
  </w:style>
  <w:style w:type="paragraph" w:customStyle="1" w:styleId="xl65">
    <w:name w:val="xl65"/>
    <w:basedOn w:val="Normal"/>
    <w:rsid w:val="00EA2039"/>
    <w:pPr>
      <w:pBdr>
        <w:top w:val="double" w:sz="6" w:space="0" w:color="auto"/>
        <w:bottom w:val="double" w:sz="6" w:space="0" w:color="auto"/>
      </w:pBdr>
      <w:spacing w:before="100" w:beforeAutospacing="1" w:after="100" w:afterAutospacing="1"/>
    </w:pPr>
    <w:rPr>
      <w:rFonts w:ascii="Arial" w:hAnsi="Arial" w:cs="Arial"/>
      <w:b/>
      <w:bCs/>
    </w:rPr>
  </w:style>
  <w:style w:type="paragraph" w:customStyle="1" w:styleId="xl66">
    <w:name w:val="xl66"/>
    <w:basedOn w:val="Normal"/>
    <w:rsid w:val="00EA2039"/>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6"/>
      <w:szCs w:val="16"/>
    </w:rPr>
  </w:style>
  <w:style w:type="paragraph" w:customStyle="1" w:styleId="xl67">
    <w:name w:val="xl67"/>
    <w:basedOn w:val="Normal"/>
    <w:rsid w:val="00EA2039"/>
    <w:pPr>
      <w:pBdr>
        <w:right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68">
    <w:name w:val="xl68"/>
    <w:basedOn w:val="Normal"/>
    <w:rsid w:val="00EA2039"/>
    <w:pPr>
      <w:pBdr>
        <w:right w:val="double" w:sz="6" w:space="0" w:color="auto"/>
      </w:pBdr>
      <w:shd w:val="clear" w:color="auto" w:fill="FFFFFF"/>
      <w:spacing w:before="100" w:beforeAutospacing="1" w:after="100" w:afterAutospacing="1"/>
    </w:pPr>
    <w:rPr>
      <w:rFonts w:ascii="Arial" w:hAnsi="Arial" w:cs="Arial"/>
      <w:sz w:val="16"/>
      <w:szCs w:val="16"/>
    </w:rPr>
  </w:style>
  <w:style w:type="paragraph" w:customStyle="1" w:styleId="xl69">
    <w:name w:val="xl69"/>
    <w:basedOn w:val="Normal"/>
    <w:rsid w:val="00EA2039"/>
    <w:pPr>
      <w:pBdr>
        <w:bottom w:val="single" w:sz="8" w:space="0" w:color="auto"/>
        <w:right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70">
    <w:name w:val="xl70"/>
    <w:basedOn w:val="Normal"/>
    <w:rsid w:val="00EA2039"/>
    <w:pPr>
      <w:shd w:val="clear" w:color="auto" w:fill="FFFFFF"/>
      <w:spacing w:before="100" w:beforeAutospacing="1" w:after="100" w:afterAutospacing="1"/>
    </w:pPr>
    <w:rPr>
      <w:rFonts w:ascii="Arial" w:hAnsi="Arial" w:cs="Arial"/>
      <w:sz w:val="16"/>
      <w:szCs w:val="16"/>
    </w:rPr>
  </w:style>
  <w:style w:type="paragraph" w:customStyle="1" w:styleId="xl71">
    <w:name w:val="xl71"/>
    <w:basedOn w:val="Normal"/>
    <w:rsid w:val="00EA2039"/>
    <w:pPr>
      <w:pBdr>
        <w:bottom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72">
    <w:name w:val="xl72"/>
    <w:basedOn w:val="Normal"/>
    <w:rsid w:val="00EA2039"/>
    <w:pPr>
      <w:pBdr>
        <w:top w:val="single" w:sz="8" w:space="0" w:color="auto"/>
        <w:bottom w:val="single" w:sz="8" w:space="0" w:color="auto"/>
      </w:pBdr>
      <w:shd w:val="clear" w:color="auto" w:fill="FFFFFF"/>
      <w:spacing w:before="100" w:beforeAutospacing="1" w:after="100" w:afterAutospacing="1"/>
    </w:pPr>
    <w:rPr>
      <w:rFonts w:ascii="Trebuchet MS" w:hAnsi="Trebuchet MS"/>
      <w:sz w:val="16"/>
      <w:szCs w:val="16"/>
    </w:rPr>
  </w:style>
  <w:style w:type="paragraph" w:customStyle="1" w:styleId="xl73">
    <w:name w:val="xl73"/>
    <w:basedOn w:val="Normal"/>
    <w:rsid w:val="00EA2039"/>
    <w:pPr>
      <w:pBdr>
        <w:bottom w:val="single" w:sz="8" w:space="0" w:color="auto"/>
        <w:right w:val="double" w:sz="6" w:space="0" w:color="auto"/>
      </w:pBdr>
      <w:shd w:val="clear" w:color="auto" w:fill="FFFFFF"/>
      <w:spacing w:before="100" w:beforeAutospacing="1" w:after="100" w:afterAutospacing="1"/>
    </w:pPr>
    <w:rPr>
      <w:rFonts w:ascii="Trebuchet MS" w:hAnsi="Trebuchet MS"/>
      <w:b/>
      <w:bCs/>
      <w:sz w:val="16"/>
      <w:szCs w:val="16"/>
    </w:rPr>
  </w:style>
  <w:style w:type="paragraph" w:customStyle="1" w:styleId="xl74">
    <w:name w:val="xl74"/>
    <w:basedOn w:val="Normal"/>
    <w:rsid w:val="00EA2039"/>
    <w:pPr>
      <w:pBdr>
        <w:bottom w:val="double" w:sz="6" w:space="0" w:color="auto"/>
        <w:right w:val="double" w:sz="6" w:space="0" w:color="auto"/>
      </w:pBdr>
      <w:spacing w:before="100" w:beforeAutospacing="1" w:after="100" w:afterAutospacing="1"/>
      <w:jc w:val="center"/>
    </w:pPr>
    <w:rPr>
      <w:rFonts w:ascii="Trebuchet MS" w:hAnsi="Trebuchet MS"/>
      <w:b/>
      <w:bCs/>
    </w:rPr>
  </w:style>
  <w:style w:type="paragraph" w:customStyle="1" w:styleId="xl75">
    <w:name w:val="xl75"/>
    <w:basedOn w:val="Normal"/>
    <w:rsid w:val="00EA2039"/>
    <w:pPr>
      <w:pBdr>
        <w:right w:val="double" w:sz="6" w:space="0" w:color="auto"/>
      </w:pBdr>
      <w:spacing w:before="100" w:beforeAutospacing="1" w:after="100" w:afterAutospacing="1"/>
    </w:pPr>
    <w:rPr>
      <w:rFonts w:ascii="Trebuchet MS" w:hAnsi="Trebuchet MS"/>
      <w:b/>
      <w:bCs/>
    </w:rPr>
  </w:style>
  <w:style w:type="paragraph" w:customStyle="1" w:styleId="xl76">
    <w:name w:val="xl76"/>
    <w:basedOn w:val="Normal"/>
    <w:rsid w:val="00EA2039"/>
    <w:pPr>
      <w:pBdr>
        <w:right w:val="double" w:sz="6" w:space="0" w:color="auto"/>
      </w:pBdr>
      <w:spacing w:before="100" w:beforeAutospacing="1" w:after="100" w:afterAutospacing="1"/>
      <w:jc w:val="center"/>
    </w:pPr>
    <w:rPr>
      <w:rFonts w:ascii="Trebuchet MS" w:hAnsi="Trebuchet MS"/>
      <w:b/>
      <w:bCs/>
    </w:rPr>
  </w:style>
  <w:style w:type="paragraph" w:customStyle="1" w:styleId="xl77">
    <w:name w:val="xl77"/>
    <w:basedOn w:val="Normal"/>
    <w:rsid w:val="00EA2039"/>
    <w:pPr>
      <w:pBdr>
        <w:right w:val="double" w:sz="6" w:space="0" w:color="auto"/>
      </w:pBdr>
      <w:spacing w:before="100" w:beforeAutospacing="1" w:after="100" w:afterAutospacing="1"/>
      <w:jc w:val="center"/>
    </w:pPr>
    <w:rPr>
      <w:rFonts w:ascii="Trebuchet MS" w:hAnsi="Trebuchet MS"/>
      <w:b/>
      <w:bCs/>
    </w:rPr>
  </w:style>
  <w:style w:type="paragraph" w:customStyle="1" w:styleId="ndice">
    <w:name w:val="Índice"/>
    <w:basedOn w:val="Normal"/>
    <w:rsid w:val="00EA2039"/>
    <w:pPr>
      <w:suppressLineNumbers/>
      <w:suppressAutoHyphens/>
    </w:pPr>
    <w:rPr>
      <w:rFonts w:cs="Tahoma"/>
      <w:lang w:eastAsia="ar-SA"/>
    </w:rPr>
  </w:style>
  <w:style w:type="paragraph" w:customStyle="1" w:styleId="Textoindependiente31">
    <w:name w:val="Texto independiente 31"/>
    <w:basedOn w:val="Normal"/>
    <w:rsid w:val="00EA2039"/>
    <w:pPr>
      <w:suppressAutoHyphens/>
      <w:jc w:val="both"/>
    </w:pPr>
    <w:rPr>
      <w:rFonts w:ascii="Arial" w:hAnsi="Arial"/>
      <w:b/>
      <w:szCs w:val="20"/>
      <w:lang w:eastAsia="ar-SA"/>
    </w:rPr>
  </w:style>
  <w:style w:type="paragraph" w:customStyle="1" w:styleId="Textoindependiente21">
    <w:name w:val="Texto independiente 21"/>
    <w:basedOn w:val="Normal"/>
    <w:rsid w:val="00EA2039"/>
    <w:pPr>
      <w:suppressAutoHyphens/>
      <w:spacing w:line="360" w:lineRule="auto"/>
      <w:jc w:val="both"/>
    </w:pPr>
    <w:rPr>
      <w:rFonts w:ascii="Tahoma" w:hAnsi="Tahoma" w:cs="Tahoma"/>
      <w:color w:val="000000"/>
      <w:lang w:eastAsia="ar-SA"/>
    </w:rPr>
  </w:style>
  <w:style w:type="paragraph" w:styleId="Ttulo">
    <w:name w:val="Title"/>
    <w:basedOn w:val="Normal"/>
    <w:next w:val="Subttulo"/>
    <w:link w:val="TtuloCar"/>
    <w:qFormat/>
    <w:rsid w:val="00EA2039"/>
    <w:pPr>
      <w:suppressAutoHyphens/>
      <w:jc w:val="center"/>
    </w:pPr>
    <w:rPr>
      <w:b/>
      <w:sz w:val="22"/>
      <w:szCs w:val="20"/>
      <w:lang w:val="x-none" w:eastAsia="ar-SA"/>
    </w:rPr>
  </w:style>
  <w:style w:type="character" w:customStyle="1" w:styleId="TtuloCar">
    <w:name w:val="Título Car"/>
    <w:basedOn w:val="Fuentedeprrafopredeter"/>
    <w:link w:val="Ttulo"/>
    <w:rsid w:val="00EA2039"/>
    <w:rPr>
      <w:rFonts w:ascii="Times New Roman" w:eastAsia="Times New Roman" w:hAnsi="Times New Roman" w:cs="Times New Roman"/>
      <w:b/>
      <w:szCs w:val="20"/>
      <w:lang w:val="x-none" w:eastAsia="ar-SA"/>
    </w:rPr>
  </w:style>
  <w:style w:type="paragraph" w:styleId="Subttulo">
    <w:name w:val="Subtitle"/>
    <w:basedOn w:val="Normal"/>
    <w:link w:val="SubttuloCar"/>
    <w:qFormat/>
    <w:rsid w:val="00EA2039"/>
    <w:pPr>
      <w:spacing w:after="60"/>
      <w:jc w:val="center"/>
      <w:outlineLvl w:val="1"/>
    </w:pPr>
    <w:rPr>
      <w:rFonts w:ascii="Arial" w:hAnsi="Arial"/>
      <w:lang w:val="x-none" w:eastAsia="x-none"/>
    </w:rPr>
  </w:style>
  <w:style w:type="character" w:customStyle="1" w:styleId="SubttuloCar">
    <w:name w:val="Subtítulo Car"/>
    <w:basedOn w:val="Fuentedeprrafopredeter"/>
    <w:link w:val="Subttulo"/>
    <w:rsid w:val="00EA2039"/>
    <w:rPr>
      <w:rFonts w:ascii="Arial" w:eastAsia="Times New Roman" w:hAnsi="Arial" w:cs="Times New Roman"/>
      <w:sz w:val="24"/>
      <w:szCs w:val="24"/>
      <w:lang w:val="x-none" w:eastAsia="x-none"/>
    </w:rPr>
  </w:style>
  <w:style w:type="paragraph" w:styleId="Textoindependiente2">
    <w:name w:val="Body Text 2"/>
    <w:basedOn w:val="Normal"/>
    <w:link w:val="Textoindependiente2Car"/>
    <w:rsid w:val="00EA2039"/>
    <w:pPr>
      <w:spacing w:after="120" w:line="480" w:lineRule="auto"/>
    </w:pPr>
    <w:rPr>
      <w:sz w:val="20"/>
      <w:szCs w:val="20"/>
    </w:rPr>
  </w:style>
  <w:style w:type="character" w:customStyle="1" w:styleId="Textoindependiente2Car">
    <w:name w:val="Texto independiente 2 Car"/>
    <w:basedOn w:val="Fuentedeprrafopredeter"/>
    <w:link w:val="Textoindependiente2"/>
    <w:rsid w:val="00EA2039"/>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EA2039"/>
    <w:rPr>
      <w:rFonts w:eastAsia="MS Mincho"/>
      <w:sz w:val="20"/>
      <w:szCs w:val="20"/>
      <w:lang w:val="es-MX" w:eastAsia="en-US"/>
    </w:rPr>
  </w:style>
  <w:style w:type="character" w:customStyle="1" w:styleId="TextonotapieCar">
    <w:name w:val="Texto nota pie Car"/>
    <w:basedOn w:val="Fuentedeprrafopredeter"/>
    <w:link w:val="Textonotapie"/>
    <w:rsid w:val="00EA2039"/>
    <w:rPr>
      <w:rFonts w:ascii="Times New Roman" w:eastAsia="MS Mincho" w:hAnsi="Times New Roman" w:cs="Times New Roman"/>
      <w:sz w:val="20"/>
      <w:szCs w:val="20"/>
    </w:rPr>
  </w:style>
  <w:style w:type="character" w:styleId="Refdenotaalpie">
    <w:name w:val="footnote reference"/>
    <w:rsid w:val="00EA2039"/>
    <w:rPr>
      <w:vertAlign w:val="superscript"/>
    </w:rPr>
  </w:style>
  <w:style w:type="paragraph" w:customStyle="1" w:styleId="BodyText21">
    <w:name w:val="Body Text 21"/>
    <w:basedOn w:val="Normal"/>
    <w:rsid w:val="00EA2039"/>
    <w:pPr>
      <w:widowControl w:val="0"/>
      <w:jc w:val="both"/>
    </w:pPr>
    <w:rPr>
      <w:rFonts w:eastAsia="MS Mincho"/>
      <w:szCs w:val="20"/>
      <w:lang w:val="es-ES_tradnl"/>
    </w:rPr>
  </w:style>
  <w:style w:type="character" w:customStyle="1" w:styleId="A9">
    <w:name w:val="A9"/>
    <w:uiPriority w:val="99"/>
    <w:rsid w:val="00EA2039"/>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3007">
      <w:bodyDiv w:val="1"/>
      <w:marLeft w:val="0"/>
      <w:marRight w:val="0"/>
      <w:marTop w:val="0"/>
      <w:marBottom w:val="0"/>
      <w:divBdr>
        <w:top w:val="none" w:sz="0" w:space="0" w:color="auto"/>
        <w:left w:val="none" w:sz="0" w:space="0" w:color="auto"/>
        <w:bottom w:val="none" w:sz="0" w:space="0" w:color="auto"/>
        <w:right w:val="none" w:sz="0" w:space="0" w:color="auto"/>
      </w:divBdr>
    </w:div>
    <w:div w:id="21183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73</Pages>
  <Words>10155</Words>
  <Characters>55856</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30</cp:revision>
  <cp:lastPrinted>2025-12-19T18:49:00Z</cp:lastPrinted>
  <dcterms:created xsi:type="dcterms:W3CDTF">2025-12-10T20:08:00Z</dcterms:created>
  <dcterms:modified xsi:type="dcterms:W3CDTF">2025-12-19T18:49:00Z</dcterms:modified>
</cp:coreProperties>
</file>