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A9079E" w:rsidRDefault="006325C7" w:rsidP="00C22D96">
      <w:pPr>
        <w:ind w:right="284"/>
        <w:jc w:val="both"/>
        <w:rPr>
          <w:rFonts w:ascii="Century Gothic" w:hAnsi="Century Gothic"/>
          <w:b/>
          <w:sz w:val="25"/>
          <w:szCs w:val="25"/>
        </w:rPr>
      </w:pPr>
      <w:r w:rsidRPr="00A9079E">
        <w:rPr>
          <w:rFonts w:ascii="Century Gothic" w:hAnsi="Century Gothic"/>
          <w:b/>
          <w:sz w:val="25"/>
          <w:szCs w:val="25"/>
        </w:rPr>
        <w:t xml:space="preserve">DECRETO No.       </w:t>
      </w:r>
    </w:p>
    <w:p w14:paraId="73015730" w14:textId="5D990AF5" w:rsidR="006325C7" w:rsidRPr="00A9079E" w:rsidRDefault="006325C7" w:rsidP="00C22D96">
      <w:pPr>
        <w:ind w:right="284"/>
        <w:jc w:val="both"/>
        <w:rPr>
          <w:rFonts w:ascii="Century Gothic" w:hAnsi="Century Gothic"/>
          <w:sz w:val="25"/>
          <w:szCs w:val="25"/>
          <w:lang w:val="es-MX"/>
        </w:rPr>
      </w:pPr>
      <w:r w:rsidRPr="00A9079E">
        <w:rPr>
          <w:rFonts w:ascii="Century Gothic" w:hAnsi="Century Gothic"/>
          <w:b/>
          <w:sz w:val="25"/>
          <w:szCs w:val="25"/>
          <w:lang w:val="es-MX"/>
        </w:rPr>
        <w:softHyphen/>
      </w:r>
      <w:r w:rsidRPr="00A9079E">
        <w:rPr>
          <w:rFonts w:ascii="Century Gothic" w:hAnsi="Century Gothic"/>
          <w:b/>
          <w:sz w:val="25"/>
          <w:szCs w:val="25"/>
          <w:lang w:val="es-MX"/>
        </w:rPr>
        <w:softHyphen/>
      </w:r>
      <w:r w:rsidRPr="00A9079E">
        <w:rPr>
          <w:rFonts w:ascii="Century Gothic" w:hAnsi="Century Gothic"/>
          <w:b/>
          <w:sz w:val="25"/>
          <w:szCs w:val="25"/>
          <w:lang w:val="es-MX"/>
        </w:rPr>
        <w:softHyphen/>
      </w:r>
      <w:r w:rsidRPr="00A9079E">
        <w:rPr>
          <w:rFonts w:ascii="Century Gothic" w:hAnsi="Century Gothic"/>
          <w:b/>
          <w:sz w:val="25"/>
          <w:szCs w:val="25"/>
          <w:lang w:val="es-MX"/>
        </w:rPr>
        <w:softHyphen/>
      </w:r>
      <w:r w:rsidRPr="00A9079E">
        <w:rPr>
          <w:rFonts w:ascii="Century Gothic" w:hAnsi="Century Gothic"/>
          <w:b/>
          <w:sz w:val="25"/>
          <w:szCs w:val="25"/>
          <w:lang w:val="es-MX"/>
        </w:rPr>
        <w:softHyphen/>
      </w:r>
      <w:r w:rsidRPr="00A9079E">
        <w:rPr>
          <w:rFonts w:ascii="Century Gothic" w:hAnsi="Century Gothic"/>
          <w:b/>
          <w:sz w:val="25"/>
          <w:szCs w:val="25"/>
          <w:lang w:val="es-MX"/>
        </w:rPr>
        <w:softHyphen/>
      </w:r>
      <w:r w:rsidRPr="00A9079E">
        <w:rPr>
          <w:rFonts w:ascii="Century Gothic" w:hAnsi="Century Gothic"/>
          <w:b/>
          <w:sz w:val="25"/>
          <w:szCs w:val="25"/>
          <w:lang w:val="es-MX"/>
        </w:rPr>
        <w:softHyphen/>
      </w:r>
      <w:r w:rsidRPr="00A9079E">
        <w:rPr>
          <w:rFonts w:ascii="Century Gothic" w:hAnsi="Century Gothic"/>
          <w:b/>
          <w:sz w:val="25"/>
          <w:szCs w:val="25"/>
          <w:lang w:val="es-MX"/>
        </w:rPr>
        <w:softHyphen/>
      </w:r>
      <w:r w:rsidRPr="00A9079E">
        <w:rPr>
          <w:rFonts w:ascii="Century Gothic" w:hAnsi="Century Gothic"/>
          <w:b/>
          <w:sz w:val="25"/>
          <w:szCs w:val="25"/>
          <w:lang w:val="es-MX"/>
        </w:rPr>
        <w:softHyphen/>
      </w:r>
      <w:r w:rsidRPr="00A9079E">
        <w:rPr>
          <w:rFonts w:ascii="Century Gothic" w:hAnsi="Century Gothic"/>
          <w:b/>
          <w:sz w:val="25"/>
          <w:szCs w:val="25"/>
          <w:lang w:val="es-MX"/>
        </w:rPr>
        <w:softHyphen/>
      </w:r>
      <w:r w:rsidRPr="00A9079E">
        <w:rPr>
          <w:rFonts w:ascii="Century Gothic" w:hAnsi="Century Gothic"/>
          <w:b/>
          <w:sz w:val="25"/>
          <w:szCs w:val="25"/>
          <w:lang w:val="es-MX"/>
        </w:rPr>
        <w:softHyphen/>
      </w:r>
      <w:r w:rsidRPr="00A9079E">
        <w:rPr>
          <w:rFonts w:ascii="Century Gothic" w:hAnsi="Century Gothic"/>
          <w:b/>
          <w:sz w:val="25"/>
          <w:szCs w:val="25"/>
          <w:lang w:val="es-MX"/>
        </w:rPr>
        <w:softHyphen/>
        <w:t>LXVIII/</w:t>
      </w:r>
      <w:proofErr w:type="spellStart"/>
      <w:r w:rsidRPr="00A9079E">
        <w:rPr>
          <w:rFonts w:ascii="Century Gothic" w:hAnsi="Century Gothic"/>
          <w:b/>
          <w:sz w:val="25"/>
          <w:szCs w:val="25"/>
          <w:lang w:val="es-MX"/>
        </w:rPr>
        <w:t>APLIM</w:t>
      </w:r>
      <w:proofErr w:type="spellEnd"/>
      <w:r w:rsidRPr="00A9079E">
        <w:rPr>
          <w:rFonts w:ascii="Century Gothic" w:hAnsi="Century Gothic"/>
          <w:b/>
          <w:sz w:val="25"/>
          <w:szCs w:val="25"/>
          <w:lang w:val="es-MX"/>
        </w:rPr>
        <w:t>/</w:t>
      </w:r>
      <w:r w:rsidR="000F1E2F">
        <w:rPr>
          <w:rFonts w:ascii="Century Gothic" w:hAnsi="Century Gothic"/>
          <w:b/>
          <w:sz w:val="25"/>
          <w:szCs w:val="25"/>
          <w:lang w:val="es-MX"/>
        </w:rPr>
        <w:t>0419</w:t>
      </w:r>
      <w:r w:rsidRPr="00A9079E">
        <w:rPr>
          <w:rFonts w:ascii="Century Gothic" w:hAnsi="Century Gothic"/>
          <w:b/>
          <w:sz w:val="25"/>
          <w:szCs w:val="25"/>
          <w:lang w:val="es-MX"/>
        </w:rPr>
        <w:t>/</w:t>
      </w:r>
      <w:proofErr w:type="gramStart"/>
      <w:r w:rsidRPr="00A9079E">
        <w:rPr>
          <w:rFonts w:ascii="Century Gothic" w:hAnsi="Century Gothic"/>
          <w:b/>
          <w:sz w:val="25"/>
          <w:szCs w:val="25"/>
          <w:lang w:val="es-MX"/>
        </w:rPr>
        <w:t>2025  I</w:t>
      </w:r>
      <w:proofErr w:type="gramEnd"/>
      <w:r w:rsidRPr="00A9079E">
        <w:rPr>
          <w:rFonts w:ascii="Century Gothic" w:hAnsi="Century Gothic"/>
          <w:b/>
          <w:sz w:val="25"/>
          <w:szCs w:val="25"/>
          <w:lang w:val="es-MX"/>
        </w:rPr>
        <w:t xml:space="preserve"> P.O. </w:t>
      </w:r>
    </w:p>
    <w:p w14:paraId="157AD2F0" w14:textId="77777777" w:rsidR="006325C7" w:rsidRPr="00A9079E" w:rsidRDefault="006325C7" w:rsidP="00C22D96">
      <w:pPr>
        <w:ind w:left="284" w:right="284"/>
        <w:jc w:val="both"/>
        <w:rPr>
          <w:rFonts w:ascii="Century Gothic" w:hAnsi="Century Gothic"/>
          <w:b/>
          <w:lang w:val="es-MX"/>
        </w:rPr>
      </w:pPr>
    </w:p>
    <w:p w14:paraId="23FAF677" w14:textId="08EBC78B" w:rsidR="006325C7" w:rsidRPr="00A9079E" w:rsidRDefault="006325C7" w:rsidP="00C22D96">
      <w:pPr>
        <w:ind w:right="49"/>
        <w:jc w:val="both"/>
        <w:rPr>
          <w:rFonts w:ascii="Century Gothic" w:hAnsi="Century Gothic"/>
          <w:b/>
          <w:sz w:val="26"/>
          <w:szCs w:val="26"/>
        </w:rPr>
      </w:pPr>
      <w:r w:rsidRPr="00A9079E">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A9079E">
        <w:rPr>
          <w:rFonts w:ascii="Century Gothic" w:hAnsi="Century Gothic"/>
          <w:b/>
          <w:sz w:val="26"/>
          <w:szCs w:val="26"/>
        </w:rPr>
        <w:t>SEGUNDO</w:t>
      </w:r>
      <w:r w:rsidRPr="00A9079E">
        <w:rPr>
          <w:rFonts w:ascii="Century Gothic" w:hAnsi="Century Gothic"/>
          <w:b/>
          <w:sz w:val="26"/>
          <w:szCs w:val="26"/>
        </w:rPr>
        <w:t xml:space="preserve"> AÑO DE EJERCICIO CONSTITUCIONAL,</w:t>
      </w:r>
    </w:p>
    <w:p w14:paraId="6F93664F" w14:textId="04C8C609" w:rsidR="001A17CD" w:rsidRDefault="001A17CD" w:rsidP="00C22D96">
      <w:pPr>
        <w:ind w:right="49"/>
        <w:jc w:val="center"/>
        <w:rPr>
          <w:rFonts w:ascii="Century Gothic" w:hAnsi="Century Gothic"/>
          <w:b/>
          <w:sz w:val="16"/>
          <w:szCs w:val="16"/>
        </w:rPr>
      </w:pPr>
    </w:p>
    <w:p w14:paraId="2561F8F3" w14:textId="77777777" w:rsidR="001A17CD" w:rsidRPr="001A17CD" w:rsidRDefault="001A17CD" w:rsidP="00C22D96">
      <w:pPr>
        <w:ind w:right="49"/>
        <w:jc w:val="center"/>
        <w:rPr>
          <w:rFonts w:ascii="Century Gothic" w:hAnsi="Century Gothic"/>
          <w:b/>
          <w:sz w:val="16"/>
          <w:szCs w:val="16"/>
        </w:rPr>
      </w:pPr>
    </w:p>
    <w:p w14:paraId="0FF015BB" w14:textId="76E185C7" w:rsidR="006325C7" w:rsidRPr="00A9079E" w:rsidRDefault="006325C7" w:rsidP="00C22D96">
      <w:pPr>
        <w:ind w:right="49"/>
        <w:jc w:val="center"/>
        <w:rPr>
          <w:rFonts w:ascii="Century Gothic" w:hAnsi="Century Gothic"/>
          <w:b/>
          <w:sz w:val="26"/>
          <w:szCs w:val="26"/>
        </w:rPr>
      </w:pPr>
      <w:r w:rsidRPr="00A9079E">
        <w:rPr>
          <w:rFonts w:ascii="Century Gothic" w:hAnsi="Century Gothic"/>
          <w:b/>
          <w:sz w:val="28"/>
          <w:szCs w:val="28"/>
        </w:rPr>
        <w:t>D E C R E T A</w:t>
      </w:r>
    </w:p>
    <w:p w14:paraId="37AF60D5" w14:textId="77777777" w:rsidR="006325C7" w:rsidRPr="00FB38D3" w:rsidRDefault="006325C7" w:rsidP="00C22D96">
      <w:pPr>
        <w:jc w:val="center"/>
        <w:rPr>
          <w:rFonts w:ascii="Century Gothic" w:hAnsi="Century Gothic" w:cs="Arial"/>
          <w:b/>
          <w:bCs/>
          <w:sz w:val="18"/>
          <w:szCs w:val="18"/>
          <w:lang w:val="es-ES_tradnl"/>
        </w:rPr>
      </w:pPr>
    </w:p>
    <w:p w14:paraId="70B0D43E" w14:textId="77777777" w:rsidR="005A5B9A" w:rsidRPr="00A9079E" w:rsidRDefault="005A5B9A" w:rsidP="00C22D96">
      <w:pPr>
        <w:jc w:val="center"/>
        <w:rPr>
          <w:rFonts w:ascii="Century Gothic" w:hAnsi="Century Gothic" w:cs="Arial"/>
          <w:b/>
          <w:bCs/>
          <w:lang w:val="es-ES_tradnl"/>
        </w:rPr>
      </w:pPr>
    </w:p>
    <w:p w14:paraId="54E9CC73" w14:textId="5F58E68D" w:rsidR="007D4789" w:rsidRPr="00A9079E" w:rsidRDefault="007D4789" w:rsidP="00C22D96">
      <w:pPr>
        <w:jc w:val="center"/>
        <w:rPr>
          <w:rFonts w:ascii="Century Gothic" w:hAnsi="Century Gothic" w:cs="Arial"/>
          <w:b/>
          <w:bCs/>
          <w:highlight w:val="yellow"/>
          <w:lang w:val="es-ES_tradnl"/>
        </w:rPr>
      </w:pPr>
      <w:r w:rsidRPr="00A9079E">
        <w:rPr>
          <w:rFonts w:ascii="Century Gothic" w:hAnsi="Century Gothic" w:cs="Arial"/>
          <w:b/>
          <w:bCs/>
          <w:lang w:val="es-ES_tradnl"/>
        </w:rPr>
        <w:t xml:space="preserve">LEY DE INGRESOS DEL MUNICIPIO DE </w:t>
      </w:r>
      <w:r w:rsidR="008216CD" w:rsidRPr="00A9079E">
        <w:rPr>
          <w:rFonts w:ascii="Century Gothic" w:hAnsi="Century Gothic" w:cs="Arial"/>
          <w:b/>
          <w:bCs/>
          <w:lang w:val="es-ES_tradnl"/>
        </w:rPr>
        <w:t>GUACHOCHI</w:t>
      </w:r>
    </w:p>
    <w:p w14:paraId="285534B1" w14:textId="397D3A55" w:rsidR="007D4789" w:rsidRPr="00A9079E" w:rsidRDefault="007D4789" w:rsidP="00C22D96">
      <w:pPr>
        <w:jc w:val="center"/>
        <w:rPr>
          <w:rFonts w:ascii="Century Gothic" w:hAnsi="Century Gothic" w:cs="Arial"/>
          <w:lang w:val="es-ES_tradnl"/>
        </w:rPr>
      </w:pPr>
      <w:r w:rsidRPr="00A9079E">
        <w:rPr>
          <w:rFonts w:ascii="Century Gothic" w:hAnsi="Century Gothic" w:cs="Arial"/>
          <w:b/>
          <w:bCs/>
          <w:lang w:val="es-ES_tradnl"/>
        </w:rPr>
        <w:t>PARA EL EJERCICIO FISCAL</w:t>
      </w:r>
      <w:r w:rsidR="00233A85" w:rsidRPr="00A9079E">
        <w:rPr>
          <w:rFonts w:ascii="Century Gothic" w:hAnsi="Century Gothic" w:cs="Arial"/>
          <w:b/>
          <w:bCs/>
          <w:lang w:val="es-ES_tradnl"/>
        </w:rPr>
        <w:t xml:space="preserve"> </w:t>
      </w:r>
      <w:r w:rsidR="00363527" w:rsidRPr="00A9079E">
        <w:rPr>
          <w:rFonts w:ascii="Century Gothic" w:hAnsi="Century Gothic" w:cs="Arial"/>
          <w:b/>
          <w:bCs/>
          <w:lang w:val="es-ES_tradnl"/>
        </w:rPr>
        <w:t>202</w:t>
      </w:r>
      <w:r w:rsidR="00C83ACD" w:rsidRPr="00A9079E">
        <w:rPr>
          <w:rFonts w:ascii="Century Gothic" w:hAnsi="Century Gothic" w:cs="Arial"/>
          <w:b/>
          <w:bCs/>
          <w:lang w:val="es-ES_tradnl"/>
        </w:rPr>
        <w:t>6</w:t>
      </w:r>
    </w:p>
    <w:p w14:paraId="67D326C4" w14:textId="77777777" w:rsidR="007D4789" w:rsidRPr="00A9079E" w:rsidRDefault="007D4789" w:rsidP="00C22D96">
      <w:pPr>
        <w:jc w:val="both"/>
        <w:rPr>
          <w:rFonts w:ascii="Century Gothic" w:hAnsi="Century Gothic" w:cs="Arial"/>
          <w:lang w:val="es-ES_tradnl"/>
        </w:rPr>
      </w:pPr>
    </w:p>
    <w:p w14:paraId="7646EF73" w14:textId="370CAC18" w:rsidR="006D5F97" w:rsidRPr="00A9079E" w:rsidRDefault="006D5F97" w:rsidP="006D5F97">
      <w:pPr>
        <w:spacing w:line="360" w:lineRule="auto"/>
        <w:jc w:val="both"/>
        <w:rPr>
          <w:rFonts w:ascii="Century Gothic" w:eastAsia="Century Gothic" w:hAnsi="Century Gothic" w:cs="Century Gothic"/>
          <w:lang w:val="es-MX"/>
        </w:rPr>
      </w:pPr>
      <w:bookmarkStart w:id="0" w:name="_heading=h.gjdgxs" w:colFirst="0" w:colLast="0"/>
      <w:bookmarkEnd w:id="0"/>
      <w:r w:rsidRPr="00A9079E">
        <w:rPr>
          <w:rFonts w:ascii="Century Gothic" w:eastAsia="Century Gothic" w:hAnsi="Century Gothic" w:cs="Century Gothic"/>
          <w:b/>
          <w:lang w:val="es-MX"/>
        </w:rPr>
        <w:t>ARTÍCULO PRIMERO</w:t>
      </w:r>
      <w:r w:rsidRPr="00A9079E">
        <w:rPr>
          <w:rFonts w:ascii="Century Gothic" w:eastAsia="Century Gothic" w:hAnsi="Century Gothic" w:cs="Century Gothic"/>
          <w:lang w:val="es-MX"/>
        </w:rPr>
        <w:t>.- Para que el Municipio de Guachochi pueda cubrir los gastos previstos en su presupuesto de egresos durante el ejercicio fiscal comprendido del 1 de enero al 31 de diciembre de 2026, para los efectos y en los términos del penúltimo párrafo de la fracción IV del artículo 115 de la Constitución Política de los Estados Unidos Mexicanos; del artículo 132 de la Constitución Política del Estado de Chihuahua; y 28, fracción XII del Código Municipal para el Estado de Chihuahua, percibirá los ingresos ordinarios y extraordinarios siguientes:</w:t>
      </w:r>
    </w:p>
    <w:p w14:paraId="1A5D05D7" w14:textId="77777777" w:rsidR="006D5F97" w:rsidRPr="00A9079E" w:rsidRDefault="006D5F97" w:rsidP="006D5F97">
      <w:pPr>
        <w:spacing w:line="360" w:lineRule="auto"/>
        <w:jc w:val="both"/>
        <w:rPr>
          <w:rFonts w:ascii="Century Gothic" w:eastAsia="Century Gothic" w:hAnsi="Century Gothic" w:cs="Century Gothic"/>
          <w:lang w:val="es-MX"/>
        </w:rPr>
      </w:pPr>
    </w:p>
    <w:sdt>
      <w:sdtPr>
        <w:rPr>
          <w:rFonts w:ascii="Century Gothic" w:hAnsi="Century Gothic"/>
          <w:lang w:val="es-MX"/>
        </w:rPr>
        <w:tag w:val="goog_rdk_0"/>
        <w:id w:val="1876197969"/>
      </w:sdtPr>
      <w:sdtEndPr/>
      <w:sdtContent>
        <w:p w14:paraId="7DB5D4B4" w14:textId="77777777" w:rsidR="006D5F97" w:rsidRPr="00A9079E" w:rsidRDefault="006D5F97" w:rsidP="006D5F97">
          <w:pPr>
            <w:pStyle w:val="Ttulo2"/>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I.- IMPUESTOS Y CONTRIBUCIONES ESPECIALES</w:t>
          </w:r>
        </w:p>
      </w:sdtContent>
    </w:sdt>
    <w:p w14:paraId="43AE0828" w14:textId="77777777" w:rsidR="006D5F97" w:rsidRPr="00A9079E" w:rsidRDefault="006D5F97" w:rsidP="006D5F97">
      <w:pPr>
        <w:numPr>
          <w:ilvl w:val="0"/>
          <w:numId w:val="13"/>
        </w:numPr>
        <w:spacing w:line="360" w:lineRule="auto"/>
        <w:jc w:val="both"/>
        <w:rPr>
          <w:rFonts w:ascii="Century Gothic" w:eastAsia="Century Gothic" w:hAnsi="Century Gothic" w:cs="Century Gothic"/>
          <w:b/>
          <w:lang w:val="es-MX"/>
        </w:rPr>
      </w:pPr>
      <w:r w:rsidRPr="00A9079E">
        <w:rPr>
          <w:rFonts w:ascii="Century Gothic" w:eastAsia="Century Gothic" w:hAnsi="Century Gothic" w:cs="Century Gothic"/>
          <w:b/>
          <w:lang w:val="es-MX"/>
        </w:rPr>
        <w:t>Impuestos</w:t>
      </w:r>
    </w:p>
    <w:p w14:paraId="067BCFA9" w14:textId="77777777" w:rsidR="006D5F97" w:rsidRPr="00A9079E" w:rsidRDefault="006D5F97" w:rsidP="006D5F97">
      <w:pPr>
        <w:pBdr>
          <w:top w:val="nil"/>
          <w:left w:val="nil"/>
          <w:bottom w:val="nil"/>
          <w:right w:val="nil"/>
          <w:between w:val="nil"/>
        </w:pBdr>
        <w:spacing w:line="360" w:lineRule="auto"/>
        <w:jc w:val="both"/>
        <w:rPr>
          <w:rFonts w:ascii="Century Gothic" w:eastAsia="Century Gothic" w:hAnsi="Century Gothic" w:cs="Century Gothic"/>
          <w:color w:val="000000"/>
          <w:lang w:val="es-MX"/>
        </w:rPr>
      </w:pPr>
      <w:r w:rsidRPr="00A9079E">
        <w:rPr>
          <w:rFonts w:ascii="Century Gothic" w:eastAsia="Century Gothic" w:hAnsi="Century Gothic" w:cs="Century Gothic"/>
          <w:color w:val="000000"/>
          <w:lang w:val="es-MX"/>
        </w:rPr>
        <w:t>1.- Sobre espectáculos públicos, los cuales se causarán conforme a las siguientes tasas:</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0"/>
        <w:gridCol w:w="1178"/>
      </w:tblGrid>
      <w:tr w:rsidR="006D5F97" w:rsidRPr="00A9079E" w14:paraId="47FF1ED2" w14:textId="77777777" w:rsidTr="00A1622C">
        <w:trPr>
          <w:trHeight w:val="236"/>
          <w:jc w:val="center"/>
        </w:trPr>
        <w:tc>
          <w:tcPr>
            <w:tcW w:w="7650" w:type="dxa"/>
            <w:vAlign w:val="center"/>
          </w:tcPr>
          <w:p w14:paraId="56DA33CD" w14:textId="77777777" w:rsidR="006D5F97" w:rsidRPr="00A9079E" w:rsidRDefault="006D5F97" w:rsidP="005F095F">
            <w:pPr>
              <w:spacing w:line="360" w:lineRule="auto"/>
              <w:jc w:val="center"/>
              <w:rPr>
                <w:rFonts w:ascii="Century Gothic" w:eastAsia="Century Gothic" w:hAnsi="Century Gothic" w:cs="Century Gothic"/>
                <w:b/>
                <w:lang w:val="es-MX"/>
              </w:rPr>
            </w:pPr>
            <w:r w:rsidRPr="00A9079E">
              <w:rPr>
                <w:rFonts w:ascii="Century Gothic" w:eastAsia="Century Gothic" w:hAnsi="Century Gothic" w:cs="Century Gothic"/>
                <w:b/>
                <w:lang w:val="es-MX"/>
              </w:rPr>
              <w:lastRenderedPageBreak/>
              <w:t>CONCEPTO</w:t>
            </w:r>
          </w:p>
        </w:tc>
        <w:tc>
          <w:tcPr>
            <w:tcW w:w="1178" w:type="dxa"/>
            <w:vAlign w:val="center"/>
          </w:tcPr>
          <w:p w14:paraId="0C021C2A" w14:textId="77777777" w:rsidR="006D5F97" w:rsidRPr="00A9079E" w:rsidRDefault="006D5F97" w:rsidP="005F095F">
            <w:pPr>
              <w:pStyle w:val="Ttulo1"/>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TASA</w:t>
            </w:r>
          </w:p>
        </w:tc>
      </w:tr>
      <w:tr w:rsidR="006D5F97" w:rsidRPr="00A9079E" w14:paraId="141A2109" w14:textId="77777777" w:rsidTr="00A1622C">
        <w:trPr>
          <w:trHeight w:val="262"/>
          <w:jc w:val="center"/>
        </w:trPr>
        <w:tc>
          <w:tcPr>
            <w:tcW w:w="7650" w:type="dxa"/>
            <w:vAlign w:val="center"/>
          </w:tcPr>
          <w:p w14:paraId="214E3489"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Becerradas, novilladas y jaripeos</w:t>
            </w:r>
          </w:p>
        </w:tc>
        <w:tc>
          <w:tcPr>
            <w:tcW w:w="1178" w:type="dxa"/>
            <w:vAlign w:val="center"/>
          </w:tcPr>
          <w:p w14:paraId="504221DE"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8 %</w:t>
            </w:r>
          </w:p>
        </w:tc>
      </w:tr>
      <w:tr w:rsidR="006D5F97" w:rsidRPr="00A9079E" w14:paraId="183F9C0D" w14:textId="77777777" w:rsidTr="00A1622C">
        <w:trPr>
          <w:trHeight w:val="454"/>
          <w:jc w:val="center"/>
        </w:trPr>
        <w:tc>
          <w:tcPr>
            <w:tcW w:w="7650" w:type="dxa"/>
            <w:vAlign w:val="center"/>
          </w:tcPr>
          <w:p w14:paraId="49721283"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Box y lucha</w:t>
            </w:r>
          </w:p>
        </w:tc>
        <w:tc>
          <w:tcPr>
            <w:tcW w:w="1178" w:type="dxa"/>
            <w:vAlign w:val="center"/>
          </w:tcPr>
          <w:p w14:paraId="383D06EE"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10 %</w:t>
            </w:r>
          </w:p>
        </w:tc>
      </w:tr>
      <w:tr w:rsidR="006D5F97" w:rsidRPr="00A9079E" w14:paraId="50A5D2E2" w14:textId="77777777" w:rsidTr="00A1622C">
        <w:trPr>
          <w:trHeight w:val="323"/>
          <w:jc w:val="center"/>
        </w:trPr>
        <w:tc>
          <w:tcPr>
            <w:tcW w:w="7650" w:type="dxa"/>
            <w:vAlign w:val="center"/>
          </w:tcPr>
          <w:p w14:paraId="5B524C0E"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Carreras: de caballos, perros, automóviles, motocicletas y otras</w:t>
            </w:r>
          </w:p>
        </w:tc>
        <w:tc>
          <w:tcPr>
            <w:tcW w:w="1178" w:type="dxa"/>
            <w:vAlign w:val="center"/>
          </w:tcPr>
          <w:p w14:paraId="7F3C8ACD"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12 %</w:t>
            </w:r>
          </w:p>
        </w:tc>
      </w:tr>
      <w:tr w:rsidR="006D5F97" w:rsidRPr="00A9079E" w14:paraId="6C1E7DC8" w14:textId="77777777" w:rsidTr="00A1622C">
        <w:trPr>
          <w:trHeight w:val="454"/>
          <w:jc w:val="center"/>
        </w:trPr>
        <w:tc>
          <w:tcPr>
            <w:tcW w:w="7650" w:type="dxa"/>
            <w:vAlign w:val="center"/>
          </w:tcPr>
          <w:p w14:paraId="0497FE0C"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Circos</w:t>
            </w:r>
          </w:p>
        </w:tc>
        <w:tc>
          <w:tcPr>
            <w:tcW w:w="1178" w:type="dxa"/>
            <w:vAlign w:val="center"/>
          </w:tcPr>
          <w:p w14:paraId="55F9D2F2"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5 %</w:t>
            </w:r>
          </w:p>
        </w:tc>
      </w:tr>
      <w:tr w:rsidR="006D5F97" w:rsidRPr="00A9079E" w14:paraId="0D8B25FD" w14:textId="77777777" w:rsidTr="00A1622C">
        <w:trPr>
          <w:trHeight w:val="454"/>
          <w:jc w:val="center"/>
        </w:trPr>
        <w:tc>
          <w:tcPr>
            <w:tcW w:w="7650" w:type="dxa"/>
            <w:vAlign w:val="center"/>
          </w:tcPr>
          <w:p w14:paraId="68CC42C3"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Corridas de toros y peleas de gallos</w:t>
            </w:r>
          </w:p>
        </w:tc>
        <w:tc>
          <w:tcPr>
            <w:tcW w:w="1178" w:type="dxa"/>
            <w:vAlign w:val="center"/>
          </w:tcPr>
          <w:p w14:paraId="7F2A1C43"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10 %</w:t>
            </w:r>
          </w:p>
        </w:tc>
      </w:tr>
      <w:tr w:rsidR="006D5F97" w:rsidRPr="00A9079E" w14:paraId="58BE7B49" w14:textId="77777777" w:rsidTr="00A1622C">
        <w:trPr>
          <w:trHeight w:val="454"/>
          <w:jc w:val="center"/>
        </w:trPr>
        <w:tc>
          <w:tcPr>
            <w:tcW w:w="7650" w:type="dxa"/>
            <w:vAlign w:val="center"/>
          </w:tcPr>
          <w:p w14:paraId="2E3D00E6"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Espectáculos teatrales, revistas, variedades, conciertos y conferencias</w:t>
            </w:r>
          </w:p>
        </w:tc>
        <w:tc>
          <w:tcPr>
            <w:tcW w:w="1178" w:type="dxa"/>
            <w:vAlign w:val="center"/>
          </w:tcPr>
          <w:p w14:paraId="755854EA"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5 %</w:t>
            </w:r>
          </w:p>
        </w:tc>
      </w:tr>
      <w:tr w:rsidR="006D5F97" w:rsidRPr="00A9079E" w14:paraId="731C5963" w14:textId="77777777" w:rsidTr="00A1622C">
        <w:trPr>
          <w:trHeight w:val="454"/>
          <w:jc w:val="center"/>
        </w:trPr>
        <w:tc>
          <w:tcPr>
            <w:tcW w:w="7650" w:type="dxa"/>
            <w:vAlign w:val="center"/>
          </w:tcPr>
          <w:p w14:paraId="1E8C771D"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Exhibiciones y concursos</w:t>
            </w:r>
          </w:p>
        </w:tc>
        <w:tc>
          <w:tcPr>
            <w:tcW w:w="1178" w:type="dxa"/>
            <w:vAlign w:val="center"/>
          </w:tcPr>
          <w:p w14:paraId="0DC253FA"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8 %</w:t>
            </w:r>
          </w:p>
        </w:tc>
      </w:tr>
      <w:tr w:rsidR="006D5F97" w:rsidRPr="00A9079E" w14:paraId="2B19C7BA" w14:textId="77777777" w:rsidTr="00A1622C">
        <w:trPr>
          <w:trHeight w:val="454"/>
          <w:jc w:val="center"/>
        </w:trPr>
        <w:tc>
          <w:tcPr>
            <w:tcW w:w="7650" w:type="dxa"/>
            <w:vAlign w:val="center"/>
          </w:tcPr>
          <w:p w14:paraId="219E1451"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Espectáculos deportivos</w:t>
            </w:r>
          </w:p>
        </w:tc>
        <w:tc>
          <w:tcPr>
            <w:tcW w:w="1178" w:type="dxa"/>
            <w:vAlign w:val="center"/>
          </w:tcPr>
          <w:p w14:paraId="487E29E3"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5 %</w:t>
            </w:r>
          </w:p>
        </w:tc>
      </w:tr>
      <w:tr w:rsidR="006D5F97" w:rsidRPr="00A9079E" w14:paraId="32237817" w14:textId="77777777" w:rsidTr="00A1622C">
        <w:trPr>
          <w:trHeight w:val="454"/>
          <w:jc w:val="center"/>
        </w:trPr>
        <w:tc>
          <w:tcPr>
            <w:tcW w:w="7650" w:type="dxa"/>
            <w:vAlign w:val="center"/>
          </w:tcPr>
          <w:p w14:paraId="170FF161"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Los demás espectáculos</w:t>
            </w:r>
          </w:p>
        </w:tc>
        <w:tc>
          <w:tcPr>
            <w:tcW w:w="1178" w:type="dxa"/>
            <w:vAlign w:val="center"/>
          </w:tcPr>
          <w:p w14:paraId="59ABE2AA"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8 %</w:t>
            </w:r>
          </w:p>
        </w:tc>
      </w:tr>
    </w:tbl>
    <w:p w14:paraId="15C2C627" w14:textId="77777777" w:rsidR="006D5F97" w:rsidRPr="00A9079E" w:rsidRDefault="006D5F97" w:rsidP="006D5F97">
      <w:pPr>
        <w:spacing w:line="360" w:lineRule="auto"/>
        <w:jc w:val="both"/>
        <w:rPr>
          <w:rFonts w:ascii="Century Gothic" w:eastAsia="Century Gothic" w:hAnsi="Century Gothic" w:cs="Century Gothic"/>
          <w:lang w:val="es-MX"/>
        </w:rPr>
      </w:pPr>
    </w:p>
    <w:p w14:paraId="6C3877B1"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 xml:space="preserve">2.- Sobre juegos, rifas o loterías permitidas por la ley; las cuales se causarán conforme a la tasa prevista en el artículo 144 del Código Municipal para el Estado de Chihuahua. </w:t>
      </w:r>
    </w:p>
    <w:p w14:paraId="4D54C3FA"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3.- Predial.</w:t>
      </w:r>
    </w:p>
    <w:p w14:paraId="47EF1F44"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4.- Sobre traslación de dominio de bienes inmuebles.</w:t>
      </w:r>
    </w:p>
    <w:p w14:paraId="3B8F5E8D"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 xml:space="preserve">5.- Sobre anuncios publicitarios. </w:t>
      </w:r>
    </w:p>
    <w:p w14:paraId="062B21D1"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6.- Tasa Adicional para los Impuestos Predial y Sobre Traslación de Dominio de bienes inmuebles, la cual se cobrará con una sobretasa del 4% aplicable al monto que deberá enterar el contribuyente por dichos impuestos.</w:t>
      </w:r>
    </w:p>
    <w:p w14:paraId="3FBCF331"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lastRenderedPageBreak/>
        <w:t>La tasa adicional se pagará en la misma forma y términos en que deban pagarse los impuestos mencionados y su rendimiento se destinará al sostenimiento de la Universidad Autónoma de Chihuahua y de la Universidad Autónoma de Ciudad Juárez, en partes iguales, siempre y cuando así se establezca en el convenio que, en su caso, celebre el Municipio con estas instituciones educativas.</w:t>
      </w:r>
    </w:p>
    <w:p w14:paraId="4ECA7558" w14:textId="77777777" w:rsidR="006D5F97" w:rsidRPr="00A9079E" w:rsidRDefault="006D5F97" w:rsidP="006D5F97">
      <w:pPr>
        <w:spacing w:line="360" w:lineRule="auto"/>
        <w:jc w:val="both"/>
        <w:rPr>
          <w:rFonts w:ascii="Century Gothic" w:eastAsia="Century Gothic" w:hAnsi="Century Gothic" w:cs="Century Gothic"/>
          <w:lang w:val="es-MX"/>
        </w:rPr>
      </w:pPr>
    </w:p>
    <w:p w14:paraId="480482F1" w14:textId="77777777" w:rsidR="006D5F97" w:rsidRPr="00A9079E" w:rsidRDefault="006D5F97" w:rsidP="006D5F97">
      <w:pPr>
        <w:numPr>
          <w:ilvl w:val="0"/>
          <w:numId w:val="13"/>
        </w:numPr>
        <w:spacing w:line="360" w:lineRule="auto"/>
        <w:jc w:val="both"/>
        <w:rPr>
          <w:rFonts w:ascii="Century Gothic" w:eastAsia="Century Gothic" w:hAnsi="Century Gothic" w:cs="Century Gothic"/>
          <w:b/>
          <w:lang w:val="es-MX"/>
        </w:rPr>
      </w:pPr>
      <w:r w:rsidRPr="00A9079E">
        <w:rPr>
          <w:rFonts w:ascii="Century Gothic" w:eastAsia="Century Gothic" w:hAnsi="Century Gothic" w:cs="Century Gothic"/>
          <w:b/>
          <w:lang w:val="es-MX"/>
        </w:rPr>
        <w:t>Contribuciones especiales</w:t>
      </w:r>
    </w:p>
    <w:p w14:paraId="70202673"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1.- Sobre pavimentación, repavimentación y demás obras complementarias.</w:t>
      </w:r>
    </w:p>
    <w:p w14:paraId="1C6FEDE2" w14:textId="77777777" w:rsidR="006D5F97" w:rsidRPr="00A9079E" w:rsidRDefault="006D5F97" w:rsidP="006D5F97">
      <w:pPr>
        <w:spacing w:line="360" w:lineRule="auto"/>
        <w:jc w:val="both"/>
        <w:rPr>
          <w:rFonts w:ascii="Century Gothic" w:eastAsia="Century Gothic" w:hAnsi="Century Gothic" w:cs="Century Gothic"/>
          <w:lang w:val="es-MX"/>
        </w:rPr>
      </w:pPr>
    </w:p>
    <w:p w14:paraId="0D05C45B" w14:textId="77777777" w:rsidR="006D5F97" w:rsidRPr="00A9079E" w:rsidRDefault="006D5F97" w:rsidP="006D5F97">
      <w:pPr>
        <w:pStyle w:val="Ttulo2"/>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II.- DERECHOS</w:t>
      </w:r>
    </w:p>
    <w:p w14:paraId="314A94F3" w14:textId="77777777" w:rsidR="006D5F97" w:rsidRPr="00A9079E" w:rsidRDefault="006D5F97" w:rsidP="006D5F97">
      <w:pPr>
        <w:spacing w:line="360" w:lineRule="auto"/>
        <w:rPr>
          <w:rFonts w:ascii="Century Gothic" w:hAnsi="Century Gothic"/>
          <w:lang w:val="es-MX"/>
        </w:rPr>
      </w:pPr>
    </w:p>
    <w:p w14:paraId="15410978"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1.- Por alineamiento de predios, asignación de número oficial, licencias de construcción y pruebas de estabilidad.</w:t>
      </w:r>
    </w:p>
    <w:p w14:paraId="7B14F63D"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2.- Por supervisión y autorización de obras de urbanización en fraccionamientos.</w:t>
      </w:r>
    </w:p>
    <w:p w14:paraId="6E378475"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3.- Por servicios generales en los rastros.</w:t>
      </w:r>
    </w:p>
    <w:p w14:paraId="62E177E9"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4.- Por legalización de firmas, certificación y expedición de documentos municipales.</w:t>
      </w:r>
    </w:p>
    <w:p w14:paraId="7EC205C6"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5.- Cementerios municipales.</w:t>
      </w:r>
    </w:p>
    <w:p w14:paraId="74647EDA"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6.- Por ocupación de la vía pública para estacionamiento de vehículos y vendedores ambulantes.</w:t>
      </w:r>
    </w:p>
    <w:p w14:paraId="4E637033"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lastRenderedPageBreak/>
        <w:t>7.- Por la fijación de anuncios y propaganda comercial.</w:t>
      </w:r>
    </w:p>
    <w:p w14:paraId="57D429DF"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8.- Por los servicios públicos siguientes:</w:t>
      </w:r>
    </w:p>
    <w:p w14:paraId="01572595" w14:textId="77777777" w:rsidR="006D5F97" w:rsidRPr="00A9079E" w:rsidRDefault="006D5F97" w:rsidP="006D5F97">
      <w:pPr>
        <w:spacing w:line="360" w:lineRule="auto"/>
        <w:jc w:val="both"/>
        <w:rPr>
          <w:rFonts w:ascii="Century Gothic" w:eastAsia="Century Gothic" w:hAnsi="Century Gothic" w:cs="Century Gothic"/>
          <w:lang w:val="es-MX"/>
        </w:rPr>
      </w:pPr>
    </w:p>
    <w:p w14:paraId="0749893E" w14:textId="77777777" w:rsidR="006D5F97" w:rsidRPr="00A9079E" w:rsidRDefault="006D5F97" w:rsidP="006D5F97">
      <w:pPr>
        <w:numPr>
          <w:ilvl w:val="0"/>
          <w:numId w:val="14"/>
        </w:num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Alumbrado público.</w:t>
      </w:r>
    </w:p>
    <w:p w14:paraId="2B22C746" w14:textId="77777777" w:rsidR="006D5F97" w:rsidRPr="00A9079E" w:rsidRDefault="006D5F97" w:rsidP="006D5F97">
      <w:pPr>
        <w:numPr>
          <w:ilvl w:val="0"/>
          <w:numId w:val="14"/>
        </w:num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Aseo, recolección y transporte de basura.</w:t>
      </w:r>
    </w:p>
    <w:p w14:paraId="70438CCD" w14:textId="77777777" w:rsidR="006D5F97" w:rsidRPr="00A9079E" w:rsidRDefault="006D5F97" w:rsidP="006D5F97">
      <w:pPr>
        <w:numPr>
          <w:ilvl w:val="0"/>
          <w:numId w:val="14"/>
        </w:num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Servicio de bomberos.</w:t>
      </w:r>
    </w:p>
    <w:p w14:paraId="6A7D77CA" w14:textId="77777777" w:rsidR="006D5F97" w:rsidRPr="00A9079E" w:rsidRDefault="006D5F97" w:rsidP="006D5F97">
      <w:pPr>
        <w:numPr>
          <w:ilvl w:val="0"/>
          <w:numId w:val="14"/>
        </w:num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Mercados y centrales de abasto.</w:t>
      </w:r>
    </w:p>
    <w:p w14:paraId="6A696469" w14:textId="77777777" w:rsidR="006D5F97" w:rsidRPr="00A9079E" w:rsidRDefault="006D5F97" w:rsidP="006D5F97">
      <w:pPr>
        <w:spacing w:line="360" w:lineRule="auto"/>
        <w:jc w:val="both"/>
        <w:rPr>
          <w:rFonts w:ascii="Century Gothic" w:eastAsia="Century Gothic" w:hAnsi="Century Gothic" w:cs="Century Gothic"/>
          <w:lang w:val="es-MX"/>
        </w:rPr>
      </w:pPr>
    </w:p>
    <w:p w14:paraId="683DFCCA"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9.- Los demás que establezca la ley.</w:t>
      </w:r>
    </w:p>
    <w:p w14:paraId="2D17B9C2" w14:textId="77777777" w:rsidR="006D5F97" w:rsidRPr="00A9079E" w:rsidRDefault="006D5F97" w:rsidP="006D5F97">
      <w:pPr>
        <w:spacing w:line="360" w:lineRule="auto"/>
        <w:jc w:val="both"/>
        <w:rPr>
          <w:rFonts w:ascii="Century Gothic" w:eastAsia="Century Gothic" w:hAnsi="Century Gothic" w:cs="Century Gothic"/>
          <w:lang w:val="es-MX"/>
        </w:rPr>
      </w:pPr>
    </w:p>
    <w:p w14:paraId="023E224B" w14:textId="1C889755"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Para el cobro de los derechos indicados en la relación precedente, el Municipio se ajustará a la tarifa aprobada para el Ejercicio Fiscal de 202</w:t>
      </w:r>
      <w:r w:rsidR="00185950">
        <w:rPr>
          <w:rFonts w:ascii="Century Gothic" w:eastAsia="Century Gothic" w:hAnsi="Century Gothic" w:cs="Century Gothic"/>
          <w:lang w:val="es-MX"/>
        </w:rPr>
        <w:t>6</w:t>
      </w:r>
      <w:r w:rsidRPr="00A9079E">
        <w:rPr>
          <w:rFonts w:ascii="Century Gothic" w:eastAsia="Century Gothic" w:hAnsi="Century Gothic" w:cs="Century Gothic"/>
          <w:lang w:val="es-MX"/>
        </w:rPr>
        <w:t>, misma que forma parte como anexo, de la presente Ley.</w:t>
      </w:r>
    </w:p>
    <w:p w14:paraId="24B6506B" w14:textId="77777777" w:rsidR="006D5F97" w:rsidRPr="00A9079E" w:rsidRDefault="006D5F97" w:rsidP="006D5F97">
      <w:pPr>
        <w:spacing w:line="360" w:lineRule="auto"/>
        <w:jc w:val="both"/>
        <w:rPr>
          <w:rFonts w:ascii="Century Gothic" w:eastAsia="Century Gothic" w:hAnsi="Century Gothic" w:cs="Century Gothic"/>
          <w:lang w:val="es-MX"/>
        </w:rPr>
      </w:pPr>
    </w:p>
    <w:p w14:paraId="0137E30E" w14:textId="77777777" w:rsidR="006D5F97" w:rsidRPr="00A9079E" w:rsidRDefault="006D5F97" w:rsidP="006D5F97">
      <w:pPr>
        <w:spacing w:line="360" w:lineRule="auto"/>
        <w:jc w:val="both"/>
        <w:rPr>
          <w:rFonts w:ascii="Century Gothic" w:eastAsia="Century Gothic" w:hAnsi="Century Gothic" w:cs="Century Gothic"/>
          <w:b/>
          <w:lang w:val="es-MX"/>
        </w:rPr>
      </w:pPr>
      <w:r w:rsidRPr="00A9079E">
        <w:rPr>
          <w:rFonts w:ascii="Century Gothic" w:eastAsia="Century Gothic" w:hAnsi="Century Gothic" w:cs="Century Gothic"/>
          <w:b/>
          <w:lang w:val="es-MX"/>
        </w:rPr>
        <w:t>III.- PRODUCTOS</w:t>
      </w:r>
    </w:p>
    <w:p w14:paraId="580E53D2"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1.- De la enajenación, arrendamiento o explotación de sus bienes.</w:t>
      </w:r>
    </w:p>
    <w:p w14:paraId="38B280EC"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2.- Rendimientos financieros.</w:t>
      </w:r>
    </w:p>
    <w:p w14:paraId="3308B6AD"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3.- Por publicaciones al precio fijado por la Presidencia Municipal.</w:t>
      </w:r>
    </w:p>
    <w:p w14:paraId="7054D5A0"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4.- De sus establecimientos y empresas.</w:t>
      </w:r>
    </w:p>
    <w:p w14:paraId="01943F9C" w14:textId="77777777" w:rsidR="006D5F97" w:rsidRPr="00A9079E" w:rsidRDefault="006D5F97" w:rsidP="006D5F97">
      <w:pPr>
        <w:spacing w:line="360" w:lineRule="auto"/>
        <w:jc w:val="both"/>
        <w:rPr>
          <w:rFonts w:ascii="Century Gothic" w:eastAsia="Century Gothic" w:hAnsi="Century Gothic" w:cs="Century Gothic"/>
          <w:lang w:val="es-MX"/>
        </w:rPr>
      </w:pPr>
    </w:p>
    <w:p w14:paraId="2F58E71D" w14:textId="77777777" w:rsidR="006D5F97" w:rsidRPr="00A9079E" w:rsidRDefault="006D5F97" w:rsidP="006D5F97">
      <w:pPr>
        <w:spacing w:line="360" w:lineRule="auto"/>
        <w:jc w:val="both"/>
        <w:rPr>
          <w:rFonts w:ascii="Century Gothic" w:eastAsia="Century Gothic" w:hAnsi="Century Gothic" w:cs="Century Gothic"/>
          <w:b/>
          <w:lang w:val="es-MX"/>
        </w:rPr>
      </w:pPr>
      <w:r w:rsidRPr="00A9079E">
        <w:rPr>
          <w:rFonts w:ascii="Century Gothic" w:eastAsia="Century Gothic" w:hAnsi="Century Gothic" w:cs="Century Gothic"/>
          <w:b/>
          <w:lang w:val="es-MX"/>
        </w:rPr>
        <w:t>IV.- APROVECHAMIENTOS</w:t>
      </w:r>
    </w:p>
    <w:p w14:paraId="00A71A28"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1.- Multas.</w:t>
      </w:r>
    </w:p>
    <w:p w14:paraId="25A32E9C"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lastRenderedPageBreak/>
        <w:t>2.- Recargos y gastos de ejecución.</w:t>
      </w:r>
    </w:p>
    <w:p w14:paraId="003FF01B"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3.- Cualquier otro ingreso no clasificable como impuesto, contribución especial, derecho, producto o participación.</w:t>
      </w:r>
    </w:p>
    <w:p w14:paraId="2FEADF7A" w14:textId="77777777" w:rsidR="006D5F97" w:rsidRPr="00A9079E" w:rsidRDefault="006D5F97" w:rsidP="006D5F97">
      <w:pPr>
        <w:spacing w:line="360" w:lineRule="auto"/>
        <w:jc w:val="both"/>
        <w:rPr>
          <w:rFonts w:ascii="Century Gothic" w:eastAsia="Century Gothic" w:hAnsi="Century Gothic" w:cs="Century Gothic"/>
          <w:lang w:val="es-MX"/>
        </w:rPr>
      </w:pPr>
    </w:p>
    <w:p w14:paraId="608C107B" w14:textId="77777777" w:rsidR="006D5F97" w:rsidRPr="00A9079E" w:rsidRDefault="006D5F97" w:rsidP="006D5F97">
      <w:pPr>
        <w:pStyle w:val="Ttulo2"/>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V.- PARTICIPACIONES</w:t>
      </w:r>
    </w:p>
    <w:p w14:paraId="786119A5" w14:textId="77777777" w:rsidR="006D5F97" w:rsidRPr="00A9079E" w:rsidRDefault="006D5F97" w:rsidP="006D5F97">
      <w:pPr>
        <w:spacing w:line="360" w:lineRule="auto"/>
        <w:rPr>
          <w:rFonts w:ascii="Century Gothic" w:hAnsi="Century Gothic"/>
          <w:lang w:val="es-MX"/>
        </w:rPr>
      </w:pPr>
    </w:p>
    <w:p w14:paraId="4021BC69" w14:textId="42BB2380" w:rsidR="006D5F97" w:rsidRDefault="006D5F97" w:rsidP="006D5F97">
      <w:pPr>
        <w:pBdr>
          <w:top w:val="nil"/>
          <w:left w:val="nil"/>
          <w:bottom w:val="nil"/>
          <w:right w:val="nil"/>
          <w:between w:val="nil"/>
        </w:pBdr>
        <w:spacing w:line="360" w:lineRule="auto"/>
        <w:jc w:val="both"/>
        <w:rPr>
          <w:rFonts w:ascii="Century Gothic" w:eastAsia="Century Gothic" w:hAnsi="Century Gothic" w:cs="Century Gothic"/>
          <w:color w:val="000000"/>
          <w:lang w:val="es-MX"/>
        </w:rPr>
      </w:pPr>
      <w:r w:rsidRPr="00A9079E">
        <w:rPr>
          <w:rFonts w:ascii="Century Gothic" w:eastAsia="Century Gothic" w:hAnsi="Century Gothic" w:cs="Century Gothic"/>
          <w:color w:val="000000"/>
          <w:lang w:val="es-MX"/>
        </w:rPr>
        <w:t>Las que corresponden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Participaciones”, siendo los coeficientes de distribución sobre el producto total, para el ejercicio de 202</w:t>
      </w:r>
      <w:r w:rsidR="00185950">
        <w:rPr>
          <w:rFonts w:ascii="Century Gothic" w:eastAsia="Century Gothic" w:hAnsi="Century Gothic" w:cs="Century Gothic"/>
          <w:color w:val="000000"/>
          <w:lang w:val="es-MX"/>
        </w:rPr>
        <w:t>6</w:t>
      </w:r>
      <w:r w:rsidRPr="00A9079E">
        <w:rPr>
          <w:rFonts w:ascii="Century Gothic" w:eastAsia="Century Gothic" w:hAnsi="Century Gothic" w:cs="Century Gothic"/>
          <w:color w:val="000000"/>
          <w:lang w:val="es-MX"/>
        </w:rPr>
        <w:t>, los siguientes:</w:t>
      </w:r>
    </w:p>
    <w:p w14:paraId="6945F084" w14:textId="77777777" w:rsidR="006D5F97" w:rsidRPr="00A9079E" w:rsidRDefault="006D5F97" w:rsidP="006D5F97">
      <w:pPr>
        <w:pBdr>
          <w:top w:val="nil"/>
          <w:left w:val="nil"/>
          <w:bottom w:val="nil"/>
          <w:right w:val="nil"/>
          <w:between w:val="nil"/>
        </w:pBdr>
        <w:spacing w:line="360" w:lineRule="auto"/>
        <w:rPr>
          <w:rFonts w:ascii="Century Gothic" w:eastAsia="Century Gothic" w:hAnsi="Century Gothic" w:cs="Century Gothic"/>
          <w:color w:val="000000"/>
          <w:lang w:val="es-MX"/>
        </w:rPr>
      </w:pPr>
    </w:p>
    <w:p w14:paraId="3B28F921" w14:textId="77777777" w:rsidR="006D5F97" w:rsidRPr="00A9079E" w:rsidRDefault="006D5F97" w:rsidP="006D5F97">
      <w:pPr>
        <w:pBdr>
          <w:top w:val="nil"/>
          <w:left w:val="nil"/>
          <w:bottom w:val="nil"/>
          <w:right w:val="nil"/>
          <w:between w:val="nil"/>
        </w:pBdr>
        <w:spacing w:line="360" w:lineRule="auto"/>
        <w:rPr>
          <w:rFonts w:ascii="Century Gothic" w:eastAsia="Century Gothic" w:hAnsi="Century Gothic" w:cs="Century Gothic"/>
          <w:color w:val="000000"/>
          <w:lang w:val="es-MX"/>
        </w:rPr>
      </w:pPr>
      <w:r w:rsidRPr="00A9079E">
        <w:rPr>
          <w:rFonts w:ascii="Century Gothic" w:eastAsia="Century Gothic" w:hAnsi="Century Gothic" w:cs="Century Gothic"/>
          <w:b/>
          <w:color w:val="000000"/>
          <w:lang w:val="es-MX"/>
        </w:rPr>
        <w:t xml:space="preserve">Guachochi  </w:t>
      </w:r>
      <w:r w:rsidRPr="00A9079E">
        <w:rPr>
          <w:rFonts w:ascii="Century Gothic" w:eastAsia="Century Gothic" w:hAnsi="Century Gothic" w:cs="Century Gothic"/>
          <w:color w:val="000000"/>
          <w:lang w:val="es-MX"/>
        </w:rPr>
        <w:t xml:space="preserve">                                                                                    </w:t>
      </w:r>
      <w:r w:rsidRPr="00A9079E">
        <w:rPr>
          <w:rFonts w:ascii="Century Gothic" w:eastAsia="Century Gothic" w:hAnsi="Century Gothic" w:cs="Century Gothic"/>
          <w:b/>
          <w:color w:val="000000"/>
          <w:lang w:val="es-MX"/>
        </w:rPr>
        <w:t xml:space="preserve"> Coeficiente de    </w:t>
      </w:r>
      <w:r w:rsidRPr="00A9079E">
        <w:rPr>
          <w:rFonts w:ascii="Century Gothic" w:eastAsia="Century Gothic" w:hAnsi="Century Gothic" w:cs="Century Gothic"/>
          <w:color w:val="000000"/>
          <w:lang w:val="es-MX"/>
        </w:rPr>
        <w:t xml:space="preserve">                 </w:t>
      </w:r>
    </w:p>
    <w:p w14:paraId="2DEA4686" w14:textId="77777777" w:rsidR="006D5F97" w:rsidRPr="00A9079E" w:rsidRDefault="006D5F97" w:rsidP="006D5F97">
      <w:pPr>
        <w:pBdr>
          <w:top w:val="nil"/>
          <w:left w:val="nil"/>
          <w:bottom w:val="nil"/>
          <w:right w:val="nil"/>
          <w:between w:val="nil"/>
        </w:pBdr>
        <w:spacing w:line="360" w:lineRule="auto"/>
        <w:jc w:val="both"/>
        <w:rPr>
          <w:rFonts w:ascii="Century Gothic" w:eastAsia="Century Gothic" w:hAnsi="Century Gothic" w:cs="Century Gothic"/>
          <w:b/>
          <w:color w:val="000000"/>
          <w:lang w:val="es-MX"/>
        </w:rPr>
      </w:pPr>
      <w:r w:rsidRPr="00A9079E">
        <w:rPr>
          <w:rFonts w:ascii="Century Gothic" w:eastAsia="Century Gothic" w:hAnsi="Century Gothic" w:cs="Century Gothic"/>
          <w:color w:val="000000"/>
          <w:lang w:val="es-MX"/>
        </w:rPr>
        <w:t xml:space="preserve">                                                                                                             </w:t>
      </w:r>
      <w:r w:rsidRPr="00A9079E">
        <w:rPr>
          <w:rFonts w:ascii="Century Gothic" w:eastAsia="Century Gothic" w:hAnsi="Century Gothic" w:cs="Century Gothic"/>
          <w:b/>
          <w:color w:val="000000"/>
          <w:lang w:val="es-MX"/>
        </w:rPr>
        <w:t>Distribución</w:t>
      </w:r>
    </w:p>
    <w:p w14:paraId="0FA04CDD" w14:textId="7ED13187" w:rsidR="006D5F97" w:rsidRPr="00A9079E" w:rsidRDefault="006D5F97" w:rsidP="006D5F97">
      <w:pPr>
        <w:pBdr>
          <w:top w:val="nil"/>
          <w:left w:val="nil"/>
          <w:bottom w:val="nil"/>
          <w:right w:val="nil"/>
          <w:between w:val="nil"/>
        </w:pBdr>
        <w:spacing w:line="360" w:lineRule="auto"/>
        <w:rPr>
          <w:rFonts w:ascii="Century Gothic" w:eastAsia="Century Gothic" w:hAnsi="Century Gothic" w:cs="Century Gothic"/>
          <w:b/>
          <w:color w:val="000000"/>
          <w:lang w:val="es-MX"/>
        </w:rPr>
      </w:pPr>
      <w:r w:rsidRPr="00A9079E">
        <w:rPr>
          <w:rFonts w:ascii="Century Gothic" w:eastAsia="Century Gothic" w:hAnsi="Century Gothic" w:cs="Century Gothic"/>
          <w:b/>
          <w:color w:val="000000"/>
          <w:lang w:val="es-MX"/>
        </w:rPr>
        <w:t>Fondo General de Participaciones (</w:t>
      </w:r>
      <w:proofErr w:type="gramStart"/>
      <w:r w:rsidRPr="00A9079E">
        <w:rPr>
          <w:rFonts w:ascii="Century Gothic" w:eastAsia="Century Gothic" w:hAnsi="Century Gothic" w:cs="Century Gothic"/>
          <w:b/>
          <w:color w:val="000000"/>
          <w:lang w:val="es-MX"/>
        </w:rPr>
        <w:t xml:space="preserve">FGP)   </w:t>
      </w:r>
      <w:proofErr w:type="gramEnd"/>
      <w:r w:rsidRPr="00A9079E">
        <w:rPr>
          <w:rFonts w:ascii="Century Gothic" w:eastAsia="Century Gothic" w:hAnsi="Century Gothic" w:cs="Century Gothic"/>
          <w:b/>
          <w:color w:val="000000"/>
          <w:lang w:val="es-MX"/>
        </w:rPr>
        <w:t xml:space="preserve">                                   </w:t>
      </w:r>
      <w:r w:rsidRPr="00A9079E">
        <w:rPr>
          <w:rFonts w:ascii="Century Gothic" w:eastAsia="Century Gothic" w:hAnsi="Century Gothic" w:cs="Century Gothic"/>
          <w:color w:val="000000"/>
          <w:lang w:val="es-MX"/>
        </w:rPr>
        <w:t>0.654508</w:t>
      </w:r>
      <w:r w:rsidR="00ED7E8A">
        <w:rPr>
          <w:rFonts w:ascii="Century Gothic" w:eastAsia="Century Gothic" w:hAnsi="Century Gothic" w:cs="Century Gothic"/>
          <w:color w:val="000000"/>
          <w:lang w:val="es-MX"/>
        </w:rPr>
        <w:t xml:space="preserve"> </w:t>
      </w:r>
      <w:r w:rsidRPr="00A9079E">
        <w:rPr>
          <w:rFonts w:ascii="Century Gothic" w:eastAsia="Century Gothic" w:hAnsi="Century Gothic" w:cs="Century Gothic"/>
          <w:color w:val="000000"/>
          <w:lang w:val="es-MX"/>
        </w:rPr>
        <w:t>%</w:t>
      </w:r>
    </w:p>
    <w:p w14:paraId="13B16705" w14:textId="3A65F7C3" w:rsidR="006D5F97" w:rsidRPr="00A9079E" w:rsidRDefault="006D5F97" w:rsidP="006D5F97">
      <w:pPr>
        <w:pBdr>
          <w:top w:val="nil"/>
          <w:left w:val="nil"/>
          <w:bottom w:val="nil"/>
          <w:right w:val="nil"/>
          <w:between w:val="nil"/>
        </w:pBdr>
        <w:spacing w:line="360" w:lineRule="auto"/>
        <w:jc w:val="both"/>
        <w:rPr>
          <w:rFonts w:ascii="Century Gothic" w:eastAsia="Century Gothic" w:hAnsi="Century Gothic" w:cs="Century Gothic"/>
          <w:color w:val="000000"/>
          <w:lang w:val="es-MX"/>
        </w:rPr>
      </w:pPr>
      <w:r w:rsidRPr="00A9079E">
        <w:rPr>
          <w:rFonts w:ascii="Century Gothic" w:eastAsia="Century Gothic" w:hAnsi="Century Gothic" w:cs="Century Gothic"/>
          <w:b/>
          <w:color w:val="000000"/>
          <w:lang w:val="es-MX"/>
        </w:rPr>
        <w:t>Fondo de Fomento Municipal 70% (</w:t>
      </w:r>
      <w:proofErr w:type="gramStart"/>
      <w:r w:rsidRPr="00A9079E">
        <w:rPr>
          <w:rFonts w:ascii="Century Gothic" w:eastAsia="Century Gothic" w:hAnsi="Century Gothic" w:cs="Century Gothic"/>
          <w:b/>
          <w:color w:val="000000"/>
          <w:lang w:val="es-MX"/>
        </w:rPr>
        <w:t>FFM</w:t>
      </w:r>
      <w:r w:rsidRPr="00A9079E">
        <w:rPr>
          <w:rFonts w:ascii="Century Gothic" w:eastAsia="Century Gothic" w:hAnsi="Century Gothic" w:cs="Century Gothic"/>
          <w:color w:val="000000"/>
          <w:lang w:val="es-MX"/>
        </w:rPr>
        <w:t xml:space="preserve">)   </w:t>
      </w:r>
      <w:proofErr w:type="gramEnd"/>
      <w:r w:rsidRPr="00A9079E">
        <w:rPr>
          <w:rFonts w:ascii="Century Gothic" w:eastAsia="Century Gothic" w:hAnsi="Century Gothic" w:cs="Century Gothic"/>
          <w:color w:val="000000"/>
          <w:lang w:val="es-MX"/>
        </w:rPr>
        <w:t xml:space="preserve">                                    0.654508</w:t>
      </w:r>
      <w:r w:rsidR="00ED7E8A">
        <w:rPr>
          <w:rFonts w:ascii="Century Gothic" w:eastAsia="Century Gothic" w:hAnsi="Century Gothic" w:cs="Century Gothic"/>
          <w:color w:val="000000"/>
          <w:lang w:val="es-MX"/>
        </w:rPr>
        <w:t xml:space="preserve"> </w:t>
      </w:r>
      <w:r w:rsidRPr="00A9079E">
        <w:rPr>
          <w:rFonts w:ascii="Century Gothic" w:eastAsia="Century Gothic" w:hAnsi="Century Gothic" w:cs="Century Gothic"/>
          <w:color w:val="000000"/>
          <w:lang w:val="es-MX"/>
        </w:rPr>
        <w:t>%</w:t>
      </w:r>
    </w:p>
    <w:p w14:paraId="17C9EF27" w14:textId="74DEC715" w:rsidR="006D5F97" w:rsidRPr="00A9079E" w:rsidRDefault="006D5F97" w:rsidP="006D5F97">
      <w:pPr>
        <w:pBdr>
          <w:top w:val="nil"/>
          <w:left w:val="nil"/>
          <w:bottom w:val="nil"/>
          <w:right w:val="nil"/>
          <w:between w:val="nil"/>
        </w:pBdr>
        <w:spacing w:line="360" w:lineRule="auto"/>
        <w:rPr>
          <w:rFonts w:ascii="Century Gothic" w:eastAsia="Century Gothic" w:hAnsi="Century Gothic" w:cs="Century Gothic"/>
          <w:b/>
          <w:color w:val="000000"/>
          <w:lang w:val="es-MX"/>
        </w:rPr>
      </w:pPr>
      <w:r w:rsidRPr="00A9079E">
        <w:rPr>
          <w:rFonts w:ascii="Century Gothic" w:eastAsia="Century Gothic" w:hAnsi="Century Gothic" w:cs="Century Gothic"/>
          <w:b/>
          <w:color w:val="000000"/>
          <w:lang w:val="es-MX"/>
        </w:rPr>
        <w:t>Fondo de Fomento Municipal 30% (</w:t>
      </w:r>
      <w:proofErr w:type="gramStart"/>
      <w:r w:rsidRPr="00A9079E">
        <w:rPr>
          <w:rFonts w:ascii="Century Gothic" w:eastAsia="Century Gothic" w:hAnsi="Century Gothic" w:cs="Century Gothic"/>
          <w:b/>
          <w:color w:val="000000"/>
          <w:lang w:val="es-MX"/>
        </w:rPr>
        <w:t xml:space="preserve">FFM)   </w:t>
      </w:r>
      <w:proofErr w:type="gramEnd"/>
      <w:r w:rsidRPr="00A9079E">
        <w:rPr>
          <w:rFonts w:ascii="Century Gothic" w:eastAsia="Century Gothic" w:hAnsi="Century Gothic" w:cs="Century Gothic"/>
          <w:b/>
          <w:color w:val="000000"/>
          <w:lang w:val="es-MX"/>
        </w:rPr>
        <w:t xml:space="preserve">                                    </w:t>
      </w:r>
      <w:r w:rsidRPr="00A9079E">
        <w:rPr>
          <w:rFonts w:ascii="Century Gothic" w:eastAsia="Century Gothic" w:hAnsi="Century Gothic" w:cs="Century Gothic"/>
          <w:color w:val="000000"/>
          <w:lang w:val="es-MX"/>
        </w:rPr>
        <w:t>1.603785</w:t>
      </w:r>
      <w:r w:rsidR="00ED7E8A">
        <w:rPr>
          <w:rFonts w:ascii="Century Gothic" w:eastAsia="Century Gothic" w:hAnsi="Century Gothic" w:cs="Century Gothic"/>
          <w:color w:val="000000"/>
          <w:lang w:val="es-MX"/>
        </w:rPr>
        <w:t xml:space="preserve"> </w:t>
      </w:r>
      <w:r w:rsidRPr="00A9079E">
        <w:rPr>
          <w:rFonts w:ascii="Century Gothic" w:eastAsia="Century Gothic" w:hAnsi="Century Gothic" w:cs="Century Gothic"/>
          <w:color w:val="000000"/>
          <w:lang w:val="es-MX"/>
        </w:rPr>
        <w:t>%</w:t>
      </w:r>
      <w:r w:rsidRPr="00A9079E">
        <w:rPr>
          <w:rFonts w:ascii="Century Gothic" w:eastAsia="Century Gothic" w:hAnsi="Century Gothic" w:cs="Century Gothic"/>
          <w:b/>
          <w:color w:val="000000"/>
          <w:lang w:val="es-MX"/>
        </w:rPr>
        <w:t xml:space="preserve">                                                  Impuestos Sobre Producción y Servicios en materia de</w:t>
      </w:r>
    </w:p>
    <w:p w14:paraId="38E877D2" w14:textId="2A18D343" w:rsidR="006D5F97" w:rsidRPr="00A9079E" w:rsidRDefault="006D5F97" w:rsidP="006D5F97">
      <w:pPr>
        <w:pBdr>
          <w:top w:val="nil"/>
          <w:left w:val="nil"/>
          <w:bottom w:val="nil"/>
          <w:right w:val="nil"/>
          <w:between w:val="nil"/>
        </w:pBdr>
        <w:spacing w:line="360" w:lineRule="auto"/>
        <w:rPr>
          <w:rFonts w:ascii="Century Gothic" w:eastAsia="Century Gothic" w:hAnsi="Century Gothic" w:cs="Century Gothic"/>
          <w:b/>
          <w:color w:val="000000"/>
          <w:lang w:val="es-MX"/>
        </w:rPr>
      </w:pPr>
      <w:r w:rsidRPr="00A9079E">
        <w:rPr>
          <w:rFonts w:ascii="Century Gothic" w:eastAsia="Century Gothic" w:hAnsi="Century Gothic" w:cs="Century Gothic"/>
          <w:b/>
          <w:color w:val="000000"/>
          <w:lang w:val="es-MX"/>
        </w:rPr>
        <w:t>Cervezas, bebidas alcohólicas y tabacos labrados (</w:t>
      </w:r>
      <w:proofErr w:type="gramStart"/>
      <w:r w:rsidRPr="00A9079E">
        <w:rPr>
          <w:rFonts w:ascii="Century Gothic" w:eastAsia="Century Gothic" w:hAnsi="Century Gothic" w:cs="Century Gothic"/>
          <w:b/>
          <w:color w:val="000000"/>
          <w:lang w:val="es-MX"/>
        </w:rPr>
        <w:t>IEPS)</w:t>
      </w:r>
      <w:r w:rsidRPr="00A9079E">
        <w:rPr>
          <w:rFonts w:ascii="Century Gothic" w:hAnsi="Century Gothic"/>
          <w:lang w:val="es-MX"/>
        </w:rPr>
        <w:t xml:space="preserve">   </w:t>
      </w:r>
      <w:proofErr w:type="gramEnd"/>
      <w:r w:rsidRPr="00A9079E">
        <w:rPr>
          <w:rFonts w:ascii="Century Gothic" w:hAnsi="Century Gothic"/>
          <w:lang w:val="es-MX"/>
        </w:rPr>
        <w:t xml:space="preserve">        0.654508</w:t>
      </w:r>
      <w:r w:rsidR="00ED7E8A">
        <w:rPr>
          <w:rFonts w:ascii="Century Gothic" w:hAnsi="Century Gothic"/>
          <w:lang w:val="es-MX"/>
        </w:rPr>
        <w:t xml:space="preserve"> </w:t>
      </w:r>
      <w:r w:rsidRPr="00A9079E">
        <w:rPr>
          <w:rFonts w:ascii="Century Gothic" w:hAnsi="Century Gothic"/>
          <w:lang w:val="es-MX"/>
        </w:rPr>
        <w:t xml:space="preserve">%    </w:t>
      </w:r>
    </w:p>
    <w:p w14:paraId="49498629" w14:textId="28F2034E" w:rsidR="006D5F97" w:rsidRPr="00A9079E" w:rsidRDefault="006D5F97" w:rsidP="006D5F97">
      <w:pPr>
        <w:pBdr>
          <w:top w:val="nil"/>
          <w:left w:val="nil"/>
          <w:bottom w:val="nil"/>
          <w:right w:val="nil"/>
          <w:between w:val="nil"/>
        </w:pBdr>
        <w:spacing w:line="360" w:lineRule="auto"/>
        <w:jc w:val="both"/>
        <w:rPr>
          <w:rFonts w:ascii="Century Gothic" w:eastAsia="Century Gothic" w:hAnsi="Century Gothic" w:cs="Century Gothic"/>
          <w:color w:val="000000"/>
          <w:lang w:val="es-MX"/>
        </w:rPr>
      </w:pPr>
      <w:r w:rsidRPr="00A9079E">
        <w:rPr>
          <w:rFonts w:ascii="Century Gothic" w:eastAsia="Century Gothic" w:hAnsi="Century Gothic" w:cs="Century Gothic"/>
          <w:b/>
          <w:color w:val="000000"/>
          <w:lang w:val="es-MX"/>
        </w:rPr>
        <w:lastRenderedPageBreak/>
        <w:t>Fondo de Fiscalización y Recaudación (</w:t>
      </w:r>
      <w:proofErr w:type="gramStart"/>
      <w:r w:rsidRPr="00A9079E">
        <w:rPr>
          <w:rFonts w:ascii="Century Gothic" w:eastAsia="Century Gothic" w:hAnsi="Century Gothic" w:cs="Century Gothic"/>
          <w:b/>
          <w:color w:val="000000"/>
          <w:lang w:val="es-MX"/>
        </w:rPr>
        <w:t xml:space="preserve">FOFIR)   </w:t>
      </w:r>
      <w:proofErr w:type="gramEnd"/>
      <w:r w:rsidRPr="00A9079E">
        <w:rPr>
          <w:rFonts w:ascii="Century Gothic" w:eastAsia="Century Gothic" w:hAnsi="Century Gothic" w:cs="Century Gothic"/>
          <w:b/>
          <w:color w:val="000000"/>
          <w:lang w:val="es-MX"/>
        </w:rPr>
        <w:t xml:space="preserve">                         </w:t>
      </w:r>
      <w:r w:rsidR="00ED7E8A">
        <w:rPr>
          <w:rFonts w:ascii="Century Gothic" w:eastAsia="Century Gothic" w:hAnsi="Century Gothic" w:cs="Century Gothic"/>
          <w:b/>
          <w:color w:val="000000"/>
          <w:lang w:val="es-MX"/>
        </w:rPr>
        <w:t xml:space="preserve">  </w:t>
      </w:r>
      <w:r w:rsidRPr="00A9079E">
        <w:rPr>
          <w:rFonts w:ascii="Century Gothic" w:hAnsi="Century Gothic"/>
          <w:lang w:val="es-MX"/>
        </w:rPr>
        <w:t>0.654508</w:t>
      </w:r>
      <w:r w:rsidR="00ED7E8A">
        <w:rPr>
          <w:rFonts w:ascii="Century Gothic" w:hAnsi="Century Gothic"/>
          <w:lang w:val="es-MX"/>
        </w:rPr>
        <w:t xml:space="preserve"> </w:t>
      </w:r>
      <w:r w:rsidRPr="00A9079E">
        <w:rPr>
          <w:rFonts w:ascii="Century Gothic" w:hAnsi="Century Gothic"/>
          <w:lang w:val="es-MX"/>
        </w:rPr>
        <w:t xml:space="preserve">%    </w:t>
      </w:r>
    </w:p>
    <w:p w14:paraId="24ACA8B0" w14:textId="5EAB4D52" w:rsidR="006D5F97" w:rsidRPr="00A9079E" w:rsidRDefault="006D5F97" w:rsidP="006D5F97">
      <w:pPr>
        <w:pBdr>
          <w:top w:val="nil"/>
          <w:left w:val="nil"/>
          <w:bottom w:val="nil"/>
          <w:right w:val="nil"/>
          <w:between w:val="nil"/>
        </w:pBdr>
        <w:spacing w:line="360" w:lineRule="auto"/>
        <w:jc w:val="both"/>
        <w:rPr>
          <w:rFonts w:ascii="Century Gothic" w:eastAsia="Century Gothic" w:hAnsi="Century Gothic" w:cs="Century Gothic"/>
          <w:b/>
          <w:color w:val="000000"/>
          <w:lang w:val="es-MX"/>
        </w:rPr>
      </w:pPr>
      <w:r w:rsidRPr="00A9079E">
        <w:rPr>
          <w:rFonts w:ascii="Century Gothic" w:eastAsia="Century Gothic" w:hAnsi="Century Gothic" w:cs="Century Gothic"/>
          <w:b/>
          <w:color w:val="000000"/>
          <w:lang w:val="es-MX"/>
        </w:rPr>
        <w:t>Impuesto Sobre Autos Nuevos (</w:t>
      </w:r>
      <w:proofErr w:type="gramStart"/>
      <w:r w:rsidRPr="00A9079E">
        <w:rPr>
          <w:rFonts w:ascii="Century Gothic" w:eastAsia="Century Gothic" w:hAnsi="Century Gothic" w:cs="Century Gothic"/>
          <w:b/>
          <w:color w:val="000000"/>
          <w:lang w:val="es-MX"/>
        </w:rPr>
        <w:t xml:space="preserve">ISAN)   </w:t>
      </w:r>
      <w:proofErr w:type="gramEnd"/>
      <w:r w:rsidRPr="00A9079E">
        <w:rPr>
          <w:rFonts w:ascii="Century Gothic" w:eastAsia="Century Gothic" w:hAnsi="Century Gothic" w:cs="Century Gothic"/>
          <w:b/>
          <w:color w:val="000000"/>
          <w:lang w:val="es-MX"/>
        </w:rPr>
        <w:t xml:space="preserve">                                            </w:t>
      </w:r>
      <w:r w:rsidRPr="00A9079E">
        <w:rPr>
          <w:rFonts w:ascii="Century Gothic" w:eastAsia="Century Gothic" w:hAnsi="Century Gothic" w:cs="Century Gothic"/>
          <w:color w:val="000000"/>
          <w:lang w:val="es-MX"/>
        </w:rPr>
        <w:t>0.654508</w:t>
      </w:r>
      <w:r w:rsidR="00ED7E8A">
        <w:rPr>
          <w:rFonts w:ascii="Century Gothic" w:eastAsia="Century Gothic" w:hAnsi="Century Gothic" w:cs="Century Gothic"/>
          <w:color w:val="000000"/>
          <w:lang w:val="es-MX"/>
        </w:rPr>
        <w:t xml:space="preserve"> </w:t>
      </w:r>
      <w:r w:rsidRPr="00A9079E">
        <w:rPr>
          <w:rFonts w:ascii="Century Gothic" w:eastAsia="Century Gothic" w:hAnsi="Century Gothic" w:cs="Century Gothic"/>
          <w:color w:val="000000"/>
          <w:lang w:val="es-MX"/>
        </w:rPr>
        <w:t>%</w:t>
      </w:r>
    </w:p>
    <w:p w14:paraId="0ED040F5" w14:textId="6CC21B21" w:rsidR="006D5F97" w:rsidRPr="00A9079E" w:rsidRDefault="006D5F97" w:rsidP="006D5F97">
      <w:pPr>
        <w:pBdr>
          <w:top w:val="nil"/>
          <w:left w:val="nil"/>
          <w:bottom w:val="nil"/>
          <w:right w:val="nil"/>
          <w:between w:val="nil"/>
        </w:pBdr>
        <w:spacing w:line="360" w:lineRule="auto"/>
        <w:jc w:val="both"/>
        <w:rPr>
          <w:rFonts w:ascii="Century Gothic" w:eastAsia="Century Gothic" w:hAnsi="Century Gothic" w:cs="Century Gothic"/>
          <w:b/>
          <w:color w:val="000000"/>
          <w:lang w:val="es-MX"/>
        </w:rPr>
      </w:pPr>
      <w:r w:rsidRPr="00A9079E">
        <w:rPr>
          <w:rFonts w:ascii="Century Gothic" w:eastAsia="Century Gothic" w:hAnsi="Century Gothic" w:cs="Century Gothic"/>
          <w:b/>
          <w:color w:val="000000"/>
          <w:lang w:val="es-MX"/>
        </w:rPr>
        <w:t xml:space="preserve">Impuesto Sobre Tenencia y Uso de Vehículos                                 </w:t>
      </w:r>
      <w:r w:rsidRPr="00A9079E">
        <w:rPr>
          <w:rFonts w:ascii="Century Gothic" w:eastAsia="Century Gothic" w:hAnsi="Century Gothic" w:cs="Century Gothic"/>
          <w:color w:val="000000"/>
          <w:lang w:val="es-MX"/>
        </w:rPr>
        <w:t>0.654508</w:t>
      </w:r>
      <w:r w:rsidR="00ED7E8A">
        <w:rPr>
          <w:rFonts w:ascii="Century Gothic" w:eastAsia="Century Gothic" w:hAnsi="Century Gothic" w:cs="Century Gothic"/>
          <w:color w:val="000000"/>
          <w:lang w:val="es-MX"/>
        </w:rPr>
        <w:t xml:space="preserve"> </w:t>
      </w:r>
      <w:r w:rsidRPr="00A9079E">
        <w:rPr>
          <w:rFonts w:ascii="Century Gothic" w:eastAsia="Century Gothic" w:hAnsi="Century Gothic" w:cs="Century Gothic"/>
          <w:color w:val="000000"/>
          <w:lang w:val="es-MX"/>
        </w:rPr>
        <w:t>%</w:t>
      </w:r>
    </w:p>
    <w:p w14:paraId="6658A263" w14:textId="70BD4AF8" w:rsidR="006D5F97" w:rsidRPr="00A9079E" w:rsidRDefault="006D5F97" w:rsidP="006D5F97">
      <w:pPr>
        <w:pBdr>
          <w:top w:val="nil"/>
          <w:left w:val="nil"/>
          <w:bottom w:val="nil"/>
          <w:right w:val="nil"/>
          <w:between w:val="nil"/>
        </w:pBdr>
        <w:spacing w:line="360" w:lineRule="auto"/>
        <w:jc w:val="both"/>
        <w:rPr>
          <w:rFonts w:ascii="Century Gothic" w:eastAsia="Century Gothic" w:hAnsi="Century Gothic" w:cs="Century Gothic"/>
          <w:color w:val="000000"/>
          <w:lang w:val="es-MX"/>
        </w:rPr>
      </w:pPr>
      <w:r w:rsidRPr="00A9079E">
        <w:rPr>
          <w:rFonts w:ascii="Century Gothic" w:eastAsia="Century Gothic" w:hAnsi="Century Gothic" w:cs="Century Gothic"/>
          <w:b/>
          <w:color w:val="000000"/>
          <w:lang w:val="es-MX"/>
        </w:rPr>
        <w:t xml:space="preserve">ISR Bienes inmuebles                                                                           </w:t>
      </w:r>
      <w:r w:rsidRPr="00A9079E">
        <w:rPr>
          <w:rFonts w:ascii="Century Gothic" w:eastAsia="Century Gothic" w:hAnsi="Century Gothic" w:cs="Century Gothic"/>
          <w:color w:val="000000"/>
          <w:lang w:val="es-MX"/>
        </w:rPr>
        <w:t>0.654508</w:t>
      </w:r>
      <w:r w:rsidR="00ED7E8A">
        <w:rPr>
          <w:rFonts w:ascii="Century Gothic" w:eastAsia="Century Gothic" w:hAnsi="Century Gothic" w:cs="Century Gothic"/>
          <w:color w:val="000000"/>
          <w:lang w:val="es-MX"/>
        </w:rPr>
        <w:t xml:space="preserve"> </w:t>
      </w:r>
      <w:r w:rsidRPr="00A9079E">
        <w:rPr>
          <w:rFonts w:ascii="Century Gothic" w:eastAsia="Century Gothic" w:hAnsi="Century Gothic" w:cs="Century Gothic"/>
          <w:color w:val="000000"/>
          <w:lang w:val="es-MX"/>
        </w:rPr>
        <w:t>%</w:t>
      </w:r>
    </w:p>
    <w:p w14:paraId="715A9052" w14:textId="29A0220F" w:rsidR="006D5F97" w:rsidRPr="00A9079E" w:rsidRDefault="006D5F97" w:rsidP="006D5F97">
      <w:pPr>
        <w:pBdr>
          <w:top w:val="nil"/>
          <w:left w:val="nil"/>
          <w:bottom w:val="nil"/>
          <w:right w:val="nil"/>
          <w:between w:val="nil"/>
        </w:pBdr>
        <w:spacing w:line="360" w:lineRule="auto"/>
        <w:jc w:val="both"/>
        <w:rPr>
          <w:rFonts w:ascii="Century Gothic" w:eastAsia="Century Gothic" w:hAnsi="Century Gothic" w:cs="Century Gothic"/>
          <w:b/>
          <w:color w:val="000000"/>
          <w:lang w:val="es-MX"/>
        </w:rPr>
      </w:pPr>
      <w:r w:rsidRPr="00A9079E">
        <w:rPr>
          <w:rFonts w:ascii="Century Gothic" w:eastAsia="Century Gothic" w:hAnsi="Century Gothic" w:cs="Century Gothic"/>
          <w:b/>
          <w:color w:val="000000"/>
          <w:lang w:val="es-MX"/>
        </w:rPr>
        <w:t xml:space="preserve">Participaciones de Cuotas de Gasolina y Diésel (PCG) 70%          </w:t>
      </w:r>
      <w:r w:rsidRPr="00A9079E">
        <w:rPr>
          <w:rFonts w:ascii="Century Gothic" w:eastAsia="Century Gothic" w:hAnsi="Century Gothic" w:cs="Century Gothic"/>
          <w:color w:val="000000"/>
          <w:lang w:val="es-MX"/>
        </w:rPr>
        <w:t>1.341041</w:t>
      </w:r>
      <w:r w:rsidR="00ED7E8A">
        <w:rPr>
          <w:rFonts w:ascii="Century Gothic" w:eastAsia="Century Gothic" w:hAnsi="Century Gothic" w:cs="Century Gothic"/>
          <w:color w:val="000000"/>
          <w:lang w:val="es-MX"/>
        </w:rPr>
        <w:t xml:space="preserve"> </w:t>
      </w:r>
      <w:r w:rsidRPr="00A9079E">
        <w:rPr>
          <w:rFonts w:ascii="Century Gothic" w:eastAsia="Century Gothic" w:hAnsi="Century Gothic" w:cs="Century Gothic"/>
          <w:color w:val="000000"/>
          <w:lang w:val="es-MX"/>
        </w:rPr>
        <w:t>%</w:t>
      </w:r>
    </w:p>
    <w:p w14:paraId="3A5F8A42" w14:textId="7F476366" w:rsidR="006D5F97" w:rsidRPr="00A9079E" w:rsidRDefault="006D5F97" w:rsidP="006D5F97">
      <w:pPr>
        <w:pBdr>
          <w:top w:val="nil"/>
          <w:left w:val="nil"/>
          <w:bottom w:val="nil"/>
          <w:right w:val="nil"/>
          <w:between w:val="nil"/>
        </w:pBdr>
        <w:spacing w:line="360" w:lineRule="auto"/>
        <w:jc w:val="both"/>
        <w:rPr>
          <w:rFonts w:ascii="Century Gothic" w:eastAsia="Century Gothic" w:hAnsi="Century Gothic" w:cs="Century Gothic"/>
          <w:color w:val="000000"/>
          <w:lang w:val="es-MX"/>
        </w:rPr>
      </w:pPr>
      <w:r w:rsidRPr="00A9079E">
        <w:rPr>
          <w:rFonts w:ascii="Century Gothic" w:eastAsia="Century Gothic" w:hAnsi="Century Gothic" w:cs="Century Gothic"/>
          <w:b/>
          <w:color w:val="000000"/>
          <w:lang w:val="es-MX"/>
        </w:rPr>
        <w:t xml:space="preserve">Participaciones de Cuotas de Gasolina y Diésel (PCG) 30%          </w:t>
      </w:r>
      <w:r w:rsidRPr="00A9079E">
        <w:rPr>
          <w:rFonts w:ascii="Century Gothic" w:eastAsia="Century Gothic" w:hAnsi="Century Gothic" w:cs="Century Gothic"/>
          <w:color w:val="000000"/>
          <w:lang w:val="es-MX"/>
        </w:rPr>
        <w:t>1.341041</w:t>
      </w:r>
      <w:r w:rsidR="00ED7E8A">
        <w:rPr>
          <w:rFonts w:ascii="Century Gothic" w:eastAsia="Century Gothic" w:hAnsi="Century Gothic" w:cs="Century Gothic"/>
          <w:color w:val="000000"/>
          <w:lang w:val="es-MX"/>
        </w:rPr>
        <w:t xml:space="preserve"> </w:t>
      </w:r>
      <w:r w:rsidRPr="00A9079E">
        <w:rPr>
          <w:rFonts w:ascii="Century Gothic" w:eastAsia="Century Gothic" w:hAnsi="Century Gothic" w:cs="Century Gothic"/>
          <w:color w:val="000000"/>
          <w:lang w:val="es-MX"/>
        </w:rPr>
        <w:t>%</w:t>
      </w:r>
    </w:p>
    <w:p w14:paraId="7E47D22D" w14:textId="77777777" w:rsidR="006D5F97" w:rsidRPr="00A9079E" w:rsidRDefault="006D5F97" w:rsidP="006D5F97">
      <w:pPr>
        <w:pBdr>
          <w:top w:val="nil"/>
          <w:left w:val="nil"/>
          <w:bottom w:val="nil"/>
          <w:right w:val="nil"/>
          <w:between w:val="nil"/>
        </w:pBdr>
        <w:spacing w:line="360" w:lineRule="auto"/>
        <w:jc w:val="both"/>
        <w:rPr>
          <w:rFonts w:ascii="Century Gothic" w:eastAsia="Century Gothic" w:hAnsi="Century Gothic" w:cs="Century Gothic"/>
          <w:b/>
          <w:color w:val="000000"/>
          <w:lang w:val="es-MX"/>
        </w:rPr>
      </w:pPr>
    </w:p>
    <w:p w14:paraId="2456FE23" w14:textId="77777777" w:rsidR="006D5F97" w:rsidRPr="00A9079E" w:rsidRDefault="006D5F97" w:rsidP="006D5F97">
      <w:pPr>
        <w:spacing w:line="360" w:lineRule="auto"/>
        <w:jc w:val="both"/>
        <w:rPr>
          <w:rFonts w:ascii="Century Gothic" w:eastAsia="Century Gothic" w:hAnsi="Century Gothic" w:cs="Century Gothic"/>
          <w:b/>
          <w:lang w:val="es-MX"/>
        </w:rPr>
      </w:pPr>
      <w:r w:rsidRPr="00A9079E">
        <w:rPr>
          <w:rFonts w:ascii="Century Gothic" w:eastAsia="Century Gothic" w:hAnsi="Century Gothic" w:cs="Century Gothic"/>
          <w:b/>
          <w:lang w:val="es-MX"/>
        </w:rPr>
        <w:t>VI.- APORTACIONES</w:t>
      </w:r>
    </w:p>
    <w:p w14:paraId="38604CDF" w14:textId="44D2A1F6" w:rsidR="006D5F97"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 xml:space="preserve">Son aportaciones los recursos que la Federación o los Estados transfieren a las haciendas públicas de los Municipios, los cuales serán distribuidos conforme a lo previsto en el Capítulo V “De los Fondos de Aportaciones, Federales”, de la Ley de Coordinación Fiscal y en el </w:t>
      </w:r>
      <w:r w:rsidR="00ED7E8A" w:rsidRPr="00A9079E">
        <w:rPr>
          <w:rFonts w:ascii="Century Gothic" w:eastAsia="Century Gothic" w:hAnsi="Century Gothic" w:cs="Century Gothic"/>
          <w:lang w:val="es-MX"/>
        </w:rPr>
        <w:t>T</w:t>
      </w:r>
      <w:r w:rsidR="00ED7E8A">
        <w:rPr>
          <w:rFonts w:ascii="Century Gothic" w:eastAsia="Century Gothic" w:hAnsi="Century Gothic" w:cs="Century Gothic"/>
          <w:lang w:val="es-MX"/>
        </w:rPr>
        <w:t>í</w:t>
      </w:r>
      <w:r w:rsidR="00ED7E8A" w:rsidRPr="00A9079E">
        <w:rPr>
          <w:rFonts w:ascii="Century Gothic" w:eastAsia="Century Gothic" w:hAnsi="Century Gothic" w:cs="Century Gothic"/>
          <w:lang w:val="es-MX"/>
        </w:rPr>
        <w:t>tulo</w:t>
      </w:r>
      <w:r w:rsidRPr="00A9079E">
        <w:rPr>
          <w:rFonts w:ascii="Century Gothic" w:eastAsia="Century Gothic" w:hAnsi="Century Gothic" w:cs="Century Gothic"/>
          <w:lang w:val="es-MX"/>
        </w:rPr>
        <w:t xml:space="preserve"> Cuarto “Del Sistema Estatal de Participaciones y Fondo de Aportaciones, Capítulo II, “De los Fondos de Aportaciones” de la Ley de Coordinación Fiscal del Estado de Chihuahua y sus Municipios, condicionando su gasto a la concesión y cumplimiento de los objetivos que para cada tipo de aportación se establece en las leyes mencionadas, para los fondos siguientes:</w:t>
      </w:r>
    </w:p>
    <w:p w14:paraId="5F9C2C0A" w14:textId="77777777" w:rsidR="00ED7E8A" w:rsidRPr="00A9079E" w:rsidRDefault="00ED7E8A" w:rsidP="006D5F97">
      <w:pPr>
        <w:spacing w:line="360" w:lineRule="auto"/>
        <w:jc w:val="both"/>
        <w:rPr>
          <w:rFonts w:ascii="Century Gothic" w:eastAsia="Century Gothic" w:hAnsi="Century Gothic" w:cs="Century Gothic"/>
          <w:lang w:val="es-MX"/>
        </w:rPr>
      </w:pPr>
    </w:p>
    <w:p w14:paraId="6171DDC7" w14:textId="77777777" w:rsidR="006D5F97" w:rsidRPr="00A9079E" w:rsidRDefault="006D5F97" w:rsidP="006D5F97">
      <w:pPr>
        <w:spacing w:line="360" w:lineRule="auto"/>
        <w:jc w:val="both"/>
        <w:rPr>
          <w:rFonts w:ascii="Century Gothic" w:eastAsia="Century Gothic" w:hAnsi="Century Gothic" w:cs="Century Gothic"/>
          <w:b/>
          <w:lang w:val="es-MX"/>
        </w:rPr>
      </w:pPr>
      <w:r w:rsidRPr="00A9079E">
        <w:rPr>
          <w:rFonts w:ascii="Century Gothic" w:eastAsia="Century Gothic" w:hAnsi="Century Gothic" w:cs="Century Gothic"/>
          <w:lang w:val="es-MX"/>
        </w:rPr>
        <w:t>1.- Fondo de Aportaciones para la Infraestructura Social Municipal y de las Demarcaciones Territoriales del Distrito Federal</w:t>
      </w:r>
      <w:r w:rsidRPr="00A9079E">
        <w:rPr>
          <w:rFonts w:ascii="Century Gothic" w:eastAsia="Century Gothic" w:hAnsi="Century Gothic" w:cs="Century Gothic"/>
          <w:b/>
          <w:lang w:val="es-MX"/>
        </w:rPr>
        <w:t>.</w:t>
      </w:r>
    </w:p>
    <w:p w14:paraId="6856022B" w14:textId="77777777" w:rsidR="006D5F97" w:rsidRPr="00A9079E" w:rsidRDefault="006D5F97" w:rsidP="006D5F97">
      <w:pPr>
        <w:spacing w:line="360" w:lineRule="auto"/>
        <w:jc w:val="center"/>
        <w:rPr>
          <w:rFonts w:ascii="Century Gothic" w:eastAsia="Century Gothic" w:hAnsi="Century Gothic" w:cs="Century Gothic"/>
          <w:b/>
          <w:lang w:val="es-MX"/>
        </w:rPr>
      </w:pPr>
      <w:r w:rsidRPr="00A9079E">
        <w:rPr>
          <w:rFonts w:ascii="Century Gothic" w:eastAsia="Century Gothic" w:hAnsi="Century Gothic" w:cs="Century Gothic"/>
          <w:b/>
          <w:lang w:val="es-MX"/>
        </w:rPr>
        <w:t>Coeficiente de distribución</w:t>
      </w:r>
    </w:p>
    <w:p w14:paraId="469E1485" w14:textId="05525507" w:rsidR="006D5F97" w:rsidRPr="00A9079E" w:rsidRDefault="006D5F97" w:rsidP="006D5F97">
      <w:pPr>
        <w:spacing w:line="360" w:lineRule="auto"/>
        <w:jc w:val="center"/>
        <w:rPr>
          <w:rFonts w:ascii="Century Gothic" w:eastAsia="Century Gothic" w:hAnsi="Century Gothic" w:cs="Century Gothic"/>
          <w:b/>
          <w:lang w:val="es-MX"/>
        </w:rPr>
      </w:pPr>
      <w:r w:rsidRPr="00A9079E">
        <w:rPr>
          <w:rFonts w:ascii="Century Gothic" w:eastAsia="Century Gothic" w:hAnsi="Century Gothic" w:cs="Century Gothic"/>
          <w:b/>
          <w:lang w:val="es-MX"/>
        </w:rPr>
        <w:t>9.825453</w:t>
      </w:r>
      <w:r w:rsidR="00ED7E8A">
        <w:rPr>
          <w:rFonts w:ascii="Century Gothic" w:eastAsia="Century Gothic" w:hAnsi="Century Gothic" w:cs="Century Gothic"/>
          <w:b/>
          <w:lang w:val="es-MX"/>
        </w:rPr>
        <w:t xml:space="preserve"> </w:t>
      </w:r>
      <w:r w:rsidRPr="00A9079E">
        <w:rPr>
          <w:rFonts w:ascii="Century Gothic" w:eastAsia="Century Gothic" w:hAnsi="Century Gothic" w:cs="Century Gothic"/>
          <w:b/>
          <w:lang w:val="es-MX"/>
        </w:rPr>
        <w:t>%</w:t>
      </w:r>
    </w:p>
    <w:p w14:paraId="3986178C" w14:textId="77777777" w:rsidR="006D5F97" w:rsidRPr="00A9079E" w:rsidRDefault="006D5F97" w:rsidP="006D5F97">
      <w:pPr>
        <w:spacing w:line="360" w:lineRule="auto"/>
        <w:jc w:val="center"/>
        <w:rPr>
          <w:rFonts w:ascii="Century Gothic" w:eastAsia="Century Gothic" w:hAnsi="Century Gothic" w:cs="Century Gothic"/>
          <w:b/>
          <w:lang w:val="es-MX"/>
        </w:rPr>
      </w:pPr>
    </w:p>
    <w:p w14:paraId="6842188B"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2.- Fondo de Aportaciones para el Fortalecimiento de los Municipios y las Demarcaciones Territoriales del Distrito Federal.</w:t>
      </w:r>
    </w:p>
    <w:p w14:paraId="4AB47FA9" w14:textId="77777777" w:rsidR="006D5F97" w:rsidRPr="00A9079E" w:rsidRDefault="006D5F97" w:rsidP="006D5F97">
      <w:pPr>
        <w:spacing w:line="360" w:lineRule="auto"/>
        <w:jc w:val="center"/>
        <w:rPr>
          <w:rFonts w:ascii="Century Gothic" w:eastAsia="Century Gothic" w:hAnsi="Century Gothic" w:cs="Century Gothic"/>
          <w:b/>
          <w:lang w:val="es-MX"/>
        </w:rPr>
      </w:pPr>
      <w:r w:rsidRPr="00A9079E">
        <w:rPr>
          <w:rFonts w:ascii="Century Gothic" w:eastAsia="Century Gothic" w:hAnsi="Century Gothic" w:cs="Century Gothic"/>
          <w:b/>
          <w:lang w:val="es-MX"/>
        </w:rPr>
        <w:t>Coeficiente de distribución</w:t>
      </w:r>
    </w:p>
    <w:p w14:paraId="09925735" w14:textId="42949568" w:rsidR="006D5F97" w:rsidRPr="00A9079E" w:rsidRDefault="006D5F97" w:rsidP="006D5F97">
      <w:pPr>
        <w:spacing w:line="360" w:lineRule="auto"/>
        <w:jc w:val="center"/>
        <w:rPr>
          <w:rFonts w:ascii="Century Gothic" w:eastAsia="Century Gothic" w:hAnsi="Century Gothic" w:cs="Century Gothic"/>
          <w:b/>
          <w:lang w:val="es-MX"/>
        </w:rPr>
      </w:pPr>
      <w:r w:rsidRPr="00A9079E">
        <w:rPr>
          <w:rFonts w:ascii="Century Gothic" w:eastAsia="Century Gothic" w:hAnsi="Century Gothic" w:cs="Century Gothic"/>
          <w:b/>
          <w:lang w:val="es-MX"/>
        </w:rPr>
        <w:t>1.341041</w:t>
      </w:r>
      <w:r w:rsidR="00ED7E8A">
        <w:rPr>
          <w:rFonts w:ascii="Century Gothic" w:eastAsia="Century Gothic" w:hAnsi="Century Gothic" w:cs="Century Gothic"/>
          <w:b/>
          <w:lang w:val="es-MX"/>
        </w:rPr>
        <w:t xml:space="preserve"> </w:t>
      </w:r>
      <w:r w:rsidRPr="00A9079E">
        <w:rPr>
          <w:rFonts w:ascii="Century Gothic" w:eastAsia="Century Gothic" w:hAnsi="Century Gothic" w:cs="Century Gothic"/>
          <w:b/>
          <w:lang w:val="es-MX"/>
        </w:rPr>
        <w:t>%</w:t>
      </w:r>
    </w:p>
    <w:p w14:paraId="4E283371" w14:textId="77777777" w:rsidR="006D5F97" w:rsidRPr="00A9079E" w:rsidRDefault="006D5F97" w:rsidP="006D5F97">
      <w:pPr>
        <w:spacing w:line="360" w:lineRule="auto"/>
        <w:jc w:val="center"/>
        <w:rPr>
          <w:rFonts w:ascii="Century Gothic" w:eastAsia="Century Gothic" w:hAnsi="Century Gothic" w:cs="Century Gothic"/>
          <w:b/>
          <w:lang w:val="es-MX"/>
        </w:rPr>
      </w:pPr>
    </w:p>
    <w:p w14:paraId="774A4FD0"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3. - Fondo para el Desarrollo Socioeconómico Municipal (FODESEM).</w:t>
      </w:r>
    </w:p>
    <w:p w14:paraId="78E4CFA0" w14:textId="77777777" w:rsidR="006D5F97" w:rsidRPr="00A9079E" w:rsidRDefault="006D5F97" w:rsidP="006D5F97">
      <w:pPr>
        <w:spacing w:line="360" w:lineRule="auto"/>
        <w:jc w:val="center"/>
        <w:rPr>
          <w:rFonts w:ascii="Century Gothic" w:eastAsia="Century Gothic" w:hAnsi="Century Gothic" w:cs="Century Gothic"/>
          <w:b/>
          <w:lang w:val="es-MX"/>
        </w:rPr>
      </w:pPr>
      <w:r w:rsidRPr="00A9079E">
        <w:rPr>
          <w:rFonts w:ascii="Century Gothic" w:eastAsia="Century Gothic" w:hAnsi="Century Gothic" w:cs="Century Gothic"/>
          <w:b/>
          <w:lang w:val="es-MX"/>
        </w:rPr>
        <w:t>Coeficiente de distribución:</w:t>
      </w:r>
    </w:p>
    <w:p w14:paraId="7CFE3112" w14:textId="59348288" w:rsidR="006D5F97" w:rsidRPr="00A9079E" w:rsidRDefault="006D5F97" w:rsidP="006D5F97">
      <w:pPr>
        <w:spacing w:line="360" w:lineRule="auto"/>
        <w:jc w:val="center"/>
        <w:rPr>
          <w:rFonts w:ascii="Century Gothic" w:eastAsia="Century Gothic" w:hAnsi="Century Gothic" w:cs="Century Gothic"/>
          <w:b/>
          <w:lang w:val="es-MX"/>
        </w:rPr>
      </w:pPr>
      <w:r w:rsidRPr="00A9079E">
        <w:rPr>
          <w:rFonts w:ascii="Century Gothic" w:eastAsia="Century Gothic" w:hAnsi="Century Gothic" w:cs="Century Gothic"/>
          <w:b/>
          <w:lang w:val="es-MX"/>
        </w:rPr>
        <w:t>3.887778</w:t>
      </w:r>
      <w:r w:rsidR="00ED7E8A">
        <w:rPr>
          <w:rFonts w:ascii="Century Gothic" w:eastAsia="Century Gothic" w:hAnsi="Century Gothic" w:cs="Century Gothic"/>
          <w:b/>
          <w:lang w:val="es-MX"/>
        </w:rPr>
        <w:t xml:space="preserve"> </w:t>
      </w:r>
      <w:r w:rsidRPr="00A9079E">
        <w:rPr>
          <w:rFonts w:ascii="Century Gothic" w:eastAsia="Century Gothic" w:hAnsi="Century Gothic" w:cs="Century Gothic"/>
          <w:b/>
          <w:lang w:val="es-MX"/>
        </w:rPr>
        <w:t>%</w:t>
      </w:r>
    </w:p>
    <w:p w14:paraId="3EAD7ACC" w14:textId="77777777" w:rsidR="006D5F97" w:rsidRPr="00A9079E" w:rsidRDefault="006D5F97" w:rsidP="006D5F97">
      <w:pPr>
        <w:spacing w:line="360" w:lineRule="auto"/>
        <w:jc w:val="center"/>
        <w:rPr>
          <w:rFonts w:ascii="Century Gothic" w:eastAsia="Century Gothic" w:hAnsi="Century Gothic" w:cs="Century Gothic"/>
          <w:b/>
          <w:lang w:val="es-MX"/>
        </w:rPr>
      </w:pPr>
    </w:p>
    <w:p w14:paraId="204CB64F" w14:textId="77777777" w:rsidR="006D5F97" w:rsidRPr="00A9079E" w:rsidRDefault="006D5F97" w:rsidP="006D5F97">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4.- Otras aportaciones federales</w:t>
      </w:r>
    </w:p>
    <w:p w14:paraId="39FAB224" w14:textId="77777777" w:rsidR="006D5F97" w:rsidRPr="00A9079E" w:rsidRDefault="006D5F97" w:rsidP="006D5F97">
      <w:pPr>
        <w:spacing w:line="360" w:lineRule="auto"/>
        <w:rPr>
          <w:rFonts w:ascii="Century Gothic" w:eastAsia="Century Gothic" w:hAnsi="Century Gothic" w:cs="Century Gothic"/>
          <w:lang w:val="es-MX"/>
        </w:rPr>
      </w:pPr>
    </w:p>
    <w:p w14:paraId="6190E6D1" w14:textId="6B2DD4B0" w:rsidR="006D5F97" w:rsidRDefault="006D5F97" w:rsidP="006D5F97">
      <w:pPr>
        <w:spacing w:line="360" w:lineRule="auto"/>
        <w:jc w:val="both"/>
        <w:rPr>
          <w:rFonts w:ascii="Century Gothic" w:eastAsia="Century Gothic" w:hAnsi="Century Gothic" w:cs="Century Gothic"/>
          <w:b/>
          <w:lang w:val="es-MX"/>
        </w:rPr>
      </w:pPr>
      <w:r w:rsidRPr="00A9079E">
        <w:rPr>
          <w:rFonts w:ascii="Century Gothic" w:eastAsia="Century Gothic" w:hAnsi="Century Gothic" w:cs="Century Gothic"/>
          <w:b/>
          <w:lang w:val="es-MX"/>
        </w:rPr>
        <w:t>V</w:t>
      </w:r>
      <w:r w:rsidR="00CB6EB8">
        <w:rPr>
          <w:rFonts w:ascii="Century Gothic" w:eastAsia="Century Gothic" w:hAnsi="Century Gothic" w:cs="Century Gothic"/>
          <w:b/>
          <w:lang w:val="es-MX"/>
        </w:rPr>
        <w:t>I</w:t>
      </w:r>
      <w:r w:rsidRPr="00A9079E">
        <w:rPr>
          <w:rFonts w:ascii="Century Gothic" w:eastAsia="Century Gothic" w:hAnsi="Century Gothic" w:cs="Century Gothic"/>
          <w:b/>
          <w:lang w:val="es-MX"/>
        </w:rPr>
        <w:t>I.- EXTRAORDINARIOS</w:t>
      </w:r>
    </w:p>
    <w:p w14:paraId="439ADF84" w14:textId="77777777" w:rsidR="00A1622C" w:rsidRPr="00A9079E" w:rsidRDefault="00A1622C" w:rsidP="006D5F97">
      <w:pPr>
        <w:spacing w:line="360" w:lineRule="auto"/>
        <w:jc w:val="both"/>
        <w:rPr>
          <w:rFonts w:ascii="Century Gothic" w:eastAsia="Century Gothic" w:hAnsi="Century Gothic" w:cs="Century Gothic"/>
          <w:b/>
          <w:lang w:val="es-MX"/>
        </w:rPr>
      </w:pPr>
    </w:p>
    <w:p w14:paraId="0EF3D4AB" w14:textId="277DACD0" w:rsidR="006D5F97"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1.- Derivados de bonos y obligaciones.</w:t>
      </w:r>
    </w:p>
    <w:p w14:paraId="1B5B6395" w14:textId="77777777" w:rsidR="00A1622C" w:rsidRPr="00A9079E" w:rsidRDefault="00A1622C" w:rsidP="006D5F97">
      <w:pPr>
        <w:spacing w:line="360" w:lineRule="auto"/>
        <w:jc w:val="both"/>
        <w:rPr>
          <w:rFonts w:ascii="Century Gothic" w:eastAsia="Century Gothic" w:hAnsi="Century Gothic" w:cs="Century Gothic"/>
          <w:lang w:val="es-MX"/>
        </w:rPr>
      </w:pPr>
    </w:p>
    <w:p w14:paraId="3B325773" w14:textId="3DBBC08E"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b/>
          <w:lang w:val="es-MX"/>
        </w:rPr>
        <w:t xml:space="preserve">ARTÍCULO </w:t>
      </w:r>
      <w:proofErr w:type="gramStart"/>
      <w:r w:rsidRPr="00A9079E">
        <w:rPr>
          <w:rFonts w:ascii="Century Gothic" w:eastAsia="Century Gothic" w:hAnsi="Century Gothic" w:cs="Century Gothic"/>
          <w:b/>
          <w:lang w:val="es-MX"/>
        </w:rPr>
        <w:t>SEGUNDO.-</w:t>
      </w:r>
      <w:proofErr w:type="gramEnd"/>
      <w:r w:rsidRPr="00A9079E">
        <w:rPr>
          <w:rFonts w:ascii="Century Gothic" w:eastAsia="Century Gothic" w:hAnsi="Century Gothic" w:cs="Century Gothic"/>
          <w:lang w:val="es-MX"/>
        </w:rPr>
        <w:t xml:space="preserve"> Forma parte de esta Ley, el anexo correspondiente al Municipio, en el que se estiman sus ingresos durante el Ejercicio Fiscal del año 2026, para los efectos y en los términos de los artículos 115, fracción IV, inciso c), penúltimo párrafo, de la Constitución Política de los Estados Unidos Mexicanos; 132 de la Constitución Política del Estado de Chihuahua; y, 28, fracción XII del Código Municipal para el Estado de Chihuahua.</w:t>
      </w:r>
    </w:p>
    <w:p w14:paraId="15519A84" w14:textId="77777777" w:rsidR="006D5F97" w:rsidRPr="00A9079E" w:rsidRDefault="006D5F97" w:rsidP="006D5F97">
      <w:pPr>
        <w:spacing w:line="360" w:lineRule="auto"/>
        <w:jc w:val="both"/>
        <w:rPr>
          <w:rFonts w:ascii="Century Gothic" w:eastAsia="Century Gothic" w:hAnsi="Century Gothic" w:cs="Century Gothic"/>
          <w:lang w:val="es-MX"/>
        </w:rPr>
      </w:pPr>
    </w:p>
    <w:p w14:paraId="76A17538" w14:textId="7E263425"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b/>
          <w:lang w:val="es-MX"/>
        </w:rPr>
        <w:t xml:space="preserve">ARTÍCULO </w:t>
      </w:r>
      <w:proofErr w:type="gramStart"/>
      <w:r w:rsidRPr="00A9079E">
        <w:rPr>
          <w:rFonts w:ascii="Century Gothic" w:eastAsia="Century Gothic" w:hAnsi="Century Gothic" w:cs="Century Gothic"/>
          <w:b/>
          <w:lang w:val="es-MX"/>
        </w:rPr>
        <w:t>TERCERO.-</w:t>
      </w:r>
      <w:proofErr w:type="gramEnd"/>
      <w:r w:rsidRPr="00A9079E">
        <w:rPr>
          <w:rFonts w:ascii="Century Gothic" w:eastAsia="Century Gothic" w:hAnsi="Century Gothic" w:cs="Century Gothic"/>
          <w:lang w:val="es-MX"/>
        </w:rPr>
        <w:t xml:space="preserve"> En tanto el Estado de Chihuahua, se encuentre adherido al Sistema Nacional de Coordinación Fiscal, en los términos de los Convenios de Adhesión y Colaboración Administrativa, así como sus anexos, el Municipio quedará impedido de gravar con contribución alguna a todos aquellos referidos en el artículo 10-A de la Ley de Coordinación Fiscal Federal, durante el lapso que el Estado de Chihuahua permanezca coordinado en esa materia.</w:t>
      </w:r>
    </w:p>
    <w:p w14:paraId="2B1AD92F" w14:textId="77777777" w:rsidR="006D5F97" w:rsidRPr="00A9079E" w:rsidRDefault="006D5F97" w:rsidP="006D5F97">
      <w:pPr>
        <w:spacing w:line="360" w:lineRule="auto"/>
        <w:jc w:val="both"/>
        <w:rPr>
          <w:rFonts w:ascii="Century Gothic" w:eastAsia="Century Gothic" w:hAnsi="Century Gothic" w:cs="Century Gothic"/>
          <w:lang w:val="es-MX"/>
        </w:rPr>
      </w:pPr>
    </w:p>
    <w:p w14:paraId="400AB305" w14:textId="1AAB6E86" w:rsidR="006D5F97"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b/>
          <w:lang w:val="es-MX"/>
        </w:rPr>
        <w:t xml:space="preserve">ARTÍCULO </w:t>
      </w:r>
      <w:proofErr w:type="gramStart"/>
      <w:r w:rsidRPr="00A9079E">
        <w:rPr>
          <w:rFonts w:ascii="Century Gothic" w:eastAsia="Century Gothic" w:hAnsi="Century Gothic" w:cs="Century Gothic"/>
          <w:b/>
          <w:lang w:val="es-MX"/>
        </w:rPr>
        <w:t>CUARTO.-</w:t>
      </w:r>
      <w:proofErr w:type="gramEnd"/>
      <w:r w:rsidRPr="00A9079E">
        <w:rPr>
          <w:rFonts w:ascii="Century Gothic" w:eastAsia="Century Gothic" w:hAnsi="Century Gothic" w:cs="Century Gothic"/>
          <w:lang w:val="es-MX"/>
        </w:rPr>
        <w:t xml:space="preserve"> Los contribuyentes o responsables solidarios, que no paguen los créditos fiscales que les sean exigibles, deberán cubrir recargos por concepto de mora, a razón de un 2.5% por mes o fracción, hasta por cinco años a partir de la fecha de exigibilidad del crédito adeudado; lo anterior, con fundamento en el artículo 24 del Código Fiscal vigente en el Estado.</w:t>
      </w:r>
    </w:p>
    <w:p w14:paraId="016A9015" w14:textId="77777777" w:rsidR="00A1622C" w:rsidRPr="00A9079E" w:rsidRDefault="00A1622C" w:rsidP="006D5F97">
      <w:pPr>
        <w:spacing w:line="360" w:lineRule="auto"/>
        <w:jc w:val="both"/>
        <w:rPr>
          <w:rFonts w:ascii="Century Gothic" w:eastAsia="Century Gothic" w:hAnsi="Century Gothic" w:cs="Century Gothic"/>
          <w:lang w:val="es-MX"/>
        </w:rPr>
      </w:pPr>
    </w:p>
    <w:p w14:paraId="7582A393"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 xml:space="preserve">Cuando se concedan prórrogas para el pago de créditos fiscales, se causará un interés del 2% mensual, sobre el monto total de dichos créditos; lo anterior, de conformidad con lo establecido en los artículos 23, 24, 106 y 107 del precitado ordenamiento. </w:t>
      </w:r>
    </w:p>
    <w:p w14:paraId="2FCA39A9" w14:textId="77777777" w:rsidR="006D5F97" w:rsidRPr="00A9079E" w:rsidRDefault="006D5F97" w:rsidP="006D5F97">
      <w:pPr>
        <w:spacing w:line="360" w:lineRule="auto"/>
        <w:jc w:val="both"/>
        <w:rPr>
          <w:rFonts w:ascii="Century Gothic" w:eastAsia="Century Gothic" w:hAnsi="Century Gothic" w:cs="Century Gothic"/>
          <w:lang w:val="es-MX"/>
        </w:rPr>
      </w:pPr>
    </w:p>
    <w:p w14:paraId="7C12DA96" w14:textId="66D6D210"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b/>
          <w:lang w:val="es-MX"/>
        </w:rPr>
        <w:lastRenderedPageBreak/>
        <w:t xml:space="preserve">ARTÍCULO </w:t>
      </w:r>
      <w:proofErr w:type="gramStart"/>
      <w:r w:rsidRPr="00A9079E">
        <w:rPr>
          <w:rFonts w:ascii="Century Gothic" w:eastAsia="Century Gothic" w:hAnsi="Century Gothic" w:cs="Century Gothic"/>
          <w:b/>
          <w:lang w:val="es-MX"/>
        </w:rPr>
        <w:t>QUINTO.-</w:t>
      </w:r>
      <w:proofErr w:type="gramEnd"/>
      <w:r w:rsidRPr="00A9079E">
        <w:rPr>
          <w:rFonts w:ascii="Century Gothic" w:eastAsia="Century Gothic" w:hAnsi="Century Gothic" w:cs="Century Gothic"/>
          <w:lang w:val="es-MX"/>
        </w:rPr>
        <w:t xml:space="preserve"> Se reducirá, con efectos generales, el importe por concepto de Impuesto Predial en un 15 %, en los casos de pago anticipado de todo el año, cuando este se efectúe durante el mes de enero y en un 10% cuando el pago se realice durante el mes de febrero. </w:t>
      </w:r>
    </w:p>
    <w:p w14:paraId="7A58B6A8" w14:textId="77777777" w:rsidR="006D5F97" w:rsidRPr="00A9079E" w:rsidRDefault="006D5F97" w:rsidP="006D5F97">
      <w:pPr>
        <w:spacing w:line="360" w:lineRule="auto"/>
        <w:jc w:val="both"/>
        <w:rPr>
          <w:rFonts w:ascii="Century Gothic" w:eastAsia="Century Gothic" w:hAnsi="Century Gothic" w:cs="Century Gothic"/>
          <w:lang w:val="es-MX"/>
        </w:rPr>
      </w:pPr>
    </w:p>
    <w:p w14:paraId="38644923"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 xml:space="preserve">Tratándose de personas pensionadas, jubiladas y con discapacidad, gozarán de una reducción del 50 %, por concepto de Impuesto Predial, con efectos generales, en los casos de pago anticipado de todo el año, o bien, dentro del período que comprende el bimestre, independientemente del valor de la propiedad y de la cantidad de propiedades que posean, siempre y cuando se realice en la vivienda que habitan. </w:t>
      </w:r>
    </w:p>
    <w:p w14:paraId="7A569229" w14:textId="77777777" w:rsidR="006D5F97" w:rsidRPr="00A9079E" w:rsidRDefault="006D5F97" w:rsidP="006D5F97">
      <w:pPr>
        <w:spacing w:line="360" w:lineRule="auto"/>
        <w:jc w:val="both"/>
        <w:rPr>
          <w:rFonts w:ascii="Century Gothic" w:eastAsia="Century Gothic" w:hAnsi="Century Gothic" w:cs="Century Gothic"/>
          <w:lang w:val="es-MX"/>
        </w:rPr>
      </w:pPr>
    </w:p>
    <w:p w14:paraId="663235EA" w14:textId="1C081190" w:rsidR="006D5F97"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Este mismo beneficio operará a favor de las personas mayores de 65 años, de precaria situación económica, condición que deberán demostrar ante la autoridad municipal, mediante elementos de convicción idóneos.</w:t>
      </w:r>
    </w:p>
    <w:p w14:paraId="7C969142" w14:textId="77777777" w:rsidR="00A1622C" w:rsidRPr="00A9079E" w:rsidRDefault="00A1622C" w:rsidP="006D5F97">
      <w:pPr>
        <w:spacing w:line="360" w:lineRule="auto"/>
        <w:jc w:val="both"/>
        <w:rPr>
          <w:rFonts w:ascii="Century Gothic" w:eastAsia="Century Gothic" w:hAnsi="Century Gothic" w:cs="Century Gothic"/>
          <w:lang w:val="es-MX"/>
        </w:rPr>
      </w:pPr>
    </w:p>
    <w:p w14:paraId="2F4B3823" w14:textId="5A459EC8" w:rsidR="006D5F97" w:rsidRPr="00A9079E" w:rsidRDefault="006D5F97" w:rsidP="006D5F97">
      <w:pPr>
        <w:widowControl w:val="0"/>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b/>
          <w:lang w:val="es-MX"/>
        </w:rPr>
        <w:t xml:space="preserve">ARTÍCULO </w:t>
      </w:r>
      <w:proofErr w:type="gramStart"/>
      <w:r w:rsidRPr="00A9079E">
        <w:rPr>
          <w:rFonts w:ascii="Century Gothic" w:eastAsia="Century Gothic" w:hAnsi="Century Gothic" w:cs="Century Gothic"/>
          <w:b/>
          <w:lang w:val="es-MX"/>
        </w:rPr>
        <w:t>SEXTO.-</w:t>
      </w:r>
      <w:proofErr w:type="gramEnd"/>
      <w:r w:rsidRPr="00A9079E">
        <w:rPr>
          <w:rFonts w:ascii="Century Gothic" w:eastAsia="Century Gothic" w:hAnsi="Century Gothic" w:cs="Century Gothic"/>
          <w:lang w:val="es-MX"/>
        </w:rPr>
        <w:t xml:space="preserve"> En los términos de los artículos citados en el artículo cuarto de la presente ley, tratándose de rezagos, o sea, de ingresos que se perciban en años posteriores al en que el crédito se haya generado, previo acuerdo del Ayuntamiento, el Presidente Municipal, por conducto del Tesorero, podrá condonarlos o reducirlos cuando lo considere justo y equitativo.</w:t>
      </w:r>
    </w:p>
    <w:p w14:paraId="73B5604B" w14:textId="77777777" w:rsidR="006D5F97" w:rsidRPr="00A9079E" w:rsidRDefault="006D5F97" w:rsidP="006D5F97">
      <w:pPr>
        <w:widowControl w:val="0"/>
        <w:spacing w:line="360" w:lineRule="auto"/>
        <w:jc w:val="both"/>
        <w:rPr>
          <w:rFonts w:ascii="Century Gothic" w:eastAsia="Century Gothic" w:hAnsi="Century Gothic" w:cs="Century Gothic"/>
          <w:lang w:val="es-MX"/>
        </w:rPr>
      </w:pPr>
    </w:p>
    <w:p w14:paraId="103C0553" w14:textId="77777777" w:rsidR="006D5F97" w:rsidRPr="00A9079E" w:rsidRDefault="006D5F97" w:rsidP="006D5F97">
      <w:pPr>
        <w:widowControl w:val="0"/>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lastRenderedPageBreak/>
        <w:t>El acuerdo en que se autorice esta medida, deberá precisar su aplicación y alcance, así como la región o regiones en cuyo beneficio se dicte, y deberá ser publicado en el Periódico Oficial del Estado.</w:t>
      </w:r>
    </w:p>
    <w:p w14:paraId="69A5002A" w14:textId="77777777" w:rsidR="006D5F97" w:rsidRPr="00A9079E" w:rsidRDefault="006D5F97" w:rsidP="006D5F97">
      <w:pPr>
        <w:widowControl w:val="0"/>
        <w:spacing w:line="360" w:lineRule="auto"/>
        <w:jc w:val="both"/>
        <w:rPr>
          <w:rFonts w:ascii="Century Gothic" w:eastAsia="Century Gothic" w:hAnsi="Century Gothic" w:cs="Century Gothic"/>
          <w:lang w:val="es-MX"/>
        </w:rPr>
      </w:pPr>
    </w:p>
    <w:p w14:paraId="7A04423E" w14:textId="3BE938DF" w:rsidR="006D5F97" w:rsidRPr="00A9079E" w:rsidRDefault="006D5F97" w:rsidP="006D5F97">
      <w:pPr>
        <w:widowControl w:val="0"/>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b/>
          <w:lang w:val="es-MX"/>
        </w:rPr>
        <w:t xml:space="preserve">ARTÍCULO </w:t>
      </w:r>
      <w:proofErr w:type="gramStart"/>
      <w:r w:rsidRPr="00A9079E">
        <w:rPr>
          <w:rFonts w:ascii="Century Gothic" w:eastAsia="Century Gothic" w:hAnsi="Century Gothic" w:cs="Century Gothic"/>
          <w:b/>
          <w:lang w:val="es-MX"/>
        </w:rPr>
        <w:t>SÉPTIMO.-</w:t>
      </w:r>
      <w:proofErr w:type="gramEnd"/>
      <w:r w:rsidRPr="00A9079E">
        <w:rPr>
          <w:rFonts w:ascii="Century Gothic" w:eastAsia="Century Gothic" w:hAnsi="Century Gothic" w:cs="Century Gothic"/>
          <w:lang w:val="es-MX"/>
        </w:rPr>
        <w:t xml:space="preserve"> En los términos de los artículos 88 y 8artículos 88o Fiscal del Estado, se autoriza al Presidente Municipal para que, por conducto del Tesorero, pueda condonar o reducir los recargos por concepto de mora.</w:t>
      </w:r>
    </w:p>
    <w:p w14:paraId="106E2F73" w14:textId="77777777" w:rsidR="006D5F97" w:rsidRPr="00A9079E" w:rsidRDefault="006D5F97" w:rsidP="006D5F97">
      <w:pPr>
        <w:widowControl w:val="0"/>
        <w:spacing w:line="360" w:lineRule="auto"/>
        <w:jc w:val="both"/>
        <w:rPr>
          <w:rFonts w:ascii="Century Gothic" w:eastAsia="Century Gothic" w:hAnsi="Century Gothic" w:cs="Century Gothic"/>
          <w:lang w:val="es-MX"/>
        </w:rPr>
      </w:pPr>
    </w:p>
    <w:p w14:paraId="6E1F0A0B" w14:textId="77777777" w:rsidR="006D5F97" w:rsidRPr="00A9079E" w:rsidRDefault="006D5F97" w:rsidP="006D5F97">
      <w:pPr>
        <w:widowControl w:val="0"/>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Asimismo, de conformidad con el artículo 250 del Código Fiscal del Estado, podrá condonar las multas por infracciones a las disposiciones fiscales; así como, por razones plenamente justificadas, los derechos por servicios que preste el Municipio.</w:t>
      </w:r>
    </w:p>
    <w:p w14:paraId="37D13BD6" w14:textId="77777777" w:rsidR="006D5F97" w:rsidRPr="00A9079E" w:rsidRDefault="006D5F97" w:rsidP="006D5F97">
      <w:pPr>
        <w:widowControl w:val="0"/>
        <w:spacing w:line="360" w:lineRule="auto"/>
        <w:jc w:val="both"/>
        <w:rPr>
          <w:rFonts w:ascii="Century Gothic" w:eastAsia="Century Gothic" w:hAnsi="Century Gothic" w:cs="Century Gothic"/>
          <w:lang w:val="es-MX"/>
        </w:rPr>
      </w:pPr>
    </w:p>
    <w:p w14:paraId="11B07624" w14:textId="70262056" w:rsidR="00997804" w:rsidRDefault="006D5F97" w:rsidP="006D5F97">
      <w:pPr>
        <w:widowControl w:val="0"/>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Las condonaciones anteriormente mencionadas solo podrán realizarse de manera particular en cada caso que específicamente le sea planteado a la Tesorería y nunca con efectos generales.</w:t>
      </w:r>
    </w:p>
    <w:p w14:paraId="5528DC87" w14:textId="77777777" w:rsidR="00955084" w:rsidRPr="002F200E" w:rsidRDefault="00955084" w:rsidP="00C22D96">
      <w:pPr>
        <w:pStyle w:val="Ttulo3"/>
        <w:rPr>
          <w:rFonts w:ascii="Century Gothic" w:hAnsi="Century Gothic"/>
          <w:sz w:val="36"/>
          <w:szCs w:val="36"/>
        </w:rPr>
      </w:pPr>
    </w:p>
    <w:p w14:paraId="1FD4C49E" w14:textId="77777777" w:rsidR="007D4789" w:rsidRPr="00A9079E" w:rsidRDefault="007D4789" w:rsidP="00C22D96">
      <w:pPr>
        <w:pStyle w:val="Ttulo3"/>
        <w:rPr>
          <w:rFonts w:ascii="Century Gothic" w:hAnsi="Century Gothic"/>
          <w:sz w:val="28"/>
          <w:szCs w:val="28"/>
        </w:rPr>
      </w:pPr>
      <w:r w:rsidRPr="00A9079E">
        <w:rPr>
          <w:rFonts w:ascii="Century Gothic" w:hAnsi="Century Gothic"/>
          <w:sz w:val="28"/>
          <w:szCs w:val="28"/>
        </w:rPr>
        <w:t>T R A N S I T O R I O S</w:t>
      </w:r>
    </w:p>
    <w:p w14:paraId="4087B312" w14:textId="7C0A4C2C" w:rsidR="007D4789" w:rsidRPr="00A9079E" w:rsidRDefault="007D4789" w:rsidP="00C22D96">
      <w:pPr>
        <w:jc w:val="both"/>
        <w:rPr>
          <w:rFonts w:ascii="Century Gothic" w:hAnsi="Century Gothic" w:cs="Arial"/>
          <w:lang w:val="en-US"/>
        </w:rPr>
      </w:pPr>
    </w:p>
    <w:p w14:paraId="3219267A" w14:textId="77777777" w:rsidR="00997804" w:rsidRPr="00A9079E" w:rsidRDefault="00997804" w:rsidP="00C22D96">
      <w:pPr>
        <w:jc w:val="both"/>
        <w:rPr>
          <w:rFonts w:ascii="Century Gothic" w:hAnsi="Century Gothic" w:cs="Arial"/>
          <w:lang w:val="en-US"/>
        </w:rPr>
      </w:pPr>
    </w:p>
    <w:p w14:paraId="28A8D388" w14:textId="5791102D" w:rsidR="00420186" w:rsidRPr="00A9079E" w:rsidRDefault="00420186" w:rsidP="00C22D96">
      <w:pPr>
        <w:spacing w:line="360" w:lineRule="auto"/>
        <w:jc w:val="both"/>
        <w:rPr>
          <w:rFonts w:ascii="Century Gothic" w:hAnsi="Century Gothic" w:cs="Arial"/>
          <w:lang w:val="es-ES_tradnl"/>
        </w:rPr>
      </w:pPr>
      <w:r w:rsidRPr="00A9079E">
        <w:rPr>
          <w:rFonts w:ascii="Century Gothic" w:hAnsi="Century Gothic" w:cs="Arial"/>
          <w:b/>
          <w:sz w:val="28"/>
          <w:szCs w:val="28"/>
          <w:lang w:val="es-ES_tradnl"/>
        </w:rPr>
        <w:t xml:space="preserve">ARTÍCULO </w:t>
      </w:r>
      <w:proofErr w:type="gramStart"/>
      <w:r w:rsidRPr="00A9079E">
        <w:rPr>
          <w:rFonts w:ascii="Century Gothic" w:hAnsi="Century Gothic" w:cs="Arial"/>
          <w:b/>
          <w:sz w:val="28"/>
          <w:szCs w:val="28"/>
          <w:lang w:val="es-ES_tradnl"/>
        </w:rPr>
        <w:t>PRIMERO.-</w:t>
      </w:r>
      <w:proofErr w:type="gramEnd"/>
      <w:r w:rsidRPr="00A9079E">
        <w:rPr>
          <w:rFonts w:ascii="Century Gothic" w:hAnsi="Century Gothic" w:cs="Arial"/>
          <w:lang w:val="es-ES_tradnl"/>
        </w:rPr>
        <w:t xml:space="preserve"> La presente Ley de Ingresos entrará en vigor el</w:t>
      </w:r>
      <w:r w:rsidR="002F200E">
        <w:rPr>
          <w:rFonts w:ascii="Century Gothic" w:hAnsi="Century Gothic" w:cs="Arial"/>
          <w:lang w:val="es-ES_tradnl"/>
        </w:rPr>
        <w:t xml:space="preserve"> día</w:t>
      </w:r>
      <w:r w:rsidRPr="00A9079E">
        <w:rPr>
          <w:rFonts w:ascii="Century Gothic" w:hAnsi="Century Gothic" w:cs="Arial"/>
          <w:lang w:val="es-ES_tradnl"/>
        </w:rPr>
        <w:t xml:space="preserve"> primero de enero del año dos mil veintiséis.</w:t>
      </w:r>
    </w:p>
    <w:p w14:paraId="5FF7D6CF" w14:textId="77777777" w:rsidR="00420186" w:rsidRPr="00A9079E" w:rsidRDefault="00420186" w:rsidP="00C22D96">
      <w:pPr>
        <w:spacing w:line="360" w:lineRule="auto"/>
        <w:jc w:val="both"/>
        <w:rPr>
          <w:rFonts w:ascii="Century Gothic" w:hAnsi="Century Gothic" w:cs="Arial"/>
          <w:b/>
          <w:bCs/>
          <w:lang w:val="es-ES_tradnl"/>
        </w:rPr>
      </w:pPr>
    </w:p>
    <w:p w14:paraId="30ED92EE" w14:textId="7326772B" w:rsidR="007D4789" w:rsidRPr="00A9079E" w:rsidRDefault="007D4789" w:rsidP="00C22D96">
      <w:pPr>
        <w:spacing w:line="360" w:lineRule="auto"/>
        <w:jc w:val="both"/>
        <w:rPr>
          <w:rFonts w:ascii="Century Gothic" w:hAnsi="Century Gothic" w:cs="Arial"/>
          <w:lang w:val="es-ES_tradnl"/>
        </w:rPr>
      </w:pPr>
      <w:r w:rsidRPr="00A9079E">
        <w:rPr>
          <w:rFonts w:ascii="Century Gothic" w:hAnsi="Century Gothic" w:cs="Arial"/>
          <w:b/>
          <w:bCs/>
          <w:sz w:val="28"/>
          <w:szCs w:val="28"/>
          <w:lang w:val="es-ES_tradnl"/>
        </w:rPr>
        <w:lastRenderedPageBreak/>
        <w:t xml:space="preserve">ARTÍCULO </w:t>
      </w:r>
      <w:proofErr w:type="gramStart"/>
      <w:r w:rsidR="00420186" w:rsidRPr="00A9079E">
        <w:rPr>
          <w:rFonts w:ascii="Century Gothic" w:hAnsi="Century Gothic" w:cs="Arial"/>
          <w:b/>
          <w:bCs/>
          <w:sz w:val="28"/>
          <w:szCs w:val="28"/>
          <w:lang w:val="es-ES_tradnl"/>
        </w:rPr>
        <w:t>SEGUNDO</w:t>
      </w:r>
      <w:r w:rsidR="000A5F38" w:rsidRPr="00A9079E">
        <w:rPr>
          <w:rFonts w:ascii="Century Gothic" w:hAnsi="Century Gothic" w:cs="Arial"/>
          <w:b/>
          <w:bCs/>
          <w:lang w:val="es-ES_tradnl"/>
        </w:rPr>
        <w:t>.-</w:t>
      </w:r>
      <w:proofErr w:type="gramEnd"/>
      <w:r w:rsidRPr="00A9079E">
        <w:rPr>
          <w:rFonts w:ascii="Century Gothic" w:hAnsi="Century Gothic" w:cs="Arial"/>
          <w:b/>
          <w:bCs/>
          <w:lang w:val="es-ES_tradnl"/>
        </w:rPr>
        <w:t xml:space="preserve"> </w:t>
      </w:r>
      <w:r w:rsidRPr="00A9079E">
        <w:rPr>
          <w:rFonts w:ascii="Century Gothic" w:hAnsi="Century Gothic" w:cs="Arial"/>
          <w:lang w:val="es-ES_tradnl"/>
        </w:rPr>
        <w:t>Se autoriza al H. Ayuntamiento del Municipio de</w:t>
      </w:r>
      <w:r w:rsidR="008216CD" w:rsidRPr="00A9079E">
        <w:rPr>
          <w:rFonts w:ascii="Century Gothic" w:hAnsi="Century Gothic" w:cs="Arial"/>
          <w:lang w:val="es-ES_tradnl"/>
        </w:rPr>
        <w:t xml:space="preserve"> Guachochi </w:t>
      </w:r>
      <w:r w:rsidRPr="00A9079E">
        <w:rPr>
          <w:rFonts w:ascii="Century Gothic" w:hAnsi="Century Gothic" w:cs="Arial"/>
          <w:lang w:val="es-ES_tradnl"/>
        </w:rPr>
        <w:t xml:space="preserve">para que, en su caso, amplíe su presupuesto de egresos en la misma proporción que resulte de los ingresos estimados, obligándose a cumplir con las disposiciones </w:t>
      </w:r>
      <w:r w:rsidR="000A5F38" w:rsidRPr="00A9079E">
        <w:rPr>
          <w:rFonts w:ascii="Century Gothic" w:hAnsi="Century Gothic" w:cs="Arial"/>
          <w:lang w:val="es-ES_tradnl"/>
        </w:rPr>
        <w:t>que,</w:t>
      </w:r>
      <w:r w:rsidRPr="00A9079E">
        <w:rPr>
          <w:rFonts w:ascii="Century Gothic" w:hAnsi="Century Gothic" w:cs="Arial"/>
          <w:lang w:val="es-ES_tradnl"/>
        </w:rPr>
        <w:t xml:space="preserve"> en materia federal, le sean aplicables.</w:t>
      </w:r>
    </w:p>
    <w:p w14:paraId="4FD4D83D" w14:textId="77777777" w:rsidR="006D5F97" w:rsidRPr="00A9079E" w:rsidRDefault="006D5F97" w:rsidP="00C22D96">
      <w:pPr>
        <w:spacing w:line="360" w:lineRule="auto"/>
        <w:jc w:val="both"/>
        <w:rPr>
          <w:rFonts w:ascii="Century Gothic" w:hAnsi="Century Gothic" w:cs="Arial"/>
          <w:lang w:val="es-ES_tradnl"/>
        </w:rPr>
      </w:pPr>
    </w:p>
    <w:p w14:paraId="5A479C08" w14:textId="25B6B13F" w:rsidR="00955084" w:rsidRPr="00A9079E" w:rsidRDefault="00955084" w:rsidP="00C22D96">
      <w:pPr>
        <w:spacing w:line="360" w:lineRule="auto"/>
        <w:jc w:val="both"/>
        <w:rPr>
          <w:rFonts w:ascii="Century Gothic" w:hAnsi="Century Gothic" w:cs="Arial"/>
          <w:lang w:val="es-MX"/>
        </w:rPr>
      </w:pPr>
      <w:r w:rsidRPr="00A9079E">
        <w:rPr>
          <w:rFonts w:ascii="Century Gothic" w:hAnsi="Century Gothic" w:cs="Arial"/>
          <w:b/>
          <w:sz w:val="28"/>
          <w:szCs w:val="28"/>
        </w:rPr>
        <w:t>ARTÍ</w:t>
      </w:r>
      <w:r w:rsidR="003468F7" w:rsidRPr="00A9079E">
        <w:rPr>
          <w:rFonts w:ascii="Century Gothic" w:hAnsi="Century Gothic" w:cs="Arial"/>
          <w:b/>
          <w:sz w:val="28"/>
          <w:szCs w:val="28"/>
        </w:rPr>
        <w:t xml:space="preserve">CULO </w:t>
      </w:r>
      <w:proofErr w:type="gramStart"/>
      <w:r w:rsidR="00420186" w:rsidRPr="00A9079E">
        <w:rPr>
          <w:rFonts w:ascii="Century Gothic" w:hAnsi="Century Gothic" w:cs="Arial"/>
          <w:b/>
          <w:sz w:val="28"/>
          <w:szCs w:val="28"/>
        </w:rPr>
        <w:t>TERCERO</w:t>
      </w:r>
      <w:r w:rsidR="000A5F38" w:rsidRPr="00A9079E">
        <w:rPr>
          <w:rFonts w:ascii="Century Gothic" w:hAnsi="Century Gothic" w:cs="Arial"/>
          <w:b/>
          <w:sz w:val="28"/>
          <w:szCs w:val="28"/>
        </w:rPr>
        <w:t>.-</w:t>
      </w:r>
      <w:proofErr w:type="gramEnd"/>
      <w:r w:rsidRPr="00A9079E">
        <w:rPr>
          <w:rFonts w:ascii="Century Gothic" w:hAnsi="Century Gothic" w:cs="Arial"/>
          <w:sz w:val="18"/>
          <w:szCs w:val="18"/>
        </w:rPr>
        <w:t xml:space="preserve"> </w:t>
      </w:r>
      <w:r w:rsidRPr="00A9079E">
        <w:rPr>
          <w:rFonts w:ascii="Century Gothic" w:hAnsi="Century Gothic" w:cs="Arial"/>
          <w:lang w:val="es-MX"/>
        </w:rPr>
        <w:t>El H. Ayuntamien</w:t>
      </w:r>
      <w:r w:rsidR="003468F7" w:rsidRPr="00A9079E">
        <w:rPr>
          <w:rFonts w:ascii="Century Gothic" w:hAnsi="Century Gothic" w:cs="Arial"/>
          <w:lang w:val="es-MX"/>
        </w:rPr>
        <w:t>to del Municipio de</w:t>
      </w:r>
      <w:r w:rsidR="008216CD" w:rsidRPr="00A9079E">
        <w:rPr>
          <w:rFonts w:ascii="Century Gothic" w:hAnsi="Century Gothic" w:cs="Arial"/>
          <w:lang w:val="es-MX"/>
        </w:rPr>
        <w:t xml:space="preserve"> Guachochi, </w:t>
      </w:r>
      <w:r w:rsidRPr="00A9079E">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sidRPr="00A9079E">
        <w:rPr>
          <w:rFonts w:ascii="Century Gothic" w:hAnsi="Century Gothic" w:cs="Arial"/>
          <w:lang w:val="es-MX"/>
        </w:rPr>
        <w:t>T</w:t>
      </w:r>
      <w:r w:rsidRPr="00A9079E">
        <w:rPr>
          <w:rFonts w:ascii="Century Gothic" w:hAnsi="Century Gothic" w:cs="Arial"/>
          <w:lang w:val="es-MX"/>
        </w:rPr>
        <w:t>ransitorio Décimo Primero y los que apliquen de acuerdo al artículo 21 de dicha Ley.</w:t>
      </w:r>
    </w:p>
    <w:p w14:paraId="0839C3EA" w14:textId="77777777" w:rsidR="00955084" w:rsidRPr="00A9079E" w:rsidRDefault="00955084" w:rsidP="00C22D96">
      <w:pPr>
        <w:spacing w:line="360" w:lineRule="auto"/>
        <w:jc w:val="both"/>
        <w:rPr>
          <w:rFonts w:ascii="Century Gothic" w:hAnsi="Century Gothic" w:cs="Arial"/>
          <w:sz w:val="28"/>
          <w:szCs w:val="28"/>
          <w:lang w:val="es-MX"/>
        </w:rPr>
      </w:pPr>
    </w:p>
    <w:p w14:paraId="2B1D95CA" w14:textId="195F9A7C" w:rsidR="00955084" w:rsidRPr="00A9079E" w:rsidRDefault="003468F7" w:rsidP="00C22D96">
      <w:pPr>
        <w:spacing w:line="360" w:lineRule="auto"/>
        <w:jc w:val="both"/>
        <w:rPr>
          <w:rFonts w:ascii="Century Gothic" w:hAnsi="Century Gothic" w:cs="Arial"/>
          <w:lang w:val="es-MX"/>
        </w:rPr>
      </w:pPr>
      <w:r w:rsidRPr="00A9079E">
        <w:rPr>
          <w:rFonts w:ascii="Century Gothic" w:hAnsi="Century Gothic" w:cs="Arial"/>
          <w:b/>
          <w:sz w:val="28"/>
          <w:szCs w:val="28"/>
        </w:rPr>
        <w:t xml:space="preserve">ARTÍCULO </w:t>
      </w:r>
      <w:r w:rsidR="00420186" w:rsidRPr="00A9079E">
        <w:rPr>
          <w:rFonts w:ascii="Century Gothic" w:hAnsi="Century Gothic" w:cs="Arial"/>
          <w:b/>
          <w:sz w:val="28"/>
          <w:szCs w:val="28"/>
        </w:rPr>
        <w:t>CUARTO</w:t>
      </w:r>
      <w:r w:rsidR="00955084" w:rsidRPr="00A9079E">
        <w:rPr>
          <w:rFonts w:ascii="Century Gothic" w:hAnsi="Century Gothic" w:cs="Arial"/>
          <w:b/>
          <w:sz w:val="28"/>
          <w:szCs w:val="28"/>
          <w:lang w:val="es-MX"/>
        </w:rPr>
        <w:t>.-</w:t>
      </w:r>
      <w:r w:rsidR="00955084" w:rsidRPr="00A9079E">
        <w:rPr>
          <w:rFonts w:ascii="Century Gothic" w:hAnsi="Century Gothic" w:cs="Arial"/>
          <w:sz w:val="22"/>
          <w:szCs w:val="22"/>
          <w:lang w:val="es-MX"/>
        </w:rPr>
        <w:t xml:space="preserve"> </w:t>
      </w:r>
      <w:r w:rsidR="00955084" w:rsidRPr="00A9079E">
        <w:rPr>
          <w:rFonts w:ascii="Century Gothic" w:hAnsi="Century Gothic" w:cs="Arial"/>
          <w:lang w:val="es-MX"/>
        </w:rPr>
        <w:t>Los Municipios que cuenten con disponibilidades de recursos estatales destinados a un fin específico previstos en el artículo 38 de la Ley de Coordinación Fiscal del Estado de Chihuahua y sus Municipios, correspondientes al ejercicio fiscal 202</w:t>
      </w:r>
      <w:r w:rsidR="008578DD" w:rsidRPr="00A9079E">
        <w:rPr>
          <w:rFonts w:ascii="Century Gothic" w:hAnsi="Century Gothic" w:cs="Arial"/>
          <w:lang w:val="es-MX"/>
        </w:rPr>
        <w:t>6</w:t>
      </w:r>
      <w:r w:rsidR="00955084" w:rsidRPr="00A9079E">
        <w:rPr>
          <w:rFonts w:ascii="Century Gothic" w:hAnsi="Century Gothic" w:cs="Arial"/>
          <w:lang w:val="es-MX"/>
        </w:rPr>
        <w:t>, que no hayan sido devengados y pagados en términos de las disposiciones jurídicas aplicables, deberán reintegrarlos a la Secretaría de Hacienda del Estado, incluyendo los rendimientos financieros generados, a más tardar el 15 de enero de 202</w:t>
      </w:r>
      <w:r w:rsidR="008578DD" w:rsidRPr="00A9079E">
        <w:rPr>
          <w:rFonts w:ascii="Century Gothic" w:hAnsi="Century Gothic" w:cs="Arial"/>
          <w:lang w:val="es-MX"/>
        </w:rPr>
        <w:t>7</w:t>
      </w:r>
      <w:r w:rsidR="00955084" w:rsidRPr="00A9079E">
        <w:rPr>
          <w:rFonts w:ascii="Century Gothic" w:hAnsi="Century Gothic" w:cs="Arial"/>
          <w:lang w:val="es-MX"/>
        </w:rPr>
        <w:t xml:space="preserve">. </w:t>
      </w:r>
    </w:p>
    <w:p w14:paraId="29083F8D" w14:textId="77777777" w:rsidR="00955084" w:rsidRPr="00A9079E" w:rsidRDefault="00955084" w:rsidP="00C22D96">
      <w:pPr>
        <w:spacing w:line="360" w:lineRule="auto"/>
        <w:jc w:val="both"/>
        <w:rPr>
          <w:rFonts w:ascii="Century Gothic" w:hAnsi="Century Gothic" w:cs="Arial"/>
          <w:sz w:val="28"/>
          <w:szCs w:val="28"/>
          <w:lang w:val="es-MX"/>
        </w:rPr>
      </w:pPr>
    </w:p>
    <w:p w14:paraId="3C7ABD8B" w14:textId="2BA4EB6F" w:rsidR="00955084" w:rsidRPr="00A9079E" w:rsidRDefault="00955084" w:rsidP="00C22D96">
      <w:pPr>
        <w:spacing w:line="360" w:lineRule="auto"/>
        <w:jc w:val="both"/>
        <w:rPr>
          <w:rFonts w:ascii="Century Gothic" w:hAnsi="Century Gothic" w:cs="Arial"/>
          <w:lang w:val="es-MX"/>
        </w:rPr>
      </w:pPr>
      <w:r w:rsidRPr="00A9079E">
        <w:rPr>
          <w:rFonts w:ascii="Century Gothic" w:hAnsi="Century Gothic" w:cs="Arial"/>
          <w:lang w:val="es-MX"/>
        </w:rPr>
        <w:lastRenderedPageBreak/>
        <w:t>Sin perjuicio de lo anterior, las transferencias estatales etiquetadas en términos del párrafo anterior que, al 31 de diciembre del ejercicio fiscal 202</w:t>
      </w:r>
      <w:r w:rsidR="00464F50" w:rsidRPr="00A9079E">
        <w:rPr>
          <w:rFonts w:ascii="Century Gothic" w:hAnsi="Century Gothic" w:cs="Arial"/>
          <w:lang w:val="es-MX"/>
        </w:rPr>
        <w:t>6</w:t>
      </w:r>
      <w:r w:rsidRPr="00A9079E">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A9079E">
        <w:rPr>
          <w:rFonts w:ascii="Century Gothic" w:hAnsi="Century Gothic" w:cs="Arial"/>
          <w:lang w:val="es-MX"/>
        </w:rPr>
        <w:t>7</w:t>
      </w:r>
      <w:r w:rsidRPr="00A9079E">
        <w:rPr>
          <w:rFonts w:ascii="Century Gothic" w:hAnsi="Century Gothic" w:cs="Arial"/>
          <w:lang w:val="es-MX"/>
        </w:rPr>
        <w:t xml:space="preserve">; una vez cumplido el plazo referido, los recursos remanentes deberán reintegrarse a la Secretaría de Hacienda del Estado, incluyendo los rendimientos financieros generados, a más tardar dentro de los 15 días naturales siguientes. </w:t>
      </w:r>
    </w:p>
    <w:p w14:paraId="41FEFE8C" w14:textId="77777777" w:rsidR="00997804" w:rsidRPr="00A9079E" w:rsidRDefault="00997804" w:rsidP="00C22D96">
      <w:pPr>
        <w:spacing w:line="360" w:lineRule="auto"/>
        <w:jc w:val="both"/>
        <w:rPr>
          <w:rFonts w:ascii="Century Gothic" w:hAnsi="Century Gothic" w:cs="Arial"/>
          <w:lang w:val="es-ES_tradnl"/>
        </w:rPr>
      </w:pPr>
    </w:p>
    <w:p w14:paraId="554DCDBB" w14:textId="15F60437" w:rsidR="00AA13A4" w:rsidRPr="00A9079E" w:rsidRDefault="00AA13A4" w:rsidP="00C22D96">
      <w:pPr>
        <w:spacing w:line="331" w:lineRule="auto"/>
        <w:ind w:right="17"/>
        <w:jc w:val="both"/>
        <w:rPr>
          <w:rFonts w:ascii="Century Gothic" w:eastAsia="Aptos" w:hAnsi="Century Gothic"/>
          <w:kern w:val="2"/>
          <w:lang w:val="es-MX" w:eastAsia="en-US"/>
        </w:rPr>
      </w:pPr>
      <w:bookmarkStart w:id="1" w:name="_Hlk215764426"/>
      <w:r w:rsidRPr="00A9079E">
        <w:rPr>
          <w:rFonts w:ascii="Century Gothic" w:eastAsia="Aptos" w:hAnsi="Century Gothic"/>
          <w:b/>
          <w:kern w:val="2"/>
          <w:sz w:val="28"/>
          <w:szCs w:val="28"/>
          <w:lang w:val="es-MX" w:eastAsia="en-US"/>
        </w:rPr>
        <w:t>D A D O</w:t>
      </w:r>
      <w:r w:rsidRPr="00A9079E">
        <w:rPr>
          <w:rFonts w:ascii="Century Gothic" w:eastAsia="Aptos" w:hAnsi="Century Gothic"/>
          <w:kern w:val="2"/>
          <w:lang w:val="es-MX" w:eastAsia="en-US"/>
        </w:rPr>
        <w:t xml:space="preserve"> en el Salón de Sesiones del Poder Legislativo, en la ciudad de Chihuahua, Chih., a los</w:t>
      </w:r>
      <w:r w:rsidR="008216CD" w:rsidRPr="00A9079E">
        <w:rPr>
          <w:rFonts w:ascii="Century Gothic" w:eastAsia="Aptos" w:hAnsi="Century Gothic"/>
          <w:kern w:val="2"/>
          <w:lang w:val="es-MX" w:eastAsia="en-US"/>
        </w:rPr>
        <w:t xml:space="preserve"> once días </w:t>
      </w:r>
      <w:r w:rsidRPr="00A9079E">
        <w:rPr>
          <w:rFonts w:ascii="Century Gothic" w:eastAsia="Aptos" w:hAnsi="Century Gothic"/>
          <w:kern w:val="2"/>
          <w:lang w:val="es-MX" w:eastAsia="en-US"/>
        </w:rPr>
        <w:t>del mes de diciembre del año dos mil veinticinco.</w:t>
      </w:r>
    </w:p>
    <w:p w14:paraId="4FDE2A0A" w14:textId="5C1A687A" w:rsidR="00997804" w:rsidRDefault="00997804" w:rsidP="00C22D96">
      <w:pPr>
        <w:spacing w:line="360" w:lineRule="auto"/>
        <w:jc w:val="both"/>
        <w:rPr>
          <w:rFonts w:ascii="Century Gothic" w:eastAsia="Calibri" w:hAnsi="Century Gothic" w:cs="Arial"/>
          <w:lang w:val="es-MX" w:eastAsia="en-US"/>
        </w:rPr>
      </w:pPr>
    </w:p>
    <w:p w14:paraId="7C27055B" w14:textId="6CBA84D7" w:rsidR="00A1622C" w:rsidRDefault="00A1622C" w:rsidP="00C22D96">
      <w:pPr>
        <w:spacing w:line="360" w:lineRule="auto"/>
        <w:jc w:val="both"/>
        <w:rPr>
          <w:rFonts w:ascii="Century Gothic" w:hAnsi="Century Gothic" w:cs="Arial"/>
          <w:lang w:val="es-ES_tradnl"/>
        </w:rPr>
      </w:pPr>
    </w:p>
    <w:p w14:paraId="4A872CD5" w14:textId="3ECFC39E" w:rsidR="002F200E" w:rsidRDefault="002F200E" w:rsidP="00C22D96">
      <w:pPr>
        <w:spacing w:line="360" w:lineRule="auto"/>
        <w:jc w:val="both"/>
        <w:rPr>
          <w:rFonts w:ascii="Century Gothic" w:hAnsi="Century Gothic" w:cs="Arial"/>
          <w:lang w:val="es-ES_tradnl"/>
        </w:rPr>
      </w:pPr>
    </w:p>
    <w:p w14:paraId="43904EE1" w14:textId="122ED659" w:rsidR="002F200E" w:rsidRDefault="002F200E" w:rsidP="00C22D96">
      <w:pPr>
        <w:spacing w:line="360" w:lineRule="auto"/>
        <w:jc w:val="both"/>
        <w:rPr>
          <w:rFonts w:ascii="Century Gothic" w:hAnsi="Century Gothic" w:cs="Arial"/>
          <w:lang w:val="es-ES_tradnl"/>
        </w:rPr>
      </w:pPr>
    </w:p>
    <w:p w14:paraId="29E1C82F" w14:textId="55C98139" w:rsidR="002F200E" w:rsidRDefault="002F200E" w:rsidP="00C22D96">
      <w:pPr>
        <w:spacing w:line="360" w:lineRule="auto"/>
        <w:jc w:val="both"/>
        <w:rPr>
          <w:rFonts w:ascii="Century Gothic" w:hAnsi="Century Gothic" w:cs="Arial"/>
          <w:lang w:val="es-ES_tradnl"/>
        </w:rPr>
      </w:pPr>
    </w:p>
    <w:p w14:paraId="2E6F52DB" w14:textId="7FCA6BA7" w:rsidR="002F200E" w:rsidRDefault="002F200E" w:rsidP="00C22D96">
      <w:pPr>
        <w:spacing w:line="360" w:lineRule="auto"/>
        <w:jc w:val="both"/>
        <w:rPr>
          <w:rFonts w:ascii="Century Gothic" w:hAnsi="Century Gothic" w:cs="Arial"/>
          <w:lang w:val="es-ES_tradnl"/>
        </w:rPr>
      </w:pPr>
    </w:p>
    <w:p w14:paraId="1390EC8B" w14:textId="39CF422D" w:rsidR="002F200E" w:rsidRDefault="002F200E" w:rsidP="00C22D96">
      <w:pPr>
        <w:spacing w:line="360" w:lineRule="auto"/>
        <w:jc w:val="both"/>
        <w:rPr>
          <w:rFonts w:ascii="Century Gothic" w:hAnsi="Century Gothic" w:cs="Arial"/>
          <w:lang w:val="es-ES_tradnl"/>
        </w:rPr>
      </w:pPr>
    </w:p>
    <w:p w14:paraId="5F2A7C3B" w14:textId="7BECD300" w:rsidR="002F200E" w:rsidRDefault="002F200E" w:rsidP="00C22D96">
      <w:pPr>
        <w:spacing w:line="360" w:lineRule="auto"/>
        <w:jc w:val="both"/>
        <w:rPr>
          <w:rFonts w:ascii="Century Gothic" w:hAnsi="Century Gothic" w:cs="Arial"/>
          <w:lang w:val="es-ES_tradnl"/>
        </w:rPr>
      </w:pPr>
    </w:p>
    <w:p w14:paraId="47679299" w14:textId="6B6FCB20" w:rsidR="002F200E" w:rsidRDefault="002F200E" w:rsidP="00C22D96">
      <w:pPr>
        <w:spacing w:line="360" w:lineRule="auto"/>
        <w:jc w:val="both"/>
        <w:rPr>
          <w:rFonts w:ascii="Century Gothic" w:hAnsi="Century Gothic" w:cs="Arial"/>
          <w:lang w:val="es-ES_tradnl"/>
        </w:rPr>
      </w:pPr>
    </w:p>
    <w:p w14:paraId="3AD078C5" w14:textId="77777777" w:rsidR="002F200E" w:rsidRPr="00A9079E" w:rsidRDefault="002F200E" w:rsidP="00C22D96">
      <w:pPr>
        <w:spacing w:line="360" w:lineRule="auto"/>
        <w:jc w:val="both"/>
        <w:rPr>
          <w:rFonts w:ascii="Century Gothic" w:hAnsi="Century Gothic" w:cs="Arial"/>
          <w:lang w:val="es-ES_tradnl"/>
        </w:rPr>
      </w:pPr>
    </w:p>
    <w:p w14:paraId="2E1A5DC5" w14:textId="77777777" w:rsidR="006D5F97" w:rsidRPr="00A9079E" w:rsidRDefault="006D5F97" w:rsidP="00C22D96">
      <w:pPr>
        <w:keepNext/>
        <w:ind w:left="284" w:right="284"/>
        <w:jc w:val="center"/>
        <w:outlineLvl w:val="2"/>
        <w:rPr>
          <w:rFonts w:ascii="Century Gothic" w:hAnsi="Century Gothic"/>
          <w:b/>
          <w:sz w:val="26"/>
          <w:szCs w:val="26"/>
        </w:rPr>
      </w:pPr>
    </w:p>
    <w:p w14:paraId="46DF7984" w14:textId="33786DD5" w:rsidR="00AA13A4" w:rsidRPr="00A9079E" w:rsidRDefault="00AA13A4" w:rsidP="00C22D96">
      <w:pPr>
        <w:keepNext/>
        <w:ind w:left="284" w:right="284"/>
        <w:jc w:val="center"/>
        <w:outlineLvl w:val="2"/>
        <w:rPr>
          <w:rFonts w:ascii="Century Gothic" w:hAnsi="Century Gothic"/>
          <w:b/>
          <w:sz w:val="26"/>
          <w:szCs w:val="26"/>
        </w:rPr>
      </w:pPr>
      <w:r w:rsidRPr="00A9079E">
        <w:rPr>
          <w:rFonts w:ascii="Century Gothic" w:hAnsi="Century Gothic"/>
          <w:b/>
          <w:sz w:val="26"/>
          <w:szCs w:val="26"/>
        </w:rPr>
        <w:t>PRESIDENTE</w:t>
      </w:r>
    </w:p>
    <w:p w14:paraId="06459D04" w14:textId="77777777" w:rsidR="00AA13A4" w:rsidRPr="00A9079E" w:rsidRDefault="00AA13A4" w:rsidP="00C22D96">
      <w:pPr>
        <w:rPr>
          <w:rFonts w:ascii="Century Gothic" w:hAnsi="Century Gothic"/>
          <w:b/>
          <w:sz w:val="22"/>
          <w:szCs w:val="22"/>
        </w:rPr>
      </w:pPr>
    </w:p>
    <w:p w14:paraId="37A550AF" w14:textId="77777777" w:rsidR="00AA13A4" w:rsidRPr="00A9079E" w:rsidRDefault="00AA13A4" w:rsidP="00C22D96">
      <w:pPr>
        <w:jc w:val="center"/>
        <w:rPr>
          <w:rFonts w:ascii="Century Gothic" w:hAnsi="Century Gothic"/>
          <w:b/>
          <w:sz w:val="22"/>
          <w:szCs w:val="22"/>
        </w:rPr>
      </w:pPr>
    </w:p>
    <w:p w14:paraId="5C15262F" w14:textId="77777777" w:rsidR="00AA13A4" w:rsidRPr="00A9079E" w:rsidRDefault="00AA13A4" w:rsidP="00C22D96">
      <w:pPr>
        <w:rPr>
          <w:rFonts w:ascii="Century Gothic" w:hAnsi="Century Gothic"/>
          <w:b/>
          <w:sz w:val="22"/>
          <w:szCs w:val="22"/>
        </w:rPr>
      </w:pPr>
    </w:p>
    <w:p w14:paraId="3266C665" w14:textId="77777777" w:rsidR="00AA13A4" w:rsidRPr="00A9079E" w:rsidRDefault="00AA13A4" w:rsidP="00C22D96">
      <w:pPr>
        <w:rPr>
          <w:rFonts w:ascii="Century Gothic" w:hAnsi="Century Gothic"/>
          <w:b/>
          <w:sz w:val="22"/>
          <w:szCs w:val="22"/>
        </w:rPr>
      </w:pPr>
    </w:p>
    <w:p w14:paraId="2BD5EB0E" w14:textId="77777777" w:rsidR="00AA13A4" w:rsidRPr="00A9079E" w:rsidRDefault="00AA13A4" w:rsidP="00C22D96">
      <w:pPr>
        <w:rPr>
          <w:rFonts w:ascii="Century Gothic" w:hAnsi="Century Gothic"/>
          <w:b/>
          <w:sz w:val="22"/>
          <w:szCs w:val="22"/>
        </w:rPr>
      </w:pPr>
    </w:p>
    <w:p w14:paraId="48A7542C" w14:textId="77777777" w:rsidR="00AA13A4" w:rsidRPr="00A9079E" w:rsidRDefault="00AA13A4" w:rsidP="00C22D96">
      <w:pPr>
        <w:rPr>
          <w:rFonts w:ascii="Century Gothic" w:hAnsi="Century Gothic"/>
          <w:b/>
        </w:rPr>
      </w:pPr>
    </w:p>
    <w:p w14:paraId="330F0E0D" w14:textId="77777777" w:rsidR="00AA13A4" w:rsidRPr="00A9079E" w:rsidRDefault="00AA13A4" w:rsidP="00C22D96">
      <w:pPr>
        <w:jc w:val="center"/>
        <w:rPr>
          <w:rFonts w:ascii="Century Gothic" w:hAnsi="Century Gothic"/>
          <w:b/>
          <w:sz w:val="26"/>
          <w:szCs w:val="26"/>
        </w:rPr>
      </w:pPr>
      <w:r w:rsidRPr="00A9079E">
        <w:rPr>
          <w:rFonts w:ascii="Century Gothic" w:hAnsi="Century Gothic"/>
          <w:b/>
          <w:sz w:val="26"/>
          <w:szCs w:val="26"/>
        </w:rPr>
        <w:t>DIP. GUILLERMO PATRICIO RAMÍREZ GUTIÉRREZ</w:t>
      </w:r>
    </w:p>
    <w:p w14:paraId="15C341AE" w14:textId="77777777" w:rsidR="00AA13A4" w:rsidRPr="00A9079E" w:rsidRDefault="00AA13A4" w:rsidP="00C22D96">
      <w:pPr>
        <w:rPr>
          <w:rFonts w:ascii="Century Gothic" w:hAnsi="Century Gothic"/>
          <w:b/>
        </w:rPr>
      </w:pPr>
    </w:p>
    <w:p w14:paraId="7EBB634F" w14:textId="77777777" w:rsidR="00AA13A4" w:rsidRPr="00A9079E" w:rsidRDefault="00AA13A4" w:rsidP="00C22D96">
      <w:pPr>
        <w:rPr>
          <w:rFonts w:ascii="Century Gothic" w:hAnsi="Century Gothic"/>
          <w:b/>
        </w:rPr>
      </w:pPr>
    </w:p>
    <w:p w14:paraId="75DDC941" w14:textId="77777777" w:rsidR="00AA13A4" w:rsidRPr="00A9079E" w:rsidRDefault="00AA13A4" w:rsidP="00C22D96">
      <w:pPr>
        <w:rPr>
          <w:rFonts w:ascii="Century Gothic" w:hAnsi="Century Gothic"/>
          <w:b/>
        </w:rPr>
      </w:pPr>
    </w:p>
    <w:p w14:paraId="587EB0AF" w14:textId="77777777" w:rsidR="00AA13A4" w:rsidRPr="00A9079E" w:rsidRDefault="00AA13A4" w:rsidP="00C22D96">
      <w:pPr>
        <w:rPr>
          <w:rFonts w:ascii="Century Gothic" w:hAnsi="Century Gothic"/>
          <w:b/>
        </w:rPr>
      </w:pPr>
    </w:p>
    <w:p w14:paraId="0F4CFCF9" w14:textId="77777777" w:rsidR="00AA13A4" w:rsidRPr="00A9079E" w:rsidRDefault="00AA13A4" w:rsidP="00C22D96">
      <w:pPr>
        <w:rPr>
          <w:rFonts w:ascii="Century Gothic" w:hAnsi="Century Gothic"/>
          <w:b/>
        </w:rPr>
      </w:pPr>
    </w:p>
    <w:p w14:paraId="1791964E" w14:textId="77777777" w:rsidR="00AA13A4" w:rsidRPr="00A9079E"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A9079E" w14:paraId="2FCCF60A" w14:textId="77777777" w:rsidTr="002A4A3A">
        <w:trPr>
          <w:jc w:val="center"/>
        </w:trPr>
        <w:tc>
          <w:tcPr>
            <w:tcW w:w="4969" w:type="dxa"/>
          </w:tcPr>
          <w:p w14:paraId="473FEA81" w14:textId="77777777" w:rsidR="00AA13A4" w:rsidRPr="00A9079E" w:rsidRDefault="00AA13A4" w:rsidP="00C22D96">
            <w:pPr>
              <w:spacing w:before="60" w:after="120"/>
              <w:ind w:right="40"/>
              <w:jc w:val="center"/>
              <w:rPr>
                <w:rFonts w:ascii="Century Gothic" w:hAnsi="Century Gothic" w:cs="Arial"/>
                <w:iCs/>
                <w:sz w:val="26"/>
                <w:szCs w:val="26"/>
              </w:rPr>
            </w:pPr>
            <w:r w:rsidRPr="00A9079E">
              <w:rPr>
                <w:rFonts w:ascii="Century Gothic" w:hAnsi="Century Gothic"/>
                <w:b/>
                <w:sz w:val="26"/>
                <w:szCs w:val="26"/>
              </w:rPr>
              <w:t>SECRETARIO</w:t>
            </w:r>
          </w:p>
          <w:p w14:paraId="7A142B3B" w14:textId="77777777" w:rsidR="00AA13A4" w:rsidRPr="00A9079E" w:rsidRDefault="00AA13A4" w:rsidP="00C22D96">
            <w:pPr>
              <w:spacing w:before="60" w:after="120"/>
              <w:ind w:right="40"/>
              <w:jc w:val="both"/>
              <w:rPr>
                <w:rFonts w:ascii="Century Gothic" w:hAnsi="Century Gothic" w:cs="Arial"/>
                <w:iCs/>
                <w:sz w:val="2"/>
                <w:szCs w:val="2"/>
              </w:rPr>
            </w:pPr>
          </w:p>
          <w:p w14:paraId="72CB6480" w14:textId="77777777" w:rsidR="00AA13A4" w:rsidRPr="00A9079E" w:rsidRDefault="00AA13A4" w:rsidP="00C22D96">
            <w:pPr>
              <w:spacing w:before="60" w:after="120"/>
              <w:ind w:right="40"/>
              <w:jc w:val="both"/>
              <w:rPr>
                <w:rFonts w:ascii="Century Gothic" w:hAnsi="Century Gothic" w:cs="Arial"/>
                <w:iCs/>
                <w:sz w:val="2"/>
                <w:szCs w:val="2"/>
              </w:rPr>
            </w:pPr>
          </w:p>
          <w:p w14:paraId="7FDB7C41" w14:textId="77777777" w:rsidR="00AA13A4" w:rsidRPr="00A9079E" w:rsidRDefault="00AA13A4" w:rsidP="00C22D96">
            <w:pPr>
              <w:spacing w:before="60" w:after="120"/>
              <w:ind w:right="40"/>
              <w:jc w:val="both"/>
              <w:rPr>
                <w:rFonts w:ascii="Century Gothic" w:hAnsi="Century Gothic" w:cs="Arial"/>
                <w:iCs/>
                <w:sz w:val="2"/>
                <w:szCs w:val="2"/>
              </w:rPr>
            </w:pPr>
          </w:p>
          <w:p w14:paraId="223AD043" w14:textId="77777777" w:rsidR="00AA13A4" w:rsidRPr="00A9079E" w:rsidRDefault="00AA13A4" w:rsidP="00C22D96">
            <w:pPr>
              <w:spacing w:before="60" w:after="120"/>
              <w:ind w:right="40"/>
              <w:jc w:val="both"/>
              <w:rPr>
                <w:rFonts w:ascii="Century Gothic" w:hAnsi="Century Gothic" w:cs="Arial"/>
                <w:iCs/>
                <w:sz w:val="2"/>
                <w:szCs w:val="2"/>
              </w:rPr>
            </w:pPr>
          </w:p>
          <w:p w14:paraId="45545D8D" w14:textId="77777777" w:rsidR="00AA13A4" w:rsidRPr="00A9079E" w:rsidRDefault="00AA13A4" w:rsidP="00C22D96">
            <w:pPr>
              <w:spacing w:before="60" w:after="120"/>
              <w:ind w:right="40"/>
              <w:jc w:val="both"/>
              <w:rPr>
                <w:rFonts w:ascii="Century Gothic" w:hAnsi="Century Gothic" w:cs="Arial"/>
                <w:iCs/>
                <w:sz w:val="2"/>
                <w:szCs w:val="2"/>
              </w:rPr>
            </w:pPr>
          </w:p>
          <w:p w14:paraId="5095C170" w14:textId="77777777" w:rsidR="00AA13A4" w:rsidRPr="00A9079E" w:rsidRDefault="00AA13A4" w:rsidP="00C22D96">
            <w:pPr>
              <w:spacing w:before="60" w:after="120"/>
              <w:ind w:right="40"/>
              <w:jc w:val="both"/>
              <w:rPr>
                <w:rFonts w:ascii="Century Gothic" w:hAnsi="Century Gothic" w:cs="Arial"/>
                <w:iCs/>
                <w:sz w:val="2"/>
                <w:szCs w:val="2"/>
              </w:rPr>
            </w:pPr>
          </w:p>
          <w:p w14:paraId="1C2AD003" w14:textId="77777777" w:rsidR="00AA13A4" w:rsidRPr="00A9079E" w:rsidRDefault="00AA13A4" w:rsidP="00C22D96">
            <w:pPr>
              <w:spacing w:before="60" w:after="120"/>
              <w:ind w:right="40"/>
              <w:jc w:val="both"/>
              <w:rPr>
                <w:rFonts w:ascii="Century Gothic" w:hAnsi="Century Gothic" w:cs="Arial"/>
                <w:iCs/>
                <w:sz w:val="2"/>
                <w:szCs w:val="2"/>
              </w:rPr>
            </w:pPr>
          </w:p>
          <w:p w14:paraId="317AD344" w14:textId="77777777" w:rsidR="00AA13A4" w:rsidRPr="00A9079E" w:rsidRDefault="00AA13A4" w:rsidP="00C22D96">
            <w:pPr>
              <w:spacing w:before="60" w:after="120"/>
              <w:ind w:right="40"/>
              <w:jc w:val="both"/>
              <w:rPr>
                <w:rFonts w:ascii="Century Gothic" w:hAnsi="Century Gothic" w:cs="Arial"/>
                <w:iCs/>
                <w:sz w:val="2"/>
                <w:szCs w:val="2"/>
              </w:rPr>
            </w:pPr>
          </w:p>
          <w:p w14:paraId="500798D1" w14:textId="77777777" w:rsidR="00AA13A4" w:rsidRPr="00A9079E" w:rsidRDefault="00AA13A4" w:rsidP="00C22D96">
            <w:pPr>
              <w:spacing w:before="60" w:after="120"/>
              <w:ind w:right="40"/>
              <w:jc w:val="both"/>
              <w:rPr>
                <w:rFonts w:ascii="Century Gothic" w:hAnsi="Century Gothic" w:cs="Arial"/>
                <w:b/>
                <w:iCs/>
                <w:sz w:val="2"/>
                <w:szCs w:val="2"/>
              </w:rPr>
            </w:pPr>
          </w:p>
          <w:p w14:paraId="4E7E5DD8" w14:textId="77777777" w:rsidR="00AA13A4" w:rsidRPr="00A9079E" w:rsidRDefault="00AA13A4" w:rsidP="00C22D96">
            <w:pPr>
              <w:spacing w:before="60" w:after="120"/>
              <w:ind w:right="40"/>
              <w:jc w:val="both"/>
              <w:rPr>
                <w:rFonts w:ascii="Century Gothic" w:hAnsi="Century Gothic" w:cs="Arial"/>
                <w:b/>
                <w:iCs/>
                <w:sz w:val="2"/>
                <w:szCs w:val="2"/>
              </w:rPr>
            </w:pPr>
          </w:p>
          <w:p w14:paraId="60E31217" w14:textId="5A4A71D9" w:rsidR="00AA13A4" w:rsidRPr="00A9079E" w:rsidRDefault="00AA13A4" w:rsidP="00C22D96">
            <w:pPr>
              <w:spacing w:before="60" w:after="120"/>
              <w:ind w:right="40"/>
              <w:jc w:val="center"/>
              <w:rPr>
                <w:rFonts w:ascii="Century Gothic" w:hAnsi="Century Gothic"/>
                <w:b/>
                <w:sz w:val="26"/>
                <w:szCs w:val="26"/>
              </w:rPr>
            </w:pPr>
            <w:r w:rsidRPr="00A9079E">
              <w:rPr>
                <w:rFonts w:ascii="Century Gothic" w:hAnsi="Century Gothic" w:cs="Arial"/>
                <w:b/>
                <w:iCs/>
                <w:sz w:val="26"/>
                <w:szCs w:val="26"/>
              </w:rPr>
              <w:t>DIP. FRANCISCO ADRIÁN SÁNCHEZ VILLEGAS</w:t>
            </w:r>
          </w:p>
        </w:tc>
        <w:tc>
          <w:tcPr>
            <w:tcW w:w="4394" w:type="dxa"/>
          </w:tcPr>
          <w:p w14:paraId="0239E868" w14:textId="77777777" w:rsidR="00AA13A4" w:rsidRPr="00A9079E" w:rsidRDefault="00AA13A4" w:rsidP="00C22D96">
            <w:pPr>
              <w:spacing w:before="60" w:after="120"/>
              <w:ind w:right="40"/>
              <w:jc w:val="center"/>
              <w:rPr>
                <w:rFonts w:ascii="Century Gothic" w:hAnsi="Century Gothic" w:cs="Arial"/>
                <w:iCs/>
                <w:sz w:val="26"/>
                <w:szCs w:val="26"/>
              </w:rPr>
            </w:pPr>
            <w:r w:rsidRPr="00A9079E">
              <w:rPr>
                <w:rFonts w:ascii="Century Gothic" w:hAnsi="Century Gothic"/>
                <w:b/>
                <w:sz w:val="26"/>
                <w:szCs w:val="26"/>
              </w:rPr>
              <w:t>SECRETARIO</w:t>
            </w:r>
          </w:p>
          <w:p w14:paraId="02958E6A" w14:textId="77777777" w:rsidR="00AA13A4" w:rsidRPr="00A9079E" w:rsidRDefault="00AA13A4" w:rsidP="00C22D96">
            <w:pPr>
              <w:spacing w:before="60" w:after="120"/>
              <w:ind w:right="40"/>
              <w:jc w:val="both"/>
              <w:rPr>
                <w:rFonts w:ascii="Century Gothic" w:hAnsi="Century Gothic" w:cs="Arial"/>
                <w:iCs/>
                <w:sz w:val="2"/>
                <w:szCs w:val="2"/>
              </w:rPr>
            </w:pPr>
          </w:p>
          <w:p w14:paraId="3E852791" w14:textId="77777777" w:rsidR="00AA13A4" w:rsidRPr="00A9079E" w:rsidRDefault="00AA13A4" w:rsidP="00C22D96">
            <w:pPr>
              <w:spacing w:before="60" w:after="120"/>
              <w:ind w:right="40"/>
              <w:jc w:val="both"/>
              <w:rPr>
                <w:rFonts w:ascii="Century Gothic" w:hAnsi="Century Gothic" w:cs="Arial"/>
                <w:iCs/>
                <w:sz w:val="2"/>
                <w:szCs w:val="2"/>
              </w:rPr>
            </w:pPr>
          </w:p>
          <w:p w14:paraId="154BB2DA" w14:textId="77777777" w:rsidR="00AA13A4" w:rsidRPr="00A9079E" w:rsidRDefault="00AA13A4" w:rsidP="00C22D96">
            <w:pPr>
              <w:spacing w:before="60" w:after="120"/>
              <w:ind w:right="40"/>
              <w:jc w:val="both"/>
              <w:rPr>
                <w:rFonts w:ascii="Century Gothic" w:hAnsi="Century Gothic" w:cs="Arial"/>
                <w:iCs/>
                <w:sz w:val="2"/>
                <w:szCs w:val="2"/>
              </w:rPr>
            </w:pPr>
          </w:p>
          <w:p w14:paraId="1419047A" w14:textId="77777777" w:rsidR="00AA13A4" w:rsidRPr="00A9079E" w:rsidRDefault="00AA13A4" w:rsidP="00C22D96">
            <w:pPr>
              <w:spacing w:before="60" w:after="120"/>
              <w:ind w:right="40"/>
              <w:jc w:val="both"/>
              <w:rPr>
                <w:rFonts w:ascii="Century Gothic" w:hAnsi="Century Gothic" w:cs="Arial"/>
                <w:iCs/>
                <w:sz w:val="2"/>
                <w:szCs w:val="2"/>
              </w:rPr>
            </w:pPr>
          </w:p>
          <w:p w14:paraId="1ECD8767" w14:textId="77777777" w:rsidR="00AA13A4" w:rsidRPr="00A9079E" w:rsidRDefault="00AA13A4" w:rsidP="00C22D96">
            <w:pPr>
              <w:spacing w:before="60" w:after="120"/>
              <w:ind w:right="40"/>
              <w:jc w:val="both"/>
              <w:rPr>
                <w:rFonts w:ascii="Century Gothic" w:hAnsi="Century Gothic" w:cs="Arial"/>
                <w:b/>
                <w:iCs/>
                <w:sz w:val="2"/>
                <w:szCs w:val="2"/>
              </w:rPr>
            </w:pPr>
          </w:p>
          <w:p w14:paraId="4DD02E0B" w14:textId="77777777" w:rsidR="00AA13A4" w:rsidRPr="00A9079E" w:rsidRDefault="00AA13A4" w:rsidP="00C22D96">
            <w:pPr>
              <w:spacing w:before="60" w:after="120"/>
              <w:ind w:right="40"/>
              <w:jc w:val="both"/>
              <w:rPr>
                <w:rFonts w:ascii="Century Gothic" w:hAnsi="Century Gothic" w:cs="Arial"/>
                <w:b/>
                <w:iCs/>
                <w:sz w:val="2"/>
                <w:szCs w:val="2"/>
              </w:rPr>
            </w:pPr>
          </w:p>
          <w:p w14:paraId="46833B9B" w14:textId="77777777" w:rsidR="00AA13A4" w:rsidRPr="00A9079E" w:rsidRDefault="00AA13A4" w:rsidP="00C22D96">
            <w:pPr>
              <w:spacing w:before="60" w:after="120"/>
              <w:ind w:right="40"/>
              <w:jc w:val="both"/>
              <w:rPr>
                <w:rFonts w:ascii="Century Gothic" w:hAnsi="Century Gothic" w:cs="Arial"/>
                <w:b/>
                <w:iCs/>
                <w:sz w:val="2"/>
                <w:szCs w:val="2"/>
              </w:rPr>
            </w:pPr>
          </w:p>
          <w:p w14:paraId="33927A75" w14:textId="77777777" w:rsidR="00AA13A4" w:rsidRPr="00A9079E" w:rsidRDefault="00AA13A4" w:rsidP="00C22D96">
            <w:pPr>
              <w:spacing w:before="60" w:after="120"/>
              <w:ind w:right="40"/>
              <w:jc w:val="both"/>
              <w:rPr>
                <w:rFonts w:ascii="Century Gothic" w:hAnsi="Century Gothic" w:cs="Arial"/>
                <w:b/>
                <w:iCs/>
                <w:sz w:val="2"/>
                <w:szCs w:val="2"/>
              </w:rPr>
            </w:pPr>
          </w:p>
          <w:p w14:paraId="1570A97B" w14:textId="77777777" w:rsidR="00AA13A4" w:rsidRPr="00A9079E" w:rsidRDefault="00AA13A4" w:rsidP="00C22D96">
            <w:pPr>
              <w:spacing w:before="60" w:after="120"/>
              <w:ind w:right="40"/>
              <w:jc w:val="both"/>
              <w:rPr>
                <w:rFonts w:ascii="Century Gothic" w:hAnsi="Century Gothic" w:cs="Arial"/>
                <w:b/>
                <w:iCs/>
                <w:sz w:val="2"/>
                <w:szCs w:val="2"/>
              </w:rPr>
            </w:pPr>
          </w:p>
          <w:p w14:paraId="1E229865" w14:textId="77777777" w:rsidR="00AA13A4" w:rsidRPr="00A9079E" w:rsidRDefault="00AA13A4" w:rsidP="00C22D96">
            <w:pPr>
              <w:spacing w:before="60" w:after="120"/>
              <w:ind w:right="40"/>
              <w:jc w:val="both"/>
              <w:rPr>
                <w:rFonts w:ascii="Century Gothic" w:hAnsi="Century Gothic" w:cs="Arial"/>
                <w:b/>
                <w:iCs/>
                <w:sz w:val="2"/>
                <w:szCs w:val="2"/>
              </w:rPr>
            </w:pPr>
          </w:p>
          <w:p w14:paraId="349413EB" w14:textId="6B3839F6" w:rsidR="00AA13A4" w:rsidRPr="00A9079E" w:rsidRDefault="00AA13A4" w:rsidP="00C22D96">
            <w:pPr>
              <w:jc w:val="center"/>
              <w:rPr>
                <w:rFonts w:ascii="Century Gothic" w:hAnsi="Century Gothic"/>
                <w:b/>
                <w:sz w:val="26"/>
                <w:szCs w:val="26"/>
              </w:rPr>
            </w:pPr>
            <w:r w:rsidRPr="00A9079E">
              <w:rPr>
                <w:rFonts w:ascii="Century Gothic" w:hAnsi="Century Gothic" w:cs="Arial"/>
                <w:b/>
                <w:iCs/>
                <w:sz w:val="26"/>
                <w:szCs w:val="26"/>
              </w:rPr>
              <w:t>DIP. PEDRO TORRES ESTRADA</w:t>
            </w:r>
          </w:p>
        </w:tc>
      </w:tr>
      <w:bookmarkEnd w:id="1"/>
    </w:tbl>
    <w:p w14:paraId="523A8F92" w14:textId="448C1CCB" w:rsidR="007D4789" w:rsidRPr="00A9079E" w:rsidRDefault="007D4789" w:rsidP="00C22D96">
      <w:pPr>
        <w:spacing w:line="360" w:lineRule="auto"/>
        <w:jc w:val="both"/>
        <w:rPr>
          <w:rFonts w:ascii="Century Gothic" w:hAnsi="Century Gothic" w:cs="Arial"/>
          <w:lang w:val="es-ES_tradnl"/>
        </w:rPr>
      </w:pPr>
    </w:p>
    <w:p w14:paraId="4E396380" w14:textId="2B46486F" w:rsidR="006D5F97" w:rsidRDefault="006D5F97" w:rsidP="00C22D96">
      <w:pPr>
        <w:spacing w:line="360" w:lineRule="auto"/>
        <w:jc w:val="both"/>
        <w:rPr>
          <w:rFonts w:ascii="Century Gothic" w:hAnsi="Century Gothic" w:cs="Arial"/>
          <w:lang w:val="es-ES_tradnl"/>
        </w:rPr>
      </w:pPr>
    </w:p>
    <w:p w14:paraId="425587C4" w14:textId="0DF771BA" w:rsidR="000C7E82" w:rsidRDefault="000C7E82" w:rsidP="00C22D96">
      <w:pPr>
        <w:spacing w:line="360" w:lineRule="auto"/>
        <w:jc w:val="both"/>
        <w:rPr>
          <w:rFonts w:ascii="Century Gothic" w:hAnsi="Century Gothic" w:cs="Arial"/>
          <w:lang w:val="es-ES_tradnl"/>
        </w:rPr>
      </w:pPr>
    </w:p>
    <w:p w14:paraId="5AFEB634" w14:textId="1343DC89" w:rsidR="006D5F97" w:rsidRDefault="006D5F97" w:rsidP="00C22D96">
      <w:pPr>
        <w:spacing w:line="360" w:lineRule="auto"/>
        <w:jc w:val="both"/>
        <w:rPr>
          <w:rFonts w:ascii="Century Gothic" w:hAnsi="Century Gothic" w:cs="Arial"/>
          <w:lang w:val="es-ES_tradnl"/>
        </w:rPr>
      </w:pPr>
    </w:p>
    <w:p w14:paraId="2D702440" w14:textId="75720596" w:rsidR="000C7E82" w:rsidRDefault="000C7E82" w:rsidP="000C7E82">
      <w:pPr>
        <w:spacing w:line="360" w:lineRule="aut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324D3FA2" w14:textId="588EF24E" w:rsidR="000C7E82" w:rsidRDefault="000C7E82" w:rsidP="000C7E82">
      <w:pPr>
        <w:spacing w:line="360" w:lineRule="auto"/>
        <w:jc w:val="center"/>
        <w:rPr>
          <w:rFonts w:ascii="Century Gothic" w:hAnsi="Century Gothic"/>
          <w:b/>
          <w:bCs/>
          <w:sz w:val="14"/>
          <w:szCs w:val="14"/>
        </w:rPr>
      </w:pPr>
    </w:p>
    <w:p w14:paraId="7EF28CF9" w14:textId="77777777" w:rsidR="000C7E82" w:rsidRDefault="000C7E82" w:rsidP="000C7E82">
      <w:pPr>
        <w:spacing w:line="360" w:lineRule="auto"/>
        <w:jc w:val="center"/>
        <w:rPr>
          <w:rFonts w:ascii="Century Gothic" w:hAnsi="Century Gothic" w:cs="Arial"/>
          <w:lang w:val="es-ES_tradnl"/>
        </w:rPr>
      </w:pPr>
    </w:p>
    <w:p w14:paraId="2BA2C63B" w14:textId="4002CD53" w:rsidR="007D4789" w:rsidRPr="00A9079E" w:rsidRDefault="007D4789" w:rsidP="00C22D96">
      <w:pPr>
        <w:pStyle w:val="Ttulo3"/>
        <w:rPr>
          <w:rFonts w:ascii="Century Gothic" w:hAnsi="Century Gothic"/>
          <w:lang w:val="es-MX"/>
        </w:rPr>
      </w:pPr>
      <w:r w:rsidRPr="000C7E82">
        <w:rPr>
          <w:rFonts w:ascii="Century Gothic" w:hAnsi="Century Gothic"/>
          <w:lang w:val="es-MX"/>
        </w:rPr>
        <w:lastRenderedPageBreak/>
        <w:t>T A R I F A</w:t>
      </w:r>
    </w:p>
    <w:p w14:paraId="51E32226" w14:textId="11A1DB9B" w:rsidR="006306E4" w:rsidRPr="00A9079E" w:rsidRDefault="006306E4" w:rsidP="00C22D96">
      <w:pPr>
        <w:jc w:val="both"/>
        <w:rPr>
          <w:rFonts w:ascii="Century Gothic" w:hAnsi="Century Gothic" w:cs="Arial"/>
          <w:lang w:val="es-MX"/>
        </w:rPr>
      </w:pPr>
    </w:p>
    <w:p w14:paraId="09728DF2" w14:textId="0ABC3F14" w:rsidR="006306E4" w:rsidRPr="00A9079E" w:rsidRDefault="006306E4" w:rsidP="00C22D96">
      <w:pPr>
        <w:jc w:val="both"/>
        <w:rPr>
          <w:rFonts w:ascii="Century Gothic" w:hAnsi="Century Gothic" w:cs="Arial"/>
          <w:lang w:val="es-MX"/>
        </w:rPr>
      </w:pPr>
    </w:p>
    <w:p w14:paraId="72A52570" w14:textId="77777777" w:rsidR="006D5F97" w:rsidRPr="00A9079E" w:rsidRDefault="006D5F97" w:rsidP="006D5F97">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De acuerdo con lo dispuesto por el artículo 169 del Código Municipal para el Estado de Chihuahua, previo estudio del proyecto de Ley de Ingresos presentada por el H. Ayuntamiento del Municipio de Guachochi, y conforme al artículo 10-A de la Ley de Coordinación Fiscal Federal, y los artículos 2 y 4 de la Ley de Coordinación en Materia de Derechos con la Federación, se expide la presente Tarifa, misma que se expresa en pesos y que regirá durante el Ejercicio Fiscal del año 2026, para el cobro de los derechos que deba percibir la hacienda pública del Municipio de Guachochi.</w:t>
      </w:r>
    </w:p>
    <w:p w14:paraId="449A2728" w14:textId="77777777" w:rsidR="006D5F97" w:rsidRPr="00A9079E" w:rsidRDefault="006D5F97" w:rsidP="006D5F97">
      <w:pPr>
        <w:spacing w:line="360" w:lineRule="auto"/>
        <w:jc w:val="both"/>
        <w:rPr>
          <w:rFonts w:ascii="Century Gothic" w:eastAsia="Century Gothic" w:hAnsi="Century Gothic" w:cs="Century Gothic"/>
          <w:lang w:val="es-MX"/>
        </w:rPr>
      </w:pPr>
    </w:p>
    <w:p w14:paraId="68DD11E7" w14:textId="77777777" w:rsidR="006D5F97" w:rsidRPr="00A9079E" w:rsidRDefault="006D5F97" w:rsidP="006D5F97">
      <w:pPr>
        <w:spacing w:line="360" w:lineRule="auto"/>
        <w:rPr>
          <w:rFonts w:ascii="Century Gothic" w:eastAsia="Century Gothic" w:hAnsi="Century Gothic" w:cs="Century Gothic"/>
          <w:b/>
          <w:lang w:val="es-MX"/>
        </w:rPr>
      </w:pPr>
      <w:r w:rsidRPr="00A9079E">
        <w:rPr>
          <w:rFonts w:ascii="Century Gothic" w:eastAsia="Century Gothic" w:hAnsi="Century Gothic" w:cs="Century Gothic"/>
          <w:b/>
          <w:lang w:val="es-MX"/>
        </w:rPr>
        <w:t>II.-DERECHOS</w:t>
      </w:r>
    </w:p>
    <w:tbl>
      <w:tblPr>
        <w:tblW w:w="9067"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03"/>
        <w:gridCol w:w="42"/>
        <w:gridCol w:w="10"/>
        <w:gridCol w:w="1612"/>
      </w:tblGrid>
      <w:tr w:rsidR="006D5F97" w:rsidRPr="00A9079E" w14:paraId="47169441" w14:textId="77777777" w:rsidTr="005F095F">
        <w:tc>
          <w:tcPr>
            <w:tcW w:w="9067" w:type="dxa"/>
            <w:gridSpan w:val="4"/>
            <w:vAlign w:val="center"/>
          </w:tcPr>
          <w:p w14:paraId="0404CC19"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b/>
                <w:lang w:val="es-MX"/>
              </w:rPr>
              <w:t>1.- Mercados municipales</w:t>
            </w:r>
          </w:p>
        </w:tc>
      </w:tr>
      <w:tr w:rsidR="006D5F97" w:rsidRPr="00A9079E" w14:paraId="07828BCF" w14:textId="77777777" w:rsidTr="005F095F">
        <w:tc>
          <w:tcPr>
            <w:tcW w:w="7403" w:type="dxa"/>
            <w:vAlign w:val="center"/>
          </w:tcPr>
          <w:p w14:paraId="48424BCB"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1.1- Cuota mensual por metro cuadrado</w:t>
            </w:r>
          </w:p>
        </w:tc>
        <w:tc>
          <w:tcPr>
            <w:tcW w:w="1664" w:type="dxa"/>
            <w:gridSpan w:val="3"/>
            <w:vAlign w:val="center"/>
          </w:tcPr>
          <w:p w14:paraId="32627DD8"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$ 6.50</w:t>
            </w:r>
          </w:p>
        </w:tc>
      </w:tr>
      <w:tr w:rsidR="006D5F97" w:rsidRPr="00A9079E" w14:paraId="707CD047" w14:textId="77777777" w:rsidTr="005F095F">
        <w:tc>
          <w:tcPr>
            <w:tcW w:w="9067" w:type="dxa"/>
            <w:gridSpan w:val="4"/>
            <w:vAlign w:val="center"/>
          </w:tcPr>
          <w:p w14:paraId="363A2A7D"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b/>
                <w:lang w:val="es-MX"/>
              </w:rPr>
              <w:t>2.- Alineamiento de predios y asignación de número oficial</w:t>
            </w:r>
          </w:p>
        </w:tc>
      </w:tr>
      <w:tr w:rsidR="006D5F97" w:rsidRPr="00A9079E" w14:paraId="47D12CF0" w14:textId="77777777" w:rsidTr="005F095F">
        <w:tc>
          <w:tcPr>
            <w:tcW w:w="7403" w:type="dxa"/>
          </w:tcPr>
          <w:p w14:paraId="7F4F2FF2"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2.1.- Alineamiento de predio</w:t>
            </w:r>
          </w:p>
        </w:tc>
        <w:tc>
          <w:tcPr>
            <w:tcW w:w="1664" w:type="dxa"/>
            <w:gridSpan w:val="3"/>
            <w:vAlign w:val="center"/>
          </w:tcPr>
          <w:p w14:paraId="1BEF565F"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$ 350.00</w:t>
            </w:r>
          </w:p>
        </w:tc>
      </w:tr>
      <w:tr w:rsidR="006D5F97" w:rsidRPr="00A9079E" w14:paraId="3E8B66B4" w14:textId="77777777" w:rsidTr="005F095F">
        <w:tc>
          <w:tcPr>
            <w:tcW w:w="7403" w:type="dxa"/>
          </w:tcPr>
          <w:p w14:paraId="3EB5D665"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2.2.- Asignación de número oficial</w:t>
            </w:r>
          </w:p>
        </w:tc>
        <w:tc>
          <w:tcPr>
            <w:tcW w:w="1664" w:type="dxa"/>
            <w:gridSpan w:val="3"/>
            <w:vAlign w:val="center"/>
          </w:tcPr>
          <w:p w14:paraId="60EEA70C"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$ 50.00</w:t>
            </w:r>
          </w:p>
        </w:tc>
      </w:tr>
      <w:tr w:rsidR="006D5F97" w:rsidRPr="00A9079E" w14:paraId="0127AB8B" w14:textId="77777777" w:rsidTr="005F095F">
        <w:tc>
          <w:tcPr>
            <w:tcW w:w="9067" w:type="dxa"/>
            <w:gridSpan w:val="4"/>
            <w:vAlign w:val="center"/>
          </w:tcPr>
          <w:p w14:paraId="04EFDE16"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b/>
                <w:lang w:val="es-MX"/>
              </w:rPr>
              <w:t>3.- Licencias de construcción</w:t>
            </w:r>
          </w:p>
        </w:tc>
      </w:tr>
      <w:tr w:rsidR="006D5F97" w:rsidRPr="00A9079E" w14:paraId="33EE913D" w14:textId="77777777" w:rsidTr="005F095F">
        <w:tc>
          <w:tcPr>
            <w:tcW w:w="9067" w:type="dxa"/>
            <w:gridSpan w:val="4"/>
            <w:vAlign w:val="center"/>
          </w:tcPr>
          <w:p w14:paraId="69EC93CA" w14:textId="77777777" w:rsidR="006D5F97" w:rsidRPr="00A9079E" w:rsidRDefault="006D5F97" w:rsidP="005F095F">
            <w:pPr>
              <w:spacing w:line="360" w:lineRule="auto"/>
              <w:rPr>
                <w:rFonts w:ascii="Century Gothic" w:eastAsia="Century Gothic" w:hAnsi="Century Gothic" w:cs="Century Gothic"/>
                <w:b/>
                <w:lang w:val="es-MX"/>
              </w:rPr>
            </w:pPr>
            <w:r w:rsidRPr="00A9079E">
              <w:rPr>
                <w:rFonts w:ascii="Century Gothic" w:eastAsia="Century Gothic" w:hAnsi="Century Gothic" w:cs="Century Gothic"/>
                <w:lang w:val="es-MX"/>
              </w:rPr>
              <w:t>3.1.- Autorización y expedición de constancia de zonificación y uso de suelo</w:t>
            </w:r>
          </w:p>
        </w:tc>
      </w:tr>
      <w:tr w:rsidR="006D5F97" w:rsidRPr="00A9079E" w14:paraId="4C94B9CB" w14:textId="77777777" w:rsidTr="005F095F">
        <w:tc>
          <w:tcPr>
            <w:tcW w:w="7403" w:type="dxa"/>
          </w:tcPr>
          <w:p w14:paraId="6246A2D5"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lastRenderedPageBreak/>
              <w:t>A). - Autorización y expedición de constancia de zonificación</w:t>
            </w:r>
            <w:r w:rsidRPr="00A9079E">
              <w:rPr>
                <w:rFonts w:ascii="Century Gothic" w:eastAsia="Century Gothic" w:hAnsi="Century Gothic" w:cs="Century Gothic"/>
                <w:lang w:val="es-MX"/>
              </w:rPr>
              <w:tab/>
            </w:r>
          </w:p>
        </w:tc>
        <w:tc>
          <w:tcPr>
            <w:tcW w:w="1664" w:type="dxa"/>
            <w:gridSpan w:val="3"/>
            <w:vAlign w:val="center"/>
          </w:tcPr>
          <w:p w14:paraId="4AE19EC5"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$ 350.00</w:t>
            </w:r>
          </w:p>
        </w:tc>
      </w:tr>
      <w:tr w:rsidR="006D5F97" w:rsidRPr="00A9079E" w14:paraId="24D1C735" w14:textId="77777777" w:rsidTr="005F095F">
        <w:tc>
          <w:tcPr>
            <w:tcW w:w="7403" w:type="dxa"/>
          </w:tcPr>
          <w:p w14:paraId="00A86C81"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B). - Autorización y expedición de constancia de uso de suelo</w:t>
            </w:r>
            <w:r w:rsidRPr="00A9079E">
              <w:rPr>
                <w:rFonts w:ascii="Century Gothic" w:eastAsia="Century Gothic" w:hAnsi="Century Gothic" w:cs="Century Gothic"/>
                <w:lang w:val="es-MX"/>
              </w:rPr>
              <w:tab/>
            </w:r>
          </w:p>
        </w:tc>
        <w:tc>
          <w:tcPr>
            <w:tcW w:w="1664" w:type="dxa"/>
            <w:gridSpan w:val="3"/>
            <w:vAlign w:val="center"/>
          </w:tcPr>
          <w:p w14:paraId="5857367A"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$ 350.00</w:t>
            </w:r>
          </w:p>
        </w:tc>
      </w:tr>
      <w:tr w:rsidR="006D5F97" w:rsidRPr="00A9079E" w14:paraId="584BC0BB" w14:textId="77777777" w:rsidTr="005F095F">
        <w:tc>
          <w:tcPr>
            <w:tcW w:w="7403" w:type="dxa"/>
          </w:tcPr>
          <w:p w14:paraId="1ED3F5E0"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3.2.- Autorización y expedición de licencia sobre uso y destino de suelo</w:t>
            </w:r>
            <w:r w:rsidRPr="00A9079E">
              <w:rPr>
                <w:rFonts w:ascii="Century Gothic" w:eastAsia="Century Gothic" w:hAnsi="Century Gothic" w:cs="Century Gothic"/>
                <w:lang w:val="es-MX"/>
              </w:rPr>
              <w:tab/>
            </w:r>
          </w:p>
        </w:tc>
        <w:tc>
          <w:tcPr>
            <w:tcW w:w="1664" w:type="dxa"/>
            <w:gridSpan w:val="3"/>
            <w:vAlign w:val="center"/>
          </w:tcPr>
          <w:p w14:paraId="448C6000"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$ 500.00</w:t>
            </w:r>
          </w:p>
        </w:tc>
      </w:tr>
      <w:tr w:rsidR="006D5F97" w:rsidRPr="00A9079E" w14:paraId="2879A788" w14:textId="77777777" w:rsidTr="005F095F">
        <w:tc>
          <w:tcPr>
            <w:tcW w:w="7403" w:type="dxa"/>
          </w:tcPr>
          <w:p w14:paraId="6D2DB2E0" w14:textId="77777777" w:rsidR="006D5F97" w:rsidRPr="00A9079E" w:rsidRDefault="006D5F97" w:rsidP="005F095F">
            <w:pPr>
              <w:spacing w:line="360" w:lineRule="auto"/>
              <w:jc w:val="both"/>
              <w:rPr>
                <w:rFonts w:ascii="Century Gothic" w:eastAsia="Century Gothic" w:hAnsi="Century Gothic" w:cs="Century Gothic"/>
                <w:b/>
                <w:lang w:val="es-MX"/>
              </w:rPr>
            </w:pPr>
            <w:r w:rsidRPr="00A9079E">
              <w:rPr>
                <w:rFonts w:ascii="Century Gothic" w:eastAsia="Century Gothic" w:hAnsi="Century Gothic" w:cs="Century Gothic"/>
                <w:lang w:val="es-MX"/>
              </w:rPr>
              <w:t>3.3.- Revisión y autorización de proyecto por metro cuadrado</w:t>
            </w:r>
            <w:r w:rsidRPr="00A9079E">
              <w:rPr>
                <w:rFonts w:ascii="Century Gothic" w:eastAsia="Century Gothic" w:hAnsi="Century Gothic" w:cs="Century Gothic"/>
                <w:lang w:val="es-MX"/>
              </w:rPr>
              <w:tab/>
            </w:r>
          </w:p>
        </w:tc>
        <w:tc>
          <w:tcPr>
            <w:tcW w:w="1664" w:type="dxa"/>
            <w:gridSpan w:val="3"/>
            <w:vAlign w:val="center"/>
          </w:tcPr>
          <w:p w14:paraId="0D343FA0"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$ 4.00</w:t>
            </w:r>
          </w:p>
        </w:tc>
      </w:tr>
      <w:tr w:rsidR="006D5F97" w:rsidRPr="00A9079E" w14:paraId="12195A55" w14:textId="77777777" w:rsidTr="005F095F">
        <w:tc>
          <w:tcPr>
            <w:tcW w:w="9067" w:type="dxa"/>
            <w:gridSpan w:val="4"/>
            <w:vAlign w:val="center"/>
          </w:tcPr>
          <w:p w14:paraId="5E1CCE0B"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3.4.- Construcción, reconstrucción, reparación, ampliación y ornato de:</w:t>
            </w:r>
          </w:p>
        </w:tc>
      </w:tr>
      <w:tr w:rsidR="006D5F97" w:rsidRPr="00A9079E" w14:paraId="5142C156" w14:textId="77777777" w:rsidTr="005F095F">
        <w:tc>
          <w:tcPr>
            <w:tcW w:w="9067" w:type="dxa"/>
            <w:gridSpan w:val="4"/>
          </w:tcPr>
          <w:p w14:paraId="71AB3CA7"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3.4.1.- Locales comerciales, al trimestre:</w:t>
            </w:r>
          </w:p>
        </w:tc>
      </w:tr>
      <w:tr w:rsidR="006D5F97" w:rsidRPr="00A9079E" w14:paraId="4D8BAC66" w14:textId="77777777" w:rsidTr="005F095F">
        <w:tc>
          <w:tcPr>
            <w:tcW w:w="7403" w:type="dxa"/>
          </w:tcPr>
          <w:p w14:paraId="08FFE506"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 - Locales comerciales pequeños de hasta 20 metros cuadrados (costo por metro cuadrado)</w:t>
            </w:r>
          </w:p>
        </w:tc>
        <w:tc>
          <w:tcPr>
            <w:tcW w:w="1664" w:type="dxa"/>
            <w:gridSpan w:val="3"/>
            <w:vAlign w:val="center"/>
          </w:tcPr>
          <w:p w14:paraId="5C01D66B"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$ 30.00</w:t>
            </w:r>
          </w:p>
        </w:tc>
      </w:tr>
      <w:tr w:rsidR="006D5F97" w:rsidRPr="00A9079E" w14:paraId="6FF86EC9" w14:textId="77777777" w:rsidTr="005F095F">
        <w:tc>
          <w:tcPr>
            <w:tcW w:w="7403" w:type="dxa"/>
          </w:tcPr>
          <w:p w14:paraId="0261A39E" w14:textId="34C96C8B"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 xml:space="preserve">B). - Locales industriales y plazas comerciales a partir de 20 metros cuadrados (costo por metro </w:t>
            </w:r>
            <w:r w:rsidR="00185950" w:rsidRPr="00A9079E">
              <w:rPr>
                <w:rFonts w:ascii="Century Gothic" w:eastAsia="Century Gothic" w:hAnsi="Century Gothic" w:cs="Century Gothic"/>
                <w:lang w:val="es-MX"/>
              </w:rPr>
              <w:t xml:space="preserve">cuadrado)  </w:t>
            </w:r>
          </w:p>
        </w:tc>
        <w:tc>
          <w:tcPr>
            <w:tcW w:w="1664" w:type="dxa"/>
            <w:gridSpan w:val="3"/>
            <w:vAlign w:val="center"/>
          </w:tcPr>
          <w:p w14:paraId="76CEA0B6"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$ 50.00</w:t>
            </w:r>
          </w:p>
        </w:tc>
      </w:tr>
      <w:tr w:rsidR="006D5F97" w:rsidRPr="00A9079E" w14:paraId="64F6F84F" w14:textId="77777777" w:rsidTr="005F095F">
        <w:tc>
          <w:tcPr>
            <w:tcW w:w="7403" w:type="dxa"/>
          </w:tcPr>
          <w:p w14:paraId="28BF11ED"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C). - Casa-habitación. En toda la etapa de construcción, por metro cuadrado. Tarifa trimestral</w:t>
            </w:r>
          </w:p>
        </w:tc>
        <w:tc>
          <w:tcPr>
            <w:tcW w:w="1664" w:type="dxa"/>
            <w:gridSpan w:val="3"/>
            <w:vAlign w:val="center"/>
          </w:tcPr>
          <w:p w14:paraId="451F8325"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$ 20.00</w:t>
            </w:r>
          </w:p>
        </w:tc>
      </w:tr>
      <w:tr w:rsidR="006D5F97" w:rsidRPr="00A9079E" w14:paraId="64A3CE42" w14:textId="77777777" w:rsidTr="005F095F">
        <w:tc>
          <w:tcPr>
            <w:tcW w:w="7403" w:type="dxa"/>
            <w:vAlign w:val="center"/>
          </w:tcPr>
          <w:p w14:paraId="71A0CEAE"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 xml:space="preserve">D). - Casa-habitación con superficie de hasta 10 metros cuadrados </w:t>
            </w:r>
          </w:p>
        </w:tc>
        <w:tc>
          <w:tcPr>
            <w:tcW w:w="1664" w:type="dxa"/>
            <w:gridSpan w:val="3"/>
            <w:vAlign w:val="center"/>
          </w:tcPr>
          <w:p w14:paraId="4125DD33"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Exenta de pago más no de permiso</w:t>
            </w:r>
          </w:p>
        </w:tc>
      </w:tr>
      <w:tr w:rsidR="006D5F97" w:rsidRPr="00A9079E" w14:paraId="2B08632B" w14:textId="77777777" w:rsidTr="005F095F">
        <w:tc>
          <w:tcPr>
            <w:tcW w:w="7403" w:type="dxa"/>
            <w:tcBorders>
              <w:bottom w:val="single" w:sz="4" w:space="0" w:color="000000"/>
            </w:tcBorders>
          </w:tcPr>
          <w:p w14:paraId="7B2CA6EB"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 xml:space="preserve">E). - Banquetas por metro cuadrado </w:t>
            </w:r>
          </w:p>
        </w:tc>
        <w:tc>
          <w:tcPr>
            <w:tcW w:w="1664" w:type="dxa"/>
            <w:gridSpan w:val="3"/>
            <w:tcBorders>
              <w:bottom w:val="single" w:sz="4" w:space="0" w:color="000000"/>
            </w:tcBorders>
            <w:vAlign w:val="center"/>
          </w:tcPr>
          <w:p w14:paraId="7B0C899E"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$ 12.00</w:t>
            </w:r>
          </w:p>
        </w:tc>
      </w:tr>
      <w:tr w:rsidR="006D5F97" w:rsidRPr="00A9079E" w14:paraId="3AABA8BB" w14:textId="77777777" w:rsidTr="005F095F">
        <w:tc>
          <w:tcPr>
            <w:tcW w:w="7403" w:type="dxa"/>
            <w:tcBorders>
              <w:right w:val="nil"/>
            </w:tcBorders>
          </w:tcPr>
          <w:p w14:paraId="7BD12A54"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lastRenderedPageBreak/>
              <w:t>F). - Bardas por metro lineal</w:t>
            </w:r>
          </w:p>
        </w:tc>
        <w:tc>
          <w:tcPr>
            <w:tcW w:w="1664" w:type="dxa"/>
            <w:gridSpan w:val="3"/>
            <w:tcBorders>
              <w:left w:val="nil"/>
            </w:tcBorders>
            <w:vAlign w:val="center"/>
          </w:tcPr>
          <w:p w14:paraId="2251E42F" w14:textId="77777777" w:rsidR="006D5F97" w:rsidRPr="00A9079E" w:rsidRDefault="006D5F97" w:rsidP="005F095F">
            <w:pPr>
              <w:spacing w:line="360" w:lineRule="auto"/>
              <w:jc w:val="center"/>
              <w:rPr>
                <w:rFonts w:ascii="Century Gothic" w:eastAsia="Century Gothic" w:hAnsi="Century Gothic" w:cs="Century Gothic"/>
                <w:lang w:val="es-MX"/>
              </w:rPr>
            </w:pPr>
          </w:p>
        </w:tc>
      </w:tr>
      <w:tr w:rsidR="006D5F97" w:rsidRPr="00A9079E" w14:paraId="3C78FC60" w14:textId="77777777" w:rsidTr="005F095F">
        <w:tc>
          <w:tcPr>
            <w:tcW w:w="7403" w:type="dxa"/>
          </w:tcPr>
          <w:p w14:paraId="6674D69D"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F.1.- Bardas de 0 a 2 metros de altura</w:t>
            </w:r>
          </w:p>
        </w:tc>
        <w:tc>
          <w:tcPr>
            <w:tcW w:w="1664" w:type="dxa"/>
            <w:gridSpan w:val="3"/>
            <w:vAlign w:val="center"/>
          </w:tcPr>
          <w:p w14:paraId="2B5A2638"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$ 15.00</w:t>
            </w:r>
          </w:p>
        </w:tc>
      </w:tr>
      <w:tr w:rsidR="006D5F97" w:rsidRPr="00A9079E" w14:paraId="1CE615BD" w14:textId="77777777" w:rsidTr="005F095F">
        <w:tc>
          <w:tcPr>
            <w:tcW w:w="7403" w:type="dxa"/>
          </w:tcPr>
          <w:p w14:paraId="0876B40A"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F.2.- Bardas de 2 4 metros de altura</w:t>
            </w:r>
          </w:p>
        </w:tc>
        <w:tc>
          <w:tcPr>
            <w:tcW w:w="1664" w:type="dxa"/>
            <w:gridSpan w:val="3"/>
            <w:vAlign w:val="center"/>
          </w:tcPr>
          <w:p w14:paraId="4CE589D9"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$ 25.00</w:t>
            </w:r>
          </w:p>
        </w:tc>
      </w:tr>
      <w:tr w:rsidR="006D5F97" w:rsidRPr="00A9079E" w14:paraId="43DC083F" w14:textId="77777777" w:rsidTr="005F095F">
        <w:tc>
          <w:tcPr>
            <w:tcW w:w="7403" w:type="dxa"/>
          </w:tcPr>
          <w:p w14:paraId="41DCA736"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F.3.- Bardas de 4 metros en delante de altura</w:t>
            </w:r>
          </w:p>
        </w:tc>
        <w:tc>
          <w:tcPr>
            <w:tcW w:w="1664" w:type="dxa"/>
            <w:gridSpan w:val="3"/>
            <w:vAlign w:val="center"/>
          </w:tcPr>
          <w:p w14:paraId="49079B42"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$ 35.00</w:t>
            </w:r>
          </w:p>
        </w:tc>
      </w:tr>
      <w:tr w:rsidR="006D5F97" w:rsidRPr="00A9079E" w14:paraId="2690A751" w14:textId="77777777" w:rsidTr="005F095F">
        <w:tc>
          <w:tcPr>
            <w:tcW w:w="7403" w:type="dxa"/>
          </w:tcPr>
          <w:p w14:paraId="6B35277C"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F.4.- Constancia de terminación de Obra</w:t>
            </w:r>
          </w:p>
        </w:tc>
        <w:tc>
          <w:tcPr>
            <w:tcW w:w="1664" w:type="dxa"/>
            <w:gridSpan w:val="3"/>
            <w:vAlign w:val="center"/>
          </w:tcPr>
          <w:p w14:paraId="7138AEA3"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$500.00</w:t>
            </w:r>
          </w:p>
        </w:tc>
      </w:tr>
      <w:tr w:rsidR="006D5F97" w:rsidRPr="00A9079E" w14:paraId="65A3B91F" w14:textId="77777777" w:rsidTr="005F095F">
        <w:tc>
          <w:tcPr>
            <w:tcW w:w="7403" w:type="dxa"/>
          </w:tcPr>
          <w:p w14:paraId="166F8AE5"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F.5.- Constancia de predio fuera del fondo legal</w:t>
            </w:r>
          </w:p>
        </w:tc>
        <w:tc>
          <w:tcPr>
            <w:tcW w:w="1664" w:type="dxa"/>
            <w:gridSpan w:val="3"/>
            <w:vAlign w:val="center"/>
          </w:tcPr>
          <w:p w14:paraId="50303D12"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$500.00</w:t>
            </w:r>
          </w:p>
        </w:tc>
      </w:tr>
      <w:tr w:rsidR="006D5F97" w:rsidRPr="00A9079E" w14:paraId="67EE38A2" w14:textId="77777777" w:rsidTr="005F095F">
        <w:tc>
          <w:tcPr>
            <w:tcW w:w="7403" w:type="dxa"/>
          </w:tcPr>
          <w:p w14:paraId="5501D571"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F.6.- Certificación de construcciones</w:t>
            </w:r>
          </w:p>
        </w:tc>
        <w:tc>
          <w:tcPr>
            <w:tcW w:w="1664" w:type="dxa"/>
            <w:gridSpan w:val="3"/>
            <w:vAlign w:val="center"/>
          </w:tcPr>
          <w:p w14:paraId="42664191"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$350.00</w:t>
            </w:r>
          </w:p>
        </w:tc>
      </w:tr>
      <w:tr w:rsidR="006D5F97" w:rsidRPr="00A9079E" w14:paraId="2DA11671" w14:textId="77777777" w:rsidTr="005F095F">
        <w:tc>
          <w:tcPr>
            <w:tcW w:w="7403" w:type="dxa"/>
          </w:tcPr>
          <w:p w14:paraId="38FF7A57"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3.5.- Licencia para instalación de antenas de telecomunicaciones</w:t>
            </w:r>
          </w:p>
        </w:tc>
        <w:tc>
          <w:tcPr>
            <w:tcW w:w="1664" w:type="dxa"/>
            <w:gridSpan w:val="3"/>
            <w:vAlign w:val="center"/>
          </w:tcPr>
          <w:p w14:paraId="3C052D21"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$500.00</w:t>
            </w:r>
          </w:p>
        </w:tc>
      </w:tr>
      <w:tr w:rsidR="006D5F97" w:rsidRPr="00A9079E" w14:paraId="0AE79053" w14:textId="77777777" w:rsidTr="005F095F">
        <w:tc>
          <w:tcPr>
            <w:tcW w:w="9067" w:type="dxa"/>
            <w:gridSpan w:val="4"/>
            <w:vAlign w:val="center"/>
          </w:tcPr>
          <w:p w14:paraId="17E6C385"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3.6.- Demolición:</w:t>
            </w:r>
          </w:p>
        </w:tc>
      </w:tr>
      <w:tr w:rsidR="006D5F97" w:rsidRPr="00A9079E" w14:paraId="01FC8F50" w14:textId="77777777" w:rsidTr="005F095F">
        <w:tc>
          <w:tcPr>
            <w:tcW w:w="7403" w:type="dxa"/>
          </w:tcPr>
          <w:p w14:paraId="70986CCF"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 - Rompimiento de pavimento en la vía pública por metro lineal</w:t>
            </w:r>
          </w:p>
        </w:tc>
        <w:tc>
          <w:tcPr>
            <w:tcW w:w="1664" w:type="dxa"/>
            <w:gridSpan w:val="3"/>
            <w:vAlign w:val="center"/>
          </w:tcPr>
          <w:p w14:paraId="229324EE"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$ 1,260.00</w:t>
            </w:r>
          </w:p>
        </w:tc>
      </w:tr>
      <w:tr w:rsidR="006D5F97" w:rsidRPr="00A9079E" w14:paraId="4EC9DBC6" w14:textId="77777777" w:rsidTr="005F095F">
        <w:tc>
          <w:tcPr>
            <w:tcW w:w="7403" w:type="dxa"/>
          </w:tcPr>
          <w:p w14:paraId="5112A32A"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B). - Apertura de zanja en vía pública no pavimentada por metro lineal</w:t>
            </w:r>
          </w:p>
        </w:tc>
        <w:tc>
          <w:tcPr>
            <w:tcW w:w="1664" w:type="dxa"/>
            <w:gridSpan w:val="3"/>
            <w:vAlign w:val="center"/>
          </w:tcPr>
          <w:p w14:paraId="530A5774"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$ 60.00</w:t>
            </w:r>
          </w:p>
        </w:tc>
      </w:tr>
      <w:tr w:rsidR="006D5F97" w:rsidRPr="00A9079E" w14:paraId="5807937A" w14:textId="77777777" w:rsidTr="005F095F">
        <w:trPr>
          <w:trHeight w:val="376"/>
        </w:trPr>
        <w:tc>
          <w:tcPr>
            <w:tcW w:w="7403" w:type="dxa"/>
          </w:tcPr>
          <w:p w14:paraId="31012494"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C). - Rompimiento y reposición de guarnición por metro lineal</w:t>
            </w:r>
          </w:p>
        </w:tc>
        <w:tc>
          <w:tcPr>
            <w:tcW w:w="1664" w:type="dxa"/>
            <w:gridSpan w:val="3"/>
            <w:vAlign w:val="center"/>
          </w:tcPr>
          <w:p w14:paraId="13E51FF4"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$ 570.00</w:t>
            </w:r>
          </w:p>
        </w:tc>
      </w:tr>
      <w:tr w:rsidR="006D5F97" w:rsidRPr="00A9079E" w14:paraId="55CC00A4" w14:textId="77777777" w:rsidTr="005F095F">
        <w:tc>
          <w:tcPr>
            <w:tcW w:w="7403" w:type="dxa"/>
          </w:tcPr>
          <w:p w14:paraId="35B1A63C"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D). - Rompimiento y reposición de banqueta por metro cuadrado</w:t>
            </w:r>
          </w:p>
        </w:tc>
        <w:tc>
          <w:tcPr>
            <w:tcW w:w="1664" w:type="dxa"/>
            <w:gridSpan w:val="3"/>
            <w:vAlign w:val="center"/>
          </w:tcPr>
          <w:p w14:paraId="7B430962"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$ 590.00</w:t>
            </w:r>
          </w:p>
        </w:tc>
      </w:tr>
      <w:tr w:rsidR="006D5F97" w:rsidRPr="00A9079E" w14:paraId="3F93DD8D" w14:textId="77777777" w:rsidTr="005F095F">
        <w:tc>
          <w:tcPr>
            <w:tcW w:w="7403" w:type="dxa"/>
          </w:tcPr>
          <w:p w14:paraId="0E418027"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E). - Rompimiento y reposición de camellón por metro cuadrado</w:t>
            </w:r>
          </w:p>
        </w:tc>
        <w:tc>
          <w:tcPr>
            <w:tcW w:w="1664" w:type="dxa"/>
            <w:gridSpan w:val="3"/>
            <w:vAlign w:val="center"/>
          </w:tcPr>
          <w:p w14:paraId="01DE1337"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$ 1,130.00</w:t>
            </w:r>
          </w:p>
        </w:tc>
      </w:tr>
      <w:tr w:rsidR="006D5F97" w:rsidRPr="00A9079E" w14:paraId="5D52A3F8" w14:textId="77777777" w:rsidTr="005F095F">
        <w:tc>
          <w:tcPr>
            <w:tcW w:w="7403" w:type="dxa"/>
          </w:tcPr>
          <w:p w14:paraId="26A74963"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F). - Licencia para Demolición de Construcciones por metro cuadrado</w:t>
            </w:r>
          </w:p>
        </w:tc>
        <w:tc>
          <w:tcPr>
            <w:tcW w:w="1664" w:type="dxa"/>
            <w:gridSpan w:val="3"/>
            <w:vAlign w:val="center"/>
          </w:tcPr>
          <w:p w14:paraId="7AB7194D"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$ 10.00</w:t>
            </w:r>
          </w:p>
        </w:tc>
      </w:tr>
      <w:tr w:rsidR="006D5F97" w:rsidRPr="00A9079E" w14:paraId="50681914" w14:textId="77777777" w:rsidTr="005F095F">
        <w:tc>
          <w:tcPr>
            <w:tcW w:w="9067" w:type="dxa"/>
            <w:gridSpan w:val="4"/>
          </w:tcPr>
          <w:p w14:paraId="46694AD1" w14:textId="77777777" w:rsidR="006D5F97" w:rsidRPr="00A9079E" w:rsidRDefault="006D5F97" w:rsidP="005F095F">
            <w:pPr>
              <w:spacing w:line="360" w:lineRule="auto"/>
              <w:rPr>
                <w:rFonts w:ascii="Century Gothic" w:eastAsia="Century Gothic" w:hAnsi="Century Gothic" w:cs="Century Gothic"/>
                <w:b/>
                <w:lang w:val="es-MX"/>
              </w:rPr>
            </w:pPr>
            <w:r w:rsidRPr="00A9079E">
              <w:rPr>
                <w:rFonts w:ascii="Century Gothic" w:eastAsia="Century Gothic" w:hAnsi="Century Gothic" w:cs="Century Gothic"/>
                <w:b/>
                <w:lang w:val="es-MX"/>
              </w:rPr>
              <w:lastRenderedPageBreak/>
              <w:t>4.- Pavimento, Subdivisión y Fusión de Predios</w:t>
            </w:r>
          </w:p>
        </w:tc>
      </w:tr>
      <w:tr w:rsidR="006D5F97" w:rsidRPr="00A9079E" w14:paraId="2D85EF0C" w14:textId="77777777" w:rsidTr="005F095F">
        <w:tc>
          <w:tcPr>
            <w:tcW w:w="7445" w:type="dxa"/>
            <w:gridSpan w:val="2"/>
          </w:tcPr>
          <w:p w14:paraId="4496F659"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4.1.- Constancia de no Adeudo de Pavimento</w:t>
            </w:r>
          </w:p>
        </w:tc>
        <w:tc>
          <w:tcPr>
            <w:tcW w:w="1622" w:type="dxa"/>
            <w:gridSpan w:val="2"/>
          </w:tcPr>
          <w:p w14:paraId="6E758541"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$ 500.00</w:t>
            </w:r>
          </w:p>
        </w:tc>
      </w:tr>
      <w:tr w:rsidR="006D5F97" w:rsidRPr="00A9079E" w14:paraId="6F836199" w14:textId="77777777" w:rsidTr="005F095F">
        <w:trPr>
          <w:trHeight w:val="648"/>
        </w:trPr>
        <w:tc>
          <w:tcPr>
            <w:tcW w:w="7445" w:type="dxa"/>
            <w:gridSpan w:val="2"/>
          </w:tcPr>
          <w:p w14:paraId="06307083"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4.2.- Subdivisión y Fusión de Predios por metro cuadrados</w:t>
            </w:r>
          </w:p>
        </w:tc>
        <w:tc>
          <w:tcPr>
            <w:tcW w:w="1622" w:type="dxa"/>
            <w:gridSpan w:val="2"/>
          </w:tcPr>
          <w:p w14:paraId="0B58FA34" w14:textId="77777777" w:rsidR="006D5F97" w:rsidRPr="00A9079E" w:rsidRDefault="006D5F97" w:rsidP="005F095F">
            <w:pPr>
              <w:spacing w:line="360" w:lineRule="auto"/>
              <w:jc w:val="center"/>
              <w:rPr>
                <w:rFonts w:ascii="Century Gothic" w:eastAsia="Century Gothic" w:hAnsi="Century Gothic" w:cs="Century Gothic"/>
                <w:lang w:val="es-MX"/>
              </w:rPr>
            </w:pPr>
          </w:p>
        </w:tc>
      </w:tr>
      <w:tr w:rsidR="006D5F97" w:rsidRPr="00A9079E" w14:paraId="36914C13" w14:textId="77777777" w:rsidTr="005F095F">
        <w:trPr>
          <w:trHeight w:val="648"/>
        </w:trPr>
        <w:tc>
          <w:tcPr>
            <w:tcW w:w="7445" w:type="dxa"/>
            <w:gridSpan w:val="2"/>
          </w:tcPr>
          <w:p w14:paraId="1E441A14"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A). - Predio urbano hasta 1,000 metros cuadrados (costo por metro cuadrado)</w:t>
            </w:r>
          </w:p>
        </w:tc>
        <w:tc>
          <w:tcPr>
            <w:tcW w:w="1622" w:type="dxa"/>
            <w:gridSpan w:val="2"/>
          </w:tcPr>
          <w:p w14:paraId="35A92F88" w14:textId="77777777" w:rsidR="006D5F97" w:rsidRPr="00A9079E" w:rsidRDefault="006D5F97" w:rsidP="005F095F">
            <w:pPr>
              <w:spacing w:line="360" w:lineRule="auto"/>
              <w:jc w:val="center"/>
              <w:rPr>
                <w:rFonts w:ascii="Century Gothic" w:eastAsia="Century Gothic" w:hAnsi="Century Gothic" w:cs="Century Gothic"/>
                <w:highlight w:val="yellow"/>
                <w:lang w:val="es-MX"/>
              </w:rPr>
            </w:pPr>
            <w:r w:rsidRPr="00A9079E">
              <w:rPr>
                <w:rFonts w:ascii="Century Gothic" w:eastAsia="Century Gothic" w:hAnsi="Century Gothic" w:cs="Century Gothic"/>
                <w:lang w:val="es-MX"/>
              </w:rPr>
              <w:t>$ 2.50</w:t>
            </w:r>
          </w:p>
        </w:tc>
      </w:tr>
      <w:tr w:rsidR="006D5F97" w:rsidRPr="00A9079E" w14:paraId="7E6CE4F2" w14:textId="77777777" w:rsidTr="005F095F">
        <w:trPr>
          <w:trHeight w:val="648"/>
        </w:trPr>
        <w:tc>
          <w:tcPr>
            <w:tcW w:w="7445" w:type="dxa"/>
            <w:gridSpan w:val="2"/>
          </w:tcPr>
          <w:p w14:paraId="7F203C4E"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B). - Predio urbano cuota fija a partir de 1,001 metros cuadrados (cuota fija)</w:t>
            </w:r>
          </w:p>
        </w:tc>
        <w:tc>
          <w:tcPr>
            <w:tcW w:w="1622" w:type="dxa"/>
            <w:gridSpan w:val="2"/>
          </w:tcPr>
          <w:p w14:paraId="12B68083"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$ 2,500.00</w:t>
            </w:r>
          </w:p>
        </w:tc>
      </w:tr>
      <w:tr w:rsidR="006D5F97" w:rsidRPr="00A9079E" w14:paraId="78FDD7A8" w14:textId="77777777" w:rsidTr="005F095F">
        <w:trPr>
          <w:trHeight w:val="648"/>
        </w:trPr>
        <w:tc>
          <w:tcPr>
            <w:tcW w:w="7445" w:type="dxa"/>
            <w:gridSpan w:val="2"/>
          </w:tcPr>
          <w:p w14:paraId="3298236F"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C). - Predio sub urbano hasta 5,000 metros cuadrados (costo por metro cuadrado)</w:t>
            </w:r>
          </w:p>
        </w:tc>
        <w:tc>
          <w:tcPr>
            <w:tcW w:w="1622" w:type="dxa"/>
            <w:gridSpan w:val="2"/>
          </w:tcPr>
          <w:p w14:paraId="11941532"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$.70</w:t>
            </w:r>
          </w:p>
        </w:tc>
      </w:tr>
      <w:tr w:rsidR="006D5F97" w:rsidRPr="00A9079E" w14:paraId="29DA5643" w14:textId="77777777" w:rsidTr="005F095F">
        <w:trPr>
          <w:trHeight w:val="648"/>
        </w:trPr>
        <w:tc>
          <w:tcPr>
            <w:tcW w:w="7445" w:type="dxa"/>
            <w:gridSpan w:val="2"/>
          </w:tcPr>
          <w:p w14:paraId="3D474696"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D). - Predio sub urbano a partir de 5,001 metros cuadrados (cuota fija)</w:t>
            </w:r>
          </w:p>
        </w:tc>
        <w:tc>
          <w:tcPr>
            <w:tcW w:w="1622" w:type="dxa"/>
            <w:gridSpan w:val="2"/>
          </w:tcPr>
          <w:p w14:paraId="726BBA63"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$ 3,500.00</w:t>
            </w:r>
          </w:p>
        </w:tc>
      </w:tr>
      <w:tr w:rsidR="006D5F97" w:rsidRPr="00A9079E" w14:paraId="1404FBFB" w14:textId="77777777" w:rsidTr="005F095F">
        <w:trPr>
          <w:trHeight w:val="648"/>
        </w:trPr>
        <w:tc>
          <w:tcPr>
            <w:tcW w:w="7445" w:type="dxa"/>
            <w:gridSpan w:val="2"/>
          </w:tcPr>
          <w:p w14:paraId="382C0A34"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E). - Predio rustico hasta una hectárea (costo por metro cuadrado)</w:t>
            </w:r>
          </w:p>
        </w:tc>
        <w:tc>
          <w:tcPr>
            <w:tcW w:w="1622" w:type="dxa"/>
            <w:gridSpan w:val="2"/>
          </w:tcPr>
          <w:p w14:paraId="0C9039C5"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$.35</w:t>
            </w:r>
          </w:p>
        </w:tc>
      </w:tr>
      <w:tr w:rsidR="006D5F97" w:rsidRPr="00A9079E" w14:paraId="30C1BF88" w14:textId="77777777" w:rsidTr="005F095F">
        <w:trPr>
          <w:trHeight w:val="648"/>
        </w:trPr>
        <w:tc>
          <w:tcPr>
            <w:tcW w:w="7445" w:type="dxa"/>
            <w:gridSpan w:val="2"/>
          </w:tcPr>
          <w:p w14:paraId="1E43959E"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F). - Predio rustico de más de una hectárea (cuota fija)</w:t>
            </w:r>
          </w:p>
        </w:tc>
        <w:tc>
          <w:tcPr>
            <w:tcW w:w="1622" w:type="dxa"/>
            <w:gridSpan w:val="2"/>
          </w:tcPr>
          <w:p w14:paraId="21CF822D"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$ 3,500.00</w:t>
            </w:r>
          </w:p>
        </w:tc>
      </w:tr>
      <w:tr w:rsidR="006D5F97" w:rsidRPr="00A9079E" w14:paraId="7E81D40C" w14:textId="77777777" w:rsidTr="005F095F">
        <w:trPr>
          <w:trHeight w:val="648"/>
        </w:trPr>
        <w:tc>
          <w:tcPr>
            <w:tcW w:w="7445" w:type="dxa"/>
            <w:gridSpan w:val="2"/>
          </w:tcPr>
          <w:p w14:paraId="13DD8D51"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4.3.- Revisión y autorización de proyectos</w:t>
            </w:r>
          </w:p>
        </w:tc>
        <w:tc>
          <w:tcPr>
            <w:tcW w:w="1622" w:type="dxa"/>
            <w:gridSpan w:val="2"/>
          </w:tcPr>
          <w:p w14:paraId="358305CA" w14:textId="77777777" w:rsidR="006D5F97" w:rsidRPr="00A9079E" w:rsidRDefault="006D5F97" w:rsidP="005F095F">
            <w:pPr>
              <w:spacing w:line="360" w:lineRule="auto"/>
              <w:jc w:val="center"/>
              <w:rPr>
                <w:rFonts w:ascii="Century Gothic" w:eastAsia="Century Gothic" w:hAnsi="Century Gothic" w:cs="Century Gothic"/>
                <w:lang w:val="es-MX"/>
              </w:rPr>
            </w:pPr>
          </w:p>
        </w:tc>
      </w:tr>
      <w:tr w:rsidR="006D5F97" w:rsidRPr="00A9079E" w14:paraId="4C00DD6C" w14:textId="77777777" w:rsidTr="005F095F">
        <w:trPr>
          <w:trHeight w:val="648"/>
        </w:trPr>
        <w:tc>
          <w:tcPr>
            <w:tcW w:w="7445" w:type="dxa"/>
            <w:gridSpan w:val="2"/>
          </w:tcPr>
          <w:p w14:paraId="55B0BD01"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 - Revisión y autorización de proyectos, subdivisión, segregación y fusión de predios (cuota fija c/u)</w:t>
            </w:r>
          </w:p>
        </w:tc>
        <w:tc>
          <w:tcPr>
            <w:tcW w:w="1622" w:type="dxa"/>
            <w:gridSpan w:val="2"/>
          </w:tcPr>
          <w:p w14:paraId="784FB7E3"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 xml:space="preserve">    $ 200.00</w:t>
            </w:r>
          </w:p>
          <w:p w14:paraId="254E6837" w14:textId="77777777" w:rsidR="006D5F97" w:rsidRPr="00A9079E" w:rsidRDefault="006D5F97" w:rsidP="005F095F">
            <w:pPr>
              <w:spacing w:line="360" w:lineRule="auto"/>
              <w:rPr>
                <w:rFonts w:ascii="Century Gothic" w:eastAsia="Century Gothic" w:hAnsi="Century Gothic" w:cs="Century Gothic"/>
                <w:lang w:val="es-MX"/>
              </w:rPr>
            </w:pPr>
          </w:p>
        </w:tc>
      </w:tr>
      <w:tr w:rsidR="006D5F97" w:rsidRPr="00A9079E" w14:paraId="76A31641" w14:textId="77777777" w:rsidTr="005F095F">
        <w:tc>
          <w:tcPr>
            <w:tcW w:w="9067" w:type="dxa"/>
            <w:gridSpan w:val="4"/>
            <w:vAlign w:val="center"/>
          </w:tcPr>
          <w:p w14:paraId="583B5119"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b/>
                <w:lang w:val="es-MX"/>
              </w:rPr>
              <w:t>5.-</w:t>
            </w:r>
            <w:r w:rsidRPr="00A9079E">
              <w:rPr>
                <w:rFonts w:ascii="Century Gothic" w:eastAsia="Century Gothic" w:hAnsi="Century Gothic" w:cs="Century Gothic"/>
                <w:lang w:val="es-MX"/>
              </w:rPr>
              <w:t xml:space="preserve"> </w:t>
            </w:r>
            <w:r w:rsidRPr="00A9079E">
              <w:rPr>
                <w:rFonts w:ascii="Century Gothic" w:eastAsia="Century Gothic" w:hAnsi="Century Gothic" w:cs="Century Gothic"/>
                <w:b/>
                <w:lang w:val="es-MX"/>
              </w:rPr>
              <w:t>Autorización de obras de urbanización en fraccionamientos</w:t>
            </w:r>
          </w:p>
        </w:tc>
      </w:tr>
      <w:tr w:rsidR="006D5F97" w:rsidRPr="00A9079E" w14:paraId="463D9B56" w14:textId="77777777" w:rsidTr="005F095F">
        <w:tc>
          <w:tcPr>
            <w:tcW w:w="9067" w:type="dxa"/>
            <w:gridSpan w:val="4"/>
            <w:vAlign w:val="center"/>
          </w:tcPr>
          <w:p w14:paraId="6999A436"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 xml:space="preserve">5.1.- Por estos servicios se pagará el equivalente al 1 % del costo de las obras de urbanización del fraccionamiento.  Previamente a la iniciación de las </w:t>
            </w:r>
            <w:r w:rsidRPr="00A9079E">
              <w:rPr>
                <w:rFonts w:ascii="Century Gothic" w:eastAsia="Century Gothic" w:hAnsi="Century Gothic" w:cs="Century Gothic"/>
                <w:lang w:val="es-MX"/>
              </w:rPr>
              <w:lastRenderedPageBreak/>
              <w:t>obras, deberá enterarse a la Tesorería Municipal, en calidad de anticipo, el porcentaje indicado sobre el presupuesto presentado por el propio fraccionador y, una vez concluidos los trabajos de urbanización, se formulará la liquidación definitiva con base en los registros contables autorizados.</w:t>
            </w:r>
          </w:p>
        </w:tc>
      </w:tr>
      <w:tr w:rsidR="006D5F97" w:rsidRPr="00A9079E" w14:paraId="0B457ED0" w14:textId="77777777" w:rsidTr="005F095F">
        <w:tc>
          <w:tcPr>
            <w:tcW w:w="9067" w:type="dxa"/>
            <w:gridSpan w:val="4"/>
            <w:vAlign w:val="center"/>
          </w:tcPr>
          <w:p w14:paraId="447D056A"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lastRenderedPageBreak/>
              <w:t>Las cuotas para los demás servicios que se presten en este ramo, tales como fotogrametría, estudio de ingeniería, etc., serán fijados por el Ayuntamiento tomando en consideración su costo.</w:t>
            </w:r>
          </w:p>
        </w:tc>
      </w:tr>
      <w:tr w:rsidR="006D5F97" w:rsidRPr="00A9079E" w14:paraId="29D5FDF7" w14:textId="77777777" w:rsidTr="005F095F">
        <w:tc>
          <w:tcPr>
            <w:tcW w:w="9067" w:type="dxa"/>
            <w:gridSpan w:val="4"/>
            <w:vAlign w:val="center"/>
          </w:tcPr>
          <w:p w14:paraId="041EBA19"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b/>
                <w:lang w:val="es-MX"/>
              </w:rPr>
              <w:t>6.- Cementerios municipales</w:t>
            </w:r>
          </w:p>
        </w:tc>
      </w:tr>
      <w:tr w:rsidR="006D5F97" w:rsidRPr="00A9079E" w14:paraId="2E8C788D" w14:textId="77777777" w:rsidTr="005F095F">
        <w:tc>
          <w:tcPr>
            <w:tcW w:w="7403" w:type="dxa"/>
          </w:tcPr>
          <w:p w14:paraId="117CBF01"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6.1.- Tierra, fosa, marca y autorización de inhumación, a perpetuidad por metro cúbico.</w:t>
            </w:r>
          </w:p>
        </w:tc>
        <w:tc>
          <w:tcPr>
            <w:tcW w:w="1664" w:type="dxa"/>
            <w:gridSpan w:val="3"/>
            <w:vAlign w:val="center"/>
          </w:tcPr>
          <w:p w14:paraId="79B84DC5"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$ 2,255.00</w:t>
            </w:r>
          </w:p>
        </w:tc>
      </w:tr>
      <w:tr w:rsidR="006D5F97" w:rsidRPr="00A9079E" w14:paraId="48E231A0" w14:textId="77777777" w:rsidTr="005F095F">
        <w:tc>
          <w:tcPr>
            <w:tcW w:w="9067" w:type="dxa"/>
            <w:gridSpan w:val="4"/>
          </w:tcPr>
          <w:p w14:paraId="5DF987F9"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6.2.- Para personas de precaria situación económica, condición que deberán demostrar ante la autoridad municipal, mediante un estudio socioeconómico idóneo quedará exenta de pago.</w:t>
            </w:r>
          </w:p>
        </w:tc>
      </w:tr>
      <w:tr w:rsidR="006D5F97" w:rsidRPr="00A9079E" w14:paraId="35033CE7" w14:textId="77777777" w:rsidTr="005F095F">
        <w:tc>
          <w:tcPr>
            <w:tcW w:w="9067" w:type="dxa"/>
            <w:gridSpan w:val="4"/>
            <w:vAlign w:val="center"/>
          </w:tcPr>
          <w:p w14:paraId="28969C9F"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b/>
                <w:lang w:val="es-MX"/>
              </w:rPr>
              <w:t>7.-</w:t>
            </w:r>
            <w:r w:rsidRPr="00A9079E">
              <w:rPr>
                <w:rFonts w:ascii="Century Gothic" w:eastAsia="Century Gothic" w:hAnsi="Century Gothic" w:cs="Century Gothic"/>
                <w:lang w:val="es-MX"/>
              </w:rPr>
              <w:t xml:space="preserve"> </w:t>
            </w:r>
            <w:r w:rsidRPr="00A9079E">
              <w:rPr>
                <w:rFonts w:ascii="Century Gothic" w:eastAsia="Century Gothic" w:hAnsi="Century Gothic" w:cs="Century Gothic"/>
                <w:b/>
                <w:lang w:val="es-MX"/>
              </w:rPr>
              <w:t>Servicios generales en los rastros</w:t>
            </w:r>
          </w:p>
        </w:tc>
      </w:tr>
      <w:tr w:rsidR="006D5F97" w:rsidRPr="00A9079E" w14:paraId="4F2A2CAA" w14:textId="77777777" w:rsidTr="005F095F">
        <w:tc>
          <w:tcPr>
            <w:tcW w:w="9067" w:type="dxa"/>
            <w:gridSpan w:val="4"/>
            <w:vAlign w:val="center"/>
          </w:tcPr>
          <w:p w14:paraId="58444C26"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7.1.- Matanza</w:t>
            </w:r>
          </w:p>
        </w:tc>
      </w:tr>
      <w:tr w:rsidR="006D5F97" w:rsidRPr="00A9079E" w14:paraId="46BB3519" w14:textId="77777777" w:rsidTr="005F095F">
        <w:tc>
          <w:tcPr>
            <w:tcW w:w="9067" w:type="dxa"/>
            <w:gridSpan w:val="4"/>
            <w:vAlign w:val="center"/>
          </w:tcPr>
          <w:p w14:paraId="20004DF3"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7.1.1.- Para Ganado Local</w:t>
            </w:r>
          </w:p>
        </w:tc>
      </w:tr>
      <w:tr w:rsidR="006D5F97" w:rsidRPr="00A9079E" w14:paraId="6669577D" w14:textId="77777777" w:rsidTr="005F095F">
        <w:tc>
          <w:tcPr>
            <w:tcW w:w="7403" w:type="dxa"/>
          </w:tcPr>
          <w:p w14:paraId="16F0E769"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 - Por cabeza de bovino</w:t>
            </w:r>
          </w:p>
        </w:tc>
        <w:tc>
          <w:tcPr>
            <w:tcW w:w="1664" w:type="dxa"/>
            <w:gridSpan w:val="3"/>
            <w:vAlign w:val="center"/>
          </w:tcPr>
          <w:p w14:paraId="32EA6D21" w14:textId="77777777" w:rsidR="006D5F97" w:rsidRPr="00A9079E" w:rsidRDefault="006D5F97" w:rsidP="005F095F">
            <w:pPr>
              <w:spacing w:line="360" w:lineRule="auto"/>
              <w:jc w:val="center"/>
              <w:rPr>
                <w:rFonts w:ascii="Century Gothic" w:eastAsia="Century Gothic" w:hAnsi="Century Gothic" w:cs="Century Gothic"/>
                <w:highlight w:val="yellow"/>
                <w:lang w:val="es-MX"/>
              </w:rPr>
            </w:pPr>
            <w:r w:rsidRPr="00A9079E">
              <w:rPr>
                <w:rFonts w:ascii="Century Gothic" w:eastAsia="Century Gothic" w:hAnsi="Century Gothic" w:cs="Century Gothic"/>
                <w:lang w:val="es-MX"/>
              </w:rPr>
              <w:t>$ 150.00</w:t>
            </w:r>
          </w:p>
        </w:tc>
      </w:tr>
      <w:tr w:rsidR="006D5F97" w:rsidRPr="00A9079E" w14:paraId="6CAE0FB9" w14:textId="77777777" w:rsidTr="005F095F">
        <w:tc>
          <w:tcPr>
            <w:tcW w:w="7403" w:type="dxa"/>
          </w:tcPr>
          <w:p w14:paraId="724E41B4"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B). - Por cabeza de porcino</w:t>
            </w:r>
            <w:r w:rsidRPr="00A9079E">
              <w:rPr>
                <w:rFonts w:ascii="Century Gothic" w:eastAsia="Century Gothic" w:hAnsi="Century Gothic" w:cs="Century Gothic"/>
                <w:lang w:val="es-MX"/>
              </w:rPr>
              <w:tab/>
            </w:r>
            <w:r w:rsidRPr="00A9079E">
              <w:rPr>
                <w:rFonts w:ascii="Century Gothic" w:eastAsia="Century Gothic" w:hAnsi="Century Gothic" w:cs="Century Gothic"/>
                <w:lang w:val="es-MX"/>
              </w:rPr>
              <w:tab/>
            </w:r>
            <w:r w:rsidRPr="00A9079E">
              <w:rPr>
                <w:rFonts w:ascii="Century Gothic" w:eastAsia="Century Gothic" w:hAnsi="Century Gothic" w:cs="Century Gothic"/>
                <w:lang w:val="es-MX"/>
              </w:rPr>
              <w:tab/>
            </w:r>
            <w:r w:rsidRPr="00A9079E">
              <w:rPr>
                <w:rFonts w:ascii="Century Gothic" w:eastAsia="Century Gothic" w:hAnsi="Century Gothic" w:cs="Century Gothic"/>
                <w:lang w:val="es-MX"/>
              </w:rPr>
              <w:tab/>
              <w:t xml:space="preserve">   </w:t>
            </w:r>
          </w:p>
        </w:tc>
        <w:tc>
          <w:tcPr>
            <w:tcW w:w="1664" w:type="dxa"/>
            <w:gridSpan w:val="3"/>
            <w:vAlign w:val="center"/>
          </w:tcPr>
          <w:p w14:paraId="3F3B9ACA" w14:textId="77777777" w:rsidR="006D5F97" w:rsidRPr="00A9079E" w:rsidRDefault="006D5F97" w:rsidP="005F095F">
            <w:pPr>
              <w:spacing w:line="360" w:lineRule="auto"/>
              <w:jc w:val="center"/>
              <w:rPr>
                <w:rFonts w:ascii="Century Gothic" w:eastAsia="Century Gothic" w:hAnsi="Century Gothic" w:cs="Century Gothic"/>
                <w:highlight w:val="yellow"/>
                <w:lang w:val="es-MX"/>
              </w:rPr>
            </w:pPr>
            <w:r w:rsidRPr="00A9079E">
              <w:rPr>
                <w:rFonts w:ascii="Century Gothic" w:eastAsia="Century Gothic" w:hAnsi="Century Gothic" w:cs="Century Gothic"/>
                <w:lang w:val="es-MX"/>
              </w:rPr>
              <w:t>$ 100.00</w:t>
            </w:r>
          </w:p>
        </w:tc>
      </w:tr>
      <w:tr w:rsidR="006D5F97" w:rsidRPr="00A9079E" w14:paraId="0F12957A" w14:textId="77777777" w:rsidTr="005F095F">
        <w:tc>
          <w:tcPr>
            <w:tcW w:w="7403" w:type="dxa"/>
          </w:tcPr>
          <w:p w14:paraId="6C9E0BF7"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C). - Por cabeza de ovino o caprino</w:t>
            </w:r>
          </w:p>
        </w:tc>
        <w:tc>
          <w:tcPr>
            <w:tcW w:w="1664" w:type="dxa"/>
            <w:gridSpan w:val="3"/>
            <w:vAlign w:val="center"/>
          </w:tcPr>
          <w:p w14:paraId="063DE1F8"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$ 80.00</w:t>
            </w:r>
          </w:p>
        </w:tc>
      </w:tr>
      <w:tr w:rsidR="006D5F97" w:rsidRPr="00A9079E" w14:paraId="49C792F1" w14:textId="77777777" w:rsidTr="005F095F">
        <w:tc>
          <w:tcPr>
            <w:tcW w:w="9067" w:type="dxa"/>
            <w:gridSpan w:val="4"/>
            <w:vAlign w:val="center"/>
          </w:tcPr>
          <w:p w14:paraId="56FD2D81"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7.1.2.- Para Ganado Foráneo</w:t>
            </w:r>
          </w:p>
        </w:tc>
      </w:tr>
      <w:tr w:rsidR="006D5F97" w:rsidRPr="00A9079E" w14:paraId="612A8087" w14:textId="77777777" w:rsidTr="005F095F">
        <w:tc>
          <w:tcPr>
            <w:tcW w:w="7403" w:type="dxa"/>
          </w:tcPr>
          <w:p w14:paraId="085D02AB"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lastRenderedPageBreak/>
              <w:t>A). - Por cabeza de bovino</w:t>
            </w:r>
          </w:p>
        </w:tc>
        <w:tc>
          <w:tcPr>
            <w:tcW w:w="1664" w:type="dxa"/>
            <w:gridSpan w:val="3"/>
            <w:vAlign w:val="center"/>
          </w:tcPr>
          <w:p w14:paraId="733C08CC"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$ 150.00</w:t>
            </w:r>
          </w:p>
        </w:tc>
      </w:tr>
      <w:tr w:rsidR="006D5F97" w:rsidRPr="00A9079E" w14:paraId="69CAF3C5" w14:textId="77777777" w:rsidTr="005F095F">
        <w:tc>
          <w:tcPr>
            <w:tcW w:w="7403" w:type="dxa"/>
          </w:tcPr>
          <w:p w14:paraId="3691B627"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B). - Por cabeza de porcino</w:t>
            </w:r>
          </w:p>
        </w:tc>
        <w:tc>
          <w:tcPr>
            <w:tcW w:w="1664" w:type="dxa"/>
            <w:gridSpan w:val="3"/>
            <w:vAlign w:val="center"/>
          </w:tcPr>
          <w:p w14:paraId="0F05BA5B"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$ 100.00</w:t>
            </w:r>
          </w:p>
        </w:tc>
      </w:tr>
      <w:tr w:rsidR="006D5F97" w:rsidRPr="00A9079E" w14:paraId="7070CCB0" w14:textId="77777777" w:rsidTr="005F095F">
        <w:tc>
          <w:tcPr>
            <w:tcW w:w="7403" w:type="dxa"/>
          </w:tcPr>
          <w:p w14:paraId="29F6CE0B"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C). - Por cabeza de ovino o caprino</w:t>
            </w:r>
          </w:p>
        </w:tc>
        <w:tc>
          <w:tcPr>
            <w:tcW w:w="1664" w:type="dxa"/>
            <w:gridSpan w:val="3"/>
            <w:vAlign w:val="center"/>
          </w:tcPr>
          <w:p w14:paraId="7C4B5109"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$ 90.00</w:t>
            </w:r>
          </w:p>
        </w:tc>
      </w:tr>
      <w:tr w:rsidR="006D5F97" w:rsidRPr="00A9079E" w14:paraId="1308CB9F" w14:textId="77777777" w:rsidTr="005F095F">
        <w:tc>
          <w:tcPr>
            <w:tcW w:w="9067" w:type="dxa"/>
            <w:gridSpan w:val="4"/>
            <w:vAlign w:val="center"/>
          </w:tcPr>
          <w:p w14:paraId="3269770C"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7.2.- Causarán derecho los servicios que a continuación se indican y que podrá realizar el Municipio conforme a sus atribuciones legales:</w:t>
            </w:r>
          </w:p>
        </w:tc>
      </w:tr>
      <w:tr w:rsidR="006D5F97" w:rsidRPr="00A9079E" w14:paraId="70783F32" w14:textId="77777777" w:rsidTr="005F095F">
        <w:tc>
          <w:tcPr>
            <w:tcW w:w="7403" w:type="dxa"/>
          </w:tcPr>
          <w:p w14:paraId="53785872"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 - Inspección, sello y resello de carne de ganado sacrificado en rastros o empacadoras</w:t>
            </w:r>
            <w:r w:rsidRPr="00A9079E">
              <w:rPr>
                <w:rFonts w:ascii="Century Gothic" w:eastAsia="Century Gothic" w:hAnsi="Century Gothic" w:cs="Century Gothic"/>
                <w:lang w:val="es-MX"/>
              </w:rPr>
              <w:tab/>
            </w:r>
          </w:p>
        </w:tc>
        <w:tc>
          <w:tcPr>
            <w:tcW w:w="1664" w:type="dxa"/>
            <w:gridSpan w:val="3"/>
            <w:vAlign w:val="center"/>
          </w:tcPr>
          <w:p w14:paraId="4AE5E468"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$ 30.00</w:t>
            </w:r>
          </w:p>
        </w:tc>
      </w:tr>
      <w:tr w:rsidR="006D5F97" w:rsidRPr="00A9079E" w14:paraId="6AD4299C" w14:textId="77777777" w:rsidTr="005F095F">
        <w:tc>
          <w:tcPr>
            <w:tcW w:w="7403" w:type="dxa"/>
          </w:tcPr>
          <w:p w14:paraId="501D6410"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B). - Por Kilo de carne fresca procedente de fuera del Municipio que deberá presentarse en el rastro municipal para su inspección sanitaria</w:t>
            </w:r>
          </w:p>
        </w:tc>
        <w:tc>
          <w:tcPr>
            <w:tcW w:w="1664" w:type="dxa"/>
            <w:gridSpan w:val="3"/>
            <w:vAlign w:val="center"/>
          </w:tcPr>
          <w:p w14:paraId="1294A03E"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$ 1.00</w:t>
            </w:r>
          </w:p>
        </w:tc>
      </w:tr>
      <w:tr w:rsidR="006D5F97" w:rsidRPr="00A9079E" w14:paraId="5CF940E6" w14:textId="77777777" w:rsidTr="005F095F">
        <w:tc>
          <w:tcPr>
            <w:tcW w:w="7403" w:type="dxa"/>
          </w:tcPr>
          <w:p w14:paraId="684D43A0"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C). - Revisión de facturas, marcas, fierros y señales parpara expedición pases de ganado más cuatro pesos por cabeza.</w:t>
            </w:r>
          </w:p>
        </w:tc>
        <w:tc>
          <w:tcPr>
            <w:tcW w:w="1664" w:type="dxa"/>
            <w:gridSpan w:val="3"/>
            <w:vAlign w:val="center"/>
          </w:tcPr>
          <w:p w14:paraId="77283800"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$ 30.00</w:t>
            </w:r>
          </w:p>
        </w:tc>
      </w:tr>
      <w:tr w:rsidR="006D5F97" w:rsidRPr="00A9079E" w14:paraId="151B258F" w14:textId="77777777" w:rsidTr="005F095F">
        <w:tc>
          <w:tcPr>
            <w:tcW w:w="7403" w:type="dxa"/>
          </w:tcPr>
          <w:p w14:paraId="613B9CC8"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D). - La inspección y movilización de pieles de ganado, por pieza</w:t>
            </w:r>
          </w:p>
        </w:tc>
        <w:tc>
          <w:tcPr>
            <w:tcW w:w="1664" w:type="dxa"/>
            <w:gridSpan w:val="3"/>
            <w:vAlign w:val="center"/>
          </w:tcPr>
          <w:p w14:paraId="46FA8DB5"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$ 5.00</w:t>
            </w:r>
          </w:p>
        </w:tc>
      </w:tr>
      <w:tr w:rsidR="006D5F97" w:rsidRPr="00A9079E" w14:paraId="4015853E" w14:textId="77777777" w:rsidTr="005F095F">
        <w:tc>
          <w:tcPr>
            <w:tcW w:w="9067" w:type="dxa"/>
            <w:gridSpan w:val="4"/>
            <w:vAlign w:val="center"/>
          </w:tcPr>
          <w:p w14:paraId="4D7C9965"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7.3.- Refrigeración de carne procedente de la matanza de ganado en el rastro, por el día o fracción:</w:t>
            </w:r>
          </w:p>
        </w:tc>
      </w:tr>
      <w:tr w:rsidR="006D5F97" w:rsidRPr="00A9079E" w14:paraId="267FF201" w14:textId="77777777" w:rsidTr="005F095F">
        <w:tc>
          <w:tcPr>
            <w:tcW w:w="7403" w:type="dxa"/>
          </w:tcPr>
          <w:p w14:paraId="14A5754A"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 - Ganado mayor, por cabeza</w:t>
            </w:r>
            <w:r w:rsidRPr="00A9079E">
              <w:rPr>
                <w:rFonts w:ascii="Century Gothic" w:eastAsia="Century Gothic" w:hAnsi="Century Gothic" w:cs="Century Gothic"/>
                <w:lang w:val="es-MX"/>
              </w:rPr>
              <w:tab/>
            </w:r>
            <w:r w:rsidRPr="00A9079E">
              <w:rPr>
                <w:rFonts w:ascii="Century Gothic" w:eastAsia="Century Gothic" w:hAnsi="Century Gothic" w:cs="Century Gothic"/>
                <w:lang w:val="es-MX"/>
              </w:rPr>
              <w:tab/>
            </w:r>
            <w:r w:rsidRPr="00A9079E">
              <w:rPr>
                <w:rFonts w:ascii="Century Gothic" w:eastAsia="Century Gothic" w:hAnsi="Century Gothic" w:cs="Century Gothic"/>
                <w:lang w:val="es-MX"/>
              </w:rPr>
              <w:tab/>
            </w:r>
          </w:p>
        </w:tc>
        <w:tc>
          <w:tcPr>
            <w:tcW w:w="1664" w:type="dxa"/>
            <w:gridSpan w:val="3"/>
            <w:vAlign w:val="center"/>
          </w:tcPr>
          <w:p w14:paraId="2A916297"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$ 45.00</w:t>
            </w:r>
          </w:p>
        </w:tc>
      </w:tr>
      <w:tr w:rsidR="006D5F97" w:rsidRPr="00A9079E" w14:paraId="1689A533" w14:textId="77777777" w:rsidTr="005F095F">
        <w:tc>
          <w:tcPr>
            <w:tcW w:w="7403" w:type="dxa"/>
          </w:tcPr>
          <w:p w14:paraId="1573DE37"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B). - Ganado menor, por cabeza</w:t>
            </w:r>
            <w:r w:rsidRPr="00A9079E">
              <w:rPr>
                <w:rFonts w:ascii="Century Gothic" w:eastAsia="Century Gothic" w:hAnsi="Century Gothic" w:cs="Century Gothic"/>
                <w:lang w:val="es-MX"/>
              </w:rPr>
              <w:tab/>
            </w:r>
          </w:p>
        </w:tc>
        <w:tc>
          <w:tcPr>
            <w:tcW w:w="1664" w:type="dxa"/>
            <w:gridSpan w:val="3"/>
            <w:vAlign w:val="center"/>
          </w:tcPr>
          <w:p w14:paraId="1920B342"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$ 24.00</w:t>
            </w:r>
          </w:p>
        </w:tc>
      </w:tr>
      <w:tr w:rsidR="006D5F97" w:rsidRPr="00A9079E" w14:paraId="632AD41C" w14:textId="77777777" w:rsidTr="005F095F">
        <w:tc>
          <w:tcPr>
            <w:tcW w:w="9067" w:type="dxa"/>
            <w:gridSpan w:val="4"/>
            <w:vAlign w:val="center"/>
          </w:tcPr>
          <w:p w14:paraId="39934E2D"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7.4.- Uso de corrales:</w:t>
            </w:r>
          </w:p>
        </w:tc>
      </w:tr>
      <w:tr w:rsidR="006D5F97" w:rsidRPr="00A9079E" w14:paraId="65EC5C0C" w14:textId="77777777" w:rsidTr="005F095F">
        <w:tc>
          <w:tcPr>
            <w:tcW w:w="7403" w:type="dxa"/>
          </w:tcPr>
          <w:p w14:paraId="7D18261D"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 - Ganado mayor por cabeza, diario</w:t>
            </w:r>
          </w:p>
        </w:tc>
        <w:tc>
          <w:tcPr>
            <w:tcW w:w="1664" w:type="dxa"/>
            <w:gridSpan w:val="3"/>
            <w:vAlign w:val="center"/>
          </w:tcPr>
          <w:p w14:paraId="227B0E9D"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$ 50.00</w:t>
            </w:r>
          </w:p>
        </w:tc>
      </w:tr>
      <w:tr w:rsidR="006D5F97" w:rsidRPr="00A9079E" w14:paraId="6E926562" w14:textId="77777777" w:rsidTr="005F095F">
        <w:tc>
          <w:tcPr>
            <w:tcW w:w="7403" w:type="dxa"/>
          </w:tcPr>
          <w:p w14:paraId="37942F59"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B). - Ganado menor, por cabeza, diario</w:t>
            </w:r>
            <w:r w:rsidRPr="00A9079E">
              <w:rPr>
                <w:rFonts w:ascii="Century Gothic" w:eastAsia="Century Gothic" w:hAnsi="Century Gothic" w:cs="Century Gothic"/>
                <w:lang w:val="es-MX"/>
              </w:rPr>
              <w:tab/>
            </w:r>
          </w:p>
        </w:tc>
        <w:tc>
          <w:tcPr>
            <w:tcW w:w="1664" w:type="dxa"/>
            <w:gridSpan w:val="3"/>
            <w:vAlign w:val="center"/>
          </w:tcPr>
          <w:p w14:paraId="4AE92DE4"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$ 20.00</w:t>
            </w:r>
          </w:p>
        </w:tc>
      </w:tr>
      <w:tr w:rsidR="006D5F97" w:rsidRPr="00A9079E" w14:paraId="63DECCB2" w14:textId="77777777" w:rsidTr="005F095F">
        <w:tc>
          <w:tcPr>
            <w:tcW w:w="7403" w:type="dxa"/>
          </w:tcPr>
          <w:p w14:paraId="01484D7A"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lastRenderedPageBreak/>
              <w:t>7.5.- Corte y limpieza de cueros de ganado porcino, por cada uno</w:t>
            </w:r>
          </w:p>
        </w:tc>
        <w:tc>
          <w:tcPr>
            <w:tcW w:w="1664" w:type="dxa"/>
            <w:gridSpan w:val="3"/>
            <w:vAlign w:val="center"/>
          </w:tcPr>
          <w:p w14:paraId="4DD0F1F3"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$ 100.00</w:t>
            </w:r>
          </w:p>
        </w:tc>
      </w:tr>
      <w:tr w:rsidR="006D5F97" w:rsidRPr="00A9079E" w14:paraId="461F8E92" w14:textId="77777777" w:rsidTr="005F095F">
        <w:tc>
          <w:tcPr>
            <w:tcW w:w="7403" w:type="dxa"/>
          </w:tcPr>
          <w:p w14:paraId="755FB0A9"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7.6.- Limpieza y salado de pieles de ganado mayor, cada una</w:t>
            </w:r>
          </w:p>
        </w:tc>
        <w:tc>
          <w:tcPr>
            <w:tcW w:w="1664" w:type="dxa"/>
            <w:gridSpan w:val="3"/>
            <w:vAlign w:val="center"/>
          </w:tcPr>
          <w:p w14:paraId="73094817"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$ 30.00</w:t>
            </w:r>
          </w:p>
        </w:tc>
      </w:tr>
      <w:tr w:rsidR="006D5F97" w:rsidRPr="00A9079E" w14:paraId="69722B83" w14:textId="77777777" w:rsidTr="005F095F">
        <w:tc>
          <w:tcPr>
            <w:tcW w:w="9067" w:type="dxa"/>
            <w:gridSpan w:val="4"/>
            <w:vAlign w:val="center"/>
          </w:tcPr>
          <w:p w14:paraId="43AD4663"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7.7.- Por servicio de báscula:</w:t>
            </w:r>
          </w:p>
        </w:tc>
      </w:tr>
      <w:tr w:rsidR="006D5F97" w:rsidRPr="00A9079E" w14:paraId="210815BB" w14:textId="77777777" w:rsidTr="005F095F">
        <w:tc>
          <w:tcPr>
            <w:tcW w:w="7403" w:type="dxa"/>
          </w:tcPr>
          <w:p w14:paraId="5BFC41D7"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 - Ganado mayor en pie, por cabeza</w:t>
            </w:r>
            <w:r w:rsidRPr="00A9079E">
              <w:rPr>
                <w:rFonts w:ascii="Century Gothic" w:eastAsia="Century Gothic" w:hAnsi="Century Gothic" w:cs="Century Gothic"/>
                <w:lang w:val="es-MX"/>
              </w:rPr>
              <w:tab/>
            </w:r>
          </w:p>
        </w:tc>
        <w:tc>
          <w:tcPr>
            <w:tcW w:w="1664" w:type="dxa"/>
            <w:gridSpan w:val="3"/>
            <w:vAlign w:val="center"/>
          </w:tcPr>
          <w:p w14:paraId="7776BB9B"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$ 50.00</w:t>
            </w:r>
          </w:p>
        </w:tc>
      </w:tr>
      <w:tr w:rsidR="006D5F97" w:rsidRPr="00A9079E" w14:paraId="3E511785" w14:textId="77777777" w:rsidTr="005F095F">
        <w:tc>
          <w:tcPr>
            <w:tcW w:w="7403" w:type="dxa"/>
          </w:tcPr>
          <w:p w14:paraId="4E367A7A"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B). - Ganado menor en pie, por cabeza</w:t>
            </w:r>
          </w:p>
        </w:tc>
        <w:tc>
          <w:tcPr>
            <w:tcW w:w="1664" w:type="dxa"/>
            <w:gridSpan w:val="3"/>
            <w:vAlign w:val="center"/>
          </w:tcPr>
          <w:p w14:paraId="1B058878"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$ 20.00</w:t>
            </w:r>
          </w:p>
        </w:tc>
      </w:tr>
      <w:tr w:rsidR="006D5F97" w:rsidRPr="00A9079E" w14:paraId="5768A02B" w14:textId="77777777" w:rsidTr="005F095F">
        <w:tc>
          <w:tcPr>
            <w:tcW w:w="7403" w:type="dxa"/>
          </w:tcPr>
          <w:p w14:paraId="48001E6F"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C). - Carne en canal, por cada uno</w:t>
            </w:r>
          </w:p>
        </w:tc>
        <w:tc>
          <w:tcPr>
            <w:tcW w:w="1664" w:type="dxa"/>
            <w:gridSpan w:val="3"/>
            <w:vAlign w:val="center"/>
          </w:tcPr>
          <w:p w14:paraId="479C6F5A"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$ 30.00</w:t>
            </w:r>
          </w:p>
        </w:tc>
      </w:tr>
      <w:tr w:rsidR="006D5F97" w:rsidRPr="00A9079E" w14:paraId="0E011A1C" w14:textId="77777777" w:rsidTr="005F095F">
        <w:tc>
          <w:tcPr>
            <w:tcW w:w="9067" w:type="dxa"/>
            <w:gridSpan w:val="4"/>
            <w:vAlign w:val="center"/>
          </w:tcPr>
          <w:p w14:paraId="63D56E9B"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7.8.- Mostrenquería</w:t>
            </w:r>
          </w:p>
        </w:tc>
      </w:tr>
      <w:tr w:rsidR="006D5F97" w:rsidRPr="00A9079E" w14:paraId="2A13AD6C" w14:textId="77777777" w:rsidTr="005F095F">
        <w:tc>
          <w:tcPr>
            <w:tcW w:w="9067" w:type="dxa"/>
            <w:gridSpan w:val="4"/>
            <w:vAlign w:val="center"/>
          </w:tcPr>
          <w:p w14:paraId="5B5369EE"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Se causará este derecho con base a la siguiente tarifa:</w:t>
            </w:r>
          </w:p>
        </w:tc>
      </w:tr>
      <w:tr w:rsidR="006D5F97" w:rsidRPr="00A9079E" w14:paraId="60AFED41" w14:textId="77777777" w:rsidTr="005F095F">
        <w:tc>
          <w:tcPr>
            <w:tcW w:w="7403" w:type="dxa"/>
          </w:tcPr>
          <w:p w14:paraId="4FF0D988"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 xml:space="preserve">7.8.1.- Bovino y/o equino </w:t>
            </w:r>
          </w:p>
        </w:tc>
        <w:tc>
          <w:tcPr>
            <w:tcW w:w="1664" w:type="dxa"/>
            <w:gridSpan w:val="3"/>
            <w:vAlign w:val="center"/>
          </w:tcPr>
          <w:p w14:paraId="65D61351" w14:textId="77777777" w:rsidR="006D5F97" w:rsidRPr="00A9079E" w:rsidRDefault="006D5F97" w:rsidP="005F095F">
            <w:pPr>
              <w:spacing w:line="360" w:lineRule="auto"/>
              <w:jc w:val="center"/>
              <w:rPr>
                <w:rFonts w:ascii="Century Gothic" w:eastAsia="Century Gothic" w:hAnsi="Century Gothic" w:cs="Century Gothic"/>
                <w:lang w:val="es-MX"/>
              </w:rPr>
            </w:pPr>
          </w:p>
        </w:tc>
      </w:tr>
      <w:tr w:rsidR="006D5F97" w:rsidRPr="00A9079E" w14:paraId="03C36944" w14:textId="77777777" w:rsidTr="005F095F">
        <w:tc>
          <w:tcPr>
            <w:tcW w:w="7403" w:type="dxa"/>
          </w:tcPr>
          <w:p w14:paraId="582DC6DB"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 - Por transportación</w:t>
            </w:r>
          </w:p>
        </w:tc>
        <w:tc>
          <w:tcPr>
            <w:tcW w:w="1664" w:type="dxa"/>
            <w:gridSpan w:val="3"/>
            <w:vAlign w:val="center"/>
          </w:tcPr>
          <w:p w14:paraId="6F329D24"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$ 45.00</w:t>
            </w:r>
          </w:p>
        </w:tc>
      </w:tr>
      <w:tr w:rsidR="006D5F97" w:rsidRPr="00A9079E" w14:paraId="7F85A591" w14:textId="77777777" w:rsidTr="005F095F">
        <w:tc>
          <w:tcPr>
            <w:tcW w:w="7403" w:type="dxa"/>
          </w:tcPr>
          <w:p w14:paraId="7AA9FA7D"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B). - Por alimentación, por día o fracción</w:t>
            </w:r>
          </w:p>
        </w:tc>
        <w:tc>
          <w:tcPr>
            <w:tcW w:w="1664" w:type="dxa"/>
            <w:gridSpan w:val="3"/>
            <w:vAlign w:val="center"/>
          </w:tcPr>
          <w:p w14:paraId="65FB94BB"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$ 85.00</w:t>
            </w:r>
          </w:p>
        </w:tc>
      </w:tr>
      <w:tr w:rsidR="006D5F97" w:rsidRPr="00A9079E" w14:paraId="04FF3EDD" w14:textId="77777777" w:rsidTr="005F095F">
        <w:tc>
          <w:tcPr>
            <w:tcW w:w="9067" w:type="dxa"/>
            <w:gridSpan w:val="4"/>
            <w:vAlign w:val="center"/>
          </w:tcPr>
          <w:p w14:paraId="452DB17F"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 xml:space="preserve">7.8.2.- Cerdos y ovicaprinos </w:t>
            </w:r>
          </w:p>
        </w:tc>
      </w:tr>
      <w:tr w:rsidR="006D5F97" w:rsidRPr="00A9079E" w14:paraId="771CE177" w14:textId="77777777" w:rsidTr="005F095F">
        <w:tc>
          <w:tcPr>
            <w:tcW w:w="7403" w:type="dxa"/>
          </w:tcPr>
          <w:p w14:paraId="4F1B6313"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 - Por transportación</w:t>
            </w:r>
          </w:p>
        </w:tc>
        <w:tc>
          <w:tcPr>
            <w:tcW w:w="1664" w:type="dxa"/>
            <w:gridSpan w:val="3"/>
            <w:vAlign w:val="center"/>
          </w:tcPr>
          <w:p w14:paraId="68B4B1FB"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$ 40.00</w:t>
            </w:r>
          </w:p>
        </w:tc>
      </w:tr>
      <w:tr w:rsidR="006D5F97" w:rsidRPr="00A9079E" w14:paraId="0BFDBF47" w14:textId="77777777" w:rsidTr="005F095F">
        <w:tc>
          <w:tcPr>
            <w:tcW w:w="7403" w:type="dxa"/>
          </w:tcPr>
          <w:p w14:paraId="2A029907"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B). - Por alimentación, por día o fracción</w:t>
            </w:r>
          </w:p>
        </w:tc>
        <w:tc>
          <w:tcPr>
            <w:tcW w:w="1664" w:type="dxa"/>
            <w:gridSpan w:val="3"/>
            <w:vAlign w:val="center"/>
          </w:tcPr>
          <w:p w14:paraId="40B572B1"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$ 40.00</w:t>
            </w:r>
          </w:p>
        </w:tc>
      </w:tr>
      <w:tr w:rsidR="006D5F97" w:rsidRPr="00A9079E" w14:paraId="2D4EDCFF" w14:textId="77777777" w:rsidTr="005F095F">
        <w:tc>
          <w:tcPr>
            <w:tcW w:w="9067" w:type="dxa"/>
            <w:gridSpan w:val="4"/>
            <w:vAlign w:val="center"/>
          </w:tcPr>
          <w:p w14:paraId="209FCB81"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7.9.- Derecho por degüello:</w:t>
            </w:r>
          </w:p>
        </w:tc>
      </w:tr>
      <w:tr w:rsidR="006D5F97" w:rsidRPr="00A9079E" w14:paraId="7C40D595" w14:textId="77777777" w:rsidTr="005F095F">
        <w:tc>
          <w:tcPr>
            <w:tcW w:w="9067" w:type="dxa"/>
            <w:gridSpan w:val="4"/>
            <w:vAlign w:val="center"/>
          </w:tcPr>
          <w:p w14:paraId="4580E0E7"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7.9.1.- Para Ganado Local</w:t>
            </w:r>
          </w:p>
        </w:tc>
      </w:tr>
      <w:tr w:rsidR="006D5F97" w:rsidRPr="00A9079E" w14:paraId="7944CC60" w14:textId="77777777" w:rsidTr="005F095F">
        <w:tc>
          <w:tcPr>
            <w:tcW w:w="7403" w:type="dxa"/>
          </w:tcPr>
          <w:p w14:paraId="5E4EA2E6"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 - Por bovino</w:t>
            </w:r>
          </w:p>
        </w:tc>
        <w:tc>
          <w:tcPr>
            <w:tcW w:w="1664" w:type="dxa"/>
            <w:gridSpan w:val="3"/>
            <w:vAlign w:val="center"/>
          </w:tcPr>
          <w:p w14:paraId="09CC2F72"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$ 100.00</w:t>
            </w:r>
          </w:p>
        </w:tc>
      </w:tr>
      <w:tr w:rsidR="006D5F97" w:rsidRPr="00A9079E" w14:paraId="4289ACF4" w14:textId="77777777" w:rsidTr="005F095F">
        <w:tc>
          <w:tcPr>
            <w:tcW w:w="7403" w:type="dxa"/>
          </w:tcPr>
          <w:p w14:paraId="5F618645"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 xml:space="preserve">B). - Por porcino </w:t>
            </w:r>
          </w:p>
        </w:tc>
        <w:tc>
          <w:tcPr>
            <w:tcW w:w="1664" w:type="dxa"/>
            <w:gridSpan w:val="3"/>
            <w:vAlign w:val="center"/>
          </w:tcPr>
          <w:p w14:paraId="3B68E799"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$ 30.00</w:t>
            </w:r>
          </w:p>
        </w:tc>
      </w:tr>
      <w:tr w:rsidR="006D5F97" w:rsidRPr="00A9079E" w14:paraId="648338E8" w14:textId="77777777" w:rsidTr="005F095F">
        <w:tc>
          <w:tcPr>
            <w:tcW w:w="7403" w:type="dxa"/>
          </w:tcPr>
          <w:p w14:paraId="36BCD459"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C). - Por equino</w:t>
            </w:r>
          </w:p>
        </w:tc>
        <w:tc>
          <w:tcPr>
            <w:tcW w:w="1664" w:type="dxa"/>
            <w:gridSpan w:val="3"/>
            <w:vAlign w:val="center"/>
          </w:tcPr>
          <w:p w14:paraId="052B2DA8"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$ 40.00</w:t>
            </w:r>
          </w:p>
        </w:tc>
      </w:tr>
      <w:tr w:rsidR="006D5F97" w:rsidRPr="00A9079E" w14:paraId="356E6985" w14:textId="77777777" w:rsidTr="005F095F">
        <w:tc>
          <w:tcPr>
            <w:tcW w:w="7403" w:type="dxa"/>
          </w:tcPr>
          <w:p w14:paraId="192B02F0"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D). - Por ovicaprino</w:t>
            </w:r>
          </w:p>
        </w:tc>
        <w:tc>
          <w:tcPr>
            <w:tcW w:w="1664" w:type="dxa"/>
            <w:gridSpan w:val="3"/>
            <w:vAlign w:val="center"/>
          </w:tcPr>
          <w:p w14:paraId="221C5ED2"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$ 20.00</w:t>
            </w:r>
          </w:p>
        </w:tc>
      </w:tr>
      <w:tr w:rsidR="006D5F97" w:rsidRPr="00A9079E" w14:paraId="1E3D931B" w14:textId="77777777" w:rsidTr="005F095F">
        <w:tc>
          <w:tcPr>
            <w:tcW w:w="9067" w:type="dxa"/>
            <w:gridSpan w:val="4"/>
            <w:vAlign w:val="center"/>
          </w:tcPr>
          <w:p w14:paraId="67D2D4E0"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lastRenderedPageBreak/>
              <w:t xml:space="preserve">7.10.- Para Ganado Foráneo  </w:t>
            </w:r>
          </w:p>
        </w:tc>
      </w:tr>
      <w:tr w:rsidR="006D5F97" w:rsidRPr="00A9079E" w14:paraId="566270CC" w14:textId="77777777" w:rsidTr="005F095F">
        <w:tc>
          <w:tcPr>
            <w:tcW w:w="7403" w:type="dxa"/>
          </w:tcPr>
          <w:p w14:paraId="3B4144B5"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 - Por bovino</w:t>
            </w:r>
          </w:p>
        </w:tc>
        <w:tc>
          <w:tcPr>
            <w:tcW w:w="1664" w:type="dxa"/>
            <w:gridSpan w:val="3"/>
            <w:vAlign w:val="center"/>
          </w:tcPr>
          <w:p w14:paraId="51F59BAF"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$ 110.00</w:t>
            </w:r>
          </w:p>
        </w:tc>
      </w:tr>
      <w:tr w:rsidR="006D5F97" w:rsidRPr="00A9079E" w14:paraId="71961E99" w14:textId="77777777" w:rsidTr="005F095F">
        <w:tc>
          <w:tcPr>
            <w:tcW w:w="7403" w:type="dxa"/>
          </w:tcPr>
          <w:p w14:paraId="198E355A"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B). - Por porcino</w:t>
            </w:r>
          </w:p>
        </w:tc>
        <w:tc>
          <w:tcPr>
            <w:tcW w:w="1664" w:type="dxa"/>
            <w:gridSpan w:val="3"/>
            <w:vAlign w:val="center"/>
          </w:tcPr>
          <w:p w14:paraId="7FA17F1B"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$ 40.00</w:t>
            </w:r>
          </w:p>
        </w:tc>
      </w:tr>
      <w:tr w:rsidR="006D5F97" w:rsidRPr="00A9079E" w14:paraId="7409C21F" w14:textId="77777777" w:rsidTr="005F095F">
        <w:tc>
          <w:tcPr>
            <w:tcW w:w="7403" w:type="dxa"/>
          </w:tcPr>
          <w:p w14:paraId="2720D416"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C). - Por equino</w:t>
            </w:r>
          </w:p>
        </w:tc>
        <w:tc>
          <w:tcPr>
            <w:tcW w:w="1664" w:type="dxa"/>
            <w:gridSpan w:val="3"/>
            <w:vAlign w:val="center"/>
          </w:tcPr>
          <w:p w14:paraId="31751740"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$ 50.00</w:t>
            </w:r>
          </w:p>
        </w:tc>
      </w:tr>
      <w:tr w:rsidR="006D5F97" w:rsidRPr="00A9079E" w14:paraId="562264F3" w14:textId="77777777" w:rsidTr="005F095F">
        <w:tc>
          <w:tcPr>
            <w:tcW w:w="7403" w:type="dxa"/>
          </w:tcPr>
          <w:p w14:paraId="3569113B"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D). - Por ovicaprino</w:t>
            </w:r>
          </w:p>
        </w:tc>
        <w:tc>
          <w:tcPr>
            <w:tcW w:w="1664" w:type="dxa"/>
            <w:gridSpan w:val="3"/>
            <w:vAlign w:val="center"/>
          </w:tcPr>
          <w:p w14:paraId="1AC6C28D"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$ 30.00</w:t>
            </w:r>
          </w:p>
        </w:tc>
      </w:tr>
      <w:tr w:rsidR="006D5F97" w:rsidRPr="00A9079E" w14:paraId="6766A951" w14:textId="77777777" w:rsidTr="005F095F">
        <w:tc>
          <w:tcPr>
            <w:tcW w:w="7403" w:type="dxa"/>
          </w:tcPr>
          <w:p w14:paraId="0087B44B" w14:textId="1A85066F" w:rsidR="006D5F97" w:rsidRPr="00A9079E" w:rsidRDefault="006D5F97" w:rsidP="005F095F">
            <w:pPr>
              <w:spacing w:line="360" w:lineRule="auto"/>
              <w:ind w:right="-34"/>
              <w:rPr>
                <w:rFonts w:ascii="Century Gothic" w:hAnsi="Century Gothic" w:cs="Arial"/>
                <w:b/>
                <w:lang w:val="es-MX"/>
              </w:rPr>
            </w:pPr>
            <w:r w:rsidRPr="00A9079E">
              <w:rPr>
                <w:rFonts w:ascii="Century Gothic" w:hAnsi="Century Gothic" w:cs="Arial"/>
                <w:b/>
                <w:lang w:val="es-MX"/>
              </w:rPr>
              <w:t xml:space="preserve">Concepto </w:t>
            </w:r>
            <w:r w:rsidR="000C7E82">
              <w:rPr>
                <w:rFonts w:ascii="Century Gothic" w:hAnsi="Century Gothic" w:cs="Arial"/>
                <w:b/>
                <w:lang w:val="es-MX"/>
              </w:rPr>
              <w:t xml:space="preserve">                      </w:t>
            </w:r>
            <w:r w:rsidRPr="00A9079E">
              <w:rPr>
                <w:rFonts w:ascii="Century Gothic" w:hAnsi="Century Gothic" w:cs="Arial"/>
                <w:b/>
                <w:lang w:val="es-MX"/>
              </w:rPr>
              <w:t>No. de Cabezas</w:t>
            </w:r>
          </w:p>
        </w:tc>
        <w:tc>
          <w:tcPr>
            <w:tcW w:w="1664" w:type="dxa"/>
            <w:gridSpan w:val="3"/>
          </w:tcPr>
          <w:p w14:paraId="711C57F1" w14:textId="77777777" w:rsidR="006D5F97" w:rsidRPr="00A9079E" w:rsidRDefault="006D5F97" w:rsidP="005F095F">
            <w:pPr>
              <w:spacing w:line="360" w:lineRule="auto"/>
              <w:ind w:right="-34"/>
              <w:jc w:val="center"/>
              <w:rPr>
                <w:rFonts w:ascii="Century Gothic" w:hAnsi="Century Gothic" w:cs="Arial"/>
                <w:b/>
                <w:lang w:val="es-MX"/>
              </w:rPr>
            </w:pPr>
            <w:r w:rsidRPr="00A9079E">
              <w:rPr>
                <w:rFonts w:ascii="Century Gothic" w:hAnsi="Century Gothic" w:cs="Arial"/>
                <w:b/>
                <w:lang w:val="es-MX"/>
              </w:rPr>
              <w:t>Importe por Pase</w:t>
            </w:r>
          </w:p>
        </w:tc>
      </w:tr>
      <w:tr w:rsidR="006D5F97" w:rsidRPr="00A9079E" w14:paraId="0BD232A8" w14:textId="77777777" w:rsidTr="005F095F">
        <w:tc>
          <w:tcPr>
            <w:tcW w:w="7403" w:type="dxa"/>
          </w:tcPr>
          <w:p w14:paraId="687A7C0A" w14:textId="1970E2A4" w:rsidR="006D5F97" w:rsidRPr="00A9079E" w:rsidRDefault="006D5F97" w:rsidP="005F095F">
            <w:pPr>
              <w:spacing w:line="360" w:lineRule="auto"/>
              <w:ind w:right="-34"/>
              <w:rPr>
                <w:rFonts w:ascii="Century Gothic" w:hAnsi="Century Gothic" w:cs="Arial"/>
                <w:lang w:val="es-MX"/>
              </w:rPr>
            </w:pPr>
            <w:r w:rsidRPr="00A9079E">
              <w:rPr>
                <w:rFonts w:ascii="Century Gothic" w:hAnsi="Century Gothic" w:cs="Arial"/>
                <w:lang w:val="es-MX"/>
              </w:rPr>
              <w:t>Pastoreo                                  1 a 10</w:t>
            </w:r>
          </w:p>
        </w:tc>
        <w:tc>
          <w:tcPr>
            <w:tcW w:w="1664" w:type="dxa"/>
            <w:gridSpan w:val="3"/>
          </w:tcPr>
          <w:p w14:paraId="3DF56FE3"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$20.00</w:t>
            </w:r>
          </w:p>
        </w:tc>
      </w:tr>
      <w:tr w:rsidR="006D5F97" w:rsidRPr="00A9079E" w14:paraId="4E74C5C6" w14:textId="77777777" w:rsidTr="005F095F">
        <w:tc>
          <w:tcPr>
            <w:tcW w:w="7403" w:type="dxa"/>
          </w:tcPr>
          <w:p w14:paraId="19EE0CAF" w14:textId="534CE289"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 xml:space="preserve"> 11 a 50</w:t>
            </w:r>
          </w:p>
        </w:tc>
        <w:tc>
          <w:tcPr>
            <w:tcW w:w="1664" w:type="dxa"/>
            <w:gridSpan w:val="3"/>
          </w:tcPr>
          <w:p w14:paraId="5C694B26"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$50.00</w:t>
            </w:r>
          </w:p>
        </w:tc>
      </w:tr>
      <w:tr w:rsidR="006D5F97" w:rsidRPr="00A9079E" w14:paraId="0864BBA6" w14:textId="77777777" w:rsidTr="005F095F">
        <w:tc>
          <w:tcPr>
            <w:tcW w:w="7403" w:type="dxa"/>
          </w:tcPr>
          <w:p w14:paraId="70D41604" w14:textId="1165B3FB"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 xml:space="preserve"> 51 a 100</w:t>
            </w:r>
          </w:p>
        </w:tc>
        <w:tc>
          <w:tcPr>
            <w:tcW w:w="1664" w:type="dxa"/>
            <w:gridSpan w:val="3"/>
          </w:tcPr>
          <w:p w14:paraId="135D9689"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$80.00</w:t>
            </w:r>
          </w:p>
        </w:tc>
      </w:tr>
      <w:tr w:rsidR="006D5F97" w:rsidRPr="00A9079E" w14:paraId="3D551852" w14:textId="77777777" w:rsidTr="005F095F">
        <w:tc>
          <w:tcPr>
            <w:tcW w:w="7403" w:type="dxa"/>
          </w:tcPr>
          <w:p w14:paraId="1B7F736C" w14:textId="00D4D23A" w:rsidR="006D5F97" w:rsidRPr="00A9079E" w:rsidRDefault="006D5F97" w:rsidP="005F095F">
            <w:pPr>
              <w:spacing w:line="360" w:lineRule="auto"/>
              <w:ind w:right="-34"/>
              <w:rPr>
                <w:rFonts w:ascii="Century Gothic" w:hAnsi="Century Gothic" w:cs="Arial"/>
                <w:lang w:val="es-MX"/>
              </w:rPr>
            </w:pPr>
            <w:r w:rsidRPr="00A9079E">
              <w:rPr>
                <w:rFonts w:ascii="Century Gothic" w:hAnsi="Century Gothic" w:cs="Arial"/>
                <w:lang w:val="es-MX"/>
              </w:rPr>
              <w:t xml:space="preserve">                                         101 en delante</w:t>
            </w:r>
          </w:p>
        </w:tc>
        <w:tc>
          <w:tcPr>
            <w:tcW w:w="1664" w:type="dxa"/>
            <w:gridSpan w:val="3"/>
          </w:tcPr>
          <w:p w14:paraId="037BBED8"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$150.00</w:t>
            </w:r>
          </w:p>
        </w:tc>
      </w:tr>
      <w:tr w:rsidR="006D5F97" w:rsidRPr="00A9079E" w14:paraId="287F5458" w14:textId="77777777" w:rsidTr="005F095F">
        <w:tc>
          <w:tcPr>
            <w:tcW w:w="7403" w:type="dxa"/>
          </w:tcPr>
          <w:p w14:paraId="0492CFF1" w14:textId="77777777" w:rsidR="006D5F97" w:rsidRPr="00A9079E" w:rsidRDefault="006D5F97" w:rsidP="005F095F">
            <w:pPr>
              <w:spacing w:line="360" w:lineRule="auto"/>
              <w:ind w:right="-34"/>
              <w:rPr>
                <w:rFonts w:ascii="Century Gothic" w:hAnsi="Century Gothic" w:cs="Arial"/>
                <w:lang w:val="es-MX"/>
              </w:rPr>
            </w:pPr>
          </w:p>
        </w:tc>
        <w:tc>
          <w:tcPr>
            <w:tcW w:w="1664" w:type="dxa"/>
            <w:gridSpan w:val="3"/>
          </w:tcPr>
          <w:p w14:paraId="0F401557" w14:textId="77777777" w:rsidR="006D5F97" w:rsidRPr="00A9079E" w:rsidRDefault="006D5F97" w:rsidP="005F095F">
            <w:pPr>
              <w:spacing w:line="360" w:lineRule="auto"/>
              <w:ind w:right="-34"/>
              <w:jc w:val="right"/>
              <w:rPr>
                <w:rFonts w:ascii="Century Gothic" w:hAnsi="Century Gothic" w:cs="Arial"/>
                <w:lang w:val="es-MX"/>
              </w:rPr>
            </w:pPr>
          </w:p>
        </w:tc>
      </w:tr>
      <w:tr w:rsidR="006D5F97" w:rsidRPr="00A9079E" w14:paraId="7CB8BFA6" w14:textId="77777777" w:rsidTr="005F095F">
        <w:tc>
          <w:tcPr>
            <w:tcW w:w="7403" w:type="dxa"/>
          </w:tcPr>
          <w:p w14:paraId="37D36E1D" w14:textId="37BF0DC1" w:rsidR="006D5F97" w:rsidRPr="00A9079E" w:rsidRDefault="006D5F97" w:rsidP="005F095F">
            <w:pPr>
              <w:spacing w:line="360" w:lineRule="auto"/>
              <w:ind w:right="-34"/>
              <w:rPr>
                <w:rFonts w:ascii="Century Gothic" w:hAnsi="Century Gothic" w:cs="Arial"/>
                <w:lang w:val="es-MX"/>
              </w:rPr>
            </w:pPr>
            <w:r w:rsidRPr="00A9079E">
              <w:rPr>
                <w:rFonts w:ascii="Century Gothic" w:hAnsi="Century Gothic" w:cs="Arial"/>
                <w:lang w:val="es-MX"/>
              </w:rPr>
              <w:t>Movilización                            1 a 10</w:t>
            </w:r>
          </w:p>
        </w:tc>
        <w:tc>
          <w:tcPr>
            <w:tcW w:w="1664" w:type="dxa"/>
            <w:gridSpan w:val="3"/>
          </w:tcPr>
          <w:p w14:paraId="45342693"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$30.00</w:t>
            </w:r>
          </w:p>
        </w:tc>
      </w:tr>
      <w:tr w:rsidR="006D5F97" w:rsidRPr="00A9079E" w14:paraId="39169417" w14:textId="77777777" w:rsidTr="005F095F">
        <w:tc>
          <w:tcPr>
            <w:tcW w:w="7403" w:type="dxa"/>
          </w:tcPr>
          <w:p w14:paraId="569D32DF"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11 a 50</w:t>
            </w:r>
          </w:p>
        </w:tc>
        <w:tc>
          <w:tcPr>
            <w:tcW w:w="1664" w:type="dxa"/>
            <w:gridSpan w:val="3"/>
          </w:tcPr>
          <w:p w14:paraId="67B580AE"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$50.00</w:t>
            </w:r>
          </w:p>
        </w:tc>
      </w:tr>
      <w:tr w:rsidR="006D5F97" w:rsidRPr="00A9079E" w14:paraId="2CD5BE7F" w14:textId="77777777" w:rsidTr="005F095F">
        <w:tc>
          <w:tcPr>
            <w:tcW w:w="7403" w:type="dxa"/>
          </w:tcPr>
          <w:p w14:paraId="323BFA04"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51 a 100</w:t>
            </w:r>
          </w:p>
        </w:tc>
        <w:tc>
          <w:tcPr>
            <w:tcW w:w="1664" w:type="dxa"/>
            <w:gridSpan w:val="3"/>
          </w:tcPr>
          <w:p w14:paraId="41F3461E"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$80.00</w:t>
            </w:r>
          </w:p>
        </w:tc>
      </w:tr>
      <w:tr w:rsidR="006D5F97" w:rsidRPr="00A9079E" w14:paraId="789A4EFC" w14:textId="77777777" w:rsidTr="005F095F">
        <w:tc>
          <w:tcPr>
            <w:tcW w:w="7403" w:type="dxa"/>
          </w:tcPr>
          <w:p w14:paraId="1EF9E08F"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101 en delante</w:t>
            </w:r>
          </w:p>
        </w:tc>
        <w:tc>
          <w:tcPr>
            <w:tcW w:w="1664" w:type="dxa"/>
            <w:gridSpan w:val="3"/>
          </w:tcPr>
          <w:p w14:paraId="7328A04B"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$150.00</w:t>
            </w:r>
          </w:p>
        </w:tc>
      </w:tr>
      <w:tr w:rsidR="006D5F97" w:rsidRPr="00A9079E" w14:paraId="1403235E" w14:textId="77777777" w:rsidTr="005F095F">
        <w:tc>
          <w:tcPr>
            <w:tcW w:w="7403" w:type="dxa"/>
          </w:tcPr>
          <w:p w14:paraId="52D50F8F" w14:textId="77777777" w:rsidR="006D5F97" w:rsidRPr="00A9079E" w:rsidRDefault="006D5F97" w:rsidP="005F095F">
            <w:pPr>
              <w:spacing w:line="360" w:lineRule="auto"/>
              <w:ind w:right="-34"/>
              <w:jc w:val="center"/>
              <w:rPr>
                <w:rFonts w:ascii="Century Gothic" w:hAnsi="Century Gothic" w:cs="Arial"/>
                <w:lang w:val="es-MX"/>
              </w:rPr>
            </w:pPr>
          </w:p>
        </w:tc>
        <w:tc>
          <w:tcPr>
            <w:tcW w:w="1664" w:type="dxa"/>
            <w:gridSpan w:val="3"/>
          </w:tcPr>
          <w:p w14:paraId="52C2BE16" w14:textId="77777777" w:rsidR="006D5F97" w:rsidRPr="00A9079E" w:rsidRDefault="006D5F97" w:rsidP="005F095F">
            <w:pPr>
              <w:spacing w:line="360" w:lineRule="auto"/>
              <w:ind w:right="-34"/>
              <w:jc w:val="center"/>
              <w:rPr>
                <w:rFonts w:ascii="Century Gothic" w:hAnsi="Century Gothic" w:cs="Arial"/>
                <w:lang w:val="es-MX"/>
              </w:rPr>
            </w:pPr>
          </w:p>
        </w:tc>
      </w:tr>
      <w:tr w:rsidR="006D5F97" w:rsidRPr="00A9079E" w14:paraId="5C5B17D9" w14:textId="77777777" w:rsidTr="005F095F">
        <w:tc>
          <w:tcPr>
            <w:tcW w:w="7403" w:type="dxa"/>
          </w:tcPr>
          <w:p w14:paraId="57708AAA" w14:textId="77777777" w:rsidR="006D5F97" w:rsidRPr="00A9079E" w:rsidRDefault="006D5F97" w:rsidP="005F095F">
            <w:pPr>
              <w:spacing w:line="360" w:lineRule="auto"/>
              <w:ind w:right="-34"/>
              <w:rPr>
                <w:rFonts w:ascii="Century Gothic" w:hAnsi="Century Gothic" w:cs="Arial"/>
                <w:lang w:val="es-MX"/>
              </w:rPr>
            </w:pPr>
            <w:r w:rsidRPr="00A9079E">
              <w:rPr>
                <w:rFonts w:ascii="Century Gothic" w:hAnsi="Century Gothic" w:cs="Arial"/>
                <w:lang w:val="es-MX"/>
              </w:rPr>
              <w:t>Sacrificio                                  1 a 10</w:t>
            </w:r>
          </w:p>
        </w:tc>
        <w:tc>
          <w:tcPr>
            <w:tcW w:w="1664" w:type="dxa"/>
            <w:gridSpan w:val="3"/>
          </w:tcPr>
          <w:p w14:paraId="13847A78"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$50.00</w:t>
            </w:r>
          </w:p>
        </w:tc>
      </w:tr>
      <w:tr w:rsidR="006D5F97" w:rsidRPr="00A9079E" w14:paraId="613F8E97" w14:textId="77777777" w:rsidTr="005F095F">
        <w:tc>
          <w:tcPr>
            <w:tcW w:w="7403" w:type="dxa"/>
          </w:tcPr>
          <w:p w14:paraId="2DAEB9E6"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11 a 50</w:t>
            </w:r>
          </w:p>
        </w:tc>
        <w:tc>
          <w:tcPr>
            <w:tcW w:w="1664" w:type="dxa"/>
            <w:gridSpan w:val="3"/>
          </w:tcPr>
          <w:p w14:paraId="231E6CC5"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$100.00</w:t>
            </w:r>
          </w:p>
        </w:tc>
      </w:tr>
      <w:tr w:rsidR="006D5F97" w:rsidRPr="00A9079E" w14:paraId="3092F1F6" w14:textId="77777777" w:rsidTr="005F095F">
        <w:tc>
          <w:tcPr>
            <w:tcW w:w="7403" w:type="dxa"/>
          </w:tcPr>
          <w:p w14:paraId="5E4E2C91" w14:textId="69328BC4" w:rsidR="006D5F97" w:rsidRPr="00A9079E" w:rsidRDefault="00145D50" w:rsidP="005F095F">
            <w:pPr>
              <w:spacing w:line="360" w:lineRule="auto"/>
              <w:ind w:right="-34"/>
              <w:jc w:val="center"/>
              <w:rPr>
                <w:rFonts w:ascii="Century Gothic" w:hAnsi="Century Gothic" w:cs="Arial"/>
                <w:lang w:val="es-MX"/>
              </w:rPr>
            </w:pPr>
            <w:r w:rsidRPr="00A9079E">
              <w:rPr>
                <w:rFonts w:ascii="Century Gothic" w:hAnsi="Century Gothic" w:cs="Arial"/>
                <w:lang w:val="es-MX"/>
              </w:rPr>
              <w:t xml:space="preserve"> </w:t>
            </w:r>
            <w:r w:rsidR="006D5F97" w:rsidRPr="00A9079E">
              <w:rPr>
                <w:rFonts w:ascii="Century Gothic" w:hAnsi="Century Gothic" w:cs="Arial"/>
                <w:lang w:val="es-MX"/>
              </w:rPr>
              <w:t>51 a 100</w:t>
            </w:r>
          </w:p>
        </w:tc>
        <w:tc>
          <w:tcPr>
            <w:tcW w:w="1664" w:type="dxa"/>
            <w:gridSpan w:val="3"/>
          </w:tcPr>
          <w:p w14:paraId="78109E39"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$200.00</w:t>
            </w:r>
          </w:p>
        </w:tc>
      </w:tr>
      <w:tr w:rsidR="006D5F97" w:rsidRPr="00A9079E" w14:paraId="2DBFC4E2" w14:textId="77777777" w:rsidTr="005F095F">
        <w:tc>
          <w:tcPr>
            <w:tcW w:w="7403" w:type="dxa"/>
          </w:tcPr>
          <w:p w14:paraId="10592A95"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 xml:space="preserve"> 101 en delante</w:t>
            </w:r>
          </w:p>
        </w:tc>
        <w:tc>
          <w:tcPr>
            <w:tcW w:w="1664" w:type="dxa"/>
            <w:gridSpan w:val="3"/>
          </w:tcPr>
          <w:p w14:paraId="47C36328"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$500.00</w:t>
            </w:r>
          </w:p>
        </w:tc>
      </w:tr>
      <w:tr w:rsidR="006D5F97" w:rsidRPr="00A9079E" w14:paraId="267FA412" w14:textId="77777777" w:rsidTr="005F095F">
        <w:tc>
          <w:tcPr>
            <w:tcW w:w="7403" w:type="dxa"/>
          </w:tcPr>
          <w:p w14:paraId="30F0D34A" w14:textId="77777777" w:rsidR="006D5F97" w:rsidRPr="00A9079E" w:rsidRDefault="006D5F97" w:rsidP="005F095F">
            <w:pPr>
              <w:spacing w:line="360" w:lineRule="auto"/>
              <w:ind w:right="-34"/>
              <w:jc w:val="center"/>
              <w:rPr>
                <w:rFonts w:ascii="Century Gothic" w:hAnsi="Century Gothic" w:cs="Arial"/>
                <w:lang w:val="es-MX"/>
              </w:rPr>
            </w:pPr>
          </w:p>
        </w:tc>
        <w:tc>
          <w:tcPr>
            <w:tcW w:w="1664" w:type="dxa"/>
            <w:gridSpan w:val="3"/>
          </w:tcPr>
          <w:p w14:paraId="21E698C6" w14:textId="77777777" w:rsidR="006D5F97" w:rsidRPr="00A9079E" w:rsidRDefault="006D5F97" w:rsidP="005F095F">
            <w:pPr>
              <w:spacing w:line="360" w:lineRule="auto"/>
              <w:ind w:right="-34"/>
              <w:jc w:val="right"/>
              <w:rPr>
                <w:rFonts w:ascii="Century Gothic" w:hAnsi="Century Gothic" w:cs="Arial"/>
                <w:lang w:val="es-MX"/>
              </w:rPr>
            </w:pPr>
          </w:p>
        </w:tc>
      </w:tr>
      <w:tr w:rsidR="006D5F97" w:rsidRPr="00A9079E" w14:paraId="1D0D62E7" w14:textId="77777777" w:rsidTr="005F095F">
        <w:tc>
          <w:tcPr>
            <w:tcW w:w="7403" w:type="dxa"/>
          </w:tcPr>
          <w:p w14:paraId="09C60C9A" w14:textId="77777777" w:rsidR="006D5F97" w:rsidRPr="00A9079E" w:rsidRDefault="006D5F97" w:rsidP="005F095F">
            <w:pPr>
              <w:spacing w:line="360" w:lineRule="auto"/>
              <w:ind w:right="-34"/>
              <w:rPr>
                <w:rFonts w:ascii="Century Gothic" w:hAnsi="Century Gothic" w:cs="Arial"/>
                <w:lang w:val="es-MX"/>
              </w:rPr>
            </w:pPr>
            <w:r w:rsidRPr="00A9079E">
              <w:rPr>
                <w:rFonts w:ascii="Century Gothic" w:hAnsi="Century Gothic" w:cs="Arial"/>
                <w:lang w:val="es-MX"/>
              </w:rPr>
              <w:t>Exportación                             1 a 10</w:t>
            </w:r>
          </w:p>
        </w:tc>
        <w:tc>
          <w:tcPr>
            <w:tcW w:w="1664" w:type="dxa"/>
            <w:gridSpan w:val="3"/>
          </w:tcPr>
          <w:p w14:paraId="0DDE1D0E"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$100.00</w:t>
            </w:r>
          </w:p>
        </w:tc>
      </w:tr>
      <w:tr w:rsidR="006D5F97" w:rsidRPr="00A9079E" w14:paraId="63082B81" w14:textId="77777777" w:rsidTr="005F095F">
        <w:tc>
          <w:tcPr>
            <w:tcW w:w="7403" w:type="dxa"/>
          </w:tcPr>
          <w:p w14:paraId="2597EFF7"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 xml:space="preserve"> 11 a 50</w:t>
            </w:r>
          </w:p>
        </w:tc>
        <w:tc>
          <w:tcPr>
            <w:tcW w:w="1664" w:type="dxa"/>
            <w:gridSpan w:val="3"/>
          </w:tcPr>
          <w:p w14:paraId="50DDAB79"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$300.00</w:t>
            </w:r>
          </w:p>
        </w:tc>
      </w:tr>
      <w:tr w:rsidR="006D5F97" w:rsidRPr="00A9079E" w14:paraId="1FE2FECE" w14:textId="77777777" w:rsidTr="005F095F">
        <w:tc>
          <w:tcPr>
            <w:tcW w:w="7403" w:type="dxa"/>
          </w:tcPr>
          <w:p w14:paraId="4B79D8F1"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 xml:space="preserve"> 51 a 100</w:t>
            </w:r>
          </w:p>
        </w:tc>
        <w:tc>
          <w:tcPr>
            <w:tcW w:w="1664" w:type="dxa"/>
            <w:gridSpan w:val="3"/>
          </w:tcPr>
          <w:p w14:paraId="1C8470AB"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$500.00</w:t>
            </w:r>
          </w:p>
        </w:tc>
      </w:tr>
      <w:tr w:rsidR="006D5F97" w:rsidRPr="00A9079E" w14:paraId="2072C89D" w14:textId="77777777" w:rsidTr="005F095F">
        <w:tc>
          <w:tcPr>
            <w:tcW w:w="7403" w:type="dxa"/>
          </w:tcPr>
          <w:p w14:paraId="6255DE87"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 xml:space="preserve">  101 en delante</w:t>
            </w:r>
          </w:p>
        </w:tc>
        <w:tc>
          <w:tcPr>
            <w:tcW w:w="1664" w:type="dxa"/>
            <w:gridSpan w:val="3"/>
          </w:tcPr>
          <w:p w14:paraId="1346DC01"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$1,000.00</w:t>
            </w:r>
          </w:p>
        </w:tc>
      </w:tr>
      <w:tr w:rsidR="006D5F97" w:rsidRPr="00A9079E" w14:paraId="4137A874" w14:textId="77777777" w:rsidTr="005F095F">
        <w:trPr>
          <w:trHeight w:val="282"/>
        </w:trPr>
        <w:tc>
          <w:tcPr>
            <w:tcW w:w="7403" w:type="dxa"/>
          </w:tcPr>
          <w:p w14:paraId="6E86F5FD" w14:textId="77777777" w:rsidR="006D5F97" w:rsidRPr="00A9079E" w:rsidRDefault="006D5F97" w:rsidP="005F095F">
            <w:pPr>
              <w:spacing w:line="360" w:lineRule="auto"/>
              <w:jc w:val="both"/>
              <w:rPr>
                <w:rFonts w:ascii="Century Gothic" w:eastAsia="Century Gothic" w:hAnsi="Century Gothic" w:cs="Century Gothic"/>
                <w:lang w:val="es-MX"/>
              </w:rPr>
            </w:pPr>
          </w:p>
        </w:tc>
        <w:tc>
          <w:tcPr>
            <w:tcW w:w="1664" w:type="dxa"/>
            <w:gridSpan w:val="3"/>
            <w:vAlign w:val="center"/>
          </w:tcPr>
          <w:p w14:paraId="4A97EBA3" w14:textId="77777777" w:rsidR="006D5F97" w:rsidRPr="00A9079E" w:rsidRDefault="006D5F97" w:rsidP="005F095F">
            <w:pPr>
              <w:spacing w:line="360" w:lineRule="auto"/>
              <w:jc w:val="center"/>
              <w:rPr>
                <w:rFonts w:ascii="Century Gothic" w:eastAsia="Century Gothic" w:hAnsi="Century Gothic" w:cs="Century Gothic"/>
                <w:lang w:val="es-MX"/>
              </w:rPr>
            </w:pPr>
          </w:p>
        </w:tc>
      </w:tr>
      <w:tr w:rsidR="006D5F97" w:rsidRPr="00A9079E" w14:paraId="0512705E" w14:textId="77777777" w:rsidTr="005F095F">
        <w:tc>
          <w:tcPr>
            <w:tcW w:w="7403" w:type="dxa"/>
          </w:tcPr>
          <w:p w14:paraId="0F46349F"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hAnsi="Century Gothic" w:cs="Arial"/>
                <w:b/>
                <w:lang w:val="es-MX"/>
              </w:rPr>
              <w:t>Ganado Menor:</w:t>
            </w:r>
          </w:p>
        </w:tc>
        <w:tc>
          <w:tcPr>
            <w:tcW w:w="1664" w:type="dxa"/>
            <w:gridSpan w:val="3"/>
            <w:vAlign w:val="center"/>
          </w:tcPr>
          <w:p w14:paraId="135D805F" w14:textId="77777777" w:rsidR="006D5F97" w:rsidRPr="00A9079E" w:rsidRDefault="006D5F97" w:rsidP="005F095F">
            <w:pPr>
              <w:spacing w:line="360" w:lineRule="auto"/>
              <w:jc w:val="center"/>
              <w:rPr>
                <w:rFonts w:ascii="Century Gothic" w:eastAsia="Century Gothic" w:hAnsi="Century Gothic" w:cs="Century Gothic"/>
                <w:lang w:val="es-MX"/>
              </w:rPr>
            </w:pPr>
          </w:p>
        </w:tc>
      </w:tr>
      <w:tr w:rsidR="006D5F97" w:rsidRPr="00A9079E" w14:paraId="110BA48F" w14:textId="77777777" w:rsidTr="005F095F">
        <w:tc>
          <w:tcPr>
            <w:tcW w:w="7403" w:type="dxa"/>
          </w:tcPr>
          <w:p w14:paraId="2F6D6DF0" w14:textId="1C63FC2A" w:rsidR="006D5F97" w:rsidRPr="00A9079E" w:rsidRDefault="006D5F97" w:rsidP="005F095F">
            <w:pPr>
              <w:spacing w:line="360" w:lineRule="auto"/>
              <w:ind w:right="-34"/>
              <w:rPr>
                <w:rFonts w:ascii="Century Gothic" w:hAnsi="Century Gothic" w:cs="Arial"/>
                <w:lang w:val="es-MX"/>
              </w:rPr>
            </w:pPr>
            <w:r w:rsidRPr="00A9079E">
              <w:rPr>
                <w:rFonts w:ascii="Century Gothic" w:hAnsi="Century Gothic" w:cs="Arial"/>
                <w:lang w:val="es-MX"/>
              </w:rPr>
              <w:t>Cría                                          1 a 10</w:t>
            </w:r>
          </w:p>
        </w:tc>
        <w:tc>
          <w:tcPr>
            <w:tcW w:w="1664" w:type="dxa"/>
            <w:gridSpan w:val="3"/>
          </w:tcPr>
          <w:p w14:paraId="141F54FA"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$10.00</w:t>
            </w:r>
          </w:p>
        </w:tc>
      </w:tr>
      <w:tr w:rsidR="006D5F97" w:rsidRPr="00A9079E" w14:paraId="577648B9" w14:textId="77777777" w:rsidTr="005F095F">
        <w:tc>
          <w:tcPr>
            <w:tcW w:w="7403" w:type="dxa"/>
          </w:tcPr>
          <w:p w14:paraId="06B4BC19"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11 a 50</w:t>
            </w:r>
          </w:p>
        </w:tc>
        <w:tc>
          <w:tcPr>
            <w:tcW w:w="1664" w:type="dxa"/>
            <w:gridSpan w:val="3"/>
          </w:tcPr>
          <w:p w14:paraId="5EA0BCC2"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$20.00</w:t>
            </w:r>
          </w:p>
        </w:tc>
      </w:tr>
      <w:tr w:rsidR="006D5F97" w:rsidRPr="00A9079E" w14:paraId="70873996" w14:textId="77777777" w:rsidTr="005F095F">
        <w:tc>
          <w:tcPr>
            <w:tcW w:w="7403" w:type="dxa"/>
          </w:tcPr>
          <w:p w14:paraId="6FD0D0C6"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51 a 100</w:t>
            </w:r>
          </w:p>
        </w:tc>
        <w:tc>
          <w:tcPr>
            <w:tcW w:w="1664" w:type="dxa"/>
            <w:gridSpan w:val="3"/>
          </w:tcPr>
          <w:p w14:paraId="38E62787"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$50.00</w:t>
            </w:r>
          </w:p>
        </w:tc>
      </w:tr>
      <w:tr w:rsidR="006D5F97" w:rsidRPr="00A9079E" w14:paraId="5CFB79B9" w14:textId="77777777" w:rsidTr="005F095F">
        <w:tc>
          <w:tcPr>
            <w:tcW w:w="7403" w:type="dxa"/>
          </w:tcPr>
          <w:p w14:paraId="0EB91DA4"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101 en delante</w:t>
            </w:r>
          </w:p>
        </w:tc>
        <w:tc>
          <w:tcPr>
            <w:tcW w:w="1664" w:type="dxa"/>
            <w:gridSpan w:val="3"/>
          </w:tcPr>
          <w:p w14:paraId="6EB2D0A7"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$100.00</w:t>
            </w:r>
          </w:p>
        </w:tc>
      </w:tr>
      <w:tr w:rsidR="006D5F97" w:rsidRPr="00A9079E" w14:paraId="5C595ADC" w14:textId="77777777" w:rsidTr="005F095F">
        <w:tc>
          <w:tcPr>
            <w:tcW w:w="7403" w:type="dxa"/>
          </w:tcPr>
          <w:p w14:paraId="36798D24" w14:textId="77777777" w:rsidR="006D5F97" w:rsidRPr="00A9079E" w:rsidRDefault="006D5F97" w:rsidP="005F095F">
            <w:pPr>
              <w:spacing w:line="360" w:lineRule="auto"/>
              <w:ind w:right="-34"/>
              <w:jc w:val="center"/>
              <w:rPr>
                <w:rFonts w:ascii="Century Gothic" w:hAnsi="Century Gothic" w:cs="Arial"/>
                <w:lang w:val="es-MX"/>
              </w:rPr>
            </w:pPr>
          </w:p>
        </w:tc>
        <w:tc>
          <w:tcPr>
            <w:tcW w:w="1664" w:type="dxa"/>
            <w:gridSpan w:val="3"/>
          </w:tcPr>
          <w:p w14:paraId="70287D3C" w14:textId="77777777" w:rsidR="006D5F97" w:rsidRPr="00A9079E" w:rsidRDefault="006D5F97" w:rsidP="005F095F">
            <w:pPr>
              <w:spacing w:line="360" w:lineRule="auto"/>
              <w:ind w:right="-34"/>
              <w:jc w:val="center"/>
              <w:rPr>
                <w:rFonts w:ascii="Century Gothic" w:hAnsi="Century Gothic" w:cs="Arial"/>
                <w:lang w:val="es-MX"/>
              </w:rPr>
            </w:pPr>
          </w:p>
        </w:tc>
      </w:tr>
      <w:tr w:rsidR="006D5F97" w:rsidRPr="00A9079E" w14:paraId="395FE7A5" w14:textId="77777777" w:rsidTr="005F095F">
        <w:tc>
          <w:tcPr>
            <w:tcW w:w="7403" w:type="dxa"/>
          </w:tcPr>
          <w:p w14:paraId="6AFF91B2" w14:textId="77777777" w:rsidR="006D5F97" w:rsidRPr="00A9079E" w:rsidRDefault="006D5F97" w:rsidP="005F095F">
            <w:pPr>
              <w:spacing w:line="360" w:lineRule="auto"/>
              <w:ind w:right="-34"/>
              <w:rPr>
                <w:rFonts w:ascii="Century Gothic" w:hAnsi="Century Gothic" w:cs="Arial"/>
                <w:lang w:val="es-MX"/>
              </w:rPr>
            </w:pPr>
            <w:r w:rsidRPr="00A9079E">
              <w:rPr>
                <w:rFonts w:ascii="Century Gothic" w:hAnsi="Century Gothic" w:cs="Arial"/>
                <w:lang w:val="es-MX"/>
              </w:rPr>
              <w:t>Movilización                            1 a 10</w:t>
            </w:r>
          </w:p>
        </w:tc>
        <w:tc>
          <w:tcPr>
            <w:tcW w:w="1664" w:type="dxa"/>
            <w:gridSpan w:val="3"/>
          </w:tcPr>
          <w:p w14:paraId="69854974"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$10.00</w:t>
            </w:r>
          </w:p>
        </w:tc>
      </w:tr>
      <w:tr w:rsidR="006D5F97" w:rsidRPr="00A9079E" w14:paraId="3C82C121" w14:textId="77777777" w:rsidTr="005F095F">
        <w:tc>
          <w:tcPr>
            <w:tcW w:w="7403" w:type="dxa"/>
          </w:tcPr>
          <w:p w14:paraId="2F466C20"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11 a 50</w:t>
            </w:r>
          </w:p>
        </w:tc>
        <w:tc>
          <w:tcPr>
            <w:tcW w:w="1664" w:type="dxa"/>
            <w:gridSpan w:val="3"/>
          </w:tcPr>
          <w:p w14:paraId="3BAED088"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$20.00</w:t>
            </w:r>
          </w:p>
        </w:tc>
      </w:tr>
      <w:tr w:rsidR="006D5F97" w:rsidRPr="00A9079E" w14:paraId="6F33209B" w14:textId="77777777" w:rsidTr="005F095F">
        <w:tc>
          <w:tcPr>
            <w:tcW w:w="7403" w:type="dxa"/>
          </w:tcPr>
          <w:p w14:paraId="7F37F304"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51 a 100</w:t>
            </w:r>
          </w:p>
        </w:tc>
        <w:tc>
          <w:tcPr>
            <w:tcW w:w="1664" w:type="dxa"/>
            <w:gridSpan w:val="3"/>
          </w:tcPr>
          <w:p w14:paraId="2072CD1A"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$50.00</w:t>
            </w:r>
          </w:p>
        </w:tc>
      </w:tr>
      <w:tr w:rsidR="006D5F97" w:rsidRPr="00A9079E" w14:paraId="44241CB1" w14:textId="77777777" w:rsidTr="005F095F">
        <w:tc>
          <w:tcPr>
            <w:tcW w:w="7403" w:type="dxa"/>
          </w:tcPr>
          <w:p w14:paraId="1776C310"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 xml:space="preserve"> 101 en delante</w:t>
            </w:r>
          </w:p>
        </w:tc>
        <w:tc>
          <w:tcPr>
            <w:tcW w:w="1664" w:type="dxa"/>
            <w:gridSpan w:val="3"/>
          </w:tcPr>
          <w:p w14:paraId="4225EDE4"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$100.00</w:t>
            </w:r>
          </w:p>
        </w:tc>
      </w:tr>
      <w:tr w:rsidR="006D5F97" w:rsidRPr="00A9079E" w14:paraId="2F20554E" w14:textId="77777777" w:rsidTr="005F095F">
        <w:trPr>
          <w:trHeight w:val="168"/>
        </w:trPr>
        <w:tc>
          <w:tcPr>
            <w:tcW w:w="7403" w:type="dxa"/>
          </w:tcPr>
          <w:p w14:paraId="386D9C7A" w14:textId="77777777" w:rsidR="006D5F97" w:rsidRPr="00A9079E" w:rsidRDefault="006D5F97" w:rsidP="005F095F">
            <w:pPr>
              <w:spacing w:line="360" w:lineRule="auto"/>
              <w:ind w:right="-34"/>
              <w:jc w:val="center"/>
              <w:rPr>
                <w:rFonts w:ascii="Century Gothic" w:hAnsi="Century Gothic" w:cs="Arial"/>
                <w:lang w:val="es-MX"/>
              </w:rPr>
            </w:pPr>
          </w:p>
        </w:tc>
        <w:tc>
          <w:tcPr>
            <w:tcW w:w="1664" w:type="dxa"/>
            <w:gridSpan w:val="3"/>
          </w:tcPr>
          <w:p w14:paraId="6018B68E" w14:textId="77777777" w:rsidR="006D5F97" w:rsidRPr="00A9079E" w:rsidRDefault="006D5F97" w:rsidP="005F095F">
            <w:pPr>
              <w:spacing w:line="360" w:lineRule="auto"/>
              <w:ind w:right="-34"/>
              <w:jc w:val="center"/>
              <w:rPr>
                <w:rFonts w:ascii="Century Gothic" w:hAnsi="Century Gothic" w:cs="Arial"/>
                <w:lang w:val="es-MX"/>
              </w:rPr>
            </w:pPr>
          </w:p>
        </w:tc>
      </w:tr>
      <w:tr w:rsidR="006D5F97" w:rsidRPr="00A9079E" w14:paraId="193E1BF1" w14:textId="77777777" w:rsidTr="005F095F">
        <w:tc>
          <w:tcPr>
            <w:tcW w:w="7403" w:type="dxa"/>
          </w:tcPr>
          <w:p w14:paraId="06756483" w14:textId="77777777" w:rsidR="006D5F97" w:rsidRPr="00A9079E" w:rsidRDefault="006D5F97" w:rsidP="005F095F">
            <w:pPr>
              <w:spacing w:line="360" w:lineRule="auto"/>
              <w:ind w:right="-34"/>
              <w:rPr>
                <w:rFonts w:ascii="Century Gothic" w:hAnsi="Century Gothic" w:cs="Arial"/>
                <w:lang w:val="es-MX"/>
              </w:rPr>
            </w:pPr>
            <w:r w:rsidRPr="00A9079E">
              <w:rPr>
                <w:rFonts w:ascii="Century Gothic" w:hAnsi="Century Gothic" w:cs="Arial"/>
                <w:lang w:val="es-MX"/>
              </w:rPr>
              <w:t>Sacrificio                                 1 a 10</w:t>
            </w:r>
          </w:p>
        </w:tc>
        <w:tc>
          <w:tcPr>
            <w:tcW w:w="1664" w:type="dxa"/>
            <w:gridSpan w:val="3"/>
          </w:tcPr>
          <w:p w14:paraId="609D9A87"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$30.00</w:t>
            </w:r>
          </w:p>
        </w:tc>
      </w:tr>
      <w:tr w:rsidR="006D5F97" w:rsidRPr="00A9079E" w14:paraId="2CCDF725" w14:textId="77777777" w:rsidTr="005F095F">
        <w:tc>
          <w:tcPr>
            <w:tcW w:w="7403" w:type="dxa"/>
          </w:tcPr>
          <w:p w14:paraId="7EC2996E" w14:textId="77777777" w:rsidR="006D5F97" w:rsidRPr="00A9079E" w:rsidRDefault="006D5F97" w:rsidP="005F095F">
            <w:pPr>
              <w:spacing w:line="360" w:lineRule="auto"/>
              <w:ind w:right="-34"/>
              <w:rPr>
                <w:rFonts w:ascii="Century Gothic" w:hAnsi="Century Gothic" w:cs="Arial"/>
                <w:lang w:val="es-MX"/>
              </w:rPr>
            </w:pPr>
            <w:r w:rsidRPr="00A9079E">
              <w:rPr>
                <w:rFonts w:ascii="Century Gothic" w:hAnsi="Century Gothic" w:cs="Arial"/>
                <w:lang w:val="es-MX"/>
              </w:rPr>
              <w:t xml:space="preserve">                                                11 a 50</w:t>
            </w:r>
          </w:p>
        </w:tc>
        <w:tc>
          <w:tcPr>
            <w:tcW w:w="1664" w:type="dxa"/>
            <w:gridSpan w:val="3"/>
          </w:tcPr>
          <w:p w14:paraId="0A850999"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$50.00</w:t>
            </w:r>
          </w:p>
        </w:tc>
      </w:tr>
      <w:tr w:rsidR="006D5F97" w:rsidRPr="00A9079E" w14:paraId="5442E033" w14:textId="77777777" w:rsidTr="005F095F">
        <w:tc>
          <w:tcPr>
            <w:tcW w:w="7403" w:type="dxa"/>
          </w:tcPr>
          <w:p w14:paraId="748F01A2"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51 a 100</w:t>
            </w:r>
          </w:p>
        </w:tc>
        <w:tc>
          <w:tcPr>
            <w:tcW w:w="1664" w:type="dxa"/>
            <w:gridSpan w:val="3"/>
          </w:tcPr>
          <w:p w14:paraId="2D3E90B9"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$80.00</w:t>
            </w:r>
          </w:p>
        </w:tc>
      </w:tr>
      <w:tr w:rsidR="006D5F97" w:rsidRPr="00A9079E" w14:paraId="726D2320" w14:textId="77777777" w:rsidTr="005F095F">
        <w:tc>
          <w:tcPr>
            <w:tcW w:w="7403" w:type="dxa"/>
          </w:tcPr>
          <w:p w14:paraId="249FD9F3"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 xml:space="preserve"> 101 en delante</w:t>
            </w:r>
          </w:p>
        </w:tc>
        <w:tc>
          <w:tcPr>
            <w:tcW w:w="1664" w:type="dxa"/>
            <w:gridSpan w:val="3"/>
          </w:tcPr>
          <w:p w14:paraId="2378F574"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$150.00</w:t>
            </w:r>
          </w:p>
        </w:tc>
      </w:tr>
      <w:tr w:rsidR="006D5F97" w:rsidRPr="00A9079E" w14:paraId="7EFF4E6A" w14:textId="77777777" w:rsidTr="005F095F">
        <w:trPr>
          <w:trHeight w:val="242"/>
        </w:trPr>
        <w:tc>
          <w:tcPr>
            <w:tcW w:w="7403" w:type="dxa"/>
          </w:tcPr>
          <w:p w14:paraId="5FE98779" w14:textId="77777777" w:rsidR="006D5F97" w:rsidRPr="00A9079E" w:rsidRDefault="006D5F97" w:rsidP="005F095F">
            <w:pPr>
              <w:spacing w:line="360" w:lineRule="auto"/>
              <w:ind w:right="-34"/>
              <w:jc w:val="center"/>
              <w:rPr>
                <w:rFonts w:ascii="Century Gothic" w:hAnsi="Century Gothic" w:cs="Arial"/>
                <w:lang w:val="es-MX"/>
              </w:rPr>
            </w:pPr>
          </w:p>
        </w:tc>
        <w:tc>
          <w:tcPr>
            <w:tcW w:w="1664" w:type="dxa"/>
            <w:gridSpan w:val="3"/>
          </w:tcPr>
          <w:p w14:paraId="1CFF08BF" w14:textId="77777777" w:rsidR="006D5F97" w:rsidRPr="00A9079E" w:rsidRDefault="006D5F97" w:rsidP="005F095F">
            <w:pPr>
              <w:spacing w:line="360" w:lineRule="auto"/>
              <w:ind w:right="-34"/>
              <w:jc w:val="center"/>
              <w:rPr>
                <w:rFonts w:ascii="Century Gothic" w:hAnsi="Century Gothic" w:cs="Arial"/>
                <w:lang w:val="es-MX"/>
              </w:rPr>
            </w:pPr>
          </w:p>
        </w:tc>
      </w:tr>
      <w:tr w:rsidR="006D5F97" w:rsidRPr="00A9079E" w14:paraId="741DAEB5" w14:textId="77777777" w:rsidTr="005F095F">
        <w:tc>
          <w:tcPr>
            <w:tcW w:w="7403" w:type="dxa"/>
          </w:tcPr>
          <w:p w14:paraId="23704034" w14:textId="77777777" w:rsidR="006D5F97" w:rsidRPr="00A9079E" w:rsidRDefault="006D5F97" w:rsidP="005F095F">
            <w:pPr>
              <w:spacing w:line="360" w:lineRule="auto"/>
              <w:ind w:right="-34"/>
              <w:rPr>
                <w:rFonts w:ascii="Century Gothic" w:hAnsi="Century Gothic" w:cs="Arial"/>
                <w:lang w:val="es-MX"/>
              </w:rPr>
            </w:pPr>
            <w:r w:rsidRPr="00A9079E">
              <w:rPr>
                <w:rFonts w:ascii="Century Gothic" w:hAnsi="Century Gothic" w:cs="Arial"/>
                <w:lang w:val="es-MX"/>
              </w:rPr>
              <w:t>Exportación                            1 a 10</w:t>
            </w:r>
          </w:p>
        </w:tc>
        <w:tc>
          <w:tcPr>
            <w:tcW w:w="1664" w:type="dxa"/>
            <w:gridSpan w:val="3"/>
          </w:tcPr>
          <w:p w14:paraId="245BE2EF"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$50.00</w:t>
            </w:r>
          </w:p>
        </w:tc>
      </w:tr>
      <w:tr w:rsidR="006D5F97" w:rsidRPr="00A9079E" w14:paraId="262FF762" w14:textId="77777777" w:rsidTr="005F095F">
        <w:tc>
          <w:tcPr>
            <w:tcW w:w="7403" w:type="dxa"/>
          </w:tcPr>
          <w:p w14:paraId="31C44553" w14:textId="77777777" w:rsidR="006D5F97" w:rsidRPr="00A9079E" w:rsidRDefault="006D5F97" w:rsidP="005F095F">
            <w:pPr>
              <w:spacing w:line="360" w:lineRule="auto"/>
              <w:ind w:right="-34"/>
              <w:rPr>
                <w:rFonts w:ascii="Century Gothic" w:hAnsi="Century Gothic" w:cs="Arial"/>
                <w:lang w:val="es-MX"/>
              </w:rPr>
            </w:pPr>
            <w:r w:rsidRPr="00A9079E">
              <w:rPr>
                <w:rFonts w:ascii="Century Gothic" w:hAnsi="Century Gothic" w:cs="Arial"/>
                <w:lang w:val="es-MX"/>
              </w:rPr>
              <w:t xml:space="preserve">                                                11 a 50</w:t>
            </w:r>
          </w:p>
        </w:tc>
        <w:tc>
          <w:tcPr>
            <w:tcW w:w="1664" w:type="dxa"/>
            <w:gridSpan w:val="3"/>
          </w:tcPr>
          <w:p w14:paraId="51A44676"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$80.00</w:t>
            </w:r>
          </w:p>
        </w:tc>
      </w:tr>
      <w:tr w:rsidR="006D5F97" w:rsidRPr="00A9079E" w14:paraId="7EB846F5" w14:textId="77777777" w:rsidTr="005F095F">
        <w:tc>
          <w:tcPr>
            <w:tcW w:w="7403" w:type="dxa"/>
          </w:tcPr>
          <w:p w14:paraId="19322E44"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51 a 100</w:t>
            </w:r>
          </w:p>
        </w:tc>
        <w:tc>
          <w:tcPr>
            <w:tcW w:w="1664" w:type="dxa"/>
            <w:gridSpan w:val="3"/>
          </w:tcPr>
          <w:p w14:paraId="35259B01"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$120.00</w:t>
            </w:r>
          </w:p>
        </w:tc>
      </w:tr>
      <w:tr w:rsidR="006D5F97" w:rsidRPr="00A9079E" w14:paraId="1AB8F164" w14:textId="77777777" w:rsidTr="005F095F">
        <w:tc>
          <w:tcPr>
            <w:tcW w:w="7403" w:type="dxa"/>
          </w:tcPr>
          <w:p w14:paraId="7E871DC9"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101 en delante</w:t>
            </w:r>
          </w:p>
        </w:tc>
        <w:tc>
          <w:tcPr>
            <w:tcW w:w="1664" w:type="dxa"/>
            <w:gridSpan w:val="3"/>
          </w:tcPr>
          <w:p w14:paraId="208EA0BB" w14:textId="77777777" w:rsidR="006D5F97" w:rsidRPr="00A9079E" w:rsidRDefault="006D5F97" w:rsidP="005F095F">
            <w:pPr>
              <w:spacing w:line="360" w:lineRule="auto"/>
              <w:ind w:right="-34"/>
              <w:jc w:val="center"/>
              <w:rPr>
                <w:rFonts w:ascii="Century Gothic" w:hAnsi="Century Gothic" w:cs="Arial"/>
                <w:lang w:val="es-MX"/>
              </w:rPr>
            </w:pPr>
            <w:r w:rsidRPr="00A9079E">
              <w:rPr>
                <w:rFonts w:ascii="Century Gothic" w:hAnsi="Century Gothic" w:cs="Arial"/>
                <w:lang w:val="es-MX"/>
              </w:rPr>
              <w:t>$200.00</w:t>
            </w:r>
          </w:p>
        </w:tc>
      </w:tr>
      <w:tr w:rsidR="006D5F97" w:rsidRPr="00A9079E" w14:paraId="63D52253" w14:textId="77777777" w:rsidTr="005F095F">
        <w:tc>
          <w:tcPr>
            <w:tcW w:w="9067" w:type="dxa"/>
            <w:gridSpan w:val="4"/>
            <w:vAlign w:val="center"/>
          </w:tcPr>
          <w:p w14:paraId="4411396F"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7.11.- Los servicios que se presten en el rastro no especificados en la presente tarifa, serán fijados por el Ayuntamiento, tomando en consideración su costo. Estas cuotas deberán ser dadas a conocer a los usuarios.</w:t>
            </w:r>
          </w:p>
        </w:tc>
      </w:tr>
      <w:tr w:rsidR="006D5F97" w:rsidRPr="00A9079E" w14:paraId="53644280" w14:textId="77777777" w:rsidTr="005F095F">
        <w:tc>
          <w:tcPr>
            <w:tcW w:w="9067" w:type="dxa"/>
            <w:gridSpan w:val="4"/>
            <w:vAlign w:val="center"/>
          </w:tcPr>
          <w:p w14:paraId="0292C38A"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b/>
                <w:lang w:val="es-MX"/>
              </w:rPr>
              <w:t>8.- Legalización de firmas, certificación y expedición de documentos municipales</w:t>
            </w:r>
          </w:p>
        </w:tc>
      </w:tr>
      <w:tr w:rsidR="006D5F97" w:rsidRPr="00A9079E" w14:paraId="72BC09B5" w14:textId="77777777" w:rsidTr="005F095F">
        <w:tc>
          <w:tcPr>
            <w:tcW w:w="7403" w:type="dxa"/>
          </w:tcPr>
          <w:p w14:paraId="4857F946"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8.1.- Legalización de firmas, expedición y certificación de documentos, por cada una</w:t>
            </w:r>
          </w:p>
        </w:tc>
        <w:tc>
          <w:tcPr>
            <w:tcW w:w="1664" w:type="dxa"/>
            <w:gridSpan w:val="3"/>
            <w:vAlign w:val="center"/>
          </w:tcPr>
          <w:p w14:paraId="7202DBED"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$ 50.00</w:t>
            </w:r>
          </w:p>
        </w:tc>
      </w:tr>
      <w:tr w:rsidR="006D5F97" w:rsidRPr="00A9079E" w14:paraId="4F85F3E9" w14:textId="77777777" w:rsidTr="005F095F">
        <w:tc>
          <w:tcPr>
            <w:tcW w:w="7403" w:type="dxa"/>
          </w:tcPr>
          <w:p w14:paraId="32CD5346"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8.2.- Certificación y/o legalización de facturas ganaderas</w:t>
            </w:r>
          </w:p>
        </w:tc>
        <w:tc>
          <w:tcPr>
            <w:tcW w:w="1664" w:type="dxa"/>
            <w:gridSpan w:val="3"/>
            <w:vAlign w:val="center"/>
          </w:tcPr>
          <w:p w14:paraId="0A007B46"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$ 10.00</w:t>
            </w:r>
          </w:p>
        </w:tc>
      </w:tr>
      <w:tr w:rsidR="006D5F97" w:rsidRPr="00A9079E" w14:paraId="57878145" w14:textId="77777777" w:rsidTr="005F095F">
        <w:tc>
          <w:tcPr>
            <w:tcW w:w="7403" w:type="dxa"/>
          </w:tcPr>
          <w:p w14:paraId="60EB166C"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8.3.- Certificado de residencia</w:t>
            </w:r>
          </w:p>
        </w:tc>
        <w:tc>
          <w:tcPr>
            <w:tcW w:w="1664" w:type="dxa"/>
            <w:gridSpan w:val="3"/>
            <w:vAlign w:val="center"/>
          </w:tcPr>
          <w:p w14:paraId="35C812D7"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$ 10.00</w:t>
            </w:r>
          </w:p>
        </w:tc>
      </w:tr>
      <w:tr w:rsidR="006D5F97" w:rsidRPr="00A9079E" w14:paraId="47FECF24" w14:textId="77777777" w:rsidTr="005F095F">
        <w:tc>
          <w:tcPr>
            <w:tcW w:w="7403" w:type="dxa"/>
          </w:tcPr>
          <w:p w14:paraId="047712A1"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8.4.- Certificado de localización de muebles e inmuebles o negociaciones</w:t>
            </w:r>
          </w:p>
        </w:tc>
        <w:tc>
          <w:tcPr>
            <w:tcW w:w="1664" w:type="dxa"/>
            <w:gridSpan w:val="3"/>
            <w:vAlign w:val="center"/>
          </w:tcPr>
          <w:p w14:paraId="671266CE"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$ 40.00</w:t>
            </w:r>
          </w:p>
        </w:tc>
      </w:tr>
      <w:tr w:rsidR="006D5F97" w:rsidRPr="00A9079E" w14:paraId="1AA4ABE5" w14:textId="77777777" w:rsidTr="005F095F">
        <w:tc>
          <w:tcPr>
            <w:tcW w:w="7403" w:type="dxa"/>
          </w:tcPr>
          <w:p w14:paraId="155D7DE9"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8.5.- Certificado de buena conducta</w:t>
            </w:r>
          </w:p>
        </w:tc>
        <w:tc>
          <w:tcPr>
            <w:tcW w:w="1664" w:type="dxa"/>
            <w:gridSpan w:val="3"/>
            <w:vAlign w:val="center"/>
          </w:tcPr>
          <w:p w14:paraId="3EB4015A"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$ 40.00</w:t>
            </w:r>
          </w:p>
        </w:tc>
      </w:tr>
      <w:tr w:rsidR="006D5F97" w:rsidRPr="00A9079E" w14:paraId="09DA7799" w14:textId="77777777" w:rsidTr="005F095F">
        <w:tc>
          <w:tcPr>
            <w:tcW w:w="9067" w:type="dxa"/>
            <w:gridSpan w:val="4"/>
            <w:vAlign w:val="center"/>
          </w:tcPr>
          <w:p w14:paraId="3A632DA2"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8.6.- Por la certificación de la existencia, inexistencia o grado de adelanto de una obra en construcción:</w:t>
            </w:r>
          </w:p>
        </w:tc>
      </w:tr>
      <w:tr w:rsidR="006D5F97" w:rsidRPr="00A9079E" w14:paraId="730E1E60" w14:textId="77777777" w:rsidTr="005F095F">
        <w:tc>
          <w:tcPr>
            <w:tcW w:w="7403" w:type="dxa"/>
          </w:tcPr>
          <w:p w14:paraId="1D2AD099"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 - Fraccionamiento</w:t>
            </w:r>
            <w:r w:rsidRPr="00A9079E">
              <w:rPr>
                <w:rFonts w:ascii="Century Gothic" w:eastAsia="Century Gothic" w:hAnsi="Century Gothic" w:cs="Century Gothic"/>
                <w:lang w:val="es-MX"/>
              </w:rPr>
              <w:tab/>
            </w:r>
          </w:p>
        </w:tc>
        <w:tc>
          <w:tcPr>
            <w:tcW w:w="1664" w:type="dxa"/>
            <w:gridSpan w:val="3"/>
            <w:vAlign w:val="center"/>
          </w:tcPr>
          <w:p w14:paraId="0E9130E9"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$ 235.00</w:t>
            </w:r>
          </w:p>
        </w:tc>
      </w:tr>
      <w:tr w:rsidR="006D5F97" w:rsidRPr="00A9079E" w14:paraId="73BB9626" w14:textId="77777777" w:rsidTr="005F095F">
        <w:tc>
          <w:tcPr>
            <w:tcW w:w="7403" w:type="dxa"/>
          </w:tcPr>
          <w:p w14:paraId="7FB050DE"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B). - Finca</w:t>
            </w:r>
            <w:r w:rsidRPr="00A9079E">
              <w:rPr>
                <w:rFonts w:ascii="Century Gothic" w:eastAsia="Century Gothic" w:hAnsi="Century Gothic" w:cs="Century Gothic"/>
                <w:lang w:val="es-MX"/>
              </w:rPr>
              <w:tab/>
            </w:r>
          </w:p>
        </w:tc>
        <w:tc>
          <w:tcPr>
            <w:tcW w:w="1664" w:type="dxa"/>
            <w:gridSpan w:val="3"/>
            <w:vAlign w:val="center"/>
          </w:tcPr>
          <w:p w14:paraId="2A1B4890"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$ 85.00</w:t>
            </w:r>
          </w:p>
        </w:tc>
      </w:tr>
      <w:tr w:rsidR="006D5F97" w:rsidRPr="00A9079E" w14:paraId="3C50622E" w14:textId="77777777" w:rsidTr="005F095F">
        <w:tc>
          <w:tcPr>
            <w:tcW w:w="7403" w:type="dxa"/>
          </w:tcPr>
          <w:p w14:paraId="7E7C27D6"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lastRenderedPageBreak/>
              <w:t>C). - Lote</w:t>
            </w:r>
            <w:r w:rsidRPr="00A9079E">
              <w:rPr>
                <w:rFonts w:ascii="Century Gothic" w:eastAsia="Century Gothic" w:hAnsi="Century Gothic" w:cs="Century Gothic"/>
                <w:lang w:val="es-MX"/>
              </w:rPr>
              <w:tab/>
            </w:r>
            <w:r w:rsidRPr="00A9079E">
              <w:rPr>
                <w:rFonts w:ascii="Century Gothic" w:eastAsia="Century Gothic" w:hAnsi="Century Gothic" w:cs="Century Gothic"/>
                <w:lang w:val="es-MX"/>
              </w:rPr>
              <w:tab/>
            </w:r>
          </w:p>
        </w:tc>
        <w:tc>
          <w:tcPr>
            <w:tcW w:w="1664" w:type="dxa"/>
            <w:gridSpan w:val="3"/>
            <w:vAlign w:val="center"/>
          </w:tcPr>
          <w:p w14:paraId="7C113CA4"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$ 45.00</w:t>
            </w:r>
          </w:p>
        </w:tc>
      </w:tr>
      <w:tr w:rsidR="006D5F97" w:rsidRPr="00A9079E" w14:paraId="2EAE8547" w14:textId="77777777" w:rsidTr="005F095F">
        <w:tc>
          <w:tcPr>
            <w:tcW w:w="9067" w:type="dxa"/>
            <w:gridSpan w:val="4"/>
            <w:vAlign w:val="center"/>
          </w:tcPr>
          <w:p w14:paraId="72D34943"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b/>
                <w:lang w:val="es-MX"/>
              </w:rPr>
              <w:t>9.-</w:t>
            </w:r>
            <w:r w:rsidRPr="00A9079E">
              <w:rPr>
                <w:rFonts w:ascii="Century Gothic" w:eastAsia="Century Gothic" w:hAnsi="Century Gothic" w:cs="Century Gothic"/>
                <w:lang w:val="es-MX"/>
              </w:rPr>
              <w:t xml:space="preserve"> </w:t>
            </w:r>
            <w:r w:rsidRPr="00A9079E">
              <w:rPr>
                <w:rFonts w:ascii="Century Gothic" w:eastAsia="Century Gothic" w:hAnsi="Century Gothic" w:cs="Century Gothic"/>
                <w:b/>
                <w:lang w:val="es-MX"/>
              </w:rPr>
              <w:t>Ocupación de la vía pública para estacionamiento de vehículos</w:t>
            </w:r>
          </w:p>
        </w:tc>
      </w:tr>
      <w:tr w:rsidR="006D5F97" w:rsidRPr="00A9079E" w14:paraId="28E8F4BC" w14:textId="77777777" w:rsidTr="005F095F">
        <w:tc>
          <w:tcPr>
            <w:tcW w:w="9067" w:type="dxa"/>
            <w:gridSpan w:val="4"/>
            <w:vAlign w:val="center"/>
          </w:tcPr>
          <w:p w14:paraId="783BCB08"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9.1.- Uso de zonas exclusivas para:</w:t>
            </w:r>
          </w:p>
        </w:tc>
      </w:tr>
      <w:tr w:rsidR="006D5F97" w:rsidRPr="00A9079E" w14:paraId="4CEFA106" w14:textId="77777777" w:rsidTr="005F095F">
        <w:tc>
          <w:tcPr>
            <w:tcW w:w="7403" w:type="dxa"/>
          </w:tcPr>
          <w:p w14:paraId="0C018978"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 - Sitios de automóviles o camiones de alquiler, por metro lineal. Tarifa mensual</w:t>
            </w:r>
          </w:p>
        </w:tc>
        <w:tc>
          <w:tcPr>
            <w:tcW w:w="1664" w:type="dxa"/>
            <w:gridSpan w:val="3"/>
            <w:vAlign w:val="center"/>
          </w:tcPr>
          <w:p w14:paraId="32038AC6"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$ 10.00</w:t>
            </w:r>
          </w:p>
        </w:tc>
      </w:tr>
      <w:tr w:rsidR="006D5F97" w:rsidRPr="00A9079E" w14:paraId="6C783832" w14:textId="77777777" w:rsidTr="005F095F">
        <w:tc>
          <w:tcPr>
            <w:tcW w:w="7403" w:type="dxa"/>
          </w:tcPr>
          <w:p w14:paraId="20014DE1"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B). - Vehículos de carga y descarga de negociaciones comerciales o industriales, por metro lineal. Tarifa mensual</w:t>
            </w:r>
          </w:p>
        </w:tc>
        <w:tc>
          <w:tcPr>
            <w:tcW w:w="1664" w:type="dxa"/>
            <w:gridSpan w:val="3"/>
            <w:vAlign w:val="center"/>
          </w:tcPr>
          <w:p w14:paraId="6D157D63"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$ 40.00</w:t>
            </w:r>
          </w:p>
        </w:tc>
      </w:tr>
      <w:tr w:rsidR="006D5F97" w:rsidRPr="00A9079E" w14:paraId="2427A03D" w14:textId="77777777" w:rsidTr="005F095F">
        <w:tc>
          <w:tcPr>
            <w:tcW w:w="7403" w:type="dxa"/>
          </w:tcPr>
          <w:p w14:paraId="5B10D278"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C). - Estacionamiento de vehículos, por metro lineal. Tarifa mensual</w:t>
            </w:r>
          </w:p>
        </w:tc>
        <w:tc>
          <w:tcPr>
            <w:tcW w:w="1664" w:type="dxa"/>
            <w:gridSpan w:val="3"/>
            <w:vAlign w:val="center"/>
          </w:tcPr>
          <w:p w14:paraId="2F672C9F"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$ 10.00</w:t>
            </w:r>
          </w:p>
        </w:tc>
      </w:tr>
      <w:tr w:rsidR="006D5F97" w:rsidRPr="00A9079E" w14:paraId="34B3B475" w14:textId="77777777" w:rsidTr="005F095F">
        <w:tc>
          <w:tcPr>
            <w:tcW w:w="9067" w:type="dxa"/>
            <w:gridSpan w:val="4"/>
            <w:vAlign w:val="center"/>
          </w:tcPr>
          <w:p w14:paraId="1F3AFAC9" w14:textId="77777777" w:rsidR="006D5F97" w:rsidRPr="00A9079E" w:rsidRDefault="006D5F97" w:rsidP="005F095F">
            <w:pPr>
              <w:spacing w:line="360" w:lineRule="auto"/>
              <w:rPr>
                <w:rFonts w:ascii="Century Gothic" w:eastAsia="Century Gothic" w:hAnsi="Century Gothic" w:cs="Century Gothic"/>
                <w:b/>
                <w:lang w:val="es-MX"/>
              </w:rPr>
            </w:pPr>
            <w:r w:rsidRPr="00A9079E">
              <w:rPr>
                <w:rFonts w:ascii="Century Gothic" w:eastAsia="Century Gothic" w:hAnsi="Century Gothic" w:cs="Century Gothic"/>
                <w:b/>
                <w:lang w:val="es-MX"/>
              </w:rPr>
              <w:t>10. – Uso de la vía pública por comerciantes ambulantes o con puestos fijos o semifijos</w:t>
            </w:r>
          </w:p>
        </w:tc>
      </w:tr>
      <w:tr w:rsidR="006D5F97" w:rsidRPr="00A9079E" w14:paraId="7D5E656B" w14:textId="77777777" w:rsidTr="005F095F">
        <w:tc>
          <w:tcPr>
            <w:tcW w:w="7403" w:type="dxa"/>
            <w:vAlign w:val="center"/>
          </w:tcPr>
          <w:p w14:paraId="6D1EB242"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10.1. – Ambulantes. Tarifa diaria</w:t>
            </w:r>
          </w:p>
        </w:tc>
        <w:tc>
          <w:tcPr>
            <w:tcW w:w="1664" w:type="dxa"/>
            <w:gridSpan w:val="3"/>
            <w:vAlign w:val="center"/>
          </w:tcPr>
          <w:p w14:paraId="4DA9924D"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$ 50.00</w:t>
            </w:r>
          </w:p>
        </w:tc>
      </w:tr>
      <w:tr w:rsidR="006D5F97" w:rsidRPr="00A9079E" w14:paraId="5FE289B1" w14:textId="77777777" w:rsidTr="005F095F">
        <w:tc>
          <w:tcPr>
            <w:tcW w:w="7403" w:type="dxa"/>
            <w:vAlign w:val="center"/>
          </w:tcPr>
          <w:p w14:paraId="2965A4B8"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10.2. – Ambulantes, con puestos semifijos. Por mes o fracción de mes</w:t>
            </w:r>
          </w:p>
        </w:tc>
        <w:tc>
          <w:tcPr>
            <w:tcW w:w="1664" w:type="dxa"/>
            <w:gridSpan w:val="3"/>
            <w:vAlign w:val="center"/>
          </w:tcPr>
          <w:p w14:paraId="3B6D0195"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$ 500.00</w:t>
            </w:r>
          </w:p>
        </w:tc>
      </w:tr>
      <w:tr w:rsidR="006D5F97" w:rsidRPr="00A9079E" w14:paraId="24825F00" w14:textId="77777777" w:rsidTr="005F095F">
        <w:tc>
          <w:tcPr>
            <w:tcW w:w="7403" w:type="dxa"/>
            <w:vAlign w:val="center"/>
          </w:tcPr>
          <w:p w14:paraId="10C93FF8"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10.3. – Ambulantes, con puestos fijos. Por mes o fracción de mes</w:t>
            </w:r>
          </w:p>
        </w:tc>
        <w:tc>
          <w:tcPr>
            <w:tcW w:w="1664" w:type="dxa"/>
            <w:gridSpan w:val="3"/>
            <w:vAlign w:val="center"/>
          </w:tcPr>
          <w:p w14:paraId="13A7B974"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$ 600.00</w:t>
            </w:r>
          </w:p>
        </w:tc>
      </w:tr>
      <w:tr w:rsidR="006D5F97" w:rsidRPr="00A9079E" w14:paraId="1DEA4B31" w14:textId="77777777" w:rsidTr="005F095F">
        <w:tc>
          <w:tcPr>
            <w:tcW w:w="9067" w:type="dxa"/>
            <w:gridSpan w:val="4"/>
            <w:vAlign w:val="center"/>
          </w:tcPr>
          <w:p w14:paraId="38833DE5"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b/>
                <w:lang w:val="es-MX"/>
              </w:rPr>
              <w:t xml:space="preserve">11. – Por licencia para apertura y funcionamiento de negocios comerciales. </w:t>
            </w:r>
          </w:p>
        </w:tc>
      </w:tr>
      <w:tr w:rsidR="006D5F97" w:rsidRPr="00A9079E" w14:paraId="1AD227D5" w14:textId="77777777" w:rsidTr="005F095F">
        <w:tc>
          <w:tcPr>
            <w:tcW w:w="7403" w:type="dxa"/>
          </w:tcPr>
          <w:p w14:paraId="405357D7" w14:textId="212C2E24"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1</w:t>
            </w:r>
            <w:r w:rsidR="00513085">
              <w:rPr>
                <w:rFonts w:ascii="Century Gothic" w:eastAsia="Century Gothic" w:hAnsi="Century Gothic" w:cs="Century Gothic"/>
                <w:lang w:val="es-MX"/>
              </w:rPr>
              <w:t>1.1</w:t>
            </w:r>
            <w:r w:rsidRPr="00A9079E">
              <w:rPr>
                <w:rFonts w:ascii="Century Gothic" w:eastAsia="Century Gothic" w:hAnsi="Century Gothic" w:cs="Century Gothic"/>
                <w:lang w:val="es-MX"/>
              </w:rPr>
              <w:t>.- Para el funcionamiento de establecimientos o locales que cuenten con máquinas de videojuegos, juegos mecánicos, electrónicos y/o rocolas. Tarifa mensual</w:t>
            </w:r>
          </w:p>
        </w:tc>
        <w:tc>
          <w:tcPr>
            <w:tcW w:w="1664" w:type="dxa"/>
            <w:gridSpan w:val="3"/>
            <w:vAlign w:val="center"/>
          </w:tcPr>
          <w:p w14:paraId="585DA00E"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$ 500.00</w:t>
            </w:r>
          </w:p>
        </w:tc>
      </w:tr>
      <w:tr w:rsidR="006D5F97" w:rsidRPr="00A9079E" w14:paraId="6B4EC973" w14:textId="77777777" w:rsidTr="005F095F">
        <w:tc>
          <w:tcPr>
            <w:tcW w:w="9067" w:type="dxa"/>
            <w:gridSpan w:val="4"/>
            <w:vAlign w:val="center"/>
          </w:tcPr>
          <w:p w14:paraId="0B4EDBB1"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b/>
                <w:lang w:val="es-MX"/>
              </w:rPr>
              <w:lastRenderedPageBreak/>
              <w:t>12.-</w:t>
            </w:r>
            <w:r w:rsidRPr="00A9079E">
              <w:rPr>
                <w:rFonts w:ascii="Century Gothic" w:eastAsia="Century Gothic" w:hAnsi="Century Gothic" w:cs="Century Gothic"/>
                <w:lang w:val="es-MX"/>
              </w:rPr>
              <w:t xml:space="preserve"> </w:t>
            </w:r>
            <w:r w:rsidRPr="00A9079E">
              <w:rPr>
                <w:rFonts w:ascii="Century Gothic" w:eastAsia="Century Gothic" w:hAnsi="Century Gothic" w:cs="Century Gothic"/>
                <w:b/>
                <w:lang w:val="es-MX"/>
              </w:rPr>
              <w:t>Servicio público de alumbrado</w:t>
            </w:r>
          </w:p>
        </w:tc>
      </w:tr>
      <w:tr w:rsidR="006D5F97" w:rsidRPr="00A9079E" w14:paraId="50DDD536" w14:textId="77777777" w:rsidTr="005F095F">
        <w:tc>
          <w:tcPr>
            <w:tcW w:w="9067" w:type="dxa"/>
            <w:gridSpan w:val="4"/>
            <w:vAlign w:val="center"/>
          </w:tcPr>
          <w:p w14:paraId="48932ACD" w14:textId="77777777" w:rsidR="006D5F97" w:rsidRPr="00A9079E" w:rsidRDefault="006D5F97" w:rsidP="005F095F">
            <w:pPr>
              <w:spacing w:line="360" w:lineRule="auto"/>
              <w:jc w:val="both"/>
              <w:rPr>
                <w:rFonts w:ascii="Century Gothic" w:hAnsi="Century Gothic" w:cs="Arial"/>
                <w:bCs/>
                <w:lang w:val="es-MX"/>
              </w:rPr>
            </w:pPr>
            <w:r w:rsidRPr="00A9079E">
              <w:rPr>
                <w:rFonts w:ascii="Century Gothic" w:hAnsi="Century Gothic" w:cs="Arial"/>
                <w:bCs/>
                <w:lang w:val="es-MX"/>
              </w:rPr>
              <w:t>Los usuarios que cuenten con contrato de suministro de energía eléctrica con la Comisión Federal de Electricidad, deberán pagar una cuota fija mensual de $35.00 (treinta y cinco pesos 00/100 M.N.) o bimestral de $70.00 (setenta pesos 00/100 M.N.) por el Derecho de Alumbrado Público, simultáneamente con el recibo que expida dicha Empresa, en los términos que se establezca con la citada para tales efectos.</w:t>
            </w:r>
          </w:p>
        </w:tc>
      </w:tr>
      <w:tr w:rsidR="006D5F97" w:rsidRPr="00A9079E" w14:paraId="1DE4A399" w14:textId="77777777" w:rsidTr="005F095F">
        <w:tc>
          <w:tcPr>
            <w:tcW w:w="9067" w:type="dxa"/>
            <w:gridSpan w:val="4"/>
            <w:vAlign w:val="center"/>
          </w:tcPr>
          <w:p w14:paraId="6949512E"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Para el caso de los usuarios del alumbrado público tratándose de terrenos rústicos o no construidos y, de unidades habitacionales no ocupadas (deshabitadas) se les aplica la tarifa de $30.00 (treinta pesos 00/100 M.N.). Tarifa bimestral.</w:t>
            </w:r>
          </w:p>
          <w:p w14:paraId="3CBC4660"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El modo de pago, congruentemente con el mismo decreto mencionado, será por medio del cobro de la CFE. Para todos aquellos que sean sus usuarios y, por medio de la tesorería municipal conjuntamente con el pago del Impuesto Predial para los no usuarios de la CFE; por los no usuarios se entiende todas aquellas personas beneficiarias del alumbrado público que no tengan conexión a las líneas eléctricas de la CFE en sus terrenos o casas deshabilitadas.</w:t>
            </w:r>
          </w:p>
        </w:tc>
      </w:tr>
      <w:tr w:rsidR="006D5F97" w:rsidRPr="00A9079E" w14:paraId="25CF65F2" w14:textId="77777777" w:rsidTr="005F095F">
        <w:tc>
          <w:tcPr>
            <w:tcW w:w="9067" w:type="dxa"/>
            <w:gridSpan w:val="4"/>
            <w:vAlign w:val="center"/>
          </w:tcPr>
          <w:p w14:paraId="6764EC70"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b/>
                <w:lang w:val="es-MX"/>
              </w:rPr>
              <w:t>13.-</w:t>
            </w:r>
            <w:r w:rsidRPr="00A9079E">
              <w:rPr>
                <w:rFonts w:ascii="Century Gothic" w:eastAsia="Century Gothic" w:hAnsi="Century Gothic" w:cs="Century Gothic"/>
                <w:lang w:val="es-MX"/>
              </w:rPr>
              <w:t xml:space="preserve"> </w:t>
            </w:r>
            <w:r w:rsidRPr="00A9079E">
              <w:rPr>
                <w:rFonts w:ascii="Century Gothic" w:eastAsia="Century Gothic" w:hAnsi="Century Gothic" w:cs="Century Gothic"/>
                <w:b/>
                <w:lang w:val="es-MX"/>
              </w:rPr>
              <w:t>Servicio de Bomberos y/o Protección Civil</w:t>
            </w:r>
          </w:p>
        </w:tc>
      </w:tr>
      <w:tr w:rsidR="006D5F97" w:rsidRPr="00A9079E" w14:paraId="18DB9050" w14:textId="77777777" w:rsidTr="005F095F">
        <w:tc>
          <w:tcPr>
            <w:tcW w:w="7403" w:type="dxa"/>
            <w:vAlign w:val="center"/>
          </w:tcPr>
          <w:p w14:paraId="2086C5EA"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13.1.- Dictámenes sobre causas de siniestros y expedición de constancias de que se cumple con las medidas de prevención y seguridad correspondientes</w:t>
            </w:r>
          </w:p>
        </w:tc>
        <w:tc>
          <w:tcPr>
            <w:tcW w:w="1664" w:type="dxa"/>
            <w:gridSpan w:val="3"/>
            <w:vAlign w:val="center"/>
          </w:tcPr>
          <w:p w14:paraId="6D63630B"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$ 200.00</w:t>
            </w:r>
          </w:p>
        </w:tc>
      </w:tr>
      <w:tr w:rsidR="006D5F97" w:rsidRPr="00A9079E" w14:paraId="1150AC9D" w14:textId="77777777" w:rsidTr="005F095F">
        <w:trPr>
          <w:trHeight w:val="555"/>
        </w:trPr>
        <w:tc>
          <w:tcPr>
            <w:tcW w:w="7403" w:type="dxa"/>
            <w:vAlign w:val="center"/>
          </w:tcPr>
          <w:p w14:paraId="3A3C1585"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lastRenderedPageBreak/>
              <w:t>13.2.- Peritaje sobre siniestro de establecimientos comerciales, industriales y de servicios</w:t>
            </w:r>
          </w:p>
        </w:tc>
        <w:tc>
          <w:tcPr>
            <w:tcW w:w="1664" w:type="dxa"/>
            <w:gridSpan w:val="3"/>
            <w:vAlign w:val="center"/>
          </w:tcPr>
          <w:p w14:paraId="2E125B98"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$ 360.00</w:t>
            </w:r>
          </w:p>
        </w:tc>
      </w:tr>
      <w:tr w:rsidR="006D5F97" w:rsidRPr="00A9079E" w14:paraId="6EF2FA90" w14:textId="77777777" w:rsidTr="005F095F">
        <w:tc>
          <w:tcPr>
            <w:tcW w:w="7403" w:type="dxa"/>
            <w:vAlign w:val="center"/>
          </w:tcPr>
          <w:p w14:paraId="5EFAC712"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13.3.- Peritaje sobre siniestro de casa habitación</w:t>
            </w:r>
          </w:p>
        </w:tc>
        <w:tc>
          <w:tcPr>
            <w:tcW w:w="1664" w:type="dxa"/>
            <w:gridSpan w:val="3"/>
            <w:vAlign w:val="center"/>
          </w:tcPr>
          <w:p w14:paraId="55B3D4AE"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$ 210.00</w:t>
            </w:r>
          </w:p>
        </w:tc>
      </w:tr>
      <w:tr w:rsidR="006D5F97" w:rsidRPr="00A9079E" w14:paraId="39D3C28D" w14:textId="77777777" w:rsidTr="005F095F">
        <w:tc>
          <w:tcPr>
            <w:tcW w:w="7403" w:type="dxa"/>
            <w:vAlign w:val="center"/>
          </w:tcPr>
          <w:p w14:paraId="7A8360F8"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13.4.- Por cada inspección general</w:t>
            </w:r>
          </w:p>
        </w:tc>
        <w:tc>
          <w:tcPr>
            <w:tcW w:w="1664" w:type="dxa"/>
            <w:gridSpan w:val="3"/>
            <w:vAlign w:val="center"/>
          </w:tcPr>
          <w:p w14:paraId="1D2BF146"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$ 200.00</w:t>
            </w:r>
          </w:p>
        </w:tc>
      </w:tr>
      <w:tr w:rsidR="006D5F97" w:rsidRPr="00A9079E" w14:paraId="16609DB5" w14:textId="77777777" w:rsidTr="005F095F">
        <w:tc>
          <w:tcPr>
            <w:tcW w:w="7403" w:type="dxa"/>
            <w:vAlign w:val="center"/>
          </w:tcPr>
          <w:p w14:paraId="0BDB76F0"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13.5.- Revisión de extintores, por unidad</w:t>
            </w:r>
          </w:p>
        </w:tc>
        <w:tc>
          <w:tcPr>
            <w:tcW w:w="1664" w:type="dxa"/>
            <w:gridSpan w:val="3"/>
            <w:vAlign w:val="center"/>
          </w:tcPr>
          <w:p w14:paraId="7D6E953F"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$ 5.00</w:t>
            </w:r>
          </w:p>
        </w:tc>
      </w:tr>
      <w:tr w:rsidR="006D5F97" w:rsidRPr="00A9079E" w14:paraId="10E87143" w14:textId="77777777" w:rsidTr="005F095F">
        <w:tc>
          <w:tcPr>
            <w:tcW w:w="7403" w:type="dxa"/>
            <w:vAlign w:val="center"/>
          </w:tcPr>
          <w:p w14:paraId="138EDA22"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13.6.- Por inspección especial de proyecto de obra</w:t>
            </w:r>
          </w:p>
        </w:tc>
        <w:tc>
          <w:tcPr>
            <w:tcW w:w="1664" w:type="dxa"/>
            <w:gridSpan w:val="3"/>
            <w:vAlign w:val="center"/>
          </w:tcPr>
          <w:p w14:paraId="6A5318B9"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$ 200.00</w:t>
            </w:r>
          </w:p>
        </w:tc>
      </w:tr>
      <w:tr w:rsidR="006D5F97" w:rsidRPr="00A9079E" w14:paraId="05DA498A" w14:textId="77777777" w:rsidTr="005F095F">
        <w:tc>
          <w:tcPr>
            <w:tcW w:w="9067" w:type="dxa"/>
            <w:gridSpan w:val="4"/>
            <w:vAlign w:val="center"/>
          </w:tcPr>
          <w:p w14:paraId="404DDB13"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13.7.- Revisión del programa interno del plan de contingencia para empresas</w:t>
            </w:r>
          </w:p>
        </w:tc>
      </w:tr>
      <w:tr w:rsidR="006D5F97" w:rsidRPr="00A9079E" w14:paraId="65678966" w14:textId="77777777" w:rsidTr="005F095F">
        <w:tc>
          <w:tcPr>
            <w:tcW w:w="7403" w:type="dxa"/>
            <w:vAlign w:val="center"/>
          </w:tcPr>
          <w:p w14:paraId="2243DA3F"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A). - Micro empresa. Hasta 10 trabajadores</w:t>
            </w:r>
          </w:p>
        </w:tc>
        <w:tc>
          <w:tcPr>
            <w:tcW w:w="1664" w:type="dxa"/>
            <w:gridSpan w:val="3"/>
            <w:vAlign w:val="center"/>
          </w:tcPr>
          <w:p w14:paraId="201875AF"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$ 200.00</w:t>
            </w:r>
          </w:p>
        </w:tc>
      </w:tr>
      <w:tr w:rsidR="006D5F97" w:rsidRPr="00A9079E" w14:paraId="23B1E3DE" w14:textId="77777777" w:rsidTr="005F095F">
        <w:tc>
          <w:tcPr>
            <w:tcW w:w="7403" w:type="dxa"/>
            <w:vAlign w:val="center"/>
          </w:tcPr>
          <w:p w14:paraId="500EEB31"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B). - Pequeña empresa. De 11 a 49 trabajadores</w:t>
            </w:r>
          </w:p>
        </w:tc>
        <w:tc>
          <w:tcPr>
            <w:tcW w:w="1664" w:type="dxa"/>
            <w:gridSpan w:val="3"/>
            <w:vAlign w:val="center"/>
          </w:tcPr>
          <w:p w14:paraId="6761882C"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$ 500.00</w:t>
            </w:r>
          </w:p>
        </w:tc>
      </w:tr>
      <w:tr w:rsidR="006D5F97" w:rsidRPr="00A9079E" w14:paraId="21AE4FF8" w14:textId="77777777" w:rsidTr="005F095F">
        <w:tc>
          <w:tcPr>
            <w:tcW w:w="7403" w:type="dxa"/>
            <w:vAlign w:val="center"/>
          </w:tcPr>
          <w:p w14:paraId="7A7F73FE"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C). - Mediana empresa. De 50 a 250 trabajadores</w:t>
            </w:r>
          </w:p>
        </w:tc>
        <w:tc>
          <w:tcPr>
            <w:tcW w:w="1664" w:type="dxa"/>
            <w:gridSpan w:val="3"/>
            <w:vAlign w:val="center"/>
          </w:tcPr>
          <w:p w14:paraId="0691C7E5"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$ 1,000.00</w:t>
            </w:r>
          </w:p>
        </w:tc>
      </w:tr>
      <w:tr w:rsidR="006D5F97" w:rsidRPr="00A9079E" w14:paraId="67F4A2C0" w14:textId="77777777" w:rsidTr="005F095F">
        <w:tc>
          <w:tcPr>
            <w:tcW w:w="7403" w:type="dxa"/>
            <w:vAlign w:val="center"/>
          </w:tcPr>
          <w:p w14:paraId="373EA447"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D). - Grande empresa. Más de 250 trabajadores</w:t>
            </w:r>
          </w:p>
        </w:tc>
        <w:tc>
          <w:tcPr>
            <w:tcW w:w="1664" w:type="dxa"/>
            <w:gridSpan w:val="3"/>
            <w:vAlign w:val="center"/>
          </w:tcPr>
          <w:p w14:paraId="793100B2"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$ 5,000.00</w:t>
            </w:r>
          </w:p>
        </w:tc>
      </w:tr>
      <w:tr w:rsidR="006D5F97" w:rsidRPr="00A9079E" w14:paraId="411055F0" w14:textId="77777777" w:rsidTr="005F095F">
        <w:tc>
          <w:tcPr>
            <w:tcW w:w="9067" w:type="dxa"/>
            <w:gridSpan w:val="4"/>
            <w:vAlign w:val="center"/>
          </w:tcPr>
          <w:p w14:paraId="2F1483C8" w14:textId="77777777" w:rsidR="006D5F97" w:rsidRPr="00A9079E" w:rsidRDefault="006D5F97" w:rsidP="005F095F">
            <w:pPr>
              <w:spacing w:line="360" w:lineRule="auto"/>
              <w:rPr>
                <w:rFonts w:ascii="Century Gothic" w:eastAsia="Century Gothic" w:hAnsi="Century Gothic" w:cs="Century Gothic"/>
                <w:b/>
                <w:lang w:val="es-MX"/>
              </w:rPr>
            </w:pPr>
            <w:r w:rsidRPr="00A9079E">
              <w:rPr>
                <w:rFonts w:ascii="Century Gothic" w:eastAsia="Century Gothic" w:hAnsi="Century Gothic" w:cs="Century Gothic"/>
                <w:b/>
                <w:lang w:val="es-MX"/>
              </w:rPr>
              <w:t>14.- Anuencia para efectuar eventos</w:t>
            </w:r>
          </w:p>
        </w:tc>
      </w:tr>
      <w:tr w:rsidR="006D5F97" w:rsidRPr="00A9079E" w14:paraId="78C9BE28" w14:textId="77777777" w:rsidTr="005F095F">
        <w:tc>
          <w:tcPr>
            <w:tcW w:w="7403" w:type="dxa"/>
            <w:vAlign w:val="center"/>
          </w:tcPr>
          <w:p w14:paraId="2ABDC090"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14.1.- Evento particular</w:t>
            </w:r>
          </w:p>
        </w:tc>
        <w:tc>
          <w:tcPr>
            <w:tcW w:w="1664" w:type="dxa"/>
            <w:gridSpan w:val="3"/>
            <w:vAlign w:val="center"/>
          </w:tcPr>
          <w:p w14:paraId="4C912F20"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$ 600.00</w:t>
            </w:r>
          </w:p>
        </w:tc>
      </w:tr>
      <w:tr w:rsidR="006D5F97" w:rsidRPr="00A9079E" w14:paraId="62FD5D26" w14:textId="77777777" w:rsidTr="005F095F">
        <w:tc>
          <w:tcPr>
            <w:tcW w:w="7403" w:type="dxa"/>
            <w:vAlign w:val="center"/>
          </w:tcPr>
          <w:p w14:paraId="6E90F512"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14.2.- Evento Comercial</w:t>
            </w:r>
          </w:p>
        </w:tc>
        <w:tc>
          <w:tcPr>
            <w:tcW w:w="1664" w:type="dxa"/>
            <w:gridSpan w:val="3"/>
            <w:vAlign w:val="center"/>
          </w:tcPr>
          <w:p w14:paraId="4A16AD26"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$ 3,000.00</w:t>
            </w:r>
          </w:p>
        </w:tc>
      </w:tr>
      <w:tr w:rsidR="006D5F97" w:rsidRPr="00A9079E" w14:paraId="5EB0065B" w14:textId="77777777" w:rsidTr="005F095F">
        <w:tc>
          <w:tcPr>
            <w:tcW w:w="9067" w:type="dxa"/>
            <w:gridSpan w:val="4"/>
            <w:vAlign w:val="center"/>
          </w:tcPr>
          <w:p w14:paraId="2CEB6C8C"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b/>
                <w:lang w:val="es-MX"/>
              </w:rPr>
              <w:t>15.-</w:t>
            </w:r>
            <w:r w:rsidRPr="00A9079E">
              <w:rPr>
                <w:rFonts w:ascii="Century Gothic" w:eastAsia="Century Gothic" w:hAnsi="Century Gothic" w:cs="Century Gothic"/>
                <w:lang w:val="es-MX"/>
              </w:rPr>
              <w:t xml:space="preserve"> </w:t>
            </w:r>
            <w:r w:rsidRPr="00A9079E">
              <w:rPr>
                <w:rFonts w:ascii="Century Gothic" w:eastAsia="Century Gothic" w:hAnsi="Century Gothic" w:cs="Century Gothic"/>
                <w:b/>
                <w:lang w:val="es-MX"/>
              </w:rPr>
              <w:t>Anuncios publicitarios</w:t>
            </w:r>
          </w:p>
        </w:tc>
      </w:tr>
      <w:tr w:rsidR="006D5F97" w:rsidRPr="00A9079E" w14:paraId="1D0F2B1E" w14:textId="77777777" w:rsidTr="005F095F">
        <w:tc>
          <w:tcPr>
            <w:tcW w:w="7403" w:type="dxa"/>
            <w:vAlign w:val="center"/>
          </w:tcPr>
          <w:p w14:paraId="21F0C68C"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 xml:space="preserve">15.1.- Anuncio publicitario. Tarifa anual                                                                        </w:t>
            </w:r>
          </w:p>
        </w:tc>
        <w:tc>
          <w:tcPr>
            <w:tcW w:w="1664" w:type="dxa"/>
            <w:gridSpan w:val="3"/>
            <w:vAlign w:val="center"/>
          </w:tcPr>
          <w:p w14:paraId="2CFDBB82" w14:textId="77777777" w:rsidR="006D5F97" w:rsidRPr="00A9079E" w:rsidRDefault="006D5F97" w:rsidP="005F095F">
            <w:pPr>
              <w:spacing w:line="360" w:lineRule="auto"/>
              <w:jc w:val="center"/>
              <w:rPr>
                <w:rFonts w:ascii="Century Gothic" w:eastAsia="Century Gothic" w:hAnsi="Century Gothic" w:cs="Century Gothic"/>
                <w:lang w:val="es-MX"/>
              </w:rPr>
            </w:pPr>
            <w:r w:rsidRPr="00A9079E">
              <w:rPr>
                <w:rFonts w:ascii="Century Gothic" w:eastAsia="Century Gothic" w:hAnsi="Century Gothic" w:cs="Century Gothic"/>
                <w:lang w:val="es-MX"/>
              </w:rPr>
              <w:t>$ 1,200.00</w:t>
            </w:r>
          </w:p>
        </w:tc>
      </w:tr>
      <w:tr w:rsidR="006D5F97" w:rsidRPr="00A9079E" w14:paraId="1828CDA2" w14:textId="77777777" w:rsidTr="005F095F">
        <w:tc>
          <w:tcPr>
            <w:tcW w:w="9067" w:type="dxa"/>
            <w:gridSpan w:val="4"/>
            <w:vAlign w:val="center"/>
          </w:tcPr>
          <w:p w14:paraId="69F5DCE9" w14:textId="77777777" w:rsidR="006D5F97" w:rsidRPr="00A9079E" w:rsidRDefault="006D5F97" w:rsidP="005F095F">
            <w:pPr>
              <w:spacing w:line="360" w:lineRule="auto"/>
              <w:rPr>
                <w:rFonts w:ascii="Century Gothic" w:eastAsia="Century Gothic" w:hAnsi="Century Gothic" w:cs="Century Gothic"/>
                <w:b/>
                <w:lang w:val="es-MX"/>
              </w:rPr>
            </w:pPr>
            <w:r w:rsidRPr="00A9079E">
              <w:rPr>
                <w:rFonts w:ascii="Century Gothic" w:eastAsia="Century Gothic" w:hAnsi="Century Gothic" w:cs="Century Gothic"/>
                <w:b/>
                <w:lang w:val="es-MX"/>
              </w:rPr>
              <w:t>16.- Por certificaciones, autorizaciones, constancias y registros</w:t>
            </w:r>
          </w:p>
        </w:tc>
      </w:tr>
      <w:tr w:rsidR="006D5F97" w:rsidRPr="00A9079E" w14:paraId="62036D0C" w14:textId="77777777" w:rsidTr="005F095F">
        <w:tc>
          <w:tcPr>
            <w:tcW w:w="7445" w:type="dxa"/>
            <w:gridSpan w:val="2"/>
            <w:vAlign w:val="center"/>
          </w:tcPr>
          <w:p w14:paraId="70658469" w14:textId="77777777" w:rsidR="006D5F97" w:rsidRPr="00A9079E" w:rsidRDefault="006D5F97" w:rsidP="005F095F">
            <w:pPr>
              <w:spacing w:line="360" w:lineRule="auto"/>
              <w:rPr>
                <w:rFonts w:ascii="Century Gothic" w:eastAsia="Century Gothic" w:hAnsi="Century Gothic" w:cs="Century Gothic"/>
                <w:bCs/>
                <w:lang w:val="es-MX"/>
              </w:rPr>
            </w:pPr>
            <w:r w:rsidRPr="00A9079E">
              <w:rPr>
                <w:rFonts w:ascii="Century Gothic" w:eastAsia="Century Gothic" w:hAnsi="Century Gothic" w:cs="Century Gothic"/>
                <w:bCs/>
                <w:lang w:val="es-MX"/>
              </w:rPr>
              <w:t>16.1.- Por la certificación de avalúos o dictámenes de valor elaborados por valuadores externos al Municipio.</w:t>
            </w:r>
          </w:p>
        </w:tc>
        <w:tc>
          <w:tcPr>
            <w:tcW w:w="1622" w:type="dxa"/>
            <w:gridSpan w:val="2"/>
            <w:vAlign w:val="center"/>
          </w:tcPr>
          <w:p w14:paraId="019591B5" w14:textId="77777777" w:rsidR="006D5F97" w:rsidRPr="00A9079E" w:rsidRDefault="006D5F97" w:rsidP="005F095F">
            <w:pPr>
              <w:spacing w:line="360" w:lineRule="auto"/>
              <w:jc w:val="center"/>
              <w:rPr>
                <w:rFonts w:ascii="Century Gothic" w:eastAsia="Century Gothic" w:hAnsi="Century Gothic" w:cs="Century Gothic"/>
                <w:bCs/>
                <w:lang w:val="es-MX"/>
              </w:rPr>
            </w:pPr>
            <w:r w:rsidRPr="00A9079E">
              <w:rPr>
                <w:rFonts w:ascii="Century Gothic" w:eastAsia="Century Gothic" w:hAnsi="Century Gothic" w:cs="Century Gothic"/>
                <w:bCs/>
                <w:lang w:val="es-MX"/>
              </w:rPr>
              <w:t>0.3 al millar del valor certificado</w:t>
            </w:r>
          </w:p>
        </w:tc>
      </w:tr>
      <w:tr w:rsidR="006D5F97" w:rsidRPr="00A9079E" w14:paraId="26756D0F" w14:textId="77777777" w:rsidTr="005F095F">
        <w:tc>
          <w:tcPr>
            <w:tcW w:w="7445" w:type="dxa"/>
            <w:gridSpan w:val="2"/>
            <w:vAlign w:val="center"/>
          </w:tcPr>
          <w:p w14:paraId="387B4A37" w14:textId="77777777" w:rsidR="006D5F97" w:rsidRPr="00A9079E" w:rsidRDefault="006D5F97" w:rsidP="005F095F">
            <w:pPr>
              <w:spacing w:line="360" w:lineRule="auto"/>
              <w:rPr>
                <w:rFonts w:ascii="Century Gothic" w:eastAsia="Century Gothic" w:hAnsi="Century Gothic" w:cs="Century Gothic"/>
                <w:bCs/>
                <w:lang w:val="es-MX"/>
              </w:rPr>
            </w:pPr>
            <w:r w:rsidRPr="00A9079E">
              <w:rPr>
                <w:rFonts w:ascii="Century Gothic" w:eastAsia="Century Gothic" w:hAnsi="Century Gothic" w:cs="Century Gothic"/>
                <w:bCs/>
                <w:lang w:val="es-MX"/>
              </w:rPr>
              <w:lastRenderedPageBreak/>
              <w:t>16.2.- Por la elaboración de avalúos o dictámenes de valor referido del inmueble, para efectos de traslación de dominio, a petición del interesado.</w:t>
            </w:r>
          </w:p>
        </w:tc>
        <w:tc>
          <w:tcPr>
            <w:tcW w:w="1622" w:type="dxa"/>
            <w:gridSpan w:val="2"/>
            <w:vAlign w:val="center"/>
          </w:tcPr>
          <w:p w14:paraId="6CDAF1A6" w14:textId="77777777" w:rsidR="006D5F97" w:rsidRPr="00A9079E" w:rsidRDefault="006D5F97" w:rsidP="005F095F">
            <w:pPr>
              <w:spacing w:line="360" w:lineRule="auto"/>
              <w:jc w:val="center"/>
              <w:rPr>
                <w:rFonts w:ascii="Century Gothic" w:eastAsia="Century Gothic" w:hAnsi="Century Gothic" w:cs="Century Gothic"/>
                <w:bCs/>
                <w:lang w:val="es-MX"/>
              </w:rPr>
            </w:pPr>
            <w:r w:rsidRPr="00A9079E">
              <w:rPr>
                <w:rFonts w:ascii="Century Gothic" w:eastAsia="Century Gothic" w:hAnsi="Century Gothic" w:cs="Century Gothic"/>
                <w:bCs/>
                <w:lang w:val="es-MX"/>
              </w:rPr>
              <w:t>1 al millar del valor del inmueble</w:t>
            </w:r>
          </w:p>
        </w:tc>
      </w:tr>
      <w:tr w:rsidR="006D5F97" w:rsidRPr="00A9079E" w14:paraId="623AE678" w14:textId="77777777" w:rsidTr="005F095F">
        <w:tc>
          <w:tcPr>
            <w:tcW w:w="9067" w:type="dxa"/>
            <w:gridSpan w:val="4"/>
            <w:vAlign w:val="center"/>
          </w:tcPr>
          <w:p w14:paraId="01E5A6C1" w14:textId="77777777" w:rsidR="006D5F97" w:rsidRPr="00A9079E" w:rsidRDefault="006D5F97" w:rsidP="005F095F">
            <w:pPr>
              <w:spacing w:line="360" w:lineRule="auto"/>
              <w:rPr>
                <w:rFonts w:ascii="Century Gothic" w:eastAsia="Century Gothic" w:hAnsi="Century Gothic" w:cs="Century Gothic"/>
                <w:bCs/>
                <w:lang w:val="es-MX"/>
              </w:rPr>
            </w:pPr>
            <w:r w:rsidRPr="00A9079E">
              <w:rPr>
                <w:rFonts w:ascii="Century Gothic" w:eastAsia="Century Gothic" w:hAnsi="Century Gothic" w:cs="Century Gothic"/>
                <w:bCs/>
                <w:lang w:val="es-MX"/>
              </w:rPr>
              <w:t>16.3.- Por expedición de Cédula Catastral, se pagarán los derechos conforme a las siguientes cuotas:</w:t>
            </w:r>
          </w:p>
        </w:tc>
      </w:tr>
      <w:tr w:rsidR="006D5F97" w:rsidRPr="00A9079E" w14:paraId="7C878C95" w14:textId="77777777" w:rsidTr="005F095F">
        <w:tc>
          <w:tcPr>
            <w:tcW w:w="7445" w:type="dxa"/>
            <w:gridSpan w:val="2"/>
            <w:vAlign w:val="center"/>
          </w:tcPr>
          <w:p w14:paraId="08A877D2" w14:textId="77777777" w:rsidR="006D5F97" w:rsidRPr="00A9079E" w:rsidRDefault="006D5F97" w:rsidP="005F095F">
            <w:pPr>
              <w:spacing w:line="360" w:lineRule="auto"/>
              <w:rPr>
                <w:rFonts w:ascii="Century Gothic" w:eastAsia="Century Gothic" w:hAnsi="Century Gothic" w:cs="Century Gothic"/>
                <w:bCs/>
                <w:lang w:val="es-MX"/>
              </w:rPr>
            </w:pPr>
            <w:r w:rsidRPr="00A9079E">
              <w:rPr>
                <w:rFonts w:ascii="Century Gothic" w:eastAsia="Century Gothic" w:hAnsi="Century Gothic" w:cs="Century Gothic"/>
                <w:bCs/>
                <w:lang w:val="es-MX"/>
              </w:rPr>
              <w:t>16.3.1.- Constancia de no inscripción</w:t>
            </w:r>
          </w:p>
        </w:tc>
        <w:tc>
          <w:tcPr>
            <w:tcW w:w="1622" w:type="dxa"/>
            <w:gridSpan w:val="2"/>
            <w:vAlign w:val="center"/>
          </w:tcPr>
          <w:p w14:paraId="42095ED3" w14:textId="77777777" w:rsidR="006D5F97" w:rsidRPr="00A9079E" w:rsidRDefault="006D5F97" w:rsidP="005F095F">
            <w:pPr>
              <w:spacing w:line="360" w:lineRule="auto"/>
              <w:jc w:val="center"/>
              <w:rPr>
                <w:rFonts w:ascii="Century Gothic" w:eastAsia="Century Gothic" w:hAnsi="Century Gothic" w:cs="Century Gothic"/>
                <w:bCs/>
                <w:lang w:val="es-MX"/>
              </w:rPr>
            </w:pPr>
            <w:r w:rsidRPr="00A9079E">
              <w:rPr>
                <w:rFonts w:ascii="Century Gothic" w:eastAsia="Century Gothic" w:hAnsi="Century Gothic" w:cs="Century Gothic"/>
                <w:bCs/>
                <w:lang w:val="es-MX"/>
              </w:rPr>
              <w:t>2.0 UMAS</w:t>
            </w:r>
          </w:p>
        </w:tc>
      </w:tr>
      <w:tr w:rsidR="006D5F97" w:rsidRPr="00A9079E" w14:paraId="2E43C38C" w14:textId="77777777" w:rsidTr="005F095F">
        <w:tc>
          <w:tcPr>
            <w:tcW w:w="7445" w:type="dxa"/>
            <w:gridSpan w:val="2"/>
            <w:vAlign w:val="center"/>
          </w:tcPr>
          <w:p w14:paraId="7729185A" w14:textId="77777777" w:rsidR="006D5F97" w:rsidRPr="00A9079E" w:rsidRDefault="006D5F97" w:rsidP="005F095F">
            <w:pPr>
              <w:spacing w:line="360" w:lineRule="auto"/>
              <w:rPr>
                <w:rFonts w:ascii="Century Gothic" w:eastAsia="Century Gothic" w:hAnsi="Century Gothic" w:cs="Century Gothic"/>
                <w:bCs/>
                <w:lang w:val="es-MX"/>
              </w:rPr>
            </w:pPr>
            <w:r w:rsidRPr="00A9079E">
              <w:rPr>
                <w:rFonts w:ascii="Century Gothic" w:eastAsia="Century Gothic" w:hAnsi="Century Gothic" w:cs="Century Gothic"/>
                <w:bCs/>
                <w:lang w:val="es-MX"/>
              </w:rPr>
              <w:t>16.3.2.- Cédula Catastral, por predio/clave catastral</w:t>
            </w:r>
          </w:p>
        </w:tc>
        <w:tc>
          <w:tcPr>
            <w:tcW w:w="1622" w:type="dxa"/>
            <w:gridSpan w:val="2"/>
            <w:vAlign w:val="center"/>
          </w:tcPr>
          <w:p w14:paraId="7E982802" w14:textId="77777777" w:rsidR="006D5F97" w:rsidRPr="00A9079E" w:rsidRDefault="006D5F97" w:rsidP="005F095F">
            <w:pPr>
              <w:spacing w:line="360" w:lineRule="auto"/>
              <w:jc w:val="center"/>
              <w:rPr>
                <w:rFonts w:ascii="Century Gothic" w:eastAsia="Century Gothic" w:hAnsi="Century Gothic" w:cs="Century Gothic"/>
                <w:bCs/>
                <w:lang w:val="es-MX"/>
              </w:rPr>
            </w:pPr>
            <w:r w:rsidRPr="00A9079E">
              <w:rPr>
                <w:rFonts w:ascii="Century Gothic" w:eastAsia="Century Gothic" w:hAnsi="Century Gothic" w:cs="Century Gothic"/>
                <w:bCs/>
                <w:lang w:val="es-MX"/>
              </w:rPr>
              <w:t>2.0 UMAS</w:t>
            </w:r>
          </w:p>
        </w:tc>
      </w:tr>
      <w:tr w:rsidR="006D5F97" w:rsidRPr="00A9079E" w14:paraId="55220F3F" w14:textId="77777777" w:rsidTr="005F095F">
        <w:tc>
          <w:tcPr>
            <w:tcW w:w="7445" w:type="dxa"/>
            <w:gridSpan w:val="2"/>
            <w:vAlign w:val="center"/>
          </w:tcPr>
          <w:p w14:paraId="78B19E35" w14:textId="77777777" w:rsidR="006D5F97" w:rsidRPr="00A9079E" w:rsidRDefault="006D5F97" w:rsidP="005F095F">
            <w:pPr>
              <w:spacing w:line="360" w:lineRule="auto"/>
              <w:rPr>
                <w:rFonts w:ascii="Century Gothic" w:eastAsia="Century Gothic" w:hAnsi="Century Gothic" w:cs="Century Gothic"/>
                <w:bCs/>
                <w:lang w:val="es-MX"/>
              </w:rPr>
            </w:pPr>
            <w:r w:rsidRPr="00A9079E">
              <w:rPr>
                <w:rFonts w:ascii="Century Gothic" w:eastAsia="Century Gothic" w:hAnsi="Century Gothic" w:cs="Century Gothic"/>
                <w:bCs/>
                <w:lang w:val="es-MX"/>
              </w:rPr>
              <w:t>16.3.3.- Por la expedición de constancia de No Adeudo del impuesto predial.</w:t>
            </w:r>
          </w:p>
        </w:tc>
        <w:tc>
          <w:tcPr>
            <w:tcW w:w="1622" w:type="dxa"/>
            <w:gridSpan w:val="2"/>
            <w:vAlign w:val="center"/>
          </w:tcPr>
          <w:p w14:paraId="510F5AFA" w14:textId="77777777" w:rsidR="006D5F97" w:rsidRPr="00A9079E" w:rsidRDefault="006D5F97" w:rsidP="005F095F">
            <w:pPr>
              <w:spacing w:line="360" w:lineRule="auto"/>
              <w:jc w:val="center"/>
              <w:rPr>
                <w:rFonts w:ascii="Century Gothic" w:eastAsia="Century Gothic" w:hAnsi="Century Gothic" w:cs="Century Gothic"/>
                <w:bCs/>
                <w:lang w:val="es-MX"/>
              </w:rPr>
            </w:pPr>
            <w:r w:rsidRPr="00A9079E">
              <w:rPr>
                <w:rFonts w:ascii="Century Gothic" w:eastAsia="Century Gothic" w:hAnsi="Century Gothic" w:cs="Century Gothic"/>
                <w:bCs/>
                <w:lang w:val="es-MX"/>
              </w:rPr>
              <w:t>1.5 UMAS</w:t>
            </w:r>
          </w:p>
        </w:tc>
      </w:tr>
      <w:tr w:rsidR="006D5F97" w:rsidRPr="00A9079E" w14:paraId="70CBE632" w14:textId="77777777" w:rsidTr="005F095F">
        <w:tc>
          <w:tcPr>
            <w:tcW w:w="9067" w:type="dxa"/>
            <w:gridSpan w:val="4"/>
            <w:vAlign w:val="center"/>
          </w:tcPr>
          <w:p w14:paraId="16AFC958" w14:textId="77777777" w:rsidR="006D5F97" w:rsidRPr="00A9079E" w:rsidRDefault="006D5F97" w:rsidP="005F095F">
            <w:pPr>
              <w:spacing w:line="360" w:lineRule="auto"/>
              <w:rPr>
                <w:rFonts w:ascii="Century Gothic" w:eastAsia="Century Gothic" w:hAnsi="Century Gothic" w:cs="Century Gothic"/>
                <w:bCs/>
                <w:lang w:val="es-MX"/>
              </w:rPr>
            </w:pPr>
            <w:r w:rsidRPr="00A9079E">
              <w:rPr>
                <w:rFonts w:ascii="Century Gothic" w:eastAsia="Century Gothic" w:hAnsi="Century Gothic" w:cs="Century Gothic"/>
                <w:bCs/>
                <w:lang w:val="es-MX"/>
              </w:rPr>
              <w:t>16.4.- Por la inscripción y refrendo de peritos valuadores y catastrales</w:t>
            </w:r>
          </w:p>
        </w:tc>
      </w:tr>
      <w:tr w:rsidR="006D5F97" w:rsidRPr="00A9079E" w14:paraId="62C66FBE" w14:textId="77777777" w:rsidTr="005F095F">
        <w:tc>
          <w:tcPr>
            <w:tcW w:w="7445" w:type="dxa"/>
            <w:gridSpan w:val="2"/>
            <w:vAlign w:val="center"/>
          </w:tcPr>
          <w:p w14:paraId="594AF2F7" w14:textId="77777777" w:rsidR="006D5F97" w:rsidRPr="00A9079E" w:rsidRDefault="006D5F97" w:rsidP="005F095F">
            <w:pPr>
              <w:spacing w:line="360" w:lineRule="auto"/>
              <w:rPr>
                <w:rFonts w:ascii="Century Gothic" w:eastAsia="Century Gothic" w:hAnsi="Century Gothic" w:cs="Century Gothic"/>
                <w:bCs/>
                <w:lang w:val="es-MX"/>
              </w:rPr>
            </w:pPr>
            <w:r w:rsidRPr="00A9079E">
              <w:rPr>
                <w:rFonts w:ascii="Century Gothic" w:eastAsia="Century Gothic" w:hAnsi="Century Gothic" w:cs="Century Gothic"/>
                <w:bCs/>
                <w:lang w:val="es-MX"/>
              </w:rPr>
              <w:t>16.4.1.- Por la inscripción en el Padrón de Peritos Valuadores y Catastrales a cargo de la Dirección de Catastro.                   (La constancia de inscripción estará vigente durante el ejercicio fiscal en el que fue expedida.)</w:t>
            </w:r>
          </w:p>
        </w:tc>
        <w:tc>
          <w:tcPr>
            <w:tcW w:w="1622" w:type="dxa"/>
            <w:gridSpan w:val="2"/>
            <w:vAlign w:val="center"/>
          </w:tcPr>
          <w:p w14:paraId="2B57CFAA" w14:textId="77777777" w:rsidR="006D5F97" w:rsidRPr="00A9079E" w:rsidRDefault="006D5F97" w:rsidP="005F095F">
            <w:pPr>
              <w:spacing w:line="360" w:lineRule="auto"/>
              <w:jc w:val="center"/>
              <w:rPr>
                <w:rFonts w:ascii="Century Gothic" w:eastAsia="Century Gothic" w:hAnsi="Century Gothic" w:cs="Century Gothic"/>
                <w:bCs/>
                <w:lang w:val="es-MX"/>
              </w:rPr>
            </w:pPr>
            <w:r w:rsidRPr="00A9079E">
              <w:rPr>
                <w:rFonts w:ascii="Century Gothic" w:eastAsia="Century Gothic" w:hAnsi="Century Gothic" w:cs="Century Gothic"/>
                <w:bCs/>
                <w:lang w:val="es-MX"/>
              </w:rPr>
              <w:t>15.0 UMAS</w:t>
            </w:r>
          </w:p>
        </w:tc>
      </w:tr>
      <w:tr w:rsidR="006D5F97" w:rsidRPr="00A9079E" w14:paraId="0B64D6C0" w14:textId="77777777" w:rsidTr="005F095F">
        <w:tc>
          <w:tcPr>
            <w:tcW w:w="7445" w:type="dxa"/>
            <w:gridSpan w:val="2"/>
            <w:vAlign w:val="center"/>
          </w:tcPr>
          <w:p w14:paraId="71B9B4B2" w14:textId="77777777" w:rsidR="006D5F97" w:rsidRPr="00A9079E" w:rsidRDefault="006D5F97" w:rsidP="005F095F">
            <w:pPr>
              <w:spacing w:line="360" w:lineRule="auto"/>
              <w:rPr>
                <w:rFonts w:ascii="Century Gothic" w:eastAsia="Century Gothic" w:hAnsi="Century Gothic" w:cs="Century Gothic"/>
                <w:bCs/>
                <w:lang w:val="es-MX"/>
              </w:rPr>
            </w:pPr>
            <w:r w:rsidRPr="00A9079E">
              <w:rPr>
                <w:rFonts w:ascii="Century Gothic" w:eastAsia="Century Gothic" w:hAnsi="Century Gothic" w:cs="Century Gothic"/>
                <w:bCs/>
                <w:lang w:val="es-MX"/>
              </w:rPr>
              <w:t>16.4.2.- Por el refrendo anual del registro en el Padrón de Peritos Valuadores y Catastrales a cargo de la Dirección de Catastro</w:t>
            </w:r>
          </w:p>
        </w:tc>
        <w:tc>
          <w:tcPr>
            <w:tcW w:w="1622" w:type="dxa"/>
            <w:gridSpan w:val="2"/>
            <w:vAlign w:val="center"/>
          </w:tcPr>
          <w:p w14:paraId="7C560759" w14:textId="77777777" w:rsidR="006D5F97" w:rsidRPr="00A9079E" w:rsidRDefault="006D5F97" w:rsidP="005F095F">
            <w:pPr>
              <w:spacing w:line="360" w:lineRule="auto"/>
              <w:jc w:val="center"/>
              <w:rPr>
                <w:rFonts w:ascii="Century Gothic" w:eastAsia="Century Gothic" w:hAnsi="Century Gothic" w:cs="Century Gothic"/>
                <w:bCs/>
                <w:lang w:val="es-MX"/>
              </w:rPr>
            </w:pPr>
            <w:r w:rsidRPr="00A9079E">
              <w:rPr>
                <w:rFonts w:ascii="Century Gothic" w:eastAsia="Century Gothic" w:hAnsi="Century Gothic" w:cs="Century Gothic"/>
                <w:bCs/>
                <w:lang w:val="es-MX"/>
              </w:rPr>
              <w:t>8.0 UMAS</w:t>
            </w:r>
          </w:p>
        </w:tc>
      </w:tr>
      <w:tr w:rsidR="006D5F97" w:rsidRPr="00A9079E" w14:paraId="429CF7F8" w14:textId="77777777" w:rsidTr="005F095F">
        <w:tc>
          <w:tcPr>
            <w:tcW w:w="7445" w:type="dxa"/>
            <w:gridSpan w:val="2"/>
            <w:vAlign w:val="center"/>
          </w:tcPr>
          <w:p w14:paraId="368F2924" w14:textId="77777777" w:rsidR="006D5F97" w:rsidRPr="00A9079E" w:rsidRDefault="006D5F97" w:rsidP="005F095F">
            <w:pPr>
              <w:spacing w:line="360" w:lineRule="auto"/>
              <w:rPr>
                <w:rFonts w:ascii="Century Gothic" w:eastAsia="Century Gothic" w:hAnsi="Century Gothic" w:cs="Century Gothic"/>
                <w:bCs/>
                <w:lang w:val="es-MX"/>
              </w:rPr>
            </w:pPr>
            <w:r w:rsidRPr="00A9079E">
              <w:rPr>
                <w:rFonts w:ascii="Century Gothic" w:eastAsia="Century Gothic" w:hAnsi="Century Gothic" w:cs="Century Gothic"/>
                <w:bCs/>
                <w:lang w:val="es-MX"/>
              </w:rPr>
              <w:t>16.4.3.- Por la constancia de inscripción de Peritos Valuadores y Catastrales</w:t>
            </w:r>
          </w:p>
        </w:tc>
        <w:tc>
          <w:tcPr>
            <w:tcW w:w="1622" w:type="dxa"/>
            <w:gridSpan w:val="2"/>
            <w:vAlign w:val="center"/>
          </w:tcPr>
          <w:p w14:paraId="2D2A160F" w14:textId="77777777" w:rsidR="006D5F97" w:rsidRPr="00A9079E" w:rsidRDefault="006D5F97" w:rsidP="005F095F">
            <w:pPr>
              <w:spacing w:line="360" w:lineRule="auto"/>
              <w:jc w:val="center"/>
              <w:rPr>
                <w:rFonts w:ascii="Century Gothic" w:eastAsia="Century Gothic" w:hAnsi="Century Gothic" w:cs="Century Gothic"/>
                <w:bCs/>
                <w:lang w:val="es-MX"/>
              </w:rPr>
            </w:pPr>
            <w:r w:rsidRPr="00A9079E">
              <w:rPr>
                <w:rFonts w:ascii="Century Gothic" w:eastAsia="Century Gothic" w:hAnsi="Century Gothic" w:cs="Century Gothic"/>
                <w:bCs/>
                <w:lang w:val="es-MX"/>
              </w:rPr>
              <w:t>6.0 UMAS</w:t>
            </w:r>
          </w:p>
        </w:tc>
      </w:tr>
      <w:tr w:rsidR="006D5F97" w:rsidRPr="00A9079E" w14:paraId="609A91AD" w14:textId="77777777" w:rsidTr="005F095F">
        <w:tc>
          <w:tcPr>
            <w:tcW w:w="9067" w:type="dxa"/>
            <w:gridSpan w:val="4"/>
            <w:vAlign w:val="center"/>
          </w:tcPr>
          <w:p w14:paraId="04339688" w14:textId="77777777" w:rsidR="00C971E3" w:rsidRDefault="00C971E3" w:rsidP="005F095F">
            <w:pPr>
              <w:spacing w:line="360" w:lineRule="auto"/>
              <w:rPr>
                <w:rFonts w:ascii="Century Gothic" w:eastAsia="Century Gothic" w:hAnsi="Century Gothic" w:cs="Century Gothic"/>
                <w:b/>
                <w:lang w:val="es-MX"/>
              </w:rPr>
            </w:pPr>
          </w:p>
          <w:p w14:paraId="1AE1B99E" w14:textId="5693EE8E" w:rsidR="006D5F97" w:rsidRPr="00A9079E" w:rsidRDefault="006D5F97" w:rsidP="005F095F">
            <w:pPr>
              <w:spacing w:line="360" w:lineRule="auto"/>
              <w:rPr>
                <w:rFonts w:ascii="Century Gothic" w:eastAsia="Century Gothic" w:hAnsi="Century Gothic" w:cs="Century Gothic"/>
                <w:b/>
                <w:lang w:val="es-MX"/>
              </w:rPr>
            </w:pPr>
            <w:r w:rsidRPr="00A9079E">
              <w:rPr>
                <w:rFonts w:ascii="Century Gothic" w:eastAsia="Century Gothic" w:hAnsi="Century Gothic" w:cs="Century Gothic"/>
                <w:b/>
                <w:lang w:val="es-MX"/>
              </w:rPr>
              <w:lastRenderedPageBreak/>
              <w:t>III.- PRODUCTOS</w:t>
            </w:r>
          </w:p>
        </w:tc>
      </w:tr>
      <w:tr w:rsidR="006D5F97" w:rsidRPr="00A9079E" w14:paraId="62936FDF" w14:textId="77777777" w:rsidTr="005F095F">
        <w:tc>
          <w:tcPr>
            <w:tcW w:w="9067" w:type="dxa"/>
            <w:gridSpan w:val="4"/>
            <w:vAlign w:val="center"/>
          </w:tcPr>
          <w:p w14:paraId="24D38B4B" w14:textId="77777777" w:rsidR="006D5F97" w:rsidRPr="00A9079E" w:rsidRDefault="006D5F97" w:rsidP="005F095F">
            <w:pPr>
              <w:spacing w:line="360" w:lineRule="auto"/>
              <w:rPr>
                <w:rFonts w:ascii="Century Gothic" w:eastAsia="Century Gothic" w:hAnsi="Century Gothic" w:cs="Century Gothic"/>
                <w:b/>
                <w:lang w:val="es-MX"/>
              </w:rPr>
            </w:pPr>
            <w:r w:rsidRPr="00A9079E">
              <w:rPr>
                <w:rFonts w:ascii="Century Gothic" w:eastAsia="Century Gothic" w:hAnsi="Century Gothic" w:cs="Century Gothic"/>
                <w:b/>
                <w:lang w:val="es-MX"/>
              </w:rPr>
              <w:lastRenderedPageBreak/>
              <w:t>1.- Arrendamientos de Bienes Inmuebles</w:t>
            </w:r>
          </w:p>
        </w:tc>
      </w:tr>
      <w:tr w:rsidR="006D5F97" w:rsidRPr="00A9079E" w14:paraId="69A6ADE8" w14:textId="77777777" w:rsidTr="005F095F">
        <w:tc>
          <w:tcPr>
            <w:tcW w:w="9067" w:type="dxa"/>
            <w:gridSpan w:val="4"/>
            <w:vAlign w:val="center"/>
          </w:tcPr>
          <w:p w14:paraId="4D379D9F"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Tratándose del inmueble conocido como del Centro Cultural “Dr. Andrés Balleza Carreón”.</w:t>
            </w:r>
          </w:p>
        </w:tc>
      </w:tr>
      <w:tr w:rsidR="006D5F97" w:rsidRPr="00A9079E" w14:paraId="5F70C516" w14:textId="77777777" w:rsidTr="005F095F">
        <w:tc>
          <w:tcPr>
            <w:tcW w:w="7455" w:type="dxa"/>
            <w:gridSpan w:val="3"/>
            <w:tcBorders>
              <w:right w:val="single" w:sz="4" w:space="0" w:color="auto"/>
            </w:tcBorders>
            <w:vAlign w:val="center"/>
          </w:tcPr>
          <w:p w14:paraId="3A6A929F"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hAnsi="Century Gothic"/>
                <w:lang w:val="es-MX"/>
              </w:rPr>
              <w:t>1.1.- Eventos culturales de instituciones educativas públicas y privadas (servicio de limpieza)</w:t>
            </w:r>
          </w:p>
        </w:tc>
        <w:tc>
          <w:tcPr>
            <w:tcW w:w="1612" w:type="dxa"/>
            <w:tcBorders>
              <w:left w:val="single" w:sz="4" w:space="0" w:color="auto"/>
            </w:tcBorders>
            <w:vAlign w:val="center"/>
          </w:tcPr>
          <w:p w14:paraId="2587A279" w14:textId="77777777" w:rsidR="006D5F97" w:rsidRPr="00A9079E" w:rsidRDefault="006D5F97" w:rsidP="005F095F">
            <w:pPr>
              <w:spacing w:line="360" w:lineRule="auto"/>
              <w:jc w:val="center"/>
              <w:rPr>
                <w:rFonts w:ascii="Century Gothic" w:eastAsia="Century Gothic" w:hAnsi="Century Gothic" w:cs="Century Gothic"/>
                <w:b/>
                <w:lang w:val="es-MX"/>
              </w:rPr>
            </w:pPr>
            <w:r w:rsidRPr="00A9079E">
              <w:rPr>
                <w:rFonts w:ascii="Century Gothic" w:eastAsia="Century Gothic" w:hAnsi="Century Gothic" w:cs="Century Gothic"/>
                <w:lang w:val="es-MX"/>
              </w:rPr>
              <w:t>$ 3,000.00</w:t>
            </w:r>
          </w:p>
        </w:tc>
      </w:tr>
      <w:tr w:rsidR="006D5F97" w:rsidRPr="00A9079E" w14:paraId="4212EB5E" w14:textId="77777777" w:rsidTr="005F095F">
        <w:tc>
          <w:tcPr>
            <w:tcW w:w="7455" w:type="dxa"/>
            <w:gridSpan w:val="3"/>
            <w:tcBorders>
              <w:right w:val="single" w:sz="4" w:space="0" w:color="auto"/>
            </w:tcBorders>
            <w:vAlign w:val="center"/>
          </w:tcPr>
          <w:p w14:paraId="0445C1A0"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 xml:space="preserve">1.2.- </w:t>
            </w:r>
            <w:r w:rsidRPr="00A9079E">
              <w:rPr>
                <w:rFonts w:ascii="Century Gothic" w:hAnsi="Century Gothic"/>
                <w:lang w:val="es-MX"/>
              </w:rPr>
              <w:t>Eventos culturales y políticos de dependencias gubernamentales, organizaciones religiosas, asociaciones y organizaciones civiles.</w:t>
            </w:r>
          </w:p>
        </w:tc>
        <w:tc>
          <w:tcPr>
            <w:tcW w:w="1612" w:type="dxa"/>
            <w:tcBorders>
              <w:left w:val="single" w:sz="4" w:space="0" w:color="auto"/>
            </w:tcBorders>
            <w:vAlign w:val="center"/>
          </w:tcPr>
          <w:p w14:paraId="0321C86F" w14:textId="77777777" w:rsidR="006D5F97" w:rsidRPr="00A9079E" w:rsidRDefault="006D5F97" w:rsidP="005F095F">
            <w:pPr>
              <w:spacing w:line="360" w:lineRule="auto"/>
              <w:jc w:val="center"/>
              <w:rPr>
                <w:rFonts w:ascii="Century Gothic" w:eastAsia="Century Gothic" w:hAnsi="Century Gothic" w:cs="Century Gothic"/>
                <w:b/>
                <w:lang w:val="es-MX"/>
              </w:rPr>
            </w:pPr>
            <w:r w:rsidRPr="00A9079E">
              <w:rPr>
                <w:rFonts w:ascii="Century Gothic" w:eastAsia="Century Gothic" w:hAnsi="Century Gothic" w:cs="Century Gothic"/>
                <w:lang w:val="es-MX"/>
              </w:rPr>
              <w:t>$ 4,000.00</w:t>
            </w:r>
          </w:p>
        </w:tc>
      </w:tr>
      <w:tr w:rsidR="006D5F97" w:rsidRPr="00A9079E" w14:paraId="1AE8BF2C" w14:textId="77777777" w:rsidTr="005F095F">
        <w:tc>
          <w:tcPr>
            <w:tcW w:w="7455" w:type="dxa"/>
            <w:gridSpan w:val="3"/>
            <w:tcBorders>
              <w:right w:val="single" w:sz="4" w:space="0" w:color="auto"/>
            </w:tcBorders>
            <w:vAlign w:val="center"/>
          </w:tcPr>
          <w:p w14:paraId="6ADC52F5" w14:textId="77777777" w:rsidR="006D5F97" w:rsidRPr="00A9079E" w:rsidRDefault="006D5F97" w:rsidP="005F095F">
            <w:pPr>
              <w:spacing w:line="360" w:lineRule="auto"/>
              <w:rPr>
                <w:rFonts w:ascii="Century Gothic" w:eastAsia="Century Gothic" w:hAnsi="Century Gothic" w:cs="Century Gothic"/>
                <w:lang w:val="es-MX"/>
              </w:rPr>
            </w:pPr>
            <w:r w:rsidRPr="00A9079E">
              <w:rPr>
                <w:rFonts w:ascii="Century Gothic" w:eastAsia="Century Gothic" w:hAnsi="Century Gothic" w:cs="Century Gothic"/>
                <w:lang w:val="es-MX"/>
              </w:rPr>
              <w:t xml:space="preserve">1.3.- </w:t>
            </w:r>
            <w:r w:rsidRPr="00A9079E">
              <w:rPr>
                <w:rFonts w:ascii="Century Gothic" w:hAnsi="Century Gothic"/>
                <w:lang w:val="es-MX"/>
              </w:rPr>
              <w:t>Eventos sociales (bautizos, xv años, bodas, etc.)</w:t>
            </w:r>
          </w:p>
        </w:tc>
        <w:tc>
          <w:tcPr>
            <w:tcW w:w="1612" w:type="dxa"/>
            <w:tcBorders>
              <w:left w:val="single" w:sz="4" w:space="0" w:color="auto"/>
            </w:tcBorders>
            <w:vAlign w:val="center"/>
          </w:tcPr>
          <w:p w14:paraId="216781BC" w14:textId="77777777" w:rsidR="006D5F97" w:rsidRPr="00A9079E" w:rsidRDefault="006D5F97" w:rsidP="005F095F">
            <w:pPr>
              <w:spacing w:line="360" w:lineRule="auto"/>
              <w:jc w:val="center"/>
              <w:rPr>
                <w:rFonts w:ascii="Century Gothic" w:eastAsia="Century Gothic" w:hAnsi="Century Gothic" w:cs="Century Gothic"/>
                <w:b/>
                <w:lang w:val="es-MX"/>
              </w:rPr>
            </w:pPr>
            <w:r w:rsidRPr="00A9079E">
              <w:rPr>
                <w:rFonts w:ascii="Century Gothic" w:eastAsia="Century Gothic" w:hAnsi="Century Gothic" w:cs="Century Gothic"/>
                <w:lang w:val="es-MX"/>
              </w:rPr>
              <w:t>$ 16,000.00</w:t>
            </w:r>
          </w:p>
        </w:tc>
      </w:tr>
      <w:tr w:rsidR="006D5F97" w:rsidRPr="00A9079E" w14:paraId="78EFA207" w14:textId="77777777" w:rsidTr="005F095F">
        <w:tc>
          <w:tcPr>
            <w:tcW w:w="7455" w:type="dxa"/>
            <w:gridSpan w:val="3"/>
            <w:tcBorders>
              <w:right w:val="single" w:sz="4" w:space="0" w:color="auto"/>
            </w:tcBorders>
            <w:vAlign w:val="center"/>
          </w:tcPr>
          <w:p w14:paraId="6DFAC576" w14:textId="77777777" w:rsidR="006D5F97" w:rsidRPr="00A9079E" w:rsidRDefault="006D5F97" w:rsidP="005F095F">
            <w:pPr>
              <w:spacing w:line="360" w:lineRule="auto"/>
              <w:rPr>
                <w:rFonts w:ascii="Century Gothic" w:eastAsia="Calibri" w:hAnsi="Century Gothic" w:cs="Calibri"/>
                <w:lang w:val="es-MX"/>
              </w:rPr>
            </w:pPr>
            <w:r w:rsidRPr="00A9079E">
              <w:rPr>
                <w:rFonts w:ascii="Century Gothic" w:eastAsia="Century Gothic" w:hAnsi="Century Gothic" w:cs="Century Gothic"/>
                <w:lang w:val="es-MX"/>
              </w:rPr>
              <w:t xml:space="preserve">1.4.- </w:t>
            </w:r>
            <w:r w:rsidRPr="00A9079E">
              <w:rPr>
                <w:rFonts w:ascii="Century Gothic" w:hAnsi="Century Gothic"/>
                <w:lang w:val="es-MX"/>
              </w:rPr>
              <w:t>Eventos sociales (bautizos, xv años, bodas, etc.) horario extendido hasta máximo las 2:00 a.m.</w:t>
            </w:r>
          </w:p>
        </w:tc>
        <w:tc>
          <w:tcPr>
            <w:tcW w:w="1612" w:type="dxa"/>
            <w:tcBorders>
              <w:left w:val="single" w:sz="4" w:space="0" w:color="auto"/>
            </w:tcBorders>
            <w:vAlign w:val="center"/>
          </w:tcPr>
          <w:p w14:paraId="48762ED6" w14:textId="77777777" w:rsidR="006D5F97" w:rsidRPr="00A9079E" w:rsidRDefault="006D5F97" w:rsidP="005F095F">
            <w:pPr>
              <w:spacing w:line="360" w:lineRule="auto"/>
              <w:jc w:val="center"/>
              <w:rPr>
                <w:rFonts w:ascii="Century Gothic" w:eastAsia="Century Gothic" w:hAnsi="Century Gothic" w:cs="Century Gothic"/>
                <w:b/>
                <w:lang w:val="es-MX"/>
              </w:rPr>
            </w:pPr>
            <w:r w:rsidRPr="00A9079E">
              <w:rPr>
                <w:rFonts w:ascii="Century Gothic" w:eastAsia="Century Gothic" w:hAnsi="Century Gothic" w:cs="Century Gothic"/>
                <w:lang w:val="es-MX"/>
              </w:rPr>
              <w:t>$ 18,000.00</w:t>
            </w:r>
          </w:p>
        </w:tc>
      </w:tr>
      <w:tr w:rsidR="006D5F97" w:rsidRPr="00A9079E" w14:paraId="26B0ACBB" w14:textId="77777777" w:rsidTr="005F095F">
        <w:tc>
          <w:tcPr>
            <w:tcW w:w="7455" w:type="dxa"/>
            <w:gridSpan w:val="3"/>
            <w:tcBorders>
              <w:right w:val="single" w:sz="4" w:space="0" w:color="auto"/>
            </w:tcBorders>
            <w:vAlign w:val="center"/>
          </w:tcPr>
          <w:p w14:paraId="1C27E207" w14:textId="77777777" w:rsidR="006D5F97" w:rsidRPr="00A9079E" w:rsidRDefault="006D5F97" w:rsidP="005F095F">
            <w:pPr>
              <w:spacing w:line="360" w:lineRule="auto"/>
              <w:rPr>
                <w:rFonts w:ascii="Century Gothic" w:eastAsia="Calibri" w:hAnsi="Century Gothic" w:cs="Calibri"/>
                <w:lang w:val="es-MX"/>
              </w:rPr>
            </w:pPr>
            <w:r w:rsidRPr="00A9079E">
              <w:rPr>
                <w:rFonts w:ascii="Century Gothic" w:eastAsia="Century Gothic" w:hAnsi="Century Gothic" w:cs="Century Gothic"/>
                <w:lang w:val="es-MX"/>
              </w:rPr>
              <w:t xml:space="preserve">1.5.- </w:t>
            </w:r>
            <w:r w:rsidRPr="00A9079E">
              <w:rPr>
                <w:rFonts w:ascii="Century Gothic" w:hAnsi="Century Gothic"/>
                <w:lang w:val="es-MX"/>
              </w:rPr>
              <w:t>Eventos sociales con fines de lucro</w:t>
            </w:r>
          </w:p>
        </w:tc>
        <w:tc>
          <w:tcPr>
            <w:tcW w:w="1612" w:type="dxa"/>
            <w:tcBorders>
              <w:left w:val="single" w:sz="4" w:space="0" w:color="auto"/>
            </w:tcBorders>
            <w:vAlign w:val="center"/>
          </w:tcPr>
          <w:p w14:paraId="4116E735" w14:textId="77777777" w:rsidR="006D5F97" w:rsidRPr="00A9079E" w:rsidRDefault="006D5F97" w:rsidP="005F095F">
            <w:pPr>
              <w:spacing w:line="360" w:lineRule="auto"/>
              <w:jc w:val="center"/>
              <w:rPr>
                <w:rFonts w:ascii="Century Gothic" w:eastAsia="Century Gothic" w:hAnsi="Century Gothic" w:cs="Century Gothic"/>
                <w:b/>
                <w:lang w:val="es-MX"/>
              </w:rPr>
            </w:pPr>
            <w:r w:rsidRPr="00A9079E">
              <w:rPr>
                <w:rFonts w:ascii="Century Gothic" w:eastAsia="Century Gothic" w:hAnsi="Century Gothic" w:cs="Century Gothic"/>
                <w:lang w:val="es-MX"/>
              </w:rPr>
              <w:t>$ 25,000.00</w:t>
            </w:r>
          </w:p>
        </w:tc>
      </w:tr>
      <w:tr w:rsidR="006D5F97" w:rsidRPr="00A9079E" w14:paraId="3F6860B9" w14:textId="77777777" w:rsidTr="005F095F">
        <w:tc>
          <w:tcPr>
            <w:tcW w:w="9067" w:type="dxa"/>
            <w:gridSpan w:val="4"/>
            <w:vAlign w:val="center"/>
          </w:tcPr>
          <w:p w14:paraId="62DF388E"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Estos precios son única y exclusivamente por el inmueble, no incluye mobiliario ni equipo.</w:t>
            </w:r>
          </w:p>
          <w:p w14:paraId="28898963"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t>“Los costos no previstos en dicho documento, imprevistos, decisiones sobre descuentos y excepciones de pago serán analizadas por el área de oficialía mayor.</w:t>
            </w:r>
          </w:p>
        </w:tc>
      </w:tr>
      <w:tr w:rsidR="006D5F97" w:rsidRPr="00A9079E" w14:paraId="770F7DEA" w14:textId="77777777" w:rsidTr="005F095F">
        <w:tc>
          <w:tcPr>
            <w:tcW w:w="9067" w:type="dxa"/>
            <w:gridSpan w:val="4"/>
            <w:vAlign w:val="center"/>
          </w:tcPr>
          <w:p w14:paraId="2253772B" w14:textId="77777777" w:rsidR="006D5F97" w:rsidRPr="00A9079E" w:rsidRDefault="006D5F97" w:rsidP="005F095F">
            <w:pPr>
              <w:spacing w:line="360" w:lineRule="auto"/>
              <w:rPr>
                <w:rFonts w:ascii="Century Gothic" w:eastAsia="Century Gothic" w:hAnsi="Century Gothic" w:cs="Century Gothic"/>
                <w:b/>
                <w:lang w:val="es-MX"/>
              </w:rPr>
            </w:pPr>
            <w:r w:rsidRPr="00A9079E">
              <w:rPr>
                <w:rFonts w:ascii="Century Gothic" w:eastAsia="Century Gothic" w:hAnsi="Century Gothic" w:cs="Century Gothic"/>
                <w:b/>
                <w:lang w:val="es-MX"/>
              </w:rPr>
              <w:t>IV.-APROVECHAMIENTOS</w:t>
            </w:r>
          </w:p>
        </w:tc>
      </w:tr>
      <w:tr w:rsidR="006D5F97" w:rsidRPr="00A9079E" w14:paraId="2DCD54CA" w14:textId="77777777" w:rsidTr="005F095F">
        <w:tc>
          <w:tcPr>
            <w:tcW w:w="9067" w:type="dxa"/>
            <w:gridSpan w:val="4"/>
            <w:vAlign w:val="center"/>
          </w:tcPr>
          <w:p w14:paraId="285E7D49" w14:textId="77777777" w:rsidR="006D5F97" w:rsidRPr="00A9079E" w:rsidRDefault="006D5F97" w:rsidP="005F095F">
            <w:pPr>
              <w:spacing w:line="360" w:lineRule="auto"/>
              <w:rPr>
                <w:rFonts w:ascii="Century Gothic" w:eastAsia="Century Gothic" w:hAnsi="Century Gothic" w:cs="Century Gothic"/>
                <w:b/>
                <w:lang w:val="es-MX"/>
              </w:rPr>
            </w:pPr>
            <w:r w:rsidRPr="00A9079E">
              <w:rPr>
                <w:rFonts w:ascii="Century Gothic" w:eastAsia="Century Gothic" w:hAnsi="Century Gothic" w:cs="Century Gothic"/>
                <w:b/>
                <w:lang w:val="es-MX"/>
              </w:rPr>
              <w:t>1.- Infracciones de tránsito y; contra el orden y la seguridad general</w:t>
            </w:r>
          </w:p>
          <w:p w14:paraId="4BF915FC" w14:textId="77777777" w:rsidR="006D5F97" w:rsidRPr="00A9079E" w:rsidRDefault="006D5F97" w:rsidP="005F095F">
            <w:pPr>
              <w:spacing w:line="360" w:lineRule="auto"/>
              <w:jc w:val="both"/>
              <w:rPr>
                <w:rFonts w:ascii="Century Gothic" w:eastAsia="Century Gothic" w:hAnsi="Century Gothic" w:cs="Century Gothic"/>
                <w:lang w:val="es-MX"/>
              </w:rPr>
            </w:pPr>
            <w:r w:rsidRPr="00A9079E">
              <w:rPr>
                <w:rFonts w:ascii="Century Gothic" w:eastAsia="Century Gothic" w:hAnsi="Century Gothic" w:cs="Century Gothic"/>
                <w:lang w:val="es-MX"/>
              </w:rPr>
              <w:lastRenderedPageBreak/>
              <w:t>Basadas en el acuerdo N.- 184/2023, publicado en el periódico oficial del Estado de Chihuahua el día 11 de octubre del 2023 en su emisión N.81, de acuerdo al reglamento de vialidad y tránsito del Municipio de Guachochi.</w:t>
            </w:r>
          </w:p>
        </w:tc>
      </w:tr>
      <w:tr w:rsidR="006D5F97" w:rsidRPr="00A9079E" w14:paraId="1A244CEA" w14:textId="77777777" w:rsidTr="005F095F">
        <w:tc>
          <w:tcPr>
            <w:tcW w:w="9067" w:type="dxa"/>
            <w:gridSpan w:val="4"/>
            <w:vAlign w:val="center"/>
          </w:tcPr>
          <w:p w14:paraId="393AA6F8" w14:textId="77777777" w:rsidR="006D5F97" w:rsidRPr="00A9079E" w:rsidRDefault="006D5F97" w:rsidP="005F095F">
            <w:pPr>
              <w:spacing w:line="360" w:lineRule="auto"/>
              <w:rPr>
                <w:rFonts w:ascii="Century Gothic" w:eastAsia="Century Gothic" w:hAnsi="Century Gothic" w:cs="Century Gothic"/>
                <w:b/>
                <w:lang w:val="es-MX"/>
              </w:rPr>
            </w:pPr>
            <w:r w:rsidRPr="00A9079E">
              <w:rPr>
                <w:rFonts w:ascii="Century Gothic" w:eastAsia="Century Gothic" w:hAnsi="Century Gothic" w:cs="Century Gothic"/>
                <w:b/>
                <w:lang w:val="es-MX"/>
              </w:rPr>
              <w:lastRenderedPageBreak/>
              <w:t xml:space="preserve">2.-Sanciones por faltas al reglamento de construcción e imagen urbana </w:t>
            </w:r>
          </w:p>
        </w:tc>
      </w:tr>
    </w:tbl>
    <w:p w14:paraId="42601F5B" w14:textId="7C9FBA20" w:rsidR="00B54CF1" w:rsidRDefault="00B54CF1" w:rsidP="00A9079E">
      <w:pPr>
        <w:spacing w:line="360" w:lineRule="auto"/>
        <w:rPr>
          <w:rFonts w:ascii="Century Gothic" w:hAnsi="Century Gothic"/>
          <w:lang w:val="es-MX"/>
        </w:rPr>
      </w:pPr>
    </w:p>
    <w:tbl>
      <w:tblPr>
        <w:tblStyle w:val="Tablaconcuadrcula"/>
        <w:tblW w:w="9214" w:type="dxa"/>
        <w:tblInd w:w="-147" w:type="dxa"/>
        <w:tblLook w:val="04A0" w:firstRow="1" w:lastRow="0" w:firstColumn="1" w:lastColumn="0" w:noHBand="0" w:noVBand="1"/>
      </w:tblPr>
      <w:tblGrid>
        <w:gridCol w:w="4561"/>
        <w:gridCol w:w="4653"/>
      </w:tblGrid>
      <w:tr w:rsidR="00B54CF1" w:rsidRPr="00154610" w14:paraId="67BD5739" w14:textId="77777777" w:rsidTr="005F095F">
        <w:tc>
          <w:tcPr>
            <w:tcW w:w="4561" w:type="dxa"/>
            <w:tcBorders>
              <w:top w:val="single" w:sz="4" w:space="0" w:color="auto"/>
              <w:left w:val="single" w:sz="4" w:space="0" w:color="auto"/>
              <w:bottom w:val="single" w:sz="4" w:space="0" w:color="auto"/>
              <w:right w:val="single" w:sz="4" w:space="0" w:color="auto"/>
            </w:tcBorders>
            <w:hideMark/>
          </w:tcPr>
          <w:p w14:paraId="799B6900" w14:textId="77777777" w:rsidR="00B54CF1" w:rsidRPr="00154610" w:rsidRDefault="00B54CF1" w:rsidP="005F095F">
            <w:pPr>
              <w:spacing w:line="360" w:lineRule="auto"/>
              <w:jc w:val="center"/>
              <w:rPr>
                <w:rFonts w:ascii="Century Gothic" w:hAnsi="Century Gothic" w:cstheme="minorHAnsi"/>
                <w:b/>
                <w:bCs/>
                <w:lang w:val="es-MX"/>
              </w:rPr>
            </w:pPr>
            <w:r w:rsidRPr="00154610">
              <w:rPr>
                <w:rFonts w:ascii="Century Gothic" w:hAnsi="Century Gothic" w:cstheme="minorHAnsi"/>
                <w:b/>
                <w:bCs/>
                <w:lang w:val="es-MX"/>
              </w:rPr>
              <w:t>SANCIÓN</w:t>
            </w:r>
          </w:p>
        </w:tc>
        <w:tc>
          <w:tcPr>
            <w:tcW w:w="4653" w:type="dxa"/>
            <w:tcBorders>
              <w:top w:val="single" w:sz="4" w:space="0" w:color="auto"/>
              <w:left w:val="single" w:sz="4" w:space="0" w:color="auto"/>
              <w:bottom w:val="single" w:sz="4" w:space="0" w:color="auto"/>
              <w:right w:val="single" w:sz="4" w:space="0" w:color="auto"/>
            </w:tcBorders>
            <w:hideMark/>
          </w:tcPr>
          <w:p w14:paraId="5A180D26" w14:textId="77777777" w:rsidR="00B54CF1" w:rsidRPr="00154610" w:rsidRDefault="00B54CF1" w:rsidP="005F095F">
            <w:pPr>
              <w:spacing w:line="360" w:lineRule="auto"/>
              <w:jc w:val="center"/>
              <w:rPr>
                <w:rFonts w:ascii="Century Gothic" w:hAnsi="Century Gothic" w:cstheme="minorHAnsi"/>
                <w:b/>
                <w:bCs/>
                <w:lang w:val="es-MX"/>
              </w:rPr>
            </w:pPr>
            <w:r w:rsidRPr="00154610">
              <w:rPr>
                <w:rFonts w:ascii="Century Gothic" w:hAnsi="Century Gothic" w:cstheme="minorHAnsi"/>
                <w:b/>
                <w:bCs/>
                <w:lang w:val="es-MX"/>
              </w:rPr>
              <w:t>MULTA</w:t>
            </w:r>
          </w:p>
        </w:tc>
      </w:tr>
      <w:tr w:rsidR="00B54CF1" w:rsidRPr="00154610" w14:paraId="250274E2" w14:textId="77777777" w:rsidTr="005F095F">
        <w:tc>
          <w:tcPr>
            <w:tcW w:w="4561" w:type="dxa"/>
            <w:tcBorders>
              <w:top w:val="single" w:sz="4" w:space="0" w:color="auto"/>
              <w:left w:val="single" w:sz="4" w:space="0" w:color="auto"/>
              <w:bottom w:val="single" w:sz="4" w:space="0" w:color="auto"/>
              <w:right w:val="single" w:sz="4" w:space="0" w:color="auto"/>
            </w:tcBorders>
          </w:tcPr>
          <w:p w14:paraId="65C81F8A" w14:textId="77777777" w:rsidR="00B54CF1" w:rsidRPr="00154610" w:rsidRDefault="00B54CF1" w:rsidP="005F095F">
            <w:pPr>
              <w:spacing w:line="360" w:lineRule="auto"/>
              <w:jc w:val="both"/>
              <w:rPr>
                <w:rFonts w:ascii="Century Gothic" w:hAnsi="Century Gothic" w:cstheme="minorHAnsi"/>
                <w:lang w:val="es-MX"/>
              </w:rPr>
            </w:pPr>
            <w:r w:rsidRPr="00154610">
              <w:rPr>
                <w:rFonts w:ascii="Century Gothic" w:hAnsi="Century Gothic" w:cstheme="minorHAnsi"/>
                <w:lang w:val="es-MX"/>
              </w:rPr>
              <w:t>Al director Responsable, al Perito Corresponsable de Obra, al propietario o poseedor, al titular o a las personas que resulten responsables:</w:t>
            </w:r>
          </w:p>
          <w:p w14:paraId="547EB378" w14:textId="77777777" w:rsidR="00513085" w:rsidRDefault="00513085" w:rsidP="005F095F">
            <w:pPr>
              <w:spacing w:line="360" w:lineRule="auto"/>
              <w:jc w:val="both"/>
              <w:rPr>
                <w:rFonts w:ascii="Century Gothic" w:hAnsi="Century Gothic" w:cstheme="minorHAnsi"/>
                <w:lang w:val="es-MX"/>
              </w:rPr>
            </w:pPr>
          </w:p>
          <w:p w14:paraId="3C6D2D1C" w14:textId="7B0B77E7" w:rsidR="00B54CF1" w:rsidRPr="00154610" w:rsidRDefault="00513085" w:rsidP="005F095F">
            <w:pPr>
              <w:spacing w:line="360" w:lineRule="auto"/>
              <w:jc w:val="both"/>
              <w:rPr>
                <w:rFonts w:ascii="Century Gothic" w:hAnsi="Century Gothic" w:cstheme="minorHAnsi"/>
                <w:lang w:val="es-MX"/>
              </w:rPr>
            </w:pPr>
            <w:r>
              <w:rPr>
                <w:rFonts w:ascii="Century Gothic" w:hAnsi="Century Gothic" w:cstheme="minorHAnsi"/>
                <w:lang w:val="es-MX"/>
              </w:rPr>
              <w:t>1.</w:t>
            </w:r>
            <w:r w:rsidR="00B54CF1" w:rsidRPr="00154610">
              <w:rPr>
                <w:rFonts w:ascii="Century Gothic" w:hAnsi="Century Gothic" w:cstheme="minorHAnsi"/>
                <w:lang w:val="es-MX"/>
              </w:rPr>
              <w:t xml:space="preserve"> Cuando se violen las prohibiciones de uso de vía pública establecidas en la normatividad correspondiente, o invadiendo predios contiguos; </w:t>
            </w:r>
          </w:p>
          <w:p w14:paraId="43685FEA" w14:textId="77777777" w:rsidR="00B54CF1" w:rsidRPr="00154610" w:rsidRDefault="00B54CF1" w:rsidP="005F095F">
            <w:pPr>
              <w:spacing w:line="360" w:lineRule="auto"/>
              <w:jc w:val="both"/>
              <w:rPr>
                <w:rFonts w:ascii="Century Gothic" w:hAnsi="Century Gothic" w:cstheme="minorHAnsi"/>
                <w:lang w:val="es-MX"/>
              </w:rPr>
            </w:pPr>
          </w:p>
          <w:p w14:paraId="16347E8F" w14:textId="290211A9" w:rsidR="00B54CF1" w:rsidRPr="00154610" w:rsidRDefault="00513085" w:rsidP="005F095F">
            <w:pPr>
              <w:spacing w:line="360" w:lineRule="auto"/>
              <w:jc w:val="both"/>
              <w:rPr>
                <w:rFonts w:ascii="Century Gothic" w:hAnsi="Century Gothic" w:cstheme="minorHAnsi"/>
                <w:lang w:val="es-MX"/>
              </w:rPr>
            </w:pPr>
            <w:r>
              <w:rPr>
                <w:rFonts w:ascii="Century Gothic" w:hAnsi="Century Gothic" w:cstheme="minorHAnsi"/>
                <w:lang w:val="es-MX"/>
              </w:rPr>
              <w:t>2.</w:t>
            </w:r>
            <w:r w:rsidR="00B54CF1" w:rsidRPr="00154610">
              <w:rPr>
                <w:rFonts w:ascii="Century Gothic" w:hAnsi="Century Gothic" w:cstheme="minorHAnsi"/>
                <w:lang w:val="es-MX"/>
              </w:rPr>
              <w:t xml:space="preserve"> Cuando los desarrolladores no cumplan con las disposiciones y señalamientos autorizados o modifiquen el destino de las áreas, </w:t>
            </w:r>
          </w:p>
          <w:p w14:paraId="76E7F2A9" w14:textId="77777777" w:rsidR="00B54CF1" w:rsidRPr="00154610" w:rsidRDefault="00B54CF1" w:rsidP="005F095F">
            <w:pPr>
              <w:spacing w:line="360" w:lineRule="auto"/>
              <w:jc w:val="both"/>
              <w:rPr>
                <w:rFonts w:ascii="Century Gothic" w:hAnsi="Century Gothic" w:cstheme="minorHAnsi"/>
                <w:lang w:val="es-MX"/>
              </w:rPr>
            </w:pPr>
            <w:r w:rsidRPr="00154610">
              <w:rPr>
                <w:rFonts w:ascii="Century Gothic" w:hAnsi="Century Gothic" w:cstheme="minorHAnsi"/>
                <w:lang w:val="es-MX"/>
              </w:rPr>
              <w:t xml:space="preserve"> </w:t>
            </w:r>
          </w:p>
          <w:p w14:paraId="3B553EDF" w14:textId="3EEC80B0" w:rsidR="00B54CF1" w:rsidRPr="00154610" w:rsidRDefault="00513085" w:rsidP="005F095F">
            <w:pPr>
              <w:spacing w:line="360" w:lineRule="auto"/>
              <w:jc w:val="both"/>
              <w:rPr>
                <w:rFonts w:ascii="Century Gothic" w:hAnsi="Century Gothic" w:cstheme="minorHAnsi"/>
                <w:lang w:val="es-MX"/>
              </w:rPr>
            </w:pPr>
            <w:r>
              <w:rPr>
                <w:rFonts w:ascii="Century Gothic" w:hAnsi="Century Gothic" w:cstheme="minorHAnsi"/>
                <w:lang w:val="es-MX"/>
              </w:rPr>
              <w:lastRenderedPageBreak/>
              <w:t>3.</w:t>
            </w:r>
            <w:r w:rsidR="00B54CF1" w:rsidRPr="00154610">
              <w:rPr>
                <w:rFonts w:ascii="Century Gothic" w:hAnsi="Century Gothic" w:cstheme="minorHAnsi"/>
                <w:lang w:val="es-MX"/>
              </w:rPr>
              <w:t xml:space="preserve"> Cuando un fraccionador incumpla con su calendario de obra y no mantenga vigente la garantía correspondiente. </w:t>
            </w:r>
          </w:p>
          <w:p w14:paraId="5059C60E" w14:textId="77777777" w:rsidR="00B54CF1" w:rsidRPr="00154610" w:rsidRDefault="00B54CF1" w:rsidP="005F095F">
            <w:pPr>
              <w:spacing w:line="360" w:lineRule="auto"/>
              <w:jc w:val="both"/>
              <w:rPr>
                <w:rFonts w:ascii="Century Gothic" w:hAnsi="Century Gothic" w:cstheme="minorHAnsi"/>
                <w:lang w:val="es-MX"/>
              </w:rPr>
            </w:pPr>
          </w:p>
          <w:p w14:paraId="1F0FE725" w14:textId="77777777" w:rsidR="00B54CF1" w:rsidRPr="00154610" w:rsidRDefault="00B54CF1" w:rsidP="005F095F">
            <w:pPr>
              <w:spacing w:line="360" w:lineRule="auto"/>
              <w:jc w:val="both"/>
              <w:rPr>
                <w:rFonts w:ascii="Century Gothic" w:hAnsi="Century Gothic" w:cstheme="minorHAnsi"/>
                <w:lang w:val="es-MX"/>
              </w:rPr>
            </w:pPr>
            <w:r w:rsidRPr="00154610">
              <w:rPr>
                <w:rFonts w:ascii="Century Gothic" w:hAnsi="Century Gothic" w:cstheme="minorHAnsi"/>
                <w:lang w:val="es-MX"/>
              </w:rPr>
              <w:t>Se otorgarán 15 días hábiles para actualizar dichos documentos, de lo contrario se aplicará la sanción.</w:t>
            </w:r>
          </w:p>
        </w:tc>
        <w:tc>
          <w:tcPr>
            <w:tcW w:w="4653" w:type="dxa"/>
            <w:tcBorders>
              <w:top w:val="single" w:sz="4" w:space="0" w:color="auto"/>
              <w:left w:val="single" w:sz="4" w:space="0" w:color="auto"/>
              <w:bottom w:val="single" w:sz="4" w:space="0" w:color="auto"/>
              <w:right w:val="single" w:sz="4" w:space="0" w:color="auto"/>
            </w:tcBorders>
            <w:hideMark/>
          </w:tcPr>
          <w:p w14:paraId="40234B09" w14:textId="77777777" w:rsidR="00B54CF1" w:rsidRPr="00154610" w:rsidRDefault="00B54CF1" w:rsidP="005F095F">
            <w:pPr>
              <w:spacing w:line="360" w:lineRule="auto"/>
              <w:jc w:val="both"/>
              <w:rPr>
                <w:rFonts w:ascii="Century Gothic" w:hAnsi="Century Gothic" w:cstheme="minorHAnsi"/>
                <w:lang w:val="es-MX"/>
              </w:rPr>
            </w:pPr>
            <w:r w:rsidRPr="00154610">
              <w:rPr>
                <w:rFonts w:ascii="Century Gothic" w:hAnsi="Century Gothic" w:cstheme="minorHAnsi"/>
                <w:lang w:val="es-MX"/>
              </w:rPr>
              <w:lastRenderedPageBreak/>
              <w:t>60 veces el salario mínimo diario vigente en la ciudad de Guachochi.</w:t>
            </w:r>
          </w:p>
        </w:tc>
      </w:tr>
      <w:tr w:rsidR="00B54CF1" w:rsidRPr="00154610" w14:paraId="15F22754" w14:textId="77777777" w:rsidTr="005F095F">
        <w:tc>
          <w:tcPr>
            <w:tcW w:w="4561" w:type="dxa"/>
            <w:tcBorders>
              <w:top w:val="single" w:sz="4" w:space="0" w:color="auto"/>
              <w:left w:val="single" w:sz="4" w:space="0" w:color="auto"/>
              <w:bottom w:val="single" w:sz="4" w:space="0" w:color="auto"/>
              <w:right w:val="single" w:sz="4" w:space="0" w:color="auto"/>
            </w:tcBorders>
            <w:hideMark/>
          </w:tcPr>
          <w:p w14:paraId="6A4AC90E" w14:textId="7B42AC01" w:rsidR="00B54CF1" w:rsidRPr="00154610" w:rsidRDefault="00513085" w:rsidP="005F095F">
            <w:pPr>
              <w:spacing w:line="360" w:lineRule="auto"/>
              <w:jc w:val="both"/>
              <w:rPr>
                <w:rFonts w:ascii="Century Gothic" w:hAnsi="Century Gothic" w:cstheme="minorHAnsi"/>
                <w:lang w:val="es-MX"/>
              </w:rPr>
            </w:pPr>
            <w:r>
              <w:rPr>
                <w:rFonts w:ascii="Century Gothic" w:hAnsi="Century Gothic" w:cstheme="minorHAnsi"/>
                <w:lang w:val="es-MX"/>
              </w:rPr>
              <w:t>4.</w:t>
            </w:r>
            <w:r w:rsidR="00B54CF1" w:rsidRPr="00154610">
              <w:rPr>
                <w:rFonts w:ascii="Century Gothic" w:hAnsi="Century Gothic" w:cstheme="minorHAnsi"/>
                <w:lang w:val="es-MX"/>
              </w:rPr>
              <w:t xml:space="preserve"> Cuando una obra, excediendo las tolerancias previstas en el Reglamento de Construcciones y Normas Técnicas del Municipio de Guachochi y sus normas técnicas, no coincida con el proyecto arquitectónico o diseño estructural autorizado, y el director Responsable de la Obra no haya dado aviso a la Dirección de Desarrollo Urbano.</w:t>
            </w:r>
          </w:p>
          <w:p w14:paraId="52101ED0" w14:textId="77777777" w:rsidR="00B54CF1" w:rsidRPr="00154610" w:rsidRDefault="00B54CF1" w:rsidP="005F095F">
            <w:pPr>
              <w:spacing w:line="360" w:lineRule="auto"/>
              <w:jc w:val="both"/>
              <w:rPr>
                <w:rFonts w:ascii="Century Gothic" w:hAnsi="Century Gothic" w:cstheme="minorHAnsi"/>
                <w:lang w:val="es-MX"/>
              </w:rPr>
            </w:pPr>
          </w:p>
          <w:p w14:paraId="4F7AEDA6" w14:textId="019998B4" w:rsidR="00B54CF1" w:rsidRPr="00154610" w:rsidRDefault="00513085" w:rsidP="005F095F">
            <w:pPr>
              <w:spacing w:line="360" w:lineRule="auto"/>
              <w:jc w:val="both"/>
              <w:rPr>
                <w:rFonts w:ascii="Century Gothic" w:hAnsi="Century Gothic" w:cstheme="minorHAnsi"/>
                <w:lang w:val="es-MX"/>
              </w:rPr>
            </w:pPr>
            <w:r>
              <w:rPr>
                <w:rFonts w:ascii="Century Gothic" w:hAnsi="Century Gothic" w:cstheme="minorHAnsi"/>
                <w:lang w:val="es-MX"/>
              </w:rPr>
              <w:t>5.</w:t>
            </w:r>
            <w:r w:rsidR="00B54CF1" w:rsidRPr="00154610">
              <w:rPr>
                <w:rFonts w:ascii="Century Gothic" w:hAnsi="Century Gothic" w:cstheme="minorHAnsi"/>
                <w:lang w:val="es-MX"/>
              </w:rPr>
              <w:t xml:space="preserve"> Cuando en su predio o en la ejecución de cualquier obra no se respeten las restricciones, </w:t>
            </w:r>
            <w:r w:rsidR="00B54CF1" w:rsidRPr="00154610">
              <w:rPr>
                <w:rFonts w:ascii="Century Gothic" w:hAnsi="Century Gothic" w:cstheme="minorHAnsi"/>
                <w:lang w:val="es-MX"/>
              </w:rPr>
              <w:lastRenderedPageBreak/>
              <w:t>afectaciones o usos autorizados, señalados en la constancia de alineamiento, número oficial y en las licencias correspondientes.</w:t>
            </w:r>
          </w:p>
          <w:p w14:paraId="39FBDC36" w14:textId="77777777" w:rsidR="00B54CF1" w:rsidRPr="00154610" w:rsidRDefault="00B54CF1" w:rsidP="005F095F">
            <w:pPr>
              <w:spacing w:line="360" w:lineRule="auto"/>
              <w:jc w:val="both"/>
              <w:rPr>
                <w:rFonts w:ascii="Century Gothic" w:hAnsi="Century Gothic" w:cstheme="minorHAnsi"/>
                <w:lang w:val="es-MX"/>
              </w:rPr>
            </w:pPr>
          </w:p>
          <w:p w14:paraId="0E3BD478" w14:textId="58CE2719" w:rsidR="00B54CF1" w:rsidRDefault="00513085" w:rsidP="005F095F">
            <w:pPr>
              <w:spacing w:line="360" w:lineRule="auto"/>
              <w:jc w:val="both"/>
              <w:rPr>
                <w:rFonts w:ascii="Century Gothic" w:hAnsi="Century Gothic" w:cstheme="minorHAnsi"/>
                <w:lang w:val="es-MX"/>
              </w:rPr>
            </w:pPr>
            <w:r>
              <w:rPr>
                <w:rFonts w:ascii="Century Gothic" w:hAnsi="Century Gothic" w:cstheme="minorHAnsi"/>
                <w:lang w:val="es-MX"/>
              </w:rPr>
              <w:t>6.</w:t>
            </w:r>
            <w:r w:rsidR="00B54CF1" w:rsidRPr="00154610">
              <w:rPr>
                <w:rFonts w:ascii="Century Gothic" w:hAnsi="Century Gothic" w:cstheme="minorHAnsi"/>
                <w:lang w:val="es-MX"/>
              </w:rPr>
              <w:t xml:space="preserve"> Cuando se hubieran violado los estados de suspensión o clausura de la obra.</w:t>
            </w:r>
          </w:p>
          <w:p w14:paraId="34C20D97" w14:textId="77777777" w:rsidR="00513085" w:rsidRDefault="00513085" w:rsidP="005F095F">
            <w:pPr>
              <w:spacing w:line="360" w:lineRule="auto"/>
              <w:jc w:val="both"/>
              <w:rPr>
                <w:rFonts w:ascii="Century Gothic" w:hAnsi="Century Gothic" w:cstheme="minorHAnsi"/>
                <w:lang w:val="es-MX"/>
              </w:rPr>
            </w:pPr>
          </w:p>
          <w:p w14:paraId="2852B2B2" w14:textId="1C4D3A29" w:rsidR="00B54CF1" w:rsidRPr="00154610" w:rsidRDefault="00513085" w:rsidP="005F095F">
            <w:pPr>
              <w:spacing w:line="360" w:lineRule="auto"/>
              <w:jc w:val="both"/>
              <w:rPr>
                <w:rFonts w:ascii="Century Gothic" w:hAnsi="Century Gothic" w:cstheme="minorHAnsi"/>
                <w:lang w:val="es-MX"/>
              </w:rPr>
            </w:pPr>
            <w:r>
              <w:rPr>
                <w:rFonts w:ascii="Century Gothic" w:hAnsi="Century Gothic" w:cstheme="minorHAnsi"/>
                <w:lang w:val="es-MX"/>
              </w:rPr>
              <w:t>7.</w:t>
            </w:r>
            <w:r w:rsidR="00B54CF1" w:rsidRPr="00154610">
              <w:rPr>
                <w:rFonts w:ascii="Century Gothic" w:hAnsi="Century Gothic" w:cstheme="minorHAnsi"/>
                <w:lang w:val="es-MX"/>
              </w:rPr>
              <w:t xml:space="preserve"> Cuando para obtener la expedición de licencias o durante la ejecución y uso de la edificación o yacimiento, haya hecho uso, con pleno conocimiento, de documentos falsificados.</w:t>
            </w:r>
          </w:p>
          <w:p w14:paraId="706FFA40" w14:textId="77777777" w:rsidR="00F22C7E" w:rsidRDefault="00F22C7E" w:rsidP="005F095F">
            <w:pPr>
              <w:spacing w:line="360" w:lineRule="auto"/>
              <w:jc w:val="both"/>
              <w:rPr>
                <w:rFonts w:ascii="Century Gothic" w:hAnsi="Century Gothic" w:cstheme="minorHAnsi"/>
                <w:lang w:val="es-MX"/>
              </w:rPr>
            </w:pPr>
          </w:p>
          <w:p w14:paraId="5A055E8D" w14:textId="42BF40FB" w:rsidR="00B54CF1" w:rsidRPr="00154610" w:rsidRDefault="00F22C7E" w:rsidP="005F095F">
            <w:pPr>
              <w:spacing w:line="360" w:lineRule="auto"/>
              <w:jc w:val="both"/>
              <w:rPr>
                <w:rFonts w:ascii="Century Gothic" w:hAnsi="Century Gothic" w:cstheme="minorHAnsi"/>
                <w:lang w:val="es-MX"/>
              </w:rPr>
            </w:pPr>
            <w:r>
              <w:rPr>
                <w:rFonts w:ascii="Century Gothic" w:hAnsi="Century Gothic" w:cstheme="minorHAnsi"/>
                <w:lang w:val="es-MX"/>
              </w:rPr>
              <w:t>8.</w:t>
            </w:r>
            <w:r w:rsidR="00B54CF1" w:rsidRPr="00154610">
              <w:rPr>
                <w:rFonts w:ascii="Century Gothic" w:hAnsi="Century Gothic" w:cstheme="minorHAnsi"/>
                <w:lang w:val="es-MX"/>
              </w:rPr>
              <w:t xml:space="preserve"> Cuando realicen excavaciones u otras obras que afecten la estabilidad del propio inmueble, de las construcciones y predios vecinos, o de la vía pública.</w:t>
            </w:r>
          </w:p>
          <w:p w14:paraId="1B0939F1" w14:textId="77777777" w:rsidR="00B54CF1" w:rsidRPr="00154610" w:rsidRDefault="00B54CF1" w:rsidP="005F095F">
            <w:pPr>
              <w:spacing w:line="360" w:lineRule="auto"/>
              <w:jc w:val="both"/>
              <w:rPr>
                <w:rFonts w:ascii="Century Gothic" w:hAnsi="Century Gothic" w:cstheme="minorHAnsi"/>
                <w:lang w:val="es-MX"/>
              </w:rPr>
            </w:pPr>
          </w:p>
          <w:p w14:paraId="4C00898C" w14:textId="203297C5" w:rsidR="00B54CF1" w:rsidRPr="00154610" w:rsidRDefault="00F22C7E" w:rsidP="005F095F">
            <w:pPr>
              <w:spacing w:line="360" w:lineRule="auto"/>
              <w:jc w:val="both"/>
              <w:rPr>
                <w:rFonts w:ascii="Century Gothic" w:hAnsi="Century Gothic" w:cstheme="minorHAnsi"/>
                <w:lang w:val="es-MX"/>
              </w:rPr>
            </w:pPr>
            <w:r>
              <w:rPr>
                <w:rFonts w:ascii="Century Gothic" w:hAnsi="Century Gothic" w:cstheme="minorHAnsi"/>
                <w:lang w:val="es-MX"/>
              </w:rPr>
              <w:lastRenderedPageBreak/>
              <w:t>9.</w:t>
            </w:r>
            <w:r w:rsidR="00B54CF1" w:rsidRPr="00154610">
              <w:rPr>
                <w:rFonts w:ascii="Century Gothic" w:hAnsi="Century Gothic" w:cstheme="minorHAnsi"/>
                <w:lang w:val="es-MX"/>
              </w:rPr>
              <w:t xml:space="preserve"> Cuando se deposite escombro, basura o cualquier tipo de material de desecho o contaminante sobre la vía pública, lotes privados, zonas federales o en lugares no aptos o no permitidos para el alojamiento de dichos materiales, salvo autorización expresa de la Dirección de Desarrollo Urbano.</w:t>
            </w:r>
          </w:p>
          <w:p w14:paraId="437DFCBD" w14:textId="77777777" w:rsidR="00F22C7E" w:rsidRDefault="00F22C7E" w:rsidP="005F095F">
            <w:pPr>
              <w:spacing w:line="360" w:lineRule="auto"/>
              <w:jc w:val="both"/>
              <w:rPr>
                <w:rFonts w:ascii="Century Gothic" w:hAnsi="Century Gothic" w:cstheme="minorHAnsi"/>
                <w:lang w:val="es-MX"/>
              </w:rPr>
            </w:pPr>
          </w:p>
          <w:p w14:paraId="4657643B" w14:textId="44E9D5A2" w:rsidR="00B54CF1" w:rsidRPr="00154610" w:rsidRDefault="00F22C7E" w:rsidP="005F095F">
            <w:pPr>
              <w:spacing w:line="360" w:lineRule="auto"/>
              <w:jc w:val="both"/>
              <w:rPr>
                <w:rFonts w:ascii="Century Gothic" w:hAnsi="Century Gothic" w:cstheme="minorHAnsi"/>
                <w:lang w:val="es-MX"/>
              </w:rPr>
            </w:pPr>
            <w:r>
              <w:rPr>
                <w:rFonts w:ascii="Century Gothic" w:hAnsi="Century Gothic" w:cstheme="minorHAnsi"/>
                <w:lang w:val="es-MX"/>
              </w:rPr>
              <w:t>10.</w:t>
            </w:r>
            <w:r w:rsidR="00B54CF1" w:rsidRPr="00154610">
              <w:rPr>
                <w:rFonts w:ascii="Century Gothic" w:hAnsi="Century Gothic" w:cstheme="minorHAnsi"/>
                <w:lang w:val="es-MX"/>
              </w:rPr>
              <w:t xml:space="preserve"> Cuando durante el desarrollo de la construcción en un predio particular o en la ejecución de cualquier obra o instalación en general, se invada el espacio terrestre o aéreo de los lotes colindantes, sin contar con la autorización correspondiente del afectado.</w:t>
            </w:r>
          </w:p>
          <w:p w14:paraId="21AD0B45" w14:textId="77777777" w:rsidR="00B54CF1" w:rsidRPr="00154610" w:rsidRDefault="00B54CF1" w:rsidP="005F095F">
            <w:pPr>
              <w:spacing w:line="360" w:lineRule="auto"/>
              <w:jc w:val="both"/>
              <w:rPr>
                <w:rFonts w:ascii="Century Gothic" w:hAnsi="Century Gothic" w:cstheme="minorHAnsi"/>
                <w:lang w:val="es-MX"/>
              </w:rPr>
            </w:pPr>
          </w:p>
          <w:p w14:paraId="069615C2" w14:textId="6CAE01BF" w:rsidR="00B54CF1" w:rsidRPr="00154610" w:rsidRDefault="00F22C7E" w:rsidP="005F095F">
            <w:pPr>
              <w:spacing w:line="360" w:lineRule="auto"/>
              <w:jc w:val="both"/>
              <w:rPr>
                <w:rFonts w:ascii="Century Gothic" w:hAnsi="Century Gothic" w:cstheme="minorHAnsi"/>
                <w:lang w:val="es-MX"/>
              </w:rPr>
            </w:pPr>
            <w:r>
              <w:rPr>
                <w:rFonts w:ascii="Century Gothic" w:hAnsi="Century Gothic" w:cstheme="minorHAnsi"/>
                <w:lang w:val="es-MX"/>
              </w:rPr>
              <w:t>11.</w:t>
            </w:r>
            <w:r w:rsidR="00B54CF1" w:rsidRPr="00154610">
              <w:rPr>
                <w:rFonts w:ascii="Century Gothic" w:hAnsi="Century Gothic" w:cstheme="minorHAnsi"/>
                <w:lang w:val="es-MX"/>
              </w:rPr>
              <w:t xml:space="preserve"> Cuando se incumpla con las condicionantes establecidas en </w:t>
            </w:r>
            <w:r w:rsidR="00B54CF1" w:rsidRPr="00154610">
              <w:rPr>
                <w:rFonts w:ascii="Century Gothic" w:hAnsi="Century Gothic" w:cstheme="minorHAnsi"/>
                <w:lang w:val="es-MX"/>
              </w:rPr>
              <w:lastRenderedPageBreak/>
              <w:t>cualquier documento expedido por la Dirección de Desarrollo Urbano, a partir de que le sea notificado.</w:t>
            </w:r>
          </w:p>
          <w:p w14:paraId="46CD7616" w14:textId="77777777" w:rsidR="00B54CF1" w:rsidRPr="00154610" w:rsidRDefault="00B54CF1" w:rsidP="005F095F">
            <w:pPr>
              <w:spacing w:line="360" w:lineRule="auto"/>
              <w:jc w:val="both"/>
              <w:rPr>
                <w:rFonts w:ascii="Century Gothic" w:hAnsi="Century Gothic" w:cstheme="minorHAnsi"/>
                <w:lang w:val="es-MX"/>
              </w:rPr>
            </w:pPr>
          </w:p>
          <w:p w14:paraId="53381630" w14:textId="444BE844" w:rsidR="00B54CF1" w:rsidRPr="00154610" w:rsidRDefault="00F22C7E" w:rsidP="005F095F">
            <w:pPr>
              <w:spacing w:line="360" w:lineRule="auto"/>
              <w:jc w:val="both"/>
              <w:rPr>
                <w:rFonts w:ascii="Century Gothic" w:hAnsi="Century Gothic" w:cstheme="minorHAnsi"/>
                <w:lang w:val="es-MX"/>
              </w:rPr>
            </w:pPr>
            <w:r>
              <w:rPr>
                <w:rFonts w:ascii="Century Gothic" w:hAnsi="Century Gothic" w:cstheme="minorHAnsi"/>
                <w:lang w:val="es-MX"/>
              </w:rPr>
              <w:t>12.</w:t>
            </w:r>
            <w:r w:rsidR="00B54CF1" w:rsidRPr="00154610">
              <w:rPr>
                <w:rFonts w:ascii="Century Gothic" w:hAnsi="Century Gothic" w:cstheme="minorHAnsi"/>
                <w:lang w:val="es-MX"/>
              </w:rPr>
              <w:t xml:space="preserve"> Cuando no se ejecute la construcción de una barda colindante, tapajuntas o cualquier tipo de obra en un plazo establecido, cuyo ordenamiento fue motivado para resolver problemas de humedad, estabilidad, delimitación de la propiedad o cualquier otra circunstancia que sea susceptible de causar daño o perjuicio a personas o bienes.</w:t>
            </w:r>
          </w:p>
        </w:tc>
        <w:tc>
          <w:tcPr>
            <w:tcW w:w="4653" w:type="dxa"/>
            <w:tcBorders>
              <w:top w:val="single" w:sz="4" w:space="0" w:color="auto"/>
              <w:left w:val="single" w:sz="4" w:space="0" w:color="auto"/>
              <w:bottom w:val="single" w:sz="4" w:space="0" w:color="auto"/>
              <w:right w:val="single" w:sz="4" w:space="0" w:color="auto"/>
            </w:tcBorders>
            <w:hideMark/>
          </w:tcPr>
          <w:p w14:paraId="29B8145E" w14:textId="77777777" w:rsidR="00B54CF1" w:rsidRPr="00154610" w:rsidRDefault="00B54CF1" w:rsidP="005F095F">
            <w:pPr>
              <w:spacing w:line="360" w:lineRule="auto"/>
              <w:jc w:val="center"/>
              <w:rPr>
                <w:rFonts w:ascii="Century Gothic" w:hAnsi="Century Gothic" w:cstheme="minorHAnsi"/>
                <w:lang w:val="es-MX"/>
              </w:rPr>
            </w:pPr>
            <w:r w:rsidRPr="00154610">
              <w:rPr>
                <w:rFonts w:ascii="Century Gothic" w:hAnsi="Century Gothic" w:cstheme="minorHAnsi"/>
                <w:lang w:val="es-MX"/>
              </w:rPr>
              <w:lastRenderedPageBreak/>
              <w:t>50 veces el salario mínimo diario vigente en la ciudad de Guachochi.</w:t>
            </w:r>
          </w:p>
        </w:tc>
      </w:tr>
      <w:tr w:rsidR="00B54CF1" w:rsidRPr="00154610" w14:paraId="1C6334FA" w14:textId="77777777" w:rsidTr="005F095F">
        <w:tc>
          <w:tcPr>
            <w:tcW w:w="4561" w:type="dxa"/>
            <w:tcBorders>
              <w:top w:val="single" w:sz="4" w:space="0" w:color="auto"/>
              <w:left w:val="single" w:sz="4" w:space="0" w:color="auto"/>
              <w:bottom w:val="single" w:sz="4" w:space="0" w:color="auto"/>
              <w:right w:val="single" w:sz="4" w:space="0" w:color="auto"/>
            </w:tcBorders>
            <w:hideMark/>
          </w:tcPr>
          <w:p w14:paraId="05DB7871" w14:textId="02C3040E"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lastRenderedPageBreak/>
              <w:t>13.</w:t>
            </w:r>
            <w:r w:rsidR="00B54CF1" w:rsidRPr="00154610">
              <w:rPr>
                <w:rFonts w:ascii="Century Gothic" w:hAnsi="Century Gothic" w:cstheme="minorHAnsi"/>
                <w:lang w:val="es-MX"/>
              </w:rPr>
              <w:t xml:space="preserve"> Cuando a solicitud del inspector y dentro de un plazo de 24 horas, en cualquier obra o instalación no se muestre una copia de los planos autorizados por la Dirección de Desarrollo Urbano, la licencia </w:t>
            </w:r>
            <w:r w:rsidR="00B54CF1" w:rsidRPr="00154610">
              <w:rPr>
                <w:rFonts w:ascii="Century Gothic" w:hAnsi="Century Gothic" w:cstheme="minorHAnsi"/>
                <w:lang w:val="es-MX"/>
              </w:rPr>
              <w:lastRenderedPageBreak/>
              <w:t>correspondiente y la lona con datos del permiso emitido.</w:t>
            </w:r>
          </w:p>
          <w:p w14:paraId="4FA83FFF" w14:textId="77777777" w:rsidR="00B54CF1" w:rsidRPr="00154610" w:rsidRDefault="00B54CF1" w:rsidP="005F095F">
            <w:pPr>
              <w:spacing w:line="360" w:lineRule="auto"/>
              <w:jc w:val="both"/>
              <w:rPr>
                <w:rFonts w:ascii="Century Gothic" w:hAnsi="Century Gothic" w:cstheme="minorHAnsi"/>
                <w:lang w:val="es-MX"/>
              </w:rPr>
            </w:pPr>
          </w:p>
          <w:p w14:paraId="04ABF547" w14:textId="58C3E7F9"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t>14.</w:t>
            </w:r>
            <w:r w:rsidR="00B54CF1" w:rsidRPr="00154610">
              <w:rPr>
                <w:rFonts w:ascii="Century Gothic" w:hAnsi="Century Gothic" w:cstheme="minorHAnsi"/>
                <w:lang w:val="es-MX"/>
              </w:rPr>
              <w:t xml:space="preserve"> Cuando usen explosivos sin contar con la autorización previa correspondiente, en la construcción o demolición de obras, o para llevar a cabo excavaciones.</w:t>
            </w:r>
          </w:p>
          <w:p w14:paraId="53ED5DE3" w14:textId="77777777" w:rsidR="00B54CF1" w:rsidRPr="00154610" w:rsidRDefault="00B54CF1" w:rsidP="005F095F">
            <w:pPr>
              <w:spacing w:line="360" w:lineRule="auto"/>
              <w:jc w:val="both"/>
              <w:rPr>
                <w:rFonts w:ascii="Century Gothic" w:hAnsi="Century Gothic" w:cstheme="minorHAnsi"/>
                <w:lang w:val="es-MX"/>
              </w:rPr>
            </w:pPr>
          </w:p>
          <w:p w14:paraId="5437B70A" w14:textId="5E33887C"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t>15.</w:t>
            </w:r>
            <w:r w:rsidR="00B54CF1" w:rsidRPr="00154610">
              <w:rPr>
                <w:rFonts w:ascii="Century Gothic" w:hAnsi="Century Gothic" w:cstheme="minorHAnsi"/>
                <w:lang w:val="es-MX"/>
              </w:rPr>
              <w:t xml:space="preserve"> Cuando obstaculicen las funciones de los inspectores señaladas en el Reglamento de Construcciones y Normas Técnicas del Municipio de Guachochi.</w:t>
            </w:r>
          </w:p>
          <w:p w14:paraId="7875D1D9" w14:textId="77777777" w:rsidR="00B54CF1" w:rsidRPr="00154610" w:rsidRDefault="00B54CF1" w:rsidP="005F095F">
            <w:pPr>
              <w:spacing w:line="360" w:lineRule="auto"/>
              <w:jc w:val="both"/>
              <w:rPr>
                <w:rFonts w:ascii="Century Gothic" w:hAnsi="Century Gothic" w:cstheme="minorHAnsi"/>
                <w:lang w:val="es-MX"/>
              </w:rPr>
            </w:pPr>
          </w:p>
          <w:p w14:paraId="5B005C27" w14:textId="095AA9C8"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t>16.</w:t>
            </w:r>
            <w:r w:rsidR="00B54CF1" w:rsidRPr="00154610">
              <w:rPr>
                <w:rFonts w:ascii="Century Gothic" w:hAnsi="Century Gothic" w:cstheme="minorHAnsi"/>
                <w:lang w:val="es-MX"/>
              </w:rPr>
              <w:t xml:space="preserve"> Cuando violen las disposiciones relativas a la conservación de edificaciones y predios.</w:t>
            </w:r>
          </w:p>
          <w:p w14:paraId="37DC3AC8" w14:textId="77777777" w:rsidR="00B54CF1" w:rsidRPr="00154610" w:rsidRDefault="00B54CF1" w:rsidP="005F095F">
            <w:pPr>
              <w:spacing w:line="360" w:lineRule="auto"/>
              <w:jc w:val="both"/>
              <w:rPr>
                <w:rFonts w:ascii="Century Gothic" w:hAnsi="Century Gothic" w:cstheme="minorHAnsi"/>
                <w:lang w:val="es-MX"/>
              </w:rPr>
            </w:pPr>
          </w:p>
          <w:p w14:paraId="16C7D2BD" w14:textId="1BCB78C6"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t>17.</w:t>
            </w:r>
            <w:r w:rsidR="00B54CF1" w:rsidRPr="00154610">
              <w:rPr>
                <w:rFonts w:ascii="Century Gothic" w:hAnsi="Century Gothic" w:cstheme="minorHAnsi"/>
                <w:lang w:val="es-MX"/>
              </w:rPr>
              <w:t xml:space="preserve"> Cuando en una obra o instalación no se respeten las previsiones contra incendio previstas en las normas </w:t>
            </w:r>
            <w:r w:rsidR="00B54CF1" w:rsidRPr="00154610">
              <w:rPr>
                <w:rFonts w:ascii="Century Gothic" w:hAnsi="Century Gothic" w:cstheme="minorHAnsi"/>
                <w:lang w:val="es-MX"/>
              </w:rPr>
              <w:lastRenderedPageBreak/>
              <w:t>técnicas del Reglamento de Construcciones y Normas Técnicas del Municipio de Guachochi.</w:t>
            </w:r>
          </w:p>
          <w:p w14:paraId="0AEC6C76" w14:textId="77777777" w:rsidR="00B54CF1" w:rsidRPr="00154610" w:rsidRDefault="00B54CF1" w:rsidP="005F095F">
            <w:pPr>
              <w:spacing w:line="360" w:lineRule="auto"/>
              <w:jc w:val="both"/>
              <w:rPr>
                <w:rFonts w:ascii="Century Gothic" w:hAnsi="Century Gothic" w:cstheme="minorHAnsi"/>
                <w:lang w:val="es-MX"/>
              </w:rPr>
            </w:pPr>
          </w:p>
          <w:p w14:paraId="2B09AF81" w14:textId="04C399BF"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t>18.</w:t>
            </w:r>
            <w:r w:rsidR="00B54CF1" w:rsidRPr="00154610">
              <w:rPr>
                <w:rFonts w:ascii="Century Gothic" w:hAnsi="Century Gothic" w:cstheme="minorHAnsi"/>
                <w:lang w:val="es-MX"/>
              </w:rPr>
              <w:t xml:space="preserve"> Cuando no observen las disposiciones del Reglamento de Construcciones y Normas Técnicas del Municipio de Guachochi en lo que se refiere a los dispositivos de elevación de materiales y de personas durante la ejecución de la obra, y al uso de transportadores electrónicos en la edificación.</w:t>
            </w:r>
          </w:p>
          <w:p w14:paraId="2D9EAA07" w14:textId="77777777" w:rsidR="00B54CF1" w:rsidRPr="00154610" w:rsidRDefault="00B54CF1" w:rsidP="005F095F">
            <w:pPr>
              <w:spacing w:line="360" w:lineRule="auto"/>
              <w:jc w:val="both"/>
              <w:rPr>
                <w:rFonts w:ascii="Century Gothic" w:hAnsi="Century Gothic" w:cstheme="minorHAnsi"/>
                <w:lang w:val="es-MX"/>
              </w:rPr>
            </w:pPr>
          </w:p>
          <w:p w14:paraId="3AED90EE" w14:textId="107A43F9"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t>19.</w:t>
            </w:r>
            <w:r w:rsidR="00B54CF1" w:rsidRPr="00154610">
              <w:rPr>
                <w:rFonts w:ascii="Century Gothic" w:hAnsi="Century Gothic" w:cstheme="minorHAnsi"/>
                <w:lang w:val="es-MX"/>
              </w:rPr>
              <w:t xml:space="preserve"> Cuando se hubieran realizado obras o instalaciones sin contar con la licencia correspondiente y las mismas no estuvieran regularizadas.</w:t>
            </w:r>
          </w:p>
          <w:p w14:paraId="46DDD1C1" w14:textId="77777777" w:rsidR="00B54CF1" w:rsidRPr="00154610" w:rsidRDefault="00B54CF1" w:rsidP="005F095F">
            <w:pPr>
              <w:spacing w:line="360" w:lineRule="auto"/>
              <w:jc w:val="both"/>
              <w:rPr>
                <w:rFonts w:ascii="Century Gothic" w:hAnsi="Century Gothic" w:cstheme="minorHAnsi"/>
                <w:lang w:val="es-MX"/>
              </w:rPr>
            </w:pPr>
          </w:p>
          <w:p w14:paraId="46C4A40B" w14:textId="0E762E39"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t>20.</w:t>
            </w:r>
            <w:r w:rsidR="00B54CF1" w:rsidRPr="00154610">
              <w:rPr>
                <w:rFonts w:ascii="Century Gothic" w:hAnsi="Century Gothic" w:cstheme="minorHAnsi"/>
                <w:lang w:val="es-MX"/>
              </w:rPr>
              <w:t xml:space="preserve"> Cuando en la obra se utilicen nuevos procedimientos de construcción o alteren los </w:t>
            </w:r>
            <w:r w:rsidR="00B54CF1" w:rsidRPr="00154610">
              <w:rPr>
                <w:rFonts w:ascii="Century Gothic" w:hAnsi="Century Gothic" w:cstheme="minorHAnsi"/>
                <w:lang w:val="es-MX"/>
              </w:rPr>
              <w:lastRenderedPageBreak/>
              <w:t>establecidos, sin contar con la autorización previa de la Dirección de Desarrollo Urbano.</w:t>
            </w:r>
          </w:p>
          <w:p w14:paraId="00D6060D" w14:textId="77777777" w:rsidR="00B54CF1" w:rsidRPr="00154610" w:rsidRDefault="00B54CF1" w:rsidP="005F095F">
            <w:pPr>
              <w:spacing w:line="360" w:lineRule="auto"/>
              <w:jc w:val="both"/>
              <w:rPr>
                <w:rFonts w:ascii="Century Gothic" w:hAnsi="Century Gothic" w:cstheme="minorHAnsi"/>
                <w:lang w:val="es-MX"/>
              </w:rPr>
            </w:pPr>
          </w:p>
          <w:p w14:paraId="2DB2E236" w14:textId="03619A0D"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t>21.</w:t>
            </w:r>
            <w:r w:rsidR="00B54CF1" w:rsidRPr="00154610">
              <w:rPr>
                <w:rFonts w:ascii="Century Gothic" w:hAnsi="Century Gothic" w:cstheme="minorHAnsi"/>
                <w:lang w:val="es-MX"/>
              </w:rPr>
              <w:t xml:space="preserve"> Cuando en una obra no se tomen las medidas necesarias para proteger la vida y salud de los trabajadores y de cualquier otra persona a la que pueda causarse daño.</w:t>
            </w:r>
          </w:p>
        </w:tc>
        <w:tc>
          <w:tcPr>
            <w:tcW w:w="4653" w:type="dxa"/>
            <w:tcBorders>
              <w:top w:val="single" w:sz="4" w:space="0" w:color="auto"/>
              <w:left w:val="single" w:sz="4" w:space="0" w:color="auto"/>
              <w:bottom w:val="single" w:sz="4" w:space="0" w:color="auto"/>
              <w:right w:val="single" w:sz="4" w:space="0" w:color="auto"/>
            </w:tcBorders>
            <w:hideMark/>
          </w:tcPr>
          <w:p w14:paraId="429D0204" w14:textId="77777777" w:rsidR="00B54CF1" w:rsidRPr="00154610" w:rsidRDefault="00B54CF1" w:rsidP="005F095F">
            <w:pPr>
              <w:spacing w:line="360" w:lineRule="auto"/>
              <w:jc w:val="center"/>
              <w:rPr>
                <w:rFonts w:ascii="Century Gothic" w:hAnsi="Century Gothic" w:cstheme="minorHAnsi"/>
                <w:lang w:val="es-MX"/>
              </w:rPr>
            </w:pPr>
            <w:r w:rsidRPr="00154610">
              <w:rPr>
                <w:rFonts w:ascii="Century Gothic" w:hAnsi="Century Gothic" w:cstheme="minorHAnsi"/>
                <w:lang w:val="es-MX"/>
              </w:rPr>
              <w:lastRenderedPageBreak/>
              <w:t>45 veces el salario mínimo diario vigente en la ciudad de Guachochi.</w:t>
            </w:r>
          </w:p>
        </w:tc>
      </w:tr>
      <w:tr w:rsidR="00B54CF1" w:rsidRPr="00154610" w14:paraId="01CF25D8" w14:textId="77777777" w:rsidTr="005F095F">
        <w:tc>
          <w:tcPr>
            <w:tcW w:w="4561" w:type="dxa"/>
            <w:tcBorders>
              <w:top w:val="single" w:sz="4" w:space="0" w:color="auto"/>
              <w:left w:val="single" w:sz="4" w:space="0" w:color="auto"/>
              <w:bottom w:val="single" w:sz="4" w:space="0" w:color="auto"/>
              <w:right w:val="single" w:sz="4" w:space="0" w:color="auto"/>
            </w:tcBorders>
            <w:hideMark/>
          </w:tcPr>
          <w:p w14:paraId="24F40AA0" w14:textId="64311D8F"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lastRenderedPageBreak/>
              <w:t>22.</w:t>
            </w:r>
            <w:r w:rsidR="00B54CF1" w:rsidRPr="00154610">
              <w:rPr>
                <w:rFonts w:ascii="Century Gothic" w:hAnsi="Century Gothic" w:cstheme="minorHAnsi"/>
                <w:lang w:val="es-MX"/>
              </w:rPr>
              <w:t xml:space="preserve"> Cuando no acaten las medidas de seguridad que ordene la Dirección de Desarrollo Urbano, en los términos del Reglamento de Construcciones y Normas Técnicas del Municipio de Guachochi.</w:t>
            </w:r>
          </w:p>
          <w:p w14:paraId="4148719E" w14:textId="77777777" w:rsidR="00B54CF1" w:rsidRPr="00154610" w:rsidRDefault="00B54CF1" w:rsidP="005F095F">
            <w:pPr>
              <w:spacing w:line="360" w:lineRule="auto"/>
              <w:jc w:val="both"/>
              <w:rPr>
                <w:rFonts w:ascii="Century Gothic" w:hAnsi="Century Gothic" w:cstheme="minorHAnsi"/>
                <w:lang w:val="es-MX"/>
              </w:rPr>
            </w:pPr>
          </w:p>
          <w:p w14:paraId="133B9DE8" w14:textId="3511E577"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t>23.</w:t>
            </w:r>
            <w:r w:rsidR="00B54CF1" w:rsidRPr="00154610">
              <w:rPr>
                <w:rFonts w:ascii="Century Gothic" w:hAnsi="Century Gothic" w:cstheme="minorHAnsi"/>
                <w:lang w:val="es-MX"/>
              </w:rPr>
              <w:t xml:space="preserve"> Cuando se invada con materiales la vía pública, o cuando se ejecuten obras sin contar con la autorización previa de la Dirección de Desarrollo Urbano.</w:t>
            </w:r>
          </w:p>
          <w:p w14:paraId="71258925" w14:textId="77777777" w:rsidR="00B54CF1" w:rsidRPr="00154610" w:rsidRDefault="00B54CF1" w:rsidP="005F095F">
            <w:pPr>
              <w:spacing w:line="360" w:lineRule="auto"/>
              <w:jc w:val="both"/>
              <w:rPr>
                <w:rFonts w:ascii="Century Gothic" w:hAnsi="Century Gothic" w:cstheme="minorHAnsi"/>
                <w:lang w:val="es-MX"/>
              </w:rPr>
            </w:pPr>
          </w:p>
          <w:p w14:paraId="480B55AA" w14:textId="3F0F7AA7"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t>24.</w:t>
            </w:r>
            <w:r w:rsidR="00B54CF1" w:rsidRPr="00154610">
              <w:rPr>
                <w:rFonts w:ascii="Century Gothic" w:hAnsi="Century Gothic" w:cstheme="minorHAnsi"/>
                <w:lang w:val="es-MX"/>
              </w:rPr>
              <w:t xml:space="preserve"> Cuando no se dé aviso de terminación de las obras dentro del plazo señalado en las licencias correspondientes.</w:t>
            </w:r>
          </w:p>
        </w:tc>
        <w:tc>
          <w:tcPr>
            <w:tcW w:w="4653" w:type="dxa"/>
            <w:tcBorders>
              <w:top w:val="single" w:sz="4" w:space="0" w:color="auto"/>
              <w:left w:val="single" w:sz="4" w:space="0" w:color="auto"/>
              <w:bottom w:val="single" w:sz="4" w:space="0" w:color="auto"/>
              <w:right w:val="single" w:sz="4" w:space="0" w:color="auto"/>
            </w:tcBorders>
            <w:hideMark/>
          </w:tcPr>
          <w:p w14:paraId="75E23318" w14:textId="77777777" w:rsidR="00B54CF1" w:rsidRPr="00154610" w:rsidRDefault="00B54CF1" w:rsidP="005F095F">
            <w:pPr>
              <w:spacing w:line="360" w:lineRule="auto"/>
              <w:jc w:val="both"/>
              <w:rPr>
                <w:rFonts w:ascii="Century Gothic" w:hAnsi="Century Gothic" w:cstheme="minorHAnsi"/>
                <w:lang w:val="es-MX"/>
              </w:rPr>
            </w:pPr>
            <w:r w:rsidRPr="00154610">
              <w:rPr>
                <w:rFonts w:ascii="Century Gothic" w:hAnsi="Century Gothic" w:cstheme="minorHAnsi"/>
                <w:lang w:val="es-MX"/>
              </w:rPr>
              <w:lastRenderedPageBreak/>
              <w:t>40 veces el salario mínimo diario vigente en la ciudad de Guachochi.</w:t>
            </w:r>
          </w:p>
        </w:tc>
      </w:tr>
      <w:tr w:rsidR="00B54CF1" w:rsidRPr="00154610" w14:paraId="70C6E601" w14:textId="77777777" w:rsidTr="005F095F">
        <w:tc>
          <w:tcPr>
            <w:tcW w:w="4561" w:type="dxa"/>
            <w:tcBorders>
              <w:top w:val="single" w:sz="4" w:space="0" w:color="auto"/>
              <w:left w:val="single" w:sz="4" w:space="0" w:color="auto"/>
              <w:bottom w:val="single" w:sz="4" w:space="0" w:color="auto"/>
              <w:right w:val="single" w:sz="4" w:space="0" w:color="auto"/>
            </w:tcBorders>
            <w:hideMark/>
          </w:tcPr>
          <w:p w14:paraId="02EB8858" w14:textId="0F6F37F5"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t xml:space="preserve">25. </w:t>
            </w:r>
            <w:r w:rsidR="00B54CF1" w:rsidRPr="00154610">
              <w:rPr>
                <w:rFonts w:ascii="Century Gothic" w:hAnsi="Century Gothic" w:cstheme="minorHAnsi"/>
                <w:lang w:val="es-MX"/>
              </w:rPr>
              <w:t>Las violaciones al Reglamento de Construcciones y Normas Técnicas del Municipio de Guachochi no previstas.</w:t>
            </w:r>
          </w:p>
        </w:tc>
        <w:tc>
          <w:tcPr>
            <w:tcW w:w="4653" w:type="dxa"/>
            <w:tcBorders>
              <w:top w:val="single" w:sz="4" w:space="0" w:color="auto"/>
              <w:left w:val="single" w:sz="4" w:space="0" w:color="auto"/>
              <w:bottom w:val="single" w:sz="4" w:space="0" w:color="auto"/>
              <w:right w:val="single" w:sz="4" w:space="0" w:color="auto"/>
            </w:tcBorders>
            <w:hideMark/>
          </w:tcPr>
          <w:p w14:paraId="20DA4647" w14:textId="77777777" w:rsidR="00B54CF1" w:rsidRPr="00154610" w:rsidRDefault="00B54CF1" w:rsidP="005F095F">
            <w:pPr>
              <w:spacing w:line="360" w:lineRule="auto"/>
              <w:jc w:val="center"/>
              <w:rPr>
                <w:rFonts w:ascii="Century Gothic" w:hAnsi="Century Gothic" w:cstheme="minorHAnsi"/>
                <w:lang w:val="es-MX"/>
              </w:rPr>
            </w:pPr>
            <w:r w:rsidRPr="00154610">
              <w:rPr>
                <w:rFonts w:ascii="Century Gothic" w:hAnsi="Century Gothic" w:cstheme="minorHAnsi"/>
                <w:lang w:val="es-MX"/>
              </w:rPr>
              <w:t>39 veces el salario mínimo diario vigente en la ciudad de Guachochi, a juicio de la Comisión de directores y la Dirección de Desarrollo Urbano.</w:t>
            </w:r>
          </w:p>
        </w:tc>
      </w:tr>
      <w:tr w:rsidR="00B54CF1" w:rsidRPr="00154610" w14:paraId="4C71CD8F" w14:textId="77777777" w:rsidTr="005F095F">
        <w:tc>
          <w:tcPr>
            <w:tcW w:w="4561" w:type="dxa"/>
            <w:tcBorders>
              <w:top w:val="single" w:sz="4" w:space="0" w:color="auto"/>
              <w:left w:val="single" w:sz="4" w:space="0" w:color="auto"/>
              <w:bottom w:val="single" w:sz="4" w:space="0" w:color="auto"/>
              <w:right w:val="single" w:sz="4" w:space="0" w:color="auto"/>
            </w:tcBorders>
            <w:hideMark/>
          </w:tcPr>
          <w:p w14:paraId="1972B338" w14:textId="57C62012"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t xml:space="preserve">26. </w:t>
            </w:r>
            <w:r w:rsidR="00B54CF1" w:rsidRPr="00154610">
              <w:rPr>
                <w:rFonts w:ascii="Century Gothic" w:hAnsi="Century Gothic" w:cstheme="minorHAnsi"/>
                <w:lang w:val="es-MX"/>
              </w:rPr>
              <w:t>Apertura de zanjas en la vía pública sin permiso de la Dirección de Desarrollo Urbano, en longitudes de cero a 5 metros, por metro lineal.</w:t>
            </w:r>
          </w:p>
        </w:tc>
        <w:tc>
          <w:tcPr>
            <w:tcW w:w="4653" w:type="dxa"/>
            <w:tcBorders>
              <w:top w:val="single" w:sz="4" w:space="0" w:color="auto"/>
              <w:left w:val="single" w:sz="4" w:space="0" w:color="auto"/>
              <w:bottom w:val="single" w:sz="4" w:space="0" w:color="auto"/>
              <w:right w:val="single" w:sz="4" w:space="0" w:color="auto"/>
            </w:tcBorders>
            <w:hideMark/>
          </w:tcPr>
          <w:p w14:paraId="605232C0" w14:textId="77777777" w:rsidR="00B54CF1" w:rsidRPr="00154610" w:rsidRDefault="00B54CF1" w:rsidP="005F095F">
            <w:pPr>
              <w:spacing w:line="360" w:lineRule="auto"/>
              <w:jc w:val="center"/>
              <w:rPr>
                <w:rFonts w:ascii="Century Gothic" w:hAnsi="Century Gothic" w:cstheme="minorHAnsi"/>
                <w:lang w:val="es-MX"/>
              </w:rPr>
            </w:pPr>
            <w:r w:rsidRPr="00154610">
              <w:rPr>
                <w:rFonts w:ascii="Century Gothic" w:hAnsi="Century Gothic" w:cstheme="minorHAnsi"/>
                <w:lang w:val="es-MX"/>
              </w:rPr>
              <w:t>3 veces el salario mínimo diario vigente en la ciudad de Guachochi.</w:t>
            </w:r>
          </w:p>
        </w:tc>
      </w:tr>
      <w:tr w:rsidR="00B54CF1" w:rsidRPr="00154610" w14:paraId="2425BE4C" w14:textId="77777777" w:rsidTr="005F095F">
        <w:tc>
          <w:tcPr>
            <w:tcW w:w="4561" w:type="dxa"/>
            <w:tcBorders>
              <w:top w:val="single" w:sz="4" w:space="0" w:color="auto"/>
              <w:left w:val="single" w:sz="4" w:space="0" w:color="auto"/>
              <w:bottom w:val="single" w:sz="4" w:space="0" w:color="auto"/>
              <w:right w:val="single" w:sz="4" w:space="0" w:color="auto"/>
            </w:tcBorders>
            <w:hideMark/>
          </w:tcPr>
          <w:p w14:paraId="44E7D0AC" w14:textId="6484ECE3"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t xml:space="preserve">27. </w:t>
            </w:r>
            <w:r w:rsidR="00B54CF1" w:rsidRPr="00154610">
              <w:rPr>
                <w:rFonts w:ascii="Century Gothic" w:hAnsi="Century Gothic" w:cstheme="minorHAnsi"/>
                <w:lang w:val="es-MX"/>
              </w:rPr>
              <w:t>Apertura de zanjas en la vía pública sin permiso de la Dirección de Desarrollo Urbano, en longitudes de 5 metros o más, por metro lineal.</w:t>
            </w:r>
          </w:p>
        </w:tc>
        <w:tc>
          <w:tcPr>
            <w:tcW w:w="4653" w:type="dxa"/>
            <w:tcBorders>
              <w:top w:val="single" w:sz="4" w:space="0" w:color="auto"/>
              <w:left w:val="single" w:sz="4" w:space="0" w:color="auto"/>
              <w:bottom w:val="single" w:sz="4" w:space="0" w:color="auto"/>
              <w:right w:val="single" w:sz="4" w:space="0" w:color="auto"/>
            </w:tcBorders>
            <w:hideMark/>
          </w:tcPr>
          <w:p w14:paraId="0C3D3BA4" w14:textId="77777777" w:rsidR="00B54CF1" w:rsidRPr="00154610" w:rsidRDefault="00B54CF1" w:rsidP="005F095F">
            <w:pPr>
              <w:spacing w:line="360" w:lineRule="auto"/>
              <w:jc w:val="center"/>
              <w:rPr>
                <w:rFonts w:ascii="Century Gothic" w:hAnsi="Century Gothic" w:cstheme="minorHAnsi"/>
                <w:lang w:val="es-MX"/>
              </w:rPr>
            </w:pPr>
            <w:r w:rsidRPr="00154610">
              <w:rPr>
                <w:rFonts w:ascii="Century Gothic" w:hAnsi="Century Gothic" w:cstheme="minorHAnsi"/>
                <w:lang w:val="es-MX"/>
              </w:rPr>
              <w:t>4 veces el salario mínimo diario vigente en la ciudad de Guachochi.</w:t>
            </w:r>
          </w:p>
        </w:tc>
      </w:tr>
      <w:tr w:rsidR="00B54CF1" w:rsidRPr="00154610" w14:paraId="2179302E" w14:textId="77777777" w:rsidTr="005F095F">
        <w:tc>
          <w:tcPr>
            <w:tcW w:w="4561" w:type="dxa"/>
            <w:tcBorders>
              <w:top w:val="single" w:sz="4" w:space="0" w:color="auto"/>
              <w:left w:val="single" w:sz="4" w:space="0" w:color="auto"/>
              <w:bottom w:val="single" w:sz="4" w:space="0" w:color="auto"/>
              <w:right w:val="single" w:sz="4" w:space="0" w:color="auto"/>
            </w:tcBorders>
            <w:hideMark/>
          </w:tcPr>
          <w:p w14:paraId="57023A88" w14:textId="55BD4DE8"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t xml:space="preserve">28. </w:t>
            </w:r>
            <w:r w:rsidR="00B54CF1" w:rsidRPr="00154610">
              <w:rPr>
                <w:rFonts w:ascii="Century Gothic" w:hAnsi="Century Gothic" w:cstheme="minorHAnsi"/>
                <w:lang w:val="es-MX"/>
              </w:rPr>
              <w:t xml:space="preserve">En la emisión de permisos de construcción para regularización de obras, la sanción se aplicará en casa habitación, locales comerciales y de otros inmuebles o instalaciones, </w:t>
            </w:r>
            <w:r w:rsidR="00B54CF1" w:rsidRPr="00154610">
              <w:rPr>
                <w:rFonts w:ascii="Century Gothic" w:hAnsi="Century Gothic" w:cstheme="minorHAnsi"/>
                <w:lang w:val="es-MX"/>
              </w:rPr>
              <w:lastRenderedPageBreak/>
              <w:t xml:space="preserve">anuncios, antenas, naves industriales, centros o plazas comerciales. </w:t>
            </w:r>
          </w:p>
        </w:tc>
        <w:tc>
          <w:tcPr>
            <w:tcW w:w="4653" w:type="dxa"/>
            <w:tcBorders>
              <w:top w:val="single" w:sz="4" w:space="0" w:color="auto"/>
              <w:left w:val="single" w:sz="4" w:space="0" w:color="auto"/>
              <w:bottom w:val="single" w:sz="4" w:space="0" w:color="auto"/>
              <w:right w:val="single" w:sz="4" w:space="0" w:color="auto"/>
            </w:tcBorders>
            <w:hideMark/>
          </w:tcPr>
          <w:p w14:paraId="0B8C53D8" w14:textId="77777777" w:rsidR="00B54CF1" w:rsidRPr="00154610" w:rsidRDefault="00B54CF1" w:rsidP="005F095F">
            <w:pPr>
              <w:spacing w:line="360" w:lineRule="auto"/>
              <w:jc w:val="center"/>
              <w:rPr>
                <w:rFonts w:ascii="Century Gothic" w:hAnsi="Century Gothic" w:cstheme="minorHAnsi"/>
                <w:lang w:val="es-MX"/>
              </w:rPr>
            </w:pPr>
            <w:r w:rsidRPr="00154610">
              <w:rPr>
                <w:rFonts w:ascii="Century Gothic" w:hAnsi="Century Gothic" w:cstheme="minorHAnsi"/>
                <w:lang w:val="es-MX"/>
              </w:rPr>
              <w:lastRenderedPageBreak/>
              <w:t>Costo total del permiso multiplicado por el porcentaje de avance de obra a la fecha de regularización.</w:t>
            </w:r>
          </w:p>
        </w:tc>
      </w:tr>
      <w:tr w:rsidR="00B54CF1" w:rsidRPr="00154610" w14:paraId="779DC09A" w14:textId="77777777" w:rsidTr="005F095F">
        <w:tc>
          <w:tcPr>
            <w:tcW w:w="4561" w:type="dxa"/>
            <w:tcBorders>
              <w:top w:val="single" w:sz="4" w:space="0" w:color="auto"/>
              <w:left w:val="single" w:sz="4" w:space="0" w:color="auto"/>
              <w:bottom w:val="single" w:sz="4" w:space="0" w:color="auto"/>
              <w:right w:val="single" w:sz="4" w:space="0" w:color="auto"/>
            </w:tcBorders>
            <w:hideMark/>
          </w:tcPr>
          <w:p w14:paraId="413A1CB8" w14:textId="58BCDA44" w:rsidR="00B54CF1" w:rsidRPr="00154610" w:rsidRDefault="00D7372A" w:rsidP="005F095F">
            <w:pPr>
              <w:spacing w:line="360" w:lineRule="auto"/>
              <w:jc w:val="both"/>
              <w:rPr>
                <w:rFonts w:ascii="Century Gothic" w:hAnsi="Century Gothic" w:cstheme="minorHAnsi"/>
                <w:lang w:val="es-MX"/>
              </w:rPr>
            </w:pPr>
            <w:r>
              <w:rPr>
                <w:rFonts w:ascii="Century Gothic" w:hAnsi="Century Gothic" w:cstheme="minorHAnsi"/>
                <w:lang w:val="es-MX"/>
              </w:rPr>
              <w:t xml:space="preserve">29. </w:t>
            </w:r>
            <w:r w:rsidR="00B54CF1" w:rsidRPr="00154610">
              <w:rPr>
                <w:rFonts w:ascii="Century Gothic" w:hAnsi="Century Gothic" w:cstheme="minorHAnsi"/>
                <w:lang w:val="es-MX"/>
              </w:rPr>
              <w:t>Reincidencia en la falta o incumplimiento a los plazos concedidos por la Dirección de Desarrollo Urbano para subsanar la infracción.</w:t>
            </w:r>
          </w:p>
        </w:tc>
        <w:tc>
          <w:tcPr>
            <w:tcW w:w="4653" w:type="dxa"/>
            <w:tcBorders>
              <w:top w:val="single" w:sz="4" w:space="0" w:color="auto"/>
              <w:left w:val="single" w:sz="4" w:space="0" w:color="auto"/>
              <w:bottom w:val="single" w:sz="4" w:space="0" w:color="auto"/>
              <w:right w:val="single" w:sz="4" w:space="0" w:color="auto"/>
            </w:tcBorders>
            <w:hideMark/>
          </w:tcPr>
          <w:p w14:paraId="6D6C87AC" w14:textId="77777777" w:rsidR="00B54CF1" w:rsidRPr="00154610" w:rsidRDefault="00B54CF1" w:rsidP="005F095F">
            <w:pPr>
              <w:spacing w:line="360" w:lineRule="auto"/>
              <w:jc w:val="center"/>
              <w:rPr>
                <w:rFonts w:ascii="Century Gothic" w:hAnsi="Century Gothic" w:cstheme="minorHAnsi"/>
                <w:lang w:val="es-MX"/>
              </w:rPr>
            </w:pPr>
            <w:r w:rsidRPr="00154610">
              <w:rPr>
                <w:rFonts w:ascii="Century Gothic" w:hAnsi="Century Gothic" w:cstheme="minorHAnsi"/>
                <w:lang w:val="es-MX"/>
              </w:rPr>
              <w:t>Multas establecidas anteriormente por cada día que ésta subsista.</w:t>
            </w:r>
          </w:p>
        </w:tc>
      </w:tr>
      <w:tr w:rsidR="00B54CF1" w:rsidRPr="00154610" w14:paraId="5D3E5063" w14:textId="77777777" w:rsidTr="005F095F">
        <w:tc>
          <w:tcPr>
            <w:tcW w:w="4561" w:type="dxa"/>
            <w:tcBorders>
              <w:top w:val="single" w:sz="4" w:space="0" w:color="auto"/>
              <w:left w:val="single" w:sz="4" w:space="0" w:color="auto"/>
              <w:bottom w:val="single" w:sz="4" w:space="0" w:color="auto"/>
              <w:right w:val="single" w:sz="4" w:space="0" w:color="auto"/>
            </w:tcBorders>
          </w:tcPr>
          <w:p w14:paraId="79F2BC2B" w14:textId="3FB306A8" w:rsidR="00B54CF1" w:rsidRPr="00154610" w:rsidRDefault="00D7372A" w:rsidP="005F095F">
            <w:pPr>
              <w:spacing w:line="360" w:lineRule="auto"/>
              <w:jc w:val="both"/>
              <w:rPr>
                <w:rFonts w:ascii="Century Gothic" w:hAnsi="Century Gothic"/>
                <w:lang w:val="es-MX"/>
              </w:rPr>
            </w:pPr>
            <w:r>
              <w:rPr>
                <w:rFonts w:ascii="Century Gothic" w:hAnsi="Century Gothic"/>
                <w:lang w:val="es-MX"/>
              </w:rPr>
              <w:t>30.</w:t>
            </w:r>
            <w:r w:rsidR="00B54CF1" w:rsidRPr="00154610">
              <w:rPr>
                <w:rFonts w:ascii="Century Gothic" w:hAnsi="Century Gothic"/>
                <w:lang w:val="es-MX"/>
              </w:rPr>
              <w:t xml:space="preserve"> Al publicista y/o responsable solidario que, sin contar con el permiso respectivo, ejecute o coadyuve en la instalación de un anuncio temporal, adosados, adheridos, pintados, integrados o auto soportados de cualquier tipo.</w:t>
            </w:r>
          </w:p>
          <w:p w14:paraId="7029B0EF" w14:textId="77777777" w:rsidR="00B54CF1" w:rsidRPr="00154610" w:rsidRDefault="00B54CF1" w:rsidP="005F095F">
            <w:pPr>
              <w:spacing w:line="360" w:lineRule="auto"/>
              <w:ind w:right="73"/>
              <w:jc w:val="both"/>
              <w:rPr>
                <w:rFonts w:ascii="Century Gothic" w:hAnsi="Century Gothic"/>
                <w:lang w:val="es-MX"/>
              </w:rPr>
            </w:pPr>
          </w:p>
          <w:p w14:paraId="0A75AFA6" w14:textId="0DAC9E74" w:rsidR="00B54CF1" w:rsidRPr="00154610" w:rsidRDefault="00D7372A" w:rsidP="005F095F">
            <w:pPr>
              <w:spacing w:line="360" w:lineRule="auto"/>
              <w:ind w:right="73"/>
              <w:jc w:val="both"/>
              <w:rPr>
                <w:rFonts w:ascii="Century Gothic" w:hAnsi="Century Gothic"/>
                <w:lang w:val="es-MX"/>
              </w:rPr>
            </w:pPr>
            <w:r>
              <w:rPr>
                <w:rFonts w:ascii="Century Gothic" w:hAnsi="Century Gothic"/>
                <w:lang w:val="es-MX"/>
              </w:rPr>
              <w:t>31.</w:t>
            </w:r>
            <w:r w:rsidR="00B54CF1" w:rsidRPr="00154610">
              <w:rPr>
                <w:rFonts w:ascii="Century Gothic" w:hAnsi="Century Gothic"/>
                <w:lang w:val="es-MX"/>
              </w:rPr>
              <w:t xml:space="preserve"> Colocar algún anuncio de los catalogados como prohibidos por el Reglamento de Imagen Urbana del Municipio de Guachochi.</w:t>
            </w:r>
          </w:p>
          <w:p w14:paraId="5FE0194B" w14:textId="77777777" w:rsidR="00B54CF1" w:rsidRPr="00154610" w:rsidRDefault="00B54CF1" w:rsidP="005F095F">
            <w:pPr>
              <w:spacing w:line="360" w:lineRule="auto"/>
              <w:ind w:right="73"/>
              <w:jc w:val="both"/>
              <w:rPr>
                <w:rFonts w:ascii="Century Gothic" w:hAnsi="Century Gothic"/>
                <w:lang w:val="es-MX"/>
              </w:rPr>
            </w:pPr>
          </w:p>
          <w:p w14:paraId="33372F9C" w14:textId="2DA3F55A" w:rsidR="00B54CF1" w:rsidRPr="00154610" w:rsidRDefault="00D7372A" w:rsidP="005F095F">
            <w:pPr>
              <w:spacing w:line="360" w:lineRule="auto"/>
              <w:ind w:right="73"/>
              <w:jc w:val="both"/>
              <w:rPr>
                <w:rFonts w:ascii="Century Gothic" w:hAnsi="Century Gothic"/>
                <w:lang w:val="es-MX"/>
              </w:rPr>
            </w:pPr>
            <w:r>
              <w:rPr>
                <w:rFonts w:ascii="Century Gothic" w:hAnsi="Century Gothic"/>
                <w:lang w:val="es-MX"/>
              </w:rPr>
              <w:t>32.</w:t>
            </w:r>
            <w:r w:rsidR="00B54CF1" w:rsidRPr="00154610">
              <w:rPr>
                <w:rFonts w:ascii="Century Gothic" w:hAnsi="Century Gothic"/>
                <w:lang w:val="es-MX"/>
              </w:rPr>
              <w:t xml:space="preserve"> A la persona, usufructuario o a cualquier poseedor de mobiliario </w:t>
            </w:r>
            <w:r w:rsidR="00B54CF1" w:rsidRPr="00154610">
              <w:rPr>
                <w:rFonts w:ascii="Century Gothic" w:hAnsi="Century Gothic"/>
                <w:lang w:val="es-MX"/>
              </w:rPr>
              <w:lastRenderedPageBreak/>
              <w:t>colocado en las vías públicas sin contar con la licencia o permiso correspondiente.</w:t>
            </w:r>
          </w:p>
          <w:p w14:paraId="672A3395" w14:textId="77777777" w:rsidR="00B54CF1" w:rsidRPr="00154610" w:rsidRDefault="00B54CF1" w:rsidP="005F095F">
            <w:pPr>
              <w:spacing w:line="360" w:lineRule="auto"/>
              <w:ind w:right="73"/>
              <w:jc w:val="both"/>
              <w:rPr>
                <w:rFonts w:ascii="Century Gothic" w:hAnsi="Century Gothic"/>
                <w:lang w:val="es-MX"/>
              </w:rPr>
            </w:pPr>
          </w:p>
          <w:p w14:paraId="5909D902" w14:textId="40845E31" w:rsidR="00B54CF1" w:rsidRPr="00154610" w:rsidRDefault="00D7372A" w:rsidP="005F095F">
            <w:pPr>
              <w:spacing w:line="360" w:lineRule="auto"/>
              <w:ind w:right="73"/>
              <w:jc w:val="both"/>
              <w:rPr>
                <w:rFonts w:ascii="Century Gothic" w:hAnsi="Century Gothic"/>
                <w:lang w:val="es-MX"/>
              </w:rPr>
            </w:pPr>
            <w:r>
              <w:rPr>
                <w:rFonts w:ascii="Century Gothic" w:hAnsi="Century Gothic"/>
                <w:lang w:val="es-MX"/>
              </w:rPr>
              <w:t>33.</w:t>
            </w:r>
            <w:r w:rsidR="00B54CF1" w:rsidRPr="00154610">
              <w:rPr>
                <w:rFonts w:ascii="Century Gothic" w:hAnsi="Century Gothic"/>
                <w:lang w:val="es-MX"/>
              </w:rPr>
              <w:t xml:space="preserve"> Al propietario del vehículo o al publicista que, sin contar con la autorización respectiva, ejecute o coadyuve en la instalación de anuncios o actividades de publicidad en vehículos.</w:t>
            </w:r>
          </w:p>
          <w:p w14:paraId="69D7018F" w14:textId="77777777" w:rsidR="00B54CF1" w:rsidRPr="00154610" w:rsidRDefault="00B54CF1" w:rsidP="005F095F">
            <w:pPr>
              <w:spacing w:line="360" w:lineRule="auto"/>
              <w:ind w:right="73"/>
              <w:jc w:val="both"/>
              <w:rPr>
                <w:rFonts w:ascii="Century Gothic" w:hAnsi="Century Gothic"/>
                <w:lang w:val="es-MX"/>
              </w:rPr>
            </w:pPr>
          </w:p>
          <w:p w14:paraId="7863B100" w14:textId="402872EF" w:rsidR="00B54CF1" w:rsidRPr="00154610" w:rsidRDefault="00D7372A" w:rsidP="005F095F">
            <w:pPr>
              <w:spacing w:line="360" w:lineRule="auto"/>
              <w:ind w:right="73"/>
              <w:jc w:val="both"/>
              <w:rPr>
                <w:rFonts w:ascii="Century Gothic" w:hAnsi="Century Gothic"/>
                <w:lang w:val="es-MX"/>
              </w:rPr>
            </w:pPr>
            <w:r>
              <w:rPr>
                <w:rFonts w:ascii="Century Gothic" w:hAnsi="Century Gothic"/>
                <w:lang w:val="es-MX"/>
              </w:rPr>
              <w:t>34.</w:t>
            </w:r>
            <w:r w:rsidR="00B54CF1" w:rsidRPr="00154610">
              <w:rPr>
                <w:rFonts w:ascii="Century Gothic" w:hAnsi="Century Gothic"/>
                <w:lang w:val="es-MX"/>
              </w:rPr>
              <w:t xml:space="preserve"> Al titular de una licencia o autorización que incumpla con lo autorizado. </w:t>
            </w:r>
          </w:p>
          <w:p w14:paraId="014F566D" w14:textId="77777777" w:rsidR="00D7372A" w:rsidRDefault="00D7372A" w:rsidP="005F095F">
            <w:pPr>
              <w:spacing w:line="360" w:lineRule="auto"/>
              <w:jc w:val="both"/>
              <w:rPr>
                <w:rFonts w:ascii="Century Gothic" w:hAnsi="Century Gothic"/>
                <w:lang w:val="es-MX"/>
              </w:rPr>
            </w:pPr>
          </w:p>
          <w:p w14:paraId="08457DBB" w14:textId="2A901EB3" w:rsidR="00B54CF1" w:rsidRPr="00154610" w:rsidRDefault="00D7372A" w:rsidP="005F095F">
            <w:pPr>
              <w:spacing w:line="360" w:lineRule="auto"/>
              <w:jc w:val="both"/>
              <w:rPr>
                <w:rFonts w:ascii="Century Gothic" w:hAnsi="Century Gothic" w:cstheme="minorHAnsi"/>
                <w:lang w:val="es-MX"/>
              </w:rPr>
            </w:pPr>
            <w:r>
              <w:rPr>
                <w:rFonts w:ascii="Century Gothic" w:hAnsi="Century Gothic"/>
                <w:lang w:val="es-MX"/>
              </w:rPr>
              <w:t>35.</w:t>
            </w:r>
            <w:r w:rsidR="00B54CF1" w:rsidRPr="00154610">
              <w:rPr>
                <w:rFonts w:ascii="Century Gothic" w:hAnsi="Century Gothic"/>
                <w:lang w:val="es-MX"/>
              </w:rPr>
              <w:t xml:space="preserve"> Al titular de un permiso de anuncio de cualquier tipo que incumpla con las características con las que fue autorizado.</w:t>
            </w:r>
          </w:p>
          <w:p w14:paraId="6CF53477" w14:textId="77777777" w:rsidR="00B54CF1" w:rsidRPr="00154610" w:rsidRDefault="00B54CF1" w:rsidP="005F095F">
            <w:pPr>
              <w:spacing w:line="360" w:lineRule="auto"/>
              <w:ind w:right="73"/>
              <w:jc w:val="both"/>
              <w:rPr>
                <w:rFonts w:ascii="Century Gothic" w:hAnsi="Century Gothic"/>
                <w:lang w:val="es-MX"/>
              </w:rPr>
            </w:pPr>
          </w:p>
          <w:p w14:paraId="15EAA8A7" w14:textId="3589B933" w:rsidR="00B54CF1" w:rsidRPr="00BA18C5" w:rsidRDefault="00D7372A" w:rsidP="005F095F">
            <w:pPr>
              <w:spacing w:line="360" w:lineRule="auto"/>
              <w:ind w:right="73"/>
              <w:jc w:val="both"/>
              <w:rPr>
                <w:rFonts w:ascii="Century Gothic" w:hAnsi="Century Gothic" w:cstheme="minorBidi"/>
                <w:lang w:val="es-MX"/>
              </w:rPr>
            </w:pPr>
            <w:r>
              <w:rPr>
                <w:rFonts w:ascii="Century Gothic" w:hAnsi="Century Gothic"/>
                <w:lang w:val="es-MX"/>
              </w:rPr>
              <w:t>36.</w:t>
            </w:r>
            <w:r w:rsidR="00B54CF1" w:rsidRPr="00154610">
              <w:rPr>
                <w:rFonts w:ascii="Century Gothic" w:hAnsi="Century Gothic"/>
                <w:lang w:val="es-MX"/>
              </w:rPr>
              <w:t xml:space="preserve"> Reincidencia a la misma infracción, se podrá sancionar con el </w:t>
            </w:r>
            <w:r w:rsidR="00B54CF1" w:rsidRPr="00154610">
              <w:rPr>
                <w:rFonts w:ascii="Century Gothic" w:hAnsi="Century Gothic"/>
                <w:lang w:val="es-MX"/>
              </w:rPr>
              <w:lastRenderedPageBreak/>
              <w:t xml:space="preserve">doble de la multa impuesta anteriormente, incluso si rebasa la sanción máxima prevista, así como el retiro del anuncio de cualquier tipo a su costa. </w:t>
            </w:r>
          </w:p>
        </w:tc>
        <w:tc>
          <w:tcPr>
            <w:tcW w:w="4653" w:type="dxa"/>
            <w:tcBorders>
              <w:top w:val="single" w:sz="4" w:space="0" w:color="auto"/>
              <w:left w:val="single" w:sz="4" w:space="0" w:color="auto"/>
              <w:bottom w:val="single" w:sz="4" w:space="0" w:color="auto"/>
              <w:right w:val="single" w:sz="4" w:space="0" w:color="auto"/>
            </w:tcBorders>
            <w:hideMark/>
          </w:tcPr>
          <w:p w14:paraId="6654C60A" w14:textId="77777777" w:rsidR="00B54CF1" w:rsidRPr="00154610" w:rsidRDefault="00B54CF1" w:rsidP="005F095F">
            <w:pPr>
              <w:spacing w:line="360" w:lineRule="auto"/>
              <w:jc w:val="center"/>
              <w:rPr>
                <w:rFonts w:ascii="Century Gothic" w:hAnsi="Century Gothic" w:cstheme="minorHAnsi"/>
                <w:lang w:val="es-MX"/>
              </w:rPr>
            </w:pPr>
            <w:r w:rsidRPr="00154610">
              <w:rPr>
                <w:rFonts w:ascii="Century Gothic" w:hAnsi="Century Gothic" w:cstheme="minorHAnsi"/>
                <w:lang w:val="es-MX"/>
              </w:rPr>
              <w:lastRenderedPageBreak/>
              <w:t>De 40 a 60 días de salario mínimo diario vigente en la ciudad de Guachochi.</w:t>
            </w:r>
          </w:p>
        </w:tc>
      </w:tr>
    </w:tbl>
    <w:p w14:paraId="4BEA04D6" w14:textId="6BC86185" w:rsidR="00B54CF1" w:rsidRDefault="00B54CF1" w:rsidP="00A9079E">
      <w:pPr>
        <w:spacing w:line="360" w:lineRule="auto"/>
        <w:rPr>
          <w:rFonts w:ascii="Century Gothic" w:hAnsi="Century Gothic"/>
          <w:lang w:val="es-MX"/>
        </w:rPr>
      </w:pPr>
    </w:p>
    <w:p w14:paraId="5D2DDD34" w14:textId="77777777" w:rsidR="00B54CF1" w:rsidRDefault="00B54CF1" w:rsidP="00B54CF1">
      <w:pPr>
        <w:rPr>
          <w:rFonts w:ascii="Century Gothic" w:hAnsi="Century Gothic"/>
          <w:lang w:val="es-MX"/>
        </w:rPr>
      </w:pPr>
    </w:p>
    <w:p w14:paraId="6E1FC315" w14:textId="77777777" w:rsidR="00B54CF1" w:rsidRDefault="00B54CF1" w:rsidP="00B54CF1">
      <w:pPr>
        <w:rPr>
          <w:rFonts w:ascii="Century Gothic" w:hAnsi="Century Gothic"/>
          <w:lang w:val="es-MX"/>
        </w:rPr>
      </w:pPr>
    </w:p>
    <w:p w14:paraId="34CAB945" w14:textId="77777777" w:rsidR="00ED7E8A" w:rsidRDefault="00ED7E8A" w:rsidP="00B54CF1">
      <w:pPr>
        <w:jc w:val="center"/>
        <w:rPr>
          <w:rFonts w:ascii="Century Gothic" w:hAnsi="Century Gothic" w:cs="Arial"/>
          <w:b/>
          <w:bCs/>
          <w:lang w:val="es-MX"/>
        </w:rPr>
      </w:pPr>
    </w:p>
    <w:p w14:paraId="07B03024" w14:textId="77777777" w:rsidR="00ED7E8A" w:rsidRDefault="00ED7E8A" w:rsidP="00B54CF1">
      <w:pPr>
        <w:jc w:val="center"/>
        <w:rPr>
          <w:rFonts w:ascii="Century Gothic" w:hAnsi="Century Gothic" w:cs="Arial"/>
          <w:b/>
          <w:bCs/>
          <w:lang w:val="es-MX"/>
        </w:rPr>
      </w:pPr>
    </w:p>
    <w:p w14:paraId="0AD43ABD" w14:textId="77777777" w:rsidR="00ED7E8A" w:rsidRDefault="00ED7E8A" w:rsidP="00B54CF1">
      <w:pPr>
        <w:jc w:val="center"/>
        <w:rPr>
          <w:rFonts w:ascii="Century Gothic" w:hAnsi="Century Gothic" w:cs="Arial"/>
          <w:b/>
          <w:bCs/>
          <w:lang w:val="es-MX"/>
        </w:rPr>
      </w:pPr>
    </w:p>
    <w:p w14:paraId="062E1E6F" w14:textId="77777777" w:rsidR="00ED7E8A" w:rsidRDefault="00ED7E8A" w:rsidP="00B54CF1">
      <w:pPr>
        <w:jc w:val="center"/>
        <w:rPr>
          <w:rFonts w:ascii="Century Gothic" w:hAnsi="Century Gothic" w:cs="Arial"/>
          <w:b/>
          <w:bCs/>
          <w:lang w:val="es-MX"/>
        </w:rPr>
      </w:pPr>
    </w:p>
    <w:p w14:paraId="162C2BE6" w14:textId="77777777" w:rsidR="00ED7E8A" w:rsidRDefault="00ED7E8A" w:rsidP="00B54CF1">
      <w:pPr>
        <w:jc w:val="center"/>
        <w:rPr>
          <w:rFonts w:ascii="Century Gothic" w:hAnsi="Century Gothic" w:cs="Arial"/>
          <w:b/>
          <w:bCs/>
          <w:lang w:val="es-MX"/>
        </w:rPr>
      </w:pPr>
    </w:p>
    <w:p w14:paraId="183E2135" w14:textId="77777777" w:rsidR="00ED7E8A" w:rsidRDefault="00ED7E8A" w:rsidP="00B54CF1">
      <w:pPr>
        <w:jc w:val="center"/>
        <w:rPr>
          <w:rFonts w:ascii="Century Gothic" w:hAnsi="Century Gothic" w:cs="Arial"/>
          <w:b/>
          <w:bCs/>
          <w:lang w:val="es-MX"/>
        </w:rPr>
      </w:pPr>
    </w:p>
    <w:p w14:paraId="07D1F85C" w14:textId="77777777" w:rsidR="00ED7E8A" w:rsidRDefault="00ED7E8A" w:rsidP="00B54CF1">
      <w:pPr>
        <w:jc w:val="center"/>
        <w:rPr>
          <w:rFonts w:ascii="Century Gothic" w:hAnsi="Century Gothic" w:cs="Arial"/>
          <w:b/>
          <w:bCs/>
          <w:lang w:val="es-MX"/>
        </w:rPr>
      </w:pPr>
    </w:p>
    <w:p w14:paraId="12C26660" w14:textId="77777777" w:rsidR="00ED7E8A" w:rsidRDefault="00ED7E8A" w:rsidP="00B54CF1">
      <w:pPr>
        <w:jc w:val="center"/>
        <w:rPr>
          <w:rFonts w:ascii="Century Gothic" w:hAnsi="Century Gothic" w:cs="Arial"/>
          <w:b/>
          <w:bCs/>
          <w:lang w:val="es-MX"/>
        </w:rPr>
      </w:pPr>
    </w:p>
    <w:p w14:paraId="54D76ED7" w14:textId="77777777" w:rsidR="00ED7E8A" w:rsidRDefault="00ED7E8A" w:rsidP="00B54CF1">
      <w:pPr>
        <w:jc w:val="center"/>
        <w:rPr>
          <w:rFonts w:ascii="Century Gothic" w:hAnsi="Century Gothic" w:cs="Arial"/>
          <w:b/>
          <w:bCs/>
          <w:lang w:val="es-MX"/>
        </w:rPr>
      </w:pPr>
    </w:p>
    <w:p w14:paraId="651B8FF9" w14:textId="77777777" w:rsidR="00ED7E8A" w:rsidRDefault="00ED7E8A" w:rsidP="00B54CF1">
      <w:pPr>
        <w:jc w:val="center"/>
        <w:rPr>
          <w:rFonts w:ascii="Century Gothic" w:hAnsi="Century Gothic" w:cs="Arial"/>
          <w:b/>
          <w:bCs/>
          <w:lang w:val="es-MX"/>
        </w:rPr>
      </w:pPr>
    </w:p>
    <w:p w14:paraId="5F332B32" w14:textId="77777777" w:rsidR="00ED7E8A" w:rsidRDefault="00ED7E8A" w:rsidP="00B54CF1">
      <w:pPr>
        <w:jc w:val="center"/>
        <w:rPr>
          <w:rFonts w:ascii="Century Gothic" w:hAnsi="Century Gothic" w:cs="Arial"/>
          <w:b/>
          <w:bCs/>
          <w:lang w:val="es-MX"/>
        </w:rPr>
      </w:pPr>
    </w:p>
    <w:p w14:paraId="14A2CE0D" w14:textId="77777777" w:rsidR="00ED7E8A" w:rsidRDefault="00ED7E8A" w:rsidP="00B54CF1">
      <w:pPr>
        <w:jc w:val="center"/>
        <w:rPr>
          <w:rFonts w:ascii="Century Gothic" w:hAnsi="Century Gothic" w:cs="Arial"/>
          <w:b/>
          <w:bCs/>
          <w:lang w:val="es-MX"/>
        </w:rPr>
      </w:pPr>
    </w:p>
    <w:p w14:paraId="357B709D" w14:textId="77777777" w:rsidR="00ED7E8A" w:rsidRDefault="00ED7E8A" w:rsidP="00B54CF1">
      <w:pPr>
        <w:jc w:val="center"/>
        <w:rPr>
          <w:rFonts w:ascii="Century Gothic" w:hAnsi="Century Gothic" w:cs="Arial"/>
          <w:b/>
          <w:bCs/>
          <w:lang w:val="es-MX"/>
        </w:rPr>
      </w:pPr>
    </w:p>
    <w:p w14:paraId="09AE1C2D" w14:textId="77777777" w:rsidR="00ED7E8A" w:rsidRDefault="00ED7E8A" w:rsidP="00B54CF1">
      <w:pPr>
        <w:jc w:val="center"/>
        <w:rPr>
          <w:rFonts w:ascii="Century Gothic" w:hAnsi="Century Gothic" w:cs="Arial"/>
          <w:b/>
          <w:bCs/>
          <w:lang w:val="es-MX"/>
        </w:rPr>
      </w:pPr>
    </w:p>
    <w:p w14:paraId="5D3CEF7E" w14:textId="77777777" w:rsidR="00ED7E8A" w:rsidRDefault="00ED7E8A" w:rsidP="00B54CF1">
      <w:pPr>
        <w:jc w:val="center"/>
        <w:rPr>
          <w:rFonts w:ascii="Century Gothic" w:hAnsi="Century Gothic" w:cs="Arial"/>
          <w:b/>
          <w:bCs/>
          <w:lang w:val="es-MX"/>
        </w:rPr>
      </w:pPr>
    </w:p>
    <w:p w14:paraId="327AB7E0" w14:textId="77777777" w:rsidR="00ED7E8A" w:rsidRDefault="00ED7E8A" w:rsidP="00B54CF1">
      <w:pPr>
        <w:jc w:val="center"/>
        <w:rPr>
          <w:rFonts w:ascii="Century Gothic" w:hAnsi="Century Gothic" w:cs="Arial"/>
          <w:b/>
          <w:bCs/>
          <w:lang w:val="es-MX"/>
        </w:rPr>
      </w:pPr>
    </w:p>
    <w:p w14:paraId="201282A4" w14:textId="77777777" w:rsidR="00ED7E8A" w:rsidRDefault="00ED7E8A" w:rsidP="00B54CF1">
      <w:pPr>
        <w:jc w:val="center"/>
        <w:rPr>
          <w:rFonts w:ascii="Century Gothic" w:hAnsi="Century Gothic" w:cs="Arial"/>
          <w:b/>
          <w:bCs/>
          <w:lang w:val="es-MX"/>
        </w:rPr>
      </w:pPr>
    </w:p>
    <w:p w14:paraId="5ABC18AF" w14:textId="77777777" w:rsidR="00ED7E8A" w:rsidRDefault="00ED7E8A" w:rsidP="00B54CF1">
      <w:pPr>
        <w:jc w:val="center"/>
        <w:rPr>
          <w:rFonts w:ascii="Century Gothic" w:hAnsi="Century Gothic" w:cs="Arial"/>
          <w:b/>
          <w:bCs/>
          <w:lang w:val="es-MX"/>
        </w:rPr>
      </w:pPr>
    </w:p>
    <w:p w14:paraId="47E0C625" w14:textId="77777777" w:rsidR="00ED7E8A" w:rsidRDefault="00ED7E8A" w:rsidP="00B54CF1">
      <w:pPr>
        <w:jc w:val="center"/>
        <w:rPr>
          <w:rFonts w:ascii="Century Gothic" w:hAnsi="Century Gothic" w:cs="Arial"/>
          <w:b/>
          <w:bCs/>
          <w:lang w:val="es-MX"/>
        </w:rPr>
      </w:pPr>
    </w:p>
    <w:p w14:paraId="477F020D" w14:textId="77777777" w:rsidR="00ED7E8A" w:rsidRDefault="00ED7E8A" w:rsidP="00B54CF1">
      <w:pPr>
        <w:jc w:val="center"/>
        <w:rPr>
          <w:rFonts w:ascii="Century Gothic" w:hAnsi="Century Gothic" w:cs="Arial"/>
          <w:b/>
          <w:bCs/>
          <w:lang w:val="es-MX"/>
        </w:rPr>
      </w:pPr>
    </w:p>
    <w:p w14:paraId="08F6FD3A" w14:textId="77777777" w:rsidR="00ED7E8A" w:rsidRDefault="00ED7E8A" w:rsidP="00B54CF1">
      <w:pPr>
        <w:jc w:val="center"/>
        <w:rPr>
          <w:rFonts w:ascii="Century Gothic" w:hAnsi="Century Gothic" w:cs="Arial"/>
          <w:b/>
          <w:bCs/>
          <w:lang w:val="es-MX"/>
        </w:rPr>
      </w:pPr>
    </w:p>
    <w:p w14:paraId="52319E00" w14:textId="6E7E93BF" w:rsidR="007D4789" w:rsidRDefault="006306E4" w:rsidP="00B54CF1">
      <w:pPr>
        <w:jc w:val="center"/>
        <w:rPr>
          <w:rFonts w:ascii="Century Gothic" w:hAnsi="Century Gothic" w:cs="Arial"/>
          <w:b/>
          <w:bCs/>
          <w:lang w:val="es-MX"/>
        </w:rPr>
      </w:pPr>
      <w:r w:rsidRPr="00A9079E">
        <w:rPr>
          <w:rFonts w:ascii="Century Gothic" w:hAnsi="Century Gothic" w:cs="Arial"/>
          <w:b/>
          <w:bCs/>
          <w:lang w:val="es-MX"/>
        </w:rPr>
        <w:lastRenderedPageBreak/>
        <w:t>ANEXO A LA LEY DE INGRESOS CORRESPONDIENTE AL MUNICIPIO DE GUACHOCHI 2026</w:t>
      </w:r>
    </w:p>
    <w:p w14:paraId="57028E49" w14:textId="181967DB" w:rsidR="00BA2068" w:rsidRDefault="00BA2068" w:rsidP="00B54CF1">
      <w:pPr>
        <w:jc w:val="center"/>
        <w:rPr>
          <w:rFonts w:ascii="Century Gothic" w:hAnsi="Century Gothic" w:cs="Arial"/>
          <w:b/>
          <w:bCs/>
          <w:lang w:val="es-MX"/>
        </w:rPr>
      </w:pPr>
    </w:p>
    <w:tbl>
      <w:tblPr>
        <w:tblStyle w:val="Tablaconcuadrcula"/>
        <w:tblW w:w="0" w:type="auto"/>
        <w:tblLook w:val="04A0" w:firstRow="1" w:lastRow="0" w:firstColumn="1" w:lastColumn="0" w:noHBand="0" w:noVBand="1"/>
      </w:tblPr>
      <w:tblGrid>
        <w:gridCol w:w="4531"/>
        <w:gridCol w:w="2268"/>
        <w:gridCol w:w="2143"/>
      </w:tblGrid>
      <w:tr w:rsidR="00E45558" w:rsidRPr="00BA2068" w14:paraId="41FFA7A1" w14:textId="77777777" w:rsidTr="00E45558">
        <w:trPr>
          <w:trHeight w:val="330"/>
        </w:trPr>
        <w:tc>
          <w:tcPr>
            <w:tcW w:w="4531" w:type="dxa"/>
            <w:noWrap/>
            <w:hideMark/>
          </w:tcPr>
          <w:p w14:paraId="5B0D4ECE" w14:textId="77777777" w:rsidR="00BA2068" w:rsidRPr="00BA2068" w:rsidRDefault="00BA2068" w:rsidP="00ED7E8A">
            <w:pPr>
              <w:rPr>
                <w:rFonts w:ascii="Century Gothic" w:hAnsi="Century Gothic" w:cs="Arial"/>
                <w:b/>
                <w:bCs/>
                <w:lang w:val="es-MX"/>
              </w:rPr>
            </w:pPr>
            <w:r w:rsidRPr="00BA2068">
              <w:rPr>
                <w:rFonts w:ascii="Century Gothic" w:hAnsi="Century Gothic" w:cs="Arial"/>
                <w:b/>
                <w:bCs/>
              </w:rPr>
              <w:t>Ingresos Propios / Locales</w:t>
            </w:r>
          </w:p>
        </w:tc>
        <w:tc>
          <w:tcPr>
            <w:tcW w:w="2268" w:type="dxa"/>
            <w:noWrap/>
            <w:hideMark/>
          </w:tcPr>
          <w:p w14:paraId="2895101A"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c>
          <w:tcPr>
            <w:tcW w:w="2143" w:type="dxa"/>
            <w:noWrap/>
            <w:hideMark/>
          </w:tcPr>
          <w:p w14:paraId="7997720F"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5CB94A13" w14:textId="77777777" w:rsidTr="00E45558">
        <w:trPr>
          <w:trHeight w:val="330"/>
        </w:trPr>
        <w:tc>
          <w:tcPr>
            <w:tcW w:w="4531" w:type="dxa"/>
            <w:noWrap/>
            <w:hideMark/>
          </w:tcPr>
          <w:p w14:paraId="07CEA0D6" w14:textId="77777777" w:rsidR="00BA2068" w:rsidRPr="00BA2068" w:rsidRDefault="00BA2068" w:rsidP="00ED7E8A">
            <w:pPr>
              <w:rPr>
                <w:rFonts w:ascii="Century Gothic" w:hAnsi="Century Gothic" w:cs="Arial"/>
                <w:b/>
                <w:bCs/>
              </w:rPr>
            </w:pPr>
            <w:r w:rsidRPr="00BA2068">
              <w:rPr>
                <w:rFonts w:ascii="Century Gothic" w:hAnsi="Century Gothic" w:cs="Arial"/>
                <w:b/>
                <w:bCs/>
              </w:rPr>
              <w:t>Impuestos</w:t>
            </w:r>
          </w:p>
        </w:tc>
        <w:tc>
          <w:tcPr>
            <w:tcW w:w="2268" w:type="dxa"/>
            <w:noWrap/>
            <w:hideMark/>
          </w:tcPr>
          <w:p w14:paraId="1CFCE0F3" w14:textId="43377695" w:rsidR="00BA2068" w:rsidRPr="00BA2068" w:rsidRDefault="00BA2068" w:rsidP="00BA2068">
            <w:pPr>
              <w:rPr>
                <w:rFonts w:ascii="Century Gothic" w:hAnsi="Century Gothic" w:cs="Arial"/>
              </w:rPr>
            </w:pPr>
            <w:r w:rsidRPr="00BA2068">
              <w:rPr>
                <w:rFonts w:ascii="Century Gothic" w:hAnsi="Century Gothic" w:cs="Arial"/>
              </w:rPr>
              <w:t>$</w:t>
            </w:r>
            <w:r w:rsidR="00ED7E8A">
              <w:rPr>
                <w:rFonts w:ascii="Century Gothic" w:hAnsi="Century Gothic" w:cs="Arial"/>
              </w:rPr>
              <w:t xml:space="preserve">      </w:t>
            </w:r>
            <w:r>
              <w:rPr>
                <w:rFonts w:ascii="Century Gothic" w:hAnsi="Century Gothic" w:cs="Arial"/>
              </w:rPr>
              <w:t xml:space="preserve"> </w:t>
            </w:r>
            <w:r w:rsidRPr="00BA2068">
              <w:rPr>
                <w:rFonts w:ascii="Century Gothic" w:hAnsi="Century Gothic" w:cs="Arial"/>
              </w:rPr>
              <w:t xml:space="preserve">3,981,000.00 </w:t>
            </w:r>
          </w:p>
        </w:tc>
        <w:tc>
          <w:tcPr>
            <w:tcW w:w="2143" w:type="dxa"/>
            <w:noWrap/>
            <w:hideMark/>
          </w:tcPr>
          <w:p w14:paraId="2C4E8E64"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493C21E9" w14:textId="77777777" w:rsidTr="00E45558">
        <w:trPr>
          <w:trHeight w:val="330"/>
        </w:trPr>
        <w:tc>
          <w:tcPr>
            <w:tcW w:w="4531" w:type="dxa"/>
            <w:noWrap/>
            <w:hideMark/>
          </w:tcPr>
          <w:p w14:paraId="4B5B9A23" w14:textId="77777777" w:rsidR="00BA2068" w:rsidRPr="00BA2068" w:rsidRDefault="00BA2068" w:rsidP="00ED7E8A">
            <w:pPr>
              <w:rPr>
                <w:rFonts w:ascii="Century Gothic" w:hAnsi="Century Gothic" w:cs="Arial"/>
                <w:b/>
                <w:bCs/>
              </w:rPr>
            </w:pPr>
            <w:r w:rsidRPr="00BA2068">
              <w:rPr>
                <w:rFonts w:ascii="Century Gothic" w:hAnsi="Century Gothic" w:cs="Arial"/>
                <w:b/>
                <w:bCs/>
              </w:rPr>
              <w:t>Contribuciones (Especiales / De Mejoras)</w:t>
            </w:r>
          </w:p>
        </w:tc>
        <w:tc>
          <w:tcPr>
            <w:tcW w:w="2268" w:type="dxa"/>
            <w:noWrap/>
            <w:hideMark/>
          </w:tcPr>
          <w:p w14:paraId="32ED7E11" w14:textId="77777777" w:rsidR="00ED7E8A" w:rsidRDefault="00ED7E8A" w:rsidP="00BA2068">
            <w:pPr>
              <w:rPr>
                <w:rFonts w:ascii="Century Gothic" w:hAnsi="Century Gothic" w:cs="Arial"/>
              </w:rPr>
            </w:pPr>
          </w:p>
          <w:p w14:paraId="14350563" w14:textId="68C399BB" w:rsidR="00BA2068" w:rsidRPr="00BA2068" w:rsidRDefault="00BA2068" w:rsidP="00BA2068">
            <w:pPr>
              <w:rPr>
                <w:rFonts w:ascii="Century Gothic" w:hAnsi="Century Gothic" w:cs="Arial"/>
              </w:rPr>
            </w:pPr>
            <w:r w:rsidRPr="00BA2068">
              <w:rPr>
                <w:rFonts w:ascii="Century Gothic" w:hAnsi="Century Gothic" w:cs="Arial"/>
              </w:rPr>
              <w:t xml:space="preserve">$ </w:t>
            </w:r>
            <w:r>
              <w:rPr>
                <w:rFonts w:ascii="Century Gothic" w:hAnsi="Century Gothic" w:cs="Arial"/>
              </w:rPr>
              <w:t xml:space="preserve"> </w:t>
            </w:r>
            <w:r w:rsidRPr="00BA2068">
              <w:rPr>
                <w:rFonts w:ascii="Century Gothic" w:hAnsi="Century Gothic" w:cs="Arial"/>
              </w:rPr>
              <w:t xml:space="preserve">                  </w:t>
            </w:r>
            <w:r>
              <w:rPr>
                <w:rFonts w:ascii="Century Gothic" w:hAnsi="Century Gothic" w:cs="Arial"/>
              </w:rPr>
              <w:t xml:space="preserve"> </w:t>
            </w:r>
            <w:r w:rsidRPr="00BA2068">
              <w:rPr>
                <w:rFonts w:ascii="Century Gothic" w:hAnsi="Century Gothic" w:cs="Arial"/>
              </w:rPr>
              <w:t xml:space="preserve">-   </w:t>
            </w:r>
          </w:p>
        </w:tc>
        <w:tc>
          <w:tcPr>
            <w:tcW w:w="2143" w:type="dxa"/>
            <w:noWrap/>
            <w:hideMark/>
          </w:tcPr>
          <w:p w14:paraId="511C642E"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34C2A575" w14:textId="77777777" w:rsidTr="00E45558">
        <w:trPr>
          <w:trHeight w:val="330"/>
        </w:trPr>
        <w:tc>
          <w:tcPr>
            <w:tcW w:w="4531" w:type="dxa"/>
            <w:noWrap/>
            <w:hideMark/>
          </w:tcPr>
          <w:p w14:paraId="22EDC263" w14:textId="77777777" w:rsidR="00BA2068" w:rsidRPr="00BA2068" w:rsidRDefault="00BA2068" w:rsidP="00ED7E8A">
            <w:pPr>
              <w:rPr>
                <w:rFonts w:ascii="Century Gothic" w:hAnsi="Century Gothic" w:cs="Arial"/>
                <w:b/>
                <w:bCs/>
              </w:rPr>
            </w:pPr>
            <w:r w:rsidRPr="00BA2068">
              <w:rPr>
                <w:rFonts w:ascii="Century Gothic" w:hAnsi="Century Gothic" w:cs="Arial"/>
                <w:b/>
                <w:bCs/>
              </w:rPr>
              <w:t>Derechos</w:t>
            </w:r>
          </w:p>
        </w:tc>
        <w:tc>
          <w:tcPr>
            <w:tcW w:w="2268" w:type="dxa"/>
            <w:noWrap/>
            <w:hideMark/>
          </w:tcPr>
          <w:p w14:paraId="1647022B" w14:textId="21504DF9" w:rsidR="00BA2068" w:rsidRPr="00BA2068" w:rsidRDefault="00BA2068" w:rsidP="00BA2068">
            <w:pPr>
              <w:rPr>
                <w:rFonts w:ascii="Century Gothic" w:hAnsi="Century Gothic" w:cs="Arial"/>
              </w:rPr>
            </w:pPr>
            <w:r w:rsidRPr="00BA2068">
              <w:rPr>
                <w:rFonts w:ascii="Century Gothic" w:hAnsi="Century Gothic" w:cs="Arial"/>
              </w:rPr>
              <w:t xml:space="preserve">$ </w:t>
            </w:r>
            <w:r w:rsidR="00ED7E8A">
              <w:rPr>
                <w:rFonts w:ascii="Century Gothic" w:hAnsi="Century Gothic" w:cs="Arial"/>
              </w:rPr>
              <w:t xml:space="preserve">      </w:t>
            </w:r>
            <w:r w:rsidRPr="00BA2068">
              <w:rPr>
                <w:rFonts w:ascii="Century Gothic" w:hAnsi="Century Gothic" w:cs="Arial"/>
              </w:rPr>
              <w:t xml:space="preserve">3,072,000.00 </w:t>
            </w:r>
          </w:p>
        </w:tc>
        <w:tc>
          <w:tcPr>
            <w:tcW w:w="2143" w:type="dxa"/>
            <w:noWrap/>
            <w:hideMark/>
          </w:tcPr>
          <w:p w14:paraId="3D2AF9EC"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34E26BA8" w14:textId="77777777" w:rsidTr="00E45558">
        <w:trPr>
          <w:trHeight w:val="330"/>
        </w:trPr>
        <w:tc>
          <w:tcPr>
            <w:tcW w:w="4531" w:type="dxa"/>
            <w:noWrap/>
            <w:hideMark/>
          </w:tcPr>
          <w:p w14:paraId="2A52415D" w14:textId="77777777" w:rsidR="00BA2068" w:rsidRPr="00BA2068" w:rsidRDefault="00BA2068" w:rsidP="00ED7E8A">
            <w:pPr>
              <w:rPr>
                <w:rFonts w:ascii="Century Gothic" w:hAnsi="Century Gothic" w:cs="Arial"/>
                <w:b/>
                <w:bCs/>
              </w:rPr>
            </w:pPr>
            <w:r w:rsidRPr="00BA2068">
              <w:rPr>
                <w:rFonts w:ascii="Century Gothic" w:hAnsi="Century Gothic" w:cs="Arial"/>
                <w:b/>
                <w:bCs/>
              </w:rPr>
              <w:t>Productos</w:t>
            </w:r>
          </w:p>
        </w:tc>
        <w:tc>
          <w:tcPr>
            <w:tcW w:w="2268" w:type="dxa"/>
            <w:noWrap/>
            <w:hideMark/>
          </w:tcPr>
          <w:p w14:paraId="30A247AE" w14:textId="6057F08D" w:rsidR="00BA2068" w:rsidRPr="00BA2068" w:rsidRDefault="00BA2068" w:rsidP="00BA2068">
            <w:pPr>
              <w:rPr>
                <w:rFonts w:ascii="Century Gothic" w:hAnsi="Century Gothic" w:cs="Arial"/>
              </w:rPr>
            </w:pPr>
            <w:r w:rsidRPr="00BA2068">
              <w:rPr>
                <w:rFonts w:ascii="Century Gothic" w:hAnsi="Century Gothic" w:cs="Arial"/>
              </w:rPr>
              <w:t xml:space="preserve">$ </w:t>
            </w:r>
            <w:r w:rsidR="00ED7E8A">
              <w:rPr>
                <w:rFonts w:ascii="Century Gothic" w:hAnsi="Century Gothic" w:cs="Arial"/>
              </w:rPr>
              <w:t xml:space="preserve">         </w:t>
            </w:r>
            <w:r w:rsidRPr="00BA2068">
              <w:rPr>
                <w:rFonts w:ascii="Century Gothic" w:hAnsi="Century Gothic" w:cs="Arial"/>
              </w:rPr>
              <w:t xml:space="preserve">150,000.00 </w:t>
            </w:r>
          </w:p>
        </w:tc>
        <w:tc>
          <w:tcPr>
            <w:tcW w:w="2143" w:type="dxa"/>
            <w:noWrap/>
            <w:hideMark/>
          </w:tcPr>
          <w:p w14:paraId="5CA4AF35"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1FBCCDD3" w14:textId="77777777" w:rsidTr="00E45558">
        <w:trPr>
          <w:trHeight w:val="330"/>
        </w:trPr>
        <w:tc>
          <w:tcPr>
            <w:tcW w:w="4531" w:type="dxa"/>
            <w:noWrap/>
            <w:hideMark/>
          </w:tcPr>
          <w:p w14:paraId="6D48D8FB" w14:textId="77777777" w:rsidR="00BA2068" w:rsidRPr="00BA2068" w:rsidRDefault="00BA2068" w:rsidP="00ED7E8A">
            <w:pPr>
              <w:rPr>
                <w:rFonts w:ascii="Century Gothic" w:hAnsi="Century Gothic" w:cs="Arial"/>
                <w:b/>
                <w:bCs/>
              </w:rPr>
            </w:pPr>
            <w:r w:rsidRPr="00BA2068">
              <w:rPr>
                <w:rFonts w:ascii="Century Gothic" w:hAnsi="Century Gothic" w:cs="Arial"/>
                <w:b/>
                <w:bCs/>
              </w:rPr>
              <w:t>Aprovechamientos</w:t>
            </w:r>
          </w:p>
        </w:tc>
        <w:tc>
          <w:tcPr>
            <w:tcW w:w="2268" w:type="dxa"/>
            <w:noWrap/>
            <w:hideMark/>
          </w:tcPr>
          <w:p w14:paraId="1EB903EE" w14:textId="250F38A9" w:rsidR="00BA2068" w:rsidRPr="00BA2068" w:rsidRDefault="00BA2068" w:rsidP="00BA2068">
            <w:pPr>
              <w:rPr>
                <w:rFonts w:ascii="Century Gothic" w:hAnsi="Century Gothic" w:cs="Arial"/>
              </w:rPr>
            </w:pPr>
            <w:r w:rsidRPr="00BA2068">
              <w:rPr>
                <w:rFonts w:ascii="Century Gothic" w:hAnsi="Century Gothic" w:cs="Arial"/>
              </w:rPr>
              <w:t xml:space="preserve">$ </w:t>
            </w:r>
            <w:r w:rsidR="00ED7E8A">
              <w:rPr>
                <w:rFonts w:ascii="Century Gothic" w:hAnsi="Century Gothic" w:cs="Arial"/>
              </w:rPr>
              <w:t xml:space="preserve">      </w:t>
            </w:r>
            <w:r w:rsidRPr="00BA2068">
              <w:rPr>
                <w:rFonts w:ascii="Century Gothic" w:hAnsi="Century Gothic" w:cs="Arial"/>
              </w:rPr>
              <w:t xml:space="preserve">1,700,700.00 </w:t>
            </w:r>
          </w:p>
        </w:tc>
        <w:tc>
          <w:tcPr>
            <w:tcW w:w="2143" w:type="dxa"/>
            <w:noWrap/>
            <w:hideMark/>
          </w:tcPr>
          <w:p w14:paraId="3AD886EC"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189F30BE" w14:textId="77777777" w:rsidTr="00E45558">
        <w:trPr>
          <w:trHeight w:val="330"/>
        </w:trPr>
        <w:tc>
          <w:tcPr>
            <w:tcW w:w="4531" w:type="dxa"/>
            <w:noWrap/>
            <w:hideMark/>
          </w:tcPr>
          <w:p w14:paraId="2930D312" w14:textId="77777777" w:rsidR="00BA2068" w:rsidRPr="00BA2068" w:rsidRDefault="00BA2068" w:rsidP="00ED7E8A">
            <w:pPr>
              <w:rPr>
                <w:rFonts w:ascii="Century Gothic" w:hAnsi="Century Gothic" w:cs="Arial"/>
                <w:b/>
                <w:bCs/>
              </w:rPr>
            </w:pPr>
            <w:proofErr w:type="gramStart"/>
            <w:r w:rsidRPr="00BA2068">
              <w:rPr>
                <w:rFonts w:ascii="Century Gothic" w:hAnsi="Century Gothic" w:cs="Arial"/>
                <w:b/>
                <w:bCs/>
              </w:rPr>
              <w:t>Total</w:t>
            </w:r>
            <w:proofErr w:type="gramEnd"/>
            <w:r w:rsidRPr="00BA2068">
              <w:rPr>
                <w:rFonts w:ascii="Century Gothic" w:hAnsi="Century Gothic" w:cs="Arial"/>
                <w:b/>
                <w:bCs/>
              </w:rPr>
              <w:t xml:space="preserve"> de Ingresos Propios / Locales</w:t>
            </w:r>
          </w:p>
        </w:tc>
        <w:tc>
          <w:tcPr>
            <w:tcW w:w="2268" w:type="dxa"/>
            <w:noWrap/>
            <w:hideMark/>
          </w:tcPr>
          <w:p w14:paraId="511E34F3" w14:textId="77777777" w:rsidR="00BA2068" w:rsidRPr="00BA2068" w:rsidRDefault="00BA2068" w:rsidP="00BA2068">
            <w:pPr>
              <w:jc w:val="center"/>
              <w:rPr>
                <w:rFonts w:ascii="Century Gothic" w:hAnsi="Century Gothic" w:cs="Arial"/>
              </w:rPr>
            </w:pPr>
            <w:r w:rsidRPr="00BA2068">
              <w:rPr>
                <w:rFonts w:ascii="Century Gothic" w:hAnsi="Century Gothic" w:cs="Arial"/>
              </w:rPr>
              <w:t> </w:t>
            </w:r>
          </w:p>
        </w:tc>
        <w:tc>
          <w:tcPr>
            <w:tcW w:w="2143" w:type="dxa"/>
            <w:noWrap/>
            <w:hideMark/>
          </w:tcPr>
          <w:p w14:paraId="0EE23F33" w14:textId="0B5C20D0" w:rsidR="00BA2068" w:rsidRPr="00BA2068" w:rsidRDefault="00BA2068" w:rsidP="00BA2068">
            <w:pPr>
              <w:rPr>
                <w:rFonts w:ascii="Century Gothic" w:hAnsi="Century Gothic" w:cs="Arial"/>
                <w:b/>
                <w:bCs/>
              </w:rPr>
            </w:pPr>
            <w:r w:rsidRPr="00BA2068">
              <w:rPr>
                <w:rFonts w:ascii="Century Gothic" w:hAnsi="Century Gothic" w:cs="Arial"/>
                <w:b/>
                <w:bCs/>
              </w:rPr>
              <w:t>$</w:t>
            </w:r>
            <w:r>
              <w:rPr>
                <w:rFonts w:ascii="Century Gothic" w:hAnsi="Century Gothic" w:cs="Arial"/>
                <w:b/>
                <w:bCs/>
              </w:rPr>
              <w:t xml:space="preserve"> </w:t>
            </w:r>
            <w:r w:rsidR="00ED7E8A">
              <w:rPr>
                <w:rFonts w:ascii="Century Gothic" w:hAnsi="Century Gothic" w:cs="Arial"/>
                <w:b/>
                <w:bCs/>
              </w:rPr>
              <w:t xml:space="preserve">    </w:t>
            </w:r>
            <w:r w:rsidRPr="00BA2068">
              <w:rPr>
                <w:rFonts w:ascii="Century Gothic" w:hAnsi="Century Gothic" w:cs="Arial"/>
                <w:b/>
                <w:bCs/>
              </w:rPr>
              <w:t xml:space="preserve">8,903,700.00 </w:t>
            </w:r>
          </w:p>
        </w:tc>
      </w:tr>
      <w:tr w:rsidR="00E45558" w:rsidRPr="00BA2068" w14:paraId="379D9FF6" w14:textId="77777777" w:rsidTr="00E45558">
        <w:trPr>
          <w:trHeight w:val="330"/>
        </w:trPr>
        <w:tc>
          <w:tcPr>
            <w:tcW w:w="4531" w:type="dxa"/>
            <w:noWrap/>
            <w:hideMark/>
          </w:tcPr>
          <w:p w14:paraId="2E1D98C1" w14:textId="77777777" w:rsidR="00BA2068" w:rsidRPr="00BA2068" w:rsidRDefault="00BA2068" w:rsidP="00ED7E8A">
            <w:pPr>
              <w:rPr>
                <w:rFonts w:ascii="Century Gothic" w:hAnsi="Century Gothic" w:cs="Arial"/>
                <w:b/>
                <w:bCs/>
              </w:rPr>
            </w:pPr>
            <w:r w:rsidRPr="00BA2068">
              <w:rPr>
                <w:rFonts w:ascii="Century Gothic" w:hAnsi="Century Gothic" w:cs="Arial"/>
                <w:b/>
                <w:bCs/>
              </w:rPr>
              <w:t> </w:t>
            </w:r>
          </w:p>
        </w:tc>
        <w:tc>
          <w:tcPr>
            <w:tcW w:w="2268" w:type="dxa"/>
            <w:noWrap/>
            <w:hideMark/>
          </w:tcPr>
          <w:p w14:paraId="4079F2A3" w14:textId="77777777" w:rsidR="00BA2068" w:rsidRPr="00BA2068" w:rsidRDefault="00BA2068" w:rsidP="00BA2068">
            <w:pPr>
              <w:jc w:val="center"/>
              <w:rPr>
                <w:rFonts w:ascii="Century Gothic" w:hAnsi="Century Gothic" w:cs="Arial"/>
              </w:rPr>
            </w:pPr>
            <w:r w:rsidRPr="00BA2068">
              <w:rPr>
                <w:rFonts w:ascii="Century Gothic" w:hAnsi="Century Gothic" w:cs="Arial"/>
              </w:rPr>
              <w:t> </w:t>
            </w:r>
          </w:p>
        </w:tc>
        <w:tc>
          <w:tcPr>
            <w:tcW w:w="2143" w:type="dxa"/>
            <w:noWrap/>
            <w:hideMark/>
          </w:tcPr>
          <w:p w14:paraId="215E3ED8"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5C99BDC0" w14:textId="77777777" w:rsidTr="00E45558">
        <w:trPr>
          <w:trHeight w:val="330"/>
        </w:trPr>
        <w:tc>
          <w:tcPr>
            <w:tcW w:w="4531" w:type="dxa"/>
            <w:noWrap/>
            <w:hideMark/>
          </w:tcPr>
          <w:p w14:paraId="350E82C0" w14:textId="77777777" w:rsidR="00BA2068" w:rsidRPr="00BA2068" w:rsidRDefault="00BA2068" w:rsidP="00ED7E8A">
            <w:pPr>
              <w:rPr>
                <w:rFonts w:ascii="Century Gothic" w:hAnsi="Century Gothic" w:cs="Arial"/>
                <w:b/>
                <w:bCs/>
              </w:rPr>
            </w:pPr>
            <w:r w:rsidRPr="00BA2068">
              <w:rPr>
                <w:rFonts w:ascii="Century Gothic" w:hAnsi="Century Gothic" w:cs="Arial"/>
                <w:b/>
                <w:bCs/>
              </w:rPr>
              <w:t>Participaciones Federales</w:t>
            </w:r>
          </w:p>
        </w:tc>
        <w:tc>
          <w:tcPr>
            <w:tcW w:w="2268" w:type="dxa"/>
            <w:noWrap/>
            <w:hideMark/>
          </w:tcPr>
          <w:p w14:paraId="08BAC630" w14:textId="77777777" w:rsidR="00BA2068" w:rsidRPr="00BA2068" w:rsidRDefault="00BA2068" w:rsidP="00BA2068">
            <w:pPr>
              <w:jc w:val="center"/>
              <w:rPr>
                <w:rFonts w:ascii="Century Gothic" w:hAnsi="Century Gothic" w:cs="Arial"/>
              </w:rPr>
            </w:pPr>
            <w:r w:rsidRPr="00BA2068">
              <w:rPr>
                <w:rFonts w:ascii="Century Gothic" w:hAnsi="Century Gothic" w:cs="Arial"/>
              </w:rPr>
              <w:t> </w:t>
            </w:r>
          </w:p>
        </w:tc>
        <w:tc>
          <w:tcPr>
            <w:tcW w:w="2143" w:type="dxa"/>
            <w:noWrap/>
            <w:hideMark/>
          </w:tcPr>
          <w:p w14:paraId="0051C907"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6520FAFE" w14:textId="77777777" w:rsidTr="00E45558">
        <w:trPr>
          <w:trHeight w:val="330"/>
        </w:trPr>
        <w:tc>
          <w:tcPr>
            <w:tcW w:w="4531" w:type="dxa"/>
            <w:noWrap/>
            <w:hideMark/>
          </w:tcPr>
          <w:p w14:paraId="11114F0A" w14:textId="77777777" w:rsidR="00BA2068" w:rsidRPr="00BA2068" w:rsidRDefault="00BA2068" w:rsidP="00ED7E8A">
            <w:pPr>
              <w:rPr>
                <w:rFonts w:ascii="Century Gothic" w:hAnsi="Century Gothic" w:cs="Arial"/>
                <w:b/>
                <w:bCs/>
              </w:rPr>
            </w:pPr>
            <w:r w:rsidRPr="00BA2068">
              <w:rPr>
                <w:rFonts w:ascii="Century Gothic" w:hAnsi="Century Gothic" w:cs="Arial"/>
                <w:b/>
                <w:bCs/>
              </w:rPr>
              <w:t>Fondo General de Participaciones (FGP)</w:t>
            </w:r>
          </w:p>
        </w:tc>
        <w:tc>
          <w:tcPr>
            <w:tcW w:w="2268" w:type="dxa"/>
            <w:noWrap/>
            <w:hideMark/>
          </w:tcPr>
          <w:p w14:paraId="4AD42267" w14:textId="77777777" w:rsidR="00ED7E8A" w:rsidRDefault="00ED7E8A" w:rsidP="00BA2068">
            <w:pPr>
              <w:rPr>
                <w:rFonts w:ascii="Century Gothic" w:hAnsi="Century Gothic" w:cs="Arial"/>
              </w:rPr>
            </w:pPr>
          </w:p>
          <w:p w14:paraId="6011DDCA" w14:textId="7DE14A7E" w:rsidR="00BA2068" w:rsidRPr="00BA2068" w:rsidRDefault="00BA2068" w:rsidP="00BA2068">
            <w:pPr>
              <w:rPr>
                <w:rFonts w:ascii="Century Gothic" w:hAnsi="Century Gothic" w:cs="Arial"/>
              </w:rPr>
            </w:pPr>
            <w:r w:rsidRPr="00BA2068">
              <w:rPr>
                <w:rFonts w:ascii="Century Gothic" w:hAnsi="Century Gothic" w:cs="Arial"/>
              </w:rPr>
              <w:t>$</w:t>
            </w:r>
            <w:r>
              <w:rPr>
                <w:rFonts w:ascii="Century Gothic" w:hAnsi="Century Gothic" w:cs="Arial"/>
              </w:rPr>
              <w:t xml:space="preserve"> </w:t>
            </w:r>
            <w:r w:rsidR="00ED7E8A">
              <w:rPr>
                <w:rFonts w:ascii="Century Gothic" w:hAnsi="Century Gothic" w:cs="Arial"/>
              </w:rPr>
              <w:t xml:space="preserve">    </w:t>
            </w:r>
            <w:r w:rsidRPr="00BA2068">
              <w:rPr>
                <w:rFonts w:ascii="Century Gothic" w:hAnsi="Century Gothic" w:cs="Arial"/>
              </w:rPr>
              <w:t xml:space="preserve">43,086,398.92 </w:t>
            </w:r>
          </w:p>
        </w:tc>
        <w:tc>
          <w:tcPr>
            <w:tcW w:w="2143" w:type="dxa"/>
            <w:noWrap/>
            <w:hideMark/>
          </w:tcPr>
          <w:p w14:paraId="28768033"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1715EFD7" w14:textId="77777777" w:rsidTr="00E45558">
        <w:trPr>
          <w:trHeight w:val="330"/>
        </w:trPr>
        <w:tc>
          <w:tcPr>
            <w:tcW w:w="4531" w:type="dxa"/>
            <w:noWrap/>
            <w:hideMark/>
          </w:tcPr>
          <w:p w14:paraId="3D49D3A4" w14:textId="77777777" w:rsidR="00BA2068" w:rsidRPr="00BA2068" w:rsidRDefault="00BA2068" w:rsidP="00ED7E8A">
            <w:pPr>
              <w:rPr>
                <w:rFonts w:ascii="Century Gothic" w:hAnsi="Century Gothic" w:cs="Arial"/>
                <w:b/>
                <w:bCs/>
              </w:rPr>
            </w:pPr>
            <w:r w:rsidRPr="00BA2068">
              <w:rPr>
                <w:rFonts w:ascii="Century Gothic" w:hAnsi="Century Gothic" w:cs="Arial"/>
                <w:b/>
                <w:bCs/>
              </w:rPr>
              <w:t>Fondo de Fomento Municipal (FFM) 70%</w:t>
            </w:r>
          </w:p>
        </w:tc>
        <w:tc>
          <w:tcPr>
            <w:tcW w:w="2268" w:type="dxa"/>
            <w:noWrap/>
            <w:hideMark/>
          </w:tcPr>
          <w:p w14:paraId="611E60B1" w14:textId="77777777" w:rsidR="00ED7E8A" w:rsidRDefault="00ED7E8A" w:rsidP="00BA2068">
            <w:pPr>
              <w:rPr>
                <w:rFonts w:ascii="Century Gothic" w:hAnsi="Century Gothic" w:cs="Arial"/>
              </w:rPr>
            </w:pPr>
          </w:p>
          <w:p w14:paraId="54490D99" w14:textId="57093B37" w:rsidR="00BA2068" w:rsidRPr="00BA2068" w:rsidRDefault="00BA2068" w:rsidP="00BA2068">
            <w:pPr>
              <w:rPr>
                <w:rFonts w:ascii="Century Gothic" w:hAnsi="Century Gothic" w:cs="Arial"/>
              </w:rPr>
            </w:pPr>
            <w:r w:rsidRPr="00BA2068">
              <w:rPr>
                <w:rFonts w:ascii="Century Gothic" w:hAnsi="Century Gothic" w:cs="Arial"/>
              </w:rPr>
              <w:t>$</w:t>
            </w:r>
            <w:r w:rsidR="00ED7E8A">
              <w:rPr>
                <w:rFonts w:ascii="Century Gothic" w:hAnsi="Century Gothic" w:cs="Arial"/>
              </w:rPr>
              <w:t xml:space="preserve">      </w:t>
            </w:r>
            <w:r w:rsidRPr="00BA2068">
              <w:rPr>
                <w:rFonts w:ascii="Century Gothic" w:hAnsi="Century Gothic" w:cs="Arial"/>
              </w:rPr>
              <w:t xml:space="preserve"> 7,640,791.88 </w:t>
            </w:r>
          </w:p>
        </w:tc>
        <w:tc>
          <w:tcPr>
            <w:tcW w:w="2143" w:type="dxa"/>
            <w:noWrap/>
            <w:hideMark/>
          </w:tcPr>
          <w:p w14:paraId="119B8A51"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66C3A8A3" w14:textId="77777777" w:rsidTr="00E45558">
        <w:trPr>
          <w:trHeight w:val="330"/>
        </w:trPr>
        <w:tc>
          <w:tcPr>
            <w:tcW w:w="4531" w:type="dxa"/>
            <w:noWrap/>
            <w:hideMark/>
          </w:tcPr>
          <w:p w14:paraId="3F9EB73D" w14:textId="77777777" w:rsidR="00BA2068" w:rsidRPr="00BA2068" w:rsidRDefault="00BA2068" w:rsidP="00ED7E8A">
            <w:pPr>
              <w:rPr>
                <w:rFonts w:ascii="Century Gothic" w:hAnsi="Century Gothic" w:cs="Arial"/>
                <w:b/>
                <w:bCs/>
              </w:rPr>
            </w:pPr>
            <w:r w:rsidRPr="00BA2068">
              <w:rPr>
                <w:rFonts w:ascii="Century Gothic" w:hAnsi="Century Gothic" w:cs="Arial"/>
                <w:b/>
                <w:bCs/>
              </w:rPr>
              <w:t>Fondo de Fomento Municipal (FFM) 30%</w:t>
            </w:r>
          </w:p>
        </w:tc>
        <w:tc>
          <w:tcPr>
            <w:tcW w:w="2268" w:type="dxa"/>
            <w:noWrap/>
            <w:hideMark/>
          </w:tcPr>
          <w:p w14:paraId="22056C76" w14:textId="77777777" w:rsidR="00ED7E8A" w:rsidRDefault="00ED7E8A" w:rsidP="00BA2068">
            <w:pPr>
              <w:rPr>
                <w:rFonts w:ascii="Century Gothic" w:hAnsi="Century Gothic" w:cs="Arial"/>
              </w:rPr>
            </w:pPr>
          </w:p>
          <w:p w14:paraId="46E87879" w14:textId="1E5BD0D5" w:rsidR="00BA2068" w:rsidRPr="00BA2068" w:rsidRDefault="00BA2068" w:rsidP="00BA2068">
            <w:pPr>
              <w:rPr>
                <w:rFonts w:ascii="Century Gothic" w:hAnsi="Century Gothic" w:cs="Arial"/>
              </w:rPr>
            </w:pPr>
            <w:r w:rsidRPr="00BA2068">
              <w:rPr>
                <w:rFonts w:ascii="Century Gothic" w:hAnsi="Century Gothic" w:cs="Arial"/>
              </w:rPr>
              <w:t>$</w:t>
            </w:r>
            <w:r>
              <w:rPr>
                <w:rFonts w:ascii="Century Gothic" w:hAnsi="Century Gothic" w:cs="Arial"/>
              </w:rPr>
              <w:t xml:space="preserve"> </w:t>
            </w:r>
            <w:r w:rsidR="00ED7E8A">
              <w:rPr>
                <w:rFonts w:ascii="Century Gothic" w:hAnsi="Century Gothic" w:cs="Arial"/>
              </w:rPr>
              <w:t xml:space="preserve">      </w:t>
            </w:r>
            <w:r w:rsidRPr="00BA2068">
              <w:rPr>
                <w:rFonts w:ascii="Century Gothic" w:hAnsi="Century Gothic" w:cs="Arial"/>
              </w:rPr>
              <w:t xml:space="preserve">7,500,765.23 </w:t>
            </w:r>
          </w:p>
        </w:tc>
        <w:tc>
          <w:tcPr>
            <w:tcW w:w="2143" w:type="dxa"/>
            <w:noWrap/>
            <w:hideMark/>
          </w:tcPr>
          <w:p w14:paraId="5F62A793"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7A45983C" w14:textId="77777777" w:rsidTr="00E45558">
        <w:trPr>
          <w:trHeight w:val="990"/>
        </w:trPr>
        <w:tc>
          <w:tcPr>
            <w:tcW w:w="4531" w:type="dxa"/>
            <w:hideMark/>
          </w:tcPr>
          <w:p w14:paraId="7B29672D" w14:textId="77777777" w:rsidR="00BA2068" w:rsidRPr="00BA2068" w:rsidRDefault="00BA2068" w:rsidP="00ED7E8A">
            <w:pPr>
              <w:rPr>
                <w:rFonts w:ascii="Century Gothic" w:hAnsi="Century Gothic" w:cs="Arial"/>
                <w:b/>
                <w:bCs/>
              </w:rPr>
            </w:pPr>
            <w:r w:rsidRPr="00BA2068">
              <w:rPr>
                <w:rFonts w:ascii="Century Gothic" w:hAnsi="Century Gothic" w:cs="Arial"/>
                <w:b/>
                <w:bCs/>
              </w:rPr>
              <w:t>Impuestos Especial Sobre Producción y Servicios en materia de cervezas, bebidas alcohólicas y tabacos labrados (IEPS)</w:t>
            </w:r>
          </w:p>
        </w:tc>
        <w:tc>
          <w:tcPr>
            <w:tcW w:w="2268" w:type="dxa"/>
            <w:noWrap/>
            <w:hideMark/>
          </w:tcPr>
          <w:p w14:paraId="47A10E9C" w14:textId="77777777" w:rsidR="00ED7E8A" w:rsidRDefault="00ED7E8A" w:rsidP="00BA2068">
            <w:pPr>
              <w:rPr>
                <w:rFonts w:ascii="Century Gothic" w:hAnsi="Century Gothic" w:cs="Arial"/>
              </w:rPr>
            </w:pPr>
          </w:p>
          <w:p w14:paraId="7E68341D" w14:textId="147F6263" w:rsidR="00BA2068" w:rsidRPr="00BA2068" w:rsidRDefault="00BA2068" w:rsidP="00BA2068">
            <w:pPr>
              <w:rPr>
                <w:rFonts w:ascii="Century Gothic" w:hAnsi="Century Gothic" w:cs="Arial"/>
              </w:rPr>
            </w:pPr>
            <w:r w:rsidRPr="00BA2068">
              <w:rPr>
                <w:rFonts w:ascii="Century Gothic" w:hAnsi="Century Gothic" w:cs="Arial"/>
              </w:rPr>
              <w:t xml:space="preserve">$ </w:t>
            </w:r>
            <w:r w:rsidR="00ED7E8A">
              <w:rPr>
                <w:rFonts w:ascii="Century Gothic" w:hAnsi="Century Gothic" w:cs="Arial"/>
              </w:rPr>
              <w:t xml:space="preserve">      </w:t>
            </w:r>
            <w:r w:rsidRPr="00BA2068">
              <w:rPr>
                <w:rFonts w:ascii="Century Gothic" w:hAnsi="Century Gothic" w:cs="Arial"/>
              </w:rPr>
              <w:t xml:space="preserve">1,153,900.67 </w:t>
            </w:r>
          </w:p>
        </w:tc>
        <w:tc>
          <w:tcPr>
            <w:tcW w:w="2143" w:type="dxa"/>
            <w:noWrap/>
            <w:hideMark/>
          </w:tcPr>
          <w:p w14:paraId="7EA425A8"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5AA40E41" w14:textId="77777777" w:rsidTr="00E45558">
        <w:trPr>
          <w:trHeight w:val="345"/>
        </w:trPr>
        <w:tc>
          <w:tcPr>
            <w:tcW w:w="4531" w:type="dxa"/>
            <w:hideMark/>
          </w:tcPr>
          <w:p w14:paraId="5AEE3FE3" w14:textId="77777777" w:rsidR="00BA2068" w:rsidRPr="00BA2068" w:rsidRDefault="00BA2068" w:rsidP="00ED7E8A">
            <w:pPr>
              <w:rPr>
                <w:rFonts w:ascii="Century Gothic" w:hAnsi="Century Gothic" w:cs="Arial"/>
                <w:b/>
                <w:bCs/>
              </w:rPr>
            </w:pPr>
            <w:r w:rsidRPr="00BA2068">
              <w:rPr>
                <w:rFonts w:ascii="Century Gothic" w:hAnsi="Century Gothic" w:cs="Arial"/>
                <w:b/>
                <w:bCs/>
              </w:rPr>
              <w:t>Fondo de Fiscalización y Recaudación (FOFIR)</w:t>
            </w:r>
          </w:p>
        </w:tc>
        <w:tc>
          <w:tcPr>
            <w:tcW w:w="2268" w:type="dxa"/>
            <w:noWrap/>
            <w:hideMark/>
          </w:tcPr>
          <w:p w14:paraId="6C793CBD" w14:textId="77777777" w:rsidR="00ED7E8A" w:rsidRDefault="00ED7E8A" w:rsidP="00BA2068">
            <w:pPr>
              <w:rPr>
                <w:rFonts w:ascii="Century Gothic" w:hAnsi="Century Gothic" w:cs="Arial"/>
              </w:rPr>
            </w:pPr>
          </w:p>
          <w:p w14:paraId="0115DEAE" w14:textId="2A45290D" w:rsidR="00BA2068" w:rsidRPr="00BA2068" w:rsidRDefault="00BA2068" w:rsidP="00BA2068">
            <w:pPr>
              <w:rPr>
                <w:rFonts w:ascii="Century Gothic" w:hAnsi="Century Gothic" w:cs="Arial"/>
              </w:rPr>
            </w:pPr>
            <w:r w:rsidRPr="00BA2068">
              <w:rPr>
                <w:rFonts w:ascii="Century Gothic" w:hAnsi="Century Gothic" w:cs="Arial"/>
              </w:rPr>
              <w:t>$</w:t>
            </w:r>
            <w:r w:rsidR="00ED7E8A">
              <w:rPr>
                <w:rFonts w:ascii="Century Gothic" w:hAnsi="Century Gothic" w:cs="Arial"/>
              </w:rPr>
              <w:t xml:space="preserve">      </w:t>
            </w:r>
            <w:r w:rsidRPr="00BA2068">
              <w:rPr>
                <w:rFonts w:ascii="Century Gothic" w:hAnsi="Century Gothic" w:cs="Arial"/>
              </w:rPr>
              <w:t xml:space="preserve"> 2,827,538.26 </w:t>
            </w:r>
          </w:p>
        </w:tc>
        <w:tc>
          <w:tcPr>
            <w:tcW w:w="2143" w:type="dxa"/>
            <w:noWrap/>
            <w:hideMark/>
          </w:tcPr>
          <w:p w14:paraId="3F0C6C50"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79EA746E" w14:textId="77777777" w:rsidTr="00E45558">
        <w:trPr>
          <w:trHeight w:val="345"/>
        </w:trPr>
        <w:tc>
          <w:tcPr>
            <w:tcW w:w="4531" w:type="dxa"/>
            <w:hideMark/>
          </w:tcPr>
          <w:p w14:paraId="62C3CD12" w14:textId="77777777" w:rsidR="00BA2068" w:rsidRPr="00BA2068" w:rsidRDefault="00BA2068" w:rsidP="00ED7E8A">
            <w:pPr>
              <w:rPr>
                <w:rFonts w:ascii="Century Gothic" w:hAnsi="Century Gothic" w:cs="Arial"/>
                <w:b/>
                <w:bCs/>
              </w:rPr>
            </w:pPr>
            <w:r w:rsidRPr="00BA2068">
              <w:rPr>
                <w:rFonts w:ascii="Century Gothic" w:hAnsi="Century Gothic" w:cs="Arial"/>
                <w:b/>
                <w:bCs/>
              </w:rPr>
              <w:t>Impuestos Sobre Autos Nuevos (ISAN)</w:t>
            </w:r>
          </w:p>
        </w:tc>
        <w:tc>
          <w:tcPr>
            <w:tcW w:w="2268" w:type="dxa"/>
            <w:noWrap/>
            <w:hideMark/>
          </w:tcPr>
          <w:p w14:paraId="06F66E38" w14:textId="77777777" w:rsidR="00ED7E8A" w:rsidRDefault="00ED7E8A" w:rsidP="00BA2068">
            <w:pPr>
              <w:rPr>
                <w:rFonts w:ascii="Century Gothic" w:hAnsi="Century Gothic" w:cs="Arial"/>
              </w:rPr>
            </w:pPr>
          </w:p>
          <w:p w14:paraId="0C9F163E" w14:textId="1865FC04" w:rsidR="00BA2068" w:rsidRPr="00BA2068" w:rsidRDefault="00BA2068" w:rsidP="00BA2068">
            <w:pPr>
              <w:rPr>
                <w:rFonts w:ascii="Century Gothic" w:hAnsi="Century Gothic" w:cs="Arial"/>
              </w:rPr>
            </w:pPr>
            <w:r w:rsidRPr="00BA2068">
              <w:rPr>
                <w:rFonts w:ascii="Century Gothic" w:hAnsi="Century Gothic" w:cs="Arial"/>
              </w:rPr>
              <w:t xml:space="preserve">$ </w:t>
            </w:r>
            <w:r w:rsidR="00ED7E8A">
              <w:rPr>
                <w:rFonts w:ascii="Century Gothic" w:hAnsi="Century Gothic" w:cs="Arial"/>
              </w:rPr>
              <w:t xml:space="preserve">      </w:t>
            </w:r>
            <w:r w:rsidRPr="00BA2068">
              <w:rPr>
                <w:rFonts w:ascii="Century Gothic" w:hAnsi="Century Gothic" w:cs="Arial"/>
              </w:rPr>
              <w:t xml:space="preserve">1,055,563.77 </w:t>
            </w:r>
          </w:p>
        </w:tc>
        <w:tc>
          <w:tcPr>
            <w:tcW w:w="2143" w:type="dxa"/>
            <w:noWrap/>
            <w:hideMark/>
          </w:tcPr>
          <w:p w14:paraId="4E24EED0"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4EA1AB5C" w14:textId="77777777" w:rsidTr="00E45558">
        <w:trPr>
          <w:trHeight w:val="345"/>
        </w:trPr>
        <w:tc>
          <w:tcPr>
            <w:tcW w:w="4531" w:type="dxa"/>
            <w:hideMark/>
          </w:tcPr>
          <w:p w14:paraId="32819C1E" w14:textId="77777777" w:rsidR="00BA2068" w:rsidRPr="00BA2068" w:rsidRDefault="00BA2068" w:rsidP="00ED7E8A">
            <w:pPr>
              <w:rPr>
                <w:rFonts w:ascii="Century Gothic" w:hAnsi="Century Gothic" w:cs="Arial"/>
                <w:b/>
                <w:bCs/>
              </w:rPr>
            </w:pPr>
            <w:r w:rsidRPr="00BA2068">
              <w:rPr>
                <w:rFonts w:ascii="Century Gothic" w:hAnsi="Century Gothic" w:cs="Arial"/>
                <w:b/>
                <w:bCs/>
              </w:rPr>
              <w:t>Impuesto Sobre Tenencia y Uso de Vehículos</w:t>
            </w:r>
          </w:p>
        </w:tc>
        <w:tc>
          <w:tcPr>
            <w:tcW w:w="2268" w:type="dxa"/>
            <w:noWrap/>
            <w:hideMark/>
          </w:tcPr>
          <w:p w14:paraId="0A514CB6" w14:textId="77777777" w:rsidR="00ED7E8A" w:rsidRDefault="00ED7E8A" w:rsidP="00BA2068">
            <w:pPr>
              <w:rPr>
                <w:rFonts w:ascii="Century Gothic" w:hAnsi="Century Gothic" w:cs="Arial"/>
              </w:rPr>
            </w:pPr>
          </w:p>
          <w:p w14:paraId="314F03FD" w14:textId="1893B768" w:rsidR="00BA2068" w:rsidRPr="00BA2068" w:rsidRDefault="00BA2068" w:rsidP="00BA2068">
            <w:pPr>
              <w:rPr>
                <w:rFonts w:ascii="Century Gothic" w:hAnsi="Century Gothic" w:cs="Arial"/>
              </w:rPr>
            </w:pPr>
            <w:r w:rsidRPr="00BA2068">
              <w:rPr>
                <w:rFonts w:ascii="Century Gothic" w:hAnsi="Century Gothic" w:cs="Arial"/>
              </w:rPr>
              <w:t>$</w:t>
            </w:r>
            <w:r w:rsidR="00ED7E8A">
              <w:rPr>
                <w:rFonts w:ascii="Century Gothic" w:hAnsi="Century Gothic" w:cs="Arial"/>
              </w:rPr>
              <w:t xml:space="preserve">               </w:t>
            </w:r>
            <w:r w:rsidRPr="00BA2068">
              <w:rPr>
                <w:rFonts w:ascii="Century Gothic" w:hAnsi="Century Gothic" w:cs="Arial"/>
              </w:rPr>
              <w:t xml:space="preserve"> 190.76 </w:t>
            </w:r>
          </w:p>
        </w:tc>
        <w:tc>
          <w:tcPr>
            <w:tcW w:w="2143" w:type="dxa"/>
            <w:noWrap/>
            <w:hideMark/>
          </w:tcPr>
          <w:p w14:paraId="3F58D9A0"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73C58D28" w14:textId="77777777" w:rsidTr="00E45558">
        <w:trPr>
          <w:trHeight w:val="345"/>
        </w:trPr>
        <w:tc>
          <w:tcPr>
            <w:tcW w:w="4531" w:type="dxa"/>
            <w:hideMark/>
          </w:tcPr>
          <w:p w14:paraId="2B37D944" w14:textId="77777777" w:rsidR="00BA2068" w:rsidRPr="00BA2068" w:rsidRDefault="00BA2068" w:rsidP="00ED7E8A">
            <w:pPr>
              <w:rPr>
                <w:rFonts w:ascii="Century Gothic" w:hAnsi="Century Gothic" w:cs="Arial"/>
                <w:b/>
                <w:bCs/>
              </w:rPr>
            </w:pPr>
            <w:r w:rsidRPr="00BA2068">
              <w:rPr>
                <w:rFonts w:ascii="Century Gothic" w:hAnsi="Century Gothic" w:cs="Arial"/>
                <w:b/>
                <w:bCs/>
              </w:rPr>
              <w:t>ISR Bienes Inmuebles</w:t>
            </w:r>
          </w:p>
        </w:tc>
        <w:tc>
          <w:tcPr>
            <w:tcW w:w="2268" w:type="dxa"/>
            <w:noWrap/>
            <w:hideMark/>
          </w:tcPr>
          <w:p w14:paraId="1896CE50" w14:textId="36F93629" w:rsidR="00BA2068" w:rsidRPr="00BA2068" w:rsidRDefault="00BA2068" w:rsidP="00BA2068">
            <w:pPr>
              <w:rPr>
                <w:rFonts w:ascii="Century Gothic" w:hAnsi="Century Gothic" w:cs="Arial"/>
              </w:rPr>
            </w:pPr>
            <w:r w:rsidRPr="00BA2068">
              <w:rPr>
                <w:rFonts w:ascii="Century Gothic" w:hAnsi="Century Gothic" w:cs="Arial"/>
              </w:rPr>
              <w:t xml:space="preserve">$ </w:t>
            </w:r>
            <w:r w:rsidR="00ED7E8A">
              <w:rPr>
                <w:rFonts w:ascii="Century Gothic" w:hAnsi="Century Gothic" w:cs="Arial"/>
              </w:rPr>
              <w:t xml:space="preserve">        </w:t>
            </w:r>
            <w:r w:rsidRPr="00BA2068">
              <w:rPr>
                <w:rFonts w:ascii="Century Gothic" w:hAnsi="Century Gothic" w:cs="Arial"/>
              </w:rPr>
              <w:t xml:space="preserve">176,717.27 </w:t>
            </w:r>
          </w:p>
        </w:tc>
        <w:tc>
          <w:tcPr>
            <w:tcW w:w="2143" w:type="dxa"/>
            <w:noWrap/>
            <w:hideMark/>
          </w:tcPr>
          <w:p w14:paraId="6C7586E9"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6C57C342" w14:textId="77777777" w:rsidTr="00E45558">
        <w:trPr>
          <w:trHeight w:val="330"/>
        </w:trPr>
        <w:tc>
          <w:tcPr>
            <w:tcW w:w="4531" w:type="dxa"/>
            <w:hideMark/>
          </w:tcPr>
          <w:p w14:paraId="7CC522C0" w14:textId="77777777" w:rsidR="00BA2068" w:rsidRPr="00BA2068" w:rsidRDefault="00BA2068" w:rsidP="00ED7E8A">
            <w:pPr>
              <w:rPr>
                <w:rFonts w:ascii="Century Gothic" w:hAnsi="Century Gothic" w:cs="Arial"/>
                <w:b/>
                <w:bCs/>
              </w:rPr>
            </w:pPr>
            <w:r w:rsidRPr="00BA2068">
              <w:rPr>
                <w:rFonts w:ascii="Century Gothic" w:hAnsi="Century Gothic" w:cs="Arial"/>
                <w:b/>
                <w:bCs/>
              </w:rPr>
              <w:lastRenderedPageBreak/>
              <w:t>Participaciones en Cuotas de Gasolina y Diésel 70%</w:t>
            </w:r>
          </w:p>
        </w:tc>
        <w:tc>
          <w:tcPr>
            <w:tcW w:w="2268" w:type="dxa"/>
            <w:noWrap/>
            <w:hideMark/>
          </w:tcPr>
          <w:p w14:paraId="329D51DC" w14:textId="77777777" w:rsidR="00ED7E8A" w:rsidRDefault="00ED7E8A" w:rsidP="00BA2068">
            <w:pPr>
              <w:rPr>
                <w:rFonts w:ascii="Century Gothic" w:hAnsi="Century Gothic" w:cs="Arial"/>
              </w:rPr>
            </w:pPr>
          </w:p>
          <w:p w14:paraId="31D31D42" w14:textId="31DA0BE2" w:rsidR="00BA2068" w:rsidRPr="00BA2068" w:rsidRDefault="00BA2068" w:rsidP="00BA2068">
            <w:pPr>
              <w:rPr>
                <w:rFonts w:ascii="Century Gothic" w:hAnsi="Century Gothic" w:cs="Arial"/>
              </w:rPr>
            </w:pPr>
            <w:r w:rsidRPr="00BA2068">
              <w:rPr>
                <w:rFonts w:ascii="Century Gothic" w:hAnsi="Century Gothic" w:cs="Arial"/>
              </w:rPr>
              <w:t>$</w:t>
            </w:r>
            <w:r w:rsidR="00ED7E8A">
              <w:rPr>
                <w:rFonts w:ascii="Century Gothic" w:hAnsi="Century Gothic" w:cs="Arial"/>
              </w:rPr>
              <w:t xml:space="preserve">      </w:t>
            </w:r>
            <w:r w:rsidRPr="00BA2068">
              <w:rPr>
                <w:rFonts w:ascii="Century Gothic" w:hAnsi="Century Gothic" w:cs="Arial"/>
              </w:rPr>
              <w:t xml:space="preserve"> 2,502,320.16 </w:t>
            </w:r>
          </w:p>
        </w:tc>
        <w:tc>
          <w:tcPr>
            <w:tcW w:w="2143" w:type="dxa"/>
            <w:noWrap/>
            <w:hideMark/>
          </w:tcPr>
          <w:p w14:paraId="0B162A0C"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04EFEE2F" w14:textId="77777777" w:rsidTr="00E45558">
        <w:trPr>
          <w:trHeight w:val="330"/>
        </w:trPr>
        <w:tc>
          <w:tcPr>
            <w:tcW w:w="4531" w:type="dxa"/>
            <w:noWrap/>
            <w:hideMark/>
          </w:tcPr>
          <w:p w14:paraId="7DEA9DF4" w14:textId="77777777" w:rsidR="00BA2068" w:rsidRPr="00BA2068" w:rsidRDefault="00BA2068" w:rsidP="00ED7E8A">
            <w:pPr>
              <w:rPr>
                <w:rFonts w:ascii="Century Gothic" w:hAnsi="Century Gothic" w:cs="Arial"/>
                <w:b/>
                <w:bCs/>
              </w:rPr>
            </w:pPr>
            <w:r w:rsidRPr="00BA2068">
              <w:rPr>
                <w:rFonts w:ascii="Century Gothic" w:hAnsi="Century Gothic" w:cs="Arial"/>
                <w:b/>
                <w:bCs/>
              </w:rPr>
              <w:t>Participaciones en Cuotas de Gasolina y Diésel 30%</w:t>
            </w:r>
          </w:p>
        </w:tc>
        <w:tc>
          <w:tcPr>
            <w:tcW w:w="2268" w:type="dxa"/>
            <w:noWrap/>
            <w:hideMark/>
          </w:tcPr>
          <w:p w14:paraId="16830EE8" w14:textId="77777777" w:rsidR="00ED7E8A" w:rsidRDefault="00ED7E8A" w:rsidP="00BA2068">
            <w:pPr>
              <w:rPr>
                <w:rFonts w:ascii="Century Gothic" w:hAnsi="Century Gothic" w:cs="Arial"/>
              </w:rPr>
            </w:pPr>
          </w:p>
          <w:p w14:paraId="2CBA97E5" w14:textId="23BD13FE" w:rsidR="00BA2068" w:rsidRPr="00BA2068" w:rsidRDefault="00BA2068" w:rsidP="00BA2068">
            <w:pPr>
              <w:rPr>
                <w:rFonts w:ascii="Century Gothic" w:hAnsi="Century Gothic" w:cs="Arial"/>
              </w:rPr>
            </w:pPr>
            <w:r w:rsidRPr="00BA2068">
              <w:rPr>
                <w:rFonts w:ascii="Century Gothic" w:hAnsi="Century Gothic" w:cs="Arial"/>
              </w:rPr>
              <w:t>$</w:t>
            </w:r>
            <w:r w:rsidR="00ED7E8A">
              <w:rPr>
                <w:rFonts w:ascii="Century Gothic" w:hAnsi="Century Gothic" w:cs="Arial"/>
              </w:rPr>
              <w:t xml:space="preserve">      </w:t>
            </w:r>
            <w:r w:rsidRPr="00BA2068">
              <w:rPr>
                <w:rFonts w:ascii="Century Gothic" w:hAnsi="Century Gothic" w:cs="Arial"/>
              </w:rPr>
              <w:t xml:space="preserve"> 1,072,422.93 </w:t>
            </w:r>
          </w:p>
        </w:tc>
        <w:tc>
          <w:tcPr>
            <w:tcW w:w="2143" w:type="dxa"/>
            <w:noWrap/>
            <w:hideMark/>
          </w:tcPr>
          <w:p w14:paraId="0D620895"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7C8E4D4D" w14:textId="77777777" w:rsidTr="00E45558">
        <w:trPr>
          <w:trHeight w:val="660"/>
        </w:trPr>
        <w:tc>
          <w:tcPr>
            <w:tcW w:w="4531" w:type="dxa"/>
            <w:hideMark/>
          </w:tcPr>
          <w:p w14:paraId="03914171" w14:textId="77777777" w:rsidR="00BA2068" w:rsidRPr="00BA2068" w:rsidRDefault="00BA2068" w:rsidP="00ED7E8A">
            <w:pPr>
              <w:rPr>
                <w:rFonts w:ascii="Century Gothic" w:hAnsi="Century Gothic" w:cs="Arial"/>
                <w:b/>
                <w:bCs/>
              </w:rPr>
            </w:pPr>
            <w:r w:rsidRPr="00BA2068">
              <w:rPr>
                <w:rFonts w:ascii="Century Gothic" w:hAnsi="Century Gothic" w:cs="Arial"/>
                <w:b/>
                <w:bCs/>
              </w:rPr>
              <w:t>Recaudación Federal Participable (Municipio Fronterizos) 0.136% RFP</w:t>
            </w:r>
          </w:p>
        </w:tc>
        <w:tc>
          <w:tcPr>
            <w:tcW w:w="2268" w:type="dxa"/>
            <w:noWrap/>
            <w:hideMark/>
          </w:tcPr>
          <w:p w14:paraId="68A42DC2" w14:textId="77777777" w:rsidR="00ED7E8A" w:rsidRDefault="00ED7E8A" w:rsidP="00BA2068">
            <w:pPr>
              <w:rPr>
                <w:rFonts w:ascii="Century Gothic" w:hAnsi="Century Gothic" w:cs="Arial"/>
              </w:rPr>
            </w:pPr>
          </w:p>
          <w:p w14:paraId="768840A6" w14:textId="3CDF96AD" w:rsidR="00BA2068" w:rsidRPr="00BA2068" w:rsidRDefault="00BA2068" w:rsidP="00BA2068">
            <w:pPr>
              <w:rPr>
                <w:rFonts w:ascii="Century Gothic" w:hAnsi="Century Gothic" w:cs="Arial"/>
              </w:rPr>
            </w:pPr>
            <w:r w:rsidRPr="00BA2068">
              <w:rPr>
                <w:rFonts w:ascii="Century Gothic" w:hAnsi="Century Gothic" w:cs="Arial"/>
              </w:rPr>
              <w:t xml:space="preserve">$                         -   </w:t>
            </w:r>
          </w:p>
        </w:tc>
        <w:tc>
          <w:tcPr>
            <w:tcW w:w="2143" w:type="dxa"/>
            <w:noWrap/>
            <w:hideMark/>
          </w:tcPr>
          <w:p w14:paraId="64250DC6"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44BCE5FC" w14:textId="77777777" w:rsidTr="00E45558">
        <w:trPr>
          <w:trHeight w:val="345"/>
        </w:trPr>
        <w:tc>
          <w:tcPr>
            <w:tcW w:w="4531" w:type="dxa"/>
            <w:noWrap/>
            <w:hideMark/>
          </w:tcPr>
          <w:p w14:paraId="7A388425" w14:textId="77777777" w:rsidR="00BA2068" w:rsidRPr="00BA2068" w:rsidRDefault="00BA2068" w:rsidP="00ED7E8A">
            <w:pPr>
              <w:rPr>
                <w:rFonts w:ascii="Century Gothic" w:hAnsi="Century Gothic" w:cs="Arial"/>
                <w:b/>
                <w:bCs/>
              </w:rPr>
            </w:pPr>
            <w:r w:rsidRPr="00BA2068">
              <w:rPr>
                <w:rFonts w:ascii="Century Gothic" w:hAnsi="Century Gothic" w:cs="Arial"/>
                <w:b/>
                <w:bCs/>
              </w:rPr>
              <w:t>Fondo ISR</w:t>
            </w:r>
          </w:p>
        </w:tc>
        <w:tc>
          <w:tcPr>
            <w:tcW w:w="2268" w:type="dxa"/>
            <w:noWrap/>
            <w:hideMark/>
          </w:tcPr>
          <w:p w14:paraId="65328556" w14:textId="32202290" w:rsidR="00BA2068" w:rsidRPr="00BA2068" w:rsidRDefault="00BA2068" w:rsidP="00BA2068">
            <w:pPr>
              <w:rPr>
                <w:rFonts w:ascii="Century Gothic" w:hAnsi="Century Gothic" w:cs="Arial"/>
              </w:rPr>
            </w:pPr>
            <w:r w:rsidRPr="00BA2068">
              <w:rPr>
                <w:rFonts w:ascii="Century Gothic" w:hAnsi="Century Gothic" w:cs="Arial"/>
              </w:rPr>
              <w:t>$</w:t>
            </w:r>
            <w:r>
              <w:rPr>
                <w:rFonts w:ascii="Century Gothic" w:hAnsi="Century Gothic" w:cs="Arial"/>
              </w:rPr>
              <w:t xml:space="preserve"> </w:t>
            </w:r>
            <w:r w:rsidR="00ED7E8A">
              <w:rPr>
                <w:rFonts w:ascii="Century Gothic" w:hAnsi="Century Gothic" w:cs="Arial"/>
              </w:rPr>
              <w:t xml:space="preserve">     </w:t>
            </w:r>
            <w:r w:rsidRPr="00BA2068">
              <w:rPr>
                <w:rFonts w:ascii="Century Gothic" w:hAnsi="Century Gothic" w:cs="Arial"/>
              </w:rPr>
              <w:t xml:space="preserve">4,975,610.63 </w:t>
            </w:r>
          </w:p>
        </w:tc>
        <w:tc>
          <w:tcPr>
            <w:tcW w:w="2143" w:type="dxa"/>
            <w:noWrap/>
            <w:hideMark/>
          </w:tcPr>
          <w:p w14:paraId="5E3224DC"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34BFDE01" w14:textId="77777777" w:rsidTr="00E45558">
        <w:trPr>
          <w:trHeight w:val="330"/>
        </w:trPr>
        <w:tc>
          <w:tcPr>
            <w:tcW w:w="4531" w:type="dxa"/>
            <w:hideMark/>
          </w:tcPr>
          <w:p w14:paraId="1DCFDB20" w14:textId="77777777" w:rsidR="00BA2068" w:rsidRPr="00BA2068" w:rsidRDefault="00BA2068" w:rsidP="00ED7E8A">
            <w:pPr>
              <w:rPr>
                <w:rFonts w:ascii="Century Gothic" w:hAnsi="Century Gothic" w:cs="Arial"/>
                <w:b/>
                <w:bCs/>
              </w:rPr>
            </w:pPr>
            <w:proofErr w:type="gramStart"/>
            <w:r w:rsidRPr="00BA2068">
              <w:rPr>
                <w:rFonts w:ascii="Century Gothic" w:hAnsi="Century Gothic" w:cs="Arial"/>
                <w:b/>
                <w:bCs/>
              </w:rPr>
              <w:t>Total</w:t>
            </w:r>
            <w:proofErr w:type="gramEnd"/>
            <w:r w:rsidRPr="00BA2068">
              <w:rPr>
                <w:rFonts w:ascii="Century Gothic" w:hAnsi="Century Gothic" w:cs="Arial"/>
                <w:b/>
                <w:bCs/>
              </w:rPr>
              <w:t xml:space="preserve"> de Participaciones Federales</w:t>
            </w:r>
          </w:p>
        </w:tc>
        <w:tc>
          <w:tcPr>
            <w:tcW w:w="2268" w:type="dxa"/>
            <w:noWrap/>
            <w:hideMark/>
          </w:tcPr>
          <w:p w14:paraId="4A1627A7" w14:textId="77777777" w:rsidR="00BA2068" w:rsidRPr="00BA2068" w:rsidRDefault="00BA2068" w:rsidP="00BA2068">
            <w:pPr>
              <w:jc w:val="center"/>
              <w:rPr>
                <w:rFonts w:ascii="Century Gothic" w:hAnsi="Century Gothic" w:cs="Arial"/>
              </w:rPr>
            </w:pPr>
            <w:r w:rsidRPr="00BA2068">
              <w:rPr>
                <w:rFonts w:ascii="Century Gothic" w:hAnsi="Century Gothic" w:cs="Arial"/>
              </w:rPr>
              <w:t> </w:t>
            </w:r>
          </w:p>
        </w:tc>
        <w:tc>
          <w:tcPr>
            <w:tcW w:w="2143" w:type="dxa"/>
            <w:noWrap/>
            <w:hideMark/>
          </w:tcPr>
          <w:p w14:paraId="4EFC0104" w14:textId="09F34DBF" w:rsidR="00BA2068" w:rsidRPr="00BA2068" w:rsidRDefault="00BA2068" w:rsidP="00BA2068">
            <w:pPr>
              <w:rPr>
                <w:rFonts w:ascii="Century Gothic" w:hAnsi="Century Gothic" w:cs="Arial"/>
                <w:b/>
                <w:bCs/>
              </w:rPr>
            </w:pPr>
            <w:r w:rsidRPr="00BA2068">
              <w:rPr>
                <w:rFonts w:ascii="Century Gothic" w:hAnsi="Century Gothic" w:cs="Arial"/>
                <w:b/>
                <w:bCs/>
              </w:rPr>
              <w:t>$</w:t>
            </w:r>
            <w:r w:rsidR="00ED7E8A">
              <w:rPr>
                <w:rFonts w:ascii="Century Gothic" w:hAnsi="Century Gothic" w:cs="Arial"/>
                <w:b/>
                <w:bCs/>
              </w:rPr>
              <w:t xml:space="preserve">  </w:t>
            </w:r>
            <w:r w:rsidRPr="00BA2068">
              <w:rPr>
                <w:rFonts w:ascii="Century Gothic" w:hAnsi="Century Gothic" w:cs="Arial"/>
                <w:b/>
                <w:bCs/>
              </w:rPr>
              <w:t xml:space="preserve"> 71,992,220.48 </w:t>
            </w:r>
          </w:p>
        </w:tc>
      </w:tr>
      <w:tr w:rsidR="00E45558" w:rsidRPr="00BA2068" w14:paraId="51957D74" w14:textId="77777777" w:rsidTr="00E45558">
        <w:trPr>
          <w:trHeight w:val="330"/>
        </w:trPr>
        <w:tc>
          <w:tcPr>
            <w:tcW w:w="4531" w:type="dxa"/>
            <w:hideMark/>
          </w:tcPr>
          <w:p w14:paraId="3FB4A740" w14:textId="77777777" w:rsidR="00BA2068" w:rsidRPr="00BA2068" w:rsidRDefault="00BA2068" w:rsidP="00ED7E8A">
            <w:pPr>
              <w:rPr>
                <w:rFonts w:ascii="Century Gothic" w:hAnsi="Century Gothic" w:cs="Arial"/>
                <w:b/>
                <w:bCs/>
              </w:rPr>
            </w:pPr>
            <w:r w:rsidRPr="00BA2068">
              <w:rPr>
                <w:rFonts w:ascii="Century Gothic" w:hAnsi="Century Gothic" w:cs="Arial"/>
                <w:b/>
                <w:bCs/>
              </w:rPr>
              <w:t> </w:t>
            </w:r>
          </w:p>
        </w:tc>
        <w:tc>
          <w:tcPr>
            <w:tcW w:w="2268" w:type="dxa"/>
            <w:noWrap/>
            <w:hideMark/>
          </w:tcPr>
          <w:p w14:paraId="108128C1" w14:textId="77777777" w:rsidR="00BA2068" w:rsidRPr="00BA2068" w:rsidRDefault="00BA2068" w:rsidP="00BA2068">
            <w:pPr>
              <w:jc w:val="center"/>
              <w:rPr>
                <w:rFonts w:ascii="Century Gothic" w:hAnsi="Century Gothic" w:cs="Arial"/>
              </w:rPr>
            </w:pPr>
            <w:r w:rsidRPr="00BA2068">
              <w:rPr>
                <w:rFonts w:ascii="Century Gothic" w:hAnsi="Century Gothic" w:cs="Arial"/>
              </w:rPr>
              <w:t> </w:t>
            </w:r>
          </w:p>
        </w:tc>
        <w:tc>
          <w:tcPr>
            <w:tcW w:w="2143" w:type="dxa"/>
            <w:noWrap/>
            <w:hideMark/>
          </w:tcPr>
          <w:p w14:paraId="46053A2C"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5BE75098" w14:textId="77777777" w:rsidTr="00E45558">
        <w:trPr>
          <w:trHeight w:val="330"/>
        </w:trPr>
        <w:tc>
          <w:tcPr>
            <w:tcW w:w="4531" w:type="dxa"/>
            <w:hideMark/>
          </w:tcPr>
          <w:p w14:paraId="6EFAB250" w14:textId="77777777" w:rsidR="00BA2068" w:rsidRPr="00BA2068" w:rsidRDefault="00BA2068" w:rsidP="00ED7E8A">
            <w:pPr>
              <w:rPr>
                <w:rFonts w:ascii="Century Gothic" w:hAnsi="Century Gothic" w:cs="Arial"/>
                <w:b/>
                <w:bCs/>
              </w:rPr>
            </w:pPr>
            <w:r w:rsidRPr="00BA2068">
              <w:rPr>
                <w:rFonts w:ascii="Century Gothic" w:hAnsi="Century Gothic" w:cs="Arial"/>
                <w:b/>
                <w:bCs/>
              </w:rPr>
              <w:t>Aportaciones</w:t>
            </w:r>
          </w:p>
        </w:tc>
        <w:tc>
          <w:tcPr>
            <w:tcW w:w="2268" w:type="dxa"/>
            <w:noWrap/>
            <w:hideMark/>
          </w:tcPr>
          <w:p w14:paraId="2297ABD6" w14:textId="77777777" w:rsidR="00BA2068" w:rsidRPr="00BA2068" w:rsidRDefault="00BA2068" w:rsidP="00BA2068">
            <w:pPr>
              <w:jc w:val="center"/>
              <w:rPr>
                <w:rFonts w:ascii="Century Gothic" w:hAnsi="Century Gothic" w:cs="Arial"/>
              </w:rPr>
            </w:pPr>
            <w:r w:rsidRPr="00BA2068">
              <w:rPr>
                <w:rFonts w:ascii="Century Gothic" w:hAnsi="Century Gothic" w:cs="Arial"/>
              </w:rPr>
              <w:t> </w:t>
            </w:r>
          </w:p>
        </w:tc>
        <w:tc>
          <w:tcPr>
            <w:tcW w:w="2143" w:type="dxa"/>
            <w:noWrap/>
            <w:hideMark/>
          </w:tcPr>
          <w:p w14:paraId="2FA8057D"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2ECF674F" w14:textId="77777777" w:rsidTr="00E45558">
        <w:trPr>
          <w:trHeight w:val="330"/>
        </w:trPr>
        <w:tc>
          <w:tcPr>
            <w:tcW w:w="4531" w:type="dxa"/>
            <w:noWrap/>
            <w:hideMark/>
          </w:tcPr>
          <w:p w14:paraId="540BBC4C" w14:textId="77777777" w:rsidR="00BA2068" w:rsidRPr="00BA2068" w:rsidRDefault="00BA2068" w:rsidP="00ED7E8A">
            <w:pPr>
              <w:rPr>
                <w:rFonts w:ascii="Century Gothic" w:hAnsi="Century Gothic" w:cs="Arial"/>
                <w:b/>
                <w:bCs/>
              </w:rPr>
            </w:pPr>
            <w:r w:rsidRPr="00BA2068">
              <w:rPr>
                <w:rFonts w:ascii="Century Gothic" w:hAnsi="Century Gothic" w:cs="Arial"/>
                <w:b/>
                <w:bCs/>
              </w:rPr>
              <w:t>Aportaciones Estatales</w:t>
            </w:r>
          </w:p>
        </w:tc>
        <w:tc>
          <w:tcPr>
            <w:tcW w:w="2268" w:type="dxa"/>
            <w:noWrap/>
            <w:hideMark/>
          </w:tcPr>
          <w:p w14:paraId="61438AB8" w14:textId="77777777" w:rsidR="00BA2068" w:rsidRPr="00BA2068" w:rsidRDefault="00BA2068" w:rsidP="00BA2068">
            <w:pPr>
              <w:jc w:val="center"/>
              <w:rPr>
                <w:rFonts w:ascii="Century Gothic" w:hAnsi="Century Gothic" w:cs="Arial"/>
              </w:rPr>
            </w:pPr>
            <w:r w:rsidRPr="00BA2068">
              <w:rPr>
                <w:rFonts w:ascii="Century Gothic" w:hAnsi="Century Gothic" w:cs="Arial"/>
              </w:rPr>
              <w:t> </w:t>
            </w:r>
          </w:p>
        </w:tc>
        <w:tc>
          <w:tcPr>
            <w:tcW w:w="2143" w:type="dxa"/>
            <w:noWrap/>
            <w:hideMark/>
          </w:tcPr>
          <w:p w14:paraId="772DB03F"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4AD14782" w14:textId="77777777" w:rsidTr="00E45558">
        <w:trPr>
          <w:trHeight w:val="615"/>
        </w:trPr>
        <w:tc>
          <w:tcPr>
            <w:tcW w:w="4531" w:type="dxa"/>
            <w:hideMark/>
          </w:tcPr>
          <w:p w14:paraId="65BB1671" w14:textId="77777777" w:rsidR="00BA2068" w:rsidRPr="00BA2068" w:rsidRDefault="00BA2068" w:rsidP="00ED7E8A">
            <w:pPr>
              <w:rPr>
                <w:rFonts w:ascii="Century Gothic" w:hAnsi="Century Gothic" w:cs="Arial"/>
                <w:b/>
                <w:bCs/>
              </w:rPr>
            </w:pPr>
            <w:r w:rsidRPr="00BA2068">
              <w:rPr>
                <w:rFonts w:ascii="Century Gothic" w:hAnsi="Century Gothic" w:cs="Arial"/>
                <w:b/>
                <w:bCs/>
              </w:rPr>
              <w:t>Fondo para el Desarrollo Socioeconómico Municipal (FODESEM)</w:t>
            </w:r>
          </w:p>
        </w:tc>
        <w:tc>
          <w:tcPr>
            <w:tcW w:w="2268" w:type="dxa"/>
            <w:noWrap/>
            <w:hideMark/>
          </w:tcPr>
          <w:p w14:paraId="61219635" w14:textId="77777777" w:rsidR="00ED7E8A" w:rsidRDefault="00ED7E8A" w:rsidP="00E45558">
            <w:pPr>
              <w:rPr>
                <w:rFonts w:ascii="Century Gothic" w:hAnsi="Century Gothic" w:cs="Arial"/>
              </w:rPr>
            </w:pPr>
          </w:p>
          <w:p w14:paraId="5558D799" w14:textId="3773661F" w:rsidR="00BA2068" w:rsidRPr="00BA2068" w:rsidRDefault="00BA2068" w:rsidP="00E45558">
            <w:pPr>
              <w:rPr>
                <w:rFonts w:ascii="Century Gothic" w:hAnsi="Century Gothic" w:cs="Arial"/>
              </w:rPr>
            </w:pPr>
            <w:r w:rsidRPr="00BA2068">
              <w:rPr>
                <w:rFonts w:ascii="Century Gothic" w:hAnsi="Century Gothic" w:cs="Arial"/>
              </w:rPr>
              <w:t>$</w:t>
            </w:r>
            <w:r w:rsidR="00ED7E8A">
              <w:rPr>
                <w:rFonts w:ascii="Century Gothic" w:hAnsi="Century Gothic" w:cs="Arial"/>
              </w:rPr>
              <w:t xml:space="preserve">    </w:t>
            </w:r>
            <w:r w:rsidRPr="00BA2068">
              <w:rPr>
                <w:rFonts w:ascii="Century Gothic" w:hAnsi="Century Gothic" w:cs="Arial"/>
              </w:rPr>
              <w:t xml:space="preserve"> 69,041,704.36 </w:t>
            </w:r>
          </w:p>
        </w:tc>
        <w:tc>
          <w:tcPr>
            <w:tcW w:w="2143" w:type="dxa"/>
            <w:noWrap/>
            <w:hideMark/>
          </w:tcPr>
          <w:p w14:paraId="4C53EDA9"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5E9F1707" w14:textId="77777777" w:rsidTr="00E45558">
        <w:trPr>
          <w:trHeight w:val="330"/>
        </w:trPr>
        <w:tc>
          <w:tcPr>
            <w:tcW w:w="4531" w:type="dxa"/>
            <w:hideMark/>
          </w:tcPr>
          <w:p w14:paraId="59B11B45" w14:textId="77777777" w:rsidR="00BA2068" w:rsidRPr="00BA2068" w:rsidRDefault="00BA2068" w:rsidP="00ED7E8A">
            <w:pPr>
              <w:rPr>
                <w:rFonts w:ascii="Century Gothic" w:hAnsi="Century Gothic" w:cs="Arial"/>
                <w:b/>
                <w:bCs/>
              </w:rPr>
            </w:pPr>
            <w:r w:rsidRPr="00BA2068">
              <w:rPr>
                <w:rFonts w:ascii="Century Gothic" w:hAnsi="Century Gothic" w:cs="Arial"/>
                <w:b/>
                <w:bCs/>
              </w:rPr>
              <w:t>Aportaciones Federales</w:t>
            </w:r>
          </w:p>
        </w:tc>
        <w:tc>
          <w:tcPr>
            <w:tcW w:w="2268" w:type="dxa"/>
            <w:noWrap/>
            <w:hideMark/>
          </w:tcPr>
          <w:p w14:paraId="7A70061F" w14:textId="77777777" w:rsidR="00BA2068" w:rsidRPr="00BA2068" w:rsidRDefault="00BA2068" w:rsidP="00BA2068">
            <w:pPr>
              <w:jc w:val="center"/>
              <w:rPr>
                <w:rFonts w:ascii="Century Gothic" w:hAnsi="Century Gothic" w:cs="Arial"/>
              </w:rPr>
            </w:pPr>
            <w:r w:rsidRPr="00BA2068">
              <w:rPr>
                <w:rFonts w:ascii="Century Gothic" w:hAnsi="Century Gothic" w:cs="Arial"/>
              </w:rPr>
              <w:t> </w:t>
            </w:r>
          </w:p>
        </w:tc>
        <w:tc>
          <w:tcPr>
            <w:tcW w:w="2143" w:type="dxa"/>
            <w:noWrap/>
            <w:hideMark/>
          </w:tcPr>
          <w:p w14:paraId="36A7CE38"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6292AA3D" w14:textId="77777777" w:rsidTr="00E45558">
        <w:trPr>
          <w:trHeight w:val="660"/>
        </w:trPr>
        <w:tc>
          <w:tcPr>
            <w:tcW w:w="4531" w:type="dxa"/>
            <w:hideMark/>
          </w:tcPr>
          <w:p w14:paraId="18435BD6" w14:textId="77777777" w:rsidR="00BA2068" w:rsidRPr="00BA2068" w:rsidRDefault="00BA2068" w:rsidP="00ED7E8A">
            <w:pPr>
              <w:rPr>
                <w:rFonts w:ascii="Century Gothic" w:hAnsi="Century Gothic" w:cs="Arial"/>
                <w:b/>
                <w:bCs/>
              </w:rPr>
            </w:pPr>
            <w:r w:rsidRPr="00BA2068">
              <w:rPr>
                <w:rFonts w:ascii="Century Gothic" w:hAnsi="Century Gothic" w:cs="Arial"/>
                <w:b/>
                <w:bCs/>
              </w:rPr>
              <w:t>Fondo de Aportaciones para el Fortalecimiento de los Municipios (FAFM / FORTAMUN)</w:t>
            </w:r>
          </w:p>
        </w:tc>
        <w:tc>
          <w:tcPr>
            <w:tcW w:w="2268" w:type="dxa"/>
            <w:noWrap/>
            <w:hideMark/>
          </w:tcPr>
          <w:p w14:paraId="009AD25F" w14:textId="77777777" w:rsidR="00ED7E8A" w:rsidRDefault="00ED7E8A" w:rsidP="00E45558">
            <w:pPr>
              <w:rPr>
                <w:rFonts w:ascii="Century Gothic" w:hAnsi="Century Gothic" w:cs="Arial"/>
              </w:rPr>
            </w:pPr>
          </w:p>
          <w:p w14:paraId="6B26D09E" w14:textId="2E33FA2B" w:rsidR="00BA2068" w:rsidRPr="00BA2068" w:rsidRDefault="00BA2068" w:rsidP="00E45558">
            <w:pPr>
              <w:rPr>
                <w:rFonts w:ascii="Century Gothic" w:hAnsi="Century Gothic" w:cs="Arial"/>
              </w:rPr>
            </w:pPr>
            <w:r w:rsidRPr="00BA2068">
              <w:rPr>
                <w:rFonts w:ascii="Century Gothic" w:hAnsi="Century Gothic" w:cs="Arial"/>
              </w:rPr>
              <w:t xml:space="preserve">$ </w:t>
            </w:r>
            <w:r w:rsidR="00ED7E8A">
              <w:rPr>
                <w:rFonts w:ascii="Century Gothic" w:hAnsi="Century Gothic" w:cs="Arial"/>
              </w:rPr>
              <w:t xml:space="preserve">    </w:t>
            </w:r>
            <w:r w:rsidRPr="00BA2068">
              <w:rPr>
                <w:rFonts w:ascii="Century Gothic" w:hAnsi="Century Gothic" w:cs="Arial"/>
              </w:rPr>
              <w:t xml:space="preserve">54,502,217.00 </w:t>
            </w:r>
          </w:p>
        </w:tc>
        <w:tc>
          <w:tcPr>
            <w:tcW w:w="2143" w:type="dxa"/>
            <w:noWrap/>
            <w:hideMark/>
          </w:tcPr>
          <w:p w14:paraId="4B1E4039"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0980E90B" w14:textId="77777777" w:rsidTr="00E45558">
        <w:trPr>
          <w:trHeight w:val="780"/>
        </w:trPr>
        <w:tc>
          <w:tcPr>
            <w:tcW w:w="4531" w:type="dxa"/>
            <w:hideMark/>
          </w:tcPr>
          <w:p w14:paraId="2F99D6B4" w14:textId="77777777" w:rsidR="00BA2068" w:rsidRPr="00BA2068" w:rsidRDefault="00BA2068" w:rsidP="00ED7E8A">
            <w:pPr>
              <w:rPr>
                <w:rFonts w:ascii="Century Gothic" w:hAnsi="Century Gothic" w:cs="Arial"/>
                <w:b/>
                <w:bCs/>
              </w:rPr>
            </w:pPr>
            <w:r w:rsidRPr="00BA2068">
              <w:rPr>
                <w:rFonts w:ascii="Century Gothic" w:hAnsi="Century Gothic" w:cs="Arial"/>
                <w:b/>
                <w:bCs/>
              </w:rPr>
              <w:t>Fondo de Aportaciones para la Infraestructura Social Municipal (FISM / FAIS)</w:t>
            </w:r>
          </w:p>
        </w:tc>
        <w:tc>
          <w:tcPr>
            <w:tcW w:w="2268" w:type="dxa"/>
            <w:noWrap/>
            <w:hideMark/>
          </w:tcPr>
          <w:p w14:paraId="786AE324" w14:textId="77777777" w:rsidR="00ED7E8A" w:rsidRDefault="00ED7E8A" w:rsidP="00E45558">
            <w:pPr>
              <w:rPr>
                <w:rFonts w:ascii="Century Gothic" w:hAnsi="Century Gothic" w:cs="Arial"/>
              </w:rPr>
            </w:pPr>
          </w:p>
          <w:p w14:paraId="3BCE8A7D" w14:textId="7FC2F6D4" w:rsidR="00BA2068" w:rsidRPr="00BA2068" w:rsidRDefault="00BA2068" w:rsidP="00E45558">
            <w:pPr>
              <w:rPr>
                <w:rFonts w:ascii="Century Gothic" w:hAnsi="Century Gothic" w:cs="Arial"/>
              </w:rPr>
            </w:pPr>
            <w:r w:rsidRPr="00BA2068">
              <w:rPr>
                <w:rFonts w:ascii="Century Gothic" w:hAnsi="Century Gothic" w:cs="Arial"/>
              </w:rPr>
              <w:t>$</w:t>
            </w:r>
            <w:r w:rsidR="00E45558">
              <w:rPr>
                <w:rFonts w:ascii="Century Gothic" w:hAnsi="Century Gothic" w:cs="Arial"/>
              </w:rPr>
              <w:t xml:space="preserve"> </w:t>
            </w:r>
            <w:r w:rsidR="00ED7E8A">
              <w:rPr>
                <w:rFonts w:ascii="Century Gothic" w:hAnsi="Century Gothic" w:cs="Arial"/>
              </w:rPr>
              <w:t xml:space="preserve">  </w:t>
            </w:r>
            <w:r w:rsidRPr="00BA2068">
              <w:rPr>
                <w:rFonts w:ascii="Century Gothic" w:hAnsi="Century Gothic" w:cs="Arial"/>
              </w:rPr>
              <w:t xml:space="preserve">188,164,861.00 </w:t>
            </w:r>
          </w:p>
        </w:tc>
        <w:tc>
          <w:tcPr>
            <w:tcW w:w="2143" w:type="dxa"/>
            <w:noWrap/>
            <w:hideMark/>
          </w:tcPr>
          <w:p w14:paraId="7DA3A1BE"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0EA6E950" w14:textId="77777777" w:rsidTr="00E45558">
        <w:trPr>
          <w:trHeight w:val="330"/>
        </w:trPr>
        <w:tc>
          <w:tcPr>
            <w:tcW w:w="4531" w:type="dxa"/>
            <w:noWrap/>
            <w:hideMark/>
          </w:tcPr>
          <w:p w14:paraId="3178F794" w14:textId="77777777" w:rsidR="00BA2068" w:rsidRPr="00BA2068" w:rsidRDefault="00BA2068" w:rsidP="00ED7E8A">
            <w:pPr>
              <w:rPr>
                <w:rFonts w:ascii="Century Gothic" w:hAnsi="Century Gothic" w:cs="Arial"/>
                <w:b/>
                <w:bCs/>
              </w:rPr>
            </w:pPr>
            <w:proofErr w:type="gramStart"/>
            <w:r w:rsidRPr="00BA2068">
              <w:rPr>
                <w:rFonts w:ascii="Century Gothic" w:hAnsi="Century Gothic" w:cs="Arial"/>
                <w:b/>
                <w:bCs/>
              </w:rPr>
              <w:t>Total</w:t>
            </w:r>
            <w:proofErr w:type="gramEnd"/>
            <w:r w:rsidRPr="00BA2068">
              <w:rPr>
                <w:rFonts w:ascii="Century Gothic" w:hAnsi="Century Gothic" w:cs="Arial"/>
                <w:b/>
                <w:bCs/>
              </w:rPr>
              <w:t xml:space="preserve"> de Aportaciones</w:t>
            </w:r>
          </w:p>
        </w:tc>
        <w:tc>
          <w:tcPr>
            <w:tcW w:w="2268" w:type="dxa"/>
            <w:noWrap/>
            <w:hideMark/>
          </w:tcPr>
          <w:p w14:paraId="08BEC588"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c>
          <w:tcPr>
            <w:tcW w:w="2143" w:type="dxa"/>
            <w:noWrap/>
            <w:hideMark/>
          </w:tcPr>
          <w:p w14:paraId="19ACA0F0" w14:textId="69398DCF" w:rsidR="00BA2068" w:rsidRPr="00BA2068" w:rsidRDefault="00BA2068" w:rsidP="00E45558">
            <w:pPr>
              <w:rPr>
                <w:rFonts w:ascii="Century Gothic" w:hAnsi="Century Gothic" w:cs="Arial"/>
                <w:b/>
                <w:bCs/>
              </w:rPr>
            </w:pPr>
            <w:r w:rsidRPr="00BA2068">
              <w:rPr>
                <w:rFonts w:ascii="Century Gothic" w:hAnsi="Century Gothic" w:cs="Arial"/>
                <w:b/>
                <w:bCs/>
              </w:rPr>
              <w:t>$</w:t>
            </w:r>
            <w:r w:rsidR="00E45558">
              <w:rPr>
                <w:rFonts w:ascii="Century Gothic" w:hAnsi="Century Gothic" w:cs="Arial"/>
                <w:b/>
                <w:bCs/>
              </w:rPr>
              <w:t xml:space="preserve"> </w:t>
            </w:r>
            <w:r w:rsidRPr="00BA2068">
              <w:rPr>
                <w:rFonts w:ascii="Century Gothic" w:hAnsi="Century Gothic" w:cs="Arial"/>
                <w:b/>
                <w:bCs/>
              </w:rPr>
              <w:t xml:space="preserve">311,708,782.36 </w:t>
            </w:r>
          </w:p>
        </w:tc>
      </w:tr>
      <w:tr w:rsidR="00E45558" w:rsidRPr="00BA2068" w14:paraId="63423F67" w14:textId="77777777" w:rsidTr="00E45558">
        <w:trPr>
          <w:trHeight w:val="330"/>
        </w:trPr>
        <w:tc>
          <w:tcPr>
            <w:tcW w:w="4531" w:type="dxa"/>
            <w:noWrap/>
            <w:hideMark/>
          </w:tcPr>
          <w:p w14:paraId="34515889" w14:textId="77777777" w:rsidR="00BA2068" w:rsidRPr="00BA2068" w:rsidRDefault="00BA2068" w:rsidP="00ED7E8A">
            <w:pPr>
              <w:rPr>
                <w:rFonts w:ascii="Century Gothic" w:hAnsi="Century Gothic" w:cs="Arial"/>
                <w:b/>
                <w:bCs/>
              </w:rPr>
            </w:pPr>
            <w:r w:rsidRPr="00BA2068">
              <w:rPr>
                <w:rFonts w:ascii="Century Gothic" w:hAnsi="Century Gothic" w:cs="Arial"/>
                <w:b/>
                <w:bCs/>
              </w:rPr>
              <w:t> </w:t>
            </w:r>
          </w:p>
        </w:tc>
        <w:tc>
          <w:tcPr>
            <w:tcW w:w="2268" w:type="dxa"/>
            <w:noWrap/>
            <w:hideMark/>
          </w:tcPr>
          <w:p w14:paraId="2FBE5BA2"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c>
          <w:tcPr>
            <w:tcW w:w="2143" w:type="dxa"/>
            <w:noWrap/>
            <w:hideMark/>
          </w:tcPr>
          <w:p w14:paraId="34CE23DA"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577A8C64" w14:textId="77777777" w:rsidTr="00E45558">
        <w:trPr>
          <w:trHeight w:val="330"/>
        </w:trPr>
        <w:tc>
          <w:tcPr>
            <w:tcW w:w="4531" w:type="dxa"/>
            <w:hideMark/>
          </w:tcPr>
          <w:p w14:paraId="7F87511E" w14:textId="77777777" w:rsidR="00BA2068" w:rsidRPr="00BA2068" w:rsidRDefault="00BA2068" w:rsidP="00ED7E8A">
            <w:pPr>
              <w:rPr>
                <w:rFonts w:ascii="Century Gothic" w:hAnsi="Century Gothic" w:cs="Arial"/>
                <w:b/>
                <w:bCs/>
              </w:rPr>
            </w:pPr>
            <w:r w:rsidRPr="00BA2068">
              <w:rPr>
                <w:rFonts w:ascii="Century Gothic" w:hAnsi="Century Gothic" w:cs="Arial"/>
                <w:b/>
                <w:bCs/>
              </w:rPr>
              <w:t>Convenios</w:t>
            </w:r>
          </w:p>
        </w:tc>
        <w:tc>
          <w:tcPr>
            <w:tcW w:w="2268" w:type="dxa"/>
            <w:noWrap/>
            <w:hideMark/>
          </w:tcPr>
          <w:p w14:paraId="053FF206"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c>
          <w:tcPr>
            <w:tcW w:w="2143" w:type="dxa"/>
            <w:noWrap/>
            <w:hideMark/>
          </w:tcPr>
          <w:p w14:paraId="0134890E" w14:textId="080DB46E" w:rsidR="00BA2068" w:rsidRPr="00BA2068" w:rsidRDefault="00BA2068" w:rsidP="00E45558">
            <w:pPr>
              <w:rPr>
                <w:rFonts w:ascii="Century Gothic" w:hAnsi="Century Gothic" w:cs="Arial"/>
                <w:b/>
                <w:bCs/>
              </w:rPr>
            </w:pPr>
            <w:r w:rsidRPr="00BA2068">
              <w:rPr>
                <w:rFonts w:ascii="Century Gothic" w:hAnsi="Century Gothic" w:cs="Arial"/>
                <w:b/>
                <w:bCs/>
              </w:rPr>
              <w:t xml:space="preserve">$                        </w:t>
            </w:r>
            <w:r w:rsidR="00E45558">
              <w:rPr>
                <w:rFonts w:ascii="Century Gothic" w:hAnsi="Century Gothic" w:cs="Arial"/>
                <w:b/>
                <w:bCs/>
              </w:rPr>
              <w:t xml:space="preserve"> </w:t>
            </w:r>
            <w:r w:rsidRPr="00BA2068">
              <w:rPr>
                <w:rFonts w:ascii="Century Gothic" w:hAnsi="Century Gothic" w:cs="Arial"/>
                <w:b/>
                <w:bCs/>
              </w:rPr>
              <w:t xml:space="preserve">-   </w:t>
            </w:r>
          </w:p>
        </w:tc>
      </w:tr>
      <w:tr w:rsidR="00E45558" w:rsidRPr="00BA2068" w14:paraId="74B15211" w14:textId="77777777" w:rsidTr="00E45558">
        <w:trPr>
          <w:trHeight w:val="345"/>
        </w:trPr>
        <w:tc>
          <w:tcPr>
            <w:tcW w:w="4531" w:type="dxa"/>
            <w:hideMark/>
          </w:tcPr>
          <w:p w14:paraId="1368BBE9" w14:textId="77777777" w:rsidR="00BA2068" w:rsidRPr="00BA2068" w:rsidRDefault="00BA2068" w:rsidP="00ED7E8A">
            <w:pPr>
              <w:rPr>
                <w:rFonts w:ascii="Century Gothic" w:hAnsi="Century Gothic" w:cs="Arial"/>
                <w:b/>
                <w:bCs/>
              </w:rPr>
            </w:pPr>
            <w:r w:rsidRPr="00BA2068">
              <w:rPr>
                <w:rFonts w:ascii="Century Gothic" w:hAnsi="Century Gothic" w:cs="Arial"/>
                <w:b/>
                <w:bCs/>
              </w:rPr>
              <w:t>Convenios</w:t>
            </w:r>
          </w:p>
        </w:tc>
        <w:tc>
          <w:tcPr>
            <w:tcW w:w="2268" w:type="dxa"/>
            <w:noWrap/>
            <w:hideMark/>
          </w:tcPr>
          <w:p w14:paraId="33FDA7F2" w14:textId="568D3FAE" w:rsidR="00BA2068" w:rsidRPr="00BA2068" w:rsidRDefault="00BA2068" w:rsidP="00E45558">
            <w:pPr>
              <w:rPr>
                <w:rFonts w:ascii="Century Gothic" w:hAnsi="Century Gothic" w:cs="Arial"/>
                <w:b/>
                <w:bCs/>
              </w:rPr>
            </w:pPr>
            <w:r w:rsidRPr="00BA2068">
              <w:rPr>
                <w:rFonts w:ascii="Century Gothic" w:hAnsi="Century Gothic" w:cs="Arial"/>
                <w:b/>
                <w:bCs/>
              </w:rPr>
              <w:t xml:space="preserve">$                           -   </w:t>
            </w:r>
          </w:p>
        </w:tc>
        <w:tc>
          <w:tcPr>
            <w:tcW w:w="2143" w:type="dxa"/>
            <w:noWrap/>
            <w:hideMark/>
          </w:tcPr>
          <w:p w14:paraId="2520C1A3"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42EB8B80" w14:textId="77777777" w:rsidTr="00E45558">
        <w:trPr>
          <w:trHeight w:val="345"/>
        </w:trPr>
        <w:tc>
          <w:tcPr>
            <w:tcW w:w="4531" w:type="dxa"/>
            <w:hideMark/>
          </w:tcPr>
          <w:p w14:paraId="51A65DCC" w14:textId="77777777" w:rsidR="00BA2068" w:rsidRPr="00BA2068" w:rsidRDefault="00BA2068" w:rsidP="00ED7E8A">
            <w:pPr>
              <w:rPr>
                <w:rFonts w:ascii="Century Gothic" w:hAnsi="Century Gothic" w:cs="Arial"/>
                <w:b/>
                <w:bCs/>
              </w:rPr>
            </w:pPr>
            <w:r w:rsidRPr="00BA2068">
              <w:rPr>
                <w:rFonts w:ascii="Century Gothic" w:hAnsi="Century Gothic" w:cs="Arial"/>
                <w:b/>
                <w:bCs/>
              </w:rPr>
              <w:t> </w:t>
            </w:r>
          </w:p>
        </w:tc>
        <w:tc>
          <w:tcPr>
            <w:tcW w:w="2268" w:type="dxa"/>
            <w:noWrap/>
            <w:hideMark/>
          </w:tcPr>
          <w:p w14:paraId="76692C41"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c>
          <w:tcPr>
            <w:tcW w:w="2143" w:type="dxa"/>
            <w:noWrap/>
            <w:hideMark/>
          </w:tcPr>
          <w:p w14:paraId="3BD3AEF4"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253840CD" w14:textId="77777777" w:rsidTr="00E45558">
        <w:trPr>
          <w:trHeight w:val="330"/>
        </w:trPr>
        <w:tc>
          <w:tcPr>
            <w:tcW w:w="4531" w:type="dxa"/>
            <w:noWrap/>
            <w:hideMark/>
          </w:tcPr>
          <w:p w14:paraId="61538491" w14:textId="77777777" w:rsidR="00BA2068" w:rsidRPr="00BA2068" w:rsidRDefault="00BA2068" w:rsidP="00ED7E8A">
            <w:pPr>
              <w:rPr>
                <w:rFonts w:ascii="Century Gothic" w:hAnsi="Century Gothic" w:cs="Arial"/>
                <w:b/>
                <w:bCs/>
              </w:rPr>
            </w:pPr>
            <w:r w:rsidRPr="00BA2068">
              <w:rPr>
                <w:rFonts w:ascii="Century Gothic" w:hAnsi="Century Gothic" w:cs="Arial"/>
                <w:b/>
                <w:bCs/>
              </w:rPr>
              <w:t>Otras Participaciones y Aportaciones</w:t>
            </w:r>
          </w:p>
        </w:tc>
        <w:tc>
          <w:tcPr>
            <w:tcW w:w="2268" w:type="dxa"/>
            <w:noWrap/>
            <w:hideMark/>
          </w:tcPr>
          <w:p w14:paraId="5C118B10"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c>
          <w:tcPr>
            <w:tcW w:w="2143" w:type="dxa"/>
            <w:noWrap/>
            <w:hideMark/>
          </w:tcPr>
          <w:p w14:paraId="2810BD3B"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5DCD0255" w14:textId="77777777" w:rsidTr="00E45558">
        <w:trPr>
          <w:trHeight w:val="330"/>
        </w:trPr>
        <w:tc>
          <w:tcPr>
            <w:tcW w:w="4531" w:type="dxa"/>
            <w:noWrap/>
            <w:hideMark/>
          </w:tcPr>
          <w:p w14:paraId="7A1AAD12" w14:textId="77777777" w:rsidR="00BA2068" w:rsidRPr="00BA2068" w:rsidRDefault="00BA2068" w:rsidP="00ED7E8A">
            <w:pPr>
              <w:rPr>
                <w:rFonts w:ascii="Century Gothic" w:hAnsi="Century Gothic" w:cs="Arial"/>
                <w:b/>
                <w:bCs/>
              </w:rPr>
            </w:pPr>
            <w:r w:rsidRPr="00BA2068">
              <w:rPr>
                <w:rFonts w:ascii="Century Gothic" w:hAnsi="Century Gothic" w:cs="Arial"/>
                <w:b/>
                <w:bCs/>
              </w:rPr>
              <w:t>Federales</w:t>
            </w:r>
          </w:p>
        </w:tc>
        <w:tc>
          <w:tcPr>
            <w:tcW w:w="2268" w:type="dxa"/>
            <w:noWrap/>
            <w:hideMark/>
          </w:tcPr>
          <w:p w14:paraId="6C6E7902" w14:textId="5A025B94" w:rsidR="00BA2068" w:rsidRPr="00BA2068" w:rsidRDefault="00BA2068" w:rsidP="00E45558">
            <w:pPr>
              <w:rPr>
                <w:rFonts w:ascii="Century Gothic" w:hAnsi="Century Gothic" w:cs="Arial"/>
                <w:b/>
                <w:bCs/>
              </w:rPr>
            </w:pPr>
            <w:r w:rsidRPr="00BA2068">
              <w:rPr>
                <w:rFonts w:ascii="Century Gothic" w:hAnsi="Century Gothic" w:cs="Arial"/>
                <w:b/>
                <w:bCs/>
              </w:rPr>
              <w:t xml:space="preserve">$                           -   </w:t>
            </w:r>
          </w:p>
        </w:tc>
        <w:tc>
          <w:tcPr>
            <w:tcW w:w="2143" w:type="dxa"/>
            <w:noWrap/>
            <w:hideMark/>
          </w:tcPr>
          <w:p w14:paraId="65252A1A"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32A28176" w14:textId="77777777" w:rsidTr="00E45558">
        <w:trPr>
          <w:trHeight w:val="330"/>
        </w:trPr>
        <w:tc>
          <w:tcPr>
            <w:tcW w:w="4531" w:type="dxa"/>
            <w:noWrap/>
            <w:hideMark/>
          </w:tcPr>
          <w:p w14:paraId="1CDF5D62" w14:textId="77777777" w:rsidR="00BA2068" w:rsidRPr="00BA2068" w:rsidRDefault="00BA2068" w:rsidP="00ED7E8A">
            <w:pPr>
              <w:rPr>
                <w:rFonts w:ascii="Century Gothic" w:hAnsi="Century Gothic" w:cs="Arial"/>
                <w:b/>
                <w:bCs/>
              </w:rPr>
            </w:pPr>
            <w:r w:rsidRPr="00BA2068">
              <w:rPr>
                <w:rFonts w:ascii="Century Gothic" w:hAnsi="Century Gothic" w:cs="Arial"/>
                <w:b/>
                <w:bCs/>
              </w:rPr>
              <w:t>Estatales</w:t>
            </w:r>
          </w:p>
        </w:tc>
        <w:tc>
          <w:tcPr>
            <w:tcW w:w="2268" w:type="dxa"/>
            <w:noWrap/>
            <w:hideMark/>
          </w:tcPr>
          <w:p w14:paraId="400E3EA9" w14:textId="6C2A1803" w:rsidR="00BA2068" w:rsidRPr="00BA2068" w:rsidRDefault="00BA2068" w:rsidP="00E45558">
            <w:pPr>
              <w:rPr>
                <w:rFonts w:ascii="Century Gothic" w:hAnsi="Century Gothic" w:cs="Arial"/>
                <w:b/>
                <w:bCs/>
              </w:rPr>
            </w:pPr>
            <w:r w:rsidRPr="00BA2068">
              <w:rPr>
                <w:rFonts w:ascii="Century Gothic" w:hAnsi="Century Gothic" w:cs="Arial"/>
                <w:b/>
                <w:bCs/>
              </w:rPr>
              <w:t xml:space="preserve">$                           -   </w:t>
            </w:r>
          </w:p>
        </w:tc>
        <w:tc>
          <w:tcPr>
            <w:tcW w:w="2143" w:type="dxa"/>
            <w:noWrap/>
            <w:hideMark/>
          </w:tcPr>
          <w:p w14:paraId="7D86ACDC"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06D00CC9" w14:textId="77777777" w:rsidTr="00E45558">
        <w:trPr>
          <w:trHeight w:val="330"/>
        </w:trPr>
        <w:tc>
          <w:tcPr>
            <w:tcW w:w="4531" w:type="dxa"/>
            <w:noWrap/>
            <w:hideMark/>
          </w:tcPr>
          <w:p w14:paraId="1F4D6A5B" w14:textId="77777777" w:rsidR="00BA2068" w:rsidRPr="00BA2068" w:rsidRDefault="00BA2068" w:rsidP="00ED7E8A">
            <w:pPr>
              <w:rPr>
                <w:rFonts w:ascii="Century Gothic" w:hAnsi="Century Gothic" w:cs="Arial"/>
                <w:b/>
                <w:bCs/>
              </w:rPr>
            </w:pPr>
            <w:proofErr w:type="gramStart"/>
            <w:r w:rsidRPr="00BA2068">
              <w:rPr>
                <w:rFonts w:ascii="Century Gothic" w:hAnsi="Century Gothic" w:cs="Arial"/>
                <w:b/>
                <w:bCs/>
              </w:rPr>
              <w:lastRenderedPageBreak/>
              <w:t>Total</w:t>
            </w:r>
            <w:proofErr w:type="gramEnd"/>
            <w:r w:rsidRPr="00BA2068">
              <w:rPr>
                <w:rFonts w:ascii="Century Gothic" w:hAnsi="Century Gothic" w:cs="Arial"/>
                <w:b/>
                <w:bCs/>
              </w:rPr>
              <w:t xml:space="preserve"> de Otras Participaciones y Aportaciones</w:t>
            </w:r>
          </w:p>
        </w:tc>
        <w:tc>
          <w:tcPr>
            <w:tcW w:w="2268" w:type="dxa"/>
            <w:noWrap/>
            <w:hideMark/>
          </w:tcPr>
          <w:p w14:paraId="77F5DA68"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c>
          <w:tcPr>
            <w:tcW w:w="2143" w:type="dxa"/>
            <w:noWrap/>
            <w:hideMark/>
          </w:tcPr>
          <w:p w14:paraId="2DC8AE36" w14:textId="06C2BCDB" w:rsidR="00BA2068" w:rsidRPr="00BA2068" w:rsidRDefault="00BA2068" w:rsidP="00E45558">
            <w:pPr>
              <w:rPr>
                <w:rFonts w:ascii="Century Gothic" w:hAnsi="Century Gothic" w:cs="Arial"/>
                <w:b/>
                <w:bCs/>
              </w:rPr>
            </w:pPr>
            <w:r w:rsidRPr="00BA2068">
              <w:rPr>
                <w:rFonts w:ascii="Century Gothic" w:hAnsi="Century Gothic" w:cs="Arial"/>
                <w:b/>
                <w:bCs/>
              </w:rPr>
              <w:t xml:space="preserve">$                         -   </w:t>
            </w:r>
          </w:p>
        </w:tc>
      </w:tr>
      <w:tr w:rsidR="00E45558" w:rsidRPr="00BA2068" w14:paraId="599BF8B9" w14:textId="77777777" w:rsidTr="00E45558">
        <w:trPr>
          <w:trHeight w:val="330"/>
        </w:trPr>
        <w:tc>
          <w:tcPr>
            <w:tcW w:w="4531" w:type="dxa"/>
            <w:noWrap/>
            <w:hideMark/>
          </w:tcPr>
          <w:p w14:paraId="76873336" w14:textId="77777777" w:rsidR="00BA2068" w:rsidRPr="00BA2068" w:rsidRDefault="00BA2068" w:rsidP="00ED7E8A">
            <w:pPr>
              <w:rPr>
                <w:rFonts w:ascii="Century Gothic" w:hAnsi="Century Gothic" w:cs="Arial"/>
                <w:b/>
                <w:bCs/>
              </w:rPr>
            </w:pPr>
            <w:r w:rsidRPr="00BA2068">
              <w:rPr>
                <w:rFonts w:ascii="Century Gothic" w:hAnsi="Century Gothic" w:cs="Arial"/>
                <w:b/>
                <w:bCs/>
              </w:rPr>
              <w:t> </w:t>
            </w:r>
          </w:p>
        </w:tc>
        <w:tc>
          <w:tcPr>
            <w:tcW w:w="2268" w:type="dxa"/>
            <w:noWrap/>
            <w:hideMark/>
          </w:tcPr>
          <w:p w14:paraId="3BC4A7A9"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c>
          <w:tcPr>
            <w:tcW w:w="2143" w:type="dxa"/>
            <w:noWrap/>
            <w:hideMark/>
          </w:tcPr>
          <w:p w14:paraId="0260E0C8"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6092FC51" w14:textId="77777777" w:rsidTr="00E45558">
        <w:trPr>
          <w:trHeight w:val="330"/>
        </w:trPr>
        <w:tc>
          <w:tcPr>
            <w:tcW w:w="4531" w:type="dxa"/>
            <w:noWrap/>
            <w:hideMark/>
          </w:tcPr>
          <w:p w14:paraId="4FA1C785" w14:textId="77777777" w:rsidR="00BA2068" w:rsidRPr="00BA2068" w:rsidRDefault="00BA2068" w:rsidP="00ED7E8A">
            <w:pPr>
              <w:rPr>
                <w:rFonts w:ascii="Century Gothic" w:hAnsi="Century Gothic" w:cs="Arial"/>
                <w:b/>
                <w:bCs/>
              </w:rPr>
            </w:pPr>
            <w:r w:rsidRPr="00BA2068">
              <w:rPr>
                <w:rFonts w:ascii="Century Gothic" w:hAnsi="Century Gothic" w:cs="Arial"/>
                <w:b/>
                <w:bCs/>
              </w:rPr>
              <w:t>Ingresos Extraordinarios (Derivados de Financiamientos)</w:t>
            </w:r>
          </w:p>
        </w:tc>
        <w:tc>
          <w:tcPr>
            <w:tcW w:w="2268" w:type="dxa"/>
            <w:noWrap/>
            <w:hideMark/>
          </w:tcPr>
          <w:p w14:paraId="0C7022E5"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c>
          <w:tcPr>
            <w:tcW w:w="2143" w:type="dxa"/>
            <w:noWrap/>
            <w:hideMark/>
          </w:tcPr>
          <w:p w14:paraId="44F75C0B"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3D231E95" w14:textId="77777777" w:rsidTr="00E45558">
        <w:trPr>
          <w:trHeight w:val="330"/>
        </w:trPr>
        <w:tc>
          <w:tcPr>
            <w:tcW w:w="4531" w:type="dxa"/>
            <w:noWrap/>
            <w:hideMark/>
          </w:tcPr>
          <w:p w14:paraId="01E6A5F7" w14:textId="77777777" w:rsidR="00BA2068" w:rsidRPr="00BA2068" w:rsidRDefault="00BA2068" w:rsidP="00ED7E8A">
            <w:pPr>
              <w:rPr>
                <w:rFonts w:ascii="Century Gothic" w:hAnsi="Century Gothic" w:cs="Arial"/>
                <w:b/>
                <w:bCs/>
              </w:rPr>
            </w:pPr>
            <w:r w:rsidRPr="00BA2068">
              <w:rPr>
                <w:rFonts w:ascii="Century Gothic" w:hAnsi="Century Gothic" w:cs="Arial"/>
                <w:b/>
                <w:bCs/>
              </w:rPr>
              <w:t>Empréstitos</w:t>
            </w:r>
          </w:p>
        </w:tc>
        <w:tc>
          <w:tcPr>
            <w:tcW w:w="2268" w:type="dxa"/>
            <w:noWrap/>
            <w:hideMark/>
          </w:tcPr>
          <w:p w14:paraId="0879B5D9" w14:textId="4154E288" w:rsidR="00BA2068" w:rsidRPr="00BA2068" w:rsidRDefault="00BA2068" w:rsidP="00E45558">
            <w:pPr>
              <w:rPr>
                <w:rFonts w:ascii="Century Gothic" w:hAnsi="Century Gothic" w:cs="Arial"/>
                <w:b/>
                <w:bCs/>
              </w:rPr>
            </w:pPr>
            <w:r w:rsidRPr="00BA2068">
              <w:rPr>
                <w:rFonts w:ascii="Century Gothic" w:hAnsi="Century Gothic" w:cs="Arial"/>
                <w:b/>
                <w:bCs/>
              </w:rPr>
              <w:t xml:space="preserve">$                           -   </w:t>
            </w:r>
          </w:p>
        </w:tc>
        <w:tc>
          <w:tcPr>
            <w:tcW w:w="2143" w:type="dxa"/>
            <w:noWrap/>
            <w:hideMark/>
          </w:tcPr>
          <w:p w14:paraId="4041F364"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197AAEE5" w14:textId="77777777" w:rsidTr="00E45558">
        <w:trPr>
          <w:trHeight w:val="330"/>
        </w:trPr>
        <w:tc>
          <w:tcPr>
            <w:tcW w:w="4531" w:type="dxa"/>
            <w:noWrap/>
            <w:hideMark/>
          </w:tcPr>
          <w:p w14:paraId="07590DD4" w14:textId="77777777" w:rsidR="00BA2068" w:rsidRPr="00BA2068" w:rsidRDefault="00BA2068" w:rsidP="00ED7E8A">
            <w:pPr>
              <w:rPr>
                <w:rFonts w:ascii="Century Gothic" w:hAnsi="Century Gothic" w:cs="Arial"/>
                <w:b/>
                <w:bCs/>
              </w:rPr>
            </w:pPr>
            <w:r w:rsidRPr="00BA2068">
              <w:rPr>
                <w:rFonts w:ascii="Century Gothic" w:hAnsi="Century Gothic" w:cs="Arial"/>
                <w:b/>
                <w:bCs/>
              </w:rPr>
              <w:t>Otros Ingresos Extraordinarios</w:t>
            </w:r>
          </w:p>
        </w:tc>
        <w:tc>
          <w:tcPr>
            <w:tcW w:w="2268" w:type="dxa"/>
            <w:noWrap/>
            <w:hideMark/>
          </w:tcPr>
          <w:p w14:paraId="7E742D5E" w14:textId="1FCA045B" w:rsidR="00BA2068" w:rsidRPr="00BA2068" w:rsidRDefault="00BA2068" w:rsidP="00E45558">
            <w:pPr>
              <w:rPr>
                <w:rFonts w:ascii="Century Gothic" w:hAnsi="Century Gothic" w:cs="Arial"/>
                <w:b/>
                <w:bCs/>
              </w:rPr>
            </w:pPr>
            <w:r w:rsidRPr="00BA2068">
              <w:rPr>
                <w:rFonts w:ascii="Century Gothic" w:hAnsi="Century Gothic" w:cs="Arial"/>
                <w:b/>
                <w:bCs/>
              </w:rPr>
              <w:t xml:space="preserve">$                           -   </w:t>
            </w:r>
          </w:p>
        </w:tc>
        <w:tc>
          <w:tcPr>
            <w:tcW w:w="2143" w:type="dxa"/>
            <w:noWrap/>
            <w:hideMark/>
          </w:tcPr>
          <w:p w14:paraId="49FD678F"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2103CC6D" w14:textId="77777777" w:rsidTr="00E45558">
        <w:trPr>
          <w:trHeight w:val="330"/>
        </w:trPr>
        <w:tc>
          <w:tcPr>
            <w:tcW w:w="4531" w:type="dxa"/>
            <w:noWrap/>
            <w:hideMark/>
          </w:tcPr>
          <w:p w14:paraId="129447C8" w14:textId="77777777" w:rsidR="00BA2068" w:rsidRPr="00BA2068" w:rsidRDefault="00BA2068" w:rsidP="00ED7E8A">
            <w:pPr>
              <w:rPr>
                <w:rFonts w:ascii="Century Gothic" w:hAnsi="Century Gothic" w:cs="Arial"/>
                <w:b/>
                <w:bCs/>
              </w:rPr>
            </w:pPr>
            <w:proofErr w:type="gramStart"/>
            <w:r w:rsidRPr="00BA2068">
              <w:rPr>
                <w:rFonts w:ascii="Century Gothic" w:hAnsi="Century Gothic" w:cs="Arial"/>
                <w:b/>
                <w:bCs/>
              </w:rPr>
              <w:t>Total</w:t>
            </w:r>
            <w:proofErr w:type="gramEnd"/>
            <w:r w:rsidRPr="00BA2068">
              <w:rPr>
                <w:rFonts w:ascii="Century Gothic" w:hAnsi="Century Gothic" w:cs="Arial"/>
                <w:b/>
                <w:bCs/>
              </w:rPr>
              <w:t xml:space="preserve"> Ingresos Extraordinarios</w:t>
            </w:r>
          </w:p>
        </w:tc>
        <w:tc>
          <w:tcPr>
            <w:tcW w:w="2268" w:type="dxa"/>
            <w:noWrap/>
            <w:hideMark/>
          </w:tcPr>
          <w:p w14:paraId="5D928D29"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c>
          <w:tcPr>
            <w:tcW w:w="2143" w:type="dxa"/>
            <w:noWrap/>
            <w:hideMark/>
          </w:tcPr>
          <w:p w14:paraId="5A3E3F00" w14:textId="46821CE3" w:rsidR="00BA2068" w:rsidRPr="00BA2068" w:rsidRDefault="00BA2068" w:rsidP="00E45558">
            <w:pPr>
              <w:rPr>
                <w:rFonts w:ascii="Century Gothic" w:hAnsi="Century Gothic" w:cs="Arial"/>
                <w:b/>
                <w:bCs/>
              </w:rPr>
            </w:pPr>
            <w:r w:rsidRPr="00BA2068">
              <w:rPr>
                <w:rFonts w:ascii="Century Gothic" w:hAnsi="Century Gothic" w:cs="Arial"/>
                <w:b/>
                <w:bCs/>
              </w:rPr>
              <w:t xml:space="preserve">$                         -   </w:t>
            </w:r>
          </w:p>
        </w:tc>
      </w:tr>
      <w:tr w:rsidR="00E45558" w:rsidRPr="00BA2068" w14:paraId="266AF7FA" w14:textId="77777777" w:rsidTr="00E45558">
        <w:trPr>
          <w:trHeight w:val="330"/>
        </w:trPr>
        <w:tc>
          <w:tcPr>
            <w:tcW w:w="4531" w:type="dxa"/>
            <w:noWrap/>
            <w:hideMark/>
          </w:tcPr>
          <w:p w14:paraId="29C63AE1" w14:textId="77777777" w:rsidR="00BA2068" w:rsidRPr="00BA2068" w:rsidRDefault="00BA2068" w:rsidP="00ED7E8A">
            <w:pPr>
              <w:rPr>
                <w:rFonts w:ascii="Century Gothic" w:hAnsi="Century Gothic" w:cs="Arial"/>
                <w:b/>
                <w:bCs/>
              </w:rPr>
            </w:pPr>
            <w:r w:rsidRPr="00BA2068">
              <w:rPr>
                <w:rFonts w:ascii="Century Gothic" w:hAnsi="Century Gothic" w:cs="Arial"/>
                <w:b/>
                <w:bCs/>
              </w:rPr>
              <w:t> </w:t>
            </w:r>
          </w:p>
        </w:tc>
        <w:tc>
          <w:tcPr>
            <w:tcW w:w="2268" w:type="dxa"/>
            <w:noWrap/>
            <w:hideMark/>
          </w:tcPr>
          <w:p w14:paraId="34CD95F1"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c>
          <w:tcPr>
            <w:tcW w:w="2143" w:type="dxa"/>
            <w:noWrap/>
            <w:hideMark/>
          </w:tcPr>
          <w:p w14:paraId="4DFE0DF9"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r>
      <w:tr w:rsidR="00E45558" w:rsidRPr="00BA2068" w14:paraId="53F68575" w14:textId="77777777" w:rsidTr="00E45558">
        <w:trPr>
          <w:trHeight w:val="330"/>
        </w:trPr>
        <w:tc>
          <w:tcPr>
            <w:tcW w:w="4531" w:type="dxa"/>
            <w:noWrap/>
            <w:hideMark/>
          </w:tcPr>
          <w:p w14:paraId="70B80896" w14:textId="77777777" w:rsidR="00BA2068" w:rsidRPr="00BA2068" w:rsidRDefault="00BA2068" w:rsidP="00ED7E8A">
            <w:pPr>
              <w:rPr>
                <w:rFonts w:ascii="Century Gothic" w:hAnsi="Century Gothic" w:cs="Arial"/>
                <w:b/>
                <w:bCs/>
              </w:rPr>
            </w:pPr>
            <w:r w:rsidRPr="00BA2068">
              <w:rPr>
                <w:rFonts w:ascii="Century Gothic" w:hAnsi="Century Gothic" w:cs="Arial"/>
                <w:b/>
                <w:bCs/>
              </w:rPr>
              <w:t>Ingresos Totales / Globales</w:t>
            </w:r>
          </w:p>
        </w:tc>
        <w:tc>
          <w:tcPr>
            <w:tcW w:w="2268" w:type="dxa"/>
            <w:noWrap/>
            <w:hideMark/>
          </w:tcPr>
          <w:p w14:paraId="5F2E495E" w14:textId="77777777" w:rsidR="00BA2068" w:rsidRPr="00BA2068" w:rsidRDefault="00BA2068" w:rsidP="00BA2068">
            <w:pPr>
              <w:jc w:val="center"/>
              <w:rPr>
                <w:rFonts w:ascii="Century Gothic" w:hAnsi="Century Gothic" w:cs="Arial"/>
                <w:b/>
                <w:bCs/>
              </w:rPr>
            </w:pPr>
            <w:r w:rsidRPr="00BA2068">
              <w:rPr>
                <w:rFonts w:ascii="Century Gothic" w:hAnsi="Century Gothic" w:cs="Arial"/>
                <w:b/>
                <w:bCs/>
              </w:rPr>
              <w:t> </w:t>
            </w:r>
          </w:p>
        </w:tc>
        <w:tc>
          <w:tcPr>
            <w:tcW w:w="2143" w:type="dxa"/>
            <w:noWrap/>
            <w:hideMark/>
          </w:tcPr>
          <w:p w14:paraId="0DC18420" w14:textId="2BEF4A6A" w:rsidR="00BA2068" w:rsidRPr="00BA2068" w:rsidRDefault="00BA2068" w:rsidP="00E45558">
            <w:pPr>
              <w:rPr>
                <w:rFonts w:ascii="Century Gothic" w:hAnsi="Century Gothic" w:cs="Arial"/>
                <w:b/>
                <w:bCs/>
              </w:rPr>
            </w:pPr>
            <w:r w:rsidRPr="00BA2068">
              <w:rPr>
                <w:rFonts w:ascii="Century Gothic" w:hAnsi="Century Gothic" w:cs="Arial"/>
                <w:b/>
                <w:bCs/>
              </w:rPr>
              <w:t xml:space="preserve">$ 392,604,702.84 </w:t>
            </w:r>
          </w:p>
        </w:tc>
      </w:tr>
    </w:tbl>
    <w:p w14:paraId="21B1EE2A" w14:textId="77777777" w:rsidR="00BA2068" w:rsidRPr="00A9079E" w:rsidRDefault="00BA2068" w:rsidP="00B54CF1">
      <w:pPr>
        <w:jc w:val="center"/>
        <w:rPr>
          <w:rFonts w:ascii="Century Gothic" w:hAnsi="Century Gothic" w:cs="Arial"/>
          <w:b/>
          <w:bCs/>
          <w:lang w:val="es-MX"/>
        </w:rPr>
      </w:pPr>
    </w:p>
    <w:sectPr w:rsidR="00BA2068" w:rsidRPr="00A9079E" w:rsidSect="00F34741">
      <w:headerReference w:type="default" r:id="rId7"/>
      <w:footerReference w:type="default" r:id="rId8"/>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8D308" w14:textId="77777777" w:rsidR="003200BD" w:rsidRDefault="003200BD">
      <w:r>
        <w:separator/>
      </w:r>
    </w:p>
  </w:endnote>
  <w:endnote w:type="continuationSeparator" w:id="0">
    <w:p w14:paraId="56A62925" w14:textId="77777777" w:rsidR="003200BD" w:rsidRDefault="0032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rrafodelista"/>
          <w:jc w:val="right"/>
        </w:pPr>
        <w:r>
          <w:fldChar w:fldCharType="begin"/>
        </w:r>
        <w:r>
          <w:instrText>PAGE   \* MERGEFORMAT</w:instrText>
        </w:r>
        <w:r>
          <w:fldChar w:fldCharType="separate"/>
        </w:r>
        <w:r>
          <w:t>2</w:t>
        </w:r>
        <w:r>
          <w:fldChar w:fldCharType="end"/>
        </w:r>
      </w:p>
    </w:sdtContent>
  </w:sdt>
  <w:p w14:paraId="624F0533" w14:textId="77777777" w:rsidR="005A5B9A" w:rsidRDefault="005A5B9A">
    <w:pPr>
      <w:pStyle w:val="Prrafodelis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67B7B" w14:textId="77777777" w:rsidR="003200BD" w:rsidRDefault="003200BD">
      <w:r>
        <w:separator/>
      </w:r>
    </w:p>
  </w:footnote>
  <w:footnote w:type="continuationSeparator" w:id="0">
    <w:p w14:paraId="61D536E8" w14:textId="77777777" w:rsidR="003200BD" w:rsidRDefault="0032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16D54AA8" w:rsidR="005A5B9A" w:rsidRPr="000F1E2F" w:rsidRDefault="005A5B9A" w:rsidP="005A5B9A">
    <w:pPr>
      <w:pStyle w:val="Textodeglobo"/>
      <w:jc w:val="right"/>
      <w:rPr>
        <w:rFonts w:ascii="Century Gothic" w:hAnsi="Century Gothic"/>
        <w:b/>
        <w:sz w:val="24"/>
        <w:szCs w:val="24"/>
        <w:lang w:val="es-MX"/>
      </w:rPr>
    </w:pPr>
    <w:r w:rsidRPr="000F1E2F">
      <w:rPr>
        <w:rFonts w:ascii="Century Gothic" w:hAnsi="Century Gothic"/>
        <w:b/>
        <w:sz w:val="24"/>
        <w:szCs w:val="24"/>
        <w:lang w:val="es-MX"/>
      </w:rPr>
      <w:t>DECRETO No.</w:t>
    </w:r>
  </w:p>
  <w:p w14:paraId="61161E7A" w14:textId="600D1E98" w:rsidR="005A5B9A" w:rsidRPr="00076D61" w:rsidRDefault="005A5B9A" w:rsidP="005A5B9A">
    <w:pPr>
      <w:ind w:right="23"/>
      <w:jc w:val="right"/>
      <w:rPr>
        <w:rFonts w:ascii="Century Gothic" w:hAnsi="Century Gothic"/>
        <w:b/>
        <w:lang w:val="es-MX"/>
      </w:rPr>
    </w:pPr>
    <w:r w:rsidRPr="000F1E2F">
      <w:rPr>
        <w:rFonts w:ascii="Century Gothic" w:hAnsi="Century Gothic"/>
        <w:b/>
        <w:lang w:val="es-MX"/>
      </w:rPr>
      <w:softHyphen/>
    </w:r>
    <w:r w:rsidRPr="000F1E2F">
      <w:rPr>
        <w:rFonts w:ascii="Century Gothic" w:hAnsi="Century Gothic"/>
        <w:b/>
        <w:lang w:val="es-MX"/>
      </w:rPr>
      <w:softHyphen/>
    </w:r>
    <w:r w:rsidRPr="000F1E2F">
      <w:rPr>
        <w:rFonts w:ascii="Century Gothic" w:hAnsi="Century Gothic"/>
        <w:b/>
        <w:lang w:val="es-MX"/>
      </w:rPr>
      <w:softHyphen/>
    </w:r>
    <w:r w:rsidRPr="000F1E2F">
      <w:rPr>
        <w:rFonts w:ascii="Century Gothic" w:hAnsi="Century Gothic"/>
        <w:b/>
        <w:lang w:val="es-MX"/>
      </w:rPr>
      <w:softHyphen/>
    </w:r>
    <w:r w:rsidRPr="000F1E2F">
      <w:rPr>
        <w:rFonts w:ascii="Century Gothic" w:hAnsi="Century Gothic"/>
        <w:b/>
        <w:lang w:val="es-MX"/>
      </w:rPr>
      <w:softHyphen/>
    </w:r>
    <w:r w:rsidRPr="000F1E2F">
      <w:rPr>
        <w:rFonts w:ascii="Century Gothic" w:hAnsi="Century Gothic"/>
        <w:b/>
        <w:lang w:val="es-MX"/>
      </w:rPr>
      <w:softHyphen/>
    </w:r>
    <w:r w:rsidRPr="000F1E2F">
      <w:rPr>
        <w:rFonts w:ascii="Century Gothic" w:hAnsi="Century Gothic"/>
        <w:b/>
        <w:lang w:val="es-MX"/>
      </w:rPr>
      <w:softHyphen/>
    </w:r>
    <w:r w:rsidRPr="000F1E2F">
      <w:rPr>
        <w:rFonts w:ascii="Century Gothic" w:hAnsi="Century Gothic"/>
        <w:b/>
        <w:lang w:val="es-MX"/>
      </w:rPr>
      <w:softHyphen/>
    </w:r>
    <w:r w:rsidRPr="000F1E2F">
      <w:rPr>
        <w:rFonts w:ascii="Century Gothic" w:hAnsi="Century Gothic"/>
        <w:b/>
        <w:lang w:val="es-MX"/>
      </w:rPr>
      <w:softHyphen/>
    </w:r>
    <w:r w:rsidRPr="000F1E2F">
      <w:rPr>
        <w:rFonts w:ascii="Century Gothic" w:hAnsi="Century Gothic"/>
        <w:b/>
        <w:lang w:val="es-MX"/>
      </w:rPr>
      <w:softHyphen/>
    </w:r>
    <w:r w:rsidRPr="000F1E2F">
      <w:rPr>
        <w:rFonts w:ascii="Century Gothic" w:hAnsi="Century Gothic"/>
        <w:b/>
        <w:lang w:val="es-MX"/>
      </w:rPr>
      <w:softHyphen/>
    </w:r>
    <w:r w:rsidRPr="000F1E2F">
      <w:rPr>
        <w:rFonts w:ascii="Century Gothic" w:hAnsi="Century Gothic"/>
        <w:b/>
        <w:lang w:val="es-MX"/>
      </w:rPr>
      <w:softHyphen/>
      <w:t>LXVIII/</w:t>
    </w:r>
    <w:proofErr w:type="spellStart"/>
    <w:r w:rsidRPr="000F1E2F">
      <w:rPr>
        <w:rFonts w:ascii="Century Gothic" w:hAnsi="Century Gothic"/>
        <w:b/>
        <w:lang w:val="es-MX"/>
      </w:rPr>
      <w:t>APLIM</w:t>
    </w:r>
    <w:proofErr w:type="spellEnd"/>
    <w:r w:rsidRPr="000F1E2F">
      <w:rPr>
        <w:rFonts w:ascii="Century Gothic" w:hAnsi="Century Gothic"/>
        <w:b/>
        <w:lang w:val="es-MX"/>
      </w:rPr>
      <w:t>/</w:t>
    </w:r>
    <w:r w:rsidR="000F1E2F" w:rsidRPr="000F1E2F">
      <w:rPr>
        <w:rFonts w:ascii="Century Gothic" w:hAnsi="Century Gothic"/>
        <w:b/>
        <w:lang w:val="es-MX"/>
      </w:rPr>
      <w:t>0419</w:t>
    </w:r>
    <w:r w:rsidRPr="000F1E2F">
      <w:rPr>
        <w:rFonts w:ascii="Century Gothic" w:hAnsi="Century Gothic"/>
        <w:b/>
        <w:lang w:val="es-MX"/>
      </w:rPr>
      <w:t>/</w:t>
    </w:r>
    <w:proofErr w:type="gramStart"/>
    <w:r w:rsidRPr="000F1E2F">
      <w:rPr>
        <w:rFonts w:ascii="Century Gothic" w:hAnsi="Century Gothic"/>
        <w:b/>
        <w:lang w:val="es-MX"/>
      </w:rPr>
      <w:t>2025  I</w:t>
    </w:r>
    <w:proofErr w:type="gramEnd"/>
    <w:r w:rsidRPr="000F1E2F">
      <w:rPr>
        <w:rFonts w:ascii="Century Gothic" w:hAnsi="Century Gothic"/>
        <w:b/>
        <w:lang w:val="es-MX"/>
      </w:rPr>
      <w:t xml:space="preserve"> P.O.</w:t>
    </w:r>
  </w:p>
  <w:p w14:paraId="6E0B1C47" w14:textId="0C540FB3" w:rsidR="005A5B9A" w:rsidRDefault="005A5B9A">
    <w:pPr>
      <w:pStyle w:val="Textodeglob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609"/>
    <w:multiLevelType w:val="hybridMultilevel"/>
    <w:tmpl w:val="433E1E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5A1473"/>
    <w:multiLevelType w:val="multilevel"/>
    <w:tmpl w:val="49D02B7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B853C7E"/>
    <w:multiLevelType w:val="hybridMultilevel"/>
    <w:tmpl w:val="7DEC4D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B868EF"/>
    <w:multiLevelType w:val="multilevel"/>
    <w:tmpl w:val="E4261A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5C3272"/>
    <w:multiLevelType w:val="hybridMultilevel"/>
    <w:tmpl w:val="F0FED6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AD4F85"/>
    <w:multiLevelType w:val="hybridMultilevel"/>
    <w:tmpl w:val="7DE8C0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AA458A"/>
    <w:multiLevelType w:val="multilevel"/>
    <w:tmpl w:val="273C74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5D3011"/>
    <w:multiLevelType w:val="hybridMultilevel"/>
    <w:tmpl w:val="FC667D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882E89"/>
    <w:multiLevelType w:val="hybridMultilevel"/>
    <w:tmpl w:val="EF0ADE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18"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19"/>
  </w:num>
  <w:num w:numId="5">
    <w:abstractNumId w:val="20"/>
  </w:num>
  <w:num w:numId="6">
    <w:abstractNumId w:val="1"/>
  </w:num>
  <w:num w:numId="7">
    <w:abstractNumId w:val="2"/>
  </w:num>
  <w:num w:numId="8">
    <w:abstractNumId w:val="7"/>
  </w:num>
  <w:num w:numId="9">
    <w:abstractNumId w:val="18"/>
  </w:num>
  <w:num w:numId="10">
    <w:abstractNumId w:val="17"/>
  </w:num>
  <w:num w:numId="11">
    <w:abstractNumId w:val="15"/>
  </w:num>
  <w:num w:numId="12">
    <w:abstractNumId w:val="11"/>
  </w:num>
  <w:num w:numId="13">
    <w:abstractNumId w:val="13"/>
  </w:num>
  <w:num w:numId="14">
    <w:abstractNumId w:val="6"/>
  </w:num>
  <w:num w:numId="15">
    <w:abstractNumId w:val="3"/>
  </w:num>
  <w:num w:numId="16">
    <w:abstractNumId w:val="12"/>
  </w:num>
  <w:num w:numId="17">
    <w:abstractNumId w:val="16"/>
  </w:num>
  <w:num w:numId="18">
    <w:abstractNumId w:val="9"/>
  </w:num>
  <w:num w:numId="19">
    <w:abstractNumId w:val="14"/>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64059"/>
    <w:rsid w:val="00064B4B"/>
    <w:rsid w:val="0006532E"/>
    <w:rsid w:val="00067213"/>
    <w:rsid w:val="00077F6D"/>
    <w:rsid w:val="00083E79"/>
    <w:rsid w:val="000A325E"/>
    <w:rsid w:val="000A5F38"/>
    <w:rsid w:val="000A68C0"/>
    <w:rsid w:val="000B1AEE"/>
    <w:rsid w:val="000C7E82"/>
    <w:rsid w:val="000D1AA6"/>
    <w:rsid w:val="000F1E2F"/>
    <w:rsid w:val="00106DD7"/>
    <w:rsid w:val="00111BBD"/>
    <w:rsid w:val="00145D50"/>
    <w:rsid w:val="00150B4D"/>
    <w:rsid w:val="001639D7"/>
    <w:rsid w:val="0018288C"/>
    <w:rsid w:val="00185950"/>
    <w:rsid w:val="00195D53"/>
    <w:rsid w:val="001A17CD"/>
    <w:rsid w:val="001A2B3C"/>
    <w:rsid w:val="001C51FA"/>
    <w:rsid w:val="001D03B8"/>
    <w:rsid w:val="001F54F1"/>
    <w:rsid w:val="00210E08"/>
    <w:rsid w:val="0022581E"/>
    <w:rsid w:val="0023049A"/>
    <w:rsid w:val="00233A85"/>
    <w:rsid w:val="002369BC"/>
    <w:rsid w:val="00244657"/>
    <w:rsid w:val="00291FDC"/>
    <w:rsid w:val="002A26EA"/>
    <w:rsid w:val="002F200E"/>
    <w:rsid w:val="00302C77"/>
    <w:rsid w:val="00302F53"/>
    <w:rsid w:val="00305A00"/>
    <w:rsid w:val="003200BD"/>
    <w:rsid w:val="003468F7"/>
    <w:rsid w:val="00363527"/>
    <w:rsid w:val="003749A4"/>
    <w:rsid w:val="003A7BBD"/>
    <w:rsid w:val="003B24FB"/>
    <w:rsid w:val="003C1F66"/>
    <w:rsid w:val="003C5DAB"/>
    <w:rsid w:val="003C6342"/>
    <w:rsid w:val="003D03FA"/>
    <w:rsid w:val="003D2928"/>
    <w:rsid w:val="003E00F6"/>
    <w:rsid w:val="00420186"/>
    <w:rsid w:val="00461F2D"/>
    <w:rsid w:val="00464F50"/>
    <w:rsid w:val="00476386"/>
    <w:rsid w:val="004B007D"/>
    <w:rsid w:val="004C5A45"/>
    <w:rsid w:val="004D31BD"/>
    <w:rsid w:val="00513085"/>
    <w:rsid w:val="00517284"/>
    <w:rsid w:val="0052531E"/>
    <w:rsid w:val="00533668"/>
    <w:rsid w:val="005A123A"/>
    <w:rsid w:val="005A5B9A"/>
    <w:rsid w:val="005B4CD1"/>
    <w:rsid w:val="005E07BF"/>
    <w:rsid w:val="005E1535"/>
    <w:rsid w:val="00605171"/>
    <w:rsid w:val="0061059B"/>
    <w:rsid w:val="006178A1"/>
    <w:rsid w:val="006256BB"/>
    <w:rsid w:val="0062602E"/>
    <w:rsid w:val="006306E4"/>
    <w:rsid w:val="006325C7"/>
    <w:rsid w:val="00647136"/>
    <w:rsid w:val="006766AE"/>
    <w:rsid w:val="006927A2"/>
    <w:rsid w:val="006941DF"/>
    <w:rsid w:val="0069491A"/>
    <w:rsid w:val="006C139E"/>
    <w:rsid w:val="006C1CA2"/>
    <w:rsid w:val="006C43CF"/>
    <w:rsid w:val="006D12C4"/>
    <w:rsid w:val="006D5F97"/>
    <w:rsid w:val="006E0F4C"/>
    <w:rsid w:val="00701957"/>
    <w:rsid w:val="00741DE5"/>
    <w:rsid w:val="00745420"/>
    <w:rsid w:val="0075291B"/>
    <w:rsid w:val="007650F9"/>
    <w:rsid w:val="00775CCC"/>
    <w:rsid w:val="00795E72"/>
    <w:rsid w:val="007A3F17"/>
    <w:rsid w:val="007A40E2"/>
    <w:rsid w:val="007D3B4E"/>
    <w:rsid w:val="007D4789"/>
    <w:rsid w:val="008003A0"/>
    <w:rsid w:val="008008C9"/>
    <w:rsid w:val="00800AF7"/>
    <w:rsid w:val="00803D07"/>
    <w:rsid w:val="00812D57"/>
    <w:rsid w:val="008216CD"/>
    <w:rsid w:val="00830068"/>
    <w:rsid w:val="00845206"/>
    <w:rsid w:val="008463E1"/>
    <w:rsid w:val="00855F7E"/>
    <w:rsid w:val="00856390"/>
    <w:rsid w:val="008578DD"/>
    <w:rsid w:val="008771C5"/>
    <w:rsid w:val="0088065F"/>
    <w:rsid w:val="00887ABA"/>
    <w:rsid w:val="00891E3A"/>
    <w:rsid w:val="00895107"/>
    <w:rsid w:val="00896E4B"/>
    <w:rsid w:val="008A4CFA"/>
    <w:rsid w:val="008A536C"/>
    <w:rsid w:val="008B4969"/>
    <w:rsid w:val="008D46F8"/>
    <w:rsid w:val="008D67FE"/>
    <w:rsid w:val="008E73CB"/>
    <w:rsid w:val="008F0819"/>
    <w:rsid w:val="008F7A5E"/>
    <w:rsid w:val="009353C9"/>
    <w:rsid w:val="00955084"/>
    <w:rsid w:val="009602D1"/>
    <w:rsid w:val="0097381A"/>
    <w:rsid w:val="009822CE"/>
    <w:rsid w:val="00983CE9"/>
    <w:rsid w:val="00984651"/>
    <w:rsid w:val="00984A87"/>
    <w:rsid w:val="00995642"/>
    <w:rsid w:val="00997804"/>
    <w:rsid w:val="009C7AD0"/>
    <w:rsid w:val="009E2D01"/>
    <w:rsid w:val="009E63B6"/>
    <w:rsid w:val="009F1BE1"/>
    <w:rsid w:val="00A01F75"/>
    <w:rsid w:val="00A03A18"/>
    <w:rsid w:val="00A04139"/>
    <w:rsid w:val="00A0570A"/>
    <w:rsid w:val="00A1622C"/>
    <w:rsid w:val="00A17316"/>
    <w:rsid w:val="00A2181C"/>
    <w:rsid w:val="00A30949"/>
    <w:rsid w:val="00A354D5"/>
    <w:rsid w:val="00A612E0"/>
    <w:rsid w:val="00A63362"/>
    <w:rsid w:val="00A84DFC"/>
    <w:rsid w:val="00A9079E"/>
    <w:rsid w:val="00AA13A4"/>
    <w:rsid w:val="00AA4F81"/>
    <w:rsid w:val="00AE77AE"/>
    <w:rsid w:val="00B06CD2"/>
    <w:rsid w:val="00B2439C"/>
    <w:rsid w:val="00B51A09"/>
    <w:rsid w:val="00B54CF1"/>
    <w:rsid w:val="00B70D32"/>
    <w:rsid w:val="00B8455B"/>
    <w:rsid w:val="00B91D75"/>
    <w:rsid w:val="00BA2068"/>
    <w:rsid w:val="00BE4BB4"/>
    <w:rsid w:val="00BF1CFD"/>
    <w:rsid w:val="00BF57CA"/>
    <w:rsid w:val="00C028A6"/>
    <w:rsid w:val="00C02C40"/>
    <w:rsid w:val="00C03AF2"/>
    <w:rsid w:val="00C1689E"/>
    <w:rsid w:val="00C22D96"/>
    <w:rsid w:val="00C315E1"/>
    <w:rsid w:val="00C56B1D"/>
    <w:rsid w:val="00C75DC2"/>
    <w:rsid w:val="00C83ACD"/>
    <w:rsid w:val="00C92270"/>
    <w:rsid w:val="00C96AE3"/>
    <w:rsid w:val="00C971E3"/>
    <w:rsid w:val="00CB0FF2"/>
    <w:rsid w:val="00CB388C"/>
    <w:rsid w:val="00CB6EB8"/>
    <w:rsid w:val="00CC0793"/>
    <w:rsid w:val="00CD2BC9"/>
    <w:rsid w:val="00CD4B09"/>
    <w:rsid w:val="00CE6E39"/>
    <w:rsid w:val="00D03719"/>
    <w:rsid w:val="00D03F70"/>
    <w:rsid w:val="00D32D25"/>
    <w:rsid w:val="00D50357"/>
    <w:rsid w:val="00D557F9"/>
    <w:rsid w:val="00D56B15"/>
    <w:rsid w:val="00D7372A"/>
    <w:rsid w:val="00D76E22"/>
    <w:rsid w:val="00D86420"/>
    <w:rsid w:val="00DB29E2"/>
    <w:rsid w:val="00DD656C"/>
    <w:rsid w:val="00DE38A5"/>
    <w:rsid w:val="00DE71FE"/>
    <w:rsid w:val="00E062DA"/>
    <w:rsid w:val="00E15CE7"/>
    <w:rsid w:val="00E16F78"/>
    <w:rsid w:val="00E215B2"/>
    <w:rsid w:val="00E21ECD"/>
    <w:rsid w:val="00E23A2B"/>
    <w:rsid w:val="00E24164"/>
    <w:rsid w:val="00E45558"/>
    <w:rsid w:val="00E5664C"/>
    <w:rsid w:val="00E70F5E"/>
    <w:rsid w:val="00EA4AAD"/>
    <w:rsid w:val="00EB7E80"/>
    <w:rsid w:val="00EC6866"/>
    <w:rsid w:val="00EC764B"/>
    <w:rsid w:val="00ED7E8A"/>
    <w:rsid w:val="00F22C7E"/>
    <w:rsid w:val="00F325FF"/>
    <w:rsid w:val="00F34741"/>
    <w:rsid w:val="00F366D5"/>
    <w:rsid w:val="00FB38D3"/>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paragraph" w:styleId="Ttulo4">
    <w:name w:val="heading 4"/>
    <w:basedOn w:val="Normal"/>
    <w:next w:val="Normal"/>
    <w:link w:val="Ttulo4Car"/>
    <w:rsid w:val="006D5F97"/>
    <w:pPr>
      <w:keepNext/>
      <w:keepLines/>
      <w:spacing w:before="240" w:after="40" w:line="256" w:lineRule="auto"/>
      <w:outlineLvl w:val="3"/>
    </w:pPr>
    <w:rPr>
      <w:rFonts w:asciiTheme="minorHAnsi" w:eastAsiaTheme="minorHAnsi" w:hAnsiTheme="minorHAnsi" w:cstheme="minorBidi"/>
      <w:b/>
      <w:lang w:val="en-US" w:eastAsia="en-US"/>
    </w:rPr>
  </w:style>
  <w:style w:type="paragraph" w:styleId="Ttulo5">
    <w:name w:val="heading 5"/>
    <w:basedOn w:val="Normal"/>
    <w:next w:val="Normal"/>
    <w:link w:val="Ttulo5Car"/>
    <w:rsid w:val="006D5F97"/>
    <w:pPr>
      <w:keepNext/>
      <w:keepLines/>
      <w:spacing w:before="220" w:after="40" w:line="256" w:lineRule="auto"/>
      <w:outlineLvl w:val="4"/>
    </w:pPr>
    <w:rPr>
      <w:rFonts w:asciiTheme="minorHAnsi" w:eastAsiaTheme="minorHAnsi" w:hAnsiTheme="minorHAnsi" w:cstheme="minorBidi"/>
      <w:b/>
      <w:sz w:val="22"/>
      <w:szCs w:val="22"/>
      <w:lang w:val="en-US" w:eastAsia="en-US"/>
    </w:rPr>
  </w:style>
  <w:style w:type="paragraph" w:styleId="Ttulo6">
    <w:name w:val="heading 6"/>
    <w:basedOn w:val="Normal"/>
    <w:next w:val="Normal"/>
    <w:link w:val="Ttulo6Car"/>
    <w:rsid w:val="006D5F97"/>
    <w:pPr>
      <w:keepNext/>
      <w:keepLines/>
      <w:spacing w:before="200" w:after="40" w:line="256" w:lineRule="auto"/>
      <w:outlineLvl w:val="5"/>
    </w:pPr>
    <w:rPr>
      <w:rFonts w:asciiTheme="minorHAnsi" w:eastAsiaTheme="minorHAnsi" w:hAnsiTheme="minorHAnsi" w:cstheme="minorBidi"/>
      <w:b/>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character" w:customStyle="1" w:styleId="Ttulo4Car">
    <w:name w:val="Título 4 Car"/>
    <w:basedOn w:val="Fuentedeprrafopredeter"/>
    <w:link w:val="Ttulo4"/>
    <w:rsid w:val="006D5F97"/>
    <w:rPr>
      <w:b/>
      <w:sz w:val="24"/>
      <w:szCs w:val="24"/>
      <w:lang w:val="en-US"/>
    </w:rPr>
  </w:style>
  <w:style w:type="character" w:customStyle="1" w:styleId="Ttulo5Car">
    <w:name w:val="Título 5 Car"/>
    <w:basedOn w:val="Fuentedeprrafopredeter"/>
    <w:link w:val="Ttulo5"/>
    <w:rsid w:val="006D5F97"/>
    <w:rPr>
      <w:b/>
      <w:lang w:val="en-US"/>
    </w:rPr>
  </w:style>
  <w:style w:type="character" w:customStyle="1" w:styleId="Ttulo6Car">
    <w:name w:val="Título 6 Car"/>
    <w:basedOn w:val="Fuentedeprrafopredeter"/>
    <w:link w:val="Ttulo6"/>
    <w:rsid w:val="006D5F97"/>
    <w:rPr>
      <w:b/>
      <w:sz w:val="20"/>
      <w:szCs w:val="20"/>
      <w:lang w:val="en-U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paragraph" w:styleId="Ttulo">
    <w:name w:val="Title"/>
    <w:basedOn w:val="Normal"/>
    <w:next w:val="Normal"/>
    <w:link w:val="TtuloCar"/>
    <w:rsid w:val="006D5F97"/>
    <w:pPr>
      <w:keepNext/>
      <w:keepLines/>
      <w:spacing w:before="480" w:after="120" w:line="256" w:lineRule="auto"/>
    </w:pPr>
    <w:rPr>
      <w:rFonts w:asciiTheme="minorHAnsi" w:eastAsiaTheme="minorHAnsi" w:hAnsiTheme="minorHAnsi" w:cstheme="minorBidi"/>
      <w:b/>
      <w:sz w:val="72"/>
      <w:szCs w:val="72"/>
      <w:lang w:val="en-US" w:eastAsia="en-US"/>
    </w:rPr>
  </w:style>
  <w:style w:type="character" w:customStyle="1" w:styleId="TtuloCar">
    <w:name w:val="Título Car"/>
    <w:basedOn w:val="Fuentedeprrafopredeter"/>
    <w:link w:val="Ttulo"/>
    <w:rsid w:val="006D5F97"/>
    <w:rPr>
      <w:b/>
      <w:sz w:val="72"/>
      <w:szCs w:val="72"/>
      <w:lang w:val="en-US"/>
    </w:rPr>
  </w:style>
  <w:style w:type="character" w:styleId="Refdecomentario">
    <w:name w:val="annotation reference"/>
    <w:uiPriority w:val="99"/>
    <w:semiHidden/>
    <w:unhideWhenUsed/>
    <w:rsid w:val="006D5F97"/>
    <w:rPr>
      <w:sz w:val="16"/>
      <w:szCs w:val="16"/>
    </w:rPr>
  </w:style>
  <w:style w:type="paragraph" w:styleId="Textocomentario">
    <w:name w:val="annotation text"/>
    <w:basedOn w:val="Normal"/>
    <w:link w:val="TextocomentarioCar"/>
    <w:uiPriority w:val="99"/>
    <w:semiHidden/>
    <w:unhideWhenUsed/>
    <w:rsid w:val="006D5F97"/>
    <w:rPr>
      <w:sz w:val="20"/>
      <w:szCs w:val="20"/>
    </w:rPr>
  </w:style>
  <w:style w:type="character" w:customStyle="1" w:styleId="TextocomentarioCar">
    <w:name w:val="Texto comentario Car"/>
    <w:basedOn w:val="Fuentedeprrafopredeter"/>
    <w:link w:val="Textocomentario"/>
    <w:uiPriority w:val="99"/>
    <w:semiHidden/>
    <w:rsid w:val="006D5F9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6D5F97"/>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6D5F97"/>
    <w:pPr>
      <w:spacing w:after="160"/>
    </w:pPr>
    <w:rPr>
      <w:rFonts w:asciiTheme="minorHAnsi" w:eastAsiaTheme="minorHAnsi" w:hAnsiTheme="minorHAnsi" w:cstheme="minorBidi"/>
      <w:b/>
      <w:bCs/>
      <w:lang w:val="en-US" w:eastAsia="en-US"/>
    </w:rPr>
  </w:style>
  <w:style w:type="table" w:styleId="Tablaconcuadrcula">
    <w:name w:val="Table Grid"/>
    <w:basedOn w:val="Tablanormal"/>
    <w:uiPriority w:val="39"/>
    <w:rsid w:val="006D5F97"/>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rsid w:val="006D5F97"/>
    <w:pPr>
      <w:keepNext/>
      <w:keepLines/>
      <w:spacing w:before="360" w:after="80" w:line="256" w:lineRule="auto"/>
    </w:pPr>
    <w:rPr>
      <w:rFonts w:ascii="Georgia" w:eastAsia="Georgia" w:hAnsi="Georgia" w:cs="Georgia"/>
      <w:i/>
      <w:color w:val="666666"/>
      <w:sz w:val="48"/>
      <w:szCs w:val="48"/>
      <w:lang w:val="en-US" w:eastAsia="en-US"/>
    </w:rPr>
  </w:style>
  <w:style w:type="character" w:customStyle="1" w:styleId="SubttuloCar">
    <w:name w:val="Subtítulo Car"/>
    <w:basedOn w:val="Fuentedeprrafopredeter"/>
    <w:link w:val="Subttulo"/>
    <w:rsid w:val="006D5F97"/>
    <w:rPr>
      <w:rFonts w:ascii="Georgia" w:eastAsia="Georgia" w:hAnsi="Georgia" w:cs="Georgia"/>
      <w:i/>
      <w:color w:val="666666"/>
      <w:sz w:val="48"/>
      <w:szCs w:val="48"/>
      <w:lang w:val="en-US"/>
    </w:rPr>
  </w:style>
  <w:style w:type="character" w:styleId="Hipervnculo">
    <w:name w:val="Hyperlink"/>
    <w:basedOn w:val="Fuentedeprrafopredeter"/>
    <w:uiPriority w:val="99"/>
    <w:unhideWhenUsed/>
    <w:rsid w:val="006D5F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98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43</Pages>
  <Words>5693</Words>
  <Characters>31314</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37</cp:revision>
  <cp:lastPrinted>2025-12-18T15:49:00Z</cp:lastPrinted>
  <dcterms:created xsi:type="dcterms:W3CDTF">2025-12-10T20:08:00Z</dcterms:created>
  <dcterms:modified xsi:type="dcterms:W3CDTF">2025-12-18T15:49:00Z</dcterms:modified>
</cp:coreProperties>
</file>