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99D2035" w14:textId="77777777" w:rsidR="009714C7" w:rsidRPr="00223FC8" w:rsidRDefault="009714C7" w:rsidP="009714C7">
      <w:pPr>
        <w:spacing w:line="276" w:lineRule="auto"/>
        <w:ind w:right="49"/>
        <w:jc w:val="center"/>
        <w:rPr>
          <w:rFonts w:ascii="Century Gothic" w:eastAsia="Century Gothic" w:hAnsi="Century Gothic" w:cs="Century Gothic"/>
          <w:b/>
          <w:bCs w:val="0"/>
          <w:sz w:val="20"/>
          <w:szCs w:val="20"/>
        </w:rPr>
      </w:pPr>
      <w:bookmarkStart w:id="0" w:name="_Toc115942642"/>
      <w:r w:rsidRPr="00223FC8">
        <w:rPr>
          <w:rFonts w:ascii="Century Gothic" w:eastAsia="Century Gothic" w:hAnsi="Century Gothic" w:cs="Century Gothic"/>
          <w:b/>
          <w:bCs w:val="0"/>
          <w:sz w:val="20"/>
          <w:szCs w:val="20"/>
        </w:rPr>
        <w:t>TABLA DE CONTENIDO</w:t>
      </w:r>
    </w:p>
    <w:sdt>
      <w:sdtPr>
        <w:rPr>
          <w:rFonts w:ascii="Arial" w:eastAsia="Calibri" w:hAnsi="Arial"/>
          <w:bCs w:val="0"/>
          <w:szCs w:val="22"/>
          <w:lang w:val="es-ES_tradnl" w:eastAsia="en-US"/>
        </w:rPr>
        <w:id w:val="-1408991332"/>
        <w:docPartObj>
          <w:docPartGallery w:val="Table of Contents"/>
          <w:docPartUnique/>
        </w:docPartObj>
      </w:sdtPr>
      <w:sdtEndPr>
        <w:rPr>
          <w:rFonts w:ascii="Century Gothic" w:hAnsi="Century Gothic"/>
          <w:sz w:val="20"/>
          <w:szCs w:val="20"/>
        </w:rPr>
      </w:sdtEndPr>
      <w:sdtContent>
        <w:p w14:paraId="4F380A1A" w14:textId="77777777" w:rsidR="00681F3C" w:rsidRPr="00223FC8" w:rsidRDefault="00681F3C" w:rsidP="0050319E">
          <w:pPr>
            <w:pStyle w:val="TDC1"/>
            <w:jc w:val="center"/>
          </w:pPr>
          <w:r w:rsidRPr="00223FC8">
            <w:rPr>
              <w:rFonts w:ascii="Arial" w:eastAsia="Calibri" w:hAnsi="Arial"/>
              <w:b/>
              <w:szCs w:val="22"/>
              <w:lang w:val="es-ES_tradnl" w:eastAsia="en-US"/>
            </w:rPr>
            <w:t>NORMAS Y PROCEDIMIENTOS</w:t>
          </w:r>
        </w:p>
        <w:p w14:paraId="67267890" w14:textId="67B6145C" w:rsidR="0050319E" w:rsidRPr="00223FC8" w:rsidRDefault="0050319E" w:rsidP="0050319E">
          <w:pPr>
            <w:pStyle w:val="TDC1"/>
            <w:jc w:val="center"/>
            <w:rPr>
              <w:rFonts w:eastAsiaTheme="minorEastAsia" w:cstheme="minorBidi"/>
              <w:noProof/>
              <w:sz w:val="36"/>
              <w:szCs w:val="36"/>
              <w:lang w:val="es-MX" w:eastAsia="es-MX"/>
            </w:rPr>
          </w:pPr>
          <w:r w:rsidRPr="00223FC8">
            <w:fldChar w:fldCharType="begin"/>
          </w:r>
          <w:r w:rsidRPr="00223FC8">
            <w:instrText xml:space="preserve"> TOC \h \u \z </w:instrText>
          </w:r>
          <w:r w:rsidRPr="00223FC8">
            <w:fldChar w:fldCharType="separate"/>
          </w:r>
          <w:hyperlink w:anchor="_Toc115942642" w:history="1"/>
        </w:p>
        <w:p w14:paraId="49EC2373" w14:textId="18D9F4AC" w:rsidR="0050319E" w:rsidRPr="00223FC8" w:rsidRDefault="001B0634" w:rsidP="0050319E">
          <w:pPr>
            <w:pStyle w:val="TDC1"/>
            <w:jc w:val="center"/>
            <w:rPr>
              <w:rFonts w:eastAsiaTheme="minorEastAsia" w:cstheme="minorBidi"/>
              <w:noProof/>
              <w:lang w:val="es-MX" w:eastAsia="es-MX"/>
            </w:rPr>
          </w:pPr>
          <w:hyperlink w:anchor="_Toc115942643" w:history="1">
            <w:r w:rsidR="0050319E" w:rsidRPr="00223FC8">
              <w:rPr>
                <w:rStyle w:val="Hipervnculo"/>
                <w:rFonts w:ascii="Century Gothic" w:eastAsia="Century Gothic" w:hAnsi="Century Gothic" w:cs="Century Gothic"/>
                <w:b/>
                <w:noProof/>
                <w:color w:val="auto"/>
                <w:sz w:val="20"/>
                <w:szCs w:val="20"/>
              </w:rPr>
              <w:t>TÍTULO PRIMERO</w:t>
            </w:r>
          </w:hyperlink>
        </w:p>
        <w:p w14:paraId="0318C547" w14:textId="77777777" w:rsidR="0050319E" w:rsidRPr="00223FC8" w:rsidRDefault="001B0634" w:rsidP="0050319E">
          <w:pPr>
            <w:pStyle w:val="TDC2"/>
            <w:jc w:val="center"/>
            <w:rPr>
              <w:rFonts w:ascii="Century Gothic" w:eastAsiaTheme="minorEastAsia" w:hAnsi="Century Gothic" w:cstheme="minorBidi"/>
              <w:noProof/>
              <w:sz w:val="20"/>
              <w:szCs w:val="20"/>
              <w:lang w:val="es-MX" w:eastAsia="es-MX"/>
            </w:rPr>
          </w:pPr>
          <w:hyperlink w:anchor="_Toc115942644" w:history="1">
            <w:r w:rsidR="0050319E" w:rsidRPr="00223FC8">
              <w:rPr>
                <w:rStyle w:val="Hipervnculo"/>
                <w:rFonts w:ascii="Century Gothic" w:eastAsia="Century Gothic" w:hAnsi="Century Gothic" w:cs="Century Gothic"/>
                <w:noProof/>
                <w:color w:val="auto"/>
                <w:sz w:val="20"/>
                <w:szCs w:val="20"/>
              </w:rPr>
              <w:t>DISPOSICIONES GENERALES</w:t>
            </w:r>
          </w:hyperlink>
        </w:p>
        <w:p w14:paraId="6854E7BE" w14:textId="77777777" w:rsidR="0050319E" w:rsidRPr="00223FC8" w:rsidRDefault="001B0634" w:rsidP="0050319E">
          <w:pPr>
            <w:pStyle w:val="TDC1"/>
            <w:rPr>
              <w:rFonts w:eastAsiaTheme="minorEastAsia" w:cstheme="minorBidi"/>
              <w:noProof/>
              <w:lang w:val="es-MX" w:eastAsia="es-MX"/>
            </w:rPr>
          </w:pPr>
          <w:hyperlink w:anchor="_Toc115942645" w:history="1">
            <w:r w:rsidR="0050319E" w:rsidRPr="00223FC8">
              <w:rPr>
                <w:rStyle w:val="Hipervnculo"/>
                <w:rFonts w:ascii="Century Gothic" w:eastAsia="Century Gothic" w:hAnsi="Century Gothic" w:cs="Century Gothic"/>
                <w:b/>
                <w:noProof/>
                <w:color w:val="auto"/>
                <w:sz w:val="20"/>
                <w:szCs w:val="20"/>
              </w:rPr>
              <w:t>CAPÍTULO PRIMERO</w:t>
            </w:r>
          </w:hyperlink>
        </w:p>
        <w:p w14:paraId="1C4B51A6" w14:textId="77777777" w:rsidR="0050319E" w:rsidRPr="00223FC8" w:rsidRDefault="001B0634" w:rsidP="0050319E">
          <w:pPr>
            <w:pStyle w:val="TDC2"/>
            <w:rPr>
              <w:rFonts w:ascii="Century Gothic" w:eastAsiaTheme="minorEastAsia" w:hAnsi="Century Gothic" w:cstheme="minorBidi"/>
              <w:noProof/>
              <w:sz w:val="20"/>
              <w:szCs w:val="20"/>
              <w:lang w:val="es-MX" w:eastAsia="es-MX"/>
            </w:rPr>
          </w:pPr>
          <w:hyperlink w:anchor="_Toc115942646" w:history="1">
            <w:r w:rsidR="0050319E" w:rsidRPr="00223FC8">
              <w:rPr>
                <w:rStyle w:val="Hipervnculo"/>
                <w:rFonts w:ascii="Century Gothic" w:eastAsia="Century Gothic" w:hAnsi="Century Gothic" w:cs="Century Gothic"/>
                <w:noProof/>
                <w:color w:val="auto"/>
                <w:sz w:val="20"/>
                <w:szCs w:val="20"/>
              </w:rPr>
              <w:t>ASPECTOS A CONSIDERAR</w:t>
            </w:r>
          </w:hyperlink>
        </w:p>
        <w:p w14:paraId="10880DD2" w14:textId="77777777" w:rsidR="0050319E" w:rsidRPr="00223FC8" w:rsidRDefault="001B0634" w:rsidP="0050319E">
          <w:pPr>
            <w:pStyle w:val="TDC1"/>
            <w:rPr>
              <w:rFonts w:eastAsiaTheme="minorEastAsia" w:cstheme="minorBidi"/>
              <w:noProof/>
              <w:lang w:val="es-MX" w:eastAsia="es-MX"/>
            </w:rPr>
          </w:pPr>
          <w:hyperlink w:anchor="_Toc115942647" w:history="1">
            <w:r w:rsidR="0050319E" w:rsidRPr="00223FC8">
              <w:rPr>
                <w:rStyle w:val="Hipervnculo"/>
                <w:rFonts w:ascii="Century Gothic" w:eastAsia="Century Gothic" w:hAnsi="Century Gothic" w:cs="Century Gothic"/>
                <w:b/>
                <w:noProof/>
                <w:color w:val="auto"/>
                <w:sz w:val="20"/>
                <w:szCs w:val="20"/>
              </w:rPr>
              <w:t>CAPÍTULO SEGUNDO</w:t>
            </w:r>
          </w:hyperlink>
        </w:p>
        <w:p w14:paraId="4E86F3D3" w14:textId="77777777" w:rsidR="0050319E" w:rsidRPr="00223FC8" w:rsidRDefault="001B0634" w:rsidP="0050319E">
          <w:pPr>
            <w:pStyle w:val="TDC2"/>
            <w:rPr>
              <w:rFonts w:eastAsiaTheme="minorEastAsia" w:cstheme="minorBidi"/>
              <w:noProof/>
              <w:lang w:val="es-MX" w:eastAsia="es-MX"/>
            </w:rPr>
          </w:pPr>
          <w:hyperlink w:anchor="_Toc115942648" w:history="1">
            <w:r w:rsidR="0050319E" w:rsidRPr="00223FC8">
              <w:rPr>
                <w:rStyle w:val="Hipervnculo"/>
                <w:rFonts w:ascii="Century Gothic" w:eastAsia="Century Gothic" w:hAnsi="Century Gothic" w:cs="Century Gothic"/>
                <w:noProof/>
                <w:color w:val="auto"/>
                <w:sz w:val="20"/>
                <w:szCs w:val="20"/>
              </w:rPr>
              <w:t>DEFINICIONES Y TERMINOLOGÍA</w:t>
            </w:r>
            <w:r w:rsidR="0050319E" w:rsidRPr="00223FC8">
              <w:rPr>
                <w:rStyle w:val="Hipervnculo"/>
                <w:rFonts w:ascii="Century Gothic" w:hAnsi="Century Gothic"/>
                <w:noProof/>
                <w:color w:val="auto"/>
                <w:sz w:val="20"/>
                <w:szCs w:val="20"/>
              </w:rPr>
              <w:t xml:space="preserve">     </w:t>
            </w:r>
          </w:hyperlink>
        </w:p>
        <w:p w14:paraId="2A44CAE2" w14:textId="77777777" w:rsidR="0050319E" w:rsidRPr="00223FC8" w:rsidRDefault="001B0634" w:rsidP="0050319E">
          <w:pPr>
            <w:pStyle w:val="TDC1"/>
            <w:jc w:val="center"/>
            <w:rPr>
              <w:rFonts w:eastAsiaTheme="minorEastAsia" w:cstheme="minorBidi"/>
              <w:noProof/>
              <w:lang w:val="es-MX" w:eastAsia="es-MX"/>
            </w:rPr>
          </w:pPr>
          <w:hyperlink w:anchor="_Toc115942649" w:history="1">
            <w:r w:rsidR="0050319E" w:rsidRPr="00223FC8">
              <w:rPr>
                <w:rStyle w:val="Hipervnculo"/>
                <w:rFonts w:ascii="Century Gothic" w:eastAsia="Century Gothic" w:hAnsi="Century Gothic" w:cs="Century Gothic"/>
                <w:b/>
                <w:noProof/>
                <w:color w:val="auto"/>
                <w:sz w:val="20"/>
                <w:szCs w:val="20"/>
              </w:rPr>
              <w:t>TÍTULO SEGUNDO</w:t>
            </w:r>
          </w:hyperlink>
        </w:p>
        <w:p w14:paraId="2C2802CA" w14:textId="77777777" w:rsidR="0050319E" w:rsidRPr="00223FC8" w:rsidRDefault="001B0634" w:rsidP="0050319E">
          <w:pPr>
            <w:pStyle w:val="TDC2"/>
            <w:jc w:val="center"/>
            <w:rPr>
              <w:rFonts w:eastAsiaTheme="minorEastAsia" w:cstheme="minorBidi"/>
              <w:noProof/>
              <w:lang w:val="es-MX" w:eastAsia="es-MX"/>
            </w:rPr>
          </w:pPr>
          <w:hyperlink w:anchor="_Toc115942650" w:history="1">
            <w:r w:rsidR="0050319E" w:rsidRPr="00223FC8">
              <w:rPr>
                <w:rStyle w:val="Hipervnculo"/>
                <w:rFonts w:ascii="Century Gothic" w:eastAsia="Century Gothic" w:hAnsi="Century Gothic" w:cs="Century Gothic"/>
                <w:noProof/>
                <w:color w:val="auto"/>
                <w:sz w:val="20"/>
                <w:szCs w:val="20"/>
              </w:rPr>
              <w:t>DE LA IDENTIFICACIÓN DEL PREDIO</w:t>
            </w:r>
          </w:hyperlink>
        </w:p>
        <w:p w14:paraId="15FFCC30" w14:textId="77777777" w:rsidR="0050319E" w:rsidRPr="00223FC8" w:rsidRDefault="001B0634" w:rsidP="0050319E">
          <w:pPr>
            <w:pStyle w:val="TDC1"/>
            <w:rPr>
              <w:rFonts w:eastAsiaTheme="minorEastAsia" w:cstheme="minorBidi"/>
              <w:noProof/>
              <w:lang w:val="es-MX" w:eastAsia="es-MX"/>
            </w:rPr>
          </w:pPr>
          <w:hyperlink w:anchor="_Toc115942651" w:history="1">
            <w:r w:rsidR="0050319E" w:rsidRPr="00223FC8">
              <w:rPr>
                <w:rStyle w:val="Hipervnculo"/>
                <w:rFonts w:ascii="Century Gothic" w:eastAsia="Century Gothic" w:hAnsi="Century Gothic" w:cs="Century Gothic"/>
                <w:b/>
                <w:noProof/>
                <w:color w:val="auto"/>
                <w:sz w:val="20"/>
                <w:szCs w:val="20"/>
              </w:rPr>
              <w:t>CAPÍTULO ÚNICO</w:t>
            </w:r>
          </w:hyperlink>
        </w:p>
        <w:p w14:paraId="114907E2" w14:textId="77777777" w:rsidR="0050319E" w:rsidRPr="00223FC8" w:rsidRDefault="001B0634" w:rsidP="0050319E">
          <w:pPr>
            <w:pStyle w:val="TDC2"/>
            <w:rPr>
              <w:rFonts w:ascii="Century Gothic" w:eastAsiaTheme="minorEastAsia" w:hAnsi="Century Gothic" w:cstheme="minorBidi"/>
              <w:noProof/>
              <w:sz w:val="20"/>
              <w:szCs w:val="20"/>
              <w:lang w:val="es-MX" w:eastAsia="es-MX"/>
            </w:rPr>
          </w:pPr>
          <w:hyperlink w:anchor="_Toc115942652" w:history="1">
            <w:r w:rsidR="0050319E" w:rsidRPr="00223FC8">
              <w:rPr>
                <w:rStyle w:val="Hipervnculo"/>
                <w:rFonts w:ascii="Century Gothic" w:eastAsia="Century Gothic" w:hAnsi="Century Gothic" w:cs="Century Gothic"/>
                <w:noProof/>
                <w:color w:val="auto"/>
                <w:sz w:val="20"/>
                <w:szCs w:val="20"/>
              </w:rPr>
              <w:t>DE LA CLAVE CATASTRAL ESTÁNDAR</w:t>
            </w:r>
          </w:hyperlink>
        </w:p>
        <w:p w14:paraId="39C036A7" w14:textId="77777777" w:rsidR="0050319E" w:rsidRPr="00223FC8" w:rsidRDefault="001B0634" w:rsidP="0050319E">
          <w:pPr>
            <w:pStyle w:val="TDC1"/>
            <w:jc w:val="center"/>
            <w:rPr>
              <w:rFonts w:eastAsiaTheme="minorEastAsia" w:cstheme="minorBidi"/>
              <w:noProof/>
              <w:lang w:val="es-MX" w:eastAsia="es-MX"/>
            </w:rPr>
          </w:pPr>
          <w:hyperlink w:anchor="_Toc115942653" w:history="1">
            <w:r w:rsidR="0050319E" w:rsidRPr="00223FC8">
              <w:rPr>
                <w:rStyle w:val="Hipervnculo"/>
                <w:rFonts w:ascii="Century Gothic" w:eastAsia="Century Gothic" w:hAnsi="Century Gothic" w:cs="Century Gothic"/>
                <w:b/>
                <w:noProof/>
                <w:color w:val="auto"/>
                <w:sz w:val="20"/>
                <w:szCs w:val="20"/>
              </w:rPr>
              <w:t>TÍTULO TERCERO</w:t>
            </w:r>
          </w:hyperlink>
        </w:p>
        <w:p w14:paraId="1DFD7E6F" w14:textId="77777777" w:rsidR="0050319E" w:rsidRPr="00223FC8" w:rsidRDefault="001B0634" w:rsidP="0050319E">
          <w:pPr>
            <w:pStyle w:val="TDC2"/>
            <w:jc w:val="center"/>
            <w:rPr>
              <w:rFonts w:ascii="Century Gothic" w:eastAsiaTheme="minorEastAsia" w:hAnsi="Century Gothic" w:cstheme="minorBidi"/>
              <w:noProof/>
              <w:sz w:val="20"/>
              <w:szCs w:val="20"/>
              <w:lang w:val="es-MX" w:eastAsia="es-MX"/>
            </w:rPr>
          </w:pPr>
          <w:hyperlink w:anchor="_Toc115942654" w:history="1">
            <w:r w:rsidR="0050319E" w:rsidRPr="00223FC8">
              <w:rPr>
                <w:rStyle w:val="Hipervnculo"/>
                <w:rFonts w:ascii="Century Gothic" w:eastAsia="Century Gothic" w:hAnsi="Century Gothic" w:cs="Century Gothic"/>
                <w:noProof/>
                <w:color w:val="auto"/>
                <w:sz w:val="20"/>
                <w:szCs w:val="20"/>
              </w:rPr>
              <w:t>DEL VALOR CATASTRAL</w:t>
            </w:r>
          </w:hyperlink>
        </w:p>
        <w:p w14:paraId="20E83308" w14:textId="77777777" w:rsidR="0050319E" w:rsidRPr="00223FC8" w:rsidRDefault="001B0634" w:rsidP="0050319E">
          <w:pPr>
            <w:pStyle w:val="TDC1"/>
            <w:rPr>
              <w:rFonts w:eastAsiaTheme="minorEastAsia" w:cstheme="minorBidi"/>
              <w:noProof/>
              <w:lang w:val="es-MX" w:eastAsia="es-MX"/>
            </w:rPr>
          </w:pPr>
          <w:hyperlink w:anchor="_Toc115942655" w:history="1">
            <w:r w:rsidR="0050319E" w:rsidRPr="00223FC8">
              <w:rPr>
                <w:rStyle w:val="Hipervnculo"/>
                <w:rFonts w:ascii="Century Gothic" w:eastAsia="Century Gothic" w:hAnsi="Century Gothic" w:cs="Century Gothic"/>
                <w:b/>
                <w:noProof/>
                <w:color w:val="auto"/>
                <w:sz w:val="20"/>
                <w:szCs w:val="20"/>
              </w:rPr>
              <w:t>CAPÍTULO ÚNICO</w:t>
            </w:r>
          </w:hyperlink>
        </w:p>
        <w:p w14:paraId="06FA710F" w14:textId="77777777" w:rsidR="0050319E" w:rsidRPr="00223FC8" w:rsidRDefault="001B0634" w:rsidP="0050319E">
          <w:pPr>
            <w:pStyle w:val="TDC2"/>
            <w:rPr>
              <w:rFonts w:ascii="Century Gothic" w:eastAsiaTheme="minorEastAsia" w:hAnsi="Century Gothic" w:cstheme="minorBidi"/>
              <w:noProof/>
              <w:sz w:val="20"/>
              <w:szCs w:val="20"/>
              <w:lang w:val="es-MX" w:eastAsia="es-MX"/>
            </w:rPr>
          </w:pPr>
          <w:hyperlink w:anchor="_Toc115942656" w:history="1">
            <w:r w:rsidR="0050319E" w:rsidRPr="00223FC8">
              <w:rPr>
                <w:rStyle w:val="Hipervnculo"/>
                <w:rFonts w:ascii="Century Gothic" w:eastAsia="Century Gothic" w:hAnsi="Century Gothic" w:cs="Century Gothic"/>
                <w:noProof/>
                <w:color w:val="auto"/>
                <w:sz w:val="20"/>
                <w:szCs w:val="20"/>
              </w:rPr>
              <w:t>PARA SU DETERMINACIÓN</w:t>
            </w:r>
          </w:hyperlink>
        </w:p>
        <w:p w14:paraId="50CFF3F0" w14:textId="77777777" w:rsidR="0050319E" w:rsidRPr="00223FC8" w:rsidRDefault="001B0634" w:rsidP="0050319E">
          <w:pPr>
            <w:pStyle w:val="TDC1"/>
            <w:jc w:val="center"/>
            <w:rPr>
              <w:rFonts w:eastAsiaTheme="minorEastAsia" w:cstheme="minorBidi"/>
              <w:noProof/>
              <w:lang w:val="es-MX" w:eastAsia="es-MX"/>
            </w:rPr>
          </w:pPr>
          <w:hyperlink w:anchor="_Toc115942657" w:history="1">
            <w:r w:rsidR="0050319E" w:rsidRPr="00223FC8">
              <w:rPr>
                <w:rStyle w:val="Hipervnculo"/>
                <w:rFonts w:ascii="Century Gothic" w:eastAsia="Century Gothic" w:hAnsi="Century Gothic" w:cs="Century Gothic"/>
                <w:b/>
                <w:noProof/>
                <w:color w:val="auto"/>
                <w:sz w:val="20"/>
                <w:szCs w:val="20"/>
              </w:rPr>
              <w:t>TÍTULO CUARTO</w:t>
            </w:r>
          </w:hyperlink>
        </w:p>
        <w:p w14:paraId="54CE0D76" w14:textId="77777777" w:rsidR="0050319E" w:rsidRPr="00223FC8" w:rsidRDefault="001B0634" w:rsidP="0050319E">
          <w:pPr>
            <w:pStyle w:val="TDC2"/>
            <w:jc w:val="center"/>
            <w:rPr>
              <w:rFonts w:ascii="Century Gothic" w:eastAsiaTheme="minorEastAsia" w:hAnsi="Century Gothic" w:cstheme="minorBidi"/>
              <w:noProof/>
              <w:sz w:val="20"/>
              <w:szCs w:val="20"/>
              <w:lang w:val="es-MX" w:eastAsia="es-MX"/>
            </w:rPr>
          </w:pPr>
          <w:hyperlink w:anchor="_Toc115942658" w:history="1">
            <w:r w:rsidR="0050319E" w:rsidRPr="00223FC8">
              <w:rPr>
                <w:rStyle w:val="Hipervnculo"/>
                <w:rFonts w:ascii="Century Gothic" w:eastAsia="Century Gothic" w:hAnsi="Century Gothic" w:cs="Century Gothic"/>
                <w:noProof/>
                <w:color w:val="auto"/>
                <w:sz w:val="20"/>
                <w:szCs w:val="20"/>
              </w:rPr>
              <w:t>DEL VALOR UNITARIO DE SUELO</w:t>
            </w:r>
          </w:hyperlink>
        </w:p>
        <w:p w14:paraId="7FE74872" w14:textId="77777777" w:rsidR="0050319E" w:rsidRPr="00223FC8" w:rsidRDefault="001B0634" w:rsidP="0050319E">
          <w:pPr>
            <w:pStyle w:val="TDC1"/>
            <w:rPr>
              <w:rFonts w:eastAsiaTheme="minorEastAsia" w:cstheme="minorBidi"/>
              <w:noProof/>
              <w:lang w:val="es-MX" w:eastAsia="es-MX"/>
            </w:rPr>
          </w:pPr>
          <w:hyperlink w:anchor="_Toc115942659" w:history="1">
            <w:r w:rsidR="0050319E" w:rsidRPr="00223FC8">
              <w:rPr>
                <w:rStyle w:val="Hipervnculo"/>
                <w:rFonts w:ascii="Century Gothic" w:eastAsia="Century Gothic" w:hAnsi="Century Gothic" w:cs="Century Gothic"/>
                <w:b/>
                <w:noProof/>
                <w:color w:val="auto"/>
                <w:sz w:val="20"/>
                <w:szCs w:val="20"/>
              </w:rPr>
              <w:t>CAPÍTULO PRIMERO</w:t>
            </w:r>
          </w:hyperlink>
        </w:p>
        <w:p w14:paraId="66D342C9" w14:textId="77777777" w:rsidR="0050319E" w:rsidRPr="00223FC8" w:rsidRDefault="001B0634" w:rsidP="0050319E">
          <w:pPr>
            <w:pStyle w:val="TDC2"/>
            <w:rPr>
              <w:rFonts w:ascii="Century Gothic" w:eastAsiaTheme="minorEastAsia" w:hAnsi="Century Gothic" w:cstheme="minorBidi"/>
              <w:noProof/>
              <w:sz w:val="20"/>
              <w:szCs w:val="20"/>
              <w:lang w:val="es-MX" w:eastAsia="es-MX"/>
            </w:rPr>
          </w:pPr>
          <w:hyperlink w:anchor="_Toc115942660" w:history="1">
            <w:r w:rsidR="0050319E" w:rsidRPr="00223FC8">
              <w:rPr>
                <w:rStyle w:val="Hipervnculo"/>
                <w:rFonts w:ascii="Century Gothic" w:eastAsia="Century Gothic" w:hAnsi="Century Gothic" w:cs="Century Gothic"/>
                <w:noProof/>
                <w:color w:val="auto"/>
                <w:sz w:val="20"/>
                <w:szCs w:val="20"/>
              </w:rPr>
              <w:t>DE LAS ÁREAS HOMOGÉNEAS</w:t>
            </w:r>
          </w:hyperlink>
        </w:p>
        <w:p w14:paraId="51B5FF25" w14:textId="77777777" w:rsidR="0050319E" w:rsidRPr="00223FC8" w:rsidRDefault="001B0634" w:rsidP="0050319E">
          <w:pPr>
            <w:pStyle w:val="TDC1"/>
            <w:rPr>
              <w:rFonts w:eastAsiaTheme="minorEastAsia" w:cstheme="minorBidi"/>
              <w:noProof/>
              <w:lang w:val="es-MX" w:eastAsia="es-MX"/>
            </w:rPr>
          </w:pPr>
          <w:hyperlink w:anchor="_Toc115942661" w:history="1">
            <w:r w:rsidR="0050319E" w:rsidRPr="00223FC8">
              <w:rPr>
                <w:rStyle w:val="Hipervnculo"/>
                <w:rFonts w:ascii="Century Gothic" w:eastAsia="Century Gothic" w:hAnsi="Century Gothic" w:cs="Century Gothic"/>
                <w:b/>
                <w:noProof/>
                <w:color w:val="auto"/>
                <w:sz w:val="20"/>
                <w:szCs w:val="20"/>
              </w:rPr>
              <w:t>CAPÍTULO SEGUNDO</w:t>
            </w:r>
          </w:hyperlink>
        </w:p>
        <w:p w14:paraId="4E0A1E62" w14:textId="77777777" w:rsidR="0050319E" w:rsidRPr="00223FC8" w:rsidRDefault="001B0634" w:rsidP="0050319E">
          <w:pPr>
            <w:pStyle w:val="TDC2"/>
            <w:rPr>
              <w:rFonts w:eastAsiaTheme="minorEastAsia" w:cstheme="minorBidi"/>
              <w:noProof/>
              <w:lang w:val="es-MX" w:eastAsia="es-MX"/>
            </w:rPr>
          </w:pPr>
          <w:hyperlink w:anchor="_Toc115942662" w:history="1">
            <w:r w:rsidR="0050319E" w:rsidRPr="00223FC8">
              <w:rPr>
                <w:rStyle w:val="Hipervnculo"/>
                <w:rFonts w:ascii="Century Gothic" w:eastAsia="Century Gothic" w:hAnsi="Century Gothic" w:cs="Century Gothic"/>
                <w:noProof/>
                <w:color w:val="auto"/>
                <w:sz w:val="20"/>
                <w:szCs w:val="20"/>
              </w:rPr>
              <w:t>DE LAS ÁREAS HOMOGÉNEAS POR ZONA HABITACIONAL</w:t>
            </w:r>
          </w:hyperlink>
        </w:p>
        <w:p w14:paraId="753C7DAD" w14:textId="77777777" w:rsidR="0050319E" w:rsidRPr="00223FC8" w:rsidRDefault="001B0634" w:rsidP="0050319E">
          <w:pPr>
            <w:pStyle w:val="TDC1"/>
            <w:rPr>
              <w:rFonts w:eastAsiaTheme="minorEastAsia" w:cstheme="minorBidi"/>
              <w:noProof/>
              <w:lang w:val="es-MX" w:eastAsia="es-MX"/>
            </w:rPr>
          </w:pPr>
          <w:hyperlink w:anchor="_Toc115942663" w:history="1">
            <w:r w:rsidR="0050319E" w:rsidRPr="00223FC8">
              <w:rPr>
                <w:rStyle w:val="Hipervnculo"/>
                <w:rFonts w:ascii="Century Gothic" w:eastAsia="Century Gothic" w:hAnsi="Century Gothic" w:cs="Century Gothic"/>
                <w:b/>
                <w:noProof/>
                <w:color w:val="auto"/>
                <w:sz w:val="20"/>
                <w:szCs w:val="20"/>
              </w:rPr>
              <w:t>CAPÍTULO TERCERO</w:t>
            </w:r>
          </w:hyperlink>
        </w:p>
        <w:p w14:paraId="2CAE3B27" w14:textId="77777777" w:rsidR="0050319E" w:rsidRPr="00223FC8" w:rsidRDefault="001B0634" w:rsidP="0050319E">
          <w:pPr>
            <w:pStyle w:val="TDC2"/>
            <w:rPr>
              <w:rFonts w:eastAsiaTheme="minorEastAsia" w:cstheme="minorBidi"/>
              <w:noProof/>
              <w:lang w:val="es-MX" w:eastAsia="es-MX"/>
            </w:rPr>
          </w:pPr>
          <w:hyperlink w:anchor="_Toc115942664" w:history="1">
            <w:r w:rsidR="0050319E" w:rsidRPr="00223FC8">
              <w:rPr>
                <w:rStyle w:val="Hipervnculo"/>
                <w:rFonts w:ascii="Century Gothic" w:eastAsia="Century Gothic" w:hAnsi="Century Gothic" w:cs="Century Gothic"/>
                <w:noProof/>
                <w:color w:val="auto"/>
                <w:sz w:val="20"/>
                <w:szCs w:val="20"/>
              </w:rPr>
              <w:t>DE LAS ÁREAS HOMOGÉNEAS POR ZONA COMERCIAL</w:t>
            </w:r>
          </w:hyperlink>
        </w:p>
        <w:p w14:paraId="332010D3" w14:textId="77777777" w:rsidR="0050319E" w:rsidRPr="00223FC8" w:rsidRDefault="001B0634" w:rsidP="0050319E">
          <w:pPr>
            <w:pStyle w:val="TDC1"/>
            <w:rPr>
              <w:rFonts w:eastAsiaTheme="minorEastAsia" w:cstheme="minorBidi"/>
              <w:noProof/>
              <w:lang w:val="es-MX" w:eastAsia="es-MX"/>
            </w:rPr>
          </w:pPr>
          <w:hyperlink w:anchor="_Toc115942665" w:history="1">
            <w:r w:rsidR="0050319E" w:rsidRPr="00223FC8">
              <w:rPr>
                <w:rStyle w:val="Hipervnculo"/>
                <w:rFonts w:ascii="Century Gothic" w:eastAsia="Century Gothic" w:hAnsi="Century Gothic" w:cs="Century Gothic"/>
                <w:b/>
                <w:noProof/>
                <w:color w:val="auto"/>
                <w:sz w:val="20"/>
                <w:szCs w:val="20"/>
              </w:rPr>
              <w:t>CAPÍTULO CUARTO</w:t>
            </w:r>
          </w:hyperlink>
        </w:p>
        <w:p w14:paraId="70323755" w14:textId="77777777" w:rsidR="0050319E" w:rsidRPr="00223FC8" w:rsidRDefault="001B0634" w:rsidP="0050319E">
          <w:pPr>
            <w:pStyle w:val="TDC2"/>
            <w:rPr>
              <w:rFonts w:eastAsiaTheme="minorEastAsia" w:cstheme="minorBidi"/>
              <w:noProof/>
              <w:lang w:val="es-MX" w:eastAsia="es-MX"/>
            </w:rPr>
          </w:pPr>
          <w:hyperlink w:anchor="_Toc115942666" w:history="1">
            <w:r w:rsidR="0050319E" w:rsidRPr="00223FC8">
              <w:rPr>
                <w:rStyle w:val="Hipervnculo"/>
                <w:rFonts w:ascii="Century Gothic" w:eastAsia="Century Gothic" w:hAnsi="Century Gothic" w:cs="Century Gothic"/>
                <w:noProof/>
                <w:color w:val="auto"/>
                <w:sz w:val="20"/>
                <w:szCs w:val="20"/>
              </w:rPr>
              <w:t>DE LAS ÁREAS HOMOGÉNEAS POR ZONA INDUSTRIAL</w:t>
            </w:r>
          </w:hyperlink>
        </w:p>
        <w:p w14:paraId="5181990F" w14:textId="77777777" w:rsidR="0050319E" w:rsidRPr="00223FC8" w:rsidRDefault="001B0634" w:rsidP="0050319E">
          <w:pPr>
            <w:pStyle w:val="TDC1"/>
            <w:rPr>
              <w:rFonts w:eastAsiaTheme="minorEastAsia" w:cstheme="minorBidi"/>
              <w:noProof/>
              <w:lang w:val="es-MX" w:eastAsia="es-MX"/>
            </w:rPr>
          </w:pPr>
          <w:hyperlink w:anchor="_Toc115942667" w:history="1">
            <w:r w:rsidR="0050319E" w:rsidRPr="00223FC8">
              <w:rPr>
                <w:rStyle w:val="Hipervnculo"/>
                <w:rFonts w:ascii="Century Gothic" w:eastAsia="Century Gothic" w:hAnsi="Century Gothic" w:cs="Century Gothic"/>
                <w:b/>
                <w:noProof/>
                <w:color w:val="auto"/>
                <w:sz w:val="20"/>
                <w:szCs w:val="20"/>
              </w:rPr>
              <w:t>CAPÍTULO QUINTO</w:t>
            </w:r>
          </w:hyperlink>
        </w:p>
        <w:p w14:paraId="73D9C4EA" w14:textId="77777777" w:rsidR="0050319E" w:rsidRPr="00223FC8" w:rsidRDefault="001B0634" w:rsidP="0050319E">
          <w:pPr>
            <w:pStyle w:val="TDC2"/>
            <w:rPr>
              <w:rFonts w:eastAsiaTheme="minorEastAsia" w:cstheme="minorBidi"/>
              <w:noProof/>
              <w:lang w:val="es-MX" w:eastAsia="es-MX"/>
            </w:rPr>
          </w:pPr>
          <w:hyperlink w:anchor="_Toc115942668" w:history="1">
            <w:r w:rsidR="0050319E" w:rsidRPr="00223FC8">
              <w:rPr>
                <w:rStyle w:val="Hipervnculo"/>
                <w:rFonts w:ascii="Century Gothic" w:eastAsia="Century Gothic" w:hAnsi="Century Gothic" w:cs="Century Gothic"/>
                <w:noProof/>
                <w:color w:val="auto"/>
                <w:sz w:val="20"/>
                <w:szCs w:val="20"/>
              </w:rPr>
              <w:t>DE LAS ÁREAS HOMOGÉNEAS POR VIALIDAD</w:t>
            </w:r>
          </w:hyperlink>
        </w:p>
        <w:p w14:paraId="04643781" w14:textId="77777777" w:rsidR="0050319E" w:rsidRPr="00223FC8" w:rsidRDefault="001B0634" w:rsidP="0050319E">
          <w:pPr>
            <w:pStyle w:val="TDC1"/>
            <w:rPr>
              <w:rFonts w:eastAsiaTheme="minorEastAsia" w:cstheme="minorBidi"/>
              <w:noProof/>
              <w:lang w:val="es-MX" w:eastAsia="es-MX"/>
            </w:rPr>
          </w:pPr>
          <w:hyperlink w:anchor="_Toc115942669" w:history="1">
            <w:r w:rsidR="0050319E" w:rsidRPr="00223FC8">
              <w:rPr>
                <w:rStyle w:val="Hipervnculo"/>
                <w:rFonts w:ascii="Century Gothic" w:eastAsia="Century Gothic" w:hAnsi="Century Gothic" w:cs="Century Gothic"/>
                <w:b/>
                <w:noProof/>
                <w:color w:val="auto"/>
                <w:sz w:val="20"/>
                <w:szCs w:val="20"/>
              </w:rPr>
              <w:t>CAPÍTULO SEXTO</w:t>
            </w:r>
          </w:hyperlink>
        </w:p>
        <w:p w14:paraId="13B1F1F5" w14:textId="77777777" w:rsidR="0050319E" w:rsidRPr="00223FC8" w:rsidRDefault="001B0634" w:rsidP="0050319E">
          <w:pPr>
            <w:pStyle w:val="TDC2"/>
            <w:rPr>
              <w:rFonts w:ascii="Century Gothic" w:eastAsiaTheme="minorEastAsia" w:hAnsi="Century Gothic" w:cstheme="minorBidi"/>
              <w:noProof/>
              <w:sz w:val="20"/>
              <w:szCs w:val="20"/>
              <w:lang w:val="es-MX" w:eastAsia="es-MX"/>
            </w:rPr>
          </w:pPr>
          <w:hyperlink w:anchor="_Toc115942670" w:history="1">
            <w:r w:rsidR="0050319E" w:rsidRPr="00223FC8">
              <w:rPr>
                <w:rStyle w:val="Hipervnculo"/>
                <w:rFonts w:ascii="Century Gothic" w:eastAsia="Century Gothic" w:hAnsi="Century Gothic" w:cs="Century Gothic"/>
                <w:noProof/>
                <w:color w:val="auto"/>
                <w:sz w:val="20"/>
                <w:szCs w:val="20"/>
              </w:rPr>
              <w:t>DE LA ZONA HOMOGÉNEA DE VALOR</w:t>
            </w:r>
          </w:hyperlink>
        </w:p>
        <w:p w14:paraId="2C9C1048" w14:textId="61B7B1E2" w:rsidR="0050319E" w:rsidRPr="00223FC8" w:rsidRDefault="001B0634" w:rsidP="0050319E">
          <w:pPr>
            <w:pStyle w:val="TDC1"/>
            <w:rPr>
              <w:rFonts w:eastAsiaTheme="minorEastAsia" w:cstheme="minorBidi"/>
              <w:noProof/>
              <w:lang w:val="es-MX" w:eastAsia="es-MX"/>
            </w:rPr>
          </w:pPr>
          <w:hyperlink w:anchor="_Toc115942671" w:history="1">
            <w:r w:rsidR="0050319E" w:rsidRPr="00223FC8">
              <w:rPr>
                <w:rStyle w:val="Hipervnculo"/>
                <w:rFonts w:ascii="Century Gothic" w:eastAsia="Century Gothic" w:hAnsi="Century Gothic" w:cs="Century Gothic"/>
                <w:b/>
                <w:noProof/>
                <w:color w:val="auto"/>
                <w:sz w:val="20"/>
                <w:szCs w:val="20"/>
              </w:rPr>
              <w:t>CAPÍTULO S</w:t>
            </w:r>
            <w:r w:rsidR="00384084">
              <w:rPr>
                <w:rStyle w:val="Hipervnculo"/>
                <w:rFonts w:ascii="Century Gothic" w:eastAsia="Century Gothic" w:hAnsi="Century Gothic" w:cs="Century Gothic"/>
                <w:b/>
                <w:noProof/>
                <w:color w:val="auto"/>
                <w:sz w:val="20"/>
                <w:szCs w:val="20"/>
              </w:rPr>
              <w:t>É</w:t>
            </w:r>
            <w:r w:rsidR="0050319E" w:rsidRPr="00223FC8">
              <w:rPr>
                <w:rStyle w:val="Hipervnculo"/>
                <w:rFonts w:ascii="Century Gothic" w:eastAsia="Century Gothic" w:hAnsi="Century Gothic" w:cs="Century Gothic"/>
                <w:b/>
                <w:noProof/>
                <w:color w:val="auto"/>
                <w:sz w:val="20"/>
                <w:szCs w:val="20"/>
              </w:rPr>
              <w:t>PTIMO</w:t>
            </w:r>
          </w:hyperlink>
        </w:p>
        <w:p w14:paraId="7A29708C" w14:textId="6CCAB0A5" w:rsidR="0050319E" w:rsidRPr="00223FC8" w:rsidRDefault="001B0634" w:rsidP="0050319E">
          <w:pPr>
            <w:pStyle w:val="TDC2"/>
            <w:rPr>
              <w:rFonts w:eastAsiaTheme="minorEastAsia" w:cstheme="minorBidi"/>
              <w:noProof/>
              <w:lang w:val="es-MX" w:eastAsia="es-MX"/>
            </w:rPr>
          </w:pPr>
          <w:hyperlink w:anchor="_Toc115942672" w:history="1">
            <w:r w:rsidR="0050319E" w:rsidRPr="00223FC8">
              <w:rPr>
                <w:rStyle w:val="Hipervnculo"/>
                <w:rFonts w:ascii="Century Gothic" w:eastAsia="Century Gothic" w:hAnsi="Century Gothic" w:cs="Century Gothic"/>
                <w:noProof/>
                <w:color w:val="auto"/>
                <w:sz w:val="20"/>
                <w:szCs w:val="20"/>
              </w:rPr>
              <w:t>DEL PROCEDIMIENTO PARA LA UBICACIÓN DEL VALOR DENTRO DE LA TABLAS DE VALORES UNITARIOS DE SUELO Y CONSTRUCCI</w:t>
            </w:r>
            <w:r w:rsidR="005B0F44" w:rsidRPr="00223FC8">
              <w:rPr>
                <w:rStyle w:val="Hipervnculo"/>
                <w:rFonts w:ascii="Century Gothic" w:eastAsia="Century Gothic" w:hAnsi="Century Gothic" w:cs="Century Gothic"/>
                <w:noProof/>
                <w:color w:val="auto"/>
                <w:sz w:val="20"/>
                <w:szCs w:val="20"/>
              </w:rPr>
              <w:t>ONES</w:t>
            </w:r>
          </w:hyperlink>
        </w:p>
        <w:p w14:paraId="22CF9542" w14:textId="77777777" w:rsidR="0050319E" w:rsidRPr="00223FC8" w:rsidRDefault="001B0634" w:rsidP="0050319E">
          <w:pPr>
            <w:pStyle w:val="TDC1"/>
            <w:jc w:val="center"/>
            <w:rPr>
              <w:rFonts w:eastAsiaTheme="minorEastAsia" w:cstheme="minorBidi"/>
              <w:noProof/>
              <w:lang w:val="es-MX" w:eastAsia="es-MX"/>
            </w:rPr>
          </w:pPr>
          <w:hyperlink w:anchor="_Toc115942673" w:history="1">
            <w:r w:rsidR="0050319E" w:rsidRPr="00223FC8">
              <w:rPr>
                <w:rStyle w:val="Hipervnculo"/>
                <w:rFonts w:ascii="Century Gothic" w:eastAsia="Century Gothic" w:hAnsi="Century Gothic" w:cs="Century Gothic"/>
                <w:b/>
                <w:noProof/>
                <w:color w:val="auto"/>
                <w:sz w:val="20"/>
                <w:szCs w:val="20"/>
              </w:rPr>
              <w:t>TÍTULO QUINTO</w:t>
            </w:r>
          </w:hyperlink>
        </w:p>
        <w:p w14:paraId="109DDC1F" w14:textId="77777777" w:rsidR="0050319E" w:rsidRPr="00223FC8" w:rsidRDefault="001B0634" w:rsidP="0050319E">
          <w:pPr>
            <w:pStyle w:val="TDC2"/>
            <w:jc w:val="center"/>
            <w:rPr>
              <w:rFonts w:eastAsiaTheme="minorEastAsia" w:cstheme="minorBidi"/>
              <w:noProof/>
              <w:lang w:val="es-MX" w:eastAsia="es-MX"/>
            </w:rPr>
          </w:pPr>
          <w:hyperlink w:anchor="_Toc115942674" w:history="1">
            <w:r w:rsidR="0050319E" w:rsidRPr="00223FC8">
              <w:rPr>
                <w:rStyle w:val="Hipervnculo"/>
                <w:rFonts w:ascii="Century Gothic" w:eastAsia="Century Gothic" w:hAnsi="Century Gothic" w:cs="Century Gothic"/>
                <w:noProof/>
                <w:color w:val="auto"/>
                <w:sz w:val="20"/>
                <w:szCs w:val="20"/>
              </w:rPr>
              <w:t>DEL VALOR UNITARIO DE CONSTRUCCIÓN</w:t>
            </w:r>
          </w:hyperlink>
        </w:p>
        <w:p w14:paraId="13124E42" w14:textId="77777777" w:rsidR="0050319E" w:rsidRPr="00223FC8" w:rsidRDefault="001B0634" w:rsidP="0050319E">
          <w:pPr>
            <w:pStyle w:val="TDC1"/>
            <w:rPr>
              <w:rFonts w:eastAsiaTheme="minorEastAsia" w:cstheme="minorBidi"/>
              <w:noProof/>
              <w:lang w:val="es-MX" w:eastAsia="es-MX"/>
            </w:rPr>
          </w:pPr>
          <w:hyperlink w:anchor="_Toc115942675" w:history="1">
            <w:r w:rsidR="0050319E" w:rsidRPr="00223FC8">
              <w:rPr>
                <w:rStyle w:val="Hipervnculo"/>
                <w:rFonts w:ascii="Century Gothic" w:eastAsia="Century Gothic" w:hAnsi="Century Gothic" w:cs="Century Gothic"/>
                <w:b/>
                <w:noProof/>
                <w:color w:val="auto"/>
                <w:sz w:val="20"/>
                <w:szCs w:val="20"/>
              </w:rPr>
              <w:t>CAPÍTULO PRIMERO</w:t>
            </w:r>
          </w:hyperlink>
        </w:p>
        <w:p w14:paraId="4050E7E8" w14:textId="77777777" w:rsidR="0050319E" w:rsidRPr="00223FC8" w:rsidRDefault="001B0634" w:rsidP="0050319E">
          <w:pPr>
            <w:pStyle w:val="TDC2"/>
            <w:rPr>
              <w:rFonts w:ascii="Century Gothic" w:eastAsiaTheme="minorEastAsia" w:hAnsi="Century Gothic" w:cstheme="minorBidi"/>
              <w:noProof/>
              <w:sz w:val="20"/>
              <w:szCs w:val="20"/>
              <w:lang w:val="es-MX" w:eastAsia="es-MX"/>
            </w:rPr>
          </w:pPr>
          <w:hyperlink w:anchor="_Toc115942676" w:history="1">
            <w:r w:rsidR="0050319E" w:rsidRPr="00223FC8">
              <w:rPr>
                <w:rStyle w:val="Hipervnculo"/>
                <w:rFonts w:ascii="Century Gothic" w:eastAsia="Century Gothic" w:hAnsi="Century Gothic" w:cs="Century Gothic"/>
                <w:noProof/>
                <w:color w:val="auto"/>
                <w:sz w:val="20"/>
                <w:szCs w:val="20"/>
              </w:rPr>
              <w:t>DE LA DETERMINACIÓN DEL VALOR</w:t>
            </w:r>
          </w:hyperlink>
        </w:p>
        <w:p w14:paraId="7ADD9661" w14:textId="77777777" w:rsidR="0050319E" w:rsidRPr="00223FC8" w:rsidRDefault="001B0634" w:rsidP="0050319E">
          <w:pPr>
            <w:pStyle w:val="TDC1"/>
            <w:rPr>
              <w:rFonts w:eastAsiaTheme="minorEastAsia" w:cstheme="minorBidi"/>
              <w:noProof/>
              <w:lang w:val="es-MX" w:eastAsia="es-MX"/>
            </w:rPr>
          </w:pPr>
          <w:hyperlink w:anchor="_Toc115942677" w:history="1">
            <w:r w:rsidR="0050319E" w:rsidRPr="00223FC8">
              <w:rPr>
                <w:rStyle w:val="Hipervnculo"/>
                <w:rFonts w:ascii="Century Gothic" w:eastAsia="Century Gothic" w:hAnsi="Century Gothic" w:cs="Century Gothic"/>
                <w:b/>
                <w:noProof/>
                <w:color w:val="auto"/>
                <w:sz w:val="20"/>
                <w:szCs w:val="20"/>
              </w:rPr>
              <w:t>CAPÍTULO SEGUNDO</w:t>
            </w:r>
          </w:hyperlink>
        </w:p>
        <w:p w14:paraId="21DF050C" w14:textId="77777777" w:rsidR="0050319E" w:rsidRPr="00223FC8" w:rsidRDefault="001B0634" w:rsidP="0050319E">
          <w:pPr>
            <w:pStyle w:val="TDC2"/>
            <w:rPr>
              <w:rFonts w:eastAsiaTheme="minorEastAsia" w:cstheme="minorBidi"/>
              <w:noProof/>
              <w:lang w:val="es-MX" w:eastAsia="es-MX"/>
            </w:rPr>
          </w:pPr>
          <w:hyperlink w:anchor="_Toc115942678" w:history="1">
            <w:r w:rsidR="0050319E" w:rsidRPr="00223FC8">
              <w:rPr>
                <w:rStyle w:val="Hipervnculo"/>
                <w:rFonts w:ascii="Century Gothic" w:eastAsia="Century Gothic" w:hAnsi="Century Gothic" w:cs="Century Gothic"/>
                <w:noProof/>
                <w:color w:val="auto"/>
                <w:sz w:val="20"/>
                <w:szCs w:val="20"/>
              </w:rPr>
              <w:t>DE LA ESTRUCTURA DE LA TABLA DE VALORES UNITARIOS DE CONSTRUCCIÓN</w:t>
            </w:r>
          </w:hyperlink>
        </w:p>
        <w:p w14:paraId="03D14FF1" w14:textId="77777777" w:rsidR="0050319E" w:rsidRPr="00223FC8" w:rsidRDefault="001B0634" w:rsidP="0050319E">
          <w:pPr>
            <w:pStyle w:val="TDC1"/>
            <w:rPr>
              <w:rFonts w:eastAsiaTheme="minorEastAsia" w:cstheme="minorBidi"/>
              <w:noProof/>
              <w:lang w:val="es-MX" w:eastAsia="es-MX"/>
            </w:rPr>
          </w:pPr>
          <w:hyperlink w:anchor="_Toc115942679" w:history="1">
            <w:r w:rsidR="0050319E" w:rsidRPr="00223FC8">
              <w:rPr>
                <w:rStyle w:val="Hipervnculo"/>
                <w:rFonts w:ascii="Century Gothic" w:eastAsia="Century Gothic" w:hAnsi="Century Gothic" w:cs="Century Gothic"/>
                <w:b/>
                <w:noProof/>
                <w:color w:val="auto"/>
                <w:sz w:val="20"/>
                <w:szCs w:val="20"/>
              </w:rPr>
              <w:t>CAPÍTULO TERCERO</w:t>
            </w:r>
          </w:hyperlink>
        </w:p>
        <w:p w14:paraId="0FF474F8" w14:textId="77777777" w:rsidR="0050319E" w:rsidRPr="00223FC8" w:rsidRDefault="001B0634" w:rsidP="0050319E">
          <w:pPr>
            <w:pStyle w:val="TDC2"/>
            <w:rPr>
              <w:rFonts w:eastAsiaTheme="minorEastAsia" w:cstheme="minorBidi"/>
              <w:noProof/>
              <w:lang w:val="es-MX" w:eastAsia="es-MX"/>
            </w:rPr>
          </w:pPr>
          <w:hyperlink w:anchor="_Toc115942680" w:history="1">
            <w:r w:rsidR="0050319E" w:rsidRPr="00223FC8">
              <w:rPr>
                <w:rStyle w:val="Hipervnculo"/>
                <w:rFonts w:ascii="Century Gothic" w:eastAsia="Century Gothic" w:hAnsi="Century Gothic" w:cs="Century Gothic"/>
                <w:noProof/>
                <w:color w:val="auto"/>
                <w:sz w:val="20"/>
                <w:szCs w:val="20"/>
              </w:rPr>
              <w:t>DEL VALOR DE LAS INSTALACIONES ESPECIALES</w:t>
            </w:r>
          </w:hyperlink>
        </w:p>
        <w:p w14:paraId="30380C36" w14:textId="77777777" w:rsidR="0050319E" w:rsidRPr="00223FC8" w:rsidRDefault="001B0634" w:rsidP="0050319E">
          <w:pPr>
            <w:pStyle w:val="TDC1"/>
            <w:rPr>
              <w:rFonts w:eastAsiaTheme="minorEastAsia" w:cstheme="minorBidi"/>
              <w:noProof/>
              <w:lang w:val="es-MX" w:eastAsia="es-MX"/>
            </w:rPr>
          </w:pPr>
          <w:hyperlink w:anchor="_Toc115942681" w:history="1">
            <w:r w:rsidR="0050319E" w:rsidRPr="00223FC8">
              <w:rPr>
                <w:rStyle w:val="Hipervnculo"/>
                <w:rFonts w:ascii="Century Gothic" w:eastAsia="Century Gothic" w:hAnsi="Century Gothic" w:cs="Century Gothic"/>
                <w:b/>
                <w:noProof/>
                <w:color w:val="auto"/>
                <w:sz w:val="20"/>
                <w:szCs w:val="20"/>
              </w:rPr>
              <w:t>CAPÍTULO CUARTO</w:t>
            </w:r>
          </w:hyperlink>
        </w:p>
        <w:p w14:paraId="71393D58" w14:textId="77777777" w:rsidR="0050319E" w:rsidRPr="00223FC8" w:rsidRDefault="001B0634" w:rsidP="0050319E">
          <w:pPr>
            <w:pStyle w:val="TDC2"/>
            <w:rPr>
              <w:rFonts w:eastAsiaTheme="minorEastAsia" w:cstheme="minorBidi"/>
              <w:noProof/>
              <w:lang w:val="es-MX" w:eastAsia="es-MX"/>
            </w:rPr>
          </w:pPr>
          <w:hyperlink w:anchor="_Toc115942682" w:history="1">
            <w:r w:rsidR="0050319E" w:rsidRPr="00223FC8">
              <w:rPr>
                <w:rStyle w:val="Hipervnculo"/>
                <w:rFonts w:ascii="Century Gothic" w:eastAsia="Century Gothic" w:hAnsi="Century Gothic" w:cs="Century Gothic"/>
                <w:noProof/>
                <w:color w:val="auto"/>
                <w:sz w:val="20"/>
                <w:szCs w:val="20"/>
              </w:rPr>
              <w:t>DE LA ESTRUCTURA DE LA TABLA DE VALORES UNITARIOS PARA INSTALACIONES ESPECIALES</w:t>
            </w:r>
          </w:hyperlink>
        </w:p>
        <w:p w14:paraId="3BF34EFB" w14:textId="77777777" w:rsidR="0050319E" w:rsidRPr="00223FC8" w:rsidRDefault="001B0634" w:rsidP="0050319E">
          <w:pPr>
            <w:pStyle w:val="TDC1"/>
            <w:jc w:val="center"/>
            <w:rPr>
              <w:rFonts w:eastAsiaTheme="minorEastAsia" w:cstheme="minorBidi"/>
              <w:noProof/>
              <w:lang w:val="es-MX" w:eastAsia="es-MX"/>
            </w:rPr>
          </w:pPr>
          <w:hyperlink w:anchor="_Toc115942683" w:history="1">
            <w:r w:rsidR="0050319E" w:rsidRPr="00223FC8">
              <w:rPr>
                <w:rStyle w:val="Hipervnculo"/>
                <w:rFonts w:ascii="Century Gothic" w:eastAsia="Century Gothic" w:hAnsi="Century Gothic" w:cs="Century Gothic"/>
                <w:b/>
                <w:noProof/>
                <w:color w:val="auto"/>
                <w:sz w:val="20"/>
                <w:szCs w:val="20"/>
              </w:rPr>
              <w:t>TÍTULO SEXTO</w:t>
            </w:r>
          </w:hyperlink>
        </w:p>
        <w:p w14:paraId="0029D053" w14:textId="77777777" w:rsidR="0050319E" w:rsidRPr="00223FC8" w:rsidRDefault="001B0634" w:rsidP="0050319E">
          <w:pPr>
            <w:pStyle w:val="TDC2"/>
            <w:jc w:val="center"/>
            <w:rPr>
              <w:rFonts w:ascii="Century Gothic" w:eastAsiaTheme="minorEastAsia" w:hAnsi="Century Gothic" w:cstheme="minorBidi"/>
              <w:noProof/>
              <w:sz w:val="20"/>
              <w:szCs w:val="20"/>
              <w:lang w:val="es-MX" w:eastAsia="es-MX"/>
            </w:rPr>
          </w:pPr>
          <w:hyperlink w:anchor="_Toc115942684" w:history="1">
            <w:r w:rsidR="0050319E" w:rsidRPr="00223FC8">
              <w:rPr>
                <w:rStyle w:val="Hipervnculo"/>
                <w:rFonts w:ascii="Century Gothic" w:eastAsia="Century Gothic" w:hAnsi="Century Gothic" w:cs="Century Gothic"/>
                <w:noProof/>
                <w:color w:val="auto"/>
                <w:sz w:val="20"/>
                <w:szCs w:val="20"/>
              </w:rPr>
              <w:t>DE LOS CONDOMINIOS</w:t>
            </w:r>
          </w:hyperlink>
        </w:p>
        <w:p w14:paraId="5F29AB29" w14:textId="77777777" w:rsidR="0050319E" w:rsidRPr="00223FC8" w:rsidRDefault="001B0634" w:rsidP="0050319E">
          <w:pPr>
            <w:pStyle w:val="TDC1"/>
            <w:rPr>
              <w:rFonts w:eastAsiaTheme="minorEastAsia" w:cstheme="minorBidi"/>
              <w:noProof/>
              <w:lang w:val="es-MX" w:eastAsia="es-MX"/>
            </w:rPr>
          </w:pPr>
          <w:hyperlink w:anchor="_Toc115942685" w:history="1">
            <w:r w:rsidR="0050319E" w:rsidRPr="00223FC8">
              <w:rPr>
                <w:rStyle w:val="Hipervnculo"/>
                <w:rFonts w:ascii="Century Gothic" w:eastAsia="Century Gothic" w:hAnsi="Century Gothic" w:cs="Century Gothic"/>
                <w:b/>
                <w:noProof/>
                <w:color w:val="auto"/>
                <w:sz w:val="20"/>
                <w:szCs w:val="20"/>
              </w:rPr>
              <w:t>CAPÍTULO ÚNICO</w:t>
            </w:r>
          </w:hyperlink>
        </w:p>
        <w:p w14:paraId="5C9827C6" w14:textId="77777777" w:rsidR="0050319E" w:rsidRPr="00223FC8" w:rsidRDefault="001B0634" w:rsidP="0050319E">
          <w:pPr>
            <w:pStyle w:val="TDC2"/>
            <w:rPr>
              <w:rFonts w:ascii="Century Gothic" w:eastAsiaTheme="minorEastAsia" w:hAnsi="Century Gothic" w:cstheme="minorBidi"/>
              <w:noProof/>
              <w:sz w:val="20"/>
              <w:szCs w:val="20"/>
              <w:lang w:val="es-MX" w:eastAsia="es-MX"/>
            </w:rPr>
          </w:pPr>
          <w:hyperlink w:anchor="_Toc115942686" w:history="1">
            <w:r w:rsidR="0050319E" w:rsidRPr="00223FC8">
              <w:rPr>
                <w:rStyle w:val="Hipervnculo"/>
                <w:rFonts w:ascii="Century Gothic" w:eastAsia="Century Gothic" w:hAnsi="Century Gothic" w:cs="Century Gothic"/>
                <w:noProof/>
                <w:color w:val="auto"/>
                <w:sz w:val="20"/>
                <w:szCs w:val="20"/>
              </w:rPr>
              <w:t>DEL VALOR CATASTRAL</w:t>
            </w:r>
          </w:hyperlink>
        </w:p>
        <w:p w14:paraId="543AC406" w14:textId="16129EDB" w:rsidR="0050319E" w:rsidRPr="00223FC8" w:rsidRDefault="001B0634" w:rsidP="0050319E">
          <w:pPr>
            <w:pStyle w:val="TDC1"/>
            <w:jc w:val="center"/>
            <w:rPr>
              <w:rFonts w:eastAsiaTheme="minorEastAsia" w:cstheme="minorBidi"/>
              <w:noProof/>
              <w:lang w:val="es-MX" w:eastAsia="es-MX"/>
            </w:rPr>
          </w:pPr>
          <w:hyperlink w:anchor="_Toc115942687" w:history="1">
            <w:r w:rsidR="00384084">
              <w:rPr>
                <w:rStyle w:val="Hipervnculo"/>
                <w:rFonts w:ascii="Century Gothic" w:eastAsia="Century Gothic" w:hAnsi="Century Gothic"/>
                <w:b/>
                <w:noProof/>
                <w:color w:val="auto"/>
                <w:sz w:val="20"/>
                <w:szCs w:val="20"/>
              </w:rPr>
              <w:t>TÍTULO</w:t>
            </w:r>
            <w:r w:rsidR="0050319E" w:rsidRPr="00223FC8">
              <w:rPr>
                <w:rStyle w:val="Hipervnculo"/>
                <w:rFonts w:ascii="Century Gothic" w:eastAsia="Century Gothic" w:hAnsi="Century Gothic"/>
                <w:b/>
                <w:noProof/>
                <w:color w:val="auto"/>
                <w:sz w:val="20"/>
                <w:szCs w:val="20"/>
              </w:rPr>
              <w:t xml:space="preserve"> SÉPTIMO</w:t>
            </w:r>
          </w:hyperlink>
        </w:p>
        <w:p w14:paraId="6D7F0600" w14:textId="77777777" w:rsidR="0050319E" w:rsidRPr="00223FC8" w:rsidRDefault="001B0634" w:rsidP="0050319E">
          <w:pPr>
            <w:pStyle w:val="TDC2"/>
            <w:jc w:val="center"/>
            <w:rPr>
              <w:rFonts w:ascii="Century Gothic" w:eastAsiaTheme="minorEastAsia" w:hAnsi="Century Gothic" w:cstheme="minorBidi"/>
              <w:noProof/>
              <w:sz w:val="20"/>
              <w:szCs w:val="20"/>
              <w:lang w:val="es-MX" w:eastAsia="es-MX"/>
            </w:rPr>
          </w:pPr>
          <w:hyperlink w:anchor="_Toc115942688" w:history="1">
            <w:r w:rsidR="0050319E" w:rsidRPr="00223FC8">
              <w:rPr>
                <w:rStyle w:val="Hipervnculo"/>
                <w:rFonts w:ascii="Century Gothic" w:eastAsia="Century Gothic" w:hAnsi="Century Gothic" w:cs="Century Gothic"/>
                <w:noProof/>
                <w:color w:val="auto"/>
                <w:sz w:val="20"/>
                <w:szCs w:val="20"/>
              </w:rPr>
              <w:t>CRITERIOS A CONSIDERAR</w:t>
            </w:r>
          </w:hyperlink>
        </w:p>
        <w:p w14:paraId="3D161673" w14:textId="77777777" w:rsidR="0050319E" w:rsidRPr="00223FC8" w:rsidRDefault="001B0634" w:rsidP="0050319E">
          <w:pPr>
            <w:pStyle w:val="TDC1"/>
            <w:rPr>
              <w:rFonts w:eastAsiaTheme="minorEastAsia" w:cstheme="minorBidi"/>
              <w:noProof/>
              <w:lang w:val="es-MX" w:eastAsia="es-MX"/>
            </w:rPr>
          </w:pPr>
          <w:hyperlink w:anchor="_Toc115942689" w:history="1">
            <w:r w:rsidR="0050319E" w:rsidRPr="00223FC8">
              <w:rPr>
                <w:rStyle w:val="Hipervnculo"/>
                <w:rFonts w:ascii="Century Gothic" w:eastAsia="Century Gothic" w:hAnsi="Century Gothic" w:cs="Century Gothic"/>
                <w:b/>
                <w:noProof/>
                <w:color w:val="auto"/>
                <w:sz w:val="20"/>
                <w:szCs w:val="20"/>
              </w:rPr>
              <w:t>CAPÍTULO ÚNICO</w:t>
            </w:r>
          </w:hyperlink>
        </w:p>
        <w:p w14:paraId="13681BB6" w14:textId="77777777" w:rsidR="0050319E" w:rsidRPr="00223FC8" w:rsidRDefault="001B0634" w:rsidP="0050319E">
          <w:pPr>
            <w:pStyle w:val="TDC2"/>
            <w:rPr>
              <w:rFonts w:eastAsiaTheme="minorEastAsia" w:cstheme="minorBidi"/>
              <w:noProof/>
              <w:lang w:val="es-MX" w:eastAsia="es-MX"/>
            </w:rPr>
          </w:pPr>
          <w:hyperlink w:anchor="_Toc115942690" w:history="1">
            <w:r w:rsidR="0050319E" w:rsidRPr="00223FC8">
              <w:rPr>
                <w:rStyle w:val="Hipervnculo"/>
                <w:rFonts w:ascii="Century Gothic" w:eastAsia="Century Gothic" w:hAnsi="Century Gothic" w:cs="Century Gothic"/>
                <w:noProof/>
                <w:color w:val="auto"/>
                <w:sz w:val="20"/>
                <w:szCs w:val="20"/>
              </w:rPr>
              <w:t>PARA LA VALUACIÓN DE TERRENO, CONSTRUCCIONES E INSTALACIONES ESPECIALES EN PREDIOS URBANOS, SUBURBANOS Y RÚSTICOS</w:t>
            </w:r>
          </w:hyperlink>
        </w:p>
        <w:p w14:paraId="1BFBD81B" w14:textId="2CC52F7D" w:rsidR="0050319E" w:rsidRPr="00223FC8" w:rsidRDefault="001B0634" w:rsidP="0050319E">
          <w:pPr>
            <w:pStyle w:val="TDC1"/>
            <w:jc w:val="center"/>
            <w:rPr>
              <w:rFonts w:eastAsiaTheme="minorEastAsia" w:cstheme="minorBidi"/>
              <w:noProof/>
              <w:lang w:val="es-MX" w:eastAsia="es-MX"/>
            </w:rPr>
          </w:pPr>
          <w:hyperlink w:anchor="_Toc115942691" w:history="1">
            <w:r w:rsidR="00384084">
              <w:rPr>
                <w:rStyle w:val="Hipervnculo"/>
                <w:rFonts w:ascii="Century Gothic" w:eastAsia="Century Gothic" w:hAnsi="Century Gothic" w:cs="Century Gothic"/>
                <w:b/>
                <w:noProof/>
                <w:color w:val="auto"/>
                <w:sz w:val="20"/>
                <w:szCs w:val="20"/>
              </w:rPr>
              <w:t>TÍTULO</w:t>
            </w:r>
            <w:r w:rsidR="0050319E" w:rsidRPr="00223FC8">
              <w:rPr>
                <w:rStyle w:val="Hipervnculo"/>
                <w:rFonts w:ascii="Century Gothic" w:eastAsia="Century Gothic" w:hAnsi="Century Gothic" w:cs="Century Gothic"/>
                <w:b/>
                <w:noProof/>
                <w:color w:val="auto"/>
                <w:sz w:val="20"/>
                <w:szCs w:val="20"/>
              </w:rPr>
              <w:t xml:space="preserve"> OCTAVO</w:t>
            </w:r>
          </w:hyperlink>
        </w:p>
        <w:p w14:paraId="279E461F" w14:textId="77777777" w:rsidR="0050319E" w:rsidRPr="00223FC8" w:rsidRDefault="001B0634" w:rsidP="0050319E">
          <w:pPr>
            <w:pStyle w:val="TDC1"/>
            <w:jc w:val="center"/>
            <w:rPr>
              <w:rFonts w:eastAsiaTheme="minorEastAsia" w:cstheme="minorBidi"/>
              <w:noProof/>
              <w:lang w:val="es-MX" w:eastAsia="es-MX"/>
            </w:rPr>
          </w:pPr>
          <w:hyperlink w:anchor="_Toc115942692" w:history="1">
            <w:r w:rsidR="0050319E" w:rsidRPr="00223FC8">
              <w:rPr>
                <w:rStyle w:val="Hipervnculo"/>
                <w:rFonts w:ascii="Century Gothic" w:eastAsia="Century Gothic" w:hAnsi="Century Gothic"/>
                <w:noProof/>
                <w:color w:val="auto"/>
                <w:sz w:val="20"/>
                <w:szCs w:val="20"/>
              </w:rPr>
              <w:t>DE LOS FACTORES DE INCREMENTO Y DEMÉRITO</w:t>
            </w:r>
          </w:hyperlink>
        </w:p>
        <w:p w14:paraId="7DF4E395" w14:textId="77777777" w:rsidR="0050319E" w:rsidRPr="00223FC8" w:rsidRDefault="001B0634" w:rsidP="0050319E">
          <w:pPr>
            <w:pStyle w:val="TDC1"/>
            <w:rPr>
              <w:rFonts w:eastAsiaTheme="minorEastAsia" w:cstheme="minorBidi"/>
              <w:noProof/>
              <w:lang w:val="es-MX" w:eastAsia="es-MX"/>
            </w:rPr>
          </w:pPr>
          <w:hyperlink w:anchor="_Toc115942693" w:history="1">
            <w:r w:rsidR="0050319E" w:rsidRPr="00223FC8">
              <w:rPr>
                <w:rStyle w:val="Hipervnculo"/>
                <w:rFonts w:ascii="Century Gothic" w:eastAsia="Century Gothic" w:hAnsi="Century Gothic" w:cs="Century Gothic"/>
                <w:b/>
                <w:noProof/>
                <w:color w:val="auto"/>
                <w:sz w:val="20"/>
                <w:szCs w:val="20"/>
              </w:rPr>
              <w:t>CAPÍTULO PRIMERO</w:t>
            </w:r>
          </w:hyperlink>
        </w:p>
        <w:p w14:paraId="36CBC08B" w14:textId="77777777" w:rsidR="0050319E" w:rsidRPr="00223FC8" w:rsidRDefault="001B0634" w:rsidP="0050319E">
          <w:pPr>
            <w:pStyle w:val="TDC2"/>
            <w:rPr>
              <w:rFonts w:ascii="Century Gothic" w:eastAsiaTheme="minorEastAsia" w:hAnsi="Century Gothic" w:cstheme="minorBidi"/>
              <w:noProof/>
              <w:sz w:val="20"/>
              <w:szCs w:val="20"/>
              <w:lang w:val="es-MX" w:eastAsia="es-MX"/>
            </w:rPr>
          </w:pPr>
          <w:hyperlink w:anchor="_Toc115942694" w:history="1">
            <w:r w:rsidR="0050319E" w:rsidRPr="00223FC8">
              <w:rPr>
                <w:rStyle w:val="Hipervnculo"/>
                <w:rFonts w:ascii="Century Gothic" w:eastAsia="Century Gothic" w:hAnsi="Century Gothic" w:cs="Century Gothic"/>
                <w:noProof/>
                <w:color w:val="auto"/>
                <w:sz w:val="20"/>
                <w:szCs w:val="20"/>
              </w:rPr>
              <w:t>PARA SUELO URBANO</w:t>
            </w:r>
          </w:hyperlink>
        </w:p>
        <w:p w14:paraId="41A66040" w14:textId="77777777" w:rsidR="0050319E" w:rsidRPr="00223FC8" w:rsidRDefault="001B0634" w:rsidP="0050319E">
          <w:pPr>
            <w:pStyle w:val="TDC1"/>
            <w:rPr>
              <w:rFonts w:eastAsiaTheme="minorEastAsia" w:cstheme="minorBidi"/>
              <w:noProof/>
              <w:lang w:val="es-MX" w:eastAsia="es-MX"/>
            </w:rPr>
          </w:pPr>
          <w:hyperlink w:anchor="_Toc115942695" w:history="1">
            <w:r w:rsidR="0050319E" w:rsidRPr="00223FC8">
              <w:rPr>
                <w:rStyle w:val="Hipervnculo"/>
                <w:rFonts w:ascii="Century Gothic" w:eastAsia="Century Gothic" w:hAnsi="Century Gothic" w:cs="Century Gothic"/>
                <w:b/>
                <w:noProof/>
                <w:color w:val="auto"/>
                <w:sz w:val="20"/>
                <w:szCs w:val="20"/>
              </w:rPr>
              <w:t>CAPÍTULO SEGUNDO</w:t>
            </w:r>
          </w:hyperlink>
        </w:p>
        <w:p w14:paraId="26C7433B" w14:textId="50A77F86" w:rsidR="0050319E" w:rsidRPr="00223FC8" w:rsidRDefault="001B0634" w:rsidP="0050319E">
          <w:pPr>
            <w:pStyle w:val="TDC2"/>
            <w:rPr>
              <w:rFonts w:eastAsiaTheme="minorEastAsia" w:cstheme="minorBidi"/>
              <w:noProof/>
              <w:lang w:val="es-MX" w:eastAsia="es-MX"/>
            </w:rPr>
          </w:pPr>
          <w:hyperlink w:anchor="_Toc115942696" w:history="1">
            <w:r w:rsidR="0050319E" w:rsidRPr="00223FC8">
              <w:rPr>
                <w:rStyle w:val="Hipervnculo"/>
                <w:rFonts w:ascii="Century Gothic" w:eastAsia="Century Gothic" w:hAnsi="Century Gothic" w:cs="Century Gothic"/>
                <w:noProof/>
                <w:color w:val="auto"/>
                <w:sz w:val="20"/>
                <w:szCs w:val="20"/>
              </w:rPr>
              <w:t xml:space="preserve">FACTORES DE DEMÉRITO PARA CONSTRUCCIONES URBANAS, SUBURBANAS Y </w:t>
            </w:r>
            <w:r w:rsidR="00384084">
              <w:rPr>
                <w:rStyle w:val="Hipervnculo"/>
                <w:rFonts w:ascii="Century Gothic" w:eastAsia="Century Gothic" w:hAnsi="Century Gothic" w:cs="Century Gothic"/>
                <w:noProof/>
                <w:color w:val="auto"/>
                <w:sz w:val="20"/>
                <w:szCs w:val="20"/>
              </w:rPr>
              <w:t>RÚSTICAS</w:t>
            </w:r>
          </w:hyperlink>
        </w:p>
        <w:p w14:paraId="456AE8F4" w14:textId="253F6911" w:rsidR="0050319E" w:rsidRPr="00223FC8" w:rsidRDefault="001B0634" w:rsidP="0050319E">
          <w:pPr>
            <w:pStyle w:val="TDC1"/>
            <w:jc w:val="center"/>
            <w:rPr>
              <w:rFonts w:eastAsiaTheme="minorEastAsia" w:cstheme="minorBidi"/>
              <w:noProof/>
              <w:lang w:val="es-MX" w:eastAsia="es-MX"/>
            </w:rPr>
          </w:pPr>
          <w:hyperlink w:anchor="_Toc115942697" w:history="1">
            <w:r w:rsidR="00384084">
              <w:rPr>
                <w:rStyle w:val="Hipervnculo"/>
                <w:rFonts w:ascii="Century Gothic" w:eastAsia="Century Gothic" w:hAnsi="Century Gothic" w:cs="Century Gothic"/>
                <w:b/>
                <w:noProof/>
                <w:color w:val="auto"/>
                <w:sz w:val="20"/>
                <w:szCs w:val="20"/>
              </w:rPr>
              <w:t>TÍTULO</w:t>
            </w:r>
            <w:r w:rsidR="0050319E" w:rsidRPr="00223FC8">
              <w:rPr>
                <w:rStyle w:val="Hipervnculo"/>
                <w:rFonts w:ascii="Century Gothic" w:eastAsia="Century Gothic" w:hAnsi="Century Gothic" w:cs="Century Gothic"/>
                <w:b/>
                <w:noProof/>
                <w:color w:val="auto"/>
                <w:sz w:val="20"/>
                <w:szCs w:val="20"/>
              </w:rPr>
              <w:t xml:space="preserve"> NOVENO</w:t>
            </w:r>
          </w:hyperlink>
        </w:p>
        <w:p w14:paraId="3177AD29" w14:textId="77777777" w:rsidR="0050319E" w:rsidRPr="00223FC8" w:rsidRDefault="001B0634" w:rsidP="0050319E">
          <w:pPr>
            <w:pStyle w:val="TDC2"/>
            <w:jc w:val="center"/>
            <w:rPr>
              <w:rFonts w:eastAsiaTheme="minorEastAsia" w:cstheme="minorBidi"/>
              <w:noProof/>
              <w:lang w:val="es-MX" w:eastAsia="es-MX"/>
            </w:rPr>
          </w:pPr>
          <w:hyperlink w:anchor="_Toc115942698" w:history="1">
            <w:r w:rsidR="0050319E" w:rsidRPr="00223FC8">
              <w:rPr>
                <w:rStyle w:val="Hipervnculo"/>
                <w:rFonts w:ascii="Century Gothic" w:eastAsia="Century Gothic" w:hAnsi="Century Gothic" w:cs="Century Gothic"/>
                <w:noProof/>
                <w:color w:val="auto"/>
                <w:sz w:val="20"/>
                <w:szCs w:val="20"/>
              </w:rPr>
              <w:t>DE LOS PREDIOS SUBURBANOS Y RÚSTICOS</w:t>
            </w:r>
          </w:hyperlink>
        </w:p>
        <w:p w14:paraId="573AD389" w14:textId="77777777" w:rsidR="0050319E" w:rsidRPr="00223FC8" w:rsidRDefault="001B0634" w:rsidP="0050319E">
          <w:pPr>
            <w:pStyle w:val="TDC1"/>
            <w:rPr>
              <w:rFonts w:eastAsiaTheme="minorEastAsia" w:cstheme="minorBidi"/>
              <w:noProof/>
              <w:lang w:val="es-MX" w:eastAsia="es-MX"/>
            </w:rPr>
          </w:pPr>
          <w:hyperlink w:anchor="_Toc115942699" w:history="1">
            <w:r w:rsidR="0050319E" w:rsidRPr="00223FC8">
              <w:rPr>
                <w:rStyle w:val="Hipervnculo"/>
                <w:rFonts w:ascii="Century Gothic" w:eastAsia="Century Gothic" w:hAnsi="Century Gothic" w:cs="Century Gothic"/>
                <w:b/>
                <w:noProof/>
                <w:color w:val="auto"/>
                <w:sz w:val="20"/>
                <w:szCs w:val="20"/>
              </w:rPr>
              <w:t>CAPÍTULO PRIMERO</w:t>
            </w:r>
          </w:hyperlink>
        </w:p>
        <w:p w14:paraId="06D22037" w14:textId="77777777" w:rsidR="0050319E" w:rsidRPr="00223FC8" w:rsidRDefault="001B0634" w:rsidP="0050319E">
          <w:pPr>
            <w:pStyle w:val="TDC2"/>
            <w:rPr>
              <w:rFonts w:ascii="Century Gothic" w:eastAsiaTheme="minorEastAsia" w:hAnsi="Century Gothic" w:cstheme="minorBidi"/>
              <w:noProof/>
              <w:sz w:val="20"/>
              <w:szCs w:val="20"/>
              <w:lang w:val="es-MX" w:eastAsia="es-MX"/>
            </w:rPr>
          </w:pPr>
          <w:hyperlink w:anchor="_Toc115942700" w:history="1">
            <w:r w:rsidR="0050319E" w:rsidRPr="00223FC8">
              <w:rPr>
                <w:rStyle w:val="Hipervnculo"/>
                <w:rFonts w:ascii="Century Gothic" w:eastAsia="Century Gothic" w:hAnsi="Century Gothic" w:cs="Century Gothic"/>
                <w:noProof/>
                <w:color w:val="auto"/>
                <w:sz w:val="20"/>
                <w:szCs w:val="20"/>
              </w:rPr>
              <w:t>ASPECTOS A CONSIDERAR</w:t>
            </w:r>
          </w:hyperlink>
        </w:p>
        <w:p w14:paraId="462A919B" w14:textId="77777777" w:rsidR="0050319E" w:rsidRPr="00223FC8" w:rsidRDefault="001B0634" w:rsidP="0050319E">
          <w:pPr>
            <w:pStyle w:val="TDC1"/>
            <w:rPr>
              <w:rFonts w:eastAsiaTheme="minorEastAsia" w:cstheme="minorBidi"/>
              <w:noProof/>
              <w:lang w:val="es-MX" w:eastAsia="es-MX"/>
            </w:rPr>
          </w:pPr>
          <w:hyperlink w:anchor="_Toc115942701" w:history="1">
            <w:r w:rsidR="0050319E" w:rsidRPr="00223FC8">
              <w:rPr>
                <w:rStyle w:val="Hipervnculo"/>
                <w:rFonts w:ascii="Century Gothic" w:eastAsia="Century Gothic" w:hAnsi="Century Gothic" w:cs="Century Gothic"/>
                <w:b/>
                <w:noProof/>
                <w:color w:val="auto"/>
                <w:sz w:val="20"/>
                <w:szCs w:val="20"/>
              </w:rPr>
              <w:t>CAPÍTULO SEGUNDO</w:t>
            </w:r>
          </w:hyperlink>
        </w:p>
        <w:p w14:paraId="6A20C6EA" w14:textId="77777777" w:rsidR="0050319E" w:rsidRPr="00223FC8" w:rsidRDefault="001B0634" w:rsidP="0050319E">
          <w:pPr>
            <w:pStyle w:val="TDC2"/>
            <w:rPr>
              <w:rFonts w:eastAsiaTheme="minorEastAsia" w:cstheme="minorBidi"/>
              <w:noProof/>
              <w:lang w:val="es-MX" w:eastAsia="es-MX"/>
            </w:rPr>
          </w:pPr>
          <w:hyperlink w:anchor="_Toc115942702" w:history="1">
            <w:r w:rsidR="0050319E" w:rsidRPr="00223FC8">
              <w:rPr>
                <w:rStyle w:val="Hipervnculo"/>
                <w:rFonts w:ascii="Century Gothic" w:eastAsia="Century Gothic" w:hAnsi="Century Gothic" w:cs="Century Gothic"/>
                <w:noProof/>
                <w:color w:val="auto"/>
                <w:sz w:val="20"/>
                <w:szCs w:val="20"/>
              </w:rPr>
              <w:t>ESTRUCTURA DE LA TABLA DE VALORES UNITARIOS DE PREDIO SUBURBANO</w:t>
            </w:r>
          </w:hyperlink>
        </w:p>
        <w:p w14:paraId="067BF686" w14:textId="77777777" w:rsidR="0050319E" w:rsidRPr="00223FC8" w:rsidRDefault="001B0634" w:rsidP="0050319E">
          <w:pPr>
            <w:pStyle w:val="TDC1"/>
            <w:rPr>
              <w:rFonts w:eastAsiaTheme="minorEastAsia" w:cstheme="minorBidi"/>
              <w:noProof/>
              <w:lang w:val="es-MX" w:eastAsia="es-MX"/>
            </w:rPr>
          </w:pPr>
          <w:hyperlink w:anchor="_Toc115942703" w:history="1">
            <w:r w:rsidR="0050319E" w:rsidRPr="00223FC8">
              <w:rPr>
                <w:rStyle w:val="Hipervnculo"/>
                <w:rFonts w:ascii="Century Gothic" w:eastAsia="Century Gothic" w:hAnsi="Century Gothic" w:cs="Century Gothic"/>
                <w:b/>
                <w:noProof/>
                <w:color w:val="auto"/>
                <w:sz w:val="20"/>
                <w:szCs w:val="20"/>
              </w:rPr>
              <w:t>CAPÍTULO TERCERO</w:t>
            </w:r>
          </w:hyperlink>
        </w:p>
        <w:p w14:paraId="5CAD1B4A" w14:textId="77777777" w:rsidR="0050319E" w:rsidRPr="00223FC8" w:rsidRDefault="001B0634" w:rsidP="0050319E">
          <w:pPr>
            <w:pStyle w:val="TDC3"/>
            <w:rPr>
              <w:rFonts w:ascii="Century Gothic" w:eastAsiaTheme="minorEastAsia" w:hAnsi="Century Gothic" w:cstheme="minorBidi"/>
              <w:bCs w:val="0"/>
              <w:noProof/>
              <w:sz w:val="20"/>
              <w:szCs w:val="20"/>
              <w:lang w:val="es-MX" w:eastAsia="es-MX"/>
            </w:rPr>
          </w:pPr>
          <w:hyperlink w:anchor="_Toc115942704" w:history="1">
            <w:r w:rsidR="0050319E" w:rsidRPr="00223FC8">
              <w:rPr>
                <w:rStyle w:val="Hipervnculo"/>
                <w:rFonts w:ascii="Century Gothic" w:eastAsia="Century Gothic" w:hAnsi="Century Gothic" w:cs="Century Gothic"/>
                <w:noProof/>
                <w:color w:val="auto"/>
                <w:sz w:val="20"/>
                <w:szCs w:val="20"/>
              </w:rPr>
              <w:t>ESTRUCTURA DE LA TABLA DE VALORES UNITARIOS DE PREDIO RÚSTICO</w:t>
            </w:r>
          </w:hyperlink>
        </w:p>
        <w:p w14:paraId="77FCD0F4" w14:textId="77777777" w:rsidR="0050319E" w:rsidRPr="00223FC8" w:rsidRDefault="001B0634" w:rsidP="0050319E">
          <w:pPr>
            <w:pStyle w:val="TDC1"/>
            <w:rPr>
              <w:rFonts w:eastAsiaTheme="minorEastAsia" w:cstheme="minorBidi"/>
              <w:noProof/>
              <w:lang w:val="es-MX" w:eastAsia="es-MX"/>
            </w:rPr>
          </w:pPr>
          <w:hyperlink w:anchor="_Toc115942705" w:history="1">
            <w:r w:rsidR="0050319E" w:rsidRPr="00223FC8">
              <w:rPr>
                <w:rStyle w:val="Hipervnculo"/>
                <w:rFonts w:ascii="Century Gothic" w:eastAsia="Century Gothic" w:hAnsi="Century Gothic" w:cs="Century Gothic"/>
                <w:b/>
                <w:noProof/>
                <w:color w:val="auto"/>
                <w:sz w:val="20"/>
                <w:szCs w:val="20"/>
              </w:rPr>
              <w:t>CAPÍTULO CUARTO</w:t>
            </w:r>
          </w:hyperlink>
        </w:p>
        <w:p w14:paraId="38E91022" w14:textId="3400AE44" w:rsidR="0050319E" w:rsidRPr="00223FC8" w:rsidRDefault="001B0634" w:rsidP="0050319E">
          <w:pPr>
            <w:pStyle w:val="TDC2"/>
            <w:rPr>
              <w:rFonts w:asciiTheme="minorHAnsi" w:eastAsiaTheme="minorEastAsia" w:hAnsiTheme="minorHAnsi" w:cstheme="minorBidi"/>
              <w:noProof/>
              <w:sz w:val="22"/>
              <w:szCs w:val="22"/>
              <w:lang w:val="es-MX" w:eastAsia="es-MX"/>
            </w:rPr>
          </w:pPr>
          <w:hyperlink w:anchor="_Toc115942706" w:history="1">
            <w:r w:rsidR="0050319E" w:rsidRPr="00223FC8">
              <w:rPr>
                <w:rStyle w:val="Hipervnculo"/>
                <w:rFonts w:ascii="Century Gothic" w:eastAsia="Century Gothic" w:hAnsi="Century Gothic" w:cs="Century Gothic"/>
                <w:noProof/>
                <w:color w:val="auto"/>
                <w:sz w:val="20"/>
                <w:szCs w:val="20"/>
              </w:rPr>
              <w:t xml:space="preserve">DE LOS FACTORES DE INCREMENTO Y </w:t>
            </w:r>
            <w:r w:rsidR="00384084">
              <w:rPr>
                <w:rStyle w:val="Hipervnculo"/>
                <w:rFonts w:ascii="Century Gothic" w:eastAsia="Century Gothic" w:hAnsi="Century Gothic" w:cs="Century Gothic"/>
                <w:noProof/>
                <w:color w:val="auto"/>
                <w:sz w:val="20"/>
                <w:szCs w:val="20"/>
              </w:rPr>
              <w:t>DEMÉRITO</w:t>
            </w:r>
            <w:r w:rsidR="0050319E" w:rsidRPr="00223FC8">
              <w:rPr>
                <w:rStyle w:val="Hipervnculo"/>
                <w:rFonts w:ascii="Century Gothic" w:eastAsia="Century Gothic" w:hAnsi="Century Gothic" w:cs="Century Gothic"/>
                <w:noProof/>
                <w:color w:val="auto"/>
                <w:sz w:val="20"/>
                <w:szCs w:val="20"/>
              </w:rPr>
              <w:t xml:space="preserve"> PARA PREDIOS SUBURBANOS Y RÚSTICOS</w:t>
            </w:r>
          </w:hyperlink>
        </w:p>
        <w:p w14:paraId="2939DEAB" w14:textId="601CCCFB" w:rsidR="0050319E" w:rsidRPr="00223FC8" w:rsidRDefault="0050319E" w:rsidP="0050319E">
          <w:pPr>
            <w:pStyle w:val="Listavistosa-nfasis11"/>
            <w:ind w:left="0" w:firstLine="0"/>
          </w:pPr>
          <w:r w:rsidRPr="00223FC8">
            <w:rPr>
              <w:rFonts w:ascii="Century Gothic" w:hAnsi="Century Gothic"/>
              <w:sz w:val="20"/>
              <w:szCs w:val="20"/>
            </w:rPr>
            <w:fldChar w:fldCharType="end"/>
          </w:r>
        </w:p>
      </w:sdtContent>
    </w:sdt>
    <w:p w14:paraId="5B09B4D6" w14:textId="1E6B5AE6" w:rsidR="0050319E" w:rsidRPr="00223FC8" w:rsidRDefault="0050319E" w:rsidP="00CF5CE6">
      <w:pPr>
        <w:pStyle w:val="Ttulo1"/>
        <w:spacing w:line="276" w:lineRule="auto"/>
        <w:ind w:right="49"/>
        <w:jc w:val="center"/>
        <w:rPr>
          <w:rFonts w:ascii="Century Gothic" w:eastAsia="Century Gothic" w:hAnsi="Century Gothic" w:cs="Century Gothic"/>
          <w:b/>
          <w:color w:val="auto"/>
        </w:rPr>
      </w:pPr>
    </w:p>
    <w:p w14:paraId="178AE546" w14:textId="77777777" w:rsidR="0050319E" w:rsidRPr="00223FC8" w:rsidRDefault="0050319E" w:rsidP="0050319E">
      <w:pPr>
        <w:rPr>
          <w:rFonts w:eastAsia="Century Gothic"/>
        </w:rPr>
      </w:pPr>
    </w:p>
    <w:p w14:paraId="5FD9C375" w14:textId="77777777" w:rsidR="00681F3C" w:rsidRPr="00223FC8" w:rsidRDefault="00681F3C" w:rsidP="0050319E">
      <w:pPr>
        <w:rPr>
          <w:rFonts w:eastAsia="Century Gothic"/>
        </w:rPr>
      </w:pPr>
    </w:p>
    <w:bookmarkEnd w:id="0"/>
    <w:p w14:paraId="2B9C520A" w14:textId="4868A25C" w:rsidR="00842C9C" w:rsidRPr="00223FC8" w:rsidRDefault="00681F3C" w:rsidP="00CF5CE6">
      <w:pPr>
        <w:pStyle w:val="Ttulo1"/>
        <w:spacing w:line="276" w:lineRule="auto"/>
        <w:ind w:right="49"/>
        <w:jc w:val="center"/>
        <w:rPr>
          <w:rFonts w:ascii="Century Gothic" w:eastAsia="Century Gothic" w:hAnsi="Century Gothic" w:cs="Century Gothic"/>
          <w:b/>
          <w:color w:val="auto"/>
        </w:rPr>
      </w:pPr>
      <w:r w:rsidRPr="00223FC8">
        <w:rPr>
          <w:rFonts w:ascii="Century Gothic" w:eastAsia="Century Gothic" w:hAnsi="Century Gothic" w:cs="Century Gothic"/>
          <w:b/>
          <w:color w:val="auto"/>
        </w:rPr>
        <w:lastRenderedPageBreak/>
        <w:t>NORMAS Y PROCEDIMIENTOS</w:t>
      </w:r>
    </w:p>
    <w:p w14:paraId="27041636" w14:textId="77777777" w:rsidR="00842C9C" w:rsidRPr="00223FC8" w:rsidRDefault="00842C9C" w:rsidP="00CF5CE6">
      <w:pPr>
        <w:spacing w:line="276" w:lineRule="auto"/>
        <w:ind w:right="49"/>
        <w:jc w:val="center"/>
        <w:rPr>
          <w:rFonts w:ascii="Century Gothic" w:hAnsi="Century Gothic"/>
          <w:sz w:val="20"/>
          <w:szCs w:val="20"/>
        </w:rPr>
      </w:pPr>
    </w:p>
    <w:p w14:paraId="62D4E185" w14:textId="77777777" w:rsidR="00842C9C" w:rsidRPr="00223FC8" w:rsidRDefault="00864086" w:rsidP="00F802BE">
      <w:pPr>
        <w:pStyle w:val="Ttulo1"/>
        <w:spacing w:before="0" w:line="276" w:lineRule="auto"/>
        <w:ind w:right="49"/>
        <w:jc w:val="center"/>
        <w:rPr>
          <w:rFonts w:ascii="Century Gothic" w:eastAsia="Century Gothic" w:hAnsi="Century Gothic" w:cs="Century Gothic"/>
          <w:b/>
          <w:color w:val="auto"/>
          <w:sz w:val="24"/>
          <w:szCs w:val="24"/>
        </w:rPr>
      </w:pPr>
      <w:bookmarkStart w:id="1" w:name="_Toc115942643"/>
      <w:r w:rsidRPr="00223FC8">
        <w:rPr>
          <w:rFonts w:ascii="Century Gothic" w:eastAsia="Century Gothic" w:hAnsi="Century Gothic" w:cs="Century Gothic"/>
          <w:b/>
          <w:color w:val="auto"/>
          <w:sz w:val="24"/>
          <w:szCs w:val="24"/>
        </w:rPr>
        <w:t>TÍTULO PRIMERO</w:t>
      </w:r>
      <w:bookmarkEnd w:id="1"/>
    </w:p>
    <w:p w14:paraId="77BD7B48" w14:textId="645B90B6" w:rsidR="00685B6C" w:rsidRPr="00223FC8" w:rsidRDefault="00685B6C" w:rsidP="00685B6C">
      <w:pPr>
        <w:pStyle w:val="Ttulo2"/>
        <w:spacing w:line="276" w:lineRule="auto"/>
        <w:ind w:right="49"/>
        <w:jc w:val="center"/>
        <w:rPr>
          <w:rFonts w:ascii="Century Gothic" w:eastAsia="Century Gothic" w:hAnsi="Century Gothic" w:cs="Century Gothic"/>
          <w:color w:val="auto"/>
          <w:sz w:val="28"/>
          <w:szCs w:val="28"/>
        </w:rPr>
      </w:pPr>
      <w:bookmarkStart w:id="2" w:name="_heading=h.be01zh3amw8h" w:colFirst="0" w:colLast="0"/>
      <w:bookmarkStart w:id="3" w:name="_Toc115942644"/>
      <w:bookmarkEnd w:id="2"/>
      <w:r w:rsidRPr="00223FC8">
        <w:rPr>
          <w:rFonts w:ascii="Century Gothic" w:eastAsia="Century Gothic" w:hAnsi="Century Gothic" w:cs="Century Gothic"/>
          <w:color w:val="auto"/>
          <w:sz w:val="28"/>
          <w:szCs w:val="28"/>
        </w:rPr>
        <w:t>DISPOSICIONES GENERALES</w:t>
      </w:r>
      <w:bookmarkEnd w:id="3"/>
    </w:p>
    <w:p w14:paraId="1BDC853C" w14:textId="614D90EB" w:rsidR="00C42699" w:rsidRPr="00223FC8" w:rsidRDefault="00864086" w:rsidP="00CF5CE6">
      <w:pPr>
        <w:pStyle w:val="Ttulo1"/>
        <w:spacing w:line="276" w:lineRule="auto"/>
        <w:ind w:right="49"/>
        <w:jc w:val="center"/>
        <w:rPr>
          <w:rFonts w:ascii="Century Gothic" w:eastAsia="Century Gothic" w:hAnsi="Century Gothic" w:cs="Century Gothic"/>
          <w:b/>
          <w:color w:val="auto"/>
          <w:sz w:val="24"/>
          <w:szCs w:val="24"/>
        </w:rPr>
      </w:pPr>
      <w:bookmarkStart w:id="4" w:name="_Toc115942645"/>
      <w:r w:rsidRPr="00223FC8">
        <w:rPr>
          <w:rFonts w:ascii="Century Gothic" w:eastAsia="Century Gothic" w:hAnsi="Century Gothic" w:cs="Century Gothic"/>
          <w:b/>
          <w:color w:val="auto"/>
          <w:sz w:val="24"/>
          <w:szCs w:val="24"/>
        </w:rPr>
        <w:t>CAPÍTULO PRIMERO</w:t>
      </w:r>
      <w:bookmarkEnd w:id="4"/>
    </w:p>
    <w:p w14:paraId="75F00112" w14:textId="1DA63827" w:rsidR="00842C9C" w:rsidRPr="00223FC8" w:rsidRDefault="00685B6C" w:rsidP="00CF5CE6">
      <w:pPr>
        <w:pStyle w:val="Ttulo2"/>
        <w:spacing w:line="276" w:lineRule="auto"/>
        <w:ind w:right="49"/>
        <w:jc w:val="center"/>
        <w:rPr>
          <w:rFonts w:ascii="Century Gothic" w:eastAsia="Century Gothic" w:hAnsi="Century Gothic" w:cs="Century Gothic"/>
          <w:color w:val="auto"/>
          <w:sz w:val="28"/>
          <w:szCs w:val="28"/>
        </w:rPr>
      </w:pPr>
      <w:bookmarkStart w:id="5" w:name="_Toc115942646"/>
      <w:r w:rsidRPr="00223FC8">
        <w:rPr>
          <w:rFonts w:ascii="Century Gothic" w:eastAsia="Century Gothic" w:hAnsi="Century Gothic" w:cs="Century Gothic"/>
          <w:color w:val="auto"/>
          <w:sz w:val="28"/>
          <w:szCs w:val="28"/>
        </w:rPr>
        <w:t>ASPECTOS A CONSIDERAR</w:t>
      </w:r>
      <w:bookmarkEnd w:id="5"/>
    </w:p>
    <w:p w14:paraId="4CC765BC" w14:textId="3747F5D7" w:rsidR="00842C9C" w:rsidRPr="00223FC8" w:rsidRDefault="00842C9C" w:rsidP="00CF5CE6">
      <w:pPr>
        <w:spacing w:line="276" w:lineRule="auto"/>
        <w:ind w:right="49"/>
        <w:jc w:val="both"/>
        <w:rPr>
          <w:rFonts w:ascii="Century Gothic" w:eastAsia="Century Gothic" w:hAnsi="Century Gothic" w:cs="Century Gothic"/>
          <w:sz w:val="20"/>
          <w:szCs w:val="20"/>
        </w:rPr>
      </w:pPr>
    </w:p>
    <w:p w14:paraId="1896B378" w14:textId="3430D176" w:rsidR="00842C9C" w:rsidRPr="00223FC8" w:rsidRDefault="00864086" w:rsidP="00CF5CE6">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Artículo 1.</w:t>
      </w:r>
      <w:r w:rsidR="00C42699" w:rsidRPr="00223FC8">
        <w:rPr>
          <w:rFonts w:ascii="Century Gothic" w:eastAsia="Century Gothic" w:hAnsi="Century Gothic" w:cs="Century Gothic"/>
          <w:sz w:val="20"/>
          <w:szCs w:val="20"/>
        </w:rPr>
        <w:t xml:space="preserve"> </w:t>
      </w:r>
      <w:r w:rsidRPr="00223FC8">
        <w:rPr>
          <w:rFonts w:ascii="Century Gothic" w:eastAsia="Century Gothic" w:hAnsi="Century Gothic" w:cs="Century Gothic"/>
          <w:sz w:val="20"/>
          <w:szCs w:val="20"/>
        </w:rPr>
        <w:t>Las Tablas de Valores Unitarios de Suelo y Construcci</w:t>
      </w:r>
      <w:r w:rsidR="005B0F44" w:rsidRPr="00223FC8">
        <w:rPr>
          <w:rFonts w:ascii="Century Gothic" w:eastAsia="Century Gothic" w:hAnsi="Century Gothic" w:cs="Century Gothic"/>
          <w:sz w:val="20"/>
          <w:szCs w:val="20"/>
        </w:rPr>
        <w:t>ones</w:t>
      </w:r>
      <w:r w:rsidRPr="00223FC8">
        <w:rPr>
          <w:rFonts w:ascii="Century Gothic" w:eastAsia="Century Gothic" w:hAnsi="Century Gothic" w:cs="Century Gothic"/>
          <w:sz w:val="20"/>
          <w:szCs w:val="20"/>
        </w:rPr>
        <w:t xml:space="preserve"> están constituidas como el documento técnico oficial para la valuación catastral de los bienes inmuebles asentados dentro del territorio municipal, su información es utilizada para obtener el cálculo del valor catastral el cual es utilizado para fines jurídicos, administrativos, geográficos, estadísticos, socioeconómicos, fiscales y de planeación.</w:t>
      </w:r>
    </w:p>
    <w:p w14:paraId="686FB1B9" w14:textId="77777777" w:rsidR="00842C9C" w:rsidRPr="00223FC8" w:rsidRDefault="00842C9C" w:rsidP="00CF5CE6">
      <w:pPr>
        <w:spacing w:line="276" w:lineRule="auto"/>
        <w:ind w:right="49"/>
        <w:jc w:val="both"/>
        <w:rPr>
          <w:rFonts w:ascii="Century Gothic" w:eastAsia="Century Gothic" w:hAnsi="Century Gothic" w:cs="Century Gothic"/>
          <w:sz w:val="20"/>
          <w:szCs w:val="20"/>
        </w:rPr>
      </w:pPr>
    </w:p>
    <w:p w14:paraId="05834BA0" w14:textId="4B130F10" w:rsidR="009A4501" w:rsidRPr="00223FC8" w:rsidRDefault="009A4501" w:rsidP="00826DFB">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ab/>
      </w:r>
      <w:r w:rsidR="00826DFB" w:rsidRPr="00223FC8">
        <w:rPr>
          <w:rFonts w:ascii="Century Gothic" w:eastAsia="Century Gothic" w:hAnsi="Century Gothic" w:cs="Century Gothic"/>
          <w:sz w:val="20"/>
          <w:szCs w:val="20"/>
        </w:rPr>
        <w:t>Estas son elaboradas en conjunto con la participación de peritos valuadores autorizados, conformando así un órgano técnico, cuya encomienda es realizar el Estudio Integral de Valores de Mercado obtenido a través de una investigación y análisis comparativo, con datos observados por el período de</w:t>
      </w:r>
      <w:r w:rsidR="00FB6AA7" w:rsidRPr="00223FC8">
        <w:rPr>
          <w:rFonts w:ascii="Century Gothic" w:eastAsia="Century Gothic" w:hAnsi="Century Gothic" w:cs="Century Gothic"/>
          <w:sz w:val="20"/>
          <w:szCs w:val="20"/>
        </w:rPr>
        <w:t xml:space="preserve"> septiembre </w:t>
      </w:r>
      <w:r w:rsidR="00826DFB" w:rsidRPr="00223FC8">
        <w:rPr>
          <w:rFonts w:ascii="Century Gothic" w:eastAsia="Century Gothic" w:hAnsi="Century Gothic" w:cs="Century Gothic"/>
          <w:sz w:val="20"/>
          <w:szCs w:val="20"/>
        </w:rPr>
        <w:t xml:space="preserve">de dos mil </w:t>
      </w:r>
      <w:r w:rsidR="004E3D52" w:rsidRPr="00223FC8">
        <w:rPr>
          <w:rFonts w:ascii="Century Gothic" w:eastAsia="Century Gothic" w:hAnsi="Century Gothic" w:cs="Century Gothic"/>
          <w:sz w:val="20"/>
          <w:szCs w:val="20"/>
        </w:rPr>
        <w:t>veintitrés</w:t>
      </w:r>
      <w:r w:rsidR="00826DFB" w:rsidRPr="00223FC8">
        <w:rPr>
          <w:rFonts w:ascii="Century Gothic" w:eastAsia="Century Gothic" w:hAnsi="Century Gothic" w:cs="Century Gothic"/>
          <w:sz w:val="20"/>
          <w:szCs w:val="20"/>
        </w:rPr>
        <w:t xml:space="preserve"> a</w:t>
      </w:r>
      <w:r w:rsidR="00FB6AA7" w:rsidRPr="00223FC8">
        <w:rPr>
          <w:rFonts w:ascii="Century Gothic" w:eastAsia="Century Gothic" w:hAnsi="Century Gothic" w:cs="Century Gothic"/>
          <w:sz w:val="20"/>
          <w:szCs w:val="20"/>
        </w:rPr>
        <w:t xml:space="preserve"> </w:t>
      </w:r>
      <w:r w:rsidR="00634843" w:rsidRPr="00223FC8">
        <w:rPr>
          <w:rFonts w:ascii="Century Gothic" w:eastAsia="Century Gothic" w:hAnsi="Century Gothic" w:cs="Century Gothic"/>
          <w:sz w:val="20"/>
          <w:szCs w:val="20"/>
        </w:rPr>
        <w:t>agosto</w:t>
      </w:r>
      <w:r w:rsidR="00826DFB" w:rsidRPr="00223FC8">
        <w:rPr>
          <w:rFonts w:ascii="Century Gothic" w:eastAsia="Century Gothic" w:hAnsi="Century Gothic" w:cs="Century Gothic"/>
          <w:sz w:val="20"/>
          <w:szCs w:val="20"/>
        </w:rPr>
        <w:t xml:space="preserve"> de dos mil veinti</w:t>
      </w:r>
      <w:r w:rsidR="00F32D52" w:rsidRPr="00223FC8">
        <w:rPr>
          <w:rFonts w:ascii="Century Gothic" w:eastAsia="Century Gothic" w:hAnsi="Century Gothic" w:cs="Century Gothic"/>
          <w:sz w:val="20"/>
          <w:szCs w:val="20"/>
        </w:rPr>
        <w:t>cuatro</w:t>
      </w:r>
      <w:r w:rsidR="00826DFB" w:rsidRPr="00223FC8">
        <w:rPr>
          <w:rFonts w:ascii="Century Gothic" w:eastAsia="Century Gothic" w:hAnsi="Century Gothic" w:cs="Century Gothic"/>
          <w:sz w:val="20"/>
          <w:szCs w:val="20"/>
        </w:rPr>
        <w:t>.</w:t>
      </w:r>
    </w:p>
    <w:p w14:paraId="28221068" w14:textId="77777777" w:rsidR="009A4501" w:rsidRPr="00223FC8" w:rsidRDefault="009A4501" w:rsidP="00CF5CE6">
      <w:pPr>
        <w:spacing w:line="276" w:lineRule="auto"/>
        <w:ind w:right="49"/>
        <w:jc w:val="both"/>
        <w:rPr>
          <w:rFonts w:ascii="Century Gothic" w:eastAsia="Century Gothic" w:hAnsi="Century Gothic" w:cs="Century Gothic"/>
          <w:sz w:val="20"/>
          <w:szCs w:val="20"/>
        </w:rPr>
      </w:pPr>
    </w:p>
    <w:p w14:paraId="2001E9B7" w14:textId="6FC4341A" w:rsidR="00842C9C" w:rsidRPr="00223FC8" w:rsidRDefault="00864086" w:rsidP="00CF5CE6">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Artículo 2.</w:t>
      </w:r>
      <w:r w:rsidRPr="00223FC8">
        <w:rPr>
          <w:rFonts w:ascii="Century Gothic" w:eastAsia="Century Gothic" w:hAnsi="Century Gothic" w:cs="Century Gothic"/>
          <w:sz w:val="20"/>
          <w:szCs w:val="20"/>
        </w:rPr>
        <w:t xml:space="preserve"> La Subdirección de Catastro </w:t>
      </w:r>
      <w:r w:rsidR="00826DFB" w:rsidRPr="00223FC8">
        <w:rPr>
          <w:rFonts w:ascii="Century Gothic" w:eastAsia="Century Gothic" w:hAnsi="Century Gothic" w:cs="Century Gothic"/>
          <w:sz w:val="20"/>
          <w:szCs w:val="20"/>
        </w:rPr>
        <w:t>de</w:t>
      </w:r>
      <w:r w:rsidRPr="00223FC8">
        <w:rPr>
          <w:rFonts w:ascii="Century Gothic" w:eastAsia="Century Gothic" w:hAnsi="Century Gothic" w:cs="Century Gothic"/>
          <w:sz w:val="20"/>
          <w:szCs w:val="20"/>
        </w:rPr>
        <w:t xml:space="preserve"> la Tesorería Municipal de Chihuahua es la encargada del inventario y la valuación precisa y ordenada de los inmuebles ubicados dentro de sus límites territoriales. </w:t>
      </w:r>
    </w:p>
    <w:p w14:paraId="046FCD5A" w14:textId="77777777" w:rsidR="00842C9C" w:rsidRPr="00223FC8" w:rsidRDefault="001B0634" w:rsidP="00CF5CE6">
      <w:pPr>
        <w:spacing w:line="276" w:lineRule="auto"/>
        <w:ind w:right="49"/>
        <w:jc w:val="both"/>
        <w:rPr>
          <w:rFonts w:ascii="Century Gothic" w:eastAsia="Century Gothic" w:hAnsi="Century Gothic" w:cs="Century Gothic"/>
          <w:sz w:val="20"/>
          <w:szCs w:val="20"/>
        </w:rPr>
      </w:pPr>
      <w:sdt>
        <w:sdtPr>
          <w:rPr>
            <w:rFonts w:ascii="Century Gothic" w:hAnsi="Century Gothic"/>
            <w:sz w:val="20"/>
            <w:szCs w:val="20"/>
          </w:rPr>
          <w:tag w:val="goog_rdk_16"/>
          <w:id w:val="1228957772"/>
        </w:sdtPr>
        <w:sdtEndPr/>
        <w:sdtContent/>
      </w:sdt>
      <w:sdt>
        <w:sdtPr>
          <w:rPr>
            <w:rFonts w:ascii="Century Gothic" w:hAnsi="Century Gothic"/>
            <w:sz w:val="20"/>
            <w:szCs w:val="20"/>
          </w:rPr>
          <w:tag w:val="goog_rdk_17"/>
          <w:id w:val="-1879076929"/>
        </w:sdtPr>
        <w:sdtEndPr/>
        <w:sdtContent/>
      </w:sdt>
    </w:p>
    <w:p w14:paraId="5025AE31" w14:textId="6F07DD50" w:rsidR="00842C9C" w:rsidRPr="00223FC8" w:rsidRDefault="00864086" w:rsidP="00CF5CE6">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Artículo 3.</w:t>
      </w:r>
      <w:r w:rsidRPr="00223FC8">
        <w:rPr>
          <w:rFonts w:ascii="Century Gothic" w:eastAsia="Century Gothic" w:hAnsi="Century Gothic" w:cs="Century Gothic"/>
          <w:sz w:val="20"/>
          <w:szCs w:val="20"/>
        </w:rPr>
        <w:t xml:space="preserve"> La Autoridad Catastral competente será aquel personal especializado, debidamente identificado </w:t>
      </w:r>
      <w:r w:rsidR="00826DFB" w:rsidRPr="00223FC8">
        <w:rPr>
          <w:rFonts w:ascii="Century Gothic" w:eastAsia="Century Gothic" w:hAnsi="Century Gothic" w:cs="Century Gothic"/>
          <w:sz w:val="20"/>
          <w:szCs w:val="20"/>
        </w:rPr>
        <w:t>adscrito</w:t>
      </w:r>
      <w:r w:rsidRPr="00223FC8">
        <w:rPr>
          <w:rFonts w:ascii="Century Gothic" w:eastAsia="Century Gothic" w:hAnsi="Century Gothic" w:cs="Century Gothic"/>
          <w:sz w:val="20"/>
          <w:szCs w:val="20"/>
        </w:rPr>
        <w:t xml:space="preserve"> a la Subdirección de Catastro, </w:t>
      </w:r>
      <w:r w:rsidR="00826DFB" w:rsidRPr="00223FC8">
        <w:rPr>
          <w:rFonts w:ascii="Century Gothic" w:eastAsia="Century Gothic" w:hAnsi="Century Gothic" w:cs="Century Gothic"/>
          <w:sz w:val="20"/>
          <w:szCs w:val="20"/>
        </w:rPr>
        <w:t>el cual</w:t>
      </w:r>
      <w:r w:rsidRPr="00223FC8">
        <w:rPr>
          <w:rFonts w:ascii="Century Gothic" w:eastAsia="Century Gothic" w:hAnsi="Century Gothic" w:cs="Century Gothic"/>
          <w:sz w:val="20"/>
          <w:szCs w:val="20"/>
        </w:rPr>
        <w:t xml:space="preserve"> a su vez se someterá al escrutinio y aprobación </w:t>
      </w:r>
      <w:r w:rsidR="003B1DA8" w:rsidRPr="00223FC8">
        <w:rPr>
          <w:rFonts w:ascii="Century Gothic" w:eastAsia="Century Gothic" w:hAnsi="Century Gothic" w:cs="Century Gothic"/>
          <w:sz w:val="20"/>
          <w:szCs w:val="20"/>
        </w:rPr>
        <w:t>de</w:t>
      </w:r>
      <w:r w:rsidRPr="00223FC8">
        <w:rPr>
          <w:rFonts w:ascii="Century Gothic" w:eastAsia="Century Gothic" w:hAnsi="Century Gothic" w:cs="Century Gothic"/>
          <w:sz w:val="20"/>
          <w:szCs w:val="20"/>
        </w:rPr>
        <w:t xml:space="preserve"> sus respectivos </w:t>
      </w:r>
      <w:r w:rsidR="00826DFB" w:rsidRPr="00223FC8">
        <w:rPr>
          <w:rFonts w:ascii="Century Gothic" w:eastAsia="Century Gothic" w:hAnsi="Century Gothic" w:cs="Century Gothic"/>
          <w:sz w:val="20"/>
          <w:szCs w:val="20"/>
        </w:rPr>
        <w:t>J</w:t>
      </w:r>
      <w:r w:rsidRPr="00223FC8">
        <w:rPr>
          <w:rFonts w:ascii="Century Gothic" w:eastAsia="Century Gothic" w:hAnsi="Century Gothic" w:cs="Century Gothic"/>
          <w:sz w:val="20"/>
          <w:szCs w:val="20"/>
        </w:rPr>
        <w:t xml:space="preserve">efes de Oficina y </w:t>
      </w:r>
      <w:r w:rsidR="00826DFB" w:rsidRPr="00223FC8">
        <w:rPr>
          <w:rFonts w:ascii="Century Gothic" w:eastAsia="Century Gothic" w:hAnsi="Century Gothic" w:cs="Century Gothic"/>
          <w:sz w:val="20"/>
          <w:szCs w:val="20"/>
        </w:rPr>
        <w:t>J</w:t>
      </w:r>
      <w:r w:rsidRPr="00223FC8">
        <w:rPr>
          <w:rFonts w:ascii="Century Gothic" w:eastAsia="Century Gothic" w:hAnsi="Century Gothic" w:cs="Century Gothic"/>
          <w:sz w:val="20"/>
          <w:szCs w:val="20"/>
        </w:rPr>
        <w:t>efes de Departamento y estos por su</w:t>
      </w:r>
      <w:r w:rsidR="0061669F" w:rsidRPr="00223FC8">
        <w:rPr>
          <w:rFonts w:ascii="Century Gothic" w:eastAsia="Century Gothic" w:hAnsi="Century Gothic" w:cs="Century Gothic"/>
          <w:sz w:val="20"/>
          <w:szCs w:val="20"/>
        </w:rPr>
        <w:t xml:space="preserve"> </w:t>
      </w:r>
      <w:r w:rsidRPr="00223FC8">
        <w:rPr>
          <w:rFonts w:ascii="Century Gothic" w:eastAsia="Century Gothic" w:hAnsi="Century Gothic" w:cs="Century Gothic"/>
          <w:sz w:val="20"/>
          <w:szCs w:val="20"/>
        </w:rPr>
        <w:t>superior jerárquico.</w:t>
      </w:r>
    </w:p>
    <w:p w14:paraId="509865FE" w14:textId="77777777" w:rsidR="00842C9C" w:rsidRPr="00223FC8" w:rsidRDefault="00842C9C" w:rsidP="00CF5CE6">
      <w:pPr>
        <w:spacing w:line="276" w:lineRule="auto"/>
        <w:ind w:right="49"/>
        <w:jc w:val="both"/>
        <w:rPr>
          <w:rFonts w:ascii="Century Gothic" w:eastAsia="Century Gothic" w:hAnsi="Century Gothic" w:cs="Century Gothic"/>
          <w:sz w:val="20"/>
          <w:szCs w:val="20"/>
        </w:rPr>
      </w:pPr>
    </w:p>
    <w:p w14:paraId="018D9319" w14:textId="200F2AC1" w:rsidR="00842C9C" w:rsidRPr="00223FC8" w:rsidRDefault="00864086" w:rsidP="00CF5CE6">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Artículo 4.</w:t>
      </w:r>
      <w:r w:rsidRPr="00223FC8">
        <w:rPr>
          <w:rFonts w:ascii="Century Gothic" w:eastAsia="Century Gothic" w:hAnsi="Century Gothic" w:cs="Century Gothic"/>
          <w:sz w:val="20"/>
          <w:szCs w:val="20"/>
        </w:rPr>
        <w:t xml:space="preserve"> La localización y levantamiento de predios comprende las operaciones y trabajos necesarios para determinar las características de los mismos, tales como: ubicación, topografía, uso, infraestructura, construcciones, valor y en general toda aquella información de carácter jurídico, socioeconómico y estadístico necesarios para los fines del catastro. </w:t>
      </w:r>
    </w:p>
    <w:p w14:paraId="2D938F55" w14:textId="3E404806" w:rsidR="00685B6C" w:rsidRPr="00223FC8" w:rsidRDefault="00685B6C" w:rsidP="00CF5CE6">
      <w:pPr>
        <w:spacing w:line="276" w:lineRule="auto"/>
        <w:ind w:right="49"/>
        <w:jc w:val="both"/>
        <w:rPr>
          <w:rFonts w:ascii="Century Gothic" w:eastAsia="Century Gothic" w:hAnsi="Century Gothic" w:cs="Century Gothic"/>
          <w:sz w:val="20"/>
          <w:szCs w:val="20"/>
        </w:rPr>
      </w:pPr>
    </w:p>
    <w:p w14:paraId="0D3A88C9" w14:textId="3F945130" w:rsidR="00685B6C" w:rsidRPr="00223FC8" w:rsidRDefault="00685B6C" w:rsidP="00685B6C">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b/>
          <w:sz w:val="20"/>
          <w:szCs w:val="20"/>
        </w:rPr>
        <w:t>Artículo 5.</w:t>
      </w:r>
      <w:r w:rsidRPr="00223FC8">
        <w:rPr>
          <w:rFonts w:ascii="Century Gothic" w:eastAsia="Century Gothic" w:hAnsi="Century Gothic" w:cs="Century Gothic"/>
          <w:sz w:val="20"/>
          <w:szCs w:val="20"/>
        </w:rPr>
        <w:t xml:space="preserve"> La </w:t>
      </w:r>
      <w:r w:rsidR="001B6CEA" w:rsidRPr="00223FC8">
        <w:rPr>
          <w:rFonts w:ascii="Century Gothic" w:eastAsia="Century Gothic" w:hAnsi="Century Gothic" w:cs="Century Gothic"/>
          <w:sz w:val="20"/>
          <w:szCs w:val="20"/>
        </w:rPr>
        <w:t>información</w:t>
      </w:r>
      <w:r w:rsidR="0036576B" w:rsidRPr="00223FC8">
        <w:rPr>
          <w:rFonts w:ascii="Century Gothic" w:eastAsia="Century Gothic" w:hAnsi="Century Gothic" w:cs="Century Gothic"/>
          <w:sz w:val="20"/>
          <w:szCs w:val="20"/>
        </w:rPr>
        <w:t xml:space="preserve"> necesaria </w:t>
      </w:r>
      <w:r w:rsidRPr="00223FC8">
        <w:rPr>
          <w:rFonts w:ascii="Century Gothic" w:eastAsia="Century Gothic" w:hAnsi="Century Gothic" w:cs="Century Gothic"/>
          <w:sz w:val="20"/>
          <w:szCs w:val="20"/>
        </w:rPr>
        <w:t>referente a las declaraciones admisibles</w:t>
      </w:r>
      <w:r w:rsidR="001B6CEA" w:rsidRPr="00223FC8">
        <w:rPr>
          <w:rFonts w:ascii="Century Gothic" w:eastAsia="Century Gothic" w:hAnsi="Century Gothic" w:cs="Century Gothic"/>
          <w:sz w:val="20"/>
          <w:szCs w:val="20"/>
        </w:rPr>
        <w:t>, es decir</w:t>
      </w:r>
      <w:r w:rsidR="00384084">
        <w:rPr>
          <w:rFonts w:ascii="Century Gothic" w:eastAsia="Century Gothic" w:hAnsi="Century Gothic" w:cs="Century Gothic"/>
          <w:sz w:val="20"/>
          <w:szCs w:val="20"/>
        </w:rPr>
        <w:t>,</w:t>
      </w:r>
      <w:r w:rsidR="001B6CEA" w:rsidRPr="00223FC8">
        <w:rPr>
          <w:rFonts w:ascii="Century Gothic" w:eastAsia="Century Gothic" w:hAnsi="Century Gothic" w:cs="Century Gothic"/>
          <w:sz w:val="20"/>
          <w:szCs w:val="20"/>
        </w:rPr>
        <w:t xml:space="preserve"> toda manifestación del contribuye ante la Autoridad Catastral Municipal, que pueda incidir en la asignación y/o actualización del valor catastral, de conformidad con </w:t>
      </w:r>
      <w:r w:rsidRPr="00223FC8">
        <w:rPr>
          <w:rFonts w:ascii="Century Gothic" w:eastAsia="Century Gothic" w:hAnsi="Century Gothic" w:cs="Century Gothic"/>
          <w:sz w:val="20"/>
          <w:szCs w:val="20"/>
        </w:rPr>
        <w:t xml:space="preserve">el artículo 25, fracción I de la Ley de Catastro del Estado de Chihuahua, </w:t>
      </w:r>
      <w:r w:rsidR="001B6CEA" w:rsidRPr="00223FC8">
        <w:rPr>
          <w:rFonts w:ascii="Century Gothic" w:eastAsia="Century Gothic" w:hAnsi="Century Gothic" w:cs="Century Gothic"/>
          <w:sz w:val="20"/>
          <w:szCs w:val="20"/>
        </w:rPr>
        <w:t>atendiendo al trámite en concreto, es</w:t>
      </w:r>
      <w:r w:rsidRPr="00223FC8">
        <w:rPr>
          <w:rFonts w:ascii="Century Gothic" w:eastAsia="Century Gothic" w:hAnsi="Century Gothic" w:cs="Century Gothic"/>
          <w:sz w:val="20"/>
          <w:szCs w:val="20"/>
        </w:rPr>
        <w:t xml:space="preserve">: </w:t>
      </w:r>
    </w:p>
    <w:p w14:paraId="76BD965D" w14:textId="77777777" w:rsidR="00D44F57" w:rsidRPr="00223FC8" w:rsidRDefault="00D44F57" w:rsidP="00685B6C">
      <w:pPr>
        <w:spacing w:line="276" w:lineRule="auto"/>
        <w:ind w:right="49"/>
        <w:jc w:val="both"/>
        <w:rPr>
          <w:rFonts w:ascii="Century Gothic" w:eastAsia="Century Gothic" w:hAnsi="Century Gothic" w:cs="Century Gothic"/>
          <w:sz w:val="20"/>
          <w:szCs w:val="20"/>
        </w:rPr>
      </w:pPr>
    </w:p>
    <w:p w14:paraId="65E38E57" w14:textId="0D936118" w:rsidR="001B6CEA" w:rsidRPr="00223FC8" w:rsidRDefault="001B6CEA" w:rsidP="00320C4C">
      <w:pPr>
        <w:pStyle w:val="Prrafodelista"/>
        <w:numPr>
          <w:ilvl w:val="0"/>
          <w:numId w:val="41"/>
        </w:numPr>
        <w:ind w:right="49" w:hanging="153"/>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Declaración para el pago del Impuesto sobre Traslación de Dominio de Bienes Inmuebles, autorizada por la Tesorería Municipal de Chihuahua;</w:t>
      </w:r>
    </w:p>
    <w:p w14:paraId="199E3780" w14:textId="0EB64347" w:rsidR="00685B6C" w:rsidRPr="00223FC8" w:rsidRDefault="00685B6C" w:rsidP="00320C4C">
      <w:pPr>
        <w:pStyle w:val="Prrafodelista"/>
        <w:numPr>
          <w:ilvl w:val="0"/>
          <w:numId w:val="41"/>
        </w:numPr>
        <w:ind w:right="49" w:hanging="153"/>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Acuerdo expedido por el H. Ayuntamiento del Municipio de Chihuahua</w:t>
      </w:r>
      <w:r w:rsidR="001B6CEA" w:rsidRPr="00223FC8">
        <w:rPr>
          <w:rFonts w:ascii="Century Gothic" w:eastAsia="Century Gothic" w:hAnsi="Century Gothic" w:cs="Century Gothic"/>
          <w:sz w:val="20"/>
          <w:szCs w:val="20"/>
        </w:rPr>
        <w:t xml:space="preserve">, mediante el cual </w:t>
      </w:r>
      <w:r w:rsidRPr="00223FC8">
        <w:rPr>
          <w:rFonts w:ascii="Century Gothic" w:eastAsia="Century Gothic" w:hAnsi="Century Gothic" w:cs="Century Gothic"/>
          <w:sz w:val="20"/>
          <w:szCs w:val="20"/>
        </w:rPr>
        <w:t>se autoriza</w:t>
      </w:r>
      <w:r w:rsidR="001B6CEA" w:rsidRPr="00223FC8">
        <w:rPr>
          <w:rFonts w:ascii="Century Gothic" w:eastAsia="Century Gothic" w:hAnsi="Century Gothic" w:cs="Century Gothic"/>
          <w:sz w:val="20"/>
          <w:szCs w:val="20"/>
        </w:rPr>
        <w:t>n</w:t>
      </w:r>
      <w:r w:rsidRPr="00223FC8">
        <w:rPr>
          <w:rFonts w:ascii="Century Gothic" w:eastAsia="Century Gothic" w:hAnsi="Century Gothic" w:cs="Century Gothic"/>
          <w:sz w:val="20"/>
          <w:szCs w:val="20"/>
        </w:rPr>
        <w:t xml:space="preserve"> </w:t>
      </w:r>
      <w:r w:rsidR="001B6CEA" w:rsidRPr="00223FC8">
        <w:rPr>
          <w:rFonts w:ascii="Century Gothic" w:eastAsia="Century Gothic" w:hAnsi="Century Gothic" w:cs="Century Gothic"/>
          <w:sz w:val="20"/>
          <w:szCs w:val="20"/>
        </w:rPr>
        <w:t xml:space="preserve">nuevos desarrollos, ya sea </w:t>
      </w:r>
      <w:r w:rsidRPr="00223FC8">
        <w:rPr>
          <w:rFonts w:ascii="Century Gothic" w:eastAsia="Century Gothic" w:hAnsi="Century Gothic" w:cs="Century Gothic"/>
          <w:sz w:val="20"/>
          <w:szCs w:val="20"/>
        </w:rPr>
        <w:t>fraccionamiento</w:t>
      </w:r>
      <w:r w:rsidR="003B1DA8" w:rsidRPr="00223FC8">
        <w:rPr>
          <w:rFonts w:ascii="Century Gothic" w:eastAsia="Century Gothic" w:hAnsi="Century Gothic" w:cs="Century Gothic"/>
          <w:sz w:val="20"/>
          <w:szCs w:val="20"/>
        </w:rPr>
        <w:t xml:space="preserve"> y/o condominio</w:t>
      </w:r>
      <w:r w:rsidR="001B6CEA" w:rsidRPr="00223FC8">
        <w:rPr>
          <w:rFonts w:ascii="Century Gothic" w:eastAsia="Century Gothic" w:hAnsi="Century Gothic" w:cs="Century Gothic"/>
          <w:sz w:val="20"/>
          <w:szCs w:val="20"/>
        </w:rPr>
        <w:t>;</w:t>
      </w:r>
    </w:p>
    <w:p w14:paraId="65C3F0FB" w14:textId="762FFF77" w:rsidR="00685B6C" w:rsidRPr="00223FC8" w:rsidRDefault="00685B6C" w:rsidP="00320C4C">
      <w:pPr>
        <w:pStyle w:val="Prrafodelista"/>
        <w:numPr>
          <w:ilvl w:val="0"/>
          <w:numId w:val="41"/>
        </w:numPr>
        <w:ind w:right="49" w:hanging="153"/>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Copia </w:t>
      </w:r>
      <w:r w:rsidR="0036576B" w:rsidRPr="00223FC8">
        <w:rPr>
          <w:rFonts w:ascii="Century Gothic" w:eastAsia="Century Gothic" w:hAnsi="Century Gothic" w:cs="Century Gothic"/>
          <w:sz w:val="20"/>
          <w:szCs w:val="20"/>
        </w:rPr>
        <w:t xml:space="preserve">certificada </w:t>
      </w:r>
      <w:r w:rsidR="006556D9" w:rsidRPr="00223FC8">
        <w:rPr>
          <w:rFonts w:ascii="Century Gothic" w:eastAsia="Century Gothic" w:hAnsi="Century Gothic" w:cs="Century Gothic"/>
          <w:sz w:val="20"/>
          <w:szCs w:val="20"/>
        </w:rPr>
        <w:t xml:space="preserve">y/o copia simple y original para su cotejo </w:t>
      </w:r>
      <w:r w:rsidRPr="00223FC8">
        <w:rPr>
          <w:rFonts w:ascii="Century Gothic" w:eastAsia="Century Gothic" w:hAnsi="Century Gothic" w:cs="Century Gothic"/>
          <w:sz w:val="20"/>
          <w:szCs w:val="20"/>
        </w:rPr>
        <w:t>de escritura, título gubernamental, certificado de derechos, sentencia judicial, o cualquier otro documento que acredite la propiedad o posesión del inmueble</w:t>
      </w:r>
      <w:r w:rsidR="006556D9" w:rsidRPr="00223FC8">
        <w:rPr>
          <w:rFonts w:ascii="Century Gothic" w:eastAsia="Century Gothic" w:hAnsi="Century Gothic" w:cs="Century Gothic"/>
          <w:sz w:val="20"/>
          <w:szCs w:val="20"/>
        </w:rPr>
        <w:t>.</w:t>
      </w:r>
    </w:p>
    <w:p w14:paraId="1AB80FF9" w14:textId="41A3A44F" w:rsidR="00685B6C" w:rsidRPr="00223FC8" w:rsidRDefault="00685B6C" w:rsidP="00320C4C">
      <w:pPr>
        <w:pStyle w:val="Prrafodelista"/>
        <w:numPr>
          <w:ilvl w:val="0"/>
          <w:numId w:val="41"/>
        </w:numPr>
        <w:ind w:right="49" w:hanging="153"/>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lastRenderedPageBreak/>
        <w:t xml:space="preserve">Plano catastral </w:t>
      </w:r>
      <w:r w:rsidR="00EC2E25" w:rsidRPr="00223FC8">
        <w:rPr>
          <w:rFonts w:ascii="Century Gothic" w:eastAsia="Century Gothic" w:hAnsi="Century Gothic" w:cs="Century Gothic"/>
          <w:sz w:val="20"/>
          <w:szCs w:val="20"/>
        </w:rPr>
        <w:t xml:space="preserve">vigente </w:t>
      </w:r>
      <w:r w:rsidRPr="00223FC8">
        <w:rPr>
          <w:rFonts w:ascii="Century Gothic" w:eastAsia="Century Gothic" w:hAnsi="Century Gothic" w:cs="Century Gothic"/>
          <w:sz w:val="20"/>
          <w:szCs w:val="20"/>
        </w:rPr>
        <w:t xml:space="preserve">del </w:t>
      </w:r>
      <w:r w:rsidR="00EC2E25" w:rsidRPr="00223FC8">
        <w:rPr>
          <w:rFonts w:ascii="Century Gothic" w:eastAsia="Century Gothic" w:hAnsi="Century Gothic" w:cs="Century Gothic"/>
          <w:sz w:val="20"/>
          <w:szCs w:val="20"/>
        </w:rPr>
        <w:t>inmueble</w:t>
      </w:r>
      <w:r w:rsidRPr="00223FC8">
        <w:rPr>
          <w:rFonts w:ascii="Century Gothic" w:eastAsia="Century Gothic" w:hAnsi="Century Gothic" w:cs="Century Gothic"/>
          <w:sz w:val="20"/>
          <w:szCs w:val="20"/>
        </w:rPr>
        <w:t xml:space="preserve">, expedido por perito autorizado por </w:t>
      </w:r>
      <w:r w:rsidR="00826DFB" w:rsidRPr="00223FC8">
        <w:rPr>
          <w:rFonts w:ascii="Century Gothic" w:eastAsia="Century Gothic" w:hAnsi="Century Gothic" w:cs="Century Gothic"/>
          <w:sz w:val="20"/>
          <w:szCs w:val="20"/>
        </w:rPr>
        <w:t xml:space="preserve">la </w:t>
      </w:r>
      <w:r w:rsidRPr="00223FC8">
        <w:rPr>
          <w:rFonts w:ascii="Century Gothic" w:eastAsia="Century Gothic" w:hAnsi="Century Gothic" w:cs="Century Gothic"/>
          <w:sz w:val="20"/>
          <w:szCs w:val="20"/>
        </w:rPr>
        <w:t xml:space="preserve">Tesorería Municipal.  </w:t>
      </w:r>
    </w:p>
    <w:p w14:paraId="224982A0" w14:textId="77777777" w:rsidR="00685B6C" w:rsidRPr="00223FC8" w:rsidRDefault="00685B6C" w:rsidP="00320C4C">
      <w:pPr>
        <w:pStyle w:val="Prrafodelista"/>
        <w:numPr>
          <w:ilvl w:val="0"/>
          <w:numId w:val="41"/>
        </w:numPr>
        <w:ind w:right="49" w:hanging="153"/>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Plano geométrico, autorizado por la Dirección de Desarrollo Urbano y Ecología. </w:t>
      </w:r>
    </w:p>
    <w:p w14:paraId="7924EC51" w14:textId="77777777" w:rsidR="00685B6C" w:rsidRPr="00223FC8" w:rsidRDefault="00685B6C" w:rsidP="00320C4C">
      <w:pPr>
        <w:pStyle w:val="Prrafodelista"/>
        <w:numPr>
          <w:ilvl w:val="0"/>
          <w:numId w:val="41"/>
        </w:numPr>
        <w:ind w:right="49" w:hanging="153"/>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Dictamen de fusión, subdivisión y segregación autorizado por la Dirección de Desarrollo Urbano y Ecología. </w:t>
      </w:r>
    </w:p>
    <w:p w14:paraId="188AE879" w14:textId="3566ED1C" w:rsidR="00685B6C" w:rsidRPr="00223FC8" w:rsidRDefault="00685B6C" w:rsidP="00320C4C">
      <w:pPr>
        <w:pStyle w:val="Prrafodelista"/>
        <w:numPr>
          <w:ilvl w:val="0"/>
          <w:numId w:val="41"/>
        </w:numPr>
        <w:ind w:right="49" w:hanging="153"/>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Licencia de construcción menor</w:t>
      </w:r>
      <w:r w:rsidR="006556D9" w:rsidRPr="00223FC8">
        <w:rPr>
          <w:rFonts w:ascii="Century Gothic" w:eastAsia="Century Gothic" w:hAnsi="Century Gothic" w:cs="Century Gothic"/>
          <w:sz w:val="20"/>
          <w:szCs w:val="20"/>
        </w:rPr>
        <w:t xml:space="preserve">, emitida por </w:t>
      </w:r>
      <w:r w:rsidR="00EC2E25" w:rsidRPr="00223FC8">
        <w:rPr>
          <w:rFonts w:ascii="Century Gothic" w:eastAsia="Century Gothic" w:hAnsi="Century Gothic" w:cs="Century Gothic"/>
          <w:sz w:val="20"/>
          <w:szCs w:val="20"/>
        </w:rPr>
        <w:t>Desarrollo Urbano y Ecología.</w:t>
      </w:r>
    </w:p>
    <w:p w14:paraId="2FF40CFB" w14:textId="17DD1C9D" w:rsidR="00165859" w:rsidRPr="00223FC8" w:rsidRDefault="00685B6C" w:rsidP="00320C4C">
      <w:pPr>
        <w:pStyle w:val="Prrafodelista"/>
        <w:numPr>
          <w:ilvl w:val="0"/>
          <w:numId w:val="41"/>
        </w:numPr>
        <w:ind w:right="49" w:hanging="153"/>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Licencia de construcción mayor</w:t>
      </w:r>
      <w:r w:rsidR="006556D9" w:rsidRPr="00223FC8">
        <w:rPr>
          <w:rFonts w:ascii="Century Gothic" w:eastAsia="Century Gothic" w:hAnsi="Century Gothic" w:cs="Century Gothic"/>
          <w:sz w:val="20"/>
          <w:szCs w:val="20"/>
        </w:rPr>
        <w:t xml:space="preserve">, emitida por </w:t>
      </w:r>
      <w:r w:rsidR="00EC2E25" w:rsidRPr="00223FC8">
        <w:rPr>
          <w:rFonts w:ascii="Century Gothic" w:eastAsia="Century Gothic" w:hAnsi="Century Gothic" w:cs="Century Gothic"/>
          <w:sz w:val="20"/>
          <w:szCs w:val="20"/>
        </w:rPr>
        <w:t>Desarrollo Urbano y Ecología.</w:t>
      </w:r>
    </w:p>
    <w:p w14:paraId="16BE7A93" w14:textId="39968311" w:rsidR="00EC2E25" w:rsidRPr="00223FC8" w:rsidRDefault="001E452A" w:rsidP="00EC2E25">
      <w:pPr>
        <w:pStyle w:val="Prrafodelista"/>
        <w:numPr>
          <w:ilvl w:val="0"/>
          <w:numId w:val="41"/>
        </w:numPr>
        <w:ind w:right="49" w:hanging="153"/>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Avalúo que refleje el valor de mercado correspondiente, mismo que deberá ser practicado por perito valuador debidamente registrado </w:t>
      </w:r>
      <w:r w:rsidR="00EC2E25" w:rsidRPr="00223FC8">
        <w:rPr>
          <w:rFonts w:ascii="Century Gothic" w:eastAsia="Century Gothic" w:hAnsi="Century Gothic" w:cs="Century Gothic"/>
          <w:sz w:val="20"/>
          <w:szCs w:val="20"/>
        </w:rPr>
        <w:t>y</w:t>
      </w:r>
      <w:r w:rsidRPr="00223FC8">
        <w:rPr>
          <w:rFonts w:ascii="Century Gothic" w:eastAsia="Century Gothic" w:hAnsi="Century Gothic" w:cs="Century Gothic"/>
          <w:sz w:val="20"/>
          <w:szCs w:val="20"/>
        </w:rPr>
        <w:t xml:space="preserve"> autorizado ante la </w:t>
      </w:r>
      <w:r w:rsidR="00EC2E25" w:rsidRPr="00223FC8">
        <w:rPr>
          <w:rFonts w:ascii="Century Gothic" w:eastAsia="Century Gothic" w:hAnsi="Century Gothic" w:cs="Century Gothic"/>
          <w:sz w:val="20"/>
          <w:szCs w:val="20"/>
        </w:rPr>
        <w:t>A</w:t>
      </w:r>
      <w:r w:rsidRPr="00223FC8">
        <w:rPr>
          <w:rFonts w:ascii="Century Gothic" w:eastAsia="Century Gothic" w:hAnsi="Century Gothic" w:cs="Century Gothic"/>
          <w:sz w:val="20"/>
          <w:szCs w:val="20"/>
        </w:rPr>
        <w:t xml:space="preserve">utoridad </w:t>
      </w:r>
      <w:r w:rsidR="00EC2E25" w:rsidRPr="00223FC8">
        <w:rPr>
          <w:rFonts w:ascii="Century Gothic" w:eastAsia="Century Gothic" w:hAnsi="Century Gothic" w:cs="Century Gothic"/>
          <w:sz w:val="20"/>
          <w:szCs w:val="20"/>
        </w:rPr>
        <w:t>C</w:t>
      </w:r>
      <w:r w:rsidRPr="00223FC8">
        <w:rPr>
          <w:rFonts w:ascii="Century Gothic" w:eastAsia="Century Gothic" w:hAnsi="Century Gothic" w:cs="Century Gothic"/>
          <w:sz w:val="20"/>
          <w:szCs w:val="20"/>
        </w:rPr>
        <w:t xml:space="preserve">atastral </w:t>
      </w:r>
      <w:r w:rsidR="00EC2E25" w:rsidRPr="00223FC8">
        <w:rPr>
          <w:rFonts w:ascii="Century Gothic" w:eastAsia="Century Gothic" w:hAnsi="Century Gothic" w:cs="Century Gothic"/>
          <w:sz w:val="20"/>
          <w:szCs w:val="20"/>
        </w:rPr>
        <w:t>M</w:t>
      </w:r>
      <w:r w:rsidRPr="00223FC8">
        <w:rPr>
          <w:rFonts w:ascii="Century Gothic" w:eastAsia="Century Gothic" w:hAnsi="Century Gothic" w:cs="Century Gothic"/>
          <w:sz w:val="20"/>
          <w:szCs w:val="20"/>
        </w:rPr>
        <w:t xml:space="preserve">unicipal. </w:t>
      </w:r>
    </w:p>
    <w:p w14:paraId="6AFD7F57" w14:textId="0B545F1A" w:rsidR="00EC2E25" w:rsidRPr="00223FC8" w:rsidRDefault="00EC2E25" w:rsidP="00EC2E25">
      <w:pPr>
        <w:ind w:right="49" w:firstLine="567"/>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Para efecto de que las declaraciones antes señaladas, sean aprobadas por la autoridad competente, est</w:t>
      </w:r>
      <w:r w:rsidR="00384084">
        <w:rPr>
          <w:rFonts w:ascii="Century Gothic" w:eastAsia="Century Gothic" w:hAnsi="Century Gothic" w:cs="Century Gothic"/>
          <w:sz w:val="20"/>
          <w:szCs w:val="20"/>
        </w:rPr>
        <w:t>as</w:t>
      </w:r>
      <w:r w:rsidRPr="00223FC8">
        <w:rPr>
          <w:rFonts w:ascii="Century Gothic" w:eastAsia="Century Gothic" w:hAnsi="Century Gothic" w:cs="Century Gothic"/>
          <w:sz w:val="20"/>
          <w:szCs w:val="20"/>
        </w:rPr>
        <w:t xml:space="preserve"> deberán cumplir los requisitos legales y fiscales, en estricto apego a la legislación vigente y aplicable, atendiendo al trámite espec</w:t>
      </w:r>
      <w:r w:rsidR="00384084">
        <w:rPr>
          <w:rFonts w:ascii="Century Gothic" w:eastAsia="Century Gothic" w:hAnsi="Century Gothic" w:cs="Century Gothic"/>
          <w:sz w:val="20"/>
          <w:szCs w:val="20"/>
        </w:rPr>
        <w:t>í</w:t>
      </w:r>
      <w:r w:rsidRPr="00223FC8">
        <w:rPr>
          <w:rFonts w:ascii="Century Gothic" w:eastAsia="Century Gothic" w:hAnsi="Century Gothic" w:cs="Century Gothic"/>
          <w:sz w:val="20"/>
          <w:szCs w:val="20"/>
        </w:rPr>
        <w:t>fico a realizar.</w:t>
      </w:r>
    </w:p>
    <w:p w14:paraId="7CF941F1" w14:textId="77777777" w:rsidR="00EC2E25" w:rsidRPr="00223FC8" w:rsidRDefault="00EC2E25" w:rsidP="00EC2E25">
      <w:pPr>
        <w:ind w:left="567" w:right="49"/>
        <w:jc w:val="both"/>
        <w:rPr>
          <w:rFonts w:ascii="Century Gothic" w:eastAsia="Century Gothic" w:hAnsi="Century Gothic" w:cs="Century Gothic"/>
          <w:sz w:val="20"/>
          <w:szCs w:val="20"/>
        </w:rPr>
      </w:pPr>
    </w:p>
    <w:p w14:paraId="0BD30245" w14:textId="77777777" w:rsidR="00F55F72" w:rsidRPr="00223FC8" w:rsidRDefault="00F55F72" w:rsidP="00F55F72">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b/>
          <w:sz w:val="20"/>
          <w:szCs w:val="20"/>
        </w:rPr>
        <w:t>Artículo 6.-</w:t>
      </w:r>
      <w:r w:rsidRPr="00223FC8">
        <w:rPr>
          <w:rFonts w:ascii="Century Gothic" w:eastAsia="Century Gothic" w:hAnsi="Century Gothic" w:cs="Century Gothic"/>
          <w:sz w:val="20"/>
          <w:szCs w:val="20"/>
        </w:rPr>
        <w:t xml:space="preserve"> El Plan de Desarrollo Urbano del Centro de Población Chihuahua Visión 2040, también conocido como Plan </w:t>
      </w:r>
      <w:proofErr w:type="gramStart"/>
      <w:r w:rsidRPr="00223FC8">
        <w:rPr>
          <w:rFonts w:ascii="Century Gothic" w:eastAsia="Century Gothic" w:hAnsi="Century Gothic" w:cs="Century Gothic"/>
          <w:sz w:val="20"/>
          <w:szCs w:val="20"/>
        </w:rPr>
        <w:t>Director</w:t>
      </w:r>
      <w:proofErr w:type="gramEnd"/>
      <w:r w:rsidRPr="00223FC8">
        <w:rPr>
          <w:rFonts w:ascii="Century Gothic" w:eastAsia="Century Gothic" w:hAnsi="Century Gothic" w:cs="Century Gothic"/>
          <w:sz w:val="20"/>
          <w:szCs w:val="20"/>
        </w:rPr>
        <w:t xml:space="preserve"> Urbano es el instrumento que define las directrices hacia el desarrollo sostenible de nuestra ciudad con una proyección hacia el año 2040 considerando la participación ciudadana como principio rector para la construcción de un escenario de futuro o visión de largo plazo. Identificando así los componentes claves para construir el futuro anhelado, planteando la relación de unos con otros y fomentando su evaluación técnica y social para garantizar el cumplimiento de la visión.</w:t>
      </w:r>
    </w:p>
    <w:p w14:paraId="390ABA0E" w14:textId="77777777" w:rsidR="00F55F72" w:rsidRPr="00223FC8" w:rsidRDefault="00F55F72" w:rsidP="00F55F72">
      <w:pPr>
        <w:spacing w:line="276" w:lineRule="auto"/>
        <w:ind w:right="49"/>
        <w:jc w:val="both"/>
        <w:rPr>
          <w:rFonts w:ascii="Century Gothic" w:eastAsia="Century Gothic" w:hAnsi="Century Gothic" w:cs="Century Gothic"/>
          <w:sz w:val="20"/>
          <w:szCs w:val="20"/>
        </w:rPr>
      </w:pPr>
    </w:p>
    <w:p w14:paraId="6B906C45" w14:textId="77777777" w:rsidR="00F55F72" w:rsidRPr="00223FC8" w:rsidRDefault="00F55F72" w:rsidP="00F55F72">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El Plan de Desarrollo Urbano del Centro de Población Chihuahua Visión 2040 se toma en consideración para cotejar que los desarrollos proyectados en dicho Plan se encuentren aprobados por el H. Ayuntamiento de Chihuahua y, en consecuencia, sean integrados a las Tablas de Valores Unitarios de Suelo y Construcción.</w:t>
      </w:r>
    </w:p>
    <w:p w14:paraId="1E969452" w14:textId="77777777" w:rsidR="00F55F72" w:rsidRPr="00223FC8" w:rsidRDefault="00F55F72" w:rsidP="00F55F72">
      <w:pPr>
        <w:spacing w:line="276" w:lineRule="auto"/>
        <w:ind w:right="49"/>
        <w:jc w:val="both"/>
        <w:rPr>
          <w:rFonts w:ascii="Century Gothic" w:eastAsia="Century Gothic" w:hAnsi="Century Gothic" w:cs="Century Gothic"/>
          <w:sz w:val="20"/>
          <w:szCs w:val="20"/>
        </w:rPr>
      </w:pPr>
    </w:p>
    <w:p w14:paraId="11C4CE01" w14:textId="2239A341" w:rsidR="00F55F72" w:rsidRPr="00223FC8" w:rsidRDefault="00F55F72" w:rsidP="00F55F72">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Siendo el caso, </w:t>
      </w:r>
      <w:r w:rsidR="00CF2D4C" w:rsidRPr="00223FC8">
        <w:rPr>
          <w:rFonts w:ascii="Century Gothic" w:eastAsia="Century Gothic" w:hAnsi="Century Gothic" w:cs="Century Gothic"/>
          <w:sz w:val="20"/>
          <w:szCs w:val="20"/>
        </w:rPr>
        <w:t>que,</w:t>
      </w:r>
      <w:r w:rsidRPr="00223FC8">
        <w:rPr>
          <w:rFonts w:ascii="Century Gothic" w:eastAsia="Century Gothic" w:hAnsi="Century Gothic" w:cs="Century Gothic"/>
          <w:sz w:val="20"/>
          <w:szCs w:val="20"/>
        </w:rPr>
        <w:t xml:space="preserve"> de dicho Plan, se toma en consideración únicamente la Zonificación Secundaria, la cual determina los usos de suelo y destinos permitidos, prohibidos o condicionados de las áreas que componen un centro de población y que fijan las normas urbanísticas correspondientes a los predios y edificaciones, así como sus compatibilidades, los coeficientes de uso y ocupación de suelo, las densidades y alturas.</w:t>
      </w:r>
    </w:p>
    <w:p w14:paraId="3A7B8443" w14:textId="77777777" w:rsidR="0047272B" w:rsidRPr="00223FC8" w:rsidRDefault="0047272B" w:rsidP="0047272B">
      <w:pPr>
        <w:spacing w:line="276" w:lineRule="auto"/>
        <w:ind w:right="49" w:firstLine="720"/>
        <w:jc w:val="both"/>
        <w:rPr>
          <w:rFonts w:ascii="Century Gothic" w:eastAsia="Century Gothic" w:hAnsi="Century Gothic" w:cs="Century Gothic"/>
          <w:sz w:val="20"/>
          <w:szCs w:val="20"/>
        </w:rPr>
      </w:pPr>
    </w:p>
    <w:p w14:paraId="2F8DC646" w14:textId="77777777" w:rsidR="0047272B" w:rsidRPr="00223FC8" w:rsidRDefault="0047272B" w:rsidP="0047272B">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Artículo 7.</w:t>
      </w:r>
      <w:r w:rsidRPr="00223FC8">
        <w:rPr>
          <w:rFonts w:ascii="Century Gothic" w:eastAsia="Century Gothic" w:hAnsi="Century Gothic" w:cs="Century Gothic"/>
          <w:sz w:val="20"/>
          <w:szCs w:val="20"/>
        </w:rPr>
        <w:t xml:space="preserve"> El Sistema de Información Geográfica del Municipio (SIGMUN) tiene como propósito ser una plataforma oficial colaborativa interdependencias de información estratégica y de conocimiento, para la planeación, diseño, aplicación y evaluación de las políticas públicas municipales de Chihuahua y la toma de decisiones gubernamentales y no gubernamentales.</w:t>
      </w:r>
    </w:p>
    <w:p w14:paraId="6CFC2D4A" w14:textId="77777777" w:rsidR="0047272B" w:rsidRPr="00223FC8" w:rsidRDefault="0047272B" w:rsidP="0047272B">
      <w:pPr>
        <w:spacing w:line="276" w:lineRule="auto"/>
        <w:ind w:right="49"/>
        <w:jc w:val="both"/>
        <w:rPr>
          <w:rFonts w:ascii="Century Gothic" w:eastAsia="Century Gothic" w:hAnsi="Century Gothic" w:cs="Century Gothic"/>
          <w:sz w:val="20"/>
          <w:szCs w:val="20"/>
        </w:rPr>
      </w:pPr>
    </w:p>
    <w:p w14:paraId="21626320" w14:textId="3BCC3B3D" w:rsidR="0047272B" w:rsidRPr="00223FC8" w:rsidRDefault="0047272B" w:rsidP="0047272B">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Así como, ser una plataforma digital destinada a </w:t>
      </w:r>
      <w:proofErr w:type="spellStart"/>
      <w:r w:rsidRPr="00223FC8">
        <w:rPr>
          <w:rFonts w:ascii="Century Gothic" w:eastAsia="Century Gothic" w:hAnsi="Century Gothic" w:cs="Century Gothic"/>
          <w:sz w:val="20"/>
          <w:szCs w:val="20"/>
        </w:rPr>
        <w:t>georeferenciar</w:t>
      </w:r>
      <w:proofErr w:type="spellEnd"/>
      <w:r w:rsidRPr="00223FC8">
        <w:rPr>
          <w:rFonts w:ascii="Century Gothic" w:eastAsia="Century Gothic" w:hAnsi="Century Gothic" w:cs="Century Gothic"/>
          <w:sz w:val="20"/>
          <w:szCs w:val="20"/>
        </w:rPr>
        <w:t xml:space="preserve"> en tiempo real, datos operativos del municipio, producto de procesos y tiempos efectivos de respuesta que constituyen la base necesaria para generar información estratégica.  De conformidad con el Art</w:t>
      </w:r>
      <w:r w:rsidR="00384084">
        <w:rPr>
          <w:rFonts w:ascii="Century Gothic" w:eastAsia="Century Gothic" w:hAnsi="Century Gothic" w:cs="Century Gothic"/>
          <w:sz w:val="20"/>
          <w:szCs w:val="20"/>
        </w:rPr>
        <w:t>í</w:t>
      </w:r>
      <w:r w:rsidRPr="00223FC8">
        <w:rPr>
          <w:rFonts w:ascii="Century Gothic" w:eastAsia="Century Gothic" w:hAnsi="Century Gothic" w:cs="Century Gothic"/>
          <w:sz w:val="20"/>
          <w:szCs w:val="20"/>
        </w:rPr>
        <w:t>culo 27</w:t>
      </w:r>
      <w:r w:rsidR="00384084">
        <w:rPr>
          <w:rFonts w:ascii="Century Gothic" w:eastAsia="Century Gothic" w:hAnsi="Century Gothic" w:cs="Century Gothic"/>
          <w:sz w:val="20"/>
          <w:szCs w:val="20"/>
        </w:rPr>
        <w:t>,</w:t>
      </w:r>
      <w:r w:rsidRPr="00223FC8">
        <w:rPr>
          <w:rFonts w:ascii="Century Gothic" w:eastAsia="Century Gothic" w:hAnsi="Century Gothic" w:cs="Century Gothic"/>
          <w:sz w:val="20"/>
          <w:szCs w:val="20"/>
        </w:rPr>
        <w:t xml:space="preserve"> segundo y tercer párrafo</w:t>
      </w:r>
      <w:r w:rsidR="00384084">
        <w:rPr>
          <w:rFonts w:ascii="Century Gothic" w:eastAsia="Century Gothic" w:hAnsi="Century Gothic" w:cs="Century Gothic"/>
          <w:sz w:val="20"/>
          <w:szCs w:val="20"/>
        </w:rPr>
        <w:t>,</w:t>
      </w:r>
      <w:r w:rsidRPr="00223FC8">
        <w:rPr>
          <w:rFonts w:ascii="Century Gothic" w:eastAsia="Century Gothic" w:hAnsi="Century Gothic" w:cs="Century Gothic"/>
          <w:sz w:val="20"/>
          <w:szCs w:val="20"/>
        </w:rPr>
        <w:t xml:space="preserve"> del Reglamento Interior del Municipio de Chihuahua. </w:t>
      </w:r>
    </w:p>
    <w:p w14:paraId="56818430" w14:textId="77777777" w:rsidR="0047272B" w:rsidRPr="00223FC8" w:rsidRDefault="0047272B" w:rsidP="0047272B">
      <w:pPr>
        <w:spacing w:line="276" w:lineRule="auto"/>
        <w:ind w:right="49"/>
        <w:jc w:val="both"/>
        <w:rPr>
          <w:rFonts w:ascii="Century Gothic" w:eastAsia="Century Gothic" w:hAnsi="Century Gothic" w:cs="Century Gothic"/>
          <w:sz w:val="20"/>
          <w:szCs w:val="20"/>
        </w:rPr>
      </w:pPr>
    </w:p>
    <w:p w14:paraId="41B8FCCE" w14:textId="77777777" w:rsidR="0047272B" w:rsidRPr="00223FC8" w:rsidRDefault="0047272B" w:rsidP="0047272B">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Siendo las siguientes Dependencias Municipales las que participan en la actualización de la información contenida en dicho Sistema: Tesorería Municipal, a través del Catastro Municipal; Oficialía Mayor, a través de la Subdirección de Modernización Administrativa y Desarrollo Tecnológico; Dirección de Desarrollo Urbano y Ecología; Dirección de Planeación y Evaluación; Instituto Municipal de Planeación Integral del Municipio de Chihuahua; y la Coordinación de Transparencia y Gobierno Abierto. </w:t>
      </w:r>
    </w:p>
    <w:p w14:paraId="70C73CBB" w14:textId="77777777" w:rsidR="0047272B" w:rsidRPr="00223FC8" w:rsidRDefault="0047272B" w:rsidP="0047272B">
      <w:pPr>
        <w:spacing w:line="276" w:lineRule="auto"/>
        <w:ind w:right="49"/>
        <w:jc w:val="both"/>
        <w:rPr>
          <w:rFonts w:ascii="Century Gothic" w:eastAsia="Century Gothic" w:hAnsi="Century Gothic" w:cs="Century Gothic"/>
          <w:sz w:val="20"/>
          <w:szCs w:val="20"/>
        </w:rPr>
      </w:pPr>
    </w:p>
    <w:p w14:paraId="2671C03B" w14:textId="77777777" w:rsidR="0047272B" w:rsidRPr="00223FC8" w:rsidRDefault="0047272B" w:rsidP="0047272B">
      <w:pPr>
        <w:spacing w:line="276" w:lineRule="auto"/>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Plataforma sustentada de acuerdo a las normativas publicadas por el Instituto Nacional de Estadística y Geografía, de conformidad con la Ley del Sistema Nacional de Información Estadística y Geográfica, así como con la Norma Técnica para la Generación, Captación e Integración de Datos Catastrales y Registrales con fines estadísticos y geográficos con sus diccionarios de datos catastrales, escala 1:1,000 y 1:10,000; y publicada en la Gaceta Municipal N°173-III el 14 de junio de 2021.</w:t>
      </w:r>
    </w:p>
    <w:p w14:paraId="74E8594B" w14:textId="77777777" w:rsidR="0047272B" w:rsidRPr="00223FC8" w:rsidRDefault="0047272B" w:rsidP="0047272B">
      <w:pPr>
        <w:spacing w:line="276" w:lineRule="auto"/>
        <w:jc w:val="both"/>
        <w:rPr>
          <w:rFonts w:ascii="Century Gothic" w:eastAsia="Century Gothic" w:hAnsi="Century Gothic" w:cs="Century Gothic"/>
          <w:sz w:val="20"/>
          <w:szCs w:val="20"/>
        </w:rPr>
      </w:pPr>
    </w:p>
    <w:p w14:paraId="10B6857D" w14:textId="250966F8" w:rsidR="0047272B" w:rsidRPr="00223FC8" w:rsidRDefault="0047272B" w:rsidP="0047272B">
      <w:pPr>
        <w:spacing w:line="276" w:lineRule="auto"/>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Tomando en consideración, que el Sistema de Información Geográfica del Municipio de Chihuahua (SIGMUN) para efectos de las presentes Tablas, es una herramienta de consulta de información destinada a </w:t>
      </w:r>
      <w:proofErr w:type="spellStart"/>
      <w:r w:rsidRPr="00223FC8">
        <w:rPr>
          <w:rFonts w:ascii="Century Gothic" w:eastAsia="Century Gothic" w:hAnsi="Century Gothic" w:cs="Century Gothic"/>
          <w:sz w:val="20"/>
          <w:szCs w:val="20"/>
        </w:rPr>
        <w:t>georeferenciar</w:t>
      </w:r>
      <w:proofErr w:type="spellEnd"/>
      <w:r w:rsidRPr="00223FC8">
        <w:rPr>
          <w:rFonts w:ascii="Century Gothic" w:eastAsia="Century Gothic" w:hAnsi="Century Gothic" w:cs="Century Gothic"/>
          <w:sz w:val="20"/>
          <w:szCs w:val="20"/>
        </w:rPr>
        <w:t xml:space="preserve"> en tiempo real grupos de datos operativos del municipio, tales como: datos catastrales, infraestructura, equipamiento urbano, transporte, ordenamiento territorial y desarrollo urbano, de este último grupo en específico en su apartado de PDU2040 Séptima actualización, del cual se toma en cuenta  únicamente la zonificación secundaria.</w:t>
      </w:r>
    </w:p>
    <w:p w14:paraId="452BCDF9" w14:textId="77777777" w:rsidR="0047272B" w:rsidRPr="00223FC8" w:rsidRDefault="0047272B" w:rsidP="0047272B">
      <w:pPr>
        <w:spacing w:line="276" w:lineRule="auto"/>
        <w:jc w:val="both"/>
        <w:rPr>
          <w:rFonts w:ascii="Century Gothic" w:eastAsia="Century Gothic" w:hAnsi="Century Gothic" w:cs="Century Gothic"/>
          <w:color w:val="FF0000"/>
          <w:sz w:val="20"/>
          <w:szCs w:val="20"/>
        </w:rPr>
      </w:pPr>
    </w:p>
    <w:p w14:paraId="3C89A0D3" w14:textId="77777777" w:rsidR="0047272B" w:rsidRPr="00223FC8" w:rsidRDefault="0047272B" w:rsidP="0047272B">
      <w:pPr>
        <w:spacing w:line="276" w:lineRule="auto"/>
        <w:jc w:val="both"/>
        <w:rPr>
          <w:rFonts w:ascii="Century Gothic" w:eastAsia="Century Gothic" w:hAnsi="Century Gothic" w:cs="Century Gothic"/>
          <w:sz w:val="20"/>
          <w:szCs w:val="20"/>
        </w:rPr>
      </w:pPr>
    </w:p>
    <w:p w14:paraId="06EB908E" w14:textId="77777777" w:rsidR="0047272B" w:rsidRPr="00223FC8" w:rsidRDefault="0047272B" w:rsidP="0047272B">
      <w:pPr>
        <w:spacing w:line="276" w:lineRule="auto"/>
        <w:ind w:left="720" w:hanging="720"/>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Para pronta accesibilidad, se pone a disposición el siguiente código QR.</w:t>
      </w:r>
    </w:p>
    <w:p w14:paraId="16153928" w14:textId="77777777" w:rsidR="0047272B" w:rsidRPr="00223FC8" w:rsidRDefault="0047272B" w:rsidP="0047272B">
      <w:pPr>
        <w:spacing w:line="276" w:lineRule="auto"/>
        <w:ind w:firstLine="720"/>
        <w:jc w:val="both"/>
        <w:rPr>
          <w:rFonts w:ascii="Century Gothic" w:eastAsia="Century Gothic" w:hAnsi="Century Gothic" w:cs="Century Gothic"/>
          <w:sz w:val="20"/>
          <w:szCs w:val="20"/>
        </w:rPr>
      </w:pPr>
    </w:p>
    <w:p w14:paraId="473E7565" w14:textId="77777777" w:rsidR="0047272B" w:rsidRPr="00223FC8" w:rsidRDefault="0047272B" w:rsidP="0047272B">
      <w:pPr>
        <w:spacing w:line="276" w:lineRule="auto"/>
        <w:jc w:val="center"/>
        <w:rPr>
          <w:rFonts w:ascii="Century Gothic" w:eastAsia="Century Gothic" w:hAnsi="Century Gothic" w:cs="Century Gothic"/>
          <w:sz w:val="20"/>
          <w:szCs w:val="20"/>
        </w:rPr>
      </w:pPr>
      <w:r w:rsidRPr="00223FC8">
        <w:rPr>
          <w:noProof/>
          <w:lang w:val="es-MX" w:eastAsia="es-MX"/>
        </w:rPr>
        <w:drawing>
          <wp:inline distT="0" distB="0" distL="0" distR="0" wp14:anchorId="422A7091" wp14:editId="6D59A4A8">
            <wp:extent cx="2856720" cy="2449195"/>
            <wp:effectExtent l="0" t="0" r="1270" b="8255"/>
            <wp:docPr id="141681284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rotWithShape="1">
                    <a:blip r:embed="rId9"/>
                    <a:srcRect t="7549" b="6717"/>
                    <a:stretch/>
                  </pic:blipFill>
                  <pic:spPr bwMode="auto">
                    <a:xfrm>
                      <a:off x="0" y="0"/>
                      <a:ext cx="2856720" cy="2449195"/>
                    </a:xfrm>
                    <a:prstGeom prst="rect">
                      <a:avLst/>
                    </a:prstGeom>
                    <a:ln>
                      <a:noFill/>
                    </a:ln>
                    <a:extLst>
                      <a:ext uri="{53640926-AAD7-44D8-BBD7-CCE9431645EC}">
                        <a14:shadowObscured xmlns:a14="http://schemas.microsoft.com/office/drawing/2010/main"/>
                      </a:ext>
                    </a:extLst>
                  </pic:spPr>
                </pic:pic>
              </a:graphicData>
            </a:graphic>
          </wp:inline>
        </w:drawing>
      </w:r>
    </w:p>
    <w:p w14:paraId="186C3B0A" w14:textId="77777777" w:rsidR="00F84DFA" w:rsidRPr="00223FC8" w:rsidRDefault="00F84DFA" w:rsidP="00C72756">
      <w:pPr>
        <w:spacing w:line="276" w:lineRule="auto"/>
        <w:ind w:right="49"/>
        <w:jc w:val="both"/>
        <w:rPr>
          <w:rFonts w:ascii="Century Gothic" w:eastAsia="Century Gothic" w:hAnsi="Century Gothic" w:cs="Century Gothic"/>
          <w:color w:val="FF0000"/>
          <w:sz w:val="20"/>
          <w:szCs w:val="20"/>
        </w:rPr>
      </w:pPr>
    </w:p>
    <w:p w14:paraId="02A1804F" w14:textId="49ED3AB9" w:rsidR="005E3A54" w:rsidRPr="00223FC8" w:rsidRDefault="005E3A54" w:rsidP="00165859">
      <w:pPr>
        <w:ind w:right="49"/>
        <w:jc w:val="both"/>
        <w:rPr>
          <w:rFonts w:ascii="Century Gothic" w:eastAsia="Century Gothic" w:hAnsi="Century Gothic" w:cs="Century Gothic"/>
          <w:sz w:val="20"/>
          <w:szCs w:val="20"/>
        </w:rPr>
      </w:pPr>
    </w:p>
    <w:p w14:paraId="350C2C13" w14:textId="391A561D" w:rsidR="005E3A54" w:rsidRPr="00223FC8" w:rsidRDefault="005E3A54" w:rsidP="00D44F57">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 xml:space="preserve">Artículo </w:t>
      </w:r>
      <w:r w:rsidR="0047272B" w:rsidRPr="00223FC8">
        <w:rPr>
          <w:rFonts w:ascii="Century Gothic" w:eastAsia="Century Gothic" w:hAnsi="Century Gothic" w:cs="Century Gothic"/>
          <w:b/>
          <w:bCs w:val="0"/>
          <w:sz w:val="20"/>
          <w:szCs w:val="20"/>
        </w:rPr>
        <w:t>8</w:t>
      </w:r>
      <w:r w:rsidRPr="00223FC8">
        <w:rPr>
          <w:rFonts w:ascii="Century Gothic" w:eastAsia="Century Gothic" w:hAnsi="Century Gothic" w:cs="Century Gothic"/>
          <w:b/>
          <w:bCs w:val="0"/>
          <w:sz w:val="20"/>
          <w:szCs w:val="20"/>
        </w:rPr>
        <w:t>.</w:t>
      </w:r>
      <w:r w:rsidRPr="00223FC8">
        <w:rPr>
          <w:rFonts w:ascii="Century Gothic" w:eastAsia="Century Gothic" w:hAnsi="Century Gothic" w:cs="Century Gothic"/>
          <w:sz w:val="20"/>
          <w:szCs w:val="20"/>
        </w:rPr>
        <w:t xml:space="preserve"> Considerando su aplicación en aquellos factores o condiciones particulares que influyan o puedan influir significativamente en los valores, se tomarán los siguientes elementos:</w:t>
      </w:r>
    </w:p>
    <w:p w14:paraId="3879618B" w14:textId="62D000E3" w:rsidR="005E3A54" w:rsidRPr="00223FC8" w:rsidRDefault="005E3A54" w:rsidP="00D44F57">
      <w:pPr>
        <w:spacing w:line="276" w:lineRule="auto"/>
        <w:ind w:left="708" w:right="49"/>
        <w:jc w:val="both"/>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I.</w:t>
      </w:r>
      <w:r w:rsidRPr="00223FC8">
        <w:rPr>
          <w:rFonts w:ascii="Century Gothic" w:eastAsia="Century Gothic" w:hAnsi="Century Gothic" w:cs="Century Gothic"/>
          <w:sz w:val="20"/>
          <w:szCs w:val="20"/>
        </w:rPr>
        <w:t xml:space="preserve"> Terreno: se deberá evaluar como si estuviera baldío, según sus características físicas, de uso y de servicios.</w:t>
      </w:r>
    </w:p>
    <w:p w14:paraId="4AA681CF" w14:textId="60BEEE7D" w:rsidR="005E3A54" w:rsidRPr="00223FC8" w:rsidRDefault="005E3A54" w:rsidP="00D44F57">
      <w:pPr>
        <w:spacing w:line="276" w:lineRule="auto"/>
        <w:ind w:left="708" w:right="49"/>
        <w:jc w:val="both"/>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II.</w:t>
      </w:r>
      <w:r w:rsidRPr="00223FC8">
        <w:rPr>
          <w:rFonts w:ascii="Century Gothic" w:eastAsia="Century Gothic" w:hAnsi="Century Gothic" w:cs="Century Gothic"/>
          <w:sz w:val="20"/>
          <w:szCs w:val="20"/>
        </w:rPr>
        <w:t xml:space="preserve"> Construcciones: se estimará el valor de reposición o de reproducción nueva de las construcciones, tomando en cuenta sus características físicas.</w:t>
      </w:r>
    </w:p>
    <w:p w14:paraId="45C5E0AB" w14:textId="2593EDAC" w:rsidR="005E3A54" w:rsidRPr="00223FC8" w:rsidRDefault="005E3A54" w:rsidP="00D44F57">
      <w:pPr>
        <w:spacing w:line="276" w:lineRule="auto"/>
        <w:ind w:left="708" w:right="49"/>
        <w:jc w:val="both"/>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III.</w:t>
      </w:r>
      <w:r w:rsidRPr="00223FC8">
        <w:rPr>
          <w:rFonts w:ascii="Century Gothic" w:eastAsia="Century Gothic" w:hAnsi="Century Gothic" w:cs="Century Gothic"/>
          <w:sz w:val="20"/>
          <w:szCs w:val="20"/>
        </w:rPr>
        <w:t xml:space="preserve"> Instalaciones especiales: Se estimará el valor de reposición o reproducción nueva de estos, siempre que formen parte integral del inmueble, tomando en cuenta sus características físicas.</w:t>
      </w:r>
    </w:p>
    <w:p w14:paraId="21B43A34" w14:textId="77777777" w:rsidR="002E1885" w:rsidRPr="00223FC8" w:rsidRDefault="005E3A54" w:rsidP="005E3A54">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 </w:t>
      </w:r>
      <w:r w:rsidR="002E1885" w:rsidRPr="00223FC8">
        <w:rPr>
          <w:rFonts w:ascii="Century Gothic" w:eastAsia="Century Gothic" w:hAnsi="Century Gothic" w:cs="Century Gothic"/>
          <w:sz w:val="20"/>
          <w:szCs w:val="20"/>
        </w:rPr>
        <w:tab/>
      </w:r>
    </w:p>
    <w:p w14:paraId="5348D191" w14:textId="3C123627" w:rsidR="005E3A54" w:rsidRPr="00223FC8" w:rsidRDefault="005E3A54" w:rsidP="002E1885">
      <w:pPr>
        <w:spacing w:line="276" w:lineRule="auto"/>
        <w:ind w:right="49" w:firstLine="708"/>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A todos los elementos mencionados anteriormente se les aplicará los factores de incremento y demérito correspondientes a las características físicas con las que cuente el predio.</w:t>
      </w:r>
    </w:p>
    <w:p w14:paraId="4D232581" w14:textId="77777777" w:rsidR="004D122A" w:rsidRPr="00223FC8" w:rsidRDefault="004D122A">
      <w:pPr>
        <w:rPr>
          <w:rFonts w:ascii="Century Gothic" w:eastAsia="Century Gothic" w:hAnsi="Century Gothic" w:cs="Century Gothic"/>
          <w:b/>
        </w:rPr>
      </w:pPr>
      <w:bookmarkStart w:id="6" w:name="_Toc115942647"/>
      <w:r w:rsidRPr="00223FC8">
        <w:rPr>
          <w:rFonts w:ascii="Century Gothic" w:eastAsia="Century Gothic" w:hAnsi="Century Gothic" w:cs="Century Gothic"/>
          <w:b/>
        </w:rPr>
        <w:br w:type="page"/>
      </w:r>
    </w:p>
    <w:p w14:paraId="2F50E70C" w14:textId="094592F3" w:rsidR="00842C9C" w:rsidRPr="00223FC8" w:rsidRDefault="00864086" w:rsidP="00CF5CE6">
      <w:pPr>
        <w:pStyle w:val="Ttulo1"/>
        <w:spacing w:line="276" w:lineRule="auto"/>
        <w:ind w:right="49"/>
        <w:jc w:val="center"/>
        <w:rPr>
          <w:rFonts w:ascii="Century Gothic" w:eastAsia="Century Gothic" w:hAnsi="Century Gothic" w:cs="Century Gothic"/>
          <w:b/>
          <w:color w:val="auto"/>
          <w:sz w:val="24"/>
          <w:szCs w:val="24"/>
        </w:rPr>
      </w:pPr>
      <w:r w:rsidRPr="00223FC8">
        <w:rPr>
          <w:rFonts w:ascii="Century Gothic" w:eastAsia="Century Gothic" w:hAnsi="Century Gothic" w:cs="Century Gothic"/>
          <w:b/>
          <w:color w:val="auto"/>
          <w:sz w:val="24"/>
          <w:szCs w:val="24"/>
        </w:rPr>
        <w:lastRenderedPageBreak/>
        <w:t>CAPÍTULO SEGUNDO</w:t>
      </w:r>
      <w:bookmarkEnd w:id="6"/>
    </w:p>
    <w:p w14:paraId="4DBC7D58" w14:textId="77777777" w:rsidR="00842C9C" w:rsidRPr="00223FC8" w:rsidRDefault="00864086" w:rsidP="00CF5CE6">
      <w:pPr>
        <w:pStyle w:val="Ttulo2"/>
        <w:spacing w:line="276" w:lineRule="auto"/>
        <w:ind w:right="49"/>
        <w:jc w:val="center"/>
        <w:rPr>
          <w:rFonts w:ascii="Century Gothic" w:eastAsia="Century Gothic" w:hAnsi="Century Gothic" w:cs="Century Gothic"/>
          <w:color w:val="auto"/>
          <w:sz w:val="28"/>
          <w:szCs w:val="28"/>
        </w:rPr>
      </w:pPr>
      <w:bookmarkStart w:id="7" w:name="_Toc115942648"/>
      <w:r w:rsidRPr="00223FC8">
        <w:rPr>
          <w:rFonts w:ascii="Century Gothic" w:eastAsia="Century Gothic" w:hAnsi="Century Gothic" w:cs="Century Gothic"/>
          <w:color w:val="auto"/>
          <w:sz w:val="28"/>
          <w:szCs w:val="28"/>
        </w:rPr>
        <w:t>DEFINICIONES Y TERMINOLOGÍA</w:t>
      </w:r>
      <w:sdt>
        <w:sdtPr>
          <w:rPr>
            <w:rFonts w:ascii="Century Gothic" w:hAnsi="Century Gothic"/>
            <w:color w:val="auto"/>
            <w:sz w:val="28"/>
            <w:szCs w:val="28"/>
          </w:rPr>
          <w:tag w:val="goog_rdk_18"/>
          <w:id w:val="-126012727"/>
          <w:showingPlcHdr/>
        </w:sdtPr>
        <w:sdtEndPr/>
        <w:sdtContent>
          <w:r w:rsidR="00761D71" w:rsidRPr="00223FC8">
            <w:rPr>
              <w:rFonts w:ascii="Century Gothic" w:hAnsi="Century Gothic"/>
              <w:color w:val="auto"/>
              <w:sz w:val="28"/>
              <w:szCs w:val="28"/>
            </w:rPr>
            <w:t xml:space="preserve">     </w:t>
          </w:r>
        </w:sdtContent>
      </w:sdt>
      <w:bookmarkEnd w:id="7"/>
    </w:p>
    <w:p w14:paraId="532170F9" w14:textId="77777777" w:rsidR="00842C9C" w:rsidRPr="00223FC8" w:rsidRDefault="00842C9C" w:rsidP="00CF5CE6">
      <w:pPr>
        <w:spacing w:line="276" w:lineRule="auto"/>
        <w:ind w:right="49"/>
        <w:jc w:val="both"/>
        <w:rPr>
          <w:rFonts w:ascii="Century Gothic" w:eastAsia="Century Gothic" w:hAnsi="Century Gothic" w:cs="Century Gothic"/>
          <w:sz w:val="20"/>
          <w:szCs w:val="20"/>
        </w:rPr>
      </w:pPr>
    </w:p>
    <w:p w14:paraId="44F7D414" w14:textId="4A0856C5" w:rsidR="00842C9C" w:rsidRPr="00223FC8" w:rsidRDefault="00864086" w:rsidP="00CF5CE6">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 xml:space="preserve">Artículo </w:t>
      </w:r>
      <w:r w:rsidR="00D73288" w:rsidRPr="00223FC8">
        <w:rPr>
          <w:rFonts w:ascii="Century Gothic" w:eastAsia="Century Gothic" w:hAnsi="Century Gothic" w:cs="Century Gothic"/>
          <w:b/>
          <w:bCs w:val="0"/>
          <w:sz w:val="20"/>
          <w:szCs w:val="20"/>
        </w:rPr>
        <w:t>9</w:t>
      </w:r>
      <w:r w:rsidRPr="00223FC8">
        <w:rPr>
          <w:rFonts w:ascii="Century Gothic" w:eastAsia="Century Gothic" w:hAnsi="Century Gothic" w:cs="Century Gothic"/>
          <w:b/>
          <w:bCs w:val="0"/>
          <w:sz w:val="20"/>
          <w:szCs w:val="20"/>
        </w:rPr>
        <w:t>.</w:t>
      </w:r>
      <w:r w:rsidRPr="00223FC8">
        <w:rPr>
          <w:rFonts w:ascii="Century Gothic" w:eastAsia="Century Gothic" w:hAnsi="Century Gothic" w:cs="Century Gothic"/>
          <w:sz w:val="20"/>
          <w:szCs w:val="20"/>
        </w:rPr>
        <w:t xml:space="preserve"> Para los efectos de las presentes Tablas de Valores Unitarios de Suelo y Construcci</w:t>
      </w:r>
      <w:r w:rsidR="005B0F44" w:rsidRPr="00223FC8">
        <w:rPr>
          <w:rFonts w:ascii="Century Gothic" w:eastAsia="Century Gothic" w:hAnsi="Century Gothic" w:cs="Century Gothic"/>
          <w:sz w:val="20"/>
          <w:szCs w:val="20"/>
        </w:rPr>
        <w:t>ones</w:t>
      </w:r>
      <w:r w:rsidRPr="00223FC8">
        <w:rPr>
          <w:rFonts w:ascii="Century Gothic" w:eastAsia="Century Gothic" w:hAnsi="Century Gothic" w:cs="Century Gothic"/>
          <w:sz w:val="20"/>
          <w:szCs w:val="20"/>
        </w:rPr>
        <w:t>, se entenderá por:</w:t>
      </w:r>
    </w:p>
    <w:p w14:paraId="728FD203" w14:textId="77777777" w:rsidR="00842C9C" w:rsidRPr="00223FC8" w:rsidRDefault="00842C9C" w:rsidP="00CF5CE6">
      <w:pPr>
        <w:spacing w:line="276" w:lineRule="auto"/>
        <w:ind w:left="720" w:right="49"/>
        <w:jc w:val="both"/>
        <w:rPr>
          <w:rFonts w:ascii="Century Gothic" w:eastAsia="Century Gothic" w:hAnsi="Century Gothic" w:cs="Century Gothic"/>
          <w:sz w:val="20"/>
          <w:szCs w:val="20"/>
        </w:rPr>
      </w:pPr>
    </w:p>
    <w:p w14:paraId="39154744" w14:textId="0591459D" w:rsidR="00B344D1" w:rsidRPr="00223FC8" w:rsidRDefault="00B344D1" w:rsidP="00CF5CE6">
      <w:pPr>
        <w:numPr>
          <w:ilvl w:val="0"/>
          <w:numId w:val="22"/>
        </w:num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Avalúo o dictamen de valor.- Es el estudio técnico que permite determinar el valor físico o el valor real en su caso, de un inmueble a partir de sus características físicas, de su ubicación, de su uso y de una investigación y análisis de mercado, que plasmado en un documento cubra los requisitos mínimos de forma y contenido, según las bases establecidas en el Reglamento de Actividades Comerciales, Industriales y de Servicios para el Municipio de Chihuahua, Cap</w:t>
      </w:r>
      <w:r w:rsidR="00384084">
        <w:rPr>
          <w:rFonts w:ascii="Century Gothic" w:eastAsia="Century Gothic" w:hAnsi="Century Gothic" w:cs="Century Gothic"/>
          <w:sz w:val="20"/>
          <w:szCs w:val="20"/>
        </w:rPr>
        <w:t>í</w:t>
      </w:r>
      <w:r w:rsidRPr="00223FC8">
        <w:rPr>
          <w:rFonts w:ascii="Century Gothic" w:eastAsia="Century Gothic" w:hAnsi="Century Gothic" w:cs="Century Gothic"/>
          <w:sz w:val="20"/>
          <w:szCs w:val="20"/>
        </w:rPr>
        <w:t>tulo Cuarto, Sección Primera del Avalúo o Dictamen de Valor Inmobiliario y sea elaborado por un Perito Valuador registrado ante la Tesorería.</w:t>
      </w:r>
    </w:p>
    <w:p w14:paraId="48BC2F8D" w14:textId="77777777" w:rsidR="00B344D1" w:rsidRPr="00223FC8" w:rsidRDefault="00B344D1" w:rsidP="00B344D1">
      <w:pPr>
        <w:spacing w:line="276" w:lineRule="auto"/>
        <w:ind w:left="720" w:right="49"/>
        <w:jc w:val="both"/>
        <w:rPr>
          <w:rFonts w:ascii="Century Gothic" w:eastAsia="Century Gothic" w:hAnsi="Century Gothic" w:cs="Century Gothic"/>
          <w:sz w:val="20"/>
          <w:szCs w:val="20"/>
        </w:rPr>
      </w:pPr>
    </w:p>
    <w:p w14:paraId="3C75DE68" w14:textId="3128594D" w:rsidR="00842C9C" w:rsidRPr="00223FC8" w:rsidRDefault="00864086" w:rsidP="00CF5CE6">
      <w:pPr>
        <w:numPr>
          <w:ilvl w:val="0"/>
          <w:numId w:val="22"/>
        </w:num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Cartografía.</w:t>
      </w:r>
      <w:r w:rsidR="0061669F" w:rsidRPr="00223FC8">
        <w:rPr>
          <w:rFonts w:ascii="Century Gothic" w:eastAsia="Century Gothic" w:hAnsi="Century Gothic" w:cs="Century Gothic"/>
          <w:sz w:val="20"/>
          <w:szCs w:val="20"/>
        </w:rPr>
        <w:t xml:space="preserve"> </w:t>
      </w:r>
      <w:r w:rsidRPr="00223FC8">
        <w:rPr>
          <w:rFonts w:ascii="Century Gothic" w:eastAsia="Century Gothic" w:hAnsi="Century Gothic" w:cs="Century Gothic"/>
          <w:sz w:val="20"/>
          <w:szCs w:val="20"/>
        </w:rPr>
        <w:t>- Es el instrumento que se encarga de plasmar, agrupar y analizar espacios terrestres</w:t>
      </w:r>
      <w:r w:rsidR="00384084">
        <w:rPr>
          <w:rFonts w:ascii="Century Gothic" w:eastAsia="Century Gothic" w:hAnsi="Century Gothic" w:cs="Century Gothic"/>
          <w:sz w:val="20"/>
          <w:szCs w:val="20"/>
        </w:rPr>
        <w:t>,</w:t>
      </w:r>
      <w:r w:rsidRPr="00223FC8">
        <w:rPr>
          <w:rFonts w:ascii="Century Gothic" w:eastAsia="Century Gothic" w:hAnsi="Century Gothic" w:cs="Century Gothic"/>
          <w:sz w:val="20"/>
          <w:szCs w:val="20"/>
        </w:rPr>
        <w:t xml:space="preserve"> a través de su representación en mapas, con las medidas y datos del medio, su topografía, accesibilidad de recursos y la ubicación de puntos específicos.</w:t>
      </w:r>
    </w:p>
    <w:p w14:paraId="10E206DD" w14:textId="77777777" w:rsidR="00842C9C" w:rsidRPr="00223FC8" w:rsidRDefault="00842C9C" w:rsidP="00CF5CE6">
      <w:pPr>
        <w:spacing w:line="276" w:lineRule="auto"/>
        <w:ind w:right="49"/>
        <w:jc w:val="both"/>
        <w:rPr>
          <w:rFonts w:ascii="Century Gothic" w:eastAsia="Century Gothic" w:hAnsi="Century Gothic" w:cs="Century Gothic"/>
          <w:sz w:val="20"/>
          <w:szCs w:val="20"/>
        </w:rPr>
      </w:pPr>
    </w:p>
    <w:p w14:paraId="4A2DFFE9" w14:textId="271B30A3" w:rsidR="00842C9C" w:rsidRPr="00223FC8" w:rsidRDefault="00864086" w:rsidP="00CF5CE6">
      <w:pPr>
        <w:numPr>
          <w:ilvl w:val="0"/>
          <w:numId w:val="22"/>
        </w:num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Cédula </w:t>
      </w:r>
      <w:r w:rsidR="002E1885" w:rsidRPr="00223FC8">
        <w:rPr>
          <w:rFonts w:ascii="Century Gothic" w:eastAsia="Century Gothic" w:hAnsi="Century Gothic" w:cs="Century Gothic"/>
          <w:sz w:val="20"/>
          <w:szCs w:val="20"/>
        </w:rPr>
        <w:t>Catastral. -</w:t>
      </w:r>
      <w:r w:rsidRPr="00223FC8">
        <w:rPr>
          <w:rFonts w:ascii="Century Gothic" w:eastAsia="Century Gothic" w:hAnsi="Century Gothic" w:cs="Century Gothic"/>
          <w:sz w:val="20"/>
          <w:szCs w:val="20"/>
        </w:rPr>
        <w:t xml:space="preserve"> El documento oficial que contiene la información general de un predio.</w:t>
      </w:r>
    </w:p>
    <w:p w14:paraId="313532D1" w14:textId="55904F0D" w:rsidR="00842C9C" w:rsidRPr="00223FC8" w:rsidRDefault="00842C9C" w:rsidP="00611368">
      <w:pPr>
        <w:spacing w:line="276" w:lineRule="auto"/>
        <w:ind w:right="49"/>
        <w:jc w:val="both"/>
        <w:rPr>
          <w:rFonts w:ascii="Century Gothic" w:eastAsia="Century Gothic" w:hAnsi="Century Gothic" w:cs="Century Gothic"/>
          <w:sz w:val="20"/>
          <w:szCs w:val="20"/>
        </w:rPr>
      </w:pPr>
      <w:bookmarkStart w:id="8" w:name="_heading=h.30j0zll" w:colFirst="0" w:colLast="0"/>
      <w:bookmarkEnd w:id="8"/>
    </w:p>
    <w:p w14:paraId="60EB40A2" w14:textId="37E40B7F" w:rsidR="00842C9C" w:rsidRPr="00223FC8" w:rsidRDefault="002E1885" w:rsidP="00CF5CE6">
      <w:pPr>
        <w:numPr>
          <w:ilvl w:val="0"/>
          <w:numId w:val="22"/>
        </w:num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Clase. -</w:t>
      </w:r>
      <w:r w:rsidR="00864086" w:rsidRPr="00223FC8">
        <w:rPr>
          <w:rFonts w:ascii="Century Gothic" w:eastAsia="Century Gothic" w:hAnsi="Century Gothic" w:cs="Century Gothic"/>
          <w:sz w:val="20"/>
          <w:szCs w:val="20"/>
        </w:rPr>
        <w:t xml:space="preserve"> Es el grupo al que pertenece un tipo de construcción de acuerdo a su estado de conservación.</w:t>
      </w:r>
    </w:p>
    <w:p w14:paraId="3C1B7658" w14:textId="77777777" w:rsidR="00842C9C" w:rsidRPr="00223FC8" w:rsidRDefault="00842C9C" w:rsidP="00CF5CE6">
      <w:pPr>
        <w:spacing w:line="276" w:lineRule="auto"/>
        <w:ind w:left="720" w:right="49"/>
        <w:jc w:val="both"/>
        <w:rPr>
          <w:rFonts w:ascii="Century Gothic" w:eastAsia="Century Gothic" w:hAnsi="Century Gothic" w:cs="Century Gothic"/>
          <w:sz w:val="20"/>
          <w:szCs w:val="20"/>
        </w:rPr>
      </w:pPr>
    </w:p>
    <w:p w14:paraId="0497F29A" w14:textId="5690A99C" w:rsidR="00842C9C" w:rsidRPr="00223FC8" w:rsidRDefault="00864086" w:rsidP="00CF5CE6">
      <w:pPr>
        <w:numPr>
          <w:ilvl w:val="0"/>
          <w:numId w:val="22"/>
        </w:num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Clave </w:t>
      </w:r>
      <w:r w:rsidR="002E1885" w:rsidRPr="00223FC8">
        <w:rPr>
          <w:rFonts w:ascii="Century Gothic" w:eastAsia="Century Gothic" w:hAnsi="Century Gothic" w:cs="Century Gothic"/>
          <w:sz w:val="20"/>
          <w:szCs w:val="20"/>
        </w:rPr>
        <w:t>Catastral. -</w:t>
      </w:r>
      <w:r w:rsidRPr="00223FC8">
        <w:rPr>
          <w:rFonts w:ascii="Century Gothic" w:eastAsia="Century Gothic" w:hAnsi="Century Gothic" w:cs="Century Gothic"/>
          <w:sz w:val="20"/>
          <w:szCs w:val="20"/>
        </w:rPr>
        <w:t xml:space="preserve"> Código alfanumérico, homogéneo e irrepetible, compuesto de caracteres que se asigna para efectos de localización geográfica, identificación, inscripción, control y registro de los inmuebles en el </w:t>
      </w:r>
      <w:r w:rsidR="00384084">
        <w:rPr>
          <w:rFonts w:ascii="Century Gothic" w:eastAsia="Century Gothic" w:hAnsi="Century Gothic" w:cs="Century Gothic"/>
          <w:sz w:val="20"/>
          <w:szCs w:val="20"/>
        </w:rPr>
        <w:t>E</w:t>
      </w:r>
      <w:r w:rsidRPr="00223FC8">
        <w:rPr>
          <w:rFonts w:ascii="Century Gothic" w:eastAsia="Century Gothic" w:hAnsi="Century Gothic" w:cs="Century Gothic"/>
          <w:sz w:val="20"/>
          <w:szCs w:val="20"/>
        </w:rPr>
        <w:t>stado. El uso de dichos caracteres y códigos serán asignados por el Catastro.</w:t>
      </w:r>
    </w:p>
    <w:p w14:paraId="04987FDE" w14:textId="34A9ABB9" w:rsidR="006A3A61" w:rsidRPr="00223FC8" w:rsidRDefault="006A3A61" w:rsidP="00165859">
      <w:pPr>
        <w:spacing w:line="276" w:lineRule="auto"/>
        <w:ind w:right="49"/>
        <w:jc w:val="both"/>
        <w:rPr>
          <w:rFonts w:ascii="Century Gothic" w:eastAsia="Century Gothic" w:hAnsi="Century Gothic" w:cs="Century Gothic"/>
          <w:sz w:val="20"/>
          <w:szCs w:val="20"/>
        </w:rPr>
      </w:pPr>
    </w:p>
    <w:p w14:paraId="064343CC" w14:textId="375BD4DF" w:rsidR="006A3A61" w:rsidRPr="00223FC8" w:rsidRDefault="006A3A61" w:rsidP="006A3A61">
      <w:pPr>
        <w:numPr>
          <w:ilvl w:val="0"/>
          <w:numId w:val="22"/>
        </w:num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Construcción.</w:t>
      </w:r>
      <w:r w:rsidR="002E1885" w:rsidRPr="00223FC8">
        <w:rPr>
          <w:rFonts w:ascii="Century Gothic" w:eastAsia="Century Gothic" w:hAnsi="Century Gothic" w:cs="Century Gothic"/>
          <w:sz w:val="20"/>
          <w:szCs w:val="20"/>
        </w:rPr>
        <w:t xml:space="preserve"> </w:t>
      </w:r>
      <w:r w:rsidRPr="00223FC8">
        <w:rPr>
          <w:rFonts w:ascii="Century Gothic" w:eastAsia="Century Gothic" w:hAnsi="Century Gothic" w:cs="Century Gothic"/>
          <w:sz w:val="20"/>
          <w:szCs w:val="20"/>
        </w:rPr>
        <w:t>- La edificación de cualquier tipo, los equipos e instalaciones especiales adheridos de manera permanente al predio.</w:t>
      </w:r>
    </w:p>
    <w:p w14:paraId="1E6E0411" w14:textId="77777777" w:rsidR="00D44F57" w:rsidRPr="00223FC8" w:rsidRDefault="00D44F57" w:rsidP="00D44F57">
      <w:pPr>
        <w:spacing w:line="276" w:lineRule="auto"/>
        <w:ind w:left="720" w:right="49"/>
        <w:jc w:val="both"/>
        <w:rPr>
          <w:rFonts w:ascii="Century Gothic" w:eastAsia="Century Gothic" w:hAnsi="Century Gothic" w:cs="Century Gothic"/>
          <w:sz w:val="20"/>
          <w:szCs w:val="20"/>
        </w:rPr>
      </w:pPr>
    </w:p>
    <w:p w14:paraId="5746E7FF" w14:textId="77777777" w:rsidR="008A4093" w:rsidRPr="00223FC8" w:rsidRDefault="00D44F57" w:rsidP="008A4093">
      <w:pPr>
        <w:numPr>
          <w:ilvl w:val="0"/>
          <w:numId w:val="22"/>
        </w:num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Corredor de valor.</w:t>
      </w:r>
      <w:r w:rsidR="002E1885" w:rsidRPr="00223FC8">
        <w:rPr>
          <w:rFonts w:ascii="Century Gothic" w:eastAsia="Century Gothic" w:hAnsi="Century Gothic" w:cs="Century Gothic"/>
          <w:sz w:val="20"/>
          <w:szCs w:val="20"/>
        </w:rPr>
        <w:t xml:space="preserve"> </w:t>
      </w:r>
      <w:r w:rsidR="00456006" w:rsidRPr="00223FC8">
        <w:rPr>
          <w:rFonts w:ascii="Century Gothic" w:eastAsia="Century Gothic" w:hAnsi="Century Gothic" w:cs="Century Gothic"/>
          <w:sz w:val="20"/>
          <w:szCs w:val="20"/>
        </w:rPr>
        <w:t>–</w:t>
      </w:r>
      <w:r w:rsidRPr="00223FC8">
        <w:rPr>
          <w:rFonts w:ascii="Century Gothic" w:eastAsia="Century Gothic" w:hAnsi="Century Gothic" w:cs="Century Gothic"/>
          <w:sz w:val="20"/>
          <w:szCs w:val="20"/>
        </w:rPr>
        <w:t xml:space="preserve"> </w:t>
      </w:r>
      <w:r w:rsidR="00A75CAD" w:rsidRPr="00223FC8">
        <w:rPr>
          <w:rFonts w:ascii="Century Gothic" w:eastAsia="Century Gothic" w:hAnsi="Century Gothic" w:cs="Century Gothic"/>
          <w:sz w:val="20"/>
          <w:szCs w:val="20"/>
        </w:rPr>
        <w:t>Un tramo o toda la vialidad completa de una calle, avenida, boulevard, calzada, camino, carretera o andador urbano dentro de los límites de la ciudad que, por su mayor actividad comercial, industrial o de servicios, repercute en un mayor valor unitario de suelo por metro cuadrado que el de la zona homogénea de valor</w:t>
      </w:r>
      <w:r w:rsidR="008A4093" w:rsidRPr="00223FC8">
        <w:rPr>
          <w:rFonts w:ascii="Century Gothic" w:eastAsia="Century Gothic" w:hAnsi="Century Gothic" w:cs="Century Gothic"/>
          <w:sz w:val="20"/>
          <w:szCs w:val="20"/>
        </w:rPr>
        <w:t>.</w:t>
      </w:r>
    </w:p>
    <w:p w14:paraId="0371362C" w14:textId="7D4A2349" w:rsidR="00842C9C" w:rsidRPr="00223FC8" w:rsidRDefault="00780DBE" w:rsidP="000C0326">
      <w:pPr>
        <w:spacing w:line="276" w:lineRule="auto"/>
        <w:ind w:left="709"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 </w:t>
      </w:r>
      <w:r w:rsidR="008A4093" w:rsidRPr="00223FC8">
        <w:rPr>
          <w:rFonts w:ascii="Century Gothic" w:eastAsia="Century Gothic" w:hAnsi="Century Gothic" w:cs="Century Gothic"/>
          <w:sz w:val="20"/>
          <w:szCs w:val="20"/>
        </w:rPr>
        <w:t xml:space="preserve">  Así como también se toma </w:t>
      </w:r>
      <w:r w:rsidRPr="00223FC8">
        <w:rPr>
          <w:rFonts w:ascii="Century Gothic" w:eastAsia="Century Gothic" w:hAnsi="Century Gothic" w:cs="Century Gothic"/>
          <w:sz w:val="20"/>
          <w:szCs w:val="20"/>
        </w:rPr>
        <w:t>en cuenta</w:t>
      </w:r>
      <w:r w:rsidR="008A4093" w:rsidRPr="00223FC8">
        <w:rPr>
          <w:rFonts w:ascii="Century Gothic" w:eastAsia="Century Gothic" w:hAnsi="Century Gothic" w:cs="Century Gothic"/>
          <w:sz w:val="20"/>
          <w:szCs w:val="20"/>
        </w:rPr>
        <w:t xml:space="preserve"> para dicho valor unitario </w:t>
      </w:r>
      <w:r w:rsidR="006F3F60" w:rsidRPr="00223FC8">
        <w:rPr>
          <w:rFonts w:ascii="Century Gothic" w:eastAsia="Century Gothic" w:hAnsi="Century Gothic" w:cs="Century Gothic"/>
          <w:sz w:val="20"/>
          <w:szCs w:val="20"/>
        </w:rPr>
        <w:t>su ubicación,</w:t>
      </w:r>
      <w:r w:rsidR="00164807" w:rsidRPr="00223FC8">
        <w:rPr>
          <w:rFonts w:ascii="Century Gothic" w:eastAsia="Century Gothic" w:hAnsi="Century Gothic" w:cs="Century Gothic"/>
          <w:sz w:val="20"/>
          <w:szCs w:val="20"/>
        </w:rPr>
        <w:t xml:space="preserve"> </w:t>
      </w:r>
      <w:r w:rsidR="00770A83" w:rsidRPr="00223FC8">
        <w:rPr>
          <w:rFonts w:ascii="Century Gothic" w:eastAsia="Century Gothic" w:hAnsi="Century Gothic" w:cs="Century Gothic"/>
          <w:sz w:val="20"/>
          <w:szCs w:val="20"/>
        </w:rPr>
        <w:t>accesibilidad</w:t>
      </w:r>
      <w:r w:rsidR="000C0326" w:rsidRPr="00223FC8">
        <w:rPr>
          <w:rFonts w:ascii="Century Gothic" w:eastAsia="Century Gothic" w:hAnsi="Century Gothic" w:cs="Century Gothic"/>
          <w:sz w:val="20"/>
          <w:szCs w:val="20"/>
        </w:rPr>
        <w:t xml:space="preserve"> y</w:t>
      </w:r>
      <w:r w:rsidR="00392290" w:rsidRPr="00223FC8">
        <w:rPr>
          <w:rFonts w:ascii="Century Gothic" w:eastAsia="Century Gothic" w:hAnsi="Century Gothic" w:cs="Century Gothic"/>
          <w:sz w:val="20"/>
          <w:szCs w:val="20"/>
        </w:rPr>
        <w:t xml:space="preserve"> afluencia vehicular y peatonal, inf</w:t>
      </w:r>
      <w:r w:rsidR="006F3F60" w:rsidRPr="00223FC8">
        <w:rPr>
          <w:rFonts w:ascii="Century Gothic" w:eastAsia="Century Gothic" w:hAnsi="Century Gothic" w:cs="Century Gothic"/>
          <w:sz w:val="20"/>
          <w:szCs w:val="20"/>
        </w:rPr>
        <w:t xml:space="preserve">raestructura, </w:t>
      </w:r>
      <w:r w:rsidR="00392290" w:rsidRPr="00223FC8">
        <w:rPr>
          <w:rFonts w:ascii="Century Gothic" w:eastAsia="Century Gothic" w:hAnsi="Century Gothic" w:cs="Century Gothic"/>
          <w:sz w:val="20"/>
          <w:szCs w:val="20"/>
        </w:rPr>
        <w:t xml:space="preserve">potencialidad de renta, </w:t>
      </w:r>
      <w:r w:rsidR="006F3F60" w:rsidRPr="00223FC8">
        <w:rPr>
          <w:rFonts w:ascii="Century Gothic" w:eastAsia="Century Gothic" w:hAnsi="Century Gothic" w:cs="Century Gothic"/>
          <w:sz w:val="20"/>
          <w:szCs w:val="20"/>
        </w:rPr>
        <w:t>oferta</w:t>
      </w:r>
      <w:r w:rsidR="000C0326" w:rsidRPr="00223FC8">
        <w:rPr>
          <w:rFonts w:ascii="Century Gothic" w:eastAsia="Century Gothic" w:hAnsi="Century Gothic" w:cs="Century Gothic"/>
          <w:sz w:val="20"/>
          <w:szCs w:val="20"/>
        </w:rPr>
        <w:t xml:space="preserve"> y </w:t>
      </w:r>
      <w:r w:rsidR="006F3F60" w:rsidRPr="00223FC8">
        <w:rPr>
          <w:rFonts w:ascii="Century Gothic" w:eastAsia="Century Gothic" w:hAnsi="Century Gothic" w:cs="Century Gothic"/>
          <w:sz w:val="20"/>
          <w:szCs w:val="20"/>
        </w:rPr>
        <w:t>demanda</w:t>
      </w:r>
      <w:r w:rsidR="000C0326" w:rsidRPr="00223FC8">
        <w:rPr>
          <w:rFonts w:ascii="Century Gothic" w:eastAsia="Century Gothic" w:hAnsi="Century Gothic" w:cs="Century Gothic"/>
          <w:sz w:val="20"/>
          <w:szCs w:val="20"/>
        </w:rPr>
        <w:t xml:space="preserve"> y</w:t>
      </w:r>
      <w:r w:rsidR="006F3F60" w:rsidRPr="00223FC8">
        <w:rPr>
          <w:rFonts w:ascii="Century Gothic" w:eastAsia="Century Gothic" w:hAnsi="Century Gothic" w:cs="Century Gothic"/>
          <w:sz w:val="20"/>
          <w:szCs w:val="20"/>
        </w:rPr>
        <w:t xml:space="preserve"> un estudio integral de valores de mercado</w:t>
      </w:r>
      <w:r w:rsidR="000C0326" w:rsidRPr="00223FC8">
        <w:rPr>
          <w:rFonts w:ascii="Century Gothic" w:eastAsia="Century Gothic" w:hAnsi="Century Gothic" w:cs="Century Gothic"/>
          <w:sz w:val="20"/>
          <w:szCs w:val="20"/>
        </w:rPr>
        <w:t>.</w:t>
      </w:r>
    </w:p>
    <w:p w14:paraId="353FDBB8" w14:textId="77777777" w:rsidR="000C0326" w:rsidRPr="00223FC8" w:rsidRDefault="000C0326" w:rsidP="000C0326">
      <w:pPr>
        <w:spacing w:line="276" w:lineRule="auto"/>
        <w:ind w:left="709" w:right="49"/>
        <w:jc w:val="both"/>
        <w:rPr>
          <w:rFonts w:ascii="Century Gothic" w:eastAsia="Century Gothic" w:hAnsi="Century Gothic" w:cs="Century Gothic"/>
          <w:sz w:val="20"/>
          <w:szCs w:val="20"/>
        </w:rPr>
      </w:pPr>
    </w:p>
    <w:p w14:paraId="5B2050A3" w14:textId="36E8D67B" w:rsidR="00D45F3E" w:rsidRPr="00223FC8" w:rsidRDefault="00864086" w:rsidP="00D45F3E">
      <w:pPr>
        <w:numPr>
          <w:ilvl w:val="0"/>
          <w:numId w:val="22"/>
        </w:num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Edad.</w:t>
      </w:r>
      <w:r w:rsidR="002E1885" w:rsidRPr="00223FC8">
        <w:rPr>
          <w:rFonts w:ascii="Century Gothic" w:eastAsia="Century Gothic" w:hAnsi="Century Gothic" w:cs="Century Gothic"/>
          <w:sz w:val="20"/>
          <w:szCs w:val="20"/>
        </w:rPr>
        <w:t xml:space="preserve"> </w:t>
      </w:r>
      <w:r w:rsidRPr="00223FC8">
        <w:rPr>
          <w:rFonts w:ascii="Century Gothic" w:eastAsia="Century Gothic" w:hAnsi="Century Gothic" w:cs="Century Gothic"/>
          <w:sz w:val="20"/>
          <w:szCs w:val="20"/>
        </w:rPr>
        <w:t xml:space="preserve">- Número de años transcurridos desde la fecha de construcción de un inmueble, o la de última remodelación a la fecha de la elaboración del avalúo. </w:t>
      </w:r>
    </w:p>
    <w:p w14:paraId="01C27375" w14:textId="77777777" w:rsidR="00D45F3E" w:rsidRPr="00223FC8" w:rsidRDefault="00D45F3E" w:rsidP="00D45F3E">
      <w:pPr>
        <w:pStyle w:val="Prrafodelista"/>
        <w:rPr>
          <w:rFonts w:ascii="Century Gothic" w:eastAsia="Century Gothic" w:hAnsi="Century Gothic" w:cs="Century Gothic"/>
          <w:sz w:val="20"/>
          <w:szCs w:val="20"/>
        </w:rPr>
      </w:pPr>
    </w:p>
    <w:p w14:paraId="5CD494D1" w14:textId="356E14CA" w:rsidR="00842C9C" w:rsidRPr="00223FC8" w:rsidRDefault="00864086" w:rsidP="00CF5CE6">
      <w:pPr>
        <w:numPr>
          <w:ilvl w:val="0"/>
          <w:numId w:val="22"/>
        </w:num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Equipamiento urbano.</w:t>
      </w:r>
      <w:r w:rsidR="002E1885" w:rsidRPr="00223FC8">
        <w:rPr>
          <w:rFonts w:ascii="Century Gothic" w:eastAsia="Century Gothic" w:hAnsi="Century Gothic" w:cs="Century Gothic"/>
          <w:sz w:val="20"/>
          <w:szCs w:val="20"/>
        </w:rPr>
        <w:t xml:space="preserve"> </w:t>
      </w:r>
      <w:r w:rsidRPr="00223FC8">
        <w:rPr>
          <w:rFonts w:ascii="Century Gothic" w:eastAsia="Century Gothic" w:hAnsi="Century Gothic" w:cs="Century Gothic"/>
          <w:sz w:val="20"/>
          <w:szCs w:val="20"/>
        </w:rPr>
        <w:t>- Conjunto de inmuebles, instalaciones, construcciones y mobiliario utilizado para prestar a la población servicios urbanos.</w:t>
      </w:r>
    </w:p>
    <w:p w14:paraId="625DFC6D" w14:textId="77777777" w:rsidR="00842C9C" w:rsidRPr="00223FC8" w:rsidRDefault="00842C9C" w:rsidP="00CF5CE6">
      <w:pPr>
        <w:spacing w:line="276" w:lineRule="auto"/>
        <w:ind w:right="49"/>
        <w:jc w:val="both"/>
        <w:rPr>
          <w:rFonts w:ascii="Century Gothic" w:eastAsia="Century Gothic" w:hAnsi="Century Gothic" w:cs="Century Gothic"/>
          <w:sz w:val="20"/>
          <w:szCs w:val="20"/>
        </w:rPr>
      </w:pPr>
    </w:p>
    <w:p w14:paraId="55279E0A" w14:textId="72AC8AB7" w:rsidR="006A3A61" w:rsidRPr="00223FC8" w:rsidRDefault="006A3A61" w:rsidP="006A3A61">
      <w:pPr>
        <w:numPr>
          <w:ilvl w:val="0"/>
          <w:numId w:val="22"/>
        </w:num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lastRenderedPageBreak/>
        <w:t>Factor.</w:t>
      </w:r>
      <w:r w:rsidR="002E1885" w:rsidRPr="00223FC8">
        <w:rPr>
          <w:rFonts w:ascii="Century Gothic" w:eastAsia="Century Gothic" w:hAnsi="Century Gothic" w:cs="Century Gothic"/>
          <w:sz w:val="20"/>
          <w:szCs w:val="20"/>
        </w:rPr>
        <w:t xml:space="preserve"> </w:t>
      </w:r>
      <w:r w:rsidRPr="00223FC8">
        <w:rPr>
          <w:rFonts w:ascii="Century Gothic" w:eastAsia="Century Gothic" w:hAnsi="Century Gothic" w:cs="Century Gothic"/>
          <w:sz w:val="20"/>
          <w:szCs w:val="20"/>
        </w:rPr>
        <w:t>- Factor de ajuste utilizado en la valuación para incrementar o demeritar el valor de un predio.</w:t>
      </w:r>
    </w:p>
    <w:p w14:paraId="7A678084" w14:textId="77777777" w:rsidR="006A3A61" w:rsidRPr="00223FC8" w:rsidRDefault="006A3A61" w:rsidP="006A3A61">
      <w:pPr>
        <w:spacing w:line="276" w:lineRule="auto"/>
        <w:ind w:left="567" w:right="49"/>
        <w:jc w:val="both"/>
        <w:rPr>
          <w:rFonts w:ascii="Century Gothic" w:eastAsia="Century Gothic" w:hAnsi="Century Gothic" w:cs="Century Gothic"/>
          <w:sz w:val="20"/>
          <w:szCs w:val="20"/>
        </w:rPr>
      </w:pPr>
      <w:bookmarkStart w:id="9" w:name="_heading=h.r4ttrdkfpzrf" w:colFirst="0" w:colLast="0"/>
      <w:bookmarkEnd w:id="9"/>
    </w:p>
    <w:p w14:paraId="2140FCB3" w14:textId="60527B5A" w:rsidR="00842C9C" w:rsidRPr="00223FC8" w:rsidRDefault="00864086" w:rsidP="00CF5CE6">
      <w:pPr>
        <w:numPr>
          <w:ilvl w:val="0"/>
          <w:numId w:val="22"/>
        </w:num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Infraestructura.</w:t>
      </w:r>
      <w:r w:rsidR="002E1885" w:rsidRPr="00223FC8">
        <w:rPr>
          <w:rFonts w:ascii="Century Gothic" w:eastAsia="Century Gothic" w:hAnsi="Century Gothic" w:cs="Century Gothic"/>
          <w:sz w:val="20"/>
          <w:szCs w:val="20"/>
        </w:rPr>
        <w:t xml:space="preserve"> </w:t>
      </w:r>
      <w:r w:rsidRPr="00223FC8">
        <w:rPr>
          <w:rFonts w:ascii="Century Gothic" w:eastAsia="Century Gothic" w:hAnsi="Century Gothic" w:cs="Century Gothic"/>
          <w:sz w:val="20"/>
          <w:szCs w:val="20"/>
        </w:rPr>
        <w:t>- Conjunto de elementos, dotaciones o servicios necesarios para el buen funcionamiento de un país, de una ciudad o de una organización cualquiera.</w:t>
      </w:r>
    </w:p>
    <w:p w14:paraId="552B1726" w14:textId="77777777" w:rsidR="00842C9C" w:rsidRPr="00223FC8" w:rsidRDefault="00842C9C" w:rsidP="00CF5CE6">
      <w:pPr>
        <w:spacing w:line="276" w:lineRule="auto"/>
        <w:ind w:left="720" w:right="49"/>
        <w:jc w:val="both"/>
        <w:rPr>
          <w:rFonts w:ascii="Century Gothic" w:eastAsia="Century Gothic" w:hAnsi="Century Gothic" w:cs="Century Gothic"/>
          <w:sz w:val="20"/>
          <w:szCs w:val="20"/>
        </w:rPr>
      </w:pPr>
    </w:p>
    <w:p w14:paraId="7123E884" w14:textId="35944CD5" w:rsidR="00842C9C" w:rsidRPr="00223FC8" w:rsidRDefault="00864086" w:rsidP="00CF5CE6">
      <w:pPr>
        <w:numPr>
          <w:ilvl w:val="0"/>
          <w:numId w:val="22"/>
        </w:num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Instalaciones</w:t>
      </w:r>
      <w:r w:rsidR="00DE1518" w:rsidRPr="00223FC8">
        <w:rPr>
          <w:rFonts w:ascii="Century Gothic" w:eastAsia="Century Gothic" w:hAnsi="Century Gothic" w:cs="Century Gothic"/>
          <w:sz w:val="20"/>
          <w:szCs w:val="20"/>
        </w:rPr>
        <w:t xml:space="preserve"> </w:t>
      </w:r>
      <w:r w:rsidR="002E1885" w:rsidRPr="00223FC8">
        <w:rPr>
          <w:rFonts w:ascii="Century Gothic" w:eastAsia="Century Gothic" w:hAnsi="Century Gothic" w:cs="Century Gothic"/>
          <w:sz w:val="20"/>
          <w:szCs w:val="20"/>
        </w:rPr>
        <w:t>Especiales. -</w:t>
      </w:r>
      <w:r w:rsidRPr="00223FC8">
        <w:rPr>
          <w:rFonts w:ascii="Century Gothic" w:eastAsia="Century Gothic" w:hAnsi="Century Gothic" w:cs="Century Gothic"/>
          <w:sz w:val="20"/>
          <w:szCs w:val="20"/>
        </w:rPr>
        <w:t xml:space="preserve"> Aquellas que complementan en servicios y funcionamiento a un inmueble.</w:t>
      </w:r>
    </w:p>
    <w:p w14:paraId="099BF662" w14:textId="77777777" w:rsidR="00C42699" w:rsidRPr="00223FC8" w:rsidRDefault="00C42699" w:rsidP="00CF5CE6">
      <w:pPr>
        <w:spacing w:line="276" w:lineRule="auto"/>
        <w:ind w:left="720" w:right="49"/>
        <w:jc w:val="both"/>
        <w:rPr>
          <w:rFonts w:ascii="Century Gothic" w:eastAsia="Century Gothic" w:hAnsi="Century Gothic" w:cs="Century Gothic"/>
          <w:sz w:val="20"/>
          <w:szCs w:val="20"/>
        </w:rPr>
      </w:pPr>
    </w:p>
    <w:p w14:paraId="3F47CCC4" w14:textId="07A1FB86" w:rsidR="00842C9C" w:rsidRPr="00223FC8" w:rsidRDefault="00C42699" w:rsidP="00CF5CE6">
      <w:pPr>
        <w:pStyle w:val="Prrafodelista"/>
        <w:numPr>
          <w:ilvl w:val="0"/>
          <w:numId w:val="22"/>
        </w:numPr>
        <w:ind w:right="49"/>
        <w:jc w:val="both"/>
        <w:rPr>
          <w:rFonts w:ascii="Century Gothic" w:eastAsia="Century Gothic" w:hAnsi="Century Gothic" w:cs="Century Gothic"/>
          <w:bCs/>
          <w:sz w:val="20"/>
          <w:szCs w:val="20"/>
          <w:lang w:eastAsia="es-ES"/>
        </w:rPr>
      </w:pPr>
      <w:r w:rsidRPr="00223FC8">
        <w:rPr>
          <w:rFonts w:ascii="Century Gothic" w:eastAsia="Century Gothic" w:hAnsi="Century Gothic" w:cs="Century Gothic"/>
          <w:bCs/>
          <w:sz w:val="20"/>
          <w:szCs w:val="20"/>
          <w:lang w:eastAsia="es-ES"/>
        </w:rPr>
        <w:t>Instrumentos de verificación</w:t>
      </w:r>
      <w:r w:rsidR="00960273" w:rsidRPr="00223FC8">
        <w:rPr>
          <w:rFonts w:ascii="Century Gothic" w:eastAsia="Century Gothic" w:hAnsi="Century Gothic" w:cs="Century Gothic"/>
          <w:bCs/>
          <w:sz w:val="20"/>
          <w:szCs w:val="20"/>
          <w:lang w:eastAsia="es-ES"/>
        </w:rPr>
        <w:t>.-</w:t>
      </w:r>
      <w:r w:rsidRPr="00223FC8">
        <w:rPr>
          <w:rFonts w:ascii="Century Gothic" w:eastAsia="Century Gothic" w:hAnsi="Century Gothic" w:cs="Century Gothic"/>
          <w:bCs/>
          <w:sz w:val="20"/>
          <w:szCs w:val="20"/>
          <w:lang w:eastAsia="es-ES"/>
        </w:rPr>
        <w:t xml:space="preserve"> Son todas aquellas herramientas y métodos utilizados para el cotejo de información presentada ante la Subdirección de Catastro, que permiten identificar las características físicas del predio como: una inspección ocular, llenado de cédula de inspección, captura de fotografías a nivel de calle realizando una comparación de información con el plano catastral presentado por el interesado y, en caso de ser necesario, se solicitan fotografías interiores del predio, inspección con dron, análisis con imagen satelital, aerofotogrametría y plataforma SIGMUN.</w:t>
      </w:r>
    </w:p>
    <w:p w14:paraId="3A05EC9E" w14:textId="08DE616B" w:rsidR="00D45F3E" w:rsidRPr="00223FC8" w:rsidRDefault="00D45F3E" w:rsidP="00D45F3E">
      <w:pPr>
        <w:numPr>
          <w:ilvl w:val="0"/>
          <w:numId w:val="22"/>
        </w:num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Lineamientos. - </w:t>
      </w:r>
      <w:r w:rsidR="00D73288" w:rsidRPr="00223FC8">
        <w:rPr>
          <w:rFonts w:ascii="Century Gothic" w:eastAsia="Century Gothic" w:hAnsi="Century Gothic" w:cs="Century Gothic"/>
          <w:sz w:val="20"/>
          <w:szCs w:val="20"/>
        </w:rPr>
        <w:t>Los Lineamientos de Asignación de los Factores de Incremento y Demérito de las Tablas de Valores Unitarios de Suelo y Construcción que establecen los procedimientos de medición y verificación, así como los mecanismos y fuentes para la asignación de los factores de incremento y demérito autorizados por el Municipio de Chihuahua. Publicados en la Gaceta Municipal No. 271-I en Chihuahua, Chihuahua, el 26 de diciembre de 2022.</w:t>
      </w:r>
    </w:p>
    <w:p w14:paraId="756D184A" w14:textId="77777777" w:rsidR="00D45F3E" w:rsidRPr="00223FC8" w:rsidRDefault="00D45F3E" w:rsidP="00D45F3E">
      <w:pPr>
        <w:spacing w:line="276" w:lineRule="auto"/>
        <w:ind w:right="49"/>
        <w:jc w:val="both"/>
        <w:rPr>
          <w:rFonts w:ascii="Century Gothic" w:eastAsia="Century Gothic" w:hAnsi="Century Gothic" w:cs="Century Gothic"/>
          <w:color w:val="FF0000"/>
          <w:sz w:val="20"/>
          <w:szCs w:val="20"/>
        </w:rPr>
      </w:pPr>
    </w:p>
    <w:p w14:paraId="344D15F7" w14:textId="6862BCF2" w:rsidR="00D45F3E" w:rsidRPr="00223FC8" w:rsidRDefault="00D45F3E" w:rsidP="00D45F3E">
      <w:pPr>
        <w:numPr>
          <w:ilvl w:val="0"/>
          <w:numId w:val="22"/>
        </w:num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Lotes irregulares. - Son aquellos que no se asemejan al lote tipo.</w:t>
      </w:r>
    </w:p>
    <w:p w14:paraId="0C506CBD" w14:textId="77777777" w:rsidR="00D45F3E" w:rsidRPr="00223FC8" w:rsidRDefault="00D45F3E" w:rsidP="00D45F3E">
      <w:pPr>
        <w:spacing w:line="276" w:lineRule="auto"/>
        <w:ind w:left="708" w:right="49"/>
        <w:jc w:val="both"/>
        <w:rPr>
          <w:rFonts w:ascii="Century Gothic" w:eastAsia="Century Gothic" w:hAnsi="Century Gothic" w:cs="Century Gothic"/>
          <w:sz w:val="20"/>
          <w:szCs w:val="20"/>
        </w:rPr>
      </w:pPr>
    </w:p>
    <w:p w14:paraId="0468577F" w14:textId="77777777" w:rsidR="00D45F3E" w:rsidRPr="00223FC8" w:rsidRDefault="00D45F3E" w:rsidP="00D45F3E">
      <w:pPr>
        <w:numPr>
          <w:ilvl w:val="0"/>
          <w:numId w:val="22"/>
        </w:num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Lote regular. - Son aquellos lotes semejantes a los lotes tipos.</w:t>
      </w:r>
    </w:p>
    <w:p w14:paraId="31F14588" w14:textId="77777777" w:rsidR="00D45F3E" w:rsidRPr="00223FC8" w:rsidRDefault="00D45F3E" w:rsidP="00D45F3E">
      <w:pPr>
        <w:ind w:left="567"/>
        <w:rPr>
          <w:rFonts w:ascii="Century Gothic" w:eastAsia="Century Gothic" w:hAnsi="Century Gothic" w:cs="Century Gothic"/>
          <w:sz w:val="20"/>
          <w:szCs w:val="20"/>
        </w:rPr>
      </w:pPr>
    </w:p>
    <w:p w14:paraId="10053432" w14:textId="0ED7BD6F" w:rsidR="00D45F3E" w:rsidRPr="00223FC8" w:rsidRDefault="00D45F3E" w:rsidP="00D45F3E">
      <w:pPr>
        <w:numPr>
          <w:ilvl w:val="0"/>
          <w:numId w:val="22"/>
        </w:num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Lote tipo. - Es el lote predominante en la zona o calle en la que se ubique un predio determinado. Considerando sus características físicas, es decir, su área, frente y fondo; de acuerdo con la zonificación que dictamina la Dirección de Desarrollo Urbano y Ecología.</w:t>
      </w:r>
    </w:p>
    <w:p w14:paraId="32B02813" w14:textId="77777777" w:rsidR="00D45F3E" w:rsidRPr="00223FC8" w:rsidRDefault="00D45F3E" w:rsidP="00D45F3E">
      <w:pPr>
        <w:spacing w:line="276" w:lineRule="auto"/>
        <w:ind w:left="720" w:right="49"/>
        <w:jc w:val="both"/>
        <w:rPr>
          <w:rFonts w:ascii="Century Gothic" w:eastAsia="Century Gothic" w:hAnsi="Century Gothic" w:cs="Century Gothic"/>
          <w:sz w:val="20"/>
          <w:szCs w:val="20"/>
        </w:rPr>
      </w:pPr>
    </w:p>
    <w:p w14:paraId="2AFE2670" w14:textId="77777777" w:rsidR="00D45F3E" w:rsidRPr="00223FC8" w:rsidRDefault="00D45F3E" w:rsidP="00D45F3E">
      <w:pPr>
        <w:numPr>
          <w:ilvl w:val="0"/>
          <w:numId w:val="22"/>
        </w:num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Manzana. - Se entiende por manzana a la superficie de terreno delimitado por vía pública urbana. Forma parte de la información cartográfica dentro de un sector, representa un espacio geográfico donde se agrupa un conjunto de lotes con o sin construcciones, así mismo forma parte de los caracteres numéricos dentro de la clave catastral.</w:t>
      </w:r>
    </w:p>
    <w:p w14:paraId="73155FBD" w14:textId="77777777" w:rsidR="00D45F3E" w:rsidRPr="00223FC8" w:rsidRDefault="00D45F3E" w:rsidP="00D45F3E">
      <w:pPr>
        <w:spacing w:line="276" w:lineRule="auto"/>
        <w:ind w:right="49"/>
        <w:jc w:val="both"/>
        <w:rPr>
          <w:rFonts w:ascii="Century Gothic" w:eastAsia="Century Gothic" w:hAnsi="Century Gothic" w:cs="Century Gothic"/>
          <w:sz w:val="20"/>
          <w:szCs w:val="20"/>
        </w:rPr>
      </w:pPr>
    </w:p>
    <w:p w14:paraId="1606D9B0" w14:textId="77777777" w:rsidR="00D45F3E" w:rsidRPr="00223FC8" w:rsidRDefault="00D45F3E" w:rsidP="00D45F3E">
      <w:pPr>
        <w:numPr>
          <w:ilvl w:val="0"/>
          <w:numId w:val="22"/>
        </w:num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Pendiente. - Es la inclinación respecto de la calle expresada en porciento, originada por su topografía pendiente ascendente o descendente, la cual será el resultado de dividir la altura “h” del desnivel entre la longitud de la profundidad del predio "l".</w:t>
      </w:r>
    </w:p>
    <w:p w14:paraId="1FD9EA83" w14:textId="77777777" w:rsidR="00D45F3E" w:rsidRPr="00223FC8" w:rsidRDefault="00D45F3E" w:rsidP="00D45F3E">
      <w:pPr>
        <w:spacing w:line="276" w:lineRule="auto"/>
        <w:ind w:right="49"/>
        <w:jc w:val="both"/>
        <w:rPr>
          <w:rFonts w:ascii="Century Gothic" w:eastAsia="Century Gothic" w:hAnsi="Century Gothic" w:cs="Century Gothic"/>
          <w:sz w:val="20"/>
          <w:szCs w:val="20"/>
        </w:rPr>
      </w:pPr>
    </w:p>
    <w:p w14:paraId="06067890" w14:textId="447B13F9" w:rsidR="00D45F3E" w:rsidRPr="00223FC8" w:rsidRDefault="00D45F3E" w:rsidP="00D45F3E">
      <w:pPr>
        <w:numPr>
          <w:ilvl w:val="0"/>
          <w:numId w:val="22"/>
        </w:numPr>
        <w:spacing w:line="276" w:lineRule="auto"/>
        <w:ind w:right="49"/>
        <w:jc w:val="both"/>
        <w:rPr>
          <w:rFonts w:ascii="Century Gothic" w:eastAsia="Century Gothic" w:hAnsi="Century Gothic" w:cs="Century Gothic"/>
          <w:sz w:val="20"/>
          <w:szCs w:val="20"/>
        </w:rPr>
      </w:pPr>
      <w:bookmarkStart w:id="10" w:name="_heading=h.2et92p0" w:colFirst="0" w:colLast="0"/>
      <w:bookmarkEnd w:id="10"/>
      <w:r w:rsidRPr="00223FC8">
        <w:rPr>
          <w:rFonts w:ascii="Century Gothic" w:eastAsia="Century Gothic" w:hAnsi="Century Gothic" w:cs="Century Gothic"/>
          <w:sz w:val="20"/>
          <w:szCs w:val="20"/>
        </w:rPr>
        <w:t xml:space="preserve">Plan de Desarrollo Urbano (PDU). - Es el instrumento que define las directrices hacia el desarrollo sostenible de nuestra ciudad con una proyección hacia el año 2040 considerando la participación ciudadana como principio rector para la construcción de un escenario de futuro o visión de largo plazo. Elaborado por el Instituto de Planeación Integral del Municipio de Chihuahua, autorizado técnicamente por la Dirección de Desarrollo Urbano y Ecología de Gobierno del Estado, una vez aprobado se remite al Ejecutivo del Estado para su publicación </w:t>
      </w:r>
      <w:r w:rsidRPr="00223FC8">
        <w:rPr>
          <w:rFonts w:ascii="Century Gothic" w:eastAsia="Century Gothic" w:hAnsi="Century Gothic" w:cs="Century Gothic"/>
          <w:sz w:val="20"/>
          <w:szCs w:val="20"/>
        </w:rPr>
        <w:lastRenderedPageBreak/>
        <w:t xml:space="preserve">en el Periódico Oficial del Gobierno del Estado e inscripción en el Registro Público de la Propiedad. </w:t>
      </w:r>
    </w:p>
    <w:p w14:paraId="414BDF0A" w14:textId="77777777" w:rsidR="00D45F3E" w:rsidRPr="00223FC8" w:rsidRDefault="00D45F3E" w:rsidP="00D45F3E">
      <w:pPr>
        <w:spacing w:line="276" w:lineRule="auto"/>
        <w:ind w:left="720" w:right="49"/>
        <w:jc w:val="both"/>
        <w:rPr>
          <w:rFonts w:ascii="Century Gothic" w:eastAsia="Century Gothic" w:hAnsi="Century Gothic" w:cs="Century Gothic"/>
          <w:sz w:val="20"/>
          <w:szCs w:val="20"/>
        </w:rPr>
      </w:pPr>
      <w:bookmarkStart w:id="11" w:name="_heading=h.3cmbx17ww7ys" w:colFirst="0" w:colLast="0"/>
      <w:bookmarkEnd w:id="11"/>
    </w:p>
    <w:p w14:paraId="16B85B5A" w14:textId="77777777" w:rsidR="00D45F3E" w:rsidRPr="00223FC8" w:rsidRDefault="00D45F3E" w:rsidP="00D45F3E">
      <w:pPr>
        <w:numPr>
          <w:ilvl w:val="0"/>
          <w:numId w:val="22"/>
        </w:numPr>
        <w:spacing w:after="200"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Predio. - El terreno urbano, suburbano y rústico o rural, con o sin construcciones e instalaciones especiales. Los predios, sus respectivas áreas públicas, privativas o comunes según el régimen de su constitución.</w:t>
      </w:r>
    </w:p>
    <w:p w14:paraId="39954192" w14:textId="69E139F8" w:rsidR="00D45F3E" w:rsidRPr="00223FC8" w:rsidRDefault="00223FC8" w:rsidP="00D45F3E">
      <w:pPr>
        <w:numPr>
          <w:ilvl w:val="0"/>
          <w:numId w:val="22"/>
        </w:num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Predio cabecero</w:t>
      </w:r>
      <w:r w:rsidR="00D45F3E" w:rsidRPr="00223FC8">
        <w:rPr>
          <w:rFonts w:ascii="Century Gothic" w:eastAsia="Century Gothic" w:hAnsi="Century Gothic" w:cs="Century Gothic"/>
          <w:sz w:val="20"/>
          <w:szCs w:val="20"/>
        </w:rPr>
        <w:t xml:space="preserve"> de manzana. - Este cuenta con acceso desde tres calles de forma contigua.</w:t>
      </w:r>
    </w:p>
    <w:p w14:paraId="2E014885" w14:textId="77777777" w:rsidR="00D45F3E" w:rsidRPr="00223FC8" w:rsidRDefault="00D45F3E" w:rsidP="00D45F3E">
      <w:pPr>
        <w:spacing w:line="276" w:lineRule="auto"/>
        <w:ind w:left="720" w:right="49"/>
        <w:jc w:val="both"/>
        <w:rPr>
          <w:rFonts w:ascii="Century Gothic" w:eastAsia="Century Gothic" w:hAnsi="Century Gothic" w:cs="Century Gothic"/>
          <w:sz w:val="20"/>
          <w:szCs w:val="20"/>
        </w:rPr>
      </w:pPr>
    </w:p>
    <w:p w14:paraId="0247DEED" w14:textId="77777777" w:rsidR="00D45F3E" w:rsidRPr="00223FC8" w:rsidRDefault="00D45F3E" w:rsidP="00D45F3E">
      <w:pPr>
        <w:numPr>
          <w:ilvl w:val="0"/>
          <w:numId w:val="22"/>
        </w:num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Predio en esquina. - Aquellos predios que cuentan con dos frentes a diferentes calles y se intersecan entre sí, presentan más de un acceso, lo cual brinda plusvalía al predio.  </w:t>
      </w:r>
    </w:p>
    <w:p w14:paraId="1A3FDDF3" w14:textId="77777777" w:rsidR="00D45F3E" w:rsidRPr="00223FC8" w:rsidRDefault="00D45F3E" w:rsidP="00D45F3E">
      <w:pPr>
        <w:spacing w:line="276" w:lineRule="auto"/>
        <w:ind w:left="720" w:right="49"/>
        <w:jc w:val="both"/>
        <w:rPr>
          <w:rFonts w:ascii="Century Gothic" w:eastAsia="Century Gothic" w:hAnsi="Century Gothic" w:cs="Century Gothic"/>
          <w:sz w:val="20"/>
          <w:szCs w:val="20"/>
        </w:rPr>
      </w:pPr>
    </w:p>
    <w:p w14:paraId="1F32816F" w14:textId="77777777" w:rsidR="00D45F3E" w:rsidRPr="00223FC8" w:rsidRDefault="00D45F3E" w:rsidP="00D45F3E">
      <w:pPr>
        <w:numPr>
          <w:ilvl w:val="0"/>
          <w:numId w:val="22"/>
        </w:num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Predio interior con acceso propio. - Es el que no cuenta con acceso directo, sin embargo, cuenta con un paso de servidumbre el cual le proporciona acceso a su predio.</w:t>
      </w:r>
    </w:p>
    <w:p w14:paraId="6F9C34BF" w14:textId="77777777" w:rsidR="00D45F3E" w:rsidRPr="00223FC8" w:rsidRDefault="00D45F3E" w:rsidP="00D45F3E">
      <w:pPr>
        <w:spacing w:line="276" w:lineRule="auto"/>
        <w:ind w:left="720" w:right="49"/>
        <w:jc w:val="both"/>
        <w:rPr>
          <w:rFonts w:ascii="Century Gothic" w:eastAsia="Century Gothic" w:hAnsi="Century Gothic" w:cs="Century Gothic"/>
          <w:sz w:val="20"/>
          <w:szCs w:val="20"/>
        </w:rPr>
      </w:pPr>
    </w:p>
    <w:p w14:paraId="56A070C8" w14:textId="77777777" w:rsidR="00D45F3E" w:rsidRPr="00223FC8" w:rsidRDefault="00D45F3E" w:rsidP="00D45F3E">
      <w:pPr>
        <w:numPr>
          <w:ilvl w:val="0"/>
          <w:numId w:val="22"/>
        </w:num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Predio interior sin acceso propio. - Es el que no cuenta con acceso directo, sin embargo, se le proporciona acceso por algún predio ajeno.</w:t>
      </w:r>
    </w:p>
    <w:p w14:paraId="641389FC" w14:textId="77777777" w:rsidR="00D45F3E" w:rsidRPr="00223FC8" w:rsidRDefault="00D45F3E" w:rsidP="00D45F3E">
      <w:pPr>
        <w:spacing w:line="276" w:lineRule="auto"/>
        <w:ind w:right="49"/>
        <w:jc w:val="both"/>
        <w:rPr>
          <w:rFonts w:ascii="Century Gothic" w:eastAsia="Century Gothic" w:hAnsi="Century Gothic" w:cs="Century Gothic"/>
          <w:sz w:val="20"/>
          <w:szCs w:val="20"/>
        </w:rPr>
      </w:pPr>
    </w:p>
    <w:p w14:paraId="5CA186E0" w14:textId="77777777" w:rsidR="00D45F3E" w:rsidRPr="00223FC8" w:rsidRDefault="00D45F3E" w:rsidP="00D45F3E">
      <w:pPr>
        <w:numPr>
          <w:ilvl w:val="0"/>
          <w:numId w:val="22"/>
        </w:num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Predio intermedio. - Es el predio que cuenta con accesos no contiguos y que puede contar con uno, dos, tres o cuatro calles que le proveen dichos accesos.</w:t>
      </w:r>
    </w:p>
    <w:p w14:paraId="3BC022A8" w14:textId="77777777" w:rsidR="00D45F3E" w:rsidRPr="00223FC8" w:rsidRDefault="00D45F3E" w:rsidP="00D45F3E">
      <w:pPr>
        <w:spacing w:line="276" w:lineRule="auto"/>
        <w:ind w:left="720" w:right="49"/>
        <w:jc w:val="both"/>
        <w:rPr>
          <w:rFonts w:ascii="Century Gothic" w:eastAsia="Century Gothic" w:hAnsi="Century Gothic" w:cs="Century Gothic"/>
          <w:sz w:val="20"/>
          <w:szCs w:val="20"/>
        </w:rPr>
      </w:pPr>
    </w:p>
    <w:p w14:paraId="54FE545B" w14:textId="77777777" w:rsidR="00D45F3E" w:rsidRPr="00223FC8" w:rsidRDefault="00D45F3E" w:rsidP="00D45F3E">
      <w:pPr>
        <w:numPr>
          <w:ilvl w:val="0"/>
          <w:numId w:val="22"/>
        </w:numPr>
        <w:spacing w:after="200" w:line="276" w:lineRule="auto"/>
        <w:ind w:right="49"/>
        <w:jc w:val="both"/>
        <w:rPr>
          <w:rFonts w:ascii="Century Gothic" w:eastAsia="Century Gothic" w:hAnsi="Century Gothic" w:cs="Century Gothic"/>
          <w:sz w:val="20"/>
          <w:szCs w:val="20"/>
        </w:rPr>
      </w:pPr>
      <w:r w:rsidRPr="00223FC8">
        <w:rPr>
          <w:rFonts w:ascii="Century Gothic" w:hAnsi="Century Gothic"/>
          <w:sz w:val="20"/>
          <w:szCs w:val="20"/>
        </w:rPr>
        <w:t>Predio manzanero. - Es el que cuenta normalmente con cuatro accesos desde calles diferentes, y se extiende hasta los límites de las calles que lo circundan. Aunque en ocasiones, dependiendo de la traza de las calles, pueden ser que sean tres las calles que le den acceso.</w:t>
      </w:r>
    </w:p>
    <w:p w14:paraId="3BF71248" w14:textId="77777777" w:rsidR="00D45F3E" w:rsidRPr="00223FC8" w:rsidRDefault="00D45F3E" w:rsidP="00D45F3E">
      <w:pPr>
        <w:numPr>
          <w:ilvl w:val="0"/>
          <w:numId w:val="22"/>
        </w:numPr>
        <w:spacing w:after="200"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Predio urbano. - Es el que se encuentre ubicado dentro de los límites de algún centro de población; y los que, encontrándose fuera de los límites de algún centro de población, por su uso de suelo y que cuente con más de dos servicios. </w:t>
      </w:r>
    </w:p>
    <w:p w14:paraId="10852B3A" w14:textId="77777777" w:rsidR="00D45F3E" w:rsidRPr="00223FC8" w:rsidRDefault="00D45F3E" w:rsidP="00D45F3E">
      <w:pPr>
        <w:numPr>
          <w:ilvl w:val="0"/>
          <w:numId w:val="22"/>
        </w:num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Sector catastral. - División geográfica que establece la autoridad catastral municipal con respecto de su territorio y que agrupa a un número determinado de predios en zonas rurales o rústicas y manzanas en las zonas urbanas, en función de su ubicación.</w:t>
      </w:r>
    </w:p>
    <w:p w14:paraId="5FD80618" w14:textId="77777777" w:rsidR="00D45F3E" w:rsidRPr="00223FC8" w:rsidRDefault="00D45F3E" w:rsidP="00D45F3E">
      <w:pPr>
        <w:spacing w:line="276" w:lineRule="auto"/>
        <w:ind w:left="720" w:right="49"/>
        <w:jc w:val="both"/>
        <w:rPr>
          <w:rFonts w:ascii="Century Gothic" w:eastAsia="Century Gothic" w:hAnsi="Century Gothic" w:cs="Century Gothic"/>
          <w:sz w:val="20"/>
          <w:szCs w:val="20"/>
        </w:rPr>
      </w:pPr>
    </w:p>
    <w:p w14:paraId="7D6E9F21" w14:textId="77777777" w:rsidR="00D45F3E" w:rsidRPr="00223FC8" w:rsidRDefault="00D45F3E" w:rsidP="00D45F3E">
      <w:pPr>
        <w:numPr>
          <w:ilvl w:val="0"/>
          <w:numId w:val="22"/>
        </w:num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Suelo. - Tierra, superficie considerada en función de sus cualidades productivas, así como de sus posibilidades de uso, explotación o aprovechamiento. </w:t>
      </w:r>
    </w:p>
    <w:p w14:paraId="17DBC215" w14:textId="77777777" w:rsidR="00D45F3E" w:rsidRPr="00223FC8" w:rsidRDefault="00D45F3E" w:rsidP="00D45F3E">
      <w:pPr>
        <w:spacing w:line="276" w:lineRule="auto"/>
        <w:ind w:left="720" w:right="49"/>
        <w:jc w:val="both"/>
        <w:rPr>
          <w:rFonts w:ascii="Century Gothic" w:eastAsia="Century Gothic" w:hAnsi="Century Gothic" w:cs="Century Gothic"/>
          <w:sz w:val="20"/>
          <w:szCs w:val="20"/>
        </w:rPr>
      </w:pPr>
    </w:p>
    <w:p w14:paraId="64B1544D" w14:textId="77777777" w:rsidR="00D45F3E" w:rsidRPr="00223FC8" w:rsidRDefault="00D45F3E" w:rsidP="00D45F3E">
      <w:pPr>
        <w:numPr>
          <w:ilvl w:val="0"/>
          <w:numId w:val="22"/>
        </w:num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Valor de Mercado: Es la cuantía estimada por la cual un activo debería intercambiarse en la fecha de valuación, entre un comprador dispuesto y un vendedor dispuesto en una transacción libre, tras una comercialización adecuada en la cual las partes hayan actuado cada cual, con la información suficiente, de manera prudente y sin coacción.</w:t>
      </w:r>
    </w:p>
    <w:p w14:paraId="01FC026A" w14:textId="77777777" w:rsidR="00D45F3E" w:rsidRPr="00223FC8" w:rsidRDefault="00D45F3E" w:rsidP="00D45F3E">
      <w:pPr>
        <w:spacing w:line="276" w:lineRule="auto"/>
        <w:ind w:left="720" w:right="49"/>
        <w:jc w:val="both"/>
        <w:rPr>
          <w:rFonts w:ascii="Century Gothic" w:eastAsia="Century Gothic" w:hAnsi="Century Gothic" w:cs="Century Gothic"/>
          <w:sz w:val="20"/>
          <w:szCs w:val="20"/>
        </w:rPr>
      </w:pPr>
    </w:p>
    <w:p w14:paraId="3BF55A53" w14:textId="37D44591" w:rsidR="00D45F3E" w:rsidRPr="00223FC8" w:rsidRDefault="00D45F3E" w:rsidP="00D45F3E">
      <w:pPr>
        <w:numPr>
          <w:ilvl w:val="0"/>
          <w:numId w:val="22"/>
        </w:num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Valor Unitario: El valor que por unidad de medida apruebe el Congreso del Estado en tablas de valores unitarios de suelo y construcci</w:t>
      </w:r>
      <w:r w:rsidR="005B0F44" w:rsidRPr="00223FC8">
        <w:rPr>
          <w:rFonts w:ascii="Century Gothic" w:eastAsia="Century Gothic" w:hAnsi="Century Gothic" w:cs="Century Gothic"/>
          <w:sz w:val="20"/>
          <w:szCs w:val="20"/>
        </w:rPr>
        <w:t>ones</w:t>
      </w:r>
      <w:r w:rsidRPr="00223FC8">
        <w:rPr>
          <w:rFonts w:ascii="Century Gothic" w:eastAsia="Century Gothic" w:hAnsi="Century Gothic" w:cs="Century Gothic"/>
          <w:sz w:val="20"/>
          <w:szCs w:val="20"/>
        </w:rPr>
        <w:t>, para cuantificar el valor catastral de cada uno de los inmuebles.</w:t>
      </w:r>
    </w:p>
    <w:p w14:paraId="4E96F660" w14:textId="77777777" w:rsidR="00D45F3E" w:rsidRPr="00223FC8" w:rsidRDefault="00D45F3E" w:rsidP="00D45F3E">
      <w:pPr>
        <w:spacing w:line="276" w:lineRule="auto"/>
        <w:ind w:left="720" w:right="49"/>
        <w:jc w:val="both"/>
        <w:rPr>
          <w:rFonts w:ascii="Century Gothic" w:eastAsia="Century Gothic" w:hAnsi="Century Gothic" w:cs="Century Gothic"/>
          <w:sz w:val="20"/>
          <w:szCs w:val="20"/>
        </w:rPr>
      </w:pPr>
    </w:p>
    <w:p w14:paraId="107691A7" w14:textId="77777777" w:rsidR="00D45F3E" w:rsidRPr="00223FC8" w:rsidRDefault="00D45F3E" w:rsidP="00D45F3E">
      <w:pPr>
        <w:numPr>
          <w:ilvl w:val="0"/>
          <w:numId w:val="22"/>
        </w:num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Zona homogénea de valor. - Es una fracción de sector catastral, sector catastral completo o varios sectores catastrales, delimitado por una poligonal plasmada en cartografía municipal que tengan características similares, tales como infraestructura, servicios, topografía y cualquier </w:t>
      </w:r>
      <w:r w:rsidRPr="00223FC8">
        <w:rPr>
          <w:rFonts w:ascii="Century Gothic" w:eastAsia="Century Gothic" w:hAnsi="Century Gothic" w:cs="Century Gothic"/>
          <w:sz w:val="20"/>
          <w:szCs w:val="20"/>
        </w:rPr>
        <w:lastRenderedPageBreak/>
        <w:t>otro elemento relacionado que incide en el valor de la zona homogénea, es decir, nivel socioeconómico de la población, y actividad económica de la zona , en el cual se toma como referencia el valor de mercado declarado por el contribuyente, para la asignación de los valores unitarios catastrales.</w:t>
      </w:r>
    </w:p>
    <w:p w14:paraId="1B129410" w14:textId="226ABF0B" w:rsidR="00FD61A6" w:rsidRPr="00223FC8" w:rsidRDefault="00FD61A6" w:rsidP="00FD61A6">
      <w:pPr>
        <w:pStyle w:val="Ttulo1"/>
        <w:spacing w:line="276" w:lineRule="auto"/>
        <w:ind w:right="49"/>
        <w:jc w:val="center"/>
        <w:rPr>
          <w:rFonts w:ascii="Century Gothic" w:eastAsia="Century Gothic" w:hAnsi="Century Gothic" w:cs="Century Gothic"/>
          <w:b/>
          <w:color w:val="auto"/>
          <w:sz w:val="24"/>
          <w:szCs w:val="24"/>
        </w:rPr>
      </w:pPr>
      <w:bookmarkStart w:id="12" w:name="_Toc115942649"/>
      <w:r w:rsidRPr="00223FC8">
        <w:rPr>
          <w:rFonts w:ascii="Century Gothic" w:eastAsia="Century Gothic" w:hAnsi="Century Gothic" w:cs="Century Gothic"/>
          <w:b/>
          <w:color w:val="auto"/>
          <w:sz w:val="24"/>
          <w:szCs w:val="24"/>
        </w:rPr>
        <w:t>TÍTULO SEGUNDO</w:t>
      </w:r>
      <w:bookmarkEnd w:id="12"/>
    </w:p>
    <w:p w14:paraId="742FDCB0" w14:textId="47B1A39A" w:rsidR="00FD61A6" w:rsidRPr="00223FC8" w:rsidRDefault="00FD61A6" w:rsidP="00FD61A6">
      <w:pPr>
        <w:pStyle w:val="Ttulo2"/>
        <w:spacing w:line="276" w:lineRule="auto"/>
        <w:ind w:right="49"/>
        <w:jc w:val="center"/>
        <w:rPr>
          <w:rFonts w:ascii="Century Gothic" w:eastAsia="Century Gothic" w:hAnsi="Century Gothic" w:cs="Century Gothic"/>
          <w:color w:val="auto"/>
          <w:sz w:val="28"/>
          <w:szCs w:val="28"/>
        </w:rPr>
      </w:pPr>
      <w:bookmarkStart w:id="13" w:name="_Toc115942650"/>
      <w:r w:rsidRPr="00223FC8">
        <w:rPr>
          <w:rFonts w:ascii="Century Gothic" w:eastAsia="Century Gothic" w:hAnsi="Century Gothic" w:cs="Century Gothic"/>
          <w:color w:val="auto"/>
          <w:sz w:val="28"/>
          <w:szCs w:val="28"/>
        </w:rPr>
        <w:t>DE LA IDENTIFICACIÓN DEL PREDIO</w:t>
      </w:r>
      <w:bookmarkEnd w:id="13"/>
    </w:p>
    <w:p w14:paraId="02BA0B50" w14:textId="1CEDD265" w:rsidR="00842C9C" w:rsidRPr="00223FC8" w:rsidRDefault="00864086" w:rsidP="00CF5CE6">
      <w:pPr>
        <w:pStyle w:val="Ttulo1"/>
        <w:spacing w:line="276" w:lineRule="auto"/>
        <w:ind w:right="49"/>
        <w:jc w:val="center"/>
        <w:rPr>
          <w:rFonts w:ascii="Century Gothic" w:eastAsia="Century Gothic" w:hAnsi="Century Gothic" w:cs="Century Gothic"/>
          <w:b/>
          <w:color w:val="auto"/>
          <w:sz w:val="24"/>
          <w:szCs w:val="24"/>
        </w:rPr>
      </w:pPr>
      <w:bookmarkStart w:id="14" w:name="_Toc115942651"/>
      <w:r w:rsidRPr="00223FC8">
        <w:rPr>
          <w:rFonts w:ascii="Century Gothic" w:eastAsia="Century Gothic" w:hAnsi="Century Gothic" w:cs="Century Gothic"/>
          <w:b/>
          <w:color w:val="auto"/>
          <w:sz w:val="24"/>
          <w:szCs w:val="24"/>
        </w:rPr>
        <w:t xml:space="preserve">CAPÍTULO </w:t>
      </w:r>
      <w:r w:rsidR="00FD61A6" w:rsidRPr="00223FC8">
        <w:rPr>
          <w:rFonts w:ascii="Century Gothic" w:eastAsia="Century Gothic" w:hAnsi="Century Gothic" w:cs="Century Gothic"/>
          <w:b/>
          <w:color w:val="auto"/>
          <w:sz w:val="24"/>
          <w:szCs w:val="24"/>
        </w:rPr>
        <w:t>ÚNICO</w:t>
      </w:r>
      <w:bookmarkEnd w:id="14"/>
    </w:p>
    <w:p w14:paraId="3650B456" w14:textId="3FC2BF85" w:rsidR="00842C9C" w:rsidRPr="00223FC8" w:rsidRDefault="00864086" w:rsidP="00CF5CE6">
      <w:pPr>
        <w:pStyle w:val="Ttulo2"/>
        <w:spacing w:line="276" w:lineRule="auto"/>
        <w:ind w:right="49"/>
        <w:jc w:val="center"/>
        <w:rPr>
          <w:rFonts w:ascii="Century Gothic" w:eastAsia="Century Gothic" w:hAnsi="Century Gothic" w:cs="Century Gothic"/>
          <w:color w:val="auto"/>
          <w:sz w:val="28"/>
          <w:szCs w:val="28"/>
        </w:rPr>
      </w:pPr>
      <w:bookmarkStart w:id="15" w:name="_Toc115942652"/>
      <w:r w:rsidRPr="00223FC8">
        <w:rPr>
          <w:rFonts w:ascii="Century Gothic" w:eastAsia="Century Gothic" w:hAnsi="Century Gothic" w:cs="Century Gothic"/>
          <w:color w:val="auto"/>
          <w:sz w:val="28"/>
          <w:szCs w:val="28"/>
        </w:rPr>
        <w:t xml:space="preserve">DE LA </w:t>
      </w:r>
      <w:r w:rsidR="002C7EF4" w:rsidRPr="00223FC8">
        <w:rPr>
          <w:rFonts w:ascii="Century Gothic" w:eastAsia="Century Gothic" w:hAnsi="Century Gothic" w:cs="Century Gothic"/>
          <w:color w:val="auto"/>
          <w:sz w:val="28"/>
          <w:szCs w:val="28"/>
        </w:rPr>
        <w:t>CLAVE CATASTRAL ESTÁ</w:t>
      </w:r>
      <w:r w:rsidR="00FD61A6" w:rsidRPr="00223FC8">
        <w:rPr>
          <w:rFonts w:ascii="Century Gothic" w:eastAsia="Century Gothic" w:hAnsi="Century Gothic" w:cs="Century Gothic"/>
          <w:color w:val="auto"/>
          <w:sz w:val="28"/>
          <w:szCs w:val="28"/>
        </w:rPr>
        <w:t>NDAR</w:t>
      </w:r>
      <w:bookmarkEnd w:id="15"/>
    </w:p>
    <w:p w14:paraId="51230A88" w14:textId="77777777" w:rsidR="00842C9C" w:rsidRPr="00223FC8" w:rsidRDefault="00842C9C" w:rsidP="00CF5CE6">
      <w:pPr>
        <w:spacing w:line="276" w:lineRule="auto"/>
        <w:ind w:right="49" w:firstLine="708"/>
        <w:jc w:val="both"/>
        <w:rPr>
          <w:rFonts w:ascii="Century Gothic" w:eastAsia="Century Gothic" w:hAnsi="Century Gothic" w:cs="Century Gothic"/>
          <w:sz w:val="20"/>
          <w:szCs w:val="20"/>
        </w:rPr>
      </w:pPr>
    </w:p>
    <w:p w14:paraId="4857D23B" w14:textId="07BD838F" w:rsidR="00842C9C" w:rsidRPr="00223FC8" w:rsidRDefault="00864086" w:rsidP="00CF5CE6">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 xml:space="preserve">Artículo </w:t>
      </w:r>
      <w:r w:rsidR="00D73288" w:rsidRPr="00223FC8">
        <w:rPr>
          <w:rFonts w:ascii="Century Gothic" w:eastAsia="Century Gothic" w:hAnsi="Century Gothic" w:cs="Century Gothic"/>
          <w:b/>
          <w:bCs w:val="0"/>
          <w:sz w:val="20"/>
          <w:szCs w:val="20"/>
        </w:rPr>
        <w:t>10</w:t>
      </w:r>
      <w:r w:rsidRPr="00223FC8">
        <w:rPr>
          <w:rFonts w:ascii="Century Gothic" w:eastAsia="Century Gothic" w:hAnsi="Century Gothic" w:cs="Century Gothic"/>
          <w:b/>
          <w:bCs w:val="0"/>
          <w:sz w:val="20"/>
          <w:szCs w:val="20"/>
        </w:rPr>
        <w:t>.</w:t>
      </w:r>
      <w:r w:rsidRPr="00223FC8">
        <w:rPr>
          <w:rFonts w:ascii="Century Gothic" w:eastAsia="Century Gothic" w:hAnsi="Century Gothic" w:cs="Century Gothic"/>
          <w:sz w:val="20"/>
          <w:szCs w:val="20"/>
        </w:rPr>
        <w:t xml:space="preserve">  El registro de los datos de cada bien inmueble se hará utilizando una clave catastral estándar que contenga tanto divisiones administrativas como catastrales.</w:t>
      </w:r>
    </w:p>
    <w:p w14:paraId="6C28FE91" w14:textId="77777777" w:rsidR="00842C9C" w:rsidRPr="00223FC8" w:rsidRDefault="00842C9C" w:rsidP="00CF5CE6">
      <w:pPr>
        <w:spacing w:line="276" w:lineRule="auto"/>
        <w:ind w:right="49"/>
        <w:jc w:val="both"/>
        <w:rPr>
          <w:rFonts w:ascii="Century Gothic" w:eastAsia="Century Gothic" w:hAnsi="Century Gothic" w:cs="Century Gothic"/>
          <w:sz w:val="20"/>
          <w:szCs w:val="20"/>
        </w:rPr>
      </w:pPr>
    </w:p>
    <w:p w14:paraId="7BBAF868" w14:textId="77777777" w:rsidR="00842C9C" w:rsidRPr="00223FC8" w:rsidRDefault="00864086" w:rsidP="00CF5CE6">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La clave catastral estándar contará con los siguientes datos: </w:t>
      </w:r>
    </w:p>
    <w:p w14:paraId="4ED8B82C" w14:textId="77777777" w:rsidR="00842C9C" w:rsidRPr="00223FC8" w:rsidRDefault="00842C9C" w:rsidP="00CF5CE6">
      <w:pPr>
        <w:spacing w:line="276" w:lineRule="auto"/>
        <w:ind w:right="49"/>
        <w:jc w:val="both"/>
        <w:rPr>
          <w:rFonts w:ascii="Century Gothic" w:eastAsia="Century Gothic" w:hAnsi="Century Gothic" w:cs="Century Gothic"/>
          <w:sz w:val="20"/>
          <w:szCs w:val="20"/>
        </w:rPr>
      </w:pPr>
    </w:p>
    <w:p w14:paraId="6B1E5CB4" w14:textId="77777777" w:rsidR="00842C9C" w:rsidRPr="00223FC8" w:rsidRDefault="00864086" w:rsidP="00CF5CE6">
      <w:pPr>
        <w:numPr>
          <w:ilvl w:val="0"/>
          <w:numId w:val="15"/>
        </w:num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Estado;</w:t>
      </w:r>
    </w:p>
    <w:p w14:paraId="06D754BD" w14:textId="77777777" w:rsidR="00842C9C" w:rsidRPr="00223FC8" w:rsidRDefault="00864086" w:rsidP="00CF5CE6">
      <w:pPr>
        <w:numPr>
          <w:ilvl w:val="0"/>
          <w:numId w:val="15"/>
        </w:num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Región Catastral;</w:t>
      </w:r>
    </w:p>
    <w:p w14:paraId="0DDA8724" w14:textId="77777777" w:rsidR="00842C9C" w:rsidRPr="00223FC8" w:rsidRDefault="00864086" w:rsidP="00CF5CE6">
      <w:pPr>
        <w:numPr>
          <w:ilvl w:val="0"/>
          <w:numId w:val="15"/>
        </w:num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Municipio;</w:t>
      </w:r>
    </w:p>
    <w:p w14:paraId="137F3790" w14:textId="77777777" w:rsidR="00842C9C" w:rsidRPr="00223FC8" w:rsidRDefault="00864086" w:rsidP="00CF5CE6">
      <w:pPr>
        <w:numPr>
          <w:ilvl w:val="0"/>
          <w:numId w:val="15"/>
        </w:num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Zona Catastral;</w:t>
      </w:r>
    </w:p>
    <w:p w14:paraId="12834DBB" w14:textId="77777777" w:rsidR="00842C9C" w:rsidRPr="00223FC8" w:rsidRDefault="00864086" w:rsidP="00CF5CE6">
      <w:pPr>
        <w:numPr>
          <w:ilvl w:val="0"/>
          <w:numId w:val="15"/>
        </w:num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Localidad;</w:t>
      </w:r>
    </w:p>
    <w:p w14:paraId="5249BE2C" w14:textId="77777777" w:rsidR="00842C9C" w:rsidRPr="00223FC8" w:rsidRDefault="00864086" w:rsidP="00CF5CE6">
      <w:pPr>
        <w:numPr>
          <w:ilvl w:val="0"/>
          <w:numId w:val="15"/>
        </w:num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Sector Catastral;</w:t>
      </w:r>
    </w:p>
    <w:p w14:paraId="72118382" w14:textId="77777777" w:rsidR="00842C9C" w:rsidRPr="00223FC8" w:rsidRDefault="00864086" w:rsidP="00CF5CE6">
      <w:pPr>
        <w:numPr>
          <w:ilvl w:val="0"/>
          <w:numId w:val="15"/>
        </w:num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Número de manzana;</w:t>
      </w:r>
    </w:p>
    <w:p w14:paraId="24EF1727" w14:textId="77777777" w:rsidR="00842C9C" w:rsidRPr="00223FC8" w:rsidRDefault="00864086" w:rsidP="00CF5CE6">
      <w:pPr>
        <w:numPr>
          <w:ilvl w:val="0"/>
          <w:numId w:val="15"/>
        </w:num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Número de lote (predio);</w:t>
      </w:r>
    </w:p>
    <w:p w14:paraId="0357EFA4" w14:textId="77777777" w:rsidR="00842C9C" w:rsidRPr="00223FC8" w:rsidRDefault="00864086" w:rsidP="00CF5CE6">
      <w:pPr>
        <w:numPr>
          <w:ilvl w:val="0"/>
          <w:numId w:val="15"/>
        </w:num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En su caso, información del condominio: edificio. </w:t>
      </w:r>
    </w:p>
    <w:p w14:paraId="5F910A18" w14:textId="77777777" w:rsidR="00842C9C" w:rsidRPr="00223FC8" w:rsidRDefault="00864086" w:rsidP="00CF5CE6">
      <w:pPr>
        <w:numPr>
          <w:ilvl w:val="0"/>
          <w:numId w:val="15"/>
        </w:num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En su caso, información del condominio: unidad. </w:t>
      </w:r>
    </w:p>
    <w:p w14:paraId="74DA3D27" w14:textId="77777777" w:rsidR="00842C9C" w:rsidRPr="00223FC8" w:rsidRDefault="00864086" w:rsidP="00CF5CE6">
      <w:pPr>
        <w:spacing w:line="276" w:lineRule="auto"/>
        <w:ind w:left="-141" w:right="49"/>
        <w:jc w:val="both"/>
        <w:rPr>
          <w:rFonts w:ascii="Century Gothic" w:eastAsia="Century Gothic" w:hAnsi="Century Gothic" w:cs="Century Gothic"/>
          <w:sz w:val="20"/>
          <w:szCs w:val="20"/>
        </w:rPr>
      </w:pPr>
      <w:r w:rsidRPr="00223FC8">
        <w:rPr>
          <w:rFonts w:ascii="Century Gothic" w:eastAsia="Century Gothic" w:hAnsi="Century Gothic" w:cs="Century Gothic"/>
          <w:noProof/>
          <w:sz w:val="20"/>
          <w:szCs w:val="20"/>
          <w:lang w:val="es-MX" w:eastAsia="es-MX"/>
        </w:rPr>
        <w:drawing>
          <wp:inline distT="0" distB="0" distL="0" distR="0" wp14:anchorId="391F23CB" wp14:editId="7AACFD55">
            <wp:extent cx="6580913" cy="845168"/>
            <wp:effectExtent l="0" t="0" r="0" b="0"/>
            <wp:docPr id="274"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0"/>
                    <a:srcRect b="19993"/>
                    <a:stretch>
                      <a:fillRect/>
                    </a:stretch>
                  </pic:blipFill>
                  <pic:spPr>
                    <a:xfrm>
                      <a:off x="0" y="0"/>
                      <a:ext cx="6580913" cy="845168"/>
                    </a:xfrm>
                    <a:prstGeom prst="rect">
                      <a:avLst/>
                    </a:prstGeom>
                    <a:ln/>
                  </pic:spPr>
                </pic:pic>
              </a:graphicData>
            </a:graphic>
          </wp:inline>
        </w:drawing>
      </w:r>
    </w:p>
    <w:p w14:paraId="7368F2AE" w14:textId="6AC88183" w:rsidR="00842C9C" w:rsidRPr="00223FC8" w:rsidRDefault="001B0634" w:rsidP="00CF5CE6">
      <w:pPr>
        <w:spacing w:line="276" w:lineRule="auto"/>
        <w:ind w:right="49"/>
        <w:jc w:val="both"/>
        <w:rPr>
          <w:rFonts w:ascii="Century Gothic" w:eastAsia="Century Gothic" w:hAnsi="Century Gothic" w:cs="Century Gothic"/>
          <w:sz w:val="20"/>
          <w:szCs w:val="20"/>
        </w:rPr>
      </w:pPr>
      <w:sdt>
        <w:sdtPr>
          <w:rPr>
            <w:rFonts w:ascii="Century Gothic" w:hAnsi="Century Gothic"/>
            <w:sz w:val="20"/>
            <w:szCs w:val="20"/>
          </w:rPr>
          <w:tag w:val="goog_rdk_27"/>
          <w:id w:val="1633745312"/>
        </w:sdtPr>
        <w:sdtEndPr/>
        <w:sdtContent/>
      </w:sdt>
      <w:sdt>
        <w:sdtPr>
          <w:rPr>
            <w:rFonts w:ascii="Century Gothic" w:hAnsi="Century Gothic"/>
            <w:sz w:val="20"/>
            <w:szCs w:val="20"/>
          </w:rPr>
          <w:tag w:val="goog_rdk_28"/>
          <w:id w:val="-496575021"/>
        </w:sdtPr>
        <w:sdtEndPr/>
        <w:sdtContent/>
      </w:sdt>
      <w:sdt>
        <w:sdtPr>
          <w:rPr>
            <w:rFonts w:ascii="Century Gothic" w:hAnsi="Century Gothic"/>
            <w:sz w:val="20"/>
            <w:szCs w:val="20"/>
          </w:rPr>
          <w:tag w:val="goog_rdk_29"/>
          <w:id w:val="1175005488"/>
          <w:showingPlcHdr/>
        </w:sdtPr>
        <w:sdtEndPr/>
        <w:sdtContent>
          <w:r w:rsidR="008C5DB6" w:rsidRPr="00223FC8">
            <w:rPr>
              <w:rFonts w:ascii="Century Gothic" w:hAnsi="Century Gothic"/>
              <w:sz w:val="20"/>
              <w:szCs w:val="20"/>
            </w:rPr>
            <w:t xml:space="preserve">     </w:t>
          </w:r>
        </w:sdtContent>
      </w:sdt>
    </w:p>
    <w:p w14:paraId="1C33049C" w14:textId="42F4735F" w:rsidR="00842C9C" w:rsidRPr="00223FC8" w:rsidRDefault="00864086" w:rsidP="00CF5CE6">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 xml:space="preserve">Artículo </w:t>
      </w:r>
      <w:r w:rsidR="006529BF" w:rsidRPr="00223FC8">
        <w:rPr>
          <w:rFonts w:ascii="Century Gothic" w:eastAsia="Century Gothic" w:hAnsi="Century Gothic" w:cs="Century Gothic"/>
          <w:b/>
          <w:bCs w:val="0"/>
          <w:sz w:val="20"/>
          <w:szCs w:val="20"/>
        </w:rPr>
        <w:t>1</w:t>
      </w:r>
      <w:r w:rsidR="00D73288" w:rsidRPr="00223FC8">
        <w:rPr>
          <w:rFonts w:ascii="Century Gothic" w:eastAsia="Century Gothic" w:hAnsi="Century Gothic" w:cs="Century Gothic"/>
          <w:b/>
          <w:bCs w:val="0"/>
          <w:sz w:val="20"/>
          <w:szCs w:val="20"/>
        </w:rPr>
        <w:t>1</w:t>
      </w:r>
      <w:r w:rsidRPr="00223FC8">
        <w:rPr>
          <w:rFonts w:ascii="Century Gothic" w:eastAsia="Century Gothic" w:hAnsi="Century Gothic" w:cs="Century Gothic"/>
          <w:b/>
          <w:bCs w:val="0"/>
          <w:sz w:val="20"/>
          <w:szCs w:val="20"/>
        </w:rPr>
        <w:t>.</w:t>
      </w:r>
      <w:r w:rsidRPr="00223FC8">
        <w:rPr>
          <w:rFonts w:ascii="Century Gothic" w:eastAsia="Century Gothic" w:hAnsi="Century Gothic" w:cs="Century Gothic"/>
          <w:sz w:val="20"/>
          <w:szCs w:val="20"/>
        </w:rPr>
        <w:t xml:space="preserve"> Se entenderá por:</w:t>
      </w:r>
    </w:p>
    <w:p w14:paraId="6C4490D6" w14:textId="77777777" w:rsidR="00842C9C" w:rsidRPr="00223FC8" w:rsidRDefault="00842C9C" w:rsidP="00CF5CE6">
      <w:pPr>
        <w:spacing w:line="276" w:lineRule="auto"/>
        <w:ind w:right="49"/>
        <w:jc w:val="both"/>
        <w:rPr>
          <w:rFonts w:ascii="Century Gothic" w:eastAsia="Century Gothic" w:hAnsi="Century Gothic" w:cs="Century Gothic"/>
          <w:sz w:val="20"/>
          <w:szCs w:val="20"/>
        </w:rPr>
      </w:pPr>
    </w:p>
    <w:p w14:paraId="1D755C7A" w14:textId="0EF780AC" w:rsidR="00842C9C" w:rsidRPr="00223FC8" w:rsidRDefault="00864086" w:rsidP="00B4139A">
      <w:pPr>
        <w:numPr>
          <w:ilvl w:val="0"/>
          <w:numId w:val="27"/>
        </w:numPr>
        <w:spacing w:line="276" w:lineRule="auto"/>
        <w:ind w:right="49" w:hanging="153"/>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Región </w:t>
      </w:r>
      <w:r w:rsidR="002E1885" w:rsidRPr="00223FC8">
        <w:rPr>
          <w:rFonts w:ascii="Century Gothic" w:eastAsia="Century Gothic" w:hAnsi="Century Gothic" w:cs="Century Gothic"/>
          <w:sz w:val="20"/>
          <w:szCs w:val="20"/>
        </w:rPr>
        <w:t>catastral. -</w:t>
      </w:r>
      <w:r w:rsidRPr="00223FC8">
        <w:rPr>
          <w:rFonts w:ascii="Century Gothic" w:eastAsia="Century Gothic" w:hAnsi="Century Gothic" w:cs="Century Gothic"/>
          <w:sz w:val="20"/>
          <w:szCs w:val="20"/>
        </w:rPr>
        <w:t xml:space="preserve"> </w:t>
      </w:r>
      <w:r w:rsidR="00B344D1" w:rsidRPr="00223FC8">
        <w:rPr>
          <w:rFonts w:ascii="Century Gothic" w:eastAsia="Century Gothic" w:hAnsi="Century Gothic" w:cs="Century Gothic"/>
          <w:sz w:val="20"/>
          <w:szCs w:val="20"/>
        </w:rPr>
        <w:t>E</w:t>
      </w:r>
      <w:r w:rsidRPr="00223FC8">
        <w:rPr>
          <w:rFonts w:ascii="Century Gothic" w:eastAsia="Century Gothic" w:hAnsi="Century Gothic" w:cs="Century Gothic"/>
          <w:sz w:val="20"/>
          <w:szCs w:val="20"/>
        </w:rPr>
        <w:t>s la delimitación de las áreas que resultan de la agrupación de municipios de acuerdo con sus características geográficas y/o socioeconómicas, para efectos de administración y control catastral.</w:t>
      </w:r>
    </w:p>
    <w:p w14:paraId="5FF180EA" w14:textId="77777777" w:rsidR="00364A3A" w:rsidRPr="00223FC8" w:rsidRDefault="00364A3A" w:rsidP="00364A3A">
      <w:pPr>
        <w:spacing w:line="276" w:lineRule="auto"/>
        <w:ind w:left="720" w:right="49"/>
        <w:jc w:val="both"/>
        <w:rPr>
          <w:rFonts w:ascii="Century Gothic" w:eastAsia="Century Gothic" w:hAnsi="Century Gothic" w:cs="Century Gothic"/>
          <w:sz w:val="20"/>
          <w:szCs w:val="20"/>
        </w:rPr>
      </w:pPr>
    </w:p>
    <w:p w14:paraId="67E42FE5" w14:textId="3D772422" w:rsidR="00364A3A" w:rsidRPr="00223FC8" w:rsidRDefault="00364A3A" w:rsidP="00364A3A">
      <w:pPr>
        <w:numPr>
          <w:ilvl w:val="0"/>
          <w:numId w:val="27"/>
        </w:numPr>
        <w:spacing w:line="276" w:lineRule="auto"/>
        <w:ind w:hanging="153"/>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Zona </w:t>
      </w:r>
      <w:r w:rsidR="002E1885" w:rsidRPr="00223FC8">
        <w:rPr>
          <w:rFonts w:ascii="Century Gothic" w:eastAsia="Century Gothic" w:hAnsi="Century Gothic" w:cs="Century Gothic"/>
          <w:sz w:val="20"/>
          <w:szCs w:val="20"/>
        </w:rPr>
        <w:t>Catastral. -</w:t>
      </w:r>
      <w:r w:rsidRPr="00223FC8">
        <w:rPr>
          <w:rFonts w:ascii="Century Gothic" w:eastAsia="Century Gothic" w:hAnsi="Century Gothic" w:cs="Century Gothic"/>
          <w:sz w:val="20"/>
          <w:szCs w:val="20"/>
        </w:rPr>
        <w:t xml:space="preserve"> </w:t>
      </w:r>
      <w:r w:rsidR="00B344D1" w:rsidRPr="00223FC8">
        <w:rPr>
          <w:rFonts w:ascii="Century Gothic" w:eastAsia="Century Gothic" w:hAnsi="Century Gothic" w:cs="Century Gothic"/>
          <w:sz w:val="20"/>
          <w:szCs w:val="20"/>
        </w:rPr>
        <w:t>L</w:t>
      </w:r>
      <w:r w:rsidRPr="00223FC8">
        <w:rPr>
          <w:rFonts w:ascii="Century Gothic" w:eastAsia="Century Gothic" w:hAnsi="Century Gothic" w:cs="Century Gothic"/>
          <w:sz w:val="20"/>
          <w:szCs w:val="20"/>
        </w:rPr>
        <w:t>as áreas en las que se divide el territorio del municipio o delegación y que presentan características homogéneas en cuanto a sus aspectos físicos, económicos, sociales, de uso actual y potencial del suelo, que preferentemente estén delimitadas por rasgos físicos y culturales, como carreteras, caminos, brechas, vías y arroyos.</w:t>
      </w:r>
    </w:p>
    <w:p w14:paraId="3A5B15A1" w14:textId="535984D9" w:rsidR="00CD19E0" w:rsidRPr="00223FC8" w:rsidRDefault="00CD19E0" w:rsidP="00CD19E0">
      <w:pPr>
        <w:spacing w:line="276" w:lineRule="auto"/>
        <w:ind w:left="720"/>
        <w:jc w:val="both"/>
        <w:rPr>
          <w:rFonts w:ascii="Century Gothic" w:eastAsia="Century Gothic" w:hAnsi="Century Gothic" w:cs="Century Gothic"/>
          <w:sz w:val="20"/>
          <w:szCs w:val="20"/>
        </w:rPr>
      </w:pPr>
    </w:p>
    <w:p w14:paraId="268BC495" w14:textId="7B8A176D" w:rsidR="00CD19E0" w:rsidRPr="00223FC8" w:rsidRDefault="00CD19E0" w:rsidP="00B637A1">
      <w:pPr>
        <w:spacing w:line="276" w:lineRule="auto"/>
        <w:ind w:left="720"/>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Al final de las presentes Tablas de Valores Unitarios de Suelo y Construcci</w:t>
      </w:r>
      <w:r w:rsidR="005B0F44" w:rsidRPr="00223FC8">
        <w:rPr>
          <w:rFonts w:ascii="Century Gothic" w:eastAsia="Century Gothic" w:hAnsi="Century Gothic" w:cs="Century Gothic"/>
          <w:sz w:val="20"/>
          <w:szCs w:val="20"/>
        </w:rPr>
        <w:t>ones</w:t>
      </w:r>
      <w:r w:rsidRPr="00223FC8">
        <w:rPr>
          <w:rFonts w:ascii="Century Gothic" w:eastAsia="Century Gothic" w:hAnsi="Century Gothic" w:cs="Century Gothic"/>
          <w:sz w:val="20"/>
          <w:szCs w:val="20"/>
        </w:rPr>
        <w:t xml:space="preserve">, se encuentran plasmadas cartográficamente la totalidad de las Zonas Catastrales de la Ciudad de </w:t>
      </w:r>
      <w:r w:rsidRPr="00223FC8">
        <w:rPr>
          <w:rFonts w:ascii="Century Gothic" w:eastAsia="Century Gothic" w:hAnsi="Century Gothic" w:cs="Century Gothic"/>
          <w:sz w:val="20"/>
          <w:szCs w:val="20"/>
        </w:rPr>
        <w:lastRenderedPageBreak/>
        <w:t>Chihuahua, las cuales fungen como una valiosa herramienta auxiliar para la identificación de la ubicación del predio.</w:t>
      </w:r>
    </w:p>
    <w:p w14:paraId="75C2E71F" w14:textId="77777777" w:rsidR="00CD19E0" w:rsidRPr="00223FC8" w:rsidRDefault="00CD19E0" w:rsidP="00CD19E0">
      <w:pPr>
        <w:spacing w:line="276" w:lineRule="auto"/>
        <w:ind w:left="720"/>
        <w:jc w:val="both"/>
        <w:rPr>
          <w:rFonts w:ascii="Century Gothic" w:eastAsia="Century Gothic" w:hAnsi="Century Gothic" w:cs="Century Gothic"/>
          <w:sz w:val="20"/>
          <w:szCs w:val="20"/>
        </w:rPr>
      </w:pPr>
    </w:p>
    <w:p w14:paraId="366123E9" w14:textId="13149CE7" w:rsidR="00677552" w:rsidRPr="00223FC8" w:rsidRDefault="00677552" w:rsidP="00364A3A">
      <w:pPr>
        <w:numPr>
          <w:ilvl w:val="0"/>
          <w:numId w:val="27"/>
        </w:numPr>
        <w:spacing w:line="276" w:lineRule="auto"/>
        <w:ind w:hanging="153"/>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Sector </w:t>
      </w:r>
      <w:r w:rsidR="002E1885" w:rsidRPr="00223FC8">
        <w:rPr>
          <w:rFonts w:ascii="Century Gothic" w:eastAsia="Century Gothic" w:hAnsi="Century Gothic" w:cs="Century Gothic"/>
          <w:sz w:val="20"/>
          <w:szCs w:val="20"/>
        </w:rPr>
        <w:t>catastral. -</w:t>
      </w:r>
      <w:r w:rsidRPr="00223FC8">
        <w:rPr>
          <w:rFonts w:ascii="Century Gothic" w:eastAsia="Century Gothic" w:hAnsi="Century Gothic" w:cs="Century Gothic"/>
          <w:sz w:val="20"/>
          <w:szCs w:val="20"/>
        </w:rPr>
        <w:t xml:space="preserve"> </w:t>
      </w:r>
      <w:r w:rsidR="00B344D1" w:rsidRPr="00223FC8">
        <w:rPr>
          <w:rFonts w:ascii="Century Gothic" w:eastAsia="Century Gothic" w:hAnsi="Century Gothic" w:cs="Century Gothic"/>
          <w:sz w:val="20"/>
          <w:szCs w:val="20"/>
        </w:rPr>
        <w:t>E</w:t>
      </w:r>
      <w:r w:rsidRPr="00223FC8">
        <w:rPr>
          <w:rFonts w:ascii="Century Gothic" w:eastAsia="Century Gothic" w:hAnsi="Century Gothic" w:cs="Century Gothic"/>
          <w:sz w:val="20"/>
          <w:szCs w:val="20"/>
        </w:rPr>
        <w:t>s la división geográfica que establece la autoridad catastral municipal con respecto de su territorio y que agrupa a un número determinado de predios en zonas rurales o rústicas y manzanas en las zonas urbanas, en función de su ubicación.</w:t>
      </w:r>
    </w:p>
    <w:p w14:paraId="3A697C2D" w14:textId="77777777" w:rsidR="00842C9C" w:rsidRPr="00223FC8" w:rsidRDefault="00842C9C" w:rsidP="00CF5CE6">
      <w:pPr>
        <w:spacing w:line="276" w:lineRule="auto"/>
        <w:ind w:right="49"/>
        <w:jc w:val="both"/>
        <w:rPr>
          <w:rFonts w:ascii="Century Gothic" w:eastAsia="Century Gothic" w:hAnsi="Century Gothic" w:cs="Century Gothic"/>
          <w:sz w:val="20"/>
          <w:szCs w:val="20"/>
        </w:rPr>
      </w:pPr>
    </w:p>
    <w:p w14:paraId="7BCDAB9A" w14:textId="34134181" w:rsidR="00842C9C" w:rsidRPr="00223FC8" w:rsidRDefault="002E1885" w:rsidP="00B4139A">
      <w:pPr>
        <w:numPr>
          <w:ilvl w:val="0"/>
          <w:numId w:val="27"/>
        </w:numPr>
        <w:spacing w:line="276" w:lineRule="auto"/>
        <w:ind w:right="49" w:hanging="153"/>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Manzana. -</w:t>
      </w:r>
      <w:r w:rsidR="00864086" w:rsidRPr="00223FC8">
        <w:rPr>
          <w:rFonts w:ascii="Century Gothic" w:eastAsia="Century Gothic" w:hAnsi="Century Gothic" w:cs="Century Gothic"/>
          <w:sz w:val="20"/>
          <w:szCs w:val="20"/>
        </w:rPr>
        <w:t xml:space="preserve"> </w:t>
      </w:r>
      <w:r w:rsidR="00B344D1" w:rsidRPr="00223FC8">
        <w:rPr>
          <w:rFonts w:ascii="Century Gothic" w:eastAsia="Century Gothic" w:hAnsi="Century Gothic" w:cs="Century Gothic"/>
          <w:sz w:val="20"/>
          <w:szCs w:val="20"/>
        </w:rPr>
        <w:t>E</w:t>
      </w:r>
      <w:r w:rsidR="00864086" w:rsidRPr="00223FC8">
        <w:rPr>
          <w:rFonts w:ascii="Century Gothic" w:eastAsia="Century Gothic" w:hAnsi="Century Gothic" w:cs="Century Gothic"/>
          <w:sz w:val="20"/>
          <w:szCs w:val="20"/>
        </w:rPr>
        <w:t xml:space="preserve">s </w:t>
      </w:r>
      <w:sdt>
        <w:sdtPr>
          <w:rPr>
            <w:rFonts w:ascii="Century Gothic" w:hAnsi="Century Gothic"/>
            <w:sz w:val="20"/>
            <w:szCs w:val="20"/>
          </w:rPr>
          <w:tag w:val="goog_rdk_30"/>
          <w:id w:val="-2092457232"/>
        </w:sdtPr>
        <w:sdtEndPr/>
        <w:sdtContent/>
      </w:sdt>
      <w:r w:rsidR="00864086" w:rsidRPr="00223FC8">
        <w:rPr>
          <w:rFonts w:ascii="Century Gothic" w:eastAsia="Century Gothic" w:hAnsi="Century Gothic" w:cs="Century Gothic"/>
          <w:sz w:val="20"/>
          <w:szCs w:val="20"/>
        </w:rPr>
        <w:t>la superficie de terreno delimitado por vía pública urbana. Forma parte de la información cartográfica dentro de un sector, representa un espacio geográfico donde se agrupa un conjunto de lotes con o sin construcciones, así mismo forma parte de los caracteres numéricos dentro de la clave catastral.</w:t>
      </w:r>
    </w:p>
    <w:p w14:paraId="1C3D2A4F" w14:textId="77777777" w:rsidR="00842C9C" w:rsidRPr="00223FC8" w:rsidRDefault="00842C9C" w:rsidP="00CF5CE6">
      <w:pPr>
        <w:spacing w:line="276" w:lineRule="auto"/>
        <w:ind w:right="49"/>
        <w:jc w:val="both"/>
        <w:rPr>
          <w:rFonts w:ascii="Century Gothic" w:eastAsia="Century Gothic" w:hAnsi="Century Gothic" w:cs="Century Gothic"/>
          <w:sz w:val="20"/>
          <w:szCs w:val="20"/>
        </w:rPr>
      </w:pPr>
    </w:p>
    <w:p w14:paraId="718CD9CF" w14:textId="597E3E9D" w:rsidR="00842C9C" w:rsidRPr="00223FC8" w:rsidRDefault="002E1885" w:rsidP="00B4139A">
      <w:pPr>
        <w:numPr>
          <w:ilvl w:val="0"/>
          <w:numId w:val="27"/>
        </w:numPr>
        <w:spacing w:line="276" w:lineRule="auto"/>
        <w:ind w:right="49" w:hanging="153"/>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Predio. -</w:t>
      </w:r>
      <w:r w:rsidR="00864086" w:rsidRPr="00223FC8">
        <w:rPr>
          <w:rFonts w:ascii="Century Gothic" w:eastAsia="Century Gothic" w:hAnsi="Century Gothic" w:cs="Century Gothic"/>
          <w:sz w:val="20"/>
          <w:szCs w:val="20"/>
        </w:rPr>
        <w:t xml:space="preserve"> </w:t>
      </w:r>
      <w:r w:rsidR="00B344D1" w:rsidRPr="00223FC8">
        <w:rPr>
          <w:rFonts w:ascii="Century Gothic" w:eastAsia="Century Gothic" w:hAnsi="Century Gothic" w:cs="Century Gothic"/>
          <w:sz w:val="20"/>
          <w:szCs w:val="20"/>
        </w:rPr>
        <w:t>E</w:t>
      </w:r>
      <w:r w:rsidR="00864086" w:rsidRPr="00223FC8">
        <w:rPr>
          <w:rFonts w:ascii="Century Gothic" w:eastAsia="Century Gothic" w:hAnsi="Century Gothic" w:cs="Century Gothic"/>
          <w:sz w:val="20"/>
          <w:szCs w:val="20"/>
        </w:rPr>
        <w:t>s el terreno urbano, suburbano y rústico o rural, con o sin construcciones e instalaciones especiales. Los predios, sus respectivas áreas públicas, privativas o comunes según el régimen de su constitución.</w:t>
      </w:r>
    </w:p>
    <w:p w14:paraId="438CD47B" w14:textId="77777777" w:rsidR="00842C9C" w:rsidRPr="00223FC8" w:rsidRDefault="00842C9C" w:rsidP="00CF5CE6">
      <w:pPr>
        <w:spacing w:line="276" w:lineRule="auto"/>
        <w:ind w:right="49"/>
        <w:jc w:val="both"/>
        <w:rPr>
          <w:rFonts w:ascii="Century Gothic" w:eastAsia="Century Gothic" w:hAnsi="Century Gothic" w:cs="Century Gothic"/>
          <w:sz w:val="20"/>
          <w:szCs w:val="20"/>
        </w:rPr>
      </w:pPr>
    </w:p>
    <w:p w14:paraId="0CC05D4F" w14:textId="0657D101" w:rsidR="00842C9C" w:rsidRPr="00223FC8" w:rsidRDefault="002E1885" w:rsidP="00B4139A">
      <w:pPr>
        <w:numPr>
          <w:ilvl w:val="0"/>
          <w:numId w:val="27"/>
        </w:numPr>
        <w:spacing w:line="276" w:lineRule="auto"/>
        <w:ind w:right="49" w:hanging="153"/>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Condominio. -</w:t>
      </w:r>
      <w:r w:rsidR="00864086" w:rsidRPr="00223FC8">
        <w:rPr>
          <w:rFonts w:ascii="Century Gothic" w:eastAsia="Century Gothic" w:hAnsi="Century Gothic" w:cs="Century Gothic"/>
          <w:sz w:val="20"/>
          <w:szCs w:val="20"/>
        </w:rPr>
        <w:t xml:space="preserve"> Régimen de propiedad de un bien inmueble que otorga a su titular, persona física o moral, el derecho exclusivo de propiedad, uso, goce y disfrute de su unidad privativa y, a la vez, un derecho de copropiedad sobre los bienes de uso común.</w:t>
      </w:r>
    </w:p>
    <w:p w14:paraId="4AC86562" w14:textId="215CC7DC" w:rsidR="00842C9C" w:rsidRPr="00223FC8" w:rsidRDefault="00864086" w:rsidP="00CF5CE6">
      <w:pPr>
        <w:spacing w:before="280" w:after="280"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 xml:space="preserve">Artículo </w:t>
      </w:r>
      <w:r w:rsidR="006529BF" w:rsidRPr="00223FC8">
        <w:rPr>
          <w:rFonts w:ascii="Century Gothic" w:eastAsia="Century Gothic" w:hAnsi="Century Gothic" w:cs="Century Gothic"/>
          <w:b/>
          <w:bCs w:val="0"/>
          <w:sz w:val="20"/>
          <w:szCs w:val="20"/>
        </w:rPr>
        <w:t>1</w:t>
      </w:r>
      <w:r w:rsidR="00595551" w:rsidRPr="00223FC8">
        <w:rPr>
          <w:rFonts w:ascii="Century Gothic" w:eastAsia="Century Gothic" w:hAnsi="Century Gothic" w:cs="Century Gothic"/>
          <w:b/>
          <w:bCs w:val="0"/>
          <w:sz w:val="20"/>
          <w:szCs w:val="20"/>
        </w:rPr>
        <w:t>2</w:t>
      </w:r>
      <w:r w:rsidRPr="00223FC8">
        <w:rPr>
          <w:rFonts w:ascii="Century Gothic" w:eastAsia="Century Gothic" w:hAnsi="Century Gothic" w:cs="Century Gothic"/>
          <w:b/>
          <w:bCs w:val="0"/>
          <w:sz w:val="20"/>
          <w:szCs w:val="20"/>
        </w:rPr>
        <w:t>.</w:t>
      </w:r>
      <w:r w:rsidRPr="00223FC8">
        <w:rPr>
          <w:rFonts w:ascii="Century Gothic" w:eastAsia="Century Gothic" w:hAnsi="Century Gothic" w:cs="Century Gothic"/>
          <w:sz w:val="20"/>
          <w:szCs w:val="20"/>
        </w:rPr>
        <w:t xml:space="preserve"> El sector catastral para predios </w:t>
      </w:r>
      <w:r w:rsidR="002E1885" w:rsidRPr="00223FC8">
        <w:rPr>
          <w:rFonts w:ascii="Century Gothic" w:eastAsia="Century Gothic" w:hAnsi="Century Gothic" w:cs="Century Gothic"/>
          <w:sz w:val="20"/>
          <w:szCs w:val="20"/>
        </w:rPr>
        <w:t>urbanos</w:t>
      </w:r>
      <w:r w:rsidRPr="00223FC8">
        <w:rPr>
          <w:rFonts w:ascii="Century Gothic" w:eastAsia="Century Gothic" w:hAnsi="Century Gothic" w:cs="Century Gothic"/>
          <w:sz w:val="20"/>
          <w:szCs w:val="20"/>
        </w:rPr>
        <w:t xml:space="preserve"> contiene la ubicación del inmueble dentro de la cartografía municipal, este se puede localizar dentro de la clave catastral estándar, siendo para predios urbanos la numeración desde 0 a 699.</w:t>
      </w:r>
    </w:p>
    <w:p w14:paraId="04E63799" w14:textId="6E3F9D0C" w:rsidR="00842C9C" w:rsidRPr="00223FC8" w:rsidRDefault="00864086" w:rsidP="00CF5CE6">
      <w:pPr>
        <w:spacing w:before="280" w:after="280"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Artículo 1</w:t>
      </w:r>
      <w:r w:rsidR="00595551" w:rsidRPr="00223FC8">
        <w:rPr>
          <w:rFonts w:ascii="Century Gothic" w:eastAsia="Century Gothic" w:hAnsi="Century Gothic" w:cs="Century Gothic"/>
          <w:b/>
          <w:bCs w:val="0"/>
          <w:sz w:val="20"/>
          <w:szCs w:val="20"/>
        </w:rPr>
        <w:t>3</w:t>
      </w:r>
      <w:r w:rsidRPr="00223FC8">
        <w:rPr>
          <w:rFonts w:ascii="Century Gothic" w:eastAsia="Century Gothic" w:hAnsi="Century Gothic" w:cs="Century Gothic"/>
          <w:b/>
          <w:bCs w:val="0"/>
          <w:sz w:val="20"/>
          <w:szCs w:val="20"/>
        </w:rPr>
        <w:t>.</w:t>
      </w:r>
      <w:r w:rsidRPr="00223FC8">
        <w:rPr>
          <w:rFonts w:ascii="Century Gothic" w:eastAsia="Century Gothic" w:hAnsi="Century Gothic" w:cs="Century Gothic"/>
          <w:sz w:val="20"/>
          <w:szCs w:val="20"/>
        </w:rPr>
        <w:t xml:space="preserve"> El sector catastral para predios </w:t>
      </w:r>
      <w:r w:rsidR="002E1885" w:rsidRPr="00223FC8">
        <w:rPr>
          <w:rFonts w:ascii="Century Gothic" w:eastAsia="Century Gothic" w:hAnsi="Century Gothic" w:cs="Century Gothic"/>
          <w:sz w:val="20"/>
          <w:szCs w:val="20"/>
        </w:rPr>
        <w:t>suburbanos</w:t>
      </w:r>
      <w:r w:rsidRPr="00223FC8">
        <w:rPr>
          <w:rFonts w:ascii="Century Gothic" w:eastAsia="Century Gothic" w:hAnsi="Century Gothic" w:cs="Century Gothic"/>
          <w:sz w:val="20"/>
          <w:szCs w:val="20"/>
        </w:rPr>
        <w:t xml:space="preserve"> contiene la ubicación del inmueble dentro de la cartografía municipal, este se puede localizar dentro de la clave catastral estándar, siendo para predios suburbanos la numeración desde 700 a 799.</w:t>
      </w:r>
    </w:p>
    <w:p w14:paraId="25012481" w14:textId="0B31EC2D" w:rsidR="006307C4" w:rsidRPr="00223FC8" w:rsidRDefault="00864086" w:rsidP="00761252">
      <w:pPr>
        <w:spacing w:before="280" w:after="280"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Artículo 1</w:t>
      </w:r>
      <w:r w:rsidR="00595551" w:rsidRPr="00223FC8">
        <w:rPr>
          <w:rFonts w:ascii="Century Gothic" w:eastAsia="Century Gothic" w:hAnsi="Century Gothic" w:cs="Century Gothic"/>
          <w:b/>
          <w:bCs w:val="0"/>
          <w:sz w:val="20"/>
          <w:szCs w:val="20"/>
        </w:rPr>
        <w:t>4</w:t>
      </w:r>
      <w:r w:rsidRPr="00223FC8">
        <w:rPr>
          <w:rFonts w:ascii="Century Gothic" w:eastAsia="Century Gothic" w:hAnsi="Century Gothic" w:cs="Century Gothic"/>
          <w:b/>
          <w:bCs w:val="0"/>
          <w:sz w:val="20"/>
          <w:szCs w:val="20"/>
        </w:rPr>
        <w:t>.</w:t>
      </w:r>
      <w:r w:rsidRPr="00223FC8">
        <w:rPr>
          <w:rFonts w:ascii="Century Gothic" w:eastAsia="Century Gothic" w:hAnsi="Century Gothic" w:cs="Century Gothic"/>
          <w:sz w:val="20"/>
          <w:szCs w:val="20"/>
        </w:rPr>
        <w:t xml:space="preserve"> El sector catastral para predios </w:t>
      </w:r>
      <w:r w:rsidR="002E1885" w:rsidRPr="00223FC8">
        <w:rPr>
          <w:rFonts w:ascii="Century Gothic" w:eastAsia="Century Gothic" w:hAnsi="Century Gothic" w:cs="Century Gothic"/>
          <w:sz w:val="20"/>
          <w:szCs w:val="20"/>
        </w:rPr>
        <w:t>rústicos</w:t>
      </w:r>
      <w:r w:rsidRPr="00223FC8">
        <w:rPr>
          <w:rFonts w:ascii="Century Gothic" w:eastAsia="Century Gothic" w:hAnsi="Century Gothic" w:cs="Century Gothic"/>
          <w:sz w:val="20"/>
          <w:szCs w:val="20"/>
        </w:rPr>
        <w:t xml:space="preserve"> contiene la ubicación del inmueble dentro de la cartografía municipal, este se puede localizar dentro de la clave catastral estándar, siendo para predios rústicos la numeración desde 900 a 999.</w:t>
      </w:r>
      <w:bookmarkStart w:id="16" w:name="_Toc115942653"/>
    </w:p>
    <w:p w14:paraId="7992956B" w14:textId="77777777" w:rsidR="00933E03" w:rsidRPr="00223FC8" w:rsidRDefault="00933E03" w:rsidP="00761252">
      <w:pPr>
        <w:spacing w:before="280" w:after="280" w:line="276" w:lineRule="auto"/>
        <w:ind w:right="49"/>
        <w:jc w:val="both"/>
        <w:rPr>
          <w:rFonts w:ascii="Century Gothic" w:eastAsia="Century Gothic" w:hAnsi="Century Gothic" w:cs="Century Gothic"/>
          <w:sz w:val="20"/>
          <w:szCs w:val="20"/>
        </w:rPr>
      </w:pPr>
    </w:p>
    <w:p w14:paraId="21C5FEE8" w14:textId="233E3843" w:rsidR="00BB2D35" w:rsidRPr="00223FC8" w:rsidRDefault="00BB2D35" w:rsidP="00BB2D35">
      <w:pPr>
        <w:pStyle w:val="Ttulo1"/>
        <w:spacing w:line="276" w:lineRule="auto"/>
        <w:ind w:right="49"/>
        <w:jc w:val="center"/>
        <w:rPr>
          <w:rFonts w:ascii="Century Gothic" w:eastAsia="Century Gothic" w:hAnsi="Century Gothic" w:cs="Century Gothic"/>
          <w:b/>
          <w:color w:val="auto"/>
          <w:sz w:val="24"/>
          <w:szCs w:val="24"/>
        </w:rPr>
      </w:pPr>
      <w:r w:rsidRPr="00223FC8">
        <w:rPr>
          <w:rFonts w:ascii="Century Gothic" w:eastAsia="Century Gothic" w:hAnsi="Century Gothic" w:cs="Century Gothic"/>
          <w:b/>
          <w:color w:val="auto"/>
          <w:sz w:val="24"/>
          <w:szCs w:val="24"/>
        </w:rPr>
        <w:t xml:space="preserve">TÍTULO </w:t>
      </w:r>
      <w:r w:rsidR="00CA3C0D" w:rsidRPr="00223FC8">
        <w:rPr>
          <w:rFonts w:ascii="Century Gothic" w:eastAsia="Century Gothic" w:hAnsi="Century Gothic" w:cs="Century Gothic"/>
          <w:b/>
          <w:color w:val="auto"/>
          <w:sz w:val="24"/>
          <w:szCs w:val="24"/>
        </w:rPr>
        <w:t>TERCERO</w:t>
      </w:r>
      <w:bookmarkEnd w:id="16"/>
    </w:p>
    <w:p w14:paraId="43D0CD58" w14:textId="77777777" w:rsidR="00BB2D35" w:rsidRPr="00223FC8" w:rsidRDefault="00BB2D35" w:rsidP="00BB2D35">
      <w:pPr>
        <w:pStyle w:val="Ttulo2"/>
        <w:jc w:val="center"/>
        <w:rPr>
          <w:rFonts w:ascii="Century Gothic" w:eastAsia="Century Gothic" w:hAnsi="Century Gothic" w:cs="Century Gothic"/>
          <w:color w:val="auto"/>
          <w:sz w:val="20"/>
          <w:szCs w:val="20"/>
        </w:rPr>
      </w:pPr>
      <w:bookmarkStart w:id="17" w:name="_Toc115942654"/>
      <w:r w:rsidRPr="00223FC8">
        <w:rPr>
          <w:rFonts w:ascii="Century Gothic" w:eastAsia="Century Gothic" w:hAnsi="Century Gothic" w:cs="Century Gothic"/>
          <w:color w:val="auto"/>
          <w:sz w:val="28"/>
          <w:szCs w:val="28"/>
        </w:rPr>
        <w:t>DEL VALOR CATASTRAL</w:t>
      </w:r>
      <w:bookmarkEnd w:id="17"/>
      <w:r w:rsidRPr="00223FC8">
        <w:rPr>
          <w:rFonts w:ascii="Century Gothic" w:eastAsia="Century Gothic" w:hAnsi="Century Gothic" w:cs="Century Gothic"/>
          <w:color w:val="auto"/>
          <w:sz w:val="28"/>
          <w:szCs w:val="28"/>
        </w:rPr>
        <w:t xml:space="preserve"> </w:t>
      </w:r>
    </w:p>
    <w:p w14:paraId="3C627240" w14:textId="005F0C20" w:rsidR="00BB2D35" w:rsidRPr="00223FC8" w:rsidRDefault="00BB2D35" w:rsidP="00BB2D35">
      <w:pPr>
        <w:pStyle w:val="Ttulo1"/>
        <w:spacing w:line="276" w:lineRule="auto"/>
        <w:ind w:right="49"/>
        <w:jc w:val="center"/>
        <w:rPr>
          <w:rFonts w:ascii="Century Gothic" w:eastAsia="Century Gothic" w:hAnsi="Century Gothic" w:cs="Century Gothic"/>
          <w:b/>
          <w:color w:val="auto"/>
          <w:sz w:val="24"/>
          <w:szCs w:val="24"/>
        </w:rPr>
      </w:pPr>
      <w:bookmarkStart w:id="18" w:name="_heading=h.88ryzabfmmw8" w:colFirst="0" w:colLast="0"/>
      <w:bookmarkStart w:id="19" w:name="_heading=h.981qbu8snl9l" w:colFirst="0" w:colLast="0"/>
      <w:bookmarkStart w:id="20" w:name="_heading=h.lbzxaurh22xp" w:colFirst="0" w:colLast="0"/>
      <w:bookmarkStart w:id="21" w:name="_Toc115942655"/>
      <w:bookmarkEnd w:id="18"/>
      <w:bookmarkEnd w:id="19"/>
      <w:bookmarkEnd w:id="20"/>
      <w:r w:rsidRPr="00223FC8">
        <w:rPr>
          <w:rFonts w:ascii="Century Gothic" w:eastAsia="Century Gothic" w:hAnsi="Century Gothic" w:cs="Century Gothic"/>
          <w:b/>
          <w:color w:val="auto"/>
          <w:sz w:val="24"/>
          <w:szCs w:val="24"/>
        </w:rPr>
        <w:t xml:space="preserve">CAPÍTULO </w:t>
      </w:r>
      <w:r w:rsidR="00CA3C0D" w:rsidRPr="00223FC8">
        <w:rPr>
          <w:rFonts w:ascii="Century Gothic" w:eastAsia="Century Gothic" w:hAnsi="Century Gothic" w:cs="Century Gothic"/>
          <w:b/>
          <w:color w:val="auto"/>
          <w:sz w:val="24"/>
          <w:szCs w:val="24"/>
        </w:rPr>
        <w:t>ÚNICO</w:t>
      </w:r>
      <w:bookmarkEnd w:id="21"/>
    </w:p>
    <w:p w14:paraId="27C5CD74" w14:textId="2C2713B5" w:rsidR="00BB2D35" w:rsidRPr="00223FC8" w:rsidRDefault="00CA3C0D" w:rsidP="00CA3C0D">
      <w:pPr>
        <w:pStyle w:val="Ttulo2"/>
        <w:jc w:val="center"/>
        <w:rPr>
          <w:rFonts w:ascii="Century Gothic" w:eastAsia="Century Gothic" w:hAnsi="Century Gothic" w:cs="Century Gothic"/>
          <w:color w:val="auto"/>
          <w:sz w:val="20"/>
          <w:szCs w:val="20"/>
        </w:rPr>
      </w:pPr>
      <w:bookmarkStart w:id="22" w:name="_Toc115942656"/>
      <w:r w:rsidRPr="00223FC8">
        <w:rPr>
          <w:rFonts w:ascii="Century Gothic" w:eastAsia="Century Gothic" w:hAnsi="Century Gothic" w:cs="Century Gothic"/>
          <w:color w:val="auto"/>
          <w:sz w:val="28"/>
          <w:szCs w:val="28"/>
        </w:rPr>
        <w:t>PARA SU DETERMINACIÓN</w:t>
      </w:r>
      <w:bookmarkEnd w:id="22"/>
    </w:p>
    <w:p w14:paraId="6A67AA90" w14:textId="77777777" w:rsidR="00BB2D35" w:rsidRPr="00223FC8" w:rsidRDefault="00BB2D35" w:rsidP="00BB2D35">
      <w:pPr>
        <w:ind w:firstLine="708"/>
        <w:jc w:val="both"/>
        <w:rPr>
          <w:rFonts w:ascii="Century Gothic" w:eastAsia="Century Gothic" w:hAnsi="Century Gothic" w:cs="Century Gothic"/>
          <w:sz w:val="20"/>
          <w:szCs w:val="20"/>
        </w:rPr>
      </w:pPr>
    </w:p>
    <w:p w14:paraId="260744D5" w14:textId="3C2353FD" w:rsidR="00BB2D35" w:rsidRPr="00223FC8" w:rsidRDefault="001B0634" w:rsidP="00BB2D35">
      <w:pPr>
        <w:spacing w:line="276" w:lineRule="auto"/>
        <w:jc w:val="both"/>
        <w:rPr>
          <w:rFonts w:ascii="Century Gothic" w:eastAsia="Century Gothic" w:hAnsi="Century Gothic" w:cs="Century Gothic"/>
          <w:sz w:val="20"/>
          <w:szCs w:val="20"/>
        </w:rPr>
      </w:pPr>
      <w:sdt>
        <w:sdtPr>
          <w:tag w:val="goog_rdk_107"/>
          <w:id w:val="1568066992"/>
        </w:sdtPr>
        <w:sdtEndPr/>
        <w:sdtContent/>
      </w:sdt>
      <w:r w:rsidR="00BB2D35" w:rsidRPr="00223FC8">
        <w:rPr>
          <w:rFonts w:ascii="Century Gothic" w:eastAsia="Century Gothic" w:hAnsi="Century Gothic" w:cs="Century Gothic"/>
          <w:b/>
          <w:bCs w:val="0"/>
          <w:sz w:val="20"/>
          <w:szCs w:val="20"/>
        </w:rPr>
        <w:t xml:space="preserve">Artículo </w:t>
      </w:r>
      <w:r w:rsidR="006529BF" w:rsidRPr="00223FC8">
        <w:rPr>
          <w:rFonts w:ascii="Century Gothic" w:eastAsia="Century Gothic" w:hAnsi="Century Gothic" w:cs="Century Gothic"/>
          <w:b/>
          <w:bCs w:val="0"/>
          <w:sz w:val="20"/>
          <w:szCs w:val="20"/>
        </w:rPr>
        <w:t>1</w:t>
      </w:r>
      <w:r w:rsidR="00D12455" w:rsidRPr="00223FC8">
        <w:rPr>
          <w:rFonts w:ascii="Century Gothic" w:eastAsia="Century Gothic" w:hAnsi="Century Gothic" w:cs="Century Gothic"/>
          <w:b/>
          <w:bCs w:val="0"/>
          <w:sz w:val="20"/>
          <w:szCs w:val="20"/>
        </w:rPr>
        <w:t>5</w:t>
      </w:r>
      <w:r w:rsidR="00BB2D35" w:rsidRPr="00223FC8">
        <w:rPr>
          <w:rFonts w:ascii="Century Gothic" w:eastAsia="Century Gothic" w:hAnsi="Century Gothic" w:cs="Century Gothic"/>
          <w:b/>
          <w:bCs w:val="0"/>
          <w:sz w:val="20"/>
          <w:szCs w:val="20"/>
        </w:rPr>
        <w:t>.</w:t>
      </w:r>
      <w:r w:rsidR="00BB2D35" w:rsidRPr="00223FC8">
        <w:rPr>
          <w:rFonts w:ascii="Century Gothic" w:eastAsia="Century Gothic" w:hAnsi="Century Gothic" w:cs="Century Gothic"/>
          <w:sz w:val="20"/>
          <w:szCs w:val="20"/>
        </w:rPr>
        <w:t xml:space="preserve"> Para determinar el Valor Catastral de los predios se aplicarán los valores unitarios de la presente Tabla de Valores Unitarios de Suelo y Construcci</w:t>
      </w:r>
      <w:r w:rsidR="005B0F44" w:rsidRPr="00223FC8">
        <w:rPr>
          <w:rFonts w:ascii="Century Gothic" w:eastAsia="Century Gothic" w:hAnsi="Century Gothic" w:cs="Century Gothic"/>
          <w:sz w:val="20"/>
          <w:szCs w:val="20"/>
        </w:rPr>
        <w:t>ones</w:t>
      </w:r>
      <w:r w:rsidR="00BB2D35" w:rsidRPr="00223FC8">
        <w:rPr>
          <w:rFonts w:ascii="Century Gothic" w:eastAsia="Century Gothic" w:hAnsi="Century Gothic" w:cs="Century Gothic"/>
          <w:sz w:val="20"/>
          <w:szCs w:val="20"/>
        </w:rPr>
        <w:t xml:space="preserve">. </w:t>
      </w:r>
    </w:p>
    <w:p w14:paraId="7FE87624" w14:textId="77777777" w:rsidR="00BB2D35" w:rsidRPr="00223FC8" w:rsidRDefault="00BB2D35" w:rsidP="00BB2D35">
      <w:pPr>
        <w:spacing w:line="276" w:lineRule="auto"/>
        <w:jc w:val="both"/>
        <w:rPr>
          <w:rFonts w:ascii="Century Gothic" w:eastAsia="Century Gothic" w:hAnsi="Century Gothic" w:cs="Century Gothic"/>
          <w:sz w:val="20"/>
          <w:szCs w:val="20"/>
        </w:rPr>
      </w:pPr>
    </w:p>
    <w:p w14:paraId="14095052" w14:textId="28414B5C" w:rsidR="00BB2D35" w:rsidRPr="00223FC8" w:rsidRDefault="00BB2D35" w:rsidP="00BB2D35">
      <w:pPr>
        <w:spacing w:line="276" w:lineRule="auto"/>
        <w:jc w:val="both"/>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 xml:space="preserve">Artículo </w:t>
      </w:r>
      <w:r w:rsidR="006529BF" w:rsidRPr="00223FC8">
        <w:rPr>
          <w:rFonts w:ascii="Century Gothic" w:eastAsia="Century Gothic" w:hAnsi="Century Gothic" w:cs="Century Gothic"/>
          <w:b/>
          <w:bCs w:val="0"/>
          <w:sz w:val="20"/>
          <w:szCs w:val="20"/>
        </w:rPr>
        <w:t>1</w:t>
      </w:r>
      <w:r w:rsidR="00D12455" w:rsidRPr="00223FC8">
        <w:rPr>
          <w:rFonts w:ascii="Century Gothic" w:eastAsia="Century Gothic" w:hAnsi="Century Gothic" w:cs="Century Gothic"/>
          <w:b/>
          <w:bCs w:val="0"/>
          <w:sz w:val="20"/>
          <w:szCs w:val="20"/>
        </w:rPr>
        <w:t>6</w:t>
      </w:r>
      <w:r w:rsidRPr="00223FC8">
        <w:rPr>
          <w:rFonts w:ascii="Century Gothic" w:eastAsia="Century Gothic" w:hAnsi="Century Gothic" w:cs="Century Gothic"/>
          <w:b/>
          <w:bCs w:val="0"/>
          <w:sz w:val="20"/>
          <w:szCs w:val="20"/>
        </w:rPr>
        <w:t>.</w:t>
      </w:r>
      <w:r w:rsidRPr="00223FC8">
        <w:rPr>
          <w:rFonts w:ascii="Century Gothic" w:eastAsia="Century Gothic" w:hAnsi="Century Gothic" w:cs="Century Gothic"/>
          <w:sz w:val="20"/>
          <w:szCs w:val="20"/>
        </w:rPr>
        <w:t xml:space="preserve"> El Cálculo del Valor Catastral de los Predios será el que resulte de sumar el valor del terreno y el valor de construcción, de acuerdo con la fórmula siguiente:</w:t>
      </w:r>
    </w:p>
    <w:p w14:paraId="445B1C66" w14:textId="77777777" w:rsidR="00BB2D35" w:rsidRPr="00223FC8" w:rsidRDefault="00BB2D35" w:rsidP="00BB2D35">
      <w:pPr>
        <w:jc w:val="both"/>
        <w:rPr>
          <w:rFonts w:ascii="Century Gothic" w:eastAsia="Century Gothic" w:hAnsi="Century Gothic" w:cs="Century Gothic"/>
          <w:sz w:val="20"/>
          <w:szCs w:val="20"/>
        </w:rPr>
      </w:pPr>
    </w:p>
    <w:p w14:paraId="746EEF07" w14:textId="77777777" w:rsidR="000F6223" w:rsidRPr="00223FC8" w:rsidRDefault="000F6223" w:rsidP="00BB2D35">
      <w:pPr>
        <w:jc w:val="both"/>
        <w:rPr>
          <w:rFonts w:ascii="Century Gothic" w:eastAsia="Century Gothic" w:hAnsi="Century Gothic" w:cs="Century Gothic"/>
          <w:sz w:val="20"/>
          <w:szCs w:val="20"/>
        </w:rPr>
      </w:pPr>
    </w:p>
    <w:tbl>
      <w:tblPr>
        <w:tblW w:w="992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80"/>
        <w:gridCol w:w="7043"/>
      </w:tblGrid>
      <w:tr w:rsidR="00890637" w:rsidRPr="00223FC8" w14:paraId="0794E6F7" w14:textId="77777777" w:rsidTr="00320C4C">
        <w:tc>
          <w:tcPr>
            <w:tcW w:w="2880" w:type="dxa"/>
            <w:vAlign w:val="center"/>
          </w:tcPr>
          <w:p w14:paraId="765D6140" w14:textId="77777777" w:rsidR="00BB2D35" w:rsidRPr="00223FC8" w:rsidRDefault="00BB2D35" w:rsidP="001C39CF">
            <w:pPr>
              <w:jc w:val="center"/>
              <w:rPr>
                <w:rFonts w:ascii="Century Gothic" w:eastAsia="Century Gothic" w:hAnsi="Century Gothic" w:cs="Century Gothic"/>
                <w:b/>
                <w:sz w:val="20"/>
                <w:szCs w:val="20"/>
              </w:rPr>
            </w:pPr>
            <w:r w:rsidRPr="00223FC8">
              <w:rPr>
                <w:rFonts w:ascii="Century Gothic" w:eastAsia="Century Gothic" w:hAnsi="Century Gothic" w:cs="Century Gothic"/>
                <w:b/>
                <w:sz w:val="20"/>
                <w:szCs w:val="20"/>
              </w:rPr>
              <w:t>FÓRMULA</w:t>
            </w:r>
          </w:p>
        </w:tc>
        <w:tc>
          <w:tcPr>
            <w:tcW w:w="7043" w:type="dxa"/>
          </w:tcPr>
          <w:p w14:paraId="7768B92D" w14:textId="77777777" w:rsidR="00BB2D35" w:rsidRPr="00223FC8" w:rsidRDefault="00BB2D35" w:rsidP="001C39CF">
            <w:pPr>
              <w:ind w:left="-223"/>
              <w:jc w:val="center"/>
              <w:rPr>
                <w:rFonts w:ascii="Century Gothic" w:eastAsia="Century Gothic" w:hAnsi="Century Gothic" w:cs="Century Gothic"/>
                <w:b/>
                <w:sz w:val="20"/>
                <w:szCs w:val="20"/>
              </w:rPr>
            </w:pPr>
            <w:r w:rsidRPr="00223FC8">
              <w:rPr>
                <w:rFonts w:ascii="Century Gothic" w:eastAsia="Century Gothic" w:hAnsi="Century Gothic" w:cs="Century Gothic"/>
                <w:b/>
                <w:sz w:val="20"/>
                <w:szCs w:val="20"/>
              </w:rPr>
              <w:t>DESCRIPCIÓN</w:t>
            </w:r>
          </w:p>
        </w:tc>
      </w:tr>
      <w:tr w:rsidR="00890637" w:rsidRPr="00223FC8" w14:paraId="7C04BD8E" w14:textId="77777777" w:rsidTr="00320C4C">
        <w:tc>
          <w:tcPr>
            <w:tcW w:w="2880" w:type="dxa"/>
            <w:vAlign w:val="center"/>
          </w:tcPr>
          <w:p w14:paraId="766D4FB1" w14:textId="77777777" w:rsidR="00BB2D35" w:rsidRPr="00223FC8" w:rsidRDefault="00BB2D35" w:rsidP="00320C4C">
            <w:pPr>
              <w:ind w:left="-108"/>
              <w:jc w:val="center"/>
              <w:rPr>
                <w:rFonts w:ascii="Cambria Math" w:eastAsia="Cambria Math" w:hAnsi="Cambria Math" w:cs="Cambria Math"/>
                <w:sz w:val="20"/>
                <w:szCs w:val="20"/>
              </w:rPr>
            </w:pPr>
            <m:oMathPara>
              <m:oMath>
                <m:r>
                  <w:rPr>
                    <w:rFonts w:ascii="Cambria Math" w:eastAsia="Cambria Math" w:hAnsi="Cambria Math" w:cs="Cambria Math"/>
                    <w:sz w:val="20"/>
                    <w:szCs w:val="20"/>
                  </w:rPr>
                  <m:t>VCAT=VT+VC</m:t>
                </m:r>
              </m:oMath>
            </m:oMathPara>
          </w:p>
        </w:tc>
        <w:tc>
          <w:tcPr>
            <w:tcW w:w="7043" w:type="dxa"/>
          </w:tcPr>
          <w:p w14:paraId="5A9741D2" w14:textId="77777777" w:rsidR="00BB2D35" w:rsidRPr="00223FC8" w:rsidRDefault="00BB2D35" w:rsidP="001C39CF">
            <w:pPr>
              <w:rPr>
                <w:rFonts w:ascii="Cambria Math" w:eastAsia="Cambria Math" w:hAnsi="Cambria Math" w:cs="Cambria Math"/>
                <w:sz w:val="20"/>
                <w:szCs w:val="20"/>
              </w:rPr>
            </w:pPr>
            <m:oMathPara>
              <m:oMathParaPr>
                <m:jc m:val="left"/>
              </m:oMathParaPr>
              <m:oMath>
                <m:r>
                  <w:rPr>
                    <w:rFonts w:ascii="Cambria Math" w:eastAsia="Cambria Math" w:hAnsi="Cambria Math" w:cs="Cambria Math"/>
                    <w:sz w:val="20"/>
                    <w:szCs w:val="20"/>
                  </w:rPr>
                  <m:t>VCAT=Valor catastral</m:t>
                </m:r>
              </m:oMath>
            </m:oMathPara>
          </w:p>
          <w:p w14:paraId="77C4ED54" w14:textId="77777777" w:rsidR="00BB2D35" w:rsidRPr="00223FC8" w:rsidRDefault="00BB2D35" w:rsidP="001C39CF">
            <w:pPr>
              <w:rPr>
                <w:rFonts w:ascii="Cambria Math" w:eastAsia="Cambria Math" w:hAnsi="Cambria Math" w:cs="Cambria Math"/>
                <w:sz w:val="20"/>
                <w:szCs w:val="20"/>
              </w:rPr>
            </w:pPr>
            <m:oMathPara>
              <m:oMathParaPr>
                <m:jc m:val="left"/>
              </m:oMathParaPr>
              <m:oMath>
                <m:r>
                  <w:rPr>
                    <w:rFonts w:ascii="Cambria Math" w:eastAsia="Cambria Math" w:hAnsi="Cambria Math" w:cs="Cambria Math"/>
                    <w:sz w:val="20"/>
                    <w:szCs w:val="20"/>
                  </w:rPr>
                  <m:t>VT      =Valor del terreno</m:t>
                </m:r>
              </m:oMath>
            </m:oMathPara>
          </w:p>
          <w:p w14:paraId="58D199C3" w14:textId="77777777" w:rsidR="00BB2D35" w:rsidRPr="00223FC8" w:rsidRDefault="00BB2D35" w:rsidP="001C39CF">
            <w:pPr>
              <w:rPr>
                <w:rFonts w:ascii="Cambria Math" w:eastAsia="Cambria Math" w:hAnsi="Cambria Math" w:cs="Cambria Math"/>
                <w:sz w:val="20"/>
                <w:szCs w:val="20"/>
              </w:rPr>
            </w:pPr>
            <m:oMathPara>
              <m:oMathParaPr>
                <m:jc m:val="left"/>
              </m:oMathParaPr>
              <m:oMath>
                <m:r>
                  <w:rPr>
                    <w:rFonts w:ascii="Cambria Math" w:eastAsia="Cambria Math" w:hAnsi="Cambria Math" w:cs="Cambria Math"/>
                    <w:sz w:val="20"/>
                    <w:szCs w:val="20"/>
                  </w:rPr>
                  <m:t>VC      =Valor de la construcción</m:t>
                </m:r>
              </m:oMath>
            </m:oMathPara>
          </w:p>
        </w:tc>
      </w:tr>
    </w:tbl>
    <w:p w14:paraId="242BBBA8" w14:textId="77777777" w:rsidR="000F6223" w:rsidRPr="00223FC8" w:rsidRDefault="000F6223" w:rsidP="002E1885">
      <w:pPr>
        <w:spacing w:line="276" w:lineRule="auto"/>
        <w:ind w:right="49" w:firstLine="720"/>
        <w:jc w:val="both"/>
        <w:rPr>
          <w:rFonts w:ascii="Century Gothic" w:eastAsia="Century Gothic" w:hAnsi="Century Gothic" w:cs="Century Gothic"/>
          <w:sz w:val="20"/>
          <w:szCs w:val="20"/>
        </w:rPr>
      </w:pPr>
      <w:bookmarkStart w:id="23" w:name="_heading=h.keno3ezhmnjv" w:colFirst="0" w:colLast="0"/>
      <w:bookmarkEnd w:id="23"/>
    </w:p>
    <w:p w14:paraId="04BFACF4" w14:textId="5ED4C8E4" w:rsidR="00BB2D35" w:rsidRPr="00223FC8" w:rsidRDefault="00BB2D35" w:rsidP="002E1885">
      <w:pPr>
        <w:spacing w:line="276" w:lineRule="auto"/>
        <w:ind w:right="49" w:firstLine="720"/>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El valor del terreno de un inmueble se obtiene de multiplicar su superficie por el valor unitario de suelo, contenido en las Tablas de Valores Unitarios de Suelo y Construcci</w:t>
      </w:r>
      <w:r w:rsidR="005B0F44" w:rsidRPr="00223FC8">
        <w:rPr>
          <w:rFonts w:ascii="Century Gothic" w:eastAsia="Century Gothic" w:hAnsi="Century Gothic" w:cs="Century Gothic"/>
          <w:sz w:val="20"/>
          <w:szCs w:val="20"/>
        </w:rPr>
        <w:t>ones</w:t>
      </w:r>
      <w:r w:rsidRPr="00223FC8">
        <w:rPr>
          <w:rFonts w:ascii="Century Gothic" w:eastAsia="Century Gothic" w:hAnsi="Century Gothic" w:cs="Century Gothic"/>
          <w:sz w:val="20"/>
          <w:szCs w:val="20"/>
        </w:rPr>
        <w:t xml:space="preserve"> aprobadas para el Municipio en el cual se encuentra ubicado el predio, de acuerdo con la fórmula siguiente:</w:t>
      </w:r>
    </w:p>
    <w:p w14:paraId="485AB16E" w14:textId="77777777" w:rsidR="00BB2D35" w:rsidRPr="00223FC8" w:rsidRDefault="00BB2D35" w:rsidP="00BB2D35">
      <w:pPr>
        <w:spacing w:line="276" w:lineRule="auto"/>
        <w:ind w:left="720" w:right="49"/>
        <w:jc w:val="both"/>
        <w:rPr>
          <w:rFonts w:ascii="Century Gothic" w:eastAsia="Century Gothic" w:hAnsi="Century Gothic" w:cs="Century Gothic"/>
          <w:sz w:val="20"/>
          <w:szCs w:val="20"/>
        </w:rPr>
      </w:pPr>
    </w:p>
    <w:tbl>
      <w:tblPr>
        <w:tblStyle w:val="aff2"/>
        <w:tblW w:w="992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30"/>
        <w:gridCol w:w="7793"/>
      </w:tblGrid>
      <w:tr w:rsidR="00890637" w:rsidRPr="00223FC8" w14:paraId="60570471" w14:textId="77777777" w:rsidTr="00233426">
        <w:tc>
          <w:tcPr>
            <w:tcW w:w="2130" w:type="dxa"/>
          </w:tcPr>
          <w:p w14:paraId="5A55A9EB" w14:textId="77777777" w:rsidR="00BB2D35" w:rsidRPr="00223FC8" w:rsidRDefault="00BB2D35" w:rsidP="001C39CF">
            <w:pPr>
              <w:spacing w:line="276" w:lineRule="auto"/>
              <w:ind w:right="49"/>
              <w:jc w:val="center"/>
              <w:rPr>
                <w:rFonts w:ascii="Century Gothic" w:eastAsia="Century Gothic" w:hAnsi="Century Gothic" w:cs="Century Gothic"/>
                <w:b/>
                <w:sz w:val="20"/>
                <w:szCs w:val="20"/>
              </w:rPr>
            </w:pPr>
            <w:r w:rsidRPr="00223FC8">
              <w:rPr>
                <w:rFonts w:ascii="Century Gothic" w:eastAsia="Century Gothic" w:hAnsi="Century Gothic" w:cs="Century Gothic"/>
                <w:b/>
                <w:sz w:val="20"/>
                <w:szCs w:val="20"/>
              </w:rPr>
              <w:t>FÓRMULA</w:t>
            </w:r>
          </w:p>
        </w:tc>
        <w:tc>
          <w:tcPr>
            <w:tcW w:w="7793" w:type="dxa"/>
          </w:tcPr>
          <w:p w14:paraId="236477DC" w14:textId="77777777" w:rsidR="00BB2D35" w:rsidRPr="00223FC8" w:rsidRDefault="00BB2D35" w:rsidP="001C39CF">
            <w:pPr>
              <w:spacing w:line="276" w:lineRule="auto"/>
              <w:ind w:right="49"/>
              <w:jc w:val="center"/>
              <w:rPr>
                <w:rFonts w:ascii="Century Gothic" w:eastAsia="Century Gothic" w:hAnsi="Century Gothic" w:cs="Century Gothic"/>
                <w:b/>
                <w:sz w:val="20"/>
                <w:szCs w:val="20"/>
              </w:rPr>
            </w:pPr>
            <w:r w:rsidRPr="00223FC8">
              <w:rPr>
                <w:rFonts w:ascii="Century Gothic" w:eastAsia="Century Gothic" w:hAnsi="Century Gothic" w:cs="Century Gothic"/>
                <w:b/>
                <w:sz w:val="20"/>
                <w:szCs w:val="20"/>
              </w:rPr>
              <w:t>DESCRIPCIÓN</w:t>
            </w:r>
          </w:p>
        </w:tc>
      </w:tr>
      <w:tr w:rsidR="00890637" w:rsidRPr="00223FC8" w14:paraId="76016624" w14:textId="77777777" w:rsidTr="00233426">
        <w:trPr>
          <w:trHeight w:val="1161"/>
        </w:trPr>
        <w:tc>
          <w:tcPr>
            <w:tcW w:w="2130" w:type="dxa"/>
            <w:vAlign w:val="center"/>
          </w:tcPr>
          <w:p w14:paraId="055254DF" w14:textId="77777777" w:rsidR="00BB2D35" w:rsidRPr="00223FC8" w:rsidRDefault="00BB2D35" w:rsidP="00233426">
            <w:pPr>
              <w:spacing w:line="276" w:lineRule="auto"/>
              <w:ind w:left="-240" w:right="49"/>
              <w:jc w:val="both"/>
              <w:rPr>
                <w:rFonts w:ascii="Century Gothic" w:eastAsia="Cambria Math" w:hAnsi="Century Gothic" w:cs="Cambria Math"/>
                <w:sz w:val="20"/>
                <w:szCs w:val="20"/>
              </w:rPr>
            </w:pPr>
            <m:oMathPara>
              <m:oMath>
                <m:r>
                  <w:rPr>
                    <w:rFonts w:ascii="Cambria Math" w:eastAsia="Cambria Math" w:hAnsi="Cambria Math" w:cs="Cambria Math"/>
                    <w:sz w:val="20"/>
                    <w:szCs w:val="20"/>
                  </w:rPr>
                  <m:t>VT=STxVUS</m:t>
                </m:r>
              </m:oMath>
            </m:oMathPara>
          </w:p>
        </w:tc>
        <w:tc>
          <w:tcPr>
            <w:tcW w:w="7793" w:type="dxa"/>
          </w:tcPr>
          <w:p w14:paraId="428E9F1E" w14:textId="77777777" w:rsidR="00BB2D35" w:rsidRPr="00223FC8" w:rsidRDefault="00BB2D35" w:rsidP="001C39CF">
            <w:pPr>
              <w:spacing w:line="276" w:lineRule="auto"/>
              <w:ind w:right="49"/>
              <w:jc w:val="center"/>
              <w:rPr>
                <w:rFonts w:ascii="Century Gothic" w:eastAsia="Cambria Math" w:hAnsi="Century Gothic" w:cs="Cambria Math"/>
                <w:sz w:val="20"/>
                <w:szCs w:val="20"/>
              </w:rPr>
            </w:pPr>
            <m:oMathPara>
              <m:oMathParaPr>
                <m:jc m:val="left"/>
              </m:oMathParaPr>
              <m:oMath>
                <m:r>
                  <w:rPr>
                    <w:rFonts w:ascii="Cambria Math" w:eastAsia="Cambria Math" w:hAnsi="Cambria Math" w:cs="Cambria Math"/>
                    <w:sz w:val="20"/>
                    <w:szCs w:val="20"/>
                  </w:rPr>
                  <m:t>VT   =Valor de terreno</m:t>
                </m:r>
              </m:oMath>
            </m:oMathPara>
          </w:p>
          <w:p w14:paraId="747B0CE6" w14:textId="77777777" w:rsidR="00BB2D35" w:rsidRPr="00223FC8" w:rsidRDefault="00BB2D35" w:rsidP="001C39CF">
            <w:pPr>
              <w:spacing w:line="276" w:lineRule="auto"/>
              <w:ind w:right="49"/>
              <w:jc w:val="center"/>
              <w:rPr>
                <w:rFonts w:ascii="Century Gothic" w:eastAsia="Cambria Math" w:hAnsi="Century Gothic" w:cs="Cambria Math"/>
                <w:sz w:val="20"/>
                <w:szCs w:val="20"/>
              </w:rPr>
            </w:pPr>
            <m:oMathPara>
              <m:oMathParaPr>
                <m:jc m:val="left"/>
              </m:oMathParaPr>
              <m:oMath>
                <m:r>
                  <w:rPr>
                    <w:rFonts w:ascii="Cambria Math" w:eastAsia="Cambria Math" w:hAnsi="Cambria Math" w:cs="Cambria Math"/>
                    <w:sz w:val="20"/>
                    <w:szCs w:val="20"/>
                  </w:rPr>
                  <m:t>ST   =Superficie de terreno</m:t>
                </m:r>
              </m:oMath>
            </m:oMathPara>
          </w:p>
          <w:p w14:paraId="2FAACCF1" w14:textId="77777777" w:rsidR="00BB2D35" w:rsidRPr="00223FC8" w:rsidRDefault="00BB2D35" w:rsidP="001C39CF">
            <w:pPr>
              <w:spacing w:line="276" w:lineRule="auto"/>
              <w:ind w:right="49"/>
              <w:jc w:val="center"/>
              <w:rPr>
                <w:rFonts w:ascii="Century Gothic" w:eastAsia="Cambria Math" w:hAnsi="Century Gothic" w:cs="Cambria Math"/>
                <w:sz w:val="20"/>
                <w:szCs w:val="20"/>
              </w:rPr>
            </w:pPr>
            <m:oMathPara>
              <m:oMathParaPr>
                <m:jc m:val="left"/>
              </m:oMathParaPr>
              <m:oMath>
                <m:r>
                  <w:rPr>
                    <w:rFonts w:ascii="Cambria Math" w:eastAsia="Cambria Math" w:hAnsi="Cambria Math" w:cs="Cambria Math"/>
                    <w:sz w:val="20"/>
                    <w:szCs w:val="20"/>
                  </w:rPr>
                  <m:t>VUS=Valor Unitario del Suelo correspondiente a la zona homogénea, sector o</m:t>
                </m:r>
              </m:oMath>
            </m:oMathPara>
          </w:p>
          <w:p w14:paraId="4684F6EB" w14:textId="77777777" w:rsidR="00BB2D35" w:rsidRPr="00223FC8" w:rsidRDefault="00BB2D35" w:rsidP="001C39CF">
            <w:pPr>
              <w:spacing w:line="276" w:lineRule="auto"/>
              <w:ind w:right="49"/>
              <w:jc w:val="center"/>
              <w:rPr>
                <w:rFonts w:ascii="Century Gothic" w:eastAsia="Cambria Math" w:hAnsi="Century Gothic" w:cs="Cambria Math"/>
                <w:sz w:val="20"/>
                <w:szCs w:val="20"/>
              </w:rPr>
            </w:pPr>
            <m:oMathPara>
              <m:oMathParaPr>
                <m:jc m:val="left"/>
              </m:oMathParaPr>
              <m:oMath>
                <m:r>
                  <w:rPr>
                    <w:rFonts w:ascii="Cambria Math" w:eastAsia="Cambria Math" w:hAnsi="Cambria Math" w:cs="Cambria Math"/>
                    <w:sz w:val="20"/>
                    <w:szCs w:val="20"/>
                  </w:rPr>
                  <m:t>corredor de valor donde se ubica  el inmueble</m:t>
                </m:r>
              </m:oMath>
            </m:oMathPara>
          </w:p>
        </w:tc>
      </w:tr>
    </w:tbl>
    <w:p w14:paraId="2EB86BF0" w14:textId="77777777" w:rsidR="00BB2D35" w:rsidRPr="00223FC8" w:rsidRDefault="00BB2D35" w:rsidP="00BB2D35">
      <w:pPr>
        <w:spacing w:line="276" w:lineRule="auto"/>
        <w:ind w:right="49" w:firstLine="708"/>
        <w:jc w:val="both"/>
        <w:rPr>
          <w:rFonts w:ascii="Century Gothic" w:eastAsia="Century Gothic" w:hAnsi="Century Gothic" w:cs="Century Gothic"/>
          <w:sz w:val="20"/>
          <w:szCs w:val="20"/>
        </w:rPr>
      </w:pPr>
    </w:p>
    <w:p w14:paraId="7411AF93" w14:textId="061B7253" w:rsidR="00BB2D35" w:rsidRPr="00223FC8" w:rsidRDefault="001B0634" w:rsidP="00BB2D35">
      <w:pPr>
        <w:spacing w:line="276" w:lineRule="auto"/>
        <w:ind w:right="49"/>
        <w:jc w:val="both"/>
        <w:rPr>
          <w:rFonts w:ascii="Century Gothic" w:eastAsia="Century Gothic" w:hAnsi="Century Gothic" w:cs="Century Gothic"/>
          <w:sz w:val="20"/>
          <w:szCs w:val="20"/>
        </w:rPr>
      </w:pPr>
      <w:sdt>
        <w:sdtPr>
          <w:rPr>
            <w:rFonts w:ascii="Century Gothic" w:hAnsi="Century Gothic"/>
            <w:sz w:val="20"/>
            <w:szCs w:val="20"/>
          </w:rPr>
          <w:tag w:val="goog_rdk_44"/>
          <w:id w:val="-1633173555"/>
        </w:sdtPr>
        <w:sdtEndPr/>
        <w:sdtContent/>
      </w:sdt>
      <w:r w:rsidR="00BB2D35" w:rsidRPr="00223FC8">
        <w:rPr>
          <w:rFonts w:ascii="Century Gothic" w:eastAsia="Century Gothic" w:hAnsi="Century Gothic" w:cs="Century Gothic"/>
          <w:b/>
          <w:bCs w:val="0"/>
          <w:sz w:val="20"/>
          <w:szCs w:val="20"/>
        </w:rPr>
        <w:t xml:space="preserve">Artículo </w:t>
      </w:r>
      <w:r w:rsidR="006529BF" w:rsidRPr="00223FC8">
        <w:rPr>
          <w:rFonts w:ascii="Century Gothic" w:eastAsia="Century Gothic" w:hAnsi="Century Gothic" w:cs="Century Gothic"/>
          <w:b/>
          <w:bCs w:val="0"/>
          <w:sz w:val="20"/>
          <w:szCs w:val="20"/>
        </w:rPr>
        <w:t>1</w:t>
      </w:r>
      <w:r w:rsidR="00B01F59" w:rsidRPr="00223FC8">
        <w:rPr>
          <w:rFonts w:ascii="Century Gothic" w:eastAsia="Century Gothic" w:hAnsi="Century Gothic" w:cs="Century Gothic"/>
          <w:b/>
          <w:bCs w:val="0"/>
          <w:sz w:val="20"/>
          <w:szCs w:val="20"/>
        </w:rPr>
        <w:t>7</w:t>
      </w:r>
      <w:r w:rsidR="00BB2D35" w:rsidRPr="00223FC8">
        <w:rPr>
          <w:rFonts w:ascii="Century Gothic" w:eastAsia="Century Gothic" w:hAnsi="Century Gothic" w:cs="Century Gothic"/>
          <w:b/>
          <w:bCs w:val="0"/>
          <w:sz w:val="20"/>
          <w:szCs w:val="20"/>
        </w:rPr>
        <w:t>.</w:t>
      </w:r>
      <w:r w:rsidR="00BB2D35" w:rsidRPr="00223FC8">
        <w:rPr>
          <w:rFonts w:ascii="Century Gothic" w:eastAsia="Century Gothic" w:hAnsi="Century Gothic" w:cs="Century Gothic"/>
          <w:sz w:val="20"/>
          <w:szCs w:val="20"/>
        </w:rPr>
        <w:t xml:space="preserve"> Una vez determinado el valor unitario de suelo deberá considerarse los factores de incremento y demérito correspondientes, previstos dentro del apartado de los Factores de Incremento y </w:t>
      </w:r>
      <w:r w:rsidR="00384084">
        <w:rPr>
          <w:rFonts w:ascii="Century Gothic" w:eastAsia="Century Gothic" w:hAnsi="Century Gothic" w:cs="Century Gothic"/>
          <w:sz w:val="20"/>
          <w:szCs w:val="20"/>
        </w:rPr>
        <w:t>DEMÉRITO</w:t>
      </w:r>
      <w:r w:rsidR="00BB2D35" w:rsidRPr="00223FC8">
        <w:rPr>
          <w:rFonts w:ascii="Century Gothic" w:eastAsia="Century Gothic" w:hAnsi="Century Gothic" w:cs="Century Gothic"/>
          <w:sz w:val="20"/>
          <w:szCs w:val="20"/>
        </w:rPr>
        <w:t xml:space="preserve"> para Suelo Urbano y de los Factores de Incremento y </w:t>
      </w:r>
      <w:r w:rsidR="00384084">
        <w:rPr>
          <w:rFonts w:ascii="Century Gothic" w:eastAsia="Century Gothic" w:hAnsi="Century Gothic" w:cs="Century Gothic"/>
          <w:sz w:val="20"/>
          <w:szCs w:val="20"/>
        </w:rPr>
        <w:t>D</w:t>
      </w:r>
      <w:r w:rsidR="00EE4F61">
        <w:rPr>
          <w:rFonts w:ascii="Century Gothic" w:eastAsia="Century Gothic" w:hAnsi="Century Gothic" w:cs="Century Gothic"/>
          <w:sz w:val="20"/>
          <w:szCs w:val="20"/>
        </w:rPr>
        <w:t>emérito</w:t>
      </w:r>
      <w:r w:rsidR="00BB2D35" w:rsidRPr="00223FC8">
        <w:rPr>
          <w:rFonts w:ascii="Century Gothic" w:eastAsia="Century Gothic" w:hAnsi="Century Gothic" w:cs="Century Gothic"/>
          <w:sz w:val="20"/>
          <w:szCs w:val="20"/>
        </w:rPr>
        <w:t xml:space="preserve"> para Suelo Suburbano y R</w:t>
      </w:r>
      <w:r w:rsidR="00EE4F61">
        <w:rPr>
          <w:rFonts w:ascii="Century Gothic" w:eastAsia="Century Gothic" w:hAnsi="Century Gothic" w:cs="Century Gothic"/>
          <w:sz w:val="20"/>
          <w:szCs w:val="20"/>
        </w:rPr>
        <w:t>ú</w:t>
      </w:r>
      <w:r w:rsidR="00BB2D35" w:rsidRPr="00223FC8">
        <w:rPr>
          <w:rFonts w:ascii="Century Gothic" w:eastAsia="Century Gothic" w:hAnsi="Century Gothic" w:cs="Century Gothic"/>
          <w:sz w:val="20"/>
          <w:szCs w:val="20"/>
        </w:rPr>
        <w:t>stico en este documento.</w:t>
      </w:r>
    </w:p>
    <w:p w14:paraId="65898EFD" w14:textId="77777777" w:rsidR="00BB2D35" w:rsidRPr="00223FC8" w:rsidRDefault="00BB2D35" w:rsidP="00BB2D35">
      <w:pPr>
        <w:spacing w:line="276" w:lineRule="auto"/>
        <w:ind w:right="49"/>
        <w:jc w:val="both"/>
        <w:rPr>
          <w:rFonts w:ascii="Century Gothic" w:eastAsia="Century Gothic" w:hAnsi="Century Gothic" w:cs="Century Gothic"/>
          <w:sz w:val="20"/>
          <w:szCs w:val="20"/>
        </w:rPr>
      </w:pPr>
    </w:p>
    <w:p w14:paraId="693F7206" w14:textId="5CB09DFF" w:rsidR="00BB2D35" w:rsidRPr="00223FC8" w:rsidRDefault="00BB2D35" w:rsidP="00BB2D35">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 xml:space="preserve">Artículo </w:t>
      </w:r>
      <w:r w:rsidR="006529BF" w:rsidRPr="00223FC8">
        <w:rPr>
          <w:rFonts w:ascii="Century Gothic" w:eastAsia="Century Gothic" w:hAnsi="Century Gothic" w:cs="Century Gothic"/>
          <w:b/>
          <w:bCs w:val="0"/>
          <w:sz w:val="20"/>
          <w:szCs w:val="20"/>
        </w:rPr>
        <w:t>1</w:t>
      </w:r>
      <w:r w:rsidR="00B01F59" w:rsidRPr="00223FC8">
        <w:rPr>
          <w:rFonts w:ascii="Century Gothic" w:eastAsia="Century Gothic" w:hAnsi="Century Gothic" w:cs="Century Gothic"/>
          <w:b/>
          <w:bCs w:val="0"/>
          <w:sz w:val="20"/>
          <w:szCs w:val="20"/>
        </w:rPr>
        <w:t>8</w:t>
      </w:r>
      <w:r w:rsidRPr="00223FC8">
        <w:rPr>
          <w:rFonts w:ascii="Century Gothic" w:eastAsia="Century Gothic" w:hAnsi="Century Gothic" w:cs="Century Gothic"/>
          <w:b/>
          <w:bCs w:val="0"/>
          <w:sz w:val="20"/>
          <w:szCs w:val="20"/>
        </w:rPr>
        <w:t>.</w:t>
      </w:r>
      <w:r w:rsidRPr="00223FC8">
        <w:rPr>
          <w:rFonts w:ascii="Century Gothic" w:eastAsia="Century Gothic" w:hAnsi="Century Gothic" w:cs="Century Gothic"/>
          <w:sz w:val="20"/>
          <w:szCs w:val="20"/>
        </w:rPr>
        <w:t xml:space="preserve"> No aplicará el factor de depreciación por edad y estado de conservación ya que este solamente aplica para la construcción.</w:t>
      </w:r>
    </w:p>
    <w:p w14:paraId="42064285" w14:textId="77777777" w:rsidR="00BB2D35" w:rsidRPr="00223FC8" w:rsidRDefault="00BB2D35" w:rsidP="00BB2D35">
      <w:pPr>
        <w:spacing w:line="276" w:lineRule="auto"/>
        <w:ind w:right="49"/>
        <w:jc w:val="both"/>
        <w:rPr>
          <w:rFonts w:ascii="Century Gothic" w:eastAsia="Century Gothic" w:hAnsi="Century Gothic" w:cs="Century Gothic"/>
          <w:sz w:val="20"/>
          <w:szCs w:val="20"/>
        </w:rPr>
      </w:pPr>
    </w:p>
    <w:p w14:paraId="0532C934" w14:textId="4B3AAAA4" w:rsidR="00BB2D35" w:rsidRPr="00223FC8" w:rsidRDefault="00BB2D35" w:rsidP="00320C4C">
      <w:pPr>
        <w:spacing w:line="276" w:lineRule="auto"/>
        <w:jc w:val="both"/>
        <w:rPr>
          <w:rFonts w:ascii="Century Gothic" w:eastAsia="Century Gothic" w:hAnsi="Century Gothic" w:cs="Century Gothic"/>
          <w:sz w:val="20"/>
          <w:szCs w:val="20"/>
        </w:rPr>
      </w:pPr>
      <w:r w:rsidRPr="00223FC8">
        <w:rPr>
          <w:rFonts w:ascii="Century Gothic" w:eastAsia="Century Gothic" w:hAnsi="Century Gothic" w:cs="Century Gothic"/>
          <w:b/>
          <w:sz w:val="20"/>
          <w:szCs w:val="20"/>
        </w:rPr>
        <w:t xml:space="preserve">Artículo </w:t>
      </w:r>
      <w:r w:rsidR="006529BF" w:rsidRPr="00223FC8">
        <w:rPr>
          <w:rFonts w:ascii="Century Gothic" w:eastAsia="Century Gothic" w:hAnsi="Century Gothic" w:cs="Century Gothic"/>
          <w:b/>
          <w:sz w:val="20"/>
          <w:szCs w:val="20"/>
        </w:rPr>
        <w:t>1</w:t>
      </w:r>
      <w:r w:rsidR="00B01F59" w:rsidRPr="00223FC8">
        <w:rPr>
          <w:rFonts w:ascii="Century Gothic" w:eastAsia="Century Gothic" w:hAnsi="Century Gothic" w:cs="Century Gothic"/>
          <w:b/>
          <w:sz w:val="20"/>
          <w:szCs w:val="20"/>
        </w:rPr>
        <w:t>9</w:t>
      </w:r>
      <w:r w:rsidRPr="00223FC8">
        <w:rPr>
          <w:rFonts w:ascii="Century Gothic" w:eastAsia="Century Gothic" w:hAnsi="Century Gothic" w:cs="Century Gothic"/>
          <w:b/>
          <w:sz w:val="20"/>
          <w:szCs w:val="20"/>
        </w:rPr>
        <w:t>.</w:t>
      </w:r>
      <w:r w:rsidRPr="00223FC8">
        <w:rPr>
          <w:rFonts w:ascii="Century Gothic" w:eastAsia="Century Gothic" w:hAnsi="Century Gothic" w:cs="Century Gothic"/>
          <w:sz w:val="20"/>
          <w:szCs w:val="20"/>
        </w:rPr>
        <w:t xml:space="preserve"> El Valor de Construcción de un inmueble se obtiene de multiplicar la superficie construida por el valor unitario de construcción para cada tipo de edificación, contenida en las Tablas de Valores Unitarios de Suelo y Construcci</w:t>
      </w:r>
      <w:r w:rsidR="005B0F44" w:rsidRPr="00223FC8">
        <w:rPr>
          <w:rFonts w:ascii="Century Gothic" w:eastAsia="Century Gothic" w:hAnsi="Century Gothic" w:cs="Century Gothic"/>
          <w:sz w:val="20"/>
          <w:szCs w:val="20"/>
        </w:rPr>
        <w:t>ones</w:t>
      </w:r>
      <w:r w:rsidRPr="00223FC8">
        <w:rPr>
          <w:rFonts w:ascii="Century Gothic" w:eastAsia="Century Gothic" w:hAnsi="Century Gothic" w:cs="Century Gothic"/>
          <w:sz w:val="20"/>
          <w:szCs w:val="20"/>
        </w:rPr>
        <w:t xml:space="preserve"> en el cual se encuentra ubicado el predio, más el valor de las instalaciones especiales permanentes de acuerdo con la siguiente f</w:t>
      </w:r>
      <w:r w:rsidR="00EE4F61">
        <w:rPr>
          <w:rFonts w:ascii="Century Gothic" w:eastAsia="Century Gothic" w:hAnsi="Century Gothic" w:cs="Century Gothic"/>
          <w:sz w:val="20"/>
          <w:szCs w:val="20"/>
        </w:rPr>
        <w:t>ó</w:t>
      </w:r>
      <w:r w:rsidRPr="00223FC8">
        <w:rPr>
          <w:rFonts w:ascii="Century Gothic" w:eastAsia="Century Gothic" w:hAnsi="Century Gothic" w:cs="Century Gothic"/>
          <w:sz w:val="20"/>
          <w:szCs w:val="20"/>
        </w:rPr>
        <w:t>rmula:</w:t>
      </w:r>
    </w:p>
    <w:p w14:paraId="085D7E0D" w14:textId="77777777" w:rsidR="00BB2D35" w:rsidRPr="00223FC8" w:rsidRDefault="00BB2D35" w:rsidP="00BB2D35">
      <w:pPr>
        <w:ind w:firstLine="708"/>
        <w:jc w:val="both"/>
        <w:rPr>
          <w:rFonts w:ascii="Century Gothic" w:eastAsia="Century Gothic" w:hAnsi="Century Gothic" w:cs="Century Gothic"/>
          <w:sz w:val="20"/>
          <w:szCs w:val="20"/>
        </w:rPr>
      </w:pPr>
    </w:p>
    <w:tbl>
      <w:tblPr>
        <w:tblStyle w:val="aff4"/>
        <w:tblW w:w="992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20"/>
        <w:gridCol w:w="7803"/>
      </w:tblGrid>
      <w:tr w:rsidR="00890637" w:rsidRPr="00223FC8" w14:paraId="52F1FE0A" w14:textId="77777777" w:rsidTr="00233426">
        <w:trPr>
          <w:trHeight w:val="317"/>
        </w:trPr>
        <w:tc>
          <w:tcPr>
            <w:tcW w:w="2120" w:type="dxa"/>
          </w:tcPr>
          <w:p w14:paraId="05B96802" w14:textId="77777777" w:rsidR="00BB2D35" w:rsidRPr="00223FC8" w:rsidRDefault="00BB2D35" w:rsidP="001C39CF">
            <w:pPr>
              <w:jc w:val="center"/>
              <w:rPr>
                <w:rFonts w:ascii="Century Gothic" w:eastAsia="Century Gothic" w:hAnsi="Century Gothic" w:cs="Century Gothic"/>
                <w:b/>
                <w:sz w:val="20"/>
                <w:szCs w:val="20"/>
              </w:rPr>
            </w:pPr>
            <w:r w:rsidRPr="00223FC8">
              <w:rPr>
                <w:rFonts w:ascii="Century Gothic" w:eastAsia="Century Gothic" w:hAnsi="Century Gothic" w:cs="Century Gothic"/>
                <w:b/>
                <w:sz w:val="20"/>
                <w:szCs w:val="20"/>
              </w:rPr>
              <w:t>FÓRMULA</w:t>
            </w:r>
          </w:p>
        </w:tc>
        <w:tc>
          <w:tcPr>
            <w:tcW w:w="7803" w:type="dxa"/>
          </w:tcPr>
          <w:p w14:paraId="34D7B971" w14:textId="77777777" w:rsidR="00BB2D35" w:rsidRPr="00223FC8" w:rsidRDefault="00BB2D35" w:rsidP="001C39CF">
            <w:pPr>
              <w:ind w:left="-102"/>
              <w:jc w:val="center"/>
              <w:rPr>
                <w:rFonts w:ascii="Century Gothic" w:eastAsia="Century Gothic" w:hAnsi="Century Gothic" w:cs="Century Gothic"/>
                <w:b/>
                <w:sz w:val="20"/>
                <w:szCs w:val="20"/>
              </w:rPr>
            </w:pPr>
            <w:r w:rsidRPr="00223FC8">
              <w:rPr>
                <w:rFonts w:ascii="Century Gothic" w:eastAsia="Century Gothic" w:hAnsi="Century Gothic" w:cs="Century Gothic"/>
                <w:b/>
                <w:sz w:val="20"/>
                <w:szCs w:val="20"/>
              </w:rPr>
              <w:t>DESCRIPCIÓN</w:t>
            </w:r>
          </w:p>
        </w:tc>
      </w:tr>
      <w:tr w:rsidR="00890637" w:rsidRPr="00223FC8" w14:paraId="4F8920D8" w14:textId="77777777" w:rsidTr="00233426">
        <w:tc>
          <w:tcPr>
            <w:tcW w:w="2120" w:type="dxa"/>
          </w:tcPr>
          <w:p w14:paraId="790F71F0" w14:textId="77777777" w:rsidR="00411DE9" w:rsidRPr="00223FC8" w:rsidRDefault="00411DE9" w:rsidP="00411DE9">
            <w:pPr>
              <w:rPr>
                <w:rFonts w:ascii="Century Gothic" w:eastAsia="Century Gothic" w:hAnsi="Century Gothic" w:cs="Century Gothic"/>
                <w:sz w:val="20"/>
                <w:szCs w:val="20"/>
              </w:rPr>
            </w:pPr>
          </w:p>
          <w:p w14:paraId="5BEF0CAB" w14:textId="77777777" w:rsidR="00BB2D35" w:rsidRPr="00223FC8" w:rsidRDefault="00BB2D35" w:rsidP="00411DE9">
            <w:pPr>
              <w:spacing w:line="276" w:lineRule="auto"/>
              <w:ind w:right="49"/>
              <w:jc w:val="both"/>
              <w:rPr>
                <w:rFonts w:ascii="Cambria Math" w:eastAsia="Cambria Math" w:hAnsi="Cambria Math" w:cs="Cambria Math"/>
                <w:sz w:val="20"/>
                <w:szCs w:val="20"/>
              </w:rPr>
            </w:pPr>
            <m:oMath>
              <m:r>
                <w:rPr>
                  <w:rFonts w:ascii="Cambria Math" w:eastAsia="Cambria Math" w:hAnsi="Cambria Math" w:cs="Cambria Math"/>
                  <w:sz w:val="20"/>
                  <w:szCs w:val="20"/>
                </w:rPr>
                <m:t>VC=SCxVUC</m:t>
              </m:r>
            </m:oMath>
            <w:r w:rsidRPr="00223FC8">
              <w:rPr>
                <w:rFonts w:ascii="Cambria Math" w:eastAsia="Cambria Math" w:hAnsi="Cambria Math" w:cs="Cambria Math"/>
                <w:i/>
                <w:sz w:val="20"/>
                <w:szCs w:val="20"/>
              </w:rPr>
              <w:t>+VIE</w:t>
            </w:r>
          </w:p>
        </w:tc>
        <w:tc>
          <w:tcPr>
            <w:tcW w:w="7803" w:type="dxa"/>
          </w:tcPr>
          <w:p w14:paraId="7CC5F175" w14:textId="501D15E0" w:rsidR="00BB2D35" w:rsidRPr="00223FC8" w:rsidRDefault="00BB2D35" w:rsidP="00411DE9">
            <w:pPr>
              <w:spacing w:line="276" w:lineRule="auto"/>
              <w:ind w:right="49"/>
              <w:jc w:val="center"/>
              <w:rPr>
                <w:rFonts w:ascii="Cambria Math" w:eastAsia="Cambria Math" w:hAnsi="Cambria Math" w:cs="Cambria Math"/>
                <w:i/>
                <w:sz w:val="20"/>
                <w:szCs w:val="20"/>
              </w:rPr>
            </w:pPr>
            <m:oMathPara>
              <m:oMathParaPr>
                <m:jc m:val="left"/>
              </m:oMathParaPr>
              <m:oMath>
                <m:r>
                  <w:rPr>
                    <w:rFonts w:ascii="Cambria Math" w:eastAsia="Cambria Math" w:hAnsi="Cambria Math" w:cs="Cambria Math"/>
                    <w:sz w:val="20"/>
                    <w:szCs w:val="20"/>
                  </w:rPr>
                  <m:t>VC   =Valor de la Construcción</m:t>
                </m:r>
              </m:oMath>
            </m:oMathPara>
          </w:p>
          <w:p w14:paraId="50CD0093" w14:textId="4334A843" w:rsidR="00BB2D35" w:rsidRPr="00223FC8" w:rsidRDefault="00BB2D35" w:rsidP="00411DE9">
            <w:pPr>
              <w:spacing w:line="276" w:lineRule="auto"/>
              <w:ind w:right="49"/>
              <w:jc w:val="center"/>
              <w:rPr>
                <w:rFonts w:ascii="Cambria Math" w:eastAsia="Cambria Math" w:hAnsi="Cambria Math" w:cs="Cambria Math"/>
                <w:i/>
                <w:sz w:val="20"/>
                <w:szCs w:val="20"/>
              </w:rPr>
            </w:pPr>
            <m:oMathPara>
              <m:oMathParaPr>
                <m:jc m:val="left"/>
              </m:oMathParaPr>
              <m:oMath>
                <m:r>
                  <w:rPr>
                    <w:rFonts w:ascii="Cambria Math" w:eastAsia="Cambria Math" w:hAnsi="Cambria Math" w:cs="Cambria Math"/>
                    <w:sz w:val="20"/>
                    <w:szCs w:val="20"/>
                  </w:rPr>
                  <m:t>SC    =Superficie de la Construcción</m:t>
                </m:r>
              </m:oMath>
            </m:oMathPara>
          </w:p>
          <w:p w14:paraId="639BF6F8" w14:textId="77777777" w:rsidR="00BB2D35" w:rsidRPr="00223FC8" w:rsidRDefault="00BB2D35" w:rsidP="00411DE9">
            <w:pPr>
              <w:spacing w:line="276" w:lineRule="auto"/>
              <w:ind w:right="49"/>
              <w:jc w:val="center"/>
              <w:rPr>
                <w:rFonts w:ascii="Cambria Math" w:eastAsia="Cambria Math" w:hAnsi="Cambria Math" w:cs="Cambria Math"/>
                <w:i/>
                <w:sz w:val="20"/>
                <w:szCs w:val="20"/>
              </w:rPr>
            </w:pPr>
            <m:oMathPara>
              <m:oMathParaPr>
                <m:jc m:val="left"/>
              </m:oMathParaPr>
              <m:oMath>
                <m:r>
                  <w:rPr>
                    <w:rFonts w:ascii="Cambria Math" w:eastAsia="Cambria Math" w:hAnsi="Cambria Math" w:cs="Cambria Math"/>
                    <w:sz w:val="20"/>
                    <w:szCs w:val="20"/>
                  </w:rPr>
                  <m:t>VUC=Valor Unitario de la Construcción</m:t>
                </m:r>
              </m:oMath>
            </m:oMathPara>
          </w:p>
          <w:p w14:paraId="715E73B0" w14:textId="62006E63" w:rsidR="00BB2D35" w:rsidRPr="00223FC8" w:rsidRDefault="00BB2D35" w:rsidP="00411DE9">
            <w:pPr>
              <w:jc w:val="both"/>
              <w:rPr>
                <w:rFonts w:ascii="Cambria Math" w:eastAsia="Cambria Math" w:hAnsi="Cambria Math" w:cs="Cambria Math"/>
                <w:sz w:val="20"/>
                <w:szCs w:val="20"/>
              </w:rPr>
            </w:pPr>
            <w:r w:rsidRPr="00223FC8">
              <w:rPr>
                <w:rFonts w:ascii="Cambria Math" w:eastAsia="Cambria Math" w:hAnsi="Cambria Math" w:cs="Cambria Math"/>
                <w:i/>
                <w:sz w:val="20"/>
                <w:szCs w:val="20"/>
              </w:rPr>
              <w:t>VIE</w:t>
            </w:r>
            <w:r w:rsidR="00411DE9" w:rsidRPr="00223FC8">
              <w:rPr>
                <w:rFonts w:ascii="Cambria Math" w:eastAsia="Cambria Math" w:hAnsi="Cambria Math" w:cs="Cambria Math"/>
                <w:i/>
                <w:sz w:val="20"/>
                <w:szCs w:val="20"/>
              </w:rPr>
              <w:t xml:space="preserve">   </w:t>
            </w:r>
            <w:r w:rsidRPr="00223FC8">
              <w:rPr>
                <w:rFonts w:ascii="Cambria Math" w:eastAsia="Cambria Math" w:hAnsi="Cambria Math" w:cs="Cambria Math"/>
                <w:i/>
                <w:sz w:val="20"/>
                <w:szCs w:val="20"/>
              </w:rPr>
              <w:t>= Valor de las Instalaciones Especiales</w:t>
            </w:r>
          </w:p>
        </w:tc>
      </w:tr>
    </w:tbl>
    <w:p w14:paraId="5ABDECB0" w14:textId="77777777" w:rsidR="00BB2D35" w:rsidRPr="00223FC8" w:rsidRDefault="00BB2D35" w:rsidP="00BB2D35">
      <w:pPr>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                                                          </w:t>
      </w:r>
    </w:p>
    <w:p w14:paraId="432DFD32" w14:textId="3FAB088E" w:rsidR="00BB2D35" w:rsidRPr="00223FC8" w:rsidRDefault="00BB2D35" w:rsidP="00320C4C">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 xml:space="preserve">Artículo </w:t>
      </w:r>
      <w:r w:rsidR="00B01F59" w:rsidRPr="00223FC8">
        <w:rPr>
          <w:rFonts w:ascii="Century Gothic" w:eastAsia="Century Gothic" w:hAnsi="Century Gothic" w:cs="Century Gothic"/>
          <w:b/>
          <w:bCs w:val="0"/>
          <w:sz w:val="20"/>
          <w:szCs w:val="20"/>
        </w:rPr>
        <w:t>20</w:t>
      </w:r>
      <w:r w:rsidRPr="00223FC8">
        <w:rPr>
          <w:rFonts w:ascii="Century Gothic" w:eastAsia="Century Gothic" w:hAnsi="Century Gothic" w:cs="Century Gothic"/>
          <w:b/>
          <w:bCs w:val="0"/>
          <w:sz w:val="20"/>
          <w:szCs w:val="20"/>
        </w:rPr>
        <w:t>.</w:t>
      </w:r>
      <w:r w:rsidRPr="00223FC8">
        <w:rPr>
          <w:rFonts w:ascii="Century Gothic" w:eastAsia="Century Gothic" w:hAnsi="Century Gothic" w:cs="Century Gothic"/>
          <w:sz w:val="20"/>
          <w:szCs w:val="20"/>
        </w:rPr>
        <w:t xml:space="preserve"> Según las características del predio deberán aplicarse, en su caso, los factores de incremento y </w:t>
      </w:r>
      <w:r w:rsidR="00384084">
        <w:rPr>
          <w:rFonts w:ascii="Century Gothic" w:eastAsia="Century Gothic" w:hAnsi="Century Gothic" w:cs="Century Gothic"/>
          <w:sz w:val="20"/>
          <w:szCs w:val="20"/>
        </w:rPr>
        <w:t>D</w:t>
      </w:r>
      <w:r w:rsidR="00EE4F61">
        <w:rPr>
          <w:rFonts w:ascii="Century Gothic" w:eastAsia="Century Gothic" w:hAnsi="Century Gothic" w:cs="Century Gothic"/>
          <w:sz w:val="20"/>
          <w:szCs w:val="20"/>
        </w:rPr>
        <w:t>emérito</w:t>
      </w:r>
      <w:r w:rsidRPr="00223FC8">
        <w:rPr>
          <w:rFonts w:ascii="Century Gothic" w:eastAsia="Century Gothic" w:hAnsi="Century Gothic" w:cs="Century Gothic"/>
          <w:sz w:val="20"/>
          <w:szCs w:val="20"/>
        </w:rPr>
        <w:t>, previstos en las tablas, una vez determinado el valor unitario de referencia que le corresponda.</w:t>
      </w:r>
    </w:p>
    <w:p w14:paraId="56573829" w14:textId="77777777" w:rsidR="00BB2D35" w:rsidRPr="00223FC8" w:rsidRDefault="00BB2D35" w:rsidP="00320C4C">
      <w:pPr>
        <w:spacing w:line="276" w:lineRule="auto"/>
        <w:ind w:right="49"/>
        <w:jc w:val="both"/>
        <w:rPr>
          <w:rFonts w:ascii="Century Gothic" w:eastAsia="Century Gothic" w:hAnsi="Century Gothic" w:cs="Century Gothic"/>
          <w:b/>
          <w:bCs w:val="0"/>
          <w:sz w:val="20"/>
          <w:szCs w:val="20"/>
        </w:rPr>
      </w:pPr>
    </w:p>
    <w:p w14:paraId="79C745DB" w14:textId="606B5DF0" w:rsidR="00411DE9" w:rsidRPr="00223FC8" w:rsidRDefault="00BB2D35" w:rsidP="00411DE9">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Artículo 2</w:t>
      </w:r>
      <w:r w:rsidR="00B01F59" w:rsidRPr="00223FC8">
        <w:rPr>
          <w:rFonts w:ascii="Century Gothic" w:eastAsia="Century Gothic" w:hAnsi="Century Gothic" w:cs="Century Gothic"/>
          <w:b/>
          <w:bCs w:val="0"/>
          <w:sz w:val="20"/>
          <w:szCs w:val="20"/>
        </w:rPr>
        <w:t>1</w:t>
      </w:r>
      <w:r w:rsidRPr="00223FC8">
        <w:rPr>
          <w:rFonts w:ascii="Century Gothic" w:eastAsia="Century Gothic" w:hAnsi="Century Gothic" w:cs="Century Gothic"/>
          <w:b/>
          <w:bCs w:val="0"/>
          <w:sz w:val="20"/>
          <w:szCs w:val="20"/>
        </w:rPr>
        <w:t>.</w:t>
      </w:r>
      <w:r w:rsidRPr="00223FC8">
        <w:rPr>
          <w:rFonts w:ascii="Century Gothic" w:eastAsia="Century Gothic" w:hAnsi="Century Gothic" w:cs="Century Gothic"/>
          <w:sz w:val="20"/>
          <w:szCs w:val="20"/>
        </w:rPr>
        <w:t xml:space="preserve"> En todos los casos de condominios, para cada unidad, el valor del terreno se obtendrá tomando en cuenta la superficie privativa más la parte proporcional indivisa del área común. Véase apartado del valor catastral de los condominios.</w:t>
      </w:r>
    </w:p>
    <w:p w14:paraId="6B8241CA" w14:textId="77777777" w:rsidR="006307C4" w:rsidRPr="00223FC8" w:rsidRDefault="006307C4" w:rsidP="006307C4">
      <w:pPr>
        <w:rPr>
          <w:rFonts w:ascii="Century Gothic" w:eastAsia="Century Gothic" w:hAnsi="Century Gothic" w:cs="Century Gothic"/>
          <w:b/>
        </w:rPr>
      </w:pPr>
      <w:bookmarkStart w:id="24" w:name="_Toc115942657"/>
    </w:p>
    <w:p w14:paraId="752B0AF7" w14:textId="77777777" w:rsidR="006307C4" w:rsidRPr="00223FC8" w:rsidRDefault="006307C4" w:rsidP="006307C4">
      <w:pPr>
        <w:rPr>
          <w:rFonts w:ascii="Century Gothic" w:eastAsia="Century Gothic" w:hAnsi="Century Gothic" w:cs="Century Gothic"/>
          <w:b/>
        </w:rPr>
      </w:pPr>
    </w:p>
    <w:p w14:paraId="790E2F45" w14:textId="77777777" w:rsidR="00933E03" w:rsidRPr="00223FC8" w:rsidRDefault="00933E03" w:rsidP="006307C4">
      <w:pPr>
        <w:rPr>
          <w:rFonts w:ascii="Century Gothic" w:eastAsia="Century Gothic" w:hAnsi="Century Gothic" w:cs="Century Gothic"/>
          <w:b/>
        </w:rPr>
      </w:pPr>
    </w:p>
    <w:p w14:paraId="4623C01A" w14:textId="7F22CD4D" w:rsidR="00842C9C" w:rsidRPr="00223FC8" w:rsidRDefault="00864086" w:rsidP="00933E03">
      <w:pPr>
        <w:pStyle w:val="Ttulo1"/>
        <w:spacing w:line="276" w:lineRule="auto"/>
        <w:ind w:right="49"/>
        <w:jc w:val="center"/>
        <w:rPr>
          <w:rFonts w:ascii="Century Gothic" w:eastAsia="Century Gothic" w:hAnsi="Century Gothic" w:cs="Century Gothic"/>
          <w:b/>
          <w:color w:val="auto"/>
          <w:sz w:val="24"/>
          <w:szCs w:val="24"/>
        </w:rPr>
      </w:pPr>
      <w:r w:rsidRPr="00223FC8">
        <w:rPr>
          <w:rFonts w:ascii="Century Gothic" w:eastAsia="Century Gothic" w:hAnsi="Century Gothic" w:cs="Century Gothic"/>
          <w:b/>
          <w:color w:val="auto"/>
          <w:sz w:val="24"/>
          <w:szCs w:val="24"/>
        </w:rPr>
        <w:lastRenderedPageBreak/>
        <w:t>T</w:t>
      </w:r>
      <w:r w:rsidR="00FD61A6" w:rsidRPr="00223FC8">
        <w:rPr>
          <w:rFonts w:ascii="Century Gothic" w:eastAsia="Century Gothic" w:hAnsi="Century Gothic" w:cs="Century Gothic"/>
          <w:b/>
          <w:color w:val="auto"/>
          <w:sz w:val="24"/>
          <w:szCs w:val="24"/>
        </w:rPr>
        <w:t>Í</w:t>
      </w:r>
      <w:r w:rsidRPr="00223FC8">
        <w:rPr>
          <w:rFonts w:ascii="Century Gothic" w:eastAsia="Century Gothic" w:hAnsi="Century Gothic" w:cs="Century Gothic"/>
          <w:b/>
          <w:color w:val="auto"/>
          <w:sz w:val="24"/>
          <w:szCs w:val="24"/>
        </w:rPr>
        <w:t xml:space="preserve">TULO </w:t>
      </w:r>
      <w:r w:rsidR="00CA3C0D" w:rsidRPr="00223FC8">
        <w:rPr>
          <w:rFonts w:ascii="Century Gothic" w:eastAsia="Century Gothic" w:hAnsi="Century Gothic" w:cs="Century Gothic"/>
          <w:b/>
          <w:color w:val="auto"/>
          <w:sz w:val="24"/>
          <w:szCs w:val="24"/>
        </w:rPr>
        <w:t>CUARTO</w:t>
      </w:r>
      <w:bookmarkEnd w:id="24"/>
    </w:p>
    <w:p w14:paraId="08390706" w14:textId="7951D16E" w:rsidR="00FD61A6" w:rsidRPr="00223FC8" w:rsidRDefault="00FD61A6" w:rsidP="00CA3C0D">
      <w:pPr>
        <w:pStyle w:val="Ttulo2"/>
        <w:jc w:val="center"/>
        <w:rPr>
          <w:rFonts w:ascii="Century Gothic" w:eastAsia="Century Gothic" w:hAnsi="Century Gothic" w:cs="Century Gothic"/>
          <w:color w:val="auto"/>
          <w:sz w:val="28"/>
          <w:szCs w:val="28"/>
        </w:rPr>
      </w:pPr>
      <w:bookmarkStart w:id="25" w:name="_Toc115942658"/>
      <w:r w:rsidRPr="00223FC8">
        <w:rPr>
          <w:rFonts w:ascii="Century Gothic" w:eastAsia="Century Gothic" w:hAnsi="Century Gothic" w:cs="Century Gothic"/>
          <w:color w:val="auto"/>
          <w:sz w:val="28"/>
          <w:szCs w:val="28"/>
        </w:rPr>
        <w:t>DE</w:t>
      </w:r>
      <w:r w:rsidR="00E134CE" w:rsidRPr="00223FC8">
        <w:rPr>
          <w:rFonts w:ascii="Century Gothic" w:eastAsia="Century Gothic" w:hAnsi="Century Gothic" w:cs="Century Gothic"/>
          <w:color w:val="auto"/>
          <w:sz w:val="28"/>
          <w:szCs w:val="28"/>
        </w:rPr>
        <w:t>L</w:t>
      </w:r>
      <w:r w:rsidRPr="00223FC8">
        <w:rPr>
          <w:rFonts w:ascii="Century Gothic" w:eastAsia="Century Gothic" w:hAnsi="Century Gothic" w:cs="Century Gothic"/>
          <w:color w:val="auto"/>
          <w:sz w:val="28"/>
          <w:szCs w:val="28"/>
        </w:rPr>
        <w:t xml:space="preserve"> VALOR UNITARIO DE </w:t>
      </w:r>
      <w:r w:rsidR="00BB2D35" w:rsidRPr="00223FC8">
        <w:rPr>
          <w:rFonts w:ascii="Century Gothic" w:eastAsia="Century Gothic" w:hAnsi="Century Gothic" w:cs="Century Gothic"/>
          <w:color w:val="auto"/>
          <w:sz w:val="28"/>
          <w:szCs w:val="28"/>
        </w:rPr>
        <w:t>SUELO</w:t>
      </w:r>
      <w:bookmarkEnd w:id="25"/>
    </w:p>
    <w:p w14:paraId="633A19FD" w14:textId="77777777" w:rsidR="00A420BC" w:rsidRPr="00223FC8" w:rsidRDefault="00A420BC" w:rsidP="00FD61A6">
      <w:pPr>
        <w:jc w:val="center"/>
        <w:rPr>
          <w:rFonts w:eastAsia="Century Gothic"/>
        </w:rPr>
      </w:pPr>
    </w:p>
    <w:p w14:paraId="761B8C17" w14:textId="053C40B1" w:rsidR="00A420BC" w:rsidRPr="00223FC8" w:rsidRDefault="00864086" w:rsidP="00A420BC">
      <w:pPr>
        <w:pStyle w:val="Ttulo1"/>
        <w:spacing w:before="0" w:line="276" w:lineRule="auto"/>
        <w:ind w:right="49"/>
        <w:jc w:val="center"/>
        <w:rPr>
          <w:rFonts w:ascii="Century Gothic" w:eastAsia="Century Gothic" w:hAnsi="Century Gothic" w:cs="Century Gothic"/>
          <w:b/>
          <w:color w:val="auto"/>
          <w:sz w:val="24"/>
          <w:szCs w:val="24"/>
        </w:rPr>
      </w:pPr>
      <w:bookmarkStart w:id="26" w:name="_Toc115942659"/>
      <w:r w:rsidRPr="00223FC8">
        <w:rPr>
          <w:rFonts w:ascii="Century Gothic" w:eastAsia="Century Gothic" w:hAnsi="Century Gothic" w:cs="Century Gothic"/>
          <w:b/>
          <w:color w:val="auto"/>
          <w:sz w:val="24"/>
          <w:szCs w:val="24"/>
        </w:rPr>
        <w:t>CAPÍTULO PRIMERO</w:t>
      </w:r>
      <w:bookmarkEnd w:id="26"/>
    </w:p>
    <w:p w14:paraId="4EC0747B" w14:textId="77777777" w:rsidR="00A420BC" w:rsidRPr="00223FC8" w:rsidRDefault="00A420BC" w:rsidP="00CA3C0D">
      <w:pPr>
        <w:pStyle w:val="Ttulo2"/>
        <w:jc w:val="center"/>
        <w:rPr>
          <w:rFonts w:ascii="Century Gothic" w:eastAsia="Century Gothic" w:hAnsi="Century Gothic" w:cs="Century Gothic"/>
          <w:color w:val="auto"/>
          <w:sz w:val="28"/>
          <w:szCs w:val="28"/>
        </w:rPr>
      </w:pPr>
      <w:bookmarkStart w:id="27" w:name="_Toc115942660"/>
      <w:r w:rsidRPr="00223FC8">
        <w:rPr>
          <w:rFonts w:ascii="Century Gothic" w:eastAsia="Century Gothic" w:hAnsi="Century Gothic" w:cs="Century Gothic"/>
          <w:color w:val="auto"/>
          <w:sz w:val="28"/>
          <w:szCs w:val="28"/>
        </w:rPr>
        <w:t>DE LAS ÁREAS HOMOGÉNEAS</w:t>
      </w:r>
      <w:bookmarkEnd w:id="27"/>
    </w:p>
    <w:p w14:paraId="484164E1" w14:textId="5F49A39F" w:rsidR="00A420BC" w:rsidRPr="00223FC8" w:rsidRDefault="00A420BC" w:rsidP="00A420BC">
      <w:pPr>
        <w:pStyle w:val="NormalWeb"/>
        <w:spacing w:before="240" w:beforeAutospacing="0" w:after="240" w:afterAutospacing="0"/>
        <w:ind w:right="895"/>
      </w:pPr>
      <w:r w:rsidRPr="00223FC8">
        <w:rPr>
          <w:rFonts w:ascii="Century Gothic" w:hAnsi="Century Gothic"/>
          <w:b/>
          <w:sz w:val="20"/>
          <w:szCs w:val="20"/>
        </w:rPr>
        <w:t xml:space="preserve">Artículo </w:t>
      </w:r>
      <w:r w:rsidR="006529BF" w:rsidRPr="00223FC8">
        <w:rPr>
          <w:rFonts w:ascii="Century Gothic" w:hAnsi="Century Gothic"/>
          <w:b/>
          <w:sz w:val="20"/>
          <w:szCs w:val="20"/>
        </w:rPr>
        <w:t>2</w:t>
      </w:r>
      <w:r w:rsidR="00BB0FB4" w:rsidRPr="00223FC8">
        <w:rPr>
          <w:rFonts w:ascii="Century Gothic" w:hAnsi="Century Gothic"/>
          <w:b/>
          <w:sz w:val="20"/>
          <w:szCs w:val="20"/>
        </w:rPr>
        <w:t>2</w:t>
      </w:r>
      <w:r w:rsidRPr="00223FC8">
        <w:rPr>
          <w:rFonts w:ascii="Century Gothic" w:hAnsi="Century Gothic"/>
          <w:b/>
          <w:sz w:val="20"/>
          <w:szCs w:val="20"/>
        </w:rPr>
        <w:t>.</w:t>
      </w:r>
      <w:r w:rsidRPr="00223FC8">
        <w:rPr>
          <w:rFonts w:ascii="Century Gothic" w:hAnsi="Century Gothic"/>
          <w:sz w:val="20"/>
          <w:szCs w:val="20"/>
        </w:rPr>
        <w:t xml:space="preserve"> Existen tres tipos de áreas homogéneas. -</w:t>
      </w:r>
    </w:p>
    <w:p w14:paraId="043D7F3E" w14:textId="44A369F4" w:rsidR="00A420BC" w:rsidRPr="00223FC8" w:rsidRDefault="00A420BC" w:rsidP="009A5C7B">
      <w:pPr>
        <w:pStyle w:val="NormalWeb"/>
        <w:numPr>
          <w:ilvl w:val="0"/>
          <w:numId w:val="42"/>
        </w:numPr>
        <w:spacing w:before="240" w:beforeAutospacing="0" w:after="240" w:afterAutospacing="0" w:line="276" w:lineRule="auto"/>
        <w:ind w:right="49"/>
        <w:jc w:val="both"/>
      </w:pPr>
      <w:r w:rsidRPr="00223FC8">
        <w:rPr>
          <w:rFonts w:ascii="Century Gothic" w:hAnsi="Century Gothic"/>
          <w:sz w:val="20"/>
          <w:szCs w:val="20"/>
        </w:rPr>
        <w:t xml:space="preserve">Por </w:t>
      </w:r>
      <w:r w:rsidR="002E1885" w:rsidRPr="00223FC8">
        <w:rPr>
          <w:rFonts w:ascii="Century Gothic" w:hAnsi="Century Gothic"/>
          <w:sz w:val="20"/>
          <w:szCs w:val="20"/>
        </w:rPr>
        <w:t>zona. -</w:t>
      </w:r>
      <w:r w:rsidRPr="00223FC8">
        <w:rPr>
          <w:rFonts w:ascii="Century Gothic" w:hAnsi="Century Gothic"/>
          <w:sz w:val="20"/>
          <w:szCs w:val="20"/>
        </w:rPr>
        <w:t xml:space="preserve"> El Área Homogénea por zona puede ser una o varias manzanas dentro de los límites de la ciudad que por </w:t>
      </w:r>
      <w:r w:rsidR="00411DE9" w:rsidRPr="00223FC8">
        <w:rPr>
          <w:rFonts w:ascii="Century Gothic" w:hAnsi="Century Gothic"/>
          <w:sz w:val="20"/>
          <w:szCs w:val="20"/>
        </w:rPr>
        <w:t>sus características</w:t>
      </w:r>
      <w:r w:rsidR="00BB6D9C" w:rsidRPr="00223FC8">
        <w:rPr>
          <w:rFonts w:ascii="Century Gothic" w:hAnsi="Century Gothic"/>
          <w:sz w:val="20"/>
          <w:szCs w:val="20"/>
        </w:rPr>
        <w:t xml:space="preserve"> de uso </w:t>
      </w:r>
      <w:r w:rsidRPr="00223FC8">
        <w:rPr>
          <w:rFonts w:ascii="Century Gothic" w:hAnsi="Century Gothic"/>
          <w:sz w:val="20"/>
          <w:szCs w:val="20"/>
        </w:rPr>
        <w:t xml:space="preserve">tienen un determinado valor unitario de suelo por metro cuadrado, valor que será aplicado a los predios que se encuentren en el sector catastral, y </w:t>
      </w:r>
      <w:r w:rsidR="00411DE9" w:rsidRPr="00223FC8">
        <w:rPr>
          <w:rFonts w:ascii="Century Gothic" w:hAnsi="Century Gothic"/>
          <w:sz w:val="20"/>
          <w:szCs w:val="20"/>
        </w:rPr>
        <w:t>manzanas correspondientes</w:t>
      </w:r>
      <w:r w:rsidRPr="00223FC8">
        <w:rPr>
          <w:rFonts w:ascii="Century Gothic" w:hAnsi="Century Gothic"/>
          <w:sz w:val="20"/>
          <w:szCs w:val="20"/>
        </w:rPr>
        <w:t>. </w:t>
      </w:r>
      <w:r w:rsidR="003F7DBC" w:rsidRPr="00223FC8">
        <w:rPr>
          <w:rFonts w:ascii="Century Gothic" w:hAnsi="Century Gothic"/>
          <w:sz w:val="20"/>
          <w:szCs w:val="20"/>
        </w:rPr>
        <w:t>Dentro de la Tabla de Valores Unitarios de Suelo y Construcci</w:t>
      </w:r>
      <w:r w:rsidR="005B0F44" w:rsidRPr="00223FC8">
        <w:rPr>
          <w:rFonts w:ascii="Century Gothic" w:hAnsi="Century Gothic"/>
          <w:sz w:val="20"/>
          <w:szCs w:val="20"/>
        </w:rPr>
        <w:t>ones</w:t>
      </w:r>
      <w:r w:rsidR="003F7DBC" w:rsidRPr="00223FC8">
        <w:rPr>
          <w:rFonts w:ascii="Century Gothic" w:hAnsi="Century Gothic"/>
          <w:sz w:val="20"/>
          <w:szCs w:val="20"/>
        </w:rPr>
        <w:t xml:space="preserve"> existen tres zonas: habitacional, comercial e industrial.</w:t>
      </w:r>
    </w:p>
    <w:p w14:paraId="3D3071CA" w14:textId="23D703CE" w:rsidR="00A420BC" w:rsidRPr="00223FC8" w:rsidRDefault="00A420BC" w:rsidP="009A5C7B">
      <w:pPr>
        <w:pStyle w:val="NormalWeb"/>
        <w:numPr>
          <w:ilvl w:val="0"/>
          <w:numId w:val="42"/>
        </w:numPr>
        <w:spacing w:before="240" w:beforeAutospacing="0" w:after="240" w:afterAutospacing="0" w:line="276" w:lineRule="auto"/>
        <w:ind w:right="49"/>
        <w:jc w:val="both"/>
      </w:pPr>
      <w:r w:rsidRPr="00223FC8">
        <w:rPr>
          <w:rFonts w:ascii="Century Gothic" w:hAnsi="Century Gothic"/>
          <w:sz w:val="20"/>
          <w:szCs w:val="20"/>
        </w:rPr>
        <w:t xml:space="preserve">Por </w:t>
      </w:r>
      <w:r w:rsidR="002E1885" w:rsidRPr="00223FC8">
        <w:rPr>
          <w:rFonts w:ascii="Century Gothic" w:hAnsi="Century Gothic"/>
          <w:sz w:val="20"/>
          <w:szCs w:val="20"/>
        </w:rPr>
        <w:t>vialidad. -</w:t>
      </w:r>
      <w:r w:rsidRPr="00223FC8">
        <w:t xml:space="preserve"> </w:t>
      </w:r>
      <w:r w:rsidRPr="00223FC8">
        <w:rPr>
          <w:rFonts w:ascii="Century Gothic" w:hAnsi="Century Gothic"/>
          <w:sz w:val="20"/>
          <w:szCs w:val="20"/>
        </w:rPr>
        <w:t>El Área Homogénea por vialidad puede ser un tramo o toda la vialidad completa de una calle, avenida, boulevard, calzada, camino, carretera o andador urbano dentro de los límites de la ciudad que, por su</w:t>
      </w:r>
      <w:r w:rsidR="00BB6D9C" w:rsidRPr="00223FC8">
        <w:rPr>
          <w:rFonts w:ascii="Century Gothic" w:hAnsi="Century Gothic"/>
          <w:sz w:val="20"/>
          <w:szCs w:val="20"/>
        </w:rPr>
        <w:t xml:space="preserve"> uso o giro</w:t>
      </w:r>
      <w:r w:rsidRPr="00223FC8">
        <w:rPr>
          <w:rFonts w:ascii="Century Gothic" w:hAnsi="Century Gothic"/>
          <w:sz w:val="20"/>
          <w:szCs w:val="20"/>
        </w:rPr>
        <w:t xml:space="preserve"> repercute en un mayor valor unitario de suelo por metro cuadrado, valor que será aplicado a los predios que den frente a vialidad alguna contemplada dentro de Tablas de Valores Unitarios de Suelo y Construcci</w:t>
      </w:r>
      <w:r w:rsidR="005B0F44" w:rsidRPr="00223FC8">
        <w:rPr>
          <w:rFonts w:ascii="Century Gothic" w:hAnsi="Century Gothic"/>
          <w:sz w:val="20"/>
          <w:szCs w:val="20"/>
        </w:rPr>
        <w:t>ones</w:t>
      </w:r>
      <w:r w:rsidRPr="00223FC8">
        <w:rPr>
          <w:rFonts w:ascii="Century Gothic" w:hAnsi="Century Gothic"/>
          <w:sz w:val="20"/>
          <w:szCs w:val="20"/>
        </w:rPr>
        <w:t xml:space="preserve"> vigentes.</w:t>
      </w:r>
    </w:p>
    <w:p w14:paraId="31CC7EED" w14:textId="5F2D18EC" w:rsidR="006307C4" w:rsidRPr="00223FC8" w:rsidRDefault="00A420BC" w:rsidP="00761252">
      <w:pPr>
        <w:pStyle w:val="NormalWeb"/>
        <w:numPr>
          <w:ilvl w:val="0"/>
          <w:numId w:val="42"/>
        </w:numPr>
        <w:spacing w:before="240" w:beforeAutospacing="0" w:after="240" w:afterAutospacing="0" w:line="276" w:lineRule="auto"/>
        <w:ind w:right="49"/>
        <w:jc w:val="both"/>
      </w:pPr>
      <w:r w:rsidRPr="00223FC8">
        <w:rPr>
          <w:rFonts w:ascii="Century Gothic" w:hAnsi="Century Gothic"/>
          <w:sz w:val="20"/>
          <w:szCs w:val="20"/>
        </w:rPr>
        <w:t xml:space="preserve">Por zona homogénea de </w:t>
      </w:r>
      <w:r w:rsidR="002E1885" w:rsidRPr="00223FC8">
        <w:rPr>
          <w:rFonts w:ascii="Century Gothic" w:hAnsi="Century Gothic"/>
          <w:sz w:val="20"/>
          <w:szCs w:val="20"/>
        </w:rPr>
        <w:t>valor. -</w:t>
      </w:r>
      <w:r w:rsidRPr="00223FC8">
        <w:t xml:space="preserve"> </w:t>
      </w:r>
      <w:r w:rsidRPr="00223FC8">
        <w:rPr>
          <w:rFonts w:ascii="Century Gothic" w:hAnsi="Century Gothic"/>
          <w:sz w:val="20"/>
          <w:szCs w:val="20"/>
        </w:rPr>
        <w:t>Es una fracción de sector catastral, sector catastral completo o varios sectores catastrales, delimitado por una poligonal plasmada en cartografía municipal que tengan características similares, tales como infraestructura, servicios, topografía y cualquier otro elemento relacionado que incida en el valor de la zona homogénea.</w:t>
      </w:r>
    </w:p>
    <w:p w14:paraId="02A630E9" w14:textId="77777777" w:rsidR="006307C4" w:rsidRPr="00223FC8" w:rsidRDefault="006307C4" w:rsidP="00D45F3E">
      <w:pPr>
        <w:pStyle w:val="NormalWeb"/>
        <w:spacing w:before="240" w:beforeAutospacing="0" w:after="240" w:afterAutospacing="0" w:line="276" w:lineRule="auto"/>
        <w:ind w:left="720" w:right="49"/>
        <w:jc w:val="both"/>
      </w:pPr>
    </w:p>
    <w:p w14:paraId="3F6F2812" w14:textId="089C6B38" w:rsidR="003F7DBC" w:rsidRPr="00223FC8" w:rsidRDefault="003F7DBC" w:rsidP="00CA3C0D">
      <w:pPr>
        <w:pStyle w:val="Ttulo1"/>
        <w:spacing w:before="0" w:line="276" w:lineRule="auto"/>
        <w:ind w:right="49"/>
        <w:jc w:val="center"/>
        <w:rPr>
          <w:rFonts w:ascii="Century Gothic" w:eastAsia="Century Gothic" w:hAnsi="Century Gothic" w:cs="Century Gothic"/>
          <w:b/>
          <w:color w:val="auto"/>
          <w:sz w:val="24"/>
          <w:szCs w:val="24"/>
        </w:rPr>
      </w:pPr>
      <w:bookmarkStart w:id="28" w:name="_Toc115942661"/>
      <w:r w:rsidRPr="00223FC8">
        <w:rPr>
          <w:rFonts w:ascii="Century Gothic" w:eastAsia="Century Gothic" w:hAnsi="Century Gothic" w:cs="Century Gothic"/>
          <w:b/>
          <w:color w:val="auto"/>
          <w:sz w:val="24"/>
          <w:szCs w:val="24"/>
        </w:rPr>
        <w:t xml:space="preserve">CAPÍTULO </w:t>
      </w:r>
      <w:r w:rsidR="00CA3C0D" w:rsidRPr="00223FC8">
        <w:rPr>
          <w:rFonts w:ascii="Century Gothic" w:eastAsia="Century Gothic" w:hAnsi="Century Gothic" w:cs="Century Gothic"/>
          <w:b/>
          <w:color w:val="auto"/>
          <w:sz w:val="24"/>
          <w:szCs w:val="24"/>
        </w:rPr>
        <w:t>SEGUNDO</w:t>
      </w:r>
      <w:bookmarkEnd w:id="28"/>
    </w:p>
    <w:p w14:paraId="083F91BC" w14:textId="1A35C4E3" w:rsidR="003F7DBC" w:rsidRPr="00223FC8" w:rsidRDefault="003F7DBC" w:rsidP="00CA3C0D">
      <w:pPr>
        <w:pStyle w:val="Ttulo2"/>
        <w:jc w:val="center"/>
        <w:rPr>
          <w:rFonts w:ascii="Century Gothic" w:eastAsia="Century Gothic" w:hAnsi="Century Gothic" w:cs="Century Gothic"/>
          <w:color w:val="auto"/>
          <w:sz w:val="28"/>
          <w:szCs w:val="28"/>
        </w:rPr>
      </w:pPr>
      <w:bookmarkStart w:id="29" w:name="_Toc115942662"/>
      <w:r w:rsidRPr="00223FC8">
        <w:rPr>
          <w:rFonts w:ascii="Century Gothic" w:eastAsia="Century Gothic" w:hAnsi="Century Gothic" w:cs="Century Gothic"/>
          <w:color w:val="auto"/>
          <w:sz w:val="28"/>
          <w:szCs w:val="28"/>
        </w:rPr>
        <w:t>DE LAS ÁREAS HOMOGÉNEAS POR ZONA HABITACIONAL</w:t>
      </w:r>
      <w:bookmarkEnd w:id="29"/>
    </w:p>
    <w:p w14:paraId="1BCEEC18" w14:textId="77777777" w:rsidR="00BB2D35" w:rsidRPr="00223FC8" w:rsidRDefault="00BB2D35" w:rsidP="00BB2D35">
      <w:pPr>
        <w:ind w:right="49"/>
        <w:rPr>
          <w:rFonts w:ascii="Century Gothic" w:eastAsia="Century Gothic" w:hAnsi="Century Gothic" w:cs="Century Gothic"/>
          <w:sz w:val="28"/>
          <w:szCs w:val="28"/>
        </w:rPr>
      </w:pPr>
    </w:p>
    <w:p w14:paraId="3F347F31" w14:textId="260904EC" w:rsidR="0091693C" w:rsidRPr="00223FC8" w:rsidRDefault="006A7786" w:rsidP="001D3554">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 xml:space="preserve">Artículo </w:t>
      </w:r>
      <w:r w:rsidR="006529BF" w:rsidRPr="00223FC8">
        <w:rPr>
          <w:rFonts w:ascii="Century Gothic" w:eastAsia="Century Gothic" w:hAnsi="Century Gothic" w:cs="Century Gothic"/>
          <w:b/>
          <w:bCs w:val="0"/>
          <w:sz w:val="20"/>
          <w:szCs w:val="20"/>
        </w:rPr>
        <w:t>2</w:t>
      </w:r>
      <w:r w:rsidR="00926293" w:rsidRPr="00223FC8">
        <w:rPr>
          <w:rFonts w:ascii="Century Gothic" w:eastAsia="Century Gothic" w:hAnsi="Century Gothic" w:cs="Century Gothic"/>
          <w:b/>
          <w:bCs w:val="0"/>
          <w:sz w:val="20"/>
          <w:szCs w:val="20"/>
        </w:rPr>
        <w:t>3</w:t>
      </w:r>
      <w:r w:rsidRPr="00223FC8">
        <w:rPr>
          <w:rFonts w:ascii="Century Gothic" w:eastAsia="Century Gothic" w:hAnsi="Century Gothic" w:cs="Century Gothic"/>
          <w:b/>
          <w:bCs w:val="0"/>
          <w:sz w:val="20"/>
          <w:szCs w:val="20"/>
        </w:rPr>
        <w:t>.</w:t>
      </w:r>
      <w:r w:rsidRPr="00223FC8">
        <w:rPr>
          <w:rFonts w:ascii="Century Gothic" w:eastAsia="Century Gothic" w:hAnsi="Century Gothic" w:cs="Century Gothic"/>
          <w:sz w:val="20"/>
          <w:szCs w:val="20"/>
        </w:rPr>
        <w:t xml:space="preserve">  </w:t>
      </w:r>
      <w:r w:rsidR="00E25783" w:rsidRPr="00223FC8">
        <w:rPr>
          <w:rFonts w:ascii="Century Gothic" w:eastAsia="Century Gothic" w:hAnsi="Century Gothic" w:cs="Century Gothic"/>
          <w:sz w:val="20"/>
          <w:szCs w:val="20"/>
        </w:rPr>
        <w:t>S</w:t>
      </w:r>
      <w:r w:rsidRPr="00223FC8">
        <w:rPr>
          <w:rFonts w:ascii="Century Gothic" w:eastAsia="Century Gothic" w:hAnsi="Century Gothic" w:cs="Century Gothic"/>
          <w:sz w:val="20"/>
          <w:szCs w:val="20"/>
        </w:rPr>
        <w:t>e refiere al suelo de uso habitacional dentro de los l</w:t>
      </w:r>
      <w:r w:rsidR="00D401BB" w:rsidRPr="00223FC8">
        <w:rPr>
          <w:rFonts w:ascii="Century Gothic" w:eastAsia="Century Gothic" w:hAnsi="Century Gothic" w:cs="Century Gothic"/>
          <w:sz w:val="20"/>
          <w:szCs w:val="20"/>
        </w:rPr>
        <w:t>í</w:t>
      </w:r>
      <w:r w:rsidRPr="00223FC8">
        <w:rPr>
          <w:rFonts w:ascii="Century Gothic" w:eastAsia="Century Gothic" w:hAnsi="Century Gothic" w:cs="Century Gothic"/>
          <w:sz w:val="20"/>
          <w:szCs w:val="20"/>
        </w:rPr>
        <w:t>mites urbanos del municipio y se denomina en Colonia, Fraccionamiento, Condominio</w:t>
      </w:r>
      <w:r w:rsidR="00D25A53" w:rsidRPr="00223FC8">
        <w:rPr>
          <w:rFonts w:ascii="Century Gothic" w:eastAsia="Century Gothic" w:hAnsi="Century Gothic" w:cs="Century Gothic"/>
          <w:sz w:val="20"/>
          <w:szCs w:val="20"/>
        </w:rPr>
        <w:t xml:space="preserve">, </w:t>
      </w:r>
      <w:r w:rsidR="0091693C" w:rsidRPr="00223FC8">
        <w:rPr>
          <w:rFonts w:ascii="Century Gothic" w:eastAsia="Century Gothic" w:hAnsi="Century Gothic" w:cs="Century Gothic"/>
          <w:sz w:val="20"/>
          <w:szCs w:val="20"/>
        </w:rPr>
        <w:t>Conjunto Habitacional</w:t>
      </w:r>
      <w:r w:rsidR="00D25A53" w:rsidRPr="00223FC8">
        <w:rPr>
          <w:rFonts w:ascii="Century Gothic" w:eastAsia="Century Gothic" w:hAnsi="Century Gothic" w:cs="Century Gothic"/>
          <w:sz w:val="20"/>
          <w:szCs w:val="20"/>
        </w:rPr>
        <w:t xml:space="preserve"> y Ejido</w:t>
      </w:r>
      <w:r w:rsidR="0091693C" w:rsidRPr="00223FC8">
        <w:rPr>
          <w:rFonts w:ascii="Century Gothic" w:eastAsia="Century Gothic" w:hAnsi="Century Gothic" w:cs="Century Gothic"/>
          <w:sz w:val="20"/>
          <w:szCs w:val="20"/>
        </w:rPr>
        <w:t xml:space="preserve">, según el proyecto presentado ante la Dirección de Desarrollo Urbano y Ecología, para su aprobación ante </w:t>
      </w:r>
      <w:r w:rsidR="001D3554" w:rsidRPr="00223FC8">
        <w:rPr>
          <w:rFonts w:ascii="Century Gothic" w:eastAsia="Century Gothic" w:hAnsi="Century Gothic" w:cs="Century Gothic"/>
          <w:sz w:val="20"/>
          <w:szCs w:val="20"/>
        </w:rPr>
        <w:t xml:space="preserve">el </w:t>
      </w:r>
      <w:r w:rsidR="001D3554" w:rsidRPr="00223FC8">
        <w:rPr>
          <w:rFonts w:ascii="Century Gothic" w:hAnsi="Century Gothic"/>
          <w:sz w:val="20"/>
          <w:szCs w:val="20"/>
          <w:shd w:val="clear" w:color="auto" w:fill="FFFFFF"/>
        </w:rPr>
        <w:t>H. Ayuntamiento del Municipio de Chihuahua.</w:t>
      </w:r>
    </w:p>
    <w:p w14:paraId="4E7D92E5" w14:textId="77777777" w:rsidR="00D25A53" w:rsidRPr="00223FC8" w:rsidRDefault="00D25A53" w:rsidP="006A7786">
      <w:pPr>
        <w:spacing w:line="276" w:lineRule="auto"/>
        <w:ind w:right="49"/>
        <w:jc w:val="both"/>
        <w:rPr>
          <w:rFonts w:ascii="Century Gothic" w:eastAsia="Century Gothic" w:hAnsi="Century Gothic" w:cs="Century Gothic"/>
          <w:sz w:val="20"/>
          <w:szCs w:val="20"/>
        </w:rPr>
      </w:pPr>
    </w:p>
    <w:p w14:paraId="7C009A8F" w14:textId="3EC129B8" w:rsidR="00806B18" w:rsidRPr="00223FC8" w:rsidRDefault="00806B18" w:rsidP="002E1885">
      <w:pPr>
        <w:spacing w:line="276" w:lineRule="auto"/>
        <w:ind w:right="49" w:firstLine="720"/>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Dentro de las zonas habitacionales existen o pueden existir predios con uso comercial que no se encuentran con frente a vialidades estableci</w:t>
      </w:r>
      <w:r w:rsidR="00E438FD" w:rsidRPr="00223FC8">
        <w:rPr>
          <w:rFonts w:ascii="Century Gothic" w:eastAsia="Century Gothic" w:hAnsi="Century Gothic" w:cs="Century Gothic"/>
          <w:sz w:val="20"/>
          <w:szCs w:val="20"/>
        </w:rPr>
        <w:t>das en la tabla correspondiente</w:t>
      </w:r>
      <w:r w:rsidRPr="00223FC8">
        <w:rPr>
          <w:rFonts w:ascii="Century Gothic" w:eastAsia="Century Gothic" w:hAnsi="Century Gothic" w:cs="Century Gothic"/>
          <w:sz w:val="20"/>
          <w:szCs w:val="20"/>
        </w:rPr>
        <w:t xml:space="preserve">, a dichos predios les será aplicado el valor de la zona habitacional de acuerdo a su ubicación, tomando el valor que le corresponde conforme </w:t>
      </w:r>
      <w:sdt>
        <w:sdtPr>
          <w:rPr>
            <w:rFonts w:ascii="Century Gothic" w:hAnsi="Century Gothic"/>
            <w:sz w:val="20"/>
            <w:szCs w:val="20"/>
          </w:rPr>
          <w:tag w:val="goog_rdk_41"/>
          <w:id w:val="1456983562"/>
        </w:sdtPr>
        <w:sdtEndPr/>
        <w:sdtContent/>
      </w:sdt>
      <w:r w:rsidRPr="00223FC8">
        <w:rPr>
          <w:rFonts w:ascii="Century Gothic" w:eastAsia="Century Gothic" w:hAnsi="Century Gothic" w:cs="Century Gothic"/>
          <w:sz w:val="20"/>
          <w:szCs w:val="20"/>
        </w:rPr>
        <w:t>a su colonia, fraccionamiento, conjunto habitac</w:t>
      </w:r>
      <w:r w:rsidR="00FE6A79" w:rsidRPr="00223FC8">
        <w:rPr>
          <w:rFonts w:ascii="Century Gothic" w:eastAsia="Century Gothic" w:hAnsi="Century Gothic" w:cs="Century Gothic"/>
          <w:sz w:val="20"/>
          <w:szCs w:val="20"/>
        </w:rPr>
        <w:t>ional y ejido</w:t>
      </w:r>
      <w:r w:rsidRPr="00223FC8">
        <w:rPr>
          <w:rFonts w:ascii="Century Gothic" w:eastAsia="Century Gothic" w:hAnsi="Century Gothic" w:cs="Century Gothic"/>
          <w:sz w:val="20"/>
          <w:szCs w:val="20"/>
        </w:rPr>
        <w:t>; así como también de acuerdo a su manzana; además le será otorgado el incremento de Factor de Giro</w:t>
      </w:r>
      <w:sdt>
        <w:sdtPr>
          <w:rPr>
            <w:rFonts w:ascii="Century Gothic" w:hAnsi="Century Gothic"/>
            <w:sz w:val="20"/>
            <w:szCs w:val="20"/>
          </w:rPr>
          <w:tag w:val="goog_rdk_42"/>
          <w:id w:val="642623387"/>
        </w:sdtPr>
        <w:sdtEndPr/>
        <w:sdtContent/>
      </w:sdt>
      <w:sdt>
        <w:sdtPr>
          <w:rPr>
            <w:rFonts w:ascii="Century Gothic" w:hAnsi="Century Gothic"/>
            <w:sz w:val="20"/>
            <w:szCs w:val="20"/>
          </w:rPr>
          <w:tag w:val="goog_rdk_43"/>
          <w:id w:val="955214368"/>
        </w:sdtPr>
        <w:sdtEndPr/>
        <w:sdtContent/>
      </w:sdt>
      <w:r w:rsidRPr="00223FC8">
        <w:rPr>
          <w:rFonts w:ascii="Century Gothic" w:eastAsia="Century Gothic" w:hAnsi="Century Gothic" w:cs="Century Gothic"/>
          <w:sz w:val="20"/>
          <w:szCs w:val="20"/>
        </w:rPr>
        <w:t xml:space="preserve"> (Véase Factor de Giro y Tabla 10).</w:t>
      </w:r>
    </w:p>
    <w:p w14:paraId="5AA436E8" w14:textId="0B9A8C80" w:rsidR="009A5C7B" w:rsidRPr="00223FC8" w:rsidRDefault="009A5C7B" w:rsidP="006A7786">
      <w:pPr>
        <w:spacing w:line="276" w:lineRule="auto"/>
        <w:ind w:right="49"/>
        <w:jc w:val="both"/>
        <w:rPr>
          <w:rFonts w:ascii="Century Gothic" w:eastAsia="Century Gothic" w:hAnsi="Century Gothic" w:cs="Century Gothic"/>
          <w:sz w:val="20"/>
          <w:szCs w:val="20"/>
        </w:rPr>
      </w:pPr>
    </w:p>
    <w:p w14:paraId="5267FBA5" w14:textId="60C7947A" w:rsidR="009A5C7B" w:rsidRPr="00223FC8" w:rsidRDefault="009A5C7B" w:rsidP="00EE4F61">
      <w:pPr>
        <w:jc w:val="both"/>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 xml:space="preserve">Artículo </w:t>
      </w:r>
      <w:r w:rsidR="006529BF" w:rsidRPr="00223FC8">
        <w:rPr>
          <w:rFonts w:ascii="Century Gothic" w:eastAsia="Century Gothic" w:hAnsi="Century Gothic" w:cs="Century Gothic"/>
          <w:b/>
          <w:bCs w:val="0"/>
          <w:sz w:val="20"/>
          <w:szCs w:val="20"/>
        </w:rPr>
        <w:t>2</w:t>
      </w:r>
      <w:r w:rsidR="00926293" w:rsidRPr="00223FC8">
        <w:rPr>
          <w:rFonts w:ascii="Century Gothic" w:eastAsia="Century Gothic" w:hAnsi="Century Gothic" w:cs="Century Gothic"/>
          <w:b/>
          <w:bCs w:val="0"/>
          <w:sz w:val="20"/>
          <w:szCs w:val="20"/>
        </w:rPr>
        <w:t>4</w:t>
      </w:r>
      <w:r w:rsidRPr="00223FC8">
        <w:rPr>
          <w:rFonts w:ascii="Century Gothic" w:eastAsia="Century Gothic" w:hAnsi="Century Gothic" w:cs="Century Gothic"/>
          <w:b/>
          <w:bCs w:val="0"/>
          <w:sz w:val="20"/>
          <w:szCs w:val="20"/>
        </w:rPr>
        <w:t>.</w:t>
      </w:r>
      <w:r w:rsidRPr="00223FC8">
        <w:rPr>
          <w:rFonts w:ascii="Century Gothic" w:eastAsia="Century Gothic" w:hAnsi="Century Gothic" w:cs="Century Gothic"/>
          <w:sz w:val="20"/>
          <w:szCs w:val="20"/>
        </w:rPr>
        <w:t xml:space="preserve"> La interpretación de la Tabla de Valores Unitarios de Suelo Urbano se realizará de la siguiente manera:</w:t>
      </w:r>
    </w:p>
    <w:p w14:paraId="7AA930D3" w14:textId="77777777" w:rsidR="00933E03" w:rsidRPr="00223FC8" w:rsidRDefault="00933E03" w:rsidP="006307C4">
      <w:pPr>
        <w:rPr>
          <w:rFonts w:ascii="Century Gothic" w:eastAsia="Century Gothic" w:hAnsi="Century Gothic" w:cs="Century Gothic"/>
          <w:b/>
          <w:bCs w:val="0"/>
          <w:sz w:val="20"/>
          <w:szCs w:val="20"/>
        </w:rPr>
      </w:pPr>
    </w:p>
    <w:p w14:paraId="20703177" w14:textId="77777777" w:rsidR="00F32D52" w:rsidRPr="00223FC8" w:rsidRDefault="00F32D52" w:rsidP="00F32D52">
      <w:pPr>
        <w:spacing w:line="276" w:lineRule="auto"/>
        <w:ind w:right="49"/>
        <w:jc w:val="both"/>
        <w:rPr>
          <w:rFonts w:ascii="Century Gothic" w:eastAsia="Century Gothic" w:hAnsi="Century Gothic" w:cs="Century Gothic"/>
          <w:sz w:val="20"/>
          <w:szCs w:val="20"/>
        </w:rPr>
      </w:pPr>
    </w:p>
    <w:p w14:paraId="43FEB766" w14:textId="4F5DEA5B" w:rsidR="000A144E" w:rsidRPr="00223FC8" w:rsidRDefault="007A112A" w:rsidP="00F32D52">
      <w:pPr>
        <w:spacing w:line="276" w:lineRule="auto"/>
        <w:ind w:right="49"/>
        <w:jc w:val="both"/>
        <w:rPr>
          <w:rFonts w:ascii="Century Gothic" w:eastAsia="Century Gothic" w:hAnsi="Century Gothic" w:cs="Century Gothic"/>
          <w:sz w:val="20"/>
          <w:szCs w:val="20"/>
        </w:rPr>
      </w:pPr>
      <w:r w:rsidRPr="00223FC8">
        <w:rPr>
          <w:rFonts w:eastAsia="Century Gothic"/>
          <w:noProof/>
          <w:lang w:val="es-MX" w:eastAsia="es-MX"/>
        </w:rPr>
        <w:lastRenderedPageBreak/>
        <w:drawing>
          <wp:inline distT="0" distB="0" distL="0" distR="0" wp14:anchorId="792FB171" wp14:editId="2A0F3655">
            <wp:extent cx="6332220" cy="1052830"/>
            <wp:effectExtent l="0" t="0" r="0" b="0"/>
            <wp:docPr id="49239349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332220" cy="1052830"/>
                    </a:xfrm>
                    <a:prstGeom prst="rect">
                      <a:avLst/>
                    </a:prstGeom>
                    <a:noFill/>
                    <a:ln>
                      <a:noFill/>
                    </a:ln>
                  </pic:spPr>
                </pic:pic>
              </a:graphicData>
            </a:graphic>
          </wp:inline>
        </w:drawing>
      </w:r>
    </w:p>
    <w:p w14:paraId="7A2DC7B9" w14:textId="487A60BA" w:rsidR="009A5C7B" w:rsidRPr="00223FC8" w:rsidRDefault="009A5C7B" w:rsidP="00233426">
      <w:pPr>
        <w:numPr>
          <w:ilvl w:val="0"/>
          <w:numId w:val="25"/>
        </w:numPr>
        <w:spacing w:line="276" w:lineRule="auto"/>
        <w:ind w:left="567" w:right="49" w:hanging="141"/>
        <w:jc w:val="both"/>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Sector catastral</w:t>
      </w:r>
      <w:r w:rsidR="000C0326" w:rsidRPr="00223FC8">
        <w:rPr>
          <w:rFonts w:ascii="Century Gothic" w:eastAsia="Century Gothic" w:hAnsi="Century Gothic" w:cs="Century Gothic"/>
          <w:sz w:val="20"/>
          <w:szCs w:val="20"/>
        </w:rPr>
        <w:t xml:space="preserve"> (Columna 1):</w:t>
      </w:r>
      <w:r w:rsidRPr="00223FC8">
        <w:rPr>
          <w:rFonts w:ascii="Century Gothic" w:eastAsia="Century Gothic" w:hAnsi="Century Gothic" w:cs="Century Gothic"/>
          <w:sz w:val="20"/>
          <w:szCs w:val="20"/>
        </w:rPr>
        <w:t xml:space="preserve"> contiene la ubicación del inmueble dentro de la cartografía municipal, este se puede localizar dentro de la clave catastral estándar, siendo para predios urbanos la numeración desde 001 hasta 699.</w:t>
      </w:r>
    </w:p>
    <w:p w14:paraId="4953FBCB" w14:textId="6B69756F" w:rsidR="009A5C7B" w:rsidRPr="00223FC8" w:rsidRDefault="000C0326" w:rsidP="00233426">
      <w:pPr>
        <w:numPr>
          <w:ilvl w:val="0"/>
          <w:numId w:val="25"/>
        </w:numPr>
        <w:spacing w:line="276" w:lineRule="auto"/>
        <w:ind w:left="567" w:right="49" w:hanging="141"/>
        <w:jc w:val="both"/>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Manzanas</w:t>
      </w:r>
      <w:r w:rsidRPr="00223FC8">
        <w:rPr>
          <w:rFonts w:ascii="Century Gothic" w:eastAsia="Century Gothic" w:hAnsi="Century Gothic" w:cs="Century Gothic"/>
          <w:sz w:val="20"/>
          <w:szCs w:val="20"/>
        </w:rPr>
        <w:t xml:space="preserve"> (</w:t>
      </w:r>
      <w:r w:rsidR="009A5C7B" w:rsidRPr="00223FC8">
        <w:rPr>
          <w:rFonts w:ascii="Century Gothic" w:eastAsia="Century Gothic" w:hAnsi="Century Gothic" w:cs="Century Gothic"/>
          <w:sz w:val="20"/>
          <w:szCs w:val="20"/>
        </w:rPr>
        <w:t>Columna 2</w:t>
      </w:r>
      <w:r w:rsidRPr="00223FC8">
        <w:rPr>
          <w:rFonts w:ascii="Century Gothic" w:eastAsia="Century Gothic" w:hAnsi="Century Gothic" w:cs="Century Gothic"/>
          <w:sz w:val="20"/>
          <w:szCs w:val="20"/>
        </w:rPr>
        <w:t>)</w:t>
      </w:r>
      <w:r w:rsidR="009A5C7B" w:rsidRPr="00223FC8">
        <w:rPr>
          <w:rFonts w:ascii="Century Gothic" w:eastAsia="Century Gothic" w:hAnsi="Century Gothic" w:cs="Century Gothic"/>
          <w:sz w:val="20"/>
          <w:szCs w:val="20"/>
        </w:rPr>
        <w:t>:  contiene el número de manzanas establecido dentro de la cartografía municipal, con las cuales cuenta dentro del sector correspondiente.</w:t>
      </w:r>
    </w:p>
    <w:p w14:paraId="35EF70B1" w14:textId="670AA5E8" w:rsidR="009A5C7B" w:rsidRPr="00223FC8" w:rsidRDefault="000C0326" w:rsidP="00233426">
      <w:pPr>
        <w:numPr>
          <w:ilvl w:val="0"/>
          <w:numId w:val="25"/>
        </w:numPr>
        <w:spacing w:line="276" w:lineRule="auto"/>
        <w:ind w:left="567" w:right="49" w:hanging="141"/>
        <w:jc w:val="both"/>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 xml:space="preserve">Denominación </w:t>
      </w:r>
      <w:r w:rsidRPr="00223FC8">
        <w:rPr>
          <w:rFonts w:ascii="Century Gothic" w:eastAsia="Century Gothic" w:hAnsi="Century Gothic" w:cs="Century Gothic"/>
          <w:sz w:val="20"/>
          <w:szCs w:val="20"/>
        </w:rPr>
        <w:t>(</w:t>
      </w:r>
      <w:r w:rsidR="009A5C7B" w:rsidRPr="00223FC8">
        <w:rPr>
          <w:rFonts w:ascii="Century Gothic" w:eastAsia="Century Gothic" w:hAnsi="Century Gothic" w:cs="Century Gothic"/>
          <w:sz w:val="20"/>
          <w:szCs w:val="20"/>
        </w:rPr>
        <w:t>Columna 3</w:t>
      </w:r>
      <w:r w:rsidRPr="00223FC8">
        <w:rPr>
          <w:rFonts w:ascii="Century Gothic" w:eastAsia="Century Gothic" w:hAnsi="Century Gothic" w:cs="Century Gothic"/>
          <w:sz w:val="20"/>
          <w:szCs w:val="20"/>
        </w:rPr>
        <w:t>)</w:t>
      </w:r>
      <w:r w:rsidR="009A5C7B" w:rsidRPr="00223FC8">
        <w:rPr>
          <w:rFonts w:ascii="Century Gothic" w:eastAsia="Century Gothic" w:hAnsi="Century Gothic" w:cs="Century Gothic"/>
          <w:sz w:val="20"/>
          <w:szCs w:val="20"/>
        </w:rPr>
        <w:t xml:space="preserve">: Denominación con la cual se da de alta un asentamiento humano, según la designación de la institución u organismo que realizó la regularización o ejecución, el proyecto presentado ante la Dirección de Desarrollo Urbano y Ecología para su aprobación ante </w:t>
      </w:r>
      <w:r w:rsidR="009A5C7B" w:rsidRPr="00223FC8">
        <w:rPr>
          <w:rFonts w:ascii="Century Gothic" w:hAnsi="Century Gothic"/>
          <w:sz w:val="20"/>
          <w:szCs w:val="20"/>
          <w:shd w:val="clear" w:color="auto" w:fill="FFFFFF"/>
        </w:rPr>
        <w:t xml:space="preserve">H. Ayuntamiento del Municipio de Chihuahua </w:t>
      </w:r>
      <w:r w:rsidR="009A5C7B" w:rsidRPr="00223FC8">
        <w:rPr>
          <w:rFonts w:ascii="Century Gothic" w:eastAsia="Century Gothic" w:hAnsi="Century Gothic" w:cs="Century Gothic"/>
          <w:sz w:val="20"/>
          <w:szCs w:val="20"/>
        </w:rPr>
        <w:t xml:space="preserve">siendo colonia, fraccionamiento, condominio, </w:t>
      </w:r>
      <w:sdt>
        <w:sdtPr>
          <w:rPr>
            <w:rFonts w:ascii="Century Gothic" w:hAnsi="Century Gothic"/>
            <w:sz w:val="20"/>
            <w:szCs w:val="20"/>
          </w:rPr>
          <w:tag w:val="goog_rdk_50"/>
          <w:id w:val="-90012473"/>
        </w:sdtPr>
        <w:sdtEndPr/>
        <w:sdtContent/>
      </w:sdt>
      <w:r w:rsidR="009A5C7B" w:rsidRPr="00223FC8">
        <w:rPr>
          <w:rFonts w:ascii="Century Gothic" w:eastAsia="Century Gothic" w:hAnsi="Century Gothic" w:cs="Century Gothic"/>
          <w:sz w:val="20"/>
          <w:szCs w:val="20"/>
        </w:rPr>
        <w:t>conjunto habitacional</w:t>
      </w:r>
      <w:r w:rsidR="006200C0" w:rsidRPr="00223FC8">
        <w:rPr>
          <w:rFonts w:ascii="Century Gothic" w:eastAsia="Century Gothic" w:hAnsi="Century Gothic" w:cs="Century Gothic"/>
          <w:sz w:val="20"/>
          <w:szCs w:val="20"/>
        </w:rPr>
        <w:t xml:space="preserve"> y</w:t>
      </w:r>
      <w:r w:rsidR="009A5C7B" w:rsidRPr="00223FC8">
        <w:rPr>
          <w:rFonts w:ascii="Century Gothic" w:eastAsia="Century Gothic" w:hAnsi="Century Gothic" w:cs="Century Gothic"/>
          <w:sz w:val="20"/>
          <w:szCs w:val="20"/>
        </w:rPr>
        <w:t xml:space="preserve"> ejido. </w:t>
      </w:r>
    </w:p>
    <w:p w14:paraId="3DC2F6E4" w14:textId="43B49A0F" w:rsidR="009A5C7B" w:rsidRPr="00223FC8" w:rsidRDefault="000C0326" w:rsidP="00233426">
      <w:pPr>
        <w:numPr>
          <w:ilvl w:val="0"/>
          <w:numId w:val="25"/>
        </w:numPr>
        <w:spacing w:line="276" w:lineRule="auto"/>
        <w:ind w:left="567" w:right="49" w:hanging="141"/>
        <w:jc w:val="both"/>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Nombre</w:t>
      </w:r>
      <w:r w:rsidRPr="00223FC8">
        <w:rPr>
          <w:rFonts w:ascii="Century Gothic" w:eastAsia="Century Gothic" w:hAnsi="Century Gothic" w:cs="Century Gothic"/>
          <w:sz w:val="20"/>
          <w:szCs w:val="20"/>
        </w:rPr>
        <w:t xml:space="preserve"> (</w:t>
      </w:r>
      <w:r w:rsidR="009A5C7B" w:rsidRPr="00223FC8">
        <w:rPr>
          <w:rFonts w:ascii="Century Gothic" w:eastAsia="Century Gothic" w:hAnsi="Century Gothic" w:cs="Century Gothic"/>
          <w:sz w:val="20"/>
          <w:szCs w:val="20"/>
        </w:rPr>
        <w:t>Columna 4</w:t>
      </w:r>
      <w:r w:rsidRPr="00223FC8">
        <w:rPr>
          <w:rFonts w:ascii="Century Gothic" w:eastAsia="Century Gothic" w:hAnsi="Century Gothic" w:cs="Century Gothic"/>
          <w:sz w:val="20"/>
          <w:szCs w:val="20"/>
        </w:rPr>
        <w:t>)</w:t>
      </w:r>
      <w:r w:rsidR="009A5C7B" w:rsidRPr="00223FC8">
        <w:rPr>
          <w:rFonts w:ascii="Century Gothic" w:eastAsia="Century Gothic" w:hAnsi="Century Gothic" w:cs="Century Gothic"/>
          <w:sz w:val="20"/>
          <w:szCs w:val="20"/>
        </w:rPr>
        <w:t>:</w:t>
      </w:r>
      <w:sdt>
        <w:sdtPr>
          <w:rPr>
            <w:rFonts w:ascii="Century Gothic" w:hAnsi="Century Gothic"/>
            <w:sz w:val="20"/>
            <w:szCs w:val="20"/>
          </w:rPr>
          <w:tag w:val="goog_rdk_51"/>
          <w:id w:val="-1871447352"/>
        </w:sdtPr>
        <w:sdtEndPr/>
        <w:sdtContent/>
      </w:sdt>
      <w:r w:rsidR="009A5C7B" w:rsidRPr="00223FC8">
        <w:rPr>
          <w:rFonts w:ascii="Century Gothic" w:eastAsia="Century Gothic" w:hAnsi="Century Gothic" w:cs="Century Gothic"/>
          <w:sz w:val="20"/>
          <w:szCs w:val="20"/>
        </w:rPr>
        <w:t xml:space="preserve">  Colonia, Fraccionamiento, Condominios, Conjunto habitacional, Ejido y Valores Provisionales, es el nombre con el cual se aprobó por </w:t>
      </w:r>
      <w:r w:rsidR="009A5C7B" w:rsidRPr="00223FC8">
        <w:rPr>
          <w:rFonts w:ascii="Century Gothic" w:hAnsi="Century Gothic"/>
          <w:sz w:val="20"/>
          <w:szCs w:val="20"/>
          <w:shd w:val="clear" w:color="auto" w:fill="FFFFFF"/>
        </w:rPr>
        <w:t xml:space="preserve">H. Ayuntamiento del Municipio de Chihuahua, </w:t>
      </w:r>
      <w:r w:rsidR="009A5C7B" w:rsidRPr="00223FC8">
        <w:rPr>
          <w:rFonts w:ascii="Century Gothic" w:eastAsia="Century Gothic" w:hAnsi="Century Gothic" w:cs="Century Gothic"/>
          <w:sz w:val="20"/>
          <w:szCs w:val="20"/>
        </w:rPr>
        <w:t>el alta del asentamiento humano, presentado ante la Dirección de Desarrollo Urbano y Ecología.</w:t>
      </w:r>
    </w:p>
    <w:p w14:paraId="7B865254" w14:textId="0E3D9EDC" w:rsidR="009A5C7B" w:rsidRPr="00223FC8" w:rsidRDefault="000C0326" w:rsidP="00233426">
      <w:pPr>
        <w:numPr>
          <w:ilvl w:val="0"/>
          <w:numId w:val="25"/>
        </w:numPr>
        <w:spacing w:line="276" w:lineRule="auto"/>
        <w:ind w:left="567" w:right="49" w:hanging="141"/>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 </w:t>
      </w:r>
      <w:r w:rsidRPr="00223FC8">
        <w:rPr>
          <w:rFonts w:ascii="Century Gothic" w:eastAsia="Century Gothic" w:hAnsi="Century Gothic" w:cs="Century Gothic"/>
          <w:b/>
          <w:bCs w:val="0"/>
          <w:sz w:val="20"/>
          <w:szCs w:val="20"/>
        </w:rPr>
        <w:t>Valor Unitario de Suelo ($/m</w:t>
      </w:r>
      <w:r w:rsidR="0093510D" w:rsidRPr="00223FC8">
        <w:rPr>
          <w:rFonts w:ascii="Century Gothic" w:eastAsia="Century Gothic" w:hAnsi="Century Gothic" w:cs="Century Gothic"/>
          <w:b/>
          <w:bCs w:val="0"/>
          <w:sz w:val="20"/>
          <w:szCs w:val="20"/>
          <w:vertAlign w:val="superscript"/>
        </w:rPr>
        <w:t>2</w:t>
      </w:r>
      <w:r w:rsidR="0093510D" w:rsidRPr="00223FC8">
        <w:rPr>
          <w:rFonts w:ascii="Century Gothic" w:eastAsia="Century Gothic" w:hAnsi="Century Gothic" w:cs="Century Gothic"/>
          <w:b/>
          <w:bCs w:val="0"/>
          <w:sz w:val="20"/>
          <w:szCs w:val="20"/>
        </w:rPr>
        <w:t>)</w:t>
      </w:r>
      <w:r w:rsidR="0093510D" w:rsidRPr="00223FC8">
        <w:rPr>
          <w:rFonts w:ascii="Century Gothic" w:eastAsia="Century Gothic" w:hAnsi="Century Gothic" w:cs="Century Gothic"/>
          <w:sz w:val="20"/>
          <w:szCs w:val="20"/>
        </w:rPr>
        <w:t xml:space="preserve"> (</w:t>
      </w:r>
      <w:r w:rsidR="009A5C7B" w:rsidRPr="00223FC8">
        <w:rPr>
          <w:rFonts w:ascii="Century Gothic" w:eastAsia="Century Gothic" w:hAnsi="Century Gothic" w:cs="Century Gothic"/>
          <w:sz w:val="20"/>
          <w:szCs w:val="20"/>
        </w:rPr>
        <w:t>Columna 5</w:t>
      </w:r>
      <w:r w:rsidRPr="00223FC8">
        <w:rPr>
          <w:rFonts w:ascii="Century Gothic" w:eastAsia="Century Gothic" w:hAnsi="Century Gothic" w:cs="Century Gothic"/>
          <w:sz w:val="20"/>
          <w:szCs w:val="20"/>
        </w:rPr>
        <w:t>)</w:t>
      </w:r>
      <w:r w:rsidR="009A5C7B" w:rsidRPr="00223FC8">
        <w:rPr>
          <w:rFonts w:ascii="Century Gothic" w:eastAsia="Century Gothic" w:hAnsi="Century Gothic" w:cs="Century Gothic"/>
          <w:sz w:val="20"/>
          <w:szCs w:val="20"/>
        </w:rPr>
        <w:t xml:space="preserve">: </w:t>
      </w:r>
      <w:r w:rsidRPr="00223FC8">
        <w:rPr>
          <w:rFonts w:ascii="Century Gothic" w:eastAsia="Century Gothic" w:hAnsi="Century Gothic" w:cs="Century Gothic"/>
          <w:sz w:val="20"/>
          <w:szCs w:val="20"/>
        </w:rPr>
        <w:t>C</w:t>
      </w:r>
      <w:r w:rsidR="009A5C7B" w:rsidRPr="00223FC8">
        <w:rPr>
          <w:rFonts w:ascii="Century Gothic" w:eastAsia="Century Gothic" w:hAnsi="Century Gothic" w:cs="Century Gothic"/>
          <w:sz w:val="20"/>
          <w:szCs w:val="20"/>
        </w:rPr>
        <w:t xml:space="preserve">ontiene el valor unitario de suelo por metro cuadrado de superficie aplicable al predio. Este valor unitario de suelo considera las características del predio </w:t>
      </w:r>
      <w:r w:rsidR="002E1885" w:rsidRPr="00223FC8">
        <w:rPr>
          <w:rFonts w:ascii="Century Gothic" w:eastAsia="Century Gothic" w:hAnsi="Century Gothic" w:cs="Century Gothic"/>
          <w:sz w:val="20"/>
          <w:szCs w:val="20"/>
        </w:rPr>
        <w:t>de acuerdo con</w:t>
      </w:r>
      <w:r w:rsidR="009A5C7B" w:rsidRPr="00223FC8">
        <w:rPr>
          <w:rFonts w:ascii="Century Gothic" w:eastAsia="Century Gothic" w:hAnsi="Century Gothic" w:cs="Century Gothic"/>
          <w:sz w:val="20"/>
          <w:szCs w:val="20"/>
        </w:rPr>
        <w:t xml:space="preserve"> la descripción establecida en las columnas previas y la ubicación en referencia al valor unitario.  </w:t>
      </w:r>
    </w:p>
    <w:p w14:paraId="6928D725" w14:textId="4AC1D634" w:rsidR="003F7DBC" w:rsidRPr="00223FC8" w:rsidRDefault="003F7DBC" w:rsidP="006A7786">
      <w:pPr>
        <w:spacing w:line="276" w:lineRule="auto"/>
        <w:ind w:right="49"/>
        <w:jc w:val="both"/>
        <w:rPr>
          <w:rFonts w:ascii="Century Gothic" w:eastAsia="Century Gothic" w:hAnsi="Century Gothic" w:cs="Century Gothic"/>
          <w:sz w:val="20"/>
          <w:szCs w:val="20"/>
        </w:rPr>
      </w:pPr>
    </w:p>
    <w:p w14:paraId="56319B62" w14:textId="77777777" w:rsidR="006307C4" w:rsidRPr="00223FC8" w:rsidRDefault="006307C4" w:rsidP="006A7786">
      <w:pPr>
        <w:spacing w:line="276" w:lineRule="auto"/>
        <w:ind w:right="49"/>
        <w:jc w:val="both"/>
        <w:rPr>
          <w:rFonts w:ascii="Century Gothic" w:eastAsia="Century Gothic" w:hAnsi="Century Gothic" w:cs="Century Gothic"/>
          <w:sz w:val="20"/>
          <w:szCs w:val="20"/>
        </w:rPr>
      </w:pPr>
    </w:p>
    <w:p w14:paraId="4CDEC1CF" w14:textId="5127EC15" w:rsidR="003F7DBC" w:rsidRPr="00223FC8" w:rsidRDefault="003F7DBC" w:rsidP="00CA3C0D">
      <w:pPr>
        <w:pStyle w:val="Ttulo1"/>
        <w:spacing w:before="0" w:line="276" w:lineRule="auto"/>
        <w:ind w:right="49"/>
        <w:jc w:val="center"/>
        <w:rPr>
          <w:rFonts w:ascii="Century Gothic" w:eastAsia="Century Gothic" w:hAnsi="Century Gothic" w:cs="Century Gothic"/>
          <w:b/>
          <w:color w:val="auto"/>
          <w:sz w:val="24"/>
          <w:szCs w:val="24"/>
        </w:rPr>
      </w:pPr>
      <w:bookmarkStart w:id="30" w:name="_Toc115942663"/>
      <w:r w:rsidRPr="00223FC8">
        <w:rPr>
          <w:rFonts w:ascii="Century Gothic" w:eastAsia="Century Gothic" w:hAnsi="Century Gothic" w:cs="Century Gothic"/>
          <w:b/>
          <w:color w:val="auto"/>
          <w:sz w:val="24"/>
          <w:szCs w:val="24"/>
        </w:rPr>
        <w:t xml:space="preserve">CAPÍTULO </w:t>
      </w:r>
      <w:r w:rsidR="00CA3C0D" w:rsidRPr="00223FC8">
        <w:rPr>
          <w:rFonts w:ascii="Century Gothic" w:eastAsia="Century Gothic" w:hAnsi="Century Gothic" w:cs="Century Gothic"/>
          <w:b/>
          <w:color w:val="auto"/>
          <w:sz w:val="24"/>
          <w:szCs w:val="24"/>
        </w:rPr>
        <w:t>TERCERO</w:t>
      </w:r>
      <w:bookmarkEnd w:id="30"/>
    </w:p>
    <w:p w14:paraId="18BDFA2B" w14:textId="7D1F4A6D" w:rsidR="003F7DBC" w:rsidRPr="00223FC8" w:rsidRDefault="003F7DBC" w:rsidP="00CA3C0D">
      <w:pPr>
        <w:pStyle w:val="Ttulo2"/>
        <w:jc w:val="center"/>
        <w:rPr>
          <w:rFonts w:ascii="Century Gothic" w:eastAsia="Century Gothic" w:hAnsi="Century Gothic" w:cs="Century Gothic"/>
          <w:color w:val="auto"/>
          <w:sz w:val="28"/>
          <w:szCs w:val="28"/>
        </w:rPr>
      </w:pPr>
      <w:bookmarkStart w:id="31" w:name="_Toc115942664"/>
      <w:r w:rsidRPr="00223FC8">
        <w:rPr>
          <w:rFonts w:ascii="Century Gothic" w:eastAsia="Century Gothic" w:hAnsi="Century Gothic" w:cs="Century Gothic"/>
          <w:color w:val="auto"/>
          <w:sz w:val="28"/>
          <w:szCs w:val="28"/>
        </w:rPr>
        <w:t>DE LAS ÁREAS HOMOGÉNEAS POR ZONA COMERCIAL</w:t>
      </w:r>
      <w:bookmarkEnd w:id="31"/>
    </w:p>
    <w:p w14:paraId="26A68511" w14:textId="1AE962BA" w:rsidR="00806B18" w:rsidRPr="00223FC8" w:rsidRDefault="00806B18" w:rsidP="00806B18">
      <w:pPr>
        <w:spacing w:line="276" w:lineRule="auto"/>
        <w:ind w:right="49"/>
        <w:jc w:val="both"/>
        <w:rPr>
          <w:rFonts w:ascii="Century Gothic" w:hAnsi="Century Gothic"/>
          <w:sz w:val="20"/>
          <w:szCs w:val="20"/>
        </w:rPr>
      </w:pPr>
    </w:p>
    <w:p w14:paraId="5D4BAB8D" w14:textId="6227CE93" w:rsidR="00806B18" w:rsidRPr="00223FC8" w:rsidRDefault="00806B18" w:rsidP="00806B18">
      <w:pPr>
        <w:spacing w:line="276" w:lineRule="auto"/>
        <w:ind w:right="49"/>
        <w:jc w:val="both"/>
        <w:rPr>
          <w:rFonts w:ascii="Century Gothic" w:hAnsi="Century Gothic"/>
          <w:sz w:val="20"/>
          <w:szCs w:val="20"/>
          <w:shd w:val="clear" w:color="auto" w:fill="FFFFFF"/>
        </w:rPr>
      </w:pPr>
      <w:r w:rsidRPr="00223FC8">
        <w:rPr>
          <w:rFonts w:ascii="Century Gothic" w:eastAsia="Century Gothic" w:hAnsi="Century Gothic" w:cs="Century Gothic"/>
          <w:b/>
          <w:bCs w:val="0"/>
          <w:sz w:val="20"/>
          <w:szCs w:val="20"/>
        </w:rPr>
        <w:t xml:space="preserve">Artículo </w:t>
      </w:r>
      <w:r w:rsidR="006529BF" w:rsidRPr="00223FC8">
        <w:rPr>
          <w:rFonts w:ascii="Century Gothic" w:eastAsia="Century Gothic" w:hAnsi="Century Gothic" w:cs="Century Gothic"/>
          <w:b/>
          <w:bCs w:val="0"/>
          <w:sz w:val="20"/>
          <w:szCs w:val="20"/>
        </w:rPr>
        <w:t>2</w:t>
      </w:r>
      <w:r w:rsidR="00926293" w:rsidRPr="00223FC8">
        <w:rPr>
          <w:rFonts w:ascii="Century Gothic" w:eastAsia="Century Gothic" w:hAnsi="Century Gothic" w:cs="Century Gothic"/>
          <w:b/>
          <w:bCs w:val="0"/>
          <w:sz w:val="20"/>
          <w:szCs w:val="20"/>
        </w:rPr>
        <w:t>5</w:t>
      </w:r>
      <w:r w:rsidRPr="00223FC8">
        <w:rPr>
          <w:rFonts w:ascii="Century Gothic" w:eastAsia="Century Gothic" w:hAnsi="Century Gothic" w:cs="Century Gothic"/>
          <w:b/>
          <w:bCs w:val="0"/>
          <w:sz w:val="20"/>
          <w:szCs w:val="20"/>
        </w:rPr>
        <w:t>.</w:t>
      </w:r>
      <w:r w:rsidRPr="00223FC8">
        <w:rPr>
          <w:rFonts w:ascii="Century Gothic" w:eastAsia="Century Gothic" w:hAnsi="Century Gothic" w:cs="Century Gothic"/>
          <w:sz w:val="20"/>
          <w:szCs w:val="20"/>
        </w:rPr>
        <w:t xml:space="preserve">  </w:t>
      </w:r>
      <w:r w:rsidR="00E25783" w:rsidRPr="00223FC8">
        <w:rPr>
          <w:rFonts w:ascii="Century Gothic" w:eastAsia="Century Gothic" w:hAnsi="Century Gothic" w:cs="Century Gothic"/>
          <w:sz w:val="20"/>
          <w:szCs w:val="20"/>
        </w:rPr>
        <w:t>S</w:t>
      </w:r>
      <w:r w:rsidRPr="00223FC8">
        <w:rPr>
          <w:rFonts w:ascii="Century Gothic" w:eastAsia="Century Gothic" w:hAnsi="Century Gothic" w:cs="Century Gothic"/>
          <w:sz w:val="20"/>
          <w:szCs w:val="20"/>
        </w:rPr>
        <w:t xml:space="preserve">e refiere al suelo de uso comercial dentro de los límites urbanos del </w:t>
      </w:r>
      <w:r w:rsidR="00826DFB" w:rsidRPr="00223FC8">
        <w:rPr>
          <w:rFonts w:ascii="Century Gothic" w:eastAsia="Century Gothic" w:hAnsi="Century Gothic" w:cs="Century Gothic"/>
          <w:sz w:val="20"/>
          <w:szCs w:val="20"/>
        </w:rPr>
        <w:t>M</w:t>
      </w:r>
      <w:r w:rsidRPr="00223FC8">
        <w:rPr>
          <w:rFonts w:ascii="Century Gothic" w:eastAsia="Century Gothic" w:hAnsi="Century Gothic" w:cs="Century Gothic"/>
          <w:sz w:val="20"/>
          <w:szCs w:val="20"/>
        </w:rPr>
        <w:t xml:space="preserve">unicipio y se denomina en Condominio Comercial, Condominio Mixto, Condominio Vertical, Central de Abastos y Mercado, según el proyecto presentado ante la Dirección de Desarrollo Urbano y Ecología, para su aprobación ante </w:t>
      </w:r>
      <w:r w:rsidR="001D3554" w:rsidRPr="00223FC8">
        <w:rPr>
          <w:rFonts w:ascii="Century Gothic" w:eastAsia="Century Gothic" w:hAnsi="Century Gothic" w:cs="Century Gothic"/>
          <w:sz w:val="20"/>
          <w:szCs w:val="20"/>
        </w:rPr>
        <w:t xml:space="preserve">el </w:t>
      </w:r>
      <w:r w:rsidR="001D3554" w:rsidRPr="00223FC8">
        <w:rPr>
          <w:rFonts w:ascii="Century Gothic" w:hAnsi="Century Gothic"/>
          <w:sz w:val="20"/>
          <w:szCs w:val="20"/>
          <w:shd w:val="clear" w:color="auto" w:fill="FFFFFF"/>
        </w:rPr>
        <w:t>H. Ayuntamiento del Municipio de Chihuahua.</w:t>
      </w:r>
    </w:p>
    <w:p w14:paraId="07E389FB" w14:textId="6AEA985D" w:rsidR="009A5C7B" w:rsidRPr="00223FC8" w:rsidRDefault="009A5C7B" w:rsidP="00806B18">
      <w:pPr>
        <w:spacing w:line="276" w:lineRule="auto"/>
        <w:ind w:right="49"/>
        <w:jc w:val="both"/>
        <w:rPr>
          <w:rFonts w:ascii="Century Gothic" w:hAnsi="Century Gothic"/>
          <w:sz w:val="20"/>
          <w:szCs w:val="20"/>
          <w:shd w:val="clear" w:color="auto" w:fill="FFFFFF"/>
        </w:rPr>
      </w:pPr>
    </w:p>
    <w:p w14:paraId="4B40E4FD" w14:textId="4DE86FE1" w:rsidR="009A5C7B" w:rsidRPr="00223FC8" w:rsidRDefault="009A5C7B" w:rsidP="009A5C7B">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 xml:space="preserve">Artículo </w:t>
      </w:r>
      <w:r w:rsidR="006529BF" w:rsidRPr="00223FC8">
        <w:rPr>
          <w:rFonts w:ascii="Century Gothic" w:eastAsia="Century Gothic" w:hAnsi="Century Gothic" w:cs="Century Gothic"/>
          <w:b/>
          <w:bCs w:val="0"/>
          <w:sz w:val="20"/>
          <w:szCs w:val="20"/>
        </w:rPr>
        <w:t>2</w:t>
      </w:r>
      <w:r w:rsidR="00926293" w:rsidRPr="00223FC8">
        <w:rPr>
          <w:rFonts w:ascii="Century Gothic" w:eastAsia="Century Gothic" w:hAnsi="Century Gothic" w:cs="Century Gothic"/>
          <w:b/>
          <w:bCs w:val="0"/>
          <w:sz w:val="20"/>
          <w:szCs w:val="20"/>
        </w:rPr>
        <w:t>6</w:t>
      </w:r>
      <w:r w:rsidRPr="00223FC8">
        <w:rPr>
          <w:rFonts w:ascii="Century Gothic" w:eastAsia="Century Gothic" w:hAnsi="Century Gothic" w:cs="Century Gothic"/>
          <w:b/>
          <w:bCs w:val="0"/>
          <w:sz w:val="20"/>
          <w:szCs w:val="20"/>
        </w:rPr>
        <w:t>.</w:t>
      </w:r>
      <w:r w:rsidRPr="00223FC8">
        <w:rPr>
          <w:rFonts w:ascii="Century Gothic" w:eastAsia="Century Gothic" w:hAnsi="Century Gothic" w:cs="Century Gothic"/>
          <w:sz w:val="20"/>
          <w:szCs w:val="20"/>
        </w:rPr>
        <w:t xml:space="preserve"> La interpretación de la Tabla de Valores Unitarios de Suelo Urbano se realizará de la siguiente manera:</w:t>
      </w:r>
    </w:p>
    <w:p w14:paraId="587724A8" w14:textId="77777777" w:rsidR="000A144E" w:rsidRPr="00223FC8" w:rsidRDefault="000A144E" w:rsidP="009A5C7B">
      <w:pPr>
        <w:spacing w:line="276" w:lineRule="auto"/>
        <w:ind w:right="49"/>
        <w:jc w:val="both"/>
        <w:rPr>
          <w:rFonts w:ascii="Century Gothic" w:eastAsia="Century Gothic" w:hAnsi="Century Gothic" w:cs="Century Gothic"/>
          <w:sz w:val="20"/>
          <w:szCs w:val="20"/>
        </w:rPr>
      </w:pPr>
    </w:p>
    <w:p w14:paraId="7B4D1AF2" w14:textId="0C8B526D" w:rsidR="000A144E" w:rsidRPr="00223FC8" w:rsidRDefault="007A112A" w:rsidP="009A5C7B">
      <w:pPr>
        <w:spacing w:line="276" w:lineRule="auto"/>
        <w:ind w:right="49"/>
        <w:jc w:val="both"/>
        <w:rPr>
          <w:rFonts w:ascii="Century Gothic" w:eastAsia="Century Gothic" w:hAnsi="Century Gothic" w:cs="Century Gothic"/>
          <w:sz w:val="20"/>
          <w:szCs w:val="20"/>
        </w:rPr>
      </w:pPr>
      <w:r w:rsidRPr="00223FC8">
        <w:rPr>
          <w:rFonts w:eastAsia="Century Gothic"/>
          <w:noProof/>
          <w:lang w:val="es-MX" w:eastAsia="es-MX"/>
        </w:rPr>
        <w:drawing>
          <wp:inline distT="0" distB="0" distL="0" distR="0" wp14:anchorId="4937C289" wp14:editId="47CD6051">
            <wp:extent cx="6332220" cy="1121410"/>
            <wp:effectExtent l="0" t="0" r="0" b="2540"/>
            <wp:docPr id="72588267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32220" cy="1121410"/>
                    </a:xfrm>
                    <a:prstGeom prst="rect">
                      <a:avLst/>
                    </a:prstGeom>
                    <a:noFill/>
                    <a:ln>
                      <a:noFill/>
                    </a:ln>
                  </pic:spPr>
                </pic:pic>
              </a:graphicData>
            </a:graphic>
          </wp:inline>
        </w:drawing>
      </w:r>
    </w:p>
    <w:p w14:paraId="625B82E4" w14:textId="77777777" w:rsidR="009A5C7B" w:rsidRPr="00223FC8" w:rsidRDefault="009A5C7B" w:rsidP="00233426">
      <w:pPr>
        <w:numPr>
          <w:ilvl w:val="0"/>
          <w:numId w:val="9"/>
        </w:numPr>
        <w:spacing w:line="276" w:lineRule="auto"/>
        <w:ind w:left="567" w:right="49" w:hanging="141"/>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Columna 1: Sector catastral, contiene la ubicación del inmueble dentro de la cartografía municipal, este se puede localizar dentro de la clave catastral estándar, siendo para predios urbanos la numeración desde 001 hasta 699.</w:t>
      </w:r>
    </w:p>
    <w:p w14:paraId="6BB93F0A" w14:textId="77777777" w:rsidR="009A5C7B" w:rsidRPr="00223FC8" w:rsidRDefault="009A5C7B" w:rsidP="00233426">
      <w:pPr>
        <w:numPr>
          <w:ilvl w:val="0"/>
          <w:numId w:val="9"/>
        </w:numPr>
        <w:spacing w:line="276" w:lineRule="auto"/>
        <w:ind w:left="567" w:right="49" w:hanging="141"/>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lastRenderedPageBreak/>
        <w:t>Columna 2: Manzanas, contiene el número de manzanas establecido dentro de la cartografía municipal, con las cuales cuenta dentro del sector correspondiente.</w:t>
      </w:r>
    </w:p>
    <w:p w14:paraId="3CB45726" w14:textId="431AE9C1" w:rsidR="009A5C7B" w:rsidRPr="00223FC8" w:rsidRDefault="009A5C7B" w:rsidP="00233426">
      <w:pPr>
        <w:numPr>
          <w:ilvl w:val="0"/>
          <w:numId w:val="9"/>
        </w:numPr>
        <w:spacing w:line="276" w:lineRule="auto"/>
        <w:ind w:left="567" w:right="49" w:hanging="141"/>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Columna 3: Denominación con la cual se da de alta un asentamiento humano según el proyecto presentado </w:t>
      </w:r>
      <w:sdt>
        <w:sdtPr>
          <w:rPr>
            <w:rFonts w:ascii="Century Gothic" w:hAnsi="Century Gothic"/>
            <w:sz w:val="20"/>
            <w:szCs w:val="20"/>
          </w:rPr>
          <w:tag w:val="goog_rdk_54"/>
          <w:id w:val="-925799828"/>
        </w:sdtPr>
        <w:sdtEndPr/>
        <w:sdtContent/>
      </w:sdt>
      <w:r w:rsidRPr="00223FC8">
        <w:rPr>
          <w:rFonts w:ascii="Century Gothic" w:eastAsia="Century Gothic" w:hAnsi="Century Gothic" w:cs="Century Gothic"/>
          <w:sz w:val="20"/>
          <w:szCs w:val="20"/>
        </w:rPr>
        <w:t xml:space="preserve">ante la Dirección de Desarrollo Urbano y Ecología para su aprobación ante </w:t>
      </w:r>
      <w:r w:rsidRPr="00223FC8">
        <w:rPr>
          <w:rFonts w:ascii="Century Gothic" w:hAnsi="Century Gothic"/>
          <w:sz w:val="20"/>
          <w:szCs w:val="20"/>
          <w:shd w:val="clear" w:color="auto" w:fill="FFFFFF"/>
        </w:rPr>
        <w:t>H. Ayuntamiento del Municipio de Chihuahua</w:t>
      </w:r>
      <w:r w:rsidRPr="00223FC8">
        <w:rPr>
          <w:rFonts w:ascii="Century Gothic" w:eastAsia="Century Gothic" w:hAnsi="Century Gothic" w:cs="Century Gothic"/>
          <w:sz w:val="20"/>
          <w:szCs w:val="20"/>
        </w:rPr>
        <w:t xml:space="preserve">, siendo condominio comercial, condominio mixto, condominio vertical, central de abastos y mercados. </w:t>
      </w:r>
    </w:p>
    <w:p w14:paraId="6D8011A9" w14:textId="77777777" w:rsidR="009A5C7B" w:rsidRPr="00223FC8" w:rsidRDefault="001B0634" w:rsidP="00233426">
      <w:pPr>
        <w:numPr>
          <w:ilvl w:val="0"/>
          <w:numId w:val="9"/>
        </w:numPr>
        <w:spacing w:line="276" w:lineRule="auto"/>
        <w:ind w:left="567" w:right="49" w:hanging="141"/>
        <w:jc w:val="both"/>
        <w:rPr>
          <w:rFonts w:ascii="Century Gothic" w:eastAsia="Century Gothic" w:hAnsi="Century Gothic" w:cs="Century Gothic"/>
          <w:sz w:val="20"/>
          <w:szCs w:val="20"/>
        </w:rPr>
      </w:pPr>
      <w:sdt>
        <w:sdtPr>
          <w:rPr>
            <w:rFonts w:ascii="Century Gothic" w:hAnsi="Century Gothic"/>
            <w:sz w:val="20"/>
            <w:szCs w:val="20"/>
          </w:rPr>
          <w:tag w:val="goog_rdk_55"/>
          <w:id w:val="2065836130"/>
        </w:sdtPr>
        <w:sdtEndPr/>
        <w:sdtContent/>
      </w:sdt>
      <w:r w:rsidR="009A5C7B" w:rsidRPr="00223FC8">
        <w:rPr>
          <w:rFonts w:ascii="Century Gothic" w:eastAsia="Century Gothic" w:hAnsi="Century Gothic" w:cs="Century Gothic"/>
          <w:sz w:val="20"/>
          <w:szCs w:val="20"/>
        </w:rPr>
        <w:t xml:space="preserve">Columna 4: Nombre: Centros Comerciales, Condominios, Central de Abasto, Mercados y Plazas, es el nombre con el cual se aprobó por </w:t>
      </w:r>
      <w:r w:rsidR="009A5C7B" w:rsidRPr="00223FC8">
        <w:rPr>
          <w:rFonts w:ascii="Century Gothic" w:hAnsi="Century Gothic"/>
          <w:sz w:val="20"/>
          <w:szCs w:val="20"/>
          <w:shd w:val="clear" w:color="auto" w:fill="FFFFFF"/>
        </w:rPr>
        <w:t xml:space="preserve">H. Ayuntamiento del Municipio de Chihuahua </w:t>
      </w:r>
      <w:r w:rsidR="009A5C7B" w:rsidRPr="00223FC8">
        <w:rPr>
          <w:rFonts w:ascii="Century Gothic" w:eastAsia="Century Gothic" w:hAnsi="Century Gothic" w:cs="Century Gothic"/>
          <w:sz w:val="20"/>
          <w:szCs w:val="20"/>
        </w:rPr>
        <w:t>el alta del asentamiento humano, presentado ante la Dirección de Desarrollo Urbano y Ecología.</w:t>
      </w:r>
    </w:p>
    <w:p w14:paraId="5186C308" w14:textId="3033645B" w:rsidR="003F7DBC" w:rsidRPr="00223FC8" w:rsidRDefault="009A5C7B" w:rsidP="00233426">
      <w:pPr>
        <w:numPr>
          <w:ilvl w:val="0"/>
          <w:numId w:val="9"/>
        </w:numPr>
        <w:spacing w:line="276" w:lineRule="auto"/>
        <w:ind w:left="567" w:right="49" w:hanging="141"/>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Columna 5: Valor Unitario de Suelo ($/m</w:t>
      </w:r>
      <w:r w:rsidRPr="00223FC8">
        <w:rPr>
          <w:rFonts w:ascii="Century Gothic" w:eastAsia="Century Gothic" w:hAnsi="Century Gothic" w:cs="Century Gothic"/>
          <w:sz w:val="20"/>
          <w:szCs w:val="20"/>
          <w:vertAlign w:val="superscript"/>
        </w:rPr>
        <w:t>2</w:t>
      </w:r>
      <w:r w:rsidRPr="00223FC8">
        <w:rPr>
          <w:rFonts w:ascii="Century Gothic" w:eastAsia="Century Gothic" w:hAnsi="Century Gothic" w:cs="Century Gothic"/>
          <w:sz w:val="20"/>
          <w:szCs w:val="20"/>
        </w:rPr>
        <w:t xml:space="preserve">), contiene el valor unitario de suelo por metro cuadrado de superficie aplicable al predio. Este valor unitario de </w:t>
      </w:r>
      <w:r w:rsidR="00DE7121" w:rsidRPr="00223FC8">
        <w:rPr>
          <w:rFonts w:ascii="Century Gothic" w:eastAsia="Century Gothic" w:hAnsi="Century Gothic" w:cs="Century Gothic"/>
          <w:sz w:val="20"/>
          <w:szCs w:val="20"/>
        </w:rPr>
        <w:t>suelo</w:t>
      </w:r>
      <w:r w:rsidRPr="00223FC8">
        <w:rPr>
          <w:rFonts w:ascii="Century Gothic" w:eastAsia="Century Gothic" w:hAnsi="Century Gothic" w:cs="Century Gothic"/>
          <w:sz w:val="20"/>
          <w:szCs w:val="20"/>
        </w:rPr>
        <w:t xml:space="preserve"> considera las características del predio </w:t>
      </w:r>
      <w:r w:rsidR="002E1885" w:rsidRPr="00223FC8">
        <w:rPr>
          <w:rFonts w:ascii="Century Gothic" w:eastAsia="Century Gothic" w:hAnsi="Century Gothic" w:cs="Century Gothic"/>
          <w:sz w:val="20"/>
          <w:szCs w:val="20"/>
        </w:rPr>
        <w:t>de acuerdo con</w:t>
      </w:r>
      <w:r w:rsidRPr="00223FC8">
        <w:rPr>
          <w:rFonts w:ascii="Century Gothic" w:eastAsia="Century Gothic" w:hAnsi="Century Gothic" w:cs="Century Gothic"/>
          <w:sz w:val="20"/>
          <w:szCs w:val="20"/>
        </w:rPr>
        <w:t xml:space="preserve"> la descripción establecida en las columnas previas y la ubicación en referencia al valor unitario.  </w:t>
      </w:r>
    </w:p>
    <w:p w14:paraId="7C8A581A" w14:textId="744586F4" w:rsidR="003F7DBC" w:rsidRPr="00223FC8" w:rsidRDefault="003F7DBC" w:rsidP="00CA3C0D">
      <w:pPr>
        <w:pStyle w:val="Ttulo1"/>
        <w:spacing w:before="0" w:line="276" w:lineRule="auto"/>
        <w:ind w:right="49"/>
        <w:jc w:val="center"/>
        <w:rPr>
          <w:rFonts w:ascii="Century Gothic" w:eastAsia="Century Gothic" w:hAnsi="Century Gothic" w:cs="Century Gothic"/>
          <w:b/>
          <w:color w:val="auto"/>
          <w:sz w:val="24"/>
          <w:szCs w:val="24"/>
        </w:rPr>
      </w:pPr>
      <w:bookmarkStart w:id="32" w:name="_Toc115942665"/>
      <w:r w:rsidRPr="00223FC8">
        <w:rPr>
          <w:rFonts w:ascii="Century Gothic" w:eastAsia="Century Gothic" w:hAnsi="Century Gothic" w:cs="Century Gothic"/>
          <w:b/>
          <w:color w:val="auto"/>
          <w:sz w:val="24"/>
          <w:szCs w:val="24"/>
        </w:rPr>
        <w:t xml:space="preserve">CAPÍTULO </w:t>
      </w:r>
      <w:r w:rsidR="00CA3C0D" w:rsidRPr="00223FC8">
        <w:rPr>
          <w:rFonts w:ascii="Century Gothic" w:eastAsia="Century Gothic" w:hAnsi="Century Gothic" w:cs="Century Gothic"/>
          <w:b/>
          <w:color w:val="auto"/>
          <w:sz w:val="24"/>
          <w:szCs w:val="24"/>
        </w:rPr>
        <w:t>CUARTO</w:t>
      </w:r>
      <w:bookmarkEnd w:id="32"/>
    </w:p>
    <w:p w14:paraId="6262E032" w14:textId="08B627F3" w:rsidR="003F7DBC" w:rsidRPr="00223FC8" w:rsidRDefault="003F7DBC" w:rsidP="00CA3C0D">
      <w:pPr>
        <w:pStyle w:val="Ttulo2"/>
        <w:jc w:val="center"/>
        <w:rPr>
          <w:rFonts w:ascii="Century Gothic" w:eastAsia="Century Gothic" w:hAnsi="Century Gothic" w:cs="Century Gothic"/>
          <w:color w:val="auto"/>
          <w:sz w:val="28"/>
          <w:szCs w:val="28"/>
        </w:rPr>
      </w:pPr>
      <w:bookmarkStart w:id="33" w:name="_Toc115942666"/>
      <w:r w:rsidRPr="00223FC8">
        <w:rPr>
          <w:rFonts w:ascii="Century Gothic" w:eastAsia="Century Gothic" w:hAnsi="Century Gothic" w:cs="Century Gothic"/>
          <w:color w:val="auto"/>
          <w:sz w:val="28"/>
          <w:szCs w:val="28"/>
        </w:rPr>
        <w:t>DE LAS ÁREAS HOMOGÉNEAS POR ZONA INDUSTRIAL</w:t>
      </w:r>
      <w:bookmarkEnd w:id="33"/>
    </w:p>
    <w:p w14:paraId="771C9F58" w14:textId="5B3F8C9E" w:rsidR="00806B18" w:rsidRPr="00223FC8" w:rsidRDefault="00806B18" w:rsidP="00806B18">
      <w:pPr>
        <w:spacing w:line="276" w:lineRule="auto"/>
        <w:ind w:right="49"/>
        <w:jc w:val="both"/>
        <w:rPr>
          <w:rFonts w:ascii="Century Gothic" w:hAnsi="Century Gothic"/>
          <w:sz w:val="20"/>
          <w:szCs w:val="20"/>
        </w:rPr>
      </w:pPr>
    </w:p>
    <w:p w14:paraId="1952B354" w14:textId="7CEE7D73" w:rsidR="006A7786" w:rsidRPr="00223FC8" w:rsidRDefault="00806B18" w:rsidP="006A7786">
      <w:pPr>
        <w:spacing w:line="276" w:lineRule="auto"/>
        <w:ind w:right="49"/>
        <w:jc w:val="both"/>
        <w:rPr>
          <w:rFonts w:ascii="Century Gothic" w:hAnsi="Century Gothic"/>
          <w:sz w:val="20"/>
          <w:szCs w:val="20"/>
          <w:shd w:val="clear" w:color="auto" w:fill="FFFFFF"/>
        </w:rPr>
      </w:pPr>
      <w:r w:rsidRPr="00223FC8">
        <w:rPr>
          <w:rFonts w:ascii="Century Gothic" w:eastAsia="Century Gothic" w:hAnsi="Century Gothic" w:cs="Century Gothic"/>
          <w:b/>
          <w:bCs w:val="0"/>
          <w:sz w:val="20"/>
          <w:szCs w:val="20"/>
        </w:rPr>
        <w:t xml:space="preserve">Artículo </w:t>
      </w:r>
      <w:r w:rsidR="006529BF" w:rsidRPr="00223FC8">
        <w:rPr>
          <w:rFonts w:ascii="Century Gothic" w:eastAsia="Century Gothic" w:hAnsi="Century Gothic" w:cs="Century Gothic"/>
          <w:b/>
          <w:bCs w:val="0"/>
          <w:sz w:val="20"/>
          <w:szCs w:val="20"/>
        </w:rPr>
        <w:t>2</w:t>
      </w:r>
      <w:r w:rsidR="00926293" w:rsidRPr="00223FC8">
        <w:rPr>
          <w:rFonts w:ascii="Century Gothic" w:eastAsia="Century Gothic" w:hAnsi="Century Gothic" w:cs="Century Gothic"/>
          <w:b/>
          <w:bCs w:val="0"/>
          <w:sz w:val="20"/>
          <w:szCs w:val="20"/>
        </w:rPr>
        <w:t>7</w:t>
      </w:r>
      <w:r w:rsidRPr="00223FC8">
        <w:rPr>
          <w:rFonts w:ascii="Century Gothic" w:eastAsia="Century Gothic" w:hAnsi="Century Gothic" w:cs="Century Gothic"/>
          <w:b/>
          <w:bCs w:val="0"/>
          <w:sz w:val="20"/>
          <w:szCs w:val="20"/>
        </w:rPr>
        <w:t>.</w:t>
      </w:r>
      <w:r w:rsidRPr="00223FC8">
        <w:rPr>
          <w:rFonts w:ascii="Century Gothic" w:eastAsia="Century Gothic" w:hAnsi="Century Gothic" w:cs="Century Gothic"/>
          <w:sz w:val="20"/>
          <w:szCs w:val="20"/>
        </w:rPr>
        <w:t xml:space="preserve"> </w:t>
      </w:r>
      <w:r w:rsidR="00E25783" w:rsidRPr="00223FC8">
        <w:rPr>
          <w:rFonts w:ascii="Century Gothic" w:eastAsia="Century Gothic" w:hAnsi="Century Gothic" w:cs="Century Gothic"/>
          <w:sz w:val="20"/>
          <w:szCs w:val="20"/>
        </w:rPr>
        <w:t xml:space="preserve"> S</w:t>
      </w:r>
      <w:r w:rsidRPr="00223FC8">
        <w:rPr>
          <w:rFonts w:ascii="Century Gothic" w:eastAsia="Century Gothic" w:hAnsi="Century Gothic" w:cs="Century Gothic"/>
          <w:sz w:val="20"/>
          <w:szCs w:val="20"/>
        </w:rPr>
        <w:t xml:space="preserve">e refiere al suelo de uso industrial dentro de los límites urbanos del municipio y se denomina en Almacén Industrial, Complejo Industrial, Parque Industrial y Zona industrial, según el proyecto presentado ante la Dirección de Desarrollo Urbano y Ecología, para su aprobación ante </w:t>
      </w:r>
      <w:r w:rsidR="001D3554" w:rsidRPr="00223FC8">
        <w:rPr>
          <w:rFonts w:ascii="Century Gothic" w:eastAsia="Century Gothic" w:hAnsi="Century Gothic" w:cs="Century Gothic"/>
          <w:sz w:val="20"/>
          <w:szCs w:val="20"/>
        </w:rPr>
        <w:t xml:space="preserve">el </w:t>
      </w:r>
      <w:r w:rsidR="001D3554" w:rsidRPr="00223FC8">
        <w:rPr>
          <w:rFonts w:ascii="Century Gothic" w:hAnsi="Century Gothic"/>
          <w:sz w:val="20"/>
          <w:szCs w:val="20"/>
          <w:shd w:val="clear" w:color="auto" w:fill="FFFFFF"/>
        </w:rPr>
        <w:t>H. Ayuntamiento del Municipio de Chihuahua.</w:t>
      </w:r>
    </w:p>
    <w:p w14:paraId="38D27F17" w14:textId="77777777" w:rsidR="006307C4" w:rsidRPr="00223FC8" w:rsidRDefault="006307C4" w:rsidP="009A5C7B">
      <w:pPr>
        <w:spacing w:line="276" w:lineRule="auto"/>
        <w:ind w:right="49"/>
        <w:jc w:val="both"/>
        <w:rPr>
          <w:rFonts w:ascii="Century Gothic" w:eastAsia="Century Gothic" w:hAnsi="Century Gothic" w:cs="Century Gothic"/>
          <w:b/>
          <w:bCs w:val="0"/>
          <w:sz w:val="20"/>
          <w:szCs w:val="20"/>
        </w:rPr>
      </w:pPr>
    </w:p>
    <w:p w14:paraId="1233E589" w14:textId="32BDDCF5" w:rsidR="009A5C7B" w:rsidRPr="00223FC8" w:rsidRDefault="009A5C7B" w:rsidP="009A5C7B">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 xml:space="preserve">Artículo </w:t>
      </w:r>
      <w:r w:rsidR="006529BF" w:rsidRPr="00223FC8">
        <w:rPr>
          <w:rFonts w:ascii="Century Gothic" w:eastAsia="Century Gothic" w:hAnsi="Century Gothic" w:cs="Century Gothic"/>
          <w:b/>
          <w:bCs w:val="0"/>
          <w:sz w:val="20"/>
          <w:szCs w:val="20"/>
        </w:rPr>
        <w:t>2</w:t>
      </w:r>
      <w:r w:rsidR="00926293" w:rsidRPr="00223FC8">
        <w:rPr>
          <w:rFonts w:ascii="Century Gothic" w:eastAsia="Century Gothic" w:hAnsi="Century Gothic" w:cs="Century Gothic"/>
          <w:b/>
          <w:bCs w:val="0"/>
          <w:sz w:val="20"/>
          <w:szCs w:val="20"/>
        </w:rPr>
        <w:t>8</w:t>
      </w:r>
      <w:r w:rsidRPr="00223FC8">
        <w:rPr>
          <w:rFonts w:ascii="Century Gothic" w:eastAsia="Century Gothic" w:hAnsi="Century Gothic" w:cs="Century Gothic"/>
          <w:b/>
          <w:bCs w:val="0"/>
          <w:sz w:val="20"/>
          <w:szCs w:val="20"/>
        </w:rPr>
        <w:t>.</w:t>
      </w:r>
      <w:r w:rsidRPr="00223FC8">
        <w:rPr>
          <w:rFonts w:ascii="Century Gothic" w:eastAsia="Century Gothic" w:hAnsi="Century Gothic" w:cs="Century Gothic"/>
          <w:sz w:val="20"/>
          <w:szCs w:val="20"/>
        </w:rPr>
        <w:t xml:space="preserve"> La interpretación de la Tabla de Valores Unitarios de Suelo Urbano se realizará de la siguiente manera:</w:t>
      </w:r>
    </w:p>
    <w:p w14:paraId="2FD3E8E4" w14:textId="77777777" w:rsidR="000A144E" w:rsidRPr="00223FC8" w:rsidRDefault="000A144E" w:rsidP="009A5C7B">
      <w:pPr>
        <w:spacing w:line="276" w:lineRule="auto"/>
        <w:ind w:right="49"/>
        <w:jc w:val="both"/>
        <w:rPr>
          <w:rFonts w:ascii="Century Gothic" w:eastAsia="Century Gothic" w:hAnsi="Century Gothic" w:cs="Century Gothic"/>
          <w:sz w:val="20"/>
          <w:szCs w:val="20"/>
        </w:rPr>
      </w:pPr>
    </w:p>
    <w:p w14:paraId="0CA9AEE1" w14:textId="4336108B" w:rsidR="009A5C7B" w:rsidRPr="00223FC8" w:rsidRDefault="007A112A" w:rsidP="009A5C7B">
      <w:pPr>
        <w:spacing w:line="276" w:lineRule="auto"/>
        <w:ind w:right="49"/>
        <w:jc w:val="both"/>
        <w:rPr>
          <w:rFonts w:ascii="Century Gothic" w:eastAsia="Century Gothic" w:hAnsi="Century Gothic" w:cs="Century Gothic"/>
          <w:sz w:val="20"/>
          <w:szCs w:val="20"/>
        </w:rPr>
      </w:pPr>
      <w:r w:rsidRPr="00223FC8">
        <w:rPr>
          <w:rFonts w:eastAsia="Century Gothic"/>
          <w:noProof/>
          <w:lang w:val="es-MX" w:eastAsia="es-MX"/>
        </w:rPr>
        <w:drawing>
          <wp:inline distT="0" distB="0" distL="0" distR="0" wp14:anchorId="124BA87F" wp14:editId="6C1B61A8">
            <wp:extent cx="6332220" cy="1034415"/>
            <wp:effectExtent l="0" t="0" r="0" b="0"/>
            <wp:docPr id="823088217"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332220" cy="1034415"/>
                    </a:xfrm>
                    <a:prstGeom prst="rect">
                      <a:avLst/>
                    </a:prstGeom>
                    <a:noFill/>
                    <a:ln>
                      <a:noFill/>
                    </a:ln>
                  </pic:spPr>
                </pic:pic>
              </a:graphicData>
            </a:graphic>
          </wp:inline>
        </w:drawing>
      </w:r>
    </w:p>
    <w:p w14:paraId="64A6A02A" w14:textId="77777777" w:rsidR="009A5C7B" w:rsidRPr="00223FC8" w:rsidRDefault="009A5C7B" w:rsidP="00233426">
      <w:pPr>
        <w:numPr>
          <w:ilvl w:val="0"/>
          <w:numId w:val="31"/>
        </w:numPr>
        <w:spacing w:line="276" w:lineRule="auto"/>
        <w:ind w:left="567" w:right="49" w:hanging="141"/>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Columna 1: Sector catastral, contiene la ubicación del inmueble dentro de la cartografía municipal, este se puede localizar dentro de la clave catastral estándar, siendo para predios urbanos la numeración desde 001 hasta 699.</w:t>
      </w:r>
    </w:p>
    <w:p w14:paraId="675B4E76" w14:textId="77777777" w:rsidR="009A5C7B" w:rsidRPr="00223FC8" w:rsidRDefault="009A5C7B" w:rsidP="00233426">
      <w:pPr>
        <w:numPr>
          <w:ilvl w:val="0"/>
          <w:numId w:val="31"/>
        </w:numPr>
        <w:spacing w:line="276" w:lineRule="auto"/>
        <w:ind w:left="567" w:right="49" w:hanging="141"/>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Columna 2: Manzanas, contiene el número de manzanas establecido dentro de la cartografía municipal, con las cuales cuenta dentro del sector correspondiente.</w:t>
      </w:r>
    </w:p>
    <w:p w14:paraId="34DDF197" w14:textId="7A86791C" w:rsidR="009A5C7B" w:rsidRPr="00223FC8" w:rsidRDefault="009A5C7B" w:rsidP="00233426">
      <w:pPr>
        <w:numPr>
          <w:ilvl w:val="0"/>
          <w:numId w:val="31"/>
        </w:numPr>
        <w:spacing w:line="276" w:lineRule="auto"/>
        <w:ind w:left="567" w:right="49" w:hanging="141"/>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Columna 3: Denominación con la cual se da de alta un asentamiento humano según el proyecto presentado ante la Dirección de Desarrollo Urbano y Ecología para su aprobación ante </w:t>
      </w:r>
      <w:r w:rsidRPr="00223FC8">
        <w:rPr>
          <w:rFonts w:ascii="Century Gothic" w:hAnsi="Century Gothic"/>
          <w:sz w:val="20"/>
          <w:szCs w:val="20"/>
          <w:shd w:val="clear" w:color="auto" w:fill="FFFFFF"/>
        </w:rPr>
        <w:t>H. Ayuntamiento del Municipio de Chihuahua</w:t>
      </w:r>
      <w:r w:rsidRPr="00223FC8">
        <w:rPr>
          <w:rFonts w:ascii="Century Gothic" w:eastAsia="Century Gothic" w:hAnsi="Century Gothic" w:cs="Century Gothic"/>
          <w:sz w:val="20"/>
          <w:szCs w:val="20"/>
        </w:rPr>
        <w:t xml:space="preserve">, siendo condominio industrial, fraccionamiento industrial o zona industrial. </w:t>
      </w:r>
    </w:p>
    <w:p w14:paraId="4189F6D6" w14:textId="77777777" w:rsidR="009A5C7B" w:rsidRPr="00223FC8" w:rsidRDefault="009A5C7B" w:rsidP="00233426">
      <w:pPr>
        <w:numPr>
          <w:ilvl w:val="0"/>
          <w:numId w:val="31"/>
        </w:numPr>
        <w:spacing w:line="276" w:lineRule="auto"/>
        <w:ind w:left="567" w:right="49" w:hanging="141"/>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Columna 4: Nombre: Complejos Industriales, Industria, Almacenes Industriales, Parque o Zona Industrial, es el nombre con el cual se aprobó por </w:t>
      </w:r>
      <w:r w:rsidRPr="00223FC8">
        <w:rPr>
          <w:rFonts w:ascii="Century Gothic" w:hAnsi="Century Gothic"/>
          <w:sz w:val="20"/>
          <w:szCs w:val="20"/>
          <w:shd w:val="clear" w:color="auto" w:fill="FFFFFF"/>
        </w:rPr>
        <w:t xml:space="preserve">H. Ayuntamiento del Municipio de Chihuahua </w:t>
      </w:r>
      <w:r w:rsidRPr="00223FC8">
        <w:rPr>
          <w:rFonts w:ascii="Century Gothic" w:eastAsia="Century Gothic" w:hAnsi="Century Gothic" w:cs="Century Gothic"/>
          <w:sz w:val="20"/>
          <w:szCs w:val="20"/>
        </w:rPr>
        <w:t>el alta del asentamiento humano, presentado ante la Dirección de Desarrollo Urbano y Ecología.</w:t>
      </w:r>
    </w:p>
    <w:p w14:paraId="3967D34D" w14:textId="50126149" w:rsidR="001D542B" w:rsidRPr="00223FC8" w:rsidRDefault="009A5C7B" w:rsidP="00B83605">
      <w:pPr>
        <w:numPr>
          <w:ilvl w:val="0"/>
          <w:numId w:val="31"/>
        </w:numPr>
        <w:spacing w:line="276" w:lineRule="auto"/>
        <w:ind w:left="567" w:right="49" w:hanging="141"/>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Columna 5: Valor Unitario de Suelo ($/m</w:t>
      </w:r>
      <w:r w:rsidRPr="00223FC8">
        <w:rPr>
          <w:rFonts w:ascii="Century Gothic" w:eastAsia="Century Gothic" w:hAnsi="Century Gothic" w:cs="Century Gothic"/>
          <w:sz w:val="20"/>
          <w:szCs w:val="20"/>
          <w:vertAlign w:val="superscript"/>
        </w:rPr>
        <w:t>2</w:t>
      </w:r>
      <w:r w:rsidRPr="00223FC8">
        <w:rPr>
          <w:rFonts w:ascii="Century Gothic" w:eastAsia="Century Gothic" w:hAnsi="Century Gothic" w:cs="Century Gothic"/>
          <w:sz w:val="20"/>
          <w:szCs w:val="20"/>
        </w:rPr>
        <w:t xml:space="preserve">), contiene el valor unitario de suelo por metro cuadrado de superficie aplicable al predio. Este valor unitario de </w:t>
      </w:r>
      <w:r w:rsidR="002E1885" w:rsidRPr="00223FC8">
        <w:rPr>
          <w:rFonts w:ascii="Century Gothic" w:eastAsia="Century Gothic" w:hAnsi="Century Gothic" w:cs="Century Gothic"/>
          <w:sz w:val="20"/>
          <w:szCs w:val="20"/>
        </w:rPr>
        <w:t>suelo</w:t>
      </w:r>
      <w:r w:rsidRPr="00223FC8">
        <w:rPr>
          <w:rFonts w:ascii="Century Gothic" w:eastAsia="Century Gothic" w:hAnsi="Century Gothic" w:cs="Century Gothic"/>
          <w:sz w:val="20"/>
          <w:szCs w:val="20"/>
        </w:rPr>
        <w:t xml:space="preserve"> considera las características del predio de acuerdo a la descripción establecida en las columnas previas y la ubicación en referencia al valor unitario. </w:t>
      </w:r>
      <w:bookmarkStart w:id="34" w:name="_heading=h.1y810tw" w:colFirst="0" w:colLast="0"/>
      <w:bookmarkStart w:id="35" w:name="_Toc115942667"/>
      <w:bookmarkEnd w:id="34"/>
    </w:p>
    <w:p w14:paraId="729866A8" w14:textId="5F221394" w:rsidR="003F7DBC" w:rsidRPr="00223FC8" w:rsidRDefault="003F7DBC" w:rsidP="00CA3C0D">
      <w:pPr>
        <w:pStyle w:val="Ttulo1"/>
        <w:spacing w:before="0" w:line="276" w:lineRule="auto"/>
        <w:ind w:right="49"/>
        <w:jc w:val="center"/>
        <w:rPr>
          <w:rFonts w:ascii="Century Gothic" w:eastAsia="Century Gothic" w:hAnsi="Century Gothic" w:cs="Century Gothic"/>
          <w:b/>
          <w:color w:val="auto"/>
          <w:sz w:val="24"/>
          <w:szCs w:val="24"/>
        </w:rPr>
      </w:pPr>
      <w:r w:rsidRPr="00223FC8">
        <w:rPr>
          <w:rFonts w:ascii="Century Gothic" w:eastAsia="Century Gothic" w:hAnsi="Century Gothic" w:cs="Century Gothic"/>
          <w:b/>
          <w:color w:val="auto"/>
          <w:sz w:val="24"/>
          <w:szCs w:val="24"/>
        </w:rPr>
        <w:lastRenderedPageBreak/>
        <w:t xml:space="preserve">CAPÍTULO </w:t>
      </w:r>
      <w:r w:rsidR="00CA3C0D" w:rsidRPr="00223FC8">
        <w:rPr>
          <w:rFonts w:ascii="Century Gothic" w:eastAsia="Century Gothic" w:hAnsi="Century Gothic" w:cs="Century Gothic"/>
          <w:b/>
          <w:color w:val="auto"/>
          <w:sz w:val="24"/>
          <w:szCs w:val="24"/>
        </w:rPr>
        <w:t>QUINTO</w:t>
      </w:r>
      <w:bookmarkEnd w:id="35"/>
    </w:p>
    <w:p w14:paraId="6DE87139" w14:textId="6DAA5C82" w:rsidR="00842C9C" w:rsidRPr="00223FC8" w:rsidRDefault="003F7DBC" w:rsidP="00CA3C0D">
      <w:pPr>
        <w:pStyle w:val="Ttulo2"/>
        <w:jc w:val="center"/>
        <w:rPr>
          <w:rFonts w:ascii="Century Gothic" w:eastAsia="Century Gothic" w:hAnsi="Century Gothic" w:cs="Century Gothic"/>
          <w:color w:val="auto"/>
          <w:sz w:val="28"/>
          <w:szCs w:val="28"/>
        </w:rPr>
      </w:pPr>
      <w:bookmarkStart w:id="36" w:name="_Toc115942668"/>
      <w:r w:rsidRPr="00223FC8">
        <w:rPr>
          <w:rFonts w:ascii="Century Gothic" w:eastAsia="Century Gothic" w:hAnsi="Century Gothic" w:cs="Century Gothic"/>
          <w:color w:val="auto"/>
          <w:sz w:val="28"/>
          <w:szCs w:val="28"/>
        </w:rPr>
        <w:t xml:space="preserve">DE LAS ÁREAS HOMOGÉNEAS </w:t>
      </w:r>
      <w:r w:rsidR="00864086" w:rsidRPr="00223FC8">
        <w:rPr>
          <w:rFonts w:ascii="Century Gothic" w:eastAsia="Century Gothic" w:hAnsi="Century Gothic" w:cs="Century Gothic"/>
          <w:color w:val="auto"/>
          <w:sz w:val="28"/>
          <w:szCs w:val="28"/>
        </w:rPr>
        <w:t>POR VIALIDAD</w:t>
      </w:r>
      <w:bookmarkEnd w:id="36"/>
    </w:p>
    <w:p w14:paraId="094C88A1" w14:textId="2D0F929B" w:rsidR="00842C9C" w:rsidRPr="00223FC8" w:rsidRDefault="00842C9C" w:rsidP="00CF5CE6">
      <w:pPr>
        <w:spacing w:line="276" w:lineRule="auto"/>
        <w:ind w:right="49"/>
        <w:jc w:val="both"/>
        <w:rPr>
          <w:rFonts w:ascii="Century Gothic" w:hAnsi="Century Gothic"/>
          <w:sz w:val="20"/>
          <w:szCs w:val="20"/>
        </w:rPr>
      </w:pPr>
    </w:p>
    <w:p w14:paraId="163BCE7F" w14:textId="4EB693DD" w:rsidR="00C9527E" w:rsidRPr="00223FC8" w:rsidRDefault="00C9527E" w:rsidP="00C9527E">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 xml:space="preserve">Artículo </w:t>
      </w:r>
      <w:r w:rsidR="006529BF" w:rsidRPr="00223FC8">
        <w:rPr>
          <w:rFonts w:ascii="Century Gothic" w:eastAsia="Century Gothic" w:hAnsi="Century Gothic" w:cs="Century Gothic"/>
          <w:b/>
          <w:bCs w:val="0"/>
          <w:sz w:val="20"/>
          <w:szCs w:val="20"/>
        </w:rPr>
        <w:t>2</w:t>
      </w:r>
      <w:r w:rsidR="00926293" w:rsidRPr="00223FC8">
        <w:rPr>
          <w:rFonts w:ascii="Century Gothic" w:eastAsia="Century Gothic" w:hAnsi="Century Gothic" w:cs="Century Gothic"/>
          <w:b/>
          <w:bCs w:val="0"/>
          <w:sz w:val="20"/>
          <w:szCs w:val="20"/>
        </w:rPr>
        <w:t>9</w:t>
      </w:r>
      <w:r w:rsidRPr="00223FC8">
        <w:rPr>
          <w:rFonts w:ascii="Century Gothic" w:eastAsia="Century Gothic" w:hAnsi="Century Gothic" w:cs="Century Gothic"/>
          <w:b/>
          <w:bCs w:val="0"/>
          <w:sz w:val="20"/>
          <w:szCs w:val="20"/>
        </w:rPr>
        <w:t>.</w:t>
      </w:r>
      <w:r w:rsidRPr="00223FC8">
        <w:rPr>
          <w:rFonts w:ascii="Century Gothic" w:eastAsia="Century Gothic" w:hAnsi="Century Gothic" w:cs="Century Gothic"/>
          <w:sz w:val="20"/>
          <w:szCs w:val="20"/>
        </w:rPr>
        <w:t xml:space="preserve">  Para identificar el nombre de la Vialidad, sea calle, avenida, boulevard, periférico o carretera dentro de los límites de la ciudad, es necesario conocer </w:t>
      </w:r>
      <w:r w:rsidR="00BD01AC" w:rsidRPr="00223FC8">
        <w:rPr>
          <w:rFonts w:ascii="Century Gothic" w:eastAsia="Century Gothic" w:hAnsi="Century Gothic" w:cs="Century Gothic"/>
          <w:sz w:val="20"/>
          <w:szCs w:val="20"/>
        </w:rPr>
        <w:t xml:space="preserve">el uso de suelo asignado por </w:t>
      </w:r>
      <w:r w:rsidRPr="00223FC8">
        <w:rPr>
          <w:rFonts w:ascii="Century Gothic" w:eastAsia="Century Gothic" w:hAnsi="Century Gothic" w:cs="Century Gothic"/>
          <w:sz w:val="20"/>
          <w:szCs w:val="20"/>
        </w:rPr>
        <w:t>la Dirección de Desarrollo Urbano y Ecología</w:t>
      </w:r>
      <w:r w:rsidR="00BD01AC" w:rsidRPr="00223FC8">
        <w:rPr>
          <w:rFonts w:ascii="Century Gothic" w:eastAsia="Century Gothic" w:hAnsi="Century Gothic" w:cs="Century Gothic"/>
          <w:sz w:val="20"/>
          <w:szCs w:val="20"/>
        </w:rPr>
        <w:t>; por lo que, para efectos de estas Tablas de Valores Unitarios de Suelo y Construcci</w:t>
      </w:r>
      <w:r w:rsidR="005B0F44" w:rsidRPr="00223FC8">
        <w:rPr>
          <w:rFonts w:ascii="Century Gothic" w:eastAsia="Century Gothic" w:hAnsi="Century Gothic" w:cs="Century Gothic"/>
          <w:sz w:val="20"/>
          <w:szCs w:val="20"/>
        </w:rPr>
        <w:t>ones</w:t>
      </w:r>
      <w:r w:rsidR="00BD01AC" w:rsidRPr="00223FC8">
        <w:rPr>
          <w:rFonts w:ascii="Century Gothic" w:eastAsia="Century Gothic" w:hAnsi="Century Gothic" w:cs="Century Gothic"/>
          <w:sz w:val="20"/>
          <w:szCs w:val="20"/>
        </w:rPr>
        <w:t xml:space="preserve">, se entenderá como vialidad </w:t>
      </w:r>
      <w:r w:rsidR="00FF0706" w:rsidRPr="00223FC8">
        <w:rPr>
          <w:rFonts w:ascii="Century Gothic" w:eastAsia="Century Gothic" w:hAnsi="Century Gothic" w:cs="Century Gothic"/>
          <w:sz w:val="20"/>
          <w:szCs w:val="20"/>
        </w:rPr>
        <w:t>aquellos tramos de acuerdo a su uso de suelo o giro.</w:t>
      </w:r>
    </w:p>
    <w:p w14:paraId="66C322F0" w14:textId="77777777" w:rsidR="00410E5C" w:rsidRPr="00223FC8" w:rsidRDefault="00410E5C" w:rsidP="00CF5CE6">
      <w:pPr>
        <w:spacing w:line="276" w:lineRule="auto"/>
        <w:ind w:right="49"/>
        <w:jc w:val="both"/>
        <w:rPr>
          <w:rFonts w:ascii="Century Gothic" w:eastAsia="Century Gothic" w:hAnsi="Century Gothic" w:cs="Century Gothic"/>
          <w:sz w:val="20"/>
          <w:szCs w:val="20"/>
        </w:rPr>
      </w:pPr>
    </w:p>
    <w:p w14:paraId="77553A2A" w14:textId="4190F158" w:rsidR="00842C9C" w:rsidRPr="00223FC8" w:rsidRDefault="00864086" w:rsidP="00CF5CE6">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 xml:space="preserve">Artículo </w:t>
      </w:r>
      <w:r w:rsidR="00926293" w:rsidRPr="00223FC8">
        <w:rPr>
          <w:rFonts w:ascii="Century Gothic" w:eastAsia="Century Gothic" w:hAnsi="Century Gothic" w:cs="Century Gothic"/>
          <w:b/>
          <w:bCs w:val="0"/>
          <w:sz w:val="20"/>
          <w:szCs w:val="20"/>
        </w:rPr>
        <w:t>30</w:t>
      </w:r>
      <w:r w:rsidRPr="00223FC8">
        <w:rPr>
          <w:rFonts w:ascii="Century Gothic" w:eastAsia="Century Gothic" w:hAnsi="Century Gothic" w:cs="Century Gothic"/>
          <w:b/>
          <w:bCs w:val="0"/>
          <w:sz w:val="20"/>
          <w:szCs w:val="20"/>
        </w:rPr>
        <w:t>.</w:t>
      </w:r>
      <w:r w:rsidRPr="00223FC8">
        <w:rPr>
          <w:rFonts w:ascii="Century Gothic" w:eastAsia="Century Gothic" w:hAnsi="Century Gothic" w:cs="Century Gothic"/>
          <w:sz w:val="20"/>
          <w:szCs w:val="20"/>
        </w:rPr>
        <w:t xml:space="preserve"> Las vialidades se encuentran contenidas dentro de la Tabla de Valores Unitarios de Suelo y Construcci</w:t>
      </w:r>
      <w:r w:rsidR="005B0F44" w:rsidRPr="00223FC8">
        <w:rPr>
          <w:rFonts w:ascii="Century Gothic" w:eastAsia="Century Gothic" w:hAnsi="Century Gothic" w:cs="Century Gothic"/>
          <w:sz w:val="20"/>
          <w:szCs w:val="20"/>
        </w:rPr>
        <w:t>ones</w:t>
      </w:r>
      <w:r w:rsidRPr="00223FC8">
        <w:rPr>
          <w:rFonts w:ascii="Century Gothic" w:eastAsia="Century Gothic" w:hAnsi="Century Gothic" w:cs="Century Gothic"/>
          <w:sz w:val="20"/>
          <w:szCs w:val="20"/>
        </w:rPr>
        <w:t xml:space="preserve">, definidas por tramos y sus respectivas manzanas; valores unitarios a los que se les aplicará, en su caso, los factores de incremento y demérito correspondientes. Las calles, avenidas, boulevard, paseos de las que no se haga mención, no están contempladas como valor unitario por vialidad dentro del documento vigente, por lo que el predio tomará el valor unitario que le corresponde </w:t>
      </w:r>
      <w:r w:rsidR="0097223A" w:rsidRPr="00223FC8">
        <w:rPr>
          <w:rFonts w:ascii="Century Gothic" w:eastAsia="Century Gothic" w:hAnsi="Century Gothic" w:cs="Century Gothic"/>
          <w:sz w:val="20"/>
          <w:szCs w:val="20"/>
        </w:rPr>
        <w:t>de acuerdo con</w:t>
      </w:r>
      <w:r w:rsidRPr="00223FC8">
        <w:rPr>
          <w:rFonts w:ascii="Century Gothic" w:eastAsia="Century Gothic" w:hAnsi="Century Gothic" w:cs="Century Gothic"/>
          <w:sz w:val="20"/>
          <w:szCs w:val="20"/>
        </w:rPr>
        <w:t xml:space="preserve"> su uso o giro, es decir, valor </w:t>
      </w:r>
      <w:r w:rsidR="008F52CE" w:rsidRPr="00223FC8">
        <w:rPr>
          <w:rFonts w:ascii="Century Gothic" w:eastAsia="Century Gothic" w:hAnsi="Century Gothic" w:cs="Century Gothic"/>
          <w:sz w:val="20"/>
          <w:szCs w:val="20"/>
        </w:rPr>
        <w:t xml:space="preserve">de zona </w:t>
      </w:r>
      <w:r w:rsidRPr="00223FC8">
        <w:rPr>
          <w:rFonts w:ascii="Century Gothic" w:eastAsia="Century Gothic" w:hAnsi="Century Gothic" w:cs="Century Gothic"/>
          <w:sz w:val="20"/>
          <w:szCs w:val="20"/>
        </w:rPr>
        <w:t xml:space="preserve">habitacional, </w:t>
      </w:r>
      <w:r w:rsidR="008F52CE" w:rsidRPr="00223FC8">
        <w:rPr>
          <w:rFonts w:ascii="Century Gothic" w:eastAsia="Century Gothic" w:hAnsi="Century Gothic" w:cs="Century Gothic"/>
          <w:sz w:val="20"/>
          <w:szCs w:val="20"/>
        </w:rPr>
        <w:t xml:space="preserve">zona </w:t>
      </w:r>
      <w:r w:rsidRPr="00223FC8">
        <w:rPr>
          <w:rFonts w:ascii="Century Gothic" w:eastAsia="Century Gothic" w:hAnsi="Century Gothic" w:cs="Century Gothic"/>
          <w:sz w:val="20"/>
          <w:szCs w:val="20"/>
        </w:rPr>
        <w:t xml:space="preserve">comercial, </w:t>
      </w:r>
      <w:r w:rsidR="008F52CE" w:rsidRPr="00223FC8">
        <w:rPr>
          <w:rFonts w:ascii="Century Gothic" w:eastAsia="Century Gothic" w:hAnsi="Century Gothic" w:cs="Century Gothic"/>
          <w:sz w:val="20"/>
          <w:szCs w:val="20"/>
        </w:rPr>
        <w:t xml:space="preserve">zona </w:t>
      </w:r>
      <w:r w:rsidRPr="00223FC8">
        <w:rPr>
          <w:rFonts w:ascii="Century Gothic" w:eastAsia="Century Gothic" w:hAnsi="Century Gothic" w:cs="Century Gothic"/>
          <w:sz w:val="20"/>
          <w:szCs w:val="20"/>
        </w:rPr>
        <w:t xml:space="preserve">industrial, </w:t>
      </w:r>
      <w:r w:rsidR="008F52CE" w:rsidRPr="00223FC8">
        <w:rPr>
          <w:rFonts w:ascii="Century Gothic" w:eastAsia="Century Gothic" w:hAnsi="Century Gothic" w:cs="Century Gothic"/>
          <w:sz w:val="20"/>
          <w:szCs w:val="20"/>
        </w:rPr>
        <w:t xml:space="preserve">zona homogénea, </w:t>
      </w:r>
      <w:r w:rsidRPr="00223FC8">
        <w:rPr>
          <w:rFonts w:ascii="Century Gothic" w:eastAsia="Century Gothic" w:hAnsi="Century Gothic" w:cs="Century Gothic"/>
          <w:sz w:val="20"/>
          <w:szCs w:val="20"/>
        </w:rPr>
        <w:t xml:space="preserve">predios suburbanos y predios rústicos; </w:t>
      </w:r>
      <w:r w:rsidR="008F52CE" w:rsidRPr="00223FC8">
        <w:rPr>
          <w:rFonts w:ascii="Century Gothic" w:eastAsia="Century Gothic" w:hAnsi="Century Gothic" w:cs="Century Gothic"/>
          <w:sz w:val="20"/>
          <w:szCs w:val="20"/>
        </w:rPr>
        <w:t>e</w:t>
      </w:r>
      <w:r w:rsidRPr="00223FC8">
        <w:rPr>
          <w:rFonts w:ascii="Century Gothic" w:eastAsia="Century Gothic" w:hAnsi="Century Gothic" w:cs="Century Gothic"/>
          <w:sz w:val="20"/>
          <w:szCs w:val="20"/>
        </w:rPr>
        <w:t>n los casos que aplique, será necesario acudir a la Subdirección de Catastro a solicitar el valor que corresponda.</w:t>
      </w:r>
    </w:p>
    <w:p w14:paraId="72393540" w14:textId="39993E95" w:rsidR="00B21CF3" w:rsidRPr="00223FC8" w:rsidRDefault="00B21CF3" w:rsidP="00CF5CE6">
      <w:pPr>
        <w:spacing w:line="276" w:lineRule="auto"/>
        <w:ind w:right="49"/>
        <w:jc w:val="both"/>
        <w:rPr>
          <w:rFonts w:ascii="Century Gothic" w:eastAsia="Century Gothic" w:hAnsi="Century Gothic" w:cs="Century Gothic"/>
          <w:sz w:val="20"/>
          <w:szCs w:val="20"/>
        </w:rPr>
      </w:pPr>
    </w:p>
    <w:p w14:paraId="09D0D7E0" w14:textId="0196AD4D" w:rsidR="00B21CF3" w:rsidRPr="00223FC8" w:rsidRDefault="00B21CF3" w:rsidP="00B21CF3">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Artículo 3</w:t>
      </w:r>
      <w:r w:rsidR="008C41E8" w:rsidRPr="00223FC8">
        <w:rPr>
          <w:rFonts w:ascii="Century Gothic" w:eastAsia="Century Gothic" w:hAnsi="Century Gothic" w:cs="Century Gothic"/>
          <w:b/>
          <w:bCs w:val="0"/>
          <w:sz w:val="20"/>
          <w:szCs w:val="20"/>
        </w:rPr>
        <w:t>1</w:t>
      </w:r>
      <w:r w:rsidRPr="00223FC8">
        <w:rPr>
          <w:rFonts w:ascii="Century Gothic" w:eastAsia="Century Gothic" w:hAnsi="Century Gothic" w:cs="Century Gothic"/>
          <w:b/>
          <w:bCs w:val="0"/>
          <w:sz w:val="20"/>
          <w:szCs w:val="20"/>
        </w:rPr>
        <w:t>.</w:t>
      </w:r>
      <w:r w:rsidRPr="00223FC8">
        <w:rPr>
          <w:rFonts w:ascii="Century Gothic" w:eastAsia="Century Gothic" w:hAnsi="Century Gothic" w:cs="Century Gothic"/>
          <w:sz w:val="20"/>
          <w:szCs w:val="20"/>
        </w:rPr>
        <w:t xml:space="preserve"> La interpretación de la Tabla de Valores Unitarios de Suelo Urbano se realizará de la siguiente manera:</w:t>
      </w:r>
    </w:p>
    <w:p w14:paraId="3583F9B5" w14:textId="77777777" w:rsidR="007A112A" w:rsidRPr="00223FC8" w:rsidRDefault="007A112A" w:rsidP="00B21CF3">
      <w:pPr>
        <w:spacing w:line="276" w:lineRule="auto"/>
        <w:ind w:right="49"/>
        <w:jc w:val="both"/>
        <w:rPr>
          <w:rFonts w:ascii="Century Gothic" w:eastAsia="Century Gothic" w:hAnsi="Century Gothic" w:cs="Century Gothic"/>
          <w:sz w:val="20"/>
          <w:szCs w:val="20"/>
        </w:rPr>
      </w:pPr>
    </w:p>
    <w:p w14:paraId="66B1A1E4" w14:textId="374B3227" w:rsidR="00B21CF3" w:rsidRPr="00223FC8" w:rsidRDefault="007A112A" w:rsidP="00CF5CE6">
      <w:pPr>
        <w:spacing w:line="276" w:lineRule="auto"/>
        <w:ind w:right="49"/>
        <w:jc w:val="both"/>
        <w:rPr>
          <w:rFonts w:ascii="Century Gothic" w:eastAsia="Century Gothic" w:hAnsi="Century Gothic" w:cs="Century Gothic"/>
          <w:sz w:val="20"/>
          <w:szCs w:val="20"/>
        </w:rPr>
      </w:pPr>
      <w:r w:rsidRPr="00223FC8">
        <w:rPr>
          <w:rFonts w:eastAsia="Century Gothic"/>
          <w:noProof/>
          <w:lang w:val="es-MX" w:eastAsia="es-MX"/>
        </w:rPr>
        <w:drawing>
          <wp:inline distT="0" distB="0" distL="0" distR="0" wp14:anchorId="1AC0EF5A" wp14:editId="0AFDEA4C">
            <wp:extent cx="6332220" cy="983615"/>
            <wp:effectExtent l="0" t="0" r="0" b="6985"/>
            <wp:docPr id="1742279148"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332220" cy="983615"/>
                    </a:xfrm>
                    <a:prstGeom prst="rect">
                      <a:avLst/>
                    </a:prstGeom>
                    <a:noFill/>
                    <a:ln>
                      <a:noFill/>
                    </a:ln>
                  </pic:spPr>
                </pic:pic>
              </a:graphicData>
            </a:graphic>
          </wp:inline>
        </w:drawing>
      </w:r>
    </w:p>
    <w:p w14:paraId="016F6A7D" w14:textId="613FA83D" w:rsidR="000A144E" w:rsidRPr="00223FC8" w:rsidRDefault="000A144E" w:rsidP="00CF5CE6">
      <w:pPr>
        <w:spacing w:line="276" w:lineRule="auto"/>
        <w:ind w:right="49"/>
        <w:jc w:val="both"/>
        <w:rPr>
          <w:rFonts w:ascii="Century Gothic" w:eastAsia="Century Gothic" w:hAnsi="Century Gothic" w:cs="Century Gothic"/>
          <w:sz w:val="20"/>
          <w:szCs w:val="20"/>
        </w:rPr>
      </w:pPr>
    </w:p>
    <w:p w14:paraId="12439700" w14:textId="77777777" w:rsidR="00B21CF3" w:rsidRPr="00223FC8" w:rsidRDefault="00B21CF3" w:rsidP="00233426">
      <w:pPr>
        <w:numPr>
          <w:ilvl w:val="0"/>
          <w:numId w:val="16"/>
        </w:numPr>
        <w:spacing w:line="276" w:lineRule="auto"/>
        <w:ind w:left="567" w:right="49" w:hanging="141"/>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Columna 1: Sector catastral, contiene la ubicación del inmueble dentro de la cartografía municipal, este se puede localizar dentro de la clave catastral estándar, siendo para predios urbanos la numeración desde 001 hasta 699.</w:t>
      </w:r>
    </w:p>
    <w:p w14:paraId="46049AC4" w14:textId="77777777" w:rsidR="00B21CF3" w:rsidRPr="00223FC8" w:rsidRDefault="00B21CF3" w:rsidP="00233426">
      <w:pPr>
        <w:numPr>
          <w:ilvl w:val="0"/>
          <w:numId w:val="16"/>
        </w:numPr>
        <w:spacing w:line="276" w:lineRule="auto"/>
        <w:ind w:left="567" w:right="49" w:hanging="141"/>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Columna 2: Manzanas, contiene el número de manzanas establecido dentro de la cartografía municipal, con las cuales cuenta dentro del sector correspondiente.</w:t>
      </w:r>
    </w:p>
    <w:p w14:paraId="39B21AC9" w14:textId="34904752" w:rsidR="00B21CF3" w:rsidRPr="00223FC8" w:rsidRDefault="00B21CF3" w:rsidP="00233426">
      <w:pPr>
        <w:numPr>
          <w:ilvl w:val="0"/>
          <w:numId w:val="16"/>
        </w:numPr>
        <w:spacing w:line="276" w:lineRule="auto"/>
        <w:ind w:left="567" w:right="49" w:hanging="141"/>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Columna 3: Nombre: Vialidad, </w:t>
      </w:r>
      <w:r w:rsidR="00BD01AC" w:rsidRPr="00223FC8">
        <w:rPr>
          <w:rFonts w:ascii="Century Gothic" w:eastAsia="Century Gothic" w:hAnsi="Century Gothic" w:cs="Century Gothic"/>
          <w:sz w:val="20"/>
          <w:szCs w:val="20"/>
        </w:rPr>
        <w:t xml:space="preserve">es el tramo de la calle, avenida, boulevard, periférico o carretera, dentro de los </w:t>
      </w:r>
      <w:r w:rsidR="002E1885" w:rsidRPr="00223FC8">
        <w:rPr>
          <w:rFonts w:ascii="Century Gothic" w:eastAsia="Century Gothic" w:hAnsi="Century Gothic" w:cs="Century Gothic"/>
          <w:sz w:val="20"/>
          <w:szCs w:val="20"/>
        </w:rPr>
        <w:t>límites</w:t>
      </w:r>
      <w:r w:rsidR="00BD01AC" w:rsidRPr="00223FC8">
        <w:rPr>
          <w:rFonts w:ascii="Century Gothic" w:eastAsia="Century Gothic" w:hAnsi="Century Gothic" w:cs="Century Gothic"/>
          <w:sz w:val="20"/>
          <w:szCs w:val="20"/>
        </w:rPr>
        <w:t xml:space="preserve"> de la ciudad, cuyos predios hayan sido clasificados con uso de suelo comercial por la Dirección de Desarrollo Urbano y Ecología.</w:t>
      </w:r>
    </w:p>
    <w:p w14:paraId="00BA52BC" w14:textId="7116C50A" w:rsidR="00B21CF3" w:rsidRPr="00223FC8" w:rsidRDefault="00B21CF3" w:rsidP="00233426">
      <w:pPr>
        <w:numPr>
          <w:ilvl w:val="0"/>
          <w:numId w:val="16"/>
        </w:numPr>
        <w:spacing w:line="276" w:lineRule="auto"/>
        <w:ind w:left="567" w:right="49" w:hanging="141"/>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Columna 4: Tramo, es una parte comprendida entre dos puntos que forman parte de la vialidad, especificando de qué calle, avenida, boulevard, etc. </w:t>
      </w:r>
      <w:r w:rsidR="00EE4F61">
        <w:rPr>
          <w:rFonts w:ascii="Century Gothic" w:eastAsia="Century Gothic" w:hAnsi="Century Gothic" w:cs="Century Gothic"/>
          <w:sz w:val="20"/>
          <w:szCs w:val="20"/>
        </w:rPr>
        <w:t>a</w:t>
      </w:r>
      <w:r w:rsidRPr="00223FC8">
        <w:rPr>
          <w:rFonts w:ascii="Century Gothic" w:eastAsia="Century Gothic" w:hAnsi="Century Gothic" w:cs="Century Gothic"/>
          <w:sz w:val="20"/>
          <w:szCs w:val="20"/>
        </w:rPr>
        <w:t xml:space="preserve"> qué calle, avenida, boulevard, etc. aplica el valor de la vialidad según el sector correspondiente.</w:t>
      </w:r>
    </w:p>
    <w:p w14:paraId="0596B944" w14:textId="5A952230" w:rsidR="00073139" w:rsidRPr="00223FC8" w:rsidRDefault="00B21CF3" w:rsidP="00CF5CE6">
      <w:pPr>
        <w:numPr>
          <w:ilvl w:val="0"/>
          <w:numId w:val="16"/>
        </w:numPr>
        <w:spacing w:line="276" w:lineRule="auto"/>
        <w:ind w:left="567" w:right="49" w:hanging="141"/>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Columna 5: Valor Unitario de Suelo ($/m</w:t>
      </w:r>
      <w:r w:rsidRPr="00223FC8">
        <w:rPr>
          <w:rFonts w:ascii="Century Gothic" w:eastAsia="Century Gothic" w:hAnsi="Century Gothic" w:cs="Century Gothic"/>
          <w:sz w:val="20"/>
          <w:szCs w:val="20"/>
          <w:vertAlign w:val="superscript"/>
        </w:rPr>
        <w:t>2</w:t>
      </w:r>
      <w:r w:rsidRPr="00223FC8">
        <w:rPr>
          <w:rFonts w:ascii="Century Gothic" w:eastAsia="Century Gothic" w:hAnsi="Century Gothic" w:cs="Century Gothic"/>
          <w:sz w:val="20"/>
          <w:szCs w:val="20"/>
        </w:rPr>
        <w:t xml:space="preserve">), contiene el valor unitario de suelo por metro cuadrado de superficie aplicable al predio. Este valor unitario de </w:t>
      </w:r>
      <w:r w:rsidR="006423EC" w:rsidRPr="00223FC8">
        <w:rPr>
          <w:rFonts w:ascii="Century Gothic" w:eastAsia="Century Gothic" w:hAnsi="Century Gothic" w:cs="Century Gothic"/>
          <w:sz w:val="20"/>
          <w:szCs w:val="20"/>
        </w:rPr>
        <w:t>suelo</w:t>
      </w:r>
      <w:r w:rsidRPr="00223FC8">
        <w:rPr>
          <w:rFonts w:ascii="Century Gothic" w:eastAsia="Century Gothic" w:hAnsi="Century Gothic" w:cs="Century Gothic"/>
          <w:sz w:val="20"/>
          <w:szCs w:val="20"/>
        </w:rPr>
        <w:t xml:space="preserve"> considera las características del predio </w:t>
      </w:r>
      <w:r w:rsidR="002E1885" w:rsidRPr="00223FC8">
        <w:rPr>
          <w:rFonts w:ascii="Century Gothic" w:eastAsia="Century Gothic" w:hAnsi="Century Gothic" w:cs="Century Gothic"/>
          <w:sz w:val="20"/>
          <w:szCs w:val="20"/>
        </w:rPr>
        <w:t>de acuerdo con</w:t>
      </w:r>
      <w:r w:rsidRPr="00223FC8">
        <w:rPr>
          <w:rFonts w:ascii="Century Gothic" w:eastAsia="Century Gothic" w:hAnsi="Century Gothic" w:cs="Century Gothic"/>
          <w:sz w:val="20"/>
          <w:szCs w:val="20"/>
        </w:rPr>
        <w:t xml:space="preserve"> la descripción establecida en las columnas previas y la ubicación en referencia al valor unitario. </w:t>
      </w:r>
    </w:p>
    <w:p w14:paraId="05E433C3" w14:textId="77777777" w:rsidR="006307C4" w:rsidRPr="00223FC8" w:rsidRDefault="006307C4" w:rsidP="00CF5CE6">
      <w:pPr>
        <w:spacing w:line="276" w:lineRule="auto"/>
        <w:ind w:right="49"/>
        <w:jc w:val="both"/>
        <w:rPr>
          <w:rFonts w:ascii="Century Gothic" w:eastAsia="Century Gothic" w:hAnsi="Century Gothic" w:cs="Century Gothic"/>
          <w:sz w:val="20"/>
          <w:szCs w:val="20"/>
        </w:rPr>
      </w:pPr>
    </w:p>
    <w:p w14:paraId="73302244" w14:textId="77777777" w:rsidR="006307C4" w:rsidRPr="00223FC8" w:rsidRDefault="006307C4" w:rsidP="00CF5CE6">
      <w:pPr>
        <w:spacing w:line="276" w:lineRule="auto"/>
        <w:ind w:right="49"/>
        <w:jc w:val="both"/>
        <w:rPr>
          <w:rFonts w:ascii="Century Gothic" w:eastAsia="Century Gothic" w:hAnsi="Century Gothic" w:cs="Century Gothic"/>
          <w:sz w:val="20"/>
          <w:szCs w:val="20"/>
        </w:rPr>
      </w:pPr>
    </w:p>
    <w:p w14:paraId="38BFABA7" w14:textId="77777777" w:rsidR="00073139" w:rsidRPr="00223FC8" w:rsidRDefault="00073139" w:rsidP="00CA3C0D">
      <w:pPr>
        <w:pStyle w:val="Ttulo1"/>
        <w:spacing w:before="0" w:line="276" w:lineRule="auto"/>
        <w:ind w:right="49"/>
        <w:jc w:val="center"/>
        <w:rPr>
          <w:rFonts w:ascii="Century Gothic" w:eastAsia="Century Gothic" w:hAnsi="Century Gothic" w:cs="Century Gothic"/>
          <w:b/>
          <w:color w:val="auto"/>
          <w:sz w:val="24"/>
          <w:szCs w:val="24"/>
        </w:rPr>
      </w:pPr>
      <w:bookmarkStart w:id="37" w:name="_Toc115942669"/>
      <w:r w:rsidRPr="00223FC8">
        <w:rPr>
          <w:rFonts w:ascii="Century Gothic" w:eastAsia="Century Gothic" w:hAnsi="Century Gothic" w:cs="Century Gothic"/>
          <w:b/>
          <w:color w:val="auto"/>
          <w:sz w:val="24"/>
          <w:szCs w:val="24"/>
        </w:rPr>
        <w:lastRenderedPageBreak/>
        <w:t>CAPÍTULO SEXTO</w:t>
      </w:r>
      <w:bookmarkEnd w:id="37"/>
    </w:p>
    <w:p w14:paraId="2C290846" w14:textId="3E6CDE03" w:rsidR="00073139" w:rsidRPr="00223FC8" w:rsidRDefault="003B707E" w:rsidP="00CA3C0D">
      <w:pPr>
        <w:pStyle w:val="Ttulo2"/>
        <w:jc w:val="center"/>
        <w:rPr>
          <w:rFonts w:ascii="Century Gothic" w:eastAsia="Century Gothic" w:hAnsi="Century Gothic" w:cs="Century Gothic"/>
          <w:color w:val="auto"/>
          <w:sz w:val="28"/>
          <w:szCs w:val="28"/>
        </w:rPr>
      </w:pPr>
      <w:bookmarkStart w:id="38" w:name="_Toc115942670"/>
      <w:r w:rsidRPr="00223FC8">
        <w:rPr>
          <w:rFonts w:ascii="Century Gothic" w:eastAsia="Century Gothic" w:hAnsi="Century Gothic" w:cs="Century Gothic"/>
          <w:color w:val="auto"/>
          <w:sz w:val="28"/>
          <w:szCs w:val="28"/>
        </w:rPr>
        <w:t>DE LA</w:t>
      </w:r>
      <w:r w:rsidR="00073139" w:rsidRPr="00223FC8">
        <w:rPr>
          <w:rFonts w:ascii="Century Gothic" w:eastAsia="Century Gothic" w:hAnsi="Century Gothic" w:cs="Century Gothic"/>
          <w:color w:val="auto"/>
          <w:sz w:val="28"/>
          <w:szCs w:val="28"/>
        </w:rPr>
        <w:t xml:space="preserve"> ZONA HOMOGÉNEA</w:t>
      </w:r>
      <w:r w:rsidR="003F7DBC" w:rsidRPr="00223FC8">
        <w:rPr>
          <w:rFonts w:ascii="Century Gothic" w:eastAsia="Century Gothic" w:hAnsi="Century Gothic" w:cs="Century Gothic"/>
          <w:color w:val="auto"/>
          <w:sz w:val="28"/>
          <w:szCs w:val="28"/>
        </w:rPr>
        <w:t xml:space="preserve"> DE VALOR</w:t>
      </w:r>
      <w:bookmarkEnd w:id="38"/>
    </w:p>
    <w:p w14:paraId="3DF087B3" w14:textId="77777777" w:rsidR="00E1301A" w:rsidRPr="00223FC8" w:rsidRDefault="00E1301A" w:rsidP="00073139">
      <w:pPr>
        <w:spacing w:line="276" w:lineRule="auto"/>
        <w:ind w:right="49"/>
        <w:jc w:val="center"/>
        <w:rPr>
          <w:rFonts w:ascii="Century Gothic" w:eastAsia="Century Gothic" w:hAnsi="Century Gothic" w:cs="Century Gothic"/>
          <w:sz w:val="28"/>
          <w:szCs w:val="28"/>
        </w:rPr>
      </w:pPr>
    </w:p>
    <w:p w14:paraId="0BDA2E0C" w14:textId="52790C43" w:rsidR="00597EDF" w:rsidRPr="00223FC8" w:rsidRDefault="00E1301A" w:rsidP="003B707E">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 xml:space="preserve">Artículo </w:t>
      </w:r>
      <w:r w:rsidR="006529BF" w:rsidRPr="00223FC8">
        <w:rPr>
          <w:rFonts w:ascii="Century Gothic" w:eastAsia="Century Gothic" w:hAnsi="Century Gothic" w:cs="Century Gothic"/>
          <w:b/>
          <w:bCs w:val="0"/>
          <w:sz w:val="20"/>
          <w:szCs w:val="20"/>
        </w:rPr>
        <w:t>3</w:t>
      </w:r>
      <w:r w:rsidR="00F55310" w:rsidRPr="00223FC8">
        <w:rPr>
          <w:rFonts w:ascii="Century Gothic" w:eastAsia="Century Gothic" w:hAnsi="Century Gothic" w:cs="Century Gothic"/>
          <w:b/>
          <w:bCs w:val="0"/>
          <w:sz w:val="20"/>
          <w:szCs w:val="20"/>
        </w:rPr>
        <w:t>2</w:t>
      </w:r>
      <w:r w:rsidRPr="00223FC8">
        <w:rPr>
          <w:rFonts w:ascii="Century Gothic" w:eastAsia="Century Gothic" w:hAnsi="Century Gothic" w:cs="Century Gothic"/>
          <w:b/>
          <w:bCs w:val="0"/>
          <w:sz w:val="20"/>
          <w:szCs w:val="20"/>
        </w:rPr>
        <w:t>.</w:t>
      </w:r>
      <w:r w:rsidRPr="00223FC8">
        <w:rPr>
          <w:rFonts w:ascii="Century Gothic" w:eastAsia="Century Gothic" w:hAnsi="Century Gothic" w:cs="Century Gothic"/>
          <w:sz w:val="20"/>
          <w:szCs w:val="20"/>
        </w:rPr>
        <w:t xml:space="preserve"> </w:t>
      </w:r>
      <w:r w:rsidR="003B707E" w:rsidRPr="00223FC8">
        <w:rPr>
          <w:rFonts w:ascii="Century Gothic" w:eastAsia="Century Gothic" w:hAnsi="Century Gothic" w:cs="Century Gothic"/>
          <w:sz w:val="20"/>
          <w:szCs w:val="20"/>
        </w:rPr>
        <w:t>Es una fracción de sector catastral, sector catastral completo o varios sectores catastrales, delimitado por una poligonal plasmada en cartografía municipal que tengan características similares, tales como infraestructura, servicios, topografía y cualquier otro elemento relacionado que incide en el valor de la zona homogénea</w:t>
      </w:r>
      <w:r w:rsidR="00BD5CE9" w:rsidRPr="00223FC8">
        <w:rPr>
          <w:rFonts w:ascii="Century Gothic" w:eastAsia="Century Gothic" w:hAnsi="Century Gothic" w:cs="Century Gothic"/>
          <w:sz w:val="20"/>
          <w:szCs w:val="20"/>
        </w:rPr>
        <w:t>, es decir, nivel socioeconómico de la población, y actividad económica de la zona</w:t>
      </w:r>
      <w:r w:rsidR="00597EDF" w:rsidRPr="00223FC8">
        <w:rPr>
          <w:rFonts w:ascii="Century Gothic" w:eastAsia="Century Gothic" w:hAnsi="Century Gothic" w:cs="Century Gothic"/>
          <w:sz w:val="20"/>
          <w:szCs w:val="20"/>
        </w:rPr>
        <w:t xml:space="preserve"> </w:t>
      </w:r>
      <w:r w:rsidR="00BD5CE9" w:rsidRPr="00223FC8">
        <w:rPr>
          <w:rFonts w:ascii="Century Gothic" w:eastAsia="Century Gothic" w:hAnsi="Century Gothic" w:cs="Century Gothic"/>
          <w:sz w:val="20"/>
          <w:szCs w:val="20"/>
        </w:rPr>
        <w:t>, en el cual se toma</w:t>
      </w:r>
      <w:r w:rsidR="00AB71DB" w:rsidRPr="00223FC8">
        <w:rPr>
          <w:rFonts w:ascii="Century Gothic" w:eastAsia="Century Gothic" w:hAnsi="Century Gothic" w:cs="Century Gothic"/>
          <w:sz w:val="20"/>
          <w:szCs w:val="20"/>
        </w:rPr>
        <w:t xml:space="preserve"> como referencia el valor de mercado </w:t>
      </w:r>
      <w:r w:rsidR="00BD5CE9" w:rsidRPr="00223FC8">
        <w:rPr>
          <w:rFonts w:ascii="Century Gothic" w:eastAsia="Century Gothic" w:hAnsi="Century Gothic" w:cs="Century Gothic"/>
          <w:sz w:val="20"/>
          <w:szCs w:val="20"/>
        </w:rPr>
        <w:t xml:space="preserve">declarado por el contribuyente, </w:t>
      </w:r>
      <w:r w:rsidR="00DE7121" w:rsidRPr="00223FC8">
        <w:rPr>
          <w:rFonts w:ascii="Century Gothic" w:eastAsia="Century Gothic" w:hAnsi="Century Gothic" w:cs="Century Gothic"/>
          <w:sz w:val="20"/>
          <w:szCs w:val="20"/>
        </w:rPr>
        <w:t>para la asignación de los valores</w:t>
      </w:r>
      <w:r w:rsidR="009F4DF8" w:rsidRPr="00223FC8">
        <w:rPr>
          <w:rFonts w:ascii="Century Gothic" w:eastAsia="Century Gothic" w:hAnsi="Century Gothic" w:cs="Century Gothic"/>
          <w:sz w:val="20"/>
          <w:szCs w:val="20"/>
        </w:rPr>
        <w:t xml:space="preserve"> </w:t>
      </w:r>
      <w:r w:rsidR="00053B54" w:rsidRPr="00223FC8">
        <w:rPr>
          <w:rFonts w:ascii="Century Gothic" w:eastAsia="Century Gothic" w:hAnsi="Century Gothic" w:cs="Century Gothic"/>
          <w:sz w:val="20"/>
          <w:szCs w:val="20"/>
        </w:rPr>
        <w:t xml:space="preserve">unitarios </w:t>
      </w:r>
      <w:r w:rsidR="009F4DF8" w:rsidRPr="00223FC8">
        <w:rPr>
          <w:rFonts w:ascii="Century Gothic" w:eastAsia="Century Gothic" w:hAnsi="Century Gothic" w:cs="Century Gothic"/>
          <w:sz w:val="20"/>
          <w:szCs w:val="20"/>
        </w:rPr>
        <w:t>catastrales.</w:t>
      </w:r>
    </w:p>
    <w:p w14:paraId="221041AB" w14:textId="77777777" w:rsidR="00FF0706" w:rsidRPr="00223FC8" w:rsidRDefault="00FF0706" w:rsidP="003B707E">
      <w:pPr>
        <w:spacing w:line="276" w:lineRule="auto"/>
        <w:ind w:right="49"/>
        <w:jc w:val="both"/>
        <w:rPr>
          <w:rFonts w:ascii="Century Gothic" w:eastAsia="Century Gothic" w:hAnsi="Century Gothic" w:cs="Century Gothic"/>
          <w:sz w:val="20"/>
          <w:szCs w:val="20"/>
        </w:rPr>
      </w:pPr>
    </w:p>
    <w:p w14:paraId="64F2ABF1" w14:textId="2D741DFC" w:rsidR="00597EDF" w:rsidRPr="00223FC8" w:rsidRDefault="00597EDF" w:rsidP="003B707E">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ab/>
        <w:t>Dentro de la zona homogénea de valor pueden existir franjas, denominadas corredores de valor que por sus características dan lugar a que los inmuebles colindantes, puedan tener un valor unitario de suelo diferente a la propia zona homogénea.</w:t>
      </w:r>
    </w:p>
    <w:p w14:paraId="0CEA6F6F" w14:textId="77777777" w:rsidR="00597EDF" w:rsidRPr="00223FC8" w:rsidRDefault="00597EDF" w:rsidP="003B707E">
      <w:pPr>
        <w:spacing w:line="276" w:lineRule="auto"/>
        <w:ind w:right="49"/>
        <w:jc w:val="both"/>
        <w:rPr>
          <w:rFonts w:ascii="Century Gothic" w:eastAsia="Century Gothic" w:hAnsi="Century Gothic" w:cs="Century Gothic"/>
          <w:sz w:val="20"/>
          <w:szCs w:val="20"/>
        </w:rPr>
      </w:pPr>
    </w:p>
    <w:p w14:paraId="2D244090" w14:textId="77777777" w:rsidR="006307C4" w:rsidRPr="00223FC8" w:rsidRDefault="006307C4" w:rsidP="00B21CF3">
      <w:pPr>
        <w:spacing w:line="276" w:lineRule="auto"/>
        <w:ind w:right="49"/>
        <w:jc w:val="both"/>
        <w:rPr>
          <w:rFonts w:ascii="Century Gothic" w:eastAsia="Century Gothic" w:hAnsi="Century Gothic" w:cs="Century Gothic"/>
          <w:b/>
          <w:bCs w:val="0"/>
          <w:sz w:val="20"/>
          <w:szCs w:val="20"/>
        </w:rPr>
      </w:pPr>
    </w:p>
    <w:p w14:paraId="49B5BACD" w14:textId="77777777" w:rsidR="006307C4" w:rsidRPr="00223FC8" w:rsidRDefault="006307C4" w:rsidP="00B21CF3">
      <w:pPr>
        <w:spacing w:line="276" w:lineRule="auto"/>
        <w:ind w:right="49"/>
        <w:jc w:val="both"/>
        <w:rPr>
          <w:rFonts w:ascii="Century Gothic" w:eastAsia="Century Gothic" w:hAnsi="Century Gothic" w:cs="Century Gothic"/>
          <w:b/>
          <w:bCs w:val="0"/>
          <w:sz w:val="20"/>
          <w:szCs w:val="20"/>
        </w:rPr>
      </w:pPr>
    </w:p>
    <w:p w14:paraId="42157D2C" w14:textId="77777777" w:rsidR="006307C4" w:rsidRPr="00223FC8" w:rsidRDefault="006307C4" w:rsidP="00B21CF3">
      <w:pPr>
        <w:spacing w:line="276" w:lineRule="auto"/>
        <w:ind w:right="49"/>
        <w:jc w:val="both"/>
        <w:rPr>
          <w:rFonts w:ascii="Century Gothic" w:eastAsia="Century Gothic" w:hAnsi="Century Gothic" w:cs="Century Gothic"/>
          <w:b/>
          <w:bCs w:val="0"/>
          <w:sz w:val="20"/>
          <w:szCs w:val="20"/>
        </w:rPr>
      </w:pPr>
    </w:p>
    <w:p w14:paraId="25D22CF1" w14:textId="7E627842" w:rsidR="001D542B" w:rsidRPr="00223FC8" w:rsidRDefault="00B21CF3" w:rsidP="00B21CF3">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Artículo 3</w:t>
      </w:r>
      <w:r w:rsidR="00F55310" w:rsidRPr="00223FC8">
        <w:rPr>
          <w:rFonts w:ascii="Century Gothic" w:eastAsia="Century Gothic" w:hAnsi="Century Gothic" w:cs="Century Gothic"/>
          <w:b/>
          <w:bCs w:val="0"/>
          <w:sz w:val="20"/>
          <w:szCs w:val="20"/>
        </w:rPr>
        <w:t>3</w:t>
      </w:r>
      <w:r w:rsidRPr="00223FC8">
        <w:rPr>
          <w:rFonts w:ascii="Century Gothic" w:eastAsia="Century Gothic" w:hAnsi="Century Gothic" w:cs="Century Gothic"/>
          <w:b/>
          <w:bCs w:val="0"/>
          <w:sz w:val="20"/>
          <w:szCs w:val="20"/>
        </w:rPr>
        <w:t>.</w:t>
      </w:r>
      <w:r w:rsidRPr="00223FC8">
        <w:rPr>
          <w:rFonts w:ascii="Century Gothic" w:eastAsia="Century Gothic" w:hAnsi="Century Gothic" w:cs="Century Gothic"/>
          <w:sz w:val="20"/>
          <w:szCs w:val="20"/>
        </w:rPr>
        <w:t xml:space="preserve"> La interpretación de la Tabla de Valores Unitarios de Suelo Urbano se realizará de la siguiente manera:</w:t>
      </w:r>
    </w:p>
    <w:p w14:paraId="1CED1033" w14:textId="77777777" w:rsidR="000A144E" w:rsidRPr="00223FC8" w:rsidRDefault="000A144E" w:rsidP="00B21CF3">
      <w:pPr>
        <w:spacing w:line="276" w:lineRule="auto"/>
        <w:ind w:right="49"/>
        <w:jc w:val="both"/>
        <w:rPr>
          <w:rFonts w:ascii="Century Gothic" w:eastAsia="Century Gothic" w:hAnsi="Century Gothic" w:cs="Century Gothic"/>
          <w:sz w:val="20"/>
          <w:szCs w:val="20"/>
        </w:rPr>
      </w:pPr>
    </w:p>
    <w:p w14:paraId="6E1B5763" w14:textId="19A3C5AF" w:rsidR="00B21CF3" w:rsidRPr="00223FC8" w:rsidRDefault="007A112A" w:rsidP="00B21CF3">
      <w:pPr>
        <w:spacing w:line="276" w:lineRule="auto"/>
        <w:ind w:right="49"/>
        <w:jc w:val="both"/>
        <w:rPr>
          <w:rFonts w:ascii="Century Gothic" w:eastAsia="Century Gothic" w:hAnsi="Century Gothic" w:cs="Century Gothic"/>
          <w:sz w:val="20"/>
          <w:szCs w:val="20"/>
        </w:rPr>
      </w:pPr>
      <w:r w:rsidRPr="00223FC8">
        <w:rPr>
          <w:rFonts w:eastAsia="Century Gothic"/>
          <w:noProof/>
          <w:lang w:val="es-MX" w:eastAsia="es-MX"/>
        </w:rPr>
        <w:drawing>
          <wp:inline distT="0" distB="0" distL="0" distR="0" wp14:anchorId="17275974" wp14:editId="31AC38B2">
            <wp:extent cx="6332220" cy="925830"/>
            <wp:effectExtent l="0" t="0" r="0" b="7620"/>
            <wp:docPr id="1149739225"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332220" cy="925830"/>
                    </a:xfrm>
                    <a:prstGeom prst="rect">
                      <a:avLst/>
                    </a:prstGeom>
                    <a:noFill/>
                    <a:ln>
                      <a:noFill/>
                    </a:ln>
                  </pic:spPr>
                </pic:pic>
              </a:graphicData>
            </a:graphic>
          </wp:inline>
        </w:drawing>
      </w:r>
    </w:p>
    <w:p w14:paraId="40A5926E" w14:textId="77777777" w:rsidR="007A112A" w:rsidRPr="00223FC8" w:rsidRDefault="007A112A" w:rsidP="00B21CF3">
      <w:pPr>
        <w:spacing w:line="276" w:lineRule="auto"/>
        <w:ind w:right="49"/>
        <w:jc w:val="both"/>
        <w:rPr>
          <w:rFonts w:ascii="Century Gothic" w:eastAsia="Century Gothic" w:hAnsi="Century Gothic" w:cs="Century Gothic"/>
          <w:sz w:val="20"/>
          <w:szCs w:val="20"/>
        </w:rPr>
      </w:pPr>
    </w:p>
    <w:p w14:paraId="29F46541" w14:textId="77777777" w:rsidR="00B21CF3" w:rsidRPr="00223FC8" w:rsidRDefault="00B21CF3" w:rsidP="00233426">
      <w:pPr>
        <w:numPr>
          <w:ilvl w:val="0"/>
          <w:numId w:val="23"/>
        </w:numPr>
        <w:spacing w:line="276" w:lineRule="auto"/>
        <w:ind w:left="567" w:right="49" w:hanging="141"/>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Columna 1: Sector catastral, contiene la ubicación del inmueble dentro de la cartografía municipal, este se puede localizar dentro de la clave catastral estándar, siendo para predios urbanos la numeración desde 001 hasta 699.</w:t>
      </w:r>
    </w:p>
    <w:p w14:paraId="4FEE6803" w14:textId="1F82BF66" w:rsidR="00BD01AC" w:rsidRPr="00223FC8" w:rsidRDefault="00B21CF3" w:rsidP="00BD01AC">
      <w:pPr>
        <w:numPr>
          <w:ilvl w:val="0"/>
          <w:numId w:val="23"/>
        </w:numPr>
        <w:spacing w:line="276" w:lineRule="auto"/>
        <w:ind w:left="567" w:right="49" w:hanging="141"/>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Columna 2: Manzanas, contiene el número de manzanas establecido dentro de la cartografía municipal, con las cuales cuenta dentro del sector correspondiente.</w:t>
      </w:r>
    </w:p>
    <w:p w14:paraId="06A76206" w14:textId="77777777" w:rsidR="00B21CF3" w:rsidRPr="00223FC8" w:rsidRDefault="00B21CF3" w:rsidP="00233426">
      <w:pPr>
        <w:numPr>
          <w:ilvl w:val="0"/>
          <w:numId w:val="23"/>
        </w:numPr>
        <w:spacing w:line="276" w:lineRule="auto"/>
        <w:ind w:left="567" w:right="49" w:hanging="141"/>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Columna 3: Zonificación. Zona Homogénea de valor a la que pertenece, delimitado por una poligonal plasmada en cartografía municipal que tengan características similares, tales como infraestructura, servicios, topografía y cualquier otro elemento relacionado que incida en el valor de la zona homogénea.</w:t>
      </w:r>
      <w:sdt>
        <w:sdtPr>
          <w:rPr>
            <w:rFonts w:ascii="Century Gothic" w:hAnsi="Century Gothic"/>
            <w:sz w:val="20"/>
            <w:szCs w:val="20"/>
          </w:rPr>
          <w:tag w:val="goog_rdk_58"/>
          <w:id w:val="1196890170"/>
        </w:sdtPr>
        <w:sdtEndPr/>
        <w:sdtContent/>
      </w:sdt>
    </w:p>
    <w:p w14:paraId="5E683933" w14:textId="77777777" w:rsidR="00B21CF3" w:rsidRPr="00223FC8" w:rsidRDefault="001B0634" w:rsidP="00233426">
      <w:pPr>
        <w:numPr>
          <w:ilvl w:val="0"/>
          <w:numId w:val="23"/>
        </w:numPr>
        <w:spacing w:line="276" w:lineRule="auto"/>
        <w:ind w:left="567" w:right="49" w:hanging="141"/>
        <w:jc w:val="both"/>
        <w:rPr>
          <w:rFonts w:ascii="Century Gothic" w:eastAsia="Century Gothic" w:hAnsi="Century Gothic" w:cs="Century Gothic"/>
          <w:sz w:val="20"/>
          <w:szCs w:val="20"/>
        </w:rPr>
      </w:pPr>
      <w:sdt>
        <w:sdtPr>
          <w:rPr>
            <w:rFonts w:ascii="Century Gothic" w:hAnsi="Century Gothic"/>
            <w:sz w:val="20"/>
            <w:szCs w:val="20"/>
          </w:rPr>
          <w:tag w:val="goog_rdk_59"/>
          <w:id w:val="-1574958735"/>
        </w:sdtPr>
        <w:sdtEndPr/>
        <w:sdtContent/>
      </w:sdt>
      <w:r w:rsidR="00B21CF3" w:rsidRPr="00223FC8">
        <w:rPr>
          <w:rFonts w:ascii="Century Gothic" w:eastAsia="Century Gothic" w:hAnsi="Century Gothic" w:cs="Century Gothic"/>
          <w:sz w:val="20"/>
          <w:szCs w:val="20"/>
        </w:rPr>
        <w:t>Columna 4: Límites de Poligonal: Es el nombre de la calle, avenida, boulevard o paseo que comprenden los límites de las zonas homogéneas de valor, según su ubicación dentro del sector.</w:t>
      </w:r>
    </w:p>
    <w:p w14:paraId="7BF0AD4D" w14:textId="557B69D3" w:rsidR="00627C3F" w:rsidRPr="00223FC8" w:rsidRDefault="00B21CF3" w:rsidP="00233426">
      <w:pPr>
        <w:numPr>
          <w:ilvl w:val="0"/>
          <w:numId w:val="23"/>
        </w:numPr>
        <w:spacing w:line="276" w:lineRule="auto"/>
        <w:ind w:left="567" w:right="49" w:hanging="141"/>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Columna 5: Valor Unitario de Suelo ($/m</w:t>
      </w:r>
      <w:r w:rsidRPr="00223FC8">
        <w:rPr>
          <w:rFonts w:ascii="Century Gothic" w:eastAsia="Century Gothic" w:hAnsi="Century Gothic" w:cs="Century Gothic"/>
          <w:sz w:val="20"/>
          <w:szCs w:val="20"/>
          <w:vertAlign w:val="superscript"/>
        </w:rPr>
        <w:t>2</w:t>
      </w:r>
      <w:r w:rsidRPr="00223FC8">
        <w:rPr>
          <w:rFonts w:ascii="Century Gothic" w:eastAsia="Century Gothic" w:hAnsi="Century Gothic" w:cs="Century Gothic"/>
          <w:sz w:val="20"/>
          <w:szCs w:val="20"/>
        </w:rPr>
        <w:t xml:space="preserve">), contiene el valor unitario de suelo por metro cuadrado de superficie aplicable al predio. Este valor unitario de suelo considera las características del predio </w:t>
      </w:r>
      <w:r w:rsidR="002E1885" w:rsidRPr="00223FC8">
        <w:rPr>
          <w:rFonts w:ascii="Century Gothic" w:eastAsia="Century Gothic" w:hAnsi="Century Gothic" w:cs="Century Gothic"/>
          <w:sz w:val="20"/>
          <w:szCs w:val="20"/>
        </w:rPr>
        <w:t>de acuerdo con</w:t>
      </w:r>
      <w:r w:rsidRPr="00223FC8">
        <w:rPr>
          <w:rFonts w:ascii="Century Gothic" w:eastAsia="Century Gothic" w:hAnsi="Century Gothic" w:cs="Century Gothic"/>
          <w:sz w:val="20"/>
          <w:szCs w:val="20"/>
        </w:rPr>
        <w:t xml:space="preserve"> la descripción establecida en las columnas previas y la ubicación en referencia al valor unitario. </w:t>
      </w:r>
    </w:p>
    <w:p w14:paraId="1429A6F6" w14:textId="77777777" w:rsidR="00761252" w:rsidRPr="00223FC8" w:rsidRDefault="00761252" w:rsidP="00761252">
      <w:pPr>
        <w:spacing w:line="276" w:lineRule="auto"/>
        <w:ind w:left="567" w:right="49"/>
        <w:jc w:val="both"/>
        <w:rPr>
          <w:rFonts w:ascii="Century Gothic" w:eastAsia="Century Gothic" w:hAnsi="Century Gothic" w:cs="Century Gothic"/>
          <w:sz w:val="20"/>
          <w:szCs w:val="20"/>
        </w:rPr>
      </w:pPr>
    </w:p>
    <w:p w14:paraId="19281FB9" w14:textId="77777777" w:rsidR="000C4C97" w:rsidRPr="00223FC8" w:rsidRDefault="000C4C97" w:rsidP="00CF5CE6">
      <w:pPr>
        <w:spacing w:line="276" w:lineRule="auto"/>
        <w:ind w:right="49"/>
        <w:jc w:val="both"/>
        <w:rPr>
          <w:rFonts w:ascii="Century Gothic" w:eastAsia="Century Gothic" w:hAnsi="Century Gothic" w:cs="Century Gothic"/>
          <w:sz w:val="20"/>
          <w:szCs w:val="20"/>
        </w:rPr>
      </w:pPr>
    </w:p>
    <w:p w14:paraId="3355C7BC" w14:textId="1CC25BBF" w:rsidR="000C4C97" w:rsidRPr="00223FC8" w:rsidRDefault="000C4C97" w:rsidP="00CA3C0D">
      <w:pPr>
        <w:pStyle w:val="Ttulo1"/>
        <w:spacing w:before="0" w:line="276" w:lineRule="auto"/>
        <w:ind w:right="49"/>
        <w:jc w:val="center"/>
        <w:rPr>
          <w:rFonts w:ascii="Century Gothic" w:eastAsia="Century Gothic" w:hAnsi="Century Gothic" w:cs="Century Gothic"/>
          <w:b/>
          <w:color w:val="auto"/>
          <w:sz w:val="24"/>
          <w:szCs w:val="24"/>
        </w:rPr>
      </w:pPr>
      <w:bookmarkStart w:id="39" w:name="_Toc115942671"/>
      <w:r w:rsidRPr="00223FC8">
        <w:rPr>
          <w:rFonts w:ascii="Century Gothic" w:eastAsia="Century Gothic" w:hAnsi="Century Gothic" w:cs="Century Gothic"/>
          <w:b/>
          <w:color w:val="auto"/>
          <w:sz w:val="24"/>
          <w:szCs w:val="24"/>
        </w:rPr>
        <w:lastRenderedPageBreak/>
        <w:t xml:space="preserve">CAPÍTULO </w:t>
      </w:r>
      <w:r w:rsidR="00CA3C0D" w:rsidRPr="00223FC8">
        <w:rPr>
          <w:rFonts w:ascii="Century Gothic" w:eastAsia="Century Gothic" w:hAnsi="Century Gothic" w:cs="Century Gothic"/>
          <w:b/>
          <w:color w:val="auto"/>
          <w:sz w:val="24"/>
          <w:szCs w:val="24"/>
        </w:rPr>
        <w:t>SEPTIMO</w:t>
      </w:r>
      <w:bookmarkEnd w:id="39"/>
    </w:p>
    <w:p w14:paraId="7CDC54BB" w14:textId="3EB8C0DB" w:rsidR="000C4C97" w:rsidRPr="00223FC8" w:rsidRDefault="000C4C97" w:rsidP="000C4C97">
      <w:pPr>
        <w:pStyle w:val="Ttulo2"/>
        <w:spacing w:line="276" w:lineRule="auto"/>
        <w:ind w:right="49"/>
        <w:jc w:val="center"/>
        <w:rPr>
          <w:rFonts w:ascii="Century Gothic" w:eastAsia="Century Gothic" w:hAnsi="Century Gothic" w:cs="Century Gothic"/>
          <w:color w:val="auto"/>
          <w:sz w:val="28"/>
          <w:szCs w:val="28"/>
        </w:rPr>
      </w:pPr>
      <w:bookmarkStart w:id="40" w:name="_Toc115942672"/>
      <w:r w:rsidRPr="00223FC8">
        <w:rPr>
          <w:rFonts w:ascii="Century Gothic" w:eastAsia="Century Gothic" w:hAnsi="Century Gothic" w:cs="Century Gothic"/>
          <w:color w:val="auto"/>
          <w:sz w:val="28"/>
          <w:szCs w:val="28"/>
        </w:rPr>
        <w:t>DEL PROCEDIMIENTO PARA LA</w:t>
      </w:r>
      <w:r w:rsidR="00B46AF7" w:rsidRPr="00223FC8">
        <w:rPr>
          <w:rFonts w:ascii="Century Gothic" w:eastAsia="Century Gothic" w:hAnsi="Century Gothic" w:cs="Century Gothic"/>
          <w:color w:val="auto"/>
          <w:sz w:val="28"/>
          <w:szCs w:val="28"/>
        </w:rPr>
        <w:t xml:space="preserve"> UBICACIÓN</w:t>
      </w:r>
      <w:r w:rsidR="00A736FB" w:rsidRPr="00223FC8">
        <w:rPr>
          <w:rFonts w:ascii="Century Gothic" w:eastAsia="Century Gothic" w:hAnsi="Century Gothic" w:cs="Century Gothic"/>
          <w:color w:val="auto"/>
          <w:sz w:val="28"/>
          <w:szCs w:val="28"/>
        </w:rPr>
        <w:t xml:space="preserve"> DEL VALOR </w:t>
      </w:r>
      <w:r w:rsidR="00B46AF7" w:rsidRPr="00223FC8">
        <w:rPr>
          <w:rFonts w:ascii="Century Gothic" w:eastAsia="Century Gothic" w:hAnsi="Century Gothic" w:cs="Century Gothic"/>
          <w:color w:val="auto"/>
          <w:sz w:val="28"/>
          <w:szCs w:val="28"/>
        </w:rPr>
        <w:t>DENTRO DE LA TABLA</w:t>
      </w:r>
      <w:r w:rsidR="00EA621F" w:rsidRPr="00223FC8">
        <w:rPr>
          <w:rFonts w:ascii="Century Gothic" w:eastAsia="Century Gothic" w:hAnsi="Century Gothic" w:cs="Century Gothic"/>
          <w:color w:val="auto"/>
          <w:sz w:val="28"/>
          <w:szCs w:val="28"/>
        </w:rPr>
        <w:t>S</w:t>
      </w:r>
      <w:r w:rsidR="00B46AF7" w:rsidRPr="00223FC8">
        <w:rPr>
          <w:rFonts w:ascii="Century Gothic" w:eastAsia="Century Gothic" w:hAnsi="Century Gothic" w:cs="Century Gothic"/>
          <w:color w:val="auto"/>
          <w:sz w:val="28"/>
          <w:szCs w:val="28"/>
        </w:rPr>
        <w:t xml:space="preserve"> DE VALORES UNITARIOS DE SUELO Y CONSTRUCCIONES</w:t>
      </w:r>
      <w:bookmarkEnd w:id="40"/>
    </w:p>
    <w:p w14:paraId="2BAB772E" w14:textId="77777777" w:rsidR="000C4C97" w:rsidRPr="00223FC8" w:rsidRDefault="000C4C97" w:rsidP="00CF5CE6">
      <w:pPr>
        <w:spacing w:line="276" w:lineRule="auto"/>
        <w:ind w:right="49"/>
        <w:jc w:val="both"/>
        <w:rPr>
          <w:rFonts w:ascii="Century Gothic" w:eastAsia="Century Gothic" w:hAnsi="Century Gothic" w:cs="Century Gothic"/>
          <w:sz w:val="20"/>
          <w:szCs w:val="20"/>
        </w:rPr>
      </w:pPr>
    </w:p>
    <w:p w14:paraId="6C07F341" w14:textId="08D81BCA" w:rsidR="00842C9C" w:rsidRPr="00223FC8" w:rsidRDefault="001B0634" w:rsidP="00CF5CE6">
      <w:pPr>
        <w:spacing w:line="276" w:lineRule="auto"/>
        <w:ind w:right="49"/>
        <w:jc w:val="both"/>
        <w:rPr>
          <w:rFonts w:ascii="Century Gothic" w:eastAsia="Century Gothic" w:hAnsi="Century Gothic" w:cs="Century Gothic"/>
          <w:sz w:val="20"/>
          <w:szCs w:val="20"/>
        </w:rPr>
      </w:pPr>
      <w:sdt>
        <w:sdtPr>
          <w:rPr>
            <w:rFonts w:ascii="Century Gothic" w:hAnsi="Century Gothic"/>
            <w:sz w:val="20"/>
            <w:szCs w:val="20"/>
          </w:rPr>
          <w:tag w:val="goog_rdk_69"/>
          <w:id w:val="-915627286"/>
        </w:sdtPr>
        <w:sdtEndPr/>
        <w:sdtContent/>
      </w:sdt>
      <w:r w:rsidR="00864086" w:rsidRPr="00223FC8">
        <w:rPr>
          <w:rFonts w:ascii="Century Gothic" w:eastAsia="Century Gothic" w:hAnsi="Century Gothic" w:cs="Century Gothic"/>
          <w:b/>
          <w:bCs w:val="0"/>
          <w:sz w:val="20"/>
          <w:szCs w:val="20"/>
        </w:rPr>
        <w:t xml:space="preserve">Artículo </w:t>
      </w:r>
      <w:r w:rsidR="006529BF" w:rsidRPr="00223FC8">
        <w:rPr>
          <w:rFonts w:ascii="Century Gothic" w:eastAsia="Century Gothic" w:hAnsi="Century Gothic" w:cs="Century Gothic"/>
          <w:b/>
          <w:bCs w:val="0"/>
          <w:sz w:val="20"/>
          <w:szCs w:val="20"/>
        </w:rPr>
        <w:t>3</w:t>
      </w:r>
      <w:r w:rsidR="004337B3" w:rsidRPr="00223FC8">
        <w:rPr>
          <w:rFonts w:ascii="Century Gothic" w:eastAsia="Century Gothic" w:hAnsi="Century Gothic" w:cs="Century Gothic"/>
          <w:b/>
          <w:bCs w:val="0"/>
          <w:sz w:val="20"/>
          <w:szCs w:val="20"/>
        </w:rPr>
        <w:t>4</w:t>
      </w:r>
      <w:r w:rsidR="00864086" w:rsidRPr="00223FC8">
        <w:rPr>
          <w:rFonts w:ascii="Century Gothic" w:eastAsia="Century Gothic" w:hAnsi="Century Gothic" w:cs="Century Gothic"/>
          <w:b/>
          <w:bCs w:val="0"/>
          <w:sz w:val="20"/>
          <w:szCs w:val="20"/>
        </w:rPr>
        <w:t>.</w:t>
      </w:r>
      <w:r w:rsidR="00864086" w:rsidRPr="00223FC8">
        <w:rPr>
          <w:rFonts w:ascii="Century Gothic" w:eastAsia="Century Gothic" w:hAnsi="Century Gothic" w:cs="Century Gothic"/>
          <w:sz w:val="20"/>
          <w:szCs w:val="20"/>
        </w:rPr>
        <w:t xml:space="preserve"> La ubicación de cierto bien inmueble en su respectiva denominación se ajustará al siguiente procedimiento:</w:t>
      </w:r>
    </w:p>
    <w:p w14:paraId="080BF2C3" w14:textId="77777777" w:rsidR="00842C9C" w:rsidRPr="00223FC8" w:rsidRDefault="00842C9C" w:rsidP="00CF5CE6">
      <w:pPr>
        <w:spacing w:line="276" w:lineRule="auto"/>
        <w:ind w:right="49"/>
        <w:jc w:val="both"/>
        <w:rPr>
          <w:rFonts w:ascii="Century Gothic" w:eastAsia="Century Gothic" w:hAnsi="Century Gothic" w:cs="Century Gothic"/>
          <w:sz w:val="20"/>
          <w:szCs w:val="20"/>
        </w:rPr>
      </w:pPr>
    </w:p>
    <w:p w14:paraId="4D6CD6EA" w14:textId="77777777" w:rsidR="00842C9C" w:rsidRPr="00223FC8" w:rsidRDefault="00864086" w:rsidP="00CF5CE6">
      <w:pPr>
        <w:numPr>
          <w:ilvl w:val="0"/>
          <w:numId w:val="1"/>
        </w:num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Determinar el uso o giro del asentamiento humano (</w:t>
      </w:r>
      <w:r w:rsidR="00B2610D" w:rsidRPr="00223FC8">
        <w:rPr>
          <w:rFonts w:ascii="Century Gothic" w:eastAsia="Century Gothic" w:hAnsi="Century Gothic" w:cs="Century Gothic"/>
          <w:sz w:val="20"/>
          <w:szCs w:val="20"/>
        </w:rPr>
        <w:t xml:space="preserve">zona </w:t>
      </w:r>
      <w:r w:rsidRPr="00223FC8">
        <w:rPr>
          <w:rFonts w:ascii="Century Gothic" w:eastAsia="Century Gothic" w:hAnsi="Century Gothic" w:cs="Century Gothic"/>
          <w:sz w:val="20"/>
          <w:szCs w:val="20"/>
        </w:rPr>
        <w:t>habitacional,</w:t>
      </w:r>
      <w:r w:rsidR="00B2610D" w:rsidRPr="00223FC8">
        <w:rPr>
          <w:rFonts w:ascii="Century Gothic" w:eastAsia="Century Gothic" w:hAnsi="Century Gothic" w:cs="Century Gothic"/>
          <w:sz w:val="20"/>
          <w:szCs w:val="20"/>
        </w:rPr>
        <w:t xml:space="preserve"> zona</w:t>
      </w:r>
      <w:r w:rsidRPr="00223FC8">
        <w:rPr>
          <w:rFonts w:ascii="Century Gothic" w:eastAsia="Century Gothic" w:hAnsi="Century Gothic" w:cs="Century Gothic"/>
          <w:sz w:val="20"/>
          <w:szCs w:val="20"/>
        </w:rPr>
        <w:t xml:space="preserve"> comercial, </w:t>
      </w:r>
      <w:r w:rsidR="00B2610D" w:rsidRPr="00223FC8">
        <w:rPr>
          <w:rFonts w:ascii="Century Gothic" w:eastAsia="Century Gothic" w:hAnsi="Century Gothic" w:cs="Century Gothic"/>
          <w:sz w:val="20"/>
          <w:szCs w:val="20"/>
        </w:rPr>
        <w:t xml:space="preserve">zona </w:t>
      </w:r>
      <w:r w:rsidRPr="00223FC8">
        <w:rPr>
          <w:rFonts w:ascii="Century Gothic" w:eastAsia="Century Gothic" w:hAnsi="Century Gothic" w:cs="Century Gothic"/>
          <w:sz w:val="20"/>
          <w:szCs w:val="20"/>
        </w:rPr>
        <w:t>industrial</w:t>
      </w:r>
      <w:r w:rsidR="00B2610D" w:rsidRPr="00223FC8">
        <w:rPr>
          <w:rFonts w:ascii="Century Gothic" w:eastAsia="Century Gothic" w:hAnsi="Century Gothic" w:cs="Century Gothic"/>
          <w:sz w:val="20"/>
          <w:szCs w:val="20"/>
        </w:rPr>
        <w:t xml:space="preserve"> o zona homogénea de valor</w:t>
      </w:r>
      <w:r w:rsidRPr="00223FC8">
        <w:rPr>
          <w:rFonts w:ascii="Century Gothic" w:eastAsia="Century Gothic" w:hAnsi="Century Gothic" w:cs="Century Gothic"/>
          <w:sz w:val="20"/>
          <w:szCs w:val="20"/>
        </w:rPr>
        <w:t>)</w:t>
      </w:r>
      <w:r w:rsidR="00B2610D" w:rsidRPr="00223FC8">
        <w:rPr>
          <w:rFonts w:ascii="Century Gothic" w:eastAsia="Century Gothic" w:hAnsi="Century Gothic" w:cs="Century Gothic"/>
          <w:sz w:val="20"/>
          <w:szCs w:val="20"/>
        </w:rPr>
        <w:t>:</w:t>
      </w:r>
    </w:p>
    <w:p w14:paraId="637DB210" w14:textId="77777777" w:rsidR="00842C9C" w:rsidRPr="00223FC8" w:rsidRDefault="00864086" w:rsidP="00CF5CE6">
      <w:pPr>
        <w:numPr>
          <w:ilvl w:val="0"/>
          <w:numId w:val="29"/>
        </w:numPr>
        <w:spacing w:line="276" w:lineRule="auto"/>
        <w:ind w:left="1842"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Una vez determinado el uso o giro del asentamiento humano, ubicar en esa sección el nombre del mismo.</w:t>
      </w:r>
    </w:p>
    <w:p w14:paraId="6824EE98" w14:textId="77777777" w:rsidR="00842C9C" w:rsidRPr="00223FC8" w:rsidRDefault="00864086" w:rsidP="00CF5CE6">
      <w:pPr>
        <w:numPr>
          <w:ilvl w:val="0"/>
          <w:numId w:val="29"/>
        </w:numPr>
        <w:spacing w:line="276" w:lineRule="auto"/>
        <w:ind w:left="1842"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Ubicar el sector catastral que le corresponda al predio</w:t>
      </w:r>
      <w:r w:rsidR="00B2610D" w:rsidRPr="00223FC8">
        <w:rPr>
          <w:rFonts w:ascii="Century Gothic" w:eastAsia="Century Gothic" w:hAnsi="Century Gothic" w:cs="Century Gothic"/>
          <w:sz w:val="20"/>
          <w:szCs w:val="20"/>
        </w:rPr>
        <w:t>.</w:t>
      </w:r>
    </w:p>
    <w:p w14:paraId="6BE234CD" w14:textId="77777777" w:rsidR="00842C9C" w:rsidRPr="00223FC8" w:rsidRDefault="00864086" w:rsidP="00CF5CE6">
      <w:pPr>
        <w:numPr>
          <w:ilvl w:val="0"/>
          <w:numId w:val="29"/>
        </w:numPr>
        <w:spacing w:line="276" w:lineRule="auto"/>
        <w:ind w:left="1842"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Asignar el valor unitario de suelo conforme al nombre del asentamiento humano, su sector y su manzana.</w:t>
      </w:r>
    </w:p>
    <w:p w14:paraId="601098C7" w14:textId="77777777" w:rsidR="00842C9C" w:rsidRPr="00223FC8" w:rsidRDefault="00842C9C" w:rsidP="00CF5CE6">
      <w:pPr>
        <w:spacing w:line="276" w:lineRule="auto"/>
        <w:ind w:right="49"/>
        <w:jc w:val="both"/>
        <w:rPr>
          <w:rFonts w:ascii="Century Gothic" w:eastAsia="Century Gothic" w:hAnsi="Century Gothic" w:cs="Century Gothic"/>
          <w:sz w:val="20"/>
          <w:szCs w:val="20"/>
        </w:rPr>
      </w:pPr>
    </w:p>
    <w:p w14:paraId="77C1F151" w14:textId="58799607" w:rsidR="00842C9C" w:rsidRPr="00223FC8" w:rsidRDefault="00864086" w:rsidP="00CF5CE6">
      <w:pPr>
        <w:numPr>
          <w:ilvl w:val="0"/>
          <w:numId w:val="1"/>
        </w:num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Si el predio se ubica con frente a </w:t>
      </w:r>
      <w:r w:rsidR="002E1885" w:rsidRPr="00223FC8">
        <w:rPr>
          <w:rFonts w:ascii="Century Gothic" w:eastAsia="Century Gothic" w:hAnsi="Century Gothic" w:cs="Century Gothic"/>
          <w:sz w:val="20"/>
          <w:szCs w:val="20"/>
        </w:rPr>
        <w:t>vialidad (</w:t>
      </w:r>
      <w:r w:rsidRPr="00223FC8">
        <w:rPr>
          <w:rFonts w:ascii="Century Gothic" w:eastAsia="Century Gothic" w:hAnsi="Century Gothic" w:cs="Century Gothic"/>
          <w:sz w:val="20"/>
          <w:szCs w:val="20"/>
        </w:rPr>
        <w:t>avenida, calle, boulevard, periférico, carretera):</w:t>
      </w:r>
    </w:p>
    <w:p w14:paraId="6653A743" w14:textId="77777777" w:rsidR="00842C9C" w:rsidRPr="00223FC8" w:rsidRDefault="00864086" w:rsidP="00CF5CE6">
      <w:pPr>
        <w:numPr>
          <w:ilvl w:val="0"/>
          <w:numId w:val="2"/>
        </w:numPr>
        <w:spacing w:line="276" w:lineRule="auto"/>
        <w:ind w:left="1842"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En la sección de </w:t>
      </w:r>
      <w:r w:rsidR="00B2610D" w:rsidRPr="00223FC8">
        <w:rPr>
          <w:rFonts w:ascii="Century Gothic" w:eastAsia="Century Gothic" w:hAnsi="Century Gothic" w:cs="Century Gothic"/>
          <w:sz w:val="20"/>
          <w:szCs w:val="20"/>
        </w:rPr>
        <w:t>vialidad</w:t>
      </w:r>
      <w:r w:rsidRPr="00223FC8">
        <w:rPr>
          <w:rFonts w:ascii="Century Gothic" w:eastAsia="Century Gothic" w:hAnsi="Century Gothic" w:cs="Century Gothic"/>
          <w:sz w:val="20"/>
          <w:szCs w:val="20"/>
        </w:rPr>
        <w:t xml:space="preserve"> ubicar el nombre del mismo.</w:t>
      </w:r>
    </w:p>
    <w:p w14:paraId="3244927A" w14:textId="77777777" w:rsidR="00842C9C" w:rsidRPr="00223FC8" w:rsidRDefault="00864086" w:rsidP="00CF5CE6">
      <w:pPr>
        <w:numPr>
          <w:ilvl w:val="0"/>
          <w:numId w:val="2"/>
        </w:numPr>
        <w:spacing w:line="276" w:lineRule="auto"/>
        <w:ind w:left="1842"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Ubicar el tramo del predio a valuar.</w:t>
      </w:r>
    </w:p>
    <w:p w14:paraId="18CA212F" w14:textId="056890E6" w:rsidR="00842C9C" w:rsidRPr="00223FC8" w:rsidRDefault="00864086" w:rsidP="00CF5CE6">
      <w:pPr>
        <w:numPr>
          <w:ilvl w:val="0"/>
          <w:numId w:val="2"/>
        </w:numPr>
        <w:spacing w:line="276" w:lineRule="auto"/>
        <w:ind w:left="1842"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Asignar el valor unitario de suelo que le corresponda conforme al nombre de</w:t>
      </w:r>
      <w:r w:rsidR="00B2610D" w:rsidRPr="00223FC8">
        <w:rPr>
          <w:rFonts w:ascii="Century Gothic" w:eastAsia="Century Gothic" w:hAnsi="Century Gothic" w:cs="Century Gothic"/>
          <w:sz w:val="20"/>
          <w:szCs w:val="20"/>
        </w:rPr>
        <w:t xml:space="preserve"> la vialidad</w:t>
      </w:r>
      <w:r w:rsidRPr="00223FC8">
        <w:rPr>
          <w:rFonts w:ascii="Century Gothic" w:eastAsia="Century Gothic" w:hAnsi="Century Gothic" w:cs="Century Gothic"/>
          <w:sz w:val="20"/>
          <w:szCs w:val="20"/>
        </w:rPr>
        <w:t>, el sector, la manzana y tramo donde se ubique.</w:t>
      </w:r>
    </w:p>
    <w:p w14:paraId="5EE04C04" w14:textId="269F425B" w:rsidR="00B46AF7" w:rsidRPr="00223FC8" w:rsidRDefault="00B46AF7" w:rsidP="00B46AF7">
      <w:pPr>
        <w:pStyle w:val="Ttulo1"/>
        <w:spacing w:line="276" w:lineRule="auto"/>
        <w:ind w:right="49"/>
        <w:jc w:val="center"/>
        <w:rPr>
          <w:rFonts w:ascii="Century Gothic" w:eastAsia="Century Gothic" w:hAnsi="Century Gothic" w:cs="Century Gothic"/>
          <w:b/>
          <w:color w:val="auto"/>
          <w:sz w:val="24"/>
          <w:szCs w:val="24"/>
        </w:rPr>
      </w:pPr>
      <w:bookmarkStart w:id="41" w:name="_Toc115942673"/>
      <w:r w:rsidRPr="00223FC8">
        <w:rPr>
          <w:rFonts w:ascii="Century Gothic" w:eastAsia="Century Gothic" w:hAnsi="Century Gothic" w:cs="Century Gothic"/>
          <w:b/>
          <w:color w:val="auto"/>
          <w:sz w:val="24"/>
          <w:szCs w:val="24"/>
        </w:rPr>
        <w:t>TÍTULO QUINTO</w:t>
      </w:r>
      <w:bookmarkEnd w:id="41"/>
    </w:p>
    <w:p w14:paraId="3EA08FAB" w14:textId="0F194A85" w:rsidR="00BB2D35" w:rsidRPr="00223FC8" w:rsidRDefault="00BB2D35" w:rsidP="00B46AF7">
      <w:pPr>
        <w:pStyle w:val="Ttulo2"/>
        <w:spacing w:line="276" w:lineRule="auto"/>
        <w:ind w:right="49"/>
        <w:jc w:val="center"/>
        <w:rPr>
          <w:rFonts w:ascii="Century Gothic" w:eastAsia="Century Gothic" w:hAnsi="Century Gothic" w:cs="Century Gothic"/>
          <w:color w:val="auto"/>
          <w:sz w:val="28"/>
          <w:szCs w:val="28"/>
        </w:rPr>
      </w:pPr>
      <w:bookmarkStart w:id="42" w:name="_Toc115942674"/>
      <w:r w:rsidRPr="00223FC8">
        <w:rPr>
          <w:rFonts w:ascii="Century Gothic" w:eastAsia="Century Gothic" w:hAnsi="Century Gothic" w:cs="Century Gothic"/>
          <w:color w:val="auto"/>
          <w:sz w:val="28"/>
          <w:szCs w:val="28"/>
        </w:rPr>
        <w:t>DEL VALOR UNITARIO DE CONSTRUCCIÓN</w:t>
      </w:r>
      <w:bookmarkEnd w:id="42"/>
    </w:p>
    <w:p w14:paraId="7B516A88" w14:textId="0640DADB" w:rsidR="00842C9C" w:rsidRPr="00223FC8" w:rsidRDefault="00864086" w:rsidP="00064685">
      <w:pPr>
        <w:pStyle w:val="Ttulo1"/>
        <w:spacing w:line="276" w:lineRule="auto"/>
        <w:ind w:right="49"/>
        <w:jc w:val="center"/>
        <w:rPr>
          <w:rFonts w:ascii="Century Gothic" w:eastAsia="Century Gothic" w:hAnsi="Century Gothic" w:cs="Century Gothic"/>
          <w:b/>
          <w:color w:val="auto"/>
          <w:sz w:val="24"/>
          <w:szCs w:val="24"/>
        </w:rPr>
      </w:pPr>
      <w:bookmarkStart w:id="43" w:name="_Toc115942675"/>
      <w:r w:rsidRPr="00223FC8">
        <w:rPr>
          <w:rFonts w:ascii="Century Gothic" w:eastAsia="Century Gothic" w:hAnsi="Century Gothic" w:cs="Century Gothic"/>
          <w:b/>
          <w:color w:val="auto"/>
          <w:sz w:val="24"/>
          <w:szCs w:val="24"/>
        </w:rPr>
        <w:t xml:space="preserve">CAPÍTULO </w:t>
      </w:r>
      <w:r w:rsidR="00B46AF7" w:rsidRPr="00223FC8">
        <w:rPr>
          <w:rFonts w:ascii="Century Gothic" w:eastAsia="Century Gothic" w:hAnsi="Century Gothic" w:cs="Century Gothic"/>
          <w:b/>
          <w:color w:val="auto"/>
          <w:sz w:val="24"/>
          <w:szCs w:val="24"/>
        </w:rPr>
        <w:t>PRIMERO</w:t>
      </w:r>
      <w:bookmarkEnd w:id="43"/>
    </w:p>
    <w:p w14:paraId="5FE77A7E" w14:textId="4D08C2BB" w:rsidR="00715171" w:rsidRPr="00223FC8" w:rsidRDefault="00864086" w:rsidP="009473BC">
      <w:pPr>
        <w:pStyle w:val="Ttulo2"/>
        <w:spacing w:line="276" w:lineRule="auto"/>
        <w:ind w:right="49"/>
        <w:jc w:val="center"/>
        <w:rPr>
          <w:rFonts w:ascii="Century Gothic" w:eastAsia="Century Gothic" w:hAnsi="Century Gothic" w:cs="Century Gothic"/>
          <w:color w:val="auto"/>
          <w:sz w:val="28"/>
          <w:szCs w:val="28"/>
        </w:rPr>
      </w:pPr>
      <w:bookmarkStart w:id="44" w:name="_Toc115942676"/>
      <w:r w:rsidRPr="00223FC8">
        <w:rPr>
          <w:rFonts w:ascii="Century Gothic" w:eastAsia="Century Gothic" w:hAnsi="Century Gothic" w:cs="Century Gothic"/>
          <w:color w:val="auto"/>
          <w:sz w:val="28"/>
          <w:szCs w:val="28"/>
        </w:rPr>
        <w:t>DE LA DETERMINACIÓN DEL VALOR</w:t>
      </w:r>
      <w:bookmarkEnd w:id="44"/>
      <w:r w:rsidRPr="00223FC8">
        <w:rPr>
          <w:rFonts w:ascii="Century Gothic" w:eastAsia="Century Gothic" w:hAnsi="Century Gothic" w:cs="Century Gothic"/>
          <w:color w:val="auto"/>
          <w:sz w:val="28"/>
          <w:szCs w:val="28"/>
        </w:rPr>
        <w:t xml:space="preserve"> </w:t>
      </w:r>
    </w:p>
    <w:p w14:paraId="6CED1F75" w14:textId="77777777" w:rsidR="00842C9C" w:rsidRPr="00223FC8" w:rsidRDefault="00842C9C" w:rsidP="00CF5CE6">
      <w:pPr>
        <w:spacing w:line="276" w:lineRule="auto"/>
        <w:ind w:right="49"/>
        <w:jc w:val="both"/>
        <w:rPr>
          <w:rFonts w:ascii="Century Gothic" w:eastAsia="Century Gothic" w:hAnsi="Century Gothic" w:cs="Century Gothic"/>
          <w:sz w:val="20"/>
          <w:szCs w:val="20"/>
        </w:rPr>
      </w:pPr>
    </w:p>
    <w:p w14:paraId="5FDCB321" w14:textId="654EE67C" w:rsidR="00842C9C" w:rsidRPr="00223FC8" w:rsidRDefault="00864086" w:rsidP="00CF5CE6">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 xml:space="preserve">Artículo </w:t>
      </w:r>
      <w:r w:rsidR="006529BF" w:rsidRPr="00223FC8">
        <w:rPr>
          <w:rFonts w:ascii="Century Gothic" w:eastAsia="Century Gothic" w:hAnsi="Century Gothic" w:cs="Century Gothic"/>
          <w:b/>
          <w:bCs w:val="0"/>
          <w:sz w:val="20"/>
          <w:szCs w:val="20"/>
        </w:rPr>
        <w:t>3</w:t>
      </w:r>
      <w:r w:rsidR="00A8408D" w:rsidRPr="00223FC8">
        <w:rPr>
          <w:rFonts w:ascii="Century Gothic" w:eastAsia="Century Gothic" w:hAnsi="Century Gothic" w:cs="Century Gothic"/>
          <w:b/>
          <w:bCs w:val="0"/>
          <w:sz w:val="20"/>
          <w:szCs w:val="20"/>
        </w:rPr>
        <w:t>5</w:t>
      </w:r>
      <w:r w:rsidRPr="00223FC8">
        <w:rPr>
          <w:rFonts w:ascii="Century Gothic" w:eastAsia="Century Gothic" w:hAnsi="Century Gothic" w:cs="Century Gothic"/>
          <w:b/>
          <w:bCs w:val="0"/>
          <w:sz w:val="20"/>
          <w:szCs w:val="20"/>
        </w:rPr>
        <w:t>.</w:t>
      </w:r>
      <w:r w:rsidRPr="00223FC8">
        <w:rPr>
          <w:rFonts w:ascii="Century Gothic" w:eastAsia="Century Gothic" w:hAnsi="Century Gothic" w:cs="Century Gothic"/>
          <w:sz w:val="20"/>
          <w:szCs w:val="20"/>
        </w:rPr>
        <w:t xml:space="preserve"> Una construcción es una edificación de cualquier tipo, los equipos e instalaciones especiales adheridos de manera permanente al predio.</w:t>
      </w:r>
    </w:p>
    <w:p w14:paraId="30D0DAEC" w14:textId="77777777" w:rsidR="00842C9C" w:rsidRPr="00223FC8" w:rsidRDefault="00842C9C" w:rsidP="00CF5CE6">
      <w:pPr>
        <w:spacing w:line="276" w:lineRule="auto"/>
        <w:ind w:right="49"/>
        <w:jc w:val="both"/>
        <w:rPr>
          <w:rFonts w:ascii="Century Gothic" w:eastAsia="Century Gothic" w:hAnsi="Century Gothic" w:cs="Century Gothic"/>
          <w:sz w:val="20"/>
          <w:szCs w:val="20"/>
        </w:rPr>
      </w:pPr>
    </w:p>
    <w:p w14:paraId="576B52B8" w14:textId="08ECF141" w:rsidR="00842C9C" w:rsidRPr="00223FC8" w:rsidRDefault="00864086" w:rsidP="00CF5CE6">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 xml:space="preserve">Artículo </w:t>
      </w:r>
      <w:r w:rsidR="006529BF" w:rsidRPr="00223FC8">
        <w:rPr>
          <w:rFonts w:ascii="Century Gothic" w:eastAsia="Century Gothic" w:hAnsi="Century Gothic" w:cs="Century Gothic"/>
          <w:b/>
          <w:bCs w:val="0"/>
          <w:sz w:val="20"/>
          <w:szCs w:val="20"/>
        </w:rPr>
        <w:t>3</w:t>
      </w:r>
      <w:r w:rsidR="00A8408D" w:rsidRPr="00223FC8">
        <w:rPr>
          <w:rFonts w:ascii="Century Gothic" w:eastAsia="Century Gothic" w:hAnsi="Century Gothic" w:cs="Century Gothic"/>
          <w:b/>
          <w:bCs w:val="0"/>
          <w:sz w:val="20"/>
          <w:szCs w:val="20"/>
        </w:rPr>
        <w:t>6</w:t>
      </w:r>
      <w:r w:rsidRPr="00223FC8">
        <w:rPr>
          <w:rFonts w:ascii="Century Gothic" w:eastAsia="Century Gothic" w:hAnsi="Century Gothic" w:cs="Century Gothic"/>
          <w:b/>
          <w:bCs w:val="0"/>
          <w:sz w:val="20"/>
          <w:szCs w:val="20"/>
        </w:rPr>
        <w:t>.</w:t>
      </w:r>
      <w:r w:rsidRPr="00223FC8">
        <w:rPr>
          <w:rFonts w:ascii="Century Gothic" w:eastAsia="Century Gothic" w:hAnsi="Century Gothic" w:cs="Century Gothic"/>
          <w:sz w:val="20"/>
          <w:szCs w:val="20"/>
        </w:rPr>
        <w:t xml:space="preserve"> La construcción se considera de la siguiente manera de acuerdo al uso, tipología de la</w:t>
      </w:r>
      <w:r w:rsidR="00BB2D35" w:rsidRPr="00223FC8">
        <w:rPr>
          <w:rFonts w:ascii="Century Gothic" w:eastAsia="Century Gothic" w:hAnsi="Century Gothic" w:cs="Century Gothic"/>
          <w:sz w:val="20"/>
          <w:szCs w:val="20"/>
        </w:rPr>
        <w:t xml:space="preserve"> construcción y clase </w:t>
      </w:r>
      <w:r w:rsidRPr="00223FC8">
        <w:rPr>
          <w:rFonts w:ascii="Century Gothic" w:eastAsia="Century Gothic" w:hAnsi="Century Gothic" w:cs="Century Gothic"/>
          <w:sz w:val="20"/>
          <w:szCs w:val="20"/>
        </w:rPr>
        <w:t>del inmueble:</w:t>
      </w:r>
    </w:p>
    <w:p w14:paraId="4B514585" w14:textId="77777777" w:rsidR="00842C9C" w:rsidRPr="00223FC8" w:rsidRDefault="00842C9C" w:rsidP="00CF5CE6">
      <w:pPr>
        <w:spacing w:line="276" w:lineRule="auto"/>
        <w:ind w:right="49"/>
        <w:jc w:val="both"/>
        <w:rPr>
          <w:rFonts w:ascii="Century Gothic" w:eastAsia="Century Gothic" w:hAnsi="Century Gothic" w:cs="Century Gothic"/>
          <w:sz w:val="20"/>
          <w:szCs w:val="20"/>
        </w:rPr>
      </w:pPr>
    </w:p>
    <w:p w14:paraId="07E4CFA5" w14:textId="77777777" w:rsidR="00842C9C" w:rsidRPr="00223FC8" w:rsidRDefault="00864086" w:rsidP="00233426">
      <w:pPr>
        <w:numPr>
          <w:ilvl w:val="0"/>
          <w:numId w:val="21"/>
        </w:numPr>
        <w:pBdr>
          <w:top w:val="nil"/>
          <w:left w:val="nil"/>
          <w:bottom w:val="nil"/>
          <w:right w:val="nil"/>
          <w:between w:val="nil"/>
        </w:pBdr>
        <w:spacing w:after="200" w:line="276" w:lineRule="auto"/>
        <w:ind w:right="49" w:hanging="153"/>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Habitacional: Construcciones en donde habitualmente residen, individual o colectivamente, las personas y comprende todo tipo de vivienda, que se clasifica de acuerdo con su tipología:</w:t>
      </w:r>
    </w:p>
    <w:p w14:paraId="6FFE95A0" w14:textId="2A0D2564" w:rsidR="00842C9C" w:rsidRPr="00223FC8" w:rsidRDefault="00064685" w:rsidP="00CF5CE6">
      <w:pPr>
        <w:spacing w:line="276" w:lineRule="auto"/>
        <w:ind w:left="360" w:right="49" w:firstLine="360"/>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a) </w:t>
      </w:r>
      <w:r w:rsidR="00864086" w:rsidRPr="00223FC8">
        <w:rPr>
          <w:rFonts w:ascii="Century Gothic" w:eastAsia="Century Gothic" w:hAnsi="Century Gothic" w:cs="Century Gothic"/>
          <w:sz w:val="20"/>
          <w:szCs w:val="20"/>
        </w:rPr>
        <w:t>Habitacional Super Lujo: Son las que cuentan con las características de la habitacional de lujo y además constituida por estancia, comedor, antecomedor, cocina, cuarto de estudio, cuatro rec</w:t>
      </w:r>
      <w:r w:rsidR="00EE4F61">
        <w:rPr>
          <w:rFonts w:ascii="Century Gothic" w:eastAsia="Century Gothic" w:hAnsi="Century Gothic" w:cs="Century Gothic"/>
          <w:sz w:val="20"/>
          <w:szCs w:val="20"/>
        </w:rPr>
        <w:t>á</w:t>
      </w:r>
      <w:r w:rsidR="00864086" w:rsidRPr="00223FC8">
        <w:rPr>
          <w:rFonts w:ascii="Century Gothic" w:eastAsia="Century Gothic" w:hAnsi="Century Gothic" w:cs="Century Gothic"/>
          <w:sz w:val="20"/>
          <w:szCs w:val="20"/>
        </w:rPr>
        <w:t>maras o más, con baño, y alcoba definida con baño, baño independiente pudiendo ser colectivo, cuarto de servicio con baño, oficina, área de lavandería, cochera techada cuando menos para tres o más vehículos, alberca, sala de juegos y todas las que cuenten con más de 600 metros de construcción de uso habitacional.</w:t>
      </w:r>
    </w:p>
    <w:p w14:paraId="14BF0D2B" w14:textId="77777777" w:rsidR="00842C9C" w:rsidRPr="00223FC8" w:rsidRDefault="00842C9C" w:rsidP="00CF5CE6">
      <w:pPr>
        <w:spacing w:line="276" w:lineRule="auto"/>
        <w:ind w:right="49"/>
        <w:jc w:val="both"/>
        <w:rPr>
          <w:rFonts w:ascii="Century Gothic" w:eastAsia="Century Gothic" w:hAnsi="Century Gothic" w:cs="Century Gothic"/>
          <w:sz w:val="20"/>
          <w:szCs w:val="20"/>
        </w:rPr>
      </w:pPr>
    </w:p>
    <w:p w14:paraId="0068EFC9" w14:textId="77777777" w:rsidR="00842C9C" w:rsidRPr="00223FC8" w:rsidRDefault="00064685" w:rsidP="00CF5CE6">
      <w:pPr>
        <w:spacing w:line="276" w:lineRule="auto"/>
        <w:ind w:left="360" w:right="49" w:firstLine="360"/>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lastRenderedPageBreak/>
        <w:t xml:space="preserve">b) </w:t>
      </w:r>
      <w:r w:rsidR="00864086" w:rsidRPr="00223FC8">
        <w:rPr>
          <w:rFonts w:ascii="Century Gothic" w:eastAsia="Century Gothic" w:hAnsi="Century Gothic" w:cs="Century Gothic"/>
          <w:sz w:val="20"/>
          <w:szCs w:val="20"/>
        </w:rPr>
        <w:t xml:space="preserve">Habitacional Lujo: Residencias con características constructivas entre las que se pueden considerar: acabados de muy buena calidad, diseños arquitectónicos y de ingeniería, con espacios amplios caracterizados y ambientados con áreas complementarias a las funciones principales. De uno hasta cuatro baños, con vestidor y closet integrado en una o más recámaras, acabado en muros de yeso, texturizados o recubiertos con maderas finas, ventanería de aluminio anodizado y maderas finas con vidrios dobles y especiales, techo de concreto armado, estructuras de soporte diseñadas específicamente para el proyecto, pisos de losetas de cerámica, mármol, alfombra, </w:t>
      </w:r>
      <w:proofErr w:type="spellStart"/>
      <w:r w:rsidR="00864086" w:rsidRPr="00223FC8">
        <w:rPr>
          <w:rFonts w:ascii="Century Gothic" w:eastAsia="Century Gothic" w:hAnsi="Century Gothic" w:cs="Century Gothic"/>
          <w:sz w:val="20"/>
          <w:szCs w:val="20"/>
        </w:rPr>
        <w:t>parquet</w:t>
      </w:r>
      <w:proofErr w:type="spellEnd"/>
      <w:r w:rsidR="00864086" w:rsidRPr="00223FC8">
        <w:rPr>
          <w:rFonts w:ascii="Century Gothic" w:eastAsia="Century Gothic" w:hAnsi="Century Gothic" w:cs="Century Gothic"/>
          <w:sz w:val="20"/>
          <w:szCs w:val="20"/>
        </w:rPr>
        <w:t xml:space="preserve"> de madera o duelas, instalaciones de confort y sistema de riego.</w:t>
      </w:r>
    </w:p>
    <w:p w14:paraId="54C3983B" w14:textId="77777777" w:rsidR="00842C9C" w:rsidRPr="00223FC8" w:rsidRDefault="00842C9C" w:rsidP="00CF5CE6">
      <w:pPr>
        <w:spacing w:line="276" w:lineRule="auto"/>
        <w:ind w:left="1416" w:right="49"/>
        <w:jc w:val="both"/>
        <w:rPr>
          <w:rFonts w:ascii="Century Gothic" w:eastAsia="Century Gothic" w:hAnsi="Century Gothic" w:cs="Century Gothic"/>
          <w:sz w:val="20"/>
          <w:szCs w:val="20"/>
        </w:rPr>
      </w:pPr>
    </w:p>
    <w:p w14:paraId="6EB401B3" w14:textId="77777777" w:rsidR="00842C9C" w:rsidRPr="00223FC8" w:rsidRDefault="00064685" w:rsidP="00CF5CE6">
      <w:pPr>
        <w:spacing w:line="276" w:lineRule="auto"/>
        <w:ind w:left="360" w:right="49" w:firstLine="360"/>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c) </w:t>
      </w:r>
      <w:r w:rsidR="00864086" w:rsidRPr="00223FC8">
        <w:rPr>
          <w:rFonts w:ascii="Century Gothic" w:eastAsia="Century Gothic" w:hAnsi="Century Gothic" w:cs="Century Gothic"/>
          <w:sz w:val="20"/>
          <w:szCs w:val="20"/>
        </w:rPr>
        <w:t>Habitacional Bueno: Vivienda con características entre las que se pueden considerar: acabados de buena calidad, proyecto funcional individualizado, con espacios totalmente diferenciados, servicios completos; dos baños, cuartos de servicio, acabados de mezcla, yeso y texturizados, pinturas de buena calidad o tapiz, ventanería de perfil de aluminio, ventanería integrada a la construcción, techos de concreto armado, acero o mixtos, con claros mayores a 4.0 metros, pisos de primera calidad, mármol, losetas de cerámica, alfombra o duelas, aire acondicionado o calefacción.</w:t>
      </w:r>
    </w:p>
    <w:p w14:paraId="0AB21855" w14:textId="77777777" w:rsidR="00842C9C" w:rsidRPr="00223FC8" w:rsidRDefault="00842C9C" w:rsidP="00CF5CE6">
      <w:pPr>
        <w:spacing w:line="276" w:lineRule="auto"/>
        <w:ind w:right="49"/>
        <w:jc w:val="both"/>
        <w:rPr>
          <w:rFonts w:ascii="Century Gothic" w:eastAsia="Century Gothic" w:hAnsi="Century Gothic" w:cs="Century Gothic"/>
          <w:sz w:val="20"/>
          <w:szCs w:val="20"/>
        </w:rPr>
      </w:pPr>
    </w:p>
    <w:p w14:paraId="6D5C225C" w14:textId="77777777" w:rsidR="00842C9C" w:rsidRPr="00223FC8" w:rsidRDefault="00064685" w:rsidP="00CF5CE6">
      <w:pPr>
        <w:spacing w:line="276" w:lineRule="auto"/>
        <w:ind w:left="360" w:right="49" w:firstLine="360"/>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d) </w:t>
      </w:r>
      <w:r w:rsidR="00864086" w:rsidRPr="00223FC8">
        <w:rPr>
          <w:rFonts w:ascii="Century Gothic" w:eastAsia="Century Gothic" w:hAnsi="Century Gothic" w:cs="Century Gothic"/>
          <w:sz w:val="20"/>
          <w:szCs w:val="20"/>
        </w:rPr>
        <w:t>Habitacional medio: Vivienda con características constructivas de calidad media, entre las que se pueden considerar: espacios diferenciados por uso, servicios completos, con baño, muros con acabados aparentes, pintura, losetas de cerámica en cocina y baños, ventanería metálica, perfil tubular y aluminio sencillo, techos de concreto armado con claros no mayores a 4.0 metros, pisos recubiertos con losetas de vinil, cerámica, alfombra o piso laminado, instalaciones completas ocultas.</w:t>
      </w:r>
    </w:p>
    <w:p w14:paraId="029F0715" w14:textId="77777777" w:rsidR="00842C9C" w:rsidRPr="00223FC8" w:rsidRDefault="00842C9C" w:rsidP="00CF5CE6">
      <w:pPr>
        <w:spacing w:line="276" w:lineRule="auto"/>
        <w:ind w:right="49"/>
        <w:jc w:val="both"/>
        <w:rPr>
          <w:rFonts w:ascii="Century Gothic" w:eastAsia="Century Gothic" w:hAnsi="Century Gothic" w:cs="Century Gothic"/>
          <w:sz w:val="20"/>
          <w:szCs w:val="20"/>
        </w:rPr>
      </w:pPr>
    </w:p>
    <w:p w14:paraId="29DF5439" w14:textId="77777777" w:rsidR="00842C9C" w:rsidRPr="00223FC8" w:rsidRDefault="00064685" w:rsidP="00CF5CE6">
      <w:pPr>
        <w:spacing w:line="276" w:lineRule="auto"/>
        <w:ind w:left="360" w:right="49" w:firstLine="360"/>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e) </w:t>
      </w:r>
      <w:r w:rsidR="00864086" w:rsidRPr="00223FC8">
        <w:rPr>
          <w:rFonts w:ascii="Century Gothic" w:eastAsia="Century Gothic" w:hAnsi="Century Gothic" w:cs="Century Gothic"/>
          <w:sz w:val="20"/>
          <w:szCs w:val="20"/>
        </w:rPr>
        <w:t>Habitacional económico:</w:t>
      </w:r>
      <w:r w:rsidR="00864086" w:rsidRPr="00223FC8">
        <w:rPr>
          <w:rFonts w:ascii="Century Gothic" w:hAnsi="Century Gothic"/>
          <w:sz w:val="20"/>
          <w:szCs w:val="20"/>
        </w:rPr>
        <w:t xml:space="preserve"> </w:t>
      </w:r>
      <w:r w:rsidR="00864086" w:rsidRPr="00223FC8">
        <w:rPr>
          <w:rFonts w:ascii="Century Gothic" w:eastAsia="Century Gothic" w:hAnsi="Century Gothic" w:cs="Century Gothic"/>
          <w:sz w:val="20"/>
          <w:szCs w:val="20"/>
        </w:rPr>
        <w:t xml:space="preserve">Vivienda con características constructivas de calidad económica, entre las que se pueden considerar: proyecto básico definido, sin diseño estructural profesional. Espacios con alguna diferenciación, servicios mínimos completos, generalmente un baño, y con procedimientos formales de construcción; aplanados de mezcla o yeso, ventanería metálica, techos de concreto armado o lámina galvanizada, con claros no mayores de 3.5 metros, pisos de concreto con acabado pulido, o losetas vinílicas, algunas instalaciones completas visibles (hidráulica, eléctrica, sanitaria y gas). </w:t>
      </w:r>
    </w:p>
    <w:p w14:paraId="77AECCE6" w14:textId="77777777" w:rsidR="00842C9C" w:rsidRPr="00223FC8" w:rsidRDefault="00842C9C" w:rsidP="00CF5CE6">
      <w:pPr>
        <w:spacing w:line="276" w:lineRule="auto"/>
        <w:ind w:right="49"/>
        <w:jc w:val="both"/>
        <w:rPr>
          <w:rFonts w:ascii="Century Gothic" w:eastAsia="Century Gothic" w:hAnsi="Century Gothic" w:cs="Century Gothic"/>
          <w:sz w:val="20"/>
          <w:szCs w:val="20"/>
        </w:rPr>
      </w:pPr>
    </w:p>
    <w:p w14:paraId="07F77B42" w14:textId="77777777" w:rsidR="00842C9C" w:rsidRPr="00223FC8" w:rsidRDefault="00064685" w:rsidP="00CF5CE6">
      <w:pPr>
        <w:spacing w:line="276" w:lineRule="auto"/>
        <w:ind w:left="360" w:right="49" w:firstLine="348"/>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f) </w:t>
      </w:r>
      <w:r w:rsidR="00864086" w:rsidRPr="00223FC8">
        <w:rPr>
          <w:rFonts w:ascii="Century Gothic" w:eastAsia="Century Gothic" w:hAnsi="Century Gothic" w:cs="Century Gothic"/>
          <w:sz w:val="20"/>
          <w:szCs w:val="20"/>
        </w:rPr>
        <w:t>Habitacional Popular: Vivienda con características constructivas mínimas, entre las que se pueden considerar: cuartos de usos múltiples sin diferenciación, servicios mínimos incompletos; muros sin refuerzo, techos de lámina galvanizada, techos con estructura de madera terrados, techos de madera, pisos de concreto o terrados, instalaciones eléctricas e hidráulicas visibles.</w:t>
      </w:r>
    </w:p>
    <w:p w14:paraId="3C405570" w14:textId="77777777" w:rsidR="00842C9C" w:rsidRPr="00223FC8" w:rsidRDefault="00842C9C" w:rsidP="00CF5CE6">
      <w:pPr>
        <w:spacing w:line="276" w:lineRule="auto"/>
        <w:ind w:right="49"/>
        <w:jc w:val="both"/>
        <w:rPr>
          <w:rFonts w:ascii="Century Gothic" w:eastAsia="Century Gothic" w:hAnsi="Century Gothic" w:cs="Century Gothic"/>
          <w:sz w:val="20"/>
          <w:szCs w:val="20"/>
        </w:rPr>
      </w:pPr>
    </w:p>
    <w:p w14:paraId="0B1A87F3" w14:textId="77777777" w:rsidR="00842C9C" w:rsidRPr="00223FC8" w:rsidRDefault="00864086" w:rsidP="00233426">
      <w:pPr>
        <w:numPr>
          <w:ilvl w:val="0"/>
          <w:numId w:val="21"/>
        </w:numPr>
        <w:pBdr>
          <w:top w:val="nil"/>
          <w:left w:val="nil"/>
          <w:bottom w:val="nil"/>
          <w:right w:val="nil"/>
          <w:between w:val="nil"/>
        </w:pBdr>
        <w:spacing w:after="200" w:line="276" w:lineRule="auto"/>
        <w:ind w:right="49" w:hanging="153"/>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Comercial: Se refiere a las edificaciones destinadas a la compraventa o intercambio de artículos de consumo y servicios, que se clasifica de acuerdo con su tipología y clase:</w:t>
      </w:r>
    </w:p>
    <w:p w14:paraId="13DE3C16" w14:textId="77777777" w:rsidR="00842C9C" w:rsidRPr="00223FC8" w:rsidRDefault="00064685" w:rsidP="00064685">
      <w:pPr>
        <w:spacing w:line="276" w:lineRule="auto"/>
        <w:ind w:right="49" w:firstLine="720"/>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a) </w:t>
      </w:r>
      <w:r w:rsidR="00864086" w:rsidRPr="00223FC8">
        <w:rPr>
          <w:rFonts w:ascii="Century Gothic" w:eastAsia="Century Gothic" w:hAnsi="Century Gothic" w:cs="Century Gothic"/>
          <w:sz w:val="20"/>
          <w:szCs w:val="20"/>
        </w:rPr>
        <w:t xml:space="preserve">Comercial Económico.- Construcción básica con características de baja calidad entre las que se pueden considerar: servicios complementarios, ocasionalmente forman parte de un uso mixto (vivienda y comercio), acabado en muros mezcla o yeso, ventanería metálica tubular, techo de lámina o de concreto armado, con claros de hasta 4.0 metros, pisos de concreto con acabado pulido, o losetas de vinil o de mosaico, instalaciones básicas ocultas y semiocultas (eléctricas e hidrosanitarias), complementos de calidad media (carpintería, herrerías, etc.). </w:t>
      </w:r>
    </w:p>
    <w:p w14:paraId="4FB3E46B" w14:textId="77777777" w:rsidR="00842C9C" w:rsidRPr="00223FC8" w:rsidRDefault="00842C9C" w:rsidP="00CF5CE6">
      <w:pPr>
        <w:spacing w:line="276" w:lineRule="auto"/>
        <w:ind w:right="49"/>
        <w:jc w:val="both"/>
        <w:rPr>
          <w:rFonts w:ascii="Century Gothic" w:eastAsia="Century Gothic" w:hAnsi="Century Gothic" w:cs="Century Gothic"/>
          <w:sz w:val="20"/>
          <w:szCs w:val="20"/>
        </w:rPr>
      </w:pPr>
    </w:p>
    <w:p w14:paraId="434EC133" w14:textId="77777777" w:rsidR="00842C9C" w:rsidRPr="00223FC8" w:rsidRDefault="00064685" w:rsidP="00064685">
      <w:pPr>
        <w:spacing w:line="276" w:lineRule="auto"/>
        <w:ind w:right="49" w:firstLine="720"/>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lastRenderedPageBreak/>
        <w:t xml:space="preserve">b) </w:t>
      </w:r>
      <w:r w:rsidR="00864086" w:rsidRPr="00223FC8">
        <w:rPr>
          <w:rFonts w:ascii="Century Gothic" w:eastAsia="Century Gothic" w:hAnsi="Century Gothic" w:cs="Century Gothic"/>
          <w:sz w:val="20"/>
          <w:szCs w:val="20"/>
        </w:rPr>
        <w:t xml:space="preserve">Comercial Medio. - Locales comerciales y tiendas departamentales con características y acabados de calidad media estandarizada, proyecto funcional y espacio reservado para cajones de estacionamiento. Acabados en muros yeso y texturizados, ventanería de aluminio, techo de concreto armado con claros mayores de 4.0 metros, pudiendo considerar nave industrial, pisos de concreto con acabado pulido, losetas de vinil, ocasionalmente losetas de cerámica, instalaciones básicas ocultas y semiocultas (eléctricas e hidrosanitarias), complementos de buena calidad (herrería, carpintería y vidriería). </w:t>
      </w:r>
    </w:p>
    <w:p w14:paraId="3F56A3AF" w14:textId="77777777" w:rsidR="00842C9C" w:rsidRPr="00223FC8" w:rsidRDefault="00842C9C" w:rsidP="00CF5CE6">
      <w:pPr>
        <w:spacing w:line="276" w:lineRule="auto"/>
        <w:ind w:right="49"/>
        <w:jc w:val="both"/>
        <w:rPr>
          <w:rFonts w:ascii="Century Gothic" w:eastAsia="Century Gothic" w:hAnsi="Century Gothic" w:cs="Century Gothic"/>
          <w:sz w:val="20"/>
          <w:szCs w:val="20"/>
        </w:rPr>
      </w:pPr>
    </w:p>
    <w:p w14:paraId="79D24876" w14:textId="77777777" w:rsidR="00842C9C" w:rsidRPr="00223FC8" w:rsidRDefault="00064685" w:rsidP="00064685">
      <w:pPr>
        <w:spacing w:line="276" w:lineRule="auto"/>
        <w:ind w:right="49" w:firstLine="720"/>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c) </w:t>
      </w:r>
      <w:r w:rsidR="00864086" w:rsidRPr="00223FC8">
        <w:rPr>
          <w:rFonts w:ascii="Century Gothic" w:eastAsia="Century Gothic" w:hAnsi="Century Gothic" w:cs="Century Gothic"/>
          <w:sz w:val="20"/>
          <w:szCs w:val="20"/>
        </w:rPr>
        <w:t xml:space="preserve">Comercial Bueno. - Locales y centros comerciales especializados con características constructivas y acabados de muy buena calidad, proyecto funcional ocupando espacios exclusivos, áreas de estacionamientos, circulación peatonal y áreas </w:t>
      </w:r>
      <w:proofErr w:type="spellStart"/>
      <w:r w:rsidR="00864086" w:rsidRPr="00223FC8">
        <w:rPr>
          <w:rFonts w:ascii="Century Gothic" w:eastAsia="Century Gothic" w:hAnsi="Century Gothic" w:cs="Century Gothic"/>
          <w:sz w:val="20"/>
          <w:szCs w:val="20"/>
        </w:rPr>
        <w:t>jardinadas</w:t>
      </w:r>
      <w:proofErr w:type="spellEnd"/>
      <w:r w:rsidR="00864086" w:rsidRPr="00223FC8">
        <w:rPr>
          <w:rFonts w:ascii="Century Gothic" w:eastAsia="Century Gothic" w:hAnsi="Century Gothic" w:cs="Century Gothic"/>
          <w:sz w:val="20"/>
          <w:szCs w:val="20"/>
        </w:rPr>
        <w:t>. Acabados en muros yeso o texturizados, ventanería de aluminio anodizado, techumbres de lámina sobre armaduras de acero estructural y techos de concreto armado con claros hasta de 10.0 metros, pudiendo considerar nave industrial, pisos de losetas de cerámica, mármol, duelas, instalaciones básicas (eléctricas e hidrosanitarias), en general ocultas, instalaciones especiales (aire acondicionado, calefacción, alarma, pararrayos, hidroneumático), complementos de buena calidad, sobre diseño o de importación.</w:t>
      </w:r>
    </w:p>
    <w:p w14:paraId="1332D98C" w14:textId="77777777" w:rsidR="00842C9C" w:rsidRPr="00223FC8" w:rsidRDefault="00842C9C" w:rsidP="00CF5CE6">
      <w:pPr>
        <w:spacing w:line="276" w:lineRule="auto"/>
        <w:ind w:right="49" w:firstLine="360"/>
        <w:jc w:val="both"/>
        <w:rPr>
          <w:rFonts w:ascii="Century Gothic" w:eastAsia="Century Gothic" w:hAnsi="Century Gothic" w:cs="Century Gothic"/>
          <w:sz w:val="20"/>
          <w:szCs w:val="20"/>
        </w:rPr>
      </w:pPr>
    </w:p>
    <w:p w14:paraId="20D07AF2" w14:textId="77777777" w:rsidR="00842C9C" w:rsidRPr="00223FC8" w:rsidRDefault="00864086" w:rsidP="00233426">
      <w:pPr>
        <w:numPr>
          <w:ilvl w:val="0"/>
          <w:numId w:val="21"/>
        </w:numPr>
        <w:pBdr>
          <w:top w:val="nil"/>
          <w:left w:val="nil"/>
          <w:bottom w:val="nil"/>
          <w:right w:val="nil"/>
          <w:between w:val="nil"/>
        </w:pBdr>
        <w:spacing w:after="200" w:line="276" w:lineRule="auto"/>
        <w:ind w:right="49" w:hanging="153"/>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Industrial: Se refiere a cualquier construcción destinada a la fabricación o transformación de productos de utilidad concreta, que se clasifica de acuerdo con su tipología y clase:</w:t>
      </w:r>
    </w:p>
    <w:p w14:paraId="79095A65" w14:textId="77777777" w:rsidR="00842C9C" w:rsidRPr="00223FC8" w:rsidRDefault="00064685" w:rsidP="00064685">
      <w:pPr>
        <w:spacing w:line="276" w:lineRule="auto"/>
        <w:ind w:right="49" w:firstLine="720"/>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a) </w:t>
      </w:r>
      <w:r w:rsidR="00864086" w:rsidRPr="00223FC8">
        <w:rPr>
          <w:rFonts w:ascii="Century Gothic" w:eastAsia="Century Gothic" w:hAnsi="Century Gothic" w:cs="Century Gothic"/>
          <w:sz w:val="20"/>
          <w:szCs w:val="20"/>
        </w:rPr>
        <w:t xml:space="preserve">Industrial Ligero.- Edificaciones con características constructivas básicas de calidad intermedia, proyectos repetitivos normalmente sin divisiones internas, acabados en muros aparentes y de mezcla, ventanería metálica perfil tubular, techumbres de lámina o asbesto sobre armaduras ligeras de acero estructural, ocasionalmente de madera claros hasta 6.00 metros, pudiendo considerar nave industrial, pisos de concretos reforzado acabado pulido, instalaciones con servicios básicos (eléctricos e hidrosanitarios) ocultos o semiocultos, complementos de calidad media estandarizada (herrería, carpintería, vidriería, etc.), áreas de estacionamiento y andenes de carga. </w:t>
      </w:r>
    </w:p>
    <w:p w14:paraId="76DDD5A4" w14:textId="77777777" w:rsidR="00842C9C" w:rsidRPr="00223FC8" w:rsidRDefault="00842C9C" w:rsidP="00CF5CE6">
      <w:pPr>
        <w:spacing w:line="276" w:lineRule="auto"/>
        <w:ind w:right="49"/>
        <w:jc w:val="both"/>
        <w:rPr>
          <w:rFonts w:ascii="Century Gothic" w:eastAsia="Century Gothic" w:hAnsi="Century Gothic" w:cs="Century Gothic"/>
          <w:sz w:val="20"/>
          <w:szCs w:val="20"/>
        </w:rPr>
      </w:pPr>
    </w:p>
    <w:p w14:paraId="3759E5A5" w14:textId="529F970B" w:rsidR="00842C9C" w:rsidRPr="00223FC8" w:rsidRDefault="00064685" w:rsidP="00064685">
      <w:pPr>
        <w:spacing w:line="276" w:lineRule="auto"/>
        <w:ind w:right="49" w:firstLine="720"/>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b) </w:t>
      </w:r>
      <w:r w:rsidR="00864086" w:rsidRPr="00223FC8">
        <w:rPr>
          <w:rFonts w:ascii="Century Gothic" w:eastAsia="Century Gothic" w:hAnsi="Century Gothic" w:cs="Century Gothic"/>
          <w:sz w:val="20"/>
          <w:szCs w:val="20"/>
        </w:rPr>
        <w:t>Industrial Mediano. - Construcciones con características especializadas de calidad intermedia, con proyectos repetitivos normalmente sin divisiones internas, con oficinas, áreas recreativas y áreas verdes. Acabados en muros aparentes, mezcla, yeso y ocasionalmente texturizados, ventanería metálica de perfiles tubular o de aluminio, techumbres de lámina galvanizada o asbesto sobre armaduras, pudiendo considerar nave industrial, pisos de concreto reforzado, acabado pulido, recubiertos con cerámica u otros elementos de soporte industrial de rodamiento, plantas de tratamientos de aguas residuales para reutilizar en sistemas de riego, instalaciones deportivas y recreativas.</w:t>
      </w:r>
    </w:p>
    <w:p w14:paraId="4F725A4F" w14:textId="77777777" w:rsidR="00BB2D35" w:rsidRPr="00223FC8" w:rsidRDefault="00BB2D35" w:rsidP="00064685">
      <w:pPr>
        <w:spacing w:line="276" w:lineRule="auto"/>
        <w:ind w:right="49" w:firstLine="720"/>
        <w:jc w:val="both"/>
        <w:rPr>
          <w:rFonts w:ascii="Century Gothic" w:eastAsia="Century Gothic" w:hAnsi="Century Gothic" w:cs="Century Gothic"/>
          <w:sz w:val="20"/>
          <w:szCs w:val="20"/>
        </w:rPr>
      </w:pPr>
    </w:p>
    <w:p w14:paraId="3AD8B7DD" w14:textId="43381F7B" w:rsidR="00842C9C" w:rsidRPr="00223FC8" w:rsidRDefault="00864086" w:rsidP="00600F3C">
      <w:pPr>
        <w:spacing w:after="200" w:line="276" w:lineRule="auto"/>
        <w:ind w:right="49" w:firstLine="720"/>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Estas a su vez se podrán subclasificar, de acuerdo al estado de conservación o las condiciones en las que se encuentren, conforme a las constancias que obren en los archivos del catastro municipal, estableciéndose en las Tablas de Valores Unitarios de Suelo y Construcci</w:t>
      </w:r>
      <w:r w:rsidR="00EA621F" w:rsidRPr="00223FC8">
        <w:rPr>
          <w:rFonts w:ascii="Century Gothic" w:eastAsia="Century Gothic" w:hAnsi="Century Gothic" w:cs="Century Gothic"/>
          <w:sz w:val="20"/>
          <w:szCs w:val="20"/>
        </w:rPr>
        <w:t>ó</w:t>
      </w:r>
      <w:r w:rsidRPr="00223FC8">
        <w:rPr>
          <w:rFonts w:ascii="Century Gothic" w:eastAsia="Century Gothic" w:hAnsi="Century Gothic" w:cs="Century Gothic"/>
          <w:sz w:val="20"/>
          <w:szCs w:val="20"/>
        </w:rPr>
        <w:t xml:space="preserve">n del municipio dichas subclasificaciones. </w:t>
      </w:r>
    </w:p>
    <w:p w14:paraId="27126471" w14:textId="70ECFF5D" w:rsidR="00842C9C" w:rsidRPr="00223FC8" w:rsidRDefault="00864086" w:rsidP="00CF5CE6">
      <w:pPr>
        <w:spacing w:after="200"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Se entenderá como clase:</w:t>
      </w:r>
    </w:p>
    <w:p w14:paraId="39467E6E" w14:textId="72132FE1" w:rsidR="00842C9C" w:rsidRPr="00223FC8" w:rsidRDefault="00864086" w:rsidP="00C636A5">
      <w:pPr>
        <w:numPr>
          <w:ilvl w:val="0"/>
          <w:numId w:val="13"/>
        </w:numPr>
        <w:spacing w:line="276" w:lineRule="auto"/>
        <w:ind w:left="709" w:right="49" w:hanging="142"/>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Excelente: Son aquellas construcciones que se encuentran nuevas, por lo qu</w:t>
      </w:r>
      <w:r w:rsidR="00611368" w:rsidRPr="00223FC8">
        <w:rPr>
          <w:rFonts w:ascii="Century Gothic" w:eastAsia="Century Gothic" w:hAnsi="Century Gothic" w:cs="Century Gothic"/>
          <w:sz w:val="20"/>
          <w:szCs w:val="20"/>
        </w:rPr>
        <w:t>e no requieren reparaciones.</w:t>
      </w:r>
    </w:p>
    <w:p w14:paraId="6AE9188F" w14:textId="4E3E76CB" w:rsidR="009A5C7B" w:rsidRPr="00223FC8" w:rsidRDefault="00864086" w:rsidP="009A5C7B">
      <w:pPr>
        <w:numPr>
          <w:ilvl w:val="0"/>
          <w:numId w:val="13"/>
        </w:numPr>
        <w:spacing w:line="276" w:lineRule="auto"/>
        <w:ind w:left="720" w:right="49" w:hanging="153"/>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lastRenderedPageBreak/>
        <w:t xml:space="preserve">Muy bueno: </w:t>
      </w:r>
      <w:r w:rsidR="00611368" w:rsidRPr="00223FC8">
        <w:rPr>
          <w:rFonts w:ascii="Century Gothic" w:hAnsi="Century Gothic"/>
          <w:sz w:val="20"/>
          <w:szCs w:val="20"/>
        </w:rPr>
        <w:t>Son aquellas construcciones que se encuentran en estado óptimo de conservación, es decir aun y cuando no se encuentran nuevas se les da mantenimiento periódicamente por lo cual no requieren reparaciones</w:t>
      </w:r>
      <w:r w:rsidR="00C636A5" w:rsidRPr="00223FC8">
        <w:rPr>
          <w:rFonts w:ascii="Century Gothic" w:hAnsi="Century Gothic"/>
          <w:sz w:val="20"/>
          <w:szCs w:val="20"/>
        </w:rPr>
        <w:t>.</w:t>
      </w:r>
    </w:p>
    <w:p w14:paraId="0DE7281A" w14:textId="07820DFF" w:rsidR="00842C9C" w:rsidRPr="00223FC8" w:rsidRDefault="00864086" w:rsidP="00C636A5">
      <w:pPr>
        <w:numPr>
          <w:ilvl w:val="0"/>
          <w:numId w:val="13"/>
        </w:numPr>
        <w:spacing w:line="276" w:lineRule="auto"/>
        <w:ind w:left="709" w:right="49" w:hanging="142"/>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Bueno: </w:t>
      </w:r>
      <w:r w:rsidR="00611368" w:rsidRPr="00223FC8">
        <w:rPr>
          <w:rFonts w:ascii="Century Gothic" w:hAnsi="Century Gothic"/>
          <w:sz w:val="20"/>
          <w:szCs w:val="20"/>
        </w:rPr>
        <w:t>Una construcción en estado bueno es aquella que requiere o ha recibido reparaciones sin importancia, por ejemplo, pintura, reparaciones de fisuras en repellos, filtraciones de agua sin importancia en tuberías y techos, cambios en pequeños sectores de rodapié, y otros.</w:t>
      </w:r>
    </w:p>
    <w:p w14:paraId="50C83B2D" w14:textId="4641D46D" w:rsidR="00842C9C" w:rsidRPr="00223FC8" w:rsidRDefault="00864086" w:rsidP="00C636A5">
      <w:pPr>
        <w:numPr>
          <w:ilvl w:val="0"/>
          <w:numId w:val="13"/>
        </w:numPr>
        <w:spacing w:line="276" w:lineRule="auto"/>
        <w:ind w:left="709" w:right="49" w:hanging="142"/>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Regular: </w:t>
      </w:r>
      <w:r w:rsidR="00611368" w:rsidRPr="00223FC8">
        <w:rPr>
          <w:rFonts w:ascii="Century Gothic" w:hAnsi="Century Gothic"/>
          <w:sz w:val="20"/>
          <w:szCs w:val="20"/>
        </w:rPr>
        <w:t>Una construcción en estado regular es aquella que no ha recibido un óptimo mantenimiento y requiere reparaciones considerables, por ejemplo, pintura, cambios parciales en pisos, cielos, techos, ventanería, y otros. </w:t>
      </w:r>
    </w:p>
    <w:p w14:paraId="7485E3A9" w14:textId="0CCFF687" w:rsidR="006307C4" w:rsidRPr="00223FC8" w:rsidRDefault="00864086" w:rsidP="006307C4">
      <w:pPr>
        <w:numPr>
          <w:ilvl w:val="0"/>
          <w:numId w:val="13"/>
        </w:numPr>
        <w:spacing w:line="276" w:lineRule="auto"/>
        <w:ind w:left="709" w:right="49" w:hanging="142"/>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Malo: Una construcción en mal estado es aquella que requiere reparaciones importantes, por ejemplo, cambio total de cubierta, pisos, cielos, instalaciones mecánicas, y otros. </w:t>
      </w:r>
      <w:bookmarkStart w:id="45" w:name="_Toc115942677"/>
    </w:p>
    <w:p w14:paraId="57B6E854" w14:textId="77777777" w:rsidR="006307C4" w:rsidRPr="00223FC8" w:rsidRDefault="006307C4" w:rsidP="006307C4">
      <w:pPr>
        <w:rPr>
          <w:rFonts w:eastAsia="Century Gothic"/>
        </w:rPr>
      </w:pPr>
    </w:p>
    <w:p w14:paraId="3DCD3F56" w14:textId="77777777" w:rsidR="006307C4" w:rsidRPr="00223FC8" w:rsidRDefault="006307C4" w:rsidP="006307C4">
      <w:pPr>
        <w:rPr>
          <w:rFonts w:eastAsia="Century Gothic"/>
        </w:rPr>
      </w:pPr>
    </w:p>
    <w:p w14:paraId="5872A2D1" w14:textId="04F00CC7" w:rsidR="00B46AF7" w:rsidRPr="00223FC8" w:rsidRDefault="00B46AF7" w:rsidP="00B46AF7">
      <w:pPr>
        <w:pStyle w:val="Ttulo1"/>
        <w:spacing w:line="276" w:lineRule="auto"/>
        <w:ind w:right="49"/>
        <w:jc w:val="center"/>
        <w:rPr>
          <w:rFonts w:ascii="Century Gothic" w:eastAsia="Century Gothic" w:hAnsi="Century Gothic" w:cs="Century Gothic"/>
          <w:b/>
          <w:color w:val="auto"/>
          <w:sz w:val="24"/>
          <w:szCs w:val="24"/>
        </w:rPr>
      </w:pPr>
      <w:r w:rsidRPr="00223FC8">
        <w:rPr>
          <w:rFonts w:ascii="Century Gothic" w:eastAsia="Century Gothic" w:hAnsi="Century Gothic" w:cs="Century Gothic"/>
          <w:b/>
          <w:color w:val="auto"/>
          <w:sz w:val="24"/>
          <w:szCs w:val="24"/>
        </w:rPr>
        <w:t>CAPÍTULO SEGUNDO</w:t>
      </w:r>
      <w:bookmarkEnd w:id="45"/>
    </w:p>
    <w:p w14:paraId="0EDC889C" w14:textId="7CC520F1" w:rsidR="00842C9C" w:rsidRPr="00223FC8" w:rsidRDefault="00864086" w:rsidP="00233426">
      <w:pPr>
        <w:pStyle w:val="Ttulo2"/>
        <w:spacing w:line="276" w:lineRule="auto"/>
        <w:ind w:right="49"/>
        <w:jc w:val="center"/>
        <w:rPr>
          <w:rFonts w:ascii="Century Gothic" w:eastAsia="Century Gothic" w:hAnsi="Century Gothic" w:cs="Century Gothic"/>
          <w:color w:val="auto"/>
          <w:sz w:val="28"/>
          <w:szCs w:val="28"/>
        </w:rPr>
      </w:pPr>
      <w:bookmarkStart w:id="46" w:name="_Toc115942678"/>
      <w:r w:rsidRPr="00223FC8">
        <w:rPr>
          <w:rFonts w:ascii="Century Gothic" w:eastAsia="Century Gothic" w:hAnsi="Century Gothic" w:cs="Century Gothic"/>
          <w:color w:val="auto"/>
          <w:sz w:val="28"/>
          <w:szCs w:val="28"/>
        </w:rPr>
        <w:t>DE LA ESTRUCTURA DE LA TABLA DE VALORES UNITARIOS DE CONSTRUCCIÓN</w:t>
      </w:r>
      <w:bookmarkEnd w:id="46"/>
    </w:p>
    <w:p w14:paraId="318DC612" w14:textId="77777777" w:rsidR="00233426" w:rsidRPr="00223FC8" w:rsidRDefault="00233426" w:rsidP="00233426">
      <w:pPr>
        <w:rPr>
          <w:rFonts w:eastAsia="Century Gothic"/>
        </w:rPr>
      </w:pPr>
    </w:p>
    <w:p w14:paraId="3D717FAB" w14:textId="5B9B3942" w:rsidR="00842C9C" w:rsidRDefault="00864086" w:rsidP="00CF5CE6">
      <w:pPr>
        <w:spacing w:line="276" w:lineRule="auto"/>
        <w:ind w:right="49"/>
        <w:jc w:val="both"/>
        <w:rPr>
          <w:rFonts w:ascii="Century Gothic" w:eastAsia="Century Gothic" w:hAnsi="Century Gothic" w:cs="Century Gothic"/>
          <w:sz w:val="20"/>
          <w:szCs w:val="20"/>
        </w:rPr>
      </w:pPr>
      <w:bookmarkStart w:id="47" w:name="_heading=h.is2mqgbz8bfu" w:colFirst="0" w:colLast="0"/>
      <w:bookmarkEnd w:id="47"/>
      <w:r w:rsidRPr="00223FC8">
        <w:rPr>
          <w:rFonts w:ascii="Century Gothic" w:eastAsia="Century Gothic" w:hAnsi="Century Gothic" w:cs="Century Gothic"/>
          <w:b/>
          <w:bCs w:val="0"/>
          <w:sz w:val="20"/>
          <w:szCs w:val="20"/>
        </w:rPr>
        <w:t xml:space="preserve">Artículo </w:t>
      </w:r>
      <w:r w:rsidR="006529BF" w:rsidRPr="00223FC8">
        <w:rPr>
          <w:rFonts w:ascii="Century Gothic" w:eastAsia="Century Gothic" w:hAnsi="Century Gothic" w:cs="Century Gothic"/>
          <w:b/>
          <w:bCs w:val="0"/>
          <w:sz w:val="20"/>
          <w:szCs w:val="20"/>
        </w:rPr>
        <w:t>3</w:t>
      </w:r>
      <w:r w:rsidR="00A8408D" w:rsidRPr="00223FC8">
        <w:rPr>
          <w:rFonts w:ascii="Century Gothic" w:eastAsia="Century Gothic" w:hAnsi="Century Gothic" w:cs="Century Gothic"/>
          <w:b/>
          <w:bCs w:val="0"/>
          <w:sz w:val="20"/>
          <w:szCs w:val="20"/>
        </w:rPr>
        <w:t>7</w:t>
      </w:r>
      <w:r w:rsidRPr="00223FC8">
        <w:rPr>
          <w:rFonts w:ascii="Century Gothic" w:eastAsia="Century Gothic" w:hAnsi="Century Gothic" w:cs="Century Gothic"/>
          <w:b/>
          <w:bCs w:val="0"/>
          <w:sz w:val="20"/>
          <w:szCs w:val="20"/>
        </w:rPr>
        <w:t>.</w:t>
      </w:r>
      <w:r w:rsidRPr="00223FC8">
        <w:rPr>
          <w:rFonts w:ascii="Century Gothic" w:eastAsia="Century Gothic" w:hAnsi="Century Gothic" w:cs="Century Gothic"/>
          <w:sz w:val="20"/>
          <w:szCs w:val="20"/>
        </w:rPr>
        <w:t xml:space="preserve"> La interpretación de la Tabla de Valores Unitarios de Construcción se realizará de la siguiente manera:</w:t>
      </w:r>
    </w:p>
    <w:p w14:paraId="6CF0816D" w14:textId="2A11E23C" w:rsidR="00223FC8" w:rsidRDefault="00223FC8" w:rsidP="00CF5CE6">
      <w:pPr>
        <w:spacing w:line="276" w:lineRule="auto"/>
        <w:ind w:right="49"/>
        <w:jc w:val="both"/>
        <w:rPr>
          <w:rFonts w:ascii="Century Gothic" w:eastAsia="Century Gothic" w:hAnsi="Century Gothic" w:cs="Century Gothic"/>
          <w:sz w:val="20"/>
          <w:szCs w:val="20"/>
        </w:rPr>
      </w:pPr>
    </w:p>
    <w:tbl>
      <w:tblPr>
        <w:tblStyle w:val="Tablaconcuadrcula"/>
        <w:tblW w:w="0" w:type="auto"/>
        <w:tblLook w:val="04A0" w:firstRow="1" w:lastRow="0" w:firstColumn="1" w:lastColumn="0" w:noHBand="0" w:noVBand="1"/>
      </w:tblPr>
      <w:tblGrid>
        <w:gridCol w:w="2490"/>
        <w:gridCol w:w="2490"/>
        <w:gridCol w:w="2491"/>
        <w:gridCol w:w="2491"/>
      </w:tblGrid>
      <w:tr w:rsidR="00223FC8" w14:paraId="5DED2304" w14:textId="77777777" w:rsidTr="004133A3">
        <w:tc>
          <w:tcPr>
            <w:tcW w:w="9962" w:type="dxa"/>
            <w:gridSpan w:val="4"/>
          </w:tcPr>
          <w:p w14:paraId="2EC6E673" w14:textId="77777777" w:rsidR="00223FC8" w:rsidRPr="00223FC8" w:rsidRDefault="00223FC8" w:rsidP="00223FC8">
            <w:pPr>
              <w:spacing w:line="276" w:lineRule="auto"/>
              <w:ind w:right="49"/>
              <w:jc w:val="center"/>
              <w:rPr>
                <w:rFonts w:ascii="Century Gothic" w:eastAsia="Century Gothic" w:hAnsi="Century Gothic" w:cs="Century Gothic"/>
                <w:b/>
                <w:bCs w:val="0"/>
                <w:sz w:val="20"/>
                <w:szCs w:val="20"/>
              </w:rPr>
            </w:pPr>
            <w:r w:rsidRPr="00223FC8">
              <w:rPr>
                <w:rFonts w:ascii="Century Gothic" w:eastAsia="Century Gothic" w:hAnsi="Century Gothic" w:cs="Century Gothic"/>
                <w:b/>
                <w:bCs w:val="0"/>
                <w:sz w:val="20"/>
                <w:szCs w:val="20"/>
              </w:rPr>
              <w:t>MUNICIPIO DE CHIHUAHUAMUNICIPIO DE CHIHUAHUA</w:t>
            </w:r>
          </w:p>
          <w:p w14:paraId="341B5AA2" w14:textId="77777777" w:rsidR="00223FC8" w:rsidRPr="00223FC8" w:rsidRDefault="00223FC8" w:rsidP="00223FC8">
            <w:pPr>
              <w:spacing w:line="276" w:lineRule="auto"/>
              <w:ind w:right="49"/>
              <w:jc w:val="center"/>
              <w:rPr>
                <w:rFonts w:ascii="Century Gothic" w:eastAsia="Century Gothic" w:hAnsi="Century Gothic" w:cs="Century Gothic"/>
                <w:b/>
                <w:bCs w:val="0"/>
                <w:sz w:val="20"/>
                <w:szCs w:val="20"/>
              </w:rPr>
            </w:pPr>
            <w:r w:rsidRPr="00223FC8">
              <w:rPr>
                <w:rFonts w:ascii="Century Gothic" w:eastAsia="Century Gothic" w:hAnsi="Century Gothic" w:cs="Century Gothic"/>
                <w:b/>
                <w:bCs w:val="0"/>
                <w:sz w:val="20"/>
                <w:szCs w:val="20"/>
              </w:rPr>
              <w:t>TABLA DE BALORES PARA EL EJERCICIO FISCAL 2025</w:t>
            </w:r>
          </w:p>
          <w:p w14:paraId="6AB5DD06" w14:textId="654A061D" w:rsidR="00223FC8" w:rsidRDefault="00223FC8" w:rsidP="00223FC8">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VALORES UNITARIOS DE CONSTRUCCIÓN</w:t>
            </w:r>
          </w:p>
        </w:tc>
      </w:tr>
      <w:tr w:rsidR="00223FC8" w14:paraId="6D6FAB51" w14:textId="77777777" w:rsidTr="00223FC8">
        <w:tc>
          <w:tcPr>
            <w:tcW w:w="2490" w:type="dxa"/>
          </w:tcPr>
          <w:p w14:paraId="6D65499C" w14:textId="4F347094" w:rsidR="00223FC8" w:rsidRPr="00223FC8" w:rsidRDefault="00223FC8" w:rsidP="00223FC8">
            <w:pPr>
              <w:spacing w:line="276" w:lineRule="auto"/>
              <w:ind w:right="49"/>
              <w:jc w:val="center"/>
              <w:rPr>
                <w:rFonts w:ascii="Century Gothic" w:eastAsia="Century Gothic" w:hAnsi="Century Gothic" w:cs="Century Gothic"/>
                <w:b/>
                <w:bCs w:val="0"/>
                <w:sz w:val="20"/>
                <w:szCs w:val="20"/>
              </w:rPr>
            </w:pPr>
            <w:r w:rsidRPr="00223FC8">
              <w:rPr>
                <w:rFonts w:ascii="Century Gothic" w:eastAsia="Century Gothic" w:hAnsi="Century Gothic" w:cs="Century Gothic"/>
                <w:b/>
                <w:bCs w:val="0"/>
                <w:sz w:val="20"/>
                <w:szCs w:val="20"/>
              </w:rPr>
              <w:t>USO</w:t>
            </w:r>
          </w:p>
        </w:tc>
        <w:tc>
          <w:tcPr>
            <w:tcW w:w="2490" w:type="dxa"/>
          </w:tcPr>
          <w:p w14:paraId="2168A3CF" w14:textId="780D8CE9" w:rsidR="00223FC8" w:rsidRPr="00223FC8" w:rsidRDefault="00223FC8" w:rsidP="00223FC8">
            <w:pPr>
              <w:spacing w:line="276" w:lineRule="auto"/>
              <w:ind w:right="49"/>
              <w:jc w:val="center"/>
              <w:rPr>
                <w:rFonts w:ascii="Century Gothic" w:eastAsia="Century Gothic" w:hAnsi="Century Gothic" w:cs="Century Gothic"/>
                <w:b/>
                <w:bCs w:val="0"/>
                <w:sz w:val="20"/>
                <w:szCs w:val="20"/>
              </w:rPr>
            </w:pPr>
            <w:r w:rsidRPr="00223FC8">
              <w:rPr>
                <w:rFonts w:ascii="Century Gothic" w:eastAsia="Century Gothic" w:hAnsi="Century Gothic" w:cs="Century Gothic"/>
                <w:b/>
                <w:bCs w:val="0"/>
                <w:sz w:val="20"/>
                <w:szCs w:val="20"/>
              </w:rPr>
              <w:t>TIPOLOGÍA DE</w:t>
            </w:r>
          </w:p>
          <w:p w14:paraId="61C5DADC" w14:textId="07AD9469" w:rsidR="00223FC8" w:rsidRPr="00223FC8" w:rsidRDefault="00223FC8" w:rsidP="00223FC8">
            <w:pPr>
              <w:spacing w:line="276" w:lineRule="auto"/>
              <w:ind w:right="49"/>
              <w:jc w:val="center"/>
              <w:rPr>
                <w:rFonts w:ascii="Century Gothic" w:eastAsia="Century Gothic" w:hAnsi="Century Gothic" w:cs="Century Gothic"/>
                <w:b/>
                <w:bCs w:val="0"/>
                <w:sz w:val="20"/>
                <w:szCs w:val="20"/>
              </w:rPr>
            </w:pPr>
            <w:r w:rsidRPr="00223FC8">
              <w:rPr>
                <w:rFonts w:ascii="Century Gothic" w:eastAsia="Century Gothic" w:hAnsi="Century Gothic" w:cs="Century Gothic"/>
                <w:b/>
                <w:bCs w:val="0"/>
                <w:sz w:val="20"/>
                <w:szCs w:val="20"/>
              </w:rPr>
              <w:t>CONTRUCCIÓN</w:t>
            </w:r>
          </w:p>
        </w:tc>
        <w:tc>
          <w:tcPr>
            <w:tcW w:w="2491" w:type="dxa"/>
          </w:tcPr>
          <w:p w14:paraId="7E6A070E" w14:textId="0A78CABA" w:rsidR="00223FC8" w:rsidRPr="00223FC8" w:rsidRDefault="00223FC8" w:rsidP="00223FC8">
            <w:pPr>
              <w:spacing w:line="276" w:lineRule="auto"/>
              <w:ind w:right="49"/>
              <w:jc w:val="center"/>
              <w:rPr>
                <w:rFonts w:ascii="Century Gothic" w:eastAsia="Century Gothic" w:hAnsi="Century Gothic" w:cs="Century Gothic"/>
                <w:b/>
                <w:bCs w:val="0"/>
                <w:sz w:val="20"/>
                <w:szCs w:val="20"/>
              </w:rPr>
            </w:pPr>
            <w:r w:rsidRPr="00223FC8">
              <w:rPr>
                <w:rFonts w:ascii="Century Gothic" w:eastAsia="Century Gothic" w:hAnsi="Century Gothic" w:cs="Century Gothic"/>
                <w:b/>
                <w:bCs w:val="0"/>
                <w:sz w:val="20"/>
                <w:szCs w:val="20"/>
              </w:rPr>
              <w:t>CLASE</w:t>
            </w:r>
          </w:p>
        </w:tc>
        <w:tc>
          <w:tcPr>
            <w:tcW w:w="2491" w:type="dxa"/>
          </w:tcPr>
          <w:p w14:paraId="6CDCAB0B" w14:textId="3AE3AC79" w:rsidR="00223FC8" w:rsidRPr="00223FC8" w:rsidRDefault="00223FC8" w:rsidP="00223FC8">
            <w:pPr>
              <w:spacing w:line="276" w:lineRule="auto"/>
              <w:ind w:right="49"/>
              <w:jc w:val="center"/>
              <w:rPr>
                <w:rFonts w:ascii="Century Gothic" w:eastAsia="Century Gothic" w:hAnsi="Century Gothic" w:cs="Century Gothic"/>
                <w:b/>
                <w:bCs w:val="0"/>
                <w:sz w:val="20"/>
                <w:szCs w:val="20"/>
              </w:rPr>
            </w:pPr>
            <w:r w:rsidRPr="00223FC8">
              <w:rPr>
                <w:rFonts w:ascii="Century Gothic" w:eastAsia="Century Gothic" w:hAnsi="Century Gothic" w:cs="Century Gothic"/>
                <w:b/>
                <w:bCs w:val="0"/>
                <w:sz w:val="20"/>
                <w:szCs w:val="20"/>
              </w:rPr>
              <w:t>VALOR UNITARIO DE</w:t>
            </w:r>
          </w:p>
          <w:p w14:paraId="3ACA0900" w14:textId="77777777" w:rsidR="00223FC8" w:rsidRPr="00223FC8" w:rsidRDefault="00223FC8" w:rsidP="00223FC8">
            <w:pPr>
              <w:spacing w:line="276" w:lineRule="auto"/>
              <w:ind w:right="49"/>
              <w:jc w:val="center"/>
              <w:rPr>
                <w:rFonts w:ascii="Century Gothic" w:eastAsia="Century Gothic" w:hAnsi="Century Gothic" w:cs="Century Gothic"/>
                <w:b/>
                <w:bCs w:val="0"/>
                <w:sz w:val="20"/>
                <w:szCs w:val="20"/>
              </w:rPr>
            </w:pPr>
            <w:r w:rsidRPr="00223FC8">
              <w:rPr>
                <w:rFonts w:ascii="Century Gothic" w:eastAsia="Century Gothic" w:hAnsi="Century Gothic" w:cs="Century Gothic"/>
                <w:b/>
                <w:bCs w:val="0"/>
                <w:sz w:val="20"/>
                <w:szCs w:val="20"/>
              </w:rPr>
              <w:t>CONSTRUCCIÓN</w:t>
            </w:r>
          </w:p>
          <w:p w14:paraId="7E2FF5C6" w14:textId="3492289C" w:rsidR="00223FC8" w:rsidRPr="00223FC8" w:rsidRDefault="00223FC8" w:rsidP="00223FC8">
            <w:pPr>
              <w:spacing w:line="276" w:lineRule="auto"/>
              <w:ind w:right="49"/>
              <w:jc w:val="center"/>
              <w:rPr>
                <w:rFonts w:ascii="Century Gothic" w:eastAsia="Century Gothic" w:hAnsi="Century Gothic" w:cs="Century Gothic"/>
                <w:b/>
                <w:bCs w:val="0"/>
                <w:sz w:val="20"/>
                <w:szCs w:val="20"/>
              </w:rPr>
            </w:pPr>
            <w:r w:rsidRPr="00223FC8">
              <w:rPr>
                <w:rFonts w:ascii="Century Gothic" w:eastAsia="Century Gothic" w:hAnsi="Century Gothic" w:cs="Century Gothic"/>
                <w:b/>
                <w:bCs w:val="0"/>
                <w:sz w:val="20"/>
                <w:szCs w:val="20"/>
              </w:rPr>
              <w:t>$ UNIDAD m</w:t>
            </w:r>
            <w:r w:rsidRPr="00223FC8">
              <w:rPr>
                <w:rFonts w:ascii="Century Gothic" w:eastAsia="Century Gothic" w:hAnsi="Century Gothic" w:cs="Century Gothic"/>
                <w:b/>
                <w:bCs w:val="0"/>
                <w:sz w:val="20"/>
                <w:szCs w:val="20"/>
                <w:vertAlign w:val="superscript"/>
              </w:rPr>
              <w:t>2</w:t>
            </w:r>
          </w:p>
          <w:p w14:paraId="449D9BD2" w14:textId="48261557" w:rsidR="00223FC8" w:rsidRPr="00223FC8" w:rsidRDefault="00223FC8" w:rsidP="00223FC8">
            <w:pPr>
              <w:spacing w:line="276" w:lineRule="auto"/>
              <w:ind w:right="49"/>
              <w:jc w:val="center"/>
              <w:rPr>
                <w:rFonts w:ascii="Century Gothic" w:eastAsia="Century Gothic" w:hAnsi="Century Gothic" w:cs="Century Gothic"/>
                <w:b/>
                <w:bCs w:val="0"/>
                <w:sz w:val="20"/>
                <w:szCs w:val="20"/>
              </w:rPr>
            </w:pPr>
            <w:r w:rsidRPr="00223FC8">
              <w:rPr>
                <w:rFonts w:ascii="Century Gothic" w:eastAsia="Century Gothic" w:hAnsi="Century Gothic" w:cs="Century Gothic"/>
                <w:b/>
                <w:bCs w:val="0"/>
                <w:sz w:val="20"/>
                <w:szCs w:val="20"/>
              </w:rPr>
              <w:t>2025</w:t>
            </w:r>
          </w:p>
        </w:tc>
      </w:tr>
    </w:tbl>
    <w:p w14:paraId="0B20F217" w14:textId="77777777" w:rsidR="00223FC8" w:rsidRPr="00223FC8" w:rsidRDefault="00223FC8" w:rsidP="00CF5CE6">
      <w:pPr>
        <w:spacing w:line="276" w:lineRule="auto"/>
        <w:ind w:right="49"/>
        <w:jc w:val="both"/>
        <w:rPr>
          <w:rFonts w:ascii="Century Gothic" w:eastAsia="Century Gothic" w:hAnsi="Century Gothic" w:cs="Century Gothic"/>
          <w:sz w:val="20"/>
          <w:szCs w:val="20"/>
        </w:rPr>
      </w:pPr>
    </w:p>
    <w:p w14:paraId="6238F07F" w14:textId="77777777" w:rsidR="007A112A" w:rsidRPr="00223FC8" w:rsidRDefault="007A112A" w:rsidP="00CF5CE6">
      <w:pPr>
        <w:spacing w:line="276" w:lineRule="auto"/>
        <w:ind w:right="49"/>
        <w:jc w:val="both"/>
        <w:rPr>
          <w:rFonts w:ascii="Century Gothic" w:eastAsia="Century Gothic" w:hAnsi="Century Gothic" w:cs="Century Gothic"/>
          <w:sz w:val="20"/>
          <w:szCs w:val="20"/>
        </w:rPr>
      </w:pPr>
    </w:p>
    <w:p w14:paraId="68B711DF" w14:textId="77777777" w:rsidR="005A16A5" w:rsidRPr="00223FC8" w:rsidRDefault="005A16A5" w:rsidP="00CF5CE6">
      <w:pPr>
        <w:spacing w:line="276" w:lineRule="auto"/>
        <w:ind w:right="49"/>
        <w:jc w:val="both"/>
        <w:rPr>
          <w:rFonts w:ascii="Century Gothic" w:eastAsia="Century Gothic" w:hAnsi="Century Gothic" w:cs="Century Gothic"/>
          <w:sz w:val="20"/>
          <w:szCs w:val="20"/>
        </w:rPr>
      </w:pPr>
    </w:p>
    <w:p w14:paraId="41C731DB" w14:textId="6218DB63" w:rsidR="009324C8" w:rsidRPr="00223FC8" w:rsidRDefault="00864086" w:rsidP="00233426">
      <w:pPr>
        <w:pStyle w:val="Prrafodelista"/>
        <w:numPr>
          <w:ilvl w:val="0"/>
          <w:numId w:val="37"/>
        </w:numPr>
        <w:ind w:left="567" w:right="49" w:hanging="141"/>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Columna 1. Denominada Uso que corresponda al inmueble, siendo: Habitacional, Comercial o Industrial.</w:t>
      </w:r>
    </w:p>
    <w:p w14:paraId="02CB74E1" w14:textId="5F0F232C" w:rsidR="009324C8" w:rsidRPr="00223FC8" w:rsidRDefault="00864086" w:rsidP="00233426">
      <w:pPr>
        <w:pStyle w:val="Prrafodelista"/>
        <w:numPr>
          <w:ilvl w:val="0"/>
          <w:numId w:val="37"/>
        </w:numPr>
        <w:ind w:left="567" w:right="49" w:hanging="141"/>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Columna 2. Denominada Tipología</w:t>
      </w:r>
      <w:r w:rsidR="007F472C" w:rsidRPr="00223FC8">
        <w:rPr>
          <w:rFonts w:ascii="Century Gothic" w:eastAsia="Century Gothic" w:hAnsi="Century Gothic" w:cs="Century Gothic"/>
          <w:sz w:val="20"/>
          <w:szCs w:val="20"/>
        </w:rPr>
        <w:t xml:space="preserve"> de Construcción</w:t>
      </w:r>
      <w:r w:rsidRPr="00223FC8">
        <w:rPr>
          <w:rFonts w:ascii="Century Gothic" w:eastAsia="Century Gothic" w:hAnsi="Century Gothic" w:cs="Century Gothic"/>
          <w:sz w:val="20"/>
          <w:szCs w:val="20"/>
        </w:rPr>
        <w:t>, siendo Super</w:t>
      </w:r>
      <w:r w:rsidR="00223FC8">
        <w:rPr>
          <w:rFonts w:ascii="Century Gothic" w:eastAsia="Century Gothic" w:hAnsi="Century Gothic" w:cs="Century Gothic"/>
          <w:sz w:val="20"/>
          <w:szCs w:val="20"/>
        </w:rPr>
        <w:t xml:space="preserve"> </w:t>
      </w:r>
      <w:r w:rsidRPr="00223FC8">
        <w:rPr>
          <w:rFonts w:ascii="Century Gothic" w:eastAsia="Century Gothic" w:hAnsi="Century Gothic" w:cs="Century Gothic"/>
          <w:sz w:val="20"/>
          <w:szCs w:val="20"/>
        </w:rPr>
        <w:t>lujo, Lujo, Bueno, Medio, Económico o Popular.</w:t>
      </w:r>
    </w:p>
    <w:p w14:paraId="279B5F4A" w14:textId="21D80E94" w:rsidR="007F472C" w:rsidRPr="00223FC8" w:rsidRDefault="00864086" w:rsidP="00233426">
      <w:pPr>
        <w:pStyle w:val="Prrafodelista"/>
        <w:numPr>
          <w:ilvl w:val="0"/>
          <w:numId w:val="37"/>
        </w:numPr>
        <w:ind w:left="567" w:right="49" w:hanging="141"/>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Columna 3. Denominada Clase, es el grupo al que pertenece un tipo de construcción de acuerdo a su estado de conservación.</w:t>
      </w:r>
    </w:p>
    <w:p w14:paraId="037F91AE" w14:textId="0076C8EE" w:rsidR="00842C9C" w:rsidRPr="00223FC8" w:rsidRDefault="00864086" w:rsidP="00CF5CE6">
      <w:pPr>
        <w:pStyle w:val="Prrafodelista"/>
        <w:numPr>
          <w:ilvl w:val="0"/>
          <w:numId w:val="37"/>
        </w:numPr>
        <w:ind w:left="567" w:right="49" w:hanging="141"/>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Columna 4. Contiene el valor unitario de construcción ($/m</w:t>
      </w:r>
      <w:r w:rsidRPr="00223FC8">
        <w:rPr>
          <w:rFonts w:ascii="Century Gothic" w:eastAsia="Century Gothic" w:hAnsi="Century Gothic" w:cs="Century Gothic"/>
          <w:sz w:val="20"/>
          <w:szCs w:val="20"/>
          <w:vertAlign w:val="superscript"/>
        </w:rPr>
        <w:t>2</w:t>
      </w:r>
      <w:r w:rsidRPr="00223FC8">
        <w:rPr>
          <w:rFonts w:ascii="Century Gothic" w:eastAsia="Century Gothic" w:hAnsi="Century Gothic" w:cs="Century Gothic"/>
          <w:sz w:val="20"/>
          <w:szCs w:val="20"/>
        </w:rPr>
        <w:t>), (valor por metro cuadrado de superficie) aplicable al inmueble. Este valor unitario de construcción considera las características de la construcción.</w:t>
      </w:r>
    </w:p>
    <w:p w14:paraId="587D5A16" w14:textId="37B502AE" w:rsidR="005A16A5" w:rsidRPr="00223FC8" w:rsidRDefault="00864086" w:rsidP="00CF5CE6">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 xml:space="preserve">Artículo </w:t>
      </w:r>
      <w:r w:rsidR="006529BF" w:rsidRPr="00223FC8">
        <w:rPr>
          <w:rFonts w:ascii="Century Gothic" w:eastAsia="Century Gothic" w:hAnsi="Century Gothic" w:cs="Century Gothic"/>
          <w:b/>
          <w:bCs w:val="0"/>
          <w:sz w:val="20"/>
          <w:szCs w:val="20"/>
        </w:rPr>
        <w:t>3</w:t>
      </w:r>
      <w:r w:rsidR="0029568E" w:rsidRPr="00223FC8">
        <w:rPr>
          <w:rFonts w:ascii="Century Gothic" w:eastAsia="Century Gothic" w:hAnsi="Century Gothic" w:cs="Century Gothic"/>
          <w:b/>
          <w:bCs w:val="0"/>
          <w:sz w:val="20"/>
          <w:szCs w:val="20"/>
        </w:rPr>
        <w:t>8</w:t>
      </w:r>
      <w:r w:rsidRPr="00223FC8">
        <w:rPr>
          <w:rFonts w:ascii="Century Gothic" w:eastAsia="Century Gothic" w:hAnsi="Century Gothic" w:cs="Century Gothic"/>
          <w:b/>
          <w:bCs w:val="0"/>
          <w:sz w:val="20"/>
          <w:szCs w:val="20"/>
        </w:rPr>
        <w:t>.</w:t>
      </w:r>
      <w:r w:rsidRPr="00223FC8">
        <w:rPr>
          <w:rFonts w:ascii="Century Gothic" w:eastAsia="Century Gothic" w:hAnsi="Century Gothic" w:cs="Century Gothic"/>
          <w:sz w:val="20"/>
          <w:szCs w:val="20"/>
        </w:rPr>
        <w:t xml:space="preserve"> Una vez determinado el valor unitario de construcción, se habrá de estimar la edad del inmueble, para determinar el factor de demérito que le corresponde </w:t>
      </w:r>
      <w:r w:rsidR="00DF7D4B" w:rsidRPr="00223FC8">
        <w:rPr>
          <w:rFonts w:ascii="Century Gothic" w:eastAsia="Century Gothic" w:hAnsi="Century Gothic" w:cs="Century Gothic"/>
          <w:sz w:val="20"/>
          <w:szCs w:val="20"/>
        </w:rPr>
        <w:t>de acuerdo con</w:t>
      </w:r>
      <w:r w:rsidRPr="00223FC8">
        <w:rPr>
          <w:rFonts w:ascii="Century Gothic" w:eastAsia="Century Gothic" w:hAnsi="Century Gothic" w:cs="Century Gothic"/>
          <w:sz w:val="20"/>
          <w:szCs w:val="20"/>
        </w:rPr>
        <w:t xml:space="preserve"> la Tabla de ROSS (Tabla 11).</w:t>
      </w:r>
    </w:p>
    <w:p w14:paraId="6203BBFA" w14:textId="77777777" w:rsidR="006307C4" w:rsidRPr="00223FC8" w:rsidRDefault="006307C4" w:rsidP="006307C4">
      <w:pPr>
        <w:rPr>
          <w:rFonts w:ascii="Century Gothic" w:eastAsia="Century Gothic" w:hAnsi="Century Gothic" w:cs="Century Gothic"/>
          <w:b/>
        </w:rPr>
      </w:pPr>
      <w:bookmarkStart w:id="48" w:name="_Toc115942679"/>
    </w:p>
    <w:p w14:paraId="59E3DCDB" w14:textId="77777777" w:rsidR="000C6157" w:rsidRPr="00223FC8" w:rsidRDefault="000C6157" w:rsidP="006307C4">
      <w:pPr>
        <w:rPr>
          <w:rFonts w:ascii="Century Gothic" w:eastAsia="Century Gothic" w:hAnsi="Century Gothic" w:cs="Century Gothic"/>
          <w:b/>
        </w:rPr>
      </w:pPr>
    </w:p>
    <w:p w14:paraId="5BF5F042" w14:textId="51E890B1" w:rsidR="00842C9C" w:rsidRPr="00223FC8" w:rsidRDefault="00864086" w:rsidP="006307C4">
      <w:pPr>
        <w:pStyle w:val="Ttulo1"/>
        <w:jc w:val="center"/>
        <w:rPr>
          <w:rFonts w:ascii="Century Gothic" w:eastAsia="Century Gothic" w:hAnsi="Century Gothic" w:cs="Century Gothic"/>
          <w:b/>
          <w:color w:val="auto"/>
          <w:sz w:val="24"/>
          <w:szCs w:val="24"/>
        </w:rPr>
      </w:pPr>
      <w:r w:rsidRPr="00223FC8">
        <w:rPr>
          <w:rFonts w:ascii="Century Gothic" w:eastAsia="Century Gothic" w:hAnsi="Century Gothic" w:cs="Century Gothic"/>
          <w:b/>
          <w:color w:val="auto"/>
          <w:sz w:val="24"/>
          <w:szCs w:val="24"/>
        </w:rPr>
        <w:t xml:space="preserve">CAPÍTULO </w:t>
      </w:r>
      <w:r w:rsidR="00B46AF7" w:rsidRPr="00223FC8">
        <w:rPr>
          <w:rFonts w:ascii="Century Gothic" w:eastAsia="Century Gothic" w:hAnsi="Century Gothic" w:cs="Century Gothic"/>
          <w:b/>
          <w:color w:val="auto"/>
          <w:sz w:val="24"/>
          <w:szCs w:val="24"/>
        </w:rPr>
        <w:t>TERCERO</w:t>
      </w:r>
      <w:bookmarkEnd w:id="48"/>
    </w:p>
    <w:p w14:paraId="050EEDE5" w14:textId="691AC125" w:rsidR="00842C9C" w:rsidRPr="00223FC8" w:rsidRDefault="00864086" w:rsidP="005A16A5">
      <w:pPr>
        <w:pStyle w:val="Ttulo2"/>
        <w:spacing w:line="276" w:lineRule="auto"/>
        <w:ind w:right="49"/>
        <w:jc w:val="center"/>
        <w:rPr>
          <w:rFonts w:ascii="Century Gothic" w:eastAsia="Century Gothic" w:hAnsi="Century Gothic" w:cs="Century Gothic"/>
          <w:color w:val="auto"/>
          <w:sz w:val="28"/>
          <w:szCs w:val="28"/>
        </w:rPr>
      </w:pPr>
      <w:bookmarkStart w:id="49" w:name="_Toc115942680"/>
      <w:r w:rsidRPr="00223FC8">
        <w:rPr>
          <w:rFonts w:ascii="Century Gothic" w:eastAsia="Century Gothic" w:hAnsi="Century Gothic" w:cs="Century Gothic"/>
          <w:color w:val="auto"/>
          <w:sz w:val="28"/>
          <w:szCs w:val="28"/>
        </w:rPr>
        <w:t>DEL VALOR DE LAS INSTALACIONES ESPECIALES</w:t>
      </w:r>
      <w:bookmarkEnd w:id="49"/>
      <w:r w:rsidR="00C9380A" w:rsidRPr="00223FC8">
        <w:rPr>
          <w:rFonts w:ascii="Century Gothic" w:eastAsia="Century Gothic" w:hAnsi="Century Gothic" w:cs="Century Gothic"/>
          <w:color w:val="auto"/>
          <w:sz w:val="28"/>
          <w:szCs w:val="28"/>
        </w:rPr>
        <w:t xml:space="preserve"> </w:t>
      </w:r>
    </w:p>
    <w:p w14:paraId="28C91C78" w14:textId="77777777" w:rsidR="00842C9C" w:rsidRPr="00223FC8" w:rsidRDefault="00842C9C" w:rsidP="00CF5CE6">
      <w:pPr>
        <w:spacing w:line="276" w:lineRule="auto"/>
        <w:ind w:right="49"/>
        <w:jc w:val="both"/>
        <w:rPr>
          <w:rFonts w:ascii="Century Gothic" w:eastAsia="Century Gothic" w:hAnsi="Century Gothic" w:cs="Century Gothic"/>
          <w:sz w:val="20"/>
          <w:szCs w:val="20"/>
        </w:rPr>
      </w:pPr>
    </w:p>
    <w:p w14:paraId="4655FCDD" w14:textId="1DB726DD" w:rsidR="00842C9C" w:rsidRPr="00223FC8" w:rsidRDefault="00864086" w:rsidP="00CF5CE6">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 xml:space="preserve">Artículo </w:t>
      </w:r>
      <w:r w:rsidR="006529BF" w:rsidRPr="00223FC8">
        <w:rPr>
          <w:rFonts w:ascii="Century Gothic" w:eastAsia="Century Gothic" w:hAnsi="Century Gothic" w:cs="Century Gothic"/>
          <w:b/>
          <w:bCs w:val="0"/>
          <w:sz w:val="20"/>
          <w:szCs w:val="20"/>
        </w:rPr>
        <w:t>3</w:t>
      </w:r>
      <w:r w:rsidR="0029568E" w:rsidRPr="00223FC8">
        <w:rPr>
          <w:rFonts w:ascii="Century Gothic" w:eastAsia="Century Gothic" w:hAnsi="Century Gothic" w:cs="Century Gothic"/>
          <w:b/>
          <w:bCs w:val="0"/>
          <w:sz w:val="20"/>
          <w:szCs w:val="20"/>
        </w:rPr>
        <w:t>9</w:t>
      </w:r>
      <w:r w:rsidRPr="00223FC8">
        <w:rPr>
          <w:rFonts w:ascii="Century Gothic" w:eastAsia="Century Gothic" w:hAnsi="Century Gothic" w:cs="Century Gothic"/>
          <w:b/>
          <w:bCs w:val="0"/>
          <w:sz w:val="20"/>
          <w:szCs w:val="20"/>
        </w:rPr>
        <w:t>.</w:t>
      </w:r>
      <w:r w:rsidRPr="00223FC8">
        <w:rPr>
          <w:rFonts w:ascii="Century Gothic" w:eastAsia="Century Gothic" w:hAnsi="Century Gothic" w:cs="Century Gothic"/>
          <w:sz w:val="20"/>
          <w:szCs w:val="20"/>
        </w:rPr>
        <w:t xml:space="preserve"> La determinación del valor para las instalaciones especiales se ajustará al siguiente procedimiento:</w:t>
      </w:r>
    </w:p>
    <w:p w14:paraId="6BD278E2" w14:textId="77777777" w:rsidR="00842C9C" w:rsidRPr="00223FC8" w:rsidRDefault="00842C9C" w:rsidP="00CF5CE6">
      <w:pPr>
        <w:spacing w:line="276" w:lineRule="auto"/>
        <w:ind w:right="49"/>
        <w:jc w:val="both"/>
        <w:rPr>
          <w:rFonts w:ascii="Century Gothic" w:eastAsia="Century Gothic" w:hAnsi="Century Gothic" w:cs="Century Gothic"/>
          <w:sz w:val="20"/>
          <w:szCs w:val="20"/>
        </w:rPr>
      </w:pPr>
    </w:p>
    <w:p w14:paraId="0047DE67" w14:textId="1E408C08" w:rsidR="00842C9C" w:rsidRPr="00223FC8" w:rsidRDefault="005A16A5" w:rsidP="00600F3C">
      <w:pPr>
        <w:spacing w:line="276" w:lineRule="auto"/>
        <w:ind w:right="49" w:firstLine="360"/>
        <w:jc w:val="both"/>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I.</w:t>
      </w:r>
      <w:r w:rsidRPr="00223FC8">
        <w:rPr>
          <w:rFonts w:ascii="Century Gothic" w:eastAsia="Century Gothic" w:hAnsi="Century Gothic" w:cs="Century Gothic"/>
          <w:sz w:val="20"/>
          <w:szCs w:val="20"/>
        </w:rPr>
        <w:t xml:space="preserve"> </w:t>
      </w:r>
      <w:r w:rsidR="00864086" w:rsidRPr="00223FC8">
        <w:rPr>
          <w:rFonts w:ascii="Century Gothic" w:eastAsia="Century Gothic" w:hAnsi="Century Gothic" w:cs="Century Gothic"/>
          <w:sz w:val="20"/>
          <w:szCs w:val="20"/>
        </w:rPr>
        <w:t>Identificar las instalaciones especiales con las que cuenta el inmueble.</w:t>
      </w:r>
    </w:p>
    <w:p w14:paraId="0C1CDB7A" w14:textId="11BFEEBC" w:rsidR="00842C9C" w:rsidRPr="00223FC8" w:rsidRDefault="005A16A5" w:rsidP="00600F3C">
      <w:pPr>
        <w:spacing w:line="276" w:lineRule="auto"/>
        <w:ind w:right="49" w:firstLine="360"/>
        <w:jc w:val="both"/>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II.</w:t>
      </w:r>
      <w:r w:rsidRPr="00223FC8">
        <w:rPr>
          <w:rFonts w:ascii="Century Gothic" w:eastAsia="Century Gothic" w:hAnsi="Century Gothic" w:cs="Century Gothic"/>
          <w:sz w:val="20"/>
          <w:szCs w:val="20"/>
        </w:rPr>
        <w:t xml:space="preserve"> </w:t>
      </w:r>
      <w:r w:rsidR="00864086" w:rsidRPr="00223FC8">
        <w:rPr>
          <w:rFonts w:ascii="Century Gothic" w:eastAsia="Century Gothic" w:hAnsi="Century Gothic" w:cs="Century Gothic"/>
          <w:sz w:val="20"/>
          <w:szCs w:val="20"/>
        </w:rPr>
        <w:t>Cuantificar las instalaciones especiales de acuerdo al elemento a considerar, tomando en cuenta la unidad en la que se maneja su valor, es decir</w:t>
      </w:r>
      <w:r w:rsidR="0040250C" w:rsidRPr="00223FC8">
        <w:rPr>
          <w:rFonts w:ascii="Century Gothic" w:eastAsia="Century Gothic" w:hAnsi="Century Gothic" w:cs="Century Gothic"/>
          <w:sz w:val="20"/>
          <w:szCs w:val="20"/>
        </w:rPr>
        <w:t>,</w:t>
      </w:r>
      <w:r w:rsidR="00864086" w:rsidRPr="00223FC8">
        <w:rPr>
          <w:rFonts w:ascii="Century Gothic" w:eastAsia="Century Gothic" w:hAnsi="Century Gothic" w:cs="Century Gothic"/>
          <w:sz w:val="20"/>
          <w:szCs w:val="20"/>
        </w:rPr>
        <w:t xml:space="preserve"> m2, </w:t>
      </w:r>
      <w:r w:rsidR="0040250C" w:rsidRPr="00223FC8">
        <w:rPr>
          <w:rFonts w:ascii="Century Gothic" w:eastAsia="Century Gothic" w:hAnsi="Century Gothic" w:cs="Century Gothic"/>
          <w:sz w:val="20"/>
          <w:szCs w:val="20"/>
        </w:rPr>
        <w:t xml:space="preserve">m3, </w:t>
      </w:r>
      <w:r w:rsidR="00864086" w:rsidRPr="00223FC8">
        <w:rPr>
          <w:rFonts w:ascii="Century Gothic" w:eastAsia="Century Gothic" w:hAnsi="Century Gothic" w:cs="Century Gothic"/>
          <w:sz w:val="20"/>
          <w:szCs w:val="20"/>
        </w:rPr>
        <w:t xml:space="preserve">ml, </w:t>
      </w:r>
      <w:proofErr w:type="spellStart"/>
      <w:r w:rsidR="00864086" w:rsidRPr="00223FC8">
        <w:rPr>
          <w:rFonts w:ascii="Century Gothic" w:eastAsia="Century Gothic" w:hAnsi="Century Gothic" w:cs="Century Gothic"/>
          <w:sz w:val="20"/>
          <w:szCs w:val="20"/>
        </w:rPr>
        <w:t>lt</w:t>
      </w:r>
      <w:proofErr w:type="spellEnd"/>
      <w:r w:rsidR="00C25632" w:rsidRPr="00223FC8">
        <w:rPr>
          <w:rFonts w:ascii="Century Gothic" w:eastAsia="Century Gothic" w:hAnsi="Century Gothic" w:cs="Century Gothic"/>
          <w:sz w:val="20"/>
          <w:szCs w:val="20"/>
        </w:rPr>
        <w:t>.</w:t>
      </w:r>
      <w:r w:rsidR="00864086" w:rsidRPr="00223FC8">
        <w:rPr>
          <w:rFonts w:ascii="Century Gothic" w:eastAsia="Century Gothic" w:hAnsi="Century Gothic" w:cs="Century Gothic"/>
          <w:sz w:val="20"/>
          <w:szCs w:val="20"/>
        </w:rPr>
        <w:t xml:space="preserve"> o pza.</w:t>
      </w:r>
    </w:p>
    <w:p w14:paraId="4A1CA10D" w14:textId="487BF6E0" w:rsidR="00842C9C" w:rsidRPr="00223FC8" w:rsidRDefault="00864086" w:rsidP="00EE4F61">
      <w:pPr>
        <w:pStyle w:val="Prrafodelista"/>
        <w:numPr>
          <w:ilvl w:val="0"/>
          <w:numId w:val="21"/>
        </w:numPr>
        <w:ind w:right="49" w:hanging="153"/>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Localizar los elementos en la Tabla de Valores Unitario</w:t>
      </w:r>
      <w:r w:rsidR="007C751E" w:rsidRPr="00223FC8">
        <w:rPr>
          <w:rFonts w:ascii="Century Gothic" w:eastAsia="Century Gothic" w:hAnsi="Century Gothic" w:cs="Century Gothic"/>
          <w:sz w:val="20"/>
          <w:szCs w:val="20"/>
        </w:rPr>
        <w:t>s para Instalaciones Especiales</w:t>
      </w:r>
      <w:r w:rsidR="00650675" w:rsidRPr="00223FC8">
        <w:rPr>
          <w:rFonts w:ascii="Century Gothic" w:eastAsia="Century Gothic" w:hAnsi="Century Gothic" w:cs="Century Gothic"/>
          <w:sz w:val="20"/>
          <w:szCs w:val="20"/>
        </w:rPr>
        <w:t xml:space="preserve"> </w:t>
      </w:r>
      <w:r w:rsidRPr="00223FC8">
        <w:rPr>
          <w:rFonts w:ascii="Century Gothic" w:eastAsia="Century Gothic" w:hAnsi="Century Gothic" w:cs="Century Gothic"/>
          <w:sz w:val="20"/>
          <w:szCs w:val="20"/>
        </w:rPr>
        <w:t>para la asignación de su valor unitario.</w:t>
      </w:r>
    </w:p>
    <w:p w14:paraId="2F2BD393" w14:textId="77777777" w:rsidR="006307C4" w:rsidRPr="00223FC8" w:rsidRDefault="006307C4" w:rsidP="006307C4">
      <w:pPr>
        <w:pStyle w:val="Prrafodelista"/>
        <w:ind w:right="49"/>
        <w:jc w:val="both"/>
        <w:rPr>
          <w:rFonts w:ascii="Century Gothic" w:eastAsia="Century Gothic" w:hAnsi="Century Gothic" w:cs="Century Gothic"/>
          <w:sz w:val="20"/>
          <w:szCs w:val="20"/>
        </w:rPr>
      </w:pPr>
    </w:p>
    <w:p w14:paraId="475B3F5F" w14:textId="165A9BDE" w:rsidR="00842C9C" w:rsidRPr="00223FC8" w:rsidRDefault="00864086" w:rsidP="005A16A5">
      <w:pPr>
        <w:pStyle w:val="Ttulo1"/>
        <w:spacing w:line="276" w:lineRule="auto"/>
        <w:ind w:right="49"/>
        <w:jc w:val="center"/>
        <w:rPr>
          <w:rFonts w:ascii="Century Gothic" w:eastAsia="Century Gothic" w:hAnsi="Century Gothic" w:cs="Century Gothic"/>
          <w:b/>
          <w:color w:val="auto"/>
          <w:sz w:val="24"/>
          <w:szCs w:val="24"/>
        </w:rPr>
      </w:pPr>
      <w:bookmarkStart w:id="50" w:name="_Toc115942681"/>
      <w:r w:rsidRPr="00223FC8">
        <w:rPr>
          <w:rFonts w:ascii="Century Gothic" w:eastAsia="Century Gothic" w:hAnsi="Century Gothic" w:cs="Century Gothic"/>
          <w:b/>
          <w:color w:val="auto"/>
          <w:sz w:val="24"/>
          <w:szCs w:val="24"/>
        </w:rPr>
        <w:t xml:space="preserve">CAPÍTULO </w:t>
      </w:r>
      <w:r w:rsidR="00B46AF7" w:rsidRPr="00223FC8">
        <w:rPr>
          <w:rFonts w:ascii="Century Gothic" w:eastAsia="Century Gothic" w:hAnsi="Century Gothic" w:cs="Century Gothic"/>
          <w:b/>
          <w:color w:val="auto"/>
          <w:sz w:val="24"/>
          <w:szCs w:val="24"/>
        </w:rPr>
        <w:t>CUARTO</w:t>
      </w:r>
      <w:bookmarkEnd w:id="50"/>
    </w:p>
    <w:p w14:paraId="129AFC93" w14:textId="6D059AFA" w:rsidR="00842C9C" w:rsidRPr="00223FC8" w:rsidRDefault="00864086" w:rsidP="005A16A5">
      <w:pPr>
        <w:pStyle w:val="Ttulo2"/>
        <w:spacing w:line="276" w:lineRule="auto"/>
        <w:ind w:right="49"/>
        <w:jc w:val="center"/>
        <w:rPr>
          <w:rFonts w:ascii="Century Gothic" w:eastAsia="Century Gothic" w:hAnsi="Century Gothic" w:cs="Century Gothic"/>
          <w:color w:val="auto"/>
          <w:sz w:val="28"/>
          <w:szCs w:val="28"/>
        </w:rPr>
      </w:pPr>
      <w:bookmarkStart w:id="51" w:name="_Toc115942682"/>
      <w:r w:rsidRPr="00223FC8">
        <w:rPr>
          <w:rFonts w:ascii="Century Gothic" w:eastAsia="Century Gothic" w:hAnsi="Century Gothic" w:cs="Century Gothic"/>
          <w:color w:val="auto"/>
          <w:sz w:val="28"/>
          <w:szCs w:val="28"/>
        </w:rPr>
        <w:t>DE LA ESTRUCTURA DE LA TABLA DE VALORES UNITARIOS PARA INSTALACIONES ESPECIALES</w:t>
      </w:r>
      <w:bookmarkEnd w:id="51"/>
      <w:r w:rsidR="00ED178D" w:rsidRPr="00223FC8">
        <w:rPr>
          <w:rFonts w:ascii="Century Gothic" w:eastAsia="Century Gothic" w:hAnsi="Century Gothic" w:cs="Century Gothic"/>
          <w:color w:val="auto"/>
          <w:sz w:val="28"/>
          <w:szCs w:val="28"/>
        </w:rPr>
        <w:t xml:space="preserve"> </w:t>
      </w:r>
    </w:p>
    <w:p w14:paraId="5ED85DCE" w14:textId="77777777" w:rsidR="00842C9C" w:rsidRPr="00223FC8" w:rsidRDefault="00842C9C" w:rsidP="00CF5CE6">
      <w:pPr>
        <w:spacing w:line="276" w:lineRule="auto"/>
        <w:ind w:right="49"/>
        <w:jc w:val="both"/>
        <w:rPr>
          <w:rFonts w:ascii="Century Gothic" w:hAnsi="Century Gothic"/>
          <w:sz w:val="20"/>
          <w:szCs w:val="20"/>
        </w:rPr>
      </w:pPr>
    </w:p>
    <w:bookmarkStart w:id="52" w:name="_heading=h.yq0w014p1qtg" w:colFirst="0" w:colLast="0"/>
    <w:bookmarkEnd w:id="52"/>
    <w:p w14:paraId="2D938FD6" w14:textId="148DE576" w:rsidR="00842C9C" w:rsidRPr="00223FC8" w:rsidRDefault="001B0634" w:rsidP="00CF5CE6">
      <w:pPr>
        <w:spacing w:line="276" w:lineRule="auto"/>
        <w:ind w:right="49"/>
        <w:jc w:val="both"/>
        <w:rPr>
          <w:rFonts w:ascii="Century Gothic" w:eastAsia="Century Gothic" w:hAnsi="Century Gothic" w:cs="Century Gothic"/>
          <w:sz w:val="20"/>
          <w:szCs w:val="20"/>
        </w:rPr>
      </w:pPr>
      <w:sdt>
        <w:sdtPr>
          <w:rPr>
            <w:rFonts w:ascii="Century Gothic" w:hAnsi="Century Gothic"/>
            <w:sz w:val="20"/>
            <w:szCs w:val="20"/>
          </w:rPr>
          <w:tag w:val="goog_rdk_73"/>
          <w:id w:val="-988170665"/>
        </w:sdtPr>
        <w:sdtEndPr/>
        <w:sdtContent/>
      </w:sdt>
      <w:r w:rsidR="00864086" w:rsidRPr="00223FC8">
        <w:rPr>
          <w:rFonts w:ascii="Century Gothic" w:eastAsia="Century Gothic" w:hAnsi="Century Gothic" w:cs="Century Gothic"/>
          <w:b/>
          <w:bCs w:val="0"/>
          <w:sz w:val="20"/>
          <w:szCs w:val="20"/>
        </w:rPr>
        <w:t xml:space="preserve">Artículo </w:t>
      </w:r>
      <w:r w:rsidR="0029568E" w:rsidRPr="00223FC8">
        <w:rPr>
          <w:rFonts w:ascii="Century Gothic" w:eastAsia="Century Gothic" w:hAnsi="Century Gothic" w:cs="Century Gothic"/>
          <w:b/>
          <w:bCs w:val="0"/>
          <w:sz w:val="20"/>
          <w:szCs w:val="20"/>
        </w:rPr>
        <w:t>40</w:t>
      </w:r>
      <w:r w:rsidR="00864086" w:rsidRPr="00223FC8">
        <w:rPr>
          <w:rFonts w:ascii="Century Gothic" w:eastAsia="Century Gothic" w:hAnsi="Century Gothic" w:cs="Century Gothic"/>
          <w:b/>
          <w:bCs w:val="0"/>
          <w:sz w:val="20"/>
          <w:szCs w:val="20"/>
        </w:rPr>
        <w:t>.</w:t>
      </w:r>
      <w:r w:rsidR="00864086" w:rsidRPr="00223FC8">
        <w:rPr>
          <w:rFonts w:ascii="Century Gothic" w:eastAsia="Century Gothic" w:hAnsi="Century Gothic" w:cs="Century Gothic"/>
          <w:sz w:val="20"/>
          <w:szCs w:val="20"/>
        </w:rPr>
        <w:t xml:space="preserve"> La interpretación de la Tabla de Valores Unitarios para Instalaciones Especiales se realizará de la siguiente manera:</w:t>
      </w:r>
    </w:p>
    <w:p w14:paraId="29A06642" w14:textId="77777777" w:rsidR="000A144E" w:rsidRPr="00223FC8" w:rsidRDefault="000A144E" w:rsidP="00CF5CE6">
      <w:pPr>
        <w:spacing w:line="276" w:lineRule="auto"/>
        <w:ind w:right="49"/>
        <w:jc w:val="both"/>
        <w:rPr>
          <w:rFonts w:ascii="Century Gothic" w:eastAsia="Century Gothic" w:hAnsi="Century Gothic" w:cs="Century Gothic"/>
          <w:sz w:val="20"/>
          <w:szCs w:val="20"/>
        </w:rPr>
      </w:pPr>
    </w:p>
    <w:p w14:paraId="46607B66" w14:textId="502DC78C" w:rsidR="003C6288" w:rsidRPr="00223FC8" w:rsidRDefault="007A112A" w:rsidP="00CF5CE6">
      <w:pPr>
        <w:spacing w:line="276" w:lineRule="auto"/>
        <w:ind w:right="49"/>
        <w:jc w:val="both"/>
        <w:rPr>
          <w:rFonts w:ascii="Century Gothic" w:eastAsia="Century Gothic" w:hAnsi="Century Gothic" w:cs="Century Gothic"/>
          <w:sz w:val="20"/>
          <w:szCs w:val="20"/>
        </w:rPr>
      </w:pPr>
      <w:r w:rsidRPr="00223FC8">
        <w:rPr>
          <w:rFonts w:eastAsia="Century Gothic"/>
          <w:noProof/>
          <w:lang w:val="es-MX" w:eastAsia="es-MX"/>
        </w:rPr>
        <w:drawing>
          <wp:inline distT="0" distB="0" distL="0" distR="0" wp14:anchorId="1DFCFE29" wp14:editId="19082793">
            <wp:extent cx="6332220" cy="708660"/>
            <wp:effectExtent l="0" t="0" r="0" b="0"/>
            <wp:docPr id="164018774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332220" cy="708660"/>
                    </a:xfrm>
                    <a:prstGeom prst="rect">
                      <a:avLst/>
                    </a:prstGeom>
                    <a:noFill/>
                    <a:ln>
                      <a:noFill/>
                    </a:ln>
                  </pic:spPr>
                </pic:pic>
              </a:graphicData>
            </a:graphic>
          </wp:inline>
        </w:drawing>
      </w:r>
    </w:p>
    <w:p w14:paraId="790E828B" w14:textId="2D8CD6B1" w:rsidR="007B7D05" w:rsidRPr="00223FC8" w:rsidRDefault="00864086" w:rsidP="007B7D05">
      <w:pPr>
        <w:spacing w:line="276" w:lineRule="auto"/>
        <w:ind w:right="49" w:firstLine="708"/>
        <w:jc w:val="both"/>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I.</w:t>
      </w:r>
      <w:r w:rsidRPr="00223FC8">
        <w:rPr>
          <w:rFonts w:ascii="Century Gothic" w:eastAsia="Century Gothic" w:hAnsi="Century Gothic" w:cs="Century Gothic"/>
          <w:sz w:val="20"/>
          <w:szCs w:val="20"/>
        </w:rPr>
        <w:t xml:space="preserve"> Columna 1: Denominada Tipo, es el nombre de la instalación especial</w:t>
      </w:r>
      <w:r w:rsidR="007F472C" w:rsidRPr="00223FC8">
        <w:rPr>
          <w:rFonts w:ascii="Century Gothic" w:eastAsia="Century Gothic" w:hAnsi="Century Gothic" w:cs="Century Gothic"/>
          <w:sz w:val="20"/>
          <w:szCs w:val="20"/>
        </w:rPr>
        <w:t xml:space="preserve"> </w:t>
      </w:r>
      <w:r w:rsidRPr="00223FC8">
        <w:rPr>
          <w:rFonts w:ascii="Century Gothic" w:eastAsia="Century Gothic" w:hAnsi="Century Gothic" w:cs="Century Gothic"/>
          <w:sz w:val="20"/>
          <w:szCs w:val="20"/>
        </w:rPr>
        <w:t>con la cual cuenta el predio a valuar, localizándose dentro de la Tabla de Instalaciones Especiales</w:t>
      </w:r>
      <w:r w:rsidR="007F472C" w:rsidRPr="00223FC8">
        <w:rPr>
          <w:rFonts w:ascii="Century Gothic" w:eastAsia="Century Gothic" w:hAnsi="Century Gothic" w:cs="Century Gothic"/>
          <w:sz w:val="20"/>
          <w:szCs w:val="20"/>
        </w:rPr>
        <w:t>.</w:t>
      </w:r>
    </w:p>
    <w:p w14:paraId="4F3EDBB7" w14:textId="397FDD6A" w:rsidR="00C636A5" w:rsidRPr="00223FC8" w:rsidRDefault="00864086" w:rsidP="00C636A5">
      <w:pPr>
        <w:spacing w:line="276" w:lineRule="auto"/>
        <w:ind w:right="49" w:firstLine="708"/>
        <w:jc w:val="both"/>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II.</w:t>
      </w:r>
      <w:r w:rsidRPr="00223FC8">
        <w:rPr>
          <w:rFonts w:ascii="Century Gothic" w:eastAsia="Century Gothic" w:hAnsi="Century Gothic" w:cs="Century Gothic"/>
          <w:sz w:val="20"/>
          <w:szCs w:val="20"/>
        </w:rPr>
        <w:t xml:space="preserve"> Columna 2: Denominada Unidad, según el tipo de instalación especial especifica la unidad en que se deberá de contabilizar, siendo por </w:t>
      </w:r>
      <w:r w:rsidR="0040250C" w:rsidRPr="00223FC8">
        <w:rPr>
          <w:rFonts w:ascii="Century Gothic" w:eastAsia="Century Gothic" w:hAnsi="Century Gothic" w:cs="Century Gothic"/>
          <w:sz w:val="20"/>
          <w:szCs w:val="20"/>
        </w:rPr>
        <w:t xml:space="preserve">m2, m3, ml, </w:t>
      </w:r>
      <w:proofErr w:type="spellStart"/>
      <w:r w:rsidR="0040250C" w:rsidRPr="00223FC8">
        <w:rPr>
          <w:rFonts w:ascii="Century Gothic" w:eastAsia="Century Gothic" w:hAnsi="Century Gothic" w:cs="Century Gothic"/>
          <w:sz w:val="20"/>
          <w:szCs w:val="20"/>
        </w:rPr>
        <w:t>lt</w:t>
      </w:r>
      <w:proofErr w:type="spellEnd"/>
      <w:r w:rsidR="004261EF" w:rsidRPr="00223FC8">
        <w:rPr>
          <w:rFonts w:ascii="Century Gothic" w:eastAsia="Century Gothic" w:hAnsi="Century Gothic" w:cs="Century Gothic"/>
          <w:sz w:val="20"/>
          <w:szCs w:val="20"/>
        </w:rPr>
        <w:t>.</w:t>
      </w:r>
      <w:r w:rsidR="0040250C" w:rsidRPr="00223FC8">
        <w:rPr>
          <w:rFonts w:ascii="Century Gothic" w:eastAsia="Century Gothic" w:hAnsi="Century Gothic" w:cs="Century Gothic"/>
          <w:sz w:val="20"/>
          <w:szCs w:val="20"/>
        </w:rPr>
        <w:t xml:space="preserve"> o pza.</w:t>
      </w:r>
    </w:p>
    <w:p w14:paraId="7B5CDB78" w14:textId="2695ACDB" w:rsidR="00761252" w:rsidRPr="00223FC8" w:rsidRDefault="00864086" w:rsidP="001F1635">
      <w:pPr>
        <w:spacing w:line="276" w:lineRule="auto"/>
        <w:ind w:right="49" w:firstLine="708"/>
        <w:jc w:val="both"/>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III.</w:t>
      </w:r>
      <w:r w:rsidRPr="00223FC8">
        <w:rPr>
          <w:rFonts w:ascii="Century Gothic" w:eastAsia="Century Gothic" w:hAnsi="Century Gothic" w:cs="Century Gothic"/>
          <w:sz w:val="20"/>
          <w:szCs w:val="20"/>
        </w:rPr>
        <w:t xml:space="preserve"> Columna 3: Denominada 2023 valor $ unidad, contiene el valor correspondiente según la unidad especificada en la columna anterior, aplicable a la instalación especial</w:t>
      </w:r>
      <w:r w:rsidR="00AB0FBF" w:rsidRPr="00223FC8">
        <w:rPr>
          <w:rFonts w:ascii="Century Gothic" w:eastAsia="Century Gothic" w:hAnsi="Century Gothic" w:cs="Century Gothic"/>
          <w:sz w:val="20"/>
          <w:szCs w:val="20"/>
        </w:rPr>
        <w:t xml:space="preserve"> </w:t>
      </w:r>
      <w:r w:rsidRPr="00223FC8">
        <w:rPr>
          <w:rFonts w:ascii="Century Gothic" w:eastAsia="Century Gothic" w:hAnsi="Century Gothic" w:cs="Century Gothic"/>
          <w:sz w:val="20"/>
          <w:szCs w:val="20"/>
        </w:rPr>
        <w:t>con la que cuente el predio a valuar.</w:t>
      </w:r>
    </w:p>
    <w:p w14:paraId="0BA0A8F8" w14:textId="03D909F6" w:rsidR="00B01AE8" w:rsidRPr="00223FC8" w:rsidRDefault="00B01AE8" w:rsidP="00B01AE8">
      <w:pPr>
        <w:pStyle w:val="Ttulo1"/>
        <w:spacing w:line="276" w:lineRule="auto"/>
        <w:ind w:right="49"/>
        <w:jc w:val="center"/>
        <w:rPr>
          <w:rFonts w:ascii="Century Gothic" w:eastAsia="Century Gothic" w:hAnsi="Century Gothic" w:cs="Century Gothic"/>
          <w:b/>
          <w:color w:val="auto"/>
          <w:sz w:val="24"/>
          <w:szCs w:val="24"/>
        </w:rPr>
      </w:pPr>
      <w:bookmarkStart w:id="53" w:name="_Toc115942683"/>
      <w:r w:rsidRPr="00223FC8">
        <w:rPr>
          <w:rFonts w:ascii="Century Gothic" w:eastAsia="Century Gothic" w:hAnsi="Century Gothic" w:cs="Century Gothic"/>
          <w:b/>
          <w:color w:val="auto"/>
          <w:sz w:val="24"/>
          <w:szCs w:val="24"/>
        </w:rPr>
        <w:t>TÍTULO SEXTO</w:t>
      </w:r>
      <w:bookmarkEnd w:id="53"/>
    </w:p>
    <w:p w14:paraId="4C26E80A" w14:textId="385FD4F2" w:rsidR="00B01AE8" w:rsidRPr="00223FC8" w:rsidRDefault="00B01AE8" w:rsidP="00B01AE8">
      <w:pPr>
        <w:pStyle w:val="Ttulo2"/>
        <w:spacing w:line="276" w:lineRule="auto"/>
        <w:ind w:right="49"/>
        <w:jc w:val="center"/>
        <w:rPr>
          <w:rFonts w:ascii="Century Gothic" w:eastAsia="Century Gothic" w:hAnsi="Century Gothic" w:cs="Century Gothic"/>
          <w:color w:val="auto"/>
          <w:sz w:val="28"/>
          <w:szCs w:val="28"/>
        </w:rPr>
      </w:pPr>
      <w:bookmarkStart w:id="54" w:name="_Toc115942684"/>
      <w:r w:rsidRPr="00223FC8">
        <w:rPr>
          <w:rFonts w:ascii="Century Gothic" w:eastAsia="Century Gothic" w:hAnsi="Century Gothic" w:cs="Century Gothic"/>
          <w:color w:val="auto"/>
          <w:sz w:val="28"/>
          <w:szCs w:val="28"/>
        </w:rPr>
        <w:t>DE LOS CONDOMINIOS</w:t>
      </w:r>
      <w:bookmarkEnd w:id="54"/>
    </w:p>
    <w:p w14:paraId="11CA1F56" w14:textId="7DC5DC5A" w:rsidR="00842C9C" w:rsidRPr="00223FC8" w:rsidRDefault="00864086" w:rsidP="005A16A5">
      <w:pPr>
        <w:pStyle w:val="Ttulo1"/>
        <w:spacing w:line="276" w:lineRule="auto"/>
        <w:ind w:right="49"/>
        <w:jc w:val="center"/>
        <w:rPr>
          <w:rFonts w:ascii="Century Gothic" w:eastAsia="Century Gothic" w:hAnsi="Century Gothic" w:cs="Century Gothic"/>
          <w:b/>
          <w:color w:val="auto"/>
          <w:sz w:val="24"/>
          <w:szCs w:val="24"/>
        </w:rPr>
      </w:pPr>
      <w:bookmarkStart w:id="55" w:name="_Toc115942685"/>
      <w:r w:rsidRPr="00223FC8">
        <w:rPr>
          <w:rFonts w:ascii="Century Gothic" w:eastAsia="Century Gothic" w:hAnsi="Century Gothic" w:cs="Century Gothic"/>
          <w:b/>
          <w:color w:val="auto"/>
          <w:sz w:val="24"/>
          <w:szCs w:val="24"/>
        </w:rPr>
        <w:t xml:space="preserve">CAPÍTULO </w:t>
      </w:r>
      <w:r w:rsidR="00B01AE8" w:rsidRPr="00223FC8">
        <w:rPr>
          <w:rFonts w:ascii="Century Gothic" w:eastAsia="Century Gothic" w:hAnsi="Century Gothic" w:cs="Century Gothic"/>
          <w:b/>
          <w:color w:val="auto"/>
          <w:sz w:val="24"/>
          <w:szCs w:val="24"/>
        </w:rPr>
        <w:t>ÚNICO</w:t>
      </w:r>
      <w:bookmarkEnd w:id="55"/>
    </w:p>
    <w:p w14:paraId="1220DE11" w14:textId="72CEF4C7" w:rsidR="00842C9C" w:rsidRPr="00223FC8" w:rsidRDefault="00864086" w:rsidP="005A16A5">
      <w:pPr>
        <w:pStyle w:val="Ttulo2"/>
        <w:spacing w:line="276" w:lineRule="auto"/>
        <w:ind w:right="49"/>
        <w:jc w:val="center"/>
        <w:rPr>
          <w:rFonts w:ascii="Century Gothic" w:eastAsia="Century Gothic" w:hAnsi="Century Gothic" w:cs="Century Gothic"/>
          <w:color w:val="auto"/>
          <w:sz w:val="28"/>
          <w:szCs w:val="28"/>
        </w:rPr>
      </w:pPr>
      <w:bookmarkStart w:id="56" w:name="_Toc115942686"/>
      <w:r w:rsidRPr="00223FC8">
        <w:rPr>
          <w:rFonts w:ascii="Century Gothic" w:eastAsia="Century Gothic" w:hAnsi="Century Gothic" w:cs="Century Gothic"/>
          <w:color w:val="auto"/>
          <w:sz w:val="28"/>
          <w:szCs w:val="28"/>
        </w:rPr>
        <w:t>DEL VALOR CATASTRAL</w:t>
      </w:r>
      <w:bookmarkEnd w:id="56"/>
    </w:p>
    <w:p w14:paraId="11F3F205" w14:textId="77777777" w:rsidR="00842C9C" w:rsidRPr="00223FC8" w:rsidRDefault="00842C9C" w:rsidP="00CF5CE6">
      <w:pPr>
        <w:spacing w:line="276" w:lineRule="auto"/>
        <w:ind w:right="49"/>
        <w:jc w:val="both"/>
        <w:rPr>
          <w:rFonts w:ascii="Century Gothic" w:hAnsi="Century Gothic"/>
          <w:sz w:val="20"/>
          <w:szCs w:val="20"/>
        </w:rPr>
      </w:pPr>
    </w:p>
    <w:p w14:paraId="56985400" w14:textId="0359BC12" w:rsidR="005A16A5" w:rsidRPr="00223FC8" w:rsidRDefault="005A7DAB" w:rsidP="005A16A5">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Artículo</w:t>
      </w:r>
      <w:r w:rsidR="005A16A5" w:rsidRPr="00223FC8">
        <w:rPr>
          <w:rFonts w:ascii="Century Gothic" w:eastAsia="Century Gothic" w:hAnsi="Century Gothic" w:cs="Century Gothic"/>
          <w:b/>
          <w:bCs w:val="0"/>
          <w:sz w:val="20"/>
          <w:szCs w:val="20"/>
        </w:rPr>
        <w:t xml:space="preserve"> </w:t>
      </w:r>
      <w:r w:rsidR="006529BF" w:rsidRPr="00223FC8">
        <w:rPr>
          <w:rFonts w:ascii="Century Gothic" w:eastAsia="Century Gothic" w:hAnsi="Century Gothic" w:cs="Century Gothic"/>
          <w:b/>
          <w:bCs w:val="0"/>
          <w:sz w:val="20"/>
          <w:szCs w:val="20"/>
        </w:rPr>
        <w:t>4</w:t>
      </w:r>
      <w:r w:rsidR="002239B5" w:rsidRPr="00223FC8">
        <w:rPr>
          <w:rFonts w:ascii="Century Gothic" w:eastAsia="Century Gothic" w:hAnsi="Century Gothic" w:cs="Century Gothic"/>
          <w:b/>
          <w:bCs w:val="0"/>
          <w:sz w:val="20"/>
          <w:szCs w:val="20"/>
        </w:rPr>
        <w:t>1</w:t>
      </w:r>
      <w:r w:rsidR="005A16A5" w:rsidRPr="00223FC8">
        <w:rPr>
          <w:rFonts w:ascii="Century Gothic" w:eastAsia="Century Gothic" w:hAnsi="Century Gothic" w:cs="Century Gothic"/>
          <w:b/>
          <w:bCs w:val="0"/>
          <w:sz w:val="20"/>
          <w:szCs w:val="20"/>
        </w:rPr>
        <w:t>.</w:t>
      </w:r>
      <w:r w:rsidR="005A16A5" w:rsidRPr="00223FC8">
        <w:rPr>
          <w:rFonts w:ascii="Century Gothic" w:eastAsia="Century Gothic" w:hAnsi="Century Gothic" w:cs="Century Gothic"/>
          <w:sz w:val="20"/>
          <w:szCs w:val="20"/>
        </w:rPr>
        <w:t xml:space="preserve"> Para efectos del presente ordenamiento se entiende por:</w:t>
      </w:r>
    </w:p>
    <w:p w14:paraId="398A147D" w14:textId="77777777" w:rsidR="00761252" w:rsidRPr="00223FC8" w:rsidRDefault="00761252" w:rsidP="005A16A5">
      <w:pPr>
        <w:spacing w:line="276" w:lineRule="auto"/>
        <w:ind w:right="49"/>
        <w:jc w:val="both"/>
        <w:rPr>
          <w:rFonts w:ascii="Century Gothic" w:eastAsia="Century Gothic" w:hAnsi="Century Gothic" w:cs="Century Gothic"/>
          <w:sz w:val="20"/>
          <w:szCs w:val="20"/>
        </w:rPr>
      </w:pPr>
    </w:p>
    <w:p w14:paraId="2CDB67F5" w14:textId="77777777" w:rsidR="005A16A5" w:rsidRPr="00223FC8" w:rsidRDefault="005A16A5" w:rsidP="005A16A5">
      <w:pPr>
        <w:spacing w:line="276" w:lineRule="auto"/>
        <w:ind w:right="49"/>
        <w:jc w:val="both"/>
        <w:rPr>
          <w:rFonts w:ascii="Century Gothic" w:eastAsia="Century Gothic" w:hAnsi="Century Gothic" w:cs="Century Gothic"/>
          <w:sz w:val="20"/>
          <w:szCs w:val="20"/>
        </w:rPr>
      </w:pPr>
    </w:p>
    <w:p w14:paraId="782FE151" w14:textId="32BB35B6" w:rsidR="005A16A5" w:rsidRPr="00223FC8" w:rsidRDefault="002E1885" w:rsidP="007B7D05">
      <w:pPr>
        <w:pStyle w:val="Prrafodelista"/>
        <w:numPr>
          <w:ilvl w:val="0"/>
          <w:numId w:val="34"/>
        </w:numPr>
        <w:ind w:left="567" w:right="49" w:hanging="141"/>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lastRenderedPageBreak/>
        <w:t>Condominio. -</w:t>
      </w:r>
      <w:r w:rsidR="00864086" w:rsidRPr="00223FC8">
        <w:rPr>
          <w:rFonts w:ascii="Century Gothic" w:eastAsia="Century Gothic" w:hAnsi="Century Gothic" w:cs="Century Gothic"/>
          <w:sz w:val="20"/>
          <w:szCs w:val="20"/>
        </w:rPr>
        <w:t xml:space="preserve"> Régimen de propiedad de un bien inmueble que otorga a su titular, persona física o moral, el derecho exclusivo de propiedad, uso, goce y disfrute de su unidad privativa y, a la vez, un derecho de copropiedad sobre los bienes de uso común.</w:t>
      </w:r>
    </w:p>
    <w:p w14:paraId="5FE3CCEC" w14:textId="77777777" w:rsidR="005A16A5" w:rsidRPr="00223FC8" w:rsidRDefault="005A16A5" w:rsidP="007B7D05">
      <w:pPr>
        <w:pStyle w:val="Prrafodelista"/>
        <w:ind w:left="567" w:right="49" w:hanging="141"/>
        <w:jc w:val="both"/>
        <w:rPr>
          <w:rFonts w:ascii="Century Gothic" w:eastAsia="Century Gothic" w:hAnsi="Century Gothic" w:cs="Century Gothic"/>
          <w:sz w:val="20"/>
          <w:szCs w:val="20"/>
        </w:rPr>
      </w:pPr>
    </w:p>
    <w:p w14:paraId="4139542C" w14:textId="46D5D6EE" w:rsidR="005A16A5" w:rsidRPr="00223FC8" w:rsidRDefault="00864086" w:rsidP="007B7D05">
      <w:pPr>
        <w:pStyle w:val="Prrafodelista"/>
        <w:numPr>
          <w:ilvl w:val="0"/>
          <w:numId w:val="34"/>
        </w:numPr>
        <w:ind w:left="567" w:right="49" w:hanging="141"/>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Condominio </w:t>
      </w:r>
      <w:r w:rsidR="002E1885" w:rsidRPr="00223FC8">
        <w:rPr>
          <w:rFonts w:ascii="Century Gothic" w:eastAsia="Century Gothic" w:hAnsi="Century Gothic" w:cs="Century Gothic"/>
          <w:sz w:val="20"/>
          <w:szCs w:val="20"/>
        </w:rPr>
        <w:t>Habitacional. -</w:t>
      </w:r>
      <w:r w:rsidRPr="00223FC8">
        <w:rPr>
          <w:rFonts w:ascii="Century Gothic" w:eastAsia="Century Gothic" w:hAnsi="Century Gothic" w:cs="Century Gothic"/>
          <w:sz w:val="20"/>
          <w:szCs w:val="20"/>
        </w:rPr>
        <w:t xml:space="preserve"> Son proyectos en donde cada propietario es dueño de una parte del terreno y de la construcción que se encuentre sobre él. Los propietarios comparten áreas comunes de acceso y desplazamiento, así como vialidades y áreas verdes, además de contar con protección y seguridad por medio de un acceso controlado. Los inmuebles construidos en cada unidad están destinados únicamente a la vivienda.</w:t>
      </w:r>
    </w:p>
    <w:p w14:paraId="4F5EFF0A" w14:textId="77777777" w:rsidR="005A16A5" w:rsidRPr="00223FC8" w:rsidRDefault="005A16A5" w:rsidP="007B7D05">
      <w:pPr>
        <w:pStyle w:val="Prrafodelista"/>
        <w:ind w:left="567" w:right="49" w:hanging="141"/>
        <w:jc w:val="both"/>
        <w:rPr>
          <w:rFonts w:ascii="Century Gothic" w:eastAsia="Century Gothic" w:hAnsi="Century Gothic" w:cs="Century Gothic"/>
          <w:sz w:val="20"/>
          <w:szCs w:val="20"/>
        </w:rPr>
      </w:pPr>
    </w:p>
    <w:p w14:paraId="0A6B016C" w14:textId="71DF1914" w:rsidR="005A16A5" w:rsidRPr="00223FC8" w:rsidRDefault="00864086" w:rsidP="00314CA7">
      <w:pPr>
        <w:pStyle w:val="Prrafodelista"/>
        <w:numPr>
          <w:ilvl w:val="0"/>
          <w:numId w:val="34"/>
        </w:numPr>
        <w:ind w:right="49" w:hanging="294"/>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Condominio </w:t>
      </w:r>
      <w:r w:rsidR="002E1885" w:rsidRPr="00223FC8">
        <w:rPr>
          <w:rFonts w:ascii="Century Gothic" w:eastAsia="Century Gothic" w:hAnsi="Century Gothic" w:cs="Century Gothic"/>
          <w:sz w:val="20"/>
          <w:szCs w:val="20"/>
        </w:rPr>
        <w:t>Mixto. -</w:t>
      </w:r>
      <w:r w:rsidRPr="00223FC8">
        <w:rPr>
          <w:rFonts w:ascii="Century Gothic" w:eastAsia="Century Gothic" w:hAnsi="Century Gothic" w:cs="Century Gothic"/>
          <w:sz w:val="20"/>
          <w:szCs w:val="20"/>
        </w:rPr>
        <w:t xml:space="preserve"> </w:t>
      </w:r>
      <w:r w:rsidR="00EE4F61">
        <w:rPr>
          <w:rFonts w:ascii="Century Gothic" w:eastAsia="Century Gothic" w:hAnsi="Century Gothic" w:cs="Century Gothic"/>
          <w:sz w:val="20"/>
          <w:szCs w:val="20"/>
        </w:rPr>
        <w:t>E</w:t>
      </w:r>
      <w:r w:rsidRPr="00223FC8">
        <w:rPr>
          <w:rFonts w:ascii="Century Gothic" w:eastAsia="Century Gothic" w:hAnsi="Century Gothic" w:cs="Century Gothic"/>
          <w:sz w:val="20"/>
          <w:szCs w:val="20"/>
        </w:rPr>
        <w:t>s el que se origina cuando en un mismo terreno o edificación condominal se presentan ambas condiciones requeridas para los condominios verticales y horizontales, debiéndose especificar cada una de ellas.</w:t>
      </w:r>
    </w:p>
    <w:p w14:paraId="46223718" w14:textId="77777777" w:rsidR="005A16A5" w:rsidRPr="00223FC8" w:rsidRDefault="005A16A5" w:rsidP="007B7D05">
      <w:pPr>
        <w:pStyle w:val="Prrafodelista"/>
        <w:ind w:left="567" w:right="49" w:hanging="141"/>
        <w:jc w:val="both"/>
        <w:rPr>
          <w:rFonts w:ascii="Century Gothic" w:eastAsia="Century Gothic" w:hAnsi="Century Gothic" w:cs="Century Gothic"/>
          <w:sz w:val="20"/>
          <w:szCs w:val="20"/>
        </w:rPr>
      </w:pPr>
    </w:p>
    <w:p w14:paraId="29A869AA" w14:textId="1051C06B" w:rsidR="005A16A5" w:rsidRPr="00223FC8" w:rsidRDefault="00864086" w:rsidP="007B7D05">
      <w:pPr>
        <w:pStyle w:val="Prrafodelista"/>
        <w:numPr>
          <w:ilvl w:val="0"/>
          <w:numId w:val="34"/>
        </w:numPr>
        <w:ind w:left="567" w:right="49" w:hanging="141"/>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Condominio </w:t>
      </w:r>
      <w:r w:rsidR="002E1885" w:rsidRPr="00223FC8">
        <w:rPr>
          <w:rFonts w:ascii="Century Gothic" w:eastAsia="Century Gothic" w:hAnsi="Century Gothic" w:cs="Century Gothic"/>
          <w:sz w:val="20"/>
          <w:szCs w:val="20"/>
        </w:rPr>
        <w:t>Vertical. -</w:t>
      </w:r>
      <w:r w:rsidRPr="00223FC8">
        <w:rPr>
          <w:rFonts w:ascii="Century Gothic" w:eastAsia="Century Gothic" w:hAnsi="Century Gothic" w:cs="Century Gothic"/>
          <w:sz w:val="20"/>
          <w:szCs w:val="20"/>
        </w:rPr>
        <w:t xml:space="preserve"> </w:t>
      </w:r>
      <w:r w:rsidR="00EE4F61">
        <w:rPr>
          <w:rFonts w:ascii="Century Gothic" w:eastAsia="Century Gothic" w:hAnsi="Century Gothic" w:cs="Century Gothic"/>
          <w:sz w:val="20"/>
          <w:szCs w:val="20"/>
        </w:rPr>
        <w:t>A</w:t>
      </w:r>
      <w:r w:rsidRPr="00223FC8">
        <w:rPr>
          <w:rFonts w:ascii="Century Gothic" w:eastAsia="Century Gothic" w:hAnsi="Century Gothic" w:cs="Century Gothic"/>
          <w:sz w:val="20"/>
          <w:szCs w:val="20"/>
        </w:rPr>
        <w:t>quel inmueble construido en varios niveles en donde el uso del suelo de desplante es un elemento común a los condominios; y a la vez coexiste con unidades de propiedad exclusiva. En este caso cada uno de los condóminos tendrá un derecho de propiedad y exclusiva sobre su unidad y además un derecho de copropiedad sobre el suelo y demás elementos y partes comunes del inmueble necesarias para su adecuado uso, goce o disfrute, de acuerdo a la escritura constitutiva y al reglamento de condominio y administración correspondiente.</w:t>
      </w:r>
    </w:p>
    <w:p w14:paraId="3CEA5F59" w14:textId="77777777" w:rsidR="005A16A5" w:rsidRPr="00223FC8" w:rsidRDefault="005A16A5" w:rsidP="007B7D05">
      <w:pPr>
        <w:pStyle w:val="Prrafodelista"/>
        <w:ind w:left="567" w:right="49" w:hanging="141"/>
        <w:jc w:val="both"/>
        <w:rPr>
          <w:rFonts w:ascii="Century Gothic" w:eastAsia="Century Gothic" w:hAnsi="Century Gothic" w:cs="Century Gothic"/>
          <w:sz w:val="20"/>
          <w:szCs w:val="20"/>
        </w:rPr>
      </w:pPr>
    </w:p>
    <w:p w14:paraId="0658A2D7" w14:textId="24F1C208" w:rsidR="00842C9C" w:rsidRPr="00223FC8" w:rsidRDefault="00864086" w:rsidP="007B7D05">
      <w:pPr>
        <w:pStyle w:val="Prrafodelista"/>
        <w:numPr>
          <w:ilvl w:val="0"/>
          <w:numId w:val="34"/>
        </w:numPr>
        <w:ind w:left="567" w:right="49" w:hanging="141"/>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Condominio </w:t>
      </w:r>
      <w:r w:rsidR="002E1885" w:rsidRPr="00223FC8">
        <w:rPr>
          <w:rFonts w:ascii="Century Gothic" w:eastAsia="Century Gothic" w:hAnsi="Century Gothic" w:cs="Century Gothic"/>
          <w:sz w:val="20"/>
          <w:szCs w:val="20"/>
        </w:rPr>
        <w:t>Horizontal. -</w:t>
      </w:r>
      <w:r w:rsidRPr="00223FC8">
        <w:rPr>
          <w:rFonts w:ascii="Century Gothic" w:eastAsia="Century Gothic" w:hAnsi="Century Gothic" w:cs="Century Gothic"/>
          <w:sz w:val="20"/>
          <w:szCs w:val="20"/>
        </w:rPr>
        <w:t xml:space="preserve"> </w:t>
      </w:r>
      <w:r w:rsidR="00EE4F61">
        <w:rPr>
          <w:rFonts w:ascii="Century Gothic" w:eastAsia="Century Gothic" w:hAnsi="Century Gothic" w:cs="Century Gothic"/>
          <w:sz w:val="20"/>
          <w:szCs w:val="20"/>
        </w:rPr>
        <w:t>A</w:t>
      </w:r>
      <w:r w:rsidRPr="00223FC8">
        <w:rPr>
          <w:rFonts w:ascii="Century Gothic" w:eastAsia="Century Gothic" w:hAnsi="Century Gothic" w:cs="Century Gothic"/>
          <w:sz w:val="20"/>
          <w:szCs w:val="20"/>
        </w:rPr>
        <w:t xml:space="preserve">quel inmueble destinado a construirse o desarrollarse en forma horizontal, donde partes del suelo y otros bienes son susceptibles de apropiación exclusiva coexistiendo un derecho de copropiedad sobre los elementos comunes. </w:t>
      </w:r>
    </w:p>
    <w:p w14:paraId="116BCCDA" w14:textId="2672158F" w:rsidR="00B91FD8" w:rsidRPr="00223FC8" w:rsidRDefault="00B91FD8" w:rsidP="007B7D05">
      <w:pPr>
        <w:numPr>
          <w:ilvl w:val="0"/>
          <w:numId w:val="34"/>
        </w:numPr>
        <w:spacing w:line="276" w:lineRule="auto"/>
        <w:ind w:left="567" w:right="49" w:hanging="141"/>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Condominio </w:t>
      </w:r>
      <w:r w:rsidR="002E1885" w:rsidRPr="00223FC8">
        <w:rPr>
          <w:rFonts w:ascii="Century Gothic" w:eastAsia="Century Gothic" w:hAnsi="Century Gothic" w:cs="Century Gothic"/>
          <w:sz w:val="20"/>
          <w:szCs w:val="20"/>
        </w:rPr>
        <w:t>Comercial. -</w:t>
      </w:r>
      <w:r w:rsidRPr="00223FC8">
        <w:rPr>
          <w:rFonts w:ascii="Century Gothic" w:eastAsia="Century Gothic" w:hAnsi="Century Gothic" w:cs="Century Gothic"/>
          <w:sz w:val="20"/>
          <w:szCs w:val="20"/>
        </w:rPr>
        <w:t xml:space="preserve"> Se encuentra en una unidad privada, cuenta con áreas e instalaciones de uso común y están destinados a realizar alguna actividad comercial o de servicios permitidos.</w:t>
      </w:r>
    </w:p>
    <w:p w14:paraId="6F9E8A41" w14:textId="77777777" w:rsidR="00B91FD8" w:rsidRPr="00223FC8" w:rsidRDefault="00B91FD8" w:rsidP="00B91FD8">
      <w:pPr>
        <w:ind w:left="360" w:right="49"/>
        <w:jc w:val="both"/>
        <w:rPr>
          <w:rFonts w:ascii="Century Gothic" w:eastAsia="Century Gothic" w:hAnsi="Century Gothic" w:cs="Century Gothic"/>
          <w:sz w:val="20"/>
          <w:szCs w:val="20"/>
        </w:rPr>
      </w:pPr>
    </w:p>
    <w:p w14:paraId="301A7B14" w14:textId="77777777" w:rsidR="00761252" w:rsidRPr="00223FC8" w:rsidRDefault="00761252" w:rsidP="00600F3C">
      <w:pPr>
        <w:spacing w:line="276" w:lineRule="auto"/>
        <w:ind w:right="49" w:firstLine="567"/>
        <w:jc w:val="both"/>
        <w:rPr>
          <w:rFonts w:ascii="Century Gothic" w:eastAsia="Century Gothic" w:hAnsi="Century Gothic" w:cs="Century Gothic"/>
          <w:sz w:val="20"/>
          <w:szCs w:val="20"/>
        </w:rPr>
      </w:pPr>
    </w:p>
    <w:p w14:paraId="302ACF42" w14:textId="0140DAE7" w:rsidR="00842C9C" w:rsidRPr="00223FC8" w:rsidRDefault="00B91FD8" w:rsidP="00600F3C">
      <w:pPr>
        <w:spacing w:line="276" w:lineRule="auto"/>
        <w:ind w:right="49" w:firstLine="567"/>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C</w:t>
      </w:r>
      <w:r w:rsidR="00864086" w:rsidRPr="00223FC8">
        <w:rPr>
          <w:rFonts w:ascii="Century Gothic" w:eastAsia="Century Gothic" w:hAnsi="Century Gothic" w:cs="Century Gothic"/>
          <w:sz w:val="20"/>
          <w:szCs w:val="20"/>
        </w:rPr>
        <w:t>ada uno de los condóminos tendrá un derecho de propiedad exclusiva sobre el suelo de su propiedad individual y sobre la construcción y un derecho de copropiedad sobre los elementos comunes en los términos de la escritura constitutiva o el reglamento de condominio y administración correspondiente.</w:t>
      </w:r>
    </w:p>
    <w:p w14:paraId="755DE353" w14:textId="77777777" w:rsidR="00842C9C" w:rsidRPr="00223FC8" w:rsidRDefault="00842C9C" w:rsidP="00B91FD8">
      <w:pPr>
        <w:spacing w:line="276" w:lineRule="auto"/>
        <w:ind w:right="49"/>
        <w:jc w:val="both"/>
        <w:rPr>
          <w:rFonts w:ascii="Century Gothic" w:eastAsia="Century Gothic" w:hAnsi="Century Gothic" w:cs="Century Gothic"/>
          <w:sz w:val="20"/>
          <w:szCs w:val="20"/>
        </w:rPr>
      </w:pPr>
    </w:p>
    <w:p w14:paraId="4B362C87" w14:textId="7D13AA35" w:rsidR="00C636A5" w:rsidRPr="00223FC8" w:rsidRDefault="00B91FD8" w:rsidP="00CF5CE6">
      <w:pPr>
        <w:spacing w:line="276" w:lineRule="auto"/>
        <w:ind w:right="49"/>
        <w:jc w:val="both"/>
        <w:rPr>
          <w:rFonts w:ascii="Century Gothic" w:eastAsia="Century Gothic" w:hAnsi="Century Gothic" w:cs="Century Gothic"/>
          <w:sz w:val="20"/>
          <w:szCs w:val="20"/>
        </w:rPr>
      </w:pPr>
      <w:r w:rsidRPr="00223FC8">
        <w:rPr>
          <w:rFonts w:ascii="Century Gothic" w:hAnsi="Century Gothic"/>
          <w:b/>
          <w:bCs w:val="0"/>
          <w:sz w:val="20"/>
          <w:szCs w:val="20"/>
        </w:rPr>
        <w:t xml:space="preserve">Artículo </w:t>
      </w:r>
      <w:r w:rsidR="006529BF" w:rsidRPr="00223FC8">
        <w:rPr>
          <w:rFonts w:ascii="Century Gothic" w:eastAsia="Century Gothic" w:hAnsi="Century Gothic" w:cs="Century Gothic"/>
          <w:b/>
          <w:bCs w:val="0"/>
          <w:sz w:val="20"/>
          <w:szCs w:val="20"/>
        </w:rPr>
        <w:t>4</w:t>
      </w:r>
      <w:r w:rsidR="002239B5" w:rsidRPr="00223FC8">
        <w:rPr>
          <w:rFonts w:ascii="Century Gothic" w:eastAsia="Century Gothic" w:hAnsi="Century Gothic" w:cs="Century Gothic"/>
          <w:b/>
          <w:bCs w:val="0"/>
          <w:sz w:val="20"/>
          <w:szCs w:val="20"/>
        </w:rPr>
        <w:t>2</w:t>
      </w:r>
      <w:r w:rsidRPr="00223FC8">
        <w:rPr>
          <w:rFonts w:ascii="Century Gothic" w:eastAsia="Century Gothic" w:hAnsi="Century Gothic" w:cs="Century Gothic"/>
          <w:b/>
          <w:bCs w:val="0"/>
          <w:sz w:val="20"/>
          <w:szCs w:val="20"/>
        </w:rPr>
        <w:t>.</w:t>
      </w:r>
      <w:r w:rsidRPr="00223FC8">
        <w:rPr>
          <w:rFonts w:ascii="Century Gothic" w:eastAsia="Century Gothic" w:hAnsi="Century Gothic" w:cs="Century Gothic"/>
          <w:sz w:val="20"/>
          <w:szCs w:val="20"/>
        </w:rPr>
        <w:t xml:space="preserve"> El valor catastral de los condominios se determinará de la siguiente manera:</w:t>
      </w:r>
    </w:p>
    <w:p w14:paraId="611CCCC4" w14:textId="77777777" w:rsidR="00842C9C" w:rsidRPr="00223FC8" w:rsidRDefault="00842C9C" w:rsidP="00CF5CE6">
      <w:pPr>
        <w:spacing w:line="276" w:lineRule="auto"/>
        <w:ind w:right="49"/>
        <w:jc w:val="both"/>
        <w:rPr>
          <w:rFonts w:ascii="Century Gothic" w:eastAsia="Century Gothic" w:hAnsi="Century Gothic" w:cs="Century Gothic"/>
          <w:sz w:val="20"/>
          <w:szCs w:val="20"/>
        </w:rPr>
      </w:pPr>
    </w:p>
    <w:tbl>
      <w:tblPr>
        <w:tblStyle w:val="aff3"/>
        <w:tblW w:w="9783" w:type="dxa"/>
        <w:tblInd w:w="1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225"/>
        <w:gridCol w:w="6558"/>
      </w:tblGrid>
      <w:tr w:rsidR="00890637" w:rsidRPr="00223FC8" w14:paraId="3E35408E" w14:textId="77777777" w:rsidTr="00B91FD8">
        <w:tc>
          <w:tcPr>
            <w:tcW w:w="3225" w:type="dxa"/>
            <w:vAlign w:val="center"/>
          </w:tcPr>
          <w:p w14:paraId="28E86E5F" w14:textId="77777777" w:rsidR="00842C9C" w:rsidRPr="00223FC8" w:rsidRDefault="00864086" w:rsidP="005A16A5">
            <w:pPr>
              <w:spacing w:line="276" w:lineRule="auto"/>
              <w:ind w:right="49"/>
              <w:jc w:val="center"/>
              <w:rPr>
                <w:rFonts w:ascii="Century Gothic" w:eastAsia="Century Gothic" w:hAnsi="Century Gothic" w:cs="Century Gothic"/>
                <w:b/>
                <w:bCs w:val="0"/>
                <w:sz w:val="20"/>
                <w:szCs w:val="20"/>
              </w:rPr>
            </w:pPr>
            <w:r w:rsidRPr="00223FC8">
              <w:rPr>
                <w:rFonts w:ascii="Century Gothic" w:eastAsia="Century Gothic" w:hAnsi="Century Gothic" w:cs="Century Gothic"/>
                <w:b/>
                <w:bCs w:val="0"/>
                <w:sz w:val="20"/>
                <w:szCs w:val="20"/>
              </w:rPr>
              <w:t>FÓRMULA</w:t>
            </w:r>
          </w:p>
        </w:tc>
        <w:tc>
          <w:tcPr>
            <w:tcW w:w="6558" w:type="dxa"/>
          </w:tcPr>
          <w:p w14:paraId="77DEECF4" w14:textId="77777777" w:rsidR="00842C9C" w:rsidRPr="00223FC8" w:rsidRDefault="00864086" w:rsidP="005A16A5">
            <w:pPr>
              <w:spacing w:line="276" w:lineRule="auto"/>
              <w:ind w:left="-223" w:right="49"/>
              <w:jc w:val="center"/>
              <w:rPr>
                <w:rFonts w:ascii="Century Gothic" w:eastAsia="Century Gothic" w:hAnsi="Century Gothic" w:cs="Century Gothic"/>
                <w:b/>
                <w:bCs w:val="0"/>
                <w:sz w:val="20"/>
                <w:szCs w:val="20"/>
              </w:rPr>
            </w:pPr>
            <w:r w:rsidRPr="00223FC8">
              <w:rPr>
                <w:rFonts w:ascii="Century Gothic" w:eastAsia="Century Gothic" w:hAnsi="Century Gothic" w:cs="Century Gothic"/>
                <w:b/>
                <w:bCs w:val="0"/>
                <w:sz w:val="20"/>
                <w:szCs w:val="20"/>
              </w:rPr>
              <w:t>DESCRIPCIÓN</w:t>
            </w:r>
          </w:p>
        </w:tc>
      </w:tr>
      <w:tr w:rsidR="00842C9C" w:rsidRPr="00223FC8" w14:paraId="29A4FC1F" w14:textId="77777777" w:rsidTr="00B91FD8">
        <w:tc>
          <w:tcPr>
            <w:tcW w:w="3225" w:type="dxa"/>
            <w:vAlign w:val="center"/>
          </w:tcPr>
          <w:p w14:paraId="1BFA616D" w14:textId="57D30A09" w:rsidR="00842C9C" w:rsidRPr="00223FC8" w:rsidRDefault="00864086" w:rsidP="00B91FD8">
            <w:pPr>
              <w:spacing w:line="276" w:lineRule="auto"/>
              <w:ind w:left="-118" w:right="49"/>
              <w:jc w:val="both"/>
              <w:rPr>
                <w:rFonts w:ascii="Century Gothic" w:eastAsia="Cambria Math" w:hAnsi="Century Gothic" w:cs="Cambria Math"/>
                <w:sz w:val="20"/>
                <w:szCs w:val="20"/>
              </w:rPr>
            </w:pPr>
            <m:oMathPara>
              <m:oMath>
                <m:r>
                  <w:rPr>
                    <w:rFonts w:ascii="Cambria Math" w:eastAsia="Cambria Math" w:hAnsi="Cambria Math" w:cs="Cambria Math"/>
                    <w:sz w:val="20"/>
                    <w:szCs w:val="20"/>
                  </w:rPr>
                  <m:t>Vcatc=</m:t>
                </m:r>
                <m:d>
                  <m:dPr>
                    <m:ctrlPr>
                      <w:rPr>
                        <w:rFonts w:ascii="Cambria Math" w:eastAsia="Cambria Math" w:hAnsi="Cambria Math" w:cs="Cambria Math"/>
                        <w:sz w:val="20"/>
                        <w:szCs w:val="20"/>
                      </w:rPr>
                    </m:ctrlPr>
                  </m:dPr>
                  <m:e>
                    <m:r>
                      <w:rPr>
                        <w:rFonts w:ascii="Cambria Math" w:eastAsia="Cambria Math" w:hAnsi="Cambria Math" w:cs="Cambria Math"/>
                        <w:sz w:val="20"/>
                        <w:szCs w:val="20"/>
                      </w:rPr>
                      <m:t>VTp+VCp+VIE</m:t>
                    </m:r>
                  </m:e>
                </m:d>
                <m:r>
                  <w:rPr>
                    <w:rFonts w:ascii="Cambria Math" w:eastAsia="Cambria Math" w:hAnsi="Cambria Math" w:cs="Cambria Math"/>
                    <w:sz w:val="20"/>
                    <w:szCs w:val="20"/>
                  </w:rPr>
                  <m:t>+</m:t>
                </m:r>
              </m:oMath>
            </m:oMathPara>
          </w:p>
          <w:p w14:paraId="6F786444" w14:textId="4724DF36" w:rsidR="00842C9C" w:rsidRPr="00223FC8" w:rsidRDefault="00864086" w:rsidP="00CF5CE6">
            <w:pPr>
              <w:spacing w:line="276" w:lineRule="auto"/>
              <w:ind w:right="49"/>
              <w:jc w:val="both"/>
              <w:rPr>
                <w:rFonts w:ascii="Century Gothic" w:eastAsia="Cambria Math" w:hAnsi="Century Gothic" w:cs="Cambria Math"/>
                <w:sz w:val="20"/>
                <w:szCs w:val="20"/>
              </w:rPr>
            </w:pPr>
            <w:r w:rsidRPr="00223FC8">
              <w:rPr>
                <w:rFonts w:ascii="Century Gothic" w:eastAsia="Century Gothic" w:hAnsi="Century Gothic" w:cs="Century Gothic"/>
                <w:sz w:val="20"/>
                <w:szCs w:val="20"/>
              </w:rPr>
              <w:t xml:space="preserve">         </w:t>
            </w:r>
            <m:oMath>
              <m:r>
                <w:rPr>
                  <w:rFonts w:ascii="Cambria Math" w:eastAsia="Cambria Math" w:hAnsi="Cambria Math" w:cs="Cambria Math"/>
                  <w:sz w:val="20"/>
                  <w:szCs w:val="20"/>
                </w:rPr>
                <m:t>(0.5 VTac+VCac)</m:t>
              </m:r>
            </m:oMath>
          </w:p>
        </w:tc>
        <w:tc>
          <w:tcPr>
            <w:tcW w:w="6558" w:type="dxa"/>
          </w:tcPr>
          <w:p w14:paraId="78AB8474" w14:textId="77777777" w:rsidR="00842C9C" w:rsidRPr="00223FC8" w:rsidRDefault="00864086" w:rsidP="00CF5CE6">
            <w:pPr>
              <w:spacing w:line="276" w:lineRule="auto"/>
              <w:ind w:right="49"/>
              <w:jc w:val="both"/>
              <w:rPr>
                <w:rFonts w:ascii="Century Gothic" w:eastAsia="Cambria Math" w:hAnsi="Century Gothic" w:cs="Cambria Math"/>
                <w:sz w:val="20"/>
                <w:szCs w:val="20"/>
              </w:rPr>
            </w:pPr>
            <m:oMathPara>
              <m:oMathParaPr>
                <m:jc m:val="left"/>
              </m:oMathParaPr>
              <m:oMath>
                <m:r>
                  <w:rPr>
                    <w:rFonts w:ascii="Cambria Math" w:eastAsia="Cambria Math" w:hAnsi="Cambria Math" w:cs="Cambria Math"/>
                    <w:sz w:val="20"/>
                    <w:szCs w:val="20"/>
                  </w:rPr>
                  <m:t>Vcatc=Valor catastral del condominio</m:t>
                </m:r>
              </m:oMath>
            </m:oMathPara>
          </w:p>
          <w:p w14:paraId="67054ACD" w14:textId="12216E91" w:rsidR="00842C9C" w:rsidRPr="00223FC8" w:rsidRDefault="00864086" w:rsidP="00CF5CE6">
            <w:pPr>
              <w:spacing w:line="276" w:lineRule="auto"/>
              <w:ind w:right="49"/>
              <w:jc w:val="both"/>
              <w:rPr>
                <w:rFonts w:ascii="Century Gothic" w:eastAsia="Cambria Math" w:hAnsi="Century Gothic" w:cs="Cambria Math"/>
                <w:sz w:val="20"/>
                <w:szCs w:val="20"/>
              </w:rPr>
            </w:pPr>
            <m:oMathPara>
              <m:oMathParaPr>
                <m:jc m:val="left"/>
              </m:oMathParaPr>
              <m:oMath>
                <m:r>
                  <w:rPr>
                    <w:rFonts w:ascii="Cambria Math" w:eastAsia="Cambria Math" w:hAnsi="Cambria Math" w:cs="Cambria Math"/>
                    <w:sz w:val="20"/>
                    <w:szCs w:val="20"/>
                  </w:rPr>
                  <m:t>VTp    =Valor de terreno del área privativa</m:t>
                </m:r>
              </m:oMath>
            </m:oMathPara>
          </w:p>
          <w:p w14:paraId="511393A2" w14:textId="77777777" w:rsidR="00842C9C" w:rsidRPr="00223FC8" w:rsidRDefault="00864086" w:rsidP="00CF5CE6">
            <w:pPr>
              <w:spacing w:line="276" w:lineRule="auto"/>
              <w:ind w:right="49"/>
              <w:jc w:val="both"/>
              <w:rPr>
                <w:rFonts w:ascii="Century Gothic" w:eastAsia="Cambria Math" w:hAnsi="Century Gothic" w:cs="Cambria Math"/>
                <w:sz w:val="20"/>
                <w:szCs w:val="20"/>
              </w:rPr>
            </w:pPr>
            <m:oMathPara>
              <m:oMathParaPr>
                <m:jc m:val="left"/>
              </m:oMathParaPr>
              <m:oMath>
                <m:r>
                  <w:rPr>
                    <w:rFonts w:ascii="Cambria Math" w:eastAsia="Cambria Math" w:hAnsi="Cambria Math" w:cs="Cambria Math"/>
                    <w:sz w:val="20"/>
                    <w:szCs w:val="20"/>
                  </w:rPr>
                  <m:t>VCp   =Valor de construcción del área privativa</m:t>
                </m:r>
              </m:oMath>
            </m:oMathPara>
          </w:p>
          <w:p w14:paraId="77137CAC" w14:textId="77777777" w:rsidR="00842C9C" w:rsidRPr="00223FC8" w:rsidRDefault="00864086" w:rsidP="00CF5CE6">
            <w:pPr>
              <w:spacing w:line="276" w:lineRule="auto"/>
              <w:ind w:right="49"/>
              <w:jc w:val="both"/>
              <w:rPr>
                <w:rFonts w:ascii="Century Gothic" w:eastAsia="Cambria Math" w:hAnsi="Century Gothic" w:cs="Cambria Math"/>
                <w:sz w:val="20"/>
                <w:szCs w:val="20"/>
              </w:rPr>
            </w:pPr>
            <m:oMathPara>
              <m:oMathParaPr>
                <m:jc m:val="left"/>
              </m:oMathParaPr>
              <m:oMath>
                <m:r>
                  <w:rPr>
                    <w:rFonts w:ascii="Cambria Math" w:eastAsia="Cambria Math" w:hAnsi="Cambria Math" w:cs="Cambria Math"/>
                    <w:sz w:val="20"/>
                    <w:szCs w:val="20"/>
                  </w:rPr>
                  <m:t xml:space="preserve">VIE    =Valor de las Instalaciones Especiales </m:t>
                </m:r>
              </m:oMath>
            </m:oMathPara>
          </w:p>
          <w:p w14:paraId="41A2D5FC" w14:textId="672032E4" w:rsidR="00842C9C" w:rsidRPr="00223FC8" w:rsidRDefault="00864086" w:rsidP="00CF5CE6">
            <w:pPr>
              <w:spacing w:line="276" w:lineRule="auto"/>
              <w:ind w:right="49"/>
              <w:jc w:val="both"/>
              <w:rPr>
                <w:rFonts w:ascii="Century Gothic" w:eastAsia="Cambria Math" w:hAnsi="Century Gothic" w:cs="Cambria Math"/>
                <w:sz w:val="20"/>
                <w:szCs w:val="20"/>
              </w:rPr>
            </w:pPr>
            <m:oMathPara>
              <m:oMathParaPr>
                <m:jc m:val="left"/>
              </m:oMathParaPr>
              <m:oMath>
                <m:r>
                  <w:rPr>
                    <w:rFonts w:ascii="Cambria Math" w:eastAsia="Cambria Math" w:hAnsi="Cambria Math" w:cs="Cambria Math"/>
                    <w:sz w:val="20"/>
                    <w:szCs w:val="20"/>
                  </w:rPr>
                  <m:t xml:space="preserve">VTac    =Valor de terreno del área común </m:t>
                </m:r>
              </m:oMath>
            </m:oMathPara>
          </w:p>
          <w:p w14:paraId="1EF7F5FF" w14:textId="594D4FA2" w:rsidR="00842C9C" w:rsidRPr="00223FC8" w:rsidRDefault="00864086" w:rsidP="00CF5CE6">
            <w:pPr>
              <w:spacing w:line="276" w:lineRule="auto"/>
              <w:ind w:right="49"/>
              <w:jc w:val="both"/>
              <w:rPr>
                <w:rFonts w:ascii="Century Gothic" w:eastAsia="Century Gothic" w:hAnsi="Century Gothic" w:cs="Century Gothic"/>
                <w:sz w:val="20"/>
                <w:szCs w:val="20"/>
              </w:rPr>
            </w:pPr>
            <m:oMathPara>
              <m:oMathParaPr>
                <m:jc m:val="left"/>
              </m:oMathParaPr>
              <m:oMath>
                <m:r>
                  <w:rPr>
                    <w:rFonts w:ascii="Cambria Math" w:eastAsia="Cambria Math" w:hAnsi="Cambria Math" w:cs="Cambria Math"/>
                    <w:sz w:val="20"/>
                    <w:szCs w:val="20"/>
                  </w:rPr>
                  <m:t>VCac   =Valor de construcción del área común</m:t>
                </m:r>
              </m:oMath>
            </m:oMathPara>
          </w:p>
        </w:tc>
      </w:tr>
    </w:tbl>
    <w:p w14:paraId="39690BDA" w14:textId="77777777" w:rsidR="00842C9C" w:rsidRPr="00223FC8" w:rsidRDefault="00842C9C" w:rsidP="00CF5CE6">
      <w:pPr>
        <w:spacing w:line="276" w:lineRule="auto"/>
        <w:ind w:right="49"/>
        <w:jc w:val="both"/>
        <w:rPr>
          <w:rFonts w:ascii="Century Gothic" w:eastAsia="Century Gothic" w:hAnsi="Century Gothic" w:cs="Century Gothic"/>
          <w:sz w:val="20"/>
          <w:szCs w:val="20"/>
        </w:rPr>
      </w:pPr>
    </w:p>
    <w:p w14:paraId="68A3E845" w14:textId="28479871" w:rsidR="00C943E2" w:rsidRPr="00223FC8" w:rsidRDefault="00864086" w:rsidP="00CF5CE6">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 xml:space="preserve">Artículo </w:t>
      </w:r>
      <w:r w:rsidR="006529BF" w:rsidRPr="00223FC8">
        <w:rPr>
          <w:rFonts w:ascii="Century Gothic" w:eastAsia="Century Gothic" w:hAnsi="Century Gothic" w:cs="Century Gothic"/>
          <w:b/>
          <w:bCs w:val="0"/>
          <w:sz w:val="20"/>
          <w:szCs w:val="20"/>
        </w:rPr>
        <w:t>4</w:t>
      </w:r>
      <w:r w:rsidR="002239B5" w:rsidRPr="00223FC8">
        <w:rPr>
          <w:rFonts w:ascii="Century Gothic" w:eastAsia="Century Gothic" w:hAnsi="Century Gothic" w:cs="Century Gothic"/>
          <w:b/>
          <w:bCs w:val="0"/>
          <w:sz w:val="20"/>
          <w:szCs w:val="20"/>
        </w:rPr>
        <w:t>3</w:t>
      </w:r>
      <w:r w:rsidRPr="00223FC8">
        <w:rPr>
          <w:rFonts w:ascii="Century Gothic" w:eastAsia="Century Gothic" w:hAnsi="Century Gothic" w:cs="Century Gothic"/>
          <w:b/>
          <w:bCs w:val="0"/>
          <w:sz w:val="20"/>
          <w:szCs w:val="20"/>
        </w:rPr>
        <w:t>.</w:t>
      </w:r>
      <w:r w:rsidRPr="00223FC8">
        <w:rPr>
          <w:rFonts w:ascii="Century Gothic" w:eastAsia="Century Gothic" w:hAnsi="Century Gothic" w:cs="Century Gothic"/>
          <w:sz w:val="20"/>
          <w:szCs w:val="20"/>
        </w:rPr>
        <w:t xml:space="preserve"> Los propietarios o poseedores ubicarán su inmueble en las Tablas de Valores Unitarios de Suelo y Construcci</w:t>
      </w:r>
      <w:r w:rsidR="00EA621F" w:rsidRPr="00223FC8">
        <w:rPr>
          <w:rFonts w:ascii="Century Gothic" w:eastAsia="Century Gothic" w:hAnsi="Century Gothic" w:cs="Century Gothic"/>
          <w:sz w:val="20"/>
          <w:szCs w:val="20"/>
        </w:rPr>
        <w:t>ó</w:t>
      </w:r>
      <w:r w:rsidRPr="00223FC8">
        <w:rPr>
          <w:rFonts w:ascii="Century Gothic" w:eastAsia="Century Gothic" w:hAnsi="Century Gothic" w:cs="Century Gothic"/>
          <w:sz w:val="20"/>
          <w:szCs w:val="20"/>
        </w:rPr>
        <w:t xml:space="preserve">n conforme a lo que le corresponda, e identificarán el valor unitario de suelo y el </w:t>
      </w:r>
      <w:r w:rsidRPr="00223FC8">
        <w:rPr>
          <w:rFonts w:ascii="Century Gothic" w:eastAsia="Century Gothic" w:hAnsi="Century Gothic" w:cs="Century Gothic"/>
          <w:sz w:val="20"/>
          <w:szCs w:val="20"/>
        </w:rPr>
        <w:lastRenderedPageBreak/>
        <w:t>valor unitario de construcción, aplicables a la superficie de terreno y construcción, si la hubiera, calculando su valor catastral mediante la fórmula prevista anteriormente.</w:t>
      </w:r>
    </w:p>
    <w:p w14:paraId="054FE524" w14:textId="0963A692" w:rsidR="00842C9C" w:rsidRPr="00223FC8" w:rsidRDefault="00384084" w:rsidP="004C19A0">
      <w:pPr>
        <w:pStyle w:val="Ttulo1"/>
        <w:jc w:val="center"/>
        <w:rPr>
          <w:rFonts w:ascii="Century Gothic" w:eastAsia="Century Gothic" w:hAnsi="Century Gothic"/>
          <w:b/>
          <w:bCs w:val="0"/>
          <w:color w:val="auto"/>
          <w:sz w:val="24"/>
          <w:szCs w:val="24"/>
        </w:rPr>
      </w:pPr>
      <w:bookmarkStart w:id="57" w:name="_Toc115942687"/>
      <w:r>
        <w:rPr>
          <w:rFonts w:ascii="Century Gothic" w:eastAsia="Century Gothic" w:hAnsi="Century Gothic"/>
          <w:b/>
          <w:bCs w:val="0"/>
          <w:color w:val="auto"/>
          <w:sz w:val="24"/>
          <w:szCs w:val="24"/>
        </w:rPr>
        <w:t>TÍTULO</w:t>
      </w:r>
      <w:r w:rsidR="00864086" w:rsidRPr="00223FC8">
        <w:rPr>
          <w:rFonts w:ascii="Century Gothic" w:eastAsia="Century Gothic" w:hAnsi="Century Gothic"/>
          <w:b/>
          <w:bCs w:val="0"/>
          <w:color w:val="auto"/>
          <w:sz w:val="24"/>
          <w:szCs w:val="24"/>
        </w:rPr>
        <w:t xml:space="preserve"> </w:t>
      </w:r>
      <w:r w:rsidR="00521F9D" w:rsidRPr="00223FC8">
        <w:rPr>
          <w:rFonts w:ascii="Century Gothic" w:eastAsia="Century Gothic" w:hAnsi="Century Gothic"/>
          <w:b/>
          <w:bCs w:val="0"/>
          <w:color w:val="auto"/>
          <w:sz w:val="24"/>
          <w:szCs w:val="24"/>
        </w:rPr>
        <w:t>SÉPTIMO</w:t>
      </w:r>
      <w:bookmarkEnd w:id="57"/>
    </w:p>
    <w:p w14:paraId="05A1DBBD" w14:textId="12DB825A" w:rsidR="007C751E" w:rsidRPr="00223FC8" w:rsidRDefault="00B01AE8" w:rsidP="00B01AE8">
      <w:pPr>
        <w:pStyle w:val="Ttulo2"/>
        <w:spacing w:line="276" w:lineRule="auto"/>
        <w:ind w:right="49"/>
        <w:jc w:val="center"/>
        <w:rPr>
          <w:rFonts w:ascii="Century Gothic" w:eastAsia="Century Gothic" w:hAnsi="Century Gothic" w:cs="Century Gothic"/>
          <w:color w:val="auto"/>
          <w:sz w:val="28"/>
          <w:szCs w:val="28"/>
        </w:rPr>
      </w:pPr>
      <w:bookmarkStart w:id="58" w:name="_Toc115942688"/>
      <w:r w:rsidRPr="00223FC8">
        <w:rPr>
          <w:rFonts w:ascii="Century Gothic" w:eastAsia="Century Gothic" w:hAnsi="Century Gothic" w:cs="Century Gothic"/>
          <w:color w:val="auto"/>
          <w:sz w:val="28"/>
          <w:szCs w:val="28"/>
        </w:rPr>
        <w:t>CRITERIOS A CONSIDERAR</w:t>
      </w:r>
      <w:bookmarkEnd w:id="58"/>
    </w:p>
    <w:p w14:paraId="65163E9D" w14:textId="7938A61B" w:rsidR="00842C9C" w:rsidRPr="00223FC8" w:rsidRDefault="00864086" w:rsidP="00B91FD8">
      <w:pPr>
        <w:pStyle w:val="Ttulo1"/>
        <w:spacing w:line="276" w:lineRule="auto"/>
        <w:ind w:right="49"/>
        <w:jc w:val="center"/>
        <w:rPr>
          <w:rFonts w:ascii="Century Gothic" w:eastAsia="Century Gothic" w:hAnsi="Century Gothic" w:cs="Century Gothic"/>
          <w:b/>
          <w:color w:val="auto"/>
          <w:sz w:val="24"/>
          <w:szCs w:val="24"/>
        </w:rPr>
      </w:pPr>
      <w:bookmarkStart w:id="59" w:name="_Toc115942689"/>
      <w:r w:rsidRPr="00223FC8">
        <w:rPr>
          <w:rFonts w:ascii="Century Gothic" w:eastAsia="Century Gothic" w:hAnsi="Century Gothic" w:cs="Century Gothic"/>
          <w:b/>
          <w:color w:val="auto"/>
          <w:sz w:val="24"/>
          <w:szCs w:val="24"/>
        </w:rPr>
        <w:t xml:space="preserve">CAPÍTULO </w:t>
      </w:r>
      <w:r w:rsidR="00B01AE8" w:rsidRPr="00223FC8">
        <w:rPr>
          <w:rFonts w:ascii="Century Gothic" w:eastAsia="Century Gothic" w:hAnsi="Century Gothic" w:cs="Century Gothic"/>
          <w:b/>
          <w:color w:val="auto"/>
          <w:sz w:val="24"/>
          <w:szCs w:val="24"/>
        </w:rPr>
        <w:t>ÚNICO</w:t>
      </w:r>
      <w:bookmarkEnd w:id="59"/>
    </w:p>
    <w:p w14:paraId="216CF124" w14:textId="67CF9E65" w:rsidR="00842C9C" w:rsidRPr="00223FC8" w:rsidRDefault="00B01AE8" w:rsidP="00B91FD8">
      <w:pPr>
        <w:pStyle w:val="Ttulo2"/>
        <w:spacing w:line="276" w:lineRule="auto"/>
        <w:ind w:right="49"/>
        <w:jc w:val="center"/>
        <w:rPr>
          <w:rFonts w:ascii="Century Gothic" w:eastAsia="Century Gothic" w:hAnsi="Century Gothic" w:cs="Century Gothic"/>
          <w:color w:val="auto"/>
          <w:sz w:val="28"/>
          <w:szCs w:val="28"/>
        </w:rPr>
      </w:pPr>
      <w:bookmarkStart w:id="60" w:name="_Toc115942690"/>
      <w:r w:rsidRPr="00223FC8">
        <w:rPr>
          <w:rFonts w:ascii="Century Gothic" w:eastAsia="Century Gothic" w:hAnsi="Century Gothic" w:cs="Century Gothic"/>
          <w:color w:val="auto"/>
          <w:sz w:val="28"/>
          <w:szCs w:val="28"/>
        </w:rPr>
        <w:t xml:space="preserve">PARA </w:t>
      </w:r>
      <w:r w:rsidR="00864086" w:rsidRPr="00223FC8">
        <w:rPr>
          <w:rFonts w:ascii="Century Gothic" w:eastAsia="Century Gothic" w:hAnsi="Century Gothic" w:cs="Century Gothic"/>
          <w:color w:val="auto"/>
          <w:sz w:val="28"/>
          <w:szCs w:val="28"/>
        </w:rPr>
        <w:t>LA VALUACIÓN</w:t>
      </w:r>
      <w:r w:rsidR="00B91FD8" w:rsidRPr="00223FC8">
        <w:rPr>
          <w:rFonts w:ascii="Century Gothic" w:eastAsia="Century Gothic" w:hAnsi="Century Gothic" w:cs="Century Gothic"/>
          <w:color w:val="auto"/>
          <w:sz w:val="28"/>
          <w:szCs w:val="28"/>
        </w:rPr>
        <w:t xml:space="preserve"> </w:t>
      </w:r>
      <w:r w:rsidR="00864086" w:rsidRPr="00223FC8">
        <w:rPr>
          <w:rFonts w:ascii="Century Gothic" w:eastAsia="Century Gothic" w:hAnsi="Century Gothic" w:cs="Century Gothic"/>
          <w:color w:val="auto"/>
          <w:sz w:val="28"/>
          <w:szCs w:val="28"/>
        </w:rPr>
        <w:t xml:space="preserve">DE </w:t>
      </w:r>
      <w:r w:rsidR="00D61E76" w:rsidRPr="00223FC8">
        <w:rPr>
          <w:rFonts w:ascii="Century Gothic" w:eastAsia="Century Gothic" w:hAnsi="Century Gothic" w:cs="Century Gothic"/>
          <w:color w:val="auto"/>
          <w:sz w:val="28"/>
          <w:szCs w:val="28"/>
        </w:rPr>
        <w:t>TERRENO</w:t>
      </w:r>
      <w:r w:rsidR="007C751E" w:rsidRPr="00223FC8">
        <w:rPr>
          <w:rFonts w:ascii="Century Gothic" w:eastAsia="Century Gothic" w:hAnsi="Century Gothic" w:cs="Century Gothic"/>
          <w:color w:val="auto"/>
          <w:sz w:val="28"/>
          <w:szCs w:val="28"/>
        </w:rPr>
        <w:t xml:space="preserve">, CONSTRUCCIONES E </w:t>
      </w:r>
      <w:r w:rsidR="00864086" w:rsidRPr="00223FC8">
        <w:rPr>
          <w:rFonts w:ascii="Century Gothic" w:eastAsia="Century Gothic" w:hAnsi="Century Gothic" w:cs="Century Gothic"/>
          <w:color w:val="auto"/>
          <w:sz w:val="28"/>
          <w:szCs w:val="28"/>
        </w:rPr>
        <w:t>INSTALACIONES ESPECIALES EN PREDIOS URBANOS, SUBURBANOS Y RÚSTICOS</w:t>
      </w:r>
      <w:bookmarkEnd w:id="60"/>
    </w:p>
    <w:p w14:paraId="4163C846" w14:textId="77777777" w:rsidR="003413EE" w:rsidRPr="00223FC8" w:rsidRDefault="003413EE" w:rsidP="00CF5CE6">
      <w:pPr>
        <w:spacing w:line="276" w:lineRule="auto"/>
        <w:ind w:right="49"/>
        <w:jc w:val="both"/>
        <w:rPr>
          <w:rFonts w:ascii="Century Gothic" w:eastAsia="Century Gothic" w:hAnsi="Century Gothic" w:cs="Century Gothic"/>
          <w:b/>
          <w:bCs w:val="0"/>
          <w:sz w:val="20"/>
          <w:szCs w:val="20"/>
        </w:rPr>
      </w:pPr>
    </w:p>
    <w:p w14:paraId="1339ECDF" w14:textId="3BAABD86" w:rsidR="00842C9C" w:rsidRPr="00223FC8" w:rsidRDefault="00864086" w:rsidP="00CF5CE6">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 xml:space="preserve">Artículo </w:t>
      </w:r>
      <w:r w:rsidR="006529BF" w:rsidRPr="00223FC8">
        <w:rPr>
          <w:rFonts w:ascii="Century Gothic" w:eastAsia="Century Gothic" w:hAnsi="Century Gothic" w:cs="Century Gothic"/>
          <w:b/>
          <w:bCs w:val="0"/>
          <w:sz w:val="20"/>
          <w:szCs w:val="20"/>
        </w:rPr>
        <w:t>4</w:t>
      </w:r>
      <w:r w:rsidR="00C943E2" w:rsidRPr="00223FC8">
        <w:rPr>
          <w:rFonts w:ascii="Century Gothic" w:eastAsia="Century Gothic" w:hAnsi="Century Gothic" w:cs="Century Gothic"/>
          <w:b/>
          <w:bCs w:val="0"/>
          <w:sz w:val="20"/>
          <w:szCs w:val="20"/>
        </w:rPr>
        <w:t>4</w:t>
      </w:r>
      <w:r w:rsidRPr="00223FC8">
        <w:rPr>
          <w:rFonts w:ascii="Century Gothic" w:eastAsia="Century Gothic" w:hAnsi="Century Gothic" w:cs="Century Gothic"/>
          <w:b/>
          <w:bCs w:val="0"/>
          <w:sz w:val="20"/>
          <w:szCs w:val="20"/>
        </w:rPr>
        <w:t>.</w:t>
      </w:r>
      <w:r w:rsidRPr="00223FC8">
        <w:rPr>
          <w:rFonts w:ascii="Century Gothic" w:eastAsia="Century Gothic" w:hAnsi="Century Gothic" w:cs="Century Gothic"/>
          <w:sz w:val="20"/>
          <w:szCs w:val="20"/>
        </w:rPr>
        <w:t xml:space="preserve"> Los deméritos por superficie mayor serán aplicables s</w:t>
      </w:r>
      <w:r w:rsidR="00EE4F61">
        <w:rPr>
          <w:rFonts w:ascii="Century Gothic" w:eastAsia="Century Gothic" w:hAnsi="Century Gothic" w:cs="Century Gothic"/>
          <w:sz w:val="20"/>
          <w:szCs w:val="20"/>
        </w:rPr>
        <w:t>o</w:t>
      </w:r>
      <w:r w:rsidRPr="00223FC8">
        <w:rPr>
          <w:rFonts w:ascii="Century Gothic" w:eastAsia="Century Gothic" w:hAnsi="Century Gothic" w:cs="Century Gothic"/>
          <w:sz w:val="20"/>
          <w:szCs w:val="20"/>
        </w:rPr>
        <w:t>lo a predios atípicos a la zona catastral de que se trate. Es decir, el lote que se trate de una reserva de desarrollo no será sujeto a demérito por superficie mayor.</w:t>
      </w:r>
    </w:p>
    <w:p w14:paraId="3BC376FC" w14:textId="09124E41" w:rsidR="00842C9C" w:rsidRPr="00223FC8" w:rsidRDefault="00842C9C" w:rsidP="00145C5C">
      <w:pPr>
        <w:spacing w:line="276" w:lineRule="auto"/>
        <w:ind w:right="49"/>
        <w:jc w:val="both"/>
        <w:rPr>
          <w:rFonts w:ascii="Century Gothic" w:eastAsia="Century Gothic" w:hAnsi="Century Gothic" w:cs="Century Gothic"/>
          <w:sz w:val="20"/>
          <w:szCs w:val="20"/>
        </w:rPr>
      </w:pPr>
    </w:p>
    <w:p w14:paraId="54B8776A" w14:textId="201BCF07" w:rsidR="00842C9C" w:rsidRPr="00223FC8" w:rsidRDefault="00864086" w:rsidP="00CF5CE6">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 xml:space="preserve">Artículo </w:t>
      </w:r>
      <w:r w:rsidR="006529BF" w:rsidRPr="00223FC8">
        <w:rPr>
          <w:rFonts w:ascii="Century Gothic" w:eastAsia="Century Gothic" w:hAnsi="Century Gothic" w:cs="Century Gothic"/>
          <w:b/>
          <w:bCs w:val="0"/>
          <w:sz w:val="20"/>
          <w:szCs w:val="20"/>
        </w:rPr>
        <w:t>4</w:t>
      </w:r>
      <w:r w:rsidR="00C943E2" w:rsidRPr="00223FC8">
        <w:rPr>
          <w:rFonts w:ascii="Century Gothic" w:eastAsia="Century Gothic" w:hAnsi="Century Gothic" w:cs="Century Gothic"/>
          <w:b/>
          <w:bCs w:val="0"/>
          <w:sz w:val="20"/>
          <w:szCs w:val="20"/>
        </w:rPr>
        <w:t>5</w:t>
      </w:r>
      <w:r w:rsidRPr="00223FC8">
        <w:rPr>
          <w:rFonts w:ascii="Century Gothic" w:eastAsia="Century Gothic" w:hAnsi="Century Gothic" w:cs="Century Gothic"/>
          <w:b/>
          <w:bCs w:val="0"/>
          <w:sz w:val="20"/>
          <w:szCs w:val="20"/>
        </w:rPr>
        <w:t>.</w:t>
      </w:r>
      <w:r w:rsidRPr="00223FC8">
        <w:rPr>
          <w:rFonts w:ascii="Century Gothic" w:eastAsia="Century Gothic" w:hAnsi="Century Gothic" w:cs="Century Gothic"/>
          <w:sz w:val="20"/>
          <w:szCs w:val="20"/>
        </w:rPr>
        <w:t xml:space="preserve"> El Valor Catastral Unitario de </w:t>
      </w:r>
      <w:r w:rsidR="008C5DB6" w:rsidRPr="00223FC8">
        <w:rPr>
          <w:rFonts w:ascii="Century Gothic" w:eastAsia="Century Gothic" w:hAnsi="Century Gothic" w:cs="Century Gothic"/>
          <w:sz w:val="20"/>
          <w:szCs w:val="20"/>
        </w:rPr>
        <w:t>Suelo</w:t>
      </w:r>
      <w:r w:rsidRPr="00223FC8">
        <w:rPr>
          <w:rFonts w:ascii="Century Gothic" w:eastAsia="Century Gothic" w:hAnsi="Century Gothic" w:cs="Century Gothic"/>
          <w:sz w:val="20"/>
          <w:szCs w:val="20"/>
        </w:rPr>
        <w:t xml:space="preserve"> para predios urbanos, suburbanos o rústicos que se adquieran como reservas territoriales para futuros desarrollos, será afectado por un factor del 0.30 del valor</w:t>
      </w:r>
      <w:r w:rsidR="008D336C" w:rsidRPr="00223FC8">
        <w:rPr>
          <w:rFonts w:ascii="Century Gothic" w:eastAsia="Century Gothic" w:hAnsi="Century Gothic" w:cs="Century Gothic"/>
          <w:sz w:val="20"/>
          <w:szCs w:val="20"/>
        </w:rPr>
        <w:t>,</w:t>
      </w:r>
      <w:r w:rsidRPr="00223FC8">
        <w:rPr>
          <w:rFonts w:ascii="Century Gothic" w:eastAsia="Century Gothic" w:hAnsi="Century Gothic" w:cs="Century Gothic"/>
          <w:sz w:val="20"/>
          <w:szCs w:val="20"/>
        </w:rPr>
        <w:t xml:space="preserve"> tomando el valor unitario correspondiente a su uso</w:t>
      </w:r>
      <w:r w:rsidR="0008756E" w:rsidRPr="00223FC8">
        <w:rPr>
          <w:rFonts w:ascii="Century Gothic" w:eastAsia="Century Gothic" w:hAnsi="Century Gothic" w:cs="Century Gothic"/>
          <w:sz w:val="20"/>
          <w:szCs w:val="20"/>
        </w:rPr>
        <w:t xml:space="preserve">, </w:t>
      </w:r>
      <w:r w:rsidRPr="00223FC8">
        <w:rPr>
          <w:rFonts w:ascii="Century Gothic" w:eastAsia="Century Gothic" w:hAnsi="Century Gothic" w:cs="Century Gothic"/>
          <w:sz w:val="20"/>
          <w:szCs w:val="20"/>
        </w:rPr>
        <w:t xml:space="preserve">colindante(s) o en las cercanías con un radio de </w:t>
      </w:r>
      <w:r w:rsidR="007B7D05" w:rsidRPr="00223FC8">
        <w:rPr>
          <w:rFonts w:ascii="Century Gothic" w:eastAsia="Century Gothic" w:hAnsi="Century Gothic" w:cs="Century Gothic"/>
          <w:sz w:val="20"/>
          <w:szCs w:val="20"/>
        </w:rPr>
        <w:t>500 metros</w:t>
      </w:r>
      <w:r w:rsidR="0017259D" w:rsidRPr="00223FC8">
        <w:rPr>
          <w:rFonts w:ascii="Century Gothic" w:eastAsia="Century Gothic" w:hAnsi="Century Gothic" w:cs="Century Gothic"/>
          <w:sz w:val="20"/>
          <w:szCs w:val="20"/>
        </w:rPr>
        <w:t>, en concordancia con el artículo 65.</w:t>
      </w:r>
    </w:p>
    <w:p w14:paraId="43C9FD7E" w14:textId="77777777" w:rsidR="00842C9C" w:rsidRPr="00223FC8" w:rsidRDefault="00842C9C" w:rsidP="00CF5CE6">
      <w:pPr>
        <w:spacing w:line="276" w:lineRule="auto"/>
        <w:ind w:right="49" w:firstLine="708"/>
        <w:jc w:val="both"/>
        <w:rPr>
          <w:rFonts w:ascii="Century Gothic" w:eastAsia="Century Gothic" w:hAnsi="Century Gothic" w:cs="Century Gothic"/>
          <w:sz w:val="20"/>
          <w:szCs w:val="20"/>
        </w:rPr>
      </w:pPr>
    </w:p>
    <w:p w14:paraId="370E9866" w14:textId="76B6FA56" w:rsidR="00842C9C" w:rsidRPr="00223FC8" w:rsidRDefault="00864086" w:rsidP="00CF5CE6">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 xml:space="preserve">Artículo </w:t>
      </w:r>
      <w:r w:rsidR="006529BF" w:rsidRPr="00223FC8">
        <w:rPr>
          <w:rFonts w:ascii="Century Gothic" w:eastAsia="Century Gothic" w:hAnsi="Century Gothic" w:cs="Century Gothic"/>
          <w:b/>
          <w:bCs w:val="0"/>
          <w:sz w:val="20"/>
          <w:szCs w:val="20"/>
        </w:rPr>
        <w:t>4</w:t>
      </w:r>
      <w:r w:rsidR="00C943E2" w:rsidRPr="00223FC8">
        <w:rPr>
          <w:rFonts w:ascii="Century Gothic" w:eastAsia="Century Gothic" w:hAnsi="Century Gothic" w:cs="Century Gothic"/>
          <w:b/>
          <w:bCs w:val="0"/>
          <w:sz w:val="20"/>
          <w:szCs w:val="20"/>
        </w:rPr>
        <w:t>6</w:t>
      </w:r>
      <w:r w:rsidRPr="00223FC8">
        <w:rPr>
          <w:rFonts w:ascii="Century Gothic" w:eastAsia="Century Gothic" w:hAnsi="Century Gothic" w:cs="Century Gothic"/>
          <w:b/>
          <w:bCs w:val="0"/>
          <w:sz w:val="20"/>
          <w:szCs w:val="20"/>
        </w:rPr>
        <w:t>.</w:t>
      </w:r>
      <w:r w:rsidRPr="00223FC8">
        <w:rPr>
          <w:rFonts w:ascii="Century Gothic" w:eastAsia="Century Gothic" w:hAnsi="Century Gothic" w:cs="Century Gothic"/>
          <w:sz w:val="20"/>
          <w:szCs w:val="20"/>
        </w:rPr>
        <w:t xml:space="preserve"> Los predios que se encuentren como Zonas de </w:t>
      </w:r>
      <w:r w:rsidR="007656A6" w:rsidRPr="00223FC8">
        <w:rPr>
          <w:rFonts w:ascii="Century Gothic" w:eastAsia="Century Gothic" w:hAnsi="Century Gothic" w:cs="Century Gothic"/>
          <w:sz w:val="20"/>
          <w:szCs w:val="20"/>
        </w:rPr>
        <w:t>Preservación</w:t>
      </w:r>
      <w:r w:rsidRPr="00223FC8">
        <w:rPr>
          <w:rFonts w:ascii="Century Gothic" w:eastAsia="Century Gothic" w:hAnsi="Century Gothic" w:cs="Century Gothic"/>
          <w:sz w:val="20"/>
          <w:szCs w:val="20"/>
        </w:rPr>
        <w:t xml:space="preserve"> Ecológica se les aplicará un factor de demérito del 50% en el Valor Unitario de </w:t>
      </w:r>
      <w:r w:rsidR="007624FC" w:rsidRPr="00223FC8">
        <w:rPr>
          <w:rFonts w:ascii="Century Gothic" w:eastAsia="Century Gothic" w:hAnsi="Century Gothic" w:cs="Century Gothic"/>
          <w:sz w:val="20"/>
          <w:szCs w:val="20"/>
        </w:rPr>
        <w:t>Terreno</w:t>
      </w:r>
      <w:r w:rsidRPr="00223FC8">
        <w:rPr>
          <w:rFonts w:ascii="Century Gothic" w:eastAsia="Century Gothic" w:hAnsi="Century Gothic" w:cs="Century Gothic"/>
          <w:sz w:val="20"/>
          <w:szCs w:val="20"/>
        </w:rPr>
        <w:t xml:space="preserve">, previa presentación de documentos correspondientes, excepto predios de uso habitacional, comercial, industrial y especial. </w:t>
      </w:r>
    </w:p>
    <w:p w14:paraId="45F961C9" w14:textId="77777777" w:rsidR="00842C9C" w:rsidRPr="00223FC8" w:rsidRDefault="00842C9C" w:rsidP="00CF5CE6">
      <w:pPr>
        <w:spacing w:line="276" w:lineRule="auto"/>
        <w:ind w:right="49" w:firstLine="708"/>
        <w:jc w:val="both"/>
        <w:rPr>
          <w:rFonts w:ascii="Century Gothic" w:eastAsia="Century Gothic" w:hAnsi="Century Gothic" w:cs="Century Gothic"/>
          <w:sz w:val="20"/>
          <w:szCs w:val="20"/>
        </w:rPr>
      </w:pPr>
    </w:p>
    <w:p w14:paraId="0B2948F8" w14:textId="1CC1702E" w:rsidR="00842C9C" w:rsidRPr="00223FC8" w:rsidRDefault="00864086" w:rsidP="00CF5CE6">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 xml:space="preserve">Artículo </w:t>
      </w:r>
      <w:r w:rsidR="006529BF" w:rsidRPr="00223FC8">
        <w:rPr>
          <w:rFonts w:ascii="Century Gothic" w:eastAsia="Century Gothic" w:hAnsi="Century Gothic" w:cs="Century Gothic"/>
          <w:b/>
          <w:bCs w:val="0"/>
          <w:sz w:val="20"/>
          <w:szCs w:val="20"/>
        </w:rPr>
        <w:t>4</w:t>
      </w:r>
      <w:r w:rsidR="00C943E2" w:rsidRPr="00223FC8">
        <w:rPr>
          <w:rFonts w:ascii="Century Gothic" w:eastAsia="Century Gothic" w:hAnsi="Century Gothic" w:cs="Century Gothic"/>
          <w:b/>
          <w:bCs w:val="0"/>
          <w:sz w:val="20"/>
          <w:szCs w:val="20"/>
        </w:rPr>
        <w:t>7</w:t>
      </w:r>
      <w:r w:rsidRPr="00223FC8">
        <w:rPr>
          <w:rFonts w:ascii="Century Gothic" w:eastAsia="Century Gothic" w:hAnsi="Century Gothic" w:cs="Century Gothic"/>
          <w:b/>
          <w:bCs w:val="0"/>
          <w:sz w:val="20"/>
          <w:szCs w:val="20"/>
        </w:rPr>
        <w:t>.</w:t>
      </w:r>
      <w:r w:rsidRPr="00223FC8">
        <w:rPr>
          <w:rFonts w:ascii="Century Gothic" w:eastAsia="Century Gothic" w:hAnsi="Century Gothic" w:cs="Century Gothic"/>
          <w:sz w:val="20"/>
          <w:szCs w:val="20"/>
        </w:rPr>
        <w:t xml:space="preserve"> Los lotes que se encuentren en áreas de restricción, como lo son: zonas federales, arroyos, ríos, líneas de alta tensión, vías de ferrocarril, zonas de </w:t>
      </w:r>
      <w:r w:rsidR="007656A6" w:rsidRPr="00223FC8">
        <w:rPr>
          <w:rFonts w:ascii="Century Gothic" w:eastAsia="Century Gothic" w:hAnsi="Century Gothic" w:cs="Century Gothic"/>
          <w:sz w:val="20"/>
          <w:szCs w:val="20"/>
        </w:rPr>
        <w:t>preservación</w:t>
      </w:r>
      <w:r w:rsidRPr="00223FC8">
        <w:rPr>
          <w:rFonts w:ascii="Century Gothic" w:eastAsia="Century Gothic" w:hAnsi="Century Gothic" w:cs="Century Gothic"/>
          <w:sz w:val="20"/>
          <w:szCs w:val="20"/>
        </w:rPr>
        <w:t xml:space="preserve"> ecológica, se les aplicará un factor de restricción del 0.50 en la superficie que se vea afectada, previo documento oficial.</w:t>
      </w:r>
    </w:p>
    <w:p w14:paraId="49E1099E" w14:textId="77777777" w:rsidR="00842C9C" w:rsidRPr="00223FC8" w:rsidRDefault="00842C9C" w:rsidP="00CF5CE6">
      <w:pPr>
        <w:spacing w:line="276" w:lineRule="auto"/>
        <w:ind w:right="49" w:firstLine="708"/>
        <w:jc w:val="both"/>
        <w:rPr>
          <w:rFonts w:ascii="Century Gothic" w:eastAsia="Century Gothic" w:hAnsi="Century Gothic" w:cs="Century Gothic"/>
          <w:sz w:val="20"/>
          <w:szCs w:val="20"/>
        </w:rPr>
      </w:pPr>
    </w:p>
    <w:p w14:paraId="593ABCBA" w14:textId="5218D425" w:rsidR="00842C9C" w:rsidRPr="00223FC8" w:rsidRDefault="001B0634" w:rsidP="00CF5CE6">
      <w:pPr>
        <w:spacing w:line="276" w:lineRule="auto"/>
        <w:ind w:right="49"/>
        <w:jc w:val="both"/>
        <w:rPr>
          <w:rFonts w:ascii="Century Gothic" w:eastAsia="Century Gothic" w:hAnsi="Century Gothic" w:cs="Century Gothic"/>
          <w:sz w:val="20"/>
          <w:szCs w:val="20"/>
        </w:rPr>
      </w:pPr>
      <w:sdt>
        <w:sdtPr>
          <w:rPr>
            <w:rFonts w:ascii="Century Gothic" w:hAnsi="Century Gothic"/>
            <w:sz w:val="20"/>
            <w:szCs w:val="20"/>
          </w:rPr>
          <w:tag w:val="goog_rdk_79"/>
          <w:id w:val="140855390"/>
        </w:sdtPr>
        <w:sdtEndPr/>
        <w:sdtContent/>
      </w:sdt>
      <w:r w:rsidR="00864086" w:rsidRPr="00223FC8">
        <w:rPr>
          <w:rFonts w:ascii="Century Gothic" w:eastAsia="Century Gothic" w:hAnsi="Century Gothic" w:cs="Century Gothic"/>
          <w:b/>
          <w:bCs w:val="0"/>
          <w:sz w:val="20"/>
          <w:szCs w:val="20"/>
        </w:rPr>
        <w:t xml:space="preserve">Artículo </w:t>
      </w:r>
      <w:r w:rsidR="006529BF" w:rsidRPr="00223FC8">
        <w:rPr>
          <w:rFonts w:ascii="Century Gothic" w:eastAsia="Century Gothic" w:hAnsi="Century Gothic" w:cs="Century Gothic"/>
          <w:b/>
          <w:bCs w:val="0"/>
          <w:sz w:val="20"/>
          <w:szCs w:val="20"/>
        </w:rPr>
        <w:t>4</w:t>
      </w:r>
      <w:r w:rsidR="00C943E2" w:rsidRPr="00223FC8">
        <w:rPr>
          <w:rFonts w:ascii="Century Gothic" w:eastAsia="Century Gothic" w:hAnsi="Century Gothic" w:cs="Century Gothic"/>
          <w:b/>
          <w:bCs w:val="0"/>
          <w:sz w:val="20"/>
          <w:szCs w:val="20"/>
        </w:rPr>
        <w:t>8</w:t>
      </w:r>
      <w:r w:rsidR="00864086" w:rsidRPr="00223FC8">
        <w:rPr>
          <w:rFonts w:ascii="Century Gothic" w:eastAsia="Century Gothic" w:hAnsi="Century Gothic" w:cs="Century Gothic"/>
          <w:b/>
          <w:bCs w:val="0"/>
          <w:sz w:val="20"/>
          <w:szCs w:val="20"/>
        </w:rPr>
        <w:t>.</w:t>
      </w:r>
      <w:r w:rsidR="00864086" w:rsidRPr="00223FC8">
        <w:rPr>
          <w:rFonts w:ascii="Century Gothic" w:eastAsia="Century Gothic" w:hAnsi="Century Gothic" w:cs="Century Gothic"/>
          <w:sz w:val="20"/>
          <w:szCs w:val="20"/>
        </w:rPr>
        <w:t xml:space="preserve"> Las vialidades correspondientes a las carreteras estatales Chihuahua-Juárez, Chihuahua-Cuauhtémoc, Chihuahua-Aldama y Chihuahua-Delicias se encuentran considerados en las Tablas de Valores Unitarios de Suelo y Construcci</w:t>
      </w:r>
      <w:r w:rsidR="00EA621F" w:rsidRPr="00223FC8">
        <w:rPr>
          <w:rFonts w:ascii="Century Gothic" w:eastAsia="Century Gothic" w:hAnsi="Century Gothic" w:cs="Century Gothic"/>
          <w:sz w:val="20"/>
          <w:szCs w:val="20"/>
        </w:rPr>
        <w:t>ó</w:t>
      </w:r>
      <w:r w:rsidR="00864086" w:rsidRPr="00223FC8">
        <w:rPr>
          <w:rFonts w:ascii="Century Gothic" w:eastAsia="Century Gothic" w:hAnsi="Century Gothic" w:cs="Century Gothic"/>
          <w:sz w:val="20"/>
          <w:szCs w:val="20"/>
        </w:rPr>
        <w:t xml:space="preserve">n, en la sección de </w:t>
      </w:r>
      <w:r w:rsidR="0008756E" w:rsidRPr="00223FC8">
        <w:rPr>
          <w:rFonts w:ascii="Century Gothic" w:eastAsia="Century Gothic" w:hAnsi="Century Gothic" w:cs="Century Gothic"/>
          <w:sz w:val="20"/>
          <w:szCs w:val="20"/>
        </w:rPr>
        <w:t>Vialidades</w:t>
      </w:r>
      <w:r w:rsidR="00864086" w:rsidRPr="00223FC8">
        <w:rPr>
          <w:rFonts w:ascii="Century Gothic" w:eastAsia="Century Gothic" w:hAnsi="Century Gothic" w:cs="Century Gothic"/>
          <w:sz w:val="20"/>
          <w:szCs w:val="20"/>
        </w:rPr>
        <w:t>, suelo suburbano y rústico.</w:t>
      </w:r>
    </w:p>
    <w:p w14:paraId="029CEE55" w14:textId="62E02582" w:rsidR="00842C9C" w:rsidRPr="00223FC8" w:rsidRDefault="00842C9C" w:rsidP="00CF5CE6">
      <w:pPr>
        <w:spacing w:line="276" w:lineRule="auto"/>
        <w:ind w:right="49"/>
        <w:jc w:val="both"/>
        <w:rPr>
          <w:rFonts w:ascii="Century Gothic" w:eastAsia="Century Gothic" w:hAnsi="Century Gothic" w:cs="Century Gothic"/>
          <w:sz w:val="20"/>
          <w:szCs w:val="20"/>
        </w:rPr>
      </w:pPr>
    </w:p>
    <w:p w14:paraId="596FDEA3" w14:textId="4247C365" w:rsidR="00842C9C" w:rsidRPr="00223FC8" w:rsidRDefault="001B0634" w:rsidP="00CF5CE6">
      <w:pPr>
        <w:spacing w:line="276" w:lineRule="auto"/>
        <w:ind w:right="49"/>
        <w:jc w:val="both"/>
        <w:rPr>
          <w:rFonts w:ascii="Century Gothic" w:eastAsia="Century Gothic" w:hAnsi="Century Gothic" w:cs="Century Gothic"/>
          <w:sz w:val="20"/>
          <w:szCs w:val="20"/>
        </w:rPr>
      </w:pPr>
      <w:sdt>
        <w:sdtPr>
          <w:rPr>
            <w:rFonts w:ascii="Century Gothic" w:hAnsi="Century Gothic"/>
            <w:sz w:val="20"/>
            <w:szCs w:val="20"/>
          </w:rPr>
          <w:tag w:val="goog_rdk_81"/>
          <w:id w:val="1399324967"/>
        </w:sdtPr>
        <w:sdtEndPr/>
        <w:sdtContent/>
      </w:sdt>
      <w:sdt>
        <w:sdtPr>
          <w:rPr>
            <w:rFonts w:ascii="Century Gothic" w:hAnsi="Century Gothic"/>
            <w:sz w:val="20"/>
            <w:szCs w:val="20"/>
          </w:rPr>
          <w:tag w:val="goog_rdk_82"/>
          <w:id w:val="2091276147"/>
        </w:sdtPr>
        <w:sdtEndPr/>
        <w:sdtContent/>
      </w:sdt>
      <w:sdt>
        <w:sdtPr>
          <w:rPr>
            <w:rFonts w:ascii="Century Gothic" w:hAnsi="Century Gothic"/>
            <w:sz w:val="20"/>
            <w:szCs w:val="20"/>
          </w:rPr>
          <w:tag w:val="goog_rdk_83"/>
          <w:id w:val="947203136"/>
        </w:sdtPr>
        <w:sdtEndPr/>
        <w:sdtContent/>
      </w:sdt>
      <w:sdt>
        <w:sdtPr>
          <w:rPr>
            <w:rFonts w:ascii="Century Gothic" w:hAnsi="Century Gothic"/>
            <w:sz w:val="20"/>
            <w:szCs w:val="20"/>
          </w:rPr>
          <w:tag w:val="goog_rdk_84"/>
          <w:id w:val="-564105101"/>
        </w:sdtPr>
        <w:sdtEndPr/>
        <w:sdtContent/>
      </w:sdt>
      <w:r w:rsidR="00864086" w:rsidRPr="00223FC8">
        <w:rPr>
          <w:rFonts w:ascii="Century Gothic" w:eastAsia="Century Gothic" w:hAnsi="Century Gothic" w:cs="Century Gothic"/>
          <w:b/>
          <w:bCs w:val="0"/>
          <w:sz w:val="20"/>
          <w:szCs w:val="20"/>
        </w:rPr>
        <w:t xml:space="preserve">Artículo </w:t>
      </w:r>
      <w:r w:rsidR="006529BF" w:rsidRPr="00223FC8">
        <w:rPr>
          <w:rFonts w:ascii="Century Gothic" w:eastAsia="Century Gothic" w:hAnsi="Century Gothic" w:cs="Century Gothic"/>
          <w:b/>
          <w:bCs w:val="0"/>
          <w:sz w:val="20"/>
          <w:szCs w:val="20"/>
        </w:rPr>
        <w:t>4</w:t>
      </w:r>
      <w:r w:rsidR="00C943E2" w:rsidRPr="00223FC8">
        <w:rPr>
          <w:rFonts w:ascii="Century Gothic" w:eastAsia="Century Gothic" w:hAnsi="Century Gothic" w:cs="Century Gothic"/>
          <w:b/>
          <w:bCs w:val="0"/>
          <w:sz w:val="20"/>
          <w:szCs w:val="20"/>
        </w:rPr>
        <w:t>9</w:t>
      </w:r>
      <w:r w:rsidR="00864086" w:rsidRPr="00223FC8">
        <w:rPr>
          <w:rFonts w:ascii="Century Gothic" w:eastAsia="Century Gothic" w:hAnsi="Century Gothic" w:cs="Century Gothic"/>
          <w:b/>
          <w:bCs w:val="0"/>
          <w:sz w:val="20"/>
          <w:szCs w:val="20"/>
        </w:rPr>
        <w:t>.</w:t>
      </w:r>
      <w:r w:rsidR="00864086" w:rsidRPr="00223FC8">
        <w:rPr>
          <w:rFonts w:ascii="Century Gothic" w:eastAsia="Century Gothic" w:hAnsi="Century Gothic" w:cs="Century Gothic"/>
          <w:sz w:val="20"/>
          <w:szCs w:val="20"/>
        </w:rPr>
        <w:t xml:space="preserve"> Para las cocheras, porches, pasillos techados, terrazas y </w:t>
      </w:r>
      <w:proofErr w:type="spellStart"/>
      <w:r w:rsidR="00864086" w:rsidRPr="00223FC8">
        <w:rPr>
          <w:rFonts w:ascii="Century Gothic" w:eastAsia="Century Gothic" w:hAnsi="Century Gothic" w:cs="Century Gothic"/>
          <w:sz w:val="20"/>
          <w:szCs w:val="20"/>
        </w:rPr>
        <w:t>mezzanine</w:t>
      </w:r>
      <w:proofErr w:type="spellEnd"/>
      <w:r w:rsidR="00864086" w:rsidRPr="00223FC8">
        <w:rPr>
          <w:rFonts w:ascii="Century Gothic" w:eastAsia="Century Gothic" w:hAnsi="Century Gothic" w:cs="Century Gothic"/>
          <w:sz w:val="20"/>
          <w:szCs w:val="20"/>
        </w:rPr>
        <w:t xml:space="preserve"> se tomará como base el valor de la construcción principal a la que pertenezca </w:t>
      </w:r>
      <w:r w:rsidR="002E1885" w:rsidRPr="00223FC8">
        <w:rPr>
          <w:rFonts w:ascii="Century Gothic" w:eastAsia="Century Gothic" w:hAnsi="Century Gothic" w:cs="Century Gothic"/>
          <w:sz w:val="20"/>
          <w:szCs w:val="20"/>
        </w:rPr>
        <w:t>de acuerdo con</w:t>
      </w:r>
      <w:r w:rsidR="00864086" w:rsidRPr="00223FC8">
        <w:rPr>
          <w:rFonts w:ascii="Century Gothic" w:eastAsia="Century Gothic" w:hAnsi="Century Gothic" w:cs="Century Gothic"/>
          <w:sz w:val="20"/>
          <w:szCs w:val="20"/>
        </w:rPr>
        <w:t xml:space="preserve"> su ti</w:t>
      </w:r>
      <w:r w:rsidR="0081138A" w:rsidRPr="00223FC8">
        <w:rPr>
          <w:rFonts w:ascii="Century Gothic" w:eastAsia="Century Gothic" w:hAnsi="Century Gothic" w:cs="Century Gothic"/>
          <w:sz w:val="20"/>
          <w:szCs w:val="20"/>
        </w:rPr>
        <w:t>pología de construcción y clase</w:t>
      </w:r>
      <w:r w:rsidR="00864086" w:rsidRPr="00223FC8">
        <w:rPr>
          <w:rFonts w:ascii="Century Gothic" w:eastAsia="Century Gothic" w:hAnsi="Century Gothic" w:cs="Century Gothic"/>
          <w:sz w:val="20"/>
          <w:szCs w:val="20"/>
        </w:rPr>
        <w:t>, aplicando un factor de 0.50 ya que su función, estructura y acabados son inferiores a la construcción principal. Este criterio será aplicable a todas las tipologías por igual, sin excepción. Dichas construcciones deben aparecer debidamente desglosadas en el plano catastral, tal como lo solicita el</w:t>
      </w:r>
      <w:sdt>
        <w:sdtPr>
          <w:rPr>
            <w:rFonts w:ascii="Century Gothic" w:hAnsi="Century Gothic"/>
            <w:sz w:val="20"/>
            <w:szCs w:val="20"/>
          </w:rPr>
          <w:tag w:val="goog_rdk_85"/>
          <w:id w:val="-1885945045"/>
        </w:sdtPr>
        <w:sdtEndPr/>
        <w:sdtContent/>
      </w:sdt>
      <w:r w:rsidR="00864086" w:rsidRPr="00223FC8">
        <w:rPr>
          <w:rFonts w:ascii="Century Gothic" w:eastAsia="Century Gothic" w:hAnsi="Century Gothic" w:cs="Century Gothic"/>
          <w:sz w:val="20"/>
          <w:szCs w:val="20"/>
        </w:rPr>
        <w:t xml:space="preserve"> Reglamento de Actividades Comerciales, Industriales y de Servicios para el Municipio de Chihuahua</w:t>
      </w:r>
      <w:r w:rsidR="00EE4F61">
        <w:rPr>
          <w:rFonts w:ascii="Century Gothic" w:eastAsia="Century Gothic" w:hAnsi="Century Gothic" w:cs="Century Gothic"/>
          <w:sz w:val="20"/>
          <w:szCs w:val="20"/>
        </w:rPr>
        <w:t>,</w:t>
      </w:r>
      <w:r w:rsidR="00864086" w:rsidRPr="00223FC8">
        <w:rPr>
          <w:rFonts w:ascii="Century Gothic" w:eastAsia="Century Gothic" w:hAnsi="Century Gothic" w:cs="Century Gothic"/>
          <w:sz w:val="20"/>
          <w:szCs w:val="20"/>
        </w:rPr>
        <w:t xml:space="preserve"> Título Décimo</w:t>
      </w:r>
      <w:r w:rsidR="00EE4F61">
        <w:rPr>
          <w:rFonts w:ascii="Century Gothic" w:eastAsia="Century Gothic" w:hAnsi="Century Gothic" w:cs="Century Gothic"/>
          <w:sz w:val="20"/>
          <w:szCs w:val="20"/>
        </w:rPr>
        <w:t>,</w:t>
      </w:r>
      <w:r w:rsidR="00864086" w:rsidRPr="00223FC8">
        <w:rPr>
          <w:rFonts w:ascii="Century Gothic" w:eastAsia="Century Gothic" w:hAnsi="Century Gothic" w:cs="Century Gothic"/>
          <w:sz w:val="20"/>
          <w:szCs w:val="20"/>
        </w:rPr>
        <w:t xml:space="preserve"> Capítulo Tercero de los Peritos y Planos Catastrales.</w:t>
      </w:r>
    </w:p>
    <w:p w14:paraId="33BCF00E" w14:textId="77777777" w:rsidR="00842C9C" w:rsidRPr="00223FC8" w:rsidRDefault="00842C9C" w:rsidP="00CF5CE6">
      <w:pPr>
        <w:spacing w:line="276" w:lineRule="auto"/>
        <w:ind w:right="49"/>
        <w:jc w:val="both"/>
        <w:rPr>
          <w:rFonts w:ascii="Century Gothic" w:eastAsia="Century Gothic" w:hAnsi="Century Gothic" w:cs="Century Gothic"/>
          <w:sz w:val="20"/>
          <w:szCs w:val="20"/>
        </w:rPr>
      </w:pPr>
    </w:p>
    <w:p w14:paraId="57584E23" w14:textId="3FAFFDAA" w:rsidR="00842C9C" w:rsidRPr="00223FC8" w:rsidRDefault="00864086" w:rsidP="0081138A">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 xml:space="preserve">Artículo </w:t>
      </w:r>
      <w:r w:rsidR="00C943E2" w:rsidRPr="00223FC8">
        <w:rPr>
          <w:rFonts w:ascii="Century Gothic" w:eastAsia="Century Gothic" w:hAnsi="Century Gothic" w:cs="Century Gothic"/>
          <w:b/>
          <w:bCs w:val="0"/>
          <w:sz w:val="20"/>
          <w:szCs w:val="20"/>
        </w:rPr>
        <w:t>50</w:t>
      </w:r>
      <w:r w:rsidRPr="00223FC8">
        <w:rPr>
          <w:rFonts w:ascii="Century Gothic" w:eastAsia="Century Gothic" w:hAnsi="Century Gothic" w:cs="Century Gothic"/>
          <w:b/>
          <w:bCs w:val="0"/>
          <w:sz w:val="20"/>
          <w:szCs w:val="20"/>
        </w:rPr>
        <w:t>.</w:t>
      </w:r>
      <w:r w:rsidRPr="00223FC8">
        <w:rPr>
          <w:rFonts w:ascii="Century Gothic" w:eastAsia="Century Gothic" w:hAnsi="Century Gothic" w:cs="Century Gothic"/>
          <w:sz w:val="20"/>
          <w:szCs w:val="20"/>
        </w:rPr>
        <w:t xml:space="preserve"> Para los volados se tomará como base el valor de la construcción principal a la que pertenezca </w:t>
      </w:r>
      <w:r w:rsidR="002E1885" w:rsidRPr="00223FC8">
        <w:rPr>
          <w:rFonts w:ascii="Century Gothic" w:eastAsia="Century Gothic" w:hAnsi="Century Gothic" w:cs="Century Gothic"/>
          <w:sz w:val="20"/>
          <w:szCs w:val="20"/>
        </w:rPr>
        <w:t>de acuerdo con</w:t>
      </w:r>
      <w:r w:rsidRPr="00223FC8">
        <w:rPr>
          <w:rFonts w:ascii="Century Gothic" w:eastAsia="Century Gothic" w:hAnsi="Century Gothic" w:cs="Century Gothic"/>
          <w:sz w:val="20"/>
          <w:szCs w:val="20"/>
        </w:rPr>
        <w:t xml:space="preserve"> su tipología y clase, aplicando un factor de</w:t>
      </w:r>
      <w:r w:rsidR="00CA6453" w:rsidRPr="00223FC8">
        <w:rPr>
          <w:rFonts w:ascii="Century Gothic" w:eastAsia="Century Gothic" w:hAnsi="Century Gothic" w:cs="Century Gothic"/>
          <w:sz w:val="20"/>
          <w:szCs w:val="20"/>
        </w:rPr>
        <w:t xml:space="preserve"> </w:t>
      </w:r>
      <w:r w:rsidRPr="00223FC8">
        <w:rPr>
          <w:rFonts w:ascii="Century Gothic" w:eastAsia="Century Gothic" w:hAnsi="Century Gothic" w:cs="Century Gothic"/>
          <w:sz w:val="20"/>
          <w:szCs w:val="20"/>
        </w:rPr>
        <w:t xml:space="preserve">0.10 ya que su función, estructura y acabados son inferiores a la construcción principal. (Un volado es parte de una construcción que no tiene algún soporte directo, es aquella parte de la losa que queda flotando o sobresale de la construcción, la cual únicamente se amarra en uno de sus extremos a la losa, trabe, </w:t>
      </w:r>
      <w:r w:rsidRPr="00223FC8">
        <w:rPr>
          <w:rFonts w:ascii="Century Gothic" w:eastAsia="Century Gothic" w:hAnsi="Century Gothic" w:cs="Century Gothic"/>
          <w:sz w:val="20"/>
          <w:szCs w:val="20"/>
        </w:rPr>
        <w:lastRenderedPageBreak/>
        <w:t>castillo, etc.). Este criterio será aplicable a todas las tipologías por igual, sin excepción. Los volados deben aparecer debidamente desglosados en el plano catastral.</w:t>
      </w:r>
    </w:p>
    <w:p w14:paraId="7A345F7F" w14:textId="77777777" w:rsidR="006529BF" w:rsidRPr="00223FC8" w:rsidRDefault="006529BF" w:rsidP="0081138A">
      <w:pPr>
        <w:spacing w:line="276" w:lineRule="auto"/>
        <w:ind w:right="49"/>
        <w:jc w:val="both"/>
        <w:rPr>
          <w:rFonts w:ascii="Century Gothic" w:eastAsia="Century Gothic" w:hAnsi="Century Gothic" w:cs="Century Gothic"/>
          <w:sz w:val="20"/>
          <w:szCs w:val="20"/>
        </w:rPr>
      </w:pPr>
    </w:p>
    <w:p w14:paraId="71BA6D81" w14:textId="1DD7BC05" w:rsidR="00842C9C" w:rsidRPr="00223FC8" w:rsidRDefault="00864086" w:rsidP="00CF5CE6">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 xml:space="preserve">Artículo </w:t>
      </w:r>
      <w:r w:rsidR="006529BF" w:rsidRPr="00223FC8">
        <w:rPr>
          <w:rFonts w:ascii="Century Gothic" w:eastAsia="Century Gothic" w:hAnsi="Century Gothic" w:cs="Century Gothic"/>
          <w:b/>
          <w:bCs w:val="0"/>
          <w:sz w:val="20"/>
          <w:szCs w:val="20"/>
        </w:rPr>
        <w:t>5</w:t>
      </w:r>
      <w:r w:rsidR="00C943E2" w:rsidRPr="00223FC8">
        <w:rPr>
          <w:rFonts w:ascii="Century Gothic" w:eastAsia="Century Gothic" w:hAnsi="Century Gothic" w:cs="Century Gothic"/>
          <w:b/>
          <w:bCs w:val="0"/>
          <w:sz w:val="20"/>
          <w:szCs w:val="20"/>
        </w:rPr>
        <w:t>1</w:t>
      </w:r>
      <w:r w:rsidRPr="00223FC8">
        <w:rPr>
          <w:rFonts w:ascii="Century Gothic" w:eastAsia="Century Gothic" w:hAnsi="Century Gothic" w:cs="Century Gothic"/>
          <w:b/>
          <w:bCs w:val="0"/>
          <w:sz w:val="20"/>
          <w:szCs w:val="20"/>
        </w:rPr>
        <w:t>.</w:t>
      </w:r>
      <w:r w:rsidRPr="00223FC8">
        <w:rPr>
          <w:rFonts w:ascii="Century Gothic" w:eastAsia="Century Gothic" w:hAnsi="Century Gothic" w:cs="Century Gothic"/>
          <w:sz w:val="20"/>
          <w:szCs w:val="20"/>
        </w:rPr>
        <w:t xml:space="preserve"> Para las Instalaciones Especiales se aplicará un demérito, atendiendo sus años de vida útil, con respecto a un porcentaje de depreciación anual. (</w:t>
      </w:r>
      <w:r w:rsidR="00EE4F61">
        <w:rPr>
          <w:rFonts w:ascii="Century Gothic" w:eastAsia="Century Gothic" w:hAnsi="Century Gothic" w:cs="Century Gothic"/>
          <w:sz w:val="20"/>
          <w:szCs w:val="20"/>
        </w:rPr>
        <w:t>S</w:t>
      </w:r>
      <w:r w:rsidRPr="00223FC8">
        <w:rPr>
          <w:rFonts w:ascii="Century Gothic" w:eastAsia="Century Gothic" w:hAnsi="Century Gothic" w:cs="Century Gothic"/>
          <w:sz w:val="20"/>
          <w:szCs w:val="20"/>
        </w:rPr>
        <w:t>e anexa tabla 1)</w:t>
      </w:r>
    </w:p>
    <w:p w14:paraId="5A4EC226" w14:textId="77777777" w:rsidR="00AD06B2" w:rsidRPr="00223FC8" w:rsidRDefault="00AD06B2" w:rsidP="00D45F3E">
      <w:pPr>
        <w:pBdr>
          <w:top w:val="nil"/>
          <w:left w:val="nil"/>
          <w:bottom w:val="nil"/>
          <w:right w:val="nil"/>
          <w:between w:val="nil"/>
        </w:pBdr>
        <w:spacing w:line="276" w:lineRule="auto"/>
        <w:ind w:right="49"/>
        <w:jc w:val="both"/>
        <w:rPr>
          <w:rFonts w:ascii="Century Gothic" w:eastAsia="Century Gothic" w:hAnsi="Century Gothic" w:cs="Century Gothic"/>
          <w:sz w:val="20"/>
          <w:szCs w:val="20"/>
        </w:rPr>
      </w:pPr>
    </w:p>
    <w:p w14:paraId="5CDFE8C8" w14:textId="77777777" w:rsidR="001F1635" w:rsidRPr="00223FC8" w:rsidRDefault="001F1635" w:rsidP="00D45F3E">
      <w:pPr>
        <w:pBdr>
          <w:top w:val="nil"/>
          <w:left w:val="nil"/>
          <w:bottom w:val="nil"/>
          <w:right w:val="nil"/>
          <w:between w:val="nil"/>
        </w:pBdr>
        <w:spacing w:line="276" w:lineRule="auto"/>
        <w:ind w:right="49"/>
        <w:jc w:val="both"/>
        <w:rPr>
          <w:rFonts w:ascii="Century Gothic" w:eastAsia="Century Gothic" w:hAnsi="Century Gothic" w:cs="Century Gothic"/>
          <w:sz w:val="20"/>
          <w:szCs w:val="20"/>
        </w:rPr>
      </w:pPr>
    </w:p>
    <w:p w14:paraId="71F326C8" w14:textId="77777777" w:rsidR="001F1635" w:rsidRPr="00223FC8" w:rsidRDefault="001F1635" w:rsidP="00D45F3E">
      <w:pPr>
        <w:pBdr>
          <w:top w:val="nil"/>
          <w:left w:val="nil"/>
          <w:bottom w:val="nil"/>
          <w:right w:val="nil"/>
          <w:between w:val="nil"/>
        </w:pBdr>
        <w:spacing w:line="276" w:lineRule="auto"/>
        <w:ind w:right="49"/>
        <w:jc w:val="both"/>
        <w:rPr>
          <w:rFonts w:ascii="Century Gothic" w:eastAsia="Century Gothic" w:hAnsi="Century Gothic" w:cs="Century Gothic"/>
          <w:sz w:val="20"/>
          <w:szCs w:val="20"/>
        </w:rPr>
      </w:pPr>
    </w:p>
    <w:p w14:paraId="2FD5B491" w14:textId="77777777" w:rsidR="001F1635" w:rsidRPr="00223FC8" w:rsidRDefault="001F1635" w:rsidP="00D45F3E">
      <w:pPr>
        <w:pBdr>
          <w:top w:val="nil"/>
          <w:left w:val="nil"/>
          <w:bottom w:val="nil"/>
          <w:right w:val="nil"/>
          <w:between w:val="nil"/>
        </w:pBdr>
        <w:spacing w:line="276" w:lineRule="auto"/>
        <w:ind w:right="49"/>
        <w:jc w:val="both"/>
        <w:rPr>
          <w:rFonts w:ascii="Century Gothic" w:eastAsia="Century Gothic" w:hAnsi="Century Gothic" w:cs="Century Gothic"/>
          <w:sz w:val="20"/>
          <w:szCs w:val="20"/>
        </w:rPr>
      </w:pPr>
    </w:p>
    <w:p w14:paraId="7EEC65E5" w14:textId="469C1E36" w:rsidR="00842C9C" w:rsidRPr="00223FC8" w:rsidRDefault="00864086" w:rsidP="007B7D05">
      <w:pPr>
        <w:pBdr>
          <w:top w:val="nil"/>
          <w:left w:val="nil"/>
          <w:bottom w:val="nil"/>
          <w:right w:val="nil"/>
          <w:between w:val="nil"/>
        </w:pBdr>
        <w:spacing w:line="276" w:lineRule="auto"/>
        <w:ind w:right="49"/>
        <w:jc w:val="center"/>
        <w:rPr>
          <w:rFonts w:ascii="Century Gothic" w:eastAsia="Century Gothic" w:hAnsi="Century Gothic" w:cs="Century Gothic"/>
          <w:b/>
          <w:bCs w:val="0"/>
          <w:sz w:val="20"/>
          <w:szCs w:val="20"/>
        </w:rPr>
      </w:pPr>
      <w:r w:rsidRPr="00223FC8">
        <w:rPr>
          <w:rFonts w:ascii="Century Gothic" w:eastAsia="Century Gothic" w:hAnsi="Century Gothic" w:cs="Century Gothic"/>
          <w:b/>
          <w:bCs w:val="0"/>
          <w:sz w:val="20"/>
          <w:szCs w:val="20"/>
        </w:rPr>
        <w:t>Tabla 1</w:t>
      </w:r>
      <w:r w:rsidR="007B7D05" w:rsidRPr="00223FC8">
        <w:rPr>
          <w:rFonts w:ascii="Century Gothic" w:eastAsia="Century Gothic" w:hAnsi="Century Gothic" w:cs="Century Gothic"/>
          <w:b/>
          <w:bCs w:val="0"/>
          <w:sz w:val="20"/>
          <w:szCs w:val="20"/>
        </w:rPr>
        <w:t xml:space="preserve">. </w:t>
      </w:r>
      <w:r w:rsidR="007B7D05" w:rsidRPr="00223FC8">
        <w:rPr>
          <w:rFonts w:ascii="Century Gothic" w:eastAsia="Century Gothic" w:hAnsi="Century Gothic" w:cs="Century Gothic"/>
          <w:bCs w:val="0"/>
          <w:sz w:val="20"/>
          <w:szCs w:val="20"/>
        </w:rPr>
        <w:t>Maquinaria, otros equipos y herramientas.</w:t>
      </w:r>
    </w:p>
    <w:tbl>
      <w:tblPr>
        <w:tblStyle w:val="aff4"/>
        <w:tblW w:w="9840" w:type="dxa"/>
        <w:tblInd w:w="1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75"/>
        <w:gridCol w:w="1830"/>
        <w:gridCol w:w="2835"/>
      </w:tblGrid>
      <w:tr w:rsidR="00890637" w:rsidRPr="00223FC8" w14:paraId="7A0B85BA" w14:textId="77777777">
        <w:trPr>
          <w:trHeight w:val="220"/>
        </w:trPr>
        <w:tc>
          <w:tcPr>
            <w:tcW w:w="5175" w:type="dxa"/>
            <w:vAlign w:val="center"/>
          </w:tcPr>
          <w:p w14:paraId="4E0DF189" w14:textId="77777777" w:rsidR="00842C9C" w:rsidRPr="00223FC8" w:rsidRDefault="00864086" w:rsidP="00BC6D37">
            <w:pPr>
              <w:spacing w:line="276" w:lineRule="auto"/>
              <w:ind w:right="49"/>
              <w:jc w:val="center"/>
              <w:rPr>
                <w:rFonts w:ascii="Century Gothic" w:eastAsia="Century Gothic" w:hAnsi="Century Gothic" w:cs="Century Gothic"/>
                <w:b/>
                <w:sz w:val="20"/>
                <w:szCs w:val="20"/>
              </w:rPr>
            </w:pPr>
            <w:r w:rsidRPr="00223FC8">
              <w:rPr>
                <w:rFonts w:ascii="Century Gothic" w:eastAsia="Century Gothic" w:hAnsi="Century Gothic" w:cs="Century Gothic"/>
                <w:b/>
                <w:sz w:val="20"/>
                <w:szCs w:val="20"/>
              </w:rPr>
              <w:t>CONCEPTO</w:t>
            </w:r>
          </w:p>
        </w:tc>
        <w:tc>
          <w:tcPr>
            <w:tcW w:w="1830" w:type="dxa"/>
            <w:vAlign w:val="center"/>
          </w:tcPr>
          <w:p w14:paraId="07F7EB9D" w14:textId="77777777" w:rsidR="00842C9C" w:rsidRPr="00223FC8" w:rsidRDefault="00864086" w:rsidP="00BC6D37">
            <w:pPr>
              <w:spacing w:line="276" w:lineRule="auto"/>
              <w:ind w:right="49"/>
              <w:jc w:val="center"/>
              <w:rPr>
                <w:rFonts w:ascii="Century Gothic" w:eastAsia="Century Gothic" w:hAnsi="Century Gothic" w:cs="Century Gothic"/>
                <w:b/>
                <w:sz w:val="20"/>
                <w:szCs w:val="20"/>
              </w:rPr>
            </w:pPr>
            <w:r w:rsidRPr="00223FC8">
              <w:rPr>
                <w:rFonts w:ascii="Century Gothic" w:eastAsia="Century Gothic" w:hAnsi="Century Gothic" w:cs="Century Gothic"/>
                <w:b/>
                <w:sz w:val="20"/>
                <w:szCs w:val="20"/>
              </w:rPr>
              <w:t>AÑOS DE VIDA ÚTIL</w:t>
            </w:r>
          </w:p>
        </w:tc>
        <w:tc>
          <w:tcPr>
            <w:tcW w:w="2835" w:type="dxa"/>
            <w:vAlign w:val="center"/>
          </w:tcPr>
          <w:p w14:paraId="4D16AD84" w14:textId="77777777" w:rsidR="00842C9C" w:rsidRPr="00223FC8" w:rsidRDefault="00864086" w:rsidP="00BC6D37">
            <w:pPr>
              <w:spacing w:line="276" w:lineRule="auto"/>
              <w:ind w:right="49"/>
              <w:jc w:val="center"/>
              <w:rPr>
                <w:rFonts w:ascii="Century Gothic" w:eastAsia="Century Gothic" w:hAnsi="Century Gothic" w:cs="Century Gothic"/>
                <w:b/>
                <w:sz w:val="20"/>
                <w:szCs w:val="20"/>
              </w:rPr>
            </w:pPr>
            <w:r w:rsidRPr="00223FC8">
              <w:rPr>
                <w:rFonts w:ascii="Century Gothic" w:eastAsia="Century Gothic" w:hAnsi="Century Gothic" w:cs="Century Gothic"/>
                <w:b/>
                <w:sz w:val="20"/>
                <w:szCs w:val="20"/>
              </w:rPr>
              <w:t>% DE DEPRECIACIÓN ANUAL</w:t>
            </w:r>
          </w:p>
        </w:tc>
      </w:tr>
      <w:tr w:rsidR="00890637" w:rsidRPr="00223FC8" w14:paraId="2C038C9F" w14:textId="77777777">
        <w:trPr>
          <w:trHeight w:val="228"/>
        </w:trPr>
        <w:tc>
          <w:tcPr>
            <w:tcW w:w="5175" w:type="dxa"/>
          </w:tcPr>
          <w:p w14:paraId="4B2BF72B" w14:textId="77777777" w:rsidR="00842C9C" w:rsidRPr="00223FC8" w:rsidRDefault="00864086" w:rsidP="00CF5CE6">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Maquinaria y equipo agropecuario </w:t>
            </w:r>
          </w:p>
        </w:tc>
        <w:tc>
          <w:tcPr>
            <w:tcW w:w="1830" w:type="dxa"/>
            <w:vAlign w:val="center"/>
          </w:tcPr>
          <w:p w14:paraId="70B60F4D" w14:textId="77777777" w:rsidR="00842C9C" w:rsidRPr="00223FC8" w:rsidRDefault="00864086" w:rsidP="00BC6D37">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20</w:t>
            </w:r>
          </w:p>
        </w:tc>
        <w:tc>
          <w:tcPr>
            <w:tcW w:w="2835" w:type="dxa"/>
            <w:vAlign w:val="center"/>
          </w:tcPr>
          <w:p w14:paraId="1375DF48" w14:textId="77777777" w:rsidR="00842C9C" w:rsidRPr="00223FC8" w:rsidRDefault="00864086" w:rsidP="00BC6D37">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5</w:t>
            </w:r>
          </w:p>
        </w:tc>
      </w:tr>
      <w:tr w:rsidR="00890637" w:rsidRPr="00223FC8" w14:paraId="31B81BFF" w14:textId="77777777">
        <w:trPr>
          <w:trHeight w:val="220"/>
        </w:trPr>
        <w:tc>
          <w:tcPr>
            <w:tcW w:w="5175" w:type="dxa"/>
          </w:tcPr>
          <w:p w14:paraId="1F3683D5" w14:textId="77777777" w:rsidR="00842C9C" w:rsidRPr="00223FC8" w:rsidRDefault="00864086" w:rsidP="00CF5CE6">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Maquinaria y equipo Industrial</w:t>
            </w:r>
          </w:p>
        </w:tc>
        <w:tc>
          <w:tcPr>
            <w:tcW w:w="1830" w:type="dxa"/>
            <w:vAlign w:val="center"/>
          </w:tcPr>
          <w:p w14:paraId="096C5494" w14:textId="77777777" w:rsidR="00842C9C" w:rsidRPr="00223FC8" w:rsidRDefault="00864086" w:rsidP="00BC6D37">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20</w:t>
            </w:r>
          </w:p>
        </w:tc>
        <w:tc>
          <w:tcPr>
            <w:tcW w:w="2835" w:type="dxa"/>
            <w:vAlign w:val="center"/>
          </w:tcPr>
          <w:p w14:paraId="1BF56F36" w14:textId="77777777" w:rsidR="00842C9C" w:rsidRPr="00223FC8" w:rsidRDefault="00864086" w:rsidP="00BC6D37">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5</w:t>
            </w:r>
          </w:p>
        </w:tc>
      </w:tr>
      <w:tr w:rsidR="00890637" w:rsidRPr="00223FC8" w14:paraId="212BD9D5" w14:textId="77777777">
        <w:trPr>
          <w:trHeight w:val="220"/>
        </w:trPr>
        <w:tc>
          <w:tcPr>
            <w:tcW w:w="5175" w:type="dxa"/>
          </w:tcPr>
          <w:p w14:paraId="7F16D402" w14:textId="77777777" w:rsidR="00842C9C" w:rsidRPr="00223FC8" w:rsidRDefault="00864086" w:rsidP="00CF5CE6">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Maquinaria y equipo de construcción</w:t>
            </w:r>
          </w:p>
        </w:tc>
        <w:tc>
          <w:tcPr>
            <w:tcW w:w="1830" w:type="dxa"/>
            <w:vAlign w:val="center"/>
          </w:tcPr>
          <w:p w14:paraId="29D050C8" w14:textId="77777777" w:rsidR="00842C9C" w:rsidRPr="00223FC8" w:rsidRDefault="00864086" w:rsidP="00BC6D37">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20</w:t>
            </w:r>
          </w:p>
        </w:tc>
        <w:tc>
          <w:tcPr>
            <w:tcW w:w="2835" w:type="dxa"/>
            <w:vAlign w:val="center"/>
          </w:tcPr>
          <w:p w14:paraId="37B7CC78" w14:textId="77777777" w:rsidR="00842C9C" w:rsidRPr="00223FC8" w:rsidRDefault="00864086" w:rsidP="00BC6D37">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5</w:t>
            </w:r>
          </w:p>
        </w:tc>
      </w:tr>
      <w:tr w:rsidR="00890637" w:rsidRPr="00223FC8" w14:paraId="08CF122A" w14:textId="77777777">
        <w:trPr>
          <w:trHeight w:val="449"/>
        </w:trPr>
        <w:tc>
          <w:tcPr>
            <w:tcW w:w="5175" w:type="dxa"/>
          </w:tcPr>
          <w:p w14:paraId="2A5089BC" w14:textId="77777777" w:rsidR="00842C9C" w:rsidRPr="00223FC8" w:rsidRDefault="00864086" w:rsidP="00CF5CE6">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Sistema de Aire Acondicionado, Calefacción y de Refrigeración Industrial y comercial</w:t>
            </w:r>
          </w:p>
        </w:tc>
        <w:tc>
          <w:tcPr>
            <w:tcW w:w="1830" w:type="dxa"/>
            <w:vAlign w:val="center"/>
          </w:tcPr>
          <w:p w14:paraId="6EC0C477" w14:textId="77777777" w:rsidR="00842C9C" w:rsidRPr="00223FC8" w:rsidRDefault="00864086" w:rsidP="00BC6D37">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20</w:t>
            </w:r>
          </w:p>
        </w:tc>
        <w:tc>
          <w:tcPr>
            <w:tcW w:w="2835" w:type="dxa"/>
            <w:vAlign w:val="center"/>
          </w:tcPr>
          <w:p w14:paraId="743DFAE5" w14:textId="77777777" w:rsidR="00842C9C" w:rsidRPr="00223FC8" w:rsidRDefault="00864086" w:rsidP="00BC6D37">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5</w:t>
            </w:r>
          </w:p>
        </w:tc>
      </w:tr>
      <w:tr w:rsidR="00890637" w:rsidRPr="00223FC8" w14:paraId="4E98A890" w14:textId="77777777">
        <w:trPr>
          <w:trHeight w:val="220"/>
        </w:trPr>
        <w:tc>
          <w:tcPr>
            <w:tcW w:w="5175" w:type="dxa"/>
          </w:tcPr>
          <w:p w14:paraId="0AF88930" w14:textId="77777777" w:rsidR="00842C9C" w:rsidRPr="00223FC8" w:rsidRDefault="00864086" w:rsidP="00CF5CE6">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Otros equipos</w:t>
            </w:r>
          </w:p>
        </w:tc>
        <w:tc>
          <w:tcPr>
            <w:tcW w:w="1830" w:type="dxa"/>
            <w:vAlign w:val="center"/>
          </w:tcPr>
          <w:p w14:paraId="7BB3A530" w14:textId="77777777" w:rsidR="00842C9C" w:rsidRPr="00223FC8" w:rsidRDefault="00864086" w:rsidP="00BC6D37">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20</w:t>
            </w:r>
          </w:p>
        </w:tc>
        <w:tc>
          <w:tcPr>
            <w:tcW w:w="2835" w:type="dxa"/>
            <w:vAlign w:val="center"/>
          </w:tcPr>
          <w:p w14:paraId="35D52FD4" w14:textId="77777777" w:rsidR="00842C9C" w:rsidRPr="00223FC8" w:rsidRDefault="00864086" w:rsidP="00BC6D37">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5</w:t>
            </w:r>
          </w:p>
        </w:tc>
      </w:tr>
      <w:tr w:rsidR="00842C9C" w:rsidRPr="00223FC8" w14:paraId="35844DBC" w14:textId="77777777">
        <w:trPr>
          <w:trHeight w:val="220"/>
        </w:trPr>
        <w:tc>
          <w:tcPr>
            <w:tcW w:w="5175" w:type="dxa"/>
          </w:tcPr>
          <w:p w14:paraId="51878044" w14:textId="77777777" w:rsidR="00842C9C" w:rsidRPr="00223FC8" w:rsidRDefault="00864086" w:rsidP="00CF5CE6">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Herramientas y Maquinaria-Herramienta</w:t>
            </w:r>
          </w:p>
        </w:tc>
        <w:tc>
          <w:tcPr>
            <w:tcW w:w="1830" w:type="dxa"/>
            <w:vAlign w:val="center"/>
          </w:tcPr>
          <w:p w14:paraId="56509661" w14:textId="77777777" w:rsidR="00842C9C" w:rsidRPr="00223FC8" w:rsidRDefault="00864086" w:rsidP="00BC6D37">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20</w:t>
            </w:r>
          </w:p>
        </w:tc>
        <w:tc>
          <w:tcPr>
            <w:tcW w:w="2835" w:type="dxa"/>
            <w:vAlign w:val="center"/>
          </w:tcPr>
          <w:p w14:paraId="6CA5F3BB" w14:textId="77777777" w:rsidR="00842C9C" w:rsidRPr="00223FC8" w:rsidRDefault="00864086" w:rsidP="00BC6D37">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5</w:t>
            </w:r>
          </w:p>
        </w:tc>
      </w:tr>
    </w:tbl>
    <w:p w14:paraId="5E7A69D0" w14:textId="77777777" w:rsidR="00761252" w:rsidRPr="00223FC8" w:rsidRDefault="00761252" w:rsidP="00E438FD">
      <w:pPr>
        <w:spacing w:line="276" w:lineRule="auto"/>
        <w:ind w:right="49"/>
        <w:jc w:val="both"/>
        <w:rPr>
          <w:rFonts w:ascii="Century Gothic" w:eastAsia="Century Gothic" w:hAnsi="Century Gothic" w:cs="Century Gothic"/>
          <w:b/>
          <w:bCs w:val="0"/>
          <w:sz w:val="20"/>
          <w:szCs w:val="20"/>
        </w:rPr>
      </w:pPr>
    </w:p>
    <w:p w14:paraId="36FDECA8" w14:textId="77777777" w:rsidR="001F1635" w:rsidRPr="00223FC8" w:rsidRDefault="001F1635" w:rsidP="00E438FD">
      <w:pPr>
        <w:spacing w:line="276" w:lineRule="auto"/>
        <w:ind w:right="49"/>
        <w:jc w:val="both"/>
        <w:rPr>
          <w:rFonts w:ascii="Century Gothic" w:eastAsia="Century Gothic" w:hAnsi="Century Gothic" w:cs="Century Gothic"/>
          <w:b/>
          <w:bCs w:val="0"/>
          <w:sz w:val="20"/>
          <w:szCs w:val="20"/>
        </w:rPr>
      </w:pPr>
    </w:p>
    <w:p w14:paraId="5243BBCD" w14:textId="77777777" w:rsidR="001F1635" w:rsidRPr="00223FC8" w:rsidRDefault="001F1635" w:rsidP="00E438FD">
      <w:pPr>
        <w:spacing w:line="276" w:lineRule="auto"/>
        <w:ind w:right="49"/>
        <w:jc w:val="both"/>
        <w:rPr>
          <w:rFonts w:ascii="Century Gothic" w:eastAsia="Century Gothic" w:hAnsi="Century Gothic" w:cs="Century Gothic"/>
          <w:b/>
          <w:bCs w:val="0"/>
          <w:sz w:val="20"/>
          <w:szCs w:val="20"/>
        </w:rPr>
      </w:pPr>
    </w:p>
    <w:p w14:paraId="0DCA57C4" w14:textId="77777777" w:rsidR="001F1635" w:rsidRPr="00223FC8" w:rsidRDefault="001F1635" w:rsidP="00E438FD">
      <w:pPr>
        <w:spacing w:line="276" w:lineRule="auto"/>
        <w:ind w:right="49"/>
        <w:jc w:val="both"/>
        <w:rPr>
          <w:rFonts w:ascii="Century Gothic" w:eastAsia="Century Gothic" w:hAnsi="Century Gothic" w:cs="Century Gothic"/>
          <w:b/>
          <w:bCs w:val="0"/>
          <w:sz w:val="20"/>
          <w:szCs w:val="20"/>
        </w:rPr>
      </w:pPr>
    </w:p>
    <w:p w14:paraId="271AD800" w14:textId="02F079B9" w:rsidR="00E438FD" w:rsidRPr="00223FC8" w:rsidRDefault="00C9527E" w:rsidP="00E438FD">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 xml:space="preserve">Artículo </w:t>
      </w:r>
      <w:r w:rsidR="006529BF" w:rsidRPr="00223FC8">
        <w:rPr>
          <w:rFonts w:ascii="Century Gothic" w:eastAsia="Century Gothic" w:hAnsi="Century Gothic" w:cs="Century Gothic"/>
          <w:b/>
          <w:bCs w:val="0"/>
          <w:sz w:val="20"/>
          <w:szCs w:val="20"/>
        </w:rPr>
        <w:t>5</w:t>
      </w:r>
      <w:r w:rsidR="00C943E2" w:rsidRPr="00223FC8">
        <w:rPr>
          <w:rFonts w:ascii="Century Gothic" w:eastAsia="Century Gothic" w:hAnsi="Century Gothic" w:cs="Century Gothic"/>
          <w:b/>
          <w:bCs w:val="0"/>
          <w:sz w:val="20"/>
          <w:szCs w:val="20"/>
        </w:rPr>
        <w:t>2</w:t>
      </w:r>
      <w:r w:rsidRPr="00223FC8">
        <w:rPr>
          <w:rFonts w:ascii="Century Gothic" w:eastAsia="Century Gothic" w:hAnsi="Century Gothic" w:cs="Century Gothic"/>
          <w:b/>
          <w:bCs w:val="0"/>
          <w:sz w:val="20"/>
          <w:szCs w:val="20"/>
        </w:rPr>
        <w:t>.</w:t>
      </w:r>
      <w:r w:rsidRPr="00223FC8">
        <w:rPr>
          <w:rFonts w:ascii="Century Gothic" w:eastAsia="Century Gothic" w:hAnsi="Century Gothic" w:cs="Century Gothic"/>
          <w:sz w:val="20"/>
          <w:szCs w:val="20"/>
        </w:rPr>
        <w:t xml:space="preserve">  En caso de que no se haya asignado valor unitario al suelo de algún sector o zona, o que habiéndose asignado varíen las características esenciales en el periodo de su vigencia, la autoridad catastral municipal podrá fijar la zona y valores unitarios tomando como base los aprobados para otro sector catastral con características similares.</w:t>
      </w:r>
    </w:p>
    <w:p w14:paraId="2FFAADE0" w14:textId="77777777" w:rsidR="00E438FD" w:rsidRPr="00223FC8" w:rsidRDefault="00E438FD" w:rsidP="00E438FD">
      <w:pPr>
        <w:spacing w:line="276" w:lineRule="auto"/>
        <w:ind w:right="49"/>
        <w:jc w:val="both"/>
        <w:rPr>
          <w:rFonts w:ascii="Century Gothic" w:eastAsia="Century Gothic" w:hAnsi="Century Gothic" w:cs="Century Gothic"/>
          <w:sz w:val="20"/>
          <w:szCs w:val="20"/>
        </w:rPr>
      </w:pPr>
    </w:p>
    <w:p w14:paraId="584599C9" w14:textId="27E736EB" w:rsidR="004D30AA" w:rsidRPr="00223FC8" w:rsidRDefault="00E438FD" w:rsidP="00E438FD">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 xml:space="preserve">Artículo </w:t>
      </w:r>
      <w:r w:rsidR="006529BF" w:rsidRPr="00223FC8">
        <w:rPr>
          <w:rFonts w:ascii="Century Gothic" w:eastAsia="Century Gothic" w:hAnsi="Century Gothic" w:cs="Century Gothic"/>
          <w:b/>
          <w:bCs w:val="0"/>
          <w:sz w:val="20"/>
          <w:szCs w:val="20"/>
        </w:rPr>
        <w:t>5</w:t>
      </w:r>
      <w:r w:rsidR="00C943E2" w:rsidRPr="00223FC8">
        <w:rPr>
          <w:rFonts w:ascii="Century Gothic" w:eastAsia="Century Gothic" w:hAnsi="Century Gothic" w:cs="Century Gothic"/>
          <w:b/>
          <w:bCs w:val="0"/>
          <w:sz w:val="20"/>
          <w:szCs w:val="20"/>
        </w:rPr>
        <w:t>3</w:t>
      </w:r>
      <w:r w:rsidRPr="00223FC8">
        <w:rPr>
          <w:rFonts w:ascii="Century Gothic" w:eastAsia="Century Gothic" w:hAnsi="Century Gothic" w:cs="Century Gothic"/>
          <w:b/>
          <w:bCs w:val="0"/>
          <w:sz w:val="20"/>
          <w:szCs w:val="20"/>
        </w:rPr>
        <w:t>.</w:t>
      </w:r>
      <w:r w:rsidRPr="00223FC8">
        <w:rPr>
          <w:rFonts w:ascii="Century Gothic" w:eastAsia="Century Gothic" w:hAnsi="Century Gothic" w:cs="Century Gothic"/>
          <w:sz w:val="20"/>
          <w:szCs w:val="20"/>
        </w:rPr>
        <w:t xml:space="preserve"> Al inmueble</w:t>
      </w:r>
      <w:r w:rsidR="00960735" w:rsidRPr="00223FC8">
        <w:rPr>
          <w:rFonts w:ascii="Century Gothic" w:eastAsia="Century Gothic" w:hAnsi="Century Gothic" w:cs="Century Gothic"/>
          <w:sz w:val="20"/>
          <w:szCs w:val="20"/>
        </w:rPr>
        <w:t xml:space="preserve"> que cuente con</w:t>
      </w:r>
      <w:r w:rsidRPr="00223FC8">
        <w:rPr>
          <w:rFonts w:ascii="Century Gothic" w:eastAsia="Century Gothic" w:hAnsi="Century Gothic" w:cs="Century Gothic"/>
          <w:sz w:val="20"/>
          <w:szCs w:val="20"/>
        </w:rPr>
        <w:t xml:space="preserve"> frente a una vialidad y no tenga un uso de suelo comercial, se le podrá aplicar el valor unitario de suelo habitacional que le corresponda según su ubicación</w:t>
      </w:r>
      <w:r w:rsidR="00960735" w:rsidRPr="00223FC8">
        <w:rPr>
          <w:rFonts w:ascii="Century Gothic" w:eastAsia="Century Gothic" w:hAnsi="Century Gothic" w:cs="Century Gothic"/>
          <w:sz w:val="20"/>
          <w:szCs w:val="20"/>
        </w:rPr>
        <w:t>, previa inspección y verificación por la Subdirección de C</w:t>
      </w:r>
      <w:r w:rsidR="004F1E3A" w:rsidRPr="00223FC8">
        <w:rPr>
          <w:rFonts w:ascii="Century Gothic" w:eastAsia="Century Gothic" w:hAnsi="Century Gothic" w:cs="Century Gothic"/>
          <w:sz w:val="20"/>
          <w:szCs w:val="20"/>
        </w:rPr>
        <w:t>atastro</w:t>
      </w:r>
      <w:r w:rsidR="004D30AA" w:rsidRPr="00223FC8">
        <w:rPr>
          <w:rFonts w:ascii="Century Gothic" w:eastAsia="Century Gothic" w:hAnsi="Century Gothic" w:cs="Century Gothic"/>
          <w:sz w:val="20"/>
          <w:szCs w:val="20"/>
        </w:rPr>
        <w:t>.</w:t>
      </w:r>
    </w:p>
    <w:p w14:paraId="0835DAA2" w14:textId="77777777" w:rsidR="004D30AA" w:rsidRPr="00223FC8" w:rsidRDefault="004D30AA" w:rsidP="00E438FD">
      <w:pPr>
        <w:spacing w:line="276" w:lineRule="auto"/>
        <w:ind w:right="49"/>
        <w:jc w:val="both"/>
        <w:rPr>
          <w:rFonts w:ascii="Century Gothic" w:eastAsia="Century Gothic" w:hAnsi="Century Gothic" w:cs="Century Gothic"/>
          <w:sz w:val="20"/>
          <w:szCs w:val="20"/>
        </w:rPr>
      </w:pPr>
    </w:p>
    <w:p w14:paraId="2142A559" w14:textId="05CA3511" w:rsidR="003413EE" w:rsidRPr="00223FC8" w:rsidRDefault="004D30AA" w:rsidP="004D30AA">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En urbano se anexará carta de uso de suelo emitida por la Dirección de Desarrollo Urbano y Ecología;</w:t>
      </w:r>
      <w:r w:rsidR="008522A6" w:rsidRPr="00223FC8">
        <w:rPr>
          <w:rFonts w:ascii="Century Gothic" w:eastAsia="Century Gothic" w:hAnsi="Century Gothic" w:cs="Century Gothic"/>
          <w:sz w:val="20"/>
          <w:szCs w:val="20"/>
        </w:rPr>
        <w:t xml:space="preserve"> p</w:t>
      </w:r>
      <w:r w:rsidR="004F1E3A" w:rsidRPr="00223FC8">
        <w:rPr>
          <w:rFonts w:ascii="Century Gothic" w:eastAsia="Century Gothic" w:hAnsi="Century Gothic" w:cs="Century Gothic"/>
          <w:sz w:val="20"/>
          <w:szCs w:val="20"/>
        </w:rPr>
        <w:t>ara los predios suburbanos y rústicos deberá anexarse constancia de productor emitida por la Dirección de Desarrollo Rural.</w:t>
      </w:r>
    </w:p>
    <w:p w14:paraId="3E5073BE" w14:textId="77777777" w:rsidR="00053B54" w:rsidRPr="00223FC8" w:rsidRDefault="00053B54" w:rsidP="004D30AA">
      <w:pPr>
        <w:spacing w:line="276" w:lineRule="auto"/>
        <w:ind w:right="49"/>
        <w:jc w:val="both"/>
        <w:rPr>
          <w:rFonts w:ascii="Century Gothic" w:eastAsia="Century Gothic" w:hAnsi="Century Gothic" w:cs="Century Gothic"/>
          <w:sz w:val="20"/>
          <w:szCs w:val="20"/>
        </w:rPr>
      </w:pPr>
    </w:p>
    <w:p w14:paraId="3E9717CD" w14:textId="6CF49941" w:rsidR="003413EE" w:rsidRPr="00223FC8" w:rsidRDefault="003413EE" w:rsidP="004D30AA">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Artículo 5</w:t>
      </w:r>
      <w:r w:rsidR="00C943E2" w:rsidRPr="00223FC8">
        <w:rPr>
          <w:rFonts w:ascii="Century Gothic" w:eastAsia="Century Gothic" w:hAnsi="Century Gothic" w:cs="Century Gothic"/>
          <w:b/>
          <w:bCs w:val="0"/>
          <w:sz w:val="20"/>
          <w:szCs w:val="20"/>
        </w:rPr>
        <w:t>4</w:t>
      </w:r>
      <w:r w:rsidRPr="00223FC8">
        <w:rPr>
          <w:rFonts w:ascii="Century Gothic" w:eastAsia="Century Gothic" w:hAnsi="Century Gothic" w:cs="Century Gothic"/>
          <w:b/>
          <w:bCs w:val="0"/>
          <w:sz w:val="20"/>
          <w:szCs w:val="20"/>
        </w:rPr>
        <w:t>.</w:t>
      </w:r>
      <w:r w:rsidRPr="00223FC8">
        <w:rPr>
          <w:rFonts w:ascii="Century Gothic" w:eastAsia="Century Gothic" w:hAnsi="Century Gothic" w:cs="Century Gothic"/>
          <w:sz w:val="20"/>
          <w:szCs w:val="20"/>
        </w:rPr>
        <w:t xml:space="preserve"> </w:t>
      </w:r>
      <w:r w:rsidR="00053B54" w:rsidRPr="00223FC8">
        <w:rPr>
          <w:rFonts w:ascii="Century Gothic" w:eastAsia="Century Gothic" w:hAnsi="Century Gothic" w:cs="Century Gothic"/>
          <w:sz w:val="20"/>
          <w:szCs w:val="20"/>
        </w:rPr>
        <w:t>R</w:t>
      </w:r>
      <w:r w:rsidRPr="00223FC8">
        <w:rPr>
          <w:rFonts w:ascii="Century Gothic" w:eastAsia="Century Gothic" w:hAnsi="Century Gothic" w:cs="Century Gothic"/>
          <w:sz w:val="20"/>
          <w:szCs w:val="20"/>
        </w:rPr>
        <w:t>especto</w:t>
      </w:r>
      <w:r w:rsidR="00576967" w:rsidRPr="00223FC8">
        <w:rPr>
          <w:rFonts w:ascii="Century Gothic" w:eastAsia="Century Gothic" w:hAnsi="Century Gothic" w:cs="Century Gothic"/>
          <w:sz w:val="20"/>
          <w:szCs w:val="20"/>
        </w:rPr>
        <w:t xml:space="preserve"> a</w:t>
      </w:r>
      <w:r w:rsidRPr="00223FC8">
        <w:rPr>
          <w:rFonts w:ascii="Century Gothic" w:eastAsia="Century Gothic" w:hAnsi="Century Gothic" w:cs="Century Gothic"/>
          <w:sz w:val="20"/>
          <w:szCs w:val="20"/>
        </w:rPr>
        <w:t xml:space="preserve"> los procedimientos de medición y verificación, así como los mecanismos y fuentes </w:t>
      </w:r>
      <w:r w:rsidR="00826DFB" w:rsidRPr="00223FC8">
        <w:rPr>
          <w:rFonts w:ascii="Century Gothic" w:eastAsia="Century Gothic" w:hAnsi="Century Gothic" w:cs="Century Gothic"/>
          <w:sz w:val="20"/>
          <w:szCs w:val="20"/>
        </w:rPr>
        <w:t xml:space="preserve">aplicables en el procedimiento valuatorio </w:t>
      </w:r>
      <w:r w:rsidRPr="00223FC8">
        <w:rPr>
          <w:rFonts w:ascii="Century Gothic" w:eastAsia="Century Gothic" w:hAnsi="Century Gothic" w:cs="Century Gothic"/>
          <w:sz w:val="20"/>
          <w:szCs w:val="20"/>
        </w:rPr>
        <w:t>para la asignación de los factores de incremento y dem</w:t>
      </w:r>
      <w:r w:rsidR="006B2925" w:rsidRPr="00223FC8">
        <w:rPr>
          <w:rFonts w:ascii="Century Gothic" w:eastAsia="Century Gothic" w:hAnsi="Century Gothic" w:cs="Century Gothic"/>
          <w:sz w:val="20"/>
          <w:szCs w:val="20"/>
        </w:rPr>
        <w:t>é</w:t>
      </w:r>
      <w:r w:rsidRPr="00223FC8">
        <w:rPr>
          <w:rFonts w:ascii="Century Gothic" w:eastAsia="Century Gothic" w:hAnsi="Century Gothic" w:cs="Century Gothic"/>
          <w:sz w:val="20"/>
          <w:szCs w:val="20"/>
        </w:rPr>
        <w:t xml:space="preserve">rito para el </w:t>
      </w:r>
      <w:r w:rsidR="00053B54" w:rsidRPr="00223FC8">
        <w:rPr>
          <w:rFonts w:ascii="Century Gothic" w:eastAsia="Century Gothic" w:hAnsi="Century Gothic" w:cs="Century Gothic"/>
          <w:sz w:val="20"/>
          <w:szCs w:val="20"/>
        </w:rPr>
        <w:t>M</w:t>
      </w:r>
      <w:r w:rsidRPr="00223FC8">
        <w:rPr>
          <w:rFonts w:ascii="Century Gothic" w:eastAsia="Century Gothic" w:hAnsi="Century Gothic" w:cs="Century Gothic"/>
          <w:sz w:val="20"/>
          <w:szCs w:val="20"/>
        </w:rPr>
        <w:t>unicipio de Chihuahu</w:t>
      </w:r>
      <w:r w:rsidR="00053B54" w:rsidRPr="00223FC8">
        <w:rPr>
          <w:rFonts w:ascii="Century Gothic" w:eastAsia="Century Gothic" w:hAnsi="Century Gothic" w:cs="Century Gothic"/>
          <w:sz w:val="20"/>
          <w:szCs w:val="20"/>
        </w:rPr>
        <w:t>a, se deberán tomar en cuenta</w:t>
      </w:r>
      <w:r w:rsidRPr="00223FC8">
        <w:rPr>
          <w:rFonts w:ascii="Century Gothic" w:eastAsia="Century Gothic" w:hAnsi="Century Gothic" w:cs="Century Gothic"/>
          <w:sz w:val="20"/>
          <w:szCs w:val="20"/>
        </w:rPr>
        <w:t xml:space="preserve"> los Lineamientos de </w:t>
      </w:r>
      <w:r w:rsidR="00576967" w:rsidRPr="00223FC8">
        <w:rPr>
          <w:rFonts w:ascii="Century Gothic" w:eastAsia="Century Gothic" w:hAnsi="Century Gothic" w:cs="Century Gothic"/>
          <w:sz w:val="20"/>
          <w:szCs w:val="20"/>
        </w:rPr>
        <w:t>asignación</w:t>
      </w:r>
      <w:r w:rsidRPr="00223FC8">
        <w:rPr>
          <w:rFonts w:ascii="Century Gothic" w:eastAsia="Century Gothic" w:hAnsi="Century Gothic" w:cs="Century Gothic"/>
          <w:sz w:val="20"/>
          <w:szCs w:val="20"/>
        </w:rPr>
        <w:t xml:space="preserve"> de Incremento y Dem</w:t>
      </w:r>
      <w:r w:rsidR="006B2925" w:rsidRPr="00223FC8">
        <w:rPr>
          <w:rFonts w:ascii="Century Gothic" w:eastAsia="Century Gothic" w:hAnsi="Century Gothic" w:cs="Century Gothic"/>
          <w:sz w:val="20"/>
          <w:szCs w:val="20"/>
        </w:rPr>
        <w:t>é</w:t>
      </w:r>
      <w:r w:rsidRPr="00223FC8">
        <w:rPr>
          <w:rFonts w:ascii="Century Gothic" w:eastAsia="Century Gothic" w:hAnsi="Century Gothic" w:cs="Century Gothic"/>
          <w:sz w:val="20"/>
          <w:szCs w:val="20"/>
        </w:rPr>
        <w:t xml:space="preserve">rito publicados en la </w:t>
      </w:r>
      <w:r w:rsidR="00053B54" w:rsidRPr="00223FC8">
        <w:rPr>
          <w:rFonts w:ascii="Century Gothic" w:eastAsia="Century Gothic" w:hAnsi="Century Gothic" w:cs="Century Gothic"/>
          <w:sz w:val="20"/>
          <w:szCs w:val="20"/>
        </w:rPr>
        <w:t>G</w:t>
      </w:r>
      <w:r w:rsidRPr="00223FC8">
        <w:rPr>
          <w:rFonts w:ascii="Century Gothic" w:eastAsia="Century Gothic" w:hAnsi="Century Gothic" w:cs="Century Gothic"/>
          <w:sz w:val="20"/>
          <w:szCs w:val="20"/>
        </w:rPr>
        <w:t xml:space="preserve">aceta </w:t>
      </w:r>
      <w:r w:rsidR="00053B54" w:rsidRPr="00223FC8">
        <w:rPr>
          <w:rFonts w:ascii="Century Gothic" w:eastAsia="Century Gothic" w:hAnsi="Century Gothic" w:cs="Century Gothic"/>
          <w:sz w:val="20"/>
          <w:szCs w:val="20"/>
        </w:rPr>
        <w:t>M</w:t>
      </w:r>
      <w:r w:rsidRPr="00223FC8">
        <w:rPr>
          <w:rFonts w:ascii="Century Gothic" w:eastAsia="Century Gothic" w:hAnsi="Century Gothic" w:cs="Century Gothic"/>
          <w:sz w:val="20"/>
          <w:szCs w:val="20"/>
        </w:rPr>
        <w:t>unicipal No. 271-I el día 26 de diciembre del 2022</w:t>
      </w:r>
      <w:r w:rsidR="00576967" w:rsidRPr="00223FC8">
        <w:rPr>
          <w:rFonts w:ascii="Century Gothic" w:eastAsia="Century Gothic" w:hAnsi="Century Gothic" w:cs="Century Gothic"/>
          <w:sz w:val="20"/>
          <w:szCs w:val="20"/>
        </w:rPr>
        <w:t xml:space="preserve">. </w:t>
      </w:r>
      <w:r w:rsidR="00053B54" w:rsidRPr="00223FC8">
        <w:rPr>
          <w:rFonts w:ascii="Century Gothic" w:eastAsia="Century Gothic" w:hAnsi="Century Gothic" w:cs="Century Gothic"/>
          <w:sz w:val="20"/>
          <w:szCs w:val="20"/>
        </w:rPr>
        <w:t xml:space="preserve">Para mayor referencia, se incluye la liga de consulta </w:t>
      </w:r>
      <w:r w:rsidR="00576967" w:rsidRPr="00223FC8">
        <w:rPr>
          <w:rFonts w:ascii="Century Gothic" w:eastAsia="Century Gothic" w:hAnsi="Century Gothic" w:cs="Century Gothic"/>
          <w:sz w:val="20"/>
          <w:szCs w:val="20"/>
        </w:rPr>
        <w:t>(</w:t>
      </w:r>
      <w:hyperlink r:id="rId17" w:history="1">
        <w:r w:rsidR="00576967" w:rsidRPr="00223FC8">
          <w:rPr>
            <w:rStyle w:val="Hipervnculo"/>
            <w:rFonts w:ascii="Century Gothic" w:eastAsia="Century Gothic" w:hAnsi="Century Gothic" w:cs="Century Gothic"/>
            <w:color w:val="auto"/>
            <w:sz w:val="20"/>
            <w:szCs w:val="20"/>
          </w:rPr>
          <w:t>https://www.municipiochihuahua.gob.mx/SHA/Gacetas</w:t>
        </w:r>
      </w:hyperlink>
      <w:r w:rsidR="00576967" w:rsidRPr="00223FC8">
        <w:rPr>
          <w:rFonts w:ascii="Century Gothic" w:eastAsia="Century Gothic" w:hAnsi="Century Gothic" w:cs="Century Gothic"/>
          <w:sz w:val="20"/>
          <w:szCs w:val="20"/>
        </w:rPr>
        <w:t>)</w:t>
      </w:r>
      <w:r w:rsidR="0097223A" w:rsidRPr="00223FC8">
        <w:rPr>
          <w:rFonts w:ascii="Century Gothic" w:eastAsia="Century Gothic" w:hAnsi="Century Gothic" w:cs="Century Gothic"/>
          <w:sz w:val="20"/>
          <w:szCs w:val="20"/>
        </w:rPr>
        <w:t>.</w:t>
      </w:r>
    </w:p>
    <w:p w14:paraId="540821C4" w14:textId="77777777" w:rsidR="006727CA" w:rsidRPr="00223FC8" w:rsidRDefault="006727CA" w:rsidP="004D30AA">
      <w:pPr>
        <w:spacing w:line="276" w:lineRule="auto"/>
        <w:ind w:right="49"/>
        <w:jc w:val="both"/>
        <w:rPr>
          <w:rFonts w:ascii="Century Gothic" w:eastAsia="Century Gothic" w:hAnsi="Century Gothic" w:cs="Century Gothic"/>
          <w:sz w:val="20"/>
          <w:szCs w:val="20"/>
        </w:rPr>
      </w:pPr>
    </w:p>
    <w:p w14:paraId="58BD2CFD" w14:textId="77777777" w:rsidR="00FE660D" w:rsidRPr="00223FC8" w:rsidRDefault="00FE660D" w:rsidP="004D30AA">
      <w:pPr>
        <w:spacing w:line="276" w:lineRule="auto"/>
        <w:ind w:right="49"/>
        <w:jc w:val="both"/>
        <w:rPr>
          <w:rFonts w:ascii="Century Gothic" w:eastAsia="Century Gothic" w:hAnsi="Century Gothic" w:cs="Century Gothic"/>
          <w:sz w:val="20"/>
          <w:szCs w:val="20"/>
        </w:rPr>
      </w:pPr>
    </w:p>
    <w:p w14:paraId="7F39685E" w14:textId="77777777" w:rsidR="00FE660D" w:rsidRPr="00223FC8" w:rsidRDefault="00FE660D" w:rsidP="004D30AA">
      <w:pPr>
        <w:spacing w:line="276" w:lineRule="auto"/>
        <w:ind w:right="49"/>
        <w:jc w:val="both"/>
        <w:rPr>
          <w:rFonts w:ascii="Century Gothic" w:eastAsia="Century Gothic" w:hAnsi="Century Gothic" w:cs="Century Gothic"/>
          <w:sz w:val="20"/>
          <w:szCs w:val="20"/>
        </w:rPr>
      </w:pPr>
    </w:p>
    <w:p w14:paraId="27603BCC" w14:textId="77777777" w:rsidR="00FE660D" w:rsidRPr="00223FC8" w:rsidRDefault="00FE660D" w:rsidP="004D30AA">
      <w:pPr>
        <w:spacing w:line="276" w:lineRule="auto"/>
        <w:ind w:right="49"/>
        <w:jc w:val="both"/>
        <w:rPr>
          <w:rFonts w:ascii="Century Gothic" w:eastAsia="Century Gothic" w:hAnsi="Century Gothic" w:cs="Century Gothic"/>
          <w:sz w:val="20"/>
          <w:szCs w:val="20"/>
        </w:rPr>
      </w:pPr>
    </w:p>
    <w:p w14:paraId="35FB235A" w14:textId="767BD6E2" w:rsidR="00842C9C" w:rsidRPr="00223FC8" w:rsidRDefault="00384084" w:rsidP="004A6E9F">
      <w:pPr>
        <w:pStyle w:val="Ttulo1"/>
        <w:spacing w:before="0" w:line="276" w:lineRule="auto"/>
        <w:ind w:right="49"/>
        <w:jc w:val="center"/>
        <w:rPr>
          <w:rFonts w:ascii="Century Gothic" w:eastAsia="Century Gothic" w:hAnsi="Century Gothic" w:cs="Century Gothic"/>
          <w:b/>
          <w:color w:val="auto"/>
          <w:sz w:val="24"/>
          <w:szCs w:val="24"/>
        </w:rPr>
      </w:pPr>
      <w:bookmarkStart w:id="61" w:name="_Toc115942691"/>
      <w:r>
        <w:rPr>
          <w:rFonts w:ascii="Century Gothic" w:eastAsia="Century Gothic" w:hAnsi="Century Gothic" w:cs="Century Gothic"/>
          <w:b/>
          <w:color w:val="auto"/>
          <w:sz w:val="24"/>
          <w:szCs w:val="24"/>
        </w:rPr>
        <w:lastRenderedPageBreak/>
        <w:t>TÍTULO</w:t>
      </w:r>
      <w:r w:rsidR="00864086" w:rsidRPr="00223FC8">
        <w:rPr>
          <w:rFonts w:ascii="Century Gothic" w:eastAsia="Century Gothic" w:hAnsi="Century Gothic" w:cs="Century Gothic"/>
          <w:b/>
          <w:color w:val="auto"/>
          <w:sz w:val="24"/>
          <w:szCs w:val="24"/>
        </w:rPr>
        <w:t xml:space="preserve"> </w:t>
      </w:r>
      <w:r w:rsidR="00521F9D" w:rsidRPr="00223FC8">
        <w:rPr>
          <w:rFonts w:ascii="Century Gothic" w:eastAsia="Century Gothic" w:hAnsi="Century Gothic" w:cs="Century Gothic"/>
          <w:b/>
          <w:color w:val="auto"/>
          <w:sz w:val="24"/>
          <w:szCs w:val="24"/>
        </w:rPr>
        <w:t>OCTAVO</w:t>
      </w:r>
      <w:bookmarkEnd w:id="61"/>
    </w:p>
    <w:p w14:paraId="6B499733" w14:textId="63C0BEF0" w:rsidR="00365E93" w:rsidRPr="00223FC8" w:rsidRDefault="00365E93" w:rsidP="004A6E9F">
      <w:pPr>
        <w:pStyle w:val="Ttulo1"/>
        <w:spacing w:before="0"/>
        <w:jc w:val="center"/>
        <w:rPr>
          <w:rFonts w:ascii="Century Gothic" w:eastAsia="Century Gothic" w:hAnsi="Century Gothic"/>
          <w:color w:val="auto"/>
          <w:sz w:val="28"/>
          <w:szCs w:val="28"/>
        </w:rPr>
      </w:pPr>
      <w:bookmarkStart w:id="62" w:name="_Toc115942692"/>
      <w:r w:rsidRPr="00223FC8">
        <w:rPr>
          <w:rFonts w:ascii="Century Gothic" w:eastAsia="Century Gothic" w:hAnsi="Century Gothic"/>
          <w:color w:val="auto"/>
          <w:sz w:val="28"/>
          <w:szCs w:val="28"/>
        </w:rPr>
        <w:t>DE LOS FACTORES DE INCREMENTO Y DEMÉRITO</w:t>
      </w:r>
      <w:bookmarkEnd w:id="62"/>
    </w:p>
    <w:p w14:paraId="7E8800CB" w14:textId="77777777" w:rsidR="00842C9C" w:rsidRPr="00223FC8" w:rsidRDefault="00864086" w:rsidP="0008756E">
      <w:pPr>
        <w:pStyle w:val="Ttulo1"/>
        <w:spacing w:line="276" w:lineRule="auto"/>
        <w:ind w:right="49"/>
        <w:jc w:val="center"/>
        <w:rPr>
          <w:rFonts w:ascii="Century Gothic" w:eastAsia="Century Gothic" w:hAnsi="Century Gothic" w:cs="Century Gothic"/>
          <w:color w:val="auto"/>
          <w:sz w:val="24"/>
          <w:szCs w:val="24"/>
        </w:rPr>
      </w:pPr>
      <w:bookmarkStart w:id="63" w:name="_Toc115942693"/>
      <w:r w:rsidRPr="00223FC8">
        <w:rPr>
          <w:rFonts w:ascii="Century Gothic" w:eastAsia="Century Gothic" w:hAnsi="Century Gothic" w:cs="Century Gothic"/>
          <w:b/>
          <w:color w:val="auto"/>
          <w:sz w:val="24"/>
          <w:szCs w:val="24"/>
        </w:rPr>
        <w:t>CAPÍTULO PRIMERO</w:t>
      </w:r>
      <w:bookmarkEnd w:id="63"/>
    </w:p>
    <w:bookmarkStart w:id="64" w:name="_Toc115942694"/>
    <w:p w14:paraId="4293686D" w14:textId="6BB78DE3" w:rsidR="00842C9C" w:rsidRPr="00223FC8" w:rsidRDefault="001B0634" w:rsidP="0008756E">
      <w:pPr>
        <w:pStyle w:val="Ttulo2"/>
        <w:spacing w:line="276" w:lineRule="auto"/>
        <w:ind w:right="49"/>
        <w:jc w:val="center"/>
        <w:rPr>
          <w:rFonts w:ascii="Century Gothic" w:eastAsia="Century Gothic" w:hAnsi="Century Gothic" w:cs="Century Gothic"/>
          <w:color w:val="auto"/>
          <w:sz w:val="28"/>
          <w:szCs w:val="28"/>
        </w:rPr>
      </w:pPr>
      <w:sdt>
        <w:sdtPr>
          <w:rPr>
            <w:rFonts w:ascii="Century Gothic" w:hAnsi="Century Gothic"/>
            <w:color w:val="auto"/>
            <w:sz w:val="20"/>
            <w:szCs w:val="20"/>
          </w:rPr>
          <w:tag w:val="goog_rdk_86"/>
          <w:id w:val="-2138168432"/>
        </w:sdtPr>
        <w:sdtEndPr/>
        <w:sdtContent/>
      </w:sdt>
      <w:sdt>
        <w:sdtPr>
          <w:rPr>
            <w:rFonts w:ascii="Century Gothic" w:hAnsi="Century Gothic"/>
            <w:color w:val="auto"/>
            <w:sz w:val="20"/>
            <w:szCs w:val="20"/>
          </w:rPr>
          <w:tag w:val="goog_rdk_87"/>
          <w:id w:val="-1410917424"/>
        </w:sdtPr>
        <w:sdtEndPr/>
        <w:sdtContent/>
      </w:sdt>
      <w:sdt>
        <w:sdtPr>
          <w:rPr>
            <w:rFonts w:ascii="Century Gothic" w:hAnsi="Century Gothic"/>
            <w:color w:val="auto"/>
            <w:sz w:val="20"/>
            <w:szCs w:val="20"/>
          </w:rPr>
          <w:tag w:val="goog_rdk_88"/>
          <w:id w:val="1453132895"/>
        </w:sdtPr>
        <w:sdtEndPr/>
        <w:sdtContent/>
      </w:sdt>
      <w:r w:rsidR="00864086" w:rsidRPr="00223FC8">
        <w:rPr>
          <w:rFonts w:ascii="Century Gothic" w:eastAsia="Century Gothic" w:hAnsi="Century Gothic" w:cs="Century Gothic"/>
          <w:color w:val="auto"/>
          <w:sz w:val="28"/>
          <w:szCs w:val="28"/>
        </w:rPr>
        <w:t>PARA SUELO URBANO</w:t>
      </w:r>
      <w:bookmarkEnd w:id="64"/>
    </w:p>
    <w:p w14:paraId="2C1A0107" w14:textId="77777777" w:rsidR="00842C9C" w:rsidRPr="00223FC8" w:rsidRDefault="00842C9C" w:rsidP="00CF5CE6">
      <w:pPr>
        <w:spacing w:line="276" w:lineRule="auto"/>
        <w:ind w:right="49"/>
        <w:jc w:val="both"/>
        <w:rPr>
          <w:rFonts w:ascii="Century Gothic" w:eastAsia="Century Gothic" w:hAnsi="Century Gothic" w:cs="Century Gothic"/>
          <w:sz w:val="20"/>
          <w:szCs w:val="20"/>
        </w:rPr>
      </w:pPr>
    </w:p>
    <w:p w14:paraId="11AA75D2" w14:textId="7854D64B" w:rsidR="00842C9C" w:rsidRPr="00223FC8" w:rsidRDefault="001B0634" w:rsidP="00CF5CE6">
      <w:pPr>
        <w:spacing w:line="276" w:lineRule="auto"/>
        <w:ind w:right="49"/>
        <w:jc w:val="both"/>
        <w:rPr>
          <w:rFonts w:ascii="Century Gothic" w:eastAsia="Century Gothic" w:hAnsi="Century Gothic" w:cs="Century Gothic"/>
          <w:sz w:val="20"/>
          <w:szCs w:val="20"/>
        </w:rPr>
      </w:pPr>
      <w:sdt>
        <w:sdtPr>
          <w:rPr>
            <w:rFonts w:ascii="Century Gothic" w:hAnsi="Century Gothic"/>
            <w:sz w:val="20"/>
            <w:szCs w:val="20"/>
          </w:rPr>
          <w:tag w:val="goog_rdk_89"/>
          <w:id w:val="914357270"/>
        </w:sdtPr>
        <w:sdtEndPr/>
        <w:sdtContent/>
      </w:sdt>
      <w:r w:rsidR="00864086" w:rsidRPr="00223FC8">
        <w:rPr>
          <w:rFonts w:ascii="Century Gothic" w:eastAsia="Century Gothic" w:hAnsi="Century Gothic" w:cs="Century Gothic"/>
          <w:b/>
          <w:bCs w:val="0"/>
          <w:sz w:val="20"/>
          <w:szCs w:val="20"/>
        </w:rPr>
        <w:t xml:space="preserve">Artículo </w:t>
      </w:r>
      <w:r w:rsidR="006529BF" w:rsidRPr="00223FC8">
        <w:rPr>
          <w:rFonts w:ascii="Century Gothic" w:eastAsia="Century Gothic" w:hAnsi="Century Gothic" w:cs="Century Gothic"/>
          <w:b/>
          <w:bCs w:val="0"/>
          <w:sz w:val="20"/>
          <w:szCs w:val="20"/>
        </w:rPr>
        <w:t>5</w:t>
      </w:r>
      <w:r w:rsidR="00B42053" w:rsidRPr="00223FC8">
        <w:rPr>
          <w:rFonts w:ascii="Century Gothic" w:eastAsia="Century Gothic" w:hAnsi="Century Gothic" w:cs="Century Gothic"/>
          <w:b/>
          <w:bCs w:val="0"/>
          <w:sz w:val="20"/>
          <w:szCs w:val="20"/>
        </w:rPr>
        <w:t>5</w:t>
      </w:r>
      <w:r w:rsidR="00864086" w:rsidRPr="00223FC8">
        <w:rPr>
          <w:rFonts w:ascii="Century Gothic" w:eastAsia="Century Gothic" w:hAnsi="Century Gothic" w:cs="Century Gothic"/>
          <w:b/>
          <w:bCs w:val="0"/>
          <w:sz w:val="20"/>
          <w:szCs w:val="20"/>
        </w:rPr>
        <w:t>.</w:t>
      </w:r>
      <w:r w:rsidR="00864086" w:rsidRPr="00223FC8">
        <w:rPr>
          <w:rFonts w:ascii="Century Gothic" w:eastAsia="Century Gothic" w:hAnsi="Century Gothic" w:cs="Century Gothic"/>
          <w:sz w:val="20"/>
          <w:szCs w:val="20"/>
        </w:rPr>
        <w:t xml:space="preserve"> Para los efectos de la</w:t>
      </w:r>
      <w:r w:rsidR="00EA621F" w:rsidRPr="00223FC8">
        <w:rPr>
          <w:rFonts w:ascii="Century Gothic" w:eastAsia="Century Gothic" w:hAnsi="Century Gothic" w:cs="Century Gothic"/>
          <w:sz w:val="20"/>
          <w:szCs w:val="20"/>
        </w:rPr>
        <w:t>s</w:t>
      </w:r>
      <w:r w:rsidR="00864086" w:rsidRPr="00223FC8">
        <w:rPr>
          <w:rFonts w:ascii="Century Gothic" w:eastAsia="Century Gothic" w:hAnsi="Century Gothic" w:cs="Century Gothic"/>
          <w:sz w:val="20"/>
          <w:szCs w:val="20"/>
        </w:rPr>
        <w:t xml:space="preserve"> presente</w:t>
      </w:r>
      <w:r w:rsidR="00EA621F" w:rsidRPr="00223FC8">
        <w:rPr>
          <w:rFonts w:ascii="Century Gothic" w:eastAsia="Century Gothic" w:hAnsi="Century Gothic" w:cs="Century Gothic"/>
          <w:sz w:val="20"/>
          <w:szCs w:val="20"/>
        </w:rPr>
        <w:t>s</w:t>
      </w:r>
      <w:r w:rsidR="00864086" w:rsidRPr="00223FC8">
        <w:rPr>
          <w:rFonts w:ascii="Century Gothic" w:eastAsia="Century Gothic" w:hAnsi="Century Gothic" w:cs="Century Gothic"/>
          <w:sz w:val="20"/>
          <w:szCs w:val="20"/>
        </w:rPr>
        <w:t xml:space="preserve"> Tabla</w:t>
      </w:r>
      <w:r w:rsidR="00EA621F" w:rsidRPr="00223FC8">
        <w:rPr>
          <w:rFonts w:ascii="Century Gothic" w:eastAsia="Century Gothic" w:hAnsi="Century Gothic" w:cs="Century Gothic"/>
          <w:sz w:val="20"/>
          <w:szCs w:val="20"/>
        </w:rPr>
        <w:t>s</w:t>
      </w:r>
      <w:r w:rsidR="00864086" w:rsidRPr="00223FC8">
        <w:rPr>
          <w:rFonts w:ascii="Century Gothic" w:eastAsia="Century Gothic" w:hAnsi="Century Gothic" w:cs="Century Gothic"/>
          <w:sz w:val="20"/>
          <w:szCs w:val="20"/>
        </w:rPr>
        <w:t xml:space="preserve"> de Valores de Suelo y Construcción</w:t>
      </w:r>
      <w:r w:rsidR="00EE4F61">
        <w:rPr>
          <w:rFonts w:ascii="Century Gothic" w:eastAsia="Century Gothic" w:hAnsi="Century Gothic" w:cs="Century Gothic"/>
          <w:sz w:val="20"/>
          <w:szCs w:val="20"/>
        </w:rPr>
        <w:t>,</w:t>
      </w:r>
      <w:r w:rsidR="00864086" w:rsidRPr="00223FC8">
        <w:rPr>
          <w:rFonts w:ascii="Century Gothic" w:eastAsia="Century Gothic" w:hAnsi="Century Gothic" w:cs="Century Gothic"/>
          <w:sz w:val="20"/>
          <w:szCs w:val="20"/>
        </w:rPr>
        <w:t xml:space="preserve"> se entenderá por:</w:t>
      </w:r>
    </w:p>
    <w:p w14:paraId="0DFDAB51" w14:textId="77777777" w:rsidR="00125FE0" w:rsidRPr="00223FC8" w:rsidRDefault="00125FE0" w:rsidP="00CF5CE6">
      <w:pPr>
        <w:spacing w:line="276" w:lineRule="auto"/>
        <w:ind w:right="49"/>
        <w:jc w:val="both"/>
        <w:rPr>
          <w:rFonts w:ascii="Century Gothic" w:eastAsia="Century Gothic" w:hAnsi="Century Gothic" w:cs="Century Gothic"/>
          <w:sz w:val="20"/>
          <w:szCs w:val="20"/>
        </w:rPr>
      </w:pPr>
    </w:p>
    <w:p w14:paraId="1ED1CBD7" w14:textId="7185C7A7" w:rsidR="00770228" w:rsidRPr="00223FC8" w:rsidRDefault="00864086" w:rsidP="00770228">
      <w:pPr>
        <w:pStyle w:val="Prrafodelista"/>
        <w:numPr>
          <w:ilvl w:val="0"/>
          <w:numId w:val="38"/>
        </w:numPr>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Factor de demérito: Es la disminución expresada numéricamente como inferior a la unidad que, bajo criterios técnicos, reducen el valor unitario de un bien inmueble, a partir del análisis del tipo o clase de suelo o inmueble, ubicación, cercanía a vías de comunicación y centros de población, zonificación, </w:t>
      </w:r>
      <w:sdt>
        <w:sdtPr>
          <w:tag w:val="goog_rdk_90"/>
          <w:id w:val="-99870078"/>
        </w:sdtPr>
        <w:sdtEndPr/>
        <w:sdtContent/>
      </w:sdt>
      <w:r w:rsidRPr="00223FC8">
        <w:rPr>
          <w:rFonts w:ascii="Century Gothic" w:eastAsia="Century Gothic" w:hAnsi="Century Gothic" w:cs="Century Gothic"/>
          <w:sz w:val="20"/>
          <w:szCs w:val="20"/>
        </w:rPr>
        <w:t>normatividad aplicable, así como las condiciones hidrológicas, humedad o cualquier otra circunstancia que pueda influir negativamente en el resultado de la valuación.</w:t>
      </w:r>
    </w:p>
    <w:p w14:paraId="344935A0" w14:textId="77777777" w:rsidR="00770228" w:rsidRPr="00223FC8" w:rsidRDefault="00770228" w:rsidP="00770228">
      <w:pPr>
        <w:pStyle w:val="Prrafodelista"/>
        <w:ind w:right="49"/>
        <w:jc w:val="both"/>
        <w:rPr>
          <w:rFonts w:ascii="Century Gothic" w:eastAsia="Century Gothic" w:hAnsi="Century Gothic" w:cs="Century Gothic"/>
          <w:sz w:val="20"/>
          <w:szCs w:val="20"/>
        </w:rPr>
      </w:pPr>
    </w:p>
    <w:p w14:paraId="02A4259C" w14:textId="7C9C9A21" w:rsidR="00842C9C" w:rsidRPr="00223FC8" w:rsidRDefault="00864086" w:rsidP="00770228">
      <w:pPr>
        <w:pStyle w:val="Prrafodelista"/>
        <w:numPr>
          <w:ilvl w:val="0"/>
          <w:numId w:val="38"/>
        </w:numPr>
        <w:spacing w:after="0"/>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Factor de incremento: El incremento expresado numéricamente superior a la unidad y que bajo criterios técnicos incrementan el valor unitario de un bien inmueble, a partir del análisis del tipo o clase de suelo o inmueble, zonificación y normatividad aplicable, ubicación, cercanía a vías de comunicación y centros de población que pueda influir positivamente en el resultado de la valuación.</w:t>
      </w:r>
    </w:p>
    <w:p w14:paraId="6E439627" w14:textId="77777777" w:rsidR="00842C9C" w:rsidRPr="00223FC8" w:rsidRDefault="00842C9C" w:rsidP="00770228">
      <w:pPr>
        <w:spacing w:line="276" w:lineRule="auto"/>
        <w:ind w:right="49"/>
        <w:jc w:val="both"/>
        <w:rPr>
          <w:rFonts w:ascii="Century Gothic" w:eastAsia="Century Gothic" w:hAnsi="Century Gothic" w:cs="Century Gothic"/>
          <w:sz w:val="20"/>
          <w:szCs w:val="20"/>
        </w:rPr>
      </w:pPr>
    </w:p>
    <w:p w14:paraId="31E45720" w14:textId="24B3AD6E" w:rsidR="00842C9C" w:rsidRPr="00223FC8" w:rsidRDefault="00864086" w:rsidP="00770228">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 xml:space="preserve">Artículo </w:t>
      </w:r>
      <w:r w:rsidR="006529BF" w:rsidRPr="00223FC8">
        <w:rPr>
          <w:rFonts w:ascii="Century Gothic" w:eastAsia="Century Gothic" w:hAnsi="Century Gothic" w:cs="Century Gothic"/>
          <w:b/>
          <w:bCs w:val="0"/>
          <w:sz w:val="20"/>
          <w:szCs w:val="20"/>
        </w:rPr>
        <w:t>5</w:t>
      </w:r>
      <w:r w:rsidR="00B42053" w:rsidRPr="00223FC8">
        <w:rPr>
          <w:rFonts w:ascii="Century Gothic" w:eastAsia="Century Gothic" w:hAnsi="Century Gothic" w:cs="Century Gothic"/>
          <w:b/>
          <w:bCs w:val="0"/>
          <w:sz w:val="20"/>
          <w:szCs w:val="20"/>
        </w:rPr>
        <w:t>6</w:t>
      </w:r>
      <w:r w:rsidRPr="00223FC8">
        <w:rPr>
          <w:rFonts w:ascii="Century Gothic" w:eastAsia="Century Gothic" w:hAnsi="Century Gothic" w:cs="Century Gothic"/>
          <w:b/>
          <w:bCs w:val="0"/>
          <w:sz w:val="20"/>
          <w:szCs w:val="20"/>
        </w:rPr>
        <w:t>.</w:t>
      </w:r>
      <w:r w:rsidRPr="00223FC8">
        <w:rPr>
          <w:rFonts w:ascii="Century Gothic" w:eastAsia="Century Gothic" w:hAnsi="Century Gothic" w:cs="Century Gothic"/>
          <w:sz w:val="20"/>
          <w:szCs w:val="20"/>
        </w:rPr>
        <w:t xml:space="preserve"> Un predio urbano es</w:t>
      </w:r>
      <w:r w:rsidR="0008756E" w:rsidRPr="00223FC8">
        <w:rPr>
          <w:rFonts w:ascii="Century Gothic" w:eastAsia="Century Gothic" w:hAnsi="Century Gothic" w:cs="Century Gothic"/>
          <w:sz w:val="20"/>
          <w:szCs w:val="20"/>
        </w:rPr>
        <w:t xml:space="preserve"> e</w:t>
      </w:r>
      <w:r w:rsidRPr="00223FC8">
        <w:rPr>
          <w:rFonts w:ascii="Century Gothic" w:eastAsia="Century Gothic" w:hAnsi="Century Gothic" w:cs="Century Gothic"/>
          <w:sz w:val="20"/>
          <w:szCs w:val="20"/>
        </w:rPr>
        <w:t>l que se encuentre ubicado dentro de los límites de algún centro de población; y</w:t>
      </w:r>
      <w:r w:rsidR="0008756E" w:rsidRPr="00223FC8">
        <w:rPr>
          <w:rFonts w:ascii="Century Gothic" w:eastAsia="Century Gothic" w:hAnsi="Century Gothic" w:cs="Century Gothic"/>
          <w:sz w:val="20"/>
          <w:szCs w:val="20"/>
        </w:rPr>
        <w:t xml:space="preserve"> l</w:t>
      </w:r>
      <w:r w:rsidRPr="00223FC8">
        <w:rPr>
          <w:rFonts w:ascii="Century Gothic" w:eastAsia="Century Gothic" w:hAnsi="Century Gothic" w:cs="Century Gothic"/>
          <w:sz w:val="20"/>
          <w:szCs w:val="20"/>
        </w:rPr>
        <w:t xml:space="preserve">os </w:t>
      </w:r>
      <w:r w:rsidR="0008756E" w:rsidRPr="00223FC8">
        <w:rPr>
          <w:rFonts w:ascii="Century Gothic" w:eastAsia="Century Gothic" w:hAnsi="Century Gothic" w:cs="Century Gothic"/>
          <w:sz w:val="20"/>
          <w:szCs w:val="20"/>
        </w:rPr>
        <w:t>que,</w:t>
      </w:r>
      <w:r w:rsidRPr="00223FC8">
        <w:rPr>
          <w:rFonts w:ascii="Century Gothic" w:eastAsia="Century Gothic" w:hAnsi="Century Gothic" w:cs="Century Gothic"/>
          <w:sz w:val="20"/>
          <w:szCs w:val="20"/>
        </w:rPr>
        <w:t xml:space="preserve"> encontrándose fuera de los límites de algún centro de población, por su uso de</w:t>
      </w:r>
    </w:p>
    <w:p w14:paraId="1FEF21E5" w14:textId="77777777" w:rsidR="00842C9C" w:rsidRPr="00223FC8" w:rsidRDefault="00864086" w:rsidP="00CF5CE6">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suelo y que cuente con más de dos servicios.</w:t>
      </w:r>
    </w:p>
    <w:p w14:paraId="064E48BF" w14:textId="77777777" w:rsidR="006307C4" w:rsidRPr="00223FC8" w:rsidRDefault="006307C4" w:rsidP="00CF5CE6">
      <w:pPr>
        <w:spacing w:line="276" w:lineRule="auto"/>
        <w:ind w:right="49"/>
        <w:jc w:val="both"/>
        <w:rPr>
          <w:rFonts w:ascii="Century Gothic" w:eastAsia="Century Gothic" w:hAnsi="Century Gothic" w:cs="Century Gothic"/>
          <w:sz w:val="20"/>
          <w:szCs w:val="20"/>
        </w:rPr>
      </w:pPr>
    </w:p>
    <w:p w14:paraId="33F41BAB" w14:textId="54CDFEBD" w:rsidR="00842C9C" w:rsidRPr="00223FC8" w:rsidRDefault="00864086" w:rsidP="00CF5CE6">
      <w:pPr>
        <w:pBdr>
          <w:top w:val="nil"/>
          <w:left w:val="nil"/>
          <w:bottom w:val="nil"/>
          <w:right w:val="nil"/>
          <w:between w:val="nil"/>
        </w:pBdr>
        <w:shd w:val="clear" w:color="auto" w:fill="FFFFFF"/>
        <w:spacing w:before="240"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 xml:space="preserve">Artículo </w:t>
      </w:r>
      <w:r w:rsidR="006529BF" w:rsidRPr="00223FC8">
        <w:rPr>
          <w:rFonts w:ascii="Century Gothic" w:eastAsia="Century Gothic" w:hAnsi="Century Gothic" w:cs="Century Gothic"/>
          <w:b/>
          <w:bCs w:val="0"/>
          <w:sz w:val="20"/>
          <w:szCs w:val="20"/>
        </w:rPr>
        <w:t>5</w:t>
      </w:r>
      <w:r w:rsidR="00B42053" w:rsidRPr="00223FC8">
        <w:rPr>
          <w:rFonts w:ascii="Century Gothic" w:eastAsia="Century Gothic" w:hAnsi="Century Gothic" w:cs="Century Gothic"/>
          <w:b/>
          <w:bCs w:val="0"/>
          <w:sz w:val="20"/>
          <w:szCs w:val="20"/>
        </w:rPr>
        <w:t>7</w:t>
      </w:r>
      <w:r w:rsidRPr="00223FC8">
        <w:rPr>
          <w:rFonts w:ascii="Century Gothic" w:eastAsia="Century Gothic" w:hAnsi="Century Gothic" w:cs="Century Gothic"/>
          <w:b/>
          <w:bCs w:val="0"/>
          <w:sz w:val="20"/>
          <w:szCs w:val="20"/>
        </w:rPr>
        <w:t>.</w:t>
      </w:r>
      <w:r w:rsidRPr="00223FC8">
        <w:rPr>
          <w:rFonts w:ascii="Century Gothic" w:eastAsia="Century Gothic" w:hAnsi="Century Gothic" w:cs="Century Gothic"/>
          <w:sz w:val="20"/>
          <w:szCs w:val="20"/>
        </w:rPr>
        <w:t xml:space="preserve"> En un predio regular e irregular, se multiplicará la superficie correspondiente por los factores resultantes de tierra, de cada fracción del predio.</w:t>
      </w:r>
    </w:p>
    <w:p w14:paraId="36D641EB" w14:textId="77777777" w:rsidR="00842C9C" w:rsidRPr="00223FC8" w:rsidRDefault="00864086" w:rsidP="00CF5CE6">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 </w:t>
      </w:r>
    </w:p>
    <w:tbl>
      <w:tblPr>
        <w:tblStyle w:val="aff5"/>
        <w:tblW w:w="992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54"/>
        <w:gridCol w:w="3969"/>
      </w:tblGrid>
      <w:tr w:rsidR="00890637" w:rsidRPr="00223FC8" w14:paraId="46196558" w14:textId="77777777" w:rsidTr="008522A6">
        <w:trPr>
          <w:trHeight w:val="629"/>
        </w:trPr>
        <w:tc>
          <w:tcPr>
            <w:tcW w:w="5954" w:type="dxa"/>
            <w:vMerge w:val="restart"/>
            <w:vAlign w:val="center"/>
          </w:tcPr>
          <w:p w14:paraId="54ABA332" w14:textId="2D2D9A8F" w:rsidR="00842C9C" w:rsidRPr="00223FC8" w:rsidRDefault="00864086" w:rsidP="00B1538D">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LOTE TIPO. -</w:t>
            </w:r>
            <w:r w:rsidR="00365E93" w:rsidRPr="00223FC8">
              <w:rPr>
                <w:rFonts w:ascii="Century Gothic" w:eastAsia="Century Gothic" w:hAnsi="Century Gothic" w:cs="Century Gothic"/>
                <w:sz w:val="20"/>
                <w:szCs w:val="20"/>
              </w:rPr>
              <w:t xml:space="preserve"> Es el lote predominante en la zona o calle en la que se ubique un predio determinado. Considerando sus características físicas, es</w:t>
            </w:r>
            <w:r w:rsidR="00B1538D" w:rsidRPr="00223FC8">
              <w:rPr>
                <w:rFonts w:ascii="Century Gothic" w:eastAsia="Century Gothic" w:hAnsi="Century Gothic" w:cs="Century Gothic"/>
                <w:sz w:val="20"/>
                <w:szCs w:val="20"/>
              </w:rPr>
              <w:t xml:space="preserve"> decir, su área, frente y fondo; de acuerdo a la zonificación que dictamina la Dirección de Desarrollo Urbano y Ecología.</w:t>
            </w:r>
          </w:p>
        </w:tc>
        <w:tc>
          <w:tcPr>
            <w:tcW w:w="3969" w:type="dxa"/>
            <w:vAlign w:val="center"/>
          </w:tcPr>
          <w:p w14:paraId="57A0924C" w14:textId="69ADEA36" w:rsidR="00842C9C" w:rsidRPr="00223FC8" w:rsidRDefault="00864086" w:rsidP="00CF5CE6">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u w:val="single"/>
              </w:rPr>
              <w:t>LOTE REGULAR</w:t>
            </w:r>
            <w:r w:rsidR="00EE4F61">
              <w:rPr>
                <w:rFonts w:ascii="Century Gothic" w:eastAsia="Century Gothic" w:hAnsi="Century Gothic" w:cs="Century Gothic"/>
                <w:sz w:val="20"/>
                <w:szCs w:val="20"/>
                <w:u w:val="single"/>
              </w:rPr>
              <w:t>,</w:t>
            </w:r>
            <w:r w:rsidRPr="00223FC8">
              <w:rPr>
                <w:rFonts w:ascii="Century Gothic" w:eastAsia="Century Gothic" w:hAnsi="Century Gothic" w:cs="Century Gothic"/>
                <w:sz w:val="20"/>
                <w:szCs w:val="20"/>
              </w:rPr>
              <w:t xml:space="preserve"> Son aquellos lotes semejantes a los lotes tipos.</w:t>
            </w:r>
          </w:p>
        </w:tc>
      </w:tr>
      <w:tr w:rsidR="00890637" w:rsidRPr="00223FC8" w14:paraId="603779C0" w14:textId="77777777" w:rsidTr="008522A6">
        <w:trPr>
          <w:trHeight w:val="720"/>
        </w:trPr>
        <w:tc>
          <w:tcPr>
            <w:tcW w:w="5954" w:type="dxa"/>
            <w:vMerge/>
            <w:vAlign w:val="center"/>
          </w:tcPr>
          <w:p w14:paraId="5751C4D9" w14:textId="77777777" w:rsidR="00842C9C" w:rsidRPr="00223FC8" w:rsidRDefault="00842C9C" w:rsidP="00CF5CE6">
            <w:pPr>
              <w:widowControl w:val="0"/>
              <w:pBdr>
                <w:top w:val="nil"/>
                <w:left w:val="nil"/>
                <w:bottom w:val="nil"/>
                <w:right w:val="nil"/>
                <w:between w:val="nil"/>
              </w:pBdr>
              <w:spacing w:line="276" w:lineRule="auto"/>
              <w:ind w:right="49"/>
              <w:jc w:val="both"/>
              <w:rPr>
                <w:rFonts w:ascii="Century Gothic" w:eastAsia="Century Gothic" w:hAnsi="Century Gothic" w:cs="Century Gothic"/>
                <w:sz w:val="20"/>
                <w:szCs w:val="20"/>
              </w:rPr>
            </w:pPr>
          </w:p>
        </w:tc>
        <w:tc>
          <w:tcPr>
            <w:tcW w:w="3969" w:type="dxa"/>
            <w:vAlign w:val="center"/>
          </w:tcPr>
          <w:p w14:paraId="76F9978A" w14:textId="4FFF1A45" w:rsidR="00842C9C" w:rsidRPr="00223FC8" w:rsidRDefault="00864086" w:rsidP="00CF5CE6">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u w:val="single"/>
              </w:rPr>
              <w:t>LOTES IRREGULARES</w:t>
            </w:r>
            <w:r w:rsidR="00EE4F61">
              <w:rPr>
                <w:rFonts w:ascii="Century Gothic" w:eastAsia="Century Gothic" w:hAnsi="Century Gothic" w:cs="Century Gothic"/>
                <w:sz w:val="20"/>
                <w:szCs w:val="20"/>
                <w:u w:val="single"/>
              </w:rPr>
              <w:t>,</w:t>
            </w:r>
            <w:r w:rsidRPr="00223FC8">
              <w:rPr>
                <w:rFonts w:ascii="Century Gothic" w:eastAsia="Century Gothic" w:hAnsi="Century Gothic" w:cs="Century Gothic"/>
                <w:sz w:val="20"/>
                <w:szCs w:val="20"/>
              </w:rPr>
              <w:t xml:space="preserve"> Son aquellos que no se asemejan al lote tipo.</w:t>
            </w:r>
          </w:p>
        </w:tc>
      </w:tr>
    </w:tbl>
    <w:p w14:paraId="2438DB55" w14:textId="77777777" w:rsidR="007F1483" w:rsidRPr="00223FC8" w:rsidRDefault="007F1483" w:rsidP="00CF5CE6">
      <w:pPr>
        <w:spacing w:line="276" w:lineRule="auto"/>
        <w:ind w:right="49"/>
        <w:jc w:val="both"/>
        <w:rPr>
          <w:rFonts w:ascii="Century Gothic" w:eastAsia="Century Gothic" w:hAnsi="Century Gothic" w:cs="Century Gothic"/>
          <w:sz w:val="20"/>
          <w:szCs w:val="20"/>
        </w:rPr>
      </w:pPr>
    </w:p>
    <w:p w14:paraId="107A134A" w14:textId="77777777" w:rsidR="006307C4" w:rsidRPr="00223FC8" w:rsidRDefault="006307C4" w:rsidP="00CF5CE6">
      <w:pPr>
        <w:spacing w:line="276" w:lineRule="auto"/>
        <w:ind w:right="49"/>
        <w:jc w:val="both"/>
        <w:rPr>
          <w:rFonts w:ascii="Century Gothic" w:eastAsia="Century Gothic" w:hAnsi="Century Gothic" w:cs="Century Gothic"/>
          <w:b/>
          <w:bCs w:val="0"/>
          <w:sz w:val="20"/>
          <w:szCs w:val="20"/>
        </w:rPr>
      </w:pPr>
      <w:bookmarkStart w:id="65" w:name="_heading=h.z5zglyoi21k1" w:colFirst="0" w:colLast="0"/>
      <w:bookmarkEnd w:id="65"/>
    </w:p>
    <w:p w14:paraId="14B55A00" w14:textId="044970D3" w:rsidR="00842C9C" w:rsidRPr="00223FC8" w:rsidRDefault="00864086" w:rsidP="00CF5CE6">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 xml:space="preserve">Artículo </w:t>
      </w:r>
      <w:r w:rsidR="006529BF" w:rsidRPr="00223FC8">
        <w:rPr>
          <w:rFonts w:ascii="Century Gothic" w:eastAsia="Century Gothic" w:hAnsi="Century Gothic" w:cs="Century Gothic"/>
          <w:b/>
          <w:bCs w:val="0"/>
          <w:sz w:val="20"/>
          <w:szCs w:val="20"/>
        </w:rPr>
        <w:t>5</w:t>
      </w:r>
      <w:r w:rsidR="00B42053" w:rsidRPr="00223FC8">
        <w:rPr>
          <w:rFonts w:ascii="Century Gothic" w:eastAsia="Century Gothic" w:hAnsi="Century Gothic" w:cs="Century Gothic"/>
          <w:b/>
          <w:bCs w:val="0"/>
          <w:sz w:val="20"/>
          <w:szCs w:val="20"/>
        </w:rPr>
        <w:t>8</w:t>
      </w:r>
      <w:r w:rsidRPr="00223FC8">
        <w:rPr>
          <w:rFonts w:ascii="Century Gothic" w:eastAsia="Century Gothic" w:hAnsi="Century Gothic" w:cs="Century Gothic"/>
          <w:b/>
          <w:bCs w:val="0"/>
          <w:sz w:val="20"/>
          <w:szCs w:val="20"/>
        </w:rPr>
        <w:t>.</w:t>
      </w:r>
      <w:r w:rsidRPr="00223FC8">
        <w:rPr>
          <w:rFonts w:ascii="Century Gothic" w:eastAsia="Century Gothic" w:hAnsi="Century Gothic" w:cs="Century Gothic"/>
          <w:sz w:val="20"/>
          <w:szCs w:val="20"/>
        </w:rPr>
        <w:t xml:space="preserve"> El Factor Resultante de </w:t>
      </w:r>
      <w:r w:rsidR="00770228" w:rsidRPr="00223FC8">
        <w:rPr>
          <w:rFonts w:ascii="Century Gothic" w:eastAsia="Century Gothic" w:hAnsi="Century Gothic" w:cs="Century Gothic"/>
          <w:sz w:val="20"/>
          <w:szCs w:val="20"/>
        </w:rPr>
        <w:t>Terreno</w:t>
      </w:r>
      <w:r w:rsidRPr="00223FC8">
        <w:rPr>
          <w:rFonts w:ascii="Century Gothic" w:eastAsia="Century Gothic" w:hAnsi="Century Gothic" w:cs="Century Gothic"/>
          <w:sz w:val="20"/>
          <w:szCs w:val="20"/>
        </w:rPr>
        <w:t xml:space="preserve"> para Predio Urbano es el factor que se obtiene de multiplicar el número de variables que puedan incrementar o demeritar de forma directa el valor del </w:t>
      </w:r>
      <w:r w:rsidR="00770228" w:rsidRPr="00223FC8">
        <w:rPr>
          <w:rFonts w:ascii="Century Gothic" w:eastAsia="Century Gothic" w:hAnsi="Century Gothic" w:cs="Century Gothic"/>
          <w:sz w:val="20"/>
          <w:szCs w:val="20"/>
        </w:rPr>
        <w:t>Terreno</w:t>
      </w:r>
      <w:r w:rsidRPr="00223FC8">
        <w:rPr>
          <w:rFonts w:ascii="Century Gothic" w:eastAsia="Century Gothic" w:hAnsi="Century Gothic" w:cs="Century Gothic"/>
          <w:sz w:val="20"/>
          <w:szCs w:val="20"/>
        </w:rPr>
        <w:t>, siendo diversa la cantidad de dichas variables que puedan incidir en el valor.</w:t>
      </w:r>
    </w:p>
    <w:p w14:paraId="39CE4EBF" w14:textId="77777777" w:rsidR="006307C4" w:rsidRPr="00223FC8" w:rsidRDefault="006307C4" w:rsidP="00CF5CE6">
      <w:pPr>
        <w:spacing w:line="276" w:lineRule="auto"/>
        <w:ind w:right="49"/>
        <w:jc w:val="both"/>
        <w:rPr>
          <w:rFonts w:ascii="Century Gothic" w:eastAsia="Century Gothic" w:hAnsi="Century Gothic" w:cs="Century Gothic"/>
          <w:b/>
          <w:bCs w:val="0"/>
          <w:sz w:val="20"/>
          <w:szCs w:val="20"/>
        </w:rPr>
      </w:pPr>
    </w:p>
    <w:p w14:paraId="1BA29C53" w14:textId="3642C00C" w:rsidR="00842C9C" w:rsidRPr="00223FC8" w:rsidRDefault="00864086" w:rsidP="00CF5CE6">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 xml:space="preserve">Artículo </w:t>
      </w:r>
      <w:r w:rsidR="006529BF" w:rsidRPr="00223FC8">
        <w:rPr>
          <w:rFonts w:ascii="Century Gothic" w:eastAsia="Century Gothic" w:hAnsi="Century Gothic" w:cs="Century Gothic"/>
          <w:b/>
          <w:bCs w:val="0"/>
          <w:sz w:val="20"/>
          <w:szCs w:val="20"/>
        </w:rPr>
        <w:t>5</w:t>
      </w:r>
      <w:r w:rsidR="00B42053" w:rsidRPr="00223FC8">
        <w:rPr>
          <w:rFonts w:ascii="Century Gothic" w:eastAsia="Century Gothic" w:hAnsi="Century Gothic" w:cs="Century Gothic"/>
          <w:b/>
          <w:bCs w:val="0"/>
          <w:sz w:val="20"/>
          <w:szCs w:val="20"/>
        </w:rPr>
        <w:t>9</w:t>
      </w:r>
      <w:r w:rsidRPr="00223FC8">
        <w:rPr>
          <w:rFonts w:ascii="Century Gothic" w:eastAsia="Century Gothic" w:hAnsi="Century Gothic" w:cs="Century Gothic"/>
          <w:b/>
          <w:bCs w:val="0"/>
          <w:sz w:val="20"/>
          <w:szCs w:val="20"/>
        </w:rPr>
        <w:t>.</w:t>
      </w:r>
      <w:r w:rsidRPr="00223FC8">
        <w:rPr>
          <w:rFonts w:ascii="Century Gothic" w:eastAsia="Century Gothic" w:hAnsi="Century Gothic" w:cs="Century Gothic"/>
          <w:sz w:val="20"/>
          <w:szCs w:val="20"/>
        </w:rPr>
        <w:t xml:space="preserve"> Los factores de ajuste que serán utilizados en la valuación:</w:t>
      </w:r>
    </w:p>
    <w:p w14:paraId="4CB0C5C4" w14:textId="77777777" w:rsidR="008522A6" w:rsidRPr="00223FC8" w:rsidRDefault="008522A6" w:rsidP="00CF5CE6">
      <w:pPr>
        <w:spacing w:line="276" w:lineRule="auto"/>
        <w:ind w:right="49"/>
        <w:jc w:val="both"/>
        <w:rPr>
          <w:rFonts w:ascii="Century Gothic" w:eastAsia="Century Gothic" w:hAnsi="Century Gothic" w:cs="Century Gothic"/>
          <w:sz w:val="20"/>
          <w:szCs w:val="20"/>
        </w:rPr>
      </w:pPr>
    </w:p>
    <w:p w14:paraId="4853DE50" w14:textId="77777777" w:rsidR="00842C9C" w:rsidRPr="00223FC8" w:rsidRDefault="00864086" w:rsidP="00CF5CE6">
      <w:pPr>
        <w:numPr>
          <w:ilvl w:val="0"/>
          <w:numId w:val="3"/>
        </w:numPr>
        <w:spacing w:line="276" w:lineRule="auto"/>
        <w:ind w:right="49"/>
        <w:jc w:val="both"/>
        <w:rPr>
          <w:rFonts w:ascii="Century Gothic" w:eastAsia="Century Gothic" w:hAnsi="Century Gothic" w:cs="Century Gothic"/>
          <w:sz w:val="20"/>
          <w:szCs w:val="20"/>
        </w:rPr>
      </w:pPr>
      <w:bookmarkStart w:id="66" w:name="_heading=h.qsh70q" w:colFirst="0" w:colLast="0"/>
      <w:bookmarkEnd w:id="66"/>
      <w:r w:rsidRPr="00223FC8">
        <w:rPr>
          <w:rFonts w:ascii="Century Gothic" w:eastAsia="Century Gothic" w:hAnsi="Century Gothic" w:cs="Century Gothic"/>
          <w:sz w:val="20"/>
          <w:szCs w:val="20"/>
        </w:rPr>
        <w:t>Factor de topografía (Ft)</w:t>
      </w:r>
    </w:p>
    <w:p w14:paraId="54848BD0" w14:textId="77777777" w:rsidR="00842C9C" w:rsidRPr="00223FC8" w:rsidRDefault="00864086" w:rsidP="00CF5CE6">
      <w:pPr>
        <w:numPr>
          <w:ilvl w:val="0"/>
          <w:numId w:val="3"/>
        </w:num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Factor de ubicación (Fu) (en los casos que aplique):</w:t>
      </w:r>
    </w:p>
    <w:p w14:paraId="7BF481DA" w14:textId="77777777" w:rsidR="00842C9C" w:rsidRPr="00223FC8" w:rsidRDefault="00864086" w:rsidP="00CF5CE6">
      <w:pPr>
        <w:numPr>
          <w:ilvl w:val="1"/>
          <w:numId w:val="3"/>
        </w:num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Factor de esquina (Fe)</w:t>
      </w:r>
    </w:p>
    <w:p w14:paraId="6E26797C" w14:textId="77777777" w:rsidR="00842C9C" w:rsidRPr="00223FC8" w:rsidRDefault="00864086" w:rsidP="00CF5CE6">
      <w:pPr>
        <w:numPr>
          <w:ilvl w:val="0"/>
          <w:numId w:val="3"/>
        </w:num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lastRenderedPageBreak/>
        <w:t>Factor de forma (</w:t>
      </w:r>
      <w:proofErr w:type="spellStart"/>
      <w:r w:rsidRPr="00223FC8">
        <w:rPr>
          <w:rFonts w:ascii="Century Gothic" w:eastAsia="Century Gothic" w:hAnsi="Century Gothic" w:cs="Century Gothic"/>
          <w:sz w:val="20"/>
          <w:szCs w:val="20"/>
        </w:rPr>
        <w:t>Ff</w:t>
      </w:r>
      <w:proofErr w:type="spellEnd"/>
      <w:r w:rsidRPr="00223FC8">
        <w:rPr>
          <w:rFonts w:ascii="Century Gothic" w:eastAsia="Century Gothic" w:hAnsi="Century Gothic" w:cs="Century Gothic"/>
          <w:sz w:val="20"/>
          <w:szCs w:val="20"/>
        </w:rPr>
        <w:t>) (en los casos que aplique):</w:t>
      </w:r>
    </w:p>
    <w:p w14:paraId="550F7C76" w14:textId="45808C20" w:rsidR="00842C9C" w:rsidRPr="00223FC8" w:rsidRDefault="00864086" w:rsidP="00CF5CE6">
      <w:pPr>
        <w:numPr>
          <w:ilvl w:val="1"/>
          <w:numId w:val="3"/>
        </w:num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Factor de franja en </w:t>
      </w:r>
      <w:r w:rsidR="00194B13" w:rsidRPr="00223FC8">
        <w:rPr>
          <w:rFonts w:ascii="Century Gothic" w:eastAsia="Century Gothic" w:hAnsi="Century Gothic" w:cs="Century Gothic"/>
          <w:sz w:val="20"/>
          <w:szCs w:val="20"/>
        </w:rPr>
        <w:t>vialidad</w:t>
      </w:r>
      <w:r w:rsidRPr="00223FC8">
        <w:rPr>
          <w:rFonts w:ascii="Century Gothic" w:eastAsia="Century Gothic" w:hAnsi="Century Gothic" w:cs="Century Gothic"/>
          <w:sz w:val="20"/>
          <w:szCs w:val="20"/>
        </w:rPr>
        <w:t xml:space="preserve"> comercial (</w:t>
      </w:r>
      <w:proofErr w:type="spellStart"/>
      <w:r w:rsidRPr="00223FC8">
        <w:rPr>
          <w:rFonts w:ascii="Century Gothic" w:eastAsia="Century Gothic" w:hAnsi="Century Gothic" w:cs="Century Gothic"/>
          <w:sz w:val="20"/>
          <w:szCs w:val="20"/>
        </w:rPr>
        <w:t>Ffc</w:t>
      </w:r>
      <w:proofErr w:type="spellEnd"/>
      <w:r w:rsidRPr="00223FC8">
        <w:rPr>
          <w:rFonts w:ascii="Century Gothic" w:eastAsia="Century Gothic" w:hAnsi="Century Gothic" w:cs="Century Gothic"/>
          <w:sz w:val="20"/>
          <w:szCs w:val="20"/>
        </w:rPr>
        <w:t>)</w:t>
      </w:r>
    </w:p>
    <w:p w14:paraId="4E26A2CB" w14:textId="77777777" w:rsidR="00842C9C" w:rsidRPr="00223FC8" w:rsidRDefault="00864086" w:rsidP="00CF5CE6">
      <w:pPr>
        <w:numPr>
          <w:ilvl w:val="1"/>
          <w:numId w:val="3"/>
        </w:num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Factor de forma irregular (</w:t>
      </w:r>
      <w:proofErr w:type="spellStart"/>
      <w:r w:rsidRPr="00223FC8">
        <w:rPr>
          <w:rFonts w:ascii="Century Gothic" w:eastAsia="Century Gothic" w:hAnsi="Century Gothic" w:cs="Century Gothic"/>
          <w:sz w:val="20"/>
          <w:szCs w:val="20"/>
        </w:rPr>
        <w:t>Ffi</w:t>
      </w:r>
      <w:proofErr w:type="spellEnd"/>
      <w:r w:rsidRPr="00223FC8">
        <w:rPr>
          <w:rFonts w:ascii="Century Gothic" w:eastAsia="Century Gothic" w:hAnsi="Century Gothic" w:cs="Century Gothic"/>
          <w:sz w:val="20"/>
          <w:szCs w:val="20"/>
        </w:rPr>
        <w:t>)</w:t>
      </w:r>
    </w:p>
    <w:p w14:paraId="3B401D1D" w14:textId="77777777" w:rsidR="00842C9C" w:rsidRPr="00223FC8" w:rsidRDefault="00864086" w:rsidP="00CF5CE6">
      <w:pPr>
        <w:numPr>
          <w:ilvl w:val="1"/>
          <w:numId w:val="3"/>
        </w:num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Factor de frente (</w:t>
      </w:r>
      <w:proofErr w:type="spellStart"/>
      <w:r w:rsidRPr="00223FC8">
        <w:rPr>
          <w:rFonts w:ascii="Century Gothic" w:eastAsia="Century Gothic" w:hAnsi="Century Gothic" w:cs="Century Gothic"/>
          <w:sz w:val="20"/>
          <w:szCs w:val="20"/>
        </w:rPr>
        <w:t>Ffr</w:t>
      </w:r>
      <w:proofErr w:type="spellEnd"/>
      <w:r w:rsidRPr="00223FC8">
        <w:rPr>
          <w:rFonts w:ascii="Century Gothic" w:eastAsia="Century Gothic" w:hAnsi="Century Gothic" w:cs="Century Gothic"/>
          <w:sz w:val="20"/>
          <w:szCs w:val="20"/>
        </w:rPr>
        <w:t>)</w:t>
      </w:r>
    </w:p>
    <w:p w14:paraId="25A9B36F" w14:textId="77777777" w:rsidR="00842C9C" w:rsidRPr="00223FC8" w:rsidRDefault="00864086" w:rsidP="00CF5CE6">
      <w:pPr>
        <w:numPr>
          <w:ilvl w:val="1"/>
          <w:numId w:val="3"/>
        </w:num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Factor de exceso de fondo (</w:t>
      </w:r>
      <w:proofErr w:type="spellStart"/>
      <w:r w:rsidRPr="00223FC8">
        <w:rPr>
          <w:rFonts w:ascii="Century Gothic" w:eastAsia="Century Gothic" w:hAnsi="Century Gothic" w:cs="Century Gothic"/>
          <w:sz w:val="20"/>
          <w:szCs w:val="20"/>
        </w:rPr>
        <w:t>Fef</w:t>
      </w:r>
      <w:proofErr w:type="spellEnd"/>
      <w:r w:rsidRPr="00223FC8">
        <w:rPr>
          <w:rFonts w:ascii="Century Gothic" w:eastAsia="Century Gothic" w:hAnsi="Century Gothic" w:cs="Century Gothic"/>
          <w:sz w:val="20"/>
          <w:szCs w:val="20"/>
        </w:rPr>
        <w:t>)</w:t>
      </w:r>
    </w:p>
    <w:p w14:paraId="7A557141" w14:textId="77777777" w:rsidR="00842C9C" w:rsidRPr="00223FC8" w:rsidRDefault="00864086" w:rsidP="00CF5CE6">
      <w:pPr>
        <w:numPr>
          <w:ilvl w:val="0"/>
          <w:numId w:val="3"/>
        </w:num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Factor de superficie (</w:t>
      </w:r>
      <w:proofErr w:type="spellStart"/>
      <w:r w:rsidRPr="00223FC8">
        <w:rPr>
          <w:rFonts w:ascii="Century Gothic" w:eastAsia="Century Gothic" w:hAnsi="Century Gothic" w:cs="Century Gothic"/>
          <w:sz w:val="20"/>
          <w:szCs w:val="20"/>
        </w:rPr>
        <w:t>Fs</w:t>
      </w:r>
      <w:proofErr w:type="spellEnd"/>
      <w:r w:rsidRPr="00223FC8">
        <w:rPr>
          <w:rFonts w:ascii="Century Gothic" w:eastAsia="Century Gothic" w:hAnsi="Century Gothic" w:cs="Century Gothic"/>
          <w:sz w:val="20"/>
          <w:szCs w:val="20"/>
        </w:rPr>
        <w:t>)</w:t>
      </w:r>
    </w:p>
    <w:p w14:paraId="3AE6B2D7" w14:textId="77777777" w:rsidR="00842C9C" w:rsidRPr="00223FC8" w:rsidRDefault="00864086" w:rsidP="00CF5CE6">
      <w:pPr>
        <w:numPr>
          <w:ilvl w:val="0"/>
          <w:numId w:val="3"/>
        </w:num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Factor de residual (Fr)</w:t>
      </w:r>
    </w:p>
    <w:p w14:paraId="3F67AF0F" w14:textId="77777777" w:rsidR="00842C9C" w:rsidRPr="00223FC8" w:rsidRDefault="00864086" w:rsidP="00CF5CE6">
      <w:pPr>
        <w:numPr>
          <w:ilvl w:val="0"/>
          <w:numId w:val="3"/>
        </w:num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Factor de giro (</w:t>
      </w:r>
      <w:proofErr w:type="spellStart"/>
      <w:r w:rsidRPr="00223FC8">
        <w:rPr>
          <w:rFonts w:ascii="Century Gothic" w:eastAsia="Century Gothic" w:hAnsi="Century Gothic" w:cs="Century Gothic"/>
          <w:sz w:val="20"/>
          <w:szCs w:val="20"/>
        </w:rPr>
        <w:t>Fg</w:t>
      </w:r>
      <w:proofErr w:type="spellEnd"/>
      <w:r w:rsidRPr="00223FC8">
        <w:rPr>
          <w:rFonts w:ascii="Century Gothic" w:eastAsia="Century Gothic" w:hAnsi="Century Gothic" w:cs="Century Gothic"/>
          <w:sz w:val="20"/>
          <w:szCs w:val="20"/>
        </w:rPr>
        <w:t>)</w:t>
      </w:r>
    </w:p>
    <w:p w14:paraId="07B39AD5" w14:textId="77777777" w:rsidR="00842C9C" w:rsidRPr="00223FC8" w:rsidRDefault="00842C9C" w:rsidP="00CF5CE6">
      <w:pPr>
        <w:spacing w:line="276" w:lineRule="auto"/>
        <w:ind w:left="720" w:right="49"/>
        <w:jc w:val="both"/>
        <w:rPr>
          <w:rFonts w:ascii="Century Gothic" w:eastAsia="Century Gothic" w:hAnsi="Century Gothic" w:cs="Century Gothic"/>
          <w:sz w:val="20"/>
          <w:szCs w:val="20"/>
        </w:rPr>
      </w:pPr>
    </w:p>
    <w:p w14:paraId="1047A2B1" w14:textId="77777777" w:rsidR="00842C9C" w:rsidRPr="00223FC8" w:rsidRDefault="00864086" w:rsidP="00CF5CE6">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b/>
          <w:sz w:val="20"/>
          <w:szCs w:val="20"/>
        </w:rPr>
        <w:t xml:space="preserve">Nota: </w:t>
      </w:r>
      <w:r w:rsidRPr="00223FC8">
        <w:rPr>
          <w:rFonts w:ascii="Century Gothic" w:eastAsia="Century Gothic" w:hAnsi="Century Gothic" w:cs="Century Gothic"/>
          <w:sz w:val="20"/>
          <w:szCs w:val="20"/>
        </w:rPr>
        <w:t>Si las características particulares de un lote lo hicieran quedar fuera de los factores anteriormente mencionados; el factor del lote será igual a 1.</w:t>
      </w:r>
    </w:p>
    <w:p w14:paraId="6A2CF0D6" w14:textId="77777777" w:rsidR="006307C4" w:rsidRPr="00223FC8" w:rsidRDefault="006307C4" w:rsidP="00CF5CE6">
      <w:pPr>
        <w:spacing w:line="276" w:lineRule="auto"/>
        <w:ind w:right="49"/>
        <w:jc w:val="both"/>
        <w:rPr>
          <w:rFonts w:ascii="Century Gothic" w:eastAsia="Century Gothic" w:hAnsi="Century Gothic" w:cs="Century Gothic"/>
          <w:b/>
          <w:bCs w:val="0"/>
          <w:sz w:val="20"/>
          <w:szCs w:val="20"/>
        </w:rPr>
      </w:pPr>
    </w:p>
    <w:p w14:paraId="4A31B823" w14:textId="59203881" w:rsidR="00842C9C" w:rsidRPr="00223FC8" w:rsidRDefault="00864086" w:rsidP="006307C4">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 xml:space="preserve">Artículo </w:t>
      </w:r>
      <w:r w:rsidR="009302EA" w:rsidRPr="00223FC8">
        <w:rPr>
          <w:rFonts w:ascii="Century Gothic" w:eastAsia="Century Gothic" w:hAnsi="Century Gothic" w:cs="Century Gothic"/>
          <w:b/>
          <w:bCs w:val="0"/>
          <w:sz w:val="20"/>
          <w:szCs w:val="20"/>
        </w:rPr>
        <w:t>60</w:t>
      </w:r>
      <w:r w:rsidRPr="00223FC8">
        <w:rPr>
          <w:rFonts w:ascii="Century Gothic" w:eastAsia="Century Gothic" w:hAnsi="Century Gothic" w:cs="Century Gothic"/>
          <w:b/>
          <w:bCs w:val="0"/>
          <w:sz w:val="20"/>
          <w:szCs w:val="20"/>
        </w:rPr>
        <w:t>.</w:t>
      </w:r>
      <w:r w:rsidRPr="00223FC8">
        <w:rPr>
          <w:rFonts w:ascii="Century Gothic" w:eastAsia="Century Gothic" w:hAnsi="Century Gothic" w:cs="Century Gothic"/>
          <w:sz w:val="20"/>
          <w:szCs w:val="20"/>
        </w:rPr>
        <w:t xml:space="preserve"> El Factor de Topografía (Ft) pretende calificar al predio por las variaciones de elevación que presenta su superficie con respecto a su acceso principal, se puede dividir la topografía del predio en dos factores determinantes; pendiente de elevación o hundimiento del predio. Se aplica </w:t>
      </w:r>
      <w:r w:rsidR="003F1C36" w:rsidRPr="00223FC8">
        <w:rPr>
          <w:rFonts w:ascii="Century Gothic" w:eastAsia="Century Gothic" w:hAnsi="Century Gothic" w:cs="Century Gothic"/>
          <w:sz w:val="20"/>
          <w:szCs w:val="20"/>
        </w:rPr>
        <w:t>de acuerdo con</w:t>
      </w:r>
      <w:r w:rsidRPr="00223FC8">
        <w:rPr>
          <w:rFonts w:ascii="Century Gothic" w:eastAsia="Century Gothic" w:hAnsi="Century Gothic" w:cs="Century Gothic"/>
          <w:sz w:val="20"/>
          <w:szCs w:val="20"/>
        </w:rPr>
        <w:t xml:space="preserve"> la tabla 2.</w:t>
      </w:r>
    </w:p>
    <w:p w14:paraId="054BFA25" w14:textId="77777777" w:rsidR="006307C4" w:rsidRPr="00223FC8" w:rsidRDefault="006307C4" w:rsidP="00CF5CE6">
      <w:pPr>
        <w:spacing w:line="276" w:lineRule="auto"/>
        <w:ind w:right="49"/>
        <w:jc w:val="both"/>
        <w:rPr>
          <w:rFonts w:ascii="Century Gothic" w:eastAsia="Century Gothic" w:hAnsi="Century Gothic" w:cs="Century Gothic"/>
          <w:b/>
          <w:bCs w:val="0"/>
          <w:sz w:val="20"/>
          <w:szCs w:val="20"/>
        </w:rPr>
      </w:pPr>
    </w:p>
    <w:p w14:paraId="7071E84F" w14:textId="3AAFCCAE" w:rsidR="00842C9C" w:rsidRPr="00223FC8" w:rsidRDefault="00864086" w:rsidP="00CF5CE6">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 xml:space="preserve">Artículo </w:t>
      </w:r>
      <w:r w:rsidR="002E1885" w:rsidRPr="00223FC8">
        <w:rPr>
          <w:rFonts w:ascii="Century Gothic" w:eastAsia="Century Gothic" w:hAnsi="Century Gothic" w:cs="Century Gothic"/>
          <w:b/>
          <w:bCs w:val="0"/>
          <w:sz w:val="20"/>
          <w:szCs w:val="20"/>
        </w:rPr>
        <w:t>6</w:t>
      </w:r>
      <w:r w:rsidR="00F31E5D" w:rsidRPr="00223FC8">
        <w:rPr>
          <w:rFonts w:ascii="Century Gothic" w:eastAsia="Century Gothic" w:hAnsi="Century Gothic" w:cs="Century Gothic"/>
          <w:b/>
          <w:bCs w:val="0"/>
          <w:sz w:val="20"/>
          <w:szCs w:val="20"/>
        </w:rPr>
        <w:t>1</w:t>
      </w:r>
      <w:r w:rsidRPr="00223FC8">
        <w:rPr>
          <w:rFonts w:ascii="Century Gothic" w:eastAsia="Century Gothic" w:hAnsi="Century Gothic" w:cs="Century Gothic"/>
          <w:b/>
          <w:bCs w:val="0"/>
          <w:sz w:val="20"/>
          <w:szCs w:val="20"/>
        </w:rPr>
        <w:t>.</w:t>
      </w:r>
      <w:r w:rsidRPr="00223FC8">
        <w:rPr>
          <w:rFonts w:ascii="Century Gothic" w:eastAsia="Century Gothic" w:hAnsi="Century Gothic" w:cs="Century Gothic"/>
          <w:sz w:val="20"/>
          <w:szCs w:val="20"/>
        </w:rPr>
        <w:t xml:space="preserve"> La pendiente es la inclinación respecto de la calle expresada en po</w:t>
      </w:r>
      <w:r w:rsidR="007624FC" w:rsidRPr="00223FC8">
        <w:rPr>
          <w:rFonts w:ascii="Century Gothic" w:eastAsia="Century Gothic" w:hAnsi="Century Gothic" w:cs="Century Gothic"/>
          <w:sz w:val="20"/>
          <w:szCs w:val="20"/>
        </w:rPr>
        <w:t>rcentaje</w:t>
      </w:r>
      <w:r w:rsidRPr="00223FC8">
        <w:rPr>
          <w:rFonts w:ascii="Century Gothic" w:eastAsia="Century Gothic" w:hAnsi="Century Gothic" w:cs="Century Gothic"/>
          <w:sz w:val="20"/>
          <w:szCs w:val="20"/>
        </w:rPr>
        <w:t xml:space="preserve">, originada por su topografía pendiente ascendente o descendente, la cual será el resultado de dividir la altura “h” del desnivel entre la longitud de la profundidad del predio </w:t>
      </w:r>
      <m:oMath>
        <m:r>
          <w:rPr>
            <w:rFonts w:ascii="Cambria Math" w:eastAsia="Cambria Math" w:hAnsi="Cambria Math" w:cs="Cambria Math"/>
            <w:sz w:val="20"/>
            <w:szCs w:val="20"/>
          </w:rPr>
          <m:t>"l":</m:t>
        </m:r>
      </m:oMath>
    </w:p>
    <w:p w14:paraId="5E58976C" w14:textId="77777777" w:rsidR="006307C4" w:rsidRPr="00223FC8" w:rsidRDefault="006307C4" w:rsidP="00CF5CE6">
      <w:pPr>
        <w:spacing w:line="276" w:lineRule="auto"/>
        <w:ind w:right="49"/>
        <w:jc w:val="both"/>
        <w:rPr>
          <w:rFonts w:ascii="Century Gothic" w:eastAsia="Century Gothic" w:hAnsi="Century Gothic" w:cs="Century Gothic"/>
          <w:sz w:val="20"/>
          <w:szCs w:val="20"/>
        </w:rPr>
      </w:pPr>
    </w:p>
    <w:p w14:paraId="33B12BB1" w14:textId="77777777" w:rsidR="006307C4" w:rsidRPr="00223FC8" w:rsidRDefault="006307C4" w:rsidP="00CF5CE6">
      <w:pPr>
        <w:spacing w:line="276" w:lineRule="auto"/>
        <w:ind w:right="49"/>
        <w:jc w:val="both"/>
        <w:rPr>
          <w:rFonts w:ascii="Century Gothic" w:eastAsia="Century Gothic" w:hAnsi="Century Gothic" w:cs="Century Gothic"/>
          <w:sz w:val="20"/>
          <w:szCs w:val="20"/>
        </w:rPr>
      </w:pPr>
    </w:p>
    <w:p w14:paraId="49710EA1" w14:textId="77777777" w:rsidR="006307C4" w:rsidRPr="00223FC8" w:rsidRDefault="006307C4" w:rsidP="00CF5CE6">
      <w:pPr>
        <w:spacing w:line="276" w:lineRule="auto"/>
        <w:ind w:right="49"/>
        <w:jc w:val="both"/>
        <w:rPr>
          <w:rFonts w:ascii="Century Gothic" w:eastAsia="Cambria Math" w:hAnsi="Century Gothic" w:cs="Cambria Math"/>
          <w:sz w:val="20"/>
          <w:szCs w:val="20"/>
        </w:rPr>
      </w:pPr>
    </w:p>
    <w:p w14:paraId="5CEA177B" w14:textId="77777777" w:rsidR="00842C9C" w:rsidRPr="00223FC8" w:rsidRDefault="00842C9C" w:rsidP="00CF5CE6">
      <w:pPr>
        <w:spacing w:line="276" w:lineRule="auto"/>
        <w:ind w:right="49"/>
        <w:jc w:val="both"/>
        <w:rPr>
          <w:rFonts w:ascii="Century Gothic" w:eastAsia="Century Gothic" w:hAnsi="Century Gothic" w:cs="Century Gothic"/>
          <w:sz w:val="20"/>
          <w:szCs w:val="20"/>
        </w:rPr>
      </w:pPr>
    </w:p>
    <w:tbl>
      <w:tblPr>
        <w:tblStyle w:val="aff6"/>
        <w:tblW w:w="9915" w:type="dxa"/>
        <w:tblInd w:w="1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745"/>
        <w:gridCol w:w="7170"/>
      </w:tblGrid>
      <w:tr w:rsidR="00890637" w:rsidRPr="00223FC8" w14:paraId="14C64A0A" w14:textId="77777777">
        <w:tc>
          <w:tcPr>
            <w:tcW w:w="2745" w:type="dxa"/>
          </w:tcPr>
          <w:p w14:paraId="1B93C265" w14:textId="77777777" w:rsidR="00842C9C" w:rsidRPr="00223FC8" w:rsidRDefault="00864086" w:rsidP="008C5087">
            <w:pPr>
              <w:spacing w:line="276" w:lineRule="auto"/>
              <w:ind w:right="49"/>
              <w:jc w:val="center"/>
              <w:rPr>
                <w:rFonts w:ascii="Century Gothic" w:eastAsia="Century Gothic" w:hAnsi="Century Gothic" w:cs="Century Gothic"/>
                <w:b/>
                <w:sz w:val="20"/>
                <w:szCs w:val="20"/>
              </w:rPr>
            </w:pPr>
            <w:r w:rsidRPr="00223FC8">
              <w:rPr>
                <w:rFonts w:ascii="Century Gothic" w:eastAsia="Century Gothic" w:hAnsi="Century Gothic" w:cs="Century Gothic"/>
                <w:b/>
                <w:sz w:val="20"/>
                <w:szCs w:val="20"/>
              </w:rPr>
              <w:t>FÓRMULA</w:t>
            </w:r>
          </w:p>
        </w:tc>
        <w:tc>
          <w:tcPr>
            <w:tcW w:w="7170" w:type="dxa"/>
          </w:tcPr>
          <w:p w14:paraId="0E956813" w14:textId="77777777" w:rsidR="00842C9C" w:rsidRPr="00223FC8" w:rsidRDefault="00864086" w:rsidP="008C5087">
            <w:pPr>
              <w:spacing w:line="276" w:lineRule="auto"/>
              <w:ind w:right="49"/>
              <w:jc w:val="center"/>
              <w:rPr>
                <w:rFonts w:ascii="Century Gothic" w:eastAsia="Century Gothic" w:hAnsi="Century Gothic" w:cs="Century Gothic"/>
                <w:b/>
                <w:sz w:val="20"/>
                <w:szCs w:val="20"/>
              </w:rPr>
            </w:pPr>
            <w:r w:rsidRPr="00223FC8">
              <w:rPr>
                <w:rFonts w:ascii="Century Gothic" w:eastAsia="Century Gothic" w:hAnsi="Century Gothic" w:cs="Century Gothic"/>
                <w:b/>
                <w:sz w:val="20"/>
                <w:szCs w:val="20"/>
              </w:rPr>
              <w:t>DESCRIPCIÓN</w:t>
            </w:r>
          </w:p>
        </w:tc>
      </w:tr>
      <w:tr w:rsidR="00890637" w:rsidRPr="00223FC8" w14:paraId="32C2FD76" w14:textId="77777777">
        <w:trPr>
          <w:trHeight w:val="579"/>
        </w:trPr>
        <w:tc>
          <w:tcPr>
            <w:tcW w:w="2745" w:type="dxa"/>
          </w:tcPr>
          <w:p w14:paraId="161330C3" w14:textId="77777777" w:rsidR="00842C9C" w:rsidRPr="00223FC8" w:rsidRDefault="00864086" w:rsidP="008C5087">
            <w:pPr>
              <w:spacing w:before="200" w:line="276" w:lineRule="auto"/>
              <w:ind w:right="49"/>
              <w:rPr>
                <w:rFonts w:ascii="Century Gothic" w:eastAsia="Cambria Math" w:hAnsi="Century Gothic" w:cs="Cambria Math"/>
                <w:sz w:val="20"/>
                <w:szCs w:val="20"/>
              </w:rPr>
            </w:pPr>
            <m:oMathPara>
              <m:oMath>
                <m:r>
                  <w:rPr>
                    <w:rFonts w:ascii="Cambria Math" w:eastAsia="Cambria Math" w:hAnsi="Cambria Math" w:cs="Cambria Math"/>
                    <w:sz w:val="20"/>
                    <w:szCs w:val="20"/>
                  </w:rPr>
                  <m:t>p=</m:t>
                </m:r>
                <m:f>
                  <m:fPr>
                    <m:ctrlPr>
                      <w:rPr>
                        <w:rFonts w:ascii="Cambria Math" w:eastAsia="Cambria Math" w:hAnsi="Cambria Math" w:cs="Cambria Math"/>
                        <w:sz w:val="20"/>
                        <w:szCs w:val="20"/>
                      </w:rPr>
                    </m:ctrlPr>
                  </m:fPr>
                  <m:num>
                    <m:r>
                      <w:rPr>
                        <w:rFonts w:ascii="Cambria Math" w:eastAsia="Cambria Math" w:hAnsi="Cambria Math" w:cs="Cambria Math"/>
                        <w:sz w:val="20"/>
                        <w:szCs w:val="20"/>
                      </w:rPr>
                      <m:t>h</m:t>
                    </m:r>
                  </m:num>
                  <m:den>
                    <m:r>
                      <w:rPr>
                        <w:rFonts w:ascii="Cambria Math" w:eastAsia="Cambria Math" w:hAnsi="Cambria Math" w:cs="Cambria Math"/>
                        <w:sz w:val="20"/>
                        <w:szCs w:val="20"/>
                      </w:rPr>
                      <m:t xml:space="preserve">l </m:t>
                    </m:r>
                  </m:den>
                </m:f>
              </m:oMath>
            </m:oMathPara>
          </w:p>
        </w:tc>
        <w:tc>
          <w:tcPr>
            <w:tcW w:w="7170" w:type="dxa"/>
          </w:tcPr>
          <w:p w14:paraId="7942551F" w14:textId="77777777" w:rsidR="00842C9C" w:rsidRPr="00223FC8" w:rsidRDefault="00864086" w:rsidP="008C5087">
            <w:pPr>
              <w:spacing w:line="276" w:lineRule="auto"/>
              <w:ind w:right="49"/>
              <w:jc w:val="center"/>
              <w:rPr>
                <w:rFonts w:ascii="Century Gothic" w:eastAsia="Cambria Math" w:hAnsi="Century Gothic" w:cs="Cambria Math"/>
                <w:sz w:val="20"/>
                <w:szCs w:val="20"/>
              </w:rPr>
            </w:pPr>
            <m:oMathPara>
              <m:oMathParaPr>
                <m:jc m:val="left"/>
              </m:oMathParaPr>
              <m:oMath>
                <m:r>
                  <w:rPr>
                    <w:rFonts w:ascii="Cambria Math" w:eastAsia="Cambria Math" w:hAnsi="Cambria Math" w:cs="Cambria Math"/>
                    <w:sz w:val="20"/>
                    <w:szCs w:val="20"/>
                  </w:rPr>
                  <m:t>p=pendiente</m:t>
                </m:r>
              </m:oMath>
            </m:oMathPara>
          </w:p>
          <w:p w14:paraId="00C86D84" w14:textId="77777777" w:rsidR="00842C9C" w:rsidRPr="00223FC8" w:rsidRDefault="00864086" w:rsidP="008C5087">
            <w:pPr>
              <w:spacing w:line="276" w:lineRule="auto"/>
              <w:ind w:right="49"/>
              <w:jc w:val="center"/>
              <w:rPr>
                <w:rFonts w:ascii="Century Gothic" w:eastAsia="Cambria Math" w:hAnsi="Century Gothic" w:cs="Cambria Math"/>
                <w:sz w:val="20"/>
                <w:szCs w:val="20"/>
              </w:rPr>
            </w:pPr>
            <m:oMathPara>
              <m:oMathParaPr>
                <m:jc m:val="left"/>
              </m:oMathParaPr>
              <m:oMath>
                <m:r>
                  <w:rPr>
                    <w:rFonts w:ascii="Cambria Math" w:eastAsia="Cambria Math" w:hAnsi="Cambria Math" w:cs="Cambria Math"/>
                    <w:sz w:val="20"/>
                    <w:szCs w:val="20"/>
                  </w:rPr>
                  <m:t>h=desnivel promedio</m:t>
                </m:r>
              </m:oMath>
            </m:oMathPara>
          </w:p>
          <w:p w14:paraId="241E201F" w14:textId="77777777" w:rsidR="00842C9C" w:rsidRPr="00223FC8" w:rsidRDefault="00864086" w:rsidP="008C5087">
            <w:pPr>
              <w:spacing w:line="276" w:lineRule="auto"/>
              <w:ind w:right="49"/>
              <w:jc w:val="center"/>
              <w:rPr>
                <w:rFonts w:ascii="Century Gothic" w:eastAsia="Century Gothic" w:hAnsi="Century Gothic" w:cs="Century Gothic"/>
                <w:sz w:val="20"/>
                <w:szCs w:val="20"/>
              </w:rPr>
            </w:pPr>
            <m:oMathPara>
              <m:oMathParaPr>
                <m:jc m:val="left"/>
              </m:oMathParaPr>
              <m:oMath>
                <m:r>
                  <w:rPr>
                    <w:rFonts w:ascii="Cambria Math" w:eastAsia="Cambria Math" w:hAnsi="Cambria Math" w:cs="Cambria Math"/>
                    <w:sz w:val="20"/>
                    <w:szCs w:val="20"/>
                  </w:rPr>
                  <m:t>l=longitud</m:t>
                </m:r>
              </m:oMath>
            </m:oMathPara>
          </w:p>
        </w:tc>
      </w:tr>
    </w:tbl>
    <w:p w14:paraId="47BDDFA8" w14:textId="77777777" w:rsidR="006307C4" w:rsidRPr="00223FC8" w:rsidRDefault="006C52D7" w:rsidP="006C52D7">
      <w:pPr>
        <w:spacing w:before="240" w:line="276" w:lineRule="auto"/>
        <w:ind w:right="49" w:firstLine="708"/>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Este ajuste se realiza cuando existe una diferencia en el nivel del terreno con relación al nivel de banqueta (N</w:t>
      </w:r>
      <w:r w:rsidRPr="00223FC8">
        <w:rPr>
          <w:rFonts w:ascii="Century Gothic" w:eastAsia="Century Gothic" w:hAnsi="Century Gothic" w:cs="Century Gothic"/>
          <w:sz w:val="20"/>
          <w:szCs w:val="20"/>
          <w:u w:val="single"/>
        </w:rPr>
        <w:t>+</w:t>
      </w:r>
      <w:r w:rsidRPr="00223FC8">
        <w:rPr>
          <w:rFonts w:ascii="Century Gothic" w:eastAsia="Century Gothic" w:hAnsi="Century Gothic" w:cs="Century Gothic"/>
          <w:sz w:val="20"/>
          <w:szCs w:val="20"/>
        </w:rPr>
        <w:t xml:space="preserve">0.00). La pendiente será el resultado de dividir el desnivel promedio del terreno entre la longitud promedio del mismo y de acuerdo con la tabla, se aplicará el demérito correspondiente. </w:t>
      </w:r>
      <w:sdt>
        <w:sdtPr>
          <w:rPr>
            <w:rFonts w:ascii="Century Gothic" w:hAnsi="Century Gothic"/>
            <w:sz w:val="20"/>
            <w:szCs w:val="20"/>
          </w:rPr>
          <w:tag w:val="goog_rdk_93"/>
          <w:id w:val="-49236870"/>
          <w:showingPlcHdr/>
        </w:sdtPr>
        <w:sdtEndPr>
          <w:rPr>
            <w:color w:val="FF0000"/>
          </w:rPr>
        </w:sdtEndPr>
        <w:sdtContent>
          <w:r w:rsidRPr="00223FC8">
            <w:rPr>
              <w:rFonts w:ascii="Century Gothic" w:hAnsi="Century Gothic"/>
              <w:color w:val="FF0000"/>
              <w:sz w:val="20"/>
              <w:szCs w:val="20"/>
            </w:rPr>
            <w:t xml:space="preserve">     </w:t>
          </w:r>
        </w:sdtContent>
      </w:sdt>
      <w:r w:rsidRPr="00223FC8">
        <w:rPr>
          <w:rFonts w:ascii="Century Gothic" w:eastAsia="Century Gothic" w:hAnsi="Century Gothic" w:cs="Century Gothic"/>
          <w:sz w:val="20"/>
          <w:szCs w:val="20"/>
        </w:rPr>
        <w:t xml:space="preserve">El desnivel se obtendrá por la autoridad catastral municipal con base a la inspección física, estudios técnicos directos o por medios indirectos como la fotogrametría, aerofotogrametría e imagen satelital.   </w:t>
      </w:r>
    </w:p>
    <w:p w14:paraId="6445DD92" w14:textId="442482E2" w:rsidR="006C52D7" w:rsidRPr="00223FC8" w:rsidRDefault="006C52D7" w:rsidP="006C52D7">
      <w:pPr>
        <w:spacing w:before="240" w:line="276" w:lineRule="auto"/>
        <w:ind w:right="49" w:firstLine="708"/>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 </w:t>
      </w:r>
    </w:p>
    <w:p w14:paraId="19BBD72C" w14:textId="5C78EAFE" w:rsidR="00842C9C" w:rsidRPr="00223FC8" w:rsidRDefault="00864086" w:rsidP="00DB698E">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lastRenderedPageBreak/>
        <w:t>Tabla 2</w:t>
      </w:r>
      <w:r w:rsidR="008522A6" w:rsidRPr="00223FC8">
        <w:rPr>
          <w:rFonts w:ascii="Century Gothic" w:eastAsia="Century Gothic" w:hAnsi="Century Gothic" w:cs="Century Gothic"/>
          <w:b/>
          <w:bCs w:val="0"/>
          <w:sz w:val="20"/>
          <w:szCs w:val="20"/>
        </w:rPr>
        <w:t>.</w:t>
      </w:r>
      <w:r w:rsidR="008522A6" w:rsidRPr="00223FC8">
        <w:rPr>
          <w:rFonts w:ascii="Century Gothic" w:eastAsia="Century Gothic" w:hAnsi="Century Gothic" w:cs="Century Gothic"/>
          <w:sz w:val="20"/>
          <w:szCs w:val="20"/>
        </w:rPr>
        <w:t xml:space="preserve"> Factor por Topografía.</w:t>
      </w:r>
      <w:r w:rsidR="008522A6" w:rsidRPr="00223FC8">
        <w:rPr>
          <w:rFonts w:ascii="Century Gothic" w:eastAsia="Century Gothic" w:hAnsi="Century Gothic" w:cs="Century Gothic"/>
          <w:noProof/>
          <w:sz w:val="20"/>
          <w:szCs w:val="20"/>
          <w:lang w:val="es-MX" w:eastAsia="es-MX"/>
        </w:rPr>
        <w:drawing>
          <wp:inline distT="0" distB="0" distL="0" distR="0" wp14:anchorId="594D7598" wp14:editId="71A1515C">
            <wp:extent cx="6298565" cy="3003550"/>
            <wp:effectExtent l="0" t="0" r="6985" b="6350"/>
            <wp:docPr id="13" name="Imagen 10">
              <a:extLst xmlns:a="http://schemas.openxmlformats.org/drawingml/2006/main">
                <a:ext uri="{FF2B5EF4-FFF2-40B4-BE49-F238E27FC236}">
                  <a16:creationId xmlns:a16="http://schemas.microsoft.com/office/drawing/2014/main" id="{D88F4AA5-A5C4-920E-96BE-7824B39EFA8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0">
                      <a:extLst>
                        <a:ext uri="{FF2B5EF4-FFF2-40B4-BE49-F238E27FC236}">
                          <a16:creationId xmlns:a16="http://schemas.microsoft.com/office/drawing/2014/main" id="{D88F4AA5-A5C4-920E-96BE-7824B39EFA87}"/>
                        </a:ext>
                      </a:extLst>
                    </pic:cNvPr>
                    <pic:cNvPicPr>
                      <a:picLocks noChangeAspect="1"/>
                    </pic:cNvPicPr>
                  </pic:nvPicPr>
                  <pic:blipFill>
                    <a:blip r:embed="rId18"/>
                    <a:stretch>
                      <a:fillRect/>
                    </a:stretch>
                  </pic:blipFill>
                  <pic:spPr>
                    <a:xfrm>
                      <a:off x="0" y="0"/>
                      <a:ext cx="6325691" cy="3016485"/>
                    </a:xfrm>
                    <a:prstGeom prst="rect">
                      <a:avLst/>
                    </a:prstGeom>
                  </pic:spPr>
                </pic:pic>
              </a:graphicData>
            </a:graphic>
          </wp:inline>
        </w:drawing>
      </w:r>
      <w:r w:rsidRPr="00223FC8">
        <w:rPr>
          <w:rFonts w:ascii="Century Gothic" w:eastAsia="Century Gothic" w:hAnsi="Century Gothic" w:cs="Century Gothic"/>
          <w:sz w:val="20"/>
          <w:szCs w:val="20"/>
        </w:rPr>
        <w:t xml:space="preserve">                                                       </w:t>
      </w:r>
    </w:p>
    <w:p w14:paraId="024882C7" w14:textId="77777777" w:rsidR="006307C4" w:rsidRPr="00223FC8" w:rsidRDefault="006307C4" w:rsidP="008522A6">
      <w:pPr>
        <w:spacing w:line="276" w:lineRule="auto"/>
        <w:ind w:right="49"/>
        <w:jc w:val="both"/>
        <w:rPr>
          <w:rFonts w:ascii="Century Gothic" w:eastAsia="Century Gothic" w:hAnsi="Century Gothic" w:cs="Century Gothic"/>
          <w:b/>
          <w:bCs w:val="0"/>
          <w:sz w:val="20"/>
          <w:szCs w:val="20"/>
        </w:rPr>
      </w:pPr>
    </w:p>
    <w:p w14:paraId="1C11856C" w14:textId="77777777" w:rsidR="006307C4" w:rsidRPr="00223FC8" w:rsidRDefault="006307C4" w:rsidP="008522A6">
      <w:pPr>
        <w:spacing w:line="276" w:lineRule="auto"/>
        <w:ind w:right="49"/>
        <w:jc w:val="both"/>
        <w:rPr>
          <w:rFonts w:ascii="Century Gothic" w:eastAsia="Century Gothic" w:hAnsi="Century Gothic" w:cs="Century Gothic"/>
          <w:b/>
          <w:bCs w:val="0"/>
          <w:sz w:val="20"/>
          <w:szCs w:val="20"/>
        </w:rPr>
      </w:pPr>
    </w:p>
    <w:p w14:paraId="4FFD9DC9" w14:textId="32CDCBD5" w:rsidR="008C5087" w:rsidRPr="00223FC8" w:rsidRDefault="00864086" w:rsidP="008522A6">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 xml:space="preserve">Artículo </w:t>
      </w:r>
      <w:r w:rsidR="006529BF" w:rsidRPr="00223FC8">
        <w:rPr>
          <w:rFonts w:ascii="Century Gothic" w:eastAsia="Century Gothic" w:hAnsi="Century Gothic" w:cs="Century Gothic"/>
          <w:b/>
          <w:bCs w:val="0"/>
          <w:sz w:val="20"/>
          <w:szCs w:val="20"/>
        </w:rPr>
        <w:t>6</w:t>
      </w:r>
      <w:r w:rsidR="006C52D7" w:rsidRPr="00223FC8">
        <w:rPr>
          <w:rFonts w:ascii="Century Gothic" w:eastAsia="Century Gothic" w:hAnsi="Century Gothic" w:cs="Century Gothic"/>
          <w:b/>
          <w:bCs w:val="0"/>
          <w:sz w:val="20"/>
          <w:szCs w:val="20"/>
        </w:rPr>
        <w:t>2</w:t>
      </w:r>
      <w:r w:rsidRPr="00223FC8">
        <w:rPr>
          <w:rFonts w:ascii="Century Gothic" w:eastAsia="Century Gothic" w:hAnsi="Century Gothic" w:cs="Century Gothic"/>
          <w:b/>
          <w:bCs w:val="0"/>
          <w:sz w:val="20"/>
          <w:szCs w:val="20"/>
        </w:rPr>
        <w:t>.</w:t>
      </w:r>
      <w:r w:rsidRPr="00223FC8">
        <w:rPr>
          <w:rFonts w:ascii="Century Gothic" w:eastAsia="Century Gothic" w:hAnsi="Century Gothic" w:cs="Century Gothic"/>
          <w:sz w:val="20"/>
          <w:szCs w:val="20"/>
        </w:rPr>
        <w:t xml:space="preserve"> El factor de ubicación (Fu) aplica cuando u</w:t>
      </w:r>
      <w:sdt>
        <w:sdtPr>
          <w:rPr>
            <w:rFonts w:ascii="Century Gothic" w:hAnsi="Century Gothic"/>
            <w:sz w:val="20"/>
            <w:szCs w:val="20"/>
          </w:rPr>
          <w:tag w:val="goog_rdk_95"/>
          <w:id w:val="-247885293"/>
        </w:sdtPr>
        <w:sdtEndPr/>
        <w:sdtContent/>
      </w:sdt>
      <w:r w:rsidRPr="00223FC8">
        <w:rPr>
          <w:rFonts w:ascii="Century Gothic" w:eastAsia="Century Gothic" w:hAnsi="Century Gothic" w:cs="Century Gothic"/>
          <w:sz w:val="20"/>
          <w:szCs w:val="20"/>
        </w:rPr>
        <w:t xml:space="preserve">n predio puede llegar a tener diferentes tipos de ubicación dentro de una manzana, esta es una característica de incremento fundamentalmente, pues depende del número de calles que le dan acceso al inmueble en cuestión, de modo que será más aprovechable un predio que cuente con dos calles que le provean la posibilidad de acceso, y todavía más lo será uno que cuente con posibilidad de acceso desde cuatro calles diferentes. En el caso de los predios que poseen un derecho de paso, es decir, en los que se accede a través de otro predio ajeno, existirá un demérito por esta situación.  Se aplicarán </w:t>
      </w:r>
      <w:r w:rsidR="00600F3C" w:rsidRPr="00223FC8">
        <w:rPr>
          <w:rFonts w:ascii="Century Gothic" w:eastAsia="Century Gothic" w:hAnsi="Century Gothic" w:cs="Century Gothic"/>
          <w:sz w:val="20"/>
          <w:szCs w:val="20"/>
        </w:rPr>
        <w:t>de acuerdo con</w:t>
      </w:r>
      <w:r w:rsidRPr="00223FC8">
        <w:rPr>
          <w:rFonts w:ascii="Century Gothic" w:eastAsia="Century Gothic" w:hAnsi="Century Gothic" w:cs="Century Gothic"/>
          <w:sz w:val="20"/>
          <w:szCs w:val="20"/>
        </w:rPr>
        <w:t xml:space="preserve"> las tablas mostradas 3 y 4.</w:t>
      </w:r>
    </w:p>
    <w:p w14:paraId="4F9AFF3C" w14:textId="77777777" w:rsidR="008C5087" w:rsidRPr="00223FC8" w:rsidRDefault="008C5087" w:rsidP="008522A6">
      <w:pPr>
        <w:spacing w:line="276" w:lineRule="auto"/>
        <w:ind w:right="49"/>
        <w:jc w:val="both"/>
        <w:rPr>
          <w:rFonts w:ascii="Century Gothic" w:eastAsia="Century Gothic" w:hAnsi="Century Gothic" w:cs="Century Gothic"/>
          <w:sz w:val="20"/>
          <w:szCs w:val="20"/>
        </w:rPr>
      </w:pPr>
    </w:p>
    <w:p w14:paraId="4008310F" w14:textId="54BB3BF1" w:rsidR="00DB698E" w:rsidRPr="00223FC8" w:rsidRDefault="00864086" w:rsidP="008522A6">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A continuación, en la imagen 1 se muestran los diferentes tipos de ubicaciones del predio dentro de una manzana, en la tabla 3 se describen los factores de incremento y demérito que le corresponden, así como también, los predios que son afectados por una infraestructura.</w:t>
      </w:r>
    </w:p>
    <w:p w14:paraId="315F58C4" w14:textId="77777777" w:rsidR="006727CA" w:rsidRPr="00223FC8" w:rsidRDefault="006727CA" w:rsidP="008522A6">
      <w:pPr>
        <w:spacing w:line="276" w:lineRule="auto"/>
        <w:ind w:right="49"/>
        <w:jc w:val="both"/>
        <w:rPr>
          <w:rFonts w:ascii="Century Gothic" w:eastAsia="Century Gothic" w:hAnsi="Century Gothic" w:cs="Century Gothic"/>
          <w:sz w:val="20"/>
          <w:szCs w:val="20"/>
        </w:rPr>
      </w:pPr>
    </w:p>
    <w:p w14:paraId="2DF780C4" w14:textId="77777777" w:rsidR="00125FE0" w:rsidRPr="00223FC8" w:rsidRDefault="00125FE0" w:rsidP="008522A6">
      <w:pPr>
        <w:spacing w:line="276" w:lineRule="auto"/>
        <w:ind w:right="49"/>
        <w:jc w:val="both"/>
        <w:rPr>
          <w:rFonts w:ascii="Century Gothic" w:eastAsia="Century Gothic" w:hAnsi="Century Gothic" w:cs="Century Gothic"/>
          <w:sz w:val="20"/>
          <w:szCs w:val="20"/>
        </w:rPr>
      </w:pPr>
    </w:p>
    <w:p w14:paraId="73D3CB63" w14:textId="77777777" w:rsidR="006307C4" w:rsidRPr="00223FC8" w:rsidRDefault="006307C4" w:rsidP="00DB698E">
      <w:pPr>
        <w:spacing w:line="276" w:lineRule="auto"/>
        <w:ind w:right="49"/>
        <w:jc w:val="center"/>
        <w:rPr>
          <w:rFonts w:ascii="Century Gothic" w:eastAsia="Century Gothic" w:hAnsi="Century Gothic" w:cs="Century Gothic"/>
          <w:b/>
          <w:bCs w:val="0"/>
          <w:sz w:val="20"/>
          <w:szCs w:val="20"/>
        </w:rPr>
      </w:pPr>
    </w:p>
    <w:p w14:paraId="58656CA5" w14:textId="77777777" w:rsidR="006307C4" w:rsidRPr="00223FC8" w:rsidRDefault="006307C4" w:rsidP="00DB698E">
      <w:pPr>
        <w:spacing w:line="276" w:lineRule="auto"/>
        <w:ind w:right="49"/>
        <w:jc w:val="center"/>
        <w:rPr>
          <w:rFonts w:ascii="Century Gothic" w:eastAsia="Century Gothic" w:hAnsi="Century Gothic" w:cs="Century Gothic"/>
          <w:b/>
          <w:bCs w:val="0"/>
          <w:sz w:val="20"/>
          <w:szCs w:val="20"/>
        </w:rPr>
      </w:pPr>
    </w:p>
    <w:p w14:paraId="113DCA53" w14:textId="77777777" w:rsidR="006307C4" w:rsidRPr="00223FC8" w:rsidRDefault="006307C4" w:rsidP="00DB698E">
      <w:pPr>
        <w:spacing w:line="276" w:lineRule="auto"/>
        <w:ind w:right="49"/>
        <w:jc w:val="center"/>
        <w:rPr>
          <w:rFonts w:ascii="Century Gothic" w:eastAsia="Century Gothic" w:hAnsi="Century Gothic" w:cs="Century Gothic"/>
          <w:b/>
          <w:bCs w:val="0"/>
          <w:sz w:val="20"/>
          <w:szCs w:val="20"/>
        </w:rPr>
      </w:pPr>
    </w:p>
    <w:p w14:paraId="0D579511" w14:textId="77777777" w:rsidR="006307C4" w:rsidRPr="00223FC8" w:rsidRDefault="006307C4" w:rsidP="00DB698E">
      <w:pPr>
        <w:spacing w:line="276" w:lineRule="auto"/>
        <w:ind w:right="49"/>
        <w:jc w:val="center"/>
        <w:rPr>
          <w:rFonts w:ascii="Century Gothic" w:eastAsia="Century Gothic" w:hAnsi="Century Gothic" w:cs="Century Gothic"/>
          <w:b/>
          <w:bCs w:val="0"/>
          <w:sz w:val="20"/>
          <w:szCs w:val="20"/>
        </w:rPr>
      </w:pPr>
    </w:p>
    <w:p w14:paraId="0269C5DA" w14:textId="77777777" w:rsidR="006307C4" w:rsidRPr="00223FC8" w:rsidRDefault="006307C4" w:rsidP="00DB698E">
      <w:pPr>
        <w:spacing w:line="276" w:lineRule="auto"/>
        <w:ind w:right="49"/>
        <w:jc w:val="center"/>
        <w:rPr>
          <w:rFonts w:ascii="Century Gothic" w:eastAsia="Century Gothic" w:hAnsi="Century Gothic" w:cs="Century Gothic"/>
          <w:b/>
          <w:bCs w:val="0"/>
          <w:sz w:val="20"/>
          <w:szCs w:val="20"/>
        </w:rPr>
      </w:pPr>
    </w:p>
    <w:p w14:paraId="67726A60" w14:textId="77777777" w:rsidR="00761252" w:rsidRPr="00223FC8" w:rsidRDefault="00761252" w:rsidP="00DB698E">
      <w:pPr>
        <w:spacing w:line="276" w:lineRule="auto"/>
        <w:ind w:right="49"/>
        <w:jc w:val="center"/>
        <w:rPr>
          <w:rFonts w:ascii="Century Gothic" w:eastAsia="Century Gothic" w:hAnsi="Century Gothic" w:cs="Century Gothic"/>
          <w:b/>
          <w:bCs w:val="0"/>
          <w:sz w:val="20"/>
          <w:szCs w:val="20"/>
        </w:rPr>
      </w:pPr>
    </w:p>
    <w:p w14:paraId="7B3316BD" w14:textId="77777777" w:rsidR="00761252" w:rsidRPr="00223FC8" w:rsidRDefault="00761252" w:rsidP="00DB698E">
      <w:pPr>
        <w:spacing w:line="276" w:lineRule="auto"/>
        <w:ind w:right="49"/>
        <w:jc w:val="center"/>
        <w:rPr>
          <w:rFonts w:ascii="Century Gothic" w:eastAsia="Century Gothic" w:hAnsi="Century Gothic" w:cs="Century Gothic"/>
          <w:b/>
          <w:bCs w:val="0"/>
          <w:sz w:val="20"/>
          <w:szCs w:val="20"/>
        </w:rPr>
      </w:pPr>
    </w:p>
    <w:p w14:paraId="7791A1C9" w14:textId="77777777" w:rsidR="00761252" w:rsidRPr="00223FC8" w:rsidRDefault="00761252" w:rsidP="00DB698E">
      <w:pPr>
        <w:spacing w:line="276" w:lineRule="auto"/>
        <w:ind w:right="49"/>
        <w:jc w:val="center"/>
        <w:rPr>
          <w:rFonts w:ascii="Century Gothic" w:eastAsia="Century Gothic" w:hAnsi="Century Gothic" w:cs="Century Gothic"/>
          <w:b/>
          <w:bCs w:val="0"/>
          <w:sz w:val="20"/>
          <w:szCs w:val="20"/>
        </w:rPr>
      </w:pPr>
    </w:p>
    <w:p w14:paraId="631E1901" w14:textId="77777777" w:rsidR="00761252" w:rsidRPr="00223FC8" w:rsidRDefault="00761252" w:rsidP="00DB698E">
      <w:pPr>
        <w:spacing w:line="276" w:lineRule="auto"/>
        <w:ind w:right="49"/>
        <w:jc w:val="center"/>
        <w:rPr>
          <w:rFonts w:ascii="Century Gothic" w:eastAsia="Century Gothic" w:hAnsi="Century Gothic" w:cs="Century Gothic"/>
          <w:b/>
          <w:bCs w:val="0"/>
          <w:sz w:val="20"/>
          <w:szCs w:val="20"/>
        </w:rPr>
      </w:pPr>
    </w:p>
    <w:p w14:paraId="142E20A7" w14:textId="77777777" w:rsidR="00761252" w:rsidRPr="00223FC8" w:rsidRDefault="00761252" w:rsidP="00DB698E">
      <w:pPr>
        <w:spacing w:line="276" w:lineRule="auto"/>
        <w:ind w:right="49"/>
        <w:jc w:val="center"/>
        <w:rPr>
          <w:rFonts w:ascii="Century Gothic" w:eastAsia="Century Gothic" w:hAnsi="Century Gothic" w:cs="Century Gothic"/>
          <w:b/>
          <w:bCs w:val="0"/>
          <w:sz w:val="20"/>
          <w:szCs w:val="20"/>
        </w:rPr>
      </w:pPr>
    </w:p>
    <w:p w14:paraId="597BD51E" w14:textId="77777777" w:rsidR="00761252" w:rsidRPr="00223FC8" w:rsidRDefault="00761252" w:rsidP="00DB698E">
      <w:pPr>
        <w:spacing w:line="276" w:lineRule="auto"/>
        <w:ind w:right="49"/>
        <w:jc w:val="center"/>
        <w:rPr>
          <w:rFonts w:ascii="Century Gothic" w:eastAsia="Century Gothic" w:hAnsi="Century Gothic" w:cs="Century Gothic"/>
          <w:b/>
          <w:bCs w:val="0"/>
          <w:sz w:val="20"/>
          <w:szCs w:val="20"/>
        </w:rPr>
      </w:pPr>
    </w:p>
    <w:p w14:paraId="2AF043BB" w14:textId="77777777" w:rsidR="006307C4" w:rsidRPr="00223FC8" w:rsidRDefault="006307C4" w:rsidP="00DB698E">
      <w:pPr>
        <w:spacing w:line="276" w:lineRule="auto"/>
        <w:ind w:right="49"/>
        <w:jc w:val="center"/>
        <w:rPr>
          <w:rFonts w:ascii="Century Gothic" w:eastAsia="Century Gothic" w:hAnsi="Century Gothic" w:cs="Century Gothic"/>
          <w:b/>
          <w:bCs w:val="0"/>
          <w:sz w:val="20"/>
          <w:szCs w:val="20"/>
        </w:rPr>
      </w:pPr>
    </w:p>
    <w:p w14:paraId="1FFA12F8" w14:textId="77777777" w:rsidR="00FE660D" w:rsidRPr="00223FC8" w:rsidRDefault="00FE660D" w:rsidP="00DB698E">
      <w:pPr>
        <w:spacing w:line="276" w:lineRule="auto"/>
        <w:ind w:right="49"/>
        <w:jc w:val="center"/>
        <w:rPr>
          <w:rFonts w:ascii="Century Gothic" w:eastAsia="Century Gothic" w:hAnsi="Century Gothic" w:cs="Century Gothic"/>
          <w:b/>
          <w:bCs w:val="0"/>
          <w:sz w:val="20"/>
          <w:szCs w:val="20"/>
        </w:rPr>
      </w:pPr>
    </w:p>
    <w:p w14:paraId="68431A5A" w14:textId="77777777" w:rsidR="006307C4" w:rsidRPr="00223FC8" w:rsidRDefault="006307C4" w:rsidP="00DB698E">
      <w:pPr>
        <w:spacing w:line="276" w:lineRule="auto"/>
        <w:ind w:right="49"/>
        <w:jc w:val="center"/>
        <w:rPr>
          <w:rFonts w:ascii="Century Gothic" w:eastAsia="Century Gothic" w:hAnsi="Century Gothic" w:cs="Century Gothic"/>
          <w:b/>
          <w:bCs w:val="0"/>
          <w:sz w:val="20"/>
          <w:szCs w:val="20"/>
        </w:rPr>
      </w:pPr>
    </w:p>
    <w:p w14:paraId="626BF46F" w14:textId="4605D181" w:rsidR="00842C9C" w:rsidRPr="00223FC8" w:rsidRDefault="008522A6" w:rsidP="00DB698E">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Imagen 1.</w:t>
      </w:r>
      <w:r w:rsidRPr="00223FC8">
        <w:rPr>
          <w:rFonts w:ascii="Century Gothic" w:eastAsia="Century Gothic" w:hAnsi="Century Gothic" w:cs="Century Gothic"/>
          <w:sz w:val="20"/>
          <w:szCs w:val="20"/>
        </w:rPr>
        <w:t xml:space="preserve"> Ubicación del predio en la manzana.</w:t>
      </w:r>
    </w:p>
    <w:p w14:paraId="3B9B16BF" w14:textId="77777777" w:rsidR="000C6157" w:rsidRPr="00223FC8" w:rsidRDefault="000C6157" w:rsidP="00DB698E">
      <w:pPr>
        <w:spacing w:line="276" w:lineRule="auto"/>
        <w:ind w:right="49"/>
        <w:jc w:val="center"/>
        <w:rPr>
          <w:rFonts w:ascii="Century Gothic" w:eastAsia="Century Gothic" w:hAnsi="Century Gothic" w:cs="Century Gothic"/>
          <w:sz w:val="20"/>
          <w:szCs w:val="20"/>
        </w:rPr>
      </w:pPr>
    </w:p>
    <w:p w14:paraId="30A93B45" w14:textId="77777777" w:rsidR="000C6157" w:rsidRPr="00223FC8" w:rsidRDefault="000C6157" w:rsidP="00DB698E">
      <w:pPr>
        <w:spacing w:line="276" w:lineRule="auto"/>
        <w:ind w:right="49"/>
        <w:jc w:val="center"/>
        <w:rPr>
          <w:rFonts w:ascii="Century Gothic" w:eastAsia="Century Gothic" w:hAnsi="Century Gothic" w:cs="Century Gothic"/>
          <w:sz w:val="20"/>
          <w:szCs w:val="20"/>
        </w:rPr>
      </w:pPr>
    </w:p>
    <w:p w14:paraId="0F132E7B" w14:textId="77777777" w:rsidR="000C6157" w:rsidRPr="00223FC8" w:rsidRDefault="000C6157" w:rsidP="00DB698E">
      <w:pPr>
        <w:spacing w:line="276" w:lineRule="auto"/>
        <w:ind w:right="49"/>
        <w:jc w:val="center"/>
        <w:rPr>
          <w:rFonts w:ascii="Century Gothic" w:eastAsia="Century Gothic" w:hAnsi="Century Gothic" w:cs="Century Gothic"/>
          <w:sz w:val="20"/>
          <w:szCs w:val="20"/>
        </w:rPr>
      </w:pPr>
    </w:p>
    <w:p w14:paraId="6719FB8E" w14:textId="77777777" w:rsidR="000C6157" w:rsidRPr="00223FC8" w:rsidRDefault="000C6157" w:rsidP="00DB698E">
      <w:pPr>
        <w:spacing w:line="276" w:lineRule="auto"/>
        <w:ind w:right="49"/>
        <w:jc w:val="center"/>
        <w:rPr>
          <w:rFonts w:ascii="Century Gothic" w:eastAsia="Century Gothic" w:hAnsi="Century Gothic" w:cs="Century Gothic"/>
          <w:sz w:val="20"/>
          <w:szCs w:val="20"/>
        </w:rPr>
      </w:pPr>
    </w:p>
    <w:p w14:paraId="6F436A13" w14:textId="77777777" w:rsidR="000C6157" w:rsidRPr="00223FC8" w:rsidRDefault="000C6157" w:rsidP="00DB698E">
      <w:pPr>
        <w:spacing w:line="276" w:lineRule="auto"/>
        <w:ind w:right="49"/>
        <w:jc w:val="center"/>
        <w:rPr>
          <w:rFonts w:ascii="Century Gothic" w:eastAsia="Century Gothic" w:hAnsi="Century Gothic" w:cs="Century Gothic"/>
          <w:sz w:val="20"/>
          <w:szCs w:val="20"/>
        </w:rPr>
      </w:pPr>
    </w:p>
    <w:p w14:paraId="0166EA7E" w14:textId="77777777" w:rsidR="000C6157" w:rsidRPr="00223FC8" w:rsidRDefault="000C6157" w:rsidP="00DB698E">
      <w:pPr>
        <w:spacing w:line="276" w:lineRule="auto"/>
        <w:ind w:right="49"/>
        <w:jc w:val="center"/>
        <w:rPr>
          <w:rFonts w:ascii="Century Gothic" w:eastAsia="Century Gothic" w:hAnsi="Century Gothic" w:cs="Century Gothic"/>
          <w:sz w:val="20"/>
          <w:szCs w:val="20"/>
        </w:rPr>
      </w:pPr>
    </w:p>
    <w:p w14:paraId="4D158843" w14:textId="77777777" w:rsidR="000C6157" w:rsidRPr="00223FC8" w:rsidRDefault="000C6157" w:rsidP="00DB698E">
      <w:pPr>
        <w:spacing w:line="276" w:lineRule="auto"/>
        <w:ind w:right="49"/>
        <w:jc w:val="center"/>
        <w:rPr>
          <w:rFonts w:ascii="Century Gothic" w:eastAsia="Century Gothic" w:hAnsi="Century Gothic" w:cs="Century Gothic"/>
          <w:sz w:val="20"/>
          <w:szCs w:val="20"/>
        </w:rPr>
      </w:pPr>
    </w:p>
    <w:p w14:paraId="3E43F316" w14:textId="77777777" w:rsidR="000C6157" w:rsidRPr="00223FC8" w:rsidRDefault="000C6157" w:rsidP="00DB698E">
      <w:pPr>
        <w:spacing w:line="276" w:lineRule="auto"/>
        <w:ind w:right="49"/>
        <w:jc w:val="center"/>
        <w:rPr>
          <w:rFonts w:ascii="Century Gothic" w:eastAsia="Century Gothic" w:hAnsi="Century Gothic" w:cs="Century Gothic"/>
          <w:sz w:val="20"/>
          <w:szCs w:val="20"/>
        </w:rPr>
      </w:pPr>
    </w:p>
    <w:p w14:paraId="0D195EE8" w14:textId="77777777" w:rsidR="00125FE0" w:rsidRPr="00223FC8" w:rsidRDefault="00125FE0" w:rsidP="00DB698E">
      <w:pPr>
        <w:spacing w:line="276" w:lineRule="auto"/>
        <w:ind w:right="49"/>
        <w:jc w:val="center"/>
        <w:rPr>
          <w:rFonts w:ascii="Century Gothic" w:eastAsia="Century Gothic" w:hAnsi="Century Gothic" w:cs="Century Gothic"/>
          <w:sz w:val="20"/>
          <w:szCs w:val="20"/>
        </w:rPr>
      </w:pPr>
    </w:p>
    <w:p w14:paraId="56EEB153" w14:textId="07A95EDD" w:rsidR="00842C9C" w:rsidRPr="00223FC8" w:rsidRDefault="00864086" w:rsidP="00DB698E">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noProof/>
          <w:sz w:val="20"/>
          <w:szCs w:val="20"/>
          <w:lang w:val="es-MX" w:eastAsia="es-MX"/>
        </w:rPr>
        <w:drawing>
          <wp:inline distT="0" distB="0" distL="0" distR="0" wp14:anchorId="49A45110" wp14:editId="20D788D7">
            <wp:extent cx="5429250" cy="5124450"/>
            <wp:effectExtent l="0" t="0" r="0" b="0"/>
            <wp:docPr id="278"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9"/>
                    <a:srcRect l="35291" t="12645" r="32022" b="10354"/>
                    <a:stretch>
                      <a:fillRect/>
                    </a:stretch>
                  </pic:blipFill>
                  <pic:spPr>
                    <a:xfrm>
                      <a:off x="0" y="0"/>
                      <a:ext cx="5429250" cy="5124450"/>
                    </a:xfrm>
                    <a:prstGeom prst="rect">
                      <a:avLst/>
                    </a:prstGeom>
                    <a:ln/>
                  </pic:spPr>
                </pic:pic>
              </a:graphicData>
            </a:graphic>
          </wp:inline>
        </w:drawing>
      </w:r>
    </w:p>
    <w:p w14:paraId="07A8E957" w14:textId="760C6E67" w:rsidR="00125FE0" w:rsidRPr="00223FC8" w:rsidRDefault="00125FE0" w:rsidP="00DB698E">
      <w:pPr>
        <w:spacing w:line="276" w:lineRule="auto"/>
        <w:ind w:right="49"/>
        <w:jc w:val="center"/>
        <w:rPr>
          <w:rFonts w:ascii="Century Gothic" w:eastAsia="Century Gothic" w:hAnsi="Century Gothic" w:cs="Century Gothic"/>
          <w:sz w:val="20"/>
          <w:szCs w:val="20"/>
        </w:rPr>
      </w:pPr>
    </w:p>
    <w:p w14:paraId="55F46C07" w14:textId="77777777" w:rsidR="00125FE0" w:rsidRPr="00223FC8" w:rsidRDefault="00125FE0" w:rsidP="00DB698E">
      <w:pPr>
        <w:spacing w:line="276" w:lineRule="auto"/>
        <w:ind w:right="49"/>
        <w:jc w:val="center"/>
        <w:rPr>
          <w:rFonts w:ascii="Century Gothic" w:eastAsia="Century Gothic" w:hAnsi="Century Gothic" w:cs="Century Gothic"/>
          <w:sz w:val="20"/>
          <w:szCs w:val="20"/>
        </w:rPr>
      </w:pPr>
    </w:p>
    <w:p w14:paraId="41F29FF6" w14:textId="77777777" w:rsidR="00C636A5" w:rsidRPr="00223FC8" w:rsidRDefault="00C636A5" w:rsidP="00DB698E">
      <w:pPr>
        <w:spacing w:line="276" w:lineRule="auto"/>
        <w:ind w:right="49"/>
        <w:jc w:val="center"/>
        <w:rPr>
          <w:rFonts w:ascii="Century Gothic" w:eastAsia="Century Gothic" w:hAnsi="Century Gothic" w:cs="Century Gothic"/>
          <w:b/>
          <w:bCs w:val="0"/>
          <w:sz w:val="20"/>
          <w:szCs w:val="20"/>
        </w:rPr>
      </w:pPr>
    </w:p>
    <w:p w14:paraId="1F363BBC" w14:textId="77777777" w:rsidR="006307C4" w:rsidRPr="00223FC8" w:rsidRDefault="006307C4" w:rsidP="00DB698E">
      <w:pPr>
        <w:spacing w:line="276" w:lineRule="auto"/>
        <w:ind w:right="49"/>
        <w:jc w:val="center"/>
        <w:rPr>
          <w:rFonts w:ascii="Century Gothic" w:eastAsia="Century Gothic" w:hAnsi="Century Gothic" w:cs="Century Gothic"/>
          <w:b/>
          <w:bCs w:val="0"/>
          <w:sz w:val="20"/>
          <w:szCs w:val="20"/>
        </w:rPr>
      </w:pPr>
    </w:p>
    <w:p w14:paraId="1ACDAD44" w14:textId="77777777" w:rsidR="006307C4" w:rsidRPr="00223FC8" w:rsidRDefault="006307C4" w:rsidP="00DB698E">
      <w:pPr>
        <w:spacing w:line="276" w:lineRule="auto"/>
        <w:ind w:right="49"/>
        <w:jc w:val="center"/>
        <w:rPr>
          <w:rFonts w:ascii="Century Gothic" w:eastAsia="Century Gothic" w:hAnsi="Century Gothic" w:cs="Century Gothic"/>
          <w:b/>
          <w:bCs w:val="0"/>
          <w:sz w:val="20"/>
          <w:szCs w:val="20"/>
        </w:rPr>
      </w:pPr>
    </w:p>
    <w:p w14:paraId="539FAF46" w14:textId="77777777" w:rsidR="006307C4" w:rsidRPr="00223FC8" w:rsidRDefault="006307C4" w:rsidP="00DB698E">
      <w:pPr>
        <w:spacing w:line="276" w:lineRule="auto"/>
        <w:ind w:right="49"/>
        <w:jc w:val="center"/>
        <w:rPr>
          <w:rFonts w:ascii="Century Gothic" w:eastAsia="Century Gothic" w:hAnsi="Century Gothic" w:cs="Century Gothic"/>
          <w:b/>
          <w:bCs w:val="0"/>
          <w:sz w:val="20"/>
          <w:szCs w:val="20"/>
        </w:rPr>
      </w:pPr>
    </w:p>
    <w:p w14:paraId="6697132F" w14:textId="77777777" w:rsidR="00761252" w:rsidRPr="00223FC8" w:rsidRDefault="00761252" w:rsidP="00DB698E">
      <w:pPr>
        <w:spacing w:line="276" w:lineRule="auto"/>
        <w:ind w:right="49"/>
        <w:jc w:val="center"/>
        <w:rPr>
          <w:rFonts w:ascii="Century Gothic" w:eastAsia="Century Gothic" w:hAnsi="Century Gothic" w:cs="Century Gothic"/>
          <w:b/>
          <w:bCs w:val="0"/>
          <w:sz w:val="20"/>
          <w:szCs w:val="20"/>
        </w:rPr>
      </w:pPr>
    </w:p>
    <w:p w14:paraId="787713E0" w14:textId="77777777" w:rsidR="006307C4" w:rsidRPr="00223FC8" w:rsidRDefault="006307C4" w:rsidP="00DB698E">
      <w:pPr>
        <w:spacing w:line="276" w:lineRule="auto"/>
        <w:ind w:right="49"/>
        <w:jc w:val="center"/>
        <w:rPr>
          <w:rFonts w:ascii="Century Gothic" w:eastAsia="Century Gothic" w:hAnsi="Century Gothic" w:cs="Century Gothic"/>
          <w:b/>
          <w:bCs w:val="0"/>
          <w:sz w:val="20"/>
          <w:szCs w:val="20"/>
        </w:rPr>
      </w:pPr>
    </w:p>
    <w:p w14:paraId="1E159426" w14:textId="571FC28A" w:rsidR="00842C9C" w:rsidRPr="00223FC8" w:rsidRDefault="00864086" w:rsidP="00DB698E">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Tabla 3</w:t>
      </w:r>
      <w:r w:rsidR="00DB698E" w:rsidRPr="00223FC8">
        <w:rPr>
          <w:rFonts w:ascii="Century Gothic" w:eastAsia="Century Gothic" w:hAnsi="Century Gothic" w:cs="Century Gothic"/>
          <w:b/>
          <w:bCs w:val="0"/>
          <w:sz w:val="20"/>
          <w:szCs w:val="20"/>
        </w:rPr>
        <w:t>.</w:t>
      </w:r>
      <w:r w:rsidRPr="00223FC8">
        <w:rPr>
          <w:rFonts w:ascii="Century Gothic" w:eastAsia="Century Gothic" w:hAnsi="Century Gothic" w:cs="Century Gothic"/>
          <w:sz w:val="20"/>
          <w:szCs w:val="20"/>
        </w:rPr>
        <w:t xml:space="preserve"> Factor de Ubicación.</w:t>
      </w:r>
    </w:p>
    <w:tbl>
      <w:tblPr>
        <w:tblStyle w:val="aff7"/>
        <w:tblW w:w="992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51"/>
        <w:gridCol w:w="2268"/>
        <w:gridCol w:w="4961"/>
        <w:gridCol w:w="1843"/>
      </w:tblGrid>
      <w:tr w:rsidR="00890637" w:rsidRPr="00223FC8" w14:paraId="71B157B5" w14:textId="77777777" w:rsidTr="008C5087">
        <w:trPr>
          <w:trHeight w:val="609"/>
        </w:trPr>
        <w:tc>
          <w:tcPr>
            <w:tcW w:w="851" w:type="dxa"/>
            <w:shd w:val="clear" w:color="auto" w:fill="auto"/>
            <w:vAlign w:val="center"/>
          </w:tcPr>
          <w:p w14:paraId="3CE124DC" w14:textId="3559EB51" w:rsidR="00842C9C" w:rsidRPr="00223FC8" w:rsidRDefault="000A144E" w:rsidP="008C5087">
            <w:pPr>
              <w:spacing w:line="276" w:lineRule="auto"/>
              <w:ind w:right="49"/>
              <w:jc w:val="center"/>
              <w:rPr>
                <w:rFonts w:ascii="Century Gothic" w:eastAsia="Century Gothic" w:hAnsi="Century Gothic" w:cs="Century Gothic"/>
                <w:b/>
                <w:sz w:val="20"/>
                <w:szCs w:val="20"/>
              </w:rPr>
            </w:pPr>
            <w:r w:rsidRPr="00223FC8">
              <w:rPr>
                <w:rFonts w:ascii="Century Gothic" w:eastAsia="Century Gothic" w:hAnsi="Century Gothic" w:cs="Century Gothic"/>
                <w:sz w:val="20"/>
                <w:szCs w:val="20"/>
              </w:rPr>
              <w:br w:type="page"/>
            </w:r>
            <w:r w:rsidR="00864086" w:rsidRPr="00223FC8">
              <w:rPr>
                <w:rFonts w:ascii="Century Gothic" w:eastAsia="Century Gothic" w:hAnsi="Century Gothic" w:cs="Century Gothic"/>
                <w:b/>
                <w:sz w:val="20"/>
                <w:szCs w:val="20"/>
              </w:rPr>
              <w:t>TE</w:t>
            </w:r>
          </w:p>
        </w:tc>
        <w:tc>
          <w:tcPr>
            <w:tcW w:w="2268" w:type="dxa"/>
            <w:shd w:val="clear" w:color="auto" w:fill="auto"/>
            <w:vAlign w:val="center"/>
          </w:tcPr>
          <w:p w14:paraId="244FE876" w14:textId="77777777" w:rsidR="00842C9C" w:rsidRPr="00223FC8" w:rsidRDefault="00864086" w:rsidP="008C5087">
            <w:pPr>
              <w:spacing w:line="276" w:lineRule="auto"/>
              <w:ind w:right="49"/>
              <w:jc w:val="center"/>
              <w:rPr>
                <w:rFonts w:ascii="Century Gothic" w:eastAsia="Century Gothic" w:hAnsi="Century Gothic" w:cs="Century Gothic"/>
                <w:b/>
                <w:sz w:val="20"/>
                <w:szCs w:val="20"/>
              </w:rPr>
            </w:pPr>
            <w:r w:rsidRPr="00223FC8">
              <w:rPr>
                <w:rFonts w:ascii="Century Gothic" w:eastAsia="Century Gothic" w:hAnsi="Century Gothic" w:cs="Century Gothic"/>
                <w:b/>
                <w:sz w:val="20"/>
                <w:szCs w:val="20"/>
              </w:rPr>
              <w:t>TIPO DE PREDIO</w:t>
            </w:r>
          </w:p>
        </w:tc>
        <w:tc>
          <w:tcPr>
            <w:tcW w:w="4961" w:type="dxa"/>
            <w:shd w:val="clear" w:color="auto" w:fill="auto"/>
            <w:vAlign w:val="center"/>
          </w:tcPr>
          <w:p w14:paraId="2895B6DC" w14:textId="77777777" w:rsidR="00842C9C" w:rsidRPr="00223FC8" w:rsidRDefault="00864086" w:rsidP="008C5087">
            <w:pPr>
              <w:spacing w:line="276" w:lineRule="auto"/>
              <w:ind w:right="49"/>
              <w:jc w:val="center"/>
              <w:rPr>
                <w:rFonts w:ascii="Century Gothic" w:eastAsia="Century Gothic" w:hAnsi="Century Gothic" w:cs="Century Gothic"/>
                <w:b/>
                <w:sz w:val="20"/>
                <w:szCs w:val="20"/>
              </w:rPr>
            </w:pPr>
            <w:r w:rsidRPr="00223FC8">
              <w:rPr>
                <w:rFonts w:ascii="Century Gothic" w:eastAsia="Century Gothic" w:hAnsi="Century Gothic" w:cs="Century Gothic"/>
                <w:b/>
                <w:sz w:val="20"/>
                <w:szCs w:val="20"/>
              </w:rPr>
              <w:t>VALOR UNITARIO DE TERRENO</w:t>
            </w:r>
          </w:p>
        </w:tc>
        <w:tc>
          <w:tcPr>
            <w:tcW w:w="1843" w:type="dxa"/>
            <w:shd w:val="clear" w:color="auto" w:fill="auto"/>
            <w:vAlign w:val="center"/>
          </w:tcPr>
          <w:p w14:paraId="1294CE0C" w14:textId="77777777" w:rsidR="00842C9C" w:rsidRPr="00223FC8" w:rsidRDefault="00864086" w:rsidP="008C5087">
            <w:pPr>
              <w:spacing w:line="276" w:lineRule="auto"/>
              <w:ind w:right="49"/>
              <w:jc w:val="center"/>
              <w:rPr>
                <w:rFonts w:ascii="Century Gothic" w:eastAsia="Century Gothic" w:hAnsi="Century Gothic" w:cs="Century Gothic"/>
                <w:b/>
                <w:sz w:val="20"/>
                <w:szCs w:val="20"/>
              </w:rPr>
            </w:pPr>
            <w:r w:rsidRPr="00223FC8">
              <w:rPr>
                <w:rFonts w:ascii="Century Gothic" w:eastAsia="Century Gothic" w:hAnsi="Century Gothic" w:cs="Century Gothic"/>
                <w:b/>
                <w:sz w:val="20"/>
                <w:szCs w:val="20"/>
              </w:rPr>
              <w:t>FACTOR DE INCREMENTO O DEMÉRITO</w:t>
            </w:r>
          </w:p>
        </w:tc>
      </w:tr>
      <w:tr w:rsidR="00890637" w:rsidRPr="00223FC8" w14:paraId="07B7E561" w14:textId="77777777" w:rsidTr="008C5087">
        <w:trPr>
          <w:trHeight w:val="609"/>
        </w:trPr>
        <w:tc>
          <w:tcPr>
            <w:tcW w:w="851" w:type="dxa"/>
            <w:shd w:val="clear" w:color="auto" w:fill="auto"/>
            <w:vAlign w:val="center"/>
          </w:tcPr>
          <w:p w14:paraId="3B7EA12E" w14:textId="77777777" w:rsidR="00842C9C" w:rsidRPr="00223FC8" w:rsidRDefault="00864086" w:rsidP="008C5087">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1</w:t>
            </w:r>
          </w:p>
          <w:p w14:paraId="03FA473E" w14:textId="77777777" w:rsidR="00842C9C" w:rsidRPr="00223FC8" w:rsidRDefault="00842C9C" w:rsidP="008C5087">
            <w:pPr>
              <w:spacing w:line="276" w:lineRule="auto"/>
              <w:ind w:right="49"/>
              <w:jc w:val="center"/>
              <w:rPr>
                <w:rFonts w:ascii="Century Gothic" w:eastAsia="Century Gothic" w:hAnsi="Century Gothic" w:cs="Century Gothic"/>
                <w:sz w:val="20"/>
                <w:szCs w:val="20"/>
              </w:rPr>
            </w:pPr>
          </w:p>
        </w:tc>
        <w:tc>
          <w:tcPr>
            <w:tcW w:w="2268" w:type="dxa"/>
            <w:shd w:val="clear" w:color="auto" w:fill="auto"/>
            <w:vAlign w:val="center"/>
          </w:tcPr>
          <w:p w14:paraId="338BCDB9" w14:textId="77777777" w:rsidR="00842C9C" w:rsidRPr="00223FC8" w:rsidRDefault="00864086" w:rsidP="008C5087">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Manzanero</w:t>
            </w:r>
          </w:p>
        </w:tc>
        <w:tc>
          <w:tcPr>
            <w:tcW w:w="4961" w:type="dxa"/>
            <w:shd w:val="clear" w:color="auto" w:fill="auto"/>
            <w:vAlign w:val="center"/>
          </w:tcPr>
          <w:p w14:paraId="155FEE87" w14:textId="68F1784E" w:rsidR="00842C9C" w:rsidRPr="00223FC8" w:rsidRDefault="00864086" w:rsidP="008C5087">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Promedio de los valores unitarios de los n números de frentes del predio, habitacional, </w:t>
            </w:r>
            <w:r w:rsidR="00194B13" w:rsidRPr="00223FC8">
              <w:rPr>
                <w:rFonts w:ascii="Century Gothic" w:eastAsia="Century Gothic" w:hAnsi="Century Gothic" w:cs="Century Gothic"/>
                <w:sz w:val="20"/>
                <w:szCs w:val="20"/>
              </w:rPr>
              <w:t>vialidad</w:t>
            </w:r>
            <w:r w:rsidRPr="00223FC8">
              <w:rPr>
                <w:rFonts w:ascii="Century Gothic" w:eastAsia="Century Gothic" w:hAnsi="Century Gothic" w:cs="Century Gothic"/>
                <w:sz w:val="20"/>
                <w:szCs w:val="20"/>
              </w:rPr>
              <w:t xml:space="preserve"> o zona </w:t>
            </w:r>
            <w:r w:rsidR="00194B13" w:rsidRPr="00223FC8">
              <w:rPr>
                <w:rFonts w:ascii="Century Gothic" w:eastAsia="Century Gothic" w:hAnsi="Century Gothic" w:cs="Century Gothic"/>
                <w:sz w:val="20"/>
                <w:szCs w:val="20"/>
              </w:rPr>
              <w:t>homogénea</w:t>
            </w:r>
            <w:r w:rsidR="00C947D2" w:rsidRPr="00223FC8">
              <w:rPr>
                <w:rFonts w:ascii="Century Gothic" w:eastAsia="Century Gothic" w:hAnsi="Century Gothic" w:cs="Century Gothic"/>
                <w:sz w:val="20"/>
                <w:szCs w:val="20"/>
              </w:rPr>
              <w:t xml:space="preserve"> de valor.</w:t>
            </w:r>
          </w:p>
        </w:tc>
        <w:tc>
          <w:tcPr>
            <w:tcW w:w="1843" w:type="dxa"/>
            <w:shd w:val="clear" w:color="auto" w:fill="auto"/>
            <w:vAlign w:val="center"/>
          </w:tcPr>
          <w:p w14:paraId="1C4E6CFD" w14:textId="77777777" w:rsidR="00842C9C" w:rsidRPr="00223FC8" w:rsidRDefault="00864086" w:rsidP="008C5087">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1.25</w:t>
            </w:r>
          </w:p>
        </w:tc>
      </w:tr>
      <w:tr w:rsidR="00890637" w:rsidRPr="00223FC8" w14:paraId="2A68BAC4" w14:textId="77777777" w:rsidTr="008C5087">
        <w:trPr>
          <w:trHeight w:val="413"/>
        </w:trPr>
        <w:tc>
          <w:tcPr>
            <w:tcW w:w="851" w:type="dxa"/>
            <w:shd w:val="clear" w:color="auto" w:fill="auto"/>
            <w:vAlign w:val="center"/>
          </w:tcPr>
          <w:p w14:paraId="34E767F2" w14:textId="77777777" w:rsidR="00842C9C" w:rsidRPr="00223FC8" w:rsidRDefault="00864086" w:rsidP="008C5087">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2</w:t>
            </w:r>
          </w:p>
        </w:tc>
        <w:tc>
          <w:tcPr>
            <w:tcW w:w="2268" w:type="dxa"/>
            <w:shd w:val="clear" w:color="auto" w:fill="auto"/>
            <w:vAlign w:val="center"/>
          </w:tcPr>
          <w:p w14:paraId="2C8B811D" w14:textId="77777777" w:rsidR="00842C9C" w:rsidRPr="00223FC8" w:rsidRDefault="00864086" w:rsidP="008C5087">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Cabecera de manzana</w:t>
            </w:r>
          </w:p>
        </w:tc>
        <w:tc>
          <w:tcPr>
            <w:tcW w:w="4961" w:type="dxa"/>
            <w:shd w:val="clear" w:color="auto" w:fill="auto"/>
            <w:vAlign w:val="center"/>
          </w:tcPr>
          <w:p w14:paraId="7EE4F2F9" w14:textId="61976E97" w:rsidR="00842C9C" w:rsidRPr="00223FC8" w:rsidRDefault="00864086" w:rsidP="008C5087">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Valor promedio de</w:t>
            </w:r>
            <w:r w:rsidR="00194B13" w:rsidRPr="00223FC8">
              <w:rPr>
                <w:rFonts w:ascii="Century Gothic" w:eastAsia="Century Gothic" w:hAnsi="Century Gothic" w:cs="Century Gothic"/>
                <w:sz w:val="20"/>
                <w:szCs w:val="20"/>
              </w:rPr>
              <w:t xml:space="preserve"> la vialidad</w:t>
            </w:r>
            <w:r w:rsidRPr="00223FC8">
              <w:rPr>
                <w:rFonts w:ascii="Century Gothic" w:eastAsia="Century Gothic" w:hAnsi="Century Gothic" w:cs="Century Gothic"/>
                <w:sz w:val="20"/>
                <w:szCs w:val="20"/>
              </w:rPr>
              <w:t xml:space="preserve"> más alt</w:t>
            </w:r>
            <w:r w:rsidR="00194B13" w:rsidRPr="00223FC8">
              <w:rPr>
                <w:rFonts w:ascii="Century Gothic" w:eastAsia="Century Gothic" w:hAnsi="Century Gothic" w:cs="Century Gothic"/>
                <w:sz w:val="20"/>
                <w:szCs w:val="20"/>
              </w:rPr>
              <w:t>a</w:t>
            </w:r>
            <w:r w:rsidRPr="00223FC8">
              <w:rPr>
                <w:rFonts w:ascii="Century Gothic" w:eastAsia="Century Gothic" w:hAnsi="Century Gothic" w:cs="Century Gothic"/>
                <w:sz w:val="20"/>
                <w:szCs w:val="20"/>
              </w:rPr>
              <w:t xml:space="preserve"> y </w:t>
            </w:r>
            <w:r w:rsidR="00194B13" w:rsidRPr="00223FC8">
              <w:rPr>
                <w:rFonts w:ascii="Century Gothic" w:eastAsia="Century Gothic" w:hAnsi="Century Gothic" w:cs="Century Gothic"/>
                <w:sz w:val="20"/>
                <w:szCs w:val="20"/>
              </w:rPr>
              <w:t>zona</w:t>
            </w:r>
            <w:r w:rsidRPr="00223FC8">
              <w:rPr>
                <w:rFonts w:ascii="Century Gothic" w:eastAsia="Century Gothic" w:hAnsi="Century Gothic" w:cs="Century Gothic"/>
                <w:sz w:val="20"/>
                <w:szCs w:val="20"/>
              </w:rPr>
              <w:t xml:space="preserve"> habitacional</w:t>
            </w:r>
            <w:r w:rsidR="00DB698E" w:rsidRPr="00223FC8">
              <w:rPr>
                <w:rFonts w:ascii="Century Gothic" w:eastAsia="Century Gothic" w:hAnsi="Century Gothic" w:cs="Century Gothic"/>
                <w:sz w:val="20"/>
                <w:szCs w:val="20"/>
              </w:rPr>
              <w:t>.</w:t>
            </w:r>
          </w:p>
        </w:tc>
        <w:tc>
          <w:tcPr>
            <w:tcW w:w="1843" w:type="dxa"/>
            <w:shd w:val="clear" w:color="auto" w:fill="auto"/>
            <w:vAlign w:val="center"/>
          </w:tcPr>
          <w:p w14:paraId="304A3890" w14:textId="77777777" w:rsidR="00842C9C" w:rsidRPr="00223FC8" w:rsidRDefault="00864086" w:rsidP="008C5087">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1.20</w:t>
            </w:r>
          </w:p>
        </w:tc>
      </w:tr>
      <w:tr w:rsidR="00890637" w:rsidRPr="00223FC8" w14:paraId="2AAA5155" w14:textId="77777777" w:rsidTr="008C5087">
        <w:trPr>
          <w:trHeight w:val="630"/>
        </w:trPr>
        <w:tc>
          <w:tcPr>
            <w:tcW w:w="851" w:type="dxa"/>
            <w:shd w:val="clear" w:color="auto" w:fill="auto"/>
            <w:vAlign w:val="center"/>
          </w:tcPr>
          <w:p w14:paraId="0ED1AB80" w14:textId="77777777" w:rsidR="00842C9C" w:rsidRPr="00223FC8" w:rsidRDefault="00864086" w:rsidP="008C5087">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3</w:t>
            </w:r>
          </w:p>
        </w:tc>
        <w:tc>
          <w:tcPr>
            <w:tcW w:w="2268" w:type="dxa"/>
            <w:shd w:val="clear" w:color="auto" w:fill="auto"/>
            <w:vAlign w:val="center"/>
          </w:tcPr>
          <w:p w14:paraId="1CAD0D1E" w14:textId="77777777" w:rsidR="00842C9C" w:rsidRPr="00223FC8" w:rsidRDefault="00864086" w:rsidP="008C5087">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Intermedio regular</w:t>
            </w:r>
          </w:p>
        </w:tc>
        <w:tc>
          <w:tcPr>
            <w:tcW w:w="4961" w:type="dxa"/>
            <w:shd w:val="clear" w:color="auto" w:fill="auto"/>
            <w:vAlign w:val="center"/>
          </w:tcPr>
          <w:p w14:paraId="35DCF38B" w14:textId="081E3B6B" w:rsidR="00842C9C" w:rsidRPr="00223FC8" w:rsidRDefault="00864086" w:rsidP="008C5087">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Valor unitario de acuerdo al frente del predio de </w:t>
            </w:r>
            <w:r w:rsidR="00194B13" w:rsidRPr="00223FC8">
              <w:rPr>
                <w:rFonts w:ascii="Century Gothic" w:eastAsia="Century Gothic" w:hAnsi="Century Gothic" w:cs="Century Gothic"/>
                <w:sz w:val="20"/>
                <w:szCs w:val="20"/>
              </w:rPr>
              <w:t>zona</w:t>
            </w:r>
            <w:r w:rsidRPr="00223FC8">
              <w:rPr>
                <w:rFonts w:ascii="Century Gothic" w:eastAsia="Century Gothic" w:hAnsi="Century Gothic" w:cs="Century Gothic"/>
                <w:sz w:val="20"/>
                <w:szCs w:val="20"/>
              </w:rPr>
              <w:t xml:space="preserve"> habitacional, comercial, </w:t>
            </w:r>
            <w:r w:rsidR="00194B13" w:rsidRPr="00223FC8">
              <w:rPr>
                <w:rFonts w:ascii="Century Gothic" w:eastAsia="Century Gothic" w:hAnsi="Century Gothic" w:cs="Century Gothic"/>
                <w:sz w:val="20"/>
                <w:szCs w:val="20"/>
              </w:rPr>
              <w:t>vialidad</w:t>
            </w:r>
            <w:r w:rsidRPr="00223FC8">
              <w:rPr>
                <w:rFonts w:ascii="Century Gothic" w:eastAsia="Century Gothic" w:hAnsi="Century Gothic" w:cs="Century Gothic"/>
                <w:sz w:val="20"/>
                <w:szCs w:val="20"/>
              </w:rPr>
              <w:t xml:space="preserve">, industrial o zona </w:t>
            </w:r>
            <w:r w:rsidR="00194B13" w:rsidRPr="00223FC8">
              <w:rPr>
                <w:rFonts w:ascii="Century Gothic" w:eastAsia="Century Gothic" w:hAnsi="Century Gothic" w:cs="Century Gothic"/>
                <w:sz w:val="20"/>
                <w:szCs w:val="20"/>
              </w:rPr>
              <w:t>homogénea</w:t>
            </w:r>
            <w:r w:rsidR="00C947D2" w:rsidRPr="00223FC8">
              <w:rPr>
                <w:rFonts w:ascii="Century Gothic" w:eastAsia="Century Gothic" w:hAnsi="Century Gothic" w:cs="Century Gothic"/>
                <w:sz w:val="20"/>
                <w:szCs w:val="20"/>
              </w:rPr>
              <w:t xml:space="preserve"> de valor</w:t>
            </w:r>
            <w:r w:rsidRPr="00223FC8">
              <w:rPr>
                <w:rFonts w:ascii="Century Gothic" w:eastAsia="Century Gothic" w:hAnsi="Century Gothic" w:cs="Century Gothic"/>
                <w:sz w:val="20"/>
                <w:szCs w:val="20"/>
              </w:rPr>
              <w:t>.</w:t>
            </w:r>
          </w:p>
        </w:tc>
        <w:tc>
          <w:tcPr>
            <w:tcW w:w="1843" w:type="dxa"/>
            <w:shd w:val="clear" w:color="auto" w:fill="auto"/>
            <w:vAlign w:val="center"/>
          </w:tcPr>
          <w:p w14:paraId="7877E572" w14:textId="77777777" w:rsidR="00842C9C" w:rsidRPr="00223FC8" w:rsidRDefault="00864086" w:rsidP="008C5087">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1</w:t>
            </w:r>
            <w:r w:rsidR="008C5087" w:rsidRPr="00223FC8">
              <w:rPr>
                <w:rFonts w:ascii="Century Gothic" w:eastAsia="Century Gothic" w:hAnsi="Century Gothic" w:cs="Century Gothic"/>
                <w:sz w:val="20"/>
                <w:szCs w:val="20"/>
              </w:rPr>
              <w:t>.00</w:t>
            </w:r>
          </w:p>
        </w:tc>
      </w:tr>
      <w:tr w:rsidR="00890637" w:rsidRPr="00223FC8" w14:paraId="04A34B84" w14:textId="77777777" w:rsidTr="008C5087">
        <w:trPr>
          <w:trHeight w:val="569"/>
        </w:trPr>
        <w:tc>
          <w:tcPr>
            <w:tcW w:w="851" w:type="dxa"/>
            <w:shd w:val="clear" w:color="auto" w:fill="auto"/>
            <w:vAlign w:val="center"/>
          </w:tcPr>
          <w:p w14:paraId="62FEFABA" w14:textId="77777777" w:rsidR="00842C9C" w:rsidRPr="00223FC8" w:rsidRDefault="00864086" w:rsidP="008C5087">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4</w:t>
            </w:r>
          </w:p>
        </w:tc>
        <w:tc>
          <w:tcPr>
            <w:tcW w:w="2268" w:type="dxa"/>
            <w:shd w:val="clear" w:color="auto" w:fill="auto"/>
            <w:vAlign w:val="center"/>
          </w:tcPr>
          <w:p w14:paraId="6AE58B08" w14:textId="77777777" w:rsidR="00842C9C" w:rsidRPr="00223FC8" w:rsidRDefault="00864086" w:rsidP="008C5087">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Interior con acceso propio, paso de servidumbre</w:t>
            </w:r>
          </w:p>
        </w:tc>
        <w:tc>
          <w:tcPr>
            <w:tcW w:w="4961" w:type="dxa"/>
            <w:shd w:val="clear" w:color="auto" w:fill="auto"/>
            <w:vAlign w:val="center"/>
          </w:tcPr>
          <w:p w14:paraId="0313AD78" w14:textId="3E3F1DA8" w:rsidR="00842C9C" w:rsidRPr="00223FC8" w:rsidRDefault="00864086" w:rsidP="00C947D2">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Valor unitario de acuerdo a su acceso al predio a su </w:t>
            </w:r>
            <w:r w:rsidR="00711A68" w:rsidRPr="00223FC8">
              <w:rPr>
                <w:rFonts w:ascii="Century Gothic" w:eastAsia="Century Gothic" w:hAnsi="Century Gothic" w:cs="Century Gothic"/>
                <w:sz w:val="20"/>
                <w:szCs w:val="20"/>
              </w:rPr>
              <w:t xml:space="preserve">zona </w:t>
            </w:r>
            <w:r w:rsidRPr="00223FC8">
              <w:rPr>
                <w:rFonts w:ascii="Century Gothic" w:eastAsia="Century Gothic" w:hAnsi="Century Gothic" w:cs="Century Gothic"/>
                <w:sz w:val="20"/>
                <w:szCs w:val="20"/>
              </w:rPr>
              <w:t xml:space="preserve">habitacional, </w:t>
            </w:r>
            <w:r w:rsidR="00194B13" w:rsidRPr="00223FC8">
              <w:rPr>
                <w:rFonts w:ascii="Century Gothic" w:eastAsia="Century Gothic" w:hAnsi="Century Gothic" w:cs="Century Gothic"/>
                <w:sz w:val="20"/>
                <w:szCs w:val="20"/>
              </w:rPr>
              <w:t>vialidad</w:t>
            </w:r>
            <w:r w:rsidRPr="00223FC8">
              <w:rPr>
                <w:rFonts w:ascii="Century Gothic" w:eastAsia="Century Gothic" w:hAnsi="Century Gothic" w:cs="Century Gothic"/>
                <w:sz w:val="20"/>
                <w:szCs w:val="20"/>
              </w:rPr>
              <w:t xml:space="preserve"> o zona </w:t>
            </w:r>
            <w:r w:rsidR="00711A68" w:rsidRPr="00223FC8">
              <w:rPr>
                <w:rFonts w:ascii="Century Gothic" w:eastAsia="Century Gothic" w:hAnsi="Century Gothic" w:cs="Century Gothic"/>
                <w:sz w:val="20"/>
                <w:szCs w:val="20"/>
              </w:rPr>
              <w:t>homogénea</w:t>
            </w:r>
            <w:r w:rsidR="00C947D2" w:rsidRPr="00223FC8">
              <w:rPr>
                <w:rFonts w:ascii="Century Gothic" w:eastAsia="Century Gothic" w:hAnsi="Century Gothic" w:cs="Century Gothic"/>
                <w:sz w:val="20"/>
                <w:szCs w:val="20"/>
              </w:rPr>
              <w:t xml:space="preserve"> de valor.</w:t>
            </w:r>
          </w:p>
        </w:tc>
        <w:tc>
          <w:tcPr>
            <w:tcW w:w="1843" w:type="dxa"/>
            <w:shd w:val="clear" w:color="auto" w:fill="auto"/>
            <w:vAlign w:val="center"/>
          </w:tcPr>
          <w:p w14:paraId="24F275F0" w14:textId="77777777" w:rsidR="00842C9C" w:rsidRPr="00223FC8" w:rsidRDefault="008C5087" w:rsidP="008C5087">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0</w:t>
            </w:r>
            <w:r w:rsidR="00864086" w:rsidRPr="00223FC8">
              <w:rPr>
                <w:rFonts w:ascii="Century Gothic" w:eastAsia="Century Gothic" w:hAnsi="Century Gothic" w:cs="Century Gothic"/>
                <w:sz w:val="20"/>
                <w:szCs w:val="20"/>
              </w:rPr>
              <w:t>.70</w:t>
            </w:r>
          </w:p>
        </w:tc>
      </w:tr>
      <w:tr w:rsidR="00890637" w:rsidRPr="00223FC8" w14:paraId="78AF92E7" w14:textId="77777777" w:rsidTr="00F07CA4">
        <w:trPr>
          <w:trHeight w:val="556"/>
        </w:trPr>
        <w:tc>
          <w:tcPr>
            <w:tcW w:w="851" w:type="dxa"/>
            <w:shd w:val="clear" w:color="auto" w:fill="auto"/>
            <w:vAlign w:val="center"/>
          </w:tcPr>
          <w:p w14:paraId="0794AA79" w14:textId="77777777" w:rsidR="00842C9C" w:rsidRPr="00223FC8" w:rsidRDefault="00864086" w:rsidP="008C5087">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5</w:t>
            </w:r>
          </w:p>
        </w:tc>
        <w:tc>
          <w:tcPr>
            <w:tcW w:w="2268" w:type="dxa"/>
            <w:shd w:val="clear" w:color="auto" w:fill="auto"/>
            <w:vAlign w:val="center"/>
          </w:tcPr>
          <w:p w14:paraId="6D5C9B2D" w14:textId="77777777" w:rsidR="00842C9C" w:rsidRPr="00223FC8" w:rsidRDefault="00864086" w:rsidP="008C5087">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Intermedio con 2 frentes a distintas calles</w:t>
            </w:r>
          </w:p>
        </w:tc>
        <w:tc>
          <w:tcPr>
            <w:tcW w:w="4961" w:type="dxa"/>
            <w:shd w:val="clear" w:color="auto" w:fill="auto"/>
            <w:vAlign w:val="center"/>
          </w:tcPr>
          <w:p w14:paraId="14BA0888" w14:textId="452BF02D" w:rsidR="00842C9C" w:rsidRPr="00223FC8" w:rsidRDefault="00864086" w:rsidP="008C5087">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Valor promedio de los dos frentes de </w:t>
            </w:r>
            <w:r w:rsidR="00711A68" w:rsidRPr="00223FC8">
              <w:rPr>
                <w:rFonts w:ascii="Century Gothic" w:eastAsia="Century Gothic" w:hAnsi="Century Gothic" w:cs="Century Gothic"/>
                <w:sz w:val="20"/>
                <w:szCs w:val="20"/>
              </w:rPr>
              <w:t>zona habitacional</w:t>
            </w:r>
            <w:r w:rsidRPr="00223FC8">
              <w:rPr>
                <w:rFonts w:ascii="Century Gothic" w:eastAsia="Century Gothic" w:hAnsi="Century Gothic" w:cs="Century Gothic"/>
                <w:sz w:val="20"/>
                <w:szCs w:val="20"/>
              </w:rPr>
              <w:t xml:space="preserve">, </w:t>
            </w:r>
            <w:r w:rsidR="00711A68" w:rsidRPr="00223FC8">
              <w:rPr>
                <w:rFonts w:ascii="Century Gothic" w:eastAsia="Century Gothic" w:hAnsi="Century Gothic" w:cs="Century Gothic"/>
                <w:sz w:val="20"/>
                <w:szCs w:val="20"/>
              </w:rPr>
              <w:t>vialidades</w:t>
            </w:r>
            <w:r w:rsidRPr="00223FC8">
              <w:rPr>
                <w:rFonts w:ascii="Century Gothic" w:eastAsia="Century Gothic" w:hAnsi="Century Gothic" w:cs="Century Gothic"/>
                <w:sz w:val="20"/>
                <w:szCs w:val="20"/>
              </w:rPr>
              <w:t xml:space="preserve"> o </w:t>
            </w:r>
            <w:r w:rsidR="00711A68" w:rsidRPr="00223FC8">
              <w:rPr>
                <w:rFonts w:ascii="Century Gothic" w:eastAsia="Century Gothic" w:hAnsi="Century Gothic" w:cs="Century Gothic"/>
                <w:sz w:val="20"/>
                <w:szCs w:val="20"/>
              </w:rPr>
              <w:t>z</w:t>
            </w:r>
            <w:r w:rsidRPr="00223FC8">
              <w:rPr>
                <w:rFonts w:ascii="Century Gothic" w:eastAsia="Century Gothic" w:hAnsi="Century Gothic" w:cs="Century Gothic"/>
                <w:sz w:val="20"/>
                <w:szCs w:val="20"/>
              </w:rPr>
              <w:t xml:space="preserve">ona </w:t>
            </w:r>
            <w:r w:rsidR="00C947D2" w:rsidRPr="00223FC8">
              <w:rPr>
                <w:rFonts w:ascii="Century Gothic" w:eastAsia="Century Gothic" w:hAnsi="Century Gothic" w:cs="Century Gothic"/>
                <w:sz w:val="20"/>
                <w:szCs w:val="20"/>
              </w:rPr>
              <w:t>homogénea de valor.</w:t>
            </w:r>
          </w:p>
        </w:tc>
        <w:tc>
          <w:tcPr>
            <w:tcW w:w="1843" w:type="dxa"/>
            <w:shd w:val="clear" w:color="auto" w:fill="auto"/>
            <w:vAlign w:val="center"/>
          </w:tcPr>
          <w:p w14:paraId="3FE6148F" w14:textId="77777777" w:rsidR="00842C9C" w:rsidRPr="00223FC8" w:rsidRDefault="00864086" w:rsidP="008C5087">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1.15</w:t>
            </w:r>
          </w:p>
        </w:tc>
      </w:tr>
      <w:tr w:rsidR="00890637" w:rsidRPr="00223FC8" w14:paraId="348653A0" w14:textId="77777777" w:rsidTr="00F07CA4">
        <w:trPr>
          <w:trHeight w:val="554"/>
        </w:trPr>
        <w:tc>
          <w:tcPr>
            <w:tcW w:w="851" w:type="dxa"/>
            <w:shd w:val="clear" w:color="auto" w:fill="auto"/>
            <w:vAlign w:val="center"/>
          </w:tcPr>
          <w:p w14:paraId="02A3A9C6" w14:textId="77777777" w:rsidR="00842C9C" w:rsidRPr="00223FC8" w:rsidRDefault="00864086" w:rsidP="008C5087">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6</w:t>
            </w:r>
          </w:p>
        </w:tc>
        <w:tc>
          <w:tcPr>
            <w:tcW w:w="2268" w:type="dxa"/>
            <w:shd w:val="clear" w:color="auto" w:fill="auto"/>
            <w:vAlign w:val="center"/>
          </w:tcPr>
          <w:p w14:paraId="5BB4BC29" w14:textId="77777777" w:rsidR="00842C9C" w:rsidRPr="00223FC8" w:rsidRDefault="00864086" w:rsidP="008C5087">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Intermedio con 3 frentes a distintas calles</w:t>
            </w:r>
          </w:p>
        </w:tc>
        <w:tc>
          <w:tcPr>
            <w:tcW w:w="4961" w:type="dxa"/>
            <w:shd w:val="clear" w:color="auto" w:fill="auto"/>
            <w:vAlign w:val="center"/>
          </w:tcPr>
          <w:p w14:paraId="3FA369AE" w14:textId="16BCC28D" w:rsidR="00842C9C" w:rsidRPr="00223FC8" w:rsidRDefault="00864086" w:rsidP="008C5087">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Valor promedio de los tres frentes de </w:t>
            </w:r>
            <w:r w:rsidR="00711A68" w:rsidRPr="00223FC8">
              <w:rPr>
                <w:rFonts w:ascii="Century Gothic" w:eastAsia="Century Gothic" w:hAnsi="Century Gothic" w:cs="Century Gothic"/>
                <w:sz w:val="20"/>
                <w:szCs w:val="20"/>
              </w:rPr>
              <w:t>zona</w:t>
            </w:r>
            <w:r w:rsidRPr="00223FC8">
              <w:rPr>
                <w:rFonts w:ascii="Century Gothic" w:eastAsia="Century Gothic" w:hAnsi="Century Gothic" w:cs="Century Gothic"/>
                <w:sz w:val="20"/>
                <w:szCs w:val="20"/>
              </w:rPr>
              <w:t xml:space="preserve"> habitacional, </w:t>
            </w:r>
            <w:r w:rsidR="00711A68" w:rsidRPr="00223FC8">
              <w:rPr>
                <w:rFonts w:ascii="Century Gothic" w:eastAsia="Century Gothic" w:hAnsi="Century Gothic" w:cs="Century Gothic"/>
                <w:sz w:val="20"/>
                <w:szCs w:val="20"/>
              </w:rPr>
              <w:t>vialidades</w:t>
            </w:r>
            <w:r w:rsidRPr="00223FC8">
              <w:rPr>
                <w:rFonts w:ascii="Century Gothic" w:eastAsia="Century Gothic" w:hAnsi="Century Gothic" w:cs="Century Gothic"/>
                <w:sz w:val="20"/>
                <w:szCs w:val="20"/>
              </w:rPr>
              <w:t xml:space="preserve"> o zona </w:t>
            </w:r>
            <w:r w:rsidR="00711A68" w:rsidRPr="00223FC8">
              <w:rPr>
                <w:rFonts w:ascii="Century Gothic" w:eastAsia="Century Gothic" w:hAnsi="Century Gothic" w:cs="Century Gothic"/>
                <w:sz w:val="20"/>
                <w:szCs w:val="20"/>
              </w:rPr>
              <w:t>homogénea</w:t>
            </w:r>
            <w:r w:rsidR="00C947D2" w:rsidRPr="00223FC8">
              <w:rPr>
                <w:rFonts w:ascii="Century Gothic" w:eastAsia="Century Gothic" w:hAnsi="Century Gothic" w:cs="Century Gothic"/>
                <w:sz w:val="20"/>
                <w:szCs w:val="20"/>
              </w:rPr>
              <w:t xml:space="preserve"> de valor.</w:t>
            </w:r>
          </w:p>
        </w:tc>
        <w:tc>
          <w:tcPr>
            <w:tcW w:w="1843" w:type="dxa"/>
            <w:shd w:val="clear" w:color="auto" w:fill="auto"/>
            <w:vAlign w:val="center"/>
          </w:tcPr>
          <w:p w14:paraId="7B1A218F" w14:textId="77777777" w:rsidR="00842C9C" w:rsidRPr="00223FC8" w:rsidRDefault="00864086" w:rsidP="008C5087">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1.15</w:t>
            </w:r>
          </w:p>
        </w:tc>
      </w:tr>
      <w:tr w:rsidR="00890637" w:rsidRPr="00223FC8" w14:paraId="1438C177" w14:textId="77777777" w:rsidTr="008C5087">
        <w:trPr>
          <w:trHeight w:val="650"/>
        </w:trPr>
        <w:tc>
          <w:tcPr>
            <w:tcW w:w="851" w:type="dxa"/>
            <w:shd w:val="clear" w:color="auto" w:fill="auto"/>
            <w:vAlign w:val="center"/>
          </w:tcPr>
          <w:p w14:paraId="2042F186" w14:textId="77777777" w:rsidR="00842C9C" w:rsidRPr="00223FC8" w:rsidRDefault="00864086" w:rsidP="008C5087">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7</w:t>
            </w:r>
          </w:p>
        </w:tc>
        <w:tc>
          <w:tcPr>
            <w:tcW w:w="2268" w:type="dxa"/>
            <w:shd w:val="clear" w:color="auto" w:fill="auto"/>
            <w:vAlign w:val="center"/>
          </w:tcPr>
          <w:p w14:paraId="433877B3" w14:textId="77777777" w:rsidR="00842C9C" w:rsidRPr="00223FC8" w:rsidRDefault="00864086" w:rsidP="008C5087">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En esquina irregular</w:t>
            </w:r>
          </w:p>
        </w:tc>
        <w:tc>
          <w:tcPr>
            <w:tcW w:w="4961" w:type="dxa"/>
            <w:shd w:val="clear" w:color="auto" w:fill="auto"/>
            <w:vAlign w:val="center"/>
          </w:tcPr>
          <w:p w14:paraId="6854D595" w14:textId="5295A37A" w:rsidR="00842C9C" w:rsidRPr="00223FC8" w:rsidRDefault="00864086" w:rsidP="008C5087">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Valor promedio de los dos frentes, acuerdo al valor</w:t>
            </w:r>
            <w:r w:rsidR="00711A68" w:rsidRPr="00223FC8">
              <w:rPr>
                <w:rFonts w:ascii="Century Gothic" w:eastAsia="Century Gothic" w:hAnsi="Century Gothic" w:cs="Century Gothic"/>
                <w:sz w:val="20"/>
                <w:szCs w:val="20"/>
              </w:rPr>
              <w:t xml:space="preserve"> de la zona</w:t>
            </w:r>
            <w:r w:rsidRPr="00223FC8">
              <w:rPr>
                <w:rFonts w:ascii="Century Gothic" w:eastAsia="Century Gothic" w:hAnsi="Century Gothic" w:cs="Century Gothic"/>
                <w:sz w:val="20"/>
                <w:szCs w:val="20"/>
              </w:rPr>
              <w:t xml:space="preserve"> habitacional, </w:t>
            </w:r>
            <w:r w:rsidR="00711A68" w:rsidRPr="00223FC8">
              <w:rPr>
                <w:rFonts w:ascii="Century Gothic" w:eastAsia="Century Gothic" w:hAnsi="Century Gothic" w:cs="Century Gothic"/>
                <w:sz w:val="20"/>
                <w:szCs w:val="20"/>
              </w:rPr>
              <w:t>vialidades</w:t>
            </w:r>
            <w:r w:rsidRPr="00223FC8">
              <w:rPr>
                <w:rFonts w:ascii="Century Gothic" w:eastAsia="Century Gothic" w:hAnsi="Century Gothic" w:cs="Century Gothic"/>
                <w:sz w:val="20"/>
                <w:szCs w:val="20"/>
              </w:rPr>
              <w:t xml:space="preserve"> o zona </w:t>
            </w:r>
            <w:r w:rsidR="00C947D2" w:rsidRPr="00223FC8">
              <w:rPr>
                <w:rFonts w:ascii="Century Gothic" w:eastAsia="Century Gothic" w:hAnsi="Century Gothic" w:cs="Century Gothic"/>
                <w:sz w:val="20"/>
                <w:szCs w:val="20"/>
              </w:rPr>
              <w:t>homogénea de valor.</w:t>
            </w:r>
          </w:p>
        </w:tc>
        <w:tc>
          <w:tcPr>
            <w:tcW w:w="1843" w:type="dxa"/>
            <w:shd w:val="clear" w:color="auto" w:fill="auto"/>
            <w:vAlign w:val="center"/>
          </w:tcPr>
          <w:p w14:paraId="1992A0E1" w14:textId="77777777" w:rsidR="00842C9C" w:rsidRPr="00223FC8" w:rsidRDefault="00864086" w:rsidP="008C5087">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Ver tabla anexa 4</w:t>
            </w:r>
          </w:p>
          <w:p w14:paraId="293292DC" w14:textId="77777777" w:rsidR="00842C9C" w:rsidRPr="00223FC8" w:rsidRDefault="00864086" w:rsidP="008C5087">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(Factor de esquina)</w:t>
            </w:r>
          </w:p>
        </w:tc>
      </w:tr>
      <w:tr w:rsidR="00890637" w:rsidRPr="00223FC8" w14:paraId="26CA7813" w14:textId="77777777" w:rsidTr="008C5087">
        <w:trPr>
          <w:trHeight w:val="965"/>
        </w:trPr>
        <w:tc>
          <w:tcPr>
            <w:tcW w:w="851" w:type="dxa"/>
            <w:shd w:val="clear" w:color="auto" w:fill="auto"/>
            <w:vAlign w:val="center"/>
          </w:tcPr>
          <w:p w14:paraId="6062A6E7" w14:textId="77777777" w:rsidR="00842C9C" w:rsidRPr="00223FC8" w:rsidRDefault="00864086" w:rsidP="008C5087">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8</w:t>
            </w:r>
          </w:p>
        </w:tc>
        <w:tc>
          <w:tcPr>
            <w:tcW w:w="2268" w:type="dxa"/>
            <w:shd w:val="clear" w:color="auto" w:fill="auto"/>
            <w:vAlign w:val="center"/>
          </w:tcPr>
          <w:p w14:paraId="43A9E05B" w14:textId="77777777" w:rsidR="00842C9C" w:rsidRPr="00223FC8" w:rsidRDefault="00864086" w:rsidP="008C5087">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En esquina regular</w:t>
            </w:r>
          </w:p>
        </w:tc>
        <w:tc>
          <w:tcPr>
            <w:tcW w:w="4961" w:type="dxa"/>
            <w:shd w:val="clear" w:color="auto" w:fill="auto"/>
            <w:vAlign w:val="center"/>
          </w:tcPr>
          <w:p w14:paraId="6710E73C" w14:textId="4A7B4307" w:rsidR="00842C9C" w:rsidRPr="00223FC8" w:rsidRDefault="00864086" w:rsidP="008C5087">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Valor promedio de los dos frentes, acuerdo al valor de </w:t>
            </w:r>
            <w:r w:rsidR="00711A68" w:rsidRPr="00223FC8">
              <w:rPr>
                <w:rFonts w:ascii="Century Gothic" w:eastAsia="Century Gothic" w:hAnsi="Century Gothic" w:cs="Century Gothic"/>
                <w:sz w:val="20"/>
                <w:szCs w:val="20"/>
              </w:rPr>
              <w:t>la zona</w:t>
            </w:r>
            <w:r w:rsidRPr="00223FC8">
              <w:rPr>
                <w:rFonts w:ascii="Century Gothic" w:eastAsia="Century Gothic" w:hAnsi="Century Gothic" w:cs="Century Gothic"/>
                <w:sz w:val="20"/>
                <w:szCs w:val="20"/>
              </w:rPr>
              <w:t xml:space="preserve"> habitacional, </w:t>
            </w:r>
            <w:r w:rsidR="00711A68" w:rsidRPr="00223FC8">
              <w:rPr>
                <w:rFonts w:ascii="Century Gothic" w:eastAsia="Century Gothic" w:hAnsi="Century Gothic" w:cs="Century Gothic"/>
                <w:sz w:val="20"/>
                <w:szCs w:val="20"/>
              </w:rPr>
              <w:t>vialidades</w:t>
            </w:r>
            <w:r w:rsidRPr="00223FC8">
              <w:rPr>
                <w:rFonts w:ascii="Century Gothic" w:eastAsia="Century Gothic" w:hAnsi="Century Gothic" w:cs="Century Gothic"/>
                <w:sz w:val="20"/>
                <w:szCs w:val="20"/>
              </w:rPr>
              <w:t xml:space="preserve"> o zona </w:t>
            </w:r>
            <w:r w:rsidR="00C947D2" w:rsidRPr="00223FC8">
              <w:rPr>
                <w:rFonts w:ascii="Century Gothic" w:eastAsia="Century Gothic" w:hAnsi="Century Gothic" w:cs="Century Gothic"/>
                <w:sz w:val="20"/>
                <w:szCs w:val="20"/>
              </w:rPr>
              <w:t>homogénea de valor.</w:t>
            </w:r>
          </w:p>
        </w:tc>
        <w:tc>
          <w:tcPr>
            <w:tcW w:w="1843" w:type="dxa"/>
            <w:shd w:val="clear" w:color="auto" w:fill="auto"/>
            <w:vAlign w:val="center"/>
          </w:tcPr>
          <w:p w14:paraId="0E83E362" w14:textId="77777777" w:rsidR="00842C9C" w:rsidRPr="00223FC8" w:rsidRDefault="00864086" w:rsidP="008C5087">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Ver tabla anexa 4</w:t>
            </w:r>
          </w:p>
          <w:p w14:paraId="74B6E05E" w14:textId="77777777" w:rsidR="00842C9C" w:rsidRPr="00223FC8" w:rsidRDefault="00864086" w:rsidP="008C5087">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(Factor de esquina)</w:t>
            </w:r>
          </w:p>
        </w:tc>
      </w:tr>
      <w:tr w:rsidR="00890637" w:rsidRPr="00223FC8" w14:paraId="4F534FE9" w14:textId="77777777" w:rsidTr="008C5087">
        <w:trPr>
          <w:trHeight w:val="405"/>
        </w:trPr>
        <w:tc>
          <w:tcPr>
            <w:tcW w:w="851" w:type="dxa"/>
            <w:shd w:val="clear" w:color="auto" w:fill="auto"/>
            <w:vAlign w:val="center"/>
          </w:tcPr>
          <w:p w14:paraId="406D498B" w14:textId="77777777" w:rsidR="00842C9C" w:rsidRPr="00223FC8" w:rsidRDefault="00864086" w:rsidP="008C5087">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9</w:t>
            </w:r>
          </w:p>
        </w:tc>
        <w:tc>
          <w:tcPr>
            <w:tcW w:w="2268" w:type="dxa"/>
            <w:shd w:val="clear" w:color="auto" w:fill="auto"/>
            <w:vAlign w:val="center"/>
          </w:tcPr>
          <w:p w14:paraId="3BAB2EC4" w14:textId="77777777" w:rsidR="00842C9C" w:rsidRPr="00223FC8" w:rsidRDefault="00864086" w:rsidP="008C5087">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Interior sin acceso propio</w:t>
            </w:r>
          </w:p>
        </w:tc>
        <w:tc>
          <w:tcPr>
            <w:tcW w:w="4961" w:type="dxa"/>
            <w:shd w:val="clear" w:color="auto" w:fill="auto"/>
            <w:vAlign w:val="center"/>
          </w:tcPr>
          <w:p w14:paraId="312DE3CE" w14:textId="16080CC8" w:rsidR="00842C9C" w:rsidRPr="00223FC8" w:rsidRDefault="00864086" w:rsidP="008C5087">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Valor unitario de acuerdo a valor de </w:t>
            </w:r>
            <w:r w:rsidR="00711A68" w:rsidRPr="00223FC8">
              <w:rPr>
                <w:rFonts w:ascii="Century Gothic" w:eastAsia="Century Gothic" w:hAnsi="Century Gothic" w:cs="Century Gothic"/>
                <w:sz w:val="20"/>
                <w:szCs w:val="20"/>
              </w:rPr>
              <w:t>la zona</w:t>
            </w:r>
            <w:r w:rsidRPr="00223FC8">
              <w:rPr>
                <w:rFonts w:ascii="Century Gothic" w:eastAsia="Century Gothic" w:hAnsi="Century Gothic" w:cs="Century Gothic"/>
                <w:sz w:val="20"/>
                <w:szCs w:val="20"/>
              </w:rPr>
              <w:t xml:space="preserve"> habitacional</w:t>
            </w:r>
            <w:r w:rsidR="00F163EF" w:rsidRPr="00223FC8">
              <w:rPr>
                <w:rFonts w:ascii="Century Gothic" w:eastAsia="Century Gothic" w:hAnsi="Century Gothic" w:cs="Century Gothic"/>
                <w:sz w:val="20"/>
                <w:szCs w:val="20"/>
              </w:rPr>
              <w:t>.</w:t>
            </w:r>
          </w:p>
        </w:tc>
        <w:tc>
          <w:tcPr>
            <w:tcW w:w="1843" w:type="dxa"/>
            <w:shd w:val="clear" w:color="auto" w:fill="auto"/>
            <w:vAlign w:val="center"/>
          </w:tcPr>
          <w:p w14:paraId="48891E11" w14:textId="77777777" w:rsidR="00842C9C" w:rsidRPr="00223FC8" w:rsidRDefault="00864086" w:rsidP="008C5087">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0.5</w:t>
            </w:r>
          </w:p>
        </w:tc>
      </w:tr>
      <w:tr w:rsidR="00890637" w:rsidRPr="00223FC8" w14:paraId="2216B927" w14:textId="77777777" w:rsidTr="008C5087">
        <w:trPr>
          <w:trHeight w:val="553"/>
        </w:trPr>
        <w:tc>
          <w:tcPr>
            <w:tcW w:w="3119" w:type="dxa"/>
            <w:gridSpan w:val="2"/>
            <w:shd w:val="clear" w:color="auto" w:fill="auto"/>
            <w:vAlign w:val="center"/>
          </w:tcPr>
          <w:p w14:paraId="4A2D8066" w14:textId="77777777" w:rsidR="00842C9C" w:rsidRPr="00223FC8" w:rsidRDefault="00864086" w:rsidP="008C5087">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Área Común</w:t>
            </w:r>
          </w:p>
        </w:tc>
        <w:tc>
          <w:tcPr>
            <w:tcW w:w="4961" w:type="dxa"/>
            <w:shd w:val="clear" w:color="auto" w:fill="auto"/>
            <w:vAlign w:val="center"/>
          </w:tcPr>
          <w:p w14:paraId="4EA3B254" w14:textId="77777777" w:rsidR="00842C9C" w:rsidRPr="00223FC8" w:rsidRDefault="00864086" w:rsidP="008C5087">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Valor unitario de acuerdo a su fraccionamiento, plaza o condominio</w:t>
            </w:r>
          </w:p>
        </w:tc>
        <w:tc>
          <w:tcPr>
            <w:tcW w:w="1843" w:type="dxa"/>
            <w:shd w:val="clear" w:color="auto" w:fill="auto"/>
            <w:vAlign w:val="center"/>
          </w:tcPr>
          <w:p w14:paraId="78FD2238" w14:textId="77777777" w:rsidR="00842C9C" w:rsidRPr="00223FC8" w:rsidRDefault="00864086" w:rsidP="008C5087">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0.50 (valor privativo)</w:t>
            </w:r>
          </w:p>
        </w:tc>
      </w:tr>
      <w:tr w:rsidR="00890637" w:rsidRPr="00223FC8" w14:paraId="791FF0A0" w14:textId="77777777" w:rsidTr="008C5087">
        <w:trPr>
          <w:trHeight w:val="529"/>
        </w:trPr>
        <w:tc>
          <w:tcPr>
            <w:tcW w:w="3119" w:type="dxa"/>
            <w:gridSpan w:val="2"/>
            <w:shd w:val="clear" w:color="auto" w:fill="auto"/>
            <w:vAlign w:val="center"/>
          </w:tcPr>
          <w:p w14:paraId="5CC9DBEB" w14:textId="77777777" w:rsidR="00842C9C" w:rsidRPr="00223FC8" w:rsidRDefault="00864086" w:rsidP="008C5087">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Área Proindiviso</w:t>
            </w:r>
          </w:p>
        </w:tc>
        <w:tc>
          <w:tcPr>
            <w:tcW w:w="4961" w:type="dxa"/>
            <w:shd w:val="clear" w:color="auto" w:fill="auto"/>
            <w:vAlign w:val="center"/>
          </w:tcPr>
          <w:p w14:paraId="47069C8A" w14:textId="77777777" w:rsidR="00842C9C" w:rsidRPr="00223FC8" w:rsidRDefault="00864086" w:rsidP="008C5087">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Valor unitario de acuerdo a su fraccionamiento, plaza o condominio</w:t>
            </w:r>
          </w:p>
        </w:tc>
        <w:tc>
          <w:tcPr>
            <w:tcW w:w="1843" w:type="dxa"/>
            <w:shd w:val="clear" w:color="auto" w:fill="auto"/>
            <w:vAlign w:val="center"/>
          </w:tcPr>
          <w:p w14:paraId="63B02FA0" w14:textId="77777777" w:rsidR="00842C9C" w:rsidRPr="00223FC8" w:rsidRDefault="00864086" w:rsidP="008C5087">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1 (Valor privativo)</w:t>
            </w:r>
          </w:p>
        </w:tc>
      </w:tr>
      <w:tr w:rsidR="00890637" w:rsidRPr="00223FC8" w14:paraId="21002FD8" w14:textId="77777777" w:rsidTr="00F07CA4">
        <w:trPr>
          <w:trHeight w:val="509"/>
        </w:trPr>
        <w:tc>
          <w:tcPr>
            <w:tcW w:w="3119" w:type="dxa"/>
            <w:gridSpan w:val="2"/>
            <w:shd w:val="clear" w:color="auto" w:fill="auto"/>
            <w:vAlign w:val="center"/>
          </w:tcPr>
          <w:p w14:paraId="595F32B8" w14:textId="16D58E05" w:rsidR="00842C9C" w:rsidRPr="00223FC8" w:rsidRDefault="00864086" w:rsidP="008C5087">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Finca habitacional frente a </w:t>
            </w:r>
            <w:r w:rsidR="00F163EF" w:rsidRPr="00223FC8">
              <w:rPr>
                <w:rFonts w:ascii="Century Gothic" w:eastAsia="Century Gothic" w:hAnsi="Century Gothic" w:cs="Century Gothic"/>
                <w:sz w:val="20"/>
                <w:szCs w:val="20"/>
              </w:rPr>
              <w:t>vialidad</w:t>
            </w:r>
            <w:r w:rsidRPr="00223FC8">
              <w:rPr>
                <w:rFonts w:ascii="Century Gothic" w:eastAsia="Century Gothic" w:hAnsi="Century Gothic" w:cs="Century Gothic"/>
                <w:sz w:val="20"/>
                <w:szCs w:val="20"/>
              </w:rPr>
              <w:t xml:space="preserve"> </w:t>
            </w:r>
          </w:p>
        </w:tc>
        <w:tc>
          <w:tcPr>
            <w:tcW w:w="4961" w:type="dxa"/>
            <w:shd w:val="clear" w:color="auto" w:fill="auto"/>
            <w:vAlign w:val="center"/>
          </w:tcPr>
          <w:p w14:paraId="34299BC7" w14:textId="1C24A9DC" w:rsidR="00842C9C" w:rsidRPr="00223FC8" w:rsidRDefault="00864086" w:rsidP="008C5087">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Valor unitario de acuerdo a </w:t>
            </w:r>
            <w:r w:rsidR="00F163EF" w:rsidRPr="00223FC8">
              <w:rPr>
                <w:rFonts w:ascii="Century Gothic" w:eastAsia="Century Gothic" w:hAnsi="Century Gothic" w:cs="Century Gothic"/>
                <w:sz w:val="20"/>
                <w:szCs w:val="20"/>
              </w:rPr>
              <w:t>la zona</w:t>
            </w:r>
            <w:r w:rsidRPr="00223FC8">
              <w:rPr>
                <w:rFonts w:ascii="Century Gothic" w:eastAsia="Century Gothic" w:hAnsi="Century Gothic" w:cs="Century Gothic"/>
                <w:sz w:val="20"/>
                <w:szCs w:val="20"/>
              </w:rPr>
              <w:t xml:space="preserve"> habitacional, ANEXAR USO DE SUELO</w:t>
            </w:r>
          </w:p>
        </w:tc>
        <w:tc>
          <w:tcPr>
            <w:tcW w:w="1843" w:type="dxa"/>
            <w:shd w:val="clear" w:color="auto" w:fill="auto"/>
            <w:vAlign w:val="center"/>
          </w:tcPr>
          <w:p w14:paraId="3B4A0074" w14:textId="77777777" w:rsidR="00842C9C" w:rsidRPr="00223FC8" w:rsidRDefault="00864086" w:rsidP="008C5087">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(Valor de colonia)</w:t>
            </w:r>
          </w:p>
        </w:tc>
      </w:tr>
      <w:tr w:rsidR="00890637" w:rsidRPr="00223FC8" w14:paraId="7CBEF9D6" w14:textId="77777777" w:rsidTr="008C5087">
        <w:trPr>
          <w:trHeight w:val="414"/>
        </w:trPr>
        <w:tc>
          <w:tcPr>
            <w:tcW w:w="3119" w:type="dxa"/>
            <w:gridSpan w:val="2"/>
            <w:shd w:val="clear" w:color="auto" w:fill="auto"/>
            <w:vAlign w:val="center"/>
          </w:tcPr>
          <w:p w14:paraId="1F3832CF" w14:textId="77777777" w:rsidR="00842C9C" w:rsidRPr="00223FC8" w:rsidRDefault="00864086" w:rsidP="008C5087">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Frente a puente</w:t>
            </w:r>
          </w:p>
        </w:tc>
        <w:tc>
          <w:tcPr>
            <w:tcW w:w="4961" w:type="dxa"/>
            <w:shd w:val="clear" w:color="auto" w:fill="auto"/>
            <w:vAlign w:val="center"/>
          </w:tcPr>
          <w:p w14:paraId="4A01F1A9" w14:textId="187D99B3" w:rsidR="00842C9C" w:rsidRPr="00223FC8" w:rsidRDefault="00864086" w:rsidP="008C5087">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Valor unitario de </w:t>
            </w:r>
            <w:r w:rsidR="00F163EF" w:rsidRPr="00223FC8">
              <w:rPr>
                <w:rFonts w:ascii="Century Gothic" w:eastAsia="Century Gothic" w:hAnsi="Century Gothic" w:cs="Century Gothic"/>
                <w:sz w:val="20"/>
                <w:szCs w:val="20"/>
              </w:rPr>
              <w:t>la vialidad o zona homogénea</w:t>
            </w:r>
            <w:r w:rsidR="00C947D2" w:rsidRPr="00223FC8">
              <w:rPr>
                <w:rFonts w:ascii="Century Gothic" w:eastAsia="Century Gothic" w:hAnsi="Century Gothic" w:cs="Century Gothic"/>
                <w:sz w:val="20"/>
                <w:szCs w:val="20"/>
              </w:rPr>
              <w:t xml:space="preserve"> de valor.</w:t>
            </w:r>
          </w:p>
        </w:tc>
        <w:tc>
          <w:tcPr>
            <w:tcW w:w="1843" w:type="dxa"/>
            <w:shd w:val="clear" w:color="auto" w:fill="auto"/>
            <w:vAlign w:val="center"/>
          </w:tcPr>
          <w:p w14:paraId="47A0BEA7" w14:textId="77777777" w:rsidR="00842C9C" w:rsidRPr="00223FC8" w:rsidRDefault="00864086" w:rsidP="008C5087">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0.85</w:t>
            </w:r>
          </w:p>
        </w:tc>
      </w:tr>
      <w:tr w:rsidR="00890637" w:rsidRPr="00223FC8" w14:paraId="30CA4138" w14:textId="77777777" w:rsidTr="008C5087">
        <w:trPr>
          <w:trHeight w:val="799"/>
        </w:trPr>
        <w:tc>
          <w:tcPr>
            <w:tcW w:w="3119" w:type="dxa"/>
            <w:gridSpan w:val="2"/>
            <w:shd w:val="clear" w:color="auto" w:fill="auto"/>
            <w:vAlign w:val="center"/>
          </w:tcPr>
          <w:p w14:paraId="45837988" w14:textId="77777777" w:rsidR="00842C9C" w:rsidRPr="00223FC8" w:rsidRDefault="00864086" w:rsidP="008C5087">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Frente a Estación Transporte Colectivo o ruta troncal (sin estacionamiento propio)</w:t>
            </w:r>
          </w:p>
        </w:tc>
        <w:tc>
          <w:tcPr>
            <w:tcW w:w="4961" w:type="dxa"/>
            <w:shd w:val="clear" w:color="auto" w:fill="auto"/>
            <w:vAlign w:val="center"/>
          </w:tcPr>
          <w:p w14:paraId="5FDA3ABC" w14:textId="40A097D0" w:rsidR="00842C9C" w:rsidRPr="00223FC8" w:rsidRDefault="00864086" w:rsidP="008C5087">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Valor unitario de </w:t>
            </w:r>
            <w:r w:rsidR="00C947D2" w:rsidRPr="00223FC8">
              <w:rPr>
                <w:rFonts w:ascii="Century Gothic" w:eastAsia="Century Gothic" w:hAnsi="Century Gothic" w:cs="Century Gothic"/>
                <w:sz w:val="20"/>
                <w:szCs w:val="20"/>
              </w:rPr>
              <w:t>vialidad o zona homogénea de valor.</w:t>
            </w:r>
          </w:p>
        </w:tc>
        <w:tc>
          <w:tcPr>
            <w:tcW w:w="1843" w:type="dxa"/>
            <w:shd w:val="clear" w:color="auto" w:fill="auto"/>
            <w:vAlign w:val="center"/>
          </w:tcPr>
          <w:p w14:paraId="3645DA08" w14:textId="38CC843E" w:rsidR="00842C9C" w:rsidRPr="00223FC8" w:rsidRDefault="00864086" w:rsidP="00F163EF">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0.80</w:t>
            </w:r>
          </w:p>
        </w:tc>
      </w:tr>
    </w:tbl>
    <w:p w14:paraId="37877A3B" w14:textId="77777777" w:rsidR="008C5087" w:rsidRPr="00223FC8" w:rsidRDefault="008C5087" w:rsidP="00CF5CE6">
      <w:pPr>
        <w:spacing w:line="276" w:lineRule="auto"/>
        <w:ind w:right="49"/>
        <w:jc w:val="both"/>
        <w:rPr>
          <w:rFonts w:ascii="Century Gothic" w:eastAsia="Century Gothic" w:hAnsi="Century Gothic" w:cs="Century Gothic"/>
          <w:b/>
          <w:bCs w:val="0"/>
          <w:sz w:val="20"/>
          <w:szCs w:val="20"/>
        </w:rPr>
      </w:pPr>
    </w:p>
    <w:p w14:paraId="65582D3C" w14:textId="76CBC793" w:rsidR="00CB36BD" w:rsidRDefault="00C64F84" w:rsidP="00761252">
      <w:pPr>
        <w:spacing w:before="240"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lastRenderedPageBreak/>
        <w:t xml:space="preserve">Asimismo, respecto a la implementación de este factor deberá atenderse a lo dispuesto en los Lineamientos. </w:t>
      </w:r>
    </w:p>
    <w:p w14:paraId="02B44306" w14:textId="77777777" w:rsidR="00A341D9" w:rsidRPr="00223FC8" w:rsidRDefault="00A341D9" w:rsidP="00761252">
      <w:pPr>
        <w:spacing w:before="240" w:line="276" w:lineRule="auto"/>
        <w:ind w:right="49"/>
        <w:jc w:val="both"/>
        <w:rPr>
          <w:rFonts w:ascii="Century Gothic" w:eastAsia="Century Gothic" w:hAnsi="Century Gothic" w:cs="Century Gothic"/>
          <w:sz w:val="20"/>
          <w:szCs w:val="20"/>
        </w:rPr>
      </w:pPr>
    </w:p>
    <w:p w14:paraId="08ACEFBF" w14:textId="28D1B22D" w:rsidR="008C5087" w:rsidRPr="00223FC8" w:rsidRDefault="00864086" w:rsidP="00CF5CE6">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 xml:space="preserve">Artículo </w:t>
      </w:r>
      <w:r w:rsidR="006529BF" w:rsidRPr="00223FC8">
        <w:rPr>
          <w:rFonts w:ascii="Century Gothic" w:eastAsia="Century Gothic" w:hAnsi="Century Gothic" w:cs="Century Gothic"/>
          <w:b/>
          <w:bCs w:val="0"/>
          <w:sz w:val="20"/>
          <w:szCs w:val="20"/>
        </w:rPr>
        <w:t>6</w:t>
      </w:r>
      <w:r w:rsidR="008C364D" w:rsidRPr="00223FC8">
        <w:rPr>
          <w:rFonts w:ascii="Century Gothic" w:eastAsia="Century Gothic" w:hAnsi="Century Gothic" w:cs="Century Gothic"/>
          <w:b/>
          <w:bCs w:val="0"/>
          <w:sz w:val="20"/>
          <w:szCs w:val="20"/>
        </w:rPr>
        <w:t>3</w:t>
      </w:r>
      <w:r w:rsidRPr="00223FC8">
        <w:rPr>
          <w:rFonts w:ascii="Century Gothic" w:eastAsia="Century Gothic" w:hAnsi="Century Gothic" w:cs="Century Gothic"/>
          <w:b/>
          <w:bCs w:val="0"/>
          <w:sz w:val="20"/>
          <w:szCs w:val="20"/>
        </w:rPr>
        <w:t>.</w:t>
      </w:r>
      <w:r w:rsidRPr="00223FC8">
        <w:rPr>
          <w:rFonts w:ascii="Century Gothic" w:eastAsia="Century Gothic" w:hAnsi="Century Gothic" w:cs="Century Gothic"/>
          <w:sz w:val="20"/>
          <w:szCs w:val="20"/>
        </w:rPr>
        <w:t xml:space="preserve"> El Factor de Predios en Esquina (Fe) son los predios que cuentan con dos frentes a diferentes calles y se intersecan entre sí, presentan más de un acceso, lo cual brinda plusvalía al predio.  Con base en ello, al practicar la valuación se considera un incremento y estará en función de la zona y tendrá las siguientes consideraciones:</w:t>
      </w:r>
    </w:p>
    <w:p w14:paraId="7CD70571" w14:textId="77777777" w:rsidR="000E3486" w:rsidRPr="00223FC8" w:rsidRDefault="000E3486" w:rsidP="00CF5CE6">
      <w:pPr>
        <w:spacing w:line="276" w:lineRule="auto"/>
        <w:ind w:right="49"/>
        <w:jc w:val="both"/>
        <w:rPr>
          <w:rFonts w:ascii="Century Gothic" w:eastAsia="Century Gothic" w:hAnsi="Century Gothic" w:cs="Century Gothic"/>
          <w:sz w:val="20"/>
          <w:szCs w:val="20"/>
        </w:rPr>
      </w:pPr>
    </w:p>
    <w:p w14:paraId="21F3F1BB" w14:textId="77777777" w:rsidR="000E3486" w:rsidRPr="00223FC8" w:rsidRDefault="000E3486" w:rsidP="000E3486">
      <w:pPr>
        <w:numPr>
          <w:ilvl w:val="0"/>
          <w:numId w:val="18"/>
        </w:numPr>
        <w:spacing w:before="240" w:line="276" w:lineRule="auto"/>
        <w:ind w:left="567" w:right="49" w:hanging="141"/>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No se asignará este incremento a aquellos predios cuyas esquinas formen esquinas de ángulos menores a 45° o mayores a 135°, </w:t>
      </w:r>
      <w:sdt>
        <w:sdtPr>
          <w:rPr>
            <w:rFonts w:ascii="Century Gothic" w:hAnsi="Century Gothic"/>
            <w:sz w:val="20"/>
            <w:szCs w:val="20"/>
          </w:rPr>
          <w:tag w:val="goog_rdk_96"/>
          <w:id w:val="2101213521"/>
        </w:sdtPr>
        <w:sdtEndPr/>
        <w:sdtContent/>
      </w:sdt>
      <w:r w:rsidRPr="00223FC8">
        <w:rPr>
          <w:rFonts w:ascii="Century Gothic" w:eastAsia="Century Gothic" w:hAnsi="Century Gothic" w:cs="Century Gothic"/>
          <w:sz w:val="20"/>
          <w:szCs w:val="20"/>
        </w:rPr>
        <w:t>medidos con base en datos cartográficos, plano catastral presentado por el interesado, inspección física o por medios indirectos como la fotogrametría, aerofotogrametría e imagen satelital.</w:t>
      </w:r>
    </w:p>
    <w:p w14:paraId="1F733746" w14:textId="07BBA05E" w:rsidR="00842C9C" w:rsidRPr="00223FC8" w:rsidRDefault="00864086" w:rsidP="00DB698E">
      <w:pPr>
        <w:spacing w:before="240"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Tabla 4</w:t>
      </w:r>
      <w:r w:rsidR="00DB698E" w:rsidRPr="00223FC8">
        <w:rPr>
          <w:rFonts w:ascii="Century Gothic" w:eastAsia="Century Gothic" w:hAnsi="Century Gothic" w:cs="Century Gothic"/>
          <w:b/>
          <w:bCs w:val="0"/>
          <w:sz w:val="20"/>
          <w:szCs w:val="20"/>
        </w:rPr>
        <w:t>.</w:t>
      </w:r>
      <w:r w:rsidRPr="00223FC8">
        <w:rPr>
          <w:rFonts w:ascii="Century Gothic" w:eastAsia="Century Gothic" w:hAnsi="Century Gothic" w:cs="Century Gothic"/>
          <w:sz w:val="20"/>
          <w:szCs w:val="20"/>
        </w:rPr>
        <w:t xml:space="preserve"> Factor por esquina.</w:t>
      </w:r>
    </w:p>
    <w:tbl>
      <w:tblPr>
        <w:tblStyle w:val="aff8"/>
        <w:tblW w:w="8217"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95"/>
        <w:gridCol w:w="2622"/>
      </w:tblGrid>
      <w:tr w:rsidR="00890637" w:rsidRPr="00223FC8" w14:paraId="0B0F3B69" w14:textId="77777777">
        <w:trPr>
          <w:trHeight w:val="226"/>
          <w:jc w:val="center"/>
        </w:trPr>
        <w:tc>
          <w:tcPr>
            <w:tcW w:w="5595" w:type="dxa"/>
            <w:shd w:val="clear" w:color="auto" w:fill="auto"/>
          </w:tcPr>
          <w:p w14:paraId="221C2DB5" w14:textId="77777777" w:rsidR="00842C9C" w:rsidRPr="00223FC8" w:rsidRDefault="001B0634" w:rsidP="008C5087">
            <w:pPr>
              <w:spacing w:line="276" w:lineRule="auto"/>
              <w:ind w:right="49"/>
              <w:jc w:val="center"/>
              <w:rPr>
                <w:rFonts w:ascii="Century Gothic" w:eastAsia="Century Gothic" w:hAnsi="Century Gothic" w:cs="Century Gothic"/>
                <w:b/>
                <w:sz w:val="20"/>
                <w:szCs w:val="20"/>
              </w:rPr>
            </w:pPr>
            <w:sdt>
              <w:sdtPr>
                <w:rPr>
                  <w:rFonts w:ascii="Century Gothic" w:hAnsi="Century Gothic"/>
                  <w:sz w:val="20"/>
                  <w:szCs w:val="20"/>
                </w:rPr>
                <w:tag w:val="goog_rdk_97"/>
                <w:id w:val="-800841016"/>
              </w:sdtPr>
              <w:sdtEndPr/>
              <w:sdtContent/>
            </w:sdt>
            <w:sdt>
              <w:sdtPr>
                <w:rPr>
                  <w:rFonts w:ascii="Century Gothic" w:hAnsi="Century Gothic"/>
                  <w:sz w:val="20"/>
                  <w:szCs w:val="20"/>
                </w:rPr>
                <w:tag w:val="goog_rdk_98"/>
                <w:id w:val="-1327587057"/>
              </w:sdtPr>
              <w:sdtEndPr/>
              <w:sdtContent/>
            </w:sdt>
            <w:r w:rsidR="00864086" w:rsidRPr="00223FC8">
              <w:rPr>
                <w:rFonts w:ascii="Century Gothic" w:eastAsia="Century Gothic" w:hAnsi="Century Gothic" w:cs="Century Gothic"/>
                <w:b/>
                <w:sz w:val="20"/>
                <w:szCs w:val="20"/>
              </w:rPr>
              <w:t>USO</w:t>
            </w:r>
          </w:p>
        </w:tc>
        <w:tc>
          <w:tcPr>
            <w:tcW w:w="2622" w:type="dxa"/>
            <w:shd w:val="clear" w:color="auto" w:fill="auto"/>
          </w:tcPr>
          <w:p w14:paraId="2E1231DA" w14:textId="77777777" w:rsidR="00842C9C" w:rsidRPr="00223FC8" w:rsidRDefault="00864086" w:rsidP="008C5087">
            <w:pPr>
              <w:spacing w:line="276" w:lineRule="auto"/>
              <w:ind w:right="49"/>
              <w:jc w:val="center"/>
              <w:rPr>
                <w:rFonts w:ascii="Century Gothic" w:eastAsia="Century Gothic" w:hAnsi="Century Gothic" w:cs="Century Gothic"/>
                <w:b/>
                <w:sz w:val="20"/>
                <w:szCs w:val="20"/>
              </w:rPr>
            </w:pPr>
            <w:r w:rsidRPr="00223FC8">
              <w:rPr>
                <w:rFonts w:ascii="Century Gothic" w:eastAsia="Century Gothic" w:hAnsi="Century Gothic" w:cs="Century Gothic"/>
                <w:b/>
                <w:sz w:val="20"/>
                <w:szCs w:val="20"/>
              </w:rPr>
              <w:t>FACTOR</w:t>
            </w:r>
          </w:p>
        </w:tc>
      </w:tr>
      <w:tr w:rsidR="00890637" w:rsidRPr="00223FC8" w14:paraId="2AF5408B" w14:textId="77777777">
        <w:trPr>
          <w:trHeight w:val="188"/>
          <w:jc w:val="center"/>
        </w:trPr>
        <w:tc>
          <w:tcPr>
            <w:tcW w:w="5595" w:type="dxa"/>
            <w:shd w:val="clear" w:color="auto" w:fill="auto"/>
          </w:tcPr>
          <w:p w14:paraId="6266DBFF" w14:textId="77777777" w:rsidR="00842C9C" w:rsidRPr="00223FC8" w:rsidRDefault="00864086" w:rsidP="008C5087">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Habitacional</w:t>
            </w:r>
          </w:p>
        </w:tc>
        <w:tc>
          <w:tcPr>
            <w:tcW w:w="2622" w:type="dxa"/>
            <w:shd w:val="clear" w:color="auto" w:fill="auto"/>
          </w:tcPr>
          <w:p w14:paraId="1F12AFF6" w14:textId="77777777" w:rsidR="00842C9C" w:rsidRPr="00223FC8" w:rsidRDefault="00864086" w:rsidP="008C5087">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1.05</w:t>
            </w:r>
          </w:p>
        </w:tc>
      </w:tr>
      <w:tr w:rsidR="00890637" w:rsidRPr="00223FC8" w14:paraId="4B2BAC7A" w14:textId="77777777">
        <w:trPr>
          <w:jc w:val="center"/>
        </w:trPr>
        <w:tc>
          <w:tcPr>
            <w:tcW w:w="5595" w:type="dxa"/>
            <w:shd w:val="clear" w:color="auto" w:fill="auto"/>
          </w:tcPr>
          <w:p w14:paraId="1DB9D59C" w14:textId="77777777" w:rsidR="00842C9C" w:rsidRPr="00223FC8" w:rsidRDefault="00864086" w:rsidP="008C5087">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Comercial</w:t>
            </w:r>
          </w:p>
        </w:tc>
        <w:tc>
          <w:tcPr>
            <w:tcW w:w="2622" w:type="dxa"/>
            <w:shd w:val="clear" w:color="auto" w:fill="auto"/>
          </w:tcPr>
          <w:p w14:paraId="7D449597" w14:textId="77777777" w:rsidR="00842C9C" w:rsidRPr="00223FC8" w:rsidRDefault="00864086" w:rsidP="008C5087">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1.15</w:t>
            </w:r>
          </w:p>
        </w:tc>
      </w:tr>
      <w:tr w:rsidR="00890637" w:rsidRPr="00223FC8" w14:paraId="5C6CED63" w14:textId="77777777">
        <w:trPr>
          <w:jc w:val="center"/>
        </w:trPr>
        <w:tc>
          <w:tcPr>
            <w:tcW w:w="5595" w:type="dxa"/>
            <w:shd w:val="clear" w:color="auto" w:fill="auto"/>
          </w:tcPr>
          <w:p w14:paraId="6584B071" w14:textId="77777777" w:rsidR="00842C9C" w:rsidRPr="00223FC8" w:rsidRDefault="00864086" w:rsidP="008C5087">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Industrial</w:t>
            </w:r>
          </w:p>
        </w:tc>
        <w:tc>
          <w:tcPr>
            <w:tcW w:w="2622" w:type="dxa"/>
            <w:shd w:val="clear" w:color="auto" w:fill="auto"/>
          </w:tcPr>
          <w:p w14:paraId="2E71BD03" w14:textId="77777777" w:rsidR="00842C9C" w:rsidRPr="00223FC8" w:rsidRDefault="00864086" w:rsidP="008C5087">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1.10</w:t>
            </w:r>
          </w:p>
        </w:tc>
      </w:tr>
      <w:tr w:rsidR="00890637" w:rsidRPr="00223FC8" w14:paraId="279E4223" w14:textId="77777777">
        <w:trPr>
          <w:trHeight w:val="189"/>
          <w:jc w:val="center"/>
        </w:trPr>
        <w:tc>
          <w:tcPr>
            <w:tcW w:w="5595" w:type="dxa"/>
            <w:shd w:val="clear" w:color="auto" w:fill="auto"/>
          </w:tcPr>
          <w:p w14:paraId="59DBCBE0" w14:textId="77777777" w:rsidR="00842C9C" w:rsidRPr="00223FC8" w:rsidRDefault="00864086" w:rsidP="008C5087">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Rústico o suburbano</w:t>
            </w:r>
          </w:p>
        </w:tc>
        <w:tc>
          <w:tcPr>
            <w:tcW w:w="2622" w:type="dxa"/>
            <w:shd w:val="clear" w:color="auto" w:fill="auto"/>
          </w:tcPr>
          <w:p w14:paraId="60293334" w14:textId="77777777" w:rsidR="00842C9C" w:rsidRPr="00223FC8" w:rsidRDefault="00864086" w:rsidP="008C5087">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1</w:t>
            </w:r>
          </w:p>
        </w:tc>
      </w:tr>
      <w:tr w:rsidR="00890637" w:rsidRPr="00223FC8" w14:paraId="57B0DAE1" w14:textId="77777777">
        <w:trPr>
          <w:trHeight w:val="189"/>
          <w:jc w:val="center"/>
        </w:trPr>
        <w:tc>
          <w:tcPr>
            <w:tcW w:w="5595" w:type="dxa"/>
            <w:shd w:val="clear" w:color="auto" w:fill="auto"/>
          </w:tcPr>
          <w:p w14:paraId="7D5BEFEF" w14:textId="77777777" w:rsidR="00842C9C" w:rsidRPr="00223FC8" w:rsidRDefault="00864086" w:rsidP="008C5087">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Plaza</w:t>
            </w:r>
          </w:p>
        </w:tc>
        <w:tc>
          <w:tcPr>
            <w:tcW w:w="2622" w:type="dxa"/>
            <w:shd w:val="clear" w:color="auto" w:fill="auto"/>
          </w:tcPr>
          <w:p w14:paraId="4B109F02" w14:textId="77777777" w:rsidR="00842C9C" w:rsidRPr="00223FC8" w:rsidRDefault="00864086" w:rsidP="008C5087">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1</w:t>
            </w:r>
          </w:p>
        </w:tc>
      </w:tr>
      <w:tr w:rsidR="00890637" w:rsidRPr="00223FC8" w14:paraId="0B30ABB2" w14:textId="77777777">
        <w:trPr>
          <w:trHeight w:val="189"/>
          <w:jc w:val="center"/>
        </w:trPr>
        <w:tc>
          <w:tcPr>
            <w:tcW w:w="5595" w:type="dxa"/>
            <w:shd w:val="clear" w:color="auto" w:fill="auto"/>
          </w:tcPr>
          <w:p w14:paraId="36C9CAB2" w14:textId="77777777" w:rsidR="00842C9C" w:rsidRPr="00223FC8" w:rsidRDefault="00864086" w:rsidP="008C5087">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Complejo o parque industrial</w:t>
            </w:r>
          </w:p>
        </w:tc>
        <w:tc>
          <w:tcPr>
            <w:tcW w:w="2622" w:type="dxa"/>
            <w:shd w:val="clear" w:color="auto" w:fill="auto"/>
          </w:tcPr>
          <w:p w14:paraId="7671EA26" w14:textId="77777777" w:rsidR="00842C9C" w:rsidRPr="00223FC8" w:rsidRDefault="00864086" w:rsidP="008C5087">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1</w:t>
            </w:r>
          </w:p>
        </w:tc>
      </w:tr>
      <w:tr w:rsidR="00890637" w:rsidRPr="00223FC8" w14:paraId="22518922" w14:textId="77777777">
        <w:trPr>
          <w:trHeight w:val="189"/>
          <w:jc w:val="center"/>
        </w:trPr>
        <w:tc>
          <w:tcPr>
            <w:tcW w:w="5595" w:type="dxa"/>
            <w:shd w:val="clear" w:color="auto" w:fill="auto"/>
          </w:tcPr>
          <w:p w14:paraId="653770C0" w14:textId="77777777" w:rsidR="00842C9C" w:rsidRPr="00223FC8" w:rsidRDefault="00864086" w:rsidP="008C5087">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Condominios</w:t>
            </w:r>
          </w:p>
        </w:tc>
        <w:tc>
          <w:tcPr>
            <w:tcW w:w="2622" w:type="dxa"/>
            <w:shd w:val="clear" w:color="auto" w:fill="auto"/>
          </w:tcPr>
          <w:p w14:paraId="1AED7295" w14:textId="77777777" w:rsidR="00842C9C" w:rsidRPr="00223FC8" w:rsidRDefault="00864086" w:rsidP="008C5087">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1</w:t>
            </w:r>
          </w:p>
        </w:tc>
      </w:tr>
    </w:tbl>
    <w:p w14:paraId="1DAA85BD" w14:textId="77777777" w:rsidR="00E31300" w:rsidRPr="00223FC8" w:rsidRDefault="00E31300" w:rsidP="00E31300">
      <w:pPr>
        <w:spacing w:before="240"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Asimismo, respecto a la implementación de este factor deberá atenderse a lo dispuesto en los Lineamientos. </w:t>
      </w:r>
    </w:p>
    <w:p w14:paraId="26E009E1" w14:textId="77777777" w:rsidR="00761252" w:rsidRPr="00223FC8" w:rsidRDefault="00761252" w:rsidP="00E31300">
      <w:pPr>
        <w:spacing w:before="240" w:line="276" w:lineRule="auto"/>
        <w:ind w:right="49"/>
        <w:jc w:val="both"/>
        <w:rPr>
          <w:rFonts w:ascii="Century Gothic" w:eastAsia="Century Gothic" w:hAnsi="Century Gothic" w:cs="Century Gothic"/>
          <w:sz w:val="20"/>
          <w:szCs w:val="20"/>
        </w:rPr>
      </w:pPr>
    </w:p>
    <w:p w14:paraId="74A9103D" w14:textId="4EFF4BBA" w:rsidR="00842C9C" w:rsidRPr="00223FC8" w:rsidRDefault="00864086" w:rsidP="00CF5CE6">
      <w:pPr>
        <w:spacing w:before="240"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 xml:space="preserve">Artículo </w:t>
      </w:r>
      <w:r w:rsidR="006529BF" w:rsidRPr="00223FC8">
        <w:rPr>
          <w:rFonts w:ascii="Century Gothic" w:eastAsia="Century Gothic" w:hAnsi="Century Gothic" w:cs="Century Gothic"/>
          <w:b/>
          <w:bCs w:val="0"/>
          <w:sz w:val="20"/>
          <w:szCs w:val="20"/>
        </w:rPr>
        <w:t>6</w:t>
      </w:r>
      <w:r w:rsidR="001D1E56" w:rsidRPr="00223FC8">
        <w:rPr>
          <w:rFonts w:ascii="Century Gothic" w:eastAsia="Century Gothic" w:hAnsi="Century Gothic" w:cs="Century Gothic"/>
          <w:b/>
          <w:bCs w:val="0"/>
          <w:sz w:val="20"/>
          <w:szCs w:val="20"/>
        </w:rPr>
        <w:t>4</w:t>
      </w:r>
      <w:r w:rsidRPr="00223FC8">
        <w:rPr>
          <w:rFonts w:ascii="Century Gothic" w:eastAsia="Century Gothic" w:hAnsi="Century Gothic" w:cs="Century Gothic"/>
          <w:b/>
          <w:bCs w:val="0"/>
          <w:sz w:val="20"/>
          <w:szCs w:val="20"/>
        </w:rPr>
        <w:t>.</w:t>
      </w:r>
      <w:r w:rsidRPr="00223FC8">
        <w:rPr>
          <w:rFonts w:ascii="Century Gothic" w:eastAsia="Century Gothic" w:hAnsi="Century Gothic" w:cs="Century Gothic"/>
          <w:sz w:val="20"/>
          <w:szCs w:val="20"/>
        </w:rPr>
        <w:t xml:space="preserve"> </w:t>
      </w:r>
      <w:r w:rsidR="00B35C0A" w:rsidRPr="00223FC8">
        <w:rPr>
          <w:rFonts w:ascii="Century Gothic" w:eastAsia="Century Gothic" w:hAnsi="Century Gothic" w:cs="Century Gothic"/>
          <w:sz w:val="20"/>
          <w:szCs w:val="20"/>
        </w:rPr>
        <w:t xml:space="preserve">El </w:t>
      </w:r>
      <w:r w:rsidRPr="00223FC8">
        <w:rPr>
          <w:rFonts w:ascii="Century Gothic" w:eastAsia="Century Gothic" w:hAnsi="Century Gothic" w:cs="Century Gothic"/>
          <w:sz w:val="20"/>
          <w:szCs w:val="20"/>
        </w:rPr>
        <w:t>Factor por su forma (</w:t>
      </w:r>
      <w:proofErr w:type="spellStart"/>
      <w:r w:rsidRPr="00223FC8">
        <w:rPr>
          <w:rFonts w:ascii="Century Gothic" w:eastAsia="Century Gothic" w:hAnsi="Century Gothic" w:cs="Century Gothic"/>
          <w:sz w:val="20"/>
          <w:szCs w:val="20"/>
        </w:rPr>
        <w:t>Ff</w:t>
      </w:r>
      <w:proofErr w:type="spellEnd"/>
      <w:r w:rsidRPr="00223FC8">
        <w:rPr>
          <w:rFonts w:ascii="Century Gothic" w:eastAsia="Century Gothic" w:hAnsi="Century Gothic" w:cs="Century Gothic"/>
          <w:sz w:val="20"/>
          <w:szCs w:val="20"/>
        </w:rPr>
        <w:t>)</w:t>
      </w:r>
      <w:r w:rsidR="00B35C0A" w:rsidRPr="00223FC8">
        <w:rPr>
          <w:rFonts w:ascii="Century Gothic" w:eastAsia="Century Gothic" w:hAnsi="Century Gothic" w:cs="Century Gothic"/>
          <w:sz w:val="20"/>
          <w:szCs w:val="20"/>
        </w:rPr>
        <w:t xml:space="preserve"> según corresponda, según la forma del predio a valuar se divide en los siguientes factores:</w:t>
      </w:r>
    </w:p>
    <w:p w14:paraId="14E0EB4D" w14:textId="77777777" w:rsidR="00842C9C" w:rsidRPr="00223FC8" w:rsidRDefault="00842C9C" w:rsidP="00CF5CE6">
      <w:pPr>
        <w:spacing w:line="276" w:lineRule="auto"/>
        <w:ind w:left="708" w:right="49" w:firstLine="708"/>
        <w:jc w:val="both"/>
        <w:rPr>
          <w:rFonts w:ascii="Century Gothic" w:eastAsia="Century Gothic" w:hAnsi="Century Gothic" w:cs="Century Gothic"/>
          <w:sz w:val="20"/>
          <w:szCs w:val="20"/>
        </w:rPr>
      </w:pPr>
    </w:p>
    <w:p w14:paraId="13AF9542" w14:textId="1D225A6A" w:rsidR="00842C9C" w:rsidRPr="00223FC8" w:rsidRDefault="00864086" w:rsidP="00B35C0A">
      <w:pPr>
        <w:numPr>
          <w:ilvl w:val="0"/>
          <w:numId w:val="17"/>
        </w:numPr>
        <w:spacing w:line="276" w:lineRule="auto"/>
        <w:ind w:left="0" w:right="49" w:firstLine="426"/>
        <w:jc w:val="both"/>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 xml:space="preserve">El factor de franja en </w:t>
      </w:r>
      <w:r w:rsidR="00F163EF" w:rsidRPr="00223FC8">
        <w:rPr>
          <w:rFonts w:ascii="Century Gothic" w:eastAsia="Century Gothic" w:hAnsi="Century Gothic" w:cs="Century Gothic"/>
          <w:b/>
          <w:bCs w:val="0"/>
          <w:sz w:val="20"/>
          <w:szCs w:val="20"/>
        </w:rPr>
        <w:t>vialidad</w:t>
      </w:r>
      <w:r w:rsidRPr="00223FC8">
        <w:rPr>
          <w:rFonts w:ascii="Century Gothic" w:eastAsia="Century Gothic" w:hAnsi="Century Gothic" w:cs="Century Gothic"/>
          <w:b/>
          <w:bCs w:val="0"/>
          <w:sz w:val="20"/>
          <w:szCs w:val="20"/>
        </w:rPr>
        <w:t xml:space="preserve"> comercial (</w:t>
      </w:r>
      <w:proofErr w:type="spellStart"/>
      <w:r w:rsidRPr="00223FC8">
        <w:rPr>
          <w:rFonts w:ascii="Century Gothic" w:eastAsia="Century Gothic" w:hAnsi="Century Gothic" w:cs="Century Gothic"/>
          <w:b/>
          <w:bCs w:val="0"/>
          <w:sz w:val="20"/>
          <w:szCs w:val="20"/>
        </w:rPr>
        <w:t>Ffc</w:t>
      </w:r>
      <w:proofErr w:type="spellEnd"/>
      <w:r w:rsidRPr="00223FC8">
        <w:rPr>
          <w:rFonts w:ascii="Century Gothic" w:eastAsia="Century Gothic" w:hAnsi="Century Gothic" w:cs="Century Gothic"/>
          <w:b/>
          <w:bCs w:val="0"/>
          <w:sz w:val="20"/>
          <w:szCs w:val="20"/>
        </w:rPr>
        <w:t>)</w:t>
      </w:r>
      <w:r w:rsidRPr="00223FC8">
        <w:rPr>
          <w:rFonts w:ascii="Century Gothic" w:eastAsia="Century Gothic" w:hAnsi="Century Gothic" w:cs="Century Gothic"/>
          <w:sz w:val="20"/>
          <w:szCs w:val="20"/>
        </w:rPr>
        <w:t xml:space="preserve"> es aplicable s</w:t>
      </w:r>
      <w:r w:rsidR="00A341D9">
        <w:rPr>
          <w:rFonts w:ascii="Century Gothic" w:eastAsia="Century Gothic" w:hAnsi="Century Gothic" w:cs="Century Gothic"/>
          <w:sz w:val="20"/>
          <w:szCs w:val="20"/>
        </w:rPr>
        <w:t>o</w:t>
      </w:r>
      <w:r w:rsidRPr="00223FC8">
        <w:rPr>
          <w:rFonts w:ascii="Century Gothic" w:eastAsia="Century Gothic" w:hAnsi="Century Gothic" w:cs="Century Gothic"/>
          <w:sz w:val="20"/>
          <w:szCs w:val="20"/>
        </w:rPr>
        <w:t xml:space="preserve">lo para lotes intermedios en </w:t>
      </w:r>
      <w:r w:rsidR="00F163EF" w:rsidRPr="00223FC8">
        <w:rPr>
          <w:rFonts w:ascii="Century Gothic" w:eastAsia="Century Gothic" w:hAnsi="Century Gothic" w:cs="Century Gothic"/>
          <w:sz w:val="20"/>
          <w:szCs w:val="20"/>
        </w:rPr>
        <w:t>vialidad</w:t>
      </w:r>
      <w:r w:rsidRPr="00223FC8">
        <w:rPr>
          <w:rFonts w:ascii="Century Gothic" w:eastAsia="Century Gothic" w:hAnsi="Century Gothic" w:cs="Century Gothic"/>
          <w:sz w:val="20"/>
          <w:szCs w:val="20"/>
        </w:rPr>
        <w:t xml:space="preserve"> comercial sin considerar el factor de frente-fondo, al igual no se aplicará en estos casos el factor de dos frentes en caso de existir.  Si el predio excede del fondo del lote tipo para manzana, colonia o desarrollo; </w:t>
      </w:r>
      <w:r w:rsidR="00A341D9">
        <w:rPr>
          <w:rFonts w:ascii="Century Gothic" w:eastAsia="Century Gothic" w:hAnsi="Century Gothic" w:cs="Century Gothic"/>
          <w:sz w:val="20"/>
          <w:szCs w:val="20"/>
        </w:rPr>
        <w:t>e</w:t>
      </w:r>
      <w:r w:rsidRPr="00223FC8">
        <w:rPr>
          <w:rFonts w:ascii="Century Gothic" w:eastAsia="Century Gothic" w:hAnsi="Century Gothic" w:cs="Century Gothic"/>
          <w:sz w:val="20"/>
          <w:szCs w:val="20"/>
        </w:rPr>
        <w:t>ste se divid</w:t>
      </w:r>
      <w:r w:rsidR="00C947D2" w:rsidRPr="00223FC8">
        <w:rPr>
          <w:rFonts w:ascii="Century Gothic" w:eastAsia="Century Gothic" w:hAnsi="Century Gothic" w:cs="Century Gothic"/>
          <w:sz w:val="20"/>
          <w:szCs w:val="20"/>
        </w:rPr>
        <w:t>irá en tres superficies iguales, de acuerdo a la f</w:t>
      </w:r>
      <w:r w:rsidR="00A341D9">
        <w:rPr>
          <w:rFonts w:ascii="Century Gothic" w:eastAsia="Century Gothic" w:hAnsi="Century Gothic" w:cs="Century Gothic"/>
          <w:sz w:val="20"/>
          <w:szCs w:val="20"/>
        </w:rPr>
        <w:t>ó</w:t>
      </w:r>
      <w:r w:rsidR="00C947D2" w:rsidRPr="00223FC8">
        <w:rPr>
          <w:rFonts w:ascii="Century Gothic" w:eastAsia="Century Gothic" w:hAnsi="Century Gothic" w:cs="Century Gothic"/>
          <w:sz w:val="20"/>
          <w:szCs w:val="20"/>
        </w:rPr>
        <w:t>rmula siguiente:</w:t>
      </w:r>
    </w:p>
    <w:p w14:paraId="05000E62" w14:textId="53160844" w:rsidR="00842C9C" w:rsidRPr="00223FC8" w:rsidRDefault="00842C9C" w:rsidP="00C947D2">
      <w:pPr>
        <w:spacing w:line="276" w:lineRule="auto"/>
        <w:ind w:right="49"/>
        <w:jc w:val="both"/>
        <w:rPr>
          <w:rFonts w:ascii="Century Gothic" w:eastAsia="Century Gothic" w:hAnsi="Century Gothic" w:cs="Century Gothic"/>
          <w:sz w:val="20"/>
          <w:szCs w:val="20"/>
        </w:rPr>
      </w:pPr>
    </w:p>
    <w:tbl>
      <w:tblPr>
        <w:tblStyle w:val="aff9"/>
        <w:tblW w:w="9930" w:type="dxa"/>
        <w:tblInd w:w="1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95"/>
        <w:gridCol w:w="6735"/>
      </w:tblGrid>
      <w:tr w:rsidR="00890637" w:rsidRPr="00223FC8" w14:paraId="0B0DB0CD" w14:textId="77777777">
        <w:tc>
          <w:tcPr>
            <w:tcW w:w="3195" w:type="dxa"/>
          </w:tcPr>
          <w:p w14:paraId="6E348A29" w14:textId="77777777" w:rsidR="00842C9C" w:rsidRPr="00223FC8" w:rsidRDefault="00864086" w:rsidP="008C5087">
            <w:pPr>
              <w:spacing w:line="276" w:lineRule="auto"/>
              <w:ind w:right="49"/>
              <w:jc w:val="center"/>
              <w:rPr>
                <w:rFonts w:ascii="Century Gothic" w:eastAsia="Century Gothic" w:hAnsi="Century Gothic" w:cs="Century Gothic"/>
                <w:b/>
                <w:sz w:val="20"/>
                <w:szCs w:val="20"/>
              </w:rPr>
            </w:pPr>
            <w:r w:rsidRPr="00223FC8">
              <w:rPr>
                <w:rFonts w:ascii="Century Gothic" w:eastAsia="Century Gothic" w:hAnsi="Century Gothic" w:cs="Century Gothic"/>
                <w:b/>
                <w:sz w:val="20"/>
                <w:szCs w:val="20"/>
              </w:rPr>
              <w:t>FÓRMULA</w:t>
            </w:r>
          </w:p>
        </w:tc>
        <w:tc>
          <w:tcPr>
            <w:tcW w:w="6735" w:type="dxa"/>
          </w:tcPr>
          <w:p w14:paraId="70A52873" w14:textId="77777777" w:rsidR="00842C9C" w:rsidRPr="00223FC8" w:rsidRDefault="00864086" w:rsidP="008C5087">
            <w:pPr>
              <w:spacing w:line="276" w:lineRule="auto"/>
              <w:ind w:right="49"/>
              <w:jc w:val="center"/>
              <w:rPr>
                <w:rFonts w:ascii="Century Gothic" w:eastAsia="Century Gothic" w:hAnsi="Century Gothic" w:cs="Century Gothic"/>
                <w:b/>
                <w:sz w:val="20"/>
                <w:szCs w:val="20"/>
              </w:rPr>
            </w:pPr>
            <w:r w:rsidRPr="00223FC8">
              <w:rPr>
                <w:rFonts w:ascii="Century Gothic" w:eastAsia="Century Gothic" w:hAnsi="Century Gothic" w:cs="Century Gothic"/>
                <w:b/>
                <w:sz w:val="20"/>
                <w:szCs w:val="20"/>
              </w:rPr>
              <w:t>DESCRIPCIÓN</w:t>
            </w:r>
          </w:p>
        </w:tc>
      </w:tr>
      <w:tr w:rsidR="00842C9C" w:rsidRPr="00223FC8" w14:paraId="17C03D5C" w14:textId="77777777">
        <w:tc>
          <w:tcPr>
            <w:tcW w:w="3195" w:type="dxa"/>
            <w:vAlign w:val="center"/>
          </w:tcPr>
          <w:p w14:paraId="2744670A" w14:textId="77777777" w:rsidR="00842C9C" w:rsidRPr="00223FC8" w:rsidRDefault="00864086" w:rsidP="00CF5CE6">
            <w:pPr>
              <w:spacing w:line="276" w:lineRule="auto"/>
              <w:ind w:right="49"/>
              <w:jc w:val="both"/>
              <w:rPr>
                <w:rFonts w:ascii="Century Gothic" w:eastAsia="Cambria Math" w:hAnsi="Century Gothic" w:cs="Cambria Math"/>
                <w:sz w:val="20"/>
                <w:szCs w:val="20"/>
              </w:rPr>
            </w:pPr>
            <m:oMathPara>
              <m:oMath>
                <m:r>
                  <w:rPr>
                    <w:rFonts w:ascii="Cambria Math" w:eastAsia="Cambria Math" w:hAnsi="Cambria Math" w:cs="Cambria Math"/>
                    <w:sz w:val="20"/>
                    <w:szCs w:val="20"/>
                  </w:rPr>
                  <m:t xml:space="preserve">Supfranja=  </m:t>
                </m:r>
                <m:f>
                  <m:fPr>
                    <m:ctrlPr>
                      <w:rPr>
                        <w:rFonts w:ascii="Cambria Math" w:eastAsia="Cambria Math" w:hAnsi="Cambria Math" w:cs="Cambria Math"/>
                        <w:sz w:val="20"/>
                        <w:szCs w:val="20"/>
                      </w:rPr>
                    </m:ctrlPr>
                  </m:fPr>
                  <m:num>
                    <m:r>
                      <w:rPr>
                        <w:rFonts w:ascii="Cambria Math" w:eastAsia="Cambria Math" w:hAnsi="Cambria Math" w:cs="Cambria Math"/>
                        <w:sz w:val="20"/>
                        <w:szCs w:val="20"/>
                      </w:rPr>
                      <m:t>St</m:t>
                    </m:r>
                  </m:num>
                  <m:den>
                    <m:r>
                      <w:rPr>
                        <w:rFonts w:ascii="Cambria Math" w:eastAsia="Cambria Math" w:hAnsi="Cambria Math" w:cs="Cambria Math"/>
                        <w:sz w:val="20"/>
                        <w:szCs w:val="20"/>
                      </w:rPr>
                      <m:t>3</m:t>
                    </m:r>
                  </m:den>
                </m:f>
              </m:oMath>
            </m:oMathPara>
          </w:p>
        </w:tc>
        <w:tc>
          <w:tcPr>
            <w:tcW w:w="6735" w:type="dxa"/>
            <w:vAlign w:val="center"/>
          </w:tcPr>
          <w:p w14:paraId="0631B7D0" w14:textId="77777777" w:rsidR="00842C9C" w:rsidRPr="00223FC8" w:rsidRDefault="00864086" w:rsidP="008C5087">
            <w:pPr>
              <w:spacing w:line="276" w:lineRule="auto"/>
              <w:ind w:right="49"/>
              <w:rPr>
                <w:rFonts w:ascii="Century Gothic" w:eastAsia="Cambria Math" w:hAnsi="Century Gothic" w:cs="Cambria Math"/>
                <w:sz w:val="20"/>
                <w:szCs w:val="20"/>
              </w:rPr>
            </w:pPr>
            <m:oMathPara>
              <m:oMathParaPr>
                <m:jc m:val="left"/>
              </m:oMathParaPr>
              <m:oMath>
                <m:r>
                  <w:rPr>
                    <w:rFonts w:ascii="Cambria Math" w:eastAsia="Cambria Math" w:hAnsi="Cambria Math" w:cs="Cambria Math"/>
                    <w:sz w:val="20"/>
                    <w:szCs w:val="20"/>
                  </w:rPr>
                  <m:t>Supfranja=Superficie de cada franja</m:t>
                </m:r>
              </m:oMath>
            </m:oMathPara>
          </w:p>
          <w:p w14:paraId="3C655D7C" w14:textId="77777777" w:rsidR="00842C9C" w:rsidRPr="00223FC8" w:rsidRDefault="00864086" w:rsidP="008C5087">
            <w:pPr>
              <w:spacing w:line="276" w:lineRule="auto"/>
              <w:ind w:right="49"/>
              <w:rPr>
                <w:rFonts w:ascii="Century Gothic" w:eastAsia="Cambria Math" w:hAnsi="Century Gothic" w:cs="Cambria Math"/>
                <w:sz w:val="20"/>
                <w:szCs w:val="20"/>
              </w:rPr>
            </w:pPr>
            <m:oMathPara>
              <m:oMathParaPr>
                <m:jc m:val="left"/>
              </m:oMathParaPr>
              <m:oMath>
                <m:r>
                  <w:rPr>
                    <w:rFonts w:ascii="Cambria Math" w:eastAsia="Cambria Math" w:hAnsi="Cambria Math" w:cs="Cambria Math"/>
                    <w:sz w:val="20"/>
                    <w:szCs w:val="20"/>
                  </w:rPr>
                  <m:t xml:space="preserve">     St=Superficie total del predio</m:t>
                </m:r>
              </m:oMath>
            </m:oMathPara>
          </w:p>
        </w:tc>
      </w:tr>
    </w:tbl>
    <w:p w14:paraId="44FEA7B2" w14:textId="77777777" w:rsidR="00842C9C" w:rsidRPr="00223FC8" w:rsidRDefault="00842C9C" w:rsidP="00CF5CE6">
      <w:pPr>
        <w:spacing w:line="276" w:lineRule="auto"/>
        <w:ind w:right="49"/>
        <w:jc w:val="both"/>
        <w:rPr>
          <w:rFonts w:ascii="Century Gothic" w:eastAsia="Century Gothic" w:hAnsi="Century Gothic" w:cs="Century Gothic"/>
          <w:sz w:val="20"/>
          <w:szCs w:val="20"/>
        </w:rPr>
      </w:pPr>
    </w:p>
    <w:p w14:paraId="7874371F" w14:textId="48008E9D" w:rsidR="00842C9C" w:rsidRPr="00223FC8" w:rsidRDefault="00864086" w:rsidP="00DB698E">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Tabla 5.</w:t>
      </w:r>
      <w:r w:rsidRPr="00223FC8">
        <w:rPr>
          <w:rFonts w:ascii="Century Gothic" w:eastAsia="Century Gothic" w:hAnsi="Century Gothic" w:cs="Century Gothic"/>
          <w:sz w:val="20"/>
          <w:szCs w:val="20"/>
        </w:rPr>
        <w:t xml:space="preserve"> Factor de franja en </w:t>
      </w:r>
      <w:r w:rsidR="00F163EF" w:rsidRPr="00223FC8">
        <w:rPr>
          <w:rFonts w:ascii="Century Gothic" w:eastAsia="Century Gothic" w:hAnsi="Century Gothic" w:cs="Century Gothic"/>
          <w:sz w:val="20"/>
          <w:szCs w:val="20"/>
        </w:rPr>
        <w:t>vialidad</w:t>
      </w:r>
      <w:r w:rsidRPr="00223FC8">
        <w:rPr>
          <w:rFonts w:ascii="Century Gothic" w:eastAsia="Century Gothic" w:hAnsi="Century Gothic" w:cs="Century Gothic"/>
          <w:sz w:val="20"/>
          <w:szCs w:val="20"/>
        </w:rPr>
        <w:t xml:space="preserve"> comercial según fracción de franja.</w:t>
      </w:r>
    </w:p>
    <w:p w14:paraId="1D7389D7" w14:textId="77777777" w:rsidR="008C5087" w:rsidRPr="00223FC8" w:rsidRDefault="008C5087" w:rsidP="00DB698E">
      <w:pPr>
        <w:spacing w:line="276" w:lineRule="auto"/>
        <w:ind w:right="49"/>
        <w:jc w:val="both"/>
        <w:rPr>
          <w:rFonts w:ascii="Century Gothic" w:eastAsia="Century Gothic" w:hAnsi="Century Gothic" w:cs="Century Gothic"/>
          <w:sz w:val="20"/>
          <w:szCs w:val="20"/>
        </w:rPr>
      </w:pPr>
    </w:p>
    <w:tbl>
      <w:tblPr>
        <w:tblStyle w:val="affa"/>
        <w:tblW w:w="3958"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9"/>
        <w:gridCol w:w="1979"/>
      </w:tblGrid>
      <w:tr w:rsidR="00890637" w:rsidRPr="00223FC8" w14:paraId="1F212295" w14:textId="77777777">
        <w:trPr>
          <w:trHeight w:val="253"/>
          <w:jc w:val="center"/>
        </w:trPr>
        <w:tc>
          <w:tcPr>
            <w:tcW w:w="1979" w:type="dxa"/>
          </w:tcPr>
          <w:p w14:paraId="747BAE08" w14:textId="77777777" w:rsidR="00842C9C" w:rsidRPr="00223FC8" w:rsidRDefault="00864086" w:rsidP="008C5087">
            <w:pPr>
              <w:spacing w:line="276" w:lineRule="auto"/>
              <w:ind w:right="49"/>
              <w:jc w:val="center"/>
              <w:rPr>
                <w:rFonts w:ascii="Century Gothic" w:eastAsia="Century Gothic" w:hAnsi="Century Gothic" w:cs="Century Gothic"/>
                <w:b/>
                <w:sz w:val="20"/>
                <w:szCs w:val="20"/>
              </w:rPr>
            </w:pPr>
            <w:r w:rsidRPr="00223FC8">
              <w:rPr>
                <w:rFonts w:ascii="Century Gothic" w:eastAsia="Century Gothic" w:hAnsi="Century Gothic" w:cs="Century Gothic"/>
                <w:b/>
                <w:sz w:val="20"/>
                <w:szCs w:val="20"/>
              </w:rPr>
              <w:t>FRANJA</w:t>
            </w:r>
          </w:p>
        </w:tc>
        <w:tc>
          <w:tcPr>
            <w:tcW w:w="1979" w:type="dxa"/>
            <w:vAlign w:val="center"/>
          </w:tcPr>
          <w:p w14:paraId="47D05A33" w14:textId="77777777" w:rsidR="00842C9C" w:rsidRPr="00223FC8" w:rsidRDefault="00864086" w:rsidP="008C5087">
            <w:pPr>
              <w:spacing w:line="276" w:lineRule="auto"/>
              <w:ind w:right="49"/>
              <w:jc w:val="center"/>
              <w:rPr>
                <w:rFonts w:ascii="Century Gothic" w:eastAsia="Century Gothic" w:hAnsi="Century Gothic" w:cs="Century Gothic"/>
                <w:b/>
                <w:sz w:val="20"/>
                <w:szCs w:val="20"/>
              </w:rPr>
            </w:pPr>
            <w:r w:rsidRPr="00223FC8">
              <w:rPr>
                <w:rFonts w:ascii="Century Gothic" w:eastAsia="Century Gothic" w:hAnsi="Century Gothic" w:cs="Century Gothic"/>
                <w:b/>
                <w:sz w:val="20"/>
                <w:szCs w:val="20"/>
              </w:rPr>
              <w:t>FACTOR</w:t>
            </w:r>
          </w:p>
        </w:tc>
      </w:tr>
      <w:tr w:rsidR="00890637" w:rsidRPr="00223FC8" w14:paraId="463CF821" w14:textId="77777777">
        <w:trPr>
          <w:trHeight w:val="253"/>
          <w:jc w:val="center"/>
        </w:trPr>
        <w:tc>
          <w:tcPr>
            <w:tcW w:w="1979" w:type="dxa"/>
          </w:tcPr>
          <w:p w14:paraId="55386F9E" w14:textId="292F6F89" w:rsidR="00842C9C" w:rsidRPr="00223FC8" w:rsidRDefault="00864086" w:rsidP="008C5087">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1ra (A </w:t>
            </w:r>
            <w:r w:rsidR="00F163EF" w:rsidRPr="00223FC8">
              <w:rPr>
                <w:rFonts w:ascii="Century Gothic" w:eastAsia="Century Gothic" w:hAnsi="Century Gothic" w:cs="Century Gothic"/>
                <w:sz w:val="20"/>
                <w:szCs w:val="20"/>
              </w:rPr>
              <w:t>vialidad</w:t>
            </w:r>
            <w:r w:rsidRPr="00223FC8">
              <w:rPr>
                <w:rFonts w:ascii="Century Gothic" w:eastAsia="Century Gothic" w:hAnsi="Century Gothic" w:cs="Century Gothic"/>
                <w:sz w:val="20"/>
                <w:szCs w:val="20"/>
              </w:rPr>
              <w:t>)</w:t>
            </w:r>
          </w:p>
        </w:tc>
        <w:tc>
          <w:tcPr>
            <w:tcW w:w="1979" w:type="dxa"/>
          </w:tcPr>
          <w:p w14:paraId="711ED0CB" w14:textId="62CDAB7E" w:rsidR="00842C9C" w:rsidRPr="00223FC8" w:rsidRDefault="00864086" w:rsidP="008C5087">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1</w:t>
            </w:r>
            <w:r w:rsidR="001A3452" w:rsidRPr="00223FC8">
              <w:rPr>
                <w:rFonts w:ascii="Century Gothic" w:eastAsia="Century Gothic" w:hAnsi="Century Gothic" w:cs="Century Gothic"/>
                <w:sz w:val="20"/>
                <w:szCs w:val="20"/>
              </w:rPr>
              <w:t>.00</w:t>
            </w:r>
          </w:p>
        </w:tc>
      </w:tr>
      <w:tr w:rsidR="00890637" w:rsidRPr="00223FC8" w14:paraId="3F490501" w14:textId="77777777">
        <w:trPr>
          <w:trHeight w:val="253"/>
          <w:jc w:val="center"/>
        </w:trPr>
        <w:tc>
          <w:tcPr>
            <w:tcW w:w="1979" w:type="dxa"/>
          </w:tcPr>
          <w:p w14:paraId="2C07D18C" w14:textId="77777777" w:rsidR="00842C9C" w:rsidRPr="00223FC8" w:rsidRDefault="00864086" w:rsidP="008C5087">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2da (Intermedio)</w:t>
            </w:r>
          </w:p>
        </w:tc>
        <w:tc>
          <w:tcPr>
            <w:tcW w:w="1979" w:type="dxa"/>
          </w:tcPr>
          <w:p w14:paraId="42FEAD3E" w14:textId="77777777" w:rsidR="00842C9C" w:rsidRPr="00223FC8" w:rsidRDefault="00864086" w:rsidP="008C5087">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0.80</w:t>
            </w:r>
          </w:p>
        </w:tc>
      </w:tr>
      <w:tr w:rsidR="00842C9C" w:rsidRPr="00223FC8" w14:paraId="1899CB2D" w14:textId="77777777">
        <w:trPr>
          <w:trHeight w:val="253"/>
          <w:jc w:val="center"/>
        </w:trPr>
        <w:tc>
          <w:tcPr>
            <w:tcW w:w="1979" w:type="dxa"/>
          </w:tcPr>
          <w:p w14:paraId="6F51DD43" w14:textId="77777777" w:rsidR="00842C9C" w:rsidRPr="00223FC8" w:rsidRDefault="00864086" w:rsidP="008C5087">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lastRenderedPageBreak/>
              <w:t>3ra (Fondo)</w:t>
            </w:r>
          </w:p>
        </w:tc>
        <w:tc>
          <w:tcPr>
            <w:tcW w:w="1979" w:type="dxa"/>
          </w:tcPr>
          <w:p w14:paraId="32A254BE" w14:textId="77777777" w:rsidR="00842C9C" w:rsidRPr="00223FC8" w:rsidRDefault="00864086" w:rsidP="008C5087">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0.64</w:t>
            </w:r>
          </w:p>
        </w:tc>
      </w:tr>
    </w:tbl>
    <w:p w14:paraId="5F144221" w14:textId="77777777" w:rsidR="00842C9C" w:rsidRPr="00223FC8" w:rsidRDefault="00842C9C" w:rsidP="00CF5CE6">
      <w:pPr>
        <w:spacing w:line="276" w:lineRule="auto"/>
        <w:ind w:right="49" w:firstLine="708"/>
        <w:jc w:val="both"/>
        <w:rPr>
          <w:rFonts w:ascii="Century Gothic" w:eastAsia="Century Gothic" w:hAnsi="Century Gothic" w:cs="Century Gothic"/>
          <w:sz w:val="20"/>
          <w:szCs w:val="20"/>
        </w:rPr>
      </w:pPr>
    </w:p>
    <w:p w14:paraId="2739E274" w14:textId="77777777" w:rsidR="00842C9C" w:rsidRPr="00223FC8" w:rsidRDefault="00864086" w:rsidP="00B35C0A">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Según la superficie de cada franja se aplica lo siguiente:</w:t>
      </w:r>
    </w:p>
    <w:p w14:paraId="72B13648" w14:textId="77777777" w:rsidR="00842C9C" w:rsidRPr="00223FC8" w:rsidRDefault="00842C9C" w:rsidP="00CF5CE6">
      <w:pPr>
        <w:spacing w:line="276" w:lineRule="auto"/>
        <w:ind w:right="49" w:firstLine="708"/>
        <w:jc w:val="both"/>
        <w:rPr>
          <w:rFonts w:ascii="Century Gothic" w:eastAsia="Century Gothic" w:hAnsi="Century Gothic" w:cs="Century Gothic"/>
          <w:sz w:val="20"/>
          <w:szCs w:val="20"/>
        </w:rPr>
      </w:pPr>
    </w:p>
    <w:p w14:paraId="26776646" w14:textId="09B94884" w:rsidR="00842C9C" w:rsidRPr="00223FC8" w:rsidRDefault="00B35C0A" w:rsidP="00DB698E">
      <w:pPr>
        <w:spacing w:line="276" w:lineRule="auto"/>
        <w:ind w:right="49" w:firstLine="426"/>
        <w:jc w:val="both"/>
        <w:rPr>
          <w:rFonts w:ascii="Century Gothic" w:eastAsia="Century Gothic" w:hAnsi="Century Gothic" w:cs="Century Gothic"/>
          <w:sz w:val="20"/>
          <w:szCs w:val="20"/>
        </w:rPr>
      </w:pPr>
      <w:r w:rsidRPr="00223FC8">
        <w:rPr>
          <w:rFonts w:ascii="Century Gothic" w:eastAsia="Century Gothic" w:hAnsi="Century Gothic" w:cs="Century Gothic"/>
          <w:b/>
          <w:bCs w:val="0"/>
          <w:i/>
          <w:sz w:val="20"/>
          <w:szCs w:val="20"/>
        </w:rPr>
        <w:t xml:space="preserve">a) </w:t>
      </w:r>
      <w:r w:rsidR="00864086" w:rsidRPr="00223FC8">
        <w:rPr>
          <w:rFonts w:ascii="Century Gothic" w:eastAsia="Century Gothic" w:hAnsi="Century Gothic" w:cs="Century Gothic"/>
          <w:b/>
          <w:bCs w:val="0"/>
          <w:i/>
          <w:sz w:val="20"/>
          <w:szCs w:val="20"/>
        </w:rPr>
        <w:t>Franjas menores de 5000m</w:t>
      </w:r>
      <w:r w:rsidR="00864086" w:rsidRPr="00223FC8">
        <w:rPr>
          <w:rFonts w:ascii="Century Gothic" w:eastAsia="Century Gothic" w:hAnsi="Century Gothic" w:cs="Century Gothic"/>
          <w:b/>
          <w:bCs w:val="0"/>
          <w:i/>
          <w:sz w:val="20"/>
          <w:szCs w:val="20"/>
          <w:vertAlign w:val="superscript"/>
        </w:rPr>
        <w:t>2</w:t>
      </w:r>
      <w:r w:rsidR="00DB698E" w:rsidRPr="00223FC8">
        <w:rPr>
          <w:rFonts w:ascii="Century Gothic" w:eastAsia="Century Gothic" w:hAnsi="Century Gothic" w:cs="Century Gothic"/>
          <w:b/>
          <w:bCs w:val="0"/>
          <w:sz w:val="20"/>
          <w:szCs w:val="20"/>
        </w:rPr>
        <w:t>:</w:t>
      </w:r>
      <w:r w:rsidR="00864086" w:rsidRPr="00223FC8">
        <w:rPr>
          <w:rFonts w:ascii="Century Gothic" w:eastAsia="Century Gothic" w:hAnsi="Century Gothic" w:cs="Century Gothic"/>
          <w:sz w:val="20"/>
          <w:szCs w:val="20"/>
        </w:rPr>
        <w:t xml:space="preserve"> cada una de las franjas se multiplicará por los factores correspondientes en la tabla 5, aplicando a la primera franja que da a </w:t>
      </w:r>
      <w:r w:rsidR="00F163EF" w:rsidRPr="00223FC8">
        <w:rPr>
          <w:rFonts w:ascii="Century Gothic" w:eastAsia="Century Gothic" w:hAnsi="Century Gothic" w:cs="Century Gothic"/>
          <w:sz w:val="20"/>
          <w:szCs w:val="20"/>
        </w:rPr>
        <w:t>vialidad</w:t>
      </w:r>
      <w:r w:rsidR="00864086" w:rsidRPr="00223FC8">
        <w:rPr>
          <w:rFonts w:ascii="Century Gothic" w:eastAsia="Century Gothic" w:hAnsi="Century Gothic" w:cs="Century Gothic"/>
          <w:sz w:val="20"/>
          <w:szCs w:val="20"/>
        </w:rPr>
        <w:t xml:space="preserve"> el factor de franja (</w:t>
      </w:r>
      <w:proofErr w:type="spellStart"/>
      <w:r w:rsidR="00864086" w:rsidRPr="00223FC8">
        <w:rPr>
          <w:rFonts w:ascii="Century Gothic" w:eastAsia="Century Gothic" w:hAnsi="Century Gothic" w:cs="Century Gothic"/>
          <w:sz w:val="20"/>
          <w:szCs w:val="20"/>
        </w:rPr>
        <w:t>Ff</w:t>
      </w:r>
      <w:proofErr w:type="spellEnd"/>
      <w:r w:rsidR="00864086" w:rsidRPr="00223FC8">
        <w:rPr>
          <w:rFonts w:ascii="Century Gothic" w:eastAsia="Century Gothic" w:hAnsi="Century Gothic" w:cs="Century Gothic"/>
          <w:sz w:val="20"/>
          <w:szCs w:val="20"/>
        </w:rPr>
        <w:t>) de 1, a la segunda franja (intermedia) el factor de 0.80 y a la tercera franja (fondo) 0.64.</w:t>
      </w:r>
    </w:p>
    <w:p w14:paraId="4D9B5B9A" w14:textId="163FB329" w:rsidR="00842C9C" w:rsidRPr="00223FC8" w:rsidRDefault="00B35C0A" w:rsidP="00DB698E">
      <w:pPr>
        <w:spacing w:line="276" w:lineRule="auto"/>
        <w:ind w:right="49" w:firstLine="426"/>
        <w:jc w:val="both"/>
        <w:rPr>
          <w:rFonts w:ascii="Century Gothic" w:eastAsia="Century Gothic" w:hAnsi="Century Gothic" w:cs="Century Gothic"/>
          <w:sz w:val="20"/>
          <w:szCs w:val="20"/>
        </w:rPr>
      </w:pPr>
      <w:r w:rsidRPr="00223FC8">
        <w:rPr>
          <w:rFonts w:ascii="Century Gothic" w:eastAsia="Century Gothic" w:hAnsi="Century Gothic" w:cs="Century Gothic"/>
          <w:b/>
          <w:bCs w:val="0"/>
          <w:i/>
          <w:sz w:val="20"/>
          <w:szCs w:val="20"/>
        </w:rPr>
        <w:t>b)</w:t>
      </w:r>
      <w:r w:rsidR="00864086" w:rsidRPr="00223FC8">
        <w:rPr>
          <w:rFonts w:ascii="Century Gothic" w:eastAsia="Century Gothic" w:hAnsi="Century Gothic" w:cs="Century Gothic"/>
          <w:i/>
          <w:sz w:val="20"/>
          <w:szCs w:val="20"/>
        </w:rPr>
        <w:t xml:space="preserve"> </w:t>
      </w:r>
      <w:r w:rsidR="00864086" w:rsidRPr="00223FC8">
        <w:rPr>
          <w:rFonts w:ascii="Century Gothic" w:eastAsia="Century Gothic" w:hAnsi="Century Gothic" w:cs="Century Gothic"/>
          <w:b/>
          <w:bCs w:val="0"/>
          <w:i/>
          <w:sz w:val="20"/>
          <w:szCs w:val="20"/>
        </w:rPr>
        <w:t>Franjas mayores de 5000m</w:t>
      </w:r>
      <w:r w:rsidR="00864086" w:rsidRPr="00223FC8">
        <w:rPr>
          <w:rFonts w:ascii="Century Gothic" w:eastAsia="Century Gothic" w:hAnsi="Century Gothic" w:cs="Century Gothic"/>
          <w:b/>
          <w:bCs w:val="0"/>
          <w:i/>
          <w:sz w:val="20"/>
          <w:szCs w:val="20"/>
          <w:vertAlign w:val="superscript"/>
        </w:rPr>
        <w:t>2</w:t>
      </w:r>
      <w:r w:rsidR="00DB698E" w:rsidRPr="00223FC8">
        <w:rPr>
          <w:rFonts w:ascii="Century Gothic" w:eastAsia="Century Gothic" w:hAnsi="Century Gothic" w:cs="Century Gothic"/>
          <w:b/>
          <w:bCs w:val="0"/>
          <w:i/>
          <w:sz w:val="20"/>
          <w:szCs w:val="20"/>
        </w:rPr>
        <w:t>:</w:t>
      </w:r>
      <w:r w:rsidR="00864086" w:rsidRPr="00223FC8">
        <w:rPr>
          <w:rFonts w:ascii="Century Gothic" w:eastAsia="Century Gothic" w:hAnsi="Century Gothic" w:cs="Century Gothic"/>
          <w:sz w:val="20"/>
          <w:szCs w:val="20"/>
        </w:rPr>
        <w:t xml:space="preserve"> cada una de las franjas se multiplicará por los factores correspondientes en la tabla 5 y se le aplicará el factor de Superficie (</w:t>
      </w:r>
      <w:proofErr w:type="spellStart"/>
      <w:r w:rsidR="00864086" w:rsidRPr="00223FC8">
        <w:rPr>
          <w:rFonts w:ascii="Century Gothic" w:eastAsia="Century Gothic" w:hAnsi="Century Gothic" w:cs="Century Gothic"/>
          <w:sz w:val="20"/>
          <w:szCs w:val="20"/>
        </w:rPr>
        <w:t>Fs</w:t>
      </w:r>
      <w:proofErr w:type="spellEnd"/>
      <w:r w:rsidR="00864086" w:rsidRPr="00223FC8">
        <w:rPr>
          <w:rFonts w:ascii="Century Gothic" w:eastAsia="Century Gothic" w:hAnsi="Century Gothic" w:cs="Century Gothic"/>
          <w:sz w:val="20"/>
          <w:szCs w:val="20"/>
        </w:rPr>
        <w:t>) (ver tabla 8), además se considerará el valor promedio de</w:t>
      </w:r>
      <w:r w:rsidR="00356D96" w:rsidRPr="00223FC8">
        <w:rPr>
          <w:rFonts w:ascii="Century Gothic" w:eastAsia="Century Gothic" w:hAnsi="Century Gothic" w:cs="Century Gothic"/>
          <w:sz w:val="20"/>
          <w:szCs w:val="20"/>
        </w:rPr>
        <w:t xml:space="preserve"> la </w:t>
      </w:r>
      <w:r w:rsidR="00F163EF" w:rsidRPr="00223FC8">
        <w:rPr>
          <w:rFonts w:ascii="Century Gothic" w:eastAsia="Century Gothic" w:hAnsi="Century Gothic" w:cs="Century Gothic"/>
          <w:sz w:val="20"/>
          <w:szCs w:val="20"/>
        </w:rPr>
        <w:t>vialidad</w:t>
      </w:r>
      <w:r w:rsidR="001A3452" w:rsidRPr="00223FC8">
        <w:rPr>
          <w:rFonts w:ascii="Century Gothic" w:eastAsia="Century Gothic" w:hAnsi="Century Gothic" w:cs="Century Gothic"/>
          <w:sz w:val="20"/>
          <w:szCs w:val="20"/>
        </w:rPr>
        <w:t xml:space="preserve"> con el valor de la zona habitacional</w:t>
      </w:r>
      <w:r w:rsidR="00864086" w:rsidRPr="00223FC8">
        <w:rPr>
          <w:rFonts w:ascii="Century Gothic" w:eastAsia="Century Gothic" w:hAnsi="Century Gothic" w:cs="Century Gothic"/>
          <w:sz w:val="20"/>
          <w:szCs w:val="20"/>
        </w:rPr>
        <w:t xml:space="preserve"> (en caso de que exista zona industrial este será el que se considerar</w:t>
      </w:r>
      <w:r w:rsidR="00A341D9">
        <w:rPr>
          <w:rFonts w:ascii="Century Gothic" w:eastAsia="Century Gothic" w:hAnsi="Century Gothic" w:cs="Century Gothic"/>
          <w:sz w:val="20"/>
          <w:szCs w:val="20"/>
        </w:rPr>
        <w:t>á</w:t>
      </w:r>
      <w:r w:rsidR="00864086" w:rsidRPr="00223FC8">
        <w:rPr>
          <w:rFonts w:ascii="Century Gothic" w:eastAsia="Century Gothic" w:hAnsi="Century Gothic" w:cs="Century Gothic"/>
          <w:sz w:val="20"/>
          <w:szCs w:val="20"/>
        </w:rPr>
        <w:t xml:space="preserve"> para el promedio).</w:t>
      </w:r>
    </w:p>
    <w:p w14:paraId="5C160A6B" w14:textId="77777777" w:rsidR="00842C9C" w:rsidRPr="00223FC8" w:rsidRDefault="00842C9C" w:rsidP="00CF5CE6">
      <w:pPr>
        <w:spacing w:line="276" w:lineRule="auto"/>
        <w:ind w:right="49" w:firstLine="708"/>
        <w:jc w:val="both"/>
        <w:rPr>
          <w:rFonts w:ascii="Century Gothic" w:eastAsia="Century Gothic" w:hAnsi="Century Gothic" w:cs="Century Gothic"/>
          <w:sz w:val="20"/>
          <w:szCs w:val="20"/>
        </w:rPr>
      </w:pPr>
    </w:p>
    <w:tbl>
      <w:tblPr>
        <w:tblStyle w:val="affb"/>
        <w:tblW w:w="9765" w:type="dxa"/>
        <w:tblInd w:w="1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542"/>
        <w:gridCol w:w="6223"/>
      </w:tblGrid>
      <w:tr w:rsidR="00890637" w:rsidRPr="00223FC8" w14:paraId="11AB4ACB" w14:textId="77777777" w:rsidTr="00DB698E">
        <w:trPr>
          <w:trHeight w:val="3390"/>
        </w:trPr>
        <w:tc>
          <w:tcPr>
            <w:tcW w:w="3542" w:type="dxa"/>
          </w:tcPr>
          <w:p w14:paraId="549AA527" w14:textId="77777777" w:rsidR="00842C9C" w:rsidRPr="00223FC8" w:rsidRDefault="00864086" w:rsidP="00036654">
            <w:pPr>
              <w:spacing w:line="276" w:lineRule="auto"/>
              <w:ind w:right="49"/>
              <w:jc w:val="center"/>
              <w:rPr>
                <w:rFonts w:ascii="Century Gothic" w:eastAsia="Century Gothic" w:hAnsi="Century Gothic" w:cs="Century Gothic"/>
                <w:b/>
                <w:sz w:val="20"/>
                <w:szCs w:val="20"/>
              </w:rPr>
            </w:pPr>
            <w:r w:rsidRPr="00223FC8">
              <w:rPr>
                <w:rFonts w:ascii="Century Gothic" w:eastAsia="Century Gothic" w:hAnsi="Century Gothic" w:cs="Century Gothic"/>
                <w:b/>
                <w:sz w:val="20"/>
                <w:szCs w:val="20"/>
              </w:rPr>
              <w:t>EJEMPLO 1</w:t>
            </w:r>
          </w:p>
          <w:p w14:paraId="4BBEB3CA" w14:textId="0AA38003" w:rsidR="00842C9C" w:rsidRPr="00223FC8" w:rsidRDefault="00864086" w:rsidP="00036654">
            <w:pPr>
              <w:spacing w:line="276" w:lineRule="auto"/>
              <w:ind w:right="49"/>
              <w:jc w:val="center"/>
              <w:rPr>
                <w:rFonts w:ascii="Century Gothic" w:eastAsia="Century Gothic" w:hAnsi="Century Gothic" w:cs="Century Gothic"/>
                <w:b/>
                <w:sz w:val="20"/>
                <w:szCs w:val="20"/>
              </w:rPr>
            </w:pPr>
            <w:r w:rsidRPr="00223FC8">
              <w:rPr>
                <w:rFonts w:ascii="Century Gothic" w:eastAsia="Century Gothic" w:hAnsi="Century Gothic" w:cs="Century Gothic"/>
                <w:b/>
                <w:sz w:val="20"/>
                <w:szCs w:val="20"/>
              </w:rPr>
              <w:t xml:space="preserve">PREDIO MENOR DE 5,000.00 </w:t>
            </w:r>
            <w:r w:rsidR="0045332E" w:rsidRPr="00223FC8">
              <w:rPr>
                <w:rFonts w:ascii="Century Gothic" w:eastAsia="Century Gothic" w:hAnsi="Century Gothic" w:cs="Century Gothic"/>
                <w:b/>
                <w:sz w:val="20"/>
                <w:szCs w:val="20"/>
              </w:rPr>
              <w:t>m</w:t>
            </w:r>
            <w:r w:rsidRPr="00223FC8">
              <w:rPr>
                <w:rFonts w:ascii="Century Gothic" w:eastAsia="Century Gothic" w:hAnsi="Century Gothic" w:cs="Century Gothic"/>
                <w:b/>
                <w:sz w:val="20"/>
                <w:szCs w:val="20"/>
                <w:vertAlign w:val="superscript"/>
              </w:rPr>
              <w:t>2</w:t>
            </w:r>
          </w:p>
          <w:p w14:paraId="6E04386D" w14:textId="77777777" w:rsidR="00842C9C" w:rsidRPr="00223FC8" w:rsidRDefault="00864086" w:rsidP="00036654">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noProof/>
                <w:sz w:val="20"/>
                <w:szCs w:val="20"/>
                <w:lang w:val="es-MX" w:eastAsia="es-MX"/>
              </w:rPr>
              <w:drawing>
                <wp:inline distT="0" distB="0" distL="0" distR="0" wp14:anchorId="4219E884" wp14:editId="4BA28E92">
                  <wp:extent cx="2120900" cy="2133175"/>
                  <wp:effectExtent l="0" t="0" r="0" b="635"/>
                  <wp:docPr id="276"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0"/>
                          <a:srcRect r="33095" b="4139"/>
                          <a:stretch>
                            <a:fillRect/>
                          </a:stretch>
                        </pic:blipFill>
                        <pic:spPr>
                          <a:xfrm>
                            <a:off x="0" y="0"/>
                            <a:ext cx="2122158" cy="2134440"/>
                          </a:xfrm>
                          <a:prstGeom prst="rect">
                            <a:avLst/>
                          </a:prstGeom>
                          <a:ln/>
                        </pic:spPr>
                      </pic:pic>
                    </a:graphicData>
                  </a:graphic>
                </wp:inline>
              </w:drawing>
            </w:r>
          </w:p>
        </w:tc>
        <w:tc>
          <w:tcPr>
            <w:tcW w:w="6223" w:type="dxa"/>
          </w:tcPr>
          <w:p w14:paraId="32F5AAF4" w14:textId="77777777" w:rsidR="00842C9C" w:rsidRPr="00223FC8" w:rsidRDefault="00864086" w:rsidP="00036654">
            <w:pPr>
              <w:spacing w:line="276" w:lineRule="auto"/>
              <w:ind w:right="49"/>
              <w:jc w:val="center"/>
              <w:rPr>
                <w:rFonts w:ascii="Century Gothic" w:eastAsia="Century Gothic" w:hAnsi="Century Gothic" w:cs="Century Gothic"/>
                <w:b/>
                <w:sz w:val="20"/>
                <w:szCs w:val="20"/>
              </w:rPr>
            </w:pPr>
            <w:r w:rsidRPr="00223FC8">
              <w:rPr>
                <w:rFonts w:ascii="Century Gothic" w:eastAsia="Century Gothic" w:hAnsi="Century Gothic" w:cs="Century Gothic"/>
                <w:b/>
                <w:sz w:val="20"/>
                <w:szCs w:val="20"/>
              </w:rPr>
              <w:t>EJEMPLO 2</w:t>
            </w:r>
          </w:p>
          <w:p w14:paraId="15AC2823" w14:textId="71504726" w:rsidR="00842C9C" w:rsidRPr="00223FC8" w:rsidRDefault="00864086" w:rsidP="00036654">
            <w:pPr>
              <w:spacing w:line="276" w:lineRule="auto"/>
              <w:ind w:right="49"/>
              <w:jc w:val="center"/>
              <w:rPr>
                <w:rFonts w:ascii="Century Gothic" w:eastAsia="Century Gothic" w:hAnsi="Century Gothic" w:cs="Century Gothic"/>
                <w:b/>
                <w:sz w:val="20"/>
                <w:szCs w:val="20"/>
                <w:vertAlign w:val="superscript"/>
              </w:rPr>
            </w:pPr>
            <w:r w:rsidRPr="00223FC8">
              <w:rPr>
                <w:rFonts w:ascii="Century Gothic" w:eastAsia="Century Gothic" w:hAnsi="Century Gothic" w:cs="Century Gothic"/>
                <w:b/>
                <w:sz w:val="20"/>
                <w:szCs w:val="20"/>
              </w:rPr>
              <w:t xml:space="preserve">PREDIO MAYOR DE 5,000.00 </w:t>
            </w:r>
            <w:r w:rsidR="0045332E" w:rsidRPr="00223FC8">
              <w:rPr>
                <w:rFonts w:ascii="Century Gothic" w:eastAsia="Century Gothic" w:hAnsi="Century Gothic" w:cs="Century Gothic"/>
                <w:b/>
                <w:sz w:val="20"/>
                <w:szCs w:val="20"/>
              </w:rPr>
              <w:t>m</w:t>
            </w:r>
            <w:r w:rsidRPr="00223FC8">
              <w:rPr>
                <w:rFonts w:ascii="Century Gothic" w:eastAsia="Century Gothic" w:hAnsi="Century Gothic" w:cs="Century Gothic"/>
                <w:b/>
                <w:sz w:val="20"/>
                <w:szCs w:val="20"/>
                <w:vertAlign w:val="superscript"/>
              </w:rPr>
              <w:t>2</w:t>
            </w:r>
          </w:p>
          <w:p w14:paraId="088C83DC" w14:textId="77777777" w:rsidR="00842C9C" w:rsidRPr="00223FC8" w:rsidRDefault="00864086" w:rsidP="00036654">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noProof/>
                <w:sz w:val="20"/>
                <w:szCs w:val="20"/>
                <w:lang w:val="es-MX" w:eastAsia="es-MX"/>
              </w:rPr>
              <w:drawing>
                <wp:inline distT="0" distB="0" distL="0" distR="0" wp14:anchorId="6B15333A" wp14:editId="275B367A">
                  <wp:extent cx="3357675" cy="2171700"/>
                  <wp:effectExtent l="0" t="0" r="0" b="0"/>
                  <wp:docPr id="277"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21"/>
                          <a:srcRect r="3421"/>
                          <a:stretch>
                            <a:fillRect/>
                          </a:stretch>
                        </pic:blipFill>
                        <pic:spPr>
                          <a:xfrm>
                            <a:off x="0" y="0"/>
                            <a:ext cx="3357675" cy="2171700"/>
                          </a:xfrm>
                          <a:prstGeom prst="rect">
                            <a:avLst/>
                          </a:prstGeom>
                          <a:ln/>
                        </pic:spPr>
                      </pic:pic>
                    </a:graphicData>
                  </a:graphic>
                </wp:inline>
              </w:drawing>
            </w:r>
          </w:p>
        </w:tc>
      </w:tr>
      <w:tr w:rsidR="00842C9C" w:rsidRPr="00223FC8" w14:paraId="1BCB6B3B" w14:textId="77777777" w:rsidTr="00067BB4">
        <w:trPr>
          <w:trHeight w:val="2117"/>
        </w:trPr>
        <w:tc>
          <w:tcPr>
            <w:tcW w:w="3542" w:type="dxa"/>
          </w:tcPr>
          <w:p w14:paraId="7361063D" w14:textId="77777777" w:rsidR="00842C9C" w:rsidRPr="00223FC8" w:rsidRDefault="00842C9C" w:rsidP="00CF5CE6">
            <w:pPr>
              <w:spacing w:line="276" w:lineRule="auto"/>
              <w:ind w:right="49"/>
              <w:jc w:val="both"/>
              <w:rPr>
                <w:rFonts w:ascii="Century Gothic" w:eastAsia="Century Gothic" w:hAnsi="Century Gothic" w:cs="Century Gothic"/>
                <w:sz w:val="20"/>
                <w:szCs w:val="20"/>
              </w:rPr>
            </w:pPr>
          </w:p>
          <w:p w14:paraId="6C3950B6" w14:textId="77777777" w:rsidR="00842C9C" w:rsidRPr="00223FC8" w:rsidRDefault="00864086" w:rsidP="00CF5CE6">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Fórmula:</w:t>
            </w:r>
            <m:oMath>
              <m:r>
                <w:rPr>
                  <w:rFonts w:ascii="Cambria Math" w:eastAsia="Cambria Math" w:hAnsi="Cambria Math" w:cs="Cambria Math"/>
                  <w:sz w:val="20"/>
                  <w:szCs w:val="20"/>
                </w:rPr>
                <m:t xml:space="preserve">       Supfranja=  </m:t>
              </m:r>
              <m:f>
                <m:fPr>
                  <m:ctrlPr>
                    <w:rPr>
                      <w:rFonts w:ascii="Cambria Math" w:eastAsia="Cambria Math" w:hAnsi="Cambria Math" w:cs="Cambria Math"/>
                      <w:sz w:val="20"/>
                      <w:szCs w:val="20"/>
                    </w:rPr>
                  </m:ctrlPr>
                </m:fPr>
                <m:num>
                  <m:r>
                    <w:rPr>
                      <w:rFonts w:ascii="Cambria Math" w:eastAsia="Cambria Math" w:hAnsi="Cambria Math" w:cs="Cambria Math"/>
                      <w:sz w:val="20"/>
                      <w:szCs w:val="20"/>
                    </w:rPr>
                    <m:t>St</m:t>
                  </m:r>
                </m:num>
                <m:den>
                  <m:r>
                    <w:rPr>
                      <w:rFonts w:ascii="Cambria Math" w:eastAsia="Cambria Math" w:hAnsi="Cambria Math" w:cs="Cambria Math"/>
                      <w:sz w:val="20"/>
                      <w:szCs w:val="20"/>
                    </w:rPr>
                    <m:t>3</m:t>
                  </m:r>
                </m:den>
              </m:f>
              <m:r>
                <w:rPr>
                  <w:rFonts w:ascii="Cambria Math" w:eastAsia="Cambria Math" w:hAnsi="Cambria Math" w:cs="Cambria Math"/>
                  <w:sz w:val="20"/>
                  <w:szCs w:val="20"/>
                </w:rPr>
                <m:t xml:space="preserve">             </m:t>
              </m:r>
            </m:oMath>
          </w:p>
          <w:p w14:paraId="6DDA4E60" w14:textId="77777777" w:rsidR="00842C9C" w:rsidRPr="00223FC8" w:rsidRDefault="00842C9C" w:rsidP="00CF5CE6">
            <w:pPr>
              <w:spacing w:line="276" w:lineRule="auto"/>
              <w:ind w:right="49"/>
              <w:jc w:val="both"/>
              <w:rPr>
                <w:rFonts w:ascii="Century Gothic" w:eastAsia="Century Gothic" w:hAnsi="Century Gothic" w:cs="Century Gothic"/>
                <w:sz w:val="20"/>
                <w:szCs w:val="20"/>
              </w:rPr>
            </w:pPr>
          </w:p>
          <w:p w14:paraId="6AFDA73E" w14:textId="77777777" w:rsidR="00842C9C" w:rsidRPr="00223FC8" w:rsidRDefault="00864086" w:rsidP="00DB698E">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Superficie total del predio= </w:t>
            </w:r>
            <m:oMath>
              <m:r>
                <w:rPr>
                  <w:rFonts w:ascii="Cambria Math" w:eastAsia="Cambria Math" w:hAnsi="Cambria Math" w:cs="Cambria Math"/>
                  <w:sz w:val="20"/>
                  <w:szCs w:val="20"/>
                </w:rPr>
                <m:t xml:space="preserve">4,500 </m:t>
              </m:r>
              <m:sSup>
                <m:sSupPr>
                  <m:ctrlPr>
                    <w:rPr>
                      <w:rFonts w:ascii="Cambria Math" w:eastAsia="Cambria Math" w:hAnsi="Cambria Math" w:cs="Cambria Math"/>
                      <w:sz w:val="20"/>
                      <w:szCs w:val="20"/>
                    </w:rPr>
                  </m:ctrlPr>
                </m:sSupPr>
                <m:e>
                  <m:r>
                    <w:rPr>
                      <w:rFonts w:ascii="Cambria Math" w:eastAsia="Cambria Math" w:hAnsi="Cambria Math" w:cs="Cambria Math"/>
                      <w:sz w:val="20"/>
                      <w:szCs w:val="20"/>
                    </w:rPr>
                    <m:t>m</m:t>
                  </m:r>
                </m:e>
                <m:sup>
                  <m:r>
                    <w:rPr>
                      <w:rFonts w:ascii="Cambria Math" w:eastAsia="Cambria Math" w:hAnsi="Cambria Math" w:cs="Cambria Math"/>
                      <w:sz w:val="20"/>
                      <w:szCs w:val="20"/>
                    </w:rPr>
                    <m:t>2</m:t>
                  </m:r>
                </m:sup>
              </m:sSup>
            </m:oMath>
          </w:p>
          <w:p w14:paraId="2005E4CB" w14:textId="77777777" w:rsidR="00842C9C" w:rsidRPr="00223FC8" w:rsidRDefault="00842C9C" w:rsidP="00CF5CE6">
            <w:pPr>
              <w:spacing w:line="276" w:lineRule="auto"/>
              <w:ind w:right="49"/>
              <w:jc w:val="both"/>
              <w:rPr>
                <w:rFonts w:ascii="Century Gothic" w:eastAsia="Century Gothic" w:hAnsi="Century Gothic" w:cs="Century Gothic"/>
                <w:sz w:val="20"/>
                <w:szCs w:val="20"/>
              </w:rPr>
            </w:pPr>
          </w:p>
          <w:p w14:paraId="1D270F8C" w14:textId="57619949" w:rsidR="00842C9C" w:rsidRPr="00223FC8" w:rsidRDefault="00864086" w:rsidP="00E35FEB">
            <w:pPr>
              <w:spacing w:line="276" w:lineRule="auto"/>
              <w:ind w:right="49"/>
              <w:jc w:val="center"/>
              <w:rPr>
                <w:rFonts w:ascii="Century Gothic" w:eastAsia="Century Gothic" w:hAnsi="Century Gothic" w:cs="Century Gothic"/>
                <w:sz w:val="20"/>
                <w:szCs w:val="20"/>
              </w:rPr>
            </w:pPr>
            <m:oMath>
              <m:r>
                <w:rPr>
                  <w:rFonts w:ascii="Cambria Math" w:eastAsia="Cambria Math" w:hAnsi="Cambria Math" w:cs="Cambria Math"/>
                  <w:sz w:val="20"/>
                  <w:szCs w:val="20"/>
                </w:rPr>
                <m:t>Supfranja=</m:t>
              </m:r>
              <m:f>
                <m:fPr>
                  <m:ctrlPr>
                    <w:rPr>
                      <w:rFonts w:ascii="Cambria Math" w:eastAsia="Cambria Math" w:hAnsi="Cambria Math" w:cs="Cambria Math"/>
                      <w:sz w:val="20"/>
                      <w:szCs w:val="20"/>
                    </w:rPr>
                  </m:ctrlPr>
                </m:fPr>
                <m:num>
                  <m:r>
                    <w:rPr>
                      <w:rFonts w:ascii="Cambria Math" w:eastAsia="Cambria Math" w:hAnsi="Cambria Math" w:cs="Cambria Math"/>
                      <w:sz w:val="20"/>
                      <w:szCs w:val="20"/>
                    </w:rPr>
                    <m:t>4,500</m:t>
                  </m:r>
                  <m:sSup>
                    <m:sSupPr>
                      <m:ctrlPr>
                        <w:rPr>
                          <w:rFonts w:ascii="Cambria Math" w:eastAsia="Cambria Math" w:hAnsi="Cambria Math" w:cs="Cambria Math"/>
                          <w:sz w:val="20"/>
                          <w:szCs w:val="20"/>
                        </w:rPr>
                      </m:ctrlPr>
                    </m:sSupPr>
                    <m:e>
                      <m:r>
                        <w:rPr>
                          <w:rFonts w:ascii="Cambria Math" w:eastAsia="Cambria Math" w:hAnsi="Cambria Math" w:cs="Cambria Math"/>
                          <w:sz w:val="20"/>
                          <w:szCs w:val="20"/>
                        </w:rPr>
                        <m:t>mts</m:t>
                      </m:r>
                    </m:e>
                    <m:sup>
                      <m:r>
                        <w:rPr>
                          <w:rFonts w:ascii="Cambria Math" w:eastAsia="Cambria Math" w:hAnsi="Cambria Math" w:cs="Cambria Math"/>
                          <w:sz w:val="20"/>
                          <w:szCs w:val="20"/>
                        </w:rPr>
                        <m:t>2</m:t>
                      </m:r>
                    </m:sup>
                  </m:sSup>
                </m:num>
                <m:den>
                  <m:r>
                    <w:rPr>
                      <w:rFonts w:ascii="Cambria Math" w:eastAsia="Cambria Math" w:hAnsi="Cambria Math" w:cs="Cambria Math"/>
                      <w:sz w:val="20"/>
                      <w:szCs w:val="20"/>
                    </w:rPr>
                    <m:t>3</m:t>
                  </m:r>
                </m:den>
              </m:f>
              <m:r>
                <w:rPr>
                  <w:rFonts w:ascii="Cambria Math" w:eastAsia="Cambria Math" w:hAnsi="Cambria Math" w:cs="Cambria Math"/>
                  <w:sz w:val="20"/>
                  <w:szCs w:val="20"/>
                </w:rPr>
                <m:t>=1,500</m:t>
              </m:r>
              <m:sSup>
                <m:sSupPr>
                  <m:ctrlPr>
                    <w:rPr>
                      <w:rFonts w:ascii="Cambria Math" w:eastAsia="Cambria Math" w:hAnsi="Cambria Math" w:cs="Cambria Math"/>
                      <w:sz w:val="20"/>
                      <w:szCs w:val="20"/>
                    </w:rPr>
                  </m:ctrlPr>
                </m:sSupPr>
                <m:e>
                  <m:r>
                    <w:rPr>
                      <w:rFonts w:ascii="Cambria Math" w:eastAsia="Cambria Math" w:hAnsi="Cambria Math" w:cs="Cambria Math"/>
                      <w:sz w:val="20"/>
                      <w:szCs w:val="20"/>
                    </w:rPr>
                    <m:t>m</m:t>
                  </m:r>
                </m:e>
                <m:sup>
                  <m:r>
                    <w:rPr>
                      <w:rFonts w:ascii="Cambria Math" w:eastAsia="Cambria Math" w:hAnsi="Cambria Math" w:cs="Cambria Math"/>
                      <w:sz w:val="20"/>
                      <w:szCs w:val="20"/>
                    </w:rPr>
                    <m:t>2</m:t>
                  </m:r>
                </m:sup>
              </m:sSup>
            </m:oMath>
            <w:r w:rsidRPr="00223FC8">
              <w:rPr>
                <w:rFonts w:ascii="Century Gothic" w:eastAsia="Century Gothic" w:hAnsi="Century Gothic" w:cs="Century Gothic"/>
                <w:sz w:val="20"/>
                <w:szCs w:val="20"/>
              </w:rPr>
              <w:t xml:space="preserve"> </w:t>
            </w:r>
            <m:oMath>
              <m:r>
                <w:rPr>
                  <w:rFonts w:ascii="Cambria Math" w:eastAsia="Cambria Math" w:hAnsi="Cambria Math" w:cs="Cambria Math"/>
                  <w:sz w:val="20"/>
                  <w:szCs w:val="20"/>
                </w:rPr>
                <m:t xml:space="preserve">es menor a 5000 </m:t>
              </m:r>
              <m:sSup>
                <m:sSupPr>
                  <m:ctrlPr>
                    <w:rPr>
                      <w:rFonts w:ascii="Cambria Math" w:eastAsia="Cambria Math" w:hAnsi="Cambria Math" w:cs="Cambria Math"/>
                      <w:sz w:val="20"/>
                      <w:szCs w:val="20"/>
                    </w:rPr>
                  </m:ctrlPr>
                </m:sSupPr>
                <m:e>
                  <m:r>
                    <w:rPr>
                      <w:rFonts w:ascii="Cambria Math" w:eastAsia="Cambria Math" w:hAnsi="Cambria Math" w:cs="Cambria Math"/>
                      <w:sz w:val="20"/>
                      <w:szCs w:val="20"/>
                    </w:rPr>
                    <m:t>m</m:t>
                  </m:r>
                </m:e>
                <m:sup>
                  <m:r>
                    <w:rPr>
                      <w:rFonts w:ascii="Cambria Math" w:eastAsia="Cambria Math" w:hAnsi="Cambria Math" w:cs="Cambria Math"/>
                      <w:sz w:val="20"/>
                      <w:szCs w:val="20"/>
                    </w:rPr>
                    <m:t>2</m:t>
                  </m:r>
                </m:sup>
              </m:sSup>
            </m:oMath>
          </w:p>
          <w:p w14:paraId="7E8C327D" w14:textId="77777777" w:rsidR="00842C9C" w:rsidRPr="00223FC8" w:rsidRDefault="00842C9C" w:rsidP="00CF5CE6">
            <w:pPr>
              <w:spacing w:line="276" w:lineRule="auto"/>
              <w:ind w:right="49"/>
              <w:jc w:val="both"/>
              <w:rPr>
                <w:rFonts w:ascii="Century Gothic" w:eastAsia="Century Gothic" w:hAnsi="Century Gothic" w:cs="Century Gothic"/>
                <w:sz w:val="20"/>
                <w:szCs w:val="20"/>
              </w:rPr>
            </w:pPr>
          </w:p>
          <w:p w14:paraId="6379F44C" w14:textId="0AFE472E" w:rsidR="00842C9C" w:rsidRPr="00223FC8" w:rsidRDefault="00864086" w:rsidP="00CF5CE6">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Aplicar el Factor de Franja en </w:t>
            </w:r>
            <w:r w:rsidR="00F163EF" w:rsidRPr="00223FC8">
              <w:rPr>
                <w:rFonts w:ascii="Century Gothic" w:eastAsia="Century Gothic" w:hAnsi="Century Gothic" w:cs="Century Gothic"/>
                <w:sz w:val="20"/>
                <w:szCs w:val="20"/>
              </w:rPr>
              <w:t xml:space="preserve">vialidad </w:t>
            </w:r>
            <w:r w:rsidRPr="00223FC8">
              <w:rPr>
                <w:rFonts w:ascii="Century Gothic" w:eastAsia="Century Gothic" w:hAnsi="Century Gothic" w:cs="Century Gothic"/>
                <w:sz w:val="20"/>
                <w:szCs w:val="20"/>
              </w:rPr>
              <w:t>comercial de acuerdo a la tabla 5.</w:t>
            </w:r>
          </w:p>
          <w:p w14:paraId="589DF06F" w14:textId="77777777" w:rsidR="00842C9C" w:rsidRPr="00223FC8" w:rsidRDefault="00842C9C" w:rsidP="00CF5CE6">
            <w:pPr>
              <w:spacing w:line="276" w:lineRule="auto"/>
              <w:ind w:right="49"/>
              <w:jc w:val="both"/>
              <w:rPr>
                <w:rFonts w:ascii="Century Gothic" w:eastAsia="Century Gothic" w:hAnsi="Century Gothic" w:cs="Century Gothic"/>
                <w:sz w:val="20"/>
                <w:szCs w:val="20"/>
              </w:rPr>
            </w:pPr>
          </w:p>
          <w:tbl>
            <w:tblPr>
              <w:tblStyle w:val="affc"/>
              <w:tblW w:w="3187"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80"/>
              <w:gridCol w:w="1207"/>
            </w:tblGrid>
            <w:tr w:rsidR="00890637" w:rsidRPr="00223FC8" w14:paraId="32CC2367" w14:textId="77777777" w:rsidTr="00DB698E">
              <w:trPr>
                <w:trHeight w:val="253"/>
                <w:jc w:val="center"/>
              </w:trPr>
              <w:tc>
                <w:tcPr>
                  <w:tcW w:w="1980" w:type="dxa"/>
                </w:tcPr>
                <w:p w14:paraId="3E1DB096" w14:textId="77777777" w:rsidR="00842C9C" w:rsidRPr="00223FC8" w:rsidRDefault="00864086" w:rsidP="001866B8">
                  <w:pPr>
                    <w:spacing w:line="276" w:lineRule="auto"/>
                    <w:ind w:right="49"/>
                    <w:jc w:val="center"/>
                    <w:rPr>
                      <w:rFonts w:ascii="Century Gothic" w:eastAsia="Century Gothic" w:hAnsi="Century Gothic" w:cs="Century Gothic"/>
                      <w:b/>
                      <w:sz w:val="20"/>
                      <w:szCs w:val="20"/>
                    </w:rPr>
                  </w:pPr>
                  <w:r w:rsidRPr="00223FC8">
                    <w:rPr>
                      <w:rFonts w:ascii="Century Gothic" w:eastAsia="Century Gothic" w:hAnsi="Century Gothic" w:cs="Century Gothic"/>
                      <w:b/>
                      <w:sz w:val="20"/>
                      <w:szCs w:val="20"/>
                    </w:rPr>
                    <w:t>FRANJA</w:t>
                  </w:r>
                </w:p>
              </w:tc>
              <w:tc>
                <w:tcPr>
                  <w:tcW w:w="1207" w:type="dxa"/>
                </w:tcPr>
                <w:p w14:paraId="140C314D" w14:textId="77777777" w:rsidR="00842C9C" w:rsidRPr="00223FC8" w:rsidRDefault="00864086" w:rsidP="001866B8">
                  <w:pPr>
                    <w:spacing w:line="276" w:lineRule="auto"/>
                    <w:ind w:right="49"/>
                    <w:jc w:val="center"/>
                    <w:rPr>
                      <w:rFonts w:ascii="Century Gothic" w:eastAsia="Century Gothic" w:hAnsi="Century Gothic" w:cs="Century Gothic"/>
                      <w:b/>
                      <w:sz w:val="20"/>
                      <w:szCs w:val="20"/>
                    </w:rPr>
                  </w:pPr>
                  <w:r w:rsidRPr="00223FC8">
                    <w:rPr>
                      <w:rFonts w:ascii="Century Gothic" w:eastAsia="Century Gothic" w:hAnsi="Century Gothic" w:cs="Century Gothic"/>
                      <w:b/>
                      <w:sz w:val="20"/>
                      <w:szCs w:val="20"/>
                    </w:rPr>
                    <w:t>FACTOR</w:t>
                  </w:r>
                </w:p>
              </w:tc>
            </w:tr>
            <w:tr w:rsidR="00890637" w:rsidRPr="00223FC8" w14:paraId="07609B5F" w14:textId="77777777" w:rsidTr="00DB698E">
              <w:trPr>
                <w:trHeight w:val="253"/>
                <w:jc w:val="center"/>
              </w:trPr>
              <w:tc>
                <w:tcPr>
                  <w:tcW w:w="1980" w:type="dxa"/>
                </w:tcPr>
                <w:p w14:paraId="5C76E462" w14:textId="77777777" w:rsidR="00842C9C" w:rsidRPr="00223FC8" w:rsidRDefault="00864086" w:rsidP="001866B8">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1</w:t>
                  </w:r>
                  <w:proofErr w:type="gramStart"/>
                  <w:r w:rsidRPr="00223FC8">
                    <w:rPr>
                      <w:rFonts w:ascii="Century Gothic" w:eastAsia="Century Gothic" w:hAnsi="Century Gothic" w:cs="Century Gothic"/>
                      <w:sz w:val="20"/>
                      <w:szCs w:val="20"/>
                    </w:rPr>
                    <w:t>ra :</w:t>
                  </w:r>
                  <w:proofErr w:type="gramEnd"/>
                  <w:r w:rsidRPr="00223FC8">
                    <w:rPr>
                      <w:rFonts w:ascii="Century Gothic" w:eastAsia="Century Gothic" w:hAnsi="Century Gothic" w:cs="Century Gothic"/>
                      <w:sz w:val="20"/>
                      <w:szCs w:val="20"/>
                    </w:rPr>
                    <w:t xml:space="preserve"> 1,500 m</w:t>
                  </w:r>
                  <w:r w:rsidRPr="00223FC8">
                    <w:rPr>
                      <w:rFonts w:ascii="Century Gothic" w:eastAsia="Century Gothic" w:hAnsi="Century Gothic" w:cs="Century Gothic"/>
                      <w:sz w:val="20"/>
                      <w:szCs w:val="20"/>
                      <w:vertAlign w:val="superscript"/>
                    </w:rPr>
                    <w:t>2</w:t>
                  </w:r>
                </w:p>
              </w:tc>
              <w:tc>
                <w:tcPr>
                  <w:tcW w:w="1207" w:type="dxa"/>
                </w:tcPr>
                <w:p w14:paraId="582465C2" w14:textId="77777777" w:rsidR="00842C9C" w:rsidRPr="00223FC8" w:rsidRDefault="00864086" w:rsidP="001866B8">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1.00</w:t>
                  </w:r>
                </w:p>
              </w:tc>
            </w:tr>
            <w:tr w:rsidR="00890637" w:rsidRPr="00223FC8" w14:paraId="15FA70EA" w14:textId="77777777" w:rsidTr="00DB698E">
              <w:trPr>
                <w:trHeight w:val="253"/>
                <w:jc w:val="center"/>
              </w:trPr>
              <w:tc>
                <w:tcPr>
                  <w:tcW w:w="1980" w:type="dxa"/>
                </w:tcPr>
                <w:p w14:paraId="20354176" w14:textId="77777777" w:rsidR="00842C9C" w:rsidRPr="00223FC8" w:rsidRDefault="00864086" w:rsidP="001866B8">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2da: 1,500 m</w:t>
                  </w:r>
                  <w:r w:rsidRPr="00223FC8">
                    <w:rPr>
                      <w:rFonts w:ascii="Century Gothic" w:eastAsia="Century Gothic" w:hAnsi="Century Gothic" w:cs="Century Gothic"/>
                      <w:sz w:val="20"/>
                      <w:szCs w:val="20"/>
                      <w:vertAlign w:val="superscript"/>
                    </w:rPr>
                    <w:t>2</w:t>
                  </w:r>
                </w:p>
              </w:tc>
              <w:tc>
                <w:tcPr>
                  <w:tcW w:w="1207" w:type="dxa"/>
                </w:tcPr>
                <w:p w14:paraId="361D1D51" w14:textId="77777777" w:rsidR="00842C9C" w:rsidRPr="00223FC8" w:rsidRDefault="00864086" w:rsidP="001866B8">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0.80</w:t>
                  </w:r>
                </w:p>
              </w:tc>
            </w:tr>
            <w:tr w:rsidR="00890637" w:rsidRPr="00223FC8" w14:paraId="2B0DB124" w14:textId="77777777" w:rsidTr="00DB698E">
              <w:trPr>
                <w:trHeight w:val="253"/>
                <w:jc w:val="center"/>
              </w:trPr>
              <w:tc>
                <w:tcPr>
                  <w:tcW w:w="1980" w:type="dxa"/>
                </w:tcPr>
                <w:p w14:paraId="43CA753C" w14:textId="77777777" w:rsidR="00842C9C" w:rsidRPr="00223FC8" w:rsidRDefault="00864086" w:rsidP="001866B8">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3ra: 1,500 m</w:t>
                  </w:r>
                  <w:r w:rsidRPr="00223FC8">
                    <w:rPr>
                      <w:rFonts w:ascii="Century Gothic" w:eastAsia="Century Gothic" w:hAnsi="Century Gothic" w:cs="Century Gothic"/>
                      <w:sz w:val="20"/>
                      <w:szCs w:val="20"/>
                      <w:vertAlign w:val="superscript"/>
                    </w:rPr>
                    <w:t>2</w:t>
                  </w:r>
                </w:p>
              </w:tc>
              <w:tc>
                <w:tcPr>
                  <w:tcW w:w="1207" w:type="dxa"/>
                </w:tcPr>
                <w:p w14:paraId="4900496D" w14:textId="77777777" w:rsidR="00842C9C" w:rsidRPr="00223FC8" w:rsidRDefault="00864086" w:rsidP="001866B8">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0.64</w:t>
                  </w:r>
                </w:p>
              </w:tc>
            </w:tr>
          </w:tbl>
          <w:p w14:paraId="4751840D" w14:textId="77777777" w:rsidR="00842C9C" w:rsidRPr="00223FC8" w:rsidRDefault="00842C9C" w:rsidP="00CF5CE6">
            <w:pPr>
              <w:spacing w:line="276" w:lineRule="auto"/>
              <w:ind w:right="49"/>
              <w:jc w:val="both"/>
              <w:rPr>
                <w:rFonts w:ascii="Century Gothic" w:eastAsia="Century Gothic" w:hAnsi="Century Gothic" w:cs="Century Gothic"/>
                <w:sz w:val="20"/>
                <w:szCs w:val="20"/>
              </w:rPr>
            </w:pPr>
          </w:p>
          <w:p w14:paraId="1D43B5A0" w14:textId="13E494CE" w:rsidR="00842C9C" w:rsidRPr="00223FC8" w:rsidRDefault="00864086" w:rsidP="00CF5CE6">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lastRenderedPageBreak/>
              <w:t>Par</w:t>
            </w:r>
            <w:r w:rsidR="001A3452" w:rsidRPr="00223FC8">
              <w:rPr>
                <w:rFonts w:ascii="Century Gothic" w:eastAsia="Century Gothic" w:hAnsi="Century Gothic" w:cs="Century Gothic"/>
                <w:sz w:val="20"/>
                <w:szCs w:val="20"/>
              </w:rPr>
              <w:t xml:space="preserve">a determinar el valor de terreno </w:t>
            </w:r>
            <w:r w:rsidRPr="00223FC8">
              <w:rPr>
                <w:rFonts w:ascii="Century Gothic" w:eastAsia="Century Gothic" w:hAnsi="Century Gothic" w:cs="Century Gothic"/>
                <w:sz w:val="20"/>
                <w:szCs w:val="20"/>
              </w:rPr>
              <w:t>multiplicar la superficie de la franja por el factor que les corresponda y el valor de</w:t>
            </w:r>
            <w:r w:rsidR="00F163EF" w:rsidRPr="00223FC8">
              <w:rPr>
                <w:rFonts w:ascii="Century Gothic" w:eastAsia="Century Gothic" w:hAnsi="Century Gothic" w:cs="Century Gothic"/>
                <w:sz w:val="20"/>
                <w:szCs w:val="20"/>
              </w:rPr>
              <w:t xml:space="preserve"> la vialidad</w:t>
            </w:r>
            <w:r w:rsidRPr="00223FC8">
              <w:rPr>
                <w:rFonts w:ascii="Century Gothic" w:eastAsia="Century Gothic" w:hAnsi="Century Gothic" w:cs="Century Gothic"/>
                <w:sz w:val="20"/>
                <w:szCs w:val="20"/>
              </w:rPr>
              <w:t xml:space="preserve"> en el que se encuentre:</w:t>
            </w:r>
          </w:p>
          <w:p w14:paraId="499B78DE" w14:textId="77777777" w:rsidR="00842C9C" w:rsidRPr="00223FC8" w:rsidRDefault="00842C9C" w:rsidP="00CF5CE6">
            <w:pPr>
              <w:spacing w:line="276" w:lineRule="auto"/>
              <w:ind w:right="49"/>
              <w:jc w:val="both"/>
              <w:rPr>
                <w:rFonts w:ascii="Century Gothic" w:eastAsia="Century Gothic" w:hAnsi="Century Gothic" w:cs="Century Gothic"/>
                <w:sz w:val="20"/>
                <w:szCs w:val="20"/>
              </w:rPr>
            </w:pPr>
          </w:p>
          <w:p w14:paraId="6C78A9E6" w14:textId="5BF74AF7" w:rsidR="00842C9C" w:rsidRPr="00223FC8" w:rsidRDefault="00864086" w:rsidP="00CF5CE6">
            <w:pPr>
              <w:spacing w:line="276" w:lineRule="auto"/>
              <w:ind w:right="49"/>
              <w:jc w:val="both"/>
              <w:rPr>
                <w:rFonts w:ascii="Century Gothic" w:eastAsia="Cambria Math" w:hAnsi="Century Gothic" w:cs="Cambria Math"/>
                <w:sz w:val="20"/>
                <w:szCs w:val="20"/>
              </w:rPr>
            </w:pPr>
            <m:oMathPara>
              <m:oMath>
                <m:r>
                  <w:rPr>
                    <w:rFonts w:ascii="Cambria Math" w:eastAsia="Cambria Math" w:hAnsi="Cambria Math" w:cs="Cambria Math"/>
                    <w:sz w:val="20"/>
                    <w:szCs w:val="20"/>
                  </w:rPr>
                  <m:t>1500</m:t>
                </m:r>
                <m:sSup>
                  <m:sSupPr>
                    <m:ctrlPr>
                      <w:rPr>
                        <w:rFonts w:ascii="Cambria Math" w:eastAsia="Cambria Math" w:hAnsi="Cambria Math" w:cs="Cambria Math"/>
                        <w:sz w:val="20"/>
                        <w:szCs w:val="20"/>
                      </w:rPr>
                    </m:ctrlPr>
                  </m:sSupPr>
                  <m:e>
                    <m:r>
                      <w:rPr>
                        <w:rFonts w:ascii="Cambria Math" w:eastAsia="Cambria Math" w:hAnsi="Cambria Math" w:cs="Cambria Math"/>
                        <w:sz w:val="20"/>
                        <w:szCs w:val="20"/>
                      </w:rPr>
                      <m:t xml:space="preserve"> m</m:t>
                    </m:r>
                  </m:e>
                  <m:sup>
                    <m:r>
                      <w:rPr>
                        <w:rFonts w:ascii="Cambria Math" w:eastAsia="Cambria Math" w:hAnsi="Cambria Math" w:cs="Cambria Math"/>
                        <w:sz w:val="20"/>
                        <w:szCs w:val="20"/>
                      </w:rPr>
                      <m:t>2</m:t>
                    </m:r>
                  </m:sup>
                </m:sSup>
                <m:r>
                  <w:rPr>
                    <w:rFonts w:ascii="Cambria Math" w:eastAsia="Cambria Math" w:hAnsi="Cambria Math" w:cs="Cambria Math"/>
                    <w:sz w:val="20"/>
                    <w:szCs w:val="20"/>
                  </w:rPr>
                  <m:t>x1.00x(valor  de vialidad)</m:t>
                </m:r>
              </m:oMath>
            </m:oMathPara>
          </w:p>
          <w:p w14:paraId="6C1AC0CE" w14:textId="61576482" w:rsidR="00842C9C" w:rsidRPr="00223FC8" w:rsidRDefault="00864086" w:rsidP="00CF5CE6">
            <w:pPr>
              <w:spacing w:line="276" w:lineRule="auto"/>
              <w:ind w:right="49"/>
              <w:jc w:val="both"/>
              <w:rPr>
                <w:rFonts w:ascii="Century Gothic" w:eastAsia="Cambria Math" w:hAnsi="Century Gothic" w:cs="Cambria Math"/>
                <w:sz w:val="20"/>
                <w:szCs w:val="20"/>
              </w:rPr>
            </w:pPr>
            <m:oMathPara>
              <m:oMath>
                <m:r>
                  <w:rPr>
                    <w:rFonts w:ascii="Cambria Math" w:eastAsia="Cambria Math" w:hAnsi="Cambria Math" w:cs="Cambria Math"/>
                    <w:sz w:val="20"/>
                    <w:szCs w:val="20"/>
                  </w:rPr>
                  <m:t xml:space="preserve">1500 </m:t>
                </m:r>
                <m:sSup>
                  <m:sSupPr>
                    <m:ctrlPr>
                      <w:rPr>
                        <w:rFonts w:ascii="Cambria Math" w:eastAsia="Cambria Math" w:hAnsi="Cambria Math" w:cs="Cambria Math"/>
                        <w:sz w:val="20"/>
                        <w:szCs w:val="20"/>
                      </w:rPr>
                    </m:ctrlPr>
                  </m:sSupPr>
                  <m:e>
                    <m:r>
                      <w:rPr>
                        <w:rFonts w:ascii="Cambria Math" w:eastAsia="Cambria Math" w:hAnsi="Cambria Math" w:cs="Cambria Math"/>
                        <w:sz w:val="20"/>
                        <w:szCs w:val="20"/>
                      </w:rPr>
                      <m:t>m</m:t>
                    </m:r>
                  </m:e>
                  <m:sup>
                    <m:r>
                      <w:rPr>
                        <w:rFonts w:ascii="Cambria Math" w:eastAsia="Cambria Math" w:hAnsi="Cambria Math" w:cs="Cambria Math"/>
                        <w:sz w:val="20"/>
                        <w:szCs w:val="20"/>
                      </w:rPr>
                      <m:t>2</m:t>
                    </m:r>
                  </m:sup>
                </m:sSup>
                <m:r>
                  <w:rPr>
                    <w:rFonts w:ascii="Cambria Math" w:eastAsia="Cambria Math" w:hAnsi="Cambria Math" w:cs="Cambria Math"/>
                    <w:sz w:val="20"/>
                    <w:szCs w:val="20"/>
                  </w:rPr>
                  <m:t>x0.80x(valor de vialidad)</m:t>
                </m:r>
              </m:oMath>
            </m:oMathPara>
          </w:p>
          <w:p w14:paraId="5963A089" w14:textId="54E5B46B" w:rsidR="00842C9C" w:rsidRPr="00223FC8" w:rsidRDefault="00864086" w:rsidP="00CF5CE6">
            <w:pPr>
              <w:spacing w:line="276" w:lineRule="auto"/>
              <w:ind w:right="49"/>
              <w:jc w:val="both"/>
              <w:rPr>
                <w:rFonts w:ascii="Century Gothic" w:eastAsia="Cambria Math" w:hAnsi="Century Gothic" w:cs="Cambria Math"/>
                <w:sz w:val="20"/>
                <w:szCs w:val="20"/>
              </w:rPr>
            </w:pPr>
            <m:oMathPara>
              <m:oMath>
                <m:r>
                  <w:rPr>
                    <w:rFonts w:ascii="Cambria Math" w:eastAsia="Cambria Math" w:hAnsi="Cambria Math" w:cs="Cambria Math"/>
                    <w:sz w:val="20"/>
                    <w:szCs w:val="20"/>
                  </w:rPr>
                  <m:t>1500</m:t>
                </m:r>
                <m:sSup>
                  <m:sSupPr>
                    <m:ctrlPr>
                      <w:rPr>
                        <w:rFonts w:ascii="Cambria Math" w:eastAsia="Cambria Math" w:hAnsi="Cambria Math" w:cs="Cambria Math"/>
                        <w:sz w:val="20"/>
                        <w:szCs w:val="20"/>
                      </w:rPr>
                    </m:ctrlPr>
                  </m:sSupPr>
                  <m:e>
                    <m:r>
                      <w:rPr>
                        <w:rFonts w:ascii="Cambria Math" w:eastAsia="Cambria Math" w:hAnsi="Cambria Math" w:cs="Cambria Math"/>
                        <w:sz w:val="20"/>
                        <w:szCs w:val="20"/>
                      </w:rPr>
                      <m:t xml:space="preserve"> m</m:t>
                    </m:r>
                  </m:e>
                  <m:sup>
                    <m:r>
                      <w:rPr>
                        <w:rFonts w:ascii="Cambria Math" w:eastAsia="Cambria Math" w:hAnsi="Cambria Math" w:cs="Cambria Math"/>
                        <w:sz w:val="20"/>
                        <w:szCs w:val="20"/>
                      </w:rPr>
                      <m:t xml:space="preserve">2 </m:t>
                    </m:r>
                  </m:sup>
                </m:sSup>
                <m:r>
                  <w:rPr>
                    <w:rFonts w:ascii="Cambria Math" w:eastAsia="Cambria Math" w:hAnsi="Cambria Math" w:cs="Cambria Math"/>
                    <w:sz w:val="20"/>
                    <w:szCs w:val="20"/>
                  </w:rPr>
                  <m:t>x0.64x(valor de vialidad)</m:t>
                </m:r>
              </m:oMath>
            </m:oMathPara>
          </w:p>
          <w:p w14:paraId="5E1291CB" w14:textId="77777777" w:rsidR="00842C9C" w:rsidRPr="00223FC8" w:rsidRDefault="00842C9C" w:rsidP="00CF5CE6">
            <w:pPr>
              <w:spacing w:line="276" w:lineRule="auto"/>
              <w:ind w:right="49"/>
              <w:jc w:val="both"/>
              <w:rPr>
                <w:rFonts w:ascii="Century Gothic" w:eastAsia="Century Gothic" w:hAnsi="Century Gothic" w:cs="Century Gothic"/>
                <w:sz w:val="20"/>
                <w:szCs w:val="20"/>
              </w:rPr>
            </w:pPr>
          </w:p>
        </w:tc>
        <w:tc>
          <w:tcPr>
            <w:tcW w:w="6223" w:type="dxa"/>
          </w:tcPr>
          <w:p w14:paraId="096FF36A" w14:textId="77777777" w:rsidR="00842C9C" w:rsidRPr="00223FC8" w:rsidRDefault="00864086" w:rsidP="00CF5CE6">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lastRenderedPageBreak/>
              <w:t xml:space="preserve"> </w:t>
            </w:r>
          </w:p>
          <w:p w14:paraId="26D9D4BE" w14:textId="77777777" w:rsidR="00842C9C" w:rsidRPr="00223FC8" w:rsidRDefault="00864086" w:rsidP="00CF5CE6">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Fórmula:</w:t>
            </w:r>
            <m:oMath>
              <m:r>
                <w:rPr>
                  <w:rFonts w:ascii="Cambria Math" w:eastAsia="Cambria Math" w:hAnsi="Cambria Math" w:cs="Cambria Math"/>
                  <w:sz w:val="20"/>
                  <w:szCs w:val="20"/>
                </w:rPr>
                <m:t xml:space="preserve">     Supfranja=  </m:t>
              </m:r>
              <m:f>
                <m:fPr>
                  <m:ctrlPr>
                    <w:rPr>
                      <w:rFonts w:ascii="Cambria Math" w:eastAsia="Cambria Math" w:hAnsi="Cambria Math" w:cs="Cambria Math"/>
                      <w:sz w:val="20"/>
                      <w:szCs w:val="20"/>
                    </w:rPr>
                  </m:ctrlPr>
                </m:fPr>
                <m:num>
                  <m:r>
                    <w:rPr>
                      <w:rFonts w:ascii="Cambria Math" w:eastAsia="Cambria Math" w:hAnsi="Cambria Math" w:cs="Cambria Math"/>
                      <w:sz w:val="20"/>
                      <w:szCs w:val="20"/>
                    </w:rPr>
                    <m:t>St</m:t>
                  </m:r>
                </m:num>
                <m:den>
                  <m:r>
                    <w:rPr>
                      <w:rFonts w:ascii="Cambria Math" w:eastAsia="Cambria Math" w:hAnsi="Cambria Math" w:cs="Cambria Math"/>
                      <w:sz w:val="20"/>
                      <w:szCs w:val="20"/>
                    </w:rPr>
                    <m:t>3</m:t>
                  </m:r>
                </m:den>
              </m:f>
              <m:r>
                <w:rPr>
                  <w:rFonts w:ascii="Cambria Math" w:eastAsia="Cambria Math" w:hAnsi="Cambria Math" w:cs="Cambria Math"/>
                  <w:sz w:val="20"/>
                  <w:szCs w:val="20"/>
                </w:rPr>
                <m:t xml:space="preserve">              </m:t>
              </m:r>
            </m:oMath>
          </w:p>
          <w:p w14:paraId="0DC34F73" w14:textId="77777777" w:rsidR="00842C9C" w:rsidRPr="00223FC8" w:rsidRDefault="00842C9C" w:rsidP="00CF5CE6">
            <w:pPr>
              <w:spacing w:line="276" w:lineRule="auto"/>
              <w:ind w:right="49"/>
              <w:jc w:val="both"/>
              <w:rPr>
                <w:rFonts w:ascii="Century Gothic" w:eastAsia="Century Gothic" w:hAnsi="Century Gothic" w:cs="Century Gothic"/>
                <w:sz w:val="20"/>
                <w:szCs w:val="20"/>
              </w:rPr>
            </w:pPr>
          </w:p>
          <w:p w14:paraId="18CB9AC3" w14:textId="77777777" w:rsidR="00842C9C" w:rsidRPr="00223FC8" w:rsidRDefault="00864086" w:rsidP="00CF5CE6">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Superficie total del predio= </w:t>
            </w:r>
            <m:oMath>
              <m:r>
                <w:rPr>
                  <w:rFonts w:ascii="Cambria Math" w:eastAsia="Cambria Math" w:hAnsi="Cambria Math" w:cs="Cambria Math"/>
                  <w:sz w:val="20"/>
                  <w:szCs w:val="20"/>
                </w:rPr>
                <m:t xml:space="preserve">26,001.06 </m:t>
              </m:r>
              <m:sSup>
                <m:sSupPr>
                  <m:ctrlPr>
                    <w:rPr>
                      <w:rFonts w:ascii="Cambria Math" w:eastAsia="Cambria Math" w:hAnsi="Cambria Math" w:cs="Cambria Math"/>
                      <w:sz w:val="20"/>
                      <w:szCs w:val="20"/>
                    </w:rPr>
                  </m:ctrlPr>
                </m:sSupPr>
                <m:e>
                  <m:r>
                    <w:rPr>
                      <w:rFonts w:ascii="Cambria Math" w:eastAsia="Cambria Math" w:hAnsi="Cambria Math" w:cs="Cambria Math"/>
                      <w:sz w:val="20"/>
                      <w:szCs w:val="20"/>
                    </w:rPr>
                    <m:t>m</m:t>
                  </m:r>
                </m:e>
                <m:sup>
                  <m:r>
                    <w:rPr>
                      <w:rFonts w:ascii="Cambria Math" w:eastAsia="Cambria Math" w:hAnsi="Cambria Math" w:cs="Cambria Math"/>
                      <w:sz w:val="20"/>
                      <w:szCs w:val="20"/>
                    </w:rPr>
                    <m:t>2</m:t>
                  </m:r>
                </m:sup>
              </m:sSup>
            </m:oMath>
          </w:p>
          <w:p w14:paraId="55FCF637" w14:textId="77777777" w:rsidR="00842C9C" w:rsidRPr="00223FC8" w:rsidRDefault="00842C9C" w:rsidP="00CF5CE6">
            <w:pPr>
              <w:spacing w:line="276" w:lineRule="auto"/>
              <w:ind w:right="49"/>
              <w:jc w:val="both"/>
              <w:rPr>
                <w:rFonts w:ascii="Century Gothic" w:eastAsia="Century Gothic" w:hAnsi="Century Gothic" w:cs="Century Gothic"/>
                <w:sz w:val="20"/>
                <w:szCs w:val="20"/>
              </w:rPr>
            </w:pPr>
          </w:p>
          <w:p w14:paraId="647E91D7" w14:textId="16E0125E" w:rsidR="00842C9C" w:rsidRPr="00223FC8" w:rsidRDefault="00864086" w:rsidP="00CF5CE6">
            <w:pPr>
              <w:spacing w:line="276" w:lineRule="auto"/>
              <w:ind w:right="49"/>
              <w:jc w:val="both"/>
              <w:rPr>
                <w:rFonts w:ascii="Century Gothic" w:eastAsia="Cambria Math" w:hAnsi="Century Gothic" w:cs="Cambria Math"/>
                <w:sz w:val="20"/>
                <w:szCs w:val="20"/>
              </w:rPr>
            </w:pPr>
            <m:oMathPara>
              <m:oMath>
                <m:r>
                  <w:rPr>
                    <w:rFonts w:ascii="Cambria Math" w:eastAsia="Cambria Math" w:hAnsi="Cambria Math" w:cs="Cambria Math"/>
                    <w:sz w:val="20"/>
                    <w:szCs w:val="20"/>
                  </w:rPr>
                  <m:t>Supfranja=</m:t>
                </m:r>
                <m:f>
                  <m:fPr>
                    <m:ctrlPr>
                      <w:rPr>
                        <w:rFonts w:ascii="Cambria Math" w:eastAsia="Cambria Math" w:hAnsi="Cambria Math" w:cs="Cambria Math"/>
                        <w:sz w:val="20"/>
                        <w:szCs w:val="20"/>
                      </w:rPr>
                    </m:ctrlPr>
                  </m:fPr>
                  <m:num>
                    <m:r>
                      <w:rPr>
                        <w:rFonts w:ascii="Cambria Math" w:eastAsia="Cambria Math" w:hAnsi="Cambria Math" w:cs="Cambria Math"/>
                        <w:sz w:val="20"/>
                        <w:szCs w:val="20"/>
                      </w:rPr>
                      <m:t>26,001.06</m:t>
                    </m:r>
                    <m:sSup>
                      <m:sSupPr>
                        <m:ctrlPr>
                          <w:rPr>
                            <w:rFonts w:ascii="Cambria Math" w:eastAsia="Cambria Math" w:hAnsi="Cambria Math" w:cs="Cambria Math"/>
                            <w:sz w:val="20"/>
                            <w:szCs w:val="20"/>
                          </w:rPr>
                        </m:ctrlPr>
                      </m:sSupPr>
                      <m:e>
                        <m:r>
                          <w:rPr>
                            <w:rFonts w:ascii="Cambria Math" w:eastAsia="Cambria Math" w:hAnsi="Cambria Math" w:cs="Cambria Math"/>
                            <w:sz w:val="20"/>
                            <w:szCs w:val="20"/>
                          </w:rPr>
                          <m:t>mts</m:t>
                        </m:r>
                      </m:e>
                      <m:sup>
                        <m:r>
                          <w:rPr>
                            <w:rFonts w:ascii="Cambria Math" w:eastAsia="Cambria Math" w:hAnsi="Cambria Math" w:cs="Cambria Math"/>
                            <w:sz w:val="20"/>
                            <w:szCs w:val="20"/>
                          </w:rPr>
                          <m:t>2</m:t>
                        </m:r>
                      </m:sup>
                    </m:sSup>
                  </m:num>
                  <m:den>
                    <m:r>
                      <w:rPr>
                        <w:rFonts w:ascii="Cambria Math" w:eastAsia="Cambria Math" w:hAnsi="Cambria Math" w:cs="Cambria Math"/>
                        <w:sz w:val="20"/>
                        <w:szCs w:val="20"/>
                      </w:rPr>
                      <m:t>3</m:t>
                    </m:r>
                  </m:den>
                </m:f>
                <m:r>
                  <w:rPr>
                    <w:rFonts w:ascii="Cambria Math" w:eastAsia="Cambria Math" w:hAnsi="Cambria Math" w:cs="Cambria Math"/>
                    <w:sz w:val="20"/>
                    <w:szCs w:val="20"/>
                  </w:rPr>
                  <m:t>=8,667.02</m:t>
                </m:r>
                <m:sSup>
                  <m:sSupPr>
                    <m:ctrlPr>
                      <w:rPr>
                        <w:rFonts w:ascii="Cambria Math" w:eastAsia="Cambria Math" w:hAnsi="Cambria Math" w:cs="Cambria Math"/>
                        <w:sz w:val="20"/>
                        <w:szCs w:val="20"/>
                      </w:rPr>
                    </m:ctrlPr>
                  </m:sSupPr>
                  <m:e>
                    <m:r>
                      <w:rPr>
                        <w:rFonts w:ascii="Cambria Math" w:eastAsia="Cambria Math" w:hAnsi="Cambria Math" w:cs="Cambria Math"/>
                        <w:sz w:val="20"/>
                        <w:szCs w:val="20"/>
                      </w:rPr>
                      <m:t>m</m:t>
                    </m:r>
                  </m:e>
                  <m:sup>
                    <m:r>
                      <w:rPr>
                        <w:rFonts w:ascii="Cambria Math" w:eastAsia="Cambria Math" w:hAnsi="Cambria Math" w:cs="Cambria Math"/>
                        <w:sz w:val="20"/>
                        <w:szCs w:val="20"/>
                      </w:rPr>
                      <m:t>2</m:t>
                    </m:r>
                  </m:sup>
                </m:sSup>
              </m:oMath>
            </m:oMathPara>
          </w:p>
          <w:p w14:paraId="66ADDA97" w14:textId="40AE5E9F" w:rsidR="00842C9C" w:rsidRPr="00223FC8" w:rsidRDefault="00864086" w:rsidP="00CF5CE6">
            <w:pPr>
              <w:spacing w:line="276" w:lineRule="auto"/>
              <w:ind w:right="49"/>
              <w:jc w:val="both"/>
              <w:rPr>
                <w:rFonts w:ascii="Century Gothic" w:eastAsia="Cambria Math" w:hAnsi="Century Gothic" w:cs="Cambria Math"/>
                <w:sz w:val="20"/>
                <w:szCs w:val="20"/>
              </w:rPr>
            </w:pPr>
            <m:oMathPara>
              <m:oMath>
                <m:r>
                  <w:rPr>
                    <w:rFonts w:ascii="Cambria Math" w:eastAsia="Cambria Math" w:hAnsi="Cambria Math" w:cs="Cambria Math"/>
                    <w:sz w:val="20"/>
                    <w:szCs w:val="20"/>
                  </w:rPr>
                  <m:t>es mayor a 5000</m:t>
                </m:r>
                <m:sSup>
                  <m:sSupPr>
                    <m:ctrlPr>
                      <w:rPr>
                        <w:rFonts w:ascii="Cambria Math" w:eastAsia="Cambria Math" w:hAnsi="Cambria Math" w:cs="Cambria Math"/>
                        <w:sz w:val="20"/>
                        <w:szCs w:val="20"/>
                      </w:rPr>
                    </m:ctrlPr>
                  </m:sSupPr>
                  <m:e>
                    <m:r>
                      <w:rPr>
                        <w:rFonts w:ascii="Cambria Math" w:eastAsia="Cambria Math" w:hAnsi="Cambria Math" w:cs="Cambria Math"/>
                        <w:sz w:val="20"/>
                        <w:szCs w:val="20"/>
                      </w:rPr>
                      <m:t xml:space="preserve"> m</m:t>
                    </m:r>
                  </m:e>
                  <m:sup>
                    <m:r>
                      <w:rPr>
                        <w:rFonts w:ascii="Cambria Math" w:eastAsia="Cambria Math" w:hAnsi="Cambria Math" w:cs="Cambria Math"/>
                        <w:sz w:val="20"/>
                        <w:szCs w:val="20"/>
                      </w:rPr>
                      <m:t>2</m:t>
                    </m:r>
                  </m:sup>
                </m:sSup>
              </m:oMath>
            </m:oMathPara>
          </w:p>
          <w:p w14:paraId="36A7CBDE" w14:textId="77777777" w:rsidR="00842C9C" w:rsidRPr="00223FC8" w:rsidRDefault="00842C9C" w:rsidP="00CF5CE6">
            <w:pPr>
              <w:spacing w:line="276" w:lineRule="auto"/>
              <w:ind w:right="49"/>
              <w:jc w:val="both"/>
              <w:rPr>
                <w:rFonts w:ascii="Century Gothic" w:eastAsia="Century Gothic" w:hAnsi="Century Gothic" w:cs="Century Gothic"/>
                <w:sz w:val="20"/>
                <w:szCs w:val="20"/>
              </w:rPr>
            </w:pPr>
          </w:p>
          <w:p w14:paraId="5E44C489" w14:textId="239CE2D8" w:rsidR="00842C9C" w:rsidRPr="00223FC8" w:rsidRDefault="00864086" w:rsidP="00CF5CE6">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Aplicar el Factor de Franja en </w:t>
            </w:r>
            <w:r w:rsidR="00F163EF" w:rsidRPr="00223FC8">
              <w:rPr>
                <w:rFonts w:ascii="Century Gothic" w:eastAsia="Century Gothic" w:hAnsi="Century Gothic" w:cs="Century Gothic"/>
                <w:sz w:val="20"/>
                <w:szCs w:val="20"/>
              </w:rPr>
              <w:t>vialidad</w:t>
            </w:r>
            <w:r w:rsidRPr="00223FC8">
              <w:rPr>
                <w:rFonts w:ascii="Century Gothic" w:eastAsia="Century Gothic" w:hAnsi="Century Gothic" w:cs="Century Gothic"/>
                <w:sz w:val="20"/>
                <w:szCs w:val="20"/>
              </w:rPr>
              <w:t xml:space="preserve"> comercial de acuerdo a la tabla 5 por el factor de Superficie según corresponda de la tabla 8.</w:t>
            </w:r>
          </w:p>
          <w:p w14:paraId="0F34A127" w14:textId="77777777" w:rsidR="00842C9C" w:rsidRPr="00223FC8" w:rsidRDefault="00842C9C" w:rsidP="00CF5CE6">
            <w:pPr>
              <w:spacing w:line="276" w:lineRule="auto"/>
              <w:ind w:right="49"/>
              <w:jc w:val="both"/>
              <w:rPr>
                <w:rFonts w:ascii="Century Gothic" w:eastAsia="Century Gothic" w:hAnsi="Century Gothic" w:cs="Century Gothic"/>
                <w:sz w:val="20"/>
                <w:szCs w:val="20"/>
              </w:rPr>
            </w:pPr>
          </w:p>
          <w:p w14:paraId="7116FF6D" w14:textId="77777777" w:rsidR="00842C9C" w:rsidRPr="00223FC8" w:rsidRDefault="00036654" w:rsidP="00CF5CE6">
            <w:pPr>
              <w:spacing w:line="276" w:lineRule="auto"/>
              <w:ind w:right="49"/>
              <w:jc w:val="both"/>
              <w:rPr>
                <w:rFonts w:ascii="Century Gothic" w:eastAsia="Century Gothic" w:hAnsi="Century Gothic" w:cs="Century Gothic"/>
                <w:i/>
                <w:sz w:val="20"/>
                <w:szCs w:val="20"/>
              </w:rPr>
            </w:pPr>
            <w:r w:rsidRPr="00223FC8">
              <w:rPr>
                <w:rFonts w:ascii="Century Gothic" w:eastAsia="Century Gothic" w:hAnsi="Century Gothic" w:cs="Century Gothic"/>
                <w:i/>
                <w:sz w:val="20"/>
                <w:szCs w:val="20"/>
              </w:rPr>
              <w:t>Según</w:t>
            </w:r>
            <w:r w:rsidR="00864086" w:rsidRPr="00223FC8">
              <w:rPr>
                <w:rFonts w:ascii="Century Gothic" w:eastAsia="Century Gothic" w:hAnsi="Century Gothic" w:cs="Century Gothic"/>
                <w:i/>
                <w:sz w:val="20"/>
                <w:szCs w:val="20"/>
              </w:rPr>
              <w:t xml:space="preserve"> la tabla 8 para este caso la superficie está entre 5,000 m2 y 10,000 m2 por lo que se </w:t>
            </w:r>
            <w:proofErr w:type="spellStart"/>
            <w:r w:rsidR="00864086" w:rsidRPr="00223FC8">
              <w:rPr>
                <w:rFonts w:ascii="Century Gothic" w:eastAsia="Century Gothic" w:hAnsi="Century Gothic" w:cs="Century Gothic"/>
                <w:i/>
                <w:sz w:val="20"/>
                <w:szCs w:val="20"/>
              </w:rPr>
              <w:t>Fs</w:t>
            </w:r>
            <w:proofErr w:type="spellEnd"/>
            <w:r w:rsidR="00864086" w:rsidRPr="00223FC8">
              <w:rPr>
                <w:rFonts w:ascii="Century Gothic" w:eastAsia="Century Gothic" w:hAnsi="Century Gothic" w:cs="Century Gothic"/>
                <w:i/>
                <w:sz w:val="20"/>
                <w:szCs w:val="20"/>
              </w:rPr>
              <w:t>= 0.925</w:t>
            </w:r>
          </w:p>
          <w:p w14:paraId="1A51E386" w14:textId="77777777" w:rsidR="00842C9C" w:rsidRPr="00223FC8" w:rsidRDefault="00842C9C" w:rsidP="00CF5CE6">
            <w:pPr>
              <w:spacing w:line="276" w:lineRule="auto"/>
              <w:ind w:right="49"/>
              <w:jc w:val="both"/>
              <w:rPr>
                <w:rFonts w:ascii="Century Gothic" w:eastAsia="Century Gothic" w:hAnsi="Century Gothic" w:cs="Century Gothic"/>
                <w:sz w:val="20"/>
                <w:szCs w:val="20"/>
              </w:rPr>
            </w:pPr>
          </w:p>
          <w:tbl>
            <w:tblPr>
              <w:tblStyle w:val="affd"/>
              <w:tblW w:w="5460"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84"/>
              <w:gridCol w:w="966"/>
              <w:gridCol w:w="1560"/>
              <w:gridCol w:w="1050"/>
            </w:tblGrid>
            <w:tr w:rsidR="00890637" w:rsidRPr="00223FC8" w14:paraId="4B7A74BB" w14:textId="77777777" w:rsidTr="0045332E">
              <w:trPr>
                <w:trHeight w:val="253"/>
                <w:jc w:val="center"/>
              </w:trPr>
              <w:tc>
                <w:tcPr>
                  <w:tcW w:w="1884" w:type="dxa"/>
                  <w:vAlign w:val="center"/>
                </w:tcPr>
                <w:p w14:paraId="529246F2" w14:textId="77777777" w:rsidR="00842C9C" w:rsidRPr="00223FC8" w:rsidRDefault="00864086" w:rsidP="00E35FEB">
                  <w:pPr>
                    <w:spacing w:line="276" w:lineRule="auto"/>
                    <w:ind w:right="49"/>
                    <w:jc w:val="center"/>
                    <w:rPr>
                      <w:rFonts w:ascii="Century Gothic" w:eastAsia="Century Gothic" w:hAnsi="Century Gothic" w:cs="Century Gothic"/>
                      <w:b/>
                      <w:sz w:val="20"/>
                      <w:szCs w:val="20"/>
                    </w:rPr>
                  </w:pPr>
                  <w:r w:rsidRPr="00223FC8">
                    <w:rPr>
                      <w:rFonts w:ascii="Century Gothic" w:eastAsia="Century Gothic" w:hAnsi="Century Gothic" w:cs="Century Gothic"/>
                      <w:b/>
                      <w:sz w:val="20"/>
                      <w:szCs w:val="20"/>
                    </w:rPr>
                    <w:t>FRANJA</w:t>
                  </w:r>
                </w:p>
              </w:tc>
              <w:tc>
                <w:tcPr>
                  <w:tcW w:w="966" w:type="dxa"/>
                  <w:vAlign w:val="center"/>
                </w:tcPr>
                <w:p w14:paraId="50B8A5C1" w14:textId="77777777" w:rsidR="00842C9C" w:rsidRPr="00223FC8" w:rsidRDefault="00864086" w:rsidP="00E35FEB">
                  <w:pPr>
                    <w:spacing w:line="276" w:lineRule="auto"/>
                    <w:ind w:right="49"/>
                    <w:jc w:val="center"/>
                    <w:rPr>
                      <w:rFonts w:ascii="Century Gothic" w:eastAsia="Century Gothic" w:hAnsi="Century Gothic" w:cs="Century Gothic"/>
                      <w:b/>
                      <w:sz w:val="20"/>
                      <w:szCs w:val="20"/>
                    </w:rPr>
                  </w:pPr>
                  <w:r w:rsidRPr="00223FC8">
                    <w:rPr>
                      <w:rFonts w:ascii="Century Gothic" w:eastAsia="Century Gothic" w:hAnsi="Century Gothic" w:cs="Century Gothic"/>
                      <w:b/>
                      <w:sz w:val="20"/>
                      <w:szCs w:val="20"/>
                    </w:rPr>
                    <w:t>FACTOR</w:t>
                  </w:r>
                </w:p>
              </w:tc>
              <w:tc>
                <w:tcPr>
                  <w:tcW w:w="1560" w:type="dxa"/>
                  <w:vAlign w:val="center"/>
                </w:tcPr>
                <w:p w14:paraId="56BBAFE8" w14:textId="77777777" w:rsidR="00842C9C" w:rsidRPr="00223FC8" w:rsidRDefault="00864086" w:rsidP="00E35FEB">
                  <w:pPr>
                    <w:spacing w:line="276" w:lineRule="auto"/>
                    <w:ind w:right="49"/>
                    <w:jc w:val="center"/>
                    <w:rPr>
                      <w:rFonts w:ascii="Century Gothic" w:eastAsia="Century Gothic" w:hAnsi="Century Gothic" w:cs="Century Gothic"/>
                      <w:b/>
                      <w:sz w:val="20"/>
                      <w:szCs w:val="20"/>
                    </w:rPr>
                  </w:pPr>
                  <w:r w:rsidRPr="00223FC8">
                    <w:rPr>
                      <w:rFonts w:ascii="Century Gothic" w:eastAsia="Century Gothic" w:hAnsi="Century Gothic" w:cs="Century Gothic"/>
                      <w:b/>
                      <w:sz w:val="20"/>
                      <w:szCs w:val="20"/>
                    </w:rPr>
                    <w:t>FACTOR DE SUPERFICIE</w:t>
                  </w:r>
                </w:p>
              </w:tc>
              <w:tc>
                <w:tcPr>
                  <w:tcW w:w="1050" w:type="dxa"/>
                  <w:vAlign w:val="center"/>
                </w:tcPr>
                <w:p w14:paraId="79584C77" w14:textId="77777777" w:rsidR="00842C9C" w:rsidRPr="00223FC8" w:rsidRDefault="00864086" w:rsidP="00E35FEB">
                  <w:pPr>
                    <w:spacing w:line="276" w:lineRule="auto"/>
                    <w:ind w:right="49"/>
                    <w:jc w:val="center"/>
                    <w:rPr>
                      <w:rFonts w:ascii="Century Gothic" w:eastAsia="Century Gothic" w:hAnsi="Century Gothic" w:cs="Century Gothic"/>
                      <w:b/>
                      <w:sz w:val="20"/>
                      <w:szCs w:val="20"/>
                    </w:rPr>
                  </w:pPr>
                  <w:r w:rsidRPr="00223FC8">
                    <w:rPr>
                      <w:rFonts w:ascii="Century Gothic" w:eastAsia="Century Gothic" w:hAnsi="Century Gothic" w:cs="Century Gothic"/>
                      <w:b/>
                      <w:sz w:val="20"/>
                      <w:szCs w:val="20"/>
                    </w:rPr>
                    <w:t>FACTOR TOTAL</w:t>
                  </w:r>
                </w:p>
              </w:tc>
            </w:tr>
            <w:tr w:rsidR="00890637" w:rsidRPr="00223FC8" w14:paraId="69AAD404" w14:textId="77777777" w:rsidTr="0045332E">
              <w:trPr>
                <w:trHeight w:val="253"/>
                <w:jc w:val="center"/>
              </w:trPr>
              <w:tc>
                <w:tcPr>
                  <w:tcW w:w="1884" w:type="dxa"/>
                </w:tcPr>
                <w:p w14:paraId="33DCFB62" w14:textId="77777777" w:rsidR="00842C9C" w:rsidRPr="00223FC8" w:rsidRDefault="00864086" w:rsidP="00CF5CE6">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1ra:8,667.02 m</w:t>
                  </w:r>
                  <w:r w:rsidRPr="00223FC8">
                    <w:rPr>
                      <w:rFonts w:ascii="Century Gothic" w:eastAsia="Century Gothic" w:hAnsi="Century Gothic" w:cs="Century Gothic"/>
                      <w:sz w:val="20"/>
                      <w:szCs w:val="20"/>
                      <w:vertAlign w:val="superscript"/>
                    </w:rPr>
                    <w:t>2</w:t>
                  </w:r>
                </w:p>
              </w:tc>
              <w:tc>
                <w:tcPr>
                  <w:tcW w:w="966" w:type="dxa"/>
                </w:tcPr>
                <w:p w14:paraId="3FA4A316" w14:textId="77777777" w:rsidR="00842C9C" w:rsidRPr="00223FC8" w:rsidRDefault="00864086" w:rsidP="001866B8">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1.00</w:t>
                  </w:r>
                </w:p>
              </w:tc>
              <w:tc>
                <w:tcPr>
                  <w:tcW w:w="1560" w:type="dxa"/>
                </w:tcPr>
                <w:p w14:paraId="2A115D95" w14:textId="77777777" w:rsidR="00842C9C" w:rsidRPr="00223FC8" w:rsidRDefault="00864086" w:rsidP="001866B8">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0.925</w:t>
                  </w:r>
                </w:p>
              </w:tc>
              <w:tc>
                <w:tcPr>
                  <w:tcW w:w="1050" w:type="dxa"/>
                </w:tcPr>
                <w:p w14:paraId="773FE7C1" w14:textId="77777777" w:rsidR="00842C9C" w:rsidRPr="00223FC8" w:rsidRDefault="00864086" w:rsidP="001866B8">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0.925</w:t>
                  </w:r>
                </w:p>
              </w:tc>
            </w:tr>
            <w:tr w:rsidR="00890637" w:rsidRPr="00223FC8" w14:paraId="25C01E7B" w14:textId="77777777" w:rsidTr="0045332E">
              <w:trPr>
                <w:trHeight w:val="253"/>
                <w:jc w:val="center"/>
              </w:trPr>
              <w:tc>
                <w:tcPr>
                  <w:tcW w:w="1884" w:type="dxa"/>
                </w:tcPr>
                <w:p w14:paraId="599495DD" w14:textId="77777777" w:rsidR="00842C9C" w:rsidRPr="00223FC8" w:rsidRDefault="00864086" w:rsidP="00CF5CE6">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2da:8,667.02 m</w:t>
                  </w:r>
                  <w:r w:rsidRPr="00223FC8">
                    <w:rPr>
                      <w:rFonts w:ascii="Century Gothic" w:eastAsia="Century Gothic" w:hAnsi="Century Gothic" w:cs="Century Gothic"/>
                      <w:sz w:val="20"/>
                      <w:szCs w:val="20"/>
                      <w:vertAlign w:val="superscript"/>
                    </w:rPr>
                    <w:t>2</w:t>
                  </w:r>
                </w:p>
              </w:tc>
              <w:tc>
                <w:tcPr>
                  <w:tcW w:w="966" w:type="dxa"/>
                </w:tcPr>
                <w:p w14:paraId="34461527" w14:textId="77777777" w:rsidR="00842C9C" w:rsidRPr="00223FC8" w:rsidRDefault="00864086" w:rsidP="001866B8">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0.80</w:t>
                  </w:r>
                </w:p>
              </w:tc>
              <w:tc>
                <w:tcPr>
                  <w:tcW w:w="1560" w:type="dxa"/>
                </w:tcPr>
                <w:p w14:paraId="7FA65926" w14:textId="77777777" w:rsidR="00842C9C" w:rsidRPr="00223FC8" w:rsidRDefault="00864086" w:rsidP="001866B8">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0.925</w:t>
                  </w:r>
                </w:p>
              </w:tc>
              <w:tc>
                <w:tcPr>
                  <w:tcW w:w="1050" w:type="dxa"/>
                </w:tcPr>
                <w:p w14:paraId="2BB6FACC" w14:textId="77777777" w:rsidR="00842C9C" w:rsidRPr="00223FC8" w:rsidRDefault="00864086" w:rsidP="001866B8">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0.74</w:t>
                  </w:r>
                </w:p>
              </w:tc>
            </w:tr>
            <w:tr w:rsidR="00890637" w:rsidRPr="00223FC8" w14:paraId="0437FE45" w14:textId="77777777" w:rsidTr="0045332E">
              <w:trPr>
                <w:trHeight w:val="253"/>
                <w:jc w:val="center"/>
              </w:trPr>
              <w:tc>
                <w:tcPr>
                  <w:tcW w:w="1884" w:type="dxa"/>
                </w:tcPr>
                <w:p w14:paraId="565E1B44" w14:textId="77777777" w:rsidR="00842C9C" w:rsidRPr="00223FC8" w:rsidRDefault="00864086" w:rsidP="00CF5CE6">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lastRenderedPageBreak/>
                    <w:t>3ra:8,667.02 m</w:t>
                  </w:r>
                  <w:r w:rsidRPr="00223FC8">
                    <w:rPr>
                      <w:rFonts w:ascii="Century Gothic" w:eastAsia="Century Gothic" w:hAnsi="Century Gothic" w:cs="Century Gothic"/>
                      <w:sz w:val="20"/>
                      <w:szCs w:val="20"/>
                      <w:vertAlign w:val="superscript"/>
                    </w:rPr>
                    <w:t>2</w:t>
                  </w:r>
                </w:p>
              </w:tc>
              <w:tc>
                <w:tcPr>
                  <w:tcW w:w="966" w:type="dxa"/>
                </w:tcPr>
                <w:p w14:paraId="7348DD96" w14:textId="77777777" w:rsidR="00842C9C" w:rsidRPr="00223FC8" w:rsidRDefault="00864086" w:rsidP="001866B8">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0.64</w:t>
                  </w:r>
                </w:p>
              </w:tc>
              <w:tc>
                <w:tcPr>
                  <w:tcW w:w="1560" w:type="dxa"/>
                </w:tcPr>
                <w:p w14:paraId="4D69B42F" w14:textId="77777777" w:rsidR="00842C9C" w:rsidRPr="00223FC8" w:rsidRDefault="00864086" w:rsidP="001866B8">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0.925</w:t>
                  </w:r>
                </w:p>
              </w:tc>
              <w:tc>
                <w:tcPr>
                  <w:tcW w:w="1050" w:type="dxa"/>
                </w:tcPr>
                <w:p w14:paraId="6B32501B" w14:textId="77777777" w:rsidR="00842C9C" w:rsidRPr="00223FC8" w:rsidRDefault="00864086" w:rsidP="001866B8">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0.592</w:t>
                  </w:r>
                </w:p>
              </w:tc>
            </w:tr>
          </w:tbl>
          <w:p w14:paraId="73224440" w14:textId="77777777" w:rsidR="00842C9C" w:rsidRPr="00223FC8" w:rsidRDefault="00842C9C" w:rsidP="00CF5CE6">
            <w:pPr>
              <w:spacing w:line="276" w:lineRule="auto"/>
              <w:ind w:right="49"/>
              <w:jc w:val="both"/>
              <w:rPr>
                <w:rFonts w:ascii="Century Gothic" w:eastAsia="Century Gothic" w:hAnsi="Century Gothic" w:cs="Century Gothic"/>
                <w:sz w:val="20"/>
                <w:szCs w:val="20"/>
              </w:rPr>
            </w:pPr>
          </w:p>
          <w:p w14:paraId="04A14B62" w14:textId="05D9730D" w:rsidR="00842C9C" w:rsidRPr="00223FC8" w:rsidRDefault="00864086" w:rsidP="00CF5CE6">
            <w:pPr>
              <w:spacing w:line="276" w:lineRule="auto"/>
              <w:ind w:left="140"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Pa</w:t>
            </w:r>
            <w:r w:rsidR="001A3452" w:rsidRPr="00223FC8">
              <w:rPr>
                <w:rFonts w:ascii="Century Gothic" w:eastAsia="Century Gothic" w:hAnsi="Century Gothic" w:cs="Century Gothic"/>
                <w:sz w:val="20"/>
                <w:szCs w:val="20"/>
              </w:rPr>
              <w:t>ra determinar el valor de terreno</w:t>
            </w:r>
            <w:r w:rsidRPr="00223FC8">
              <w:rPr>
                <w:rFonts w:ascii="Century Gothic" w:eastAsia="Century Gothic" w:hAnsi="Century Gothic" w:cs="Century Gothic"/>
                <w:sz w:val="20"/>
                <w:szCs w:val="20"/>
              </w:rPr>
              <w:t xml:space="preserve"> multiplicar la superficie de la franja por el factor total y el valor promedio entre </w:t>
            </w:r>
            <w:r w:rsidR="00F163EF" w:rsidRPr="00223FC8">
              <w:rPr>
                <w:rFonts w:ascii="Century Gothic" w:eastAsia="Century Gothic" w:hAnsi="Century Gothic" w:cs="Century Gothic"/>
                <w:sz w:val="20"/>
                <w:szCs w:val="20"/>
              </w:rPr>
              <w:t>la vialidad</w:t>
            </w:r>
            <w:r w:rsidRPr="00223FC8">
              <w:rPr>
                <w:rFonts w:ascii="Century Gothic" w:eastAsia="Century Gothic" w:hAnsi="Century Gothic" w:cs="Century Gothic"/>
                <w:sz w:val="20"/>
                <w:szCs w:val="20"/>
              </w:rPr>
              <w:t xml:space="preserve"> y la colonia en el que se encuentre:</w:t>
            </w:r>
          </w:p>
          <w:p w14:paraId="021F5A9F" w14:textId="77777777" w:rsidR="00DB698E" w:rsidRPr="00223FC8" w:rsidRDefault="00DB698E" w:rsidP="00CF5CE6">
            <w:pPr>
              <w:spacing w:line="276" w:lineRule="auto"/>
              <w:ind w:left="140" w:right="49"/>
              <w:jc w:val="both"/>
              <w:rPr>
                <w:rFonts w:ascii="Century Gothic" w:eastAsia="Century Gothic" w:hAnsi="Century Gothic" w:cs="Century Gothic"/>
                <w:sz w:val="20"/>
                <w:szCs w:val="20"/>
              </w:rPr>
            </w:pPr>
          </w:p>
          <w:p w14:paraId="3AD59318" w14:textId="4AE32998" w:rsidR="00842C9C" w:rsidRPr="00223FC8" w:rsidRDefault="00864086" w:rsidP="00CF5CE6">
            <w:pPr>
              <w:spacing w:line="276" w:lineRule="auto"/>
              <w:ind w:right="49"/>
              <w:jc w:val="both"/>
              <w:rPr>
                <w:rFonts w:ascii="Century Gothic" w:eastAsia="Cambria Math" w:hAnsi="Century Gothic" w:cs="Cambria Math"/>
                <w:sz w:val="20"/>
                <w:szCs w:val="20"/>
              </w:rPr>
            </w:pPr>
            <m:oMathPara>
              <m:oMath>
                <m:r>
                  <w:rPr>
                    <w:rFonts w:ascii="Cambria Math" w:eastAsia="Cambria Math" w:hAnsi="Cambria Math" w:cs="Cambria Math"/>
                    <w:sz w:val="18"/>
                    <w:szCs w:val="18"/>
                  </w:rPr>
                  <m:t>8667.02</m:t>
                </m:r>
                <m:sSup>
                  <m:sSupPr>
                    <m:ctrlPr>
                      <w:rPr>
                        <w:rFonts w:ascii="Cambria Math" w:eastAsia="Cambria Math" w:hAnsi="Cambria Math" w:cs="Cambria Math"/>
                        <w:sz w:val="18"/>
                        <w:szCs w:val="18"/>
                      </w:rPr>
                    </m:ctrlPr>
                  </m:sSupPr>
                  <m:e>
                    <m:r>
                      <w:rPr>
                        <w:rFonts w:ascii="Cambria Math" w:eastAsia="Cambria Math" w:hAnsi="Cambria Math" w:cs="Cambria Math"/>
                        <w:sz w:val="18"/>
                        <w:szCs w:val="18"/>
                      </w:rPr>
                      <m:t>m</m:t>
                    </m:r>
                  </m:e>
                  <m:sup>
                    <m:r>
                      <w:rPr>
                        <w:rFonts w:ascii="Cambria Math" w:eastAsia="Cambria Math" w:hAnsi="Cambria Math" w:cs="Cambria Math"/>
                        <w:sz w:val="18"/>
                        <w:szCs w:val="18"/>
                      </w:rPr>
                      <m:t>2</m:t>
                    </m:r>
                  </m:sup>
                </m:sSup>
                <m:r>
                  <w:rPr>
                    <w:rFonts w:ascii="Cambria Math" w:eastAsia="Cambria Math" w:hAnsi="Cambria Math" w:cs="Cambria Math"/>
                    <w:sz w:val="18"/>
                    <w:szCs w:val="18"/>
                  </w:rPr>
                  <m:t xml:space="preserve"> x 0.925 x (valor promedio de vialidad y</m:t>
                </m:r>
                <m:r>
                  <m:rPr>
                    <m:sty m:val="p"/>
                  </m:rPr>
                  <w:rPr>
                    <w:rFonts w:ascii="Cambria Math" w:eastAsia="Century Gothic" w:hAnsi="Cambria Math" w:cs="Century Gothic"/>
                    <w:sz w:val="18"/>
                    <w:szCs w:val="18"/>
                  </w:rPr>
                  <m:t xml:space="preserve"> zona habitacional </m:t>
                </m:r>
                <m:r>
                  <w:rPr>
                    <w:rFonts w:ascii="Cambria Math" w:eastAsia="Cambria Math" w:hAnsi="Cambria Math" w:cs="Cambria Math"/>
                    <w:sz w:val="18"/>
                    <w:szCs w:val="18"/>
                  </w:rPr>
                  <m:t>)</m:t>
                </m:r>
              </m:oMath>
            </m:oMathPara>
          </w:p>
          <w:p w14:paraId="2E78C4CE" w14:textId="5CCE195B" w:rsidR="00842C9C" w:rsidRPr="00223FC8" w:rsidRDefault="00864086" w:rsidP="00CF5CE6">
            <w:pPr>
              <w:spacing w:line="276" w:lineRule="auto"/>
              <w:ind w:right="49"/>
              <w:jc w:val="both"/>
              <w:rPr>
                <w:rFonts w:ascii="Century Gothic" w:eastAsia="Cambria Math" w:hAnsi="Century Gothic" w:cs="Cambria Math"/>
                <w:sz w:val="20"/>
                <w:szCs w:val="20"/>
              </w:rPr>
            </w:pPr>
            <m:oMathPara>
              <m:oMath>
                <m:r>
                  <w:rPr>
                    <w:rFonts w:ascii="Cambria Math" w:eastAsia="Cambria Math" w:hAnsi="Cambria Math" w:cs="Cambria Math"/>
                    <w:sz w:val="18"/>
                    <w:szCs w:val="18"/>
                  </w:rPr>
                  <m:t>8667.02</m:t>
                </m:r>
                <m:sSup>
                  <m:sSupPr>
                    <m:ctrlPr>
                      <w:rPr>
                        <w:rFonts w:ascii="Cambria Math" w:eastAsia="Cambria Math" w:hAnsi="Cambria Math" w:cs="Cambria Math"/>
                        <w:sz w:val="18"/>
                        <w:szCs w:val="18"/>
                      </w:rPr>
                    </m:ctrlPr>
                  </m:sSupPr>
                  <m:e>
                    <m:r>
                      <w:rPr>
                        <w:rFonts w:ascii="Cambria Math" w:eastAsia="Cambria Math" w:hAnsi="Cambria Math" w:cs="Cambria Math"/>
                        <w:sz w:val="18"/>
                        <w:szCs w:val="18"/>
                      </w:rPr>
                      <m:t>m</m:t>
                    </m:r>
                  </m:e>
                  <m:sup>
                    <m:r>
                      <w:rPr>
                        <w:rFonts w:ascii="Cambria Math" w:eastAsia="Cambria Math" w:hAnsi="Cambria Math" w:cs="Cambria Math"/>
                        <w:sz w:val="18"/>
                        <w:szCs w:val="18"/>
                      </w:rPr>
                      <m:t>2</m:t>
                    </m:r>
                  </m:sup>
                </m:sSup>
                <m:r>
                  <w:rPr>
                    <w:rFonts w:ascii="Cambria Math" w:eastAsia="Cambria Math" w:hAnsi="Cambria Math" w:cs="Cambria Math"/>
                    <w:sz w:val="18"/>
                    <w:szCs w:val="18"/>
                  </w:rPr>
                  <m:t xml:space="preserve"> x 0.74 x (valor promedio de vialidad y </m:t>
                </m:r>
                <m:r>
                  <m:rPr>
                    <m:sty m:val="p"/>
                  </m:rPr>
                  <w:rPr>
                    <w:rFonts w:ascii="Cambria Math" w:eastAsia="Century Gothic" w:hAnsi="Cambria Math" w:cs="Century Gothic"/>
                    <w:sz w:val="18"/>
                    <w:szCs w:val="18"/>
                  </w:rPr>
                  <m:t xml:space="preserve">zona habitacional </m:t>
                </m:r>
                <m:r>
                  <w:rPr>
                    <w:rFonts w:ascii="Cambria Math" w:eastAsia="Cambria Math" w:hAnsi="Cambria Math" w:cs="Cambria Math"/>
                    <w:sz w:val="18"/>
                    <w:szCs w:val="18"/>
                  </w:rPr>
                  <m:t>)</m:t>
                </m:r>
              </m:oMath>
            </m:oMathPara>
          </w:p>
          <w:p w14:paraId="6A22D871" w14:textId="130F0D1B" w:rsidR="00842C9C" w:rsidRPr="00223FC8" w:rsidRDefault="00864086" w:rsidP="00CF5CE6">
            <w:pPr>
              <w:spacing w:line="276" w:lineRule="auto"/>
              <w:ind w:right="49"/>
              <w:jc w:val="both"/>
              <w:rPr>
                <w:rFonts w:ascii="Century Gothic" w:eastAsia="Cambria Math" w:hAnsi="Century Gothic" w:cs="Cambria Math"/>
                <w:sz w:val="20"/>
                <w:szCs w:val="20"/>
              </w:rPr>
            </w:pPr>
            <m:oMathPara>
              <m:oMath>
                <m:r>
                  <w:rPr>
                    <w:rFonts w:ascii="Cambria Math" w:eastAsia="Cambria Math" w:hAnsi="Cambria Math" w:cs="Cambria Math"/>
                    <w:sz w:val="18"/>
                    <w:szCs w:val="18"/>
                  </w:rPr>
                  <m:t>8667.02</m:t>
                </m:r>
                <m:sSup>
                  <m:sSupPr>
                    <m:ctrlPr>
                      <w:rPr>
                        <w:rFonts w:ascii="Cambria Math" w:eastAsia="Cambria Math" w:hAnsi="Cambria Math" w:cs="Cambria Math"/>
                        <w:sz w:val="18"/>
                        <w:szCs w:val="18"/>
                      </w:rPr>
                    </m:ctrlPr>
                  </m:sSupPr>
                  <m:e>
                    <m:r>
                      <w:rPr>
                        <w:rFonts w:ascii="Cambria Math" w:eastAsia="Cambria Math" w:hAnsi="Cambria Math" w:cs="Cambria Math"/>
                        <w:sz w:val="18"/>
                        <w:szCs w:val="18"/>
                      </w:rPr>
                      <m:t>m</m:t>
                    </m:r>
                  </m:e>
                  <m:sup>
                    <m:r>
                      <w:rPr>
                        <w:rFonts w:ascii="Cambria Math" w:eastAsia="Cambria Math" w:hAnsi="Cambria Math" w:cs="Cambria Math"/>
                        <w:sz w:val="18"/>
                        <w:szCs w:val="18"/>
                      </w:rPr>
                      <m:t>2</m:t>
                    </m:r>
                  </m:sup>
                </m:sSup>
                <m:r>
                  <w:rPr>
                    <w:rFonts w:ascii="Cambria Math" w:eastAsia="Cambria Math" w:hAnsi="Cambria Math" w:cs="Cambria Math"/>
                    <w:sz w:val="18"/>
                    <w:szCs w:val="18"/>
                  </w:rPr>
                  <m:t xml:space="preserve"> x 0.592 x (valor promedio de vialidad y </m:t>
                </m:r>
                <m:r>
                  <m:rPr>
                    <m:sty m:val="p"/>
                  </m:rPr>
                  <w:rPr>
                    <w:rFonts w:ascii="Cambria Math" w:eastAsia="Century Gothic" w:hAnsi="Cambria Math" w:cs="Century Gothic"/>
                    <w:sz w:val="18"/>
                    <w:szCs w:val="18"/>
                  </w:rPr>
                  <m:t>zona habitacional</m:t>
                </m:r>
                <m:r>
                  <w:rPr>
                    <w:rFonts w:ascii="Cambria Math" w:eastAsia="Cambria Math" w:hAnsi="Cambria Math" w:cs="Cambria Math"/>
                    <w:sz w:val="18"/>
                    <w:szCs w:val="18"/>
                  </w:rPr>
                  <m:t>)</m:t>
                </m:r>
              </m:oMath>
            </m:oMathPara>
          </w:p>
          <w:p w14:paraId="55D65D70" w14:textId="77777777" w:rsidR="00842C9C" w:rsidRPr="00223FC8" w:rsidRDefault="00842C9C" w:rsidP="00CF5CE6">
            <w:pPr>
              <w:spacing w:line="276" w:lineRule="auto"/>
              <w:ind w:right="49"/>
              <w:jc w:val="both"/>
              <w:rPr>
                <w:rFonts w:ascii="Century Gothic" w:eastAsia="Century Gothic" w:hAnsi="Century Gothic" w:cs="Century Gothic"/>
                <w:sz w:val="20"/>
                <w:szCs w:val="20"/>
              </w:rPr>
            </w:pPr>
          </w:p>
        </w:tc>
      </w:tr>
    </w:tbl>
    <w:p w14:paraId="65DD6C3B" w14:textId="77777777" w:rsidR="00842C9C" w:rsidRPr="00223FC8" w:rsidRDefault="00842C9C" w:rsidP="00CF5CE6">
      <w:pPr>
        <w:pBdr>
          <w:top w:val="nil"/>
          <w:left w:val="nil"/>
          <w:bottom w:val="nil"/>
          <w:right w:val="nil"/>
          <w:between w:val="nil"/>
        </w:pBdr>
        <w:spacing w:line="276" w:lineRule="auto"/>
        <w:ind w:left="720" w:right="49"/>
        <w:jc w:val="both"/>
        <w:rPr>
          <w:rFonts w:ascii="Century Gothic" w:eastAsia="Century Gothic" w:hAnsi="Century Gothic" w:cs="Century Gothic"/>
          <w:sz w:val="20"/>
          <w:szCs w:val="20"/>
        </w:rPr>
      </w:pPr>
    </w:p>
    <w:p w14:paraId="1279BAF2" w14:textId="77777777" w:rsidR="00761252" w:rsidRPr="00223FC8" w:rsidRDefault="00761252" w:rsidP="00CF5CE6">
      <w:pPr>
        <w:pBdr>
          <w:top w:val="nil"/>
          <w:left w:val="nil"/>
          <w:bottom w:val="nil"/>
          <w:right w:val="nil"/>
          <w:between w:val="nil"/>
        </w:pBdr>
        <w:spacing w:line="276" w:lineRule="auto"/>
        <w:ind w:left="720" w:right="49"/>
        <w:jc w:val="both"/>
        <w:rPr>
          <w:rFonts w:ascii="Century Gothic" w:eastAsia="Century Gothic" w:hAnsi="Century Gothic" w:cs="Century Gothic"/>
          <w:sz w:val="20"/>
          <w:szCs w:val="20"/>
        </w:rPr>
      </w:pPr>
    </w:p>
    <w:p w14:paraId="7A8DFD4E" w14:textId="49FA2800" w:rsidR="00842C9C" w:rsidRPr="00223FC8" w:rsidRDefault="00864086" w:rsidP="00B35C0A">
      <w:pPr>
        <w:pStyle w:val="Prrafodelista"/>
        <w:numPr>
          <w:ilvl w:val="0"/>
          <w:numId w:val="17"/>
        </w:numPr>
        <w:ind w:left="0" w:right="49" w:firstLine="426"/>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Se demeritará por el </w:t>
      </w:r>
      <w:r w:rsidRPr="00223FC8">
        <w:rPr>
          <w:rFonts w:ascii="Century Gothic" w:eastAsia="Century Gothic" w:hAnsi="Century Gothic" w:cs="Century Gothic"/>
          <w:b/>
          <w:bCs/>
          <w:sz w:val="20"/>
          <w:szCs w:val="20"/>
        </w:rPr>
        <w:t>factor de forma irregular (</w:t>
      </w:r>
      <w:proofErr w:type="spellStart"/>
      <w:r w:rsidRPr="00223FC8">
        <w:rPr>
          <w:rFonts w:ascii="Century Gothic" w:eastAsia="Century Gothic" w:hAnsi="Century Gothic" w:cs="Century Gothic"/>
          <w:b/>
          <w:bCs/>
          <w:sz w:val="20"/>
          <w:szCs w:val="20"/>
        </w:rPr>
        <w:t>Ffi</w:t>
      </w:r>
      <w:proofErr w:type="spellEnd"/>
      <w:r w:rsidRPr="00223FC8">
        <w:rPr>
          <w:rFonts w:ascii="Century Gothic" w:eastAsia="Century Gothic" w:hAnsi="Century Gothic" w:cs="Century Gothic"/>
          <w:b/>
          <w:bCs/>
          <w:sz w:val="20"/>
          <w:szCs w:val="20"/>
        </w:rPr>
        <w:t>)</w:t>
      </w:r>
      <w:r w:rsidRPr="00223FC8">
        <w:rPr>
          <w:rFonts w:ascii="Century Gothic" w:eastAsia="Century Gothic" w:hAnsi="Century Gothic" w:cs="Century Gothic"/>
          <w:sz w:val="20"/>
          <w:szCs w:val="20"/>
        </w:rPr>
        <w:t xml:space="preserve"> tomando en cuenta el potencial de aprovechamiento que la forma del terreno le d</w:t>
      </w:r>
      <w:r w:rsidR="00215BF6" w:rsidRPr="00223FC8">
        <w:rPr>
          <w:rFonts w:ascii="Century Gothic" w:eastAsia="Century Gothic" w:hAnsi="Century Gothic" w:cs="Century Gothic"/>
          <w:sz w:val="20"/>
          <w:szCs w:val="20"/>
        </w:rPr>
        <w:t xml:space="preserve">a al mismo para edificar sobre </w:t>
      </w:r>
      <w:r w:rsidR="00A341D9">
        <w:rPr>
          <w:rFonts w:ascii="Century Gothic" w:eastAsia="Century Gothic" w:hAnsi="Century Gothic" w:cs="Century Gothic"/>
          <w:sz w:val="20"/>
          <w:szCs w:val="20"/>
        </w:rPr>
        <w:t>é</w:t>
      </w:r>
      <w:r w:rsidRPr="00223FC8">
        <w:rPr>
          <w:rFonts w:ascii="Century Gothic" w:eastAsia="Century Gothic" w:hAnsi="Century Gothic" w:cs="Century Gothic"/>
          <w:sz w:val="20"/>
          <w:szCs w:val="20"/>
        </w:rPr>
        <w:t>l, para ello se considera que las superficies regulares son mejores para desarrollar proyectos arquitectónicos.</w:t>
      </w:r>
    </w:p>
    <w:p w14:paraId="36CE995C" w14:textId="77777777" w:rsidR="00842C9C" w:rsidRPr="00223FC8" w:rsidRDefault="00842C9C" w:rsidP="00CF5CE6">
      <w:pPr>
        <w:spacing w:line="276" w:lineRule="auto"/>
        <w:ind w:right="49" w:firstLine="708"/>
        <w:jc w:val="both"/>
        <w:rPr>
          <w:rFonts w:ascii="Century Gothic" w:eastAsia="Century Gothic" w:hAnsi="Century Gothic" w:cs="Century Gothic"/>
          <w:sz w:val="20"/>
          <w:szCs w:val="20"/>
        </w:rPr>
      </w:pPr>
    </w:p>
    <w:tbl>
      <w:tblPr>
        <w:tblStyle w:val="affe"/>
        <w:tblW w:w="992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70"/>
        <w:gridCol w:w="6953"/>
      </w:tblGrid>
      <w:tr w:rsidR="00890637" w:rsidRPr="00223FC8" w14:paraId="41BB88EB" w14:textId="77777777" w:rsidTr="00C63B2B">
        <w:tc>
          <w:tcPr>
            <w:tcW w:w="2970" w:type="dxa"/>
          </w:tcPr>
          <w:p w14:paraId="2EDE37F6" w14:textId="77777777" w:rsidR="00842C9C" w:rsidRPr="00223FC8" w:rsidRDefault="00864086" w:rsidP="001866B8">
            <w:pPr>
              <w:spacing w:line="276" w:lineRule="auto"/>
              <w:ind w:right="49"/>
              <w:jc w:val="center"/>
              <w:rPr>
                <w:rFonts w:ascii="Century Gothic" w:eastAsia="Century Gothic" w:hAnsi="Century Gothic" w:cs="Century Gothic"/>
                <w:b/>
                <w:sz w:val="20"/>
                <w:szCs w:val="20"/>
              </w:rPr>
            </w:pPr>
            <w:r w:rsidRPr="00223FC8">
              <w:rPr>
                <w:rFonts w:ascii="Century Gothic" w:eastAsia="Century Gothic" w:hAnsi="Century Gothic" w:cs="Century Gothic"/>
                <w:b/>
                <w:sz w:val="20"/>
                <w:szCs w:val="20"/>
              </w:rPr>
              <w:t>FÓRMULA</w:t>
            </w:r>
          </w:p>
        </w:tc>
        <w:tc>
          <w:tcPr>
            <w:tcW w:w="6953" w:type="dxa"/>
          </w:tcPr>
          <w:p w14:paraId="1E15B488" w14:textId="77777777" w:rsidR="00842C9C" w:rsidRPr="00223FC8" w:rsidRDefault="00864086" w:rsidP="001866B8">
            <w:pPr>
              <w:spacing w:line="276" w:lineRule="auto"/>
              <w:ind w:right="49"/>
              <w:jc w:val="center"/>
              <w:rPr>
                <w:rFonts w:ascii="Century Gothic" w:eastAsia="Century Gothic" w:hAnsi="Century Gothic" w:cs="Century Gothic"/>
                <w:b/>
                <w:sz w:val="20"/>
                <w:szCs w:val="20"/>
              </w:rPr>
            </w:pPr>
            <w:r w:rsidRPr="00223FC8">
              <w:rPr>
                <w:rFonts w:ascii="Century Gothic" w:eastAsia="Century Gothic" w:hAnsi="Century Gothic" w:cs="Century Gothic"/>
                <w:b/>
                <w:sz w:val="20"/>
                <w:szCs w:val="20"/>
              </w:rPr>
              <w:t>DESCRIPCIÓN</w:t>
            </w:r>
          </w:p>
        </w:tc>
      </w:tr>
      <w:tr w:rsidR="00890637" w:rsidRPr="00223FC8" w14:paraId="75C8C435" w14:textId="77777777" w:rsidTr="00C63B2B">
        <w:tc>
          <w:tcPr>
            <w:tcW w:w="2970" w:type="dxa"/>
            <w:vAlign w:val="center"/>
          </w:tcPr>
          <w:p w14:paraId="52806C19" w14:textId="77777777" w:rsidR="00842C9C" w:rsidRPr="00223FC8" w:rsidRDefault="00864086" w:rsidP="00C63B2B">
            <w:pPr>
              <w:spacing w:line="276" w:lineRule="auto"/>
              <w:ind w:left="-118" w:right="49"/>
              <w:jc w:val="both"/>
              <w:rPr>
                <w:rFonts w:ascii="Century Gothic" w:eastAsia="Cambria Math" w:hAnsi="Century Gothic" w:cs="Cambria Math"/>
                <w:sz w:val="20"/>
                <w:szCs w:val="20"/>
              </w:rPr>
            </w:pPr>
            <m:oMathPara>
              <m:oMath>
                <m:r>
                  <w:rPr>
                    <w:rFonts w:ascii="Cambria Math" w:eastAsia="Cambria Math" w:hAnsi="Cambria Math" w:cs="Cambria Math"/>
                    <w:sz w:val="20"/>
                    <w:szCs w:val="20"/>
                  </w:rPr>
                  <m:t>Ffi=</m:t>
                </m:r>
                <m:f>
                  <m:fPr>
                    <m:ctrlPr>
                      <w:rPr>
                        <w:rFonts w:ascii="Cambria Math" w:eastAsia="Cambria Math" w:hAnsi="Cambria Math" w:cs="Cambria Math"/>
                        <w:sz w:val="20"/>
                        <w:szCs w:val="20"/>
                      </w:rPr>
                    </m:ctrlPr>
                  </m:fPr>
                  <m:num>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Sup</m:t>
                        </m:r>
                      </m:e>
                      <m:sub>
                        <m:r>
                          <w:rPr>
                            <w:rFonts w:ascii="Cambria Math" w:eastAsia="Cambria Math" w:hAnsi="Cambria Math" w:cs="Cambria Math"/>
                            <w:sz w:val="20"/>
                            <w:szCs w:val="20"/>
                          </w:rPr>
                          <m:t>rest</m:t>
                        </m:r>
                      </m:sub>
                    </m:sSub>
                  </m:num>
                  <m:den>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Sup</m:t>
                        </m:r>
                      </m:e>
                      <m:sub>
                        <m:r>
                          <w:rPr>
                            <w:rFonts w:ascii="Cambria Math" w:eastAsia="Cambria Math" w:hAnsi="Cambria Math" w:cs="Cambria Math"/>
                            <w:sz w:val="20"/>
                            <w:szCs w:val="20"/>
                          </w:rPr>
                          <m:t>l</m:t>
                        </m:r>
                      </m:sub>
                    </m:sSub>
                  </m:den>
                </m:f>
                <m:r>
                  <w:rPr>
                    <w:rFonts w:ascii="Cambria Math" w:eastAsia="Cambria Math" w:hAnsi="Cambria Math" w:cs="Cambria Math"/>
                    <w:sz w:val="20"/>
                    <w:szCs w:val="20"/>
                  </w:rPr>
                  <m:t xml:space="preserve"> x 100</m:t>
                </m:r>
              </m:oMath>
            </m:oMathPara>
          </w:p>
        </w:tc>
        <w:tc>
          <w:tcPr>
            <w:tcW w:w="6953" w:type="dxa"/>
            <w:vAlign w:val="center"/>
          </w:tcPr>
          <w:p w14:paraId="23BFD4EC" w14:textId="77777777" w:rsidR="00842C9C" w:rsidRPr="00223FC8" w:rsidRDefault="00864086" w:rsidP="001866B8">
            <w:pPr>
              <w:spacing w:line="276" w:lineRule="auto"/>
              <w:ind w:right="49"/>
              <w:jc w:val="center"/>
              <w:rPr>
                <w:rFonts w:ascii="Century Gothic" w:eastAsia="Cambria Math" w:hAnsi="Century Gothic" w:cs="Cambria Math"/>
                <w:sz w:val="20"/>
                <w:szCs w:val="20"/>
              </w:rPr>
            </w:pPr>
            <m:oMathPara>
              <m:oMathParaPr>
                <m:jc m:val="left"/>
              </m:oMathParaPr>
              <m:oMath>
                <m:r>
                  <w:rPr>
                    <w:rFonts w:ascii="Cambria Math" w:eastAsia="Cambria Math" w:hAnsi="Cambria Math" w:cs="Cambria Math"/>
                    <w:sz w:val="20"/>
                    <w:szCs w:val="20"/>
                  </w:rPr>
                  <m:t>Ffi=factor de forma irregular</m:t>
                </m:r>
              </m:oMath>
            </m:oMathPara>
          </w:p>
          <w:p w14:paraId="11583369" w14:textId="77777777" w:rsidR="00842C9C" w:rsidRPr="00223FC8" w:rsidRDefault="001B0634" w:rsidP="001866B8">
            <w:pPr>
              <w:spacing w:line="276" w:lineRule="auto"/>
              <w:ind w:right="49"/>
              <w:jc w:val="center"/>
              <w:rPr>
                <w:rFonts w:ascii="Century Gothic" w:eastAsia="Cambria Math" w:hAnsi="Century Gothic" w:cs="Cambria Math"/>
                <w:sz w:val="20"/>
                <w:szCs w:val="20"/>
              </w:rPr>
            </w:pPr>
            <m:oMathPara>
              <m:oMathParaPr>
                <m:jc m:val="left"/>
              </m:oMathParaPr>
              <m:oMath>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Sup</m:t>
                    </m:r>
                  </m:e>
                  <m:sub>
                    <m:r>
                      <w:rPr>
                        <w:rFonts w:ascii="Cambria Math" w:eastAsia="Cambria Math" w:hAnsi="Cambria Math" w:cs="Cambria Math"/>
                        <w:sz w:val="20"/>
                        <w:szCs w:val="20"/>
                      </w:rPr>
                      <m:t>rest</m:t>
                    </m:r>
                  </m:sub>
                </m:sSub>
                <m:r>
                  <w:rPr>
                    <w:rFonts w:ascii="Cambria Math" w:eastAsia="Cambria Math" w:hAnsi="Cambria Math" w:cs="Cambria Math"/>
                    <w:sz w:val="20"/>
                    <w:szCs w:val="20"/>
                  </w:rPr>
                  <m:t>=Superficie restante</m:t>
                </m:r>
              </m:oMath>
            </m:oMathPara>
          </w:p>
          <w:p w14:paraId="7FB8F62B" w14:textId="77777777" w:rsidR="00842C9C" w:rsidRPr="00223FC8" w:rsidRDefault="001B0634" w:rsidP="001866B8">
            <w:pPr>
              <w:spacing w:line="276" w:lineRule="auto"/>
              <w:ind w:right="49"/>
              <w:jc w:val="center"/>
              <w:rPr>
                <w:rFonts w:ascii="Century Gothic" w:eastAsia="Cambria Math" w:hAnsi="Century Gothic" w:cs="Cambria Math"/>
                <w:sz w:val="20"/>
                <w:szCs w:val="20"/>
              </w:rPr>
            </w:pPr>
            <m:oMathPara>
              <m:oMathParaPr>
                <m:jc m:val="left"/>
              </m:oMathParaPr>
              <m:oMath>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Sup</m:t>
                    </m:r>
                  </m:e>
                  <m:sub>
                    <m:r>
                      <w:rPr>
                        <w:rFonts w:ascii="Cambria Math" w:eastAsia="Cambria Math" w:hAnsi="Cambria Math" w:cs="Cambria Math"/>
                        <w:sz w:val="20"/>
                        <w:szCs w:val="20"/>
                      </w:rPr>
                      <m:t>l</m:t>
                    </m:r>
                  </m:sub>
                </m:sSub>
                <m:r>
                  <w:rPr>
                    <w:rFonts w:ascii="Cambria Math" w:eastAsia="Cambria Math" w:hAnsi="Cambria Math" w:cs="Cambria Math"/>
                    <w:sz w:val="20"/>
                    <w:szCs w:val="20"/>
                  </w:rPr>
                  <m:t xml:space="preserve"> =Superficie del lote</m:t>
                </m:r>
              </m:oMath>
            </m:oMathPara>
          </w:p>
        </w:tc>
      </w:tr>
    </w:tbl>
    <w:p w14:paraId="321C175F" w14:textId="77777777" w:rsidR="001866B8" w:rsidRPr="00223FC8" w:rsidRDefault="001866B8" w:rsidP="001866B8">
      <w:pPr>
        <w:spacing w:line="276" w:lineRule="auto"/>
        <w:ind w:right="49" w:firstLine="708"/>
        <w:jc w:val="both"/>
        <w:rPr>
          <w:rFonts w:ascii="Century Gothic" w:eastAsia="Century Gothic" w:hAnsi="Century Gothic" w:cs="Century Gothic"/>
          <w:sz w:val="20"/>
          <w:szCs w:val="20"/>
        </w:rPr>
      </w:pPr>
    </w:p>
    <w:p w14:paraId="2BA7E2CF" w14:textId="6BECF62D" w:rsidR="00842C9C" w:rsidRPr="00223FC8" w:rsidRDefault="00864086" w:rsidP="00215BF6">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Para calcular la superficie restante es necesario determinar un rectángulo regular inscrito dentro del predio irregular, teniendo por lado menor parte o todo el frente del predio, tenga a su vez la máxima superficie posible. Calcule la superficie del rectángulo y resta a la superficie total del predio y esa será el área restante a la cual se le aplique el demérito de acuerdo a la </w:t>
      </w:r>
      <w:r w:rsidR="00D60085" w:rsidRPr="00223FC8">
        <w:rPr>
          <w:rFonts w:ascii="Century Gothic" w:eastAsia="Century Gothic" w:hAnsi="Century Gothic" w:cs="Century Gothic"/>
          <w:sz w:val="20"/>
          <w:szCs w:val="20"/>
        </w:rPr>
        <w:t>T</w:t>
      </w:r>
      <w:r w:rsidRPr="00223FC8">
        <w:rPr>
          <w:rFonts w:ascii="Century Gothic" w:eastAsia="Century Gothic" w:hAnsi="Century Gothic" w:cs="Century Gothic"/>
          <w:sz w:val="20"/>
          <w:szCs w:val="20"/>
        </w:rPr>
        <w:t>abla 6.</w:t>
      </w:r>
    </w:p>
    <w:p w14:paraId="64DC655D" w14:textId="77777777" w:rsidR="00761252" w:rsidRPr="00223FC8" w:rsidRDefault="00761252" w:rsidP="00215BF6">
      <w:pPr>
        <w:spacing w:line="276" w:lineRule="auto"/>
        <w:ind w:right="49"/>
        <w:jc w:val="both"/>
        <w:rPr>
          <w:rFonts w:ascii="Century Gothic" w:eastAsia="Century Gothic" w:hAnsi="Century Gothic" w:cs="Century Gothic"/>
          <w:sz w:val="20"/>
          <w:szCs w:val="20"/>
        </w:rPr>
      </w:pPr>
    </w:p>
    <w:p w14:paraId="62B4DCCA" w14:textId="77777777" w:rsidR="001866B8" w:rsidRPr="00223FC8" w:rsidRDefault="001866B8" w:rsidP="00CF5CE6">
      <w:pPr>
        <w:spacing w:line="276" w:lineRule="auto"/>
        <w:ind w:right="49" w:firstLine="708"/>
        <w:jc w:val="both"/>
        <w:rPr>
          <w:rFonts w:ascii="Century Gothic" w:eastAsia="Century Gothic" w:hAnsi="Century Gothic" w:cs="Century Gothic"/>
          <w:sz w:val="20"/>
          <w:szCs w:val="20"/>
        </w:rPr>
      </w:pPr>
    </w:p>
    <w:tbl>
      <w:tblPr>
        <w:tblStyle w:val="afff"/>
        <w:tblW w:w="991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00"/>
        <w:gridCol w:w="6915"/>
      </w:tblGrid>
      <w:tr w:rsidR="00890637" w:rsidRPr="00223FC8" w14:paraId="0621CC5B" w14:textId="77777777" w:rsidTr="00C63B2B">
        <w:trPr>
          <w:trHeight w:val="105"/>
        </w:trPr>
        <w:tc>
          <w:tcPr>
            <w:tcW w:w="3000" w:type="dxa"/>
          </w:tcPr>
          <w:p w14:paraId="4F87170F" w14:textId="77777777" w:rsidR="00842C9C" w:rsidRPr="00223FC8" w:rsidRDefault="00864086" w:rsidP="001866B8">
            <w:pPr>
              <w:spacing w:line="276" w:lineRule="auto"/>
              <w:ind w:right="49"/>
              <w:jc w:val="center"/>
              <w:rPr>
                <w:rFonts w:ascii="Century Gothic" w:eastAsia="Century Gothic" w:hAnsi="Century Gothic" w:cs="Century Gothic"/>
                <w:b/>
                <w:sz w:val="20"/>
                <w:szCs w:val="20"/>
              </w:rPr>
            </w:pPr>
            <w:r w:rsidRPr="00223FC8">
              <w:rPr>
                <w:rFonts w:ascii="Century Gothic" w:eastAsia="Century Gothic" w:hAnsi="Century Gothic" w:cs="Century Gothic"/>
                <w:b/>
                <w:sz w:val="20"/>
                <w:szCs w:val="20"/>
              </w:rPr>
              <w:t>FÓRMULA</w:t>
            </w:r>
          </w:p>
        </w:tc>
        <w:tc>
          <w:tcPr>
            <w:tcW w:w="6915" w:type="dxa"/>
          </w:tcPr>
          <w:p w14:paraId="0C8C86F3" w14:textId="77777777" w:rsidR="00842C9C" w:rsidRPr="00223FC8" w:rsidRDefault="00864086" w:rsidP="001866B8">
            <w:pPr>
              <w:spacing w:line="276" w:lineRule="auto"/>
              <w:ind w:right="49"/>
              <w:jc w:val="center"/>
              <w:rPr>
                <w:rFonts w:ascii="Century Gothic" w:eastAsia="Century Gothic" w:hAnsi="Century Gothic" w:cs="Century Gothic"/>
                <w:b/>
                <w:sz w:val="20"/>
                <w:szCs w:val="20"/>
              </w:rPr>
            </w:pPr>
            <w:r w:rsidRPr="00223FC8">
              <w:rPr>
                <w:rFonts w:ascii="Century Gothic" w:eastAsia="Century Gothic" w:hAnsi="Century Gothic" w:cs="Century Gothic"/>
                <w:b/>
                <w:sz w:val="20"/>
                <w:szCs w:val="20"/>
              </w:rPr>
              <w:t>DESCRIPCIÓN</w:t>
            </w:r>
          </w:p>
        </w:tc>
      </w:tr>
      <w:tr w:rsidR="00890637" w:rsidRPr="00223FC8" w14:paraId="1DA76A02" w14:textId="77777777" w:rsidTr="00C63B2B">
        <w:tc>
          <w:tcPr>
            <w:tcW w:w="3000" w:type="dxa"/>
            <w:vAlign w:val="center"/>
          </w:tcPr>
          <w:p w14:paraId="59A97BC0" w14:textId="77777777" w:rsidR="00842C9C" w:rsidRPr="00223FC8" w:rsidRDefault="001B0634" w:rsidP="00CF5CE6">
            <w:pPr>
              <w:spacing w:line="276" w:lineRule="auto"/>
              <w:ind w:right="49"/>
              <w:jc w:val="both"/>
              <w:rPr>
                <w:rFonts w:ascii="Century Gothic" w:eastAsia="Cambria Math" w:hAnsi="Century Gothic" w:cs="Cambria Math"/>
                <w:sz w:val="20"/>
                <w:szCs w:val="20"/>
              </w:rPr>
            </w:pPr>
            <m:oMathPara>
              <m:oMath>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Sup</m:t>
                    </m:r>
                  </m:e>
                  <m:sub>
                    <m:r>
                      <w:rPr>
                        <w:rFonts w:ascii="Cambria Math" w:eastAsia="Cambria Math" w:hAnsi="Cambria Math" w:cs="Cambria Math"/>
                        <w:sz w:val="20"/>
                        <w:szCs w:val="20"/>
                      </w:rPr>
                      <m:t>rest</m:t>
                    </m:r>
                  </m:sub>
                </m:sSub>
                <m:r>
                  <w:rPr>
                    <w:rFonts w:ascii="Cambria Math" w:eastAsia="Cambria Math" w:hAnsi="Cambria Math" w:cs="Cambria Math"/>
                    <w:sz w:val="20"/>
                    <w:szCs w:val="20"/>
                  </w:rPr>
                  <m:t xml:space="preserve">=  </m:t>
                </m:r>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Sup</m:t>
                    </m:r>
                  </m:e>
                  <m:sub>
                    <m:r>
                      <w:rPr>
                        <w:rFonts w:ascii="Cambria Math" w:eastAsia="Cambria Math" w:hAnsi="Cambria Math" w:cs="Cambria Math"/>
                        <w:sz w:val="20"/>
                        <w:szCs w:val="20"/>
                      </w:rPr>
                      <m:t>t</m:t>
                    </m:r>
                  </m:sub>
                </m:sSub>
                <m:r>
                  <w:rPr>
                    <w:rFonts w:ascii="Cambria Math" w:eastAsia="Cambria Math" w:hAnsi="Cambria Math" w:cs="Cambria Math"/>
                    <w:sz w:val="20"/>
                    <w:szCs w:val="20"/>
                  </w:rPr>
                  <m:t>-</m:t>
                </m:r>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Sup</m:t>
                    </m:r>
                  </m:e>
                  <m:sub>
                    <m:r>
                      <w:rPr>
                        <w:rFonts w:ascii="Cambria Math" w:eastAsia="Cambria Math" w:hAnsi="Cambria Math" w:cs="Cambria Math"/>
                        <w:sz w:val="20"/>
                        <w:szCs w:val="20"/>
                      </w:rPr>
                      <m:t>rri</m:t>
                    </m:r>
                  </m:sub>
                </m:sSub>
              </m:oMath>
            </m:oMathPara>
          </w:p>
        </w:tc>
        <w:tc>
          <w:tcPr>
            <w:tcW w:w="6915" w:type="dxa"/>
          </w:tcPr>
          <w:p w14:paraId="55FD5389" w14:textId="77777777" w:rsidR="00842C9C" w:rsidRPr="00223FC8" w:rsidRDefault="001B0634" w:rsidP="001866B8">
            <w:pPr>
              <w:spacing w:line="276" w:lineRule="auto"/>
              <w:ind w:right="49"/>
              <w:jc w:val="center"/>
              <w:rPr>
                <w:rFonts w:ascii="Century Gothic" w:eastAsia="Cambria Math" w:hAnsi="Century Gothic" w:cs="Cambria Math"/>
                <w:sz w:val="20"/>
                <w:szCs w:val="20"/>
              </w:rPr>
            </w:pPr>
            <m:oMathPara>
              <m:oMathParaPr>
                <m:jc m:val="left"/>
              </m:oMathParaPr>
              <m:oMath>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Sup</m:t>
                    </m:r>
                  </m:e>
                  <m:sub>
                    <m:r>
                      <w:rPr>
                        <w:rFonts w:ascii="Cambria Math" w:eastAsia="Cambria Math" w:hAnsi="Cambria Math" w:cs="Cambria Math"/>
                        <w:sz w:val="20"/>
                        <w:szCs w:val="20"/>
                      </w:rPr>
                      <m:t>rest</m:t>
                    </m:r>
                  </m:sub>
                </m:sSub>
                <m:r>
                  <w:rPr>
                    <w:rFonts w:ascii="Cambria Math" w:eastAsia="Cambria Math" w:hAnsi="Cambria Math" w:cs="Cambria Math"/>
                    <w:sz w:val="20"/>
                    <w:szCs w:val="20"/>
                  </w:rPr>
                  <m:t>=Superficie restante</m:t>
                </m:r>
              </m:oMath>
            </m:oMathPara>
          </w:p>
          <w:p w14:paraId="727A7FFD" w14:textId="77777777" w:rsidR="00842C9C" w:rsidRPr="00223FC8" w:rsidRDefault="00864086" w:rsidP="001866B8">
            <w:pPr>
              <w:spacing w:line="276" w:lineRule="auto"/>
              <w:ind w:right="49"/>
              <w:jc w:val="center"/>
              <w:rPr>
                <w:rFonts w:ascii="Century Gothic" w:eastAsia="Cambria Math" w:hAnsi="Century Gothic" w:cs="Cambria Math"/>
                <w:sz w:val="20"/>
                <w:szCs w:val="20"/>
              </w:rPr>
            </w:pPr>
            <m:oMathPara>
              <m:oMathParaPr>
                <m:jc m:val="left"/>
              </m:oMathParaPr>
              <m:oMath>
                <m:r>
                  <w:rPr>
                    <w:rFonts w:ascii="Cambria Math" w:eastAsia="Cambria Math" w:hAnsi="Cambria Math" w:cs="Cambria Math"/>
                    <w:sz w:val="20"/>
                    <w:szCs w:val="20"/>
                  </w:rPr>
                  <m:t>St=Superficie total del predio</m:t>
                </m:r>
              </m:oMath>
            </m:oMathPara>
          </w:p>
          <w:p w14:paraId="608D0937" w14:textId="77777777" w:rsidR="00842C9C" w:rsidRPr="00223FC8" w:rsidRDefault="00864086" w:rsidP="001866B8">
            <w:pPr>
              <w:spacing w:line="276" w:lineRule="auto"/>
              <w:ind w:right="49"/>
              <w:jc w:val="center"/>
              <w:rPr>
                <w:rFonts w:ascii="Century Gothic" w:eastAsia="Century Gothic" w:hAnsi="Century Gothic" w:cs="Century Gothic"/>
                <w:sz w:val="20"/>
                <w:szCs w:val="20"/>
              </w:rPr>
            </w:pPr>
            <m:oMathPara>
              <m:oMathParaPr>
                <m:jc m:val="left"/>
              </m:oMathParaPr>
              <m:oMath>
                <m:r>
                  <w:rPr>
                    <w:rFonts w:ascii="Cambria Math" w:eastAsia="Cambria Math" w:hAnsi="Cambria Math" w:cs="Cambria Math"/>
                    <w:sz w:val="20"/>
                    <w:szCs w:val="20"/>
                  </w:rPr>
                  <m:t>Srri=Superficie rectángulo regular inscrito</m:t>
                </m:r>
              </m:oMath>
            </m:oMathPara>
          </w:p>
        </w:tc>
      </w:tr>
    </w:tbl>
    <w:p w14:paraId="3A9A9F33" w14:textId="77777777" w:rsidR="00842C9C" w:rsidRPr="00223FC8" w:rsidRDefault="00842C9C" w:rsidP="00CF5CE6">
      <w:pPr>
        <w:spacing w:line="276" w:lineRule="auto"/>
        <w:ind w:right="49" w:firstLine="708"/>
        <w:jc w:val="both"/>
        <w:rPr>
          <w:rFonts w:ascii="Century Gothic" w:eastAsia="Century Gothic" w:hAnsi="Century Gothic" w:cs="Century Gothic"/>
          <w:sz w:val="20"/>
          <w:szCs w:val="20"/>
        </w:rPr>
      </w:pPr>
    </w:p>
    <w:p w14:paraId="31B68DC3" w14:textId="77777777" w:rsidR="00761252" w:rsidRPr="00223FC8" w:rsidRDefault="00761252" w:rsidP="00B35C0A">
      <w:pPr>
        <w:spacing w:line="276" w:lineRule="auto"/>
        <w:ind w:right="49"/>
        <w:jc w:val="both"/>
        <w:rPr>
          <w:rFonts w:ascii="Century Gothic" w:eastAsia="Century Gothic" w:hAnsi="Century Gothic" w:cs="Century Gothic"/>
          <w:sz w:val="20"/>
          <w:szCs w:val="20"/>
        </w:rPr>
      </w:pPr>
    </w:p>
    <w:p w14:paraId="58DA4483" w14:textId="762983EA" w:rsidR="00842C9C" w:rsidRPr="00223FC8" w:rsidRDefault="00864086" w:rsidP="00B35C0A">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Determinando el porcentaje del factor se demeritará según lo establecido en la </w:t>
      </w:r>
      <w:r w:rsidR="00D60085" w:rsidRPr="00223FC8">
        <w:rPr>
          <w:rFonts w:ascii="Century Gothic" w:eastAsia="Century Gothic" w:hAnsi="Century Gothic" w:cs="Century Gothic"/>
          <w:sz w:val="20"/>
          <w:szCs w:val="20"/>
        </w:rPr>
        <w:t>T</w:t>
      </w:r>
      <w:r w:rsidRPr="00223FC8">
        <w:rPr>
          <w:rFonts w:ascii="Century Gothic" w:eastAsia="Century Gothic" w:hAnsi="Century Gothic" w:cs="Century Gothic"/>
          <w:sz w:val="20"/>
          <w:szCs w:val="20"/>
        </w:rPr>
        <w:t>abla 6.</w:t>
      </w:r>
    </w:p>
    <w:p w14:paraId="66A5033C" w14:textId="77777777" w:rsidR="00C63B2B" w:rsidRPr="00223FC8" w:rsidRDefault="00C63B2B" w:rsidP="001866B8">
      <w:pPr>
        <w:spacing w:line="276" w:lineRule="auto"/>
        <w:ind w:right="49" w:firstLine="708"/>
        <w:jc w:val="both"/>
        <w:rPr>
          <w:rFonts w:ascii="Century Gothic" w:eastAsia="Century Gothic" w:hAnsi="Century Gothic" w:cs="Century Gothic"/>
          <w:sz w:val="20"/>
          <w:szCs w:val="20"/>
        </w:rPr>
      </w:pPr>
    </w:p>
    <w:p w14:paraId="48833F63" w14:textId="6379F753" w:rsidR="00842C9C" w:rsidRPr="00223FC8" w:rsidRDefault="00864086" w:rsidP="00C63B2B">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Tabla 6</w:t>
      </w:r>
      <w:r w:rsidR="00C63B2B" w:rsidRPr="00223FC8">
        <w:rPr>
          <w:rFonts w:ascii="Century Gothic" w:eastAsia="Century Gothic" w:hAnsi="Century Gothic" w:cs="Century Gothic"/>
          <w:b/>
          <w:bCs w:val="0"/>
          <w:sz w:val="20"/>
          <w:szCs w:val="20"/>
        </w:rPr>
        <w:t>.</w:t>
      </w:r>
      <w:r w:rsidRPr="00223FC8">
        <w:rPr>
          <w:rFonts w:ascii="Century Gothic" w:eastAsia="Century Gothic" w:hAnsi="Century Gothic" w:cs="Century Gothic"/>
          <w:sz w:val="20"/>
          <w:szCs w:val="20"/>
        </w:rPr>
        <w:t xml:space="preserve"> Factor de forma irregular.</w:t>
      </w:r>
    </w:p>
    <w:p w14:paraId="591225E2" w14:textId="77777777" w:rsidR="00C63B2B" w:rsidRPr="00223FC8" w:rsidRDefault="00C63B2B" w:rsidP="00C63B2B">
      <w:pPr>
        <w:spacing w:line="276" w:lineRule="auto"/>
        <w:ind w:right="49"/>
        <w:jc w:val="center"/>
        <w:rPr>
          <w:rFonts w:ascii="Century Gothic" w:eastAsia="Century Gothic" w:hAnsi="Century Gothic" w:cs="Century Gothic"/>
          <w:sz w:val="20"/>
          <w:szCs w:val="20"/>
        </w:rPr>
      </w:pPr>
    </w:p>
    <w:tbl>
      <w:tblPr>
        <w:tblStyle w:val="afff0"/>
        <w:tblW w:w="7366"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799"/>
        <w:gridCol w:w="2158"/>
        <w:gridCol w:w="2409"/>
      </w:tblGrid>
      <w:tr w:rsidR="00890637" w:rsidRPr="00223FC8" w14:paraId="141C3AD8" w14:textId="77777777">
        <w:trPr>
          <w:jc w:val="center"/>
        </w:trPr>
        <w:tc>
          <w:tcPr>
            <w:tcW w:w="2799" w:type="dxa"/>
          </w:tcPr>
          <w:p w14:paraId="6E23A515" w14:textId="77777777" w:rsidR="00842C9C" w:rsidRPr="00223FC8" w:rsidRDefault="00864086" w:rsidP="001866B8">
            <w:pPr>
              <w:spacing w:line="276" w:lineRule="auto"/>
              <w:ind w:right="49"/>
              <w:jc w:val="center"/>
              <w:rPr>
                <w:rFonts w:ascii="Century Gothic" w:eastAsia="Century Gothic" w:hAnsi="Century Gothic" w:cs="Century Gothic"/>
                <w:b/>
                <w:sz w:val="20"/>
                <w:szCs w:val="20"/>
              </w:rPr>
            </w:pPr>
            <w:r w:rsidRPr="00223FC8">
              <w:rPr>
                <w:rFonts w:ascii="Century Gothic" w:eastAsia="Century Gothic" w:hAnsi="Century Gothic" w:cs="Century Gothic"/>
                <w:b/>
                <w:sz w:val="20"/>
                <w:szCs w:val="20"/>
              </w:rPr>
              <w:t>ÁREA RESTANTE</w:t>
            </w:r>
          </w:p>
        </w:tc>
        <w:tc>
          <w:tcPr>
            <w:tcW w:w="2158" w:type="dxa"/>
          </w:tcPr>
          <w:p w14:paraId="68811AF3" w14:textId="77777777" w:rsidR="00842C9C" w:rsidRPr="00223FC8" w:rsidRDefault="00864086" w:rsidP="001866B8">
            <w:pPr>
              <w:spacing w:line="276" w:lineRule="auto"/>
              <w:ind w:right="49"/>
              <w:jc w:val="center"/>
              <w:rPr>
                <w:rFonts w:ascii="Century Gothic" w:eastAsia="Century Gothic" w:hAnsi="Century Gothic" w:cs="Century Gothic"/>
                <w:b/>
                <w:sz w:val="20"/>
                <w:szCs w:val="20"/>
              </w:rPr>
            </w:pPr>
            <w:r w:rsidRPr="00223FC8">
              <w:rPr>
                <w:rFonts w:ascii="Century Gothic" w:eastAsia="Century Gothic" w:hAnsi="Century Gothic" w:cs="Century Gothic"/>
                <w:b/>
                <w:sz w:val="20"/>
                <w:szCs w:val="20"/>
              </w:rPr>
              <w:t>SUPERFICIE</w:t>
            </w:r>
          </w:p>
        </w:tc>
        <w:tc>
          <w:tcPr>
            <w:tcW w:w="2409" w:type="dxa"/>
          </w:tcPr>
          <w:p w14:paraId="3BF3D417" w14:textId="77777777" w:rsidR="00842C9C" w:rsidRPr="00223FC8" w:rsidRDefault="00864086" w:rsidP="001866B8">
            <w:pPr>
              <w:spacing w:line="276" w:lineRule="auto"/>
              <w:ind w:right="49"/>
              <w:jc w:val="center"/>
              <w:rPr>
                <w:rFonts w:ascii="Century Gothic" w:eastAsia="Century Gothic" w:hAnsi="Century Gothic" w:cs="Century Gothic"/>
                <w:b/>
                <w:sz w:val="20"/>
                <w:szCs w:val="20"/>
              </w:rPr>
            </w:pPr>
            <w:r w:rsidRPr="00223FC8">
              <w:rPr>
                <w:rFonts w:ascii="Century Gothic" w:eastAsia="Century Gothic" w:hAnsi="Century Gothic" w:cs="Century Gothic"/>
                <w:b/>
                <w:sz w:val="20"/>
                <w:szCs w:val="20"/>
              </w:rPr>
              <w:t>FACTOR</w:t>
            </w:r>
          </w:p>
        </w:tc>
      </w:tr>
      <w:tr w:rsidR="00890637" w:rsidRPr="00223FC8" w14:paraId="5DE6215A" w14:textId="77777777">
        <w:trPr>
          <w:jc w:val="center"/>
        </w:trPr>
        <w:tc>
          <w:tcPr>
            <w:tcW w:w="2799" w:type="dxa"/>
          </w:tcPr>
          <w:p w14:paraId="1A0A24B2" w14:textId="77777777" w:rsidR="00842C9C" w:rsidRPr="00223FC8" w:rsidRDefault="00864086" w:rsidP="001866B8">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De 1 % al 25 %</w:t>
            </w:r>
          </w:p>
        </w:tc>
        <w:tc>
          <w:tcPr>
            <w:tcW w:w="2158" w:type="dxa"/>
          </w:tcPr>
          <w:p w14:paraId="122E8B4C" w14:textId="77777777" w:rsidR="00842C9C" w:rsidRPr="00223FC8" w:rsidRDefault="00864086" w:rsidP="001866B8">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Excedente</w:t>
            </w:r>
          </w:p>
        </w:tc>
        <w:tc>
          <w:tcPr>
            <w:tcW w:w="2409" w:type="dxa"/>
          </w:tcPr>
          <w:p w14:paraId="1EA292CA" w14:textId="77777777" w:rsidR="00842C9C" w:rsidRPr="00223FC8" w:rsidRDefault="00864086" w:rsidP="001866B8">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0.95</w:t>
            </w:r>
          </w:p>
        </w:tc>
      </w:tr>
      <w:tr w:rsidR="00890637" w:rsidRPr="00223FC8" w14:paraId="47798F7D" w14:textId="77777777">
        <w:trPr>
          <w:jc w:val="center"/>
        </w:trPr>
        <w:tc>
          <w:tcPr>
            <w:tcW w:w="2799" w:type="dxa"/>
          </w:tcPr>
          <w:p w14:paraId="609A6EF5" w14:textId="77777777" w:rsidR="00842C9C" w:rsidRPr="00223FC8" w:rsidRDefault="00864086" w:rsidP="001866B8">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De 26 % al 49 %</w:t>
            </w:r>
          </w:p>
        </w:tc>
        <w:tc>
          <w:tcPr>
            <w:tcW w:w="2158" w:type="dxa"/>
          </w:tcPr>
          <w:p w14:paraId="1F9F911C" w14:textId="77777777" w:rsidR="00842C9C" w:rsidRPr="00223FC8" w:rsidRDefault="00864086" w:rsidP="001866B8">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Excedente</w:t>
            </w:r>
          </w:p>
        </w:tc>
        <w:tc>
          <w:tcPr>
            <w:tcW w:w="2409" w:type="dxa"/>
          </w:tcPr>
          <w:p w14:paraId="478EAC6C" w14:textId="77777777" w:rsidR="00842C9C" w:rsidRPr="00223FC8" w:rsidRDefault="00864086" w:rsidP="001866B8">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0.90</w:t>
            </w:r>
          </w:p>
        </w:tc>
      </w:tr>
      <w:tr w:rsidR="001866B8" w:rsidRPr="00223FC8" w14:paraId="6C49887F" w14:textId="77777777">
        <w:trPr>
          <w:jc w:val="center"/>
        </w:trPr>
        <w:tc>
          <w:tcPr>
            <w:tcW w:w="2799" w:type="dxa"/>
          </w:tcPr>
          <w:p w14:paraId="1D82899A" w14:textId="77777777" w:rsidR="00842C9C" w:rsidRPr="00223FC8" w:rsidRDefault="00864086" w:rsidP="001866B8">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De 50 % o más</w:t>
            </w:r>
          </w:p>
        </w:tc>
        <w:tc>
          <w:tcPr>
            <w:tcW w:w="2158" w:type="dxa"/>
          </w:tcPr>
          <w:p w14:paraId="33E58E98" w14:textId="77777777" w:rsidR="00842C9C" w:rsidRPr="00223FC8" w:rsidRDefault="00864086" w:rsidP="001866B8">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Excedente</w:t>
            </w:r>
          </w:p>
        </w:tc>
        <w:tc>
          <w:tcPr>
            <w:tcW w:w="2409" w:type="dxa"/>
          </w:tcPr>
          <w:p w14:paraId="089C3929" w14:textId="77777777" w:rsidR="00842C9C" w:rsidRPr="00223FC8" w:rsidRDefault="00864086" w:rsidP="001866B8">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0.85</w:t>
            </w:r>
          </w:p>
        </w:tc>
      </w:tr>
    </w:tbl>
    <w:p w14:paraId="5C066F97" w14:textId="77777777" w:rsidR="001866B8" w:rsidRPr="00223FC8" w:rsidRDefault="001866B8" w:rsidP="00CF5CE6">
      <w:pPr>
        <w:spacing w:line="276" w:lineRule="auto"/>
        <w:ind w:right="49" w:firstLine="708"/>
        <w:jc w:val="both"/>
        <w:rPr>
          <w:rFonts w:ascii="Century Gothic" w:eastAsia="Century Gothic" w:hAnsi="Century Gothic" w:cs="Century Gothic"/>
          <w:sz w:val="20"/>
          <w:szCs w:val="20"/>
        </w:rPr>
      </w:pPr>
    </w:p>
    <w:p w14:paraId="237964D7" w14:textId="77777777" w:rsidR="006307C4" w:rsidRPr="00223FC8" w:rsidRDefault="006307C4" w:rsidP="00B35C0A">
      <w:pPr>
        <w:spacing w:line="276" w:lineRule="auto"/>
        <w:ind w:right="49"/>
        <w:jc w:val="both"/>
        <w:rPr>
          <w:rFonts w:ascii="Century Gothic" w:eastAsia="Century Gothic" w:hAnsi="Century Gothic" w:cs="Century Gothic"/>
          <w:sz w:val="20"/>
          <w:szCs w:val="20"/>
        </w:rPr>
      </w:pPr>
    </w:p>
    <w:p w14:paraId="3A51CA9D" w14:textId="77777777" w:rsidR="006307C4" w:rsidRPr="00223FC8" w:rsidRDefault="006307C4" w:rsidP="00B35C0A">
      <w:pPr>
        <w:spacing w:line="276" w:lineRule="auto"/>
        <w:ind w:right="49"/>
        <w:jc w:val="both"/>
        <w:rPr>
          <w:rFonts w:ascii="Century Gothic" w:eastAsia="Century Gothic" w:hAnsi="Century Gothic" w:cs="Century Gothic"/>
          <w:sz w:val="20"/>
          <w:szCs w:val="20"/>
        </w:rPr>
      </w:pPr>
    </w:p>
    <w:p w14:paraId="3D1395AD" w14:textId="77777777" w:rsidR="006307C4" w:rsidRPr="00223FC8" w:rsidRDefault="006307C4" w:rsidP="00B35C0A">
      <w:pPr>
        <w:spacing w:line="276" w:lineRule="auto"/>
        <w:ind w:right="49"/>
        <w:jc w:val="both"/>
        <w:rPr>
          <w:rFonts w:ascii="Century Gothic" w:eastAsia="Century Gothic" w:hAnsi="Century Gothic" w:cs="Century Gothic"/>
          <w:sz w:val="20"/>
          <w:szCs w:val="20"/>
        </w:rPr>
      </w:pPr>
    </w:p>
    <w:p w14:paraId="4C30718F" w14:textId="77777777" w:rsidR="006307C4" w:rsidRPr="00223FC8" w:rsidRDefault="006307C4" w:rsidP="00B35C0A">
      <w:pPr>
        <w:spacing w:line="276" w:lineRule="auto"/>
        <w:ind w:right="49"/>
        <w:jc w:val="both"/>
        <w:rPr>
          <w:rFonts w:ascii="Century Gothic" w:eastAsia="Century Gothic" w:hAnsi="Century Gothic" w:cs="Century Gothic"/>
          <w:sz w:val="20"/>
          <w:szCs w:val="20"/>
        </w:rPr>
      </w:pPr>
    </w:p>
    <w:p w14:paraId="73DD8130" w14:textId="77777777" w:rsidR="006307C4" w:rsidRPr="00223FC8" w:rsidRDefault="006307C4" w:rsidP="00B35C0A">
      <w:pPr>
        <w:spacing w:line="276" w:lineRule="auto"/>
        <w:ind w:right="49"/>
        <w:jc w:val="both"/>
        <w:rPr>
          <w:rFonts w:ascii="Century Gothic" w:eastAsia="Century Gothic" w:hAnsi="Century Gothic" w:cs="Century Gothic"/>
          <w:sz w:val="20"/>
          <w:szCs w:val="20"/>
        </w:rPr>
      </w:pPr>
    </w:p>
    <w:p w14:paraId="2E141BEB" w14:textId="77777777" w:rsidR="006307C4" w:rsidRPr="00223FC8" w:rsidRDefault="006307C4" w:rsidP="00B35C0A">
      <w:pPr>
        <w:spacing w:line="276" w:lineRule="auto"/>
        <w:ind w:right="49"/>
        <w:jc w:val="both"/>
        <w:rPr>
          <w:rFonts w:ascii="Century Gothic" w:eastAsia="Century Gothic" w:hAnsi="Century Gothic" w:cs="Century Gothic"/>
          <w:sz w:val="20"/>
          <w:szCs w:val="20"/>
        </w:rPr>
      </w:pPr>
    </w:p>
    <w:p w14:paraId="7DF3CCA4" w14:textId="547FC310" w:rsidR="00842C9C" w:rsidRPr="00223FC8" w:rsidRDefault="00864086" w:rsidP="00B35C0A">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De acuerdo a lo anterior se muestra el siguiente ejemplo:</w:t>
      </w:r>
    </w:p>
    <w:p w14:paraId="49F0C3C3" w14:textId="77777777" w:rsidR="00761252" w:rsidRPr="00223FC8" w:rsidRDefault="00761252" w:rsidP="00B35C0A">
      <w:pPr>
        <w:spacing w:line="276" w:lineRule="auto"/>
        <w:ind w:right="49"/>
        <w:jc w:val="both"/>
        <w:rPr>
          <w:rFonts w:ascii="Century Gothic" w:eastAsia="Century Gothic" w:hAnsi="Century Gothic" w:cs="Century Gothic"/>
          <w:sz w:val="20"/>
          <w:szCs w:val="20"/>
        </w:rPr>
      </w:pPr>
    </w:p>
    <w:tbl>
      <w:tblPr>
        <w:tblStyle w:val="afff1"/>
        <w:tblW w:w="9870" w:type="dxa"/>
        <w:tblInd w:w="1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65"/>
        <w:gridCol w:w="3555"/>
        <w:gridCol w:w="3750"/>
      </w:tblGrid>
      <w:tr w:rsidR="00890637" w:rsidRPr="00223FC8" w14:paraId="782CED3C" w14:textId="77777777">
        <w:trPr>
          <w:trHeight w:val="348"/>
        </w:trPr>
        <w:tc>
          <w:tcPr>
            <w:tcW w:w="9870" w:type="dxa"/>
            <w:gridSpan w:val="3"/>
            <w:vAlign w:val="center"/>
          </w:tcPr>
          <w:p w14:paraId="2311AD2A" w14:textId="7EFCF0DB" w:rsidR="00842C9C" w:rsidRPr="00223FC8" w:rsidRDefault="00391F69" w:rsidP="00BC6D37">
            <w:pPr>
              <w:spacing w:line="276" w:lineRule="auto"/>
              <w:ind w:right="49"/>
              <w:jc w:val="center"/>
              <w:rPr>
                <w:rFonts w:ascii="Century Gothic" w:eastAsia="Century Gothic" w:hAnsi="Century Gothic" w:cs="Century Gothic"/>
                <w:b/>
                <w:bCs w:val="0"/>
                <w:sz w:val="20"/>
                <w:szCs w:val="20"/>
              </w:rPr>
            </w:pPr>
            <w:r w:rsidRPr="00223FC8">
              <w:rPr>
                <w:rFonts w:ascii="Century Gothic" w:eastAsia="Century Gothic" w:hAnsi="Century Gothic" w:cs="Century Gothic"/>
                <w:sz w:val="20"/>
                <w:szCs w:val="20"/>
              </w:rPr>
              <w:br w:type="page"/>
            </w:r>
            <w:r w:rsidR="00864086" w:rsidRPr="00223FC8">
              <w:rPr>
                <w:rFonts w:ascii="Century Gothic" w:eastAsia="Century Gothic" w:hAnsi="Century Gothic" w:cs="Century Gothic"/>
                <w:b/>
                <w:bCs w:val="0"/>
                <w:sz w:val="20"/>
                <w:szCs w:val="20"/>
              </w:rPr>
              <w:t>ESQUEMA DEL PREDIO</w:t>
            </w:r>
          </w:p>
        </w:tc>
      </w:tr>
      <w:tr w:rsidR="00890637" w:rsidRPr="00223FC8" w14:paraId="0E84722F" w14:textId="77777777">
        <w:trPr>
          <w:trHeight w:val="1802"/>
        </w:trPr>
        <w:tc>
          <w:tcPr>
            <w:tcW w:w="9870" w:type="dxa"/>
            <w:gridSpan w:val="3"/>
            <w:vAlign w:val="center"/>
          </w:tcPr>
          <w:p w14:paraId="6E9613DA" w14:textId="77777777" w:rsidR="00842C9C" w:rsidRPr="00223FC8" w:rsidRDefault="00864086" w:rsidP="00CF5CE6">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noProof/>
                <w:sz w:val="20"/>
                <w:szCs w:val="20"/>
                <w:lang w:val="es-MX" w:eastAsia="es-MX"/>
              </w:rPr>
              <w:drawing>
                <wp:inline distT="0" distB="0" distL="0" distR="0" wp14:anchorId="7145AA47" wp14:editId="132F68DC">
                  <wp:extent cx="1970405" cy="1092200"/>
                  <wp:effectExtent l="0" t="0" r="0" b="0"/>
                  <wp:docPr id="279"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2"/>
                          <a:srcRect l="3180" r="1661" b="6729"/>
                          <a:stretch>
                            <a:fillRect/>
                          </a:stretch>
                        </pic:blipFill>
                        <pic:spPr>
                          <a:xfrm>
                            <a:off x="0" y="0"/>
                            <a:ext cx="1970813" cy="1092426"/>
                          </a:xfrm>
                          <a:prstGeom prst="rect">
                            <a:avLst/>
                          </a:prstGeom>
                          <a:ln/>
                        </pic:spPr>
                      </pic:pic>
                    </a:graphicData>
                  </a:graphic>
                </wp:inline>
              </w:drawing>
            </w:r>
            <w:r w:rsidRPr="00223FC8">
              <w:rPr>
                <w:rFonts w:ascii="Century Gothic" w:eastAsia="Century Gothic" w:hAnsi="Century Gothic" w:cs="Century Gothic"/>
                <w:sz w:val="20"/>
                <w:szCs w:val="20"/>
              </w:rPr>
              <w:t xml:space="preserve">  </w:t>
            </w:r>
            <w:r w:rsidRPr="00223FC8">
              <w:rPr>
                <w:rFonts w:ascii="Century Gothic" w:eastAsia="Century Gothic" w:hAnsi="Century Gothic" w:cs="Century Gothic"/>
                <w:noProof/>
                <w:sz w:val="20"/>
                <w:szCs w:val="20"/>
                <w:lang w:val="es-MX" w:eastAsia="es-MX"/>
              </w:rPr>
              <w:drawing>
                <wp:inline distT="0" distB="0" distL="0" distR="0" wp14:anchorId="27BCEA25" wp14:editId="156F48F0">
                  <wp:extent cx="1995759" cy="1123950"/>
                  <wp:effectExtent l="0" t="0" r="0" b="0"/>
                  <wp:docPr id="281"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3"/>
                          <a:srcRect t="10973" b="3872"/>
                          <a:stretch>
                            <a:fillRect/>
                          </a:stretch>
                        </pic:blipFill>
                        <pic:spPr>
                          <a:xfrm>
                            <a:off x="0" y="0"/>
                            <a:ext cx="1995759" cy="1123950"/>
                          </a:xfrm>
                          <a:prstGeom prst="rect">
                            <a:avLst/>
                          </a:prstGeom>
                          <a:ln/>
                        </pic:spPr>
                      </pic:pic>
                    </a:graphicData>
                  </a:graphic>
                </wp:inline>
              </w:drawing>
            </w:r>
            <w:r w:rsidRPr="00223FC8">
              <w:rPr>
                <w:rFonts w:ascii="Century Gothic" w:eastAsia="Century Gothic" w:hAnsi="Century Gothic" w:cs="Century Gothic"/>
                <w:sz w:val="20"/>
                <w:szCs w:val="20"/>
              </w:rPr>
              <w:t xml:space="preserve">  </w:t>
            </w:r>
            <w:r w:rsidRPr="00223FC8">
              <w:rPr>
                <w:rFonts w:ascii="Century Gothic" w:eastAsia="Century Gothic" w:hAnsi="Century Gothic" w:cs="Century Gothic"/>
                <w:noProof/>
                <w:sz w:val="20"/>
                <w:szCs w:val="20"/>
                <w:lang w:val="es-MX" w:eastAsia="es-MX"/>
              </w:rPr>
              <w:drawing>
                <wp:inline distT="0" distB="0" distL="0" distR="0" wp14:anchorId="694DDB34" wp14:editId="6ADF46AF">
                  <wp:extent cx="1887355" cy="1104900"/>
                  <wp:effectExtent l="0" t="0" r="0" b="0"/>
                  <wp:docPr id="282"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4"/>
                          <a:srcRect t="12334" b="9520"/>
                          <a:stretch>
                            <a:fillRect/>
                          </a:stretch>
                        </pic:blipFill>
                        <pic:spPr>
                          <a:xfrm>
                            <a:off x="0" y="0"/>
                            <a:ext cx="1887355" cy="1104900"/>
                          </a:xfrm>
                          <a:prstGeom prst="rect">
                            <a:avLst/>
                          </a:prstGeom>
                          <a:ln/>
                        </pic:spPr>
                      </pic:pic>
                    </a:graphicData>
                  </a:graphic>
                </wp:inline>
              </w:drawing>
            </w:r>
          </w:p>
        </w:tc>
      </w:tr>
      <w:tr w:rsidR="00890637" w:rsidRPr="00223FC8" w14:paraId="42596D82" w14:textId="77777777">
        <w:trPr>
          <w:trHeight w:val="234"/>
        </w:trPr>
        <w:tc>
          <w:tcPr>
            <w:tcW w:w="2565" w:type="dxa"/>
          </w:tcPr>
          <w:p w14:paraId="0A1D1C6A" w14:textId="77777777" w:rsidR="00842C9C" w:rsidRPr="00223FC8" w:rsidRDefault="00864086" w:rsidP="00CF5CE6">
            <w:pPr>
              <w:spacing w:line="276" w:lineRule="auto"/>
              <w:ind w:right="49"/>
              <w:jc w:val="both"/>
              <w:rPr>
                <w:rFonts w:ascii="Century Gothic" w:eastAsia="Century Gothic" w:hAnsi="Century Gothic" w:cs="Century Gothic"/>
                <w:b/>
                <w:sz w:val="20"/>
                <w:szCs w:val="20"/>
              </w:rPr>
            </w:pPr>
            <w:r w:rsidRPr="00223FC8">
              <w:rPr>
                <w:rFonts w:ascii="Century Gothic" w:eastAsia="Century Gothic" w:hAnsi="Century Gothic" w:cs="Century Gothic"/>
                <w:b/>
                <w:sz w:val="20"/>
                <w:szCs w:val="20"/>
              </w:rPr>
              <w:t xml:space="preserve">FÓRMULAS:                         </w:t>
            </w:r>
          </w:p>
        </w:tc>
        <w:tc>
          <w:tcPr>
            <w:tcW w:w="3555" w:type="dxa"/>
          </w:tcPr>
          <w:p w14:paraId="19D7CFD9" w14:textId="77777777" w:rsidR="00842C9C" w:rsidRPr="00223FC8" w:rsidRDefault="00864086" w:rsidP="00CF5CE6">
            <w:pPr>
              <w:spacing w:line="276" w:lineRule="auto"/>
              <w:ind w:right="49"/>
              <w:jc w:val="both"/>
              <w:rPr>
                <w:rFonts w:ascii="Century Gothic" w:eastAsia="Century Gothic" w:hAnsi="Century Gothic" w:cs="Century Gothic"/>
                <w:b/>
                <w:sz w:val="20"/>
                <w:szCs w:val="20"/>
              </w:rPr>
            </w:pPr>
            <w:r w:rsidRPr="00223FC8">
              <w:rPr>
                <w:rFonts w:ascii="Century Gothic" w:eastAsia="Century Gothic" w:hAnsi="Century Gothic" w:cs="Century Gothic"/>
                <w:b/>
                <w:sz w:val="20"/>
                <w:szCs w:val="20"/>
              </w:rPr>
              <w:t>DE ACUERDO AL ESQUEMA DEL PREDIO:</w:t>
            </w:r>
          </w:p>
        </w:tc>
        <w:tc>
          <w:tcPr>
            <w:tcW w:w="3750" w:type="dxa"/>
          </w:tcPr>
          <w:p w14:paraId="074D7A4C" w14:textId="77777777" w:rsidR="00842C9C" w:rsidRPr="00223FC8" w:rsidRDefault="00864086" w:rsidP="00CF5CE6">
            <w:pPr>
              <w:spacing w:line="276" w:lineRule="auto"/>
              <w:ind w:right="49"/>
              <w:jc w:val="both"/>
              <w:rPr>
                <w:rFonts w:ascii="Century Gothic" w:eastAsia="Century Gothic" w:hAnsi="Century Gothic" w:cs="Century Gothic"/>
                <w:b/>
                <w:sz w:val="20"/>
                <w:szCs w:val="20"/>
              </w:rPr>
            </w:pPr>
            <w:r w:rsidRPr="00223FC8">
              <w:rPr>
                <w:rFonts w:ascii="Century Gothic" w:eastAsia="Century Gothic" w:hAnsi="Century Gothic" w:cs="Century Gothic"/>
                <w:b/>
                <w:sz w:val="20"/>
                <w:szCs w:val="20"/>
              </w:rPr>
              <w:t>FACTOR POR FORMA IRREGULAR:</w:t>
            </w:r>
          </w:p>
        </w:tc>
      </w:tr>
      <w:tr w:rsidR="00030BFA" w:rsidRPr="00223FC8" w14:paraId="405070AD" w14:textId="77777777">
        <w:trPr>
          <w:trHeight w:val="1086"/>
        </w:trPr>
        <w:tc>
          <w:tcPr>
            <w:tcW w:w="2565" w:type="dxa"/>
          </w:tcPr>
          <w:p w14:paraId="7BCADB08" w14:textId="77777777" w:rsidR="00842C9C" w:rsidRPr="00223FC8" w:rsidRDefault="00864086" w:rsidP="00B35C0A">
            <w:pPr>
              <w:spacing w:after="280"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   </w:t>
            </w:r>
            <m:oMath>
              <m:r>
                <w:rPr>
                  <w:rFonts w:ascii="Cambria Math" w:eastAsia="Cambria Math" w:hAnsi="Cambria Math" w:cs="Cambria Math"/>
                  <w:sz w:val="20"/>
                  <w:szCs w:val="20"/>
                </w:rPr>
                <m:t>Ffi=</m:t>
              </m:r>
              <m:f>
                <m:fPr>
                  <m:ctrlPr>
                    <w:rPr>
                      <w:rFonts w:ascii="Cambria Math" w:eastAsia="Cambria Math" w:hAnsi="Cambria Math" w:cs="Cambria Math"/>
                      <w:sz w:val="20"/>
                      <w:szCs w:val="20"/>
                    </w:rPr>
                  </m:ctrlPr>
                </m:fPr>
                <m:num>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Sup</m:t>
                      </m:r>
                    </m:e>
                    <m:sub>
                      <m:r>
                        <w:rPr>
                          <w:rFonts w:ascii="Cambria Math" w:eastAsia="Cambria Math" w:hAnsi="Cambria Math" w:cs="Cambria Math"/>
                          <w:sz w:val="20"/>
                          <w:szCs w:val="20"/>
                        </w:rPr>
                        <m:t>rest</m:t>
                      </m:r>
                    </m:sub>
                  </m:sSub>
                </m:num>
                <m:den>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Sup</m:t>
                      </m:r>
                    </m:e>
                    <m:sub>
                      <m:r>
                        <w:rPr>
                          <w:rFonts w:ascii="Cambria Math" w:eastAsia="Cambria Math" w:hAnsi="Cambria Math" w:cs="Cambria Math"/>
                          <w:sz w:val="20"/>
                          <w:szCs w:val="20"/>
                        </w:rPr>
                        <m:t>l</m:t>
                      </m:r>
                    </m:sub>
                  </m:sSub>
                </m:den>
              </m:f>
              <m:r>
                <w:rPr>
                  <w:rFonts w:ascii="Cambria Math" w:eastAsia="Cambria Math" w:hAnsi="Cambria Math" w:cs="Cambria Math"/>
                  <w:sz w:val="20"/>
                  <w:szCs w:val="20"/>
                </w:rPr>
                <m:t xml:space="preserve"> x 100</m:t>
              </m:r>
            </m:oMath>
          </w:p>
          <w:p w14:paraId="3041B4B3" w14:textId="77777777" w:rsidR="00842C9C" w:rsidRPr="00223FC8" w:rsidRDefault="001B0634" w:rsidP="00B35C0A">
            <w:pPr>
              <w:spacing w:line="276" w:lineRule="auto"/>
              <w:ind w:right="49"/>
              <w:rPr>
                <w:rFonts w:ascii="Century Gothic" w:eastAsia="Cambria Math" w:hAnsi="Century Gothic" w:cs="Cambria Math"/>
                <w:sz w:val="20"/>
                <w:szCs w:val="20"/>
              </w:rPr>
            </w:pPr>
            <m:oMathPara>
              <m:oMath>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Sup</m:t>
                    </m:r>
                  </m:e>
                  <m:sub>
                    <m:r>
                      <w:rPr>
                        <w:rFonts w:ascii="Cambria Math" w:eastAsia="Cambria Math" w:hAnsi="Cambria Math" w:cs="Cambria Math"/>
                        <w:sz w:val="20"/>
                        <w:szCs w:val="20"/>
                      </w:rPr>
                      <m:t>rest</m:t>
                    </m:r>
                  </m:sub>
                </m:sSub>
                <m:r>
                  <w:rPr>
                    <w:rFonts w:ascii="Cambria Math" w:eastAsia="Cambria Math" w:hAnsi="Cambria Math" w:cs="Cambria Math"/>
                    <w:sz w:val="20"/>
                    <w:szCs w:val="20"/>
                  </w:rPr>
                  <m:t xml:space="preserve">=  </m:t>
                </m:r>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Sup</m:t>
                    </m:r>
                  </m:e>
                  <m:sub>
                    <m:r>
                      <w:rPr>
                        <w:rFonts w:ascii="Cambria Math" w:eastAsia="Cambria Math" w:hAnsi="Cambria Math" w:cs="Cambria Math"/>
                        <w:sz w:val="20"/>
                        <w:szCs w:val="20"/>
                      </w:rPr>
                      <m:t>t</m:t>
                    </m:r>
                  </m:sub>
                </m:sSub>
                <m:r>
                  <w:rPr>
                    <w:rFonts w:ascii="Cambria Math" w:eastAsia="Cambria Math" w:hAnsi="Cambria Math" w:cs="Cambria Math"/>
                    <w:sz w:val="20"/>
                    <w:szCs w:val="20"/>
                  </w:rPr>
                  <m:t>-</m:t>
                </m:r>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Sup</m:t>
                    </m:r>
                  </m:e>
                  <m:sub>
                    <m:r>
                      <w:rPr>
                        <w:rFonts w:ascii="Cambria Math" w:eastAsia="Cambria Math" w:hAnsi="Cambria Math" w:cs="Cambria Math"/>
                        <w:sz w:val="20"/>
                        <w:szCs w:val="20"/>
                      </w:rPr>
                      <m:t>rri</m:t>
                    </m:r>
                  </m:sub>
                </m:sSub>
              </m:oMath>
            </m:oMathPara>
          </w:p>
        </w:tc>
        <w:tc>
          <w:tcPr>
            <w:tcW w:w="3555" w:type="dxa"/>
          </w:tcPr>
          <w:p w14:paraId="390C28BE" w14:textId="2EFCE4A1" w:rsidR="00B35C0A" w:rsidRPr="00223FC8" w:rsidRDefault="001B0634" w:rsidP="00B35C0A">
            <w:pPr>
              <w:spacing w:line="276" w:lineRule="auto"/>
              <w:ind w:right="49"/>
              <w:rPr>
                <w:rFonts w:ascii="Century Gothic" w:eastAsia="Century Gothic" w:hAnsi="Century Gothic" w:cs="Century Gothic"/>
                <w:sz w:val="20"/>
                <w:szCs w:val="20"/>
              </w:rPr>
            </w:pPr>
            <m:oMath>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Sup</m:t>
                  </m:r>
                </m:e>
                <m:sub>
                  <m:r>
                    <w:rPr>
                      <w:rFonts w:ascii="Cambria Math" w:eastAsia="Cambria Math" w:hAnsi="Cambria Math" w:cs="Cambria Math"/>
                      <w:sz w:val="20"/>
                      <w:szCs w:val="20"/>
                    </w:rPr>
                    <m:t>rest</m:t>
                  </m:r>
                </m:sub>
              </m:sSub>
              <m:r>
                <w:rPr>
                  <w:rFonts w:ascii="Cambria Math" w:eastAsia="Cambria Math" w:hAnsi="Cambria Math" w:cs="Cambria Math"/>
                  <w:sz w:val="20"/>
                  <w:szCs w:val="20"/>
                </w:rPr>
                <m:t xml:space="preserve">=  545 </m:t>
              </m:r>
              <m:sSup>
                <m:sSupPr>
                  <m:ctrlPr>
                    <w:rPr>
                      <w:rFonts w:ascii="Cambria Math" w:eastAsia="Cambria Math" w:hAnsi="Cambria Math" w:cs="Cambria Math"/>
                      <w:sz w:val="20"/>
                      <w:szCs w:val="20"/>
                    </w:rPr>
                  </m:ctrlPr>
                </m:sSupPr>
                <m:e>
                  <m:r>
                    <w:rPr>
                      <w:rFonts w:ascii="Cambria Math" w:eastAsia="Cambria Math" w:hAnsi="Cambria Math" w:cs="Cambria Math"/>
                      <w:sz w:val="20"/>
                      <w:szCs w:val="20"/>
                    </w:rPr>
                    <m:t>m</m:t>
                  </m:r>
                </m:e>
                <m:sup>
                  <m:r>
                    <w:rPr>
                      <w:rFonts w:ascii="Cambria Math" w:eastAsia="Cambria Math" w:hAnsi="Cambria Math" w:cs="Cambria Math"/>
                      <w:sz w:val="20"/>
                      <w:szCs w:val="20"/>
                    </w:rPr>
                    <m:t>2</m:t>
                  </m:r>
                </m:sup>
              </m:sSup>
              <m:r>
                <w:rPr>
                  <w:rFonts w:ascii="Cambria Math" w:eastAsia="Cambria Math" w:hAnsi="Cambria Math" w:cs="Cambria Math"/>
                  <w:sz w:val="20"/>
                  <w:szCs w:val="20"/>
                </w:rPr>
                <m:t xml:space="preserve">-288 </m:t>
              </m:r>
              <m:sSup>
                <m:sSupPr>
                  <m:ctrlPr>
                    <w:rPr>
                      <w:rFonts w:ascii="Cambria Math" w:eastAsia="Cambria Math" w:hAnsi="Cambria Math" w:cs="Cambria Math"/>
                      <w:sz w:val="20"/>
                      <w:szCs w:val="20"/>
                    </w:rPr>
                  </m:ctrlPr>
                </m:sSupPr>
                <m:e>
                  <m:r>
                    <w:rPr>
                      <w:rFonts w:ascii="Cambria Math" w:eastAsia="Cambria Math" w:hAnsi="Cambria Math" w:cs="Cambria Math"/>
                      <w:sz w:val="20"/>
                      <w:szCs w:val="20"/>
                    </w:rPr>
                    <m:t>m</m:t>
                  </m:r>
                </m:e>
                <m:sup>
                  <m:r>
                    <w:rPr>
                      <w:rFonts w:ascii="Cambria Math" w:eastAsia="Cambria Math" w:hAnsi="Cambria Math" w:cs="Cambria Math"/>
                      <w:sz w:val="20"/>
                      <w:szCs w:val="20"/>
                    </w:rPr>
                    <m:t>2</m:t>
                  </m:r>
                </m:sup>
              </m:sSup>
            </m:oMath>
            <w:r w:rsidR="00B35C0A" w:rsidRPr="00223FC8">
              <w:rPr>
                <w:rFonts w:ascii="Century Gothic" w:eastAsia="Century Gothic" w:hAnsi="Century Gothic" w:cs="Century Gothic"/>
                <w:sz w:val="20"/>
                <w:szCs w:val="20"/>
              </w:rPr>
              <w:t xml:space="preserve"> </w:t>
            </w:r>
          </w:p>
          <w:p w14:paraId="3A62832E" w14:textId="462FB721" w:rsidR="00C63B2B" w:rsidRPr="00223FC8" w:rsidRDefault="001B0634" w:rsidP="00B35C0A">
            <w:pPr>
              <w:spacing w:line="276" w:lineRule="auto"/>
              <w:ind w:right="49"/>
              <w:rPr>
                <w:rFonts w:ascii="Century Gothic" w:eastAsia="Century Gothic" w:hAnsi="Century Gothic" w:cs="Century Gothic"/>
                <w:sz w:val="20"/>
                <w:szCs w:val="20"/>
              </w:rPr>
            </w:pPr>
            <m:oMath>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Sup</m:t>
                  </m:r>
                </m:e>
                <m:sub>
                  <m:r>
                    <w:rPr>
                      <w:rFonts w:ascii="Cambria Math" w:eastAsia="Cambria Math" w:hAnsi="Cambria Math" w:cs="Cambria Math"/>
                      <w:sz w:val="20"/>
                      <w:szCs w:val="20"/>
                    </w:rPr>
                    <m:t>rest</m:t>
                  </m:r>
                </m:sub>
              </m:sSub>
              <m:r>
                <w:rPr>
                  <w:rFonts w:ascii="Cambria Math" w:eastAsia="Cambria Math" w:hAnsi="Cambria Math" w:cs="Cambria Math"/>
                  <w:sz w:val="20"/>
                  <w:szCs w:val="20"/>
                </w:rPr>
                <m:t xml:space="preserve">=  </m:t>
              </m:r>
            </m:oMath>
            <w:r w:rsidR="00B35C0A" w:rsidRPr="00223FC8">
              <w:rPr>
                <w:rFonts w:ascii="Century Gothic" w:eastAsia="Century Gothic" w:hAnsi="Century Gothic" w:cs="Century Gothic"/>
                <w:sz w:val="20"/>
                <w:szCs w:val="20"/>
              </w:rPr>
              <w:t xml:space="preserve">257 </w:t>
            </w:r>
            <m:oMath>
              <m:sSup>
                <m:sSupPr>
                  <m:ctrlPr>
                    <w:rPr>
                      <w:rFonts w:ascii="Cambria Math" w:eastAsia="Cambria Math" w:hAnsi="Cambria Math" w:cs="Cambria Math"/>
                      <w:sz w:val="20"/>
                      <w:szCs w:val="20"/>
                    </w:rPr>
                  </m:ctrlPr>
                </m:sSupPr>
                <m:e>
                  <m:r>
                    <w:rPr>
                      <w:rFonts w:ascii="Cambria Math" w:eastAsia="Cambria Math" w:hAnsi="Cambria Math" w:cs="Cambria Math"/>
                      <w:sz w:val="20"/>
                      <w:szCs w:val="20"/>
                    </w:rPr>
                    <m:t>m</m:t>
                  </m:r>
                </m:e>
                <m:sup>
                  <m:r>
                    <w:rPr>
                      <w:rFonts w:ascii="Cambria Math" w:eastAsia="Cambria Math" w:hAnsi="Cambria Math" w:cs="Cambria Math"/>
                      <w:sz w:val="20"/>
                      <w:szCs w:val="20"/>
                    </w:rPr>
                    <m:t>2</m:t>
                  </m:r>
                </m:sup>
              </m:sSup>
            </m:oMath>
            <w:r w:rsidR="00B35C0A" w:rsidRPr="00223FC8">
              <w:rPr>
                <w:rFonts w:ascii="Century Gothic" w:eastAsia="Century Gothic" w:hAnsi="Century Gothic" w:cs="Century Gothic"/>
                <w:sz w:val="20"/>
                <w:szCs w:val="20"/>
              </w:rPr>
              <w:t xml:space="preserve"> </w:t>
            </w:r>
          </w:p>
          <w:p w14:paraId="096C966F" w14:textId="77777777" w:rsidR="00842C9C" w:rsidRPr="00223FC8" w:rsidRDefault="00864086" w:rsidP="00B35C0A">
            <w:pPr>
              <w:spacing w:line="276" w:lineRule="auto"/>
              <w:ind w:right="49"/>
              <w:rPr>
                <w:rFonts w:ascii="Century Gothic" w:eastAsia="Century Gothic" w:hAnsi="Century Gothic" w:cs="Century Gothic"/>
                <w:sz w:val="20"/>
                <w:szCs w:val="20"/>
              </w:rPr>
            </w:pPr>
            <m:oMath>
              <m:r>
                <w:rPr>
                  <w:rFonts w:ascii="Cambria Math" w:eastAsia="Cambria Math" w:hAnsi="Cambria Math" w:cs="Cambria Math"/>
                  <w:sz w:val="20"/>
                  <w:szCs w:val="20"/>
                </w:rPr>
                <m:t xml:space="preserve">Ffi=  </m:t>
              </m:r>
              <m:f>
                <m:fPr>
                  <m:ctrlPr>
                    <w:rPr>
                      <w:rFonts w:ascii="Cambria Math" w:eastAsia="Cambria Math" w:hAnsi="Cambria Math" w:cs="Cambria Math"/>
                      <w:sz w:val="20"/>
                      <w:szCs w:val="20"/>
                    </w:rPr>
                  </m:ctrlPr>
                </m:fPr>
                <m:num>
                  <m:r>
                    <w:rPr>
                      <w:rFonts w:ascii="Cambria Math" w:eastAsia="Cambria Math" w:hAnsi="Cambria Math" w:cs="Cambria Math"/>
                      <w:sz w:val="20"/>
                      <w:szCs w:val="20"/>
                    </w:rPr>
                    <m:t xml:space="preserve">257 </m:t>
                  </m:r>
                  <m:sSup>
                    <m:sSupPr>
                      <m:ctrlPr>
                        <w:rPr>
                          <w:rFonts w:ascii="Cambria Math" w:eastAsia="Cambria Math" w:hAnsi="Cambria Math" w:cs="Cambria Math"/>
                          <w:sz w:val="20"/>
                          <w:szCs w:val="20"/>
                        </w:rPr>
                      </m:ctrlPr>
                    </m:sSupPr>
                    <m:e>
                      <m:r>
                        <w:rPr>
                          <w:rFonts w:ascii="Cambria Math" w:eastAsia="Cambria Math" w:hAnsi="Cambria Math" w:cs="Cambria Math"/>
                          <w:sz w:val="20"/>
                          <w:szCs w:val="20"/>
                        </w:rPr>
                        <m:t>m</m:t>
                      </m:r>
                    </m:e>
                    <m:sup>
                      <m:r>
                        <w:rPr>
                          <w:rFonts w:ascii="Cambria Math" w:eastAsia="Cambria Math" w:hAnsi="Cambria Math" w:cs="Cambria Math"/>
                          <w:sz w:val="20"/>
                          <w:szCs w:val="20"/>
                        </w:rPr>
                        <m:t>2</m:t>
                      </m:r>
                    </m:sup>
                  </m:sSup>
                </m:num>
                <m:den>
                  <m:r>
                    <w:rPr>
                      <w:rFonts w:ascii="Cambria Math" w:eastAsia="Cambria Math" w:hAnsi="Cambria Math" w:cs="Cambria Math"/>
                      <w:sz w:val="20"/>
                      <w:szCs w:val="20"/>
                    </w:rPr>
                    <m:t xml:space="preserve">545 </m:t>
                  </m:r>
                  <m:sSup>
                    <m:sSupPr>
                      <m:ctrlPr>
                        <w:rPr>
                          <w:rFonts w:ascii="Cambria Math" w:eastAsia="Cambria Math" w:hAnsi="Cambria Math" w:cs="Cambria Math"/>
                          <w:sz w:val="20"/>
                          <w:szCs w:val="20"/>
                        </w:rPr>
                      </m:ctrlPr>
                    </m:sSupPr>
                    <m:e>
                      <m:r>
                        <w:rPr>
                          <w:rFonts w:ascii="Cambria Math" w:eastAsia="Cambria Math" w:hAnsi="Cambria Math" w:cs="Cambria Math"/>
                          <w:sz w:val="20"/>
                          <w:szCs w:val="20"/>
                        </w:rPr>
                        <m:t>m</m:t>
                      </m:r>
                    </m:e>
                    <m:sup>
                      <m:r>
                        <w:rPr>
                          <w:rFonts w:ascii="Cambria Math" w:eastAsia="Cambria Math" w:hAnsi="Cambria Math" w:cs="Cambria Math"/>
                          <w:sz w:val="20"/>
                          <w:szCs w:val="20"/>
                        </w:rPr>
                        <m:t>2</m:t>
                      </m:r>
                    </m:sup>
                  </m:sSup>
                </m:den>
              </m:f>
              <m:r>
                <w:rPr>
                  <w:rFonts w:ascii="Cambria Math" w:eastAsia="Cambria Math" w:hAnsi="Cambria Math" w:cs="Cambria Math"/>
                  <w:sz w:val="20"/>
                  <w:szCs w:val="20"/>
                </w:rPr>
                <m:t xml:space="preserve"> x 100</m:t>
              </m:r>
            </m:oMath>
            <w:r w:rsidRPr="00223FC8">
              <w:rPr>
                <w:rFonts w:ascii="Century Gothic" w:eastAsia="Century Gothic" w:hAnsi="Century Gothic" w:cs="Century Gothic"/>
                <w:sz w:val="20"/>
                <w:szCs w:val="20"/>
              </w:rPr>
              <w:t xml:space="preserve"> = 47.15%  </w:t>
            </w:r>
          </w:p>
        </w:tc>
        <w:tc>
          <w:tcPr>
            <w:tcW w:w="3750" w:type="dxa"/>
          </w:tcPr>
          <w:p w14:paraId="25D3D1DB" w14:textId="77777777" w:rsidR="00842C9C" w:rsidRPr="00223FC8" w:rsidRDefault="00864086" w:rsidP="00CF5CE6">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i/>
                <w:sz w:val="20"/>
                <w:szCs w:val="20"/>
              </w:rPr>
              <w:t>(Según porcentaje obtenido y en base a la tabla 6)</w:t>
            </w:r>
            <w:r w:rsidRPr="00223FC8">
              <w:rPr>
                <w:rFonts w:ascii="Century Gothic" w:eastAsia="Century Gothic" w:hAnsi="Century Gothic" w:cs="Century Gothic"/>
                <w:noProof/>
                <w:sz w:val="20"/>
                <w:szCs w:val="20"/>
                <w:lang w:val="es-MX" w:eastAsia="es-MX"/>
              </w:rPr>
              <w:drawing>
                <wp:inline distT="0" distB="0" distL="0" distR="0" wp14:anchorId="12A79DE4" wp14:editId="4360E01C">
                  <wp:extent cx="2010716" cy="214737"/>
                  <wp:effectExtent l="0" t="0" r="0" b="0"/>
                  <wp:docPr id="283"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5"/>
                          <a:srcRect/>
                          <a:stretch>
                            <a:fillRect/>
                          </a:stretch>
                        </pic:blipFill>
                        <pic:spPr>
                          <a:xfrm>
                            <a:off x="0" y="0"/>
                            <a:ext cx="2010716" cy="214737"/>
                          </a:xfrm>
                          <a:prstGeom prst="rect">
                            <a:avLst/>
                          </a:prstGeom>
                          <a:ln/>
                        </pic:spPr>
                      </pic:pic>
                    </a:graphicData>
                  </a:graphic>
                </wp:inline>
              </w:drawing>
            </w:r>
          </w:p>
          <w:p w14:paraId="4A267482" w14:textId="77777777" w:rsidR="00842C9C" w:rsidRPr="00223FC8" w:rsidRDefault="00864086" w:rsidP="00C63B2B">
            <w:pPr>
              <w:spacing w:line="276" w:lineRule="auto"/>
              <w:ind w:right="49"/>
              <w:jc w:val="center"/>
              <w:rPr>
                <w:rFonts w:ascii="Century Gothic" w:eastAsia="Century Gothic" w:hAnsi="Century Gothic" w:cs="Century Gothic"/>
                <w:sz w:val="20"/>
                <w:szCs w:val="20"/>
              </w:rPr>
            </w:pPr>
            <w:proofErr w:type="spellStart"/>
            <w:r w:rsidRPr="00223FC8">
              <w:rPr>
                <w:rFonts w:ascii="Century Gothic" w:eastAsia="Century Gothic" w:hAnsi="Century Gothic" w:cs="Century Gothic"/>
                <w:sz w:val="20"/>
                <w:szCs w:val="20"/>
              </w:rPr>
              <w:t>Ffi</w:t>
            </w:r>
            <w:proofErr w:type="spellEnd"/>
            <w:r w:rsidRPr="00223FC8">
              <w:rPr>
                <w:rFonts w:ascii="Century Gothic" w:eastAsia="Century Gothic" w:hAnsi="Century Gothic" w:cs="Century Gothic"/>
                <w:sz w:val="20"/>
                <w:szCs w:val="20"/>
              </w:rPr>
              <w:t xml:space="preserve"> = 0.90</w:t>
            </w:r>
          </w:p>
        </w:tc>
      </w:tr>
    </w:tbl>
    <w:p w14:paraId="112A4C16" w14:textId="77777777" w:rsidR="00541E0C" w:rsidRPr="00223FC8" w:rsidRDefault="00541E0C" w:rsidP="00CF5CE6">
      <w:pPr>
        <w:spacing w:line="276" w:lineRule="auto"/>
        <w:ind w:right="49"/>
        <w:jc w:val="both"/>
        <w:rPr>
          <w:rFonts w:ascii="Century Gothic" w:eastAsia="Century Gothic" w:hAnsi="Century Gothic" w:cs="Century Gothic"/>
          <w:b/>
          <w:bCs w:val="0"/>
          <w:sz w:val="20"/>
          <w:szCs w:val="20"/>
        </w:rPr>
      </w:pPr>
    </w:p>
    <w:p w14:paraId="5EFEC33F" w14:textId="786EE3A9" w:rsidR="00842C9C" w:rsidRPr="00223FC8" w:rsidRDefault="00864086" w:rsidP="00CF5CE6">
      <w:pPr>
        <w:pStyle w:val="Prrafodelista"/>
        <w:numPr>
          <w:ilvl w:val="0"/>
          <w:numId w:val="17"/>
        </w:numPr>
        <w:ind w:left="0" w:right="49" w:firstLine="426"/>
        <w:jc w:val="both"/>
        <w:rPr>
          <w:rFonts w:ascii="Century Gothic" w:eastAsia="Century Gothic" w:hAnsi="Century Gothic" w:cs="Century Gothic"/>
          <w:sz w:val="20"/>
          <w:szCs w:val="20"/>
        </w:rPr>
      </w:pPr>
      <w:r w:rsidRPr="00223FC8">
        <w:rPr>
          <w:rFonts w:ascii="Century Gothic" w:eastAsia="Century Gothic" w:hAnsi="Century Gothic" w:cs="Century Gothic"/>
          <w:b/>
          <w:bCs/>
          <w:sz w:val="20"/>
          <w:szCs w:val="20"/>
        </w:rPr>
        <w:t>Factor de frente</w:t>
      </w:r>
      <w:r w:rsidR="009F1DD7" w:rsidRPr="00223FC8">
        <w:rPr>
          <w:rFonts w:ascii="Century Gothic" w:eastAsia="Century Gothic" w:hAnsi="Century Gothic" w:cs="Century Gothic"/>
          <w:b/>
          <w:bCs/>
          <w:sz w:val="20"/>
          <w:szCs w:val="20"/>
        </w:rPr>
        <w:t xml:space="preserve"> (</w:t>
      </w:r>
      <w:proofErr w:type="spellStart"/>
      <w:r w:rsidR="009F1DD7" w:rsidRPr="00223FC8">
        <w:rPr>
          <w:rFonts w:ascii="Century Gothic" w:eastAsia="Century Gothic" w:hAnsi="Century Gothic" w:cs="Century Gothic"/>
          <w:b/>
          <w:bCs/>
          <w:sz w:val="20"/>
          <w:szCs w:val="20"/>
        </w:rPr>
        <w:t>Ffr</w:t>
      </w:r>
      <w:proofErr w:type="spellEnd"/>
      <w:r w:rsidR="009F1DD7" w:rsidRPr="00223FC8">
        <w:rPr>
          <w:rFonts w:ascii="Century Gothic" w:eastAsia="Century Gothic" w:hAnsi="Century Gothic" w:cs="Century Gothic"/>
          <w:b/>
          <w:bCs/>
          <w:sz w:val="20"/>
          <w:szCs w:val="20"/>
        </w:rPr>
        <w:t>)</w:t>
      </w:r>
      <w:r w:rsidRPr="00223FC8">
        <w:rPr>
          <w:rFonts w:ascii="Century Gothic" w:eastAsia="Century Gothic" w:hAnsi="Century Gothic" w:cs="Century Gothic"/>
          <w:sz w:val="20"/>
          <w:szCs w:val="20"/>
        </w:rPr>
        <w:t xml:space="preserve"> aplica cuando el frente de un predio tiene una longitud menor de 6.00 metros. El valor del terreno sufrirá un demérito, el cual será proporcional a la longitud del frente con respecto al frente mínimo de 6.00 metros. En ningún caso se considerará un frente menor de 1.50 metros de longitud. El demérito no aplicará en aquellos predios ubicados en colonias o fraccionamientos donde más del 90% de los predios están diseñados a partir de frentes menores a 6.00 metros, como es el caso de fraccionamientos o unidades de interés social, situación que obliga a que dicho ajuste ya esté considerado en el análisis del valor catastral unitario de suelo urbano publicado. En estos casos y en el de los predios mayores de 6.00 metros, el factor será igual a 1.</w:t>
      </w:r>
    </w:p>
    <w:tbl>
      <w:tblPr>
        <w:tblStyle w:val="afff2"/>
        <w:tblW w:w="992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85"/>
        <w:gridCol w:w="7238"/>
      </w:tblGrid>
      <w:tr w:rsidR="00890637" w:rsidRPr="00223FC8" w14:paraId="608AB37C" w14:textId="77777777" w:rsidTr="009F1DD7">
        <w:tc>
          <w:tcPr>
            <w:tcW w:w="2685" w:type="dxa"/>
          </w:tcPr>
          <w:p w14:paraId="6E954038" w14:textId="77777777" w:rsidR="00842C9C" w:rsidRPr="00223FC8" w:rsidRDefault="00864086" w:rsidP="00E35FEB">
            <w:pPr>
              <w:spacing w:line="276" w:lineRule="auto"/>
              <w:ind w:right="49"/>
              <w:jc w:val="center"/>
              <w:rPr>
                <w:rFonts w:ascii="Century Gothic" w:eastAsia="Century Gothic" w:hAnsi="Century Gothic" w:cs="Century Gothic"/>
                <w:b/>
                <w:sz w:val="20"/>
                <w:szCs w:val="20"/>
              </w:rPr>
            </w:pPr>
            <w:r w:rsidRPr="00223FC8">
              <w:rPr>
                <w:rFonts w:ascii="Century Gothic" w:eastAsia="Century Gothic" w:hAnsi="Century Gothic" w:cs="Century Gothic"/>
                <w:b/>
                <w:sz w:val="20"/>
                <w:szCs w:val="20"/>
              </w:rPr>
              <w:t>FÓRMULA</w:t>
            </w:r>
          </w:p>
        </w:tc>
        <w:tc>
          <w:tcPr>
            <w:tcW w:w="7238" w:type="dxa"/>
          </w:tcPr>
          <w:p w14:paraId="6ECD999B" w14:textId="77777777" w:rsidR="00842C9C" w:rsidRPr="00223FC8" w:rsidRDefault="00864086" w:rsidP="00E35FEB">
            <w:pPr>
              <w:spacing w:line="276" w:lineRule="auto"/>
              <w:ind w:right="49"/>
              <w:jc w:val="center"/>
              <w:rPr>
                <w:rFonts w:ascii="Century Gothic" w:eastAsia="Century Gothic" w:hAnsi="Century Gothic" w:cs="Century Gothic"/>
                <w:b/>
                <w:sz w:val="20"/>
                <w:szCs w:val="20"/>
              </w:rPr>
            </w:pPr>
            <w:r w:rsidRPr="00223FC8">
              <w:rPr>
                <w:rFonts w:ascii="Century Gothic" w:eastAsia="Century Gothic" w:hAnsi="Century Gothic" w:cs="Century Gothic"/>
                <w:b/>
                <w:sz w:val="20"/>
                <w:szCs w:val="20"/>
              </w:rPr>
              <w:t>DESCRIPCIÓN</w:t>
            </w:r>
          </w:p>
        </w:tc>
      </w:tr>
      <w:tr w:rsidR="00890637" w:rsidRPr="00223FC8" w14:paraId="3D875DCB" w14:textId="77777777" w:rsidTr="009F1DD7">
        <w:tc>
          <w:tcPr>
            <w:tcW w:w="2685" w:type="dxa"/>
          </w:tcPr>
          <w:p w14:paraId="441496B4" w14:textId="77777777" w:rsidR="00842C9C" w:rsidRPr="00223FC8" w:rsidRDefault="001B0634" w:rsidP="00CF5CE6">
            <w:pPr>
              <w:spacing w:line="276" w:lineRule="auto"/>
              <w:ind w:right="49"/>
              <w:jc w:val="both"/>
              <w:rPr>
                <w:rFonts w:ascii="Century Gothic" w:eastAsia="Cambria Math" w:hAnsi="Century Gothic" w:cs="Cambria Math"/>
                <w:sz w:val="20"/>
                <w:szCs w:val="20"/>
              </w:rPr>
            </w:pPr>
            <m:oMathPara>
              <m:oMath>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F</m:t>
                    </m:r>
                  </m:e>
                  <m:sub>
                    <m:r>
                      <w:rPr>
                        <w:rFonts w:ascii="Cambria Math" w:eastAsia="Cambria Math" w:hAnsi="Cambria Math" w:cs="Cambria Math"/>
                        <w:sz w:val="20"/>
                        <w:szCs w:val="20"/>
                      </w:rPr>
                      <m:t>fr</m:t>
                    </m:r>
                  </m:sub>
                </m:sSub>
                <m:r>
                  <w:rPr>
                    <w:rFonts w:ascii="Cambria Math" w:eastAsia="Cambria Math" w:hAnsi="Cambria Math" w:cs="Cambria Math"/>
                    <w:sz w:val="20"/>
                    <w:szCs w:val="20"/>
                  </w:rPr>
                  <m:t xml:space="preserve">=  </m:t>
                </m:r>
                <m:rad>
                  <m:radPr>
                    <m:degHide m:val="1"/>
                    <m:ctrlPr>
                      <w:rPr>
                        <w:rFonts w:ascii="Cambria Math" w:eastAsia="Cambria Math" w:hAnsi="Cambria Math" w:cs="Cambria Math"/>
                        <w:sz w:val="20"/>
                        <w:szCs w:val="20"/>
                      </w:rPr>
                    </m:ctrlPr>
                  </m:radPr>
                  <m:deg/>
                  <m:e>
                    <m:f>
                      <m:fPr>
                        <m:ctrlPr>
                          <w:rPr>
                            <w:rFonts w:ascii="Cambria Math" w:eastAsia="Cambria Math" w:hAnsi="Cambria Math" w:cs="Cambria Math"/>
                            <w:sz w:val="20"/>
                            <w:szCs w:val="20"/>
                          </w:rPr>
                        </m:ctrlPr>
                      </m:fPr>
                      <m:num>
                        <m:r>
                          <w:rPr>
                            <w:rFonts w:ascii="Cambria Math" w:eastAsia="Cambria Math" w:hAnsi="Cambria Math" w:cs="Cambria Math"/>
                            <w:sz w:val="20"/>
                            <w:szCs w:val="20"/>
                          </w:rPr>
                          <m:t>f</m:t>
                        </m:r>
                      </m:num>
                      <m:den>
                        <m:r>
                          <w:rPr>
                            <w:rFonts w:ascii="Cambria Math" w:eastAsia="Cambria Math" w:hAnsi="Cambria Math" w:cs="Cambria Math"/>
                            <w:sz w:val="20"/>
                            <w:szCs w:val="20"/>
                          </w:rPr>
                          <m:t>k</m:t>
                        </m:r>
                      </m:den>
                    </m:f>
                  </m:e>
                </m:rad>
              </m:oMath>
            </m:oMathPara>
          </w:p>
        </w:tc>
        <w:tc>
          <w:tcPr>
            <w:tcW w:w="7238" w:type="dxa"/>
          </w:tcPr>
          <w:p w14:paraId="64E65E7D" w14:textId="77777777" w:rsidR="00842C9C" w:rsidRPr="00223FC8" w:rsidRDefault="001B0634" w:rsidP="00E35FEB">
            <w:pPr>
              <w:spacing w:line="276" w:lineRule="auto"/>
              <w:ind w:left="141" w:right="49"/>
              <w:jc w:val="center"/>
              <w:rPr>
                <w:rFonts w:ascii="Century Gothic" w:eastAsia="Cambria Math" w:hAnsi="Century Gothic" w:cs="Cambria Math"/>
                <w:sz w:val="20"/>
                <w:szCs w:val="20"/>
              </w:rPr>
            </w:pPr>
            <m:oMathPara>
              <m:oMathParaPr>
                <m:jc m:val="left"/>
              </m:oMathParaPr>
              <m:oMath>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F</m:t>
                    </m:r>
                  </m:e>
                  <m:sub>
                    <m:r>
                      <w:rPr>
                        <w:rFonts w:ascii="Cambria Math" w:eastAsia="Cambria Math" w:hAnsi="Cambria Math" w:cs="Cambria Math"/>
                        <w:sz w:val="20"/>
                        <w:szCs w:val="20"/>
                      </w:rPr>
                      <m:t>fr</m:t>
                    </m:r>
                  </m:sub>
                </m:sSub>
                <m:r>
                  <w:rPr>
                    <w:rFonts w:ascii="Cambria Math" w:eastAsia="Cambria Math" w:hAnsi="Cambria Math" w:cs="Cambria Math"/>
                    <w:sz w:val="20"/>
                    <w:szCs w:val="20"/>
                  </w:rPr>
                  <m:t>=factor de frente</m:t>
                </m:r>
              </m:oMath>
            </m:oMathPara>
          </w:p>
          <w:p w14:paraId="74C3DF36" w14:textId="77777777" w:rsidR="00842C9C" w:rsidRPr="00223FC8" w:rsidRDefault="00864086" w:rsidP="00E35FEB">
            <w:pPr>
              <w:spacing w:line="276" w:lineRule="auto"/>
              <w:ind w:left="141" w:right="49"/>
              <w:jc w:val="center"/>
              <w:rPr>
                <w:rFonts w:ascii="Century Gothic" w:eastAsia="Cambria Math" w:hAnsi="Century Gothic" w:cs="Cambria Math"/>
                <w:sz w:val="20"/>
                <w:szCs w:val="20"/>
              </w:rPr>
            </w:pPr>
            <m:oMathPara>
              <m:oMathParaPr>
                <m:jc m:val="left"/>
              </m:oMathParaPr>
              <m:oMath>
                <m:r>
                  <w:rPr>
                    <w:rFonts w:ascii="Cambria Math" w:eastAsia="Cambria Math" w:hAnsi="Cambria Math" w:cs="Cambria Math"/>
                    <w:sz w:val="20"/>
                    <w:szCs w:val="20"/>
                  </w:rPr>
                  <m:t>f   =Frente del predio</m:t>
                </m:r>
              </m:oMath>
            </m:oMathPara>
          </w:p>
          <w:p w14:paraId="195719D9" w14:textId="77777777" w:rsidR="00842C9C" w:rsidRPr="00223FC8" w:rsidRDefault="00864086" w:rsidP="00E35FEB">
            <w:pPr>
              <w:spacing w:line="276" w:lineRule="auto"/>
              <w:ind w:left="141" w:right="49"/>
              <w:jc w:val="center"/>
              <w:rPr>
                <w:rFonts w:ascii="Century Gothic" w:eastAsia="Century Gothic" w:hAnsi="Century Gothic" w:cs="Century Gothic"/>
                <w:sz w:val="20"/>
                <w:szCs w:val="20"/>
              </w:rPr>
            </w:pPr>
            <m:oMathPara>
              <m:oMathParaPr>
                <m:jc m:val="left"/>
              </m:oMathParaPr>
              <m:oMath>
                <m:r>
                  <w:rPr>
                    <w:rFonts w:ascii="Cambria Math" w:eastAsia="Cambria Math" w:hAnsi="Cambria Math" w:cs="Cambria Math"/>
                    <w:sz w:val="20"/>
                    <w:szCs w:val="20"/>
                  </w:rPr>
                  <m:t>k   =Factor igual a  6</m:t>
                </m:r>
              </m:oMath>
            </m:oMathPara>
          </w:p>
        </w:tc>
      </w:tr>
    </w:tbl>
    <w:p w14:paraId="0D2604EC" w14:textId="77777777" w:rsidR="00842C9C" w:rsidRPr="00223FC8" w:rsidRDefault="00842C9C" w:rsidP="00CF5CE6">
      <w:pPr>
        <w:spacing w:line="276" w:lineRule="auto"/>
        <w:ind w:right="49" w:firstLine="708"/>
        <w:jc w:val="both"/>
        <w:rPr>
          <w:rFonts w:ascii="Century Gothic" w:eastAsia="Century Gothic" w:hAnsi="Century Gothic" w:cs="Century Gothic"/>
          <w:sz w:val="20"/>
          <w:szCs w:val="20"/>
        </w:rPr>
      </w:pPr>
    </w:p>
    <w:p w14:paraId="069792DA" w14:textId="5E24B8FB" w:rsidR="00842C9C" w:rsidRPr="00223FC8" w:rsidRDefault="00864086" w:rsidP="00CF5CE6">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De acuerdo a lo anterior se muestra el siguiente ejemplo:</w:t>
      </w:r>
    </w:p>
    <w:p w14:paraId="377E4A60" w14:textId="77777777" w:rsidR="00842C9C" w:rsidRPr="00223FC8" w:rsidRDefault="00842C9C" w:rsidP="00CF5CE6">
      <w:pPr>
        <w:spacing w:line="276" w:lineRule="auto"/>
        <w:ind w:right="49"/>
        <w:jc w:val="both"/>
        <w:rPr>
          <w:rFonts w:ascii="Century Gothic" w:eastAsia="Century Gothic" w:hAnsi="Century Gothic" w:cs="Century Gothic"/>
          <w:sz w:val="20"/>
          <w:szCs w:val="20"/>
        </w:rPr>
      </w:pPr>
    </w:p>
    <w:tbl>
      <w:tblPr>
        <w:tblStyle w:val="afff3"/>
        <w:tblW w:w="992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80"/>
        <w:gridCol w:w="2925"/>
        <w:gridCol w:w="4718"/>
      </w:tblGrid>
      <w:tr w:rsidR="00890637" w:rsidRPr="00223FC8" w14:paraId="6523EADC" w14:textId="77777777" w:rsidTr="009F1DD7">
        <w:trPr>
          <w:trHeight w:val="206"/>
        </w:trPr>
        <w:tc>
          <w:tcPr>
            <w:tcW w:w="2280" w:type="dxa"/>
          </w:tcPr>
          <w:p w14:paraId="02F80AA3" w14:textId="77777777" w:rsidR="00842C9C" w:rsidRPr="00223FC8" w:rsidRDefault="00864086" w:rsidP="00E35FEB">
            <w:pPr>
              <w:spacing w:line="276" w:lineRule="auto"/>
              <w:ind w:right="49"/>
              <w:jc w:val="center"/>
              <w:rPr>
                <w:rFonts w:ascii="Century Gothic" w:eastAsia="Century Gothic" w:hAnsi="Century Gothic" w:cs="Century Gothic"/>
                <w:b/>
                <w:sz w:val="20"/>
                <w:szCs w:val="20"/>
              </w:rPr>
            </w:pPr>
            <w:r w:rsidRPr="00223FC8">
              <w:rPr>
                <w:rFonts w:ascii="Century Gothic" w:eastAsia="Century Gothic" w:hAnsi="Century Gothic" w:cs="Century Gothic"/>
                <w:b/>
                <w:sz w:val="20"/>
                <w:szCs w:val="20"/>
              </w:rPr>
              <w:t>FÓRMULA</w:t>
            </w:r>
          </w:p>
        </w:tc>
        <w:tc>
          <w:tcPr>
            <w:tcW w:w="7643" w:type="dxa"/>
            <w:gridSpan w:val="2"/>
          </w:tcPr>
          <w:p w14:paraId="00BCC6D1" w14:textId="77777777" w:rsidR="00842C9C" w:rsidRPr="00223FC8" w:rsidRDefault="00864086" w:rsidP="00E35FEB">
            <w:pPr>
              <w:spacing w:line="276" w:lineRule="auto"/>
              <w:ind w:right="49"/>
              <w:jc w:val="center"/>
              <w:rPr>
                <w:rFonts w:ascii="Century Gothic" w:eastAsia="Century Gothic" w:hAnsi="Century Gothic" w:cs="Century Gothic"/>
                <w:b/>
                <w:sz w:val="20"/>
                <w:szCs w:val="20"/>
              </w:rPr>
            </w:pPr>
            <w:r w:rsidRPr="00223FC8">
              <w:rPr>
                <w:rFonts w:ascii="Century Gothic" w:eastAsia="Century Gothic" w:hAnsi="Century Gothic" w:cs="Century Gothic"/>
                <w:b/>
                <w:sz w:val="20"/>
                <w:szCs w:val="20"/>
              </w:rPr>
              <w:t>EJEMPLO</w:t>
            </w:r>
          </w:p>
        </w:tc>
      </w:tr>
      <w:tr w:rsidR="00890637" w:rsidRPr="00223FC8" w14:paraId="4EEF3990" w14:textId="77777777" w:rsidTr="009F1DD7">
        <w:trPr>
          <w:trHeight w:val="2581"/>
        </w:trPr>
        <w:tc>
          <w:tcPr>
            <w:tcW w:w="2280" w:type="dxa"/>
          </w:tcPr>
          <w:p w14:paraId="2DF5EDD5" w14:textId="77777777" w:rsidR="00842C9C" w:rsidRPr="00223FC8" w:rsidRDefault="00842C9C" w:rsidP="00CF5CE6">
            <w:pPr>
              <w:spacing w:line="276" w:lineRule="auto"/>
              <w:ind w:right="49"/>
              <w:jc w:val="both"/>
              <w:rPr>
                <w:rFonts w:ascii="Century Gothic" w:eastAsia="Century Gothic" w:hAnsi="Century Gothic" w:cs="Century Gothic"/>
                <w:sz w:val="20"/>
                <w:szCs w:val="20"/>
              </w:rPr>
            </w:pPr>
          </w:p>
          <w:p w14:paraId="4EB1CB09" w14:textId="77777777" w:rsidR="00842C9C" w:rsidRPr="00223FC8" w:rsidRDefault="00842C9C" w:rsidP="00CF5CE6">
            <w:pPr>
              <w:spacing w:line="276" w:lineRule="auto"/>
              <w:ind w:right="49"/>
              <w:jc w:val="both"/>
              <w:rPr>
                <w:rFonts w:ascii="Century Gothic" w:eastAsia="Century Gothic" w:hAnsi="Century Gothic" w:cs="Century Gothic"/>
                <w:sz w:val="20"/>
                <w:szCs w:val="20"/>
              </w:rPr>
            </w:pPr>
          </w:p>
          <w:p w14:paraId="15C6FD20" w14:textId="77777777" w:rsidR="00842C9C" w:rsidRPr="00223FC8" w:rsidRDefault="00842C9C" w:rsidP="00CF5CE6">
            <w:pPr>
              <w:spacing w:line="276" w:lineRule="auto"/>
              <w:ind w:right="49"/>
              <w:jc w:val="both"/>
              <w:rPr>
                <w:rFonts w:ascii="Century Gothic" w:eastAsia="Century Gothic" w:hAnsi="Century Gothic" w:cs="Century Gothic"/>
                <w:sz w:val="20"/>
                <w:szCs w:val="20"/>
              </w:rPr>
            </w:pPr>
          </w:p>
          <w:p w14:paraId="0DE97AD6" w14:textId="24AE7F47" w:rsidR="00842C9C" w:rsidRPr="00223FC8" w:rsidRDefault="00356D96" w:rsidP="00CF5CE6">
            <w:pPr>
              <w:spacing w:line="276" w:lineRule="auto"/>
              <w:ind w:right="49"/>
              <w:jc w:val="both"/>
              <w:rPr>
                <w:rFonts w:ascii="Century Gothic" w:eastAsia="Cambria Math" w:hAnsi="Century Gothic" w:cs="Cambria Math"/>
                <w:sz w:val="20"/>
                <w:szCs w:val="20"/>
              </w:rPr>
            </w:pPr>
            <m:oMathPara>
              <m:oMath>
                <m:r>
                  <w:rPr>
                    <w:rFonts w:ascii="Cambria Math" w:eastAsia="Cambria Math" w:hAnsi="Cambria Math" w:cs="Cambria Math"/>
                    <w:sz w:val="20"/>
                    <w:szCs w:val="20"/>
                  </w:rPr>
                  <m:t>Ffr=</m:t>
                </m:r>
                <m:rad>
                  <m:radPr>
                    <m:degHide m:val="1"/>
                    <m:ctrlPr>
                      <w:rPr>
                        <w:rFonts w:ascii="Cambria Math" w:eastAsia="Cambria Math" w:hAnsi="Cambria Math" w:cs="Cambria Math"/>
                        <w:sz w:val="20"/>
                        <w:szCs w:val="20"/>
                      </w:rPr>
                    </m:ctrlPr>
                  </m:radPr>
                  <m:deg/>
                  <m:e>
                    <m:f>
                      <m:fPr>
                        <m:ctrlPr>
                          <w:rPr>
                            <w:rFonts w:ascii="Cambria Math" w:eastAsia="Cambria Math" w:hAnsi="Cambria Math" w:cs="Cambria Math"/>
                            <w:sz w:val="20"/>
                            <w:szCs w:val="20"/>
                          </w:rPr>
                        </m:ctrlPr>
                      </m:fPr>
                      <m:num>
                        <m:r>
                          <w:rPr>
                            <w:rFonts w:ascii="Cambria Math" w:eastAsia="Cambria Math" w:hAnsi="Cambria Math" w:cs="Cambria Math"/>
                            <w:sz w:val="20"/>
                            <w:szCs w:val="20"/>
                          </w:rPr>
                          <m:t>f</m:t>
                        </m:r>
                      </m:num>
                      <m:den>
                        <m:r>
                          <w:rPr>
                            <w:rFonts w:ascii="Cambria Math" w:eastAsia="Cambria Math" w:hAnsi="Cambria Math" w:cs="Cambria Math"/>
                            <w:sz w:val="20"/>
                            <w:szCs w:val="20"/>
                          </w:rPr>
                          <m:t>k</m:t>
                        </m:r>
                      </m:den>
                    </m:f>
                  </m:e>
                </m:rad>
              </m:oMath>
            </m:oMathPara>
          </w:p>
          <w:p w14:paraId="511A1EC9" w14:textId="77777777" w:rsidR="00842C9C" w:rsidRPr="00223FC8" w:rsidRDefault="00864086" w:rsidP="00CF5CE6">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  </w:t>
            </w:r>
          </w:p>
          <w:p w14:paraId="721BE3F3" w14:textId="77777777" w:rsidR="00842C9C" w:rsidRPr="00223FC8" w:rsidRDefault="00842C9C" w:rsidP="00CF5CE6">
            <w:pPr>
              <w:spacing w:line="276" w:lineRule="auto"/>
              <w:ind w:right="49"/>
              <w:jc w:val="both"/>
              <w:rPr>
                <w:rFonts w:ascii="Century Gothic" w:eastAsia="Century Gothic" w:hAnsi="Century Gothic" w:cs="Century Gothic"/>
                <w:sz w:val="20"/>
                <w:szCs w:val="20"/>
              </w:rPr>
            </w:pPr>
          </w:p>
        </w:tc>
        <w:tc>
          <w:tcPr>
            <w:tcW w:w="2925" w:type="dxa"/>
          </w:tcPr>
          <w:p w14:paraId="3304E6CD" w14:textId="77777777" w:rsidR="00842C9C" w:rsidRPr="00223FC8" w:rsidRDefault="00842C9C" w:rsidP="00CF5CE6">
            <w:pPr>
              <w:spacing w:line="276" w:lineRule="auto"/>
              <w:ind w:right="49"/>
              <w:jc w:val="both"/>
              <w:rPr>
                <w:rFonts w:ascii="Century Gothic" w:eastAsia="Century Gothic" w:hAnsi="Century Gothic" w:cs="Century Gothic"/>
                <w:sz w:val="20"/>
                <w:szCs w:val="20"/>
              </w:rPr>
            </w:pPr>
          </w:p>
          <w:p w14:paraId="5E171452" w14:textId="6A102B0D" w:rsidR="00842C9C" w:rsidRPr="00223FC8" w:rsidRDefault="00356D96" w:rsidP="00CF5CE6">
            <w:pPr>
              <w:spacing w:line="276" w:lineRule="auto"/>
              <w:ind w:right="49"/>
              <w:jc w:val="both"/>
              <w:rPr>
                <w:rFonts w:ascii="Century Gothic" w:eastAsia="Cambria Math" w:hAnsi="Century Gothic" w:cs="Cambria Math"/>
                <w:sz w:val="20"/>
                <w:szCs w:val="20"/>
              </w:rPr>
            </w:pPr>
            <m:oMathPara>
              <m:oMath>
                <m:r>
                  <w:rPr>
                    <w:rFonts w:ascii="Cambria Math" w:eastAsia="Cambria Math" w:hAnsi="Cambria Math" w:cs="Cambria Math"/>
                    <w:sz w:val="20"/>
                    <w:szCs w:val="20"/>
                  </w:rPr>
                  <m:t>Ffr=</m:t>
                </m:r>
                <m:rad>
                  <m:radPr>
                    <m:degHide m:val="1"/>
                    <m:ctrlPr>
                      <w:rPr>
                        <w:rFonts w:ascii="Cambria Math" w:eastAsia="Cambria Math" w:hAnsi="Cambria Math" w:cs="Cambria Math"/>
                        <w:sz w:val="20"/>
                        <w:szCs w:val="20"/>
                      </w:rPr>
                    </m:ctrlPr>
                  </m:radPr>
                  <m:deg/>
                  <m:e>
                    <m:f>
                      <m:fPr>
                        <m:ctrlPr>
                          <w:rPr>
                            <w:rFonts w:ascii="Cambria Math" w:eastAsia="Cambria Math" w:hAnsi="Cambria Math" w:cs="Cambria Math"/>
                            <w:sz w:val="20"/>
                            <w:szCs w:val="20"/>
                          </w:rPr>
                        </m:ctrlPr>
                      </m:fPr>
                      <m:num>
                        <m:r>
                          <w:rPr>
                            <w:rFonts w:ascii="Cambria Math" w:eastAsia="Cambria Math" w:hAnsi="Cambria Math" w:cs="Cambria Math"/>
                            <w:sz w:val="20"/>
                            <w:szCs w:val="20"/>
                          </w:rPr>
                          <m:t>5</m:t>
                        </m:r>
                      </m:num>
                      <m:den>
                        <m:r>
                          <w:rPr>
                            <w:rFonts w:ascii="Cambria Math" w:eastAsia="Cambria Math" w:hAnsi="Cambria Math" w:cs="Cambria Math"/>
                            <w:sz w:val="20"/>
                            <w:szCs w:val="20"/>
                          </w:rPr>
                          <m:t>6</m:t>
                        </m:r>
                      </m:den>
                    </m:f>
                  </m:e>
                </m:rad>
                <m:r>
                  <w:rPr>
                    <w:rFonts w:ascii="Cambria Math" w:eastAsia="Cambria Math" w:hAnsi="Cambria Math" w:cs="Cambria Math"/>
                    <w:sz w:val="20"/>
                    <w:szCs w:val="20"/>
                  </w:rPr>
                  <m:t xml:space="preserve"> = .9128</m:t>
                </m:r>
              </m:oMath>
            </m:oMathPara>
          </w:p>
          <w:p w14:paraId="3673836D" w14:textId="77777777" w:rsidR="00842C9C" w:rsidRPr="00223FC8" w:rsidRDefault="00842C9C" w:rsidP="00CF5CE6">
            <w:pPr>
              <w:spacing w:line="276" w:lineRule="auto"/>
              <w:ind w:right="49"/>
              <w:jc w:val="both"/>
              <w:rPr>
                <w:rFonts w:ascii="Century Gothic" w:eastAsia="Century Gothic" w:hAnsi="Century Gothic" w:cs="Century Gothic"/>
                <w:sz w:val="20"/>
                <w:szCs w:val="20"/>
              </w:rPr>
            </w:pPr>
          </w:p>
          <w:p w14:paraId="0885CD2F" w14:textId="77777777" w:rsidR="00842C9C" w:rsidRPr="00223FC8" w:rsidRDefault="00842C9C" w:rsidP="00CF5CE6">
            <w:pPr>
              <w:spacing w:line="276" w:lineRule="auto"/>
              <w:ind w:right="49"/>
              <w:jc w:val="both"/>
              <w:rPr>
                <w:rFonts w:ascii="Century Gothic" w:eastAsia="Century Gothic" w:hAnsi="Century Gothic" w:cs="Century Gothic"/>
                <w:sz w:val="20"/>
                <w:szCs w:val="20"/>
              </w:rPr>
            </w:pPr>
          </w:p>
          <w:p w14:paraId="101D3CB9" w14:textId="4487DBB0" w:rsidR="00842C9C" w:rsidRPr="00223FC8" w:rsidRDefault="00356D96" w:rsidP="00CF5CE6">
            <w:pPr>
              <w:spacing w:line="276" w:lineRule="auto"/>
              <w:ind w:right="49"/>
              <w:jc w:val="both"/>
              <w:rPr>
                <w:rFonts w:ascii="Century Gothic" w:eastAsia="Cambria Math" w:hAnsi="Century Gothic" w:cs="Cambria Math"/>
                <w:sz w:val="20"/>
                <w:szCs w:val="20"/>
              </w:rPr>
            </w:pPr>
            <m:oMathPara>
              <m:oMath>
                <m:r>
                  <w:rPr>
                    <w:rFonts w:ascii="Cambria Math" w:eastAsia="Cambria Math" w:hAnsi="Cambria Math" w:cs="Cambria Math"/>
                    <w:sz w:val="20"/>
                    <w:szCs w:val="20"/>
                  </w:rPr>
                  <m:t>Ffr=.9128</m:t>
                </m:r>
              </m:oMath>
            </m:oMathPara>
          </w:p>
          <w:p w14:paraId="4CAF44F8" w14:textId="77777777" w:rsidR="00842C9C" w:rsidRPr="00223FC8" w:rsidRDefault="00842C9C" w:rsidP="00CF5CE6">
            <w:pPr>
              <w:spacing w:line="276" w:lineRule="auto"/>
              <w:ind w:right="49"/>
              <w:jc w:val="both"/>
              <w:rPr>
                <w:rFonts w:ascii="Century Gothic" w:eastAsia="Century Gothic" w:hAnsi="Century Gothic" w:cs="Century Gothic"/>
                <w:sz w:val="20"/>
                <w:szCs w:val="20"/>
              </w:rPr>
            </w:pPr>
          </w:p>
          <w:p w14:paraId="7AF5CE09" w14:textId="77777777" w:rsidR="00842C9C" w:rsidRPr="00223FC8" w:rsidRDefault="00864086" w:rsidP="00CF5CE6">
            <w:pPr>
              <w:spacing w:line="276" w:lineRule="auto"/>
              <w:ind w:right="49"/>
              <w:jc w:val="both"/>
              <w:rPr>
                <w:rFonts w:ascii="Century Gothic" w:eastAsia="Cambria Math" w:hAnsi="Century Gothic" w:cs="Cambria Math"/>
                <w:b/>
                <w:sz w:val="20"/>
                <w:szCs w:val="20"/>
              </w:rPr>
            </w:pPr>
            <m:oMathPara>
              <m:oMath>
                <m:r>
                  <m:rPr>
                    <m:sty m:val="bi"/>
                  </m:rPr>
                  <w:rPr>
                    <w:rFonts w:ascii="Cambria Math" w:eastAsia="Cambria Math" w:hAnsi="Cambria Math" w:cs="Cambria Math"/>
                    <w:sz w:val="20"/>
                    <w:szCs w:val="20"/>
                  </w:rPr>
                  <m:t xml:space="preserve">Factor aplicable a toda </m:t>
                </m:r>
              </m:oMath>
            </m:oMathPara>
          </w:p>
          <w:p w14:paraId="42EE1758" w14:textId="77777777" w:rsidR="00842C9C" w:rsidRPr="00223FC8" w:rsidRDefault="00864086" w:rsidP="00CF5CE6">
            <w:pPr>
              <w:spacing w:line="276" w:lineRule="auto"/>
              <w:ind w:right="49"/>
              <w:jc w:val="both"/>
              <w:rPr>
                <w:rFonts w:ascii="Century Gothic" w:eastAsia="Cambria Math" w:hAnsi="Century Gothic" w:cs="Cambria Math"/>
                <w:b/>
                <w:sz w:val="20"/>
                <w:szCs w:val="20"/>
              </w:rPr>
            </w:pPr>
            <m:oMathPara>
              <m:oMath>
                <m:r>
                  <m:rPr>
                    <m:sty m:val="bi"/>
                  </m:rPr>
                  <w:rPr>
                    <w:rFonts w:ascii="Cambria Math" w:eastAsia="Cambria Math" w:hAnsi="Cambria Math" w:cs="Cambria Math"/>
                    <w:sz w:val="20"/>
                    <w:szCs w:val="20"/>
                  </w:rPr>
                  <m:t>la superficie del terreno</m:t>
                </m:r>
              </m:oMath>
            </m:oMathPara>
          </w:p>
          <w:p w14:paraId="43027059" w14:textId="77777777" w:rsidR="00842C9C" w:rsidRPr="00223FC8" w:rsidRDefault="00842C9C" w:rsidP="00CF5CE6">
            <w:pPr>
              <w:spacing w:line="276" w:lineRule="auto"/>
              <w:ind w:right="49"/>
              <w:jc w:val="both"/>
              <w:rPr>
                <w:rFonts w:ascii="Century Gothic" w:eastAsia="Century Gothic" w:hAnsi="Century Gothic" w:cs="Century Gothic"/>
                <w:sz w:val="20"/>
                <w:szCs w:val="20"/>
              </w:rPr>
            </w:pPr>
          </w:p>
        </w:tc>
        <w:tc>
          <w:tcPr>
            <w:tcW w:w="4718" w:type="dxa"/>
          </w:tcPr>
          <w:p w14:paraId="4F9CD6F4" w14:textId="77777777" w:rsidR="00842C9C" w:rsidRPr="00223FC8" w:rsidRDefault="00864086" w:rsidP="009F1DD7">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noProof/>
                <w:sz w:val="20"/>
                <w:szCs w:val="20"/>
                <w:lang w:val="es-MX" w:eastAsia="es-MX"/>
              </w:rPr>
              <w:drawing>
                <wp:inline distT="0" distB="0" distL="0" distR="0" wp14:anchorId="7682796C" wp14:editId="24023406">
                  <wp:extent cx="2658110" cy="1835150"/>
                  <wp:effectExtent l="0" t="0" r="8890" b="0"/>
                  <wp:docPr id="284"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rotWithShape="1">
                          <a:blip r:embed="rId26"/>
                          <a:srcRect t="3199" b="2081"/>
                          <a:stretch/>
                        </pic:blipFill>
                        <pic:spPr bwMode="auto">
                          <a:xfrm>
                            <a:off x="0" y="0"/>
                            <a:ext cx="2659472" cy="1836090"/>
                          </a:xfrm>
                          <a:prstGeom prst="rect">
                            <a:avLst/>
                          </a:prstGeom>
                          <a:ln>
                            <a:noFill/>
                          </a:ln>
                          <a:extLst>
                            <a:ext uri="{53640926-AAD7-44D8-BBD7-CCE9431645EC}">
                              <a14:shadowObscured xmlns:a14="http://schemas.microsoft.com/office/drawing/2010/main"/>
                            </a:ext>
                          </a:extLst>
                        </pic:spPr>
                      </pic:pic>
                    </a:graphicData>
                  </a:graphic>
                </wp:inline>
              </w:drawing>
            </w:r>
          </w:p>
        </w:tc>
      </w:tr>
    </w:tbl>
    <w:p w14:paraId="31F97385" w14:textId="77777777" w:rsidR="00842C9C" w:rsidRPr="00223FC8" w:rsidRDefault="00842C9C" w:rsidP="00B35C0A">
      <w:pPr>
        <w:pBdr>
          <w:top w:val="nil"/>
          <w:left w:val="nil"/>
          <w:bottom w:val="nil"/>
          <w:right w:val="nil"/>
          <w:between w:val="nil"/>
        </w:pBdr>
        <w:spacing w:line="276" w:lineRule="auto"/>
        <w:ind w:right="49"/>
        <w:jc w:val="both"/>
        <w:rPr>
          <w:rFonts w:ascii="Century Gothic" w:eastAsia="Century Gothic" w:hAnsi="Century Gothic" w:cs="Century Gothic"/>
          <w:sz w:val="20"/>
          <w:szCs w:val="20"/>
        </w:rPr>
      </w:pPr>
    </w:p>
    <w:p w14:paraId="4C2C598B" w14:textId="76714A00" w:rsidR="00842C9C" w:rsidRPr="00223FC8" w:rsidRDefault="00864086" w:rsidP="009F1DD7">
      <w:pPr>
        <w:pStyle w:val="Prrafodelista"/>
        <w:numPr>
          <w:ilvl w:val="0"/>
          <w:numId w:val="17"/>
        </w:numPr>
        <w:pBdr>
          <w:top w:val="nil"/>
          <w:left w:val="nil"/>
          <w:bottom w:val="nil"/>
          <w:right w:val="nil"/>
          <w:between w:val="nil"/>
        </w:pBdr>
        <w:spacing w:after="280"/>
        <w:ind w:left="0" w:right="49" w:firstLine="426"/>
        <w:jc w:val="both"/>
        <w:rPr>
          <w:rFonts w:ascii="Century Gothic" w:eastAsia="Century Gothic" w:hAnsi="Century Gothic" w:cs="Century Gothic"/>
          <w:sz w:val="20"/>
          <w:szCs w:val="20"/>
        </w:rPr>
      </w:pPr>
      <w:r w:rsidRPr="00223FC8">
        <w:rPr>
          <w:rFonts w:ascii="Century Gothic" w:eastAsia="Century Gothic" w:hAnsi="Century Gothic" w:cs="Century Gothic"/>
          <w:b/>
          <w:bCs/>
          <w:sz w:val="20"/>
          <w:szCs w:val="20"/>
        </w:rPr>
        <w:t>Factor de exceso de Fondo (predio atípico dentro de una manzana) (</w:t>
      </w:r>
      <w:proofErr w:type="spellStart"/>
      <w:r w:rsidRPr="00223FC8">
        <w:rPr>
          <w:rFonts w:ascii="Century Gothic" w:eastAsia="Century Gothic" w:hAnsi="Century Gothic" w:cs="Century Gothic"/>
          <w:b/>
          <w:bCs/>
          <w:sz w:val="20"/>
          <w:szCs w:val="20"/>
        </w:rPr>
        <w:t>Fef</w:t>
      </w:r>
      <w:proofErr w:type="spellEnd"/>
      <w:r w:rsidRPr="00223FC8">
        <w:rPr>
          <w:rFonts w:ascii="Century Gothic" w:eastAsia="Century Gothic" w:hAnsi="Century Gothic" w:cs="Century Gothic"/>
          <w:b/>
          <w:bCs/>
          <w:sz w:val="20"/>
          <w:szCs w:val="20"/>
        </w:rPr>
        <w:t>)</w:t>
      </w:r>
      <w:r w:rsidRPr="00223FC8">
        <w:rPr>
          <w:rFonts w:ascii="Century Gothic" w:eastAsia="Century Gothic" w:hAnsi="Century Gothic" w:cs="Century Gothic"/>
          <w:sz w:val="20"/>
          <w:szCs w:val="20"/>
        </w:rPr>
        <w:t xml:space="preserve"> se basa en que las fracciones más cercanas al acceso de un terreno, es decir, a la calle; tienen mayor valor que las más alejadas, por lo que el valor del predio será demeritado en caso de que la medida de su fondo o largo exceda una determinada proporción relativa a la magnitud de su frente o ancho, es decir, aquellos predios atípicos dentro de u</w:t>
      </w:r>
      <w:r w:rsidR="00541E0C" w:rsidRPr="00223FC8">
        <w:rPr>
          <w:rFonts w:ascii="Century Gothic" w:eastAsia="Century Gothic" w:hAnsi="Century Gothic" w:cs="Century Gothic"/>
          <w:sz w:val="20"/>
          <w:szCs w:val="20"/>
        </w:rPr>
        <w:t>na manzana con superficies tipo.</w:t>
      </w:r>
    </w:p>
    <w:tbl>
      <w:tblPr>
        <w:tblStyle w:val="afff4"/>
        <w:tblW w:w="9960" w:type="dxa"/>
        <w:tblInd w:w="1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5"/>
        <w:gridCol w:w="7125"/>
      </w:tblGrid>
      <w:tr w:rsidR="00890637" w:rsidRPr="00223FC8" w14:paraId="071AABB0" w14:textId="77777777">
        <w:tc>
          <w:tcPr>
            <w:tcW w:w="2835" w:type="dxa"/>
          </w:tcPr>
          <w:p w14:paraId="5C740F79" w14:textId="77777777" w:rsidR="00842C9C" w:rsidRPr="00223FC8" w:rsidRDefault="00864086" w:rsidP="00E35FEB">
            <w:pPr>
              <w:spacing w:line="276" w:lineRule="auto"/>
              <w:ind w:right="49"/>
              <w:jc w:val="center"/>
              <w:rPr>
                <w:rFonts w:ascii="Century Gothic" w:eastAsia="Century Gothic" w:hAnsi="Century Gothic" w:cs="Century Gothic"/>
                <w:b/>
                <w:sz w:val="20"/>
                <w:szCs w:val="20"/>
              </w:rPr>
            </w:pPr>
            <w:r w:rsidRPr="00223FC8">
              <w:rPr>
                <w:rFonts w:ascii="Century Gothic" w:eastAsia="Century Gothic" w:hAnsi="Century Gothic" w:cs="Century Gothic"/>
                <w:b/>
                <w:sz w:val="20"/>
                <w:szCs w:val="20"/>
              </w:rPr>
              <w:t>FÓRMULA</w:t>
            </w:r>
          </w:p>
        </w:tc>
        <w:tc>
          <w:tcPr>
            <w:tcW w:w="7125" w:type="dxa"/>
          </w:tcPr>
          <w:p w14:paraId="6B8276F6" w14:textId="77777777" w:rsidR="00842C9C" w:rsidRPr="00223FC8" w:rsidRDefault="00864086" w:rsidP="00E35FEB">
            <w:pPr>
              <w:spacing w:line="276" w:lineRule="auto"/>
              <w:ind w:right="49"/>
              <w:jc w:val="center"/>
              <w:rPr>
                <w:rFonts w:ascii="Century Gothic" w:eastAsia="Century Gothic" w:hAnsi="Century Gothic" w:cs="Century Gothic"/>
                <w:b/>
                <w:sz w:val="20"/>
                <w:szCs w:val="20"/>
              </w:rPr>
            </w:pPr>
            <w:r w:rsidRPr="00223FC8">
              <w:rPr>
                <w:rFonts w:ascii="Century Gothic" w:eastAsia="Century Gothic" w:hAnsi="Century Gothic" w:cs="Century Gothic"/>
                <w:b/>
                <w:sz w:val="20"/>
                <w:szCs w:val="20"/>
              </w:rPr>
              <w:t>DESCRIPCIÓN</w:t>
            </w:r>
          </w:p>
        </w:tc>
      </w:tr>
      <w:tr w:rsidR="00890637" w:rsidRPr="00223FC8" w14:paraId="34084260" w14:textId="77777777">
        <w:tc>
          <w:tcPr>
            <w:tcW w:w="2835" w:type="dxa"/>
            <w:vAlign w:val="center"/>
          </w:tcPr>
          <w:p w14:paraId="25393D34" w14:textId="77777777" w:rsidR="00842C9C" w:rsidRPr="00223FC8" w:rsidRDefault="001B0634" w:rsidP="00CF5CE6">
            <w:pPr>
              <w:spacing w:line="276" w:lineRule="auto"/>
              <w:ind w:right="49"/>
              <w:jc w:val="both"/>
              <w:rPr>
                <w:rFonts w:ascii="Century Gothic" w:eastAsia="Cambria Math" w:hAnsi="Century Gothic" w:cs="Cambria Math"/>
                <w:sz w:val="20"/>
                <w:szCs w:val="20"/>
              </w:rPr>
            </w:pPr>
            <m:oMathPara>
              <m:oMath>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F</m:t>
                    </m:r>
                  </m:e>
                  <m:sub>
                    <m:r>
                      <w:rPr>
                        <w:rFonts w:ascii="Cambria Math" w:eastAsia="Cambria Math" w:hAnsi="Cambria Math" w:cs="Cambria Math"/>
                        <w:sz w:val="20"/>
                        <w:szCs w:val="20"/>
                      </w:rPr>
                      <m:t>ef</m:t>
                    </m:r>
                  </m:sub>
                </m:sSub>
                <m:r>
                  <w:rPr>
                    <w:rFonts w:ascii="Cambria Math" w:eastAsia="Cambria Math" w:hAnsi="Cambria Math" w:cs="Cambria Math"/>
                    <w:sz w:val="20"/>
                    <w:szCs w:val="20"/>
                  </w:rPr>
                  <m:t xml:space="preserve">=  </m:t>
                </m:r>
                <m:f>
                  <m:fPr>
                    <m:ctrlPr>
                      <w:rPr>
                        <w:rFonts w:ascii="Cambria Math" w:eastAsia="Cambria Math" w:hAnsi="Cambria Math" w:cs="Cambria Math"/>
                        <w:sz w:val="20"/>
                        <w:szCs w:val="20"/>
                      </w:rPr>
                    </m:ctrlPr>
                  </m:fPr>
                  <m:num>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Sup</m:t>
                        </m:r>
                      </m:e>
                      <m:sub>
                        <m:r>
                          <w:rPr>
                            <w:rFonts w:ascii="Cambria Math" w:eastAsia="Cambria Math" w:hAnsi="Cambria Math" w:cs="Cambria Math"/>
                            <w:sz w:val="20"/>
                            <w:szCs w:val="20"/>
                          </w:rPr>
                          <m:t>exc</m:t>
                        </m:r>
                      </m:sub>
                    </m:sSub>
                  </m:num>
                  <m:den>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Sup</m:t>
                        </m:r>
                      </m:e>
                      <m:sub>
                        <m:r>
                          <w:rPr>
                            <w:rFonts w:ascii="Cambria Math" w:eastAsia="Cambria Math" w:hAnsi="Cambria Math" w:cs="Cambria Math"/>
                            <w:sz w:val="20"/>
                            <w:szCs w:val="20"/>
                          </w:rPr>
                          <m:t>t</m:t>
                        </m:r>
                      </m:sub>
                    </m:sSub>
                  </m:den>
                </m:f>
                <m:r>
                  <w:rPr>
                    <w:rFonts w:ascii="Cambria Math" w:eastAsia="Cambria Math" w:hAnsi="Cambria Math" w:cs="Cambria Math"/>
                    <w:sz w:val="20"/>
                    <w:szCs w:val="20"/>
                  </w:rPr>
                  <m:t>x 100</m:t>
                </m:r>
              </m:oMath>
            </m:oMathPara>
          </w:p>
        </w:tc>
        <w:tc>
          <w:tcPr>
            <w:tcW w:w="7125" w:type="dxa"/>
          </w:tcPr>
          <w:p w14:paraId="1FEDCB8F" w14:textId="77777777" w:rsidR="00842C9C" w:rsidRPr="00223FC8" w:rsidRDefault="001B0634" w:rsidP="00CF5CE6">
            <w:pPr>
              <w:spacing w:line="276" w:lineRule="auto"/>
              <w:ind w:right="49"/>
              <w:jc w:val="both"/>
              <w:rPr>
                <w:rFonts w:ascii="Century Gothic" w:eastAsia="Cambria Math" w:hAnsi="Century Gothic" w:cs="Cambria Math"/>
                <w:sz w:val="20"/>
                <w:szCs w:val="20"/>
              </w:rPr>
            </w:pPr>
            <m:oMathPara>
              <m:oMathParaPr>
                <m:jc m:val="left"/>
              </m:oMathParaPr>
              <m:oMath>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 xml:space="preserve">       F</m:t>
                    </m:r>
                  </m:e>
                  <m:sub>
                    <m:r>
                      <w:rPr>
                        <w:rFonts w:ascii="Cambria Math" w:eastAsia="Cambria Math" w:hAnsi="Cambria Math" w:cs="Cambria Math"/>
                        <w:sz w:val="20"/>
                        <w:szCs w:val="20"/>
                      </w:rPr>
                      <m:t>ef</m:t>
                    </m:r>
                  </m:sub>
                </m:sSub>
                <m:r>
                  <w:rPr>
                    <w:rFonts w:ascii="Cambria Math" w:eastAsia="Cambria Math" w:hAnsi="Cambria Math" w:cs="Cambria Math"/>
                    <w:sz w:val="20"/>
                    <w:szCs w:val="20"/>
                  </w:rPr>
                  <m:t xml:space="preserve">=Factor de exceso de fondo          </m:t>
                </m:r>
              </m:oMath>
            </m:oMathPara>
          </w:p>
          <w:p w14:paraId="00A6F45C" w14:textId="77777777" w:rsidR="00842C9C" w:rsidRPr="00223FC8" w:rsidRDefault="001B0634" w:rsidP="00CF5CE6">
            <w:pPr>
              <w:spacing w:line="276" w:lineRule="auto"/>
              <w:ind w:right="49"/>
              <w:jc w:val="both"/>
              <w:rPr>
                <w:rFonts w:ascii="Century Gothic" w:eastAsia="Cambria Math" w:hAnsi="Century Gothic" w:cs="Cambria Math"/>
                <w:sz w:val="20"/>
                <w:szCs w:val="20"/>
              </w:rPr>
            </w:pPr>
            <m:oMathPara>
              <m:oMathParaPr>
                <m:jc m:val="left"/>
              </m:oMathParaPr>
              <m:oMath>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Sup</m:t>
                    </m:r>
                  </m:e>
                  <m:sub>
                    <m:r>
                      <w:rPr>
                        <w:rFonts w:ascii="Cambria Math" w:eastAsia="Cambria Math" w:hAnsi="Cambria Math" w:cs="Cambria Math"/>
                        <w:sz w:val="20"/>
                        <w:szCs w:val="20"/>
                      </w:rPr>
                      <m:t>exc</m:t>
                    </m:r>
                  </m:sub>
                </m:sSub>
                <m:r>
                  <w:rPr>
                    <w:rFonts w:ascii="Cambria Math" w:eastAsia="Cambria Math" w:hAnsi="Cambria Math" w:cs="Cambria Math"/>
                    <w:sz w:val="20"/>
                    <w:szCs w:val="20"/>
                  </w:rPr>
                  <m:t>=Superficie excedente</m:t>
                </m:r>
              </m:oMath>
            </m:oMathPara>
          </w:p>
          <w:p w14:paraId="1FF924DF" w14:textId="77777777" w:rsidR="00842C9C" w:rsidRPr="00223FC8" w:rsidRDefault="001B0634" w:rsidP="00CF5CE6">
            <w:pPr>
              <w:spacing w:line="276" w:lineRule="auto"/>
              <w:ind w:right="49"/>
              <w:jc w:val="both"/>
              <w:rPr>
                <w:rFonts w:ascii="Century Gothic" w:eastAsia="Cambria Math" w:hAnsi="Century Gothic" w:cs="Cambria Math"/>
                <w:sz w:val="20"/>
                <w:szCs w:val="20"/>
              </w:rPr>
            </w:pPr>
            <m:oMathPara>
              <m:oMathParaPr>
                <m:jc m:val="left"/>
              </m:oMathParaPr>
              <m:oMath>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 xml:space="preserve">    Sup</m:t>
                    </m:r>
                  </m:e>
                  <m:sub>
                    <m:r>
                      <w:rPr>
                        <w:rFonts w:ascii="Cambria Math" w:eastAsia="Cambria Math" w:hAnsi="Cambria Math" w:cs="Cambria Math"/>
                        <w:sz w:val="20"/>
                        <w:szCs w:val="20"/>
                      </w:rPr>
                      <m:t>t</m:t>
                    </m:r>
                  </m:sub>
                </m:sSub>
                <m:r>
                  <w:rPr>
                    <w:rFonts w:ascii="Cambria Math" w:eastAsia="Cambria Math" w:hAnsi="Cambria Math" w:cs="Cambria Math"/>
                    <w:sz w:val="20"/>
                    <w:szCs w:val="20"/>
                  </w:rPr>
                  <m:t xml:space="preserve">=Superficie total del predio   </m:t>
                </m:r>
              </m:oMath>
            </m:oMathPara>
          </w:p>
        </w:tc>
      </w:tr>
    </w:tbl>
    <w:p w14:paraId="2DD666FD" w14:textId="79DAE8DF" w:rsidR="00842C9C" w:rsidRPr="00223FC8" w:rsidRDefault="00864086" w:rsidP="00CF5CE6">
      <w:pPr>
        <w:spacing w:before="240" w:after="280"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Para determinar la superficie excedente se resta la superficie del lote tipo de la manzana a la superficie total del predio atípico.</w:t>
      </w:r>
    </w:p>
    <w:tbl>
      <w:tblPr>
        <w:tblStyle w:val="afff5"/>
        <w:tblW w:w="9975" w:type="dxa"/>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50"/>
        <w:gridCol w:w="7125"/>
      </w:tblGrid>
      <w:tr w:rsidR="00890637" w:rsidRPr="00223FC8" w14:paraId="41403EFB" w14:textId="77777777">
        <w:tc>
          <w:tcPr>
            <w:tcW w:w="2850" w:type="dxa"/>
          </w:tcPr>
          <w:p w14:paraId="1539C949" w14:textId="77777777" w:rsidR="00842C9C" w:rsidRPr="00223FC8" w:rsidRDefault="00864086" w:rsidP="00E35FEB">
            <w:pPr>
              <w:spacing w:line="276" w:lineRule="auto"/>
              <w:ind w:right="49"/>
              <w:jc w:val="center"/>
              <w:rPr>
                <w:rFonts w:ascii="Century Gothic" w:eastAsia="Century Gothic" w:hAnsi="Century Gothic" w:cs="Century Gothic"/>
                <w:b/>
                <w:sz w:val="20"/>
                <w:szCs w:val="20"/>
              </w:rPr>
            </w:pPr>
            <w:r w:rsidRPr="00223FC8">
              <w:rPr>
                <w:rFonts w:ascii="Century Gothic" w:eastAsia="Century Gothic" w:hAnsi="Century Gothic" w:cs="Century Gothic"/>
                <w:b/>
                <w:sz w:val="20"/>
                <w:szCs w:val="20"/>
              </w:rPr>
              <w:t>FÓRMULA</w:t>
            </w:r>
          </w:p>
        </w:tc>
        <w:tc>
          <w:tcPr>
            <w:tcW w:w="7125" w:type="dxa"/>
          </w:tcPr>
          <w:p w14:paraId="64EBB309" w14:textId="77777777" w:rsidR="00842C9C" w:rsidRPr="00223FC8" w:rsidRDefault="00864086" w:rsidP="00E35FEB">
            <w:pPr>
              <w:spacing w:line="276" w:lineRule="auto"/>
              <w:ind w:right="49"/>
              <w:jc w:val="center"/>
              <w:rPr>
                <w:rFonts w:ascii="Century Gothic" w:eastAsia="Century Gothic" w:hAnsi="Century Gothic" w:cs="Century Gothic"/>
                <w:b/>
                <w:sz w:val="20"/>
                <w:szCs w:val="20"/>
              </w:rPr>
            </w:pPr>
            <w:r w:rsidRPr="00223FC8">
              <w:rPr>
                <w:rFonts w:ascii="Century Gothic" w:eastAsia="Century Gothic" w:hAnsi="Century Gothic" w:cs="Century Gothic"/>
                <w:b/>
                <w:sz w:val="20"/>
                <w:szCs w:val="20"/>
              </w:rPr>
              <w:t>DESCRIPCIÓN</w:t>
            </w:r>
          </w:p>
        </w:tc>
      </w:tr>
      <w:tr w:rsidR="00890637" w:rsidRPr="00223FC8" w14:paraId="6D7D4DD8" w14:textId="77777777">
        <w:tc>
          <w:tcPr>
            <w:tcW w:w="2850" w:type="dxa"/>
            <w:vAlign w:val="center"/>
          </w:tcPr>
          <w:p w14:paraId="58BCED70" w14:textId="77777777" w:rsidR="00842C9C" w:rsidRPr="00223FC8" w:rsidRDefault="001B0634" w:rsidP="00CF5CE6">
            <w:pPr>
              <w:spacing w:line="276" w:lineRule="auto"/>
              <w:ind w:right="49"/>
              <w:jc w:val="both"/>
              <w:rPr>
                <w:rFonts w:ascii="Century Gothic" w:eastAsia="Cambria Math" w:hAnsi="Century Gothic" w:cs="Cambria Math"/>
                <w:sz w:val="20"/>
                <w:szCs w:val="20"/>
              </w:rPr>
            </w:pPr>
            <m:oMathPara>
              <m:oMath>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Sup</m:t>
                    </m:r>
                  </m:e>
                  <m:sub>
                    <m:r>
                      <w:rPr>
                        <w:rFonts w:ascii="Cambria Math" w:eastAsia="Cambria Math" w:hAnsi="Cambria Math" w:cs="Cambria Math"/>
                        <w:sz w:val="20"/>
                        <w:szCs w:val="20"/>
                      </w:rPr>
                      <m:t>exc</m:t>
                    </m:r>
                  </m:sub>
                </m:sSub>
                <m:r>
                  <w:rPr>
                    <w:rFonts w:ascii="Cambria Math" w:eastAsia="Cambria Math" w:hAnsi="Cambria Math" w:cs="Cambria Math"/>
                    <w:sz w:val="20"/>
                    <w:szCs w:val="20"/>
                  </w:rPr>
                  <m:t xml:space="preserve">=  </m:t>
                </m:r>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Sup</m:t>
                    </m:r>
                  </m:e>
                  <m:sub>
                    <m:r>
                      <w:rPr>
                        <w:rFonts w:ascii="Cambria Math" w:eastAsia="Cambria Math" w:hAnsi="Cambria Math" w:cs="Cambria Math"/>
                        <w:sz w:val="20"/>
                        <w:szCs w:val="20"/>
                      </w:rPr>
                      <m:t>t</m:t>
                    </m:r>
                  </m:sub>
                </m:sSub>
                <m:r>
                  <w:rPr>
                    <w:rFonts w:ascii="Cambria Math" w:eastAsia="Cambria Math" w:hAnsi="Cambria Math" w:cs="Cambria Math"/>
                    <w:sz w:val="20"/>
                    <w:szCs w:val="20"/>
                  </w:rPr>
                  <m:t>-</m:t>
                </m:r>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Sup</m:t>
                    </m:r>
                  </m:e>
                  <m:sub>
                    <m:r>
                      <w:rPr>
                        <w:rFonts w:ascii="Cambria Math" w:eastAsia="Cambria Math" w:hAnsi="Cambria Math" w:cs="Cambria Math"/>
                        <w:sz w:val="20"/>
                        <w:szCs w:val="20"/>
                      </w:rPr>
                      <m:t>lt</m:t>
                    </m:r>
                  </m:sub>
                </m:sSub>
              </m:oMath>
            </m:oMathPara>
          </w:p>
        </w:tc>
        <w:tc>
          <w:tcPr>
            <w:tcW w:w="7125" w:type="dxa"/>
          </w:tcPr>
          <w:p w14:paraId="62EDBBC0" w14:textId="77777777" w:rsidR="00842C9C" w:rsidRPr="00223FC8" w:rsidRDefault="001B0634" w:rsidP="00CF5CE6">
            <w:pPr>
              <w:spacing w:line="276" w:lineRule="auto"/>
              <w:ind w:right="49"/>
              <w:jc w:val="both"/>
              <w:rPr>
                <w:rFonts w:ascii="Century Gothic" w:eastAsia="Cambria Math" w:hAnsi="Century Gothic" w:cs="Cambria Math"/>
                <w:sz w:val="20"/>
                <w:szCs w:val="20"/>
              </w:rPr>
            </w:pPr>
            <m:oMathPara>
              <m:oMathParaPr>
                <m:jc m:val="left"/>
              </m:oMathParaPr>
              <m:oMath>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Sup</m:t>
                    </m:r>
                  </m:e>
                  <m:sub>
                    <m:r>
                      <w:rPr>
                        <w:rFonts w:ascii="Cambria Math" w:eastAsia="Cambria Math" w:hAnsi="Cambria Math" w:cs="Cambria Math"/>
                        <w:sz w:val="20"/>
                        <w:szCs w:val="20"/>
                      </w:rPr>
                      <m:t>exc</m:t>
                    </m:r>
                  </m:sub>
                </m:sSub>
                <m:r>
                  <w:rPr>
                    <w:rFonts w:ascii="Cambria Math" w:eastAsia="Cambria Math" w:hAnsi="Cambria Math" w:cs="Cambria Math"/>
                    <w:sz w:val="20"/>
                    <w:szCs w:val="20"/>
                  </w:rPr>
                  <m:t xml:space="preserve">=Superficie excedente         </m:t>
                </m:r>
              </m:oMath>
            </m:oMathPara>
          </w:p>
          <w:p w14:paraId="55489B53" w14:textId="77777777" w:rsidR="00842C9C" w:rsidRPr="00223FC8" w:rsidRDefault="00864086" w:rsidP="00CF5CE6">
            <w:pPr>
              <w:spacing w:line="276" w:lineRule="auto"/>
              <w:ind w:right="49"/>
              <w:jc w:val="both"/>
              <w:rPr>
                <w:rFonts w:ascii="Century Gothic" w:eastAsia="Cambria Math" w:hAnsi="Century Gothic" w:cs="Cambria Math"/>
                <w:sz w:val="20"/>
                <w:szCs w:val="20"/>
              </w:rPr>
            </w:pPr>
            <m:oMathPara>
              <m:oMathParaPr>
                <m:jc m:val="left"/>
              </m:oMathParaPr>
              <m:oMath>
                <m:r>
                  <w:rPr>
                    <w:rFonts w:ascii="Cambria Math" w:eastAsia="Cambria Math" w:hAnsi="Cambria Math" w:cs="Cambria Math"/>
                    <w:sz w:val="20"/>
                    <w:szCs w:val="20"/>
                  </w:rPr>
                  <m:t xml:space="preserve">       St=Superficie total del predio  </m:t>
                </m:r>
              </m:oMath>
            </m:oMathPara>
          </w:p>
          <w:p w14:paraId="5D7BB28A" w14:textId="77777777" w:rsidR="00842C9C" w:rsidRPr="00223FC8" w:rsidRDefault="001B0634" w:rsidP="00CF5CE6">
            <w:pPr>
              <w:spacing w:line="276" w:lineRule="auto"/>
              <w:ind w:right="49"/>
              <w:jc w:val="both"/>
              <w:rPr>
                <w:rFonts w:ascii="Century Gothic" w:eastAsia="Cambria Math" w:hAnsi="Century Gothic" w:cs="Cambria Math"/>
                <w:sz w:val="20"/>
                <w:szCs w:val="20"/>
              </w:rPr>
            </w:pPr>
            <m:oMathPara>
              <m:oMathParaPr>
                <m:jc m:val="left"/>
              </m:oMathParaPr>
              <m:oMath>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 xml:space="preserve">       S</m:t>
                    </m:r>
                  </m:e>
                  <m:sub>
                    <m:r>
                      <w:rPr>
                        <w:rFonts w:ascii="Cambria Math" w:eastAsia="Cambria Math" w:hAnsi="Cambria Math" w:cs="Cambria Math"/>
                        <w:sz w:val="20"/>
                        <w:szCs w:val="20"/>
                      </w:rPr>
                      <m:t>lt</m:t>
                    </m:r>
                  </m:sub>
                </m:sSub>
                <m:r>
                  <w:rPr>
                    <w:rFonts w:ascii="Cambria Math" w:eastAsia="Cambria Math" w:hAnsi="Cambria Math" w:cs="Cambria Math"/>
                    <w:sz w:val="20"/>
                    <w:szCs w:val="20"/>
                  </w:rPr>
                  <m:t>=Superficie lote tipo de la manzana</m:t>
                </m:r>
              </m:oMath>
            </m:oMathPara>
          </w:p>
        </w:tc>
      </w:tr>
    </w:tbl>
    <w:p w14:paraId="76130ED9" w14:textId="77777777" w:rsidR="00A341D9" w:rsidRDefault="00A341D9" w:rsidP="00970947">
      <w:pPr>
        <w:pBdr>
          <w:top w:val="nil"/>
          <w:left w:val="nil"/>
          <w:bottom w:val="nil"/>
          <w:right w:val="nil"/>
          <w:between w:val="nil"/>
        </w:pBdr>
        <w:spacing w:line="276" w:lineRule="auto"/>
        <w:ind w:right="49"/>
        <w:jc w:val="both"/>
        <w:rPr>
          <w:rFonts w:ascii="Century Gothic" w:eastAsia="Century Gothic" w:hAnsi="Century Gothic" w:cs="Century Gothic"/>
          <w:sz w:val="20"/>
          <w:szCs w:val="20"/>
        </w:rPr>
      </w:pPr>
    </w:p>
    <w:p w14:paraId="1F1E7DDB" w14:textId="754B1275" w:rsidR="00842C9C" w:rsidRPr="00223FC8" w:rsidRDefault="00864086" w:rsidP="00970947">
      <w:pPr>
        <w:pBdr>
          <w:top w:val="nil"/>
          <w:left w:val="nil"/>
          <w:bottom w:val="nil"/>
          <w:right w:val="nil"/>
          <w:between w:val="nil"/>
        </w:pBd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S</w:t>
      </w:r>
      <w:r w:rsidR="00A341D9">
        <w:rPr>
          <w:rFonts w:ascii="Century Gothic" w:eastAsia="Century Gothic" w:hAnsi="Century Gothic" w:cs="Century Gothic"/>
          <w:sz w:val="20"/>
          <w:szCs w:val="20"/>
        </w:rPr>
        <w:t>o</w:t>
      </w:r>
      <w:r w:rsidRPr="00223FC8">
        <w:rPr>
          <w:rFonts w:ascii="Century Gothic" w:eastAsia="Century Gothic" w:hAnsi="Century Gothic" w:cs="Century Gothic"/>
          <w:sz w:val="20"/>
          <w:szCs w:val="20"/>
        </w:rPr>
        <w:t xml:space="preserve">lo a la superficie excedente al lote tipo se demeritará en función del porcentaje, de acuerdo con la </w:t>
      </w:r>
      <w:r w:rsidR="00D60085" w:rsidRPr="00223FC8">
        <w:rPr>
          <w:rFonts w:ascii="Century Gothic" w:eastAsia="Century Gothic" w:hAnsi="Century Gothic" w:cs="Century Gothic"/>
          <w:sz w:val="20"/>
          <w:szCs w:val="20"/>
        </w:rPr>
        <w:t>T</w:t>
      </w:r>
      <w:r w:rsidRPr="00223FC8">
        <w:rPr>
          <w:rFonts w:ascii="Century Gothic" w:eastAsia="Century Gothic" w:hAnsi="Century Gothic" w:cs="Century Gothic"/>
          <w:sz w:val="20"/>
          <w:szCs w:val="20"/>
        </w:rPr>
        <w:t>abla 7.</w:t>
      </w:r>
    </w:p>
    <w:p w14:paraId="5A4D595D" w14:textId="77777777" w:rsidR="00970947" w:rsidRPr="00223FC8" w:rsidRDefault="00970947" w:rsidP="00970947">
      <w:pPr>
        <w:pBdr>
          <w:top w:val="nil"/>
          <w:left w:val="nil"/>
          <w:bottom w:val="nil"/>
          <w:right w:val="nil"/>
          <w:between w:val="nil"/>
        </w:pBdr>
        <w:spacing w:line="276" w:lineRule="auto"/>
        <w:ind w:right="49"/>
        <w:jc w:val="both"/>
        <w:rPr>
          <w:rFonts w:ascii="Century Gothic" w:eastAsia="Century Gothic" w:hAnsi="Century Gothic" w:cs="Century Gothic"/>
          <w:sz w:val="20"/>
          <w:szCs w:val="20"/>
        </w:rPr>
      </w:pPr>
    </w:p>
    <w:p w14:paraId="6FCF08B5" w14:textId="77777777" w:rsidR="00E35FEB" w:rsidRPr="00223FC8" w:rsidRDefault="00E35FEB" w:rsidP="00970947">
      <w:pPr>
        <w:pBdr>
          <w:top w:val="nil"/>
          <w:left w:val="nil"/>
          <w:bottom w:val="nil"/>
          <w:right w:val="nil"/>
          <w:between w:val="nil"/>
        </w:pBd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Tabla 7.</w:t>
      </w:r>
      <w:r w:rsidRPr="00223FC8">
        <w:rPr>
          <w:rFonts w:ascii="Century Gothic" w:eastAsia="Century Gothic" w:hAnsi="Century Gothic" w:cs="Century Gothic"/>
          <w:sz w:val="20"/>
          <w:szCs w:val="20"/>
        </w:rPr>
        <w:t xml:space="preserve"> Factor por exceso de fondo.</w:t>
      </w:r>
    </w:p>
    <w:tbl>
      <w:tblPr>
        <w:tblStyle w:val="afff6"/>
        <w:tblW w:w="6374"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89"/>
        <w:gridCol w:w="1559"/>
        <w:gridCol w:w="2126"/>
      </w:tblGrid>
      <w:tr w:rsidR="00890637" w:rsidRPr="00223FC8" w14:paraId="5BE5760F" w14:textId="77777777">
        <w:trPr>
          <w:jc w:val="center"/>
        </w:trPr>
        <w:tc>
          <w:tcPr>
            <w:tcW w:w="2689" w:type="dxa"/>
          </w:tcPr>
          <w:p w14:paraId="748DF2E6" w14:textId="77777777" w:rsidR="00842C9C" w:rsidRPr="00223FC8" w:rsidRDefault="00864086" w:rsidP="00D60085">
            <w:pPr>
              <w:spacing w:line="276" w:lineRule="auto"/>
              <w:ind w:right="49"/>
              <w:jc w:val="center"/>
              <w:rPr>
                <w:rFonts w:ascii="Century Gothic" w:eastAsia="Century Gothic" w:hAnsi="Century Gothic" w:cs="Century Gothic"/>
                <w:b/>
                <w:sz w:val="20"/>
                <w:szCs w:val="20"/>
              </w:rPr>
            </w:pPr>
            <w:r w:rsidRPr="00223FC8">
              <w:rPr>
                <w:rFonts w:ascii="Century Gothic" w:eastAsia="Century Gothic" w:hAnsi="Century Gothic" w:cs="Century Gothic"/>
                <w:b/>
                <w:sz w:val="20"/>
                <w:szCs w:val="20"/>
              </w:rPr>
              <w:t>EXCESO DE FONDO</w:t>
            </w:r>
          </w:p>
        </w:tc>
        <w:tc>
          <w:tcPr>
            <w:tcW w:w="1559" w:type="dxa"/>
          </w:tcPr>
          <w:p w14:paraId="04AC582C" w14:textId="77777777" w:rsidR="00842C9C" w:rsidRPr="00223FC8" w:rsidRDefault="00864086" w:rsidP="00D60085">
            <w:pPr>
              <w:spacing w:line="276" w:lineRule="auto"/>
              <w:ind w:right="49"/>
              <w:jc w:val="center"/>
              <w:rPr>
                <w:rFonts w:ascii="Century Gothic" w:eastAsia="Century Gothic" w:hAnsi="Century Gothic" w:cs="Century Gothic"/>
                <w:b/>
                <w:sz w:val="20"/>
                <w:szCs w:val="20"/>
              </w:rPr>
            </w:pPr>
            <w:r w:rsidRPr="00223FC8">
              <w:rPr>
                <w:rFonts w:ascii="Century Gothic" w:eastAsia="Century Gothic" w:hAnsi="Century Gothic" w:cs="Century Gothic"/>
                <w:b/>
                <w:sz w:val="20"/>
                <w:szCs w:val="20"/>
              </w:rPr>
              <w:t>SUPERFICIE</w:t>
            </w:r>
          </w:p>
        </w:tc>
        <w:tc>
          <w:tcPr>
            <w:tcW w:w="2126" w:type="dxa"/>
          </w:tcPr>
          <w:p w14:paraId="62BF31C6" w14:textId="77777777" w:rsidR="00842C9C" w:rsidRPr="00223FC8" w:rsidRDefault="00864086" w:rsidP="00D60085">
            <w:pPr>
              <w:spacing w:line="276" w:lineRule="auto"/>
              <w:ind w:right="49"/>
              <w:jc w:val="center"/>
              <w:rPr>
                <w:rFonts w:ascii="Century Gothic" w:eastAsia="Century Gothic" w:hAnsi="Century Gothic" w:cs="Century Gothic"/>
                <w:b/>
                <w:sz w:val="20"/>
                <w:szCs w:val="20"/>
              </w:rPr>
            </w:pPr>
            <w:r w:rsidRPr="00223FC8">
              <w:rPr>
                <w:rFonts w:ascii="Century Gothic" w:eastAsia="Century Gothic" w:hAnsi="Century Gothic" w:cs="Century Gothic"/>
                <w:b/>
                <w:sz w:val="20"/>
                <w:szCs w:val="20"/>
              </w:rPr>
              <w:t>FACTOR</w:t>
            </w:r>
          </w:p>
        </w:tc>
      </w:tr>
      <w:tr w:rsidR="00890637" w:rsidRPr="00223FC8" w14:paraId="4FE66353" w14:textId="77777777">
        <w:trPr>
          <w:jc w:val="center"/>
        </w:trPr>
        <w:tc>
          <w:tcPr>
            <w:tcW w:w="2689" w:type="dxa"/>
          </w:tcPr>
          <w:p w14:paraId="0CEF0454" w14:textId="77777777" w:rsidR="00842C9C" w:rsidRPr="00223FC8" w:rsidRDefault="00864086" w:rsidP="00CF5CE6">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De 1 % al 25 %</w:t>
            </w:r>
          </w:p>
        </w:tc>
        <w:tc>
          <w:tcPr>
            <w:tcW w:w="1559" w:type="dxa"/>
          </w:tcPr>
          <w:p w14:paraId="4885CD0D" w14:textId="77777777" w:rsidR="00842C9C" w:rsidRPr="00223FC8" w:rsidRDefault="00864086" w:rsidP="00D60085">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Excedente</w:t>
            </w:r>
          </w:p>
        </w:tc>
        <w:tc>
          <w:tcPr>
            <w:tcW w:w="2126" w:type="dxa"/>
          </w:tcPr>
          <w:p w14:paraId="501850F3" w14:textId="77777777" w:rsidR="00842C9C" w:rsidRPr="00223FC8" w:rsidRDefault="00864086" w:rsidP="00D60085">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0.95</w:t>
            </w:r>
          </w:p>
        </w:tc>
      </w:tr>
      <w:tr w:rsidR="00890637" w:rsidRPr="00223FC8" w14:paraId="2B81D519" w14:textId="77777777">
        <w:trPr>
          <w:jc w:val="center"/>
        </w:trPr>
        <w:tc>
          <w:tcPr>
            <w:tcW w:w="2689" w:type="dxa"/>
          </w:tcPr>
          <w:p w14:paraId="547D5A51" w14:textId="77777777" w:rsidR="00842C9C" w:rsidRPr="00223FC8" w:rsidRDefault="00864086" w:rsidP="00CF5CE6">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De 26 % al 49 %</w:t>
            </w:r>
          </w:p>
        </w:tc>
        <w:tc>
          <w:tcPr>
            <w:tcW w:w="1559" w:type="dxa"/>
          </w:tcPr>
          <w:p w14:paraId="67FEB63B" w14:textId="77777777" w:rsidR="00842C9C" w:rsidRPr="00223FC8" w:rsidRDefault="00864086" w:rsidP="00D60085">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Excedente</w:t>
            </w:r>
          </w:p>
        </w:tc>
        <w:tc>
          <w:tcPr>
            <w:tcW w:w="2126" w:type="dxa"/>
          </w:tcPr>
          <w:p w14:paraId="31A1E959" w14:textId="77777777" w:rsidR="00842C9C" w:rsidRPr="00223FC8" w:rsidRDefault="00864086" w:rsidP="00D60085">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0.90</w:t>
            </w:r>
          </w:p>
        </w:tc>
      </w:tr>
      <w:tr w:rsidR="00890637" w:rsidRPr="00223FC8" w14:paraId="36F73440" w14:textId="77777777">
        <w:trPr>
          <w:jc w:val="center"/>
        </w:trPr>
        <w:tc>
          <w:tcPr>
            <w:tcW w:w="2689" w:type="dxa"/>
          </w:tcPr>
          <w:p w14:paraId="2ED8EAC9" w14:textId="77777777" w:rsidR="00842C9C" w:rsidRPr="00223FC8" w:rsidRDefault="00864086" w:rsidP="00CF5CE6">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De 50 % o más</w:t>
            </w:r>
          </w:p>
        </w:tc>
        <w:tc>
          <w:tcPr>
            <w:tcW w:w="1559" w:type="dxa"/>
          </w:tcPr>
          <w:p w14:paraId="52B3FE87" w14:textId="77777777" w:rsidR="00842C9C" w:rsidRPr="00223FC8" w:rsidRDefault="00864086" w:rsidP="00D60085">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Excedente</w:t>
            </w:r>
          </w:p>
        </w:tc>
        <w:tc>
          <w:tcPr>
            <w:tcW w:w="2126" w:type="dxa"/>
          </w:tcPr>
          <w:p w14:paraId="5E387541" w14:textId="77777777" w:rsidR="00842C9C" w:rsidRPr="00223FC8" w:rsidRDefault="00864086" w:rsidP="00D60085">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0.85</w:t>
            </w:r>
          </w:p>
        </w:tc>
      </w:tr>
    </w:tbl>
    <w:p w14:paraId="3D7BD963" w14:textId="5120D0BE" w:rsidR="00E35FEB" w:rsidRPr="00223FC8" w:rsidRDefault="00864086" w:rsidP="009F1DD7">
      <w:pPr>
        <w:pBdr>
          <w:top w:val="nil"/>
          <w:left w:val="nil"/>
          <w:bottom w:val="nil"/>
          <w:right w:val="nil"/>
          <w:between w:val="nil"/>
        </w:pBd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ab/>
      </w:r>
    </w:p>
    <w:p w14:paraId="534F9117" w14:textId="3688E8B0" w:rsidR="00E35FEB" w:rsidRPr="00223FC8" w:rsidRDefault="00864086" w:rsidP="009F1DD7">
      <w:pPr>
        <w:pBdr>
          <w:top w:val="nil"/>
          <w:left w:val="nil"/>
          <w:bottom w:val="nil"/>
          <w:right w:val="nil"/>
          <w:between w:val="nil"/>
        </w:pBd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De acuerdo a lo anterior se muestra el siguiente ejemplo:</w:t>
      </w:r>
    </w:p>
    <w:p w14:paraId="351DBEB0" w14:textId="77777777" w:rsidR="00E35FEB" w:rsidRPr="00223FC8" w:rsidRDefault="00E35FEB" w:rsidP="00E35FEB">
      <w:pPr>
        <w:pBdr>
          <w:top w:val="nil"/>
          <w:left w:val="nil"/>
          <w:bottom w:val="nil"/>
          <w:right w:val="nil"/>
          <w:between w:val="nil"/>
        </w:pBdr>
        <w:spacing w:line="276" w:lineRule="auto"/>
        <w:ind w:right="49"/>
        <w:jc w:val="both"/>
        <w:rPr>
          <w:rFonts w:ascii="Century Gothic" w:eastAsia="Century Gothic" w:hAnsi="Century Gothic" w:cs="Century Gothic"/>
          <w:sz w:val="20"/>
          <w:szCs w:val="20"/>
        </w:rPr>
      </w:pPr>
    </w:p>
    <w:tbl>
      <w:tblPr>
        <w:tblStyle w:val="afff7"/>
        <w:tblW w:w="9930" w:type="dxa"/>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95"/>
        <w:gridCol w:w="3525"/>
        <w:gridCol w:w="3510"/>
      </w:tblGrid>
      <w:tr w:rsidR="00890637" w:rsidRPr="00223FC8" w14:paraId="57080C5F" w14:textId="77777777">
        <w:trPr>
          <w:trHeight w:val="330"/>
        </w:trPr>
        <w:tc>
          <w:tcPr>
            <w:tcW w:w="2895" w:type="dxa"/>
          </w:tcPr>
          <w:p w14:paraId="512924E0" w14:textId="77777777" w:rsidR="00842C9C" w:rsidRPr="00223FC8" w:rsidRDefault="00864086" w:rsidP="00970947">
            <w:pPr>
              <w:pBdr>
                <w:top w:val="nil"/>
                <w:left w:val="nil"/>
                <w:bottom w:val="nil"/>
                <w:right w:val="nil"/>
                <w:between w:val="nil"/>
              </w:pBdr>
              <w:spacing w:line="276" w:lineRule="auto"/>
              <w:ind w:right="49"/>
              <w:jc w:val="center"/>
              <w:rPr>
                <w:rFonts w:ascii="Century Gothic" w:eastAsia="Century Gothic" w:hAnsi="Century Gothic" w:cs="Century Gothic"/>
                <w:b/>
                <w:sz w:val="20"/>
                <w:szCs w:val="20"/>
              </w:rPr>
            </w:pPr>
            <w:r w:rsidRPr="00223FC8">
              <w:rPr>
                <w:rFonts w:ascii="Century Gothic" w:eastAsia="Century Gothic" w:hAnsi="Century Gothic" w:cs="Century Gothic"/>
                <w:b/>
                <w:sz w:val="20"/>
                <w:szCs w:val="20"/>
              </w:rPr>
              <w:t>FÓRMULAS:</w:t>
            </w:r>
          </w:p>
        </w:tc>
        <w:tc>
          <w:tcPr>
            <w:tcW w:w="7035" w:type="dxa"/>
            <w:gridSpan w:val="2"/>
          </w:tcPr>
          <w:p w14:paraId="32789565" w14:textId="77777777" w:rsidR="00842C9C" w:rsidRPr="00223FC8" w:rsidRDefault="00864086" w:rsidP="00970947">
            <w:pPr>
              <w:spacing w:line="276" w:lineRule="auto"/>
              <w:ind w:right="49"/>
              <w:jc w:val="center"/>
              <w:rPr>
                <w:rFonts w:ascii="Century Gothic" w:eastAsia="Century Gothic" w:hAnsi="Century Gothic" w:cs="Century Gothic"/>
                <w:b/>
                <w:sz w:val="20"/>
                <w:szCs w:val="20"/>
              </w:rPr>
            </w:pPr>
            <w:r w:rsidRPr="00223FC8">
              <w:rPr>
                <w:rFonts w:ascii="Century Gothic" w:eastAsia="Century Gothic" w:hAnsi="Century Gothic" w:cs="Century Gothic"/>
                <w:b/>
                <w:sz w:val="20"/>
                <w:szCs w:val="20"/>
              </w:rPr>
              <w:t>EJEMPLO:</w:t>
            </w:r>
          </w:p>
        </w:tc>
      </w:tr>
      <w:tr w:rsidR="00842C9C" w:rsidRPr="00223FC8" w14:paraId="52D82DCC" w14:textId="77777777">
        <w:trPr>
          <w:trHeight w:val="3425"/>
        </w:trPr>
        <w:tc>
          <w:tcPr>
            <w:tcW w:w="2895" w:type="dxa"/>
          </w:tcPr>
          <w:p w14:paraId="6ACF79B1" w14:textId="77777777" w:rsidR="00842C9C" w:rsidRPr="00223FC8" w:rsidRDefault="00842C9C" w:rsidP="00CF5CE6">
            <w:pPr>
              <w:pBdr>
                <w:top w:val="nil"/>
                <w:left w:val="nil"/>
                <w:bottom w:val="nil"/>
                <w:right w:val="nil"/>
                <w:between w:val="nil"/>
              </w:pBdr>
              <w:spacing w:before="240" w:line="276" w:lineRule="auto"/>
              <w:ind w:right="49"/>
              <w:jc w:val="both"/>
              <w:rPr>
                <w:rFonts w:ascii="Century Gothic" w:eastAsia="Century Gothic" w:hAnsi="Century Gothic" w:cs="Century Gothic"/>
                <w:sz w:val="20"/>
                <w:szCs w:val="20"/>
              </w:rPr>
            </w:pPr>
          </w:p>
          <w:p w14:paraId="347C6BB2" w14:textId="77777777" w:rsidR="00842C9C" w:rsidRPr="00223FC8" w:rsidRDefault="00864086" w:rsidP="00CF5CE6">
            <w:pPr>
              <w:pBdr>
                <w:top w:val="nil"/>
                <w:left w:val="nil"/>
                <w:bottom w:val="nil"/>
                <w:right w:val="nil"/>
                <w:between w:val="nil"/>
              </w:pBd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Para exceso de fondo:   </w:t>
            </w:r>
          </w:p>
          <w:p w14:paraId="243C50D3" w14:textId="77777777" w:rsidR="00842C9C" w:rsidRPr="00223FC8" w:rsidRDefault="00864086" w:rsidP="00CF5CE6">
            <w:pPr>
              <w:spacing w:line="276" w:lineRule="auto"/>
              <w:ind w:right="49"/>
              <w:jc w:val="both"/>
              <w:rPr>
                <w:rFonts w:ascii="Century Gothic" w:eastAsia="Cambria Math" w:hAnsi="Century Gothic" w:cs="Cambria Math"/>
                <w:sz w:val="20"/>
                <w:szCs w:val="20"/>
              </w:rPr>
            </w:pPr>
            <m:oMathPara>
              <m:oMath>
                <m:r>
                  <w:rPr>
                    <w:rFonts w:ascii="Cambria Math" w:eastAsia="Cambria Math" w:hAnsi="Cambria Math" w:cs="Cambria Math"/>
                    <w:sz w:val="20"/>
                    <w:szCs w:val="20"/>
                  </w:rPr>
                  <m:t>Fef=</m:t>
                </m:r>
                <m:f>
                  <m:fPr>
                    <m:ctrlPr>
                      <w:rPr>
                        <w:rFonts w:ascii="Cambria Math" w:eastAsia="Cambria Math" w:hAnsi="Cambria Math" w:cs="Cambria Math"/>
                        <w:sz w:val="20"/>
                        <w:szCs w:val="20"/>
                      </w:rPr>
                    </m:ctrlPr>
                  </m:fPr>
                  <m:num>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S</m:t>
                        </m:r>
                      </m:e>
                      <m:sub>
                        <m:r>
                          <w:rPr>
                            <w:rFonts w:ascii="Cambria Math" w:eastAsia="Cambria Math" w:hAnsi="Cambria Math" w:cs="Cambria Math"/>
                            <w:sz w:val="20"/>
                            <w:szCs w:val="20"/>
                          </w:rPr>
                          <m:t>exc</m:t>
                        </m:r>
                      </m:sub>
                    </m:sSub>
                  </m:num>
                  <m:den>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S</m:t>
                        </m:r>
                      </m:e>
                      <m:sub>
                        <m:r>
                          <w:rPr>
                            <w:rFonts w:ascii="Cambria Math" w:eastAsia="Cambria Math" w:hAnsi="Cambria Math" w:cs="Cambria Math"/>
                            <w:sz w:val="20"/>
                            <w:szCs w:val="20"/>
                          </w:rPr>
                          <m:t>t</m:t>
                        </m:r>
                      </m:sub>
                    </m:sSub>
                  </m:den>
                </m:f>
                <m:r>
                  <w:rPr>
                    <w:rFonts w:ascii="Cambria Math" w:eastAsia="Cambria Math" w:hAnsi="Cambria Math" w:cs="Cambria Math"/>
                    <w:sz w:val="20"/>
                    <w:szCs w:val="20"/>
                  </w:rPr>
                  <m:t xml:space="preserve">  x 100</m:t>
                </m:r>
              </m:oMath>
            </m:oMathPara>
          </w:p>
          <w:p w14:paraId="38F57B3B" w14:textId="77777777" w:rsidR="00842C9C" w:rsidRPr="00223FC8" w:rsidRDefault="00842C9C" w:rsidP="00CF5CE6">
            <w:pPr>
              <w:pBdr>
                <w:top w:val="nil"/>
                <w:left w:val="nil"/>
                <w:bottom w:val="nil"/>
                <w:right w:val="nil"/>
                <w:between w:val="nil"/>
              </w:pBdr>
              <w:spacing w:line="276" w:lineRule="auto"/>
              <w:ind w:right="49"/>
              <w:jc w:val="both"/>
              <w:rPr>
                <w:rFonts w:ascii="Century Gothic" w:eastAsia="Century Gothic" w:hAnsi="Century Gothic" w:cs="Century Gothic"/>
                <w:sz w:val="20"/>
                <w:szCs w:val="20"/>
              </w:rPr>
            </w:pPr>
          </w:p>
          <w:p w14:paraId="3C855256" w14:textId="77777777" w:rsidR="00842C9C" w:rsidRPr="00223FC8" w:rsidRDefault="00864086" w:rsidP="00CF5CE6">
            <w:pPr>
              <w:pBdr>
                <w:top w:val="nil"/>
                <w:left w:val="nil"/>
                <w:bottom w:val="nil"/>
                <w:right w:val="nil"/>
                <w:between w:val="nil"/>
              </w:pBdr>
              <w:spacing w:line="276" w:lineRule="auto"/>
              <w:ind w:left="-115"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  Para superficie excedente:</w:t>
            </w:r>
          </w:p>
          <w:p w14:paraId="61B48728" w14:textId="77777777" w:rsidR="00842C9C" w:rsidRPr="00223FC8" w:rsidRDefault="001B0634" w:rsidP="00CF5CE6">
            <w:pPr>
              <w:spacing w:line="276" w:lineRule="auto"/>
              <w:ind w:right="49"/>
              <w:jc w:val="both"/>
              <w:rPr>
                <w:rFonts w:ascii="Century Gothic" w:eastAsia="Cambria Math" w:hAnsi="Century Gothic" w:cs="Cambria Math"/>
                <w:sz w:val="20"/>
                <w:szCs w:val="20"/>
              </w:rPr>
            </w:pPr>
            <m:oMathPara>
              <m:oMath>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S</m:t>
                    </m:r>
                  </m:e>
                  <m:sub>
                    <m:r>
                      <w:rPr>
                        <w:rFonts w:ascii="Cambria Math" w:eastAsia="Cambria Math" w:hAnsi="Cambria Math" w:cs="Cambria Math"/>
                        <w:sz w:val="20"/>
                        <w:szCs w:val="20"/>
                      </w:rPr>
                      <m:t>exc</m:t>
                    </m:r>
                  </m:sub>
                </m:sSub>
                <m:r>
                  <w:rPr>
                    <w:rFonts w:ascii="Cambria Math" w:eastAsia="Cambria Math" w:hAnsi="Cambria Math" w:cs="Cambria Math"/>
                    <w:sz w:val="20"/>
                    <w:szCs w:val="20"/>
                  </w:rPr>
                  <m:t>=</m:t>
                </m:r>
                <m:d>
                  <m:dPr>
                    <m:ctrlPr>
                      <w:rPr>
                        <w:rFonts w:ascii="Cambria Math" w:eastAsia="Cambria Math" w:hAnsi="Cambria Math" w:cs="Cambria Math"/>
                        <w:sz w:val="20"/>
                        <w:szCs w:val="20"/>
                      </w:rPr>
                    </m:ctrlPr>
                  </m:dPr>
                  <m:e>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S</m:t>
                        </m:r>
                      </m:e>
                      <m:sub>
                        <m:r>
                          <w:rPr>
                            <w:rFonts w:ascii="Cambria Math" w:eastAsia="Cambria Math" w:hAnsi="Cambria Math" w:cs="Cambria Math"/>
                            <w:sz w:val="20"/>
                            <w:szCs w:val="20"/>
                          </w:rPr>
                          <m:t>t</m:t>
                        </m:r>
                      </m:sub>
                    </m:sSub>
                    <m:r>
                      <w:rPr>
                        <w:rFonts w:ascii="Cambria Math" w:eastAsia="Cambria Math" w:hAnsi="Cambria Math" w:cs="Cambria Math"/>
                        <w:sz w:val="20"/>
                        <w:szCs w:val="20"/>
                      </w:rPr>
                      <m:t>-</m:t>
                    </m:r>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S</m:t>
                        </m:r>
                      </m:e>
                      <m:sub>
                        <m:r>
                          <w:rPr>
                            <w:rFonts w:ascii="Cambria Math" w:eastAsia="Cambria Math" w:hAnsi="Cambria Math" w:cs="Cambria Math"/>
                            <w:sz w:val="20"/>
                            <w:szCs w:val="20"/>
                          </w:rPr>
                          <m:t xml:space="preserve">lt </m:t>
                        </m:r>
                      </m:sub>
                    </m:sSub>
                  </m:e>
                </m:d>
              </m:oMath>
            </m:oMathPara>
          </w:p>
          <w:p w14:paraId="65B1E22B" w14:textId="77777777" w:rsidR="00842C9C" w:rsidRPr="00223FC8" w:rsidRDefault="00842C9C" w:rsidP="00CF5CE6">
            <w:pPr>
              <w:pBdr>
                <w:top w:val="nil"/>
                <w:left w:val="nil"/>
                <w:bottom w:val="nil"/>
                <w:right w:val="nil"/>
                <w:between w:val="nil"/>
              </w:pBdr>
              <w:spacing w:line="276" w:lineRule="auto"/>
              <w:ind w:left="720" w:right="49"/>
              <w:jc w:val="both"/>
              <w:rPr>
                <w:rFonts w:ascii="Century Gothic" w:eastAsia="Century Gothic" w:hAnsi="Century Gothic" w:cs="Century Gothic"/>
                <w:sz w:val="20"/>
                <w:szCs w:val="20"/>
              </w:rPr>
            </w:pPr>
          </w:p>
          <w:p w14:paraId="743E8740" w14:textId="77777777" w:rsidR="00842C9C" w:rsidRPr="00223FC8" w:rsidRDefault="00842C9C" w:rsidP="00CF5CE6">
            <w:pPr>
              <w:pBdr>
                <w:top w:val="nil"/>
                <w:left w:val="nil"/>
                <w:bottom w:val="nil"/>
                <w:right w:val="nil"/>
                <w:between w:val="nil"/>
              </w:pBdr>
              <w:spacing w:after="200" w:line="276" w:lineRule="auto"/>
              <w:ind w:right="49"/>
              <w:jc w:val="both"/>
              <w:rPr>
                <w:rFonts w:ascii="Century Gothic" w:eastAsia="Century Gothic" w:hAnsi="Century Gothic" w:cs="Century Gothic"/>
                <w:sz w:val="20"/>
                <w:szCs w:val="20"/>
              </w:rPr>
            </w:pPr>
          </w:p>
        </w:tc>
        <w:tc>
          <w:tcPr>
            <w:tcW w:w="3525" w:type="dxa"/>
          </w:tcPr>
          <w:p w14:paraId="1DD79737" w14:textId="77777777" w:rsidR="00842C9C" w:rsidRPr="00223FC8" w:rsidRDefault="001B0634" w:rsidP="00CF5CE6">
            <w:pPr>
              <w:spacing w:before="240" w:after="280" w:line="276" w:lineRule="auto"/>
              <w:ind w:right="49"/>
              <w:jc w:val="both"/>
              <w:rPr>
                <w:rFonts w:ascii="Century Gothic" w:eastAsia="Century Gothic" w:hAnsi="Century Gothic" w:cs="Century Gothic"/>
                <w:sz w:val="20"/>
                <w:szCs w:val="20"/>
              </w:rPr>
            </w:pPr>
            <m:oMath>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S</m:t>
                  </m:r>
                </m:e>
                <m:sub>
                  <m:r>
                    <w:rPr>
                      <w:rFonts w:ascii="Cambria Math" w:eastAsia="Cambria Math" w:hAnsi="Cambria Math" w:cs="Cambria Math"/>
                      <w:sz w:val="20"/>
                      <w:szCs w:val="20"/>
                    </w:rPr>
                    <m:t>exc</m:t>
                  </m:r>
                </m:sub>
              </m:sSub>
              <m:r>
                <w:rPr>
                  <w:rFonts w:ascii="Cambria Math" w:eastAsia="Cambria Math" w:hAnsi="Cambria Math" w:cs="Cambria Math"/>
                  <w:sz w:val="20"/>
                  <w:szCs w:val="20"/>
                </w:rPr>
                <m:t>=</m:t>
              </m:r>
              <m:d>
                <m:dPr>
                  <m:ctrlPr>
                    <w:rPr>
                      <w:rFonts w:ascii="Cambria Math" w:eastAsia="Cambria Math" w:hAnsi="Cambria Math" w:cs="Cambria Math"/>
                      <w:sz w:val="20"/>
                      <w:szCs w:val="20"/>
                    </w:rPr>
                  </m:ctrlPr>
                </m:dPr>
                <m:e>
                  <m:r>
                    <w:rPr>
                      <w:rFonts w:ascii="Cambria Math" w:eastAsia="Cambria Math" w:hAnsi="Cambria Math" w:cs="Cambria Math"/>
                      <w:sz w:val="20"/>
                      <w:szCs w:val="20"/>
                    </w:rPr>
                    <m:t>307-215</m:t>
                  </m:r>
                </m:e>
              </m:d>
              <m:r>
                <w:rPr>
                  <w:rFonts w:ascii="Cambria Math" w:eastAsia="Cambria Math" w:hAnsi="Cambria Math" w:cs="Cambria Math"/>
                  <w:sz w:val="20"/>
                  <w:szCs w:val="20"/>
                </w:rPr>
                <m:t>=92</m:t>
              </m:r>
            </m:oMath>
            <w:r w:rsidR="00864086" w:rsidRPr="00223FC8">
              <w:rPr>
                <w:rFonts w:ascii="Century Gothic" w:eastAsia="Century Gothic" w:hAnsi="Century Gothic" w:cs="Century Gothic"/>
                <w:sz w:val="20"/>
                <w:szCs w:val="20"/>
              </w:rPr>
              <w:t xml:space="preserve">  </w:t>
            </w:r>
          </w:p>
          <w:p w14:paraId="72D0E149" w14:textId="77777777" w:rsidR="00842C9C" w:rsidRPr="00223FC8" w:rsidRDefault="00864086" w:rsidP="00CF5CE6">
            <w:pPr>
              <w:spacing w:after="280" w:line="276" w:lineRule="auto"/>
              <w:ind w:left="-111"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  </w:t>
            </w:r>
            <m:oMath>
              <m:r>
                <w:rPr>
                  <w:rFonts w:ascii="Cambria Math" w:eastAsia="Cambria Math" w:hAnsi="Cambria Math" w:cs="Cambria Math"/>
                  <w:sz w:val="20"/>
                  <w:szCs w:val="20"/>
                </w:rPr>
                <m:t>Fef=</m:t>
              </m:r>
              <m:f>
                <m:fPr>
                  <m:ctrlPr>
                    <w:rPr>
                      <w:rFonts w:ascii="Cambria Math" w:eastAsia="Cambria Math" w:hAnsi="Cambria Math" w:cs="Cambria Math"/>
                      <w:sz w:val="20"/>
                      <w:szCs w:val="20"/>
                    </w:rPr>
                  </m:ctrlPr>
                </m:fPr>
                <m:num>
                  <m:r>
                    <w:rPr>
                      <w:rFonts w:ascii="Cambria Math" w:eastAsia="Cambria Math" w:hAnsi="Cambria Math" w:cs="Cambria Math"/>
                      <w:sz w:val="20"/>
                      <w:szCs w:val="20"/>
                    </w:rPr>
                    <m:t>92</m:t>
                  </m:r>
                </m:num>
                <m:den>
                  <m:r>
                    <w:rPr>
                      <w:rFonts w:ascii="Cambria Math" w:eastAsia="Cambria Math" w:hAnsi="Cambria Math" w:cs="Cambria Math"/>
                      <w:sz w:val="20"/>
                      <w:szCs w:val="20"/>
                    </w:rPr>
                    <m:t>307</m:t>
                  </m:r>
                </m:den>
              </m:f>
              <m:r>
                <w:rPr>
                  <w:rFonts w:ascii="Cambria Math" w:eastAsia="Cambria Math" w:hAnsi="Cambria Math" w:cs="Cambria Math"/>
                  <w:sz w:val="20"/>
                  <w:szCs w:val="20"/>
                </w:rPr>
                <m:t xml:space="preserve">  x100=29.96%</m:t>
              </m:r>
            </m:oMath>
          </w:p>
          <w:p w14:paraId="525F9239" w14:textId="39BD8CF9" w:rsidR="00842C9C" w:rsidRPr="00223FC8" w:rsidRDefault="00864086" w:rsidP="00CF5CE6">
            <w:pPr>
              <w:spacing w:after="280"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El factor que le corresponde es de 0.90 de acuerdo al porcentaje respecto a la </w:t>
            </w:r>
            <w:r w:rsidR="00D60085" w:rsidRPr="00223FC8">
              <w:rPr>
                <w:rFonts w:ascii="Century Gothic" w:eastAsia="Century Gothic" w:hAnsi="Century Gothic" w:cs="Century Gothic"/>
                <w:sz w:val="20"/>
                <w:szCs w:val="20"/>
              </w:rPr>
              <w:t>T</w:t>
            </w:r>
            <w:r w:rsidRPr="00223FC8">
              <w:rPr>
                <w:rFonts w:ascii="Century Gothic" w:eastAsia="Century Gothic" w:hAnsi="Century Gothic" w:cs="Century Gothic"/>
                <w:sz w:val="20"/>
                <w:szCs w:val="20"/>
              </w:rPr>
              <w:t>abla 7 solo aplicable al excedente de superficie.</w:t>
            </w:r>
          </w:p>
          <w:p w14:paraId="37797358" w14:textId="77777777" w:rsidR="00842C9C" w:rsidRPr="00223FC8" w:rsidRDefault="00864086" w:rsidP="00CF5CE6">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noProof/>
                <w:sz w:val="20"/>
                <w:szCs w:val="20"/>
                <w:lang w:val="es-MX" w:eastAsia="es-MX"/>
              </w:rPr>
              <w:drawing>
                <wp:inline distT="0" distB="0" distL="0" distR="0" wp14:anchorId="6C729CBB" wp14:editId="03F3A3D4">
                  <wp:extent cx="2059940" cy="201295"/>
                  <wp:effectExtent l="0" t="0" r="0" b="0"/>
                  <wp:docPr id="285"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7"/>
                          <a:srcRect/>
                          <a:stretch>
                            <a:fillRect/>
                          </a:stretch>
                        </pic:blipFill>
                        <pic:spPr>
                          <a:xfrm>
                            <a:off x="0" y="0"/>
                            <a:ext cx="2059940" cy="201295"/>
                          </a:xfrm>
                          <a:prstGeom prst="rect">
                            <a:avLst/>
                          </a:prstGeom>
                          <a:ln/>
                        </pic:spPr>
                      </pic:pic>
                    </a:graphicData>
                  </a:graphic>
                </wp:inline>
              </w:drawing>
            </w:r>
          </w:p>
        </w:tc>
        <w:tc>
          <w:tcPr>
            <w:tcW w:w="3510" w:type="dxa"/>
          </w:tcPr>
          <w:p w14:paraId="2B1A99BE" w14:textId="77777777" w:rsidR="00842C9C" w:rsidRPr="00223FC8" w:rsidRDefault="00864086" w:rsidP="00970947">
            <w:pPr>
              <w:pBdr>
                <w:top w:val="nil"/>
                <w:left w:val="nil"/>
                <w:bottom w:val="nil"/>
                <w:right w:val="nil"/>
                <w:between w:val="nil"/>
              </w:pBdr>
              <w:spacing w:before="240" w:after="200"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noProof/>
                <w:sz w:val="20"/>
                <w:szCs w:val="20"/>
                <w:lang w:val="es-MX" w:eastAsia="es-MX"/>
              </w:rPr>
              <w:drawing>
                <wp:inline distT="0" distB="0" distL="0" distR="0" wp14:anchorId="34E0B317" wp14:editId="6FE886A9">
                  <wp:extent cx="2127250" cy="1987550"/>
                  <wp:effectExtent l="0" t="0" r="6350" b="0"/>
                  <wp:docPr id="286"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8"/>
                          <a:srcRect/>
                          <a:stretch>
                            <a:fillRect/>
                          </a:stretch>
                        </pic:blipFill>
                        <pic:spPr>
                          <a:xfrm>
                            <a:off x="0" y="0"/>
                            <a:ext cx="2127325" cy="1987620"/>
                          </a:xfrm>
                          <a:prstGeom prst="rect">
                            <a:avLst/>
                          </a:prstGeom>
                          <a:ln/>
                        </pic:spPr>
                      </pic:pic>
                    </a:graphicData>
                  </a:graphic>
                </wp:inline>
              </w:drawing>
            </w:r>
          </w:p>
          <w:p w14:paraId="494ABA41" w14:textId="46830318" w:rsidR="00970947" w:rsidRPr="00223FC8" w:rsidRDefault="00970947" w:rsidP="00970947">
            <w:pPr>
              <w:pBdr>
                <w:top w:val="nil"/>
                <w:left w:val="nil"/>
                <w:bottom w:val="nil"/>
                <w:right w:val="nil"/>
                <w:between w:val="nil"/>
              </w:pBdr>
              <w:spacing w:before="240" w:after="200" w:line="276" w:lineRule="auto"/>
              <w:ind w:right="49"/>
              <w:jc w:val="center"/>
              <w:rPr>
                <w:rFonts w:ascii="Century Gothic" w:eastAsia="Century Gothic" w:hAnsi="Century Gothic" w:cs="Century Gothic"/>
                <w:sz w:val="20"/>
                <w:szCs w:val="20"/>
              </w:rPr>
            </w:pPr>
          </w:p>
        </w:tc>
      </w:tr>
    </w:tbl>
    <w:p w14:paraId="293243D4" w14:textId="5C10133B" w:rsidR="001D1E56" w:rsidRDefault="001D1E56" w:rsidP="001D1E56">
      <w:pPr>
        <w:spacing w:before="240"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lastRenderedPageBreak/>
        <w:t xml:space="preserve">Asimismo, respecto a la implementación de este factor deberá atenderse a lo dispuesto en los Lineamientos. </w:t>
      </w:r>
    </w:p>
    <w:p w14:paraId="6FBE9AAB" w14:textId="77777777" w:rsidR="00A341D9" w:rsidRPr="00223FC8" w:rsidRDefault="00A341D9" w:rsidP="001D1E56">
      <w:pPr>
        <w:spacing w:before="240" w:line="276" w:lineRule="auto"/>
        <w:ind w:right="49"/>
        <w:jc w:val="both"/>
        <w:rPr>
          <w:rFonts w:ascii="Century Gothic" w:eastAsia="Century Gothic" w:hAnsi="Century Gothic" w:cs="Century Gothic"/>
          <w:sz w:val="20"/>
          <w:szCs w:val="20"/>
        </w:rPr>
      </w:pPr>
    </w:p>
    <w:p w14:paraId="046C9DCF" w14:textId="05CB3D87" w:rsidR="00842C9C" w:rsidRPr="00223FC8" w:rsidRDefault="00864086" w:rsidP="00CF5CE6">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 xml:space="preserve">Artículo </w:t>
      </w:r>
      <w:r w:rsidR="006529BF" w:rsidRPr="00223FC8">
        <w:rPr>
          <w:rFonts w:ascii="Century Gothic" w:eastAsia="Century Gothic" w:hAnsi="Century Gothic" w:cs="Century Gothic"/>
          <w:b/>
          <w:bCs w:val="0"/>
          <w:sz w:val="20"/>
          <w:szCs w:val="20"/>
        </w:rPr>
        <w:t>6</w:t>
      </w:r>
      <w:r w:rsidR="001D1E56" w:rsidRPr="00223FC8">
        <w:rPr>
          <w:rFonts w:ascii="Century Gothic" w:eastAsia="Century Gothic" w:hAnsi="Century Gothic" w:cs="Century Gothic"/>
          <w:b/>
          <w:bCs w:val="0"/>
          <w:sz w:val="20"/>
          <w:szCs w:val="20"/>
        </w:rPr>
        <w:t>5</w:t>
      </w:r>
      <w:r w:rsidRPr="00223FC8">
        <w:rPr>
          <w:rFonts w:ascii="Century Gothic" w:eastAsia="Century Gothic" w:hAnsi="Century Gothic" w:cs="Century Gothic"/>
          <w:b/>
          <w:bCs w:val="0"/>
          <w:sz w:val="20"/>
          <w:szCs w:val="20"/>
        </w:rPr>
        <w:t>.</w:t>
      </w:r>
      <w:r w:rsidRPr="00223FC8">
        <w:rPr>
          <w:rFonts w:ascii="Century Gothic" w:eastAsia="Century Gothic" w:hAnsi="Century Gothic" w:cs="Century Gothic"/>
          <w:sz w:val="20"/>
          <w:szCs w:val="20"/>
        </w:rPr>
        <w:t xml:space="preserve"> Factor de Superficie (</w:t>
      </w:r>
      <w:proofErr w:type="spellStart"/>
      <w:r w:rsidRPr="00223FC8">
        <w:rPr>
          <w:rFonts w:ascii="Century Gothic" w:eastAsia="Century Gothic" w:hAnsi="Century Gothic" w:cs="Century Gothic"/>
          <w:sz w:val="20"/>
          <w:szCs w:val="20"/>
        </w:rPr>
        <w:t>Fs</w:t>
      </w:r>
      <w:proofErr w:type="spellEnd"/>
      <w:r w:rsidRPr="00223FC8">
        <w:rPr>
          <w:rFonts w:ascii="Century Gothic" w:eastAsia="Century Gothic" w:hAnsi="Century Gothic" w:cs="Century Gothic"/>
          <w:sz w:val="20"/>
          <w:szCs w:val="20"/>
        </w:rPr>
        <w:t xml:space="preserve">) para aplicar este factor deberá utilizarse la superficie del lote tipo (de la manzana, del asentamiento humano o del uso de suelo que tenga el predio a valuar) </w:t>
      </w:r>
      <w:sdt>
        <w:sdtPr>
          <w:rPr>
            <w:rFonts w:ascii="Century Gothic" w:hAnsi="Century Gothic"/>
            <w:sz w:val="20"/>
            <w:szCs w:val="20"/>
          </w:rPr>
          <w:tag w:val="goog_rdk_99"/>
          <w:id w:val="440649680"/>
        </w:sdtPr>
        <w:sdtEndPr/>
        <w:sdtContent/>
      </w:sdt>
      <w:r w:rsidRPr="00223FC8">
        <w:rPr>
          <w:rFonts w:ascii="Century Gothic" w:eastAsia="Century Gothic" w:hAnsi="Century Gothic" w:cs="Century Gothic"/>
          <w:sz w:val="20"/>
          <w:szCs w:val="20"/>
        </w:rPr>
        <w:t>o definirla.</w:t>
      </w:r>
    </w:p>
    <w:p w14:paraId="4094DD88" w14:textId="77777777" w:rsidR="00E35FEB" w:rsidRPr="00223FC8" w:rsidRDefault="00E35FEB" w:rsidP="00CF5CE6">
      <w:pPr>
        <w:spacing w:line="276" w:lineRule="auto"/>
        <w:ind w:right="49" w:firstLine="708"/>
        <w:jc w:val="both"/>
        <w:rPr>
          <w:rFonts w:ascii="Century Gothic" w:eastAsia="Century Gothic" w:hAnsi="Century Gothic" w:cs="Century Gothic"/>
          <w:sz w:val="20"/>
          <w:szCs w:val="20"/>
        </w:rPr>
      </w:pPr>
    </w:p>
    <w:p w14:paraId="2A038D77" w14:textId="77777777" w:rsidR="00842C9C" w:rsidRPr="00223FC8" w:rsidRDefault="00864086" w:rsidP="00CF5CE6">
      <w:pPr>
        <w:spacing w:line="276" w:lineRule="auto"/>
        <w:ind w:right="49" w:firstLine="708"/>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ab/>
        <w:t xml:space="preserve">a) Para predios mayores al lote tipo y menores a 5,000.00 m2. </w:t>
      </w:r>
    </w:p>
    <w:p w14:paraId="712791C5" w14:textId="633F3BB3" w:rsidR="00842C9C" w:rsidRPr="00223FC8" w:rsidRDefault="00842C9C" w:rsidP="00CF5CE6">
      <w:pPr>
        <w:spacing w:line="276" w:lineRule="auto"/>
        <w:ind w:right="49"/>
        <w:jc w:val="both"/>
        <w:rPr>
          <w:rFonts w:ascii="Century Gothic" w:eastAsia="Century Gothic" w:hAnsi="Century Gothic" w:cs="Century Gothic"/>
          <w:sz w:val="20"/>
          <w:szCs w:val="20"/>
        </w:rPr>
      </w:pPr>
    </w:p>
    <w:tbl>
      <w:tblPr>
        <w:tblStyle w:val="afff8"/>
        <w:tblW w:w="9885" w:type="dxa"/>
        <w:tblInd w:w="1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825"/>
        <w:gridCol w:w="6060"/>
      </w:tblGrid>
      <w:tr w:rsidR="00890637" w:rsidRPr="00223FC8" w14:paraId="2D573524" w14:textId="77777777">
        <w:tc>
          <w:tcPr>
            <w:tcW w:w="3825" w:type="dxa"/>
          </w:tcPr>
          <w:p w14:paraId="16101985" w14:textId="77777777" w:rsidR="00842C9C" w:rsidRPr="00223FC8" w:rsidRDefault="00864086" w:rsidP="00E35FEB">
            <w:pPr>
              <w:spacing w:line="276" w:lineRule="auto"/>
              <w:ind w:right="49"/>
              <w:jc w:val="center"/>
              <w:rPr>
                <w:rFonts w:ascii="Century Gothic" w:eastAsia="Century Gothic" w:hAnsi="Century Gothic" w:cs="Century Gothic"/>
                <w:b/>
                <w:sz w:val="20"/>
                <w:szCs w:val="20"/>
              </w:rPr>
            </w:pPr>
            <w:r w:rsidRPr="00223FC8">
              <w:rPr>
                <w:rFonts w:ascii="Century Gothic" w:eastAsia="Century Gothic" w:hAnsi="Century Gothic" w:cs="Century Gothic"/>
                <w:b/>
                <w:sz w:val="20"/>
                <w:szCs w:val="20"/>
              </w:rPr>
              <w:t>FÓRMULA</w:t>
            </w:r>
          </w:p>
        </w:tc>
        <w:tc>
          <w:tcPr>
            <w:tcW w:w="6060" w:type="dxa"/>
          </w:tcPr>
          <w:p w14:paraId="02AFCCFA" w14:textId="77777777" w:rsidR="00842C9C" w:rsidRPr="00223FC8" w:rsidRDefault="00864086" w:rsidP="00E35FEB">
            <w:pPr>
              <w:spacing w:line="276" w:lineRule="auto"/>
              <w:ind w:right="49"/>
              <w:jc w:val="center"/>
              <w:rPr>
                <w:rFonts w:ascii="Century Gothic" w:eastAsia="Century Gothic" w:hAnsi="Century Gothic" w:cs="Century Gothic"/>
                <w:b/>
                <w:sz w:val="20"/>
                <w:szCs w:val="20"/>
              </w:rPr>
            </w:pPr>
            <w:r w:rsidRPr="00223FC8">
              <w:rPr>
                <w:rFonts w:ascii="Century Gothic" w:eastAsia="Century Gothic" w:hAnsi="Century Gothic" w:cs="Century Gothic"/>
                <w:b/>
                <w:sz w:val="20"/>
                <w:szCs w:val="20"/>
              </w:rPr>
              <w:t>DESCRIPCIÓN</w:t>
            </w:r>
          </w:p>
        </w:tc>
      </w:tr>
      <w:tr w:rsidR="00842C9C" w:rsidRPr="00223FC8" w14:paraId="337A2E1D" w14:textId="77777777">
        <w:tc>
          <w:tcPr>
            <w:tcW w:w="3825" w:type="dxa"/>
            <w:vAlign w:val="center"/>
          </w:tcPr>
          <w:p w14:paraId="059E60E7" w14:textId="77777777" w:rsidR="00842C9C" w:rsidRPr="00223FC8" w:rsidRDefault="00864086" w:rsidP="00CF5CE6">
            <w:pPr>
              <w:spacing w:line="276" w:lineRule="auto"/>
              <w:ind w:right="49"/>
              <w:jc w:val="both"/>
              <w:rPr>
                <w:rFonts w:ascii="Century Gothic" w:eastAsia="Cambria Math" w:hAnsi="Century Gothic" w:cs="Cambria Math"/>
                <w:sz w:val="20"/>
                <w:szCs w:val="20"/>
              </w:rPr>
            </w:pPr>
            <m:oMathPara>
              <m:oMath>
                <m:r>
                  <w:rPr>
                    <w:rFonts w:ascii="Cambria Math" w:eastAsia="Cambria Math" w:hAnsi="Cambria Math" w:cs="Cambria Math"/>
                    <w:sz w:val="20"/>
                    <w:szCs w:val="20"/>
                  </w:rPr>
                  <m:t xml:space="preserve">Fs=0.75+ </m:t>
                </m:r>
                <m:f>
                  <m:fPr>
                    <m:ctrlPr>
                      <w:rPr>
                        <w:rFonts w:ascii="Cambria Math" w:eastAsia="Cambria Math" w:hAnsi="Cambria Math" w:cs="Cambria Math"/>
                        <w:sz w:val="20"/>
                        <w:szCs w:val="20"/>
                      </w:rPr>
                    </m:ctrlPr>
                  </m:fPr>
                  <m:num>
                    <m:r>
                      <w:rPr>
                        <w:rFonts w:ascii="Cambria Math" w:eastAsia="Cambria Math" w:hAnsi="Cambria Math" w:cs="Cambria Math"/>
                        <w:sz w:val="20"/>
                        <w:szCs w:val="20"/>
                      </w:rPr>
                      <m:t xml:space="preserve">0.4  x   </m:t>
                    </m:r>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Sup</m:t>
                        </m:r>
                      </m:e>
                      <m:sub>
                        <m:r>
                          <w:rPr>
                            <w:rFonts w:ascii="Cambria Math" w:eastAsia="Cambria Math" w:hAnsi="Cambria Math" w:cs="Cambria Math"/>
                            <w:sz w:val="20"/>
                            <w:szCs w:val="20"/>
                          </w:rPr>
                          <m:t>lt</m:t>
                        </m:r>
                      </m:sub>
                    </m:sSub>
                  </m:num>
                  <m:den>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Sup</m:t>
                        </m:r>
                      </m:e>
                      <m:sub>
                        <m:r>
                          <w:rPr>
                            <w:rFonts w:ascii="Cambria Math" w:eastAsia="Cambria Math" w:hAnsi="Cambria Math" w:cs="Cambria Math"/>
                            <w:sz w:val="20"/>
                            <w:szCs w:val="20"/>
                          </w:rPr>
                          <m:t>lv</m:t>
                        </m:r>
                      </m:sub>
                    </m:sSub>
                  </m:den>
                </m:f>
              </m:oMath>
            </m:oMathPara>
          </w:p>
        </w:tc>
        <w:tc>
          <w:tcPr>
            <w:tcW w:w="6060" w:type="dxa"/>
          </w:tcPr>
          <w:p w14:paraId="27F83897" w14:textId="77777777" w:rsidR="00842C9C" w:rsidRPr="00223FC8" w:rsidRDefault="001B0634" w:rsidP="00E35FEB">
            <w:pPr>
              <w:spacing w:line="276" w:lineRule="auto"/>
              <w:ind w:right="49"/>
              <w:jc w:val="center"/>
              <w:rPr>
                <w:rFonts w:ascii="Century Gothic" w:eastAsia="Cambria Math" w:hAnsi="Century Gothic" w:cs="Cambria Math"/>
                <w:sz w:val="20"/>
                <w:szCs w:val="20"/>
              </w:rPr>
            </w:pPr>
            <m:oMathPara>
              <m:oMathParaPr>
                <m:jc m:val="left"/>
              </m:oMathParaPr>
              <m:oMath>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F</m:t>
                    </m:r>
                  </m:e>
                  <m:sub>
                    <m:r>
                      <w:rPr>
                        <w:rFonts w:ascii="Cambria Math" w:eastAsia="Cambria Math" w:hAnsi="Cambria Math" w:cs="Cambria Math"/>
                        <w:sz w:val="20"/>
                        <w:szCs w:val="20"/>
                      </w:rPr>
                      <m:t>s</m:t>
                    </m:r>
                  </m:sub>
                </m:sSub>
                <m:r>
                  <w:rPr>
                    <w:rFonts w:ascii="Cambria Math" w:eastAsia="Cambria Math" w:hAnsi="Cambria Math" w:cs="Cambria Math"/>
                    <w:sz w:val="20"/>
                    <w:szCs w:val="20"/>
                  </w:rPr>
                  <m:t>=Factor de Superficie</m:t>
                </m:r>
              </m:oMath>
            </m:oMathPara>
          </w:p>
          <w:p w14:paraId="789FB4F2" w14:textId="77777777" w:rsidR="00842C9C" w:rsidRPr="00223FC8" w:rsidRDefault="001B0634" w:rsidP="00E35FEB">
            <w:pPr>
              <w:spacing w:line="276" w:lineRule="auto"/>
              <w:ind w:right="49"/>
              <w:jc w:val="center"/>
              <w:rPr>
                <w:rFonts w:ascii="Century Gothic" w:eastAsia="Cambria Math" w:hAnsi="Century Gothic" w:cs="Cambria Math"/>
                <w:sz w:val="20"/>
                <w:szCs w:val="20"/>
              </w:rPr>
            </w:pPr>
            <m:oMathPara>
              <m:oMathParaPr>
                <m:jc m:val="left"/>
              </m:oMathParaPr>
              <m:oMath>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Sup</m:t>
                    </m:r>
                  </m:e>
                  <m:sub>
                    <m:r>
                      <w:rPr>
                        <w:rFonts w:ascii="Cambria Math" w:eastAsia="Cambria Math" w:hAnsi="Cambria Math" w:cs="Cambria Math"/>
                        <w:sz w:val="20"/>
                        <w:szCs w:val="20"/>
                      </w:rPr>
                      <m:t>lt</m:t>
                    </m:r>
                  </m:sub>
                </m:sSub>
                <m:r>
                  <w:rPr>
                    <w:rFonts w:ascii="Cambria Math" w:eastAsia="Cambria Math" w:hAnsi="Cambria Math" w:cs="Cambria Math"/>
                    <w:sz w:val="20"/>
                    <w:szCs w:val="20"/>
                  </w:rPr>
                  <m:t>=Superficie de lote tipo</m:t>
                </m:r>
              </m:oMath>
            </m:oMathPara>
          </w:p>
          <w:p w14:paraId="21ED9BAE" w14:textId="77777777" w:rsidR="00842C9C" w:rsidRPr="00223FC8" w:rsidRDefault="001B0634" w:rsidP="00E35FEB">
            <w:pPr>
              <w:spacing w:line="276" w:lineRule="auto"/>
              <w:ind w:right="49"/>
              <w:jc w:val="center"/>
              <w:rPr>
                <w:rFonts w:ascii="Century Gothic" w:eastAsia="Century Gothic" w:hAnsi="Century Gothic" w:cs="Century Gothic"/>
                <w:sz w:val="20"/>
                <w:szCs w:val="20"/>
              </w:rPr>
            </w:pPr>
            <m:oMathPara>
              <m:oMathParaPr>
                <m:jc m:val="left"/>
              </m:oMathParaPr>
              <m:oMath>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S</m:t>
                    </m:r>
                  </m:e>
                  <m:sub>
                    <m:r>
                      <w:rPr>
                        <w:rFonts w:ascii="Cambria Math" w:eastAsia="Cambria Math" w:hAnsi="Cambria Math" w:cs="Cambria Math"/>
                        <w:sz w:val="20"/>
                        <w:szCs w:val="20"/>
                      </w:rPr>
                      <m:t>lv</m:t>
                    </m:r>
                  </m:sub>
                </m:sSub>
                <m:r>
                  <w:rPr>
                    <w:rFonts w:ascii="Cambria Math" w:eastAsia="Cambria Math" w:hAnsi="Cambria Math" w:cs="Cambria Math"/>
                    <w:sz w:val="20"/>
                    <w:szCs w:val="20"/>
                  </w:rPr>
                  <m:t>=Superficie de lote valuado</m:t>
                </m:r>
              </m:oMath>
            </m:oMathPara>
          </w:p>
        </w:tc>
      </w:tr>
    </w:tbl>
    <w:p w14:paraId="776CDD25" w14:textId="77777777" w:rsidR="00970947" w:rsidRPr="00223FC8" w:rsidRDefault="00970947" w:rsidP="00391F69">
      <w:pPr>
        <w:spacing w:line="276" w:lineRule="auto"/>
        <w:ind w:right="49"/>
        <w:jc w:val="both"/>
        <w:rPr>
          <w:rFonts w:ascii="Century Gothic" w:eastAsia="Century Gothic" w:hAnsi="Century Gothic" w:cs="Century Gothic"/>
          <w:sz w:val="20"/>
          <w:szCs w:val="20"/>
        </w:rPr>
      </w:pPr>
    </w:p>
    <w:p w14:paraId="41953B8E" w14:textId="61BA6B66" w:rsidR="00970947" w:rsidRPr="00223FC8" w:rsidRDefault="008B2FF8" w:rsidP="00067BB4">
      <w:pPr>
        <w:spacing w:line="276" w:lineRule="auto"/>
        <w:ind w:right="49" w:firstLine="708"/>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De acuerdo con</w:t>
      </w:r>
      <w:r w:rsidR="00864086" w:rsidRPr="00223FC8">
        <w:rPr>
          <w:rFonts w:ascii="Century Gothic" w:eastAsia="Century Gothic" w:hAnsi="Century Gothic" w:cs="Century Gothic"/>
          <w:sz w:val="20"/>
          <w:szCs w:val="20"/>
        </w:rPr>
        <w:t xml:space="preserve"> lo anterior se muestra el siguiente ejemplo:</w:t>
      </w:r>
    </w:p>
    <w:p w14:paraId="0BBF4A38" w14:textId="77777777" w:rsidR="00842C9C" w:rsidRPr="00223FC8" w:rsidRDefault="00842C9C" w:rsidP="00CF5CE6">
      <w:pPr>
        <w:spacing w:line="276" w:lineRule="auto"/>
        <w:ind w:right="49"/>
        <w:jc w:val="both"/>
        <w:rPr>
          <w:rFonts w:ascii="Century Gothic" w:eastAsia="Century Gothic" w:hAnsi="Century Gothic" w:cs="Century Gothic"/>
          <w:sz w:val="20"/>
          <w:szCs w:val="20"/>
        </w:rPr>
      </w:pPr>
    </w:p>
    <w:tbl>
      <w:tblPr>
        <w:tblStyle w:val="afff9"/>
        <w:tblW w:w="9855" w:type="dxa"/>
        <w:tblInd w:w="1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05"/>
        <w:gridCol w:w="2820"/>
        <w:gridCol w:w="4230"/>
      </w:tblGrid>
      <w:tr w:rsidR="00890637" w:rsidRPr="00223FC8" w14:paraId="3B71C634" w14:textId="77777777">
        <w:trPr>
          <w:trHeight w:val="283"/>
        </w:trPr>
        <w:tc>
          <w:tcPr>
            <w:tcW w:w="9855" w:type="dxa"/>
            <w:gridSpan w:val="3"/>
            <w:tcBorders>
              <w:bottom w:val="single" w:sz="4" w:space="0" w:color="000000"/>
            </w:tcBorders>
          </w:tcPr>
          <w:p w14:paraId="448EF5A0" w14:textId="0766F7DC" w:rsidR="00842C9C" w:rsidRPr="00223FC8" w:rsidRDefault="00864086" w:rsidP="00CF5CE6">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Solo para predios atípicos que se encuentren colindando con lotes tipo, sin frente a </w:t>
            </w:r>
            <w:r w:rsidR="00F163EF" w:rsidRPr="00223FC8">
              <w:rPr>
                <w:rFonts w:ascii="Century Gothic" w:eastAsia="Century Gothic" w:hAnsi="Century Gothic" w:cs="Century Gothic"/>
                <w:sz w:val="20"/>
                <w:szCs w:val="20"/>
              </w:rPr>
              <w:t>vialidad</w:t>
            </w:r>
            <w:r w:rsidRPr="00223FC8">
              <w:rPr>
                <w:rFonts w:ascii="Century Gothic" w:eastAsia="Century Gothic" w:hAnsi="Century Gothic" w:cs="Century Gothic"/>
                <w:sz w:val="20"/>
                <w:szCs w:val="20"/>
              </w:rPr>
              <w:t>.</w:t>
            </w:r>
          </w:p>
        </w:tc>
      </w:tr>
      <w:tr w:rsidR="00890637" w:rsidRPr="00223FC8" w14:paraId="7FA2A47A" w14:textId="77777777">
        <w:trPr>
          <w:trHeight w:val="196"/>
        </w:trPr>
        <w:tc>
          <w:tcPr>
            <w:tcW w:w="2805" w:type="dxa"/>
            <w:tcBorders>
              <w:bottom w:val="single" w:sz="4" w:space="0" w:color="000000"/>
            </w:tcBorders>
          </w:tcPr>
          <w:p w14:paraId="16CD92E2" w14:textId="77777777" w:rsidR="00842C9C" w:rsidRPr="00223FC8" w:rsidRDefault="00864086" w:rsidP="00E35FEB">
            <w:pPr>
              <w:spacing w:line="276" w:lineRule="auto"/>
              <w:ind w:right="49"/>
              <w:jc w:val="center"/>
              <w:rPr>
                <w:rFonts w:ascii="Century Gothic" w:eastAsia="Century Gothic" w:hAnsi="Century Gothic" w:cs="Century Gothic"/>
                <w:b/>
                <w:sz w:val="20"/>
                <w:szCs w:val="20"/>
              </w:rPr>
            </w:pPr>
            <w:r w:rsidRPr="00223FC8">
              <w:rPr>
                <w:rFonts w:ascii="Century Gothic" w:eastAsia="Century Gothic" w:hAnsi="Century Gothic" w:cs="Century Gothic"/>
                <w:b/>
                <w:sz w:val="20"/>
                <w:szCs w:val="20"/>
              </w:rPr>
              <w:t>FÓRMULA</w:t>
            </w:r>
          </w:p>
        </w:tc>
        <w:tc>
          <w:tcPr>
            <w:tcW w:w="7050" w:type="dxa"/>
            <w:gridSpan w:val="2"/>
          </w:tcPr>
          <w:p w14:paraId="6788A158" w14:textId="77777777" w:rsidR="00842C9C" w:rsidRPr="00223FC8" w:rsidRDefault="00864086" w:rsidP="00E35FEB">
            <w:pPr>
              <w:spacing w:line="276" w:lineRule="auto"/>
              <w:ind w:right="49"/>
              <w:jc w:val="center"/>
              <w:rPr>
                <w:rFonts w:ascii="Century Gothic" w:eastAsia="Century Gothic" w:hAnsi="Century Gothic" w:cs="Century Gothic"/>
                <w:b/>
                <w:sz w:val="20"/>
                <w:szCs w:val="20"/>
              </w:rPr>
            </w:pPr>
            <w:r w:rsidRPr="00223FC8">
              <w:rPr>
                <w:rFonts w:ascii="Century Gothic" w:eastAsia="Century Gothic" w:hAnsi="Century Gothic" w:cs="Century Gothic"/>
                <w:b/>
                <w:sz w:val="20"/>
                <w:szCs w:val="20"/>
              </w:rPr>
              <w:t>EJEMPLO</w:t>
            </w:r>
          </w:p>
        </w:tc>
      </w:tr>
      <w:tr w:rsidR="00842C9C" w:rsidRPr="00223FC8" w14:paraId="597FA7BA" w14:textId="77777777">
        <w:trPr>
          <w:trHeight w:val="2489"/>
        </w:trPr>
        <w:tc>
          <w:tcPr>
            <w:tcW w:w="2805" w:type="dxa"/>
            <w:tcBorders>
              <w:bottom w:val="single" w:sz="4" w:space="0" w:color="000000"/>
            </w:tcBorders>
          </w:tcPr>
          <w:p w14:paraId="1D8CD1A9" w14:textId="77777777" w:rsidR="00842C9C" w:rsidRPr="00223FC8" w:rsidRDefault="00842C9C" w:rsidP="00CF5CE6">
            <w:pPr>
              <w:spacing w:after="280" w:line="276" w:lineRule="auto"/>
              <w:ind w:right="49"/>
              <w:jc w:val="both"/>
              <w:rPr>
                <w:rFonts w:ascii="Century Gothic" w:eastAsia="Century Gothic" w:hAnsi="Century Gothic" w:cs="Century Gothic"/>
                <w:sz w:val="20"/>
                <w:szCs w:val="20"/>
              </w:rPr>
            </w:pPr>
          </w:p>
          <w:p w14:paraId="3E540541" w14:textId="77777777" w:rsidR="00842C9C" w:rsidRPr="00223FC8" w:rsidRDefault="00842C9C" w:rsidP="00CF5CE6">
            <w:pPr>
              <w:spacing w:after="280" w:line="276" w:lineRule="auto"/>
              <w:ind w:right="49"/>
              <w:jc w:val="both"/>
              <w:rPr>
                <w:rFonts w:ascii="Century Gothic" w:eastAsia="Century Gothic" w:hAnsi="Century Gothic" w:cs="Century Gothic"/>
                <w:sz w:val="20"/>
                <w:szCs w:val="20"/>
              </w:rPr>
            </w:pPr>
          </w:p>
          <w:p w14:paraId="385A65AE" w14:textId="77777777" w:rsidR="00842C9C" w:rsidRPr="00223FC8" w:rsidRDefault="00864086" w:rsidP="00CF5CE6">
            <w:pPr>
              <w:spacing w:line="276" w:lineRule="auto"/>
              <w:ind w:right="49"/>
              <w:jc w:val="both"/>
              <w:rPr>
                <w:rFonts w:ascii="Century Gothic" w:eastAsia="Cambria Math" w:hAnsi="Century Gothic" w:cs="Cambria Math"/>
                <w:sz w:val="20"/>
                <w:szCs w:val="20"/>
              </w:rPr>
            </w:pPr>
            <m:oMathPara>
              <m:oMath>
                <m:r>
                  <w:rPr>
                    <w:rFonts w:ascii="Cambria Math" w:eastAsia="Cambria Math" w:hAnsi="Cambria Math" w:cs="Cambria Math"/>
                    <w:sz w:val="20"/>
                    <w:szCs w:val="20"/>
                  </w:rPr>
                  <m:t xml:space="preserve">Fs=0.75+ </m:t>
                </m:r>
                <m:f>
                  <m:fPr>
                    <m:ctrlPr>
                      <w:rPr>
                        <w:rFonts w:ascii="Cambria Math" w:eastAsia="Cambria Math" w:hAnsi="Cambria Math" w:cs="Cambria Math"/>
                        <w:sz w:val="20"/>
                        <w:szCs w:val="20"/>
                      </w:rPr>
                    </m:ctrlPr>
                  </m:fPr>
                  <m:num>
                    <m:r>
                      <w:rPr>
                        <w:rFonts w:ascii="Cambria Math" w:eastAsia="Cambria Math" w:hAnsi="Cambria Math" w:cs="Cambria Math"/>
                        <w:sz w:val="20"/>
                        <w:szCs w:val="20"/>
                      </w:rPr>
                      <m:t xml:space="preserve">0.4  x   </m:t>
                    </m:r>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Sup</m:t>
                        </m:r>
                      </m:e>
                      <m:sub>
                        <m:r>
                          <w:rPr>
                            <w:rFonts w:ascii="Cambria Math" w:eastAsia="Cambria Math" w:hAnsi="Cambria Math" w:cs="Cambria Math"/>
                            <w:sz w:val="20"/>
                            <w:szCs w:val="20"/>
                          </w:rPr>
                          <m:t>lt</m:t>
                        </m:r>
                      </m:sub>
                    </m:sSub>
                  </m:num>
                  <m:den>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Sup</m:t>
                        </m:r>
                      </m:e>
                      <m:sub>
                        <m:r>
                          <w:rPr>
                            <w:rFonts w:ascii="Cambria Math" w:eastAsia="Cambria Math" w:hAnsi="Cambria Math" w:cs="Cambria Math"/>
                            <w:sz w:val="20"/>
                            <w:szCs w:val="20"/>
                          </w:rPr>
                          <m:t>lv</m:t>
                        </m:r>
                      </m:sub>
                    </m:sSub>
                  </m:den>
                </m:f>
              </m:oMath>
            </m:oMathPara>
          </w:p>
          <w:p w14:paraId="7EFBA098" w14:textId="77777777" w:rsidR="00842C9C" w:rsidRPr="00223FC8" w:rsidRDefault="00842C9C" w:rsidP="00CF5CE6">
            <w:pPr>
              <w:spacing w:after="280" w:line="276" w:lineRule="auto"/>
              <w:ind w:right="49"/>
              <w:jc w:val="both"/>
              <w:rPr>
                <w:rFonts w:ascii="Century Gothic" w:eastAsia="Century Gothic" w:hAnsi="Century Gothic" w:cs="Century Gothic"/>
                <w:sz w:val="20"/>
                <w:szCs w:val="20"/>
              </w:rPr>
            </w:pPr>
          </w:p>
          <w:p w14:paraId="164CE600" w14:textId="77777777" w:rsidR="00842C9C" w:rsidRPr="00223FC8" w:rsidRDefault="00842C9C" w:rsidP="00CF5CE6">
            <w:pPr>
              <w:spacing w:line="276" w:lineRule="auto"/>
              <w:ind w:right="49"/>
              <w:jc w:val="both"/>
              <w:rPr>
                <w:rFonts w:ascii="Century Gothic" w:eastAsia="Century Gothic" w:hAnsi="Century Gothic" w:cs="Century Gothic"/>
                <w:sz w:val="20"/>
                <w:szCs w:val="20"/>
              </w:rPr>
            </w:pPr>
          </w:p>
        </w:tc>
        <w:tc>
          <w:tcPr>
            <w:tcW w:w="2820" w:type="dxa"/>
          </w:tcPr>
          <w:p w14:paraId="1F204E5E" w14:textId="77777777" w:rsidR="00842C9C" w:rsidRPr="00223FC8" w:rsidRDefault="00842C9C" w:rsidP="00CF5CE6">
            <w:pPr>
              <w:spacing w:after="280" w:line="276" w:lineRule="auto"/>
              <w:ind w:left="-404" w:right="49"/>
              <w:jc w:val="both"/>
              <w:rPr>
                <w:rFonts w:ascii="Century Gothic" w:eastAsia="Century Gothic" w:hAnsi="Century Gothic" w:cs="Century Gothic"/>
                <w:sz w:val="20"/>
                <w:szCs w:val="20"/>
              </w:rPr>
            </w:pPr>
          </w:p>
          <w:p w14:paraId="356B20C0" w14:textId="31F46593" w:rsidR="00842C9C" w:rsidRPr="00223FC8" w:rsidRDefault="00864086" w:rsidP="00CF5CE6">
            <w:pPr>
              <w:spacing w:line="276" w:lineRule="auto"/>
              <w:ind w:right="49"/>
              <w:jc w:val="both"/>
              <w:rPr>
                <w:rFonts w:ascii="Century Gothic" w:eastAsia="Cambria Math" w:hAnsi="Century Gothic" w:cs="Cambria Math"/>
                <w:sz w:val="20"/>
                <w:szCs w:val="20"/>
              </w:rPr>
            </w:pPr>
            <m:oMathPara>
              <m:oMath>
                <m:r>
                  <w:rPr>
                    <w:rFonts w:ascii="Cambria Math" w:eastAsia="Cambria Math" w:hAnsi="Cambria Math" w:cs="Cambria Math"/>
                    <w:sz w:val="20"/>
                    <w:szCs w:val="20"/>
                  </w:rPr>
                  <m:t xml:space="preserve">Fs=0.75+ </m:t>
                </m:r>
                <m:f>
                  <m:fPr>
                    <m:ctrlPr>
                      <w:rPr>
                        <w:rFonts w:ascii="Cambria Math" w:eastAsia="Cambria Math" w:hAnsi="Cambria Math" w:cs="Cambria Math"/>
                        <w:sz w:val="20"/>
                        <w:szCs w:val="20"/>
                      </w:rPr>
                    </m:ctrlPr>
                  </m:fPr>
                  <m:num>
                    <m:r>
                      <w:rPr>
                        <w:rFonts w:ascii="Cambria Math" w:eastAsia="Cambria Math" w:hAnsi="Cambria Math" w:cs="Cambria Math"/>
                        <w:sz w:val="20"/>
                        <w:szCs w:val="20"/>
                      </w:rPr>
                      <m:t>0.4 x 300</m:t>
                    </m:r>
                    <m:sSup>
                      <m:sSupPr>
                        <m:ctrlPr>
                          <w:rPr>
                            <w:rFonts w:ascii="Cambria Math" w:eastAsia="Cambria Math" w:hAnsi="Cambria Math" w:cs="Cambria Math"/>
                            <w:sz w:val="20"/>
                            <w:szCs w:val="20"/>
                          </w:rPr>
                        </m:ctrlPr>
                      </m:sSupPr>
                      <m:e>
                        <m:r>
                          <w:rPr>
                            <w:rFonts w:ascii="Cambria Math" w:eastAsia="Cambria Math" w:hAnsi="Cambria Math" w:cs="Cambria Math"/>
                            <w:sz w:val="20"/>
                            <w:szCs w:val="20"/>
                          </w:rPr>
                          <m:t>m</m:t>
                        </m:r>
                      </m:e>
                      <m:sup>
                        <m:r>
                          <w:rPr>
                            <w:rFonts w:ascii="Cambria Math" w:eastAsia="Cambria Math" w:hAnsi="Cambria Math" w:cs="Cambria Math"/>
                            <w:sz w:val="20"/>
                            <w:szCs w:val="20"/>
                          </w:rPr>
                          <m:t>2</m:t>
                        </m:r>
                      </m:sup>
                    </m:sSup>
                  </m:num>
                  <m:den>
                    <m:r>
                      <w:rPr>
                        <w:rFonts w:ascii="Cambria Math" w:eastAsia="Cambria Math" w:hAnsi="Cambria Math" w:cs="Cambria Math"/>
                        <w:sz w:val="20"/>
                        <w:szCs w:val="20"/>
                      </w:rPr>
                      <m:t>2400</m:t>
                    </m:r>
                  </m:den>
                </m:f>
              </m:oMath>
            </m:oMathPara>
          </w:p>
          <w:p w14:paraId="69D42CDB" w14:textId="77777777" w:rsidR="00842C9C" w:rsidRPr="00223FC8" w:rsidRDefault="00864086" w:rsidP="00CF5CE6">
            <w:pPr>
              <w:spacing w:line="276" w:lineRule="auto"/>
              <w:ind w:right="49"/>
              <w:jc w:val="both"/>
              <w:rPr>
                <w:rFonts w:ascii="Century Gothic" w:eastAsia="Cambria Math" w:hAnsi="Century Gothic" w:cs="Cambria Math"/>
                <w:sz w:val="20"/>
                <w:szCs w:val="20"/>
              </w:rPr>
            </w:pPr>
            <m:oMathPara>
              <m:oMath>
                <m:r>
                  <w:rPr>
                    <w:rFonts w:ascii="Cambria Math" w:eastAsia="Cambria Math" w:hAnsi="Cambria Math" w:cs="Cambria Math"/>
                    <w:sz w:val="20"/>
                    <w:szCs w:val="20"/>
                  </w:rPr>
                  <m:t>Fs=0.75+0.05</m:t>
                </m:r>
              </m:oMath>
            </m:oMathPara>
          </w:p>
          <w:p w14:paraId="0BC9B5DD" w14:textId="77777777" w:rsidR="00842C9C" w:rsidRPr="00223FC8" w:rsidRDefault="00864086" w:rsidP="00CF5CE6">
            <w:pPr>
              <w:spacing w:line="276" w:lineRule="auto"/>
              <w:ind w:right="49"/>
              <w:jc w:val="both"/>
              <w:rPr>
                <w:rFonts w:ascii="Century Gothic" w:eastAsia="Cambria Math" w:hAnsi="Century Gothic" w:cs="Cambria Math"/>
                <w:sz w:val="20"/>
                <w:szCs w:val="20"/>
              </w:rPr>
            </w:pPr>
            <m:oMathPara>
              <m:oMath>
                <m:r>
                  <w:rPr>
                    <w:rFonts w:ascii="Cambria Math" w:eastAsia="Cambria Math" w:hAnsi="Cambria Math" w:cs="Cambria Math"/>
                    <w:sz w:val="20"/>
                    <w:szCs w:val="20"/>
                  </w:rPr>
                  <m:t>Fs=0.80</m:t>
                </m:r>
              </m:oMath>
            </m:oMathPara>
          </w:p>
          <w:p w14:paraId="54528CC4" w14:textId="77777777" w:rsidR="00842C9C" w:rsidRPr="00223FC8" w:rsidRDefault="00842C9C" w:rsidP="00CF5CE6">
            <w:pPr>
              <w:spacing w:line="276" w:lineRule="auto"/>
              <w:ind w:right="49"/>
              <w:jc w:val="both"/>
              <w:rPr>
                <w:rFonts w:ascii="Century Gothic" w:eastAsia="Century Gothic" w:hAnsi="Century Gothic" w:cs="Century Gothic"/>
                <w:sz w:val="20"/>
                <w:szCs w:val="20"/>
              </w:rPr>
            </w:pPr>
          </w:p>
        </w:tc>
        <w:tc>
          <w:tcPr>
            <w:tcW w:w="4230" w:type="dxa"/>
          </w:tcPr>
          <w:p w14:paraId="7DEF1EDB" w14:textId="40D24992" w:rsidR="00842C9C" w:rsidRPr="00223FC8" w:rsidRDefault="00D60085" w:rsidP="00CF5CE6">
            <w:pPr>
              <w:spacing w:line="276" w:lineRule="auto"/>
              <w:ind w:right="49"/>
              <w:jc w:val="both"/>
              <w:rPr>
                <w:rFonts w:ascii="Century Gothic" w:eastAsia="Century Gothic" w:hAnsi="Century Gothic" w:cs="Century Gothic"/>
                <w:sz w:val="20"/>
                <w:szCs w:val="20"/>
              </w:rPr>
            </w:pPr>
            <w:r w:rsidRPr="00223FC8">
              <w:rPr>
                <w:rFonts w:ascii="Century Gothic" w:hAnsi="Century Gothic"/>
                <w:noProof/>
                <w:sz w:val="20"/>
                <w:szCs w:val="20"/>
                <w:lang w:val="es-MX" w:eastAsia="es-MX"/>
              </w:rPr>
              <mc:AlternateContent>
                <mc:Choice Requires="wps">
                  <w:drawing>
                    <wp:anchor distT="0" distB="0" distL="114300" distR="114300" simplePos="0" relativeHeight="251661312" behindDoc="0" locked="0" layoutInCell="1" hidden="0" allowOverlap="1" wp14:anchorId="6F47A846" wp14:editId="05E7ACBE">
                      <wp:simplePos x="0" y="0"/>
                      <wp:positionH relativeFrom="column">
                        <wp:posOffset>1266631</wp:posOffset>
                      </wp:positionH>
                      <wp:positionV relativeFrom="paragraph">
                        <wp:posOffset>732771</wp:posOffset>
                      </wp:positionV>
                      <wp:extent cx="598137" cy="545325"/>
                      <wp:effectExtent l="95250" t="114300" r="69215" b="102870"/>
                      <wp:wrapNone/>
                      <wp:docPr id="259" name="Marco 259"/>
                      <wp:cNvGraphicFramePr/>
                      <a:graphic xmlns:a="http://schemas.openxmlformats.org/drawingml/2006/main">
                        <a:graphicData uri="http://schemas.microsoft.com/office/word/2010/wordprocessingShape">
                          <wps:wsp>
                            <wps:cNvSpPr/>
                            <wps:spPr>
                              <a:xfrm rot="20367327">
                                <a:off x="0" y="0"/>
                                <a:ext cx="598137" cy="545325"/>
                              </a:xfrm>
                              <a:prstGeom prst="frame">
                                <a:avLst>
                                  <a:gd name="adj1" fmla="val 5248"/>
                                </a:avLst>
                              </a:prstGeom>
                              <a:solidFill>
                                <a:schemeClr val="accent1"/>
                              </a:solidFill>
                              <a:ln w="12700" cap="flat" cmpd="sng">
                                <a:solidFill>
                                  <a:srgbClr val="42719B"/>
                                </a:solidFill>
                                <a:prstDash val="solid"/>
                                <a:miter lim="800000"/>
                                <a:headEnd type="none" w="sm" len="sm"/>
                                <a:tailEnd type="none" w="sm" len="sm"/>
                              </a:ln>
                            </wps:spPr>
                            <wps:txbx>
                              <w:txbxContent>
                                <w:p w14:paraId="6E5DCD7F" w14:textId="77777777" w:rsidR="00685B6C" w:rsidRDefault="00685B6C">
                                  <w:pPr>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shape w14:anchorId="6F47A846" id="Marco 259" o:spid="_x0000_s1026" style="position:absolute;left:0;text-align:left;margin-left:99.75pt;margin-top:57.7pt;width:47.1pt;height:42.95pt;rotation:-1346408fd;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98137,5453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" adj="-11796480,,5400" path="m,l598137,r,545325l,545325,,xm28619,28619r,488087l569518,516706r,-488087l28619,28619xe" fillcolor="#5b9bd5 [3204]" strokecolor="#42719b" strokeweight="1pt">
                      <v:stroke startarrowwidth="narrow" startarrowlength="short" endarrowwidth="narrow" endarrowlength="short" joinstyle="miter"/>
                      <v:formulas/>
                      <v:path arrowok="t" o:connecttype="custom" o:connectlocs="0,0;598137,0;598137,545325;0,545325;0,0;28619,28619;28619,516706;569518,516706;569518,28619;28619,28619" o:connectangles="0,0,0,0,0,0,0,0,0,0" textboxrect="0,0,598137,545325"/>
                      <v:textbox inset="2.53958mm,2.53958mm,2.53958mm,2.53958mm">
                        <w:txbxContent>
                          <w:p w14:paraId="6E5DCD7F" w14:textId="77777777" w:rsidR="00685B6C" w:rsidRDefault="00685B6C">
                            <w:pPr>
                              <w:textDirection w:val="btLr"/>
                            </w:pPr>
                          </w:p>
                        </w:txbxContent>
                      </v:textbox>
                    </v:shape>
                  </w:pict>
                </mc:Fallback>
              </mc:AlternateContent>
            </w:r>
            <w:r w:rsidR="00864086" w:rsidRPr="00223FC8">
              <w:rPr>
                <w:rFonts w:ascii="Century Gothic" w:eastAsia="Century Gothic" w:hAnsi="Century Gothic" w:cs="Century Gothic"/>
                <w:noProof/>
                <w:sz w:val="20"/>
                <w:szCs w:val="20"/>
                <w:lang w:val="es-MX" w:eastAsia="es-MX"/>
              </w:rPr>
              <w:drawing>
                <wp:inline distT="0" distB="0" distL="0" distR="0" wp14:anchorId="4E04378E" wp14:editId="46F55922">
                  <wp:extent cx="2471625" cy="2181225"/>
                  <wp:effectExtent l="0" t="0" r="0" b="0"/>
                  <wp:docPr id="287"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29"/>
                          <a:srcRect l="41979" t="30761" r="20573" b="13999"/>
                          <a:stretch>
                            <a:fillRect/>
                          </a:stretch>
                        </pic:blipFill>
                        <pic:spPr>
                          <a:xfrm>
                            <a:off x="0" y="0"/>
                            <a:ext cx="2471625" cy="2181225"/>
                          </a:xfrm>
                          <a:prstGeom prst="rect">
                            <a:avLst/>
                          </a:prstGeom>
                          <a:ln/>
                        </pic:spPr>
                      </pic:pic>
                    </a:graphicData>
                  </a:graphic>
                </wp:inline>
              </w:drawing>
            </w:r>
          </w:p>
        </w:tc>
      </w:tr>
    </w:tbl>
    <w:p w14:paraId="11526144" w14:textId="77777777" w:rsidR="00842C9C" w:rsidRPr="00223FC8" w:rsidRDefault="00842C9C" w:rsidP="00CF5CE6">
      <w:pPr>
        <w:spacing w:line="276" w:lineRule="auto"/>
        <w:ind w:right="49"/>
        <w:jc w:val="both"/>
        <w:rPr>
          <w:rFonts w:ascii="Century Gothic" w:eastAsia="Century Gothic" w:hAnsi="Century Gothic" w:cs="Century Gothic"/>
          <w:sz w:val="20"/>
          <w:szCs w:val="20"/>
        </w:rPr>
      </w:pPr>
    </w:p>
    <w:p w14:paraId="206A2740" w14:textId="77777777" w:rsidR="00842C9C" w:rsidRPr="00223FC8" w:rsidRDefault="00864086" w:rsidP="00CF5CE6">
      <w:pPr>
        <w:spacing w:line="276" w:lineRule="auto"/>
        <w:ind w:left="708" w:right="49" w:firstLine="708"/>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b) Para predios mayores a 5000 m</w:t>
      </w:r>
      <w:r w:rsidRPr="00223FC8">
        <w:rPr>
          <w:rFonts w:ascii="Century Gothic" w:eastAsia="Century Gothic" w:hAnsi="Century Gothic" w:cs="Century Gothic"/>
          <w:sz w:val="20"/>
          <w:szCs w:val="20"/>
          <w:vertAlign w:val="superscript"/>
        </w:rPr>
        <w:t>2</w:t>
      </w:r>
      <w:r w:rsidRPr="00223FC8">
        <w:rPr>
          <w:rFonts w:ascii="Century Gothic" w:eastAsia="Century Gothic" w:hAnsi="Century Gothic" w:cs="Century Gothic"/>
          <w:sz w:val="20"/>
          <w:szCs w:val="20"/>
        </w:rPr>
        <w:t>.</w:t>
      </w:r>
    </w:p>
    <w:p w14:paraId="237088E9" w14:textId="77777777" w:rsidR="00842C9C" w:rsidRPr="00223FC8" w:rsidRDefault="00842C9C" w:rsidP="00CF5CE6">
      <w:pPr>
        <w:spacing w:line="276" w:lineRule="auto"/>
        <w:ind w:left="708" w:right="49" w:firstLine="708"/>
        <w:jc w:val="both"/>
        <w:rPr>
          <w:rFonts w:ascii="Century Gothic" w:eastAsia="Century Gothic" w:hAnsi="Century Gothic" w:cs="Century Gothic"/>
          <w:sz w:val="20"/>
          <w:szCs w:val="20"/>
        </w:rPr>
      </w:pPr>
    </w:p>
    <w:p w14:paraId="2F411123" w14:textId="15991285" w:rsidR="00842C9C" w:rsidRPr="00223FC8" w:rsidRDefault="00864086" w:rsidP="00CF5CE6">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ab/>
        <w:t>Para predios con superficie mayor a 5,000 m</w:t>
      </w:r>
      <w:r w:rsidRPr="00223FC8">
        <w:rPr>
          <w:rFonts w:ascii="Century Gothic" w:eastAsia="Century Gothic" w:hAnsi="Century Gothic" w:cs="Century Gothic"/>
          <w:sz w:val="20"/>
          <w:szCs w:val="20"/>
          <w:vertAlign w:val="superscript"/>
        </w:rPr>
        <w:t xml:space="preserve">2 </w:t>
      </w:r>
      <w:r w:rsidRPr="00223FC8">
        <w:rPr>
          <w:rFonts w:ascii="Century Gothic" w:eastAsia="Century Gothic" w:hAnsi="Century Gothic" w:cs="Century Gothic"/>
          <w:sz w:val="20"/>
          <w:szCs w:val="20"/>
        </w:rPr>
        <w:t xml:space="preserve">se afectan por el factor de la </w:t>
      </w:r>
      <w:r w:rsidR="00D60085" w:rsidRPr="00223FC8">
        <w:rPr>
          <w:rFonts w:ascii="Century Gothic" w:eastAsia="Century Gothic" w:hAnsi="Century Gothic" w:cs="Century Gothic"/>
          <w:sz w:val="20"/>
          <w:szCs w:val="20"/>
        </w:rPr>
        <w:t>T</w:t>
      </w:r>
      <w:r w:rsidRPr="00223FC8">
        <w:rPr>
          <w:rFonts w:ascii="Century Gothic" w:eastAsia="Century Gothic" w:hAnsi="Century Gothic" w:cs="Century Gothic"/>
          <w:sz w:val="20"/>
          <w:szCs w:val="20"/>
        </w:rPr>
        <w:t>abla 8:</w:t>
      </w:r>
    </w:p>
    <w:p w14:paraId="6E3B31EC" w14:textId="77777777" w:rsidR="00842C9C" w:rsidRPr="00223FC8" w:rsidRDefault="00842C9C" w:rsidP="00CF5CE6">
      <w:pPr>
        <w:spacing w:line="276" w:lineRule="auto"/>
        <w:ind w:right="49"/>
        <w:jc w:val="both"/>
        <w:rPr>
          <w:rFonts w:ascii="Century Gothic" w:eastAsia="Century Gothic" w:hAnsi="Century Gothic" w:cs="Century Gothic"/>
          <w:sz w:val="20"/>
          <w:szCs w:val="20"/>
        </w:rPr>
      </w:pPr>
    </w:p>
    <w:p w14:paraId="6FF70C23" w14:textId="151A845D" w:rsidR="00842C9C" w:rsidRPr="00223FC8" w:rsidRDefault="00864086" w:rsidP="00E35FEB">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Tabla 8</w:t>
      </w:r>
      <w:r w:rsidR="00970947" w:rsidRPr="00223FC8">
        <w:rPr>
          <w:rFonts w:ascii="Century Gothic" w:eastAsia="Century Gothic" w:hAnsi="Century Gothic" w:cs="Century Gothic"/>
          <w:b/>
          <w:bCs w:val="0"/>
          <w:sz w:val="20"/>
          <w:szCs w:val="20"/>
        </w:rPr>
        <w:t>.</w:t>
      </w:r>
      <w:r w:rsidRPr="00223FC8">
        <w:rPr>
          <w:rFonts w:ascii="Century Gothic" w:eastAsia="Century Gothic" w:hAnsi="Century Gothic" w:cs="Century Gothic"/>
          <w:sz w:val="20"/>
          <w:szCs w:val="20"/>
        </w:rPr>
        <w:t xml:space="preserve"> Factor de Superficie.</w:t>
      </w:r>
    </w:p>
    <w:tbl>
      <w:tblPr>
        <w:tblStyle w:val="afffa"/>
        <w:tblW w:w="4775"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821"/>
        <w:gridCol w:w="1954"/>
      </w:tblGrid>
      <w:tr w:rsidR="00890637" w:rsidRPr="00223FC8" w14:paraId="77DAAEE5" w14:textId="77777777" w:rsidTr="00E35FEB">
        <w:trPr>
          <w:trHeight w:val="341"/>
          <w:jc w:val="center"/>
        </w:trPr>
        <w:tc>
          <w:tcPr>
            <w:tcW w:w="2821" w:type="dxa"/>
            <w:vAlign w:val="center"/>
          </w:tcPr>
          <w:p w14:paraId="7399A002" w14:textId="77777777" w:rsidR="00842C9C" w:rsidRPr="00223FC8" w:rsidRDefault="00864086" w:rsidP="00E35FEB">
            <w:pPr>
              <w:spacing w:line="276" w:lineRule="auto"/>
              <w:ind w:right="49"/>
              <w:jc w:val="center"/>
              <w:rPr>
                <w:rFonts w:ascii="Century Gothic" w:eastAsia="Century Gothic" w:hAnsi="Century Gothic" w:cs="Century Gothic"/>
                <w:b/>
                <w:sz w:val="20"/>
                <w:szCs w:val="20"/>
                <w:vertAlign w:val="superscript"/>
              </w:rPr>
            </w:pPr>
            <w:bookmarkStart w:id="67" w:name="_heading=h.3as4poj" w:colFirst="0" w:colLast="0"/>
            <w:bookmarkEnd w:id="67"/>
            <w:r w:rsidRPr="00223FC8">
              <w:rPr>
                <w:rFonts w:ascii="Century Gothic" w:eastAsia="Century Gothic" w:hAnsi="Century Gothic" w:cs="Century Gothic"/>
                <w:b/>
                <w:sz w:val="20"/>
                <w:szCs w:val="20"/>
              </w:rPr>
              <w:t>SUPERFICIE</w:t>
            </w:r>
          </w:p>
        </w:tc>
        <w:tc>
          <w:tcPr>
            <w:tcW w:w="1954" w:type="dxa"/>
            <w:vAlign w:val="center"/>
          </w:tcPr>
          <w:p w14:paraId="679C7252" w14:textId="77777777" w:rsidR="00842C9C" w:rsidRPr="00223FC8" w:rsidRDefault="00864086" w:rsidP="00E35FEB">
            <w:pPr>
              <w:spacing w:line="276" w:lineRule="auto"/>
              <w:ind w:right="49"/>
              <w:jc w:val="center"/>
              <w:rPr>
                <w:rFonts w:ascii="Century Gothic" w:eastAsia="Century Gothic" w:hAnsi="Century Gothic" w:cs="Century Gothic"/>
                <w:b/>
                <w:sz w:val="20"/>
                <w:szCs w:val="20"/>
              </w:rPr>
            </w:pPr>
            <w:r w:rsidRPr="00223FC8">
              <w:rPr>
                <w:rFonts w:ascii="Century Gothic" w:eastAsia="Century Gothic" w:hAnsi="Century Gothic" w:cs="Century Gothic"/>
                <w:b/>
                <w:sz w:val="20"/>
                <w:szCs w:val="20"/>
              </w:rPr>
              <w:t>FACTOR</w:t>
            </w:r>
          </w:p>
        </w:tc>
      </w:tr>
      <w:tr w:rsidR="00890637" w:rsidRPr="00223FC8" w14:paraId="6C2BA183" w14:textId="77777777" w:rsidTr="00E35FEB">
        <w:trPr>
          <w:trHeight w:val="341"/>
          <w:jc w:val="center"/>
        </w:trPr>
        <w:tc>
          <w:tcPr>
            <w:tcW w:w="2821" w:type="dxa"/>
            <w:vAlign w:val="center"/>
          </w:tcPr>
          <w:p w14:paraId="1B7471BE" w14:textId="0C6C8894" w:rsidR="00842C9C" w:rsidRPr="00223FC8" w:rsidRDefault="00864086" w:rsidP="00E35FEB">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5,001 a 10,000 </w:t>
            </w:r>
            <w:r w:rsidR="001234E5" w:rsidRPr="00223FC8">
              <w:rPr>
                <w:rFonts w:ascii="Century Gothic" w:eastAsia="Century Gothic" w:hAnsi="Century Gothic" w:cs="Century Gothic"/>
                <w:sz w:val="20"/>
                <w:szCs w:val="20"/>
              </w:rPr>
              <w:t>m</w:t>
            </w:r>
            <w:r w:rsidRPr="00223FC8">
              <w:rPr>
                <w:rFonts w:ascii="Century Gothic" w:eastAsia="Century Gothic" w:hAnsi="Century Gothic" w:cs="Century Gothic"/>
                <w:sz w:val="20"/>
                <w:szCs w:val="20"/>
                <w:vertAlign w:val="superscript"/>
              </w:rPr>
              <w:t>2</w:t>
            </w:r>
          </w:p>
        </w:tc>
        <w:tc>
          <w:tcPr>
            <w:tcW w:w="1954" w:type="dxa"/>
            <w:vAlign w:val="center"/>
          </w:tcPr>
          <w:p w14:paraId="5D3C44E3" w14:textId="77777777" w:rsidR="00842C9C" w:rsidRPr="00223FC8" w:rsidRDefault="00864086" w:rsidP="00E35FEB">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0.925</w:t>
            </w:r>
          </w:p>
        </w:tc>
      </w:tr>
      <w:tr w:rsidR="00890637" w:rsidRPr="00223FC8" w14:paraId="59248028" w14:textId="77777777" w:rsidTr="00E35FEB">
        <w:trPr>
          <w:trHeight w:val="341"/>
          <w:jc w:val="center"/>
        </w:trPr>
        <w:tc>
          <w:tcPr>
            <w:tcW w:w="2821" w:type="dxa"/>
            <w:vAlign w:val="center"/>
          </w:tcPr>
          <w:p w14:paraId="60E011C1" w14:textId="7E6D59B1" w:rsidR="00842C9C" w:rsidRPr="00223FC8" w:rsidRDefault="00864086" w:rsidP="00E35FEB">
            <w:pPr>
              <w:spacing w:line="276" w:lineRule="auto"/>
              <w:ind w:right="49"/>
              <w:jc w:val="center"/>
              <w:rPr>
                <w:rFonts w:ascii="Century Gothic" w:eastAsia="Century Gothic" w:hAnsi="Century Gothic" w:cs="Century Gothic"/>
                <w:sz w:val="20"/>
                <w:szCs w:val="20"/>
                <w:vertAlign w:val="superscript"/>
              </w:rPr>
            </w:pPr>
            <w:r w:rsidRPr="00223FC8">
              <w:rPr>
                <w:rFonts w:ascii="Century Gothic" w:eastAsia="Century Gothic" w:hAnsi="Century Gothic" w:cs="Century Gothic"/>
                <w:sz w:val="20"/>
                <w:szCs w:val="20"/>
              </w:rPr>
              <w:t xml:space="preserve">10,001 a 20,000 </w:t>
            </w:r>
            <w:r w:rsidR="001234E5" w:rsidRPr="00223FC8">
              <w:rPr>
                <w:rFonts w:ascii="Century Gothic" w:eastAsia="Century Gothic" w:hAnsi="Century Gothic" w:cs="Century Gothic"/>
                <w:sz w:val="20"/>
                <w:szCs w:val="20"/>
              </w:rPr>
              <w:t>m</w:t>
            </w:r>
            <w:r w:rsidRPr="00223FC8">
              <w:rPr>
                <w:rFonts w:ascii="Century Gothic" w:eastAsia="Century Gothic" w:hAnsi="Century Gothic" w:cs="Century Gothic"/>
                <w:sz w:val="20"/>
                <w:szCs w:val="20"/>
                <w:vertAlign w:val="superscript"/>
              </w:rPr>
              <w:t>2</w:t>
            </w:r>
          </w:p>
        </w:tc>
        <w:tc>
          <w:tcPr>
            <w:tcW w:w="1954" w:type="dxa"/>
            <w:vAlign w:val="center"/>
          </w:tcPr>
          <w:p w14:paraId="0F15FA00" w14:textId="77777777" w:rsidR="00842C9C" w:rsidRPr="00223FC8" w:rsidRDefault="00864086" w:rsidP="00E35FEB">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0.85</w:t>
            </w:r>
          </w:p>
        </w:tc>
      </w:tr>
      <w:tr w:rsidR="00890637" w:rsidRPr="00223FC8" w14:paraId="6D8EE896" w14:textId="77777777" w:rsidTr="00E35FEB">
        <w:trPr>
          <w:trHeight w:val="341"/>
          <w:jc w:val="center"/>
        </w:trPr>
        <w:tc>
          <w:tcPr>
            <w:tcW w:w="2821" w:type="dxa"/>
            <w:vAlign w:val="center"/>
          </w:tcPr>
          <w:p w14:paraId="6855542C" w14:textId="3A8B45A6" w:rsidR="00842C9C" w:rsidRPr="00223FC8" w:rsidRDefault="00864086" w:rsidP="00E35FEB">
            <w:pPr>
              <w:spacing w:line="276" w:lineRule="auto"/>
              <w:ind w:right="49"/>
              <w:jc w:val="center"/>
              <w:rPr>
                <w:rFonts w:ascii="Century Gothic" w:eastAsia="Century Gothic" w:hAnsi="Century Gothic" w:cs="Century Gothic"/>
                <w:sz w:val="20"/>
                <w:szCs w:val="20"/>
                <w:vertAlign w:val="superscript"/>
              </w:rPr>
            </w:pPr>
            <w:r w:rsidRPr="00223FC8">
              <w:rPr>
                <w:rFonts w:ascii="Century Gothic" w:eastAsia="Century Gothic" w:hAnsi="Century Gothic" w:cs="Century Gothic"/>
                <w:sz w:val="20"/>
                <w:szCs w:val="20"/>
              </w:rPr>
              <w:t xml:space="preserve">20,001 a 40, 000 </w:t>
            </w:r>
            <w:r w:rsidR="001234E5" w:rsidRPr="00223FC8">
              <w:rPr>
                <w:rFonts w:ascii="Century Gothic" w:eastAsia="Century Gothic" w:hAnsi="Century Gothic" w:cs="Century Gothic"/>
                <w:sz w:val="20"/>
                <w:szCs w:val="20"/>
              </w:rPr>
              <w:t>m</w:t>
            </w:r>
            <w:r w:rsidRPr="00223FC8">
              <w:rPr>
                <w:rFonts w:ascii="Century Gothic" w:eastAsia="Century Gothic" w:hAnsi="Century Gothic" w:cs="Century Gothic"/>
                <w:sz w:val="20"/>
                <w:szCs w:val="20"/>
                <w:vertAlign w:val="superscript"/>
              </w:rPr>
              <w:t>2</w:t>
            </w:r>
          </w:p>
        </w:tc>
        <w:tc>
          <w:tcPr>
            <w:tcW w:w="1954" w:type="dxa"/>
            <w:vAlign w:val="center"/>
          </w:tcPr>
          <w:p w14:paraId="2C8B0D6D" w14:textId="77777777" w:rsidR="00842C9C" w:rsidRPr="00223FC8" w:rsidRDefault="00864086" w:rsidP="00E35FEB">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0.75</w:t>
            </w:r>
          </w:p>
        </w:tc>
      </w:tr>
      <w:tr w:rsidR="00890637" w:rsidRPr="00223FC8" w14:paraId="7A77E631" w14:textId="77777777" w:rsidTr="00E35FEB">
        <w:trPr>
          <w:trHeight w:val="341"/>
          <w:jc w:val="center"/>
        </w:trPr>
        <w:tc>
          <w:tcPr>
            <w:tcW w:w="2821" w:type="dxa"/>
            <w:vAlign w:val="center"/>
          </w:tcPr>
          <w:p w14:paraId="1E7DA21A" w14:textId="52BEDDDE" w:rsidR="00842C9C" w:rsidRPr="00223FC8" w:rsidRDefault="00864086" w:rsidP="00E35FEB">
            <w:pPr>
              <w:spacing w:line="276" w:lineRule="auto"/>
              <w:ind w:right="49"/>
              <w:jc w:val="center"/>
              <w:rPr>
                <w:rFonts w:ascii="Century Gothic" w:eastAsia="Century Gothic" w:hAnsi="Century Gothic" w:cs="Century Gothic"/>
                <w:sz w:val="20"/>
                <w:szCs w:val="20"/>
                <w:vertAlign w:val="superscript"/>
              </w:rPr>
            </w:pPr>
            <w:r w:rsidRPr="00223FC8">
              <w:rPr>
                <w:rFonts w:ascii="Century Gothic" w:eastAsia="Century Gothic" w:hAnsi="Century Gothic" w:cs="Century Gothic"/>
                <w:sz w:val="20"/>
                <w:szCs w:val="20"/>
              </w:rPr>
              <w:t xml:space="preserve">40,001 a 80,000 </w:t>
            </w:r>
            <w:r w:rsidR="001234E5" w:rsidRPr="00223FC8">
              <w:rPr>
                <w:rFonts w:ascii="Century Gothic" w:eastAsia="Century Gothic" w:hAnsi="Century Gothic" w:cs="Century Gothic"/>
                <w:sz w:val="20"/>
                <w:szCs w:val="20"/>
              </w:rPr>
              <w:t>m</w:t>
            </w:r>
            <w:r w:rsidRPr="00223FC8">
              <w:rPr>
                <w:rFonts w:ascii="Century Gothic" w:eastAsia="Century Gothic" w:hAnsi="Century Gothic" w:cs="Century Gothic"/>
                <w:sz w:val="20"/>
                <w:szCs w:val="20"/>
                <w:vertAlign w:val="superscript"/>
              </w:rPr>
              <w:t>2</w:t>
            </w:r>
          </w:p>
        </w:tc>
        <w:tc>
          <w:tcPr>
            <w:tcW w:w="1954" w:type="dxa"/>
            <w:vAlign w:val="center"/>
          </w:tcPr>
          <w:p w14:paraId="54C09097" w14:textId="77777777" w:rsidR="00842C9C" w:rsidRPr="00223FC8" w:rsidRDefault="00864086" w:rsidP="00E35FEB">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0.65</w:t>
            </w:r>
          </w:p>
        </w:tc>
      </w:tr>
      <w:tr w:rsidR="00890637" w:rsidRPr="00223FC8" w14:paraId="73FF1B5C" w14:textId="77777777" w:rsidTr="00E35FEB">
        <w:trPr>
          <w:trHeight w:val="341"/>
          <w:jc w:val="center"/>
        </w:trPr>
        <w:tc>
          <w:tcPr>
            <w:tcW w:w="2821" w:type="dxa"/>
            <w:vAlign w:val="center"/>
          </w:tcPr>
          <w:p w14:paraId="64C6D0DF" w14:textId="177E5667" w:rsidR="00842C9C" w:rsidRPr="00223FC8" w:rsidRDefault="00864086" w:rsidP="00E35FEB">
            <w:pPr>
              <w:spacing w:line="276" w:lineRule="auto"/>
              <w:ind w:right="49"/>
              <w:jc w:val="center"/>
              <w:rPr>
                <w:rFonts w:ascii="Century Gothic" w:eastAsia="Century Gothic" w:hAnsi="Century Gothic" w:cs="Century Gothic"/>
                <w:sz w:val="20"/>
                <w:szCs w:val="20"/>
                <w:vertAlign w:val="superscript"/>
              </w:rPr>
            </w:pPr>
            <w:r w:rsidRPr="00223FC8">
              <w:rPr>
                <w:rFonts w:ascii="Century Gothic" w:eastAsia="Century Gothic" w:hAnsi="Century Gothic" w:cs="Century Gothic"/>
                <w:sz w:val="20"/>
                <w:szCs w:val="20"/>
              </w:rPr>
              <w:t xml:space="preserve">80,001 a 160,000 </w:t>
            </w:r>
            <w:r w:rsidR="001234E5" w:rsidRPr="00223FC8">
              <w:rPr>
                <w:rFonts w:ascii="Century Gothic" w:eastAsia="Century Gothic" w:hAnsi="Century Gothic" w:cs="Century Gothic"/>
                <w:sz w:val="20"/>
                <w:szCs w:val="20"/>
              </w:rPr>
              <w:t>m</w:t>
            </w:r>
            <w:r w:rsidRPr="00223FC8">
              <w:rPr>
                <w:rFonts w:ascii="Century Gothic" w:eastAsia="Century Gothic" w:hAnsi="Century Gothic" w:cs="Century Gothic"/>
                <w:sz w:val="20"/>
                <w:szCs w:val="20"/>
                <w:vertAlign w:val="superscript"/>
              </w:rPr>
              <w:t>2</w:t>
            </w:r>
          </w:p>
        </w:tc>
        <w:tc>
          <w:tcPr>
            <w:tcW w:w="1954" w:type="dxa"/>
            <w:vAlign w:val="center"/>
          </w:tcPr>
          <w:p w14:paraId="3A47EA95" w14:textId="77777777" w:rsidR="00842C9C" w:rsidRPr="00223FC8" w:rsidRDefault="00864086" w:rsidP="00E35FEB">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0.60</w:t>
            </w:r>
          </w:p>
        </w:tc>
      </w:tr>
      <w:tr w:rsidR="00842C9C" w:rsidRPr="00223FC8" w14:paraId="1613A38F" w14:textId="77777777" w:rsidTr="00E35FEB">
        <w:trPr>
          <w:trHeight w:val="341"/>
          <w:jc w:val="center"/>
        </w:trPr>
        <w:tc>
          <w:tcPr>
            <w:tcW w:w="2821" w:type="dxa"/>
            <w:vAlign w:val="center"/>
          </w:tcPr>
          <w:p w14:paraId="1CC99255" w14:textId="068CDB8D" w:rsidR="00842C9C" w:rsidRPr="00223FC8" w:rsidRDefault="00864086" w:rsidP="00E35FEB">
            <w:pPr>
              <w:spacing w:line="276" w:lineRule="auto"/>
              <w:ind w:right="49"/>
              <w:jc w:val="center"/>
              <w:rPr>
                <w:rFonts w:ascii="Century Gothic" w:eastAsia="Century Gothic" w:hAnsi="Century Gothic" w:cs="Century Gothic"/>
                <w:sz w:val="20"/>
                <w:szCs w:val="20"/>
                <w:vertAlign w:val="superscript"/>
              </w:rPr>
            </w:pPr>
            <w:r w:rsidRPr="00223FC8">
              <w:rPr>
                <w:rFonts w:ascii="Century Gothic" w:eastAsia="Century Gothic" w:hAnsi="Century Gothic" w:cs="Century Gothic"/>
                <w:sz w:val="20"/>
                <w:szCs w:val="20"/>
              </w:rPr>
              <w:t xml:space="preserve">Más de 160,000 </w:t>
            </w:r>
            <w:r w:rsidR="001234E5" w:rsidRPr="00223FC8">
              <w:rPr>
                <w:rFonts w:ascii="Century Gothic" w:eastAsia="Century Gothic" w:hAnsi="Century Gothic" w:cs="Century Gothic"/>
                <w:sz w:val="20"/>
                <w:szCs w:val="20"/>
              </w:rPr>
              <w:t>m</w:t>
            </w:r>
            <w:r w:rsidRPr="00223FC8">
              <w:rPr>
                <w:rFonts w:ascii="Century Gothic" w:eastAsia="Century Gothic" w:hAnsi="Century Gothic" w:cs="Century Gothic"/>
                <w:sz w:val="20"/>
                <w:szCs w:val="20"/>
                <w:vertAlign w:val="superscript"/>
              </w:rPr>
              <w:t>2</w:t>
            </w:r>
          </w:p>
        </w:tc>
        <w:tc>
          <w:tcPr>
            <w:tcW w:w="1954" w:type="dxa"/>
            <w:vAlign w:val="center"/>
          </w:tcPr>
          <w:p w14:paraId="7BFF8EBB" w14:textId="77777777" w:rsidR="00842C9C" w:rsidRPr="00223FC8" w:rsidRDefault="00864086" w:rsidP="00E35FEB">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0.50</w:t>
            </w:r>
          </w:p>
        </w:tc>
      </w:tr>
    </w:tbl>
    <w:p w14:paraId="32F37307" w14:textId="77777777" w:rsidR="001D1E56" w:rsidRPr="00223FC8" w:rsidRDefault="001D1E56" w:rsidP="001D1E56">
      <w:pPr>
        <w:spacing w:before="240"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lastRenderedPageBreak/>
        <w:t xml:space="preserve">Asimismo, respecto a la implementación de este factor deberá atenderse a lo dispuesto en los Lineamientos. </w:t>
      </w:r>
    </w:p>
    <w:p w14:paraId="1C2CFE38" w14:textId="77777777" w:rsidR="00CB36BD" w:rsidRPr="00223FC8" w:rsidRDefault="00CB36BD" w:rsidP="00CF5CE6">
      <w:pPr>
        <w:spacing w:line="276" w:lineRule="auto"/>
        <w:ind w:right="49"/>
        <w:jc w:val="both"/>
        <w:rPr>
          <w:rFonts w:ascii="Century Gothic" w:eastAsia="Century Gothic" w:hAnsi="Century Gothic" w:cs="Century Gothic"/>
          <w:sz w:val="20"/>
          <w:szCs w:val="20"/>
        </w:rPr>
      </w:pPr>
    </w:p>
    <w:p w14:paraId="0260B24B" w14:textId="77777777" w:rsidR="00761252" w:rsidRPr="00223FC8" w:rsidRDefault="00761252" w:rsidP="00CF5CE6">
      <w:pPr>
        <w:spacing w:line="276" w:lineRule="auto"/>
        <w:ind w:right="49"/>
        <w:jc w:val="both"/>
        <w:rPr>
          <w:rFonts w:ascii="Century Gothic" w:eastAsia="Century Gothic" w:hAnsi="Century Gothic" w:cs="Century Gothic"/>
          <w:b/>
          <w:bCs w:val="0"/>
          <w:sz w:val="20"/>
          <w:szCs w:val="20"/>
        </w:rPr>
      </w:pPr>
    </w:p>
    <w:p w14:paraId="77DDAE45" w14:textId="3492E4CF" w:rsidR="00842C9C" w:rsidRPr="00223FC8" w:rsidRDefault="00864086" w:rsidP="00CF5CE6">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 xml:space="preserve">Artículo </w:t>
      </w:r>
      <w:r w:rsidR="006529BF" w:rsidRPr="00223FC8">
        <w:rPr>
          <w:rFonts w:ascii="Century Gothic" w:eastAsia="Century Gothic" w:hAnsi="Century Gothic" w:cs="Century Gothic"/>
          <w:b/>
          <w:bCs w:val="0"/>
          <w:sz w:val="20"/>
          <w:szCs w:val="20"/>
        </w:rPr>
        <w:t>6</w:t>
      </w:r>
      <w:r w:rsidR="001D1E56" w:rsidRPr="00223FC8">
        <w:rPr>
          <w:rFonts w:ascii="Century Gothic" w:eastAsia="Century Gothic" w:hAnsi="Century Gothic" w:cs="Century Gothic"/>
          <w:b/>
          <w:bCs w:val="0"/>
          <w:sz w:val="20"/>
          <w:szCs w:val="20"/>
        </w:rPr>
        <w:t>6</w:t>
      </w:r>
      <w:r w:rsidRPr="00223FC8">
        <w:rPr>
          <w:rFonts w:ascii="Century Gothic" w:eastAsia="Century Gothic" w:hAnsi="Century Gothic" w:cs="Century Gothic"/>
          <w:b/>
          <w:bCs w:val="0"/>
          <w:sz w:val="20"/>
          <w:szCs w:val="20"/>
        </w:rPr>
        <w:t>.</w:t>
      </w:r>
      <w:r w:rsidRPr="00223FC8">
        <w:rPr>
          <w:rFonts w:ascii="Century Gothic" w:eastAsia="Century Gothic" w:hAnsi="Century Gothic" w:cs="Century Gothic"/>
          <w:sz w:val="20"/>
          <w:szCs w:val="20"/>
        </w:rPr>
        <w:t xml:space="preserve"> Factor de Residual (Fr).  Aplicable a predios urbanos, suburbanos o rústicos que se adquieran como reservas territoriales para futuros desarrollos,</w:t>
      </w:r>
      <w:r w:rsidR="000361E5" w:rsidRPr="00223FC8">
        <w:t xml:space="preserve"> </w:t>
      </w:r>
      <w:r w:rsidR="000361E5" w:rsidRPr="00223FC8">
        <w:rPr>
          <w:rFonts w:ascii="Century Gothic" w:eastAsia="Century Gothic" w:hAnsi="Century Gothic" w:cs="Century Gothic"/>
          <w:sz w:val="20"/>
          <w:szCs w:val="20"/>
        </w:rPr>
        <w:t>en los cuales</w:t>
      </w:r>
      <w:r w:rsidR="000361E5" w:rsidRPr="00223FC8">
        <w:t xml:space="preserve"> </w:t>
      </w:r>
      <w:r w:rsidR="00833F7D" w:rsidRPr="00223FC8">
        <w:rPr>
          <w:rFonts w:ascii="Century Gothic" w:eastAsia="Century Gothic" w:hAnsi="Century Gothic" w:cs="Century Gothic"/>
          <w:sz w:val="20"/>
          <w:szCs w:val="20"/>
        </w:rPr>
        <w:t>no se hayan realizado obras de urbanización</w:t>
      </w:r>
      <w:r w:rsidR="00EB048F" w:rsidRPr="00223FC8">
        <w:rPr>
          <w:rFonts w:ascii="Century Gothic" w:eastAsia="Century Gothic" w:hAnsi="Century Gothic" w:cs="Century Gothic"/>
          <w:sz w:val="20"/>
          <w:szCs w:val="20"/>
        </w:rPr>
        <w:t xml:space="preserve"> y</w:t>
      </w:r>
      <w:r w:rsidR="000361E5" w:rsidRPr="00223FC8">
        <w:rPr>
          <w:rFonts w:ascii="Century Gothic" w:eastAsia="Century Gothic" w:hAnsi="Century Gothic" w:cs="Century Gothic"/>
          <w:sz w:val="20"/>
          <w:szCs w:val="20"/>
        </w:rPr>
        <w:t xml:space="preserve"> cuenten con una superficie </w:t>
      </w:r>
      <w:r w:rsidR="00EB048F" w:rsidRPr="00223FC8">
        <w:rPr>
          <w:rFonts w:ascii="Century Gothic" w:eastAsia="Century Gothic" w:hAnsi="Century Gothic" w:cs="Century Gothic"/>
          <w:sz w:val="20"/>
          <w:szCs w:val="20"/>
        </w:rPr>
        <w:t>igual o mayor a</w:t>
      </w:r>
      <w:r w:rsidR="000361E5" w:rsidRPr="00223FC8">
        <w:rPr>
          <w:rFonts w:ascii="Century Gothic" w:eastAsia="Century Gothic" w:hAnsi="Century Gothic" w:cs="Century Gothic"/>
          <w:sz w:val="20"/>
          <w:szCs w:val="20"/>
        </w:rPr>
        <w:t xml:space="preserve"> dos mil quinientos metros cuadrados,</w:t>
      </w:r>
      <w:r w:rsidR="00833F7D" w:rsidRPr="00223FC8">
        <w:rPr>
          <w:rFonts w:ascii="Century Gothic" w:eastAsia="Century Gothic" w:hAnsi="Century Gothic" w:cs="Century Gothic"/>
          <w:sz w:val="20"/>
          <w:szCs w:val="20"/>
        </w:rPr>
        <w:t xml:space="preserve"> </w:t>
      </w:r>
      <w:r w:rsidRPr="00223FC8">
        <w:rPr>
          <w:rFonts w:ascii="Century Gothic" w:eastAsia="Century Gothic" w:hAnsi="Century Gothic" w:cs="Century Gothic"/>
          <w:sz w:val="20"/>
          <w:szCs w:val="20"/>
        </w:rPr>
        <w:t xml:space="preserve"> será</w:t>
      </w:r>
      <w:r w:rsidR="00EB048F" w:rsidRPr="00223FC8">
        <w:rPr>
          <w:rFonts w:ascii="Century Gothic" w:eastAsia="Century Gothic" w:hAnsi="Century Gothic" w:cs="Century Gothic"/>
          <w:sz w:val="20"/>
          <w:szCs w:val="20"/>
        </w:rPr>
        <w:t>n</w:t>
      </w:r>
      <w:r w:rsidRPr="00223FC8">
        <w:rPr>
          <w:rFonts w:ascii="Century Gothic" w:eastAsia="Century Gothic" w:hAnsi="Century Gothic" w:cs="Century Gothic"/>
          <w:sz w:val="20"/>
          <w:szCs w:val="20"/>
        </w:rPr>
        <w:t xml:space="preserve"> afectado</w:t>
      </w:r>
      <w:r w:rsidR="00EB048F" w:rsidRPr="00223FC8">
        <w:rPr>
          <w:rFonts w:ascii="Century Gothic" w:eastAsia="Century Gothic" w:hAnsi="Century Gothic" w:cs="Century Gothic"/>
          <w:sz w:val="20"/>
          <w:szCs w:val="20"/>
        </w:rPr>
        <w:t>s</w:t>
      </w:r>
      <w:r w:rsidRPr="00223FC8">
        <w:rPr>
          <w:rFonts w:ascii="Century Gothic" w:eastAsia="Century Gothic" w:hAnsi="Century Gothic" w:cs="Century Gothic"/>
          <w:sz w:val="20"/>
          <w:szCs w:val="20"/>
        </w:rPr>
        <w:t xml:space="preserve"> por un factor del 0.30 del valor de acuerdo </w:t>
      </w:r>
      <w:r w:rsidR="00296E8F" w:rsidRPr="00223FC8">
        <w:rPr>
          <w:rFonts w:ascii="Century Gothic" w:eastAsia="Century Gothic" w:hAnsi="Century Gothic" w:cs="Century Gothic"/>
          <w:sz w:val="20"/>
          <w:szCs w:val="20"/>
        </w:rPr>
        <w:t>al destino del predio</w:t>
      </w:r>
      <w:r w:rsidR="0014074D" w:rsidRPr="00223FC8">
        <w:rPr>
          <w:rFonts w:ascii="Century Gothic" w:eastAsia="Century Gothic" w:hAnsi="Century Gothic" w:cs="Century Gothic"/>
          <w:sz w:val="20"/>
          <w:szCs w:val="20"/>
        </w:rPr>
        <w:t xml:space="preserve">, </w:t>
      </w:r>
      <w:r w:rsidRPr="00223FC8">
        <w:rPr>
          <w:rFonts w:ascii="Century Gothic" w:eastAsia="Century Gothic" w:hAnsi="Century Gothic" w:cs="Century Gothic"/>
          <w:sz w:val="20"/>
          <w:szCs w:val="20"/>
        </w:rPr>
        <w:t>tomando el valor unitario correspondiente</w:t>
      </w:r>
      <w:r w:rsidR="0014074D" w:rsidRPr="00223FC8">
        <w:rPr>
          <w:rFonts w:ascii="Century Gothic" w:eastAsia="Century Gothic" w:hAnsi="Century Gothic" w:cs="Century Gothic"/>
          <w:sz w:val="20"/>
          <w:szCs w:val="20"/>
        </w:rPr>
        <w:t>,</w:t>
      </w:r>
      <w:r w:rsidRPr="00223FC8">
        <w:rPr>
          <w:rFonts w:ascii="Century Gothic" w:eastAsia="Century Gothic" w:hAnsi="Century Gothic" w:cs="Century Gothic"/>
          <w:sz w:val="20"/>
          <w:szCs w:val="20"/>
        </w:rPr>
        <w:t xml:space="preserve"> ya sea habitacional, comercial, </w:t>
      </w:r>
      <w:r w:rsidR="00F163EF" w:rsidRPr="00223FC8">
        <w:rPr>
          <w:rFonts w:ascii="Century Gothic" w:eastAsia="Century Gothic" w:hAnsi="Century Gothic" w:cs="Century Gothic"/>
          <w:sz w:val="20"/>
          <w:szCs w:val="20"/>
        </w:rPr>
        <w:t>vialidades</w:t>
      </w:r>
      <w:r w:rsidRPr="00223FC8">
        <w:rPr>
          <w:rFonts w:ascii="Century Gothic" w:eastAsia="Century Gothic" w:hAnsi="Century Gothic" w:cs="Century Gothic"/>
          <w:sz w:val="20"/>
          <w:szCs w:val="20"/>
        </w:rPr>
        <w:t xml:space="preserve">, industrial, zona </w:t>
      </w:r>
      <w:r w:rsidR="00356D96" w:rsidRPr="00223FC8">
        <w:rPr>
          <w:rFonts w:ascii="Century Gothic" w:eastAsia="Century Gothic" w:hAnsi="Century Gothic" w:cs="Century Gothic"/>
          <w:sz w:val="20"/>
          <w:szCs w:val="20"/>
        </w:rPr>
        <w:t>homogénea</w:t>
      </w:r>
      <w:r w:rsidRPr="00223FC8">
        <w:rPr>
          <w:rFonts w:ascii="Century Gothic" w:eastAsia="Century Gothic" w:hAnsi="Century Gothic" w:cs="Century Gothic"/>
          <w:sz w:val="20"/>
          <w:szCs w:val="20"/>
        </w:rPr>
        <w:t>, suburbano, rústico</w:t>
      </w:r>
      <w:r w:rsidR="0014074D" w:rsidRPr="00223FC8">
        <w:rPr>
          <w:rFonts w:ascii="Century Gothic" w:eastAsia="Century Gothic" w:hAnsi="Century Gothic" w:cs="Century Gothic"/>
          <w:sz w:val="20"/>
          <w:szCs w:val="20"/>
        </w:rPr>
        <w:t xml:space="preserve">, que sean </w:t>
      </w:r>
      <w:r w:rsidRPr="00223FC8">
        <w:rPr>
          <w:rFonts w:ascii="Century Gothic" w:eastAsia="Century Gothic" w:hAnsi="Century Gothic" w:cs="Century Gothic"/>
          <w:sz w:val="20"/>
          <w:szCs w:val="20"/>
        </w:rPr>
        <w:t xml:space="preserve">colindante(s) o en las cercanías con un radio de </w:t>
      </w:r>
      <w:r w:rsidR="00E61F97" w:rsidRPr="00223FC8">
        <w:rPr>
          <w:rFonts w:ascii="Century Gothic" w:eastAsia="Century Gothic" w:hAnsi="Century Gothic" w:cs="Century Gothic"/>
          <w:sz w:val="20"/>
          <w:szCs w:val="20"/>
        </w:rPr>
        <w:t>500 metros</w:t>
      </w:r>
      <w:r w:rsidRPr="00223FC8">
        <w:rPr>
          <w:rFonts w:ascii="Century Gothic" w:eastAsia="Century Gothic" w:hAnsi="Century Gothic" w:cs="Century Gothic"/>
          <w:sz w:val="20"/>
          <w:szCs w:val="20"/>
        </w:rPr>
        <w:t>.</w:t>
      </w:r>
    </w:p>
    <w:p w14:paraId="0E737824" w14:textId="77777777" w:rsidR="00842C9C" w:rsidRPr="00223FC8" w:rsidRDefault="00842C9C" w:rsidP="00CF5CE6">
      <w:pPr>
        <w:spacing w:line="276" w:lineRule="auto"/>
        <w:ind w:right="49" w:firstLine="360"/>
        <w:jc w:val="both"/>
        <w:rPr>
          <w:rFonts w:ascii="Century Gothic" w:eastAsia="Century Gothic" w:hAnsi="Century Gothic" w:cs="Century Gothic"/>
          <w:sz w:val="20"/>
          <w:szCs w:val="20"/>
        </w:rPr>
      </w:pPr>
    </w:p>
    <w:p w14:paraId="7ED4C648" w14:textId="6026D2F3" w:rsidR="00470D5E" w:rsidRPr="00223FC8" w:rsidRDefault="00864086" w:rsidP="00CF5CE6">
      <w:pPr>
        <w:pStyle w:val="Prrafodelista"/>
        <w:numPr>
          <w:ilvl w:val="0"/>
          <w:numId w:val="36"/>
        </w:numPr>
        <w:pBdr>
          <w:top w:val="nil"/>
          <w:left w:val="nil"/>
          <w:bottom w:val="nil"/>
          <w:right w:val="nil"/>
          <w:between w:val="nil"/>
        </w:pBdr>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Predio de reserva territorial. Es el que se encuentra dentro de la mancha urbana y es colindante o en cercanía con </w:t>
      </w:r>
      <w:r w:rsidR="00F163EF" w:rsidRPr="00223FC8">
        <w:rPr>
          <w:rFonts w:ascii="Century Gothic" w:eastAsia="Century Gothic" w:hAnsi="Century Gothic" w:cs="Century Gothic"/>
          <w:sz w:val="20"/>
          <w:szCs w:val="20"/>
        </w:rPr>
        <w:t>alguna vialidad</w:t>
      </w:r>
      <w:r w:rsidRPr="00223FC8">
        <w:rPr>
          <w:rFonts w:ascii="Century Gothic" w:eastAsia="Century Gothic" w:hAnsi="Century Gothic" w:cs="Century Gothic"/>
          <w:sz w:val="20"/>
          <w:szCs w:val="20"/>
        </w:rPr>
        <w:t xml:space="preserve">, Fraccionamiento, Colonia o Plaza Comercial y </w:t>
      </w:r>
      <w:sdt>
        <w:sdtPr>
          <w:tag w:val="goog_rdk_101"/>
          <w:id w:val="-1897579559"/>
        </w:sdtPr>
        <w:sdtEndPr/>
        <w:sdtContent/>
      </w:sdt>
      <w:sdt>
        <w:sdtPr>
          <w:tag w:val="goog_rdk_102"/>
          <w:id w:val="1461390143"/>
        </w:sdtPr>
        <w:sdtEndPr/>
        <w:sdtContent/>
      </w:sdt>
      <w:sdt>
        <w:sdtPr>
          <w:tag w:val="goog_rdk_103"/>
          <w:id w:val="-1039656213"/>
        </w:sdtPr>
        <w:sdtEndPr/>
        <w:sdtContent/>
      </w:sdt>
      <w:r w:rsidRPr="00223FC8">
        <w:rPr>
          <w:rFonts w:ascii="Century Gothic" w:eastAsia="Century Gothic" w:hAnsi="Century Gothic" w:cs="Century Gothic"/>
          <w:sz w:val="20"/>
          <w:szCs w:val="20"/>
        </w:rPr>
        <w:t xml:space="preserve">es susceptible de ser urbanizado según lo determine la autoridad municipal, con base al Plano de Usos, Reservas y Destinos, descrito dentro del Reglamento de Desarrollo Urbano Sostenible del Municipio de Chihuahua </w:t>
      </w:r>
      <w:r w:rsidR="00A341D9">
        <w:rPr>
          <w:rFonts w:ascii="Century Gothic" w:eastAsia="Century Gothic" w:hAnsi="Century Gothic" w:cs="Century Gothic"/>
          <w:sz w:val="20"/>
          <w:szCs w:val="20"/>
        </w:rPr>
        <w:t>C</w:t>
      </w:r>
      <w:r w:rsidRPr="00223FC8">
        <w:rPr>
          <w:rFonts w:ascii="Century Gothic" w:eastAsia="Century Gothic" w:hAnsi="Century Gothic" w:cs="Century Gothic"/>
          <w:sz w:val="20"/>
          <w:szCs w:val="20"/>
        </w:rPr>
        <w:t xml:space="preserve">apitulo </w:t>
      </w:r>
      <w:r w:rsidR="00A341D9">
        <w:rPr>
          <w:rFonts w:ascii="Century Gothic" w:eastAsia="Century Gothic" w:hAnsi="Century Gothic" w:cs="Century Gothic"/>
          <w:sz w:val="20"/>
          <w:szCs w:val="20"/>
        </w:rPr>
        <w:t>Q</w:t>
      </w:r>
      <w:r w:rsidRPr="00223FC8">
        <w:rPr>
          <w:rFonts w:ascii="Century Gothic" w:eastAsia="Century Gothic" w:hAnsi="Century Gothic" w:cs="Century Gothic"/>
          <w:sz w:val="20"/>
          <w:szCs w:val="20"/>
        </w:rPr>
        <w:t xml:space="preserve">uinto De las Normas Técnicas del Desarrollo Urbano Sostenible, </w:t>
      </w:r>
      <w:r w:rsidR="00A341D9">
        <w:rPr>
          <w:rFonts w:ascii="Century Gothic" w:eastAsia="Century Gothic" w:hAnsi="Century Gothic" w:cs="Century Gothic"/>
          <w:sz w:val="20"/>
          <w:szCs w:val="20"/>
        </w:rPr>
        <w:t>S</w:t>
      </w:r>
      <w:r w:rsidRPr="00223FC8">
        <w:rPr>
          <w:rFonts w:ascii="Century Gothic" w:eastAsia="Century Gothic" w:hAnsi="Century Gothic" w:cs="Century Gothic"/>
          <w:sz w:val="20"/>
          <w:szCs w:val="20"/>
        </w:rPr>
        <w:t xml:space="preserve">ección </w:t>
      </w:r>
      <w:r w:rsidR="00A341D9">
        <w:rPr>
          <w:rFonts w:ascii="Century Gothic" w:eastAsia="Century Gothic" w:hAnsi="Century Gothic" w:cs="Century Gothic"/>
          <w:sz w:val="20"/>
          <w:szCs w:val="20"/>
        </w:rPr>
        <w:t>P</w:t>
      </w:r>
      <w:r w:rsidRPr="00223FC8">
        <w:rPr>
          <w:rFonts w:ascii="Century Gothic" w:eastAsia="Century Gothic" w:hAnsi="Century Gothic" w:cs="Century Gothic"/>
          <w:sz w:val="20"/>
          <w:szCs w:val="20"/>
        </w:rPr>
        <w:t>rimera De los Usos, Reservas y Destinos.</w:t>
      </w:r>
    </w:p>
    <w:p w14:paraId="43C7A3C1" w14:textId="77777777" w:rsidR="00470D5E" w:rsidRPr="00223FC8" w:rsidRDefault="00470D5E" w:rsidP="00470D5E">
      <w:pPr>
        <w:pStyle w:val="Prrafodelista"/>
        <w:pBdr>
          <w:top w:val="nil"/>
          <w:left w:val="nil"/>
          <w:bottom w:val="nil"/>
          <w:right w:val="nil"/>
          <w:between w:val="nil"/>
        </w:pBdr>
        <w:ind w:right="49"/>
        <w:jc w:val="both"/>
        <w:rPr>
          <w:rFonts w:ascii="Century Gothic" w:eastAsia="Century Gothic" w:hAnsi="Century Gothic" w:cs="Century Gothic"/>
          <w:sz w:val="20"/>
          <w:szCs w:val="20"/>
        </w:rPr>
      </w:pPr>
    </w:p>
    <w:p w14:paraId="5CE1F6A8" w14:textId="4EC591CA" w:rsidR="00842C9C" w:rsidRPr="00223FC8" w:rsidRDefault="00F1416A" w:rsidP="00470D5E">
      <w:pPr>
        <w:pStyle w:val="Prrafodelista"/>
        <w:numPr>
          <w:ilvl w:val="0"/>
          <w:numId w:val="36"/>
        </w:numPr>
        <w:pBdr>
          <w:top w:val="nil"/>
          <w:left w:val="nil"/>
          <w:bottom w:val="nil"/>
          <w:right w:val="nil"/>
          <w:between w:val="nil"/>
        </w:pBdr>
        <w:ind w:right="49"/>
        <w:jc w:val="both"/>
        <w:rPr>
          <w:rFonts w:ascii="Century Gothic" w:eastAsia="Century Gothic" w:hAnsi="Century Gothic" w:cs="Century Gothic"/>
          <w:sz w:val="20"/>
          <w:szCs w:val="20"/>
        </w:rPr>
      </w:pPr>
      <w:proofErr w:type="gramStart"/>
      <w:r w:rsidRPr="00223FC8">
        <w:rPr>
          <w:rFonts w:ascii="Century Gothic" w:eastAsia="Century Gothic" w:hAnsi="Century Gothic" w:cs="Century Gothic"/>
          <w:sz w:val="20"/>
          <w:szCs w:val="20"/>
        </w:rPr>
        <w:t>U</w:t>
      </w:r>
      <w:r w:rsidR="00864086" w:rsidRPr="00223FC8">
        <w:rPr>
          <w:rFonts w:ascii="Century Gothic" w:eastAsia="Century Gothic" w:hAnsi="Century Gothic" w:cs="Century Gothic"/>
          <w:sz w:val="20"/>
          <w:szCs w:val="20"/>
        </w:rPr>
        <w:t>rbanización.-</w:t>
      </w:r>
      <w:proofErr w:type="gramEnd"/>
      <w:r w:rsidR="00864086" w:rsidRPr="00223FC8">
        <w:rPr>
          <w:rFonts w:ascii="Century Gothic" w:eastAsia="Century Gothic" w:hAnsi="Century Gothic" w:cs="Century Gothic"/>
          <w:sz w:val="20"/>
          <w:szCs w:val="20"/>
        </w:rPr>
        <w:t xml:space="preserve"> Urbanizar consiste en dotar a todos los lotes resultantes de una subdivisión de infraestructura vial, sanitaria y energética, con sus obras de alimentación y desagües; de plantaciones y obras de ornato; obras de defensa y servicios de terreno; equipamiento y áreas verdes, proporcionales a las densidades fijadas por el instrumento de planificación terr</w:t>
      </w:r>
      <w:r w:rsidRPr="00223FC8">
        <w:rPr>
          <w:rFonts w:ascii="Century Gothic" w:eastAsia="Century Gothic" w:hAnsi="Century Gothic" w:cs="Century Gothic"/>
          <w:sz w:val="20"/>
          <w:szCs w:val="20"/>
        </w:rPr>
        <w:t>itorial correspondiente</w:t>
      </w:r>
      <w:r w:rsidR="00864086" w:rsidRPr="00223FC8">
        <w:rPr>
          <w:rFonts w:ascii="Century Gothic" w:eastAsia="Century Gothic" w:hAnsi="Century Gothic" w:cs="Century Gothic"/>
          <w:sz w:val="20"/>
          <w:szCs w:val="20"/>
        </w:rPr>
        <w:t>.</w:t>
      </w:r>
    </w:p>
    <w:p w14:paraId="57AC564F" w14:textId="77777777" w:rsidR="00F1416A" w:rsidRPr="00223FC8" w:rsidRDefault="00F1416A" w:rsidP="00F1416A">
      <w:pPr>
        <w:pStyle w:val="Prrafodelista"/>
        <w:rPr>
          <w:rFonts w:ascii="Century Gothic" w:eastAsia="Century Gothic" w:hAnsi="Century Gothic" w:cs="Century Gothic"/>
          <w:sz w:val="20"/>
          <w:szCs w:val="20"/>
        </w:rPr>
      </w:pPr>
    </w:p>
    <w:p w14:paraId="0C76BF56" w14:textId="3B1AE910" w:rsidR="00F1416A" w:rsidRPr="00223FC8" w:rsidRDefault="005B743B" w:rsidP="00970947">
      <w:pPr>
        <w:pStyle w:val="Prrafodelista"/>
        <w:numPr>
          <w:ilvl w:val="0"/>
          <w:numId w:val="36"/>
        </w:numPr>
        <w:pBdr>
          <w:top w:val="nil"/>
          <w:left w:val="nil"/>
          <w:bottom w:val="nil"/>
          <w:right w:val="nil"/>
          <w:between w:val="nil"/>
        </w:pBdr>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Deméritos de Urbanización. - Es el factor que se aplicará al valor inicial del predio </w:t>
      </w:r>
      <w:r w:rsidR="00A341D9">
        <w:rPr>
          <w:rFonts w:ascii="Century Gothic" w:eastAsia="Century Gothic" w:hAnsi="Century Gothic" w:cs="Century Gothic"/>
          <w:sz w:val="20"/>
          <w:szCs w:val="20"/>
        </w:rPr>
        <w:t>con</w:t>
      </w:r>
      <w:r w:rsidRPr="00223FC8">
        <w:rPr>
          <w:rFonts w:ascii="Century Gothic" w:eastAsia="Century Gothic" w:hAnsi="Century Gothic" w:cs="Century Gothic"/>
          <w:sz w:val="20"/>
          <w:szCs w:val="20"/>
        </w:rPr>
        <w:t xml:space="preserve"> relación a la zona donde se encuentra, de acuerdo a los avances de urbanización que se tengan en el momento de la inspección.</w:t>
      </w:r>
    </w:p>
    <w:p w14:paraId="69F58DA2" w14:textId="7756BC8A" w:rsidR="00842C9C" w:rsidRPr="00223FC8" w:rsidRDefault="00864086" w:rsidP="00970947">
      <w:pPr>
        <w:pBdr>
          <w:top w:val="nil"/>
          <w:left w:val="nil"/>
          <w:bottom w:val="nil"/>
          <w:right w:val="nil"/>
          <w:between w:val="nil"/>
        </w:pBdr>
        <w:shd w:val="clear" w:color="auto" w:fill="FFFFFF"/>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Para urbanizar hay que atenerse a las normas de urbanización presentes en la ordenanza y además requerir permisos de obras de urbanización, lo que significa que el proyecto de urbanización debe ser aprobado.</w:t>
      </w:r>
    </w:p>
    <w:p w14:paraId="01339467" w14:textId="77777777" w:rsidR="00067BB4" w:rsidRPr="00223FC8" w:rsidRDefault="00067BB4" w:rsidP="00EE28AC">
      <w:pPr>
        <w:spacing w:line="276" w:lineRule="auto"/>
        <w:ind w:right="49"/>
        <w:jc w:val="center"/>
        <w:rPr>
          <w:rFonts w:ascii="Century Gothic" w:eastAsia="Century Gothic" w:hAnsi="Century Gothic" w:cs="Century Gothic"/>
          <w:b/>
          <w:bCs w:val="0"/>
          <w:sz w:val="20"/>
          <w:szCs w:val="20"/>
        </w:rPr>
      </w:pPr>
    </w:p>
    <w:p w14:paraId="4ABFF37B" w14:textId="77777777" w:rsidR="000A144E" w:rsidRPr="00223FC8" w:rsidRDefault="000A144E">
      <w:pPr>
        <w:rPr>
          <w:rFonts w:ascii="Century Gothic" w:eastAsia="Century Gothic" w:hAnsi="Century Gothic" w:cs="Century Gothic"/>
          <w:b/>
          <w:bCs w:val="0"/>
          <w:sz w:val="20"/>
          <w:szCs w:val="20"/>
        </w:rPr>
      </w:pPr>
      <w:r w:rsidRPr="00223FC8">
        <w:rPr>
          <w:rFonts w:ascii="Century Gothic" w:eastAsia="Century Gothic" w:hAnsi="Century Gothic" w:cs="Century Gothic"/>
          <w:b/>
          <w:bCs w:val="0"/>
          <w:sz w:val="20"/>
          <w:szCs w:val="20"/>
        </w:rPr>
        <w:br w:type="page"/>
      </w:r>
    </w:p>
    <w:p w14:paraId="0C477B56" w14:textId="3EBBEEAB" w:rsidR="00470D5E" w:rsidRPr="00223FC8" w:rsidRDefault="00864086" w:rsidP="00EE28AC">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lastRenderedPageBreak/>
        <w:t>Tabla 9</w:t>
      </w:r>
      <w:r w:rsidR="00470D5E" w:rsidRPr="00223FC8">
        <w:rPr>
          <w:rFonts w:ascii="Century Gothic" w:eastAsia="Century Gothic" w:hAnsi="Century Gothic" w:cs="Century Gothic"/>
          <w:b/>
          <w:bCs w:val="0"/>
          <w:sz w:val="20"/>
          <w:szCs w:val="20"/>
        </w:rPr>
        <w:t>.</w:t>
      </w:r>
      <w:r w:rsidRPr="00223FC8">
        <w:rPr>
          <w:rFonts w:ascii="Century Gothic" w:eastAsia="Century Gothic" w:hAnsi="Century Gothic" w:cs="Century Gothic"/>
          <w:sz w:val="20"/>
          <w:szCs w:val="20"/>
        </w:rPr>
        <w:t xml:space="preserve"> Demérito de Urbanización.</w:t>
      </w:r>
    </w:p>
    <w:p w14:paraId="000AF95D" w14:textId="485B15D8" w:rsidR="00970947" w:rsidRPr="00223FC8" w:rsidRDefault="00970947" w:rsidP="00EE28AC">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noProof/>
          <w:sz w:val="20"/>
          <w:szCs w:val="20"/>
          <w:lang w:val="es-MX" w:eastAsia="es-MX"/>
        </w:rPr>
        <w:drawing>
          <wp:inline distT="0" distB="0" distL="0" distR="0" wp14:anchorId="6961D45C" wp14:editId="47EAA34D">
            <wp:extent cx="6332220" cy="4772025"/>
            <wp:effectExtent l="0" t="0" r="0" b="9525"/>
            <wp:docPr id="14" name="Imagen 12">
              <a:extLst xmlns:a="http://schemas.openxmlformats.org/drawingml/2006/main">
                <a:ext uri="{FF2B5EF4-FFF2-40B4-BE49-F238E27FC236}">
                  <a16:creationId xmlns:a16="http://schemas.microsoft.com/office/drawing/2014/main" id="{DB16B242-39D7-E9A2-81EF-47DE9BF13C4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2">
                      <a:extLst>
                        <a:ext uri="{FF2B5EF4-FFF2-40B4-BE49-F238E27FC236}">
                          <a16:creationId xmlns:a16="http://schemas.microsoft.com/office/drawing/2014/main" id="{DB16B242-39D7-E9A2-81EF-47DE9BF13C43}"/>
                        </a:ext>
                      </a:extLst>
                    </pic:cNvPr>
                    <pic:cNvPicPr>
                      <a:picLocks noChangeAspect="1"/>
                    </pic:cNvPicPr>
                  </pic:nvPicPr>
                  <pic:blipFill>
                    <a:blip r:embed="rId30"/>
                    <a:stretch>
                      <a:fillRect/>
                    </a:stretch>
                  </pic:blipFill>
                  <pic:spPr>
                    <a:xfrm>
                      <a:off x="0" y="0"/>
                      <a:ext cx="6332220" cy="4772025"/>
                    </a:xfrm>
                    <a:prstGeom prst="rect">
                      <a:avLst/>
                    </a:prstGeom>
                  </pic:spPr>
                </pic:pic>
              </a:graphicData>
            </a:graphic>
          </wp:inline>
        </w:drawing>
      </w:r>
    </w:p>
    <w:p w14:paraId="47D2BB49" w14:textId="77777777" w:rsidR="001D1E56" w:rsidRPr="00223FC8" w:rsidRDefault="001D1E56" w:rsidP="00CF5CE6">
      <w:pPr>
        <w:spacing w:line="276" w:lineRule="auto"/>
        <w:ind w:right="49"/>
        <w:jc w:val="both"/>
        <w:rPr>
          <w:rFonts w:ascii="Century Gothic" w:eastAsia="Century Gothic" w:hAnsi="Century Gothic" w:cs="Century Gothic"/>
          <w:b/>
          <w:bCs w:val="0"/>
          <w:sz w:val="20"/>
          <w:szCs w:val="20"/>
        </w:rPr>
      </w:pPr>
    </w:p>
    <w:p w14:paraId="0FA55ED3" w14:textId="77777777" w:rsidR="00761252" w:rsidRPr="00223FC8" w:rsidRDefault="00761252" w:rsidP="00CF5CE6">
      <w:pPr>
        <w:spacing w:line="276" w:lineRule="auto"/>
        <w:ind w:right="49"/>
        <w:jc w:val="both"/>
        <w:rPr>
          <w:rFonts w:ascii="Century Gothic" w:eastAsia="Century Gothic" w:hAnsi="Century Gothic" w:cs="Century Gothic"/>
          <w:b/>
          <w:bCs w:val="0"/>
          <w:sz w:val="20"/>
          <w:szCs w:val="20"/>
        </w:rPr>
      </w:pPr>
    </w:p>
    <w:p w14:paraId="10B98E79" w14:textId="77777777" w:rsidR="00761252" w:rsidRPr="00223FC8" w:rsidRDefault="00761252" w:rsidP="00CF5CE6">
      <w:pPr>
        <w:spacing w:line="276" w:lineRule="auto"/>
        <w:ind w:right="49"/>
        <w:jc w:val="both"/>
        <w:rPr>
          <w:rFonts w:ascii="Century Gothic" w:eastAsia="Century Gothic" w:hAnsi="Century Gothic" w:cs="Century Gothic"/>
          <w:b/>
          <w:bCs w:val="0"/>
          <w:sz w:val="20"/>
          <w:szCs w:val="20"/>
        </w:rPr>
      </w:pPr>
    </w:p>
    <w:p w14:paraId="1AA350EE" w14:textId="77777777" w:rsidR="00761252" w:rsidRPr="00223FC8" w:rsidRDefault="00761252" w:rsidP="00CF5CE6">
      <w:pPr>
        <w:spacing w:line="276" w:lineRule="auto"/>
        <w:ind w:right="49"/>
        <w:jc w:val="both"/>
        <w:rPr>
          <w:rFonts w:ascii="Century Gothic" w:eastAsia="Century Gothic" w:hAnsi="Century Gothic" w:cs="Century Gothic"/>
          <w:b/>
          <w:bCs w:val="0"/>
          <w:sz w:val="20"/>
          <w:szCs w:val="20"/>
        </w:rPr>
      </w:pPr>
    </w:p>
    <w:p w14:paraId="57671003" w14:textId="77777777" w:rsidR="00761252" w:rsidRPr="00223FC8" w:rsidRDefault="00761252" w:rsidP="00CF5CE6">
      <w:pPr>
        <w:spacing w:line="276" w:lineRule="auto"/>
        <w:ind w:right="49"/>
        <w:jc w:val="both"/>
        <w:rPr>
          <w:rFonts w:ascii="Century Gothic" w:eastAsia="Century Gothic" w:hAnsi="Century Gothic" w:cs="Century Gothic"/>
          <w:b/>
          <w:bCs w:val="0"/>
          <w:sz w:val="20"/>
          <w:szCs w:val="20"/>
        </w:rPr>
      </w:pPr>
    </w:p>
    <w:p w14:paraId="0FFA1D46" w14:textId="77777777" w:rsidR="00761252" w:rsidRPr="00223FC8" w:rsidRDefault="00761252" w:rsidP="00CF5CE6">
      <w:pPr>
        <w:spacing w:line="276" w:lineRule="auto"/>
        <w:ind w:right="49"/>
        <w:jc w:val="both"/>
        <w:rPr>
          <w:rFonts w:ascii="Century Gothic" w:eastAsia="Century Gothic" w:hAnsi="Century Gothic" w:cs="Century Gothic"/>
          <w:b/>
          <w:bCs w:val="0"/>
          <w:sz w:val="20"/>
          <w:szCs w:val="20"/>
        </w:rPr>
      </w:pPr>
    </w:p>
    <w:p w14:paraId="39520D48" w14:textId="77777777" w:rsidR="00761252" w:rsidRPr="00223FC8" w:rsidRDefault="00761252" w:rsidP="00CF5CE6">
      <w:pPr>
        <w:spacing w:line="276" w:lineRule="auto"/>
        <w:ind w:right="49"/>
        <w:jc w:val="both"/>
        <w:rPr>
          <w:rFonts w:ascii="Century Gothic" w:eastAsia="Century Gothic" w:hAnsi="Century Gothic" w:cs="Century Gothic"/>
          <w:b/>
          <w:bCs w:val="0"/>
          <w:sz w:val="20"/>
          <w:szCs w:val="20"/>
        </w:rPr>
      </w:pPr>
    </w:p>
    <w:p w14:paraId="3C8D797B" w14:textId="77777777" w:rsidR="00761252" w:rsidRPr="00223FC8" w:rsidRDefault="00761252" w:rsidP="00CF5CE6">
      <w:pPr>
        <w:spacing w:line="276" w:lineRule="auto"/>
        <w:ind w:right="49"/>
        <w:jc w:val="both"/>
        <w:rPr>
          <w:rFonts w:ascii="Century Gothic" w:eastAsia="Century Gothic" w:hAnsi="Century Gothic" w:cs="Century Gothic"/>
          <w:b/>
          <w:bCs w:val="0"/>
          <w:sz w:val="20"/>
          <w:szCs w:val="20"/>
        </w:rPr>
      </w:pPr>
    </w:p>
    <w:p w14:paraId="603ABC78" w14:textId="77777777" w:rsidR="00761252" w:rsidRPr="00223FC8" w:rsidRDefault="00761252" w:rsidP="00CF5CE6">
      <w:pPr>
        <w:spacing w:line="276" w:lineRule="auto"/>
        <w:ind w:right="49"/>
        <w:jc w:val="both"/>
        <w:rPr>
          <w:rFonts w:ascii="Century Gothic" w:eastAsia="Century Gothic" w:hAnsi="Century Gothic" w:cs="Century Gothic"/>
          <w:b/>
          <w:bCs w:val="0"/>
          <w:sz w:val="20"/>
          <w:szCs w:val="20"/>
        </w:rPr>
      </w:pPr>
    </w:p>
    <w:p w14:paraId="3998DCD2" w14:textId="77777777" w:rsidR="00761252" w:rsidRPr="00223FC8" w:rsidRDefault="00761252" w:rsidP="00CF5CE6">
      <w:pPr>
        <w:spacing w:line="276" w:lineRule="auto"/>
        <w:ind w:right="49"/>
        <w:jc w:val="both"/>
        <w:rPr>
          <w:rFonts w:ascii="Century Gothic" w:eastAsia="Century Gothic" w:hAnsi="Century Gothic" w:cs="Century Gothic"/>
          <w:b/>
          <w:bCs w:val="0"/>
          <w:sz w:val="20"/>
          <w:szCs w:val="20"/>
        </w:rPr>
      </w:pPr>
    </w:p>
    <w:p w14:paraId="471B7A66" w14:textId="77777777" w:rsidR="00761252" w:rsidRPr="00223FC8" w:rsidRDefault="00761252" w:rsidP="00CF5CE6">
      <w:pPr>
        <w:spacing w:line="276" w:lineRule="auto"/>
        <w:ind w:right="49"/>
        <w:jc w:val="both"/>
        <w:rPr>
          <w:rFonts w:ascii="Century Gothic" w:eastAsia="Century Gothic" w:hAnsi="Century Gothic" w:cs="Century Gothic"/>
          <w:b/>
          <w:bCs w:val="0"/>
          <w:sz w:val="20"/>
          <w:szCs w:val="20"/>
        </w:rPr>
      </w:pPr>
    </w:p>
    <w:p w14:paraId="46E4322C" w14:textId="77777777" w:rsidR="00761252" w:rsidRPr="00223FC8" w:rsidRDefault="00761252" w:rsidP="00CF5CE6">
      <w:pPr>
        <w:spacing w:line="276" w:lineRule="auto"/>
        <w:ind w:right="49"/>
        <w:jc w:val="both"/>
        <w:rPr>
          <w:rFonts w:ascii="Century Gothic" w:eastAsia="Century Gothic" w:hAnsi="Century Gothic" w:cs="Century Gothic"/>
          <w:b/>
          <w:bCs w:val="0"/>
          <w:sz w:val="20"/>
          <w:szCs w:val="20"/>
        </w:rPr>
      </w:pPr>
    </w:p>
    <w:p w14:paraId="42F28C84" w14:textId="77777777" w:rsidR="00761252" w:rsidRPr="00223FC8" w:rsidRDefault="00761252" w:rsidP="00CF5CE6">
      <w:pPr>
        <w:spacing w:line="276" w:lineRule="auto"/>
        <w:ind w:right="49"/>
        <w:jc w:val="both"/>
        <w:rPr>
          <w:rFonts w:ascii="Century Gothic" w:eastAsia="Century Gothic" w:hAnsi="Century Gothic" w:cs="Century Gothic"/>
          <w:b/>
          <w:bCs w:val="0"/>
          <w:sz w:val="20"/>
          <w:szCs w:val="20"/>
        </w:rPr>
      </w:pPr>
    </w:p>
    <w:p w14:paraId="63672A0A" w14:textId="77777777" w:rsidR="00761252" w:rsidRPr="00223FC8" w:rsidRDefault="00761252" w:rsidP="00CF5CE6">
      <w:pPr>
        <w:spacing w:line="276" w:lineRule="auto"/>
        <w:ind w:right="49"/>
        <w:jc w:val="both"/>
        <w:rPr>
          <w:rFonts w:ascii="Century Gothic" w:eastAsia="Century Gothic" w:hAnsi="Century Gothic" w:cs="Century Gothic"/>
          <w:b/>
          <w:bCs w:val="0"/>
          <w:sz w:val="20"/>
          <w:szCs w:val="20"/>
        </w:rPr>
      </w:pPr>
    </w:p>
    <w:p w14:paraId="1C8D42A2" w14:textId="77777777" w:rsidR="00761252" w:rsidRPr="00223FC8" w:rsidRDefault="00761252" w:rsidP="00CF5CE6">
      <w:pPr>
        <w:spacing w:line="276" w:lineRule="auto"/>
        <w:ind w:right="49"/>
        <w:jc w:val="both"/>
        <w:rPr>
          <w:rFonts w:ascii="Century Gothic" w:eastAsia="Century Gothic" w:hAnsi="Century Gothic" w:cs="Century Gothic"/>
          <w:b/>
          <w:bCs w:val="0"/>
          <w:sz w:val="20"/>
          <w:szCs w:val="20"/>
        </w:rPr>
      </w:pPr>
    </w:p>
    <w:p w14:paraId="6735CCF6" w14:textId="77777777" w:rsidR="00761252" w:rsidRPr="00223FC8" w:rsidRDefault="00761252" w:rsidP="00CF5CE6">
      <w:pPr>
        <w:spacing w:line="276" w:lineRule="auto"/>
        <w:ind w:right="49"/>
        <w:jc w:val="both"/>
        <w:rPr>
          <w:rFonts w:ascii="Century Gothic" w:eastAsia="Century Gothic" w:hAnsi="Century Gothic" w:cs="Century Gothic"/>
          <w:b/>
          <w:bCs w:val="0"/>
          <w:sz w:val="20"/>
          <w:szCs w:val="20"/>
        </w:rPr>
      </w:pPr>
    </w:p>
    <w:p w14:paraId="55CAC006" w14:textId="77777777" w:rsidR="00761252" w:rsidRPr="00223FC8" w:rsidRDefault="00761252" w:rsidP="00CF5CE6">
      <w:pPr>
        <w:spacing w:line="276" w:lineRule="auto"/>
        <w:ind w:right="49"/>
        <w:jc w:val="both"/>
        <w:rPr>
          <w:rFonts w:ascii="Century Gothic" w:eastAsia="Century Gothic" w:hAnsi="Century Gothic" w:cs="Century Gothic"/>
          <w:b/>
          <w:bCs w:val="0"/>
          <w:sz w:val="20"/>
          <w:szCs w:val="20"/>
        </w:rPr>
      </w:pPr>
    </w:p>
    <w:p w14:paraId="468B4555" w14:textId="77777777" w:rsidR="00761252" w:rsidRPr="00223FC8" w:rsidRDefault="00761252" w:rsidP="00CF5CE6">
      <w:pPr>
        <w:spacing w:line="276" w:lineRule="auto"/>
        <w:ind w:right="49"/>
        <w:jc w:val="both"/>
        <w:rPr>
          <w:rFonts w:ascii="Century Gothic" w:eastAsia="Century Gothic" w:hAnsi="Century Gothic" w:cs="Century Gothic"/>
          <w:b/>
          <w:bCs w:val="0"/>
          <w:sz w:val="20"/>
          <w:szCs w:val="20"/>
        </w:rPr>
      </w:pPr>
    </w:p>
    <w:p w14:paraId="70A05EC0" w14:textId="5E35870F" w:rsidR="00842C9C" w:rsidRPr="00223FC8" w:rsidRDefault="00864086" w:rsidP="00CF5CE6">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lastRenderedPageBreak/>
        <w:t xml:space="preserve">Artículo </w:t>
      </w:r>
      <w:r w:rsidR="006529BF" w:rsidRPr="00223FC8">
        <w:rPr>
          <w:rFonts w:ascii="Century Gothic" w:eastAsia="Century Gothic" w:hAnsi="Century Gothic" w:cs="Century Gothic"/>
          <w:b/>
          <w:bCs w:val="0"/>
          <w:sz w:val="20"/>
          <w:szCs w:val="20"/>
        </w:rPr>
        <w:t>6</w:t>
      </w:r>
      <w:r w:rsidR="001D1E56" w:rsidRPr="00223FC8">
        <w:rPr>
          <w:rFonts w:ascii="Century Gothic" w:eastAsia="Century Gothic" w:hAnsi="Century Gothic" w:cs="Century Gothic"/>
          <w:b/>
          <w:bCs w:val="0"/>
          <w:sz w:val="20"/>
          <w:szCs w:val="20"/>
        </w:rPr>
        <w:t>7</w:t>
      </w:r>
      <w:r w:rsidRPr="00223FC8">
        <w:rPr>
          <w:rFonts w:ascii="Century Gothic" w:eastAsia="Century Gothic" w:hAnsi="Century Gothic" w:cs="Century Gothic"/>
          <w:b/>
          <w:bCs w:val="0"/>
          <w:sz w:val="20"/>
          <w:szCs w:val="20"/>
        </w:rPr>
        <w:t>.</w:t>
      </w:r>
      <w:r w:rsidR="00B34CB4" w:rsidRPr="00223FC8">
        <w:rPr>
          <w:rFonts w:ascii="Century Gothic" w:eastAsia="Century Gothic" w:hAnsi="Century Gothic" w:cs="Century Gothic"/>
          <w:sz w:val="20"/>
          <w:szCs w:val="20"/>
        </w:rPr>
        <w:t xml:space="preserve"> El Factor de Giro (</w:t>
      </w:r>
      <w:proofErr w:type="spellStart"/>
      <w:r w:rsidR="00B34CB4" w:rsidRPr="00223FC8">
        <w:rPr>
          <w:rFonts w:ascii="Century Gothic" w:eastAsia="Century Gothic" w:hAnsi="Century Gothic" w:cs="Century Gothic"/>
          <w:sz w:val="20"/>
          <w:szCs w:val="20"/>
        </w:rPr>
        <w:t>Fg</w:t>
      </w:r>
      <w:proofErr w:type="spellEnd"/>
      <w:r w:rsidR="00B34CB4" w:rsidRPr="00223FC8">
        <w:rPr>
          <w:rFonts w:ascii="Century Gothic" w:eastAsia="Century Gothic" w:hAnsi="Century Gothic" w:cs="Century Gothic"/>
          <w:sz w:val="20"/>
          <w:szCs w:val="20"/>
        </w:rPr>
        <w:t>)</w:t>
      </w:r>
      <w:r w:rsidRPr="00223FC8">
        <w:rPr>
          <w:rFonts w:ascii="Century Gothic" w:eastAsia="Century Gothic" w:hAnsi="Century Gothic" w:cs="Century Gothic"/>
          <w:sz w:val="20"/>
          <w:szCs w:val="20"/>
        </w:rPr>
        <w:t xml:space="preserve"> se refiere al uso o actividad que se le da al mismo, puede ser de variada índole y devenga ganancias o dividendos. Este incremento es aplicable a predios ubicados dentro de suelo habitacional, es decir</w:t>
      </w:r>
      <w:r w:rsidR="00266701" w:rsidRPr="00223FC8">
        <w:rPr>
          <w:rFonts w:ascii="Century Gothic" w:eastAsia="Century Gothic" w:hAnsi="Century Gothic" w:cs="Century Gothic"/>
          <w:sz w:val="20"/>
          <w:szCs w:val="20"/>
        </w:rPr>
        <w:t>,</w:t>
      </w:r>
      <w:r w:rsidRPr="00223FC8">
        <w:rPr>
          <w:rFonts w:ascii="Century Gothic" w:eastAsia="Century Gothic" w:hAnsi="Century Gothic" w:cs="Century Gothic"/>
          <w:sz w:val="20"/>
          <w:szCs w:val="20"/>
        </w:rPr>
        <w:t xml:space="preserve"> en zonas habitacionales cuyo uso o giro sea destinado a la comercialización, de acuerdo a la Tabla 10.</w:t>
      </w:r>
    </w:p>
    <w:p w14:paraId="535FEF19" w14:textId="77777777" w:rsidR="00842C9C" w:rsidRPr="00223FC8" w:rsidRDefault="00842C9C" w:rsidP="00CF5CE6">
      <w:pPr>
        <w:spacing w:line="276" w:lineRule="auto"/>
        <w:ind w:right="49"/>
        <w:jc w:val="both"/>
        <w:rPr>
          <w:rFonts w:ascii="Century Gothic" w:eastAsia="Century Gothic" w:hAnsi="Century Gothic" w:cs="Century Gothic"/>
          <w:sz w:val="20"/>
          <w:szCs w:val="20"/>
        </w:rPr>
      </w:pPr>
    </w:p>
    <w:p w14:paraId="22647BF5" w14:textId="77777777" w:rsidR="00842C9C" w:rsidRPr="00223FC8" w:rsidRDefault="00864086" w:rsidP="00EE28AC">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Tabla 10</w:t>
      </w:r>
      <w:r w:rsidR="00EE28AC" w:rsidRPr="00223FC8">
        <w:rPr>
          <w:rFonts w:ascii="Century Gothic" w:eastAsia="Century Gothic" w:hAnsi="Century Gothic" w:cs="Century Gothic"/>
          <w:b/>
          <w:bCs w:val="0"/>
          <w:sz w:val="20"/>
          <w:szCs w:val="20"/>
        </w:rPr>
        <w:t>.</w:t>
      </w:r>
      <w:r w:rsidRPr="00223FC8">
        <w:rPr>
          <w:rFonts w:ascii="Century Gothic" w:eastAsia="Century Gothic" w:hAnsi="Century Gothic" w:cs="Century Gothic"/>
          <w:sz w:val="20"/>
          <w:szCs w:val="20"/>
        </w:rPr>
        <w:t xml:space="preserve"> </w:t>
      </w:r>
      <w:r w:rsidR="00EE28AC" w:rsidRPr="00223FC8">
        <w:rPr>
          <w:rFonts w:ascii="Century Gothic" w:eastAsia="Century Gothic" w:hAnsi="Century Gothic" w:cs="Century Gothic"/>
          <w:sz w:val="20"/>
          <w:szCs w:val="20"/>
        </w:rPr>
        <w:t>F</w:t>
      </w:r>
      <w:r w:rsidRPr="00223FC8">
        <w:rPr>
          <w:rFonts w:ascii="Century Gothic" w:eastAsia="Century Gothic" w:hAnsi="Century Gothic" w:cs="Century Gothic"/>
          <w:sz w:val="20"/>
          <w:szCs w:val="20"/>
        </w:rPr>
        <w:t>actor de giro.</w:t>
      </w:r>
    </w:p>
    <w:tbl>
      <w:tblPr>
        <w:tblStyle w:val="afffb"/>
        <w:tblW w:w="998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20"/>
        <w:gridCol w:w="1560"/>
      </w:tblGrid>
      <w:tr w:rsidR="00890637" w:rsidRPr="00223FC8" w14:paraId="3BC2C29A" w14:textId="77777777" w:rsidTr="00EE28AC">
        <w:tc>
          <w:tcPr>
            <w:tcW w:w="8420" w:type="dxa"/>
            <w:shd w:val="clear" w:color="auto" w:fill="auto"/>
            <w:vAlign w:val="center"/>
          </w:tcPr>
          <w:p w14:paraId="03F432BC" w14:textId="77777777" w:rsidR="00842C9C" w:rsidRPr="00223FC8" w:rsidRDefault="00864086" w:rsidP="00EE28AC">
            <w:pPr>
              <w:spacing w:line="276" w:lineRule="auto"/>
              <w:ind w:right="49"/>
              <w:jc w:val="center"/>
              <w:rPr>
                <w:rFonts w:ascii="Century Gothic" w:eastAsia="Century Gothic" w:hAnsi="Century Gothic" w:cs="Century Gothic"/>
                <w:b/>
                <w:sz w:val="20"/>
                <w:szCs w:val="20"/>
              </w:rPr>
            </w:pPr>
            <w:r w:rsidRPr="00223FC8">
              <w:rPr>
                <w:rFonts w:ascii="Century Gothic" w:eastAsia="Century Gothic" w:hAnsi="Century Gothic" w:cs="Century Gothic"/>
                <w:b/>
                <w:sz w:val="20"/>
                <w:szCs w:val="20"/>
              </w:rPr>
              <w:t>USO/GIRO</w:t>
            </w:r>
          </w:p>
        </w:tc>
        <w:tc>
          <w:tcPr>
            <w:tcW w:w="1560" w:type="dxa"/>
            <w:vAlign w:val="center"/>
          </w:tcPr>
          <w:p w14:paraId="4A4B09C6" w14:textId="77777777" w:rsidR="00842C9C" w:rsidRPr="00223FC8" w:rsidRDefault="00864086" w:rsidP="00EE28AC">
            <w:pPr>
              <w:spacing w:line="276" w:lineRule="auto"/>
              <w:ind w:right="49"/>
              <w:jc w:val="center"/>
              <w:rPr>
                <w:rFonts w:ascii="Century Gothic" w:eastAsia="Century Gothic" w:hAnsi="Century Gothic" w:cs="Century Gothic"/>
                <w:b/>
                <w:sz w:val="20"/>
                <w:szCs w:val="20"/>
              </w:rPr>
            </w:pPr>
            <w:r w:rsidRPr="00223FC8">
              <w:rPr>
                <w:rFonts w:ascii="Century Gothic" w:eastAsia="Century Gothic" w:hAnsi="Century Gothic" w:cs="Century Gothic"/>
                <w:b/>
                <w:sz w:val="20"/>
                <w:szCs w:val="20"/>
              </w:rPr>
              <w:t>FACTOR DE MÉRITO</w:t>
            </w:r>
          </w:p>
        </w:tc>
      </w:tr>
      <w:tr w:rsidR="00890637" w:rsidRPr="00223FC8" w14:paraId="2445F359" w14:textId="77777777" w:rsidTr="00EE28AC">
        <w:trPr>
          <w:trHeight w:val="548"/>
        </w:trPr>
        <w:tc>
          <w:tcPr>
            <w:tcW w:w="8420" w:type="dxa"/>
            <w:shd w:val="clear" w:color="auto" w:fill="auto"/>
            <w:vAlign w:val="center"/>
          </w:tcPr>
          <w:p w14:paraId="39B06756" w14:textId="77777777" w:rsidR="00842C9C" w:rsidRPr="00223FC8" w:rsidRDefault="00864086" w:rsidP="00CF5CE6">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Predios destinados a la comercialización de materiales pétreos (arena, grava, piedra, tierra para jardín, entre otros)</w:t>
            </w:r>
          </w:p>
        </w:tc>
        <w:tc>
          <w:tcPr>
            <w:tcW w:w="1560" w:type="dxa"/>
            <w:vAlign w:val="center"/>
          </w:tcPr>
          <w:p w14:paraId="3F791C78" w14:textId="77777777" w:rsidR="00842C9C" w:rsidRPr="00223FC8" w:rsidRDefault="00864086" w:rsidP="00EE28AC">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1.2</w:t>
            </w:r>
          </w:p>
        </w:tc>
      </w:tr>
      <w:tr w:rsidR="00890637" w:rsidRPr="00223FC8" w14:paraId="331C14A6" w14:textId="77777777" w:rsidTr="00EE28AC">
        <w:tc>
          <w:tcPr>
            <w:tcW w:w="8420" w:type="dxa"/>
            <w:shd w:val="clear" w:color="auto" w:fill="auto"/>
            <w:vAlign w:val="center"/>
          </w:tcPr>
          <w:p w14:paraId="2A956950" w14:textId="77777777" w:rsidR="00842C9C" w:rsidRPr="00223FC8" w:rsidRDefault="00864086" w:rsidP="00CF5CE6">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Predios destinados a estacionamientos públicos.</w:t>
            </w:r>
          </w:p>
        </w:tc>
        <w:tc>
          <w:tcPr>
            <w:tcW w:w="1560" w:type="dxa"/>
            <w:vAlign w:val="center"/>
          </w:tcPr>
          <w:p w14:paraId="40F5DC95" w14:textId="77777777" w:rsidR="00842C9C" w:rsidRPr="00223FC8" w:rsidRDefault="00864086" w:rsidP="00EE28AC">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1.2</w:t>
            </w:r>
          </w:p>
        </w:tc>
      </w:tr>
      <w:tr w:rsidR="00890637" w:rsidRPr="00223FC8" w14:paraId="67413F0C" w14:textId="77777777" w:rsidTr="00EE28AC">
        <w:tc>
          <w:tcPr>
            <w:tcW w:w="8420" w:type="dxa"/>
            <w:shd w:val="clear" w:color="auto" w:fill="auto"/>
            <w:vAlign w:val="center"/>
          </w:tcPr>
          <w:p w14:paraId="5750F9F2" w14:textId="77777777" w:rsidR="00842C9C" w:rsidRPr="00223FC8" w:rsidRDefault="00864086" w:rsidP="00CF5CE6">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Predios destinados a </w:t>
            </w:r>
            <w:proofErr w:type="spellStart"/>
            <w:r w:rsidRPr="00223FC8">
              <w:rPr>
                <w:rFonts w:ascii="Century Gothic" w:eastAsia="Century Gothic" w:hAnsi="Century Gothic" w:cs="Century Gothic"/>
                <w:sz w:val="20"/>
                <w:szCs w:val="20"/>
              </w:rPr>
              <w:t>yonkes</w:t>
            </w:r>
            <w:proofErr w:type="spellEnd"/>
            <w:r w:rsidRPr="00223FC8">
              <w:rPr>
                <w:rFonts w:ascii="Century Gothic" w:eastAsia="Century Gothic" w:hAnsi="Century Gothic" w:cs="Century Gothic"/>
                <w:sz w:val="20"/>
                <w:szCs w:val="20"/>
              </w:rPr>
              <w:t>.</w:t>
            </w:r>
          </w:p>
        </w:tc>
        <w:tc>
          <w:tcPr>
            <w:tcW w:w="1560" w:type="dxa"/>
            <w:vAlign w:val="center"/>
          </w:tcPr>
          <w:p w14:paraId="5891AA5B" w14:textId="77777777" w:rsidR="00842C9C" w:rsidRPr="00223FC8" w:rsidRDefault="00864086" w:rsidP="00EE28AC">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1.2</w:t>
            </w:r>
          </w:p>
        </w:tc>
      </w:tr>
      <w:tr w:rsidR="00890637" w:rsidRPr="00223FC8" w14:paraId="79C1C67F" w14:textId="77777777" w:rsidTr="00EE28AC">
        <w:tc>
          <w:tcPr>
            <w:tcW w:w="8420" w:type="dxa"/>
            <w:shd w:val="clear" w:color="auto" w:fill="auto"/>
            <w:vAlign w:val="center"/>
          </w:tcPr>
          <w:p w14:paraId="4D1C8EF8" w14:textId="77777777" w:rsidR="00842C9C" w:rsidRPr="00223FC8" w:rsidRDefault="00864086" w:rsidP="00CF5CE6">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Predios destinados a la comercialización de autos.</w:t>
            </w:r>
          </w:p>
        </w:tc>
        <w:tc>
          <w:tcPr>
            <w:tcW w:w="1560" w:type="dxa"/>
            <w:vAlign w:val="center"/>
          </w:tcPr>
          <w:p w14:paraId="5BA5913D" w14:textId="77777777" w:rsidR="00842C9C" w:rsidRPr="00223FC8" w:rsidRDefault="00864086" w:rsidP="00EE28AC">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1.2</w:t>
            </w:r>
          </w:p>
        </w:tc>
      </w:tr>
      <w:tr w:rsidR="00890637" w:rsidRPr="00223FC8" w14:paraId="2FF76CE3" w14:textId="77777777" w:rsidTr="00EE28AC">
        <w:tc>
          <w:tcPr>
            <w:tcW w:w="8420" w:type="dxa"/>
            <w:shd w:val="clear" w:color="auto" w:fill="auto"/>
            <w:vAlign w:val="center"/>
          </w:tcPr>
          <w:p w14:paraId="19E8E136" w14:textId="77777777" w:rsidR="00842C9C" w:rsidRPr="00223FC8" w:rsidRDefault="00864086" w:rsidP="00CF5CE6">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Predios destinados a viveros.</w:t>
            </w:r>
          </w:p>
        </w:tc>
        <w:tc>
          <w:tcPr>
            <w:tcW w:w="1560" w:type="dxa"/>
            <w:vAlign w:val="center"/>
          </w:tcPr>
          <w:p w14:paraId="16149DD3" w14:textId="77777777" w:rsidR="00842C9C" w:rsidRPr="00223FC8" w:rsidRDefault="00864086" w:rsidP="00EE28AC">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1.2</w:t>
            </w:r>
          </w:p>
        </w:tc>
      </w:tr>
      <w:tr w:rsidR="00890637" w:rsidRPr="00223FC8" w14:paraId="3B0D0B4D" w14:textId="77777777" w:rsidTr="00EE28AC">
        <w:tc>
          <w:tcPr>
            <w:tcW w:w="8420" w:type="dxa"/>
            <w:shd w:val="clear" w:color="auto" w:fill="auto"/>
            <w:vAlign w:val="center"/>
          </w:tcPr>
          <w:p w14:paraId="42191403" w14:textId="77777777" w:rsidR="00842C9C" w:rsidRPr="00223FC8" w:rsidRDefault="00864086" w:rsidP="00CF5CE6">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Predios con estructuras para anuncio o antenas con una superficie de construcción menor al 20% de la superficie total de terreno</w:t>
            </w:r>
            <w:r w:rsidR="00EE28AC" w:rsidRPr="00223FC8">
              <w:rPr>
                <w:rFonts w:ascii="Century Gothic" w:eastAsia="Century Gothic" w:hAnsi="Century Gothic" w:cs="Century Gothic"/>
                <w:sz w:val="20"/>
                <w:szCs w:val="20"/>
              </w:rPr>
              <w:t>.</w:t>
            </w:r>
          </w:p>
        </w:tc>
        <w:tc>
          <w:tcPr>
            <w:tcW w:w="1560" w:type="dxa"/>
            <w:vAlign w:val="center"/>
          </w:tcPr>
          <w:p w14:paraId="57217EDF" w14:textId="77777777" w:rsidR="00842C9C" w:rsidRPr="00223FC8" w:rsidRDefault="00864086" w:rsidP="00EE28AC">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1.2</w:t>
            </w:r>
          </w:p>
        </w:tc>
      </w:tr>
      <w:tr w:rsidR="00890637" w:rsidRPr="00223FC8" w14:paraId="6B60A326" w14:textId="77777777" w:rsidTr="00EE28AC">
        <w:tc>
          <w:tcPr>
            <w:tcW w:w="8420" w:type="dxa"/>
            <w:shd w:val="clear" w:color="auto" w:fill="auto"/>
            <w:vAlign w:val="center"/>
          </w:tcPr>
          <w:p w14:paraId="7E775E16" w14:textId="77777777" w:rsidR="00842C9C" w:rsidRPr="00223FC8" w:rsidRDefault="00864086" w:rsidP="00CF5CE6">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Terrenos que se encuentren en fraccionamientos o Colonias como reserva comercial y no tengan un valor de </w:t>
            </w:r>
            <w:r w:rsidR="00EE28AC" w:rsidRPr="00223FC8">
              <w:rPr>
                <w:rFonts w:ascii="Century Gothic" w:eastAsia="Century Gothic" w:hAnsi="Century Gothic" w:cs="Century Gothic"/>
                <w:sz w:val="20"/>
                <w:szCs w:val="20"/>
              </w:rPr>
              <w:t>vialidad.</w:t>
            </w:r>
          </w:p>
        </w:tc>
        <w:tc>
          <w:tcPr>
            <w:tcW w:w="1560" w:type="dxa"/>
            <w:vAlign w:val="center"/>
          </w:tcPr>
          <w:p w14:paraId="44617F62" w14:textId="77777777" w:rsidR="00842C9C" w:rsidRPr="00223FC8" w:rsidRDefault="00864086" w:rsidP="00EE28AC">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1.2</w:t>
            </w:r>
          </w:p>
        </w:tc>
      </w:tr>
      <w:tr w:rsidR="00890637" w:rsidRPr="00223FC8" w14:paraId="49FAC87B" w14:textId="77777777" w:rsidTr="00EE28AC">
        <w:trPr>
          <w:trHeight w:val="723"/>
        </w:trPr>
        <w:tc>
          <w:tcPr>
            <w:tcW w:w="8420" w:type="dxa"/>
            <w:shd w:val="clear" w:color="auto" w:fill="auto"/>
            <w:vAlign w:val="center"/>
          </w:tcPr>
          <w:p w14:paraId="755FCCC2" w14:textId="77777777" w:rsidR="00842C9C" w:rsidRPr="00223FC8" w:rsidRDefault="00864086" w:rsidP="00CF5CE6">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A los predios en los cuales se encuentre con construcciones como lo son una plaza comercial y que no se encuentren en el Apartado de </w:t>
            </w:r>
            <w:r w:rsidR="00EE28AC" w:rsidRPr="00223FC8">
              <w:rPr>
                <w:rFonts w:ascii="Century Gothic" w:eastAsia="Century Gothic" w:hAnsi="Century Gothic" w:cs="Century Gothic"/>
                <w:sz w:val="20"/>
                <w:szCs w:val="20"/>
              </w:rPr>
              <w:t xml:space="preserve">zona comercial y zona industrial </w:t>
            </w:r>
            <w:r w:rsidRPr="00223FC8">
              <w:rPr>
                <w:rFonts w:ascii="Century Gothic" w:eastAsia="Century Gothic" w:hAnsi="Century Gothic" w:cs="Century Gothic"/>
                <w:sz w:val="20"/>
                <w:szCs w:val="20"/>
              </w:rPr>
              <w:t>en las Tablas de Valores vigentes.</w:t>
            </w:r>
          </w:p>
        </w:tc>
        <w:tc>
          <w:tcPr>
            <w:tcW w:w="1560" w:type="dxa"/>
            <w:vAlign w:val="center"/>
          </w:tcPr>
          <w:p w14:paraId="773F144D" w14:textId="77777777" w:rsidR="00842C9C" w:rsidRPr="00223FC8" w:rsidRDefault="00864086" w:rsidP="00EE28AC">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1.4</w:t>
            </w:r>
          </w:p>
        </w:tc>
      </w:tr>
      <w:tr w:rsidR="00890637" w:rsidRPr="00223FC8" w14:paraId="37DC04F6" w14:textId="77777777" w:rsidTr="00EE28AC">
        <w:trPr>
          <w:trHeight w:val="723"/>
        </w:trPr>
        <w:tc>
          <w:tcPr>
            <w:tcW w:w="8420" w:type="dxa"/>
            <w:shd w:val="clear" w:color="auto" w:fill="auto"/>
            <w:vAlign w:val="center"/>
          </w:tcPr>
          <w:p w14:paraId="34E9EFED" w14:textId="77777777" w:rsidR="00842C9C" w:rsidRPr="00223FC8" w:rsidRDefault="00864086" w:rsidP="00CF5CE6">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A los predios en los cuales se encuentre con construcciones como lo son escuelas (de cualquier nivel), hospitales, torres de consultorios (de tres niveles en adelante), panteones, aeropuertos y rellenos sanitarios que no se encuentren sobre </w:t>
            </w:r>
            <w:r w:rsidR="00EE28AC" w:rsidRPr="00223FC8">
              <w:rPr>
                <w:rFonts w:ascii="Century Gothic" w:eastAsia="Century Gothic" w:hAnsi="Century Gothic" w:cs="Century Gothic"/>
                <w:sz w:val="20"/>
                <w:szCs w:val="20"/>
              </w:rPr>
              <w:t>vialidad</w:t>
            </w:r>
            <w:r w:rsidRPr="00223FC8">
              <w:rPr>
                <w:rFonts w:ascii="Century Gothic" w:eastAsia="Century Gothic" w:hAnsi="Century Gothic" w:cs="Century Gothic"/>
                <w:sz w:val="20"/>
                <w:szCs w:val="20"/>
              </w:rPr>
              <w:t xml:space="preserve"> en las </w:t>
            </w:r>
            <w:r w:rsidR="00EE28AC" w:rsidRPr="00223FC8">
              <w:rPr>
                <w:rFonts w:ascii="Century Gothic" w:eastAsia="Century Gothic" w:hAnsi="Century Gothic" w:cs="Century Gothic"/>
                <w:sz w:val="20"/>
                <w:szCs w:val="20"/>
              </w:rPr>
              <w:t>T</w:t>
            </w:r>
            <w:r w:rsidRPr="00223FC8">
              <w:rPr>
                <w:rFonts w:ascii="Century Gothic" w:eastAsia="Century Gothic" w:hAnsi="Century Gothic" w:cs="Century Gothic"/>
                <w:sz w:val="20"/>
                <w:szCs w:val="20"/>
              </w:rPr>
              <w:t xml:space="preserve">ablas de </w:t>
            </w:r>
            <w:r w:rsidR="00EE28AC" w:rsidRPr="00223FC8">
              <w:rPr>
                <w:rFonts w:ascii="Century Gothic" w:eastAsia="Century Gothic" w:hAnsi="Century Gothic" w:cs="Century Gothic"/>
                <w:sz w:val="20"/>
                <w:szCs w:val="20"/>
              </w:rPr>
              <w:t>V</w:t>
            </w:r>
            <w:r w:rsidRPr="00223FC8">
              <w:rPr>
                <w:rFonts w:ascii="Century Gothic" w:eastAsia="Century Gothic" w:hAnsi="Century Gothic" w:cs="Century Gothic"/>
                <w:sz w:val="20"/>
                <w:szCs w:val="20"/>
              </w:rPr>
              <w:t>alores vigentes.</w:t>
            </w:r>
          </w:p>
        </w:tc>
        <w:tc>
          <w:tcPr>
            <w:tcW w:w="1560" w:type="dxa"/>
            <w:vAlign w:val="center"/>
          </w:tcPr>
          <w:p w14:paraId="0DA61764" w14:textId="77777777" w:rsidR="00842C9C" w:rsidRPr="00223FC8" w:rsidRDefault="00864086" w:rsidP="00EE28AC">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1.4</w:t>
            </w:r>
          </w:p>
        </w:tc>
      </w:tr>
      <w:tr w:rsidR="00890637" w:rsidRPr="00223FC8" w14:paraId="6473F1CE" w14:textId="77777777" w:rsidTr="00EE28AC">
        <w:trPr>
          <w:trHeight w:val="227"/>
        </w:trPr>
        <w:tc>
          <w:tcPr>
            <w:tcW w:w="8420" w:type="dxa"/>
            <w:shd w:val="clear" w:color="auto" w:fill="auto"/>
            <w:vAlign w:val="center"/>
          </w:tcPr>
          <w:p w14:paraId="0EB71C99" w14:textId="77777777" w:rsidR="00842C9C" w:rsidRPr="00223FC8" w:rsidRDefault="00864086" w:rsidP="00CF5CE6">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Predios a los cuales se les dé uso de tianguis.</w:t>
            </w:r>
          </w:p>
        </w:tc>
        <w:tc>
          <w:tcPr>
            <w:tcW w:w="1560" w:type="dxa"/>
            <w:vAlign w:val="center"/>
          </w:tcPr>
          <w:p w14:paraId="21D0DB25" w14:textId="77777777" w:rsidR="00842C9C" w:rsidRPr="00223FC8" w:rsidRDefault="00864086" w:rsidP="00EE28AC">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1.2</w:t>
            </w:r>
          </w:p>
        </w:tc>
      </w:tr>
      <w:tr w:rsidR="00890637" w:rsidRPr="00223FC8" w14:paraId="2DCAEA51" w14:textId="77777777" w:rsidTr="00EE28AC">
        <w:trPr>
          <w:trHeight w:val="466"/>
        </w:trPr>
        <w:tc>
          <w:tcPr>
            <w:tcW w:w="8420" w:type="dxa"/>
            <w:shd w:val="clear" w:color="auto" w:fill="auto"/>
            <w:vAlign w:val="center"/>
          </w:tcPr>
          <w:p w14:paraId="4F106418" w14:textId="77777777" w:rsidR="00842C9C" w:rsidRPr="00223FC8" w:rsidRDefault="00864086" w:rsidP="00CF5CE6">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Predios destinados a comercialización de cualquier tipo y que no se encuentren sobre </w:t>
            </w:r>
            <w:r w:rsidR="00EE28AC" w:rsidRPr="00223FC8">
              <w:rPr>
                <w:rFonts w:ascii="Century Gothic" w:eastAsia="Century Gothic" w:hAnsi="Century Gothic" w:cs="Century Gothic"/>
                <w:sz w:val="20"/>
                <w:szCs w:val="20"/>
              </w:rPr>
              <w:t>vialidad</w:t>
            </w:r>
            <w:r w:rsidRPr="00223FC8">
              <w:rPr>
                <w:rFonts w:ascii="Century Gothic" w:eastAsia="Century Gothic" w:hAnsi="Century Gothic" w:cs="Century Gothic"/>
                <w:sz w:val="20"/>
                <w:szCs w:val="20"/>
              </w:rPr>
              <w:t xml:space="preserve">, </w:t>
            </w:r>
            <w:r w:rsidR="00EE28AC" w:rsidRPr="00223FC8">
              <w:rPr>
                <w:rFonts w:ascii="Century Gothic" w:eastAsia="Century Gothic" w:hAnsi="Century Gothic" w:cs="Century Gothic"/>
                <w:sz w:val="20"/>
                <w:szCs w:val="20"/>
              </w:rPr>
              <w:t>zona homogénea</w:t>
            </w:r>
            <w:r w:rsidRPr="00223FC8">
              <w:rPr>
                <w:rFonts w:ascii="Century Gothic" w:eastAsia="Century Gothic" w:hAnsi="Century Gothic" w:cs="Century Gothic"/>
                <w:sz w:val="20"/>
                <w:szCs w:val="20"/>
              </w:rPr>
              <w:t xml:space="preserve">, </w:t>
            </w:r>
            <w:r w:rsidR="00EE28AC" w:rsidRPr="00223FC8">
              <w:rPr>
                <w:rFonts w:ascii="Century Gothic" w:eastAsia="Century Gothic" w:hAnsi="Century Gothic" w:cs="Century Gothic"/>
                <w:sz w:val="20"/>
                <w:szCs w:val="20"/>
              </w:rPr>
              <w:t xml:space="preserve">zona </w:t>
            </w:r>
            <w:r w:rsidRPr="00223FC8">
              <w:rPr>
                <w:rFonts w:ascii="Century Gothic" w:eastAsia="Century Gothic" w:hAnsi="Century Gothic" w:cs="Century Gothic"/>
                <w:sz w:val="20"/>
                <w:szCs w:val="20"/>
              </w:rPr>
              <w:t xml:space="preserve">industrial o </w:t>
            </w:r>
            <w:r w:rsidR="00EE28AC" w:rsidRPr="00223FC8">
              <w:rPr>
                <w:rFonts w:ascii="Century Gothic" w:eastAsia="Century Gothic" w:hAnsi="Century Gothic" w:cs="Century Gothic"/>
                <w:sz w:val="20"/>
                <w:szCs w:val="20"/>
              </w:rPr>
              <w:t>zona</w:t>
            </w:r>
            <w:r w:rsidRPr="00223FC8">
              <w:rPr>
                <w:rFonts w:ascii="Century Gothic" w:eastAsia="Century Gothic" w:hAnsi="Century Gothic" w:cs="Century Gothic"/>
                <w:sz w:val="20"/>
                <w:szCs w:val="20"/>
              </w:rPr>
              <w:t xml:space="preserve"> comercial en las </w:t>
            </w:r>
            <w:r w:rsidR="00EE28AC" w:rsidRPr="00223FC8">
              <w:rPr>
                <w:rFonts w:ascii="Century Gothic" w:eastAsia="Century Gothic" w:hAnsi="Century Gothic" w:cs="Century Gothic"/>
                <w:sz w:val="20"/>
                <w:szCs w:val="20"/>
              </w:rPr>
              <w:t>T</w:t>
            </w:r>
            <w:r w:rsidRPr="00223FC8">
              <w:rPr>
                <w:rFonts w:ascii="Century Gothic" w:eastAsia="Century Gothic" w:hAnsi="Century Gothic" w:cs="Century Gothic"/>
                <w:sz w:val="20"/>
                <w:szCs w:val="20"/>
              </w:rPr>
              <w:t xml:space="preserve">ablas de </w:t>
            </w:r>
            <w:r w:rsidR="00EE28AC" w:rsidRPr="00223FC8">
              <w:rPr>
                <w:rFonts w:ascii="Century Gothic" w:eastAsia="Century Gothic" w:hAnsi="Century Gothic" w:cs="Century Gothic"/>
                <w:sz w:val="20"/>
                <w:szCs w:val="20"/>
              </w:rPr>
              <w:t>V</w:t>
            </w:r>
            <w:r w:rsidRPr="00223FC8">
              <w:rPr>
                <w:rFonts w:ascii="Century Gothic" w:eastAsia="Century Gothic" w:hAnsi="Century Gothic" w:cs="Century Gothic"/>
                <w:sz w:val="20"/>
                <w:szCs w:val="20"/>
              </w:rPr>
              <w:t>alores vigentes.</w:t>
            </w:r>
          </w:p>
        </w:tc>
        <w:tc>
          <w:tcPr>
            <w:tcW w:w="1560" w:type="dxa"/>
            <w:vAlign w:val="center"/>
          </w:tcPr>
          <w:p w14:paraId="42DCDB03" w14:textId="77777777" w:rsidR="00842C9C" w:rsidRPr="00223FC8" w:rsidRDefault="00864086" w:rsidP="00EE28AC">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1.2</w:t>
            </w:r>
          </w:p>
        </w:tc>
      </w:tr>
    </w:tbl>
    <w:p w14:paraId="02787900" w14:textId="0809F1DD" w:rsidR="004D122A" w:rsidRPr="00223FC8" w:rsidRDefault="001D1E56" w:rsidP="008B2FF8">
      <w:pPr>
        <w:spacing w:before="240" w:line="276" w:lineRule="auto"/>
        <w:ind w:right="49"/>
        <w:jc w:val="both"/>
        <w:rPr>
          <w:rFonts w:ascii="Century Gothic" w:eastAsia="Century Gothic" w:hAnsi="Century Gothic" w:cs="Century Gothic"/>
          <w:sz w:val="20"/>
          <w:szCs w:val="20"/>
        </w:rPr>
      </w:pPr>
      <w:bookmarkStart w:id="68" w:name="_Toc115942695"/>
      <w:r w:rsidRPr="00223FC8">
        <w:rPr>
          <w:rFonts w:ascii="Century Gothic" w:eastAsia="Century Gothic" w:hAnsi="Century Gothic" w:cs="Century Gothic"/>
          <w:sz w:val="20"/>
          <w:szCs w:val="20"/>
        </w:rPr>
        <w:t xml:space="preserve">Asimismo, respecto a la implementación de este factor deberá atenderse a lo dispuesto en los Lineamientos. </w:t>
      </w:r>
    </w:p>
    <w:p w14:paraId="6F6116C1" w14:textId="77777777" w:rsidR="00761252" w:rsidRPr="00223FC8" w:rsidRDefault="00761252" w:rsidP="008B2FF8">
      <w:pPr>
        <w:spacing w:before="240" w:line="276" w:lineRule="auto"/>
        <w:ind w:right="49"/>
        <w:jc w:val="both"/>
        <w:rPr>
          <w:rFonts w:ascii="Century Gothic" w:eastAsia="Century Gothic" w:hAnsi="Century Gothic" w:cs="Century Gothic"/>
          <w:sz w:val="20"/>
          <w:szCs w:val="20"/>
        </w:rPr>
      </w:pPr>
    </w:p>
    <w:p w14:paraId="3CD9B6EA" w14:textId="77777777" w:rsidR="00761252" w:rsidRPr="00223FC8" w:rsidRDefault="00761252" w:rsidP="008B2FF8">
      <w:pPr>
        <w:spacing w:before="240" w:line="276" w:lineRule="auto"/>
        <w:ind w:right="49"/>
        <w:jc w:val="both"/>
        <w:rPr>
          <w:rFonts w:ascii="Century Gothic" w:eastAsia="Century Gothic" w:hAnsi="Century Gothic" w:cs="Century Gothic"/>
          <w:sz w:val="20"/>
          <w:szCs w:val="20"/>
        </w:rPr>
      </w:pPr>
    </w:p>
    <w:p w14:paraId="64600159" w14:textId="77777777" w:rsidR="00761252" w:rsidRPr="00223FC8" w:rsidRDefault="00761252" w:rsidP="008B2FF8">
      <w:pPr>
        <w:spacing w:before="240" w:line="276" w:lineRule="auto"/>
        <w:ind w:right="49"/>
        <w:jc w:val="both"/>
        <w:rPr>
          <w:rFonts w:ascii="Century Gothic" w:eastAsia="Century Gothic" w:hAnsi="Century Gothic" w:cs="Century Gothic"/>
          <w:sz w:val="20"/>
          <w:szCs w:val="20"/>
        </w:rPr>
      </w:pPr>
    </w:p>
    <w:p w14:paraId="47DA0B61" w14:textId="77777777" w:rsidR="00761252" w:rsidRPr="00223FC8" w:rsidRDefault="00761252" w:rsidP="008B2FF8">
      <w:pPr>
        <w:spacing w:before="240" w:line="276" w:lineRule="auto"/>
        <w:ind w:right="49"/>
        <w:jc w:val="both"/>
        <w:rPr>
          <w:rFonts w:ascii="Century Gothic" w:eastAsia="Century Gothic" w:hAnsi="Century Gothic" w:cs="Century Gothic"/>
          <w:sz w:val="20"/>
          <w:szCs w:val="20"/>
        </w:rPr>
      </w:pPr>
    </w:p>
    <w:p w14:paraId="1C06C1F6" w14:textId="77777777" w:rsidR="00761252" w:rsidRPr="00223FC8" w:rsidRDefault="00761252" w:rsidP="008B2FF8">
      <w:pPr>
        <w:spacing w:before="240" w:line="276" w:lineRule="auto"/>
        <w:ind w:right="49"/>
        <w:jc w:val="both"/>
        <w:rPr>
          <w:rFonts w:ascii="Century Gothic" w:eastAsia="Century Gothic" w:hAnsi="Century Gothic" w:cs="Century Gothic"/>
          <w:sz w:val="20"/>
          <w:szCs w:val="20"/>
        </w:rPr>
      </w:pPr>
    </w:p>
    <w:p w14:paraId="54FA01E6" w14:textId="77777777" w:rsidR="00761252" w:rsidRPr="00223FC8" w:rsidRDefault="00761252" w:rsidP="008B2FF8">
      <w:pPr>
        <w:spacing w:before="240" w:line="276" w:lineRule="auto"/>
        <w:ind w:right="49"/>
        <w:jc w:val="both"/>
        <w:rPr>
          <w:rFonts w:ascii="Century Gothic" w:eastAsia="Century Gothic" w:hAnsi="Century Gothic" w:cs="Century Gothic"/>
          <w:sz w:val="20"/>
          <w:szCs w:val="20"/>
        </w:rPr>
      </w:pPr>
    </w:p>
    <w:p w14:paraId="5C8BF24D" w14:textId="423EE8DF" w:rsidR="00842C9C" w:rsidRPr="00223FC8" w:rsidRDefault="00864086" w:rsidP="00EE28AC">
      <w:pPr>
        <w:pStyle w:val="Ttulo1"/>
        <w:spacing w:line="276" w:lineRule="auto"/>
        <w:ind w:right="49"/>
        <w:jc w:val="center"/>
        <w:rPr>
          <w:rFonts w:ascii="Century Gothic" w:eastAsia="Century Gothic" w:hAnsi="Century Gothic" w:cs="Century Gothic"/>
          <w:color w:val="auto"/>
          <w:sz w:val="24"/>
          <w:szCs w:val="24"/>
        </w:rPr>
      </w:pPr>
      <w:r w:rsidRPr="00223FC8">
        <w:rPr>
          <w:rFonts w:ascii="Century Gothic" w:eastAsia="Century Gothic" w:hAnsi="Century Gothic" w:cs="Century Gothic"/>
          <w:b/>
          <w:color w:val="auto"/>
          <w:sz w:val="24"/>
          <w:szCs w:val="24"/>
        </w:rPr>
        <w:lastRenderedPageBreak/>
        <w:t>CAPÍTULO SEGUNDO</w:t>
      </w:r>
      <w:bookmarkEnd w:id="68"/>
    </w:p>
    <w:p w14:paraId="7FDB5BBF" w14:textId="23604719" w:rsidR="00842C9C" w:rsidRPr="00223FC8" w:rsidRDefault="00864086" w:rsidP="00EE28AC">
      <w:pPr>
        <w:pStyle w:val="Ttulo2"/>
        <w:spacing w:line="276" w:lineRule="auto"/>
        <w:ind w:right="49"/>
        <w:jc w:val="center"/>
        <w:rPr>
          <w:rFonts w:ascii="Century Gothic" w:eastAsia="Century Gothic" w:hAnsi="Century Gothic" w:cs="Century Gothic"/>
          <w:color w:val="auto"/>
          <w:sz w:val="28"/>
          <w:szCs w:val="28"/>
        </w:rPr>
      </w:pPr>
      <w:bookmarkStart w:id="69" w:name="_Toc115942696"/>
      <w:r w:rsidRPr="00223FC8">
        <w:rPr>
          <w:rFonts w:ascii="Century Gothic" w:eastAsia="Century Gothic" w:hAnsi="Century Gothic" w:cs="Century Gothic"/>
          <w:color w:val="auto"/>
          <w:sz w:val="28"/>
          <w:szCs w:val="28"/>
        </w:rPr>
        <w:t>FACTORES DE DEMÉRITO PARA CONSTRUCCIONES</w:t>
      </w:r>
      <w:r w:rsidR="005B16F9" w:rsidRPr="00223FC8">
        <w:rPr>
          <w:rFonts w:ascii="Century Gothic" w:eastAsia="Century Gothic" w:hAnsi="Century Gothic" w:cs="Century Gothic"/>
          <w:color w:val="auto"/>
          <w:sz w:val="28"/>
          <w:szCs w:val="28"/>
        </w:rPr>
        <w:t xml:space="preserve"> URBANAS, SUBURBANAS Y </w:t>
      </w:r>
      <w:r w:rsidR="00384084">
        <w:rPr>
          <w:rFonts w:ascii="Century Gothic" w:eastAsia="Century Gothic" w:hAnsi="Century Gothic" w:cs="Century Gothic"/>
          <w:color w:val="auto"/>
          <w:sz w:val="28"/>
          <w:szCs w:val="28"/>
        </w:rPr>
        <w:t>RÚSTICAS</w:t>
      </w:r>
      <w:bookmarkEnd w:id="69"/>
    </w:p>
    <w:p w14:paraId="1D5B9E2F" w14:textId="77777777" w:rsidR="00842C9C" w:rsidRPr="00223FC8" w:rsidRDefault="00842C9C" w:rsidP="00CF5CE6">
      <w:pPr>
        <w:pBdr>
          <w:top w:val="nil"/>
          <w:left w:val="nil"/>
          <w:bottom w:val="nil"/>
          <w:right w:val="nil"/>
          <w:between w:val="nil"/>
        </w:pBdr>
        <w:spacing w:line="276" w:lineRule="auto"/>
        <w:ind w:right="49" w:firstLine="708"/>
        <w:jc w:val="both"/>
        <w:rPr>
          <w:rFonts w:ascii="Century Gothic" w:eastAsia="Century Gothic" w:hAnsi="Century Gothic" w:cs="Century Gothic"/>
          <w:sz w:val="20"/>
          <w:szCs w:val="20"/>
        </w:rPr>
      </w:pPr>
    </w:p>
    <w:p w14:paraId="5ED024D9" w14:textId="03642E10" w:rsidR="00842C9C" w:rsidRPr="00223FC8" w:rsidRDefault="00864086" w:rsidP="00CF5CE6">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 xml:space="preserve">Artículo </w:t>
      </w:r>
      <w:r w:rsidR="006529BF" w:rsidRPr="00223FC8">
        <w:rPr>
          <w:rFonts w:ascii="Century Gothic" w:eastAsia="Century Gothic" w:hAnsi="Century Gothic" w:cs="Century Gothic"/>
          <w:b/>
          <w:bCs w:val="0"/>
          <w:sz w:val="20"/>
          <w:szCs w:val="20"/>
        </w:rPr>
        <w:t>6</w:t>
      </w:r>
      <w:r w:rsidR="001D1E56" w:rsidRPr="00223FC8">
        <w:rPr>
          <w:rFonts w:ascii="Century Gothic" w:eastAsia="Century Gothic" w:hAnsi="Century Gothic" w:cs="Century Gothic"/>
          <w:b/>
          <w:bCs w:val="0"/>
          <w:sz w:val="20"/>
          <w:szCs w:val="20"/>
        </w:rPr>
        <w:t>8</w:t>
      </w:r>
      <w:r w:rsidRPr="00223FC8">
        <w:rPr>
          <w:rFonts w:ascii="Century Gothic" w:eastAsia="Century Gothic" w:hAnsi="Century Gothic" w:cs="Century Gothic"/>
          <w:b/>
          <w:bCs w:val="0"/>
          <w:sz w:val="20"/>
          <w:szCs w:val="20"/>
        </w:rPr>
        <w:t>.</w:t>
      </w:r>
      <w:r w:rsidRPr="00223FC8">
        <w:rPr>
          <w:rFonts w:ascii="Century Gothic" w:eastAsia="Century Gothic" w:hAnsi="Century Gothic" w:cs="Century Gothic"/>
          <w:sz w:val="20"/>
          <w:szCs w:val="20"/>
        </w:rPr>
        <w:t xml:space="preserve"> Para determinar el demérito para construcciones terminadas y en avance de obra de construcción, se utiliza el criterio de la edad del bien en cuestión expresada en años y el demérito, permitiendo calcular una depreciación más acorde con la realidad.</w:t>
      </w:r>
    </w:p>
    <w:p w14:paraId="7D638B98" w14:textId="77777777" w:rsidR="001D1E56" w:rsidRPr="00223FC8" w:rsidRDefault="001D1E56" w:rsidP="00391F69">
      <w:pPr>
        <w:spacing w:line="276" w:lineRule="auto"/>
        <w:ind w:right="49"/>
        <w:jc w:val="both"/>
        <w:rPr>
          <w:rFonts w:ascii="Century Gothic" w:eastAsia="Century Gothic" w:hAnsi="Century Gothic" w:cs="Century Gothic"/>
          <w:sz w:val="20"/>
          <w:szCs w:val="20"/>
        </w:rPr>
      </w:pPr>
    </w:p>
    <w:p w14:paraId="318A0025" w14:textId="1C13BC26" w:rsidR="00842C9C" w:rsidRPr="00223FC8" w:rsidRDefault="00864086" w:rsidP="00CF5CE6">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 xml:space="preserve">Artículo </w:t>
      </w:r>
      <w:r w:rsidR="009F1DD7" w:rsidRPr="00223FC8">
        <w:rPr>
          <w:rFonts w:ascii="Century Gothic" w:eastAsia="Century Gothic" w:hAnsi="Century Gothic" w:cs="Century Gothic"/>
          <w:b/>
          <w:bCs w:val="0"/>
          <w:sz w:val="20"/>
          <w:szCs w:val="20"/>
        </w:rPr>
        <w:t>6</w:t>
      </w:r>
      <w:r w:rsidR="001D1E56" w:rsidRPr="00223FC8">
        <w:rPr>
          <w:rFonts w:ascii="Century Gothic" w:eastAsia="Century Gothic" w:hAnsi="Century Gothic" w:cs="Century Gothic"/>
          <w:b/>
          <w:bCs w:val="0"/>
          <w:sz w:val="20"/>
          <w:szCs w:val="20"/>
        </w:rPr>
        <w:t>9</w:t>
      </w:r>
      <w:r w:rsidRPr="00223FC8">
        <w:rPr>
          <w:rFonts w:ascii="Century Gothic" w:eastAsia="Century Gothic" w:hAnsi="Century Gothic" w:cs="Century Gothic"/>
          <w:b/>
          <w:bCs w:val="0"/>
          <w:sz w:val="20"/>
          <w:szCs w:val="20"/>
        </w:rPr>
        <w:t>.</w:t>
      </w:r>
      <w:r w:rsidRPr="00223FC8">
        <w:rPr>
          <w:rFonts w:ascii="Century Gothic" w:eastAsia="Century Gothic" w:hAnsi="Century Gothic" w:cs="Century Gothic"/>
          <w:sz w:val="20"/>
          <w:szCs w:val="20"/>
        </w:rPr>
        <w:t xml:space="preserve"> Este método considera los siguientes principios básicos:</w:t>
      </w:r>
    </w:p>
    <w:p w14:paraId="16345B3E" w14:textId="77777777" w:rsidR="00842C9C" w:rsidRPr="00223FC8" w:rsidRDefault="00842C9C" w:rsidP="00CF5CE6">
      <w:pPr>
        <w:spacing w:line="276" w:lineRule="auto"/>
        <w:ind w:right="49"/>
        <w:jc w:val="both"/>
        <w:rPr>
          <w:rFonts w:ascii="Century Gothic" w:eastAsia="Century Gothic" w:hAnsi="Century Gothic" w:cs="Century Gothic"/>
          <w:sz w:val="20"/>
          <w:szCs w:val="20"/>
        </w:rPr>
      </w:pPr>
    </w:p>
    <w:p w14:paraId="339ACD0F" w14:textId="3B03DC97" w:rsidR="00842C9C" w:rsidRPr="00223FC8" w:rsidRDefault="00864086" w:rsidP="00970947">
      <w:pPr>
        <w:spacing w:line="276" w:lineRule="auto"/>
        <w:ind w:right="49" w:firstLine="708"/>
        <w:jc w:val="both"/>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I.</w:t>
      </w:r>
      <w:r w:rsidRPr="00223FC8">
        <w:rPr>
          <w:rFonts w:ascii="Century Gothic" w:eastAsia="Century Gothic" w:hAnsi="Century Gothic" w:cs="Century Gothic"/>
          <w:sz w:val="20"/>
          <w:szCs w:val="20"/>
        </w:rPr>
        <w:t xml:space="preserve"> La depreciación es la pérdida de valor que no puede ser recuperada con gastos de mantenimiento.</w:t>
      </w:r>
    </w:p>
    <w:p w14:paraId="6AAD1AE7" w14:textId="1E3256AA" w:rsidR="00842C9C" w:rsidRPr="00223FC8" w:rsidRDefault="00864086" w:rsidP="00970947">
      <w:pPr>
        <w:spacing w:line="276" w:lineRule="auto"/>
        <w:ind w:right="49" w:firstLine="708"/>
        <w:jc w:val="both"/>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II.</w:t>
      </w:r>
      <w:r w:rsidRPr="00223FC8">
        <w:rPr>
          <w:rFonts w:ascii="Century Gothic" w:eastAsia="Century Gothic" w:hAnsi="Century Gothic" w:cs="Century Gothic"/>
          <w:sz w:val="20"/>
          <w:szCs w:val="20"/>
        </w:rPr>
        <w:t xml:space="preserve"> Las reparaciones pueden aumentar la durabilidad del bien.</w:t>
      </w:r>
    </w:p>
    <w:p w14:paraId="0DEDFD18" w14:textId="77777777" w:rsidR="00842C9C" w:rsidRPr="00223FC8" w:rsidRDefault="00864086" w:rsidP="00CF5CE6">
      <w:pPr>
        <w:spacing w:line="276" w:lineRule="auto"/>
        <w:ind w:right="49" w:firstLine="708"/>
        <w:jc w:val="both"/>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III.</w:t>
      </w:r>
      <w:r w:rsidRPr="00223FC8">
        <w:rPr>
          <w:rFonts w:ascii="Century Gothic" w:eastAsia="Century Gothic" w:hAnsi="Century Gothic" w:cs="Century Gothic"/>
          <w:sz w:val="20"/>
          <w:szCs w:val="20"/>
        </w:rPr>
        <w:t xml:space="preserve"> Un bien regularmente conservado se deprecia de modo regular, en tanto que un bien mal conservado se deprecia más rápidamente.</w:t>
      </w:r>
    </w:p>
    <w:p w14:paraId="7E1327C7" w14:textId="77777777" w:rsidR="00842C9C" w:rsidRPr="00223FC8" w:rsidRDefault="00842C9C" w:rsidP="00CF5CE6">
      <w:pPr>
        <w:spacing w:line="276" w:lineRule="auto"/>
        <w:ind w:right="49"/>
        <w:jc w:val="both"/>
        <w:rPr>
          <w:rFonts w:ascii="Century Gothic" w:eastAsia="Century Gothic" w:hAnsi="Century Gothic" w:cs="Century Gothic"/>
          <w:sz w:val="20"/>
          <w:szCs w:val="20"/>
        </w:rPr>
      </w:pPr>
    </w:p>
    <w:p w14:paraId="3FEA07FC" w14:textId="3CB86AAB" w:rsidR="00842C9C" w:rsidRPr="00223FC8" w:rsidRDefault="00864086" w:rsidP="00CF5CE6">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 xml:space="preserve">Artículo </w:t>
      </w:r>
      <w:r w:rsidR="001D1E56" w:rsidRPr="00223FC8">
        <w:rPr>
          <w:rFonts w:ascii="Century Gothic" w:eastAsia="Century Gothic" w:hAnsi="Century Gothic" w:cs="Century Gothic"/>
          <w:b/>
          <w:bCs w:val="0"/>
          <w:sz w:val="20"/>
          <w:szCs w:val="20"/>
        </w:rPr>
        <w:t>70</w:t>
      </w:r>
      <w:r w:rsidRPr="00223FC8">
        <w:rPr>
          <w:rFonts w:ascii="Century Gothic" w:eastAsia="Century Gothic" w:hAnsi="Century Gothic" w:cs="Century Gothic"/>
          <w:b/>
          <w:bCs w:val="0"/>
          <w:sz w:val="20"/>
          <w:szCs w:val="20"/>
        </w:rPr>
        <w:t>.</w:t>
      </w:r>
      <w:r w:rsidRPr="00223FC8">
        <w:rPr>
          <w:rFonts w:ascii="Century Gothic" w:eastAsia="Century Gothic" w:hAnsi="Century Gothic" w:cs="Century Gothic"/>
          <w:sz w:val="20"/>
          <w:szCs w:val="20"/>
        </w:rPr>
        <w:t xml:space="preserve"> El procedimiento para utilizar la Tabla de Ross:</w:t>
      </w:r>
    </w:p>
    <w:p w14:paraId="104130C8" w14:textId="77777777" w:rsidR="00842C9C" w:rsidRPr="00223FC8" w:rsidRDefault="00842C9C" w:rsidP="00CF5CE6">
      <w:pPr>
        <w:spacing w:line="276" w:lineRule="auto"/>
        <w:ind w:left="720" w:right="49"/>
        <w:jc w:val="both"/>
        <w:rPr>
          <w:rFonts w:ascii="Century Gothic" w:eastAsia="Century Gothic" w:hAnsi="Century Gothic" w:cs="Century Gothic"/>
          <w:sz w:val="20"/>
          <w:szCs w:val="20"/>
        </w:rPr>
      </w:pPr>
    </w:p>
    <w:p w14:paraId="2FF92127" w14:textId="5C98277F" w:rsidR="00842C9C" w:rsidRPr="00223FC8" w:rsidRDefault="00864086" w:rsidP="00CF5CE6">
      <w:pPr>
        <w:numPr>
          <w:ilvl w:val="0"/>
          <w:numId w:val="7"/>
        </w:num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Para determinar el demérito por edad, es necesario conocer el inmueble o</w:t>
      </w:r>
      <w:r w:rsidR="00A341D9">
        <w:rPr>
          <w:rFonts w:ascii="Century Gothic" w:eastAsia="Century Gothic" w:hAnsi="Century Gothic" w:cs="Century Gothic"/>
          <w:sz w:val="20"/>
          <w:szCs w:val="20"/>
        </w:rPr>
        <w:t>,</w:t>
      </w:r>
      <w:r w:rsidRPr="00223FC8">
        <w:rPr>
          <w:rFonts w:ascii="Century Gothic" w:eastAsia="Century Gothic" w:hAnsi="Century Gothic" w:cs="Century Gothic"/>
          <w:sz w:val="20"/>
          <w:szCs w:val="20"/>
        </w:rPr>
        <w:t xml:space="preserve"> en su caso</w:t>
      </w:r>
      <w:r w:rsidR="00CB3631">
        <w:rPr>
          <w:rFonts w:ascii="Century Gothic" w:eastAsia="Century Gothic" w:hAnsi="Century Gothic" w:cs="Century Gothic"/>
          <w:sz w:val="20"/>
          <w:szCs w:val="20"/>
        </w:rPr>
        <w:t>,</w:t>
      </w:r>
      <w:r w:rsidRPr="00223FC8">
        <w:rPr>
          <w:rFonts w:ascii="Century Gothic" w:eastAsia="Century Gothic" w:hAnsi="Century Gothic" w:cs="Century Gothic"/>
          <w:sz w:val="20"/>
          <w:szCs w:val="20"/>
        </w:rPr>
        <w:t xml:space="preserve"> tener una inspección física por medio de los instrumentos de verificación.</w:t>
      </w:r>
    </w:p>
    <w:p w14:paraId="0379AD5D" w14:textId="77777777" w:rsidR="00842C9C" w:rsidRPr="00223FC8" w:rsidRDefault="00864086" w:rsidP="00CF5CE6">
      <w:pPr>
        <w:numPr>
          <w:ilvl w:val="0"/>
          <w:numId w:val="7"/>
        </w:num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Determinar la edad del inmueble.</w:t>
      </w:r>
    </w:p>
    <w:p w14:paraId="6DFC743E" w14:textId="34BD48A1" w:rsidR="00842C9C" w:rsidRPr="00223FC8" w:rsidRDefault="00864086" w:rsidP="00CF5CE6">
      <w:pPr>
        <w:numPr>
          <w:ilvl w:val="0"/>
          <w:numId w:val="7"/>
        </w:num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Con los datos de edad del inmueble se busca en la </w:t>
      </w:r>
      <w:r w:rsidR="00FF16F9" w:rsidRPr="00223FC8">
        <w:rPr>
          <w:rFonts w:ascii="Century Gothic" w:eastAsia="Century Gothic" w:hAnsi="Century Gothic" w:cs="Century Gothic"/>
          <w:sz w:val="20"/>
          <w:szCs w:val="20"/>
        </w:rPr>
        <w:t>T</w:t>
      </w:r>
      <w:r w:rsidRPr="00223FC8">
        <w:rPr>
          <w:rFonts w:ascii="Century Gothic" w:eastAsia="Century Gothic" w:hAnsi="Century Gothic" w:cs="Century Gothic"/>
          <w:sz w:val="20"/>
          <w:szCs w:val="20"/>
        </w:rPr>
        <w:t>abla de ROSS (Tabla 11) el demérito que le corresponde para aplicarlo al Valor Unitario de la Construcción o</w:t>
      </w:r>
      <w:r w:rsidR="00A341D9">
        <w:rPr>
          <w:rFonts w:ascii="Century Gothic" w:eastAsia="Century Gothic" w:hAnsi="Century Gothic" w:cs="Century Gothic"/>
          <w:sz w:val="20"/>
          <w:szCs w:val="20"/>
        </w:rPr>
        <w:t>,</w:t>
      </w:r>
      <w:r w:rsidRPr="00223FC8">
        <w:rPr>
          <w:rFonts w:ascii="Century Gothic" w:eastAsia="Century Gothic" w:hAnsi="Century Gothic" w:cs="Century Gothic"/>
          <w:sz w:val="20"/>
          <w:szCs w:val="20"/>
        </w:rPr>
        <w:t xml:space="preserve"> en su caso</w:t>
      </w:r>
      <w:r w:rsidR="00CB3631">
        <w:rPr>
          <w:rFonts w:ascii="Century Gothic" w:eastAsia="Century Gothic" w:hAnsi="Century Gothic" w:cs="Century Gothic"/>
          <w:sz w:val="20"/>
          <w:szCs w:val="20"/>
        </w:rPr>
        <w:t>,</w:t>
      </w:r>
      <w:r w:rsidRPr="00223FC8">
        <w:rPr>
          <w:rFonts w:ascii="Century Gothic" w:eastAsia="Century Gothic" w:hAnsi="Century Gothic" w:cs="Century Gothic"/>
          <w:sz w:val="20"/>
          <w:szCs w:val="20"/>
        </w:rPr>
        <w:t xml:space="preserve"> instalaciones especiales. </w:t>
      </w:r>
    </w:p>
    <w:p w14:paraId="090455DA" w14:textId="77777777" w:rsidR="00842C9C" w:rsidRPr="00223FC8" w:rsidRDefault="00842C9C" w:rsidP="00CF5CE6">
      <w:pPr>
        <w:spacing w:line="276" w:lineRule="auto"/>
        <w:ind w:right="49"/>
        <w:jc w:val="both"/>
        <w:rPr>
          <w:rFonts w:ascii="Century Gothic" w:eastAsia="Century Gothic" w:hAnsi="Century Gothic" w:cs="Century Gothic"/>
          <w:sz w:val="20"/>
          <w:szCs w:val="20"/>
        </w:rPr>
      </w:pPr>
    </w:p>
    <w:p w14:paraId="303D7992" w14:textId="77777777" w:rsidR="000C6157" w:rsidRPr="00223FC8" w:rsidRDefault="000C6157" w:rsidP="001D1E56">
      <w:pPr>
        <w:rPr>
          <w:rFonts w:ascii="Century Gothic" w:eastAsia="Century Gothic" w:hAnsi="Century Gothic" w:cs="Century Gothic"/>
          <w:b/>
          <w:bCs w:val="0"/>
          <w:sz w:val="20"/>
          <w:szCs w:val="20"/>
        </w:rPr>
      </w:pPr>
    </w:p>
    <w:p w14:paraId="24A882F4" w14:textId="77777777" w:rsidR="000C6157" w:rsidRPr="00223FC8" w:rsidRDefault="000C6157" w:rsidP="001D1E56">
      <w:pPr>
        <w:rPr>
          <w:rFonts w:ascii="Century Gothic" w:eastAsia="Century Gothic" w:hAnsi="Century Gothic" w:cs="Century Gothic"/>
          <w:b/>
          <w:bCs w:val="0"/>
          <w:sz w:val="20"/>
          <w:szCs w:val="20"/>
        </w:rPr>
      </w:pPr>
    </w:p>
    <w:p w14:paraId="7A571691" w14:textId="77777777" w:rsidR="000C6157" w:rsidRPr="00223FC8" w:rsidRDefault="000C6157" w:rsidP="001D1E56">
      <w:pPr>
        <w:rPr>
          <w:rFonts w:ascii="Century Gothic" w:eastAsia="Century Gothic" w:hAnsi="Century Gothic" w:cs="Century Gothic"/>
          <w:b/>
          <w:bCs w:val="0"/>
          <w:sz w:val="20"/>
          <w:szCs w:val="20"/>
        </w:rPr>
      </w:pPr>
    </w:p>
    <w:p w14:paraId="61FAE200" w14:textId="77777777" w:rsidR="000C6157" w:rsidRPr="00223FC8" w:rsidRDefault="000C6157" w:rsidP="001D1E56">
      <w:pPr>
        <w:rPr>
          <w:rFonts w:ascii="Century Gothic" w:eastAsia="Century Gothic" w:hAnsi="Century Gothic" w:cs="Century Gothic"/>
          <w:b/>
          <w:bCs w:val="0"/>
          <w:sz w:val="20"/>
          <w:szCs w:val="20"/>
        </w:rPr>
      </w:pPr>
    </w:p>
    <w:p w14:paraId="1F58A8F3" w14:textId="77777777" w:rsidR="000C6157" w:rsidRPr="00223FC8" w:rsidRDefault="000C6157" w:rsidP="001D1E56">
      <w:pPr>
        <w:rPr>
          <w:rFonts w:ascii="Century Gothic" w:eastAsia="Century Gothic" w:hAnsi="Century Gothic" w:cs="Century Gothic"/>
          <w:b/>
          <w:bCs w:val="0"/>
          <w:sz w:val="20"/>
          <w:szCs w:val="20"/>
        </w:rPr>
      </w:pPr>
    </w:p>
    <w:p w14:paraId="2E6934FF" w14:textId="77777777" w:rsidR="000C6157" w:rsidRPr="00223FC8" w:rsidRDefault="000C6157" w:rsidP="001D1E56">
      <w:pPr>
        <w:rPr>
          <w:rFonts w:ascii="Century Gothic" w:eastAsia="Century Gothic" w:hAnsi="Century Gothic" w:cs="Century Gothic"/>
          <w:b/>
          <w:bCs w:val="0"/>
          <w:sz w:val="20"/>
          <w:szCs w:val="20"/>
        </w:rPr>
      </w:pPr>
    </w:p>
    <w:p w14:paraId="741EB6A2" w14:textId="77777777" w:rsidR="000C6157" w:rsidRPr="00223FC8" w:rsidRDefault="000C6157" w:rsidP="001D1E56">
      <w:pPr>
        <w:rPr>
          <w:rFonts w:ascii="Century Gothic" w:eastAsia="Century Gothic" w:hAnsi="Century Gothic" w:cs="Century Gothic"/>
          <w:b/>
          <w:bCs w:val="0"/>
          <w:sz w:val="20"/>
          <w:szCs w:val="20"/>
        </w:rPr>
      </w:pPr>
    </w:p>
    <w:p w14:paraId="22D81940" w14:textId="77777777" w:rsidR="000C6157" w:rsidRPr="00223FC8" w:rsidRDefault="000C6157" w:rsidP="001D1E56">
      <w:pPr>
        <w:rPr>
          <w:rFonts w:ascii="Century Gothic" w:eastAsia="Century Gothic" w:hAnsi="Century Gothic" w:cs="Century Gothic"/>
          <w:b/>
          <w:bCs w:val="0"/>
          <w:sz w:val="20"/>
          <w:szCs w:val="20"/>
        </w:rPr>
      </w:pPr>
    </w:p>
    <w:p w14:paraId="4E7DD2D2" w14:textId="77777777" w:rsidR="000C6157" w:rsidRPr="00223FC8" w:rsidRDefault="000C6157" w:rsidP="001D1E56">
      <w:pPr>
        <w:rPr>
          <w:rFonts w:ascii="Century Gothic" w:eastAsia="Century Gothic" w:hAnsi="Century Gothic" w:cs="Century Gothic"/>
          <w:b/>
          <w:bCs w:val="0"/>
          <w:sz w:val="20"/>
          <w:szCs w:val="20"/>
        </w:rPr>
      </w:pPr>
    </w:p>
    <w:p w14:paraId="400EDC77" w14:textId="77777777" w:rsidR="000C6157" w:rsidRPr="00223FC8" w:rsidRDefault="000C6157" w:rsidP="001D1E56">
      <w:pPr>
        <w:rPr>
          <w:rFonts w:ascii="Century Gothic" w:eastAsia="Century Gothic" w:hAnsi="Century Gothic" w:cs="Century Gothic"/>
          <w:b/>
          <w:bCs w:val="0"/>
          <w:sz w:val="20"/>
          <w:szCs w:val="20"/>
        </w:rPr>
      </w:pPr>
    </w:p>
    <w:p w14:paraId="691B0C2B" w14:textId="77777777" w:rsidR="000C6157" w:rsidRPr="00223FC8" w:rsidRDefault="000C6157" w:rsidP="001D1E56">
      <w:pPr>
        <w:rPr>
          <w:rFonts w:ascii="Century Gothic" w:eastAsia="Century Gothic" w:hAnsi="Century Gothic" w:cs="Century Gothic"/>
          <w:b/>
          <w:bCs w:val="0"/>
          <w:sz w:val="20"/>
          <w:szCs w:val="20"/>
        </w:rPr>
      </w:pPr>
    </w:p>
    <w:p w14:paraId="447FDBD1" w14:textId="77777777" w:rsidR="000C6157" w:rsidRPr="00223FC8" w:rsidRDefault="000C6157" w:rsidP="001D1E56">
      <w:pPr>
        <w:rPr>
          <w:rFonts w:ascii="Century Gothic" w:eastAsia="Century Gothic" w:hAnsi="Century Gothic" w:cs="Century Gothic"/>
          <w:b/>
          <w:bCs w:val="0"/>
          <w:sz w:val="20"/>
          <w:szCs w:val="20"/>
        </w:rPr>
      </w:pPr>
    </w:p>
    <w:p w14:paraId="1CAC4BBA" w14:textId="77777777" w:rsidR="000C6157" w:rsidRPr="00223FC8" w:rsidRDefault="000C6157" w:rsidP="001D1E56">
      <w:pPr>
        <w:rPr>
          <w:rFonts w:ascii="Century Gothic" w:eastAsia="Century Gothic" w:hAnsi="Century Gothic" w:cs="Century Gothic"/>
          <w:b/>
          <w:bCs w:val="0"/>
          <w:sz w:val="20"/>
          <w:szCs w:val="20"/>
        </w:rPr>
      </w:pPr>
    </w:p>
    <w:p w14:paraId="2EA4F598" w14:textId="77777777" w:rsidR="000C6157" w:rsidRPr="00223FC8" w:rsidRDefault="000C6157" w:rsidP="001D1E56">
      <w:pPr>
        <w:rPr>
          <w:rFonts w:ascii="Century Gothic" w:eastAsia="Century Gothic" w:hAnsi="Century Gothic" w:cs="Century Gothic"/>
          <w:b/>
          <w:bCs w:val="0"/>
          <w:sz w:val="20"/>
          <w:szCs w:val="20"/>
        </w:rPr>
      </w:pPr>
    </w:p>
    <w:p w14:paraId="74D5E4E9" w14:textId="77777777" w:rsidR="000C6157" w:rsidRPr="00223FC8" w:rsidRDefault="000C6157" w:rsidP="001D1E56">
      <w:pPr>
        <w:rPr>
          <w:rFonts w:ascii="Century Gothic" w:eastAsia="Century Gothic" w:hAnsi="Century Gothic" w:cs="Century Gothic"/>
          <w:b/>
          <w:bCs w:val="0"/>
          <w:sz w:val="20"/>
          <w:szCs w:val="20"/>
        </w:rPr>
      </w:pPr>
    </w:p>
    <w:p w14:paraId="589E27B3" w14:textId="77777777" w:rsidR="000C6157" w:rsidRPr="00223FC8" w:rsidRDefault="000C6157" w:rsidP="001D1E56">
      <w:pPr>
        <w:rPr>
          <w:rFonts w:ascii="Century Gothic" w:eastAsia="Century Gothic" w:hAnsi="Century Gothic" w:cs="Century Gothic"/>
          <w:b/>
          <w:bCs w:val="0"/>
          <w:sz w:val="20"/>
          <w:szCs w:val="20"/>
        </w:rPr>
      </w:pPr>
    </w:p>
    <w:p w14:paraId="4E6FF64A" w14:textId="77777777" w:rsidR="000C6157" w:rsidRPr="00223FC8" w:rsidRDefault="000C6157" w:rsidP="001D1E56">
      <w:pPr>
        <w:rPr>
          <w:rFonts w:ascii="Century Gothic" w:eastAsia="Century Gothic" w:hAnsi="Century Gothic" w:cs="Century Gothic"/>
          <w:b/>
          <w:bCs w:val="0"/>
          <w:sz w:val="20"/>
          <w:szCs w:val="20"/>
        </w:rPr>
      </w:pPr>
    </w:p>
    <w:p w14:paraId="4C175D50" w14:textId="77777777" w:rsidR="000C6157" w:rsidRPr="00223FC8" w:rsidRDefault="000C6157" w:rsidP="001D1E56">
      <w:pPr>
        <w:rPr>
          <w:rFonts w:ascii="Century Gothic" w:eastAsia="Century Gothic" w:hAnsi="Century Gothic" w:cs="Century Gothic"/>
          <w:b/>
          <w:bCs w:val="0"/>
          <w:sz w:val="20"/>
          <w:szCs w:val="20"/>
        </w:rPr>
      </w:pPr>
    </w:p>
    <w:p w14:paraId="068C74FA" w14:textId="77777777" w:rsidR="000C6157" w:rsidRPr="00223FC8" w:rsidRDefault="000C6157" w:rsidP="001D1E56">
      <w:pPr>
        <w:rPr>
          <w:rFonts w:ascii="Century Gothic" w:eastAsia="Century Gothic" w:hAnsi="Century Gothic" w:cs="Century Gothic"/>
          <w:b/>
          <w:bCs w:val="0"/>
          <w:sz w:val="20"/>
          <w:szCs w:val="20"/>
        </w:rPr>
      </w:pPr>
    </w:p>
    <w:p w14:paraId="52B4918B" w14:textId="77777777" w:rsidR="000C6157" w:rsidRPr="00223FC8" w:rsidRDefault="000C6157" w:rsidP="001D1E56">
      <w:pPr>
        <w:rPr>
          <w:rFonts w:ascii="Century Gothic" w:eastAsia="Century Gothic" w:hAnsi="Century Gothic" w:cs="Century Gothic"/>
          <w:b/>
          <w:bCs w:val="0"/>
          <w:sz w:val="20"/>
          <w:szCs w:val="20"/>
        </w:rPr>
      </w:pPr>
    </w:p>
    <w:p w14:paraId="67807B6F" w14:textId="77777777" w:rsidR="000C6157" w:rsidRPr="00223FC8" w:rsidRDefault="000C6157" w:rsidP="001D1E56">
      <w:pPr>
        <w:rPr>
          <w:rFonts w:ascii="Century Gothic" w:eastAsia="Century Gothic" w:hAnsi="Century Gothic" w:cs="Century Gothic"/>
          <w:b/>
          <w:bCs w:val="0"/>
          <w:sz w:val="20"/>
          <w:szCs w:val="20"/>
        </w:rPr>
      </w:pPr>
    </w:p>
    <w:p w14:paraId="3AFD239E" w14:textId="77777777" w:rsidR="000C6157" w:rsidRPr="00223FC8" w:rsidRDefault="000C6157" w:rsidP="001D1E56">
      <w:pPr>
        <w:rPr>
          <w:rFonts w:ascii="Century Gothic" w:eastAsia="Century Gothic" w:hAnsi="Century Gothic" w:cs="Century Gothic"/>
          <w:b/>
          <w:bCs w:val="0"/>
          <w:sz w:val="20"/>
          <w:szCs w:val="20"/>
        </w:rPr>
      </w:pPr>
    </w:p>
    <w:p w14:paraId="32CBC98B" w14:textId="77777777" w:rsidR="000C6157" w:rsidRPr="00223FC8" w:rsidRDefault="000C6157" w:rsidP="001D1E56">
      <w:pPr>
        <w:rPr>
          <w:rFonts w:ascii="Century Gothic" w:eastAsia="Century Gothic" w:hAnsi="Century Gothic" w:cs="Century Gothic"/>
          <w:b/>
          <w:bCs w:val="0"/>
          <w:sz w:val="20"/>
          <w:szCs w:val="20"/>
        </w:rPr>
      </w:pPr>
    </w:p>
    <w:p w14:paraId="3EF7E54C" w14:textId="77777777" w:rsidR="000C6157" w:rsidRPr="00223FC8" w:rsidRDefault="000C6157" w:rsidP="001D1E56">
      <w:pPr>
        <w:rPr>
          <w:rFonts w:ascii="Century Gothic" w:eastAsia="Century Gothic" w:hAnsi="Century Gothic" w:cs="Century Gothic"/>
          <w:b/>
          <w:bCs w:val="0"/>
          <w:sz w:val="20"/>
          <w:szCs w:val="20"/>
        </w:rPr>
      </w:pPr>
    </w:p>
    <w:p w14:paraId="065E5242" w14:textId="4EFF9B5C" w:rsidR="00842C9C" w:rsidRPr="00223FC8" w:rsidRDefault="00385A24" w:rsidP="001D1E56">
      <w:pPr>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lastRenderedPageBreak/>
        <w:t>Tabla 11.</w:t>
      </w:r>
      <w:r w:rsidRPr="00223FC8">
        <w:rPr>
          <w:rFonts w:ascii="Century Gothic" w:eastAsia="Century Gothic" w:hAnsi="Century Gothic" w:cs="Century Gothic"/>
          <w:sz w:val="20"/>
          <w:szCs w:val="20"/>
        </w:rPr>
        <w:t xml:space="preserve"> Tabla de demérito por edad </w:t>
      </w:r>
      <w:r w:rsidR="00864086" w:rsidRPr="00223FC8">
        <w:rPr>
          <w:rFonts w:ascii="Century Gothic" w:eastAsia="Century Gothic" w:hAnsi="Century Gothic" w:cs="Century Gothic"/>
          <w:sz w:val="20"/>
          <w:szCs w:val="20"/>
        </w:rPr>
        <w:t>(MÉTODO DE ROSS)</w:t>
      </w:r>
    </w:p>
    <w:p w14:paraId="6DB62A53" w14:textId="77777777" w:rsidR="001D1E56" w:rsidRPr="00223FC8" w:rsidRDefault="001D1E56" w:rsidP="001D1E56">
      <w:pPr>
        <w:rPr>
          <w:rFonts w:ascii="Century Gothic" w:eastAsia="Century Gothic" w:hAnsi="Century Gothic" w:cs="Century Gothic"/>
          <w:sz w:val="20"/>
          <w:szCs w:val="20"/>
        </w:rPr>
      </w:pPr>
    </w:p>
    <w:p w14:paraId="6B865B15" w14:textId="77777777" w:rsidR="00842C9C" w:rsidRPr="00223FC8" w:rsidRDefault="00864086" w:rsidP="00385A24">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noProof/>
          <w:sz w:val="20"/>
          <w:szCs w:val="20"/>
          <w:lang w:val="es-MX" w:eastAsia="es-MX"/>
        </w:rPr>
        <w:drawing>
          <wp:inline distT="114300" distB="114300" distL="114300" distR="114300" wp14:anchorId="76315CBE" wp14:editId="7475B58B">
            <wp:extent cx="1619250" cy="4921644"/>
            <wp:effectExtent l="0" t="0" r="1905" b="3175"/>
            <wp:docPr id="269"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1"/>
                    <a:srcRect/>
                    <a:stretch>
                      <a:fillRect/>
                    </a:stretch>
                  </pic:blipFill>
                  <pic:spPr>
                    <a:xfrm>
                      <a:off x="0" y="0"/>
                      <a:ext cx="1619250" cy="4921644"/>
                    </a:xfrm>
                    <a:prstGeom prst="rect">
                      <a:avLst/>
                    </a:prstGeom>
                    <a:ln/>
                  </pic:spPr>
                </pic:pic>
              </a:graphicData>
            </a:graphic>
          </wp:inline>
        </w:drawing>
      </w:r>
      <w:r w:rsidR="004920CB" w:rsidRPr="00223FC8">
        <w:rPr>
          <w:rFonts w:ascii="Century Gothic" w:eastAsia="Century Gothic" w:hAnsi="Century Gothic" w:cs="Century Gothic"/>
          <w:sz w:val="20"/>
          <w:szCs w:val="20"/>
        </w:rPr>
        <w:tab/>
      </w:r>
      <w:r w:rsidRPr="00223FC8">
        <w:rPr>
          <w:rFonts w:ascii="Century Gothic" w:eastAsia="Century Gothic" w:hAnsi="Century Gothic" w:cs="Century Gothic"/>
          <w:noProof/>
          <w:sz w:val="20"/>
          <w:szCs w:val="20"/>
          <w:lang w:val="es-MX" w:eastAsia="es-MX"/>
        </w:rPr>
        <w:drawing>
          <wp:inline distT="114300" distB="114300" distL="114300" distR="114300" wp14:anchorId="7F123E8C" wp14:editId="62C27E18">
            <wp:extent cx="1700213" cy="4921290"/>
            <wp:effectExtent l="0" t="0" r="6350" b="0"/>
            <wp:docPr id="264"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32"/>
                    <a:srcRect/>
                    <a:stretch>
                      <a:fillRect/>
                    </a:stretch>
                  </pic:blipFill>
                  <pic:spPr>
                    <a:xfrm>
                      <a:off x="0" y="0"/>
                      <a:ext cx="1700213" cy="4921290"/>
                    </a:xfrm>
                    <a:prstGeom prst="rect">
                      <a:avLst/>
                    </a:prstGeom>
                    <a:ln/>
                  </pic:spPr>
                </pic:pic>
              </a:graphicData>
            </a:graphic>
          </wp:inline>
        </w:drawing>
      </w:r>
      <w:r w:rsidR="004920CB" w:rsidRPr="00223FC8">
        <w:rPr>
          <w:rFonts w:ascii="Century Gothic" w:eastAsia="Century Gothic" w:hAnsi="Century Gothic" w:cs="Century Gothic"/>
          <w:sz w:val="20"/>
          <w:szCs w:val="20"/>
        </w:rPr>
        <w:tab/>
      </w:r>
      <w:r w:rsidRPr="00223FC8">
        <w:rPr>
          <w:rFonts w:ascii="Century Gothic" w:eastAsia="Century Gothic" w:hAnsi="Century Gothic" w:cs="Century Gothic"/>
          <w:noProof/>
          <w:sz w:val="20"/>
          <w:szCs w:val="20"/>
          <w:lang w:val="es-MX" w:eastAsia="es-MX"/>
        </w:rPr>
        <w:drawing>
          <wp:inline distT="114300" distB="114300" distL="114300" distR="114300" wp14:anchorId="7E2452C3" wp14:editId="145AA4EC">
            <wp:extent cx="1695450" cy="4921644"/>
            <wp:effectExtent l="0" t="0" r="0" b="0"/>
            <wp:docPr id="263"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3"/>
                    <a:srcRect/>
                    <a:stretch>
                      <a:fillRect/>
                    </a:stretch>
                  </pic:blipFill>
                  <pic:spPr>
                    <a:xfrm>
                      <a:off x="0" y="0"/>
                      <a:ext cx="1695450" cy="4921644"/>
                    </a:xfrm>
                    <a:prstGeom prst="rect">
                      <a:avLst/>
                    </a:prstGeom>
                    <a:ln/>
                  </pic:spPr>
                </pic:pic>
              </a:graphicData>
            </a:graphic>
          </wp:inline>
        </w:drawing>
      </w:r>
    </w:p>
    <w:p w14:paraId="720A1646" w14:textId="77777777" w:rsidR="001D1E56" w:rsidRPr="00223FC8" w:rsidRDefault="001D1E56" w:rsidP="001D1E56">
      <w:pPr>
        <w:spacing w:before="240"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Asimismo, respecto a la implementación de este factor deberá atenderse a lo dispuesto en los Lineamientos. </w:t>
      </w:r>
    </w:p>
    <w:p w14:paraId="1C611BCF" w14:textId="77777777" w:rsidR="00842C9C" w:rsidRPr="00223FC8" w:rsidRDefault="00842C9C" w:rsidP="00CF5CE6">
      <w:pPr>
        <w:spacing w:line="276" w:lineRule="auto"/>
        <w:ind w:right="49"/>
        <w:jc w:val="both"/>
        <w:rPr>
          <w:rFonts w:ascii="Century Gothic" w:eastAsia="Century Gothic" w:hAnsi="Century Gothic" w:cs="Century Gothic"/>
          <w:sz w:val="20"/>
          <w:szCs w:val="20"/>
        </w:rPr>
      </w:pPr>
    </w:p>
    <w:p w14:paraId="54748C52" w14:textId="2C1EB6FD" w:rsidR="00842C9C" w:rsidRPr="00223FC8" w:rsidRDefault="00864086" w:rsidP="00CF5CE6">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 xml:space="preserve">Artículo </w:t>
      </w:r>
      <w:r w:rsidR="002E1885" w:rsidRPr="00223FC8">
        <w:rPr>
          <w:rFonts w:ascii="Century Gothic" w:eastAsia="Century Gothic" w:hAnsi="Century Gothic" w:cs="Century Gothic"/>
          <w:b/>
          <w:bCs w:val="0"/>
          <w:sz w:val="20"/>
          <w:szCs w:val="20"/>
        </w:rPr>
        <w:t>7</w:t>
      </w:r>
      <w:r w:rsidR="001D1E56" w:rsidRPr="00223FC8">
        <w:rPr>
          <w:rFonts w:ascii="Century Gothic" w:eastAsia="Century Gothic" w:hAnsi="Century Gothic" w:cs="Century Gothic"/>
          <w:b/>
          <w:bCs w:val="0"/>
          <w:sz w:val="20"/>
          <w:szCs w:val="20"/>
        </w:rPr>
        <w:t>1</w:t>
      </w:r>
      <w:r w:rsidRPr="00223FC8">
        <w:rPr>
          <w:rFonts w:ascii="Century Gothic" w:eastAsia="Century Gothic" w:hAnsi="Century Gothic" w:cs="Century Gothic"/>
          <w:b/>
          <w:bCs w:val="0"/>
          <w:sz w:val="20"/>
          <w:szCs w:val="20"/>
        </w:rPr>
        <w:t>.</w:t>
      </w:r>
      <w:r w:rsidRPr="00223FC8">
        <w:rPr>
          <w:rFonts w:ascii="Century Gothic" w:eastAsia="Century Gothic" w:hAnsi="Century Gothic" w:cs="Century Gothic"/>
          <w:sz w:val="20"/>
          <w:szCs w:val="20"/>
        </w:rPr>
        <w:t xml:space="preserve"> El avance de obra para predios que están en proceso de construcción, se considera darle el demérito según el avance de obra en el que se encuentra la construcción. La </w:t>
      </w:r>
      <w:r w:rsidR="00FF16F9" w:rsidRPr="00223FC8">
        <w:rPr>
          <w:rFonts w:ascii="Century Gothic" w:eastAsia="Century Gothic" w:hAnsi="Century Gothic" w:cs="Century Gothic"/>
          <w:sz w:val="20"/>
          <w:szCs w:val="20"/>
        </w:rPr>
        <w:t>T</w:t>
      </w:r>
      <w:r w:rsidRPr="00223FC8">
        <w:rPr>
          <w:rFonts w:ascii="Century Gothic" w:eastAsia="Century Gothic" w:hAnsi="Century Gothic" w:cs="Century Gothic"/>
          <w:sz w:val="20"/>
          <w:szCs w:val="20"/>
        </w:rPr>
        <w:t>abla 12 describe el concepto y el avance general de una construcción porcentual desde el inicio hasta el término de cada concepto hasta llegar al término de la primera planta.</w:t>
      </w:r>
    </w:p>
    <w:p w14:paraId="16380181" w14:textId="77777777" w:rsidR="00842C9C" w:rsidRPr="00223FC8" w:rsidRDefault="00842C9C" w:rsidP="00CF5CE6">
      <w:pPr>
        <w:spacing w:line="276" w:lineRule="auto"/>
        <w:ind w:right="49"/>
        <w:jc w:val="both"/>
        <w:rPr>
          <w:rFonts w:ascii="Century Gothic" w:eastAsia="Century Gothic" w:hAnsi="Century Gothic" w:cs="Century Gothic"/>
          <w:sz w:val="20"/>
          <w:szCs w:val="20"/>
        </w:rPr>
      </w:pPr>
    </w:p>
    <w:p w14:paraId="7D9E71EC" w14:textId="1E6692AE" w:rsidR="00842C9C" w:rsidRPr="00223FC8" w:rsidRDefault="00864086" w:rsidP="00CF5CE6">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 xml:space="preserve">Artículo </w:t>
      </w:r>
      <w:r w:rsidR="009F1DD7" w:rsidRPr="00223FC8">
        <w:rPr>
          <w:rFonts w:ascii="Century Gothic" w:eastAsia="Century Gothic" w:hAnsi="Century Gothic" w:cs="Century Gothic"/>
          <w:b/>
          <w:bCs w:val="0"/>
          <w:sz w:val="20"/>
          <w:szCs w:val="20"/>
        </w:rPr>
        <w:t>7</w:t>
      </w:r>
      <w:r w:rsidR="001D1E56" w:rsidRPr="00223FC8">
        <w:rPr>
          <w:rFonts w:ascii="Century Gothic" w:eastAsia="Century Gothic" w:hAnsi="Century Gothic" w:cs="Century Gothic"/>
          <w:b/>
          <w:bCs w:val="0"/>
          <w:sz w:val="20"/>
          <w:szCs w:val="20"/>
        </w:rPr>
        <w:t>2</w:t>
      </w:r>
      <w:r w:rsidRPr="00223FC8">
        <w:rPr>
          <w:rFonts w:ascii="Century Gothic" w:eastAsia="Century Gothic" w:hAnsi="Century Gothic" w:cs="Century Gothic"/>
          <w:b/>
          <w:bCs w:val="0"/>
          <w:sz w:val="20"/>
          <w:szCs w:val="20"/>
        </w:rPr>
        <w:t>.</w:t>
      </w:r>
      <w:r w:rsidRPr="00223FC8">
        <w:rPr>
          <w:rFonts w:ascii="Century Gothic" w:eastAsia="Century Gothic" w:hAnsi="Century Gothic" w:cs="Century Gothic"/>
          <w:sz w:val="20"/>
          <w:szCs w:val="20"/>
        </w:rPr>
        <w:t xml:space="preserve">  En caso de una construcción con un nivel mayor de un piso se considera la </w:t>
      </w:r>
      <w:r w:rsidR="00FF16F9" w:rsidRPr="00223FC8">
        <w:rPr>
          <w:rFonts w:ascii="Century Gothic" w:eastAsia="Century Gothic" w:hAnsi="Century Gothic" w:cs="Century Gothic"/>
          <w:sz w:val="20"/>
          <w:szCs w:val="20"/>
        </w:rPr>
        <w:t>T</w:t>
      </w:r>
      <w:r w:rsidRPr="00223FC8">
        <w:rPr>
          <w:rFonts w:ascii="Century Gothic" w:eastAsia="Century Gothic" w:hAnsi="Century Gothic" w:cs="Century Gothic"/>
          <w:sz w:val="20"/>
          <w:szCs w:val="20"/>
        </w:rPr>
        <w:t>abla 13, esto porque los conceptos de obra y el avance es diferente y no aplican los conceptos de preliminares y cimentación y subestructura.</w:t>
      </w:r>
    </w:p>
    <w:p w14:paraId="0990D868" w14:textId="77777777" w:rsidR="00970947" w:rsidRPr="00223FC8" w:rsidRDefault="00970947" w:rsidP="00CF5CE6">
      <w:pPr>
        <w:spacing w:line="276" w:lineRule="auto"/>
        <w:ind w:right="49"/>
        <w:jc w:val="both"/>
        <w:rPr>
          <w:rFonts w:ascii="Century Gothic" w:hAnsi="Century Gothic"/>
          <w:sz w:val="20"/>
          <w:szCs w:val="20"/>
        </w:rPr>
      </w:pPr>
    </w:p>
    <w:p w14:paraId="7DB5B7B3" w14:textId="77777777" w:rsidR="00391F69" w:rsidRPr="00223FC8" w:rsidRDefault="00391F69" w:rsidP="00CF5CE6">
      <w:pPr>
        <w:spacing w:line="276" w:lineRule="auto"/>
        <w:ind w:right="49" w:firstLine="708"/>
        <w:jc w:val="both"/>
        <w:rPr>
          <w:rFonts w:ascii="Century Gothic" w:eastAsia="Century Gothic" w:hAnsi="Century Gothic" w:cs="Century Gothic"/>
          <w:sz w:val="20"/>
          <w:szCs w:val="20"/>
        </w:rPr>
      </w:pPr>
    </w:p>
    <w:p w14:paraId="4453F9E0" w14:textId="77777777" w:rsidR="00391F69" w:rsidRPr="00223FC8" w:rsidRDefault="00391F69" w:rsidP="00CF5CE6">
      <w:pPr>
        <w:spacing w:line="276" w:lineRule="auto"/>
        <w:ind w:right="49" w:firstLine="708"/>
        <w:jc w:val="both"/>
        <w:rPr>
          <w:rFonts w:ascii="Century Gothic" w:eastAsia="Century Gothic" w:hAnsi="Century Gothic" w:cs="Century Gothic"/>
          <w:sz w:val="20"/>
          <w:szCs w:val="20"/>
        </w:rPr>
      </w:pPr>
    </w:p>
    <w:p w14:paraId="4BE200C8" w14:textId="77777777" w:rsidR="00391F69" w:rsidRPr="00223FC8" w:rsidRDefault="00391F69" w:rsidP="00CF5CE6">
      <w:pPr>
        <w:spacing w:line="276" w:lineRule="auto"/>
        <w:ind w:right="49" w:firstLine="708"/>
        <w:jc w:val="both"/>
        <w:rPr>
          <w:rFonts w:ascii="Century Gothic" w:eastAsia="Century Gothic" w:hAnsi="Century Gothic" w:cs="Century Gothic"/>
          <w:sz w:val="20"/>
          <w:szCs w:val="20"/>
        </w:rPr>
      </w:pPr>
    </w:p>
    <w:p w14:paraId="41329BFE" w14:textId="77777777" w:rsidR="00391F69" w:rsidRPr="00223FC8" w:rsidRDefault="00391F69" w:rsidP="00CF5CE6">
      <w:pPr>
        <w:spacing w:line="276" w:lineRule="auto"/>
        <w:ind w:right="49" w:firstLine="708"/>
        <w:jc w:val="both"/>
        <w:rPr>
          <w:rFonts w:ascii="Century Gothic" w:eastAsia="Century Gothic" w:hAnsi="Century Gothic" w:cs="Century Gothic"/>
          <w:sz w:val="20"/>
          <w:szCs w:val="20"/>
        </w:rPr>
      </w:pPr>
    </w:p>
    <w:p w14:paraId="3DE6FA2A" w14:textId="77777777" w:rsidR="00391F69" w:rsidRPr="00223FC8" w:rsidRDefault="00391F69" w:rsidP="00CF5CE6">
      <w:pPr>
        <w:spacing w:line="276" w:lineRule="auto"/>
        <w:ind w:right="49" w:firstLine="708"/>
        <w:jc w:val="both"/>
        <w:rPr>
          <w:rFonts w:ascii="Century Gothic" w:eastAsia="Century Gothic" w:hAnsi="Century Gothic" w:cs="Century Gothic"/>
          <w:sz w:val="20"/>
          <w:szCs w:val="20"/>
        </w:rPr>
      </w:pPr>
    </w:p>
    <w:p w14:paraId="6E473912" w14:textId="77777777" w:rsidR="00391F69" w:rsidRPr="00223FC8" w:rsidRDefault="00391F69" w:rsidP="00CF5CE6">
      <w:pPr>
        <w:spacing w:line="276" w:lineRule="auto"/>
        <w:ind w:right="49" w:firstLine="708"/>
        <w:jc w:val="both"/>
        <w:rPr>
          <w:rFonts w:ascii="Century Gothic" w:eastAsia="Century Gothic" w:hAnsi="Century Gothic" w:cs="Century Gothic"/>
          <w:sz w:val="20"/>
          <w:szCs w:val="20"/>
        </w:rPr>
      </w:pPr>
    </w:p>
    <w:p w14:paraId="4285768D" w14:textId="6117EF61" w:rsidR="00842C9C" w:rsidRPr="00223FC8" w:rsidRDefault="00864086" w:rsidP="00CF5CE6">
      <w:pPr>
        <w:spacing w:line="276" w:lineRule="auto"/>
        <w:ind w:right="49" w:firstLine="708"/>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La</w:t>
      </w:r>
      <w:r w:rsidR="005B16F9" w:rsidRPr="00223FC8">
        <w:rPr>
          <w:rFonts w:ascii="Century Gothic" w:eastAsia="Century Gothic" w:hAnsi="Century Gothic" w:cs="Century Gothic"/>
          <w:sz w:val="20"/>
          <w:szCs w:val="20"/>
        </w:rPr>
        <w:t>s</w:t>
      </w:r>
      <w:r w:rsidRPr="00223FC8">
        <w:rPr>
          <w:rFonts w:ascii="Century Gothic" w:eastAsia="Century Gothic" w:hAnsi="Century Gothic" w:cs="Century Gothic"/>
          <w:sz w:val="20"/>
          <w:szCs w:val="20"/>
        </w:rPr>
        <w:t xml:space="preserve"> siguiente</w:t>
      </w:r>
      <w:r w:rsidR="005B16F9" w:rsidRPr="00223FC8">
        <w:rPr>
          <w:rFonts w:ascii="Century Gothic" w:eastAsia="Century Gothic" w:hAnsi="Century Gothic" w:cs="Century Gothic"/>
          <w:sz w:val="20"/>
          <w:szCs w:val="20"/>
        </w:rPr>
        <w:t>s</w:t>
      </w:r>
      <w:r w:rsidRPr="00223FC8">
        <w:rPr>
          <w:rFonts w:ascii="Century Gothic" w:eastAsia="Century Gothic" w:hAnsi="Century Gothic" w:cs="Century Gothic"/>
          <w:sz w:val="20"/>
          <w:szCs w:val="20"/>
        </w:rPr>
        <w:t xml:space="preserve"> tabla</w:t>
      </w:r>
      <w:r w:rsidR="005B16F9" w:rsidRPr="00223FC8">
        <w:rPr>
          <w:rFonts w:ascii="Century Gothic" w:eastAsia="Century Gothic" w:hAnsi="Century Gothic" w:cs="Century Gothic"/>
          <w:sz w:val="20"/>
          <w:szCs w:val="20"/>
        </w:rPr>
        <w:t>s</w:t>
      </w:r>
      <w:r w:rsidRPr="00223FC8">
        <w:rPr>
          <w:rFonts w:ascii="Century Gothic" w:eastAsia="Century Gothic" w:hAnsi="Century Gothic" w:cs="Century Gothic"/>
          <w:sz w:val="20"/>
          <w:szCs w:val="20"/>
        </w:rPr>
        <w:t xml:space="preserve"> aplicará</w:t>
      </w:r>
      <w:r w:rsidR="005B16F9" w:rsidRPr="00223FC8">
        <w:rPr>
          <w:rFonts w:ascii="Century Gothic" w:eastAsia="Century Gothic" w:hAnsi="Century Gothic" w:cs="Century Gothic"/>
          <w:sz w:val="20"/>
          <w:szCs w:val="20"/>
        </w:rPr>
        <w:t>n</w:t>
      </w:r>
      <w:r w:rsidRPr="00223FC8">
        <w:rPr>
          <w:rFonts w:ascii="Century Gothic" w:eastAsia="Century Gothic" w:hAnsi="Century Gothic" w:cs="Century Gothic"/>
          <w:sz w:val="20"/>
          <w:szCs w:val="20"/>
        </w:rPr>
        <w:t xml:space="preserve"> para los predios en proceso de construcción</w:t>
      </w:r>
      <w:r w:rsidR="005B16F9" w:rsidRPr="00223FC8">
        <w:rPr>
          <w:rFonts w:ascii="Century Gothic" w:eastAsia="Century Gothic" w:hAnsi="Century Gothic" w:cs="Century Gothic"/>
          <w:sz w:val="20"/>
          <w:szCs w:val="20"/>
        </w:rPr>
        <w:t>:</w:t>
      </w:r>
    </w:p>
    <w:p w14:paraId="12EE3A49" w14:textId="6015CEA0" w:rsidR="005B16F9" w:rsidRPr="00223FC8" w:rsidRDefault="005B16F9" w:rsidP="00067BB4">
      <w:pPr>
        <w:rPr>
          <w:rFonts w:ascii="Century Gothic" w:eastAsia="Century Gothic" w:hAnsi="Century Gothic" w:cs="Century Gothic"/>
          <w:sz w:val="20"/>
          <w:szCs w:val="20"/>
        </w:rPr>
      </w:pPr>
    </w:p>
    <w:p w14:paraId="4E40901B" w14:textId="0990E352" w:rsidR="00842C9C" w:rsidRPr="00223FC8" w:rsidRDefault="001B0634" w:rsidP="00970947">
      <w:pPr>
        <w:spacing w:line="276" w:lineRule="auto"/>
        <w:ind w:right="49"/>
        <w:jc w:val="center"/>
        <w:rPr>
          <w:rFonts w:ascii="Century Gothic" w:eastAsia="Century Gothic" w:hAnsi="Century Gothic" w:cs="Century Gothic"/>
          <w:sz w:val="20"/>
          <w:szCs w:val="20"/>
        </w:rPr>
      </w:pPr>
      <w:sdt>
        <w:sdtPr>
          <w:rPr>
            <w:rFonts w:ascii="Century Gothic" w:hAnsi="Century Gothic"/>
            <w:sz w:val="20"/>
            <w:szCs w:val="20"/>
          </w:rPr>
          <w:tag w:val="goog_rdk_105"/>
          <w:id w:val="159668334"/>
          <w:showingPlcHdr/>
        </w:sdtPr>
        <w:sdtEndPr/>
        <w:sdtContent>
          <w:r w:rsidR="00970947" w:rsidRPr="00223FC8">
            <w:rPr>
              <w:rFonts w:ascii="Century Gothic" w:hAnsi="Century Gothic"/>
              <w:sz w:val="20"/>
              <w:szCs w:val="20"/>
            </w:rPr>
            <w:t xml:space="preserve">     </w:t>
          </w:r>
        </w:sdtContent>
      </w:sdt>
      <w:r w:rsidR="00864086" w:rsidRPr="00223FC8">
        <w:rPr>
          <w:rFonts w:ascii="Century Gothic" w:eastAsia="Century Gothic" w:hAnsi="Century Gothic" w:cs="Century Gothic"/>
          <w:b/>
          <w:bCs w:val="0"/>
          <w:sz w:val="20"/>
          <w:szCs w:val="20"/>
        </w:rPr>
        <w:t>Tabla 12</w:t>
      </w:r>
      <w:r w:rsidR="00970947" w:rsidRPr="00223FC8">
        <w:rPr>
          <w:rFonts w:ascii="Century Gothic" w:eastAsia="Century Gothic" w:hAnsi="Century Gothic" w:cs="Century Gothic"/>
          <w:b/>
          <w:bCs w:val="0"/>
          <w:sz w:val="20"/>
          <w:szCs w:val="20"/>
        </w:rPr>
        <w:t>.</w:t>
      </w:r>
      <w:r w:rsidR="00864086" w:rsidRPr="00223FC8">
        <w:rPr>
          <w:rFonts w:ascii="Century Gothic" w:eastAsia="Century Gothic" w:hAnsi="Century Gothic" w:cs="Century Gothic"/>
          <w:sz w:val="20"/>
          <w:szCs w:val="20"/>
        </w:rPr>
        <w:t xml:space="preserve"> Avance de obra para Construcción de primer piso.</w:t>
      </w:r>
    </w:p>
    <w:p w14:paraId="7D42333B" w14:textId="77777777" w:rsidR="005B16F9" w:rsidRPr="00223FC8" w:rsidRDefault="005B16F9" w:rsidP="005B16F9">
      <w:pPr>
        <w:spacing w:line="276" w:lineRule="auto"/>
        <w:ind w:right="49"/>
        <w:jc w:val="center"/>
        <w:rPr>
          <w:rFonts w:ascii="Century Gothic" w:hAnsi="Century Gothic"/>
          <w:noProof/>
          <w:sz w:val="20"/>
          <w:szCs w:val="20"/>
        </w:rPr>
      </w:pPr>
      <w:r w:rsidRPr="00223FC8">
        <w:rPr>
          <w:rFonts w:ascii="Century Gothic" w:hAnsi="Century Gothic"/>
          <w:noProof/>
          <w:sz w:val="20"/>
          <w:szCs w:val="20"/>
          <w:lang w:val="es-MX" w:eastAsia="es-MX"/>
        </w:rPr>
        <w:drawing>
          <wp:inline distT="0" distB="0" distL="0" distR="0" wp14:anchorId="491CF565" wp14:editId="626AF75E">
            <wp:extent cx="6556690" cy="7305675"/>
            <wp:effectExtent l="19050" t="19050" r="15875" b="9525"/>
            <wp:docPr id="267"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34">
                      <a:extLst>
                        <a:ext uri="{28A0092B-C50C-407E-A947-70E740481C1C}">
                          <a14:useLocalDpi xmlns:a14="http://schemas.microsoft.com/office/drawing/2010/main" val="0"/>
                        </a:ext>
                      </a:extLst>
                    </a:blip>
                    <a:srcRect l="764" t="7351" r="1112" b="198"/>
                    <a:stretch>
                      <a:fillRect/>
                    </a:stretch>
                  </pic:blipFill>
                  <pic:spPr>
                    <a:xfrm>
                      <a:off x="0" y="0"/>
                      <a:ext cx="6573284" cy="7324164"/>
                    </a:xfrm>
                    <a:prstGeom prst="rect">
                      <a:avLst/>
                    </a:prstGeom>
                    <a:ln w="9525">
                      <a:solidFill>
                        <a:srgbClr val="000000"/>
                      </a:solidFill>
                      <a:prstDash val="solid"/>
                    </a:ln>
                  </pic:spPr>
                </pic:pic>
              </a:graphicData>
            </a:graphic>
          </wp:inline>
        </w:drawing>
      </w:r>
    </w:p>
    <w:p w14:paraId="6FB4666D" w14:textId="77777777" w:rsidR="005B16F9" w:rsidRPr="00223FC8" w:rsidRDefault="005B16F9" w:rsidP="00CF5CE6">
      <w:pPr>
        <w:spacing w:line="276" w:lineRule="auto"/>
        <w:ind w:left="1428" w:right="49"/>
        <w:jc w:val="both"/>
        <w:rPr>
          <w:rFonts w:ascii="Century Gothic" w:eastAsia="Century Gothic" w:hAnsi="Century Gothic" w:cs="Century Gothic"/>
          <w:sz w:val="20"/>
          <w:szCs w:val="20"/>
        </w:rPr>
      </w:pPr>
    </w:p>
    <w:p w14:paraId="4B8C166E" w14:textId="596AE50A" w:rsidR="005B16F9" w:rsidRPr="00223FC8" w:rsidRDefault="005B16F9" w:rsidP="00067BB4">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lastRenderedPageBreak/>
        <w:t xml:space="preserve">NOTA: El porcentaje (%) de avance en otros niveles a partir del segundo piso se tomará por separado de acuerdo a la </w:t>
      </w:r>
      <w:r w:rsidR="00FF16F9" w:rsidRPr="00223FC8">
        <w:rPr>
          <w:rFonts w:ascii="Century Gothic" w:eastAsia="Century Gothic" w:hAnsi="Century Gothic" w:cs="Century Gothic"/>
          <w:sz w:val="20"/>
          <w:szCs w:val="20"/>
        </w:rPr>
        <w:t>T</w:t>
      </w:r>
      <w:r w:rsidRPr="00223FC8">
        <w:rPr>
          <w:rFonts w:ascii="Century Gothic" w:eastAsia="Century Gothic" w:hAnsi="Century Gothic" w:cs="Century Gothic"/>
          <w:sz w:val="20"/>
          <w:szCs w:val="20"/>
        </w:rPr>
        <w:t>abla 13.</w:t>
      </w:r>
    </w:p>
    <w:p w14:paraId="228F32C0" w14:textId="4E3A8B71" w:rsidR="00D510C6" w:rsidRPr="00223FC8" w:rsidRDefault="00864086" w:rsidP="000C6157">
      <w:pPr>
        <w:pBdr>
          <w:top w:val="nil"/>
          <w:left w:val="nil"/>
          <w:bottom w:val="nil"/>
          <w:right w:val="nil"/>
          <w:between w:val="nil"/>
        </w:pBd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Tabla 13</w:t>
      </w:r>
      <w:r w:rsidR="005B16F9" w:rsidRPr="00223FC8">
        <w:rPr>
          <w:rFonts w:ascii="Century Gothic" w:eastAsia="Century Gothic" w:hAnsi="Century Gothic" w:cs="Century Gothic"/>
          <w:b/>
          <w:bCs w:val="0"/>
          <w:sz w:val="20"/>
          <w:szCs w:val="20"/>
        </w:rPr>
        <w:t>.</w:t>
      </w:r>
      <w:r w:rsidR="005B16F9" w:rsidRPr="00223FC8">
        <w:rPr>
          <w:rFonts w:ascii="Century Gothic" w:eastAsia="Century Gothic" w:hAnsi="Century Gothic" w:cs="Century Gothic"/>
          <w:sz w:val="20"/>
          <w:szCs w:val="20"/>
        </w:rPr>
        <w:t xml:space="preserve"> </w:t>
      </w:r>
      <w:r w:rsidRPr="00223FC8">
        <w:rPr>
          <w:rFonts w:ascii="Century Gothic" w:eastAsia="Century Gothic" w:hAnsi="Century Gothic" w:cs="Century Gothic"/>
          <w:sz w:val="20"/>
          <w:szCs w:val="20"/>
        </w:rPr>
        <w:t>Avance de obra para Construcción a partir del segundo nivel.</w:t>
      </w:r>
      <w:r w:rsidR="005B16F9" w:rsidRPr="00223FC8">
        <w:rPr>
          <w:rFonts w:ascii="Century Gothic" w:hAnsi="Century Gothic"/>
          <w:noProof/>
          <w:sz w:val="20"/>
          <w:szCs w:val="20"/>
          <w:lang w:val="es-MX" w:eastAsia="es-MX"/>
        </w:rPr>
        <w:drawing>
          <wp:inline distT="0" distB="0" distL="0" distR="0" wp14:anchorId="2FFAB473" wp14:editId="41DCC9E7">
            <wp:extent cx="6076950" cy="7446275"/>
            <wp:effectExtent l="19050" t="19050" r="19050" b="21590"/>
            <wp:docPr id="262"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5">
                      <a:extLst>
                        <a:ext uri="{28A0092B-C50C-407E-A947-70E740481C1C}">
                          <a14:useLocalDpi xmlns:a14="http://schemas.microsoft.com/office/drawing/2010/main" val="0"/>
                        </a:ext>
                      </a:extLst>
                    </a:blip>
                    <a:srcRect l="567" t="7421" r="730" b="253"/>
                    <a:stretch>
                      <a:fillRect/>
                    </a:stretch>
                  </pic:blipFill>
                  <pic:spPr>
                    <a:xfrm>
                      <a:off x="0" y="0"/>
                      <a:ext cx="6078954" cy="7448730"/>
                    </a:xfrm>
                    <a:prstGeom prst="rect">
                      <a:avLst/>
                    </a:prstGeom>
                    <a:ln w="9525">
                      <a:solidFill>
                        <a:srgbClr val="000000"/>
                      </a:solidFill>
                      <a:prstDash val="solid"/>
                    </a:ln>
                  </pic:spPr>
                </pic:pic>
              </a:graphicData>
            </a:graphic>
          </wp:inline>
        </w:drawing>
      </w:r>
      <w:bookmarkStart w:id="70" w:name="_Toc115942697"/>
      <w:r w:rsidR="00D510C6" w:rsidRPr="00223FC8">
        <w:rPr>
          <w:rFonts w:ascii="Century Gothic" w:eastAsia="Century Gothic" w:hAnsi="Century Gothic" w:cs="Century Gothic"/>
          <w:sz w:val="20"/>
          <w:szCs w:val="20"/>
        </w:rPr>
        <w:t xml:space="preserve">Asimismo, respecto a la implementación de este factor deberá atenderse a lo dispuesto en los Lineamientos. </w:t>
      </w:r>
    </w:p>
    <w:p w14:paraId="02C530C9" w14:textId="66CBDE96" w:rsidR="00EA6C23" w:rsidRPr="00223FC8" w:rsidRDefault="00384084" w:rsidP="00EA6C23">
      <w:pPr>
        <w:pStyle w:val="Ttulo1"/>
        <w:spacing w:line="276" w:lineRule="auto"/>
        <w:ind w:right="49"/>
        <w:jc w:val="center"/>
        <w:rPr>
          <w:rFonts w:ascii="Century Gothic" w:eastAsia="Century Gothic" w:hAnsi="Century Gothic" w:cs="Century Gothic"/>
          <w:b/>
          <w:color w:val="auto"/>
          <w:sz w:val="24"/>
          <w:szCs w:val="24"/>
        </w:rPr>
      </w:pPr>
      <w:r>
        <w:rPr>
          <w:rFonts w:ascii="Century Gothic" w:eastAsia="Century Gothic" w:hAnsi="Century Gothic" w:cs="Century Gothic"/>
          <w:b/>
          <w:color w:val="auto"/>
          <w:sz w:val="24"/>
          <w:szCs w:val="24"/>
        </w:rPr>
        <w:lastRenderedPageBreak/>
        <w:t>TÍTULO</w:t>
      </w:r>
      <w:r w:rsidR="00EA6C23" w:rsidRPr="00223FC8">
        <w:rPr>
          <w:rFonts w:ascii="Century Gothic" w:eastAsia="Century Gothic" w:hAnsi="Century Gothic" w:cs="Century Gothic"/>
          <w:b/>
          <w:color w:val="auto"/>
          <w:sz w:val="24"/>
          <w:szCs w:val="24"/>
        </w:rPr>
        <w:t xml:space="preserve"> </w:t>
      </w:r>
      <w:r w:rsidR="00521F9D" w:rsidRPr="00223FC8">
        <w:rPr>
          <w:rFonts w:ascii="Century Gothic" w:eastAsia="Century Gothic" w:hAnsi="Century Gothic" w:cs="Century Gothic"/>
          <w:b/>
          <w:color w:val="auto"/>
          <w:sz w:val="24"/>
          <w:szCs w:val="24"/>
        </w:rPr>
        <w:t>NOVENO</w:t>
      </w:r>
      <w:bookmarkEnd w:id="70"/>
    </w:p>
    <w:p w14:paraId="6C7A4653" w14:textId="661A15A1" w:rsidR="00820E46" w:rsidRPr="00223FC8" w:rsidRDefault="00820E46" w:rsidP="00820E46">
      <w:pPr>
        <w:pStyle w:val="Ttulo2"/>
        <w:spacing w:line="276" w:lineRule="auto"/>
        <w:ind w:right="49"/>
        <w:jc w:val="center"/>
        <w:rPr>
          <w:rFonts w:ascii="Century Gothic" w:eastAsia="Century Gothic" w:hAnsi="Century Gothic" w:cs="Century Gothic"/>
          <w:color w:val="auto"/>
          <w:sz w:val="28"/>
          <w:szCs w:val="28"/>
        </w:rPr>
      </w:pPr>
      <w:bookmarkStart w:id="71" w:name="_Toc115942698"/>
      <w:r w:rsidRPr="00223FC8">
        <w:rPr>
          <w:rFonts w:ascii="Century Gothic" w:eastAsia="Century Gothic" w:hAnsi="Century Gothic" w:cs="Century Gothic"/>
          <w:color w:val="auto"/>
          <w:sz w:val="28"/>
          <w:szCs w:val="28"/>
        </w:rPr>
        <w:t>DE LOS PREDIOS SUBURBANOS Y RÚSTICOS</w:t>
      </w:r>
      <w:bookmarkEnd w:id="71"/>
    </w:p>
    <w:p w14:paraId="61ED3814" w14:textId="77777777" w:rsidR="00EA6C23" w:rsidRPr="00223FC8" w:rsidRDefault="00EA6C23" w:rsidP="00EA6C23">
      <w:pPr>
        <w:pStyle w:val="Ttulo1"/>
        <w:spacing w:line="276" w:lineRule="auto"/>
        <w:ind w:right="49"/>
        <w:jc w:val="center"/>
        <w:rPr>
          <w:rFonts w:ascii="Century Gothic" w:eastAsia="Century Gothic" w:hAnsi="Century Gothic" w:cs="Century Gothic"/>
          <w:b/>
          <w:color w:val="auto"/>
          <w:sz w:val="24"/>
          <w:szCs w:val="24"/>
        </w:rPr>
      </w:pPr>
      <w:bookmarkStart w:id="72" w:name="_Toc115942699"/>
      <w:r w:rsidRPr="00223FC8">
        <w:rPr>
          <w:rFonts w:ascii="Century Gothic" w:eastAsia="Century Gothic" w:hAnsi="Century Gothic" w:cs="Century Gothic"/>
          <w:b/>
          <w:color w:val="auto"/>
          <w:sz w:val="24"/>
          <w:szCs w:val="24"/>
        </w:rPr>
        <w:t>CAPÍTULO PRIMERO</w:t>
      </w:r>
      <w:bookmarkEnd w:id="72"/>
    </w:p>
    <w:p w14:paraId="648D45C9" w14:textId="151743F3" w:rsidR="00EA6C23" w:rsidRPr="00223FC8" w:rsidRDefault="00820E46" w:rsidP="00EA6C23">
      <w:pPr>
        <w:pStyle w:val="Ttulo2"/>
        <w:spacing w:line="276" w:lineRule="auto"/>
        <w:ind w:right="49"/>
        <w:jc w:val="center"/>
        <w:rPr>
          <w:rFonts w:ascii="Century Gothic" w:eastAsia="Century Gothic" w:hAnsi="Century Gothic" w:cs="Century Gothic"/>
          <w:color w:val="auto"/>
          <w:sz w:val="28"/>
          <w:szCs w:val="28"/>
        </w:rPr>
      </w:pPr>
      <w:bookmarkStart w:id="73" w:name="_Toc115942700"/>
      <w:r w:rsidRPr="00223FC8">
        <w:rPr>
          <w:rFonts w:ascii="Century Gothic" w:eastAsia="Century Gothic" w:hAnsi="Century Gothic" w:cs="Century Gothic"/>
          <w:color w:val="auto"/>
          <w:sz w:val="28"/>
          <w:szCs w:val="28"/>
        </w:rPr>
        <w:t>ASPECTOS A CONSIDERAR</w:t>
      </w:r>
      <w:bookmarkEnd w:id="73"/>
    </w:p>
    <w:p w14:paraId="1772AC32" w14:textId="77777777" w:rsidR="00EA6C23" w:rsidRPr="00223FC8" w:rsidRDefault="00EA6C23" w:rsidP="00EA6C23">
      <w:pPr>
        <w:spacing w:line="276" w:lineRule="auto"/>
        <w:ind w:right="49"/>
        <w:jc w:val="both"/>
        <w:rPr>
          <w:rFonts w:ascii="Century Gothic" w:hAnsi="Century Gothic"/>
          <w:sz w:val="20"/>
          <w:szCs w:val="20"/>
        </w:rPr>
      </w:pPr>
    </w:p>
    <w:p w14:paraId="2544BD87" w14:textId="58854CC0" w:rsidR="00EA6C23" w:rsidRPr="00223FC8" w:rsidRDefault="00EA6C23" w:rsidP="00EA6C23">
      <w:pPr>
        <w:spacing w:after="200"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 xml:space="preserve">Artículo </w:t>
      </w:r>
      <w:r w:rsidR="006529BF" w:rsidRPr="00223FC8">
        <w:rPr>
          <w:rFonts w:ascii="Century Gothic" w:eastAsia="Century Gothic" w:hAnsi="Century Gothic" w:cs="Century Gothic"/>
          <w:b/>
          <w:bCs w:val="0"/>
          <w:sz w:val="20"/>
          <w:szCs w:val="20"/>
        </w:rPr>
        <w:t>7</w:t>
      </w:r>
      <w:r w:rsidR="00D510C6" w:rsidRPr="00223FC8">
        <w:rPr>
          <w:rFonts w:ascii="Century Gothic" w:eastAsia="Century Gothic" w:hAnsi="Century Gothic" w:cs="Century Gothic"/>
          <w:b/>
          <w:bCs w:val="0"/>
          <w:sz w:val="20"/>
          <w:szCs w:val="20"/>
        </w:rPr>
        <w:t>3</w:t>
      </w:r>
      <w:r w:rsidRPr="00223FC8">
        <w:rPr>
          <w:rFonts w:ascii="Century Gothic" w:eastAsia="Century Gothic" w:hAnsi="Century Gothic" w:cs="Century Gothic"/>
          <w:b/>
          <w:bCs w:val="0"/>
          <w:sz w:val="20"/>
          <w:szCs w:val="20"/>
        </w:rPr>
        <w:t>.</w:t>
      </w:r>
      <w:r w:rsidRPr="00223FC8">
        <w:rPr>
          <w:rFonts w:ascii="Century Gothic" w:eastAsia="Century Gothic" w:hAnsi="Century Gothic" w:cs="Century Gothic"/>
          <w:sz w:val="20"/>
          <w:szCs w:val="20"/>
        </w:rPr>
        <w:t xml:space="preserve"> Para los efectos de los </w:t>
      </w:r>
      <w:r w:rsidR="00FF16F9" w:rsidRPr="00223FC8">
        <w:rPr>
          <w:rFonts w:ascii="Century Gothic" w:eastAsia="Century Gothic" w:hAnsi="Century Gothic" w:cs="Century Gothic"/>
          <w:sz w:val="20"/>
          <w:szCs w:val="20"/>
        </w:rPr>
        <w:t>V</w:t>
      </w:r>
      <w:r w:rsidRPr="00223FC8">
        <w:rPr>
          <w:rFonts w:ascii="Century Gothic" w:eastAsia="Century Gothic" w:hAnsi="Century Gothic" w:cs="Century Gothic"/>
          <w:sz w:val="20"/>
          <w:szCs w:val="20"/>
        </w:rPr>
        <w:t xml:space="preserve">alores </w:t>
      </w:r>
      <w:r w:rsidR="00FF16F9" w:rsidRPr="00223FC8">
        <w:rPr>
          <w:rFonts w:ascii="Century Gothic" w:eastAsia="Century Gothic" w:hAnsi="Century Gothic" w:cs="Century Gothic"/>
          <w:sz w:val="20"/>
          <w:szCs w:val="20"/>
        </w:rPr>
        <w:t>U</w:t>
      </w:r>
      <w:r w:rsidRPr="00223FC8">
        <w:rPr>
          <w:rFonts w:ascii="Century Gothic" w:eastAsia="Century Gothic" w:hAnsi="Century Gothic" w:cs="Century Gothic"/>
          <w:sz w:val="20"/>
          <w:szCs w:val="20"/>
        </w:rPr>
        <w:t xml:space="preserve">nitarios </w:t>
      </w:r>
      <w:r w:rsidR="004920CB" w:rsidRPr="00223FC8">
        <w:rPr>
          <w:rFonts w:ascii="Century Gothic" w:eastAsia="Century Gothic" w:hAnsi="Century Gothic" w:cs="Century Gothic"/>
          <w:sz w:val="20"/>
          <w:szCs w:val="20"/>
        </w:rPr>
        <w:t>de</w:t>
      </w:r>
      <w:r w:rsidRPr="00223FC8">
        <w:rPr>
          <w:rFonts w:ascii="Century Gothic" w:eastAsia="Century Gothic" w:hAnsi="Century Gothic" w:cs="Century Gothic"/>
          <w:sz w:val="20"/>
          <w:szCs w:val="20"/>
        </w:rPr>
        <w:t xml:space="preserve"> </w:t>
      </w:r>
      <w:r w:rsidR="00FF16F9" w:rsidRPr="00223FC8">
        <w:rPr>
          <w:rFonts w:ascii="Century Gothic" w:eastAsia="Century Gothic" w:hAnsi="Century Gothic" w:cs="Century Gothic"/>
          <w:sz w:val="20"/>
          <w:szCs w:val="20"/>
        </w:rPr>
        <w:t>P</w:t>
      </w:r>
      <w:r w:rsidRPr="00223FC8">
        <w:rPr>
          <w:rFonts w:ascii="Century Gothic" w:eastAsia="Century Gothic" w:hAnsi="Century Gothic" w:cs="Century Gothic"/>
          <w:sz w:val="20"/>
          <w:szCs w:val="20"/>
        </w:rPr>
        <w:t xml:space="preserve">redios </w:t>
      </w:r>
      <w:r w:rsidR="00FF16F9" w:rsidRPr="00223FC8">
        <w:rPr>
          <w:rFonts w:ascii="Century Gothic" w:eastAsia="Century Gothic" w:hAnsi="Century Gothic" w:cs="Century Gothic"/>
          <w:sz w:val="20"/>
          <w:szCs w:val="20"/>
        </w:rPr>
        <w:t>S</w:t>
      </w:r>
      <w:r w:rsidRPr="00223FC8">
        <w:rPr>
          <w:rFonts w:ascii="Century Gothic" w:eastAsia="Century Gothic" w:hAnsi="Century Gothic" w:cs="Century Gothic"/>
          <w:sz w:val="20"/>
          <w:szCs w:val="20"/>
        </w:rPr>
        <w:t xml:space="preserve">uburbanos y </w:t>
      </w:r>
      <w:r w:rsidR="00FF16F9" w:rsidRPr="00223FC8">
        <w:rPr>
          <w:rFonts w:ascii="Century Gothic" w:eastAsia="Century Gothic" w:hAnsi="Century Gothic" w:cs="Century Gothic"/>
          <w:sz w:val="20"/>
          <w:szCs w:val="20"/>
        </w:rPr>
        <w:t>R</w:t>
      </w:r>
      <w:r w:rsidR="004920CB" w:rsidRPr="00223FC8">
        <w:rPr>
          <w:rFonts w:ascii="Century Gothic" w:eastAsia="Century Gothic" w:hAnsi="Century Gothic" w:cs="Century Gothic"/>
          <w:sz w:val="20"/>
          <w:szCs w:val="20"/>
        </w:rPr>
        <w:t>ústicos</w:t>
      </w:r>
      <w:r w:rsidRPr="00223FC8">
        <w:rPr>
          <w:rFonts w:ascii="Century Gothic" w:eastAsia="Century Gothic" w:hAnsi="Century Gothic" w:cs="Century Gothic"/>
          <w:sz w:val="20"/>
          <w:szCs w:val="20"/>
        </w:rPr>
        <w:t xml:space="preserve"> se entenderá por:</w:t>
      </w:r>
    </w:p>
    <w:p w14:paraId="5927A2D5" w14:textId="77777777" w:rsidR="004920CB" w:rsidRPr="00223FC8" w:rsidRDefault="004920CB" w:rsidP="001B3F34">
      <w:pPr>
        <w:numPr>
          <w:ilvl w:val="0"/>
          <w:numId w:val="20"/>
        </w:numPr>
        <w:spacing w:after="200" w:line="276" w:lineRule="auto"/>
        <w:ind w:left="567" w:right="49" w:hanging="207"/>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Predio </w:t>
      </w:r>
      <w:proofErr w:type="gramStart"/>
      <w:r w:rsidRPr="00223FC8">
        <w:rPr>
          <w:rFonts w:ascii="Century Gothic" w:eastAsia="Century Gothic" w:hAnsi="Century Gothic" w:cs="Century Gothic"/>
          <w:sz w:val="20"/>
          <w:szCs w:val="20"/>
        </w:rPr>
        <w:t>suburbano.-</w:t>
      </w:r>
      <w:proofErr w:type="gramEnd"/>
      <w:r w:rsidRPr="00223FC8">
        <w:rPr>
          <w:rFonts w:ascii="Century Gothic" w:eastAsia="Century Gothic" w:hAnsi="Century Gothic" w:cs="Century Gothic"/>
          <w:sz w:val="20"/>
          <w:szCs w:val="20"/>
        </w:rPr>
        <w:t xml:space="preserve"> Los bienes inmuebles ubicados fuera de los perímetros de las poblaciones, con valores de mercado intermedios entre los urbanos y los rústicos, determinados por su proximidad a las poblaciones en proceso de crecimiento, </w:t>
      </w:r>
      <w:r w:rsidR="00B039E5" w:rsidRPr="00223FC8">
        <w:rPr>
          <w:rFonts w:ascii="Century Gothic" w:eastAsia="Century Gothic" w:hAnsi="Century Gothic" w:cs="Century Gothic"/>
          <w:sz w:val="20"/>
          <w:szCs w:val="20"/>
        </w:rPr>
        <w:t>aun</w:t>
      </w:r>
      <w:r w:rsidRPr="00223FC8">
        <w:rPr>
          <w:rFonts w:ascii="Century Gothic" w:eastAsia="Century Gothic" w:hAnsi="Century Gothic" w:cs="Century Gothic"/>
          <w:sz w:val="20"/>
          <w:szCs w:val="20"/>
        </w:rPr>
        <w:t xml:space="preserve"> cuando estén destinados a la explotación agrícola, pecuaria o industrial rural. Quedarán también comprendidos dentro de esta clasificación, los predios destinados a fraccionamientos denominados “campestres” o “granjas”, o cualquier otro que sea fraccionado o lotificado y, en general, todas aquellas zonas fuera de los perímetros poblacionales donde se presten los servicios municipales de agua potable y energía eléctrica como máximo.</w:t>
      </w:r>
    </w:p>
    <w:p w14:paraId="609EA775" w14:textId="54460F48" w:rsidR="004920CB" w:rsidRPr="00223FC8" w:rsidRDefault="004920CB" w:rsidP="001B3F34">
      <w:pPr>
        <w:numPr>
          <w:ilvl w:val="0"/>
          <w:numId w:val="20"/>
        </w:numPr>
        <w:spacing w:after="200" w:line="276" w:lineRule="auto"/>
        <w:ind w:left="567" w:right="49" w:hanging="207"/>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Predio </w:t>
      </w:r>
      <w:proofErr w:type="gramStart"/>
      <w:r w:rsidRPr="00223FC8">
        <w:rPr>
          <w:rFonts w:ascii="Century Gothic" w:eastAsia="Century Gothic" w:hAnsi="Century Gothic" w:cs="Century Gothic"/>
          <w:sz w:val="20"/>
          <w:szCs w:val="20"/>
        </w:rPr>
        <w:t>rústico</w:t>
      </w:r>
      <w:r w:rsidR="00FF16F9" w:rsidRPr="00223FC8">
        <w:rPr>
          <w:rFonts w:ascii="Century Gothic" w:eastAsia="Century Gothic" w:hAnsi="Century Gothic" w:cs="Century Gothic"/>
          <w:sz w:val="20"/>
          <w:szCs w:val="20"/>
        </w:rPr>
        <w:t>.-</w:t>
      </w:r>
      <w:proofErr w:type="gramEnd"/>
      <w:r w:rsidRPr="00223FC8">
        <w:rPr>
          <w:rFonts w:ascii="Century Gothic" w:eastAsia="Century Gothic" w:hAnsi="Century Gothic" w:cs="Century Gothic"/>
          <w:sz w:val="20"/>
          <w:szCs w:val="20"/>
        </w:rPr>
        <w:t xml:space="preserve"> El que se encuentra ubicado fuera del límite del centro de población, y su destino sea de producción agropecuaria, forestal, frutícola, minera o actividades equiparables</w:t>
      </w:r>
      <w:r w:rsidR="00CB3631">
        <w:rPr>
          <w:rFonts w:ascii="Century Gothic" w:eastAsia="Century Gothic" w:hAnsi="Century Gothic" w:cs="Century Gothic"/>
          <w:sz w:val="20"/>
          <w:szCs w:val="20"/>
        </w:rPr>
        <w:t>.</w:t>
      </w:r>
    </w:p>
    <w:p w14:paraId="418B2ACA" w14:textId="77777777" w:rsidR="00EA6C23" w:rsidRPr="00223FC8" w:rsidRDefault="00EA6C23" w:rsidP="001B3F34">
      <w:pPr>
        <w:numPr>
          <w:ilvl w:val="0"/>
          <w:numId w:val="20"/>
        </w:numPr>
        <w:spacing w:after="200" w:line="276" w:lineRule="auto"/>
        <w:ind w:left="567" w:right="49" w:hanging="207"/>
        <w:jc w:val="both"/>
        <w:rPr>
          <w:rFonts w:ascii="Century Gothic" w:eastAsia="Century Gothic" w:hAnsi="Century Gothic" w:cs="Century Gothic"/>
          <w:sz w:val="20"/>
          <w:szCs w:val="20"/>
        </w:rPr>
      </w:pPr>
      <w:proofErr w:type="gramStart"/>
      <w:r w:rsidRPr="00223FC8">
        <w:rPr>
          <w:rFonts w:ascii="Century Gothic" w:eastAsia="Century Gothic" w:hAnsi="Century Gothic" w:cs="Century Gothic"/>
          <w:sz w:val="20"/>
          <w:szCs w:val="20"/>
        </w:rPr>
        <w:t>Riego.-</w:t>
      </w:r>
      <w:proofErr w:type="gramEnd"/>
      <w:r w:rsidRPr="00223FC8">
        <w:rPr>
          <w:rFonts w:ascii="Century Gothic" w:eastAsia="Century Gothic" w:hAnsi="Century Gothic" w:cs="Century Gothic"/>
          <w:sz w:val="20"/>
          <w:szCs w:val="20"/>
        </w:rPr>
        <w:t xml:space="preserve"> Tierras de riego se refiere a terrenos que, debido a obras artificiales, disponen de agua suficiente para sostener en forma permanente los cultivos propios de cada región, con independencia de la precipitación pluvial.</w:t>
      </w:r>
    </w:p>
    <w:p w14:paraId="12F567D2" w14:textId="7396C023" w:rsidR="004920CB" w:rsidRPr="00223FC8" w:rsidRDefault="004920CB" w:rsidP="004920CB">
      <w:pPr>
        <w:numPr>
          <w:ilvl w:val="1"/>
          <w:numId w:val="20"/>
        </w:numPr>
        <w:spacing w:after="200"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Riego </w:t>
      </w:r>
      <w:proofErr w:type="gramStart"/>
      <w:r w:rsidRPr="00223FC8">
        <w:rPr>
          <w:rFonts w:ascii="Century Gothic" w:eastAsia="Century Gothic" w:hAnsi="Century Gothic" w:cs="Century Gothic"/>
          <w:sz w:val="20"/>
          <w:szCs w:val="20"/>
        </w:rPr>
        <w:t>mecanizado</w:t>
      </w:r>
      <w:r w:rsidR="00FF16F9" w:rsidRPr="00223FC8">
        <w:rPr>
          <w:rFonts w:ascii="Century Gothic" w:eastAsia="Century Gothic" w:hAnsi="Century Gothic" w:cs="Century Gothic"/>
          <w:sz w:val="20"/>
          <w:szCs w:val="20"/>
        </w:rPr>
        <w:t>.-</w:t>
      </w:r>
      <w:proofErr w:type="gramEnd"/>
      <w:r w:rsidRPr="00223FC8">
        <w:rPr>
          <w:rFonts w:ascii="Century Gothic" w:eastAsia="Century Gothic" w:hAnsi="Century Gothic" w:cs="Century Gothic"/>
          <w:sz w:val="20"/>
          <w:szCs w:val="20"/>
        </w:rPr>
        <w:t xml:space="preserve"> El pivote central es un sistema de riego el cual consiste en llevar el agua de riego hasta los cultivos mediante una tubería metálica, la que es montada sobre torres de metal que se mueven sobre conjuntos de ruedas, de modo que el pivote gira en círculos manteniendo uno de sus extremos fijos en el centro del campo. A todo lo largo de la tubería cuelgan aspersores, distribuidos de acuerdo a los requerimientos, cuyas cabezas de riego pueden ser ubicadas a distancias variables del suelo.</w:t>
      </w:r>
    </w:p>
    <w:p w14:paraId="6B9C8DFF" w14:textId="0C322DBD" w:rsidR="004920CB" w:rsidRPr="00223FC8" w:rsidRDefault="004920CB" w:rsidP="004920CB">
      <w:pPr>
        <w:numPr>
          <w:ilvl w:val="1"/>
          <w:numId w:val="20"/>
        </w:numPr>
        <w:spacing w:after="200"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Riego por </w:t>
      </w:r>
      <w:proofErr w:type="gramStart"/>
      <w:r w:rsidRPr="00223FC8">
        <w:rPr>
          <w:rFonts w:ascii="Century Gothic" w:eastAsia="Century Gothic" w:hAnsi="Century Gothic" w:cs="Century Gothic"/>
          <w:sz w:val="20"/>
          <w:szCs w:val="20"/>
        </w:rPr>
        <w:t>aspersión</w:t>
      </w:r>
      <w:r w:rsidR="00FF16F9" w:rsidRPr="00223FC8">
        <w:rPr>
          <w:rFonts w:ascii="Century Gothic" w:eastAsia="Century Gothic" w:hAnsi="Century Gothic" w:cs="Century Gothic"/>
          <w:sz w:val="20"/>
          <w:szCs w:val="20"/>
        </w:rPr>
        <w:t>.-</w:t>
      </w:r>
      <w:proofErr w:type="gramEnd"/>
      <w:r w:rsidRPr="00223FC8">
        <w:rPr>
          <w:rFonts w:ascii="Century Gothic" w:eastAsia="Century Gothic" w:hAnsi="Century Gothic" w:cs="Century Gothic"/>
          <w:sz w:val="20"/>
          <w:szCs w:val="20"/>
        </w:rPr>
        <w:t xml:space="preserve"> un sistema de riego por aspersión aplica el agua en forma de lluvia a las parcelas, el cual consiste en una red de tuberías con aspersores acoplados con ellos, arreglados de tal manera, que puedan distribuir uniformemente el agua en toda el área a regar, el objetivo de este sistema es que se filtre el agua en el mismo punto que cae y así obtener mayores eficiencias de aplicación del agua. Es un sistema de riego que se adapta a cultivos como nogales, alfalfa y</w:t>
      </w:r>
      <w:r w:rsidR="00CB3631">
        <w:rPr>
          <w:rFonts w:ascii="Century Gothic" w:eastAsia="Century Gothic" w:hAnsi="Century Gothic" w:cs="Century Gothic"/>
          <w:sz w:val="20"/>
          <w:szCs w:val="20"/>
        </w:rPr>
        <w:t>,</w:t>
      </w:r>
      <w:r w:rsidRPr="00223FC8">
        <w:rPr>
          <w:rFonts w:ascii="Century Gothic" w:eastAsia="Century Gothic" w:hAnsi="Century Gothic" w:cs="Century Gothic"/>
          <w:sz w:val="20"/>
          <w:szCs w:val="20"/>
        </w:rPr>
        <w:t xml:space="preserve"> en general</w:t>
      </w:r>
      <w:r w:rsidR="00CB3631">
        <w:rPr>
          <w:rFonts w:ascii="Century Gothic" w:eastAsia="Century Gothic" w:hAnsi="Century Gothic" w:cs="Century Gothic"/>
          <w:sz w:val="20"/>
          <w:szCs w:val="20"/>
        </w:rPr>
        <w:t>,</w:t>
      </w:r>
      <w:r w:rsidRPr="00223FC8">
        <w:rPr>
          <w:rFonts w:ascii="Century Gothic" w:eastAsia="Century Gothic" w:hAnsi="Century Gothic" w:cs="Century Gothic"/>
          <w:sz w:val="20"/>
          <w:szCs w:val="20"/>
        </w:rPr>
        <w:t xml:space="preserve"> a cultivos de cobertura total.</w:t>
      </w:r>
    </w:p>
    <w:p w14:paraId="70005E01" w14:textId="7740B6DB" w:rsidR="004920CB" w:rsidRPr="00223FC8" w:rsidRDefault="004920CB" w:rsidP="004920CB">
      <w:pPr>
        <w:numPr>
          <w:ilvl w:val="1"/>
          <w:numId w:val="20"/>
        </w:numPr>
        <w:spacing w:after="200"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Riego por </w:t>
      </w:r>
      <w:proofErr w:type="gramStart"/>
      <w:r w:rsidRPr="00223FC8">
        <w:rPr>
          <w:rFonts w:ascii="Century Gothic" w:eastAsia="Century Gothic" w:hAnsi="Century Gothic" w:cs="Century Gothic"/>
          <w:sz w:val="20"/>
          <w:szCs w:val="20"/>
        </w:rPr>
        <w:t>Goteo</w:t>
      </w:r>
      <w:r w:rsidR="00FF16F9" w:rsidRPr="00223FC8">
        <w:rPr>
          <w:rFonts w:ascii="Century Gothic" w:eastAsia="Century Gothic" w:hAnsi="Century Gothic" w:cs="Century Gothic"/>
          <w:sz w:val="20"/>
          <w:szCs w:val="20"/>
        </w:rPr>
        <w:t>.-</w:t>
      </w:r>
      <w:proofErr w:type="gramEnd"/>
      <w:r w:rsidRPr="00223FC8">
        <w:rPr>
          <w:rFonts w:ascii="Century Gothic" w:eastAsia="Century Gothic" w:hAnsi="Century Gothic" w:cs="Century Gothic"/>
          <w:sz w:val="20"/>
          <w:szCs w:val="20"/>
        </w:rPr>
        <w:t xml:space="preserve"> este tipo de sistema se utiliza generalmente para cultivos en hileras formando franjas de humedecimiento a lo largo del cultivo tales como hortalizas, chile, cebolla.  Una de las ventajas de este sistema es que en él se obtienen menores pérdidas de agua y no requieren mucha presión de trabajo.</w:t>
      </w:r>
    </w:p>
    <w:p w14:paraId="59233BA1" w14:textId="29F8BC2C" w:rsidR="004920CB" w:rsidRPr="00223FC8" w:rsidRDefault="004920CB" w:rsidP="004920CB">
      <w:pPr>
        <w:numPr>
          <w:ilvl w:val="1"/>
          <w:numId w:val="20"/>
        </w:numPr>
        <w:spacing w:after="200"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Riego rodado o por </w:t>
      </w:r>
      <w:proofErr w:type="gramStart"/>
      <w:r w:rsidRPr="00223FC8">
        <w:rPr>
          <w:rFonts w:ascii="Century Gothic" w:eastAsia="Century Gothic" w:hAnsi="Century Gothic" w:cs="Century Gothic"/>
          <w:sz w:val="20"/>
          <w:szCs w:val="20"/>
        </w:rPr>
        <w:t>gravedad</w:t>
      </w:r>
      <w:r w:rsidR="00FF16F9" w:rsidRPr="00223FC8">
        <w:rPr>
          <w:rFonts w:ascii="Century Gothic" w:eastAsia="Century Gothic" w:hAnsi="Century Gothic" w:cs="Century Gothic"/>
          <w:sz w:val="20"/>
          <w:szCs w:val="20"/>
        </w:rPr>
        <w:t>.-</w:t>
      </w:r>
      <w:proofErr w:type="gramEnd"/>
      <w:r w:rsidRPr="00223FC8">
        <w:rPr>
          <w:rFonts w:ascii="Century Gothic" w:eastAsia="Century Gothic" w:hAnsi="Century Gothic" w:cs="Century Gothic"/>
          <w:sz w:val="20"/>
          <w:szCs w:val="20"/>
        </w:rPr>
        <w:t xml:space="preserve"> un sistema de riego donde el agua fluye por efecto de gravedad, utilizando el suelo como parte de su sistema de distribución del agua; en este tipo de sistema la eficiencia de aplicación es baja debido a las pérdidas de agua que </w:t>
      </w:r>
      <w:r w:rsidRPr="00223FC8">
        <w:rPr>
          <w:rFonts w:ascii="Century Gothic" w:eastAsia="Century Gothic" w:hAnsi="Century Gothic" w:cs="Century Gothic"/>
          <w:sz w:val="20"/>
          <w:szCs w:val="20"/>
        </w:rPr>
        <w:lastRenderedPageBreak/>
        <w:t>se producen por escorrentía e infiltración. Una de sus ventajas de este tipo de sistemas es su simplicidad en sus instalaciones e infraestructura y su fácil mantenimiento, debido a que no requieren de mano de obra especializada.</w:t>
      </w:r>
    </w:p>
    <w:p w14:paraId="37B385A7" w14:textId="77777777" w:rsidR="004920CB" w:rsidRPr="00223FC8" w:rsidRDefault="004920CB" w:rsidP="004920CB">
      <w:pPr>
        <w:numPr>
          <w:ilvl w:val="0"/>
          <w:numId w:val="20"/>
        </w:numPr>
        <w:spacing w:line="276" w:lineRule="auto"/>
        <w:ind w:right="49"/>
        <w:jc w:val="both"/>
        <w:rPr>
          <w:rFonts w:ascii="Century Gothic" w:eastAsia="Century Gothic" w:hAnsi="Century Gothic" w:cs="Century Gothic"/>
          <w:sz w:val="20"/>
          <w:szCs w:val="20"/>
        </w:rPr>
      </w:pPr>
      <w:proofErr w:type="gramStart"/>
      <w:r w:rsidRPr="00223FC8">
        <w:rPr>
          <w:rFonts w:ascii="Century Gothic" w:eastAsia="Century Gothic" w:hAnsi="Century Gothic" w:cs="Century Gothic"/>
          <w:sz w:val="20"/>
          <w:szCs w:val="20"/>
        </w:rPr>
        <w:t>Huertos.-</w:t>
      </w:r>
      <w:proofErr w:type="gramEnd"/>
      <w:r w:rsidRPr="00223FC8">
        <w:rPr>
          <w:rFonts w:ascii="Century Gothic" w:eastAsia="Century Gothic" w:hAnsi="Century Gothic" w:cs="Century Gothic"/>
          <w:sz w:val="20"/>
          <w:szCs w:val="20"/>
        </w:rPr>
        <w:t xml:space="preserve"> Son sistemas integrados de producción, que combinan funciones físicas, económicas y sociales, están localizados generalmente en un área cercana a la vivienda de la familia. Entre las funciones físicas están el almacenamiento, lavado y secado de los alimentos. Entre las funciones económicas están las actividades productivas, como el huerto mixto, que incluye alimentos, árboles frutales, forraje, condimentos, plantas medicinales Los huertos producen una variedad de alimentos complementarios como vegetales, frutas, hortalizas, animales menores y otros productos, están dirigidos tanto al consumo familiar como a su comercialización. FAO, 2000.</w:t>
      </w:r>
    </w:p>
    <w:p w14:paraId="7D1B1C4D" w14:textId="77777777" w:rsidR="004920CB" w:rsidRPr="00223FC8" w:rsidRDefault="004920CB" w:rsidP="004920CB">
      <w:pPr>
        <w:spacing w:line="276" w:lineRule="auto"/>
        <w:ind w:left="720" w:right="49"/>
        <w:jc w:val="both"/>
        <w:rPr>
          <w:rFonts w:ascii="Century Gothic" w:eastAsia="Century Gothic" w:hAnsi="Century Gothic" w:cs="Century Gothic"/>
          <w:sz w:val="20"/>
          <w:szCs w:val="20"/>
        </w:rPr>
      </w:pPr>
    </w:p>
    <w:p w14:paraId="14199E80" w14:textId="1437450F" w:rsidR="00EA6C23" w:rsidRPr="00223FC8" w:rsidRDefault="00EA6C23" w:rsidP="004920CB">
      <w:pPr>
        <w:numPr>
          <w:ilvl w:val="1"/>
          <w:numId w:val="20"/>
        </w:num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Huerto en </w:t>
      </w:r>
      <w:proofErr w:type="gramStart"/>
      <w:r w:rsidRPr="00223FC8">
        <w:rPr>
          <w:rFonts w:ascii="Century Gothic" w:eastAsia="Century Gothic" w:hAnsi="Century Gothic" w:cs="Century Gothic"/>
          <w:sz w:val="20"/>
          <w:szCs w:val="20"/>
        </w:rPr>
        <w:t>decadencia</w:t>
      </w:r>
      <w:r w:rsidR="00FF16F9" w:rsidRPr="00223FC8">
        <w:rPr>
          <w:rFonts w:ascii="Century Gothic" w:eastAsia="Century Gothic" w:hAnsi="Century Gothic" w:cs="Century Gothic"/>
          <w:sz w:val="20"/>
          <w:szCs w:val="20"/>
        </w:rPr>
        <w:t>.-</w:t>
      </w:r>
      <w:proofErr w:type="gramEnd"/>
      <w:r w:rsidRPr="00223FC8">
        <w:rPr>
          <w:rFonts w:ascii="Century Gothic" w:eastAsia="Century Gothic" w:hAnsi="Century Gothic" w:cs="Century Gothic"/>
          <w:sz w:val="20"/>
          <w:szCs w:val="20"/>
        </w:rPr>
        <w:t xml:space="preserve"> cuando la hortaliza se deja de trabajar, no se le dan los cuidados, por lo tanto, empieza a haber pérdidas en la producción.</w:t>
      </w:r>
    </w:p>
    <w:p w14:paraId="35E256F6" w14:textId="77777777" w:rsidR="004920CB" w:rsidRPr="00223FC8" w:rsidRDefault="004920CB" w:rsidP="004920CB">
      <w:pPr>
        <w:spacing w:line="276" w:lineRule="auto"/>
        <w:ind w:left="720" w:right="49"/>
        <w:jc w:val="both"/>
        <w:rPr>
          <w:rFonts w:ascii="Century Gothic" w:eastAsia="Century Gothic" w:hAnsi="Century Gothic" w:cs="Century Gothic"/>
          <w:sz w:val="20"/>
          <w:szCs w:val="20"/>
        </w:rPr>
      </w:pPr>
    </w:p>
    <w:p w14:paraId="472EF9A0" w14:textId="5BDAE691" w:rsidR="00EA6C23" w:rsidRPr="00223FC8" w:rsidRDefault="00EA6C23" w:rsidP="004920CB">
      <w:pPr>
        <w:numPr>
          <w:ilvl w:val="1"/>
          <w:numId w:val="20"/>
        </w:numPr>
        <w:spacing w:after="200"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Huerto en </w:t>
      </w:r>
      <w:proofErr w:type="gramStart"/>
      <w:r w:rsidRPr="00223FC8">
        <w:rPr>
          <w:rFonts w:ascii="Century Gothic" w:eastAsia="Century Gothic" w:hAnsi="Century Gothic" w:cs="Century Gothic"/>
          <w:sz w:val="20"/>
          <w:szCs w:val="20"/>
        </w:rPr>
        <w:t>desarrollo</w:t>
      </w:r>
      <w:r w:rsidR="00FF16F9" w:rsidRPr="00223FC8">
        <w:rPr>
          <w:rFonts w:ascii="Century Gothic" w:eastAsia="Century Gothic" w:hAnsi="Century Gothic" w:cs="Century Gothic"/>
          <w:sz w:val="20"/>
          <w:szCs w:val="20"/>
        </w:rPr>
        <w:t>.-</w:t>
      </w:r>
      <w:proofErr w:type="gramEnd"/>
      <w:r w:rsidRPr="00223FC8">
        <w:rPr>
          <w:rFonts w:ascii="Century Gothic" w:eastAsia="Century Gothic" w:hAnsi="Century Gothic" w:cs="Century Gothic"/>
          <w:sz w:val="20"/>
          <w:szCs w:val="20"/>
        </w:rPr>
        <w:t xml:space="preserve"> es el tiempo que se requiere para llegar al punto de equilibrio en base a los cuidados que necesita la hortaliza para empezar a producir.</w:t>
      </w:r>
    </w:p>
    <w:p w14:paraId="702B5C4B" w14:textId="471777AD" w:rsidR="00EA6C23" w:rsidRPr="00223FC8" w:rsidRDefault="00EA6C23" w:rsidP="004920CB">
      <w:pPr>
        <w:numPr>
          <w:ilvl w:val="1"/>
          <w:numId w:val="20"/>
        </w:numPr>
        <w:spacing w:after="200"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Huerto en </w:t>
      </w:r>
      <w:proofErr w:type="gramStart"/>
      <w:r w:rsidRPr="00223FC8">
        <w:rPr>
          <w:rFonts w:ascii="Century Gothic" w:eastAsia="Century Gothic" w:hAnsi="Century Gothic" w:cs="Century Gothic"/>
          <w:sz w:val="20"/>
          <w:szCs w:val="20"/>
        </w:rPr>
        <w:t>producción</w:t>
      </w:r>
      <w:r w:rsidR="00FF16F9" w:rsidRPr="00223FC8">
        <w:rPr>
          <w:rFonts w:ascii="Century Gothic" w:eastAsia="Century Gothic" w:hAnsi="Century Gothic" w:cs="Century Gothic"/>
          <w:sz w:val="20"/>
          <w:szCs w:val="20"/>
        </w:rPr>
        <w:t>.-</w:t>
      </w:r>
      <w:proofErr w:type="gramEnd"/>
      <w:r w:rsidRPr="00223FC8">
        <w:rPr>
          <w:rFonts w:ascii="Century Gothic" w:eastAsia="Century Gothic" w:hAnsi="Century Gothic" w:cs="Century Gothic"/>
          <w:sz w:val="20"/>
          <w:szCs w:val="20"/>
        </w:rPr>
        <w:t xml:space="preserve"> es cuando la hortaliza comienza su vida productiva y genera una ganancia monetaria para el productor.</w:t>
      </w:r>
    </w:p>
    <w:p w14:paraId="4A809C09" w14:textId="1D1B8591" w:rsidR="004920CB" w:rsidRPr="00223FC8" w:rsidRDefault="00EA6C23" w:rsidP="004920CB">
      <w:pPr>
        <w:pStyle w:val="Prrafodelista"/>
        <w:numPr>
          <w:ilvl w:val="0"/>
          <w:numId w:val="20"/>
        </w:numPr>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Predio </w:t>
      </w:r>
      <w:proofErr w:type="gramStart"/>
      <w:r w:rsidRPr="00223FC8">
        <w:rPr>
          <w:rFonts w:ascii="Century Gothic" w:eastAsia="Century Gothic" w:hAnsi="Century Gothic" w:cs="Century Gothic"/>
          <w:sz w:val="20"/>
          <w:szCs w:val="20"/>
        </w:rPr>
        <w:t>agrícola</w:t>
      </w:r>
      <w:r w:rsidR="00FF16F9" w:rsidRPr="00223FC8">
        <w:rPr>
          <w:rFonts w:ascii="Century Gothic" w:eastAsia="Century Gothic" w:hAnsi="Century Gothic" w:cs="Century Gothic"/>
          <w:sz w:val="20"/>
          <w:szCs w:val="20"/>
        </w:rPr>
        <w:t>.-</w:t>
      </w:r>
      <w:proofErr w:type="gramEnd"/>
      <w:r w:rsidRPr="00223FC8">
        <w:rPr>
          <w:rFonts w:ascii="Century Gothic" w:eastAsia="Century Gothic" w:hAnsi="Century Gothic" w:cs="Century Gothic"/>
          <w:sz w:val="20"/>
          <w:szCs w:val="20"/>
        </w:rPr>
        <w:t xml:space="preserve"> Los suelos utilizados para el cultivo de vegetales, repuntan las tierras rústicas que no estén efectivamente dedicadas a alguna otra actividad económica, Ley Agraria Federal, art.116</w:t>
      </w:r>
      <w:r w:rsidR="004920CB" w:rsidRPr="00223FC8">
        <w:rPr>
          <w:rFonts w:ascii="Century Gothic" w:eastAsia="Century Gothic" w:hAnsi="Century Gothic" w:cs="Century Gothic"/>
          <w:sz w:val="20"/>
          <w:szCs w:val="20"/>
        </w:rPr>
        <w:t>.</w:t>
      </w:r>
    </w:p>
    <w:p w14:paraId="42EEE999" w14:textId="77777777" w:rsidR="004920CB" w:rsidRPr="00223FC8" w:rsidRDefault="004920CB" w:rsidP="004920CB">
      <w:pPr>
        <w:pStyle w:val="Prrafodelista"/>
        <w:ind w:right="49"/>
        <w:jc w:val="both"/>
        <w:rPr>
          <w:rFonts w:ascii="Century Gothic" w:eastAsia="Century Gothic" w:hAnsi="Century Gothic" w:cs="Century Gothic"/>
          <w:sz w:val="20"/>
          <w:szCs w:val="20"/>
        </w:rPr>
      </w:pPr>
    </w:p>
    <w:p w14:paraId="628474BC" w14:textId="311EDBF6" w:rsidR="004920CB" w:rsidRPr="00223FC8" w:rsidRDefault="00EA6C23" w:rsidP="004920CB">
      <w:pPr>
        <w:pStyle w:val="Prrafodelista"/>
        <w:numPr>
          <w:ilvl w:val="0"/>
          <w:numId w:val="20"/>
        </w:numPr>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Tierras de </w:t>
      </w:r>
      <w:proofErr w:type="gramStart"/>
      <w:r w:rsidRPr="00223FC8">
        <w:rPr>
          <w:rFonts w:ascii="Century Gothic" w:eastAsia="Century Gothic" w:hAnsi="Century Gothic" w:cs="Century Gothic"/>
          <w:sz w:val="20"/>
          <w:szCs w:val="20"/>
        </w:rPr>
        <w:t>temporal</w:t>
      </w:r>
      <w:r w:rsidR="00FF16F9" w:rsidRPr="00223FC8">
        <w:rPr>
          <w:rFonts w:ascii="Century Gothic" w:eastAsia="Century Gothic" w:hAnsi="Century Gothic" w:cs="Century Gothic"/>
          <w:sz w:val="20"/>
          <w:szCs w:val="20"/>
        </w:rPr>
        <w:t>.-</w:t>
      </w:r>
      <w:proofErr w:type="gramEnd"/>
      <w:r w:rsidRPr="00223FC8">
        <w:rPr>
          <w:rFonts w:ascii="Century Gothic" w:eastAsia="Century Gothic" w:hAnsi="Century Gothic" w:cs="Century Gothic"/>
          <w:sz w:val="20"/>
          <w:szCs w:val="20"/>
        </w:rPr>
        <w:t xml:space="preserve"> Terrenos en los que el agua necesaria para que los cultivos completen su ciclo vegetativo proviene exclusivamente de la precipitación pluvial. Compendio de estadística ambiental, 2009.</w:t>
      </w:r>
    </w:p>
    <w:p w14:paraId="0E7F4E8E" w14:textId="77777777" w:rsidR="004920CB" w:rsidRPr="00223FC8" w:rsidRDefault="004920CB" w:rsidP="004920CB">
      <w:pPr>
        <w:pStyle w:val="Prrafodelista"/>
        <w:ind w:right="49"/>
        <w:jc w:val="both"/>
        <w:rPr>
          <w:rFonts w:ascii="Century Gothic" w:eastAsia="Century Gothic" w:hAnsi="Century Gothic" w:cs="Century Gothic"/>
          <w:sz w:val="20"/>
          <w:szCs w:val="20"/>
        </w:rPr>
      </w:pPr>
    </w:p>
    <w:p w14:paraId="44F55389" w14:textId="1DC2547D" w:rsidR="004920CB" w:rsidRPr="00223FC8" w:rsidRDefault="00EA6C23" w:rsidP="004920CB">
      <w:pPr>
        <w:pStyle w:val="Prrafodelista"/>
        <w:numPr>
          <w:ilvl w:val="0"/>
          <w:numId w:val="20"/>
        </w:numPr>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Tierras </w:t>
      </w:r>
      <w:proofErr w:type="gramStart"/>
      <w:r w:rsidRPr="00223FC8">
        <w:rPr>
          <w:rFonts w:ascii="Century Gothic" w:eastAsia="Century Gothic" w:hAnsi="Century Gothic" w:cs="Century Gothic"/>
          <w:sz w:val="20"/>
          <w:szCs w:val="20"/>
        </w:rPr>
        <w:t>ejidales</w:t>
      </w:r>
      <w:r w:rsidR="00FF16F9" w:rsidRPr="00223FC8">
        <w:rPr>
          <w:rFonts w:ascii="Century Gothic" w:eastAsia="Century Gothic" w:hAnsi="Century Gothic" w:cs="Century Gothic"/>
          <w:sz w:val="20"/>
          <w:szCs w:val="20"/>
        </w:rPr>
        <w:t>.-</w:t>
      </w:r>
      <w:proofErr w:type="gramEnd"/>
      <w:r w:rsidRPr="00223FC8">
        <w:rPr>
          <w:rFonts w:ascii="Century Gothic" w:eastAsia="Century Gothic" w:hAnsi="Century Gothic" w:cs="Century Gothic"/>
          <w:sz w:val="20"/>
          <w:szCs w:val="20"/>
        </w:rPr>
        <w:t xml:space="preserve"> Las que han sido dotadas al núcleo de población ejidal o incorporadas al régimen ejidal.</w:t>
      </w:r>
    </w:p>
    <w:p w14:paraId="12928038" w14:textId="77777777" w:rsidR="004920CB" w:rsidRPr="00223FC8" w:rsidRDefault="004920CB" w:rsidP="004920CB">
      <w:pPr>
        <w:pStyle w:val="Prrafodelista"/>
        <w:ind w:right="49"/>
        <w:jc w:val="both"/>
        <w:rPr>
          <w:rFonts w:ascii="Century Gothic" w:eastAsia="Century Gothic" w:hAnsi="Century Gothic" w:cs="Century Gothic"/>
          <w:sz w:val="20"/>
          <w:szCs w:val="20"/>
        </w:rPr>
      </w:pPr>
    </w:p>
    <w:p w14:paraId="194DA8D5" w14:textId="13562610" w:rsidR="004920CB" w:rsidRPr="00223FC8" w:rsidRDefault="00EA6C23" w:rsidP="004920CB">
      <w:pPr>
        <w:pStyle w:val="Prrafodelista"/>
        <w:numPr>
          <w:ilvl w:val="0"/>
          <w:numId w:val="20"/>
        </w:numPr>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Las Tierras </w:t>
      </w:r>
      <w:proofErr w:type="gramStart"/>
      <w:r w:rsidRPr="00223FC8">
        <w:rPr>
          <w:rFonts w:ascii="Century Gothic" w:eastAsia="Century Gothic" w:hAnsi="Century Gothic" w:cs="Century Gothic"/>
          <w:sz w:val="20"/>
          <w:szCs w:val="20"/>
        </w:rPr>
        <w:t>Parcela</w:t>
      </w:r>
      <w:r w:rsidR="00FF16F9" w:rsidRPr="00223FC8">
        <w:rPr>
          <w:rFonts w:ascii="Century Gothic" w:eastAsia="Century Gothic" w:hAnsi="Century Gothic" w:cs="Century Gothic"/>
          <w:sz w:val="20"/>
          <w:szCs w:val="20"/>
        </w:rPr>
        <w:t>.-</w:t>
      </w:r>
      <w:proofErr w:type="gramEnd"/>
      <w:r w:rsidRPr="00223FC8">
        <w:rPr>
          <w:rFonts w:ascii="Century Gothic" w:eastAsia="Century Gothic" w:hAnsi="Century Gothic" w:cs="Century Gothic"/>
          <w:sz w:val="20"/>
          <w:szCs w:val="20"/>
        </w:rPr>
        <w:t xml:space="preserve"> Son superficies asignadas por la asamblea a los integrantes de un ejido o comunidad; acto a partir del cual corresponde a los ejidatarios o comuneros su uso y disfrute en términos de la Ley Agraria, el reglamento interno o estatuto comunal.</w:t>
      </w:r>
    </w:p>
    <w:p w14:paraId="5352A79A" w14:textId="77777777" w:rsidR="004920CB" w:rsidRPr="00223FC8" w:rsidRDefault="004920CB" w:rsidP="004920CB">
      <w:pPr>
        <w:pStyle w:val="Prrafodelista"/>
        <w:ind w:right="49"/>
        <w:jc w:val="both"/>
        <w:rPr>
          <w:rFonts w:ascii="Century Gothic" w:eastAsia="Century Gothic" w:hAnsi="Century Gothic" w:cs="Century Gothic"/>
          <w:sz w:val="20"/>
          <w:szCs w:val="20"/>
        </w:rPr>
      </w:pPr>
    </w:p>
    <w:p w14:paraId="24F4AFF0" w14:textId="44CE6D1B" w:rsidR="004920CB" w:rsidRPr="00223FC8" w:rsidRDefault="00EA6C23" w:rsidP="004920CB">
      <w:pPr>
        <w:pStyle w:val="Prrafodelista"/>
        <w:numPr>
          <w:ilvl w:val="0"/>
          <w:numId w:val="20"/>
        </w:numPr>
        <w:ind w:right="49"/>
        <w:jc w:val="both"/>
        <w:rPr>
          <w:rFonts w:ascii="Century Gothic" w:eastAsia="Century Gothic" w:hAnsi="Century Gothic" w:cs="Century Gothic"/>
          <w:sz w:val="20"/>
          <w:szCs w:val="20"/>
        </w:rPr>
      </w:pPr>
      <w:proofErr w:type="gramStart"/>
      <w:r w:rsidRPr="00223FC8">
        <w:rPr>
          <w:rFonts w:ascii="Century Gothic" w:eastAsia="Century Gothic" w:hAnsi="Century Gothic" w:cs="Century Gothic"/>
          <w:sz w:val="20"/>
          <w:szCs w:val="20"/>
        </w:rPr>
        <w:t>Forestal.-</w:t>
      </w:r>
      <w:proofErr w:type="gramEnd"/>
      <w:r w:rsidRPr="00223FC8">
        <w:rPr>
          <w:rFonts w:ascii="Century Gothic" w:eastAsia="Century Gothic" w:hAnsi="Century Gothic" w:cs="Century Gothic"/>
          <w:sz w:val="20"/>
          <w:szCs w:val="20"/>
        </w:rPr>
        <w:t xml:space="preserve"> </w:t>
      </w:r>
      <w:r w:rsidR="00CB3631">
        <w:rPr>
          <w:rFonts w:ascii="Century Gothic" w:eastAsia="Century Gothic" w:hAnsi="Century Gothic" w:cs="Century Gothic"/>
          <w:sz w:val="20"/>
          <w:szCs w:val="20"/>
        </w:rPr>
        <w:t>E</w:t>
      </w:r>
      <w:r w:rsidRPr="00223FC8">
        <w:rPr>
          <w:rFonts w:ascii="Century Gothic" w:eastAsia="Century Gothic" w:hAnsi="Century Gothic" w:cs="Century Gothic"/>
          <w:sz w:val="20"/>
          <w:szCs w:val="20"/>
        </w:rPr>
        <w:t>stablecimiento, cultivo y manejo de vegetación forestal, cuyo objetivo principal es la producción de materias primas forestales destinadas a la comercialización directa, o bien, a la industrialización de las mismas. Representa un caso particular de la forestación, cuando ésta se hace con el propósito de producción comercial.  (SEMARNAT, 2019.)</w:t>
      </w:r>
    </w:p>
    <w:p w14:paraId="5A0E60BA" w14:textId="77777777" w:rsidR="004920CB" w:rsidRPr="00223FC8" w:rsidRDefault="004920CB" w:rsidP="004920CB">
      <w:pPr>
        <w:pStyle w:val="Prrafodelista"/>
        <w:ind w:right="49"/>
        <w:jc w:val="both"/>
        <w:rPr>
          <w:rFonts w:ascii="Century Gothic" w:eastAsia="Century Gothic" w:hAnsi="Century Gothic" w:cs="Century Gothic"/>
          <w:sz w:val="20"/>
          <w:szCs w:val="20"/>
        </w:rPr>
      </w:pPr>
    </w:p>
    <w:p w14:paraId="74A1B7E7" w14:textId="77777777" w:rsidR="004920CB" w:rsidRPr="00223FC8" w:rsidRDefault="00EA6C23" w:rsidP="004920CB">
      <w:pPr>
        <w:pStyle w:val="Prrafodelista"/>
        <w:numPr>
          <w:ilvl w:val="0"/>
          <w:numId w:val="20"/>
        </w:numPr>
        <w:ind w:right="49"/>
        <w:jc w:val="both"/>
        <w:rPr>
          <w:rFonts w:ascii="Century Gothic" w:eastAsia="Century Gothic" w:hAnsi="Century Gothic" w:cs="Century Gothic"/>
          <w:sz w:val="20"/>
          <w:szCs w:val="20"/>
        </w:rPr>
      </w:pPr>
      <w:proofErr w:type="gramStart"/>
      <w:r w:rsidRPr="00223FC8">
        <w:rPr>
          <w:rFonts w:ascii="Century Gothic" w:eastAsia="Century Gothic" w:hAnsi="Century Gothic" w:cs="Century Gothic"/>
          <w:sz w:val="20"/>
          <w:szCs w:val="20"/>
        </w:rPr>
        <w:t>Granja.-</w:t>
      </w:r>
      <w:proofErr w:type="gramEnd"/>
      <w:r w:rsidRPr="00223FC8">
        <w:rPr>
          <w:rFonts w:ascii="Century Gothic" w:eastAsia="Century Gothic" w:hAnsi="Century Gothic" w:cs="Century Gothic"/>
          <w:sz w:val="20"/>
          <w:szCs w:val="20"/>
        </w:rPr>
        <w:t xml:space="preserve"> Casa de campo con tierras de labor e instalaciones, como establos o corrales, para el ganado y animales domésticos, conjunto de instalaciones destinadas a la explotación avícola o ganadera.</w:t>
      </w:r>
    </w:p>
    <w:p w14:paraId="7B190E2D" w14:textId="77777777" w:rsidR="004920CB" w:rsidRPr="00223FC8" w:rsidRDefault="004920CB" w:rsidP="004920CB">
      <w:pPr>
        <w:pStyle w:val="Prrafodelista"/>
        <w:ind w:right="49"/>
        <w:jc w:val="both"/>
        <w:rPr>
          <w:rFonts w:ascii="Century Gothic" w:eastAsia="Century Gothic" w:hAnsi="Century Gothic" w:cs="Century Gothic"/>
          <w:sz w:val="20"/>
          <w:szCs w:val="20"/>
        </w:rPr>
      </w:pPr>
    </w:p>
    <w:p w14:paraId="0B41DEE5" w14:textId="77777777" w:rsidR="00EA6C23" w:rsidRPr="00223FC8" w:rsidRDefault="00EA6C23" w:rsidP="00B039E5">
      <w:pPr>
        <w:pStyle w:val="Prrafodelista"/>
        <w:numPr>
          <w:ilvl w:val="0"/>
          <w:numId w:val="20"/>
        </w:numPr>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Uso </w:t>
      </w:r>
      <w:proofErr w:type="gramStart"/>
      <w:r w:rsidRPr="00223FC8">
        <w:rPr>
          <w:rFonts w:ascii="Century Gothic" w:eastAsia="Century Gothic" w:hAnsi="Century Gothic" w:cs="Century Gothic"/>
          <w:sz w:val="20"/>
          <w:szCs w:val="20"/>
        </w:rPr>
        <w:t>agrícola.-</w:t>
      </w:r>
      <w:proofErr w:type="gramEnd"/>
      <w:r w:rsidRPr="00223FC8">
        <w:rPr>
          <w:rFonts w:ascii="Century Gothic" w:eastAsia="Century Gothic" w:hAnsi="Century Gothic" w:cs="Century Gothic"/>
          <w:sz w:val="20"/>
          <w:szCs w:val="20"/>
        </w:rPr>
        <w:t xml:space="preserve"> Es aquel que se utiliza en el ámbito de la productividad para hacer referencia a un determinado tipo de suelo que es apto para todo tipo de cultivos y plantaciones.</w:t>
      </w:r>
    </w:p>
    <w:p w14:paraId="7910A51F" w14:textId="43FFE8C5" w:rsidR="00EA6C23" w:rsidRPr="00223FC8" w:rsidRDefault="00EA6C23" w:rsidP="00EA6C23">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lastRenderedPageBreak/>
        <w:t xml:space="preserve">Artículo </w:t>
      </w:r>
      <w:r w:rsidR="006529BF" w:rsidRPr="00223FC8">
        <w:rPr>
          <w:rFonts w:ascii="Century Gothic" w:eastAsia="Century Gothic" w:hAnsi="Century Gothic" w:cs="Century Gothic"/>
          <w:b/>
          <w:bCs w:val="0"/>
          <w:sz w:val="20"/>
          <w:szCs w:val="20"/>
        </w:rPr>
        <w:t>7</w:t>
      </w:r>
      <w:r w:rsidR="00D510C6" w:rsidRPr="00223FC8">
        <w:rPr>
          <w:rFonts w:ascii="Century Gothic" w:eastAsia="Century Gothic" w:hAnsi="Century Gothic" w:cs="Century Gothic"/>
          <w:b/>
          <w:bCs w:val="0"/>
          <w:sz w:val="20"/>
          <w:szCs w:val="20"/>
        </w:rPr>
        <w:t>4</w:t>
      </w:r>
      <w:r w:rsidRPr="00223FC8">
        <w:rPr>
          <w:rFonts w:ascii="Century Gothic" w:eastAsia="Century Gothic" w:hAnsi="Century Gothic" w:cs="Century Gothic"/>
          <w:b/>
          <w:bCs w:val="0"/>
          <w:sz w:val="20"/>
          <w:szCs w:val="20"/>
        </w:rPr>
        <w:t>.</w:t>
      </w:r>
      <w:r w:rsidRPr="00223FC8">
        <w:rPr>
          <w:rFonts w:ascii="Century Gothic" w:eastAsia="Century Gothic" w:hAnsi="Century Gothic" w:cs="Century Gothic"/>
          <w:sz w:val="20"/>
          <w:szCs w:val="20"/>
        </w:rPr>
        <w:t xml:space="preserve"> Para determinar los </w:t>
      </w:r>
      <w:r w:rsidR="00FF16F9" w:rsidRPr="00223FC8">
        <w:rPr>
          <w:rFonts w:ascii="Century Gothic" w:eastAsia="Century Gothic" w:hAnsi="Century Gothic" w:cs="Century Gothic"/>
          <w:sz w:val="20"/>
          <w:szCs w:val="20"/>
        </w:rPr>
        <w:t>V</w:t>
      </w:r>
      <w:r w:rsidRPr="00223FC8">
        <w:rPr>
          <w:rFonts w:ascii="Century Gothic" w:eastAsia="Century Gothic" w:hAnsi="Century Gothic" w:cs="Century Gothic"/>
          <w:sz w:val="20"/>
          <w:szCs w:val="20"/>
        </w:rPr>
        <w:t xml:space="preserve">alores </w:t>
      </w:r>
      <w:r w:rsidR="00FF16F9" w:rsidRPr="00223FC8">
        <w:rPr>
          <w:rFonts w:ascii="Century Gothic" w:eastAsia="Century Gothic" w:hAnsi="Century Gothic" w:cs="Century Gothic"/>
          <w:sz w:val="20"/>
          <w:szCs w:val="20"/>
        </w:rPr>
        <w:t>U</w:t>
      </w:r>
      <w:r w:rsidRPr="00223FC8">
        <w:rPr>
          <w:rFonts w:ascii="Century Gothic" w:eastAsia="Century Gothic" w:hAnsi="Century Gothic" w:cs="Century Gothic"/>
          <w:sz w:val="20"/>
          <w:szCs w:val="20"/>
        </w:rPr>
        <w:t xml:space="preserve">nitarios de </w:t>
      </w:r>
      <w:r w:rsidR="00FF16F9" w:rsidRPr="00223FC8">
        <w:rPr>
          <w:rFonts w:ascii="Century Gothic" w:eastAsia="Century Gothic" w:hAnsi="Century Gothic" w:cs="Century Gothic"/>
          <w:sz w:val="20"/>
          <w:szCs w:val="20"/>
        </w:rPr>
        <w:t>Terreno</w:t>
      </w:r>
      <w:r w:rsidRPr="00223FC8">
        <w:rPr>
          <w:rFonts w:ascii="Century Gothic" w:eastAsia="Century Gothic" w:hAnsi="Century Gothic" w:cs="Century Gothic"/>
          <w:sz w:val="20"/>
          <w:szCs w:val="20"/>
        </w:rPr>
        <w:t xml:space="preserve"> para </w:t>
      </w:r>
      <w:r w:rsidR="00FF16F9" w:rsidRPr="00223FC8">
        <w:rPr>
          <w:rFonts w:ascii="Century Gothic" w:eastAsia="Century Gothic" w:hAnsi="Century Gothic" w:cs="Century Gothic"/>
          <w:sz w:val="20"/>
          <w:szCs w:val="20"/>
        </w:rPr>
        <w:t>P</w:t>
      </w:r>
      <w:r w:rsidRPr="00223FC8">
        <w:rPr>
          <w:rFonts w:ascii="Century Gothic" w:eastAsia="Century Gothic" w:hAnsi="Century Gothic" w:cs="Century Gothic"/>
          <w:sz w:val="20"/>
          <w:szCs w:val="20"/>
        </w:rPr>
        <w:t xml:space="preserve">redios </w:t>
      </w:r>
      <w:r w:rsidR="00FF16F9" w:rsidRPr="00223FC8">
        <w:rPr>
          <w:rFonts w:ascii="Century Gothic" w:eastAsia="Century Gothic" w:hAnsi="Century Gothic" w:cs="Century Gothic"/>
          <w:sz w:val="20"/>
          <w:szCs w:val="20"/>
        </w:rPr>
        <w:t>S</w:t>
      </w:r>
      <w:r w:rsidRPr="00223FC8">
        <w:rPr>
          <w:rFonts w:ascii="Century Gothic" w:eastAsia="Century Gothic" w:hAnsi="Century Gothic" w:cs="Century Gothic"/>
          <w:sz w:val="20"/>
          <w:szCs w:val="20"/>
        </w:rPr>
        <w:t xml:space="preserve">uburbanos y </w:t>
      </w:r>
      <w:r w:rsidR="00FF16F9" w:rsidRPr="00223FC8">
        <w:rPr>
          <w:rFonts w:ascii="Century Gothic" w:eastAsia="Century Gothic" w:hAnsi="Century Gothic" w:cs="Century Gothic"/>
          <w:sz w:val="20"/>
          <w:szCs w:val="20"/>
        </w:rPr>
        <w:t>R</w:t>
      </w:r>
      <w:r w:rsidRPr="00223FC8">
        <w:rPr>
          <w:rFonts w:ascii="Century Gothic" w:eastAsia="Century Gothic" w:hAnsi="Century Gothic" w:cs="Century Gothic"/>
          <w:sz w:val="20"/>
          <w:szCs w:val="20"/>
        </w:rPr>
        <w:t>ústicos en el municipio de Chihuahua, se tomarán en cuenta el uso actual del suelo (huertos, tierras de riego, temporal, forestal, eriazo, pastal (agostadero), parcelas, solares y zonas urbanas del medio rural) y la productividad de estos, así como en la infraestructura local con que cuentan.</w:t>
      </w:r>
    </w:p>
    <w:p w14:paraId="0E9B7D5E" w14:textId="2DD5D232" w:rsidR="00EA6C23" w:rsidRPr="00223FC8" w:rsidRDefault="00EA6C23" w:rsidP="009E3A11">
      <w:pPr>
        <w:spacing w:before="240"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 xml:space="preserve">Artículo </w:t>
      </w:r>
      <w:r w:rsidR="006529BF" w:rsidRPr="00223FC8">
        <w:rPr>
          <w:rFonts w:ascii="Century Gothic" w:eastAsia="Century Gothic" w:hAnsi="Century Gothic" w:cs="Century Gothic"/>
          <w:b/>
          <w:bCs w:val="0"/>
          <w:sz w:val="20"/>
          <w:szCs w:val="20"/>
        </w:rPr>
        <w:t>7</w:t>
      </w:r>
      <w:r w:rsidR="00D510C6" w:rsidRPr="00223FC8">
        <w:rPr>
          <w:rFonts w:ascii="Century Gothic" w:eastAsia="Century Gothic" w:hAnsi="Century Gothic" w:cs="Century Gothic"/>
          <w:b/>
          <w:bCs w:val="0"/>
          <w:sz w:val="20"/>
          <w:szCs w:val="20"/>
        </w:rPr>
        <w:t>5</w:t>
      </w:r>
      <w:r w:rsidRPr="00223FC8">
        <w:rPr>
          <w:rFonts w:ascii="Century Gothic" w:eastAsia="Century Gothic" w:hAnsi="Century Gothic" w:cs="Century Gothic"/>
          <w:b/>
          <w:bCs w:val="0"/>
          <w:sz w:val="20"/>
          <w:szCs w:val="20"/>
        </w:rPr>
        <w:t>.</w:t>
      </w:r>
      <w:r w:rsidRPr="00223FC8">
        <w:rPr>
          <w:rFonts w:ascii="Century Gothic" w:eastAsia="Century Gothic" w:hAnsi="Century Gothic" w:cs="Century Gothic"/>
          <w:sz w:val="20"/>
          <w:szCs w:val="20"/>
        </w:rPr>
        <w:t xml:space="preserve"> Los elementos para la valuación de predios suburbanos y rústicos son derivados del tipo de sistema de riego, topografía, accesibilidad al predio y pastales (agostadero).</w:t>
      </w:r>
    </w:p>
    <w:p w14:paraId="7E253039" w14:textId="7C1F6109" w:rsidR="00EA6C23" w:rsidRPr="00223FC8" w:rsidRDefault="00EA6C23" w:rsidP="00EA6C23">
      <w:pPr>
        <w:spacing w:before="240"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 xml:space="preserve">Artículo </w:t>
      </w:r>
      <w:r w:rsidR="006529BF" w:rsidRPr="00223FC8">
        <w:rPr>
          <w:rFonts w:ascii="Century Gothic" w:eastAsia="Century Gothic" w:hAnsi="Century Gothic" w:cs="Century Gothic"/>
          <w:b/>
          <w:bCs w:val="0"/>
          <w:sz w:val="20"/>
          <w:szCs w:val="20"/>
        </w:rPr>
        <w:t>7</w:t>
      </w:r>
      <w:r w:rsidR="00D510C6" w:rsidRPr="00223FC8">
        <w:rPr>
          <w:rFonts w:ascii="Century Gothic" w:eastAsia="Century Gothic" w:hAnsi="Century Gothic" w:cs="Century Gothic"/>
          <w:b/>
          <w:bCs w:val="0"/>
          <w:sz w:val="20"/>
          <w:szCs w:val="20"/>
        </w:rPr>
        <w:t>6</w:t>
      </w:r>
      <w:r w:rsidRPr="00223FC8">
        <w:rPr>
          <w:rFonts w:ascii="Century Gothic" w:eastAsia="Century Gothic" w:hAnsi="Century Gothic" w:cs="Century Gothic"/>
          <w:b/>
          <w:bCs w:val="0"/>
          <w:sz w:val="20"/>
          <w:szCs w:val="20"/>
        </w:rPr>
        <w:t>.</w:t>
      </w:r>
      <w:r w:rsidRPr="00223FC8">
        <w:rPr>
          <w:rFonts w:ascii="Century Gothic" w:eastAsia="Century Gothic" w:hAnsi="Century Gothic" w:cs="Century Gothic"/>
          <w:sz w:val="20"/>
          <w:szCs w:val="20"/>
        </w:rPr>
        <w:t xml:space="preserve"> Para los efectos de los valores unitarios exclusivamente para predios suburbanos y </w:t>
      </w:r>
      <w:r w:rsidR="009E3A11" w:rsidRPr="00223FC8">
        <w:rPr>
          <w:rFonts w:ascii="Century Gothic" w:eastAsia="Century Gothic" w:hAnsi="Century Gothic" w:cs="Century Gothic"/>
          <w:sz w:val="20"/>
          <w:szCs w:val="20"/>
        </w:rPr>
        <w:t>rústicos</w:t>
      </w:r>
      <w:r w:rsidRPr="00223FC8">
        <w:rPr>
          <w:rFonts w:ascii="Century Gothic" w:eastAsia="Century Gothic" w:hAnsi="Century Gothic" w:cs="Century Gothic"/>
          <w:sz w:val="20"/>
          <w:szCs w:val="20"/>
        </w:rPr>
        <w:t xml:space="preserve"> se entenderá por:</w:t>
      </w:r>
    </w:p>
    <w:p w14:paraId="73B7F9EF" w14:textId="21B4151B" w:rsidR="00EA6C23" w:rsidRPr="00223FC8" w:rsidRDefault="00EA6C23" w:rsidP="00970947">
      <w:pPr>
        <w:numPr>
          <w:ilvl w:val="0"/>
          <w:numId w:val="10"/>
        </w:numPr>
        <w:spacing w:before="240" w:after="240" w:line="276" w:lineRule="auto"/>
        <w:ind w:left="567" w:right="49" w:hanging="141"/>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Predios </w:t>
      </w:r>
      <w:proofErr w:type="gramStart"/>
      <w:r w:rsidRPr="00223FC8">
        <w:rPr>
          <w:rFonts w:ascii="Century Gothic" w:eastAsia="Century Gothic" w:hAnsi="Century Gothic" w:cs="Century Gothic"/>
          <w:sz w:val="20"/>
          <w:szCs w:val="20"/>
        </w:rPr>
        <w:t>especiales</w:t>
      </w:r>
      <w:r w:rsidR="007F22B6" w:rsidRPr="00223FC8">
        <w:rPr>
          <w:rFonts w:ascii="Century Gothic" w:eastAsia="Century Gothic" w:hAnsi="Century Gothic" w:cs="Century Gothic"/>
          <w:sz w:val="20"/>
          <w:szCs w:val="20"/>
        </w:rPr>
        <w:t>.-</w:t>
      </w:r>
      <w:proofErr w:type="gramEnd"/>
      <w:r w:rsidRPr="00223FC8">
        <w:rPr>
          <w:rFonts w:ascii="Century Gothic" w:eastAsia="Century Gothic" w:hAnsi="Century Gothic" w:cs="Century Gothic"/>
          <w:sz w:val="20"/>
          <w:szCs w:val="20"/>
        </w:rPr>
        <w:t xml:space="preserve"> Este tipo de predios se sujetarán de un estudio individual por parte del municipio, de acuerdo a su uso, infraestructura y destino. Entre otros, se consideran los dedicados a parques de recreo, cotos de caza, centros turísticos, los de valor histórico, artístico o cultural, reservaciones, así como los que no tengan utilización definida por parte de sus propietarios o prevista en la ley o el reglamento.</w:t>
      </w:r>
    </w:p>
    <w:p w14:paraId="73FC3025" w14:textId="2B9939B3" w:rsidR="00EA6C23" w:rsidRPr="00223FC8" w:rsidRDefault="00EA6C23" w:rsidP="00970947">
      <w:pPr>
        <w:numPr>
          <w:ilvl w:val="0"/>
          <w:numId w:val="10"/>
        </w:numPr>
        <w:pBdr>
          <w:top w:val="nil"/>
          <w:left w:val="nil"/>
          <w:bottom w:val="nil"/>
          <w:right w:val="nil"/>
          <w:between w:val="nil"/>
        </w:pBdr>
        <w:spacing w:line="276" w:lineRule="auto"/>
        <w:ind w:left="567" w:right="49" w:hanging="141"/>
        <w:jc w:val="both"/>
        <w:rPr>
          <w:rFonts w:ascii="Century Gothic" w:eastAsia="Century Gothic" w:hAnsi="Century Gothic" w:cs="Century Gothic"/>
          <w:sz w:val="20"/>
          <w:szCs w:val="20"/>
        </w:rPr>
      </w:pPr>
      <w:proofErr w:type="gramStart"/>
      <w:r w:rsidRPr="00223FC8">
        <w:rPr>
          <w:rFonts w:ascii="Century Gothic" w:eastAsia="Century Gothic" w:hAnsi="Century Gothic" w:cs="Century Gothic"/>
          <w:sz w:val="20"/>
          <w:szCs w:val="20"/>
        </w:rPr>
        <w:t>Granja</w:t>
      </w:r>
      <w:r w:rsidR="007F22B6" w:rsidRPr="00223FC8">
        <w:rPr>
          <w:rFonts w:ascii="Century Gothic" w:eastAsia="Century Gothic" w:hAnsi="Century Gothic" w:cs="Century Gothic"/>
          <w:sz w:val="20"/>
          <w:szCs w:val="20"/>
        </w:rPr>
        <w:t>.-</w:t>
      </w:r>
      <w:proofErr w:type="gramEnd"/>
      <w:r w:rsidRPr="00223FC8">
        <w:rPr>
          <w:rFonts w:ascii="Century Gothic" w:eastAsia="Century Gothic" w:hAnsi="Century Gothic" w:cs="Century Gothic"/>
          <w:sz w:val="20"/>
          <w:szCs w:val="20"/>
        </w:rPr>
        <w:t xml:space="preserve"> Casa de campo con tierras de labor e instalaciones, como establos o corrales, para el ganado y animales domésticos, conjunto de instalaciones destinadas a la explotación avícola o ganadera.</w:t>
      </w:r>
    </w:p>
    <w:p w14:paraId="2CCFF20E" w14:textId="77777777" w:rsidR="00EA6C23" w:rsidRPr="00223FC8" w:rsidRDefault="00EA6C23" w:rsidP="00970947">
      <w:pPr>
        <w:pBdr>
          <w:top w:val="nil"/>
          <w:left w:val="nil"/>
          <w:bottom w:val="nil"/>
          <w:right w:val="nil"/>
          <w:between w:val="nil"/>
        </w:pBdr>
        <w:spacing w:line="276" w:lineRule="auto"/>
        <w:ind w:left="567" w:right="49" w:hanging="141"/>
        <w:jc w:val="both"/>
        <w:rPr>
          <w:rFonts w:ascii="Century Gothic" w:eastAsia="Century Gothic" w:hAnsi="Century Gothic" w:cs="Century Gothic"/>
          <w:sz w:val="20"/>
          <w:szCs w:val="20"/>
        </w:rPr>
      </w:pPr>
    </w:p>
    <w:p w14:paraId="4085CB3E" w14:textId="0CF6FDEB" w:rsidR="00EA6C23" w:rsidRPr="00223FC8" w:rsidRDefault="00EA6C23" w:rsidP="00970947">
      <w:pPr>
        <w:numPr>
          <w:ilvl w:val="0"/>
          <w:numId w:val="10"/>
        </w:numPr>
        <w:pBdr>
          <w:top w:val="nil"/>
          <w:left w:val="nil"/>
          <w:bottom w:val="nil"/>
          <w:right w:val="nil"/>
          <w:between w:val="nil"/>
        </w:pBdr>
        <w:spacing w:after="200" w:line="276" w:lineRule="auto"/>
        <w:ind w:left="567" w:right="49" w:hanging="141"/>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Uso </w:t>
      </w:r>
      <w:proofErr w:type="gramStart"/>
      <w:r w:rsidRPr="00223FC8">
        <w:rPr>
          <w:rFonts w:ascii="Century Gothic" w:eastAsia="Century Gothic" w:hAnsi="Century Gothic" w:cs="Century Gothic"/>
          <w:sz w:val="20"/>
          <w:szCs w:val="20"/>
        </w:rPr>
        <w:t>Agrícola</w:t>
      </w:r>
      <w:r w:rsidR="007F22B6" w:rsidRPr="00223FC8">
        <w:rPr>
          <w:rFonts w:ascii="Century Gothic" w:eastAsia="Century Gothic" w:hAnsi="Century Gothic" w:cs="Century Gothic"/>
          <w:sz w:val="20"/>
          <w:szCs w:val="20"/>
        </w:rPr>
        <w:t>.-</w:t>
      </w:r>
      <w:proofErr w:type="gramEnd"/>
      <w:r w:rsidRPr="00223FC8">
        <w:rPr>
          <w:rFonts w:ascii="Century Gothic" w:eastAsia="Century Gothic" w:hAnsi="Century Gothic" w:cs="Century Gothic"/>
          <w:sz w:val="20"/>
          <w:szCs w:val="20"/>
        </w:rPr>
        <w:t xml:space="preserve">  es aquel que se utiliza en el ámbito de la productividad para hacer referencia a un determinado tipo de suelo que es apto para todo tipo de cultivos y plantaciones.</w:t>
      </w:r>
    </w:p>
    <w:p w14:paraId="67D2E04A" w14:textId="0BA695EB" w:rsidR="00EA6C23" w:rsidRPr="00223FC8" w:rsidRDefault="00EA6C23" w:rsidP="00EA6C23">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Art</w:t>
      </w:r>
      <w:sdt>
        <w:sdtPr>
          <w:rPr>
            <w:rFonts w:ascii="Century Gothic" w:hAnsi="Century Gothic"/>
            <w:b/>
            <w:bCs w:val="0"/>
            <w:sz w:val="20"/>
            <w:szCs w:val="20"/>
          </w:rPr>
          <w:tag w:val="goog_rdk_108"/>
          <w:id w:val="-82149968"/>
        </w:sdtPr>
        <w:sdtEndPr/>
        <w:sdtContent/>
      </w:sdt>
      <w:r w:rsidRPr="00223FC8">
        <w:rPr>
          <w:rFonts w:ascii="Century Gothic" w:eastAsia="Century Gothic" w:hAnsi="Century Gothic" w:cs="Century Gothic"/>
          <w:b/>
          <w:bCs w:val="0"/>
          <w:sz w:val="20"/>
          <w:szCs w:val="20"/>
        </w:rPr>
        <w:t xml:space="preserve">ículo </w:t>
      </w:r>
      <w:r w:rsidR="006529BF" w:rsidRPr="00223FC8">
        <w:rPr>
          <w:rFonts w:ascii="Century Gothic" w:eastAsia="Century Gothic" w:hAnsi="Century Gothic" w:cs="Century Gothic"/>
          <w:b/>
          <w:bCs w:val="0"/>
          <w:sz w:val="20"/>
          <w:szCs w:val="20"/>
        </w:rPr>
        <w:t>7</w:t>
      </w:r>
      <w:r w:rsidR="00D510C6" w:rsidRPr="00223FC8">
        <w:rPr>
          <w:rFonts w:ascii="Century Gothic" w:eastAsia="Century Gothic" w:hAnsi="Century Gothic" w:cs="Century Gothic"/>
          <w:b/>
          <w:bCs w:val="0"/>
          <w:sz w:val="20"/>
          <w:szCs w:val="20"/>
        </w:rPr>
        <w:t>7</w:t>
      </w:r>
      <w:r w:rsidRPr="00223FC8">
        <w:rPr>
          <w:rFonts w:ascii="Century Gothic" w:eastAsia="Century Gothic" w:hAnsi="Century Gothic" w:cs="Century Gothic"/>
          <w:b/>
          <w:bCs w:val="0"/>
          <w:sz w:val="20"/>
          <w:szCs w:val="20"/>
        </w:rPr>
        <w:t>.</w:t>
      </w:r>
      <w:r w:rsidRPr="00223FC8">
        <w:rPr>
          <w:rFonts w:ascii="Century Gothic" w:eastAsia="Century Gothic" w:hAnsi="Century Gothic" w:cs="Century Gothic"/>
          <w:sz w:val="20"/>
          <w:szCs w:val="20"/>
        </w:rPr>
        <w:t xml:space="preserve"> Para los efectos de los valores unitarios exclusivamente para predios suburbanos y </w:t>
      </w:r>
      <w:r w:rsidR="009E3A11" w:rsidRPr="00223FC8">
        <w:rPr>
          <w:rFonts w:ascii="Century Gothic" w:eastAsia="Century Gothic" w:hAnsi="Century Gothic" w:cs="Century Gothic"/>
          <w:sz w:val="20"/>
          <w:szCs w:val="20"/>
        </w:rPr>
        <w:t>rústicos</w:t>
      </w:r>
      <w:r w:rsidRPr="00223FC8">
        <w:rPr>
          <w:rFonts w:ascii="Century Gothic" w:eastAsia="Century Gothic" w:hAnsi="Century Gothic" w:cs="Century Gothic"/>
          <w:sz w:val="20"/>
          <w:szCs w:val="20"/>
        </w:rPr>
        <w:t xml:space="preserve"> se entenderá por y clasificará solares:</w:t>
      </w:r>
    </w:p>
    <w:p w14:paraId="1FF35DC3" w14:textId="77777777" w:rsidR="00EA6C23" w:rsidRPr="00223FC8" w:rsidRDefault="001B0634" w:rsidP="00EA6C23">
      <w:pPr>
        <w:spacing w:line="276" w:lineRule="auto"/>
        <w:ind w:right="49"/>
        <w:jc w:val="both"/>
        <w:rPr>
          <w:rFonts w:ascii="Century Gothic" w:eastAsia="Century Gothic" w:hAnsi="Century Gothic" w:cs="Century Gothic"/>
          <w:sz w:val="20"/>
          <w:szCs w:val="20"/>
        </w:rPr>
      </w:pPr>
      <w:sdt>
        <w:sdtPr>
          <w:rPr>
            <w:rFonts w:ascii="Century Gothic" w:hAnsi="Century Gothic"/>
            <w:sz w:val="20"/>
            <w:szCs w:val="20"/>
          </w:rPr>
          <w:tag w:val="goog_rdk_109"/>
          <w:id w:val="-1153134399"/>
        </w:sdtPr>
        <w:sdtEndPr/>
        <w:sdtContent/>
      </w:sdt>
      <w:sdt>
        <w:sdtPr>
          <w:rPr>
            <w:rFonts w:ascii="Century Gothic" w:hAnsi="Century Gothic"/>
            <w:sz w:val="20"/>
            <w:szCs w:val="20"/>
          </w:rPr>
          <w:tag w:val="goog_rdk_110"/>
          <w:id w:val="-1397430062"/>
        </w:sdtPr>
        <w:sdtEndPr/>
        <w:sdtContent/>
      </w:sdt>
    </w:p>
    <w:p w14:paraId="5660C460" w14:textId="77777777" w:rsidR="00EA6C23" w:rsidRPr="00223FC8" w:rsidRDefault="00EA6C23" w:rsidP="001B3F34">
      <w:pPr>
        <w:numPr>
          <w:ilvl w:val="0"/>
          <w:numId w:val="8"/>
        </w:numPr>
        <w:pBdr>
          <w:top w:val="nil"/>
          <w:left w:val="nil"/>
          <w:bottom w:val="nil"/>
          <w:right w:val="nil"/>
          <w:between w:val="nil"/>
        </w:pBdr>
        <w:spacing w:line="276" w:lineRule="auto"/>
        <w:ind w:left="567" w:right="49" w:hanging="141"/>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Habitacional: Espacio territorial determinado y delimitado, en donde se asientan un conjunto de viviendas que gozan de una serie de bienes y servicios.</w:t>
      </w:r>
    </w:p>
    <w:p w14:paraId="595A7C1A" w14:textId="77777777" w:rsidR="00EA6C23" w:rsidRPr="00223FC8" w:rsidRDefault="00EA6C23" w:rsidP="001B3F34">
      <w:pPr>
        <w:pBdr>
          <w:top w:val="nil"/>
          <w:left w:val="nil"/>
          <w:bottom w:val="nil"/>
          <w:right w:val="nil"/>
          <w:between w:val="nil"/>
        </w:pBdr>
        <w:spacing w:line="276" w:lineRule="auto"/>
        <w:ind w:left="567" w:right="49" w:hanging="141"/>
        <w:jc w:val="both"/>
        <w:rPr>
          <w:rFonts w:ascii="Century Gothic" w:eastAsia="Century Gothic" w:hAnsi="Century Gothic" w:cs="Century Gothic"/>
          <w:sz w:val="20"/>
          <w:szCs w:val="20"/>
        </w:rPr>
      </w:pPr>
    </w:p>
    <w:p w14:paraId="7F57DA7E" w14:textId="77777777" w:rsidR="00EA6C23" w:rsidRPr="00223FC8" w:rsidRDefault="00EA6C23" w:rsidP="001B3F34">
      <w:pPr>
        <w:numPr>
          <w:ilvl w:val="0"/>
          <w:numId w:val="8"/>
        </w:numPr>
        <w:pBdr>
          <w:top w:val="nil"/>
          <w:left w:val="nil"/>
          <w:bottom w:val="nil"/>
          <w:right w:val="nil"/>
          <w:between w:val="nil"/>
        </w:pBdr>
        <w:spacing w:line="276" w:lineRule="auto"/>
        <w:ind w:left="567" w:right="49" w:hanging="141"/>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Comercial: Este tipo de suelo está destinado a comercios, almacenes, y cualquier otra infraestructura relacionada con el comercio. Este tipo de terreno se utiliza comúnmente para edificios de oficinas, restaurantes, tiendas y otros negocios.</w:t>
      </w:r>
    </w:p>
    <w:p w14:paraId="686606F0" w14:textId="77777777" w:rsidR="00EA6C23" w:rsidRPr="00223FC8" w:rsidRDefault="00EA6C23" w:rsidP="001B3F34">
      <w:pPr>
        <w:pBdr>
          <w:top w:val="nil"/>
          <w:left w:val="nil"/>
          <w:bottom w:val="nil"/>
          <w:right w:val="nil"/>
          <w:between w:val="nil"/>
        </w:pBdr>
        <w:spacing w:line="276" w:lineRule="auto"/>
        <w:ind w:left="567" w:right="49" w:hanging="141"/>
        <w:jc w:val="both"/>
        <w:rPr>
          <w:rFonts w:ascii="Century Gothic" w:eastAsia="Century Gothic" w:hAnsi="Century Gothic" w:cs="Century Gothic"/>
          <w:sz w:val="20"/>
          <w:szCs w:val="20"/>
        </w:rPr>
      </w:pPr>
    </w:p>
    <w:p w14:paraId="2D250612" w14:textId="77777777" w:rsidR="00EA6C23" w:rsidRPr="00223FC8" w:rsidRDefault="00EA6C23" w:rsidP="001B3F34">
      <w:pPr>
        <w:numPr>
          <w:ilvl w:val="0"/>
          <w:numId w:val="8"/>
        </w:numPr>
        <w:pBdr>
          <w:top w:val="nil"/>
          <w:left w:val="nil"/>
          <w:bottom w:val="nil"/>
          <w:right w:val="nil"/>
          <w:between w:val="nil"/>
        </w:pBdr>
        <w:spacing w:after="200" w:line="276" w:lineRule="auto"/>
        <w:ind w:left="567" w:right="49" w:hanging="141"/>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Industrial: El suelo de uso industrial pueden ser naves industriales, algún tipo de ensambladora o de producción de alimentos. Para este uso, la tierra debe tener unas características específicas que se deben considerar, por el tipo de residuos peligrosos.</w:t>
      </w:r>
    </w:p>
    <w:p w14:paraId="0066B510" w14:textId="77777777" w:rsidR="00EA6C23" w:rsidRPr="00223FC8" w:rsidRDefault="00EA6C23" w:rsidP="00EA6C23">
      <w:pPr>
        <w:spacing w:line="276" w:lineRule="auto"/>
        <w:ind w:right="49"/>
        <w:jc w:val="both"/>
        <w:rPr>
          <w:rFonts w:ascii="Century Gothic" w:eastAsia="Century Gothic" w:hAnsi="Century Gothic" w:cs="Century Gothic"/>
          <w:sz w:val="20"/>
          <w:szCs w:val="20"/>
        </w:rPr>
      </w:pPr>
    </w:p>
    <w:p w14:paraId="7F3CD617" w14:textId="668A6514" w:rsidR="00EA6C23" w:rsidRPr="00223FC8" w:rsidRDefault="00EA6C23" w:rsidP="00EA6C23">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 xml:space="preserve">Artículo </w:t>
      </w:r>
      <w:r w:rsidR="006529BF" w:rsidRPr="00223FC8">
        <w:rPr>
          <w:rFonts w:ascii="Century Gothic" w:eastAsia="Century Gothic" w:hAnsi="Century Gothic" w:cs="Century Gothic"/>
          <w:b/>
          <w:bCs w:val="0"/>
          <w:sz w:val="20"/>
          <w:szCs w:val="20"/>
        </w:rPr>
        <w:t>7</w:t>
      </w:r>
      <w:r w:rsidR="00D510C6" w:rsidRPr="00223FC8">
        <w:rPr>
          <w:rFonts w:ascii="Century Gothic" w:eastAsia="Century Gothic" w:hAnsi="Century Gothic" w:cs="Century Gothic"/>
          <w:b/>
          <w:bCs w:val="0"/>
          <w:sz w:val="20"/>
          <w:szCs w:val="20"/>
        </w:rPr>
        <w:t>8</w:t>
      </w:r>
      <w:r w:rsidRPr="00223FC8">
        <w:rPr>
          <w:rFonts w:ascii="Century Gothic" w:eastAsia="Century Gothic" w:hAnsi="Century Gothic" w:cs="Century Gothic"/>
          <w:b/>
          <w:bCs w:val="0"/>
          <w:sz w:val="20"/>
          <w:szCs w:val="20"/>
        </w:rPr>
        <w:t>.</w:t>
      </w:r>
      <w:r w:rsidRPr="00223FC8">
        <w:rPr>
          <w:rFonts w:ascii="Century Gothic" w:eastAsia="Century Gothic" w:hAnsi="Century Gothic" w:cs="Century Gothic"/>
          <w:sz w:val="20"/>
          <w:szCs w:val="20"/>
        </w:rPr>
        <w:t xml:space="preserve"> Las Tierras Ejidales en Zonas Urbanas son los terrenos de un ejido se encuentren ubicados en el área de crecimiento de un centro de población, los núcleos de población ejidal podrán beneficiarse de la urbanización de sus tierras. En todo caso, la incorporación de las tierras ejidales al desarrollo urbano deberá sujetarse a las leyes, reglamentos y planes vigentes en materia de asentamientos humanos.</w:t>
      </w:r>
    </w:p>
    <w:p w14:paraId="5BEE21CC" w14:textId="77777777" w:rsidR="009E3A11" w:rsidRPr="00223FC8" w:rsidRDefault="009E3A11" w:rsidP="00EA6C23">
      <w:pPr>
        <w:spacing w:line="276" w:lineRule="auto"/>
        <w:ind w:right="49"/>
        <w:jc w:val="both"/>
        <w:rPr>
          <w:rFonts w:ascii="Century Gothic" w:eastAsia="Century Gothic" w:hAnsi="Century Gothic" w:cs="Century Gothic"/>
          <w:sz w:val="20"/>
          <w:szCs w:val="20"/>
        </w:rPr>
      </w:pPr>
    </w:p>
    <w:p w14:paraId="5993777C" w14:textId="3E3C8624" w:rsidR="00EA6C23" w:rsidRPr="00223FC8" w:rsidRDefault="00EA6C23" w:rsidP="00EA6C23">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Las Tierras Ejidales están sujetas a las disposiciones relativas de la Ley Agraria</w:t>
      </w:r>
      <w:r w:rsidR="00CB3631">
        <w:rPr>
          <w:rFonts w:ascii="Century Gothic" w:eastAsia="Century Gothic" w:hAnsi="Century Gothic" w:cs="Century Gothic"/>
          <w:sz w:val="20"/>
          <w:szCs w:val="20"/>
        </w:rPr>
        <w:t>,</w:t>
      </w:r>
      <w:r w:rsidRPr="00223FC8">
        <w:rPr>
          <w:rFonts w:ascii="Century Gothic" w:eastAsia="Century Gothic" w:hAnsi="Century Gothic" w:cs="Century Gothic"/>
          <w:sz w:val="20"/>
          <w:szCs w:val="20"/>
        </w:rPr>
        <w:t xml:space="preserve"> las que han sido dotadas al núcleo de población ejidal o incorporadas al régimen ejidal.</w:t>
      </w:r>
    </w:p>
    <w:p w14:paraId="095BAADD" w14:textId="77777777" w:rsidR="00EA6C23" w:rsidRPr="00223FC8" w:rsidRDefault="00EA6C23" w:rsidP="00EA6C23">
      <w:pPr>
        <w:spacing w:line="276" w:lineRule="auto"/>
        <w:ind w:right="49"/>
        <w:jc w:val="both"/>
        <w:rPr>
          <w:rFonts w:ascii="Century Gothic" w:eastAsia="Century Gothic" w:hAnsi="Century Gothic" w:cs="Century Gothic"/>
          <w:sz w:val="20"/>
          <w:szCs w:val="20"/>
        </w:rPr>
      </w:pPr>
    </w:p>
    <w:p w14:paraId="1CB69975" w14:textId="77777777" w:rsidR="00EA6C23" w:rsidRPr="00223FC8" w:rsidRDefault="00EA6C23" w:rsidP="00EA6C23">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lastRenderedPageBreak/>
        <w:t>Las tierras ejidales por su destino se dividen en:</w:t>
      </w:r>
    </w:p>
    <w:p w14:paraId="2429E7AF" w14:textId="77777777" w:rsidR="00EA6C23" w:rsidRPr="00223FC8" w:rsidRDefault="00EA6C23" w:rsidP="00EA6C23">
      <w:pPr>
        <w:spacing w:line="276" w:lineRule="auto"/>
        <w:ind w:right="49"/>
        <w:jc w:val="both"/>
        <w:rPr>
          <w:rFonts w:ascii="Century Gothic" w:eastAsia="Century Gothic" w:hAnsi="Century Gothic" w:cs="Century Gothic"/>
          <w:sz w:val="20"/>
          <w:szCs w:val="20"/>
        </w:rPr>
      </w:pPr>
    </w:p>
    <w:p w14:paraId="76A9F7AB" w14:textId="77777777" w:rsidR="00EA6C23" w:rsidRPr="00223FC8" w:rsidRDefault="00EA6C23" w:rsidP="00EA6C23">
      <w:pPr>
        <w:spacing w:line="276" w:lineRule="auto"/>
        <w:ind w:left="708" w:right="49"/>
        <w:jc w:val="both"/>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I.</w:t>
      </w:r>
      <w:r w:rsidRPr="00223FC8">
        <w:rPr>
          <w:rFonts w:ascii="Century Gothic" w:eastAsia="Century Gothic" w:hAnsi="Century Gothic" w:cs="Century Gothic"/>
          <w:sz w:val="20"/>
          <w:szCs w:val="20"/>
        </w:rPr>
        <w:t xml:space="preserve"> Tierras para el asentamiento humano; </w:t>
      </w:r>
    </w:p>
    <w:p w14:paraId="718F45D1" w14:textId="77777777" w:rsidR="00EA6C23" w:rsidRPr="00223FC8" w:rsidRDefault="00EA6C23" w:rsidP="00EA6C23">
      <w:pPr>
        <w:spacing w:line="276" w:lineRule="auto"/>
        <w:ind w:left="708" w:right="49"/>
        <w:jc w:val="both"/>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II.</w:t>
      </w:r>
      <w:r w:rsidRPr="00223FC8">
        <w:rPr>
          <w:rFonts w:ascii="Century Gothic" w:eastAsia="Century Gothic" w:hAnsi="Century Gothic" w:cs="Century Gothic"/>
          <w:sz w:val="20"/>
          <w:szCs w:val="20"/>
        </w:rPr>
        <w:t xml:space="preserve"> Tierras de uso común; y</w:t>
      </w:r>
    </w:p>
    <w:p w14:paraId="207655F1" w14:textId="77777777" w:rsidR="00EA6C23" w:rsidRPr="00223FC8" w:rsidRDefault="00EA6C23" w:rsidP="00EA6C23">
      <w:pPr>
        <w:spacing w:after="200" w:line="276" w:lineRule="auto"/>
        <w:ind w:left="708" w:right="49"/>
        <w:jc w:val="both"/>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III.</w:t>
      </w:r>
      <w:r w:rsidRPr="00223FC8">
        <w:rPr>
          <w:rFonts w:ascii="Century Gothic" w:eastAsia="Century Gothic" w:hAnsi="Century Gothic" w:cs="Century Gothic"/>
          <w:sz w:val="20"/>
          <w:szCs w:val="20"/>
        </w:rPr>
        <w:t xml:space="preserve"> Tierras parceladas.</w:t>
      </w:r>
    </w:p>
    <w:p w14:paraId="76CBD17E" w14:textId="563FC897" w:rsidR="00EA6C23" w:rsidRPr="00223FC8" w:rsidRDefault="00EA6C23" w:rsidP="00EA6C23">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 xml:space="preserve">Artículo </w:t>
      </w:r>
      <w:r w:rsidR="009F1DD7" w:rsidRPr="00223FC8">
        <w:rPr>
          <w:rFonts w:ascii="Century Gothic" w:eastAsia="Century Gothic" w:hAnsi="Century Gothic" w:cs="Century Gothic"/>
          <w:b/>
          <w:bCs w:val="0"/>
          <w:sz w:val="20"/>
          <w:szCs w:val="20"/>
        </w:rPr>
        <w:t>7</w:t>
      </w:r>
      <w:r w:rsidR="00D510C6" w:rsidRPr="00223FC8">
        <w:rPr>
          <w:rFonts w:ascii="Century Gothic" w:eastAsia="Century Gothic" w:hAnsi="Century Gothic" w:cs="Century Gothic"/>
          <w:b/>
          <w:bCs w:val="0"/>
          <w:sz w:val="20"/>
          <w:szCs w:val="20"/>
        </w:rPr>
        <w:t>9</w:t>
      </w:r>
      <w:r w:rsidRPr="00223FC8">
        <w:rPr>
          <w:rFonts w:ascii="Century Gothic" w:eastAsia="Century Gothic" w:hAnsi="Century Gothic" w:cs="Century Gothic"/>
          <w:b/>
          <w:bCs w:val="0"/>
          <w:sz w:val="20"/>
          <w:szCs w:val="20"/>
        </w:rPr>
        <w:t>.</w:t>
      </w:r>
      <w:r w:rsidRPr="00223FC8">
        <w:rPr>
          <w:rFonts w:ascii="Century Gothic" w:eastAsia="Century Gothic" w:hAnsi="Century Gothic" w:cs="Century Gothic"/>
          <w:sz w:val="20"/>
          <w:szCs w:val="20"/>
        </w:rPr>
        <w:t xml:space="preserve"> Para la localización, deslinde y fraccionamiento de la zona de urbanización y su reserva de crecimiento, se requerirá la intervención de las autoridades municipales correspondientes y se observarán las normas técnicas que emita la Secretaría de Medio Ambiente y Recursos Naturales. Cuando la asamblea constituya la zona de urbanización y su reserva de crecimiento, separará las superficies necesarias para los servicios públicos de la comunidad. </w:t>
      </w:r>
    </w:p>
    <w:p w14:paraId="0430D1E7" w14:textId="77777777" w:rsidR="00EA6C23" w:rsidRPr="00223FC8" w:rsidRDefault="00EA6C23" w:rsidP="00EA6C23">
      <w:pPr>
        <w:spacing w:line="276" w:lineRule="auto"/>
        <w:ind w:right="49"/>
        <w:jc w:val="both"/>
        <w:rPr>
          <w:rFonts w:ascii="Century Gothic" w:eastAsia="Century Gothic" w:hAnsi="Century Gothic" w:cs="Century Gothic"/>
          <w:sz w:val="20"/>
          <w:szCs w:val="20"/>
        </w:rPr>
      </w:pPr>
    </w:p>
    <w:p w14:paraId="5FF13999" w14:textId="7719E670" w:rsidR="00EA6C23" w:rsidRPr="00223FC8" w:rsidRDefault="00EA6C23" w:rsidP="00EA6C23">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 xml:space="preserve">Artículo </w:t>
      </w:r>
      <w:r w:rsidR="00D510C6" w:rsidRPr="00223FC8">
        <w:rPr>
          <w:rFonts w:ascii="Century Gothic" w:eastAsia="Century Gothic" w:hAnsi="Century Gothic" w:cs="Century Gothic"/>
          <w:b/>
          <w:bCs w:val="0"/>
          <w:sz w:val="20"/>
          <w:szCs w:val="20"/>
        </w:rPr>
        <w:t>80</w:t>
      </w:r>
      <w:r w:rsidRPr="00223FC8">
        <w:rPr>
          <w:rFonts w:ascii="Century Gothic" w:eastAsia="Century Gothic" w:hAnsi="Century Gothic" w:cs="Century Gothic"/>
          <w:b/>
          <w:bCs w:val="0"/>
          <w:sz w:val="20"/>
          <w:szCs w:val="20"/>
        </w:rPr>
        <w:t>.</w:t>
      </w:r>
      <w:r w:rsidRPr="00223FC8">
        <w:rPr>
          <w:rFonts w:ascii="Century Gothic" w:eastAsia="Century Gothic" w:hAnsi="Century Gothic" w:cs="Century Gothic"/>
          <w:sz w:val="20"/>
          <w:szCs w:val="20"/>
        </w:rPr>
        <w:t xml:space="preserve"> Los solares serán de propiedad plena de sus titulares. Todo ejidatario tendrá derecho a recibir gratuitamente un solar al constituirse, cuando ello sea posible, la zona de urbanización. La extensión del solar se determinará por la asamblea, con la participación del municipio correspondiente, de conformidad con las leyes aplicables en materia de fraccionamientos y atendiendo a las características, usos y costumbres de cada región.</w:t>
      </w:r>
    </w:p>
    <w:p w14:paraId="443B82A4" w14:textId="77777777" w:rsidR="00EA6C23" w:rsidRPr="00223FC8" w:rsidRDefault="00EA6C23" w:rsidP="00EA6C23">
      <w:pPr>
        <w:spacing w:line="276" w:lineRule="auto"/>
        <w:ind w:right="49"/>
        <w:jc w:val="both"/>
        <w:rPr>
          <w:rFonts w:ascii="Century Gothic" w:eastAsia="Century Gothic" w:hAnsi="Century Gothic" w:cs="Century Gothic"/>
          <w:sz w:val="20"/>
          <w:szCs w:val="20"/>
        </w:rPr>
      </w:pPr>
    </w:p>
    <w:p w14:paraId="3A0FA22C" w14:textId="1BD4662A" w:rsidR="00EA6C23" w:rsidRPr="00223FC8" w:rsidRDefault="00EA6C23" w:rsidP="00EA6C23">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 xml:space="preserve">Artículo </w:t>
      </w:r>
      <w:r w:rsidR="002E1885" w:rsidRPr="00223FC8">
        <w:rPr>
          <w:rFonts w:ascii="Century Gothic" w:eastAsia="Century Gothic" w:hAnsi="Century Gothic" w:cs="Century Gothic"/>
          <w:b/>
          <w:bCs w:val="0"/>
          <w:sz w:val="20"/>
          <w:szCs w:val="20"/>
        </w:rPr>
        <w:t>8</w:t>
      </w:r>
      <w:r w:rsidR="00D510C6" w:rsidRPr="00223FC8">
        <w:rPr>
          <w:rFonts w:ascii="Century Gothic" w:eastAsia="Century Gothic" w:hAnsi="Century Gothic" w:cs="Century Gothic"/>
          <w:b/>
          <w:bCs w:val="0"/>
          <w:sz w:val="20"/>
          <w:szCs w:val="20"/>
        </w:rPr>
        <w:t>1</w:t>
      </w:r>
      <w:r w:rsidRPr="00223FC8">
        <w:rPr>
          <w:rFonts w:ascii="Century Gothic" w:eastAsia="Century Gothic" w:hAnsi="Century Gothic" w:cs="Century Gothic"/>
          <w:b/>
          <w:bCs w:val="0"/>
          <w:sz w:val="20"/>
          <w:szCs w:val="20"/>
        </w:rPr>
        <w:t>.</w:t>
      </w:r>
      <w:r w:rsidRPr="00223FC8">
        <w:rPr>
          <w:rFonts w:ascii="Century Gothic" w:eastAsia="Century Gothic" w:hAnsi="Century Gothic" w:cs="Century Gothic"/>
          <w:sz w:val="20"/>
          <w:szCs w:val="20"/>
        </w:rPr>
        <w:t xml:space="preserve"> Queda prohibida la urbanización de las tierras ejidales que se ubiquen en áreas naturales protegidas, incluyendo las zonas de preservación ecológica de los centros de población, cuando se contraponga a lo previsto en la declaratoria respectiva.</w:t>
      </w:r>
    </w:p>
    <w:p w14:paraId="04CD4E9A" w14:textId="77777777" w:rsidR="00EA6C23" w:rsidRPr="00223FC8" w:rsidRDefault="00EA6C23" w:rsidP="00EA6C23">
      <w:pPr>
        <w:spacing w:line="276" w:lineRule="auto"/>
        <w:ind w:right="49"/>
        <w:jc w:val="both"/>
        <w:rPr>
          <w:rFonts w:ascii="Century Gothic" w:eastAsia="Century Gothic" w:hAnsi="Century Gothic" w:cs="Century Gothic"/>
          <w:sz w:val="20"/>
          <w:szCs w:val="20"/>
        </w:rPr>
      </w:pPr>
    </w:p>
    <w:p w14:paraId="534D0A8A" w14:textId="0553FFCB" w:rsidR="00EA6C23" w:rsidRPr="00223FC8" w:rsidRDefault="00EA6C23" w:rsidP="00EA6C23">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 xml:space="preserve">Artículo </w:t>
      </w:r>
      <w:r w:rsidR="009F1DD7" w:rsidRPr="00223FC8">
        <w:rPr>
          <w:rFonts w:ascii="Century Gothic" w:eastAsia="Century Gothic" w:hAnsi="Century Gothic" w:cs="Century Gothic"/>
          <w:b/>
          <w:bCs w:val="0"/>
          <w:sz w:val="20"/>
          <w:szCs w:val="20"/>
        </w:rPr>
        <w:t>8</w:t>
      </w:r>
      <w:r w:rsidR="00D510C6" w:rsidRPr="00223FC8">
        <w:rPr>
          <w:rFonts w:ascii="Century Gothic" w:eastAsia="Century Gothic" w:hAnsi="Century Gothic" w:cs="Century Gothic"/>
          <w:b/>
          <w:bCs w:val="0"/>
          <w:sz w:val="20"/>
          <w:szCs w:val="20"/>
        </w:rPr>
        <w:t>2</w:t>
      </w:r>
      <w:r w:rsidRPr="00223FC8">
        <w:rPr>
          <w:rFonts w:ascii="Century Gothic" w:eastAsia="Century Gothic" w:hAnsi="Century Gothic" w:cs="Century Gothic"/>
          <w:b/>
          <w:bCs w:val="0"/>
          <w:sz w:val="20"/>
          <w:szCs w:val="20"/>
        </w:rPr>
        <w:t>.</w:t>
      </w:r>
      <w:r w:rsidRPr="00223FC8">
        <w:rPr>
          <w:rFonts w:ascii="Century Gothic" w:eastAsia="Century Gothic" w:hAnsi="Century Gothic" w:cs="Century Gothic"/>
          <w:sz w:val="20"/>
          <w:szCs w:val="20"/>
        </w:rPr>
        <w:t xml:space="preserve"> En toda enajenación de terrenos ejidales ubicados en las áreas declaradas reservadas para el crecimiento de un centro de población, de conformidad con los planes de desarrollo urbano municipal, en favor de personas ajenas al ejido, se deberá respetar el derecho de preferencia de los gobiernos de los estados y municipios establecido por la Ley General de Asentamientos Humanos, Ordenamiento Territorial y Desarrollo Urbano.</w:t>
      </w:r>
    </w:p>
    <w:p w14:paraId="4D9A2A7F" w14:textId="77777777" w:rsidR="009E3A11" w:rsidRPr="00223FC8" w:rsidRDefault="009E3A11" w:rsidP="00EA6C23">
      <w:pPr>
        <w:spacing w:line="276" w:lineRule="auto"/>
        <w:ind w:right="49"/>
        <w:jc w:val="both"/>
        <w:rPr>
          <w:rFonts w:ascii="Century Gothic" w:eastAsia="Century Gothic" w:hAnsi="Century Gothic" w:cs="Century Gothic"/>
          <w:sz w:val="20"/>
          <w:szCs w:val="20"/>
        </w:rPr>
      </w:pPr>
    </w:p>
    <w:p w14:paraId="2E5D263A" w14:textId="528A4226" w:rsidR="00320FE9" w:rsidRPr="00223FC8" w:rsidRDefault="009E3A11" w:rsidP="00320FE9">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 xml:space="preserve">Artículo </w:t>
      </w:r>
      <w:r w:rsidR="009F1DD7" w:rsidRPr="00223FC8">
        <w:rPr>
          <w:rFonts w:ascii="Century Gothic" w:eastAsia="Century Gothic" w:hAnsi="Century Gothic" w:cs="Century Gothic"/>
          <w:b/>
          <w:bCs w:val="0"/>
          <w:sz w:val="20"/>
          <w:szCs w:val="20"/>
        </w:rPr>
        <w:t>8</w:t>
      </w:r>
      <w:r w:rsidR="00D510C6" w:rsidRPr="00223FC8">
        <w:rPr>
          <w:rFonts w:ascii="Century Gothic" w:eastAsia="Century Gothic" w:hAnsi="Century Gothic" w:cs="Century Gothic"/>
          <w:b/>
          <w:bCs w:val="0"/>
          <w:sz w:val="20"/>
          <w:szCs w:val="20"/>
        </w:rPr>
        <w:t>3</w:t>
      </w:r>
      <w:r w:rsidRPr="00223FC8">
        <w:rPr>
          <w:rFonts w:ascii="Century Gothic" w:eastAsia="Century Gothic" w:hAnsi="Century Gothic" w:cs="Century Gothic"/>
          <w:b/>
          <w:bCs w:val="0"/>
          <w:sz w:val="20"/>
          <w:szCs w:val="20"/>
        </w:rPr>
        <w:t>.</w:t>
      </w:r>
      <w:r w:rsidRPr="00223FC8">
        <w:rPr>
          <w:rFonts w:ascii="Century Gothic" w:eastAsia="Century Gothic" w:hAnsi="Century Gothic" w:cs="Century Gothic"/>
          <w:sz w:val="20"/>
          <w:szCs w:val="20"/>
        </w:rPr>
        <w:t xml:space="preserve"> </w:t>
      </w:r>
      <w:r w:rsidR="00320FE9" w:rsidRPr="00223FC8">
        <w:rPr>
          <w:rFonts w:ascii="Century Gothic" w:eastAsia="Century Gothic" w:hAnsi="Century Gothic" w:cs="Century Gothic"/>
          <w:sz w:val="20"/>
          <w:szCs w:val="20"/>
        </w:rPr>
        <w:t>El factor de agostadero es inversamente proporcional al índice de agostadero; es decir, si el índice de agostadero disminuye aumenta el valor del predio y si este aumenta el valor del predio disminuye.</w:t>
      </w:r>
    </w:p>
    <w:p w14:paraId="46903B9D" w14:textId="77777777" w:rsidR="00320FE9" w:rsidRPr="00223FC8" w:rsidRDefault="00320FE9" w:rsidP="00320FE9">
      <w:pPr>
        <w:spacing w:line="276" w:lineRule="auto"/>
        <w:ind w:right="49"/>
        <w:jc w:val="both"/>
        <w:rPr>
          <w:rFonts w:ascii="Century Gothic" w:eastAsia="Century Gothic" w:hAnsi="Century Gothic" w:cs="Century Gothic"/>
          <w:sz w:val="20"/>
          <w:szCs w:val="20"/>
        </w:rPr>
      </w:pPr>
    </w:p>
    <w:p w14:paraId="264BC6E2" w14:textId="77777777" w:rsidR="00320FE9" w:rsidRPr="00223FC8" w:rsidRDefault="00320FE9" w:rsidP="00320FE9">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Para poder considerar válido el factor de agostadero de determinado predio deberá ser mediante documento oficial anexo expedido por la Secretaría de Agricultura, Ganadería, Desarrollo Rural, Pesca y Alimentación. (SAGARPA)</w:t>
      </w:r>
    </w:p>
    <w:p w14:paraId="4419A591" w14:textId="77777777" w:rsidR="00320FE9" w:rsidRPr="00223FC8" w:rsidRDefault="00320FE9" w:rsidP="00320FE9">
      <w:pPr>
        <w:spacing w:line="276" w:lineRule="auto"/>
        <w:ind w:right="49"/>
        <w:jc w:val="both"/>
        <w:rPr>
          <w:rFonts w:ascii="Century Gothic" w:eastAsia="Century Gothic" w:hAnsi="Century Gothic" w:cs="Century Gothic"/>
          <w:sz w:val="20"/>
          <w:szCs w:val="20"/>
        </w:rPr>
      </w:pPr>
    </w:p>
    <w:p w14:paraId="26F180DF" w14:textId="77777777" w:rsidR="00320FE9" w:rsidRPr="00223FC8" w:rsidRDefault="00320FE9" w:rsidP="00320FE9">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Para la consulta de los Índices de agostadero deberá consultarse la página web de la SAGARPA.</w:t>
      </w:r>
    </w:p>
    <w:p w14:paraId="19E9B2A5" w14:textId="77777777" w:rsidR="009E3A11" w:rsidRPr="00223FC8" w:rsidRDefault="00320FE9" w:rsidP="00320FE9">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Se utilizará un factor que afecte el costo unitario del terreno de acuerdo con la siguiente fórmula:</w:t>
      </w:r>
    </w:p>
    <w:p w14:paraId="3577304B" w14:textId="77777777" w:rsidR="00320FE9" w:rsidRPr="00223FC8" w:rsidRDefault="00320FE9" w:rsidP="00320FE9">
      <w:pPr>
        <w:spacing w:line="276" w:lineRule="auto"/>
        <w:ind w:right="49"/>
        <w:jc w:val="both"/>
        <w:rPr>
          <w:rFonts w:ascii="Century Gothic" w:eastAsia="Century Gothic" w:hAnsi="Century Gothic" w:cs="Century Gothic"/>
          <w:b/>
          <w:sz w:val="20"/>
          <w:szCs w:val="20"/>
        </w:rPr>
      </w:pPr>
    </w:p>
    <w:tbl>
      <w:tblPr>
        <w:tblStyle w:val="aff7"/>
        <w:tblW w:w="984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5"/>
        <w:gridCol w:w="7005"/>
      </w:tblGrid>
      <w:tr w:rsidR="00890637" w:rsidRPr="00223FC8" w14:paraId="03F54C03" w14:textId="77777777" w:rsidTr="001B3F34">
        <w:tc>
          <w:tcPr>
            <w:tcW w:w="2835" w:type="dxa"/>
          </w:tcPr>
          <w:p w14:paraId="38848A9C" w14:textId="77777777" w:rsidR="00320FE9" w:rsidRPr="00223FC8" w:rsidRDefault="00320FE9" w:rsidP="00C97222">
            <w:pPr>
              <w:jc w:val="center"/>
              <w:rPr>
                <w:rFonts w:ascii="Century Gothic" w:eastAsia="Century Gothic" w:hAnsi="Century Gothic" w:cs="Century Gothic"/>
                <w:b/>
                <w:bCs w:val="0"/>
                <w:sz w:val="20"/>
                <w:szCs w:val="20"/>
              </w:rPr>
            </w:pPr>
            <w:r w:rsidRPr="00223FC8">
              <w:rPr>
                <w:rFonts w:ascii="Century Gothic" w:eastAsia="Century Gothic" w:hAnsi="Century Gothic" w:cs="Century Gothic"/>
                <w:b/>
                <w:bCs w:val="0"/>
                <w:sz w:val="20"/>
                <w:szCs w:val="20"/>
              </w:rPr>
              <w:t>FÓRMULA</w:t>
            </w:r>
          </w:p>
        </w:tc>
        <w:tc>
          <w:tcPr>
            <w:tcW w:w="7005" w:type="dxa"/>
          </w:tcPr>
          <w:p w14:paraId="4FC64296" w14:textId="77777777" w:rsidR="00320FE9" w:rsidRPr="00223FC8" w:rsidRDefault="00320FE9" w:rsidP="00C97222">
            <w:pPr>
              <w:jc w:val="center"/>
              <w:rPr>
                <w:rFonts w:ascii="Century Gothic" w:eastAsia="Century Gothic" w:hAnsi="Century Gothic" w:cs="Century Gothic"/>
                <w:b/>
                <w:bCs w:val="0"/>
                <w:sz w:val="20"/>
                <w:szCs w:val="20"/>
              </w:rPr>
            </w:pPr>
            <w:r w:rsidRPr="00223FC8">
              <w:rPr>
                <w:rFonts w:ascii="Century Gothic" w:eastAsia="Century Gothic" w:hAnsi="Century Gothic" w:cs="Century Gothic"/>
                <w:b/>
                <w:bCs w:val="0"/>
                <w:sz w:val="20"/>
                <w:szCs w:val="20"/>
              </w:rPr>
              <w:t>DESCRIPCIÓN</w:t>
            </w:r>
          </w:p>
        </w:tc>
      </w:tr>
      <w:tr w:rsidR="00890637" w:rsidRPr="00223FC8" w14:paraId="17EC9F61" w14:textId="77777777" w:rsidTr="001B3F34">
        <w:trPr>
          <w:trHeight w:val="1043"/>
        </w:trPr>
        <w:tc>
          <w:tcPr>
            <w:tcW w:w="2835" w:type="dxa"/>
            <w:vAlign w:val="center"/>
          </w:tcPr>
          <w:p w14:paraId="7471C88F" w14:textId="35627ABC" w:rsidR="00320FE9" w:rsidRPr="00223FC8" w:rsidRDefault="00320FE9" w:rsidP="001B3F34">
            <w:pPr>
              <w:ind w:left="-270" w:firstLine="270"/>
              <w:jc w:val="center"/>
              <w:rPr>
                <w:rFonts w:ascii="Cambria Math" w:eastAsia="Cambria Math" w:hAnsi="Cambria Math" w:cs="Cambria Math"/>
                <w:sz w:val="20"/>
                <w:szCs w:val="20"/>
              </w:rPr>
            </w:pPr>
            <m:oMathPara>
              <m:oMath>
                <m:r>
                  <w:rPr>
                    <w:rFonts w:ascii="Cambria Math" w:eastAsia="Cambria Math" w:hAnsi="Cambria Math" w:cs="Cambria Math"/>
                    <w:sz w:val="20"/>
                    <w:szCs w:val="20"/>
                  </w:rPr>
                  <m:t xml:space="preserve"> Fago=</m:t>
                </m:r>
                <m:f>
                  <m:fPr>
                    <m:ctrlPr>
                      <w:rPr>
                        <w:rFonts w:ascii="Cambria Math" w:eastAsia="Cambria Math" w:hAnsi="Cambria Math" w:cs="Cambria Math"/>
                        <w:sz w:val="20"/>
                        <w:szCs w:val="20"/>
                      </w:rPr>
                    </m:ctrlPr>
                  </m:fPr>
                  <m:num>
                    <m:r>
                      <w:rPr>
                        <w:rFonts w:ascii="Cambria Math" w:eastAsia="Cambria Math" w:hAnsi="Cambria Math" w:cs="Cambria Math"/>
                        <w:sz w:val="20"/>
                        <w:szCs w:val="20"/>
                      </w:rPr>
                      <m:t>IAPMCH (13.73)</m:t>
                    </m:r>
                  </m:num>
                  <m:den>
                    <m:r>
                      <w:rPr>
                        <w:rFonts w:ascii="Cambria Math" w:eastAsia="Cambria Math" w:hAnsi="Cambria Math" w:cs="Cambria Math"/>
                        <w:sz w:val="20"/>
                        <w:szCs w:val="20"/>
                      </w:rPr>
                      <m:t>IAPR</m:t>
                    </m:r>
                  </m:den>
                </m:f>
              </m:oMath>
            </m:oMathPara>
          </w:p>
        </w:tc>
        <w:tc>
          <w:tcPr>
            <w:tcW w:w="7005" w:type="dxa"/>
          </w:tcPr>
          <w:p w14:paraId="4C27FC00" w14:textId="33C28E14" w:rsidR="00320FE9" w:rsidRPr="00223FC8" w:rsidRDefault="006E6222" w:rsidP="001B3F34">
            <w:pPr>
              <w:spacing w:line="276" w:lineRule="auto"/>
              <w:jc w:val="both"/>
              <w:rPr>
                <w:rFonts w:ascii="Century Gothic" w:eastAsia="Century Gothic" w:hAnsi="Century Gothic" w:cs="Century Gothic"/>
                <w:sz w:val="20"/>
                <w:szCs w:val="20"/>
              </w:rPr>
            </w:pPr>
            <w:proofErr w:type="gramStart"/>
            <w:r w:rsidRPr="00223FC8">
              <w:rPr>
                <w:rFonts w:ascii="Century Gothic" w:eastAsia="Century Gothic" w:hAnsi="Century Gothic" w:cs="Century Gothic"/>
                <w:sz w:val="20"/>
                <w:szCs w:val="20"/>
              </w:rPr>
              <w:t>F</w:t>
            </w:r>
            <w:r w:rsidR="00320FE9" w:rsidRPr="00223FC8">
              <w:rPr>
                <w:rFonts w:ascii="Century Gothic" w:eastAsia="Century Gothic" w:hAnsi="Century Gothic" w:cs="Century Gothic"/>
                <w:sz w:val="20"/>
                <w:szCs w:val="20"/>
              </w:rPr>
              <w:t>ago.-</w:t>
            </w:r>
            <w:proofErr w:type="gramEnd"/>
            <w:r w:rsidR="00320FE9" w:rsidRPr="00223FC8">
              <w:rPr>
                <w:rFonts w:ascii="Century Gothic" w:eastAsia="Century Gothic" w:hAnsi="Century Gothic" w:cs="Century Gothic"/>
                <w:sz w:val="20"/>
                <w:szCs w:val="20"/>
              </w:rPr>
              <w:t xml:space="preserve"> Factor de agostadero</w:t>
            </w:r>
          </w:p>
          <w:p w14:paraId="34FB7520" w14:textId="77777777" w:rsidR="00320FE9" w:rsidRPr="00223FC8" w:rsidRDefault="00320FE9" w:rsidP="001B3F34">
            <w:pPr>
              <w:spacing w:line="276" w:lineRule="auto"/>
              <w:jc w:val="both"/>
              <w:rPr>
                <w:rFonts w:ascii="Century Gothic" w:eastAsia="Century Gothic" w:hAnsi="Century Gothic" w:cs="Century Gothic"/>
                <w:sz w:val="20"/>
                <w:szCs w:val="20"/>
              </w:rPr>
            </w:pPr>
            <w:proofErr w:type="gramStart"/>
            <w:r w:rsidRPr="00223FC8">
              <w:rPr>
                <w:rFonts w:ascii="Century Gothic" w:eastAsia="Century Gothic" w:hAnsi="Century Gothic" w:cs="Century Gothic"/>
                <w:sz w:val="20"/>
                <w:szCs w:val="20"/>
              </w:rPr>
              <w:t>IAPMCH.-</w:t>
            </w:r>
            <w:proofErr w:type="gramEnd"/>
            <w:r w:rsidRPr="00223FC8">
              <w:rPr>
                <w:rFonts w:ascii="Century Gothic" w:eastAsia="Century Gothic" w:hAnsi="Century Gothic" w:cs="Century Gothic"/>
                <w:sz w:val="20"/>
                <w:szCs w:val="20"/>
              </w:rPr>
              <w:t xml:space="preserve"> El índice de agostadero promedio o ponderado para el municipio de Chihuahua es de 13.73.</w:t>
            </w:r>
          </w:p>
          <w:p w14:paraId="2DC92065" w14:textId="77777777" w:rsidR="00320FE9" w:rsidRPr="00223FC8" w:rsidRDefault="00320FE9" w:rsidP="001B3F34">
            <w:pPr>
              <w:spacing w:line="276" w:lineRule="auto"/>
              <w:jc w:val="both"/>
              <w:rPr>
                <w:rFonts w:ascii="Century Gothic" w:eastAsia="Century Gothic" w:hAnsi="Century Gothic" w:cs="Century Gothic"/>
                <w:sz w:val="20"/>
                <w:szCs w:val="20"/>
              </w:rPr>
            </w:pPr>
            <w:proofErr w:type="gramStart"/>
            <w:r w:rsidRPr="00223FC8">
              <w:rPr>
                <w:rFonts w:ascii="Century Gothic" w:eastAsia="Century Gothic" w:hAnsi="Century Gothic" w:cs="Century Gothic"/>
                <w:sz w:val="20"/>
                <w:szCs w:val="20"/>
              </w:rPr>
              <w:t>IAPR.-</w:t>
            </w:r>
            <w:proofErr w:type="gramEnd"/>
            <w:r w:rsidRPr="00223FC8">
              <w:rPr>
                <w:rFonts w:ascii="Century Gothic" w:eastAsia="Century Gothic" w:hAnsi="Century Gothic" w:cs="Century Gothic"/>
                <w:sz w:val="20"/>
                <w:szCs w:val="20"/>
              </w:rPr>
              <w:t xml:space="preserve"> es el índice de agostadero del predio a valuar.</w:t>
            </w:r>
          </w:p>
        </w:tc>
      </w:tr>
    </w:tbl>
    <w:p w14:paraId="1D187C95" w14:textId="77777777" w:rsidR="00D510C6" w:rsidRPr="00223FC8" w:rsidRDefault="00D510C6" w:rsidP="00D510C6">
      <w:pPr>
        <w:spacing w:before="240" w:line="276" w:lineRule="auto"/>
        <w:ind w:right="49"/>
        <w:jc w:val="both"/>
        <w:rPr>
          <w:rFonts w:ascii="Century Gothic" w:eastAsia="Century Gothic" w:hAnsi="Century Gothic" w:cs="Century Gothic"/>
          <w:sz w:val="20"/>
          <w:szCs w:val="20"/>
        </w:rPr>
      </w:pPr>
      <w:bookmarkStart w:id="74" w:name="_heading=h.sfle3m6u0sfn" w:colFirst="0" w:colLast="0"/>
      <w:bookmarkStart w:id="75" w:name="_heading=h.39swzecfetla" w:colFirst="0" w:colLast="0"/>
      <w:bookmarkStart w:id="76" w:name="_heading=h.8m181ty9in1" w:colFirst="0" w:colLast="0"/>
      <w:bookmarkStart w:id="77" w:name="_Toc115942701"/>
      <w:bookmarkEnd w:id="74"/>
      <w:bookmarkEnd w:id="75"/>
      <w:bookmarkEnd w:id="76"/>
      <w:r w:rsidRPr="00223FC8">
        <w:rPr>
          <w:rFonts w:ascii="Century Gothic" w:eastAsia="Century Gothic" w:hAnsi="Century Gothic" w:cs="Century Gothic"/>
          <w:sz w:val="20"/>
          <w:szCs w:val="20"/>
        </w:rPr>
        <w:t xml:space="preserve">Asimismo, respecto a la implementación de este factor deberá atenderse a lo dispuesto en los Lineamientos. </w:t>
      </w:r>
    </w:p>
    <w:p w14:paraId="0982720A" w14:textId="77777777" w:rsidR="00EA6C23" w:rsidRPr="00223FC8" w:rsidRDefault="00EA6C23" w:rsidP="009F7752">
      <w:pPr>
        <w:pStyle w:val="Ttulo1"/>
        <w:spacing w:line="276" w:lineRule="auto"/>
        <w:ind w:right="49"/>
        <w:jc w:val="center"/>
        <w:rPr>
          <w:rFonts w:ascii="Century Gothic" w:eastAsia="Century Gothic" w:hAnsi="Century Gothic" w:cs="Century Gothic"/>
          <w:b/>
          <w:color w:val="auto"/>
          <w:sz w:val="24"/>
          <w:szCs w:val="24"/>
        </w:rPr>
      </w:pPr>
      <w:r w:rsidRPr="00223FC8">
        <w:rPr>
          <w:rFonts w:ascii="Century Gothic" w:eastAsia="Century Gothic" w:hAnsi="Century Gothic" w:cs="Century Gothic"/>
          <w:b/>
          <w:color w:val="auto"/>
          <w:sz w:val="24"/>
          <w:szCs w:val="24"/>
        </w:rPr>
        <w:lastRenderedPageBreak/>
        <w:t>CAPÍTULO SEGUNDO</w:t>
      </w:r>
      <w:bookmarkEnd w:id="77"/>
    </w:p>
    <w:p w14:paraId="6C5DA99F" w14:textId="77777777" w:rsidR="00EA6C23" w:rsidRPr="00223FC8" w:rsidRDefault="00EA6C23" w:rsidP="009F7752">
      <w:pPr>
        <w:pStyle w:val="Ttulo2"/>
        <w:spacing w:line="276" w:lineRule="auto"/>
        <w:ind w:right="49"/>
        <w:jc w:val="center"/>
        <w:rPr>
          <w:rFonts w:ascii="Century Gothic" w:eastAsia="Century Gothic" w:hAnsi="Century Gothic" w:cs="Century Gothic"/>
          <w:color w:val="auto"/>
          <w:sz w:val="28"/>
          <w:szCs w:val="28"/>
        </w:rPr>
      </w:pPr>
      <w:bookmarkStart w:id="78" w:name="_Toc115942702"/>
      <w:r w:rsidRPr="00223FC8">
        <w:rPr>
          <w:rFonts w:ascii="Century Gothic" w:eastAsia="Century Gothic" w:hAnsi="Century Gothic" w:cs="Century Gothic"/>
          <w:color w:val="auto"/>
          <w:sz w:val="28"/>
          <w:szCs w:val="28"/>
        </w:rPr>
        <w:t>ESTRUCTURA DE LA TABLA DE VALORES UNITARIOS DE PREDIO SUBURBANO</w:t>
      </w:r>
      <w:bookmarkEnd w:id="78"/>
    </w:p>
    <w:p w14:paraId="6041173F" w14:textId="77777777" w:rsidR="00EA6C23" w:rsidRPr="00223FC8" w:rsidRDefault="00EA6C23" w:rsidP="00EA6C23">
      <w:pPr>
        <w:spacing w:line="276" w:lineRule="auto"/>
        <w:ind w:right="49"/>
        <w:jc w:val="both"/>
        <w:rPr>
          <w:rFonts w:ascii="Century Gothic" w:hAnsi="Century Gothic"/>
          <w:sz w:val="20"/>
          <w:szCs w:val="20"/>
        </w:rPr>
      </w:pPr>
    </w:p>
    <w:p w14:paraId="03B07D3C" w14:textId="32F2EB0C" w:rsidR="00391F69" w:rsidRPr="00223FC8" w:rsidRDefault="00EA6C23" w:rsidP="00EA6C23">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 xml:space="preserve">Artículo </w:t>
      </w:r>
      <w:r w:rsidR="006529BF" w:rsidRPr="00223FC8">
        <w:rPr>
          <w:rFonts w:ascii="Century Gothic" w:eastAsia="Century Gothic" w:hAnsi="Century Gothic" w:cs="Century Gothic"/>
          <w:b/>
          <w:bCs w:val="0"/>
          <w:sz w:val="20"/>
          <w:szCs w:val="20"/>
        </w:rPr>
        <w:t>8</w:t>
      </w:r>
      <w:r w:rsidR="00D510C6" w:rsidRPr="00223FC8">
        <w:rPr>
          <w:rFonts w:ascii="Century Gothic" w:eastAsia="Century Gothic" w:hAnsi="Century Gothic" w:cs="Century Gothic"/>
          <w:b/>
          <w:bCs w:val="0"/>
          <w:sz w:val="20"/>
          <w:szCs w:val="20"/>
        </w:rPr>
        <w:t>4</w:t>
      </w:r>
      <w:r w:rsidRPr="00223FC8">
        <w:rPr>
          <w:rFonts w:ascii="Century Gothic" w:eastAsia="Century Gothic" w:hAnsi="Century Gothic" w:cs="Century Gothic"/>
          <w:b/>
          <w:bCs w:val="0"/>
          <w:sz w:val="20"/>
          <w:szCs w:val="20"/>
        </w:rPr>
        <w:t>.</w:t>
      </w:r>
      <w:r w:rsidRPr="00223FC8">
        <w:rPr>
          <w:rFonts w:ascii="Century Gothic" w:eastAsia="Century Gothic" w:hAnsi="Century Gothic" w:cs="Century Gothic"/>
          <w:sz w:val="20"/>
          <w:szCs w:val="20"/>
        </w:rPr>
        <w:t xml:space="preserve"> La interpretación de la Tabla de Valores Unitarios de Suelo Suburbano</w:t>
      </w:r>
      <w:r w:rsidR="00CB3631">
        <w:rPr>
          <w:rFonts w:ascii="Century Gothic" w:eastAsia="Century Gothic" w:hAnsi="Century Gothic" w:cs="Century Gothic"/>
          <w:sz w:val="20"/>
          <w:szCs w:val="20"/>
        </w:rPr>
        <w:t>,</w:t>
      </w:r>
      <w:r w:rsidRPr="00223FC8">
        <w:rPr>
          <w:rFonts w:ascii="Century Gothic" w:eastAsia="Century Gothic" w:hAnsi="Century Gothic" w:cs="Century Gothic"/>
          <w:sz w:val="20"/>
          <w:szCs w:val="20"/>
        </w:rPr>
        <w:t xml:space="preserve"> se realizará de la siguiente manera:</w:t>
      </w:r>
    </w:p>
    <w:p w14:paraId="3EE41C92" w14:textId="5AC1F94B" w:rsidR="00F32D52" w:rsidRPr="00025AD5" w:rsidRDefault="003E72A4" w:rsidP="00EA6C23">
      <w:pPr>
        <w:spacing w:line="276" w:lineRule="auto"/>
        <w:ind w:right="49"/>
        <w:jc w:val="both"/>
        <w:rPr>
          <w:rFonts w:ascii="Century Gothic" w:eastAsia="Century Gothic" w:hAnsi="Century Gothic" w:cs="Century Gothic"/>
          <w:sz w:val="20"/>
          <w:szCs w:val="20"/>
        </w:rPr>
      </w:pPr>
      <w:r w:rsidRPr="00025AD5">
        <w:rPr>
          <w:rFonts w:eastAsia="Century Gothic"/>
          <w:noProof/>
          <w:lang w:val="es-MX" w:eastAsia="es-MX"/>
        </w:rPr>
        <w:drawing>
          <wp:inline distT="0" distB="0" distL="0" distR="0" wp14:anchorId="0F0F216D" wp14:editId="717DA15D">
            <wp:extent cx="6332220" cy="1383665"/>
            <wp:effectExtent l="133350" t="133350" r="125730" b="140335"/>
            <wp:docPr id="316910884"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cstate="print">
                      <a:biLevel thresh="50000"/>
                      <a:extLst>
                        <a:ext uri="{28A0092B-C50C-407E-A947-70E740481C1C}">
                          <a14:useLocalDpi xmlns:a14="http://schemas.microsoft.com/office/drawing/2010/main" val="0"/>
                        </a:ext>
                      </a:extLst>
                    </a:blip>
                    <a:srcRect/>
                    <a:stretch>
                      <a:fillRect/>
                    </a:stretch>
                  </pic:blipFill>
                  <pic:spPr bwMode="auto">
                    <a:xfrm>
                      <a:off x="0" y="0"/>
                      <a:ext cx="6332220" cy="1383665"/>
                    </a:xfrm>
                    <a:prstGeom prst="rect">
                      <a:avLst/>
                    </a:prstGeom>
                    <a:noFill/>
                    <a:ln>
                      <a:noFill/>
                    </a:ln>
                    <a:effectLst>
                      <a:glow rad="127000">
                        <a:schemeClr val="bg1"/>
                      </a:glow>
                    </a:effectLst>
                  </pic:spPr>
                </pic:pic>
              </a:graphicData>
            </a:graphic>
          </wp:inline>
        </w:drawing>
      </w:r>
    </w:p>
    <w:p w14:paraId="1270ED82" w14:textId="3E9FB702" w:rsidR="00EA6C23" w:rsidRPr="00223FC8" w:rsidRDefault="00EA6C23" w:rsidP="007A0DBE">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ab/>
      </w:r>
      <w:r w:rsidRPr="00223FC8">
        <w:rPr>
          <w:rFonts w:ascii="Century Gothic" w:eastAsia="Century Gothic" w:hAnsi="Century Gothic" w:cs="Century Gothic"/>
          <w:b/>
          <w:bCs w:val="0"/>
          <w:sz w:val="20"/>
          <w:szCs w:val="20"/>
        </w:rPr>
        <w:t>I.</w:t>
      </w:r>
      <w:r w:rsidRPr="00223FC8">
        <w:rPr>
          <w:rFonts w:ascii="Century Gothic" w:eastAsia="Century Gothic" w:hAnsi="Century Gothic" w:cs="Century Gothic"/>
          <w:sz w:val="20"/>
          <w:szCs w:val="20"/>
        </w:rPr>
        <w:t xml:space="preserve"> Columna 1: denominada Sector Catastral, contiene la ubicación del inmueble dentro de la cartografía municipal, este se puede localizar dentro de la clave catastral estándar, siendo para predios suburbanos la numeración desde 700 a 799.</w:t>
      </w:r>
    </w:p>
    <w:p w14:paraId="103C944E" w14:textId="77777777" w:rsidR="001B3F34" w:rsidRPr="00223FC8" w:rsidRDefault="001B3F34" w:rsidP="007A0DBE">
      <w:pPr>
        <w:spacing w:line="276" w:lineRule="auto"/>
        <w:ind w:right="49"/>
        <w:jc w:val="both"/>
        <w:rPr>
          <w:rFonts w:ascii="Century Gothic" w:eastAsia="Century Gothic" w:hAnsi="Century Gothic" w:cs="Century Gothic"/>
          <w:sz w:val="20"/>
          <w:szCs w:val="20"/>
        </w:rPr>
      </w:pPr>
    </w:p>
    <w:p w14:paraId="11545125" w14:textId="7F12403C" w:rsidR="00EA6C23" w:rsidRPr="00223FC8" w:rsidRDefault="00EA6C23" w:rsidP="007A0DBE">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ab/>
      </w:r>
      <w:r w:rsidRPr="00223FC8">
        <w:rPr>
          <w:rFonts w:ascii="Century Gothic" w:eastAsia="Century Gothic" w:hAnsi="Century Gothic" w:cs="Century Gothic"/>
          <w:b/>
          <w:bCs w:val="0"/>
          <w:sz w:val="20"/>
          <w:szCs w:val="20"/>
        </w:rPr>
        <w:t>II.</w:t>
      </w:r>
      <w:r w:rsidRPr="00223FC8">
        <w:rPr>
          <w:rFonts w:ascii="Century Gothic" w:eastAsia="Century Gothic" w:hAnsi="Century Gothic" w:cs="Century Gothic"/>
          <w:sz w:val="20"/>
          <w:szCs w:val="20"/>
        </w:rPr>
        <w:t xml:space="preserve"> Columna 2: denominada Nombre del predio, ejido, rancho, colonia o asentamiento humano,</w:t>
      </w:r>
      <w:r w:rsidR="009F7752" w:rsidRPr="00223FC8">
        <w:rPr>
          <w:rFonts w:ascii="Century Gothic" w:eastAsia="Century Gothic" w:hAnsi="Century Gothic" w:cs="Century Gothic"/>
          <w:sz w:val="20"/>
          <w:szCs w:val="20"/>
        </w:rPr>
        <w:t xml:space="preserve"> vialidades</w:t>
      </w:r>
      <w:r w:rsidRPr="00223FC8">
        <w:rPr>
          <w:rFonts w:ascii="Century Gothic" w:eastAsia="Century Gothic" w:hAnsi="Century Gothic" w:cs="Century Gothic"/>
          <w:sz w:val="20"/>
          <w:szCs w:val="20"/>
        </w:rPr>
        <w:t>, según el predio a valuar, según se establezca desde el alta del predio.</w:t>
      </w:r>
    </w:p>
    <w:p w14:paraId="7A373E12" w14:textId="77777777" w:rsidR="001B3F34" w:rsidRPr="00223FC8" w:rsidRDefault="001B3F34" w:rsidP="007A0DBE">
      <w:pPr>
        <w:spacing w:line="276" w:lineRule="auto"/>
        <w:ind w:right="49"/>
        <w:jc w:val="both"/>
        <w:rPr>
          <w:rFonts w:ascii="Century Gothic" w:eastAsia="Century Gothic" w:hAnsi="Century Gothic" w:cs="Century Gothic"/>
          <w:sz w:val="20"/>
          <w:szCs w:val="20"/>
        </w:rPr>
      </w:pPr>
    </w:p>
    <w:p w14:paraId="6AB9C5C4" w14:textId="7C2E5236" w:rsidR="00EA6C23" w:rsidRPr="00223FC8" w:rsidRDefault="00EA6C23" w:rsidP="007A0DBE">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ab/>
      </w:r>
      <w:r w:rsidRPr="00223FC8">
        <w:rPr>
          <w:rFonts w:ascii="Century Gothic" w:eastAsia="Century Gothic" w:hAnsi="Century Gothic" w:cs="Century Gothic"/>
          <w:b/>
          <w:bCs w:val="0"/>
          <w:sz w:val="20"/>
          <w:szCs w:val="20"/>
        </w:rPr>
        <w:t>III.</w:t>
      </w:r>
      <w:r w:rsidRPr="00223FC8">
        <w:rPr>
          <w:rFonts w:ascii="Century Gothic" w:eastAsia="Century Gothic" w:hAnsi="Century Gothic" w:cs="Century Gothic"/>
          <w:sz w:val="20"/>
          <w:szCs w:val="20"/>
        </w:rPr>
        <w:t xml:space="preserve"> Columna 3: denominada Huertos, según las características de estos, se clasifican en: desarrollo, producción o decadencia, contando cada uno de ellos con el valor por m</w:t>
      </w:r>
      <w:r w:rsidRPr="00223FC8">
        <w:rPr>
          <w:rFonts w:ascii="Century Gothic" w:eastAsia="Century Gothic" w:hAnsi="Century Gothic" w:cs="Century Gothic"/>
          <w:sz w:val="20"/>
          <w:szCs w:val="20"/>
          <w:vertAlign w:val="superscript"/>
        </w:rPr>
        <w:t>2</w:t>
      </w:r>
      <w:r w:rsidRPr="00223FC8">
        <w:rPr>
          <w:rFonts w:ascii="Century Gothic" w:eastAsia="Century Gothic" w:hAnsi="Century Gothic" w:cs="Century Gothic"/>
          <w:sz w:val="20"/>
          <w:szCs w:val="20"/>
        </w:rPr>
        <w:t xml:space="preserve"> acorde al </w:t>
      </w:r>
      <w:sdt>
        <w:sdtPr>
          <w:rPr>
            <w:rFonts w:ascii="Century Gothic" w:hAnsi="Century Gothic"/>
            <w:sz w:val="20"/>
            <w:szCs w:val="20"/>
          </w:rPr>
          <w:tag w:val="goog_rdk_111"/>
          <w:id w:val="-1974209705"/>
        </w:sdtPr>
        <w:sdtEndPr/>
        <w:sdtContent/>
      </w:sdt>
      <w:r w:rsidRPr="00223FC8">
        <w:rPr>
          <w:rFonts w:ascii="Century Gothic" w:eastAsia="Century Gothic" w:hAnsi="Century Gothic" w:cs="Century Gothic"/>
          <w:sz w:val="20"/>
          <w:szCs w:val="20"/>
        </w:rPr>
        <w:t>ejido, colonia, rancho, etc.</w:t>
      </w:r>
      <w:r w:rsidR="00CB3631">
        <w:rPr>
          <w:rFonts w:ascii="Century Gothic" w:eastAsia="Century Gothic" w:hAnsi="Century Gothic" w:cs="Century Gothic"/>
          <w:sz w:val="20"/>
          <w:szCs w:val="20"/>
        </w:rPr>
        <w:t>,</w:t>
      </w:r>
      <w:r w:rsidRPr="00223FC8">
        <w:rPr>
          <w:rFonts w:ascii="Century Gothic" w:eastAsia="Century Gothic" w:hAnsi="Century Gothic" w:cs="Century Gothic"/>
          <w:sz w:val="20"/>
          <w:szCs w:val="20"/>
        </w:rPr>
        <w:t xml:space="preserve"> </w:t>
      </w:r>
      <w:r w:rsidR="00CB3631">
        <w:rPr>
          <w:rFonts w:ascii="Century Gothic" w:eastAsia="Century Gothic" w:hAnsi="Century Gothic" w:cs="Century Gothic"/>
          <w:sz w:val="20"/>
          <w:szCs w:val="20"/>
        </w:rPr>
        <w:t>e</w:t>
      </w:r>
      <w:r w:rsidRPr="00223FC8">
        <w:rPr>
          <w:rFonts w:ascii="Century Gothic" w:eastAsia="Century Gothic" w:hAnsi="Century Gothic" w:cs="Century Gothic"/>
          <w:sz w:val="20"/>
          <w:szCs w:val="20"/>
        </w:rPr>
        <w:t>n el que se encuentre el predio a valuar.</w:t>
      </w:r>
    </w:p>
    <w:p w14:paraId="4440A4D7" w14:textId="77777777" w:rsidR="001B3F34" w:rsidRPr="00223FC8" w:rsidRDefault="001B3F34" w:rsidP="007A0DBE">
      <w:pPr>
        <w:spacing w:line="276" w:lineRule="auto"/>
        <w:ind w:right="49"/>
        <w:jc w:val="both"/>
        <w:rPr>
          <w:rFonts w:ascii="Century Gothic" w:eastAsia="Century Gothic" w:hAnsi="Century Gothic" w:cs="Century Gothic"/>
          <w:sz w:val="20"/>
          <w:szCs w:val="20"/>
        </w:rPr>
      </w:pPr>
    </w:p>
    <w:p w14:paraId="73E4DB6C" w14:textId="23479D18" w:rsidR="00EA6C23" w:rsidRPr="00223FC8" w:rsidRDefault="00EA6C23" w:rsidP="007A0DBE">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ab/>
      </w:r>
      <w:r w:rsidRPr="00223FC8">
        <w:rPr>
          <w:rFonts w:ascii="Century Gothic" w:eastAsia="Century Gothic" w:hAnsi="Century Gothic" w:cs="Century Gothic"/>
          <w:b/>
          <w:bCs w:val="0"/>
          <w:sz w:val="20"/>
          <w:szCs w:val="20"/>
        </w:rPr>
        <w:t>IV.</w:t>
      </w:r>
      <w:r w:rsidRPr="00223FC8">
        <w:rPr>
          <w:rFonts w:ascii="Century Gothic" w:eastAsia="Century Gothic" w:hAnsi="Century Gothic" w:cs="Century Gothic"/>
          <w:sz w:val="20"/>
          <w:szCs w:val="20"/>
        </w:rPr>
        <w:t xml:space="preserve"> Columna 4: denominada Riego, según las características de estos, se clasifican en: bombeo, gravedad, aspersión y mecanizado, contando cada uno de ellos con el valor por m</w:t>
      </w:r>
      <w:r w:rsidRPr="00223FC8">
        <w:rPr>
          <w:rFonts w:ascii="Century Gothic" w:eastAsia="Century Gothic" w:hAnsi="Century Gothic" w:cs="Century Gothic"/>
          <w:sz w:val="20"/>
          <w:szCs w:val="20"/>
          <w:vertAlign w:val="superscript"/>
        </w:rPr>
        <w:t>2</w:t>
      </w:r>
      <w:r w:rsidRPr="00223FC8">
        <w:rPr>
          <w:rFonts w:ascii="Century Gothic" w:eastAsia="Century Gothic" w:hAnsi="Century Gothic" w:cs="Century Gothic"/>
          <w:sz w:val="20"/>
          <w:szCs w:val="20"/>
        </w:rPr>
        <w:t xml:space="preserve"> acorde al ejido, colonia, rancho, etc.</w:t>
      </w:r>
      <w:r w:rsidR="00CB3631">
        <w:rPr>
          <w:rFonts w:ascii="Century Gothic" w:eastAsia="Century Gothic" w:hAnsi="Century Gothic" w:cs="Century Gothic"/>
          <w:sz w:val="20"/>
          <w:szCs w:val="20"/>
        </w:rPr>
        <w:t>,</w:t>
      </w:r>
      <w:r w:rsidRPr="00223FC8">
        <w:rPr>
          <w:rFonts w:ascii="Century Gothic" w:eastAsia="Century Gothic" w:hAnsi="Century Gothic" w:cs="Century Gothic"/>
          <w:sz w:val="20"/>
          <w:szCs w:val="20"/>
        </w:rPr>
        <w:t xml:space="preserve"> </w:t>
      </w:r>
      <w:r w:rsidR="00CB3631">
        <w:rPr>
          <w:rFonts w:ascii="Century Gothic" w:eastAsia="Century Gothic" w:hAnsi="Century Gothic" w:cs="Century Gothic"/>
          <w:sz w:val="20"/>
          <w:szCs w:val="20"/>
        </w:rPr>
        <w:t>e</w:t>
      </w:r>
      <w:r w:rsidRPr="00223FC8">
        <w:rPr>
          <w:rFonts w:ascii="Century Gothic" w:eastAsia="Century Gothic" w:hAnsi="Century Gothic" w:cs="Century Gothic"/>
          <w:sz w:val="20"/>
          <w:szCs w:val="20"/>
        </w:rPr>
        <w:t>n el que se encuentre el predio a valuar.</w:t>
      </w:r>
    </w:p>
    <w:p w14:paraId="56472DF5" w14:textId="77777777" w:rsidR="001B3F34" w:rsidRPr="00223FC8" w:rsidRDefault="001B3F34" w:rsidP="007A0DBE">
      <w:pPr>
        <w:spacing w:line="276" w:lineRule="auto"/>
        <w:ind w:right="49"/>
        <w:jc w:val="both"/>
        <w:rPr>
          <w:rFonts w:ascii="Century Gothic" w:eastAsia="Century Gothic" w:hAnsi="Century Gothic" w:cs="Century Gothic"/>
          <w:sz w:val="20"/>
          <w:szCs w:val="20"/>
        </w:rPr>
      </w:pPr>
    </w:p>
    <w:p w14:paraId="2DC2BBAA" w14:textId="165A4875" w:rsidR="00EA6C23" w:rsidRPr="00223FC8" w:rsidRDefault="00EA6C23" w:rsidP="007A0DBE">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ab/>
      </w:r>
      <w:r w:rsidRPr="00223FC8">
        <w:rPr>
          <w:rFonts w:ascii="Century Gothic" w:eastAsia="Century Gothic" w:hAnsi="Century Gothic" w:cs="Century Gothic"/>
          <w:b/>
          <w:bCs w:val="0"/>
          <w:sz w:val="20"/>
          <w:szCs w:val="20"/>
        </w:rPr>
        <w:t>V.</w:t>
      </w:r>
      <w:r w:rsidRPr="00223FC8">
        <w:rPr>
          <w:rFonts w:ascii="Century Gothic" w:eastAsia="Century Gothic" w:hAnsi="Century Gothic" w:cs="Century Gothic"/>
          <w:sz w:val="20"/>
          <w:szCs w:val="20"/>
        </w:rPr>
        <w:t xml:space="preserve"> Columna 5: denominada temporal, siendo riego de precipitación pluvial, cuenta con el valor por m</w:t>
      </w:r>
      <w:r w:rsidRPr="00223FC8">
        <w:rPr>
          <w:rFonts w:ascii="Century Gothic" w:eastAsia="Century Gothic" w:hAnsi="Century Gothic" w:cs="Century Gothic"/>
          <w:sz w:val="20"/>
          <w:szCs w:val="20"/>
          <w:vertAlign w:val="superscript"/>
        </w:rPr>
        <w:t>2</w:t>
      </w:r>
      <w:r w:rsidRPr="00223FC8">
        <w:rPr>
          <w:rFonts w:ascii="Century Gothic" w:eastAsia="Century Gothic" w:hAnsi="Century Gothic" w:cs="Century Gothic"/>
          <w:sz w:val="20"/>
          <w:szCs w:val="20"/>
        </w:rPr>
        <w:t xml:space="preserve"> acorde al ejido, colonia, rancho, etc.</w:t>
      </w:r>
      <w:r w:rsidR="00CB3631">
        <w:rPr>
          <w:rFonts w:ascii="Century Gothic" w:eastAsia="Century Gothic" w:hAnsi="Century Gothic" w:cs="Century Gothic"/>
          <w:sz w:val="20"/>
          <w:szCs w:val="20"/>
        </w:rPr>
        <w:t>,</w:t>
      </w:r>
      <w:r w:rsidRPr="00223FC8">
        <w:rPr>
          <w:rFonts w:ascii="Century Gothic" w:eastAsia="Century Gothic" w:hAnsi="Century Gothic" w:cs="Century Gothic"/>
          <w:sz w:val="20"/>
          <w:szCs w:val="20"/>
        </w:rPr>
        <w:t xml:space="preserve"> </w:t>
      </w:r>
      <w:r w:rsidR="00CB3631">
        <w:rPr>
          <w:rFonts w:ascii="Century Gothic" w:eastAsia="Century Gothic" w:hAnsi="Century Gothic" w:cs="Century Gothic"/>
          <w:sz w:val="20"/>
          <w:szCs w:val="20"/>
        </w:rPr>
        <w:t>e</w:t>
      </w:r>
      <w:r w:rsidRPr="00223FC8">
        <w:rPr>
          <w:rFonts w:ascii="Century Gothic" w:eastAsia="Century Gothic" w:hAnsi="Century Gothic" w:cs="Century Gothic"/>
          <w:sz w:val="20"/>
          <w:szCs w:val="20"/>
        </w:rPr>
        <w:t>n el que se encuentre el predio a valuar.</w:t>
      </w:r>
    </w:p>
    <w:p w14:paraId="35508DA4" w14:textId="77777777" w:rsidR="001B3F34" w:rsidRPr="00223FC8" w:rsidRDefault="001B3F34" w:rsidP="007A0DBE">
      <w:pPr>
        <w:spacing w:line="276" w:lineRule="auto"/>
        <w:ind w:right="49"/>
        <w:jc w:val="both"/>
        <w:rPr>
          <w:rFonts w:ascii="Century Gothic" w:eastAsia="Century Gothic" w:hAnsi="Century Gothic" w:cs="Century Gothic"/>
          <w:sz w:val="20"/>
          <w:szCs w:val="20"/>
        </w:rPr>
      </w:pPr>
    </w:p>
    <w:p w14:paraId="22A6454C" w14:textId="13695178" w:rsidR="00EA6C23" w:rsidRPr="00223FC8" w:rsidRDefault="00EA6C23" w:rsidP="007A0DBE">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ab/>
      </w:r>
      <w:r w:rsidRPr="00223FC8">
        <w:rPr>
          <w:rFonts w:ascii="Century Gothic" w:eastAsia="Century Gothic" w:hAnsi="Century Gothic" w:cs="Century Gothic"/>
          <w:b/>
          <w:bCs w:val="0"/>
          <w:sz w:val="20"/>
          <w:szCs w:val="20"/>
        </w:rPr>
        <w:t>VI.</w:t>
      </w:r>
      <w:r w:rsidRPr="00223FC8">
        <w:rPr>
          <w:rFonts w:ascii="Century Gothic" w:eastAsia="Century Gothic" w:hAnsi="Century Gothic" w:cs="Century Gothic"/>
          <w:sz w:val="20"/>
          <w:szCs w:val="20"/>
        </w:rPr>
        <w:t xml:space="preserve"> Columna 6: denominada forestal, aplicando para terrenos con bosque, cuenta con el valor por m</w:t>
      </w:r>
      <w:r w:rsidRPr="00223FC8">
        <w:rPr>
          <w:rFonts w:ascii="Century Gothic" w:eastAsia="Century Gothic" w:hAnsi="Century Gothic" w:cs="Century Gothic"/>
          <w:sz w:val="20"/>
          <w:szCs w:val="20"/>
          <w:vertAlign w:val="superscript"/>
        </w:rPr>
        <w:t>2</w:t>
      </w:r>
      <w:r w:rsidRPr="00223FC8">
        <w:rPr>
          <w:rFonts w:ascii="Century Gothic" w:eastAsia="Century Gothic" w:hAnsi="Century Gothic" w:cs="Century Gothic"/>
          <w:sz w:val="20"/>
          <w:szCs w:val="20"/>
        </w:rPr>
        <w:t xml:space="preserve"> acorde al ejido, colonia, rancho, etc.</w:t>
      </w:r>
      <w:r w:rsidR="00CB3631">
        <w:rPr>
          <w:rFonts w:ascii="Century Gothic" w:eastAsia="Century Gothic" w:hAnsi="Century Gothic" w:cs="Century Gothic"/>
          <w:sz w:val="20"/>
          <w:szCs w:val="20"/>
        </w:rPr>
        <w:t>,</w:t>
      </w:r>
      <w:r w:rsidRPr="00223FC8">
        <w:rPr>
          <w:rFonts w:ascii="Century Gothic" w:eastAsia="Century Gothic" w:hAnsi="Century Gothic" w:cs="Century Gothic"/>
          <w:sz w:val="20"/>
          <w:szCs w:val="20"/>
        </w:rPr>
        <w:t xml:space="preserve"> </w:t>
      </w:r>
      <w:r w:rsidR="00CB3631">
        <w:rPr>
          <w:rFonts w:ascii="Century Gothic" w:eastAsia="Century Gothic" w:hAnsi="Century Gothic" w:cs="Century Gothic"/>
          <w:sz w:val="20"/>
          <w:szCs w:val="20"/>
        </w:rPr>
        <w:t>e</w:t>
      </w:r>
      <w:r w:rsidRPr="00223FC8">
        <w:rPr>
          <w:rFonts w:ascii="Century Gothic" w:eastAsia="Century Gothic" w:hAnsi="Century Gothic" w:cs="Century Gothic"/>
          <w:sz w:val="20"/>
          <w:szCs w:val="20"/>
        </w:rPr>
        <w:t>n el que se encuentre el predio a valuar.</w:t>
      </w:r>
    </w:p>
    <w:p w14:paraId="0BD6B895" w14:textId="77777777" w:rsidR="001B3F34" w:rsidRPr="00223FC8" w:rsidRDefault="001B3F34" w:rsidP="007A0DBE">
      <w:pPr>
        <w:spacing w:line="276" w:lineRule="auto"/>
        <w:ind w:right="49"/>
        <w:jc w:val="both"/>
        <w:rPr>
          <w:rFonts w:ascii="Century Gothic" w:eastAsia="Century Gothic" w:hAnsi="Century Gothic" w:cs="Century Gothic"/>
          <w:sz w:val="20"/>
          <w:szCs w:val="20"/>
        </w:rPr>
      </w:pPr>
    </w:p>
    <w:p w14:paraId="5FBD3499" w14:textId="35B18F8A" w:rsidR="00EA6C23" w:rsidRPr="00223FC8" w:rsidRDefault="00EA6C23" w:rsidP="007A0DBE">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ab/>
      </w:r>
      <w:r w:rsidRPr="00223FC8">
        <w:rPr>
          <w:rFonts w:ascii="Century Gothic" w:eastAsia="Century Gothic" w:hAnsi="Century Gothic" w:cs="Century Gothic"/>
          <w:b/>
          <w:bCs w:val="0"/>
          <w:sz w:val="20"/>
          <w:szCs w:val="20"/>
        </w:rPr>
        <w:t>VII.</w:t>
      </w:r>
      <w:r w:rsidRPr="00223FC8">
        <w:rPr>
          <w:rFonts w:ascii="Century Gothic" w:eastAsia="Century Gothic" w:hAnsi="Century Gothic" w:cs="Century Gothic"/>
          <w:sz w:val="20"/>
          <w:szCs w:val="20"/>
        </w:rPr>
        <w:t xml:space="preserve"> Columna 7: denominada eriazo, siendo este un terreno no apto para el cultivo, cuenta con el valor por m</w:t>
      </w:r>
      <w:r w:rsidRPr="00223FC8">
        <w:rPr>
          <w:rFonts w:ascii="Century Gothic" w:eastAsia="Century Gothic" w:hAnsi="Century Gothic" w:cs="Century Gothic"/>
          <w:sz w:val="20"/>
          <w:szCs w:val="20"/>
          <w:vertAlign w:val="superscript"/>
        </w:rPr>
        <w:t>2</w:t>
      </w:r>
      <w:r w:rsidRPr="00223FC8">
        <w:rPr>
          <w:rFonts w:ascii="Century Gothic" w:eastAsia="Century Gothic" w:hAnsi="Century Gothic" w:cs="Century Gothic"/>
          <w:sz w:val="20"/>
          <w:szCs w:val="20"/>
        </w:rPr>
        <w:t xml:space="preserve"> acorde al ejido, colonia, rancho, etc.</w:t>
      </w:r>
      <w:r w:rsidR="00CB3631">
        <w:rPr>
          <w:rFonts w:ascii="Century Gothic" w:eastAsia="Century Gothic" w:hAnsi="Century Gothic" w:cs="Century Gothic"/>
          <w:sz w:val="20"/>
          <w:szCs w:val="20"/>
        </w:rPr>
        <w:t>,</w:t>
      </w:r>
      <w:r w:rsidRPr="00223FC8">
        <w:rPr>
          <w:rFonts w:ascii="Century Gothic" w:eastAsia="Century Gothic" w:hAnsi="Century Gothic" w:cs="Century Gothic"/>
          <w:sz w:val="20"/>
          <w:szCs w:val="20"/>
        </w:rPr>
        <w:t xml:space="preserve"> </w:t>
      </w:r>
      <w:r w:rsidR="00CB3631">
        <w:rPr>
          <w:rFonts w:ascii="Century Gothic" w:eastAsia="Century Gothic" w:hAnsi="Century Gothic" w:cs="Century Gothic"/>
          <w:sz w:val="20"/>
          <w:szCs w:val="20"/>
        </w:rPr>
        <w:t>e</w:t>
      </w:r>
      <w:r w:rsidRPr="00223FC8">
        <w:rPr>
          <w:rFonts w:ascii="Century Gothic" w:eastAsia="Century Gothic" w:hAnsi="Century Gothic" w:cs="Century Gothic"/>
          <w:sz w:val="20"/>
          <w:szCs w:val="20"/>
        </w:rPr>
        <w:t>n el que se encuentre el predio a valuar.</w:t>
      </w:r>
    </w:p>
    <w:p w14:paraId="4521FA4A" w14:textId="77777777" w:rsidR="001B3F34" w:rsidRPr="00223FC8" w:rsidRDefault="001B3F34" w:rsidP="007A0DBE">
      <w:pPr>
        <w:spacing w:line="276" w:lineRule="auto"/>
        <w:ind w:right="49"/>
        <w:jc w:val="both"/>
        <w:rPr>
          <w:rFonts w:ascii="Century Gothic" w:eastAsia="Century Gothic" w:hAnsi="Century Gothic" w:cs="Century Gothic"/>
          <w:sz w:val="20"/>
          <w:szCs w:val="20"/>
        </w:rPr>
      </w:pPr>
    </w:p>
    <w:p w14:paraId="7897B010" w14:textId="2FE9A508" w:rsidR="00EA6C23" w:rsidRPr="00223FC8" w:rsidRDefault="00EA6C23" w:rsidP="007A0DBE">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ab/>
      </w:r>
      <w:r w:rsidRPr="00223FC8">
        <w:rPr>
          <w:rFonts w:ascii="Century Gothic" w:eastAsia="Century Gothic" w:hAnsi="Century Gothic" w:cs="Century Gothic"/>
          <w:b/>
          <w:bCs w:val="0"/>
          <w:sz w:val="20"/>
          <w:szCs w:val="20"/>
        </w:rPr>
        <w:t>VIII.</w:t>
      </w:r>
      <w:r w:rsidRPr="00223FC8">
        <w:rPr>
          <w:rFonts w:ascii="Century Gothic" w:eastAsia="Century Gothic" w:hAnsi="Century Gothic" w:cs="Century Gothic"/>
          <w:sz w:val="20"/>
          <w:szCs w:val="20"/>
        </w:rPr>
        <w:t xml:space="preserve"> Columna 8: denominada pastal (agostadero), siendo área cerril sin producción, cuenta con el valor por m</w:t>
      </w:r>
      <w:r w:rsidRPr="00223FC8">
        <w:rPr>
          <w:rFonts w:ascii="Century Gothic" w:eastAsia="Century Gothic" w:hAnsi="Century Gothic" w:cs="Century Gothic"/>
          <w:sz w:val="20"/>
          <w:szCs w:val="20"/>
          <w:vertAlign w:val="superscript"/>
        </w:rPr>
        <w:t>2</w:t>
      </w:r>
      <w:r w:rsidRPr="00223FC8">
        <w:rPr>
          <w:rFonts w:ascii="Century Gothic" w:eastAsia="Century Gothic" w:hAnsi="Century Gothic" w:cs="Century Gothic"/>
          <w:sz w:val="20"/>
          <w:szCs w:val="20"/>
        </w:rPr>
        <w:t xml:space="preserve"> acorde al ejido, colonia, rancho, etc.</w:t>
      </w:r>
      <w:r w:rsidR="00CB3631">
        <w:rPr>
          <w:rFonts w:ascii="Century Gothic" w:eastAsia="Century Gothic" w:hAnsi="Century Gothic" w:cs="Century Gothic"/>
          <w:sz w:val="20"/>
          <w:szCs w:val="20"/>
        </w:rPr>
        <w:t>,</w:t>
      </w:r>
      <w:r w:rsidRPr="00223FC8">
        <w:rPr>
          <w:rFonts w:ascii="Century Gothic" w:eastAsia="Century Gothic" w:hAnsi="Century Gothic" w:cs="Century Gothic"/>
          <w:sz w:val="20"/>
          <w:szCs w:val="20"/>
        </w:rPr>
        <w:t xml:space="preserve"> </w:t>
      </w:r>
      <w:r w:rsidR="00CB3631">
        <w:rPr>
          <w:rFonts w:ascii="Century Gothic" w:eastAsia="Century Gothic" w:hAnsi="Century Gothic" w:cs="Century Gothic"/>
          <w:sz w:val="20"/>
          <w:szCs w:val="20"/>
        </w:rPr>
        <w:t>e</w:t>
      </w:r>
      <w:r w:rsidRPr="00223FC8">
        <w:rPr>
          <w:rFonts w:ascii="Century Gothic" w:eastAsia="Century Gothic" w:hAnsi="Century Gothic" w:cs="Century Gothic"/>
          <w:sz w:val="20"/>
          <w:szCs w:val="20"/>
        </w:rPr>
        <w:t>n el que se encuentre el predio a valuar.</w:t>
      </w:r>
    </w:p>
    <w:p w14:paraId="6294D211" w14:textId="77777777" w:rsidR="001B3F34" w:rsidRPr="00223FC8" w:rsidRDefault="001B3F34" w:rsidP="007A0DBE">
      <w:pPr>
        <w:spacing w:line="276" w:lineRule="auto"/>
        <w:ind w:right="49"/>
        <w:jc w:val="both"/>
        <w:rPr>
          <w:rFonts w:ascii="Century Gothic" w:eastAsia="Century Gothic" w:hAnsi="Century Gothic" w:cs="Century Gothic"/>
          <w:sz w:val="20"/>
          <w:szCs w:val="20"/>
        </w:rPr>
      </w:pPr>
    </w:p>
    <w:p w14:paraId="6E4A57E3" w14:textId="468B6FDA" w:rsidR="00EA6C23" w:rsidRDefault="00EA6C23" w:rsidP="007A0DBE">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ab/>
      </w:r>
      <w:r w:rsidRPr="00223FC8">
        <w:rPr>
          <w:rFonts w:ascii="Century Gothic" w:eastAsia="Century Gothic" w:hAnsi="Century Gothic" w:cs="Century Gothic"/>
          <w:b/>
          <w:bCs w:val="0"/>
          <w:sz w:val="20"/>
          <w:szCs w:val="20"/>
        </w:rPr>
        <w:t>IX.</w:t>
      </w:r>
      <w:r w:rsidRPr="00223FC8">
        <w:rPr>
          <w:rFonts w:ascii="Century Gothic" w:eastAsia="Century Gothic" w:hAnsi="Century Gothic" w:cs="Century Gothic"/>
          <w:sz w:val="20"/>
          <w:szCs w:val="20"/>
        </w:rPr>
        <w:t xml:space="preserve"> Columna 9: denominada parcela, dividida según su superficie conforme a lo siguiente: predios especiales de 10,001 hasta 100,000 m</w:t>
      </w:r>
      <w:r w:rsidRPr="00223FC8">
        <w:rPr>
          <w:rFonts w:ascii="Century Gothic" w:eastAsia="Century Gothic" w:hAnsi="Century Gothic" w:cs="Century Gothic"/>
          <w:sz w:val="20"/>
          <w:szCs w:val="20"/>
          <w:vertAlign w:val="superscript"/>
        </w:rPr>
        <w:t>2</w:t>
      </w:r>
      <w:r w:rsidRPr="00223FC8">
        <w:rPr>
          <w:rFonts w:ascii="Century Gothic" w:eastAsia="Century Gothic" w:hAnsi="Century Gothic" w:cs="Century Gothic"/>
          <w:sz w:val="20"/>
          <w:szCs w:val="20"/>
        </w:rPr>
        <w:t>, predios especiales de 100,001 hasta 200,000 m</w:t>
      </w:r>
      <w:r w:rsidRPr="00223FC8">
        <w:rPr>
          <w:rFonts w:ascii="Century Gothic" w:eastAsia="Century Gothic" w:hAnsi="Century Gothic" w:cs="Century Gothic"/>
          <w:sz w:val="20"/>
          <w:szCs w:val="20"/>
          <w:vertAlign w:val="superscript"/>
        </w:rPr>
        <w:t>2</w:t>
      </w:r>
      <w:r w:rsidRPr="00223FC8">
        <w:rPr>
          <w:rFonts w:ascii="Century Gothic" w:eastAsia="Century Gothic" w:hAnsi="Century Gothic" w:cs="Century Gothic"/>
          <w:sz w:val="20"/>
          <w:szCs w:val="20"/>
        </w:rPr>
        <w:t>, granjas y predios de uso agrícola de 10,001 hasta 200,000 m</w:t>
      </w:r>
      <w:r w:rsidRPr="00223FC8">
        <w:rPr>
          <w:rFonts w:ascii="Century Gothic" w:eastAsia="Century Gothic" w:hAnsi="Century Gothic" w:cs="Century Gothic"/>
          <w:sz w:val="20"/>
          <w:szCs w:val="20"/>
          <w:vertAlign w:val="superscript"/>
        </w:rPr>
        <w:t>2</w:t>
      </w:r>
      <w:r w:rsidRPr="00223FC8">
        <w:rPr>
          <w:rFonts w:ascii="Century Gothic" w:eastAsia="Century Gothic" w:hAnsi="Century Gothic" w:cs="Century Gothic"/>
          <w:sz w:val="20"/>
          <w:szCs w:val="20"/>
        </w:rPr>
        <w:t>.</w:t>
      </w:r>
    </w:p>
    <w:p w14:paraId="6E4ED7F5" w14:textId="77777777" w:rsidR="00CB3631" w:rsidRDefault="00CB3631" w:rsidP="007A0DBE">
      <w:pPr>
        <w:spacing w:line="276" w:lineRule="auto"/>
        <w:ind w:right="49"/>
        <w:jc w:val="both"/>
        <w:rPr>
          <w:rFonts w:ascii="Century Gothic" w:eastAsia="Century Gothic" w:hAnsi="Century Gothic" w:cs="Century Gothic"/>
          <w:sz w:val="20"/>
          <w:szCs w:val="20"/>
        </w:rPr>
      </w:pPr>
    </w:p>
    <w:p w14:paraId="31E887CB" w14:textId="6EF6D94A" w:rsidR="00CB3631" w:rsidRDefault="00CB3631" w:rsidP="007A0DBE">
      <w:pPr>
        <w:spacing w:line="276" w:lineRule="auto"/>
        <w:ind w:right="49"/>
        <w:jc w:val="both"/>
        <w:rPr>
          <w:rFonts w:ascii="Century Gothic" w:eastAsia="Century Gothic" w:hAnsi="Century Gothic" w:cs="Century Gothic"/>
          <w:sz w:val="20"/>
          <w:szCs w:val="20"/>
        </w:rPr>
      </w:pPr>
    </w:p>
    <w:p w14:paraId="0EFACCB2" w14:textId="77777777" w:rsidR="00CB3631" w:rsidRPr="00223FC8" w:rsidRDefault="00CB3631" w:rsidP="007A0DBE">
      <w:pPr>
        <w:spacing w:line="276" w:lineRule="auto"/>
        <w:ind w:right="49"/>
        <w:jc w:val="both"/>
        <w:rPr>
          <w:rFonts w:ascii="Century Gothic" w:eastAsia="Century Gothic" w:hAnsi="Century Gothic" w:cs="Century Gothic"/>
          <w:sz w:val="20"/>
          <w:szCs w:val="20"/>
        </w:rPr>
      </w:pPr>
    </w:p>
    <w:p w14:paraId="6850E718" w14:textId="77777777" w:rsidR="001B3F34" w:rsidRPr="00223FC8" w:rsidRDefault="001B3F34" w:rsidP="007A0DBE">
      <w:pPr>
        <w:spacing w:line="276" w:lineRule="auto"/>
        <w:ind w:right="49"/>
        <w:jc w:val="both"/>
        <w:rPr>
          <w:rFonts w:ascii="Century Gothic" w:eastAsia="Century Gothic" w:hAnsi="Century Gothic" w:cs="Century Gothic"/>
          <w:sz w:val="20"/>
          <w:szCs w:val="20"/>
        </w:rPr>
      </w:pPr>
    </w:p>
    <w:p w14:paraId="5A9148E4" w14:textId="0F1ECAA5" w:rsidR="001B3F34" w:rsidRPr="00CB3631" w:rsidRDefault="00CB3631" w:rsidP="00CB3631">
      <w:pPr>
        <w:pStyle w:val="Prrafodelista"/>
        <w:numPr>
          <w:ilvl w:val="0"/>
          <w:numId w:val="15"/>
        </w:numPr>
        <w:ind w:right="49"/>
        <w:jc w:val="both"/>
        <w:rPr>
          <w:rFonts w:ascii="Century Gothic" w:eastAsia="Century Gothic" w:hAnsi="Century Gothic" w:cs="Century Gothic"/>
          <w:sz w:val="20"/>
          <w:szCs w:val="20"/>
        </w:rPr>
      </w:pPr>
      <w:r>
        <w:rPr>
          <w:rFonts w:ascii="Century Gothic" w:eastAsia="Century Gothic" w:hAnsi="Century Gothic" w:cs="Century Gothic"/>
          <w:sz w:val="20"/>
          <w:szCs w:val="20"/>
        </w:rPr>
        <w:t xml:space="preserve"> </w:t>
      </w:r>
      <w:r w:rsidR="00EA6C23" w:rsidRPr="00CB3631">
        <w:rPr>
          <w:rFonts w:ascii="Century Gothic" w:eastAsia="Century Gothic" w:hAnsi="Century Gothic" w:cs="Century Gothic"/>
          <w:sz w:val="20"/>
          <w:szCs w:val="20"/>
        </w:rPr>
        <w:t>Columna 10: denominada solar, con superficie de 0 hasta 10,000 m2, siendo habitacional o granja, comercial e industrial</w:t>
      </w:r>
      <w:r w:rsidR="001B3F34" w:rsidRPr="00CB3631">
        <w:rPr>
          <w:rFonts w:ascii="Century Gothic" w:eastAsia="Century Gothic" w:hAnsi="Century Gothic" w:cs="Century Gothic"/>
          <w:sz w:val="20"/>
          <w:szCs w:val="20"/>
        </w:rPr>
        <w:t>.</w:t>
      </w:r>
    </w:p>
    <w:p w14:paraId="558F615B" w14:textId="564B729F" w:rsidR="00EA6C23" w:rsidRPr="00223FC8" w:rsidRDefault="00EA6C23" w:rsidP="00391F69">
      <w:pPr>
        <w:pStyle w:val="Ttulo1"/>
        <w:jc w:val="center"/>
        <w:rPr>
          <w:rFonts w:ascii="Century Gothic" w:eastAsia="Century Gothic" w:hAnsi="Century Gothic" w:cs="Century Gothic"/>
          <w:b/>
          <w:color w:val="auto"/>
          <w:sz w:val="24"/>
          <w:szCs w:val="24"/>
        </w:rPr>
      </w:pPr>
      <w:bookmarkStart w:id="79" w:name="_Toc115942703"/>
      <w:r w:rsidRPr="00223FC8">
        <w:rPr>
          <w:rFonts w:ascii="Century Gothic" w:eastAsia="Century Gothic" w:hAnsi="Century Gothic" w:cs="Century Gothic"/>
          <w:b/>
          <w:color w:val="auto"/>
          <w:sz w:val="24"/>
          <w:szCs w:val="24"/>
        </w:rPr>
        <w:t>CAPÍTULO TERCERO</w:t>
      </w:r>
      <w:bookmarkEnd w:id="79"/>
    </w:p>
    <w:p w14:paraId="7896BE9D" w14:textId="77777777" w:rsidR="00EA6C23" w:rsidRPr="00223FC8" w:rsidRDefault="00EA6C23" w:rsidP="00A74340">
      <w:pPr>
        <w:pStyle w:val="Ttulo3"/>
        <w:spacing w:line="276" w:lineRule="auto"/>
        <w:ind w:right="49"/>
        <w:rPr>
          <w:rFonts w:ascii="Century Gothic" w:eastAsia="Century Gothic" w:hAnsi="Century Gothic" w:cs="Century Gothic"/>
          <w:color w:val="auto"/>
          <w:sz w:val="28"/>
          <w:szCs w:val="28"/>
        </w:rPr>
      </w:pPr>
      <w:bookmarkStart w:id="80" w:name="_Toc115942704"/>
      <w:r w:rsidRPr="00223FC8">
        <w:rPr>
          <w:rFonts w:ascii="Century Gothic" w:eastAsia="Century Gothic" w:hAnsi="Century Gothic" w:cs="Century Gothic"/>
          <w:color w:val="auto"/>
          <w:sz w:val="28"/>
          <w:szCs w:val="28"/>
        </w:rPr>
        <w:t>ESTRUCTURA DE LA TABLA DE VALORES UNITARIOS DE PREDIO RÚSTICO</w:t>
      </w:r>
      <w:bookmarkEnd w:id="80"/>
    </w:p>
    <w:p w14:paraId="4A1B9614" w14:textId="77777777" w:rsidR="00EA6C23" w:rsidRPr="00223FC8" w:rsidRDefault="00EA6C23" w:rsidP="00EA6C23">
      <w:pPr>
        <w:spacing w:line="276" w:lineRule="auto"/>
        <w:ind w:right="49"/>
        <w:jc w:val="both"/>
        <w:rPr>
          <w:rFonts w:ascii="Century Gothic" w:hAnsi="Century Gothic"/>
          <w:sz w:val="20"/>
          <w:szCs w:val="20"/>
        </w:rPr>
      </w:pPr>
    </w:p>
    <w:p w14:paraId="1CC7D8D4" w14:textId="78F7F013" w:rsidR="0045332E" w:rsidRPr="00223FC8" w:rsidRDefault="00EA6C23" w:rsidP="00F32D52">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 xml:space="preserve">Artículo </w:t>
      </w:r>
      <w:r w:rsidR="006529BF" w:rsidRPr="00223FC8">
        <w:rPr>
          <w:rFonts w:ascii="Century Gothic" w:eastAsia="Century Gothic" w:hAnsi="Century Gothic" w:cs="Century Gothic"/>
          <w:b/>
          <w:bCs w:val="0"/>
          <w:sz w:val="20"/>
          <w:szCs w:val="20"/>
        </w:rPr>
        <w:t>8</w:t>
      </w:r>
      <w:r w:rsidR="006B4218" w:rsidRPr="00223FC8">
        <w:rPr>
          <w:rFonts w:ascii="Century Gothic" w:eastAsia="Century Gothic" w:hAnsi="Century Gothic" w:cs="Century Gothic"/>
          <w:b/>
          <w:bCs w:val="0"/>
          <w:sz w:val="20"/>
          <w:szCs w:val="20"/>
        </w:rPr>
        <w:t>5</w:t>
      </w:r>
      <w:r w:rsidRPr="00223FC8">
        <w:rPr>
          <w:rFonts w:ascii="Century Gothic" w:eastAsia="Century Gothic" w:hAnsi="Century Gothic" w:cs="Century Gothic"/>
          <w:b/>
          <w:bCs w:val="0"/>
          <w:sz w:val="20"/>
          <w:szCs w:val="20"/>
        </w:rPr>
        <w:t>.</w:t>
      </w:r>
      <w:r w:rsidRPr="00223FC8">
        <w:rPr>
          <w:rFonts w:ascii="Century Gothic" w:eastAsia="Century Gothic" w:hAnsi="Century Gothic" w:cs="Century Gothic"/>
          <w:sz w:val="20"/>
          <w:szCs w:val="20"/>
        </w:rPr>
        <w:t xml:space="preserve"> La interpretación de la Tabla de Valores Unitarios de Suelo Rústico se realizará de la siguiente manera</w:t>
      </w:r>
      <w:r w:rsidR="0045332E" w:rsidRPr="00223FC8">
        <w:rPr>
          <w:rFonts w:ascii="Century Gothic" w:eastAsia="Century Gothic" w:hAnsi="Century Gothic" w:cs="Century Gothic"/>
          <w:sz w:val="20"/>
          <w:szCs w:val="20"/>
        </w:rPr>
        <w:t>:</w:t>
      </w:r>
    </w:p>
    <w:p w14:paraId="5EEB09C8" w14:textId="4F39F4F6" w:rsidR="0045332E" w:rsidRPr="00223FC8" w:rsidRDefault="003E72A4" w:rsidP="00F32D52">
      <w:pPr>
        <w:spacing w:line="276" w:lineRule="auto"/>
        <w:ind w:right="49"/>
        <w:jc w:val="both"/>
        <w:rPr>
          <w:rFonts w:ascii="Century Gothic" w:eastAsia="Century Gothic" w:hAnsi="Century Gothic" w:cs="Century Gothic"/>
          <w:sz w:val="20"/>
          <w:szCs w:val="20"/>
        </w:rPr>
      </w:pPr>
      <w:r w:rsidRPr="00223FC8">
        <w:rPr>
          <w:rFonts w:eastAsia="Century Gothic"/>
          <w:noProof/>
          <w:lang w:val="es-MX" w:eastAsia="es-MX"/>
        </w:rPr>
        <w:drawing>
          <wp:inline distT="0" distB="0" distL="0" distR="0" wp14:anchorId="1ECCBEC2" wp14:editId="6CA5A6DC">
            <wp:extent cx="6332220" cy="1394460"/>
            <wp:effectExtent l="0" t="0" r="0" b="0"/>
            <wp:docPr id="285941424"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cstate="print">
                      <a:biLevel thresh="50000"/>
                      <a:extLst>
                        <a:ext uri="{28A0092B-C50C-407E-A947-70E740481C1C}">
                          <a14:useLocalDpi xmlns:a14="http://schemas.microsoft.com/office/drawing/2010/main" val="0"/>
                        </a:ext>
                      </a:extLst>
                    </a:blip>
                    <a:srcRect/>
                    <a:stretch>
                      <a:fillRect/>
                    </a:stretch>
                  </pic:blipFill>
                  <pic:spPr bwMode="auto">
                    <a:xfrm>
                      <a:off x="0" y="0"/>
                      <a:ext cx="6332220" cy="1394460"/>
                    </a:xfrm>
                    <a:prstGeom prst="rect">
                      <a:avLst/>
                    </a:prstGeom>
                    <a:noFill/>
                    <a:ln>
                      <a:noFill/>
                    </a:ln>
                  </pic:spPr>
                </pic:pic>
              </a:graphicData>
            </a:graphic>
          </wp:inline>
        </w:drawing>
      </w:r>
    </w:p>
    <w:p w14:paraId="07C9079D" w14:textId="75729A43" w:rsidR="00EA6C23" w:rsidRPr="002F0783" w:rsidRDefault="00EA6C23" w:rsidP="001B3F34">
      <w:pPr>
        <w:spacing w:line="276" w:lineRule="auto"/>
        <w:ind w:right="49" w:firstLine="708"/>
        <w:jc w:val="both"/>
        <w:rPr>
          <w:rFonts w:ascii="Century Gothic" w:eastAsia="Century Gothic" w:hAnsi="Century Gothic" w:cs="Century Gothic"/>
          <w:sz w:val="20"/>
          <w:szCs w:val="20"/>
          <w14:glow w14:rad="50800">
            <w14:srgbClr w14:val="000000"/>
          </w14:glow>
          <w14:shadow w14:blurRad="50800" w14:dist="50800" w14:dir="5400000" w14:sx="0" w14:sy="0" w14:kx="0" w14:ky="0" w14:algn="ctr">
            <w14:schemeClr w14:val="bg1"/>
          </w14:shadow>
        </w:rPr>
      </w:pPr>
      <w:r w:rsidRPr="00223FC8">
        <w:rPr>
          <w:rFonts w:ascii="Century Gothic" w:eastAsia="Century Gothic" w:hAnsi="Century Gothic" w:cs="Century Gothic"/>
          <w:b/>
          <w:bCs w:val="0"/>
          <w:sz w:val="20"/>
          <w:szCs w:val="20"/>
        </w:rPr>
        <w:t>I.</w:t>
      </w:r>
      <w:r w:rsidRPr="00223FC8">
        <w:rPr>
          <w:rFonts w:ascii="Century Gothic" w:eastAsia="Century Gothic" w:hAnsi="Century Gothic" w:cs="Century Gothic"/>
          <w:sz w:val="20"/>
          <w:szCs w:val="20"/>
        </w:rPr>
        <w:t xml:space="preserve"> Columna 1: denominada Sector Catastral, contiene la ubicación del inmueble dentro de la cartografía municipal, este se puede localizar dentro de la clave catastral estándar, siendo para predios suburbanos la numeración desde 900 a 999.</w:t>
      </w:r>
    </w:p>
    <w:p w14:paraId="25332B26" w14:textId="77777777" w:rsidR="001B3F34" w:rsidRPr="00223FC8" w:rsidRDefault="001B3F34" w:rsidP="001B3F34">
      <w:pPr>
        <w:spacing w:line="276" w:lineRule="auto"/>
        <w:ind w:right="49" w:firstLine="708"/>
        <w:jc w:val="both"/>
        <w:rPr>
          <w:rFonts w:ascii="Century Gothic" w:eastAsia="Century Gothic" w:hAnsi="Century Gothic" w:cs="Century Gothic"/>
          <w:sz w:val="20"/>
          <w:szCs w:val="20"/>
        </w:rPr>
      </w:pPr>
    </w:p>
    <w:p w14:paraId="4635BE3E" w14:textId="370B1703" w:rsidR="00EA6C23" w:rsidRPr="00223FC8" w:rsidRDefault="00EA6C23" w:rsidP="001B3F34">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ab/>
      </w:r>
      <w:r w:rsidRPr="00223FC8">
        <w:rPr>
          <w:rFonts w:ascii="Century Gothic" w:eastAsia="Century Gothic" w:hAnsi="Century Gothic" w:cs="Century Gothic"/>
          <w:b/>
          <w:bCs w:val="0"/>
          <w:sz w:val="20"/>
          <w:szCs w:val="20"/>
        </w:rPr>
        <w:t>II.</w:t>
      </w:r>
      <w:r w:rsidRPr="00223FC8">
        <w:rPr>
          <w:rFonts w:ascii="Century Gothic" w:eastAsia="Century Gothic" w:hAnsi="Century Gothic" w:cs="Century Gothic"/>
          <w:sz w:val="20"/>
          <w:szCs w:val="20"/>
        </w:rPr>
        <w:t xml:space="preserve"> Columna 2: denominada Nombre del predio, ejido, rancho, colonia o asentamiento humano,</w:t>
      </w:r>
      <w:r w:rsidR="00A74340" w:rsidRPr="00223FC8">
        <w:rPr>
          <w:rFonts w:ascii="Century Gothic" w:eastAsia="Century Gothic" w:hAnsi="Century Gothic" w:cs="Century Gothic"/>
          <w:sz w:val="20"/>
          <w:szCs w:val="20"/>
        </w:rPr>
        <w:t xml:space="preserve"> vialidades,</w:t>
      </w:r>
      <w:r w:rsidRPr="00223FC8">
        <w:rPr>
          <w:rFonts w:ascii="Century Gothic" w:eastAsia="Century Gothic" w:hAnsi="Century Gothic" w:cs="Century Gothic"/>
          <w:sz w:val="20"/>
          <w:szCs w:val="20"/>
        </w:rPr>
        <w:t xml:space="preserve"> según el predio a valuar, según se establezca desde el alta del predio.</w:t>
      </w:r>
    </w:p>
    <w:p w14:paraId="3F7EAF7F" w14:textId="77777777" w:rsidR="001B3F34" w:rsidRPr="00223FC8" w:rsidRDefault="001B3F34" w:rsidP="001B3F34">
      <w:pPr>
        <w:spacing w:line="276" w:lineRule="auto"/>
        <w:ind w:right="49"/>
        <w:jc w:val="both"/>
        <w:rPr>
          <w:rFonts w:ascii="Century Gothic" w:eastAsia="Century Gothic" w:hAnsi="Century Gothic" w:cs="Century Gothic"/>
          <w:sz w:val="20"/>
          <w:szCs w:val="20"/>
        </w:rPr>
      </w:pPr>
    </w:p>
    <w:p w14:paraId="16D030CF" w14:textId="289375DA" w:rsidR="00EA6C23" w:rsidRPr="00223FC8" w:rsidRDefault="00EA6C23" w:rsidP="001B3F34">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ab/>
      </w:r>
      <w:r w:rsidRPr="00223FC8">
        <w:rPr>
          <w:rFonts w:ascii="Century Gothic" w:eastAsia="Century Gothic" w:hAnsi="Century Gothic" w:cs="Century Gothic"/>
          <w:b/>
          <w:bCs w:val="0"/>
          <w:sz w:val="20"/>
          <w:szCs w:val="20"/>
        </w:rPr>
        <w:t>III.</w:t>
      </w:r>
      <w:r w:rsidRPr="00223FC8">
        <w:rPr>
          <w:rFonts w:ascii="Century Gothic" w:eastAsia="Century Gothic" w:hAnsi="Century Gothic" w:cs="Century Gothic"/>
          <w:sz w:val="20"/>
          <w:szCs w:val="20"/>
        </w:rPr>
        <w:t xml:space="preserve"> Columna 3: denominada Huertos, según las características de estos,</w:t>
      </w:r>
      <w:r w:rsidR="00A74340" w:rsidRPr="00223FC8">
        <w:rPr>
          <w:rFonts w:ascii="Century Gothic" w:eastAsia="Century Gothic" w:hAnsi="Century Gothic" w:cs="Century Gothic"/>
          <w:sz w:val="20"/>
          <w:szCs w:val="20"/>
        </w:rPr>
        <w:t xml:space="preserve"> </w:t>
      </w:r>
      <w:r w:rsidRPr="00223FC8">
        <w:rPr>
          <w:rFonts w:ascii="Century Gothic" w:eastAsia="Century Gothic" w:hAnsi="Century Gothic" w:cs="Century Gothic"/>
          <w:sz w:val="20"/>
          <w:szCs w:val="20"/>
        </w:rPr>
        <w:t>se clasifican en: desarrollo, producción o decadencia, contando cada uno de ellos con el valor por Ha acorde al ejido, colonia, rancho, etc.</w:t>
      </w:r>
      <w:r w:rsidR="003E2543">
        <w:rPr>
          <w:rFonts w:ascii="Century Gothic" w:eastAsia="Century Gothic" w:hAnsi="Century Gothic" w:cs="Century Gothic"/>
          <w:sz w:val="20"/>
          <w:szCs w:val="20"/>
        </w:rPr>
        <w:t>,</w:t>
      </w:r>
      <w:r w:rsidRPr="00223FC8">
        <w:rPr>
          <w:rFonts w:ascii="Century Gothic" w:eastAsia="Century Gothic" w:hAnsi="Century Gothic" w:cs="Century Gothic"/>
          <w:sz w:val="20"/>
          <w:szCs w:val="20"/>
        </w:rPr>
        <w:t xml:space="preserve"> </w:t>
      </w:r>
      <w:r w:rsidR="003E2543">
        <w:rPr>
          <w:rFonts w:ascii="Century Gothic" w:eastAsia="Century Gothic" w:hAnsi="Century Gothic" w:cs="Century Gothic"/>
          <w:sz w:val="20"/>
          <w:szCs w:val="20"/>
        </w:rPr>
        <w:t>e</w:t>
      </w:r>
      <w:r w:rsidRPr="00223FC8">
        <w:rPr>
          <w:rFonts w:ascii="Century Gothic" w:eastAsia="Century Gothic" w:hAnsi="Century Gothic" w:cs="Century Gothic"/>
          <w:sz w:val="20"/>
          <w:szCs w:val="20"/>
        </w:rPr>
        <w:t>n el que se encuentre el predio a valuar.</w:t>
      </w:r>
    </w:p>
    <w:p w14:paraId="249AE3B3" w14:textId="77777777" w:rsidR="001B3F34" w:rsidRPr="00223FC8" w:rsidRDefault="001B3F34" w:rsidP="001B3F34">
      <w:pPr>
        <w:spacing w:line="276" w:lineRule="auto"/>
        <w:ind w:right="49"/>
        <w:jc w:val="both"/>
        <w:rPr>
          <w:rFonts w:ascii="Century Gothic" w:eastAsia="Century Gothic" w:hAnsi="Century Gothic" w:cs="Century Gothic"/>
          <w:sz w:val="20"/>
          <w:szCs w:val="20"/>
        </w:rPr>
      </w:pPr>
    </w:p>
    <w:p w14:paraId="4BED3856" w14:textId="55864076" w:rsidR="00EA6C23" w:rsidRPr="00223FC8" w:rsidRDefault="00EA6C23" w:rsidP="001B3F34">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ab/>
      </w:r>
      <w:r w:rsidRPr="00223FC8">
        <w:rPr>
          <w:rFonts w:ascii="Century Gothic" w:eastAsia="Century Gothic" w:hAnsi="Century Gothic" w:cs="Century Gothic"/>
          <w:b/>
          <w:bCs w:val="0"/>
          <w:sz w:val="20"/>
          <w:szCs w:val="20"/>
        </w:rPr>
        <w:t>IV.</w:t>
      </w:r>
      <w:r w:rsidRPr="00223FC8">
        <w:rPr>
          <w:rFonts w:ascii="Century Gothic" w:eastAsia="Century Gothic" w:hAnsi="Century Gothic" w:cs="Century Gothic"/>
          <w:sz w:val="20"/>
          <w:szCs w:val="20"/>
        </w:rPr>
        <w:t xml:space="preserve"> Columna 4: denominada Riego, según las características de estos, se clasifican en: bombeo, gravedad, aspersión y mecanizado, contando cada uno de ellos con el valor por Ha acorde al ejido, colonia, rancho, etc.</w:t>
      </w:r>
      <w:r w:rsidR="003E2543">
        <w:rPr>
          <w:rFonts w:ascii="Century Gothic" w:eastAsia="Century Gothic" w:hAnsi="Century Gothic" w:cs="Century Gothic"/>
          <w:sz w:val="20"/>
          <w:szCs w:val="20"/>
        </w:rPr>
        <w:t>,</w:t>
      </w:r>
      <w:r w:rsidRPr="00223FC8">
        <w:rPr>
          <w:rFonts w:ascii="Century Gothic" w:eastAsia="Century Gothic" w:hAnsi="Century Gothic" w:cs="Century Gothic"/>
          <w:sz w:val="20"/>
          <w:szCs w:val="20"/>
        </w:rPr>
        <w:t xml:space="preserve"> </w:t>
      </w:r>
      <w:r w:rsidR="003E2543">
        <w:rPr>
          <w:rFonts w:ascii="Century Gothic" w:eastAsia="Century Gothic" w:hAnsi="Century Gothic" w:cs="Century Gothic"/>
          <w:sz w:val="20"/>
          <w:szCs w:val="20"/>
        </w:rPr>
        <w:t>e</w:t>
      </w:r>
      <w:r w:rsidRPr="00223FC8">
        <w:rPr>
          <w:rFonts w:ascii="Century Gothic" w:eastAsia="Century Gothic" w:hAnsi="Century Gothic" w:cs="Century Gothic"/>
          <w:sz w:val="20"/>
          <w:szCs w:val="20"/>
        </w:rPr>
        <w:t>n el que se encuentre el predio a valuar.</w:t>
      </w:r>
    </w:p>
    <w:p w14:paraId="4E86E203" w14:textId="77777777" w:rsidR="001B3F34" w:rsidRPr="00223FC8" w:rsidRDefault="001B3F34" w:rsidP="001B3F34">
      <w:pPr>
        <w:spacing w:line="276" w:lineRule="auto"/>
        <w:ind w:right="49"/>
        <w:jc w:val="both"/>
        <w:rPr>
          <w:rFonts w:ascii="Century Gothic" w:eastAsia="Century Gothic" w:hAnsi="Century Gothic" w:cs="Century Gothic"/>
          <w:sz w:val="20"/>
          <w:szCs w:val="20"/>
        </w:rPr>
      </w:pPr>
    </w:p>
    <w:p w14:paraId="66970B7D" w14:textId="5BEC9699" w:rsidR="00EA6C23" w:rsidRPr="00223FC8" w:rsidRDefault="00EA6C23" w:rsidP="001B3F34">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ab/>
      </w:r>
      <w:r w:rsidRPr="00223FC8">
        <w:rPr>
          <w:rFonts w:ascii="Century Gothic" w:eastAsia="Century Gothic" w:hAnsi="Century Gothic" w:cs="Century Gothic"/>
          <w:b/>
          <w:bCs w:val="0"/>
          <w:sz w:val="20"/>
          <w:szCs w:val="20"/>
        </w:rPr>
        <w:t>V.</w:t>
      </w:r>
      <w:r w:rsidRPr="00223FC8">
        <w:rPr>
          <w:rFonts w:ascii="Century Gothic" w:eastAsia="Century Gothic" w:hAnsi="Century Gothic" w:cs="Century Gothic"/>
          <w:sz w:val="20"/>
          <w:szCs w:val="20"/>
        </w:rPr>
        <w:t xml:space="preserve"> Columna 5: denominada temporal, siendo riego de precipitación pluvial, cuenta con el valor por Ha acorde al ejido, colonia, rancho, etc.</w:t>
      </w:r>
      <w:r w:rsidR="003E2543">
        <w:rPr>
          <w:rFonts w:ascii="Century Gothic" w:eastAsia="Century Gothic" w:hAnsi="Century Gothic" w:cs="Century Gothic"/>
          <w:sz w:val="20"/>
          <w:szCs w:val="20"/>
        </w:rPr>
        <w:t>,</w:t>
      </w:r>
      <w:r w:rsidRPr="00223FC8">
        <w:rPr>
          <w:rFonts w:ascii="Century Gothic" w:eastAsia="Century Gothic" w:hAnsi="Century Gothic" w:cs="Century Gothic"/>
          <w:sz w:val="20"/>
          <w:szCs w:val="20"/>
        </w:rPr>
        <w:t xml:space="preserve"> </w:t>
      </w:r>
      <w:r w:rsidR="003E2543">
        <w:rPr>
          <w:rFonts w:ascii="Century Gothic" w:eastAsia="Century Gothic" w:hAnsi="Century Gothic" w:cs="Century Gothic"/>
          <w:sz w:val="20"/>
          <w:szCs w:val="20"/>
        </w:rPr>
        <w:t>e</w:t>
      </w:r>
      <w:r w:rsidRPr="00223FC8">
        <w:rPr>
          <w:rFonts w:ascii="Century Gothic" w:eastAsia="Century Gothic" w:hAnsi="Century Gothic" w:cs="Century Gothic"/>
          <w:sz w:val="20"/>
          <w:szCs w:val="20"/>
        </w:rPr>
        <w:t>n el que se encuentre el predio a valuar.</w:t>
      </w:r>
    </w:p>
    <w:p w14:paraId="44113E7E" w14:textId="77777777" w:rsidR="001B3F34" w:rsidRPr="00223FC8" w:rsidRDefault="001B3F34" w:rsidP="001B3F34">
      <w:pPr>
        <w:spacing w:line="276" w:lineRule="auto"/>
        <w:ind w:right="49"/>
        <w:jc w:val="both"/>
        <w:rPr>
          <w:rFonts w:ascii="Century Gothic" w:eastAsia="Century Gothic" w:hAnsi="Century Gothic" w:cs="Century Gothic"/>
          <w:sz w:val="20"/>
          <w:szCs w:val="20"/>
        </w:rPr>
      </w:pPr>
    </w:p>
    <w:p w14:paraId="4BA0A8DB" w14:textId="394196E2" w:rsidR="00EA6C23" w:rsidRPr="00223FC8" w:rsidRDefault="00EA6C23" w:rsidP="001B3F34">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ab/>
      </w:r>
      <w:r w:rsidRPr="00223FC8">
        <w:rPr>
          <w:rFonts w:ascii="Century Gothic" w:eastAsia="Century Gothic" w:hAnsi="Century Gothic" w:cs="Century Gothic"/>
          <w:b/>
          <w:bCs w:val="0"/>
          <w:sz w:val="20"/>
          <w:szCs w:val="20"/>
        </w:rPr>
        <w:t>VI.</w:t>
      </w:r>
      <w:r w:rsidRPr="00223FC8">
        <w:rPr>
          <w:rFonts w:ascii="Century Gothic" w:eastAsia="Century Gothic" w:hAnsi="Century Gothic" w:cs="Century Gothic"/>
          <w:sz w:val="20"/>
          <w:szCs w:val="20"/>
        </w:rPr>
        <w:t xml:space="preserve"> Columna 6: denominada forestal, aplicando para terrenos con bosque,</w:t>
      </w:r>
      <w:r w:rsidR="00A74340" w:rsidRPr="00223FC8">
        <w:rPr>
          <w:rFonts w:ascii="Century Gothic" w:eastAsia="Century Gothic" w:hAnsi="Century Gothic" w:cs="Century Gothic"/>
          <w:sz w:val="20"/>
          <w:szCs w:val="20"/>
        </w:rPr>
        <w:t xml:space="preserve"> </w:t>
      </w:r>
      <w:r w:rsidRPr="00223FC8">
        <w:rPr>
          <w:rFonts w:ascii="Century Gothic" w:eastAsia="Century Gothic" w:hAnsi="Century Gothic" w:cs="Century Gothic"/>
          <w:sz w:val="20"/>
          <w:szCs w:val="20"/>
        </w:rPr>
        <w:t>cuenta con el valor por m</w:t>
      </w:r>
      <w:r w:rsidRPr="00223FC8">
        <w:rPr>
          <w:rFonts w:ascii="Century Gothic" w:eastAsia="Century Gothic" w:hAnsi="Century Gothic" w:cs="Century Gothic"/>
          <w:sz w:val="20"/>
          <w:szCs w:val="20"/>
          <w:vertAlign w:val="superscript"/>
        </w:rPr>
        <w:t>2</w:t>
      </w:r>
      <w:r w:rsidRPr="00223FC8">
        <w:rPr>
          <w:rFonts w:ascii="Century Gothic" w:eastAsia="Century Gothic" w:hAnsi="Century Gothic" w:cs="Century Gothic"/>
          <w:sz w:val="20"/>
          <w:szCs w:val="20"/>
        </w:rPr>
        <w:t xml:space="preserve"> acorde al ejido, colonia, rancho, etc.</w:t>
      </w:r>
      <w:r w:rsidR="003E2543">
        <w:rPr>
          <w:rFonts w:ascii="Century Gothic" w:eastAsia="Century Gothic" w:hAnsi="Century Gothic" w:cs="Century Gothic"/>
          <w:sz w:val="20"/>
          <w:szCs w:val="20"/>
        </w:rPr>
        <w:t>,</w:t>
      </w:r>
      <w:r w:rsidRPr="00223FC8">
        <w:rPr>
          <w:rFonts w:ascii="Century Gothic" w:eastAsia="Century Gothic" w:hAnsi="Century Gothic" w:cs="Century Gothic"/>
          <w:sz w:val="20"/>
          <w:szCs w:val="20"/>
        </w:rPr>
        <w:t xml:space="preserve"> </w:t>
      </w:r>
      <w:r w:rsidR="003E2543">
        <w:rPr>
          <w:rFonts w:ascii="Century Gothic" w:eastAsia="Century Gothic" w:hAnsi="Century Gothic" w:cs="Century Gothic"/>
          <w:sz w:val="20"/>
          <w:szCs w:val="20"/>
        </w:rPr>
        <w:t>e</w:t>
      </w:r>
      <w:r w:rsidRPr="00223FC8">
        <w:rPr>
          <w:rFonts w:ascii="Century Gothic" w:eastAsia="Century Gothic" w:hAnsi="Century Gothic" w:cs="Century Gothic"/>
          <w:sz w:val="20"/>
          <w:szCs w:val="20"/>
        </w:rPr>
        <w:t>n el que se encuentre el predio a valuar.</w:t>
      </w:r>
    </w:p>
    <w:p w14:paraId="1B946080" w14:textId="77777777" w:rsidR="001B3F34" w:rsidRPr="00223FC8" w:rsidRDefault="001B3F34" w:rsidP="001B3F34">
      <w:pPr>
        <w:spacing w:line="276" w:lineRule="auto"/>
        <w:ind w:right="49"/>
        <w:jc w:val="both"/>
        <w:rPr>
          <w:rFonts w:ascii="Century Gothic" w:eastAsia="Century Gothic" w:hAnsi="Century Gothic" w:cs="Century Gothic"/>
          <w:sz w:val="20"/>
          <w:szCs w:val="20"/>
        </w:rPr>
      </w:pPr>
    </w:p>
    <w:p w14:paraId="6D7AA95B" w14:textId="53724172" w:rsidR="00EA6C23" w:rsidRPr="00223FC8" w:rsidRDefault="00EA6C23" w:rsidP="001B3F34">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ab/>
      </w:r>
      <w:r w:rsidRPr="00223FC8">
        <w:rPr>
          <w:rFonts w:ascii="Century Gothic" w:eastAsia="Century Gothic" w:hAnsi="Century Gothic" w:cs="Century Gothic"/>
          <w:b/>
          <w:bCs w:val="0"/>
          <w:sz w:val="20"/>
          <w:szCs w:val="20"/>
        </w:rPr>
        <w:t>VII.</w:t>
      </w:r>
      <w:r w:rsidRPr="00223FC8">
        <w:rPr>
          <w:rFonts w:ascii="Century Gothic" w:eastAsia="Century Gothic" w:hAnsi="Century Gothic" w:cs="Century Gothic"/>
          <w:sz w:val="20"/>
          <w:szCs w:val="20"/>
        </w:rPr>
        <w:t xml:space="preserve"> Columna 7: denominada eriazo, siendo este un terreno no apto para el cultivo, cuenta con el valor por Ha acorde al ejido, colonia, rancho, etc.</w:t>
      </w:r>
      <w:r w:rsidR="003E2543">
        <w:rPr>
          <w:rFonts w:ascii="Century Gothic" w:eastAsia="Century Gothic" w:hAnsi="Century Gothic" w:cs="Century Gothic"/>
          <w:sz w:val="20"/>
          <w:szCs w:val="20"/>
        </w:rPr>
        <w:t>,</w:t>
      </w:r>
      <w:r w:rsidRPr="00223FC8">
        <w:rPr>
          <w:rFonts w:ascii="Century Gothic" w:eastAsia="Century Gothic" w:hAnsi="Century Gothic" w:cs="Century Gothic"/>
          <w:sz w:val="20"/>
          <w:szCs w:val="20"/>
        </w:rPr>
        <w:t xml:space="preserve"> </w:t>
      </w:r>
      <w:r w:rsidR="003E2543">
        <w:rPr>
          <w:rFonts w:ascii="Century Gothic" w:eastAsia="Century Gothic" w:hAnsi="Century Gothic" w:cs="Century Gothic"/>
          <w:sz w:val="20"/>
          <w:szCs w:val="20"/>
        </w:rPr>
        <w:t>e</w:t>
      </w:r>
      <w:r w:rsidRPr="00223FC8">
        <w:rPr>
          <w:rFonts w:ascii="Century Gothic" w:eastAsia="Century Gothic" w:hAnsi="Century Gothic" w:cs="Century Gothic"/>
          <w:sz w:val="20"/>
          <w:szCs w:val="20"/>
        </w:rPr>
        <w:t>n el que se encuentre el predio a valuar.</w:t>
      </w:r>
    </w:p>
    <w:p w14:paraId="05AE8CED" w14:textId="77777777" w:rsidR="001B3F34" w:rsidRPr="00223FC8" w:rsidRDefault="001B3F34" w:rsidP="001B3F34">
      <w:pPr>
        <w:spacing w:line="276" w:lineRule="auto"/>
        <w:ind w:right="49"/>
        <w:jc w:val="both"/>
        <w:rPr>
          <w:rFonts w:ascii="Century Gothic" w:eastAsia="Century Gothic" w:hAnsi="Century Gothic" w:cs="Century Gothic"/>
          <w:sz w:val="20"/>
          <w:szCs w:val="20"/>
        </w:rPr>
      </w:pPr>
    </w:p>
    <w:p w14:paraId="15BFF30F" w14:textId="424DE695" w:rsidR="00EA6C23" w:rsidRPr="00223FC8" w:rsidRDefault="00EA6C23" w:rsidP="001B3F34">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ab/>
      </w:r>
      <w:r w:rsidRPr="00223FC8">
        <w:rPr>
          <w:rFonts w:ascii="Century Gothic" w:eastAsia="Century Gothic" w:hAnsi="Century Gothic" w:cs="Century Gothic"/>
          <w:b/>
          <w:bCs w:val="0"/>
          <w:sz w:val="20"/>
          <w:szCs w:val="20"/>
        </w:rPr>
        <w:t>VIII.</w:t>
      </w:r>
      <w:r w:rsidRPr="00223FC8">
        <w:rPr>
          <w:rFonts w:ascii="Century Gothic" w:eastAsia="Century Gothic" w:hAnsi="Century Gothic" w:cs="Century Gothic"/>
          <w:sz w:val="20"/>
          <w:szCs w:val="20"/>
        </w:rPr>
        <w:t xml:space="preserve"> Columna 8: denominada pastal (agostadero), siendo área cerril sin producción</w:t>
      </w:r>
      <w:r w:rsidR="003E1102" w:rsidRPr="00223FC8">
        <w:rPr>
          <w:rFonts w:ascii="Century Gothic" w:eastAsia="Century Gothic" w:hAnsi="Century Gothic" w:cs="Century Gothic"/>
          <w:sz w:val="20"/>
          <w:szCs w:val="20"/>
        </w:rPr>
        <w:t xml:space="preserve">, </w:t>
      </w:r>
      <w:r w:rsidRPr="00223FC8">
        <w:rPr>
          <w:rFonts w:ascii="Century Gothic" w:eastAsia="Century Gothic" w:hAnsi="Century Gothic" w:cs="Century Gothic"/>
          <w:sz w:val="20"/>
          <w:szCs w:val="20"/>
        </w:rPr>
        <w:t>cuenta con el valor por Ha. acorde al ejido, colonia, rancho, etc.</w:t>
      </w:r>
      <w:r w:rsidR="003E2543">
        <w:rPr>
          <w:rFonts w:ascii="Century Gothic" w:eastAsia="Century Gothic" w:hAnsi="Century Gothic" w:cs="Century Gothic"/>
          <w:sz w:val="20"/>
          <w:szCs w:val="20"/>
        </w:rPr>
        <w:t>,</w:t>
      </w:r>
      <w:r w:rsidRPr="00223FC8">
        <w:rPr>
          <w:rFonts w:ascii="Century Gothic" w:eastAsia="Century Gothic" w:hAnsi="Century Gothic" w:cs="Century Gothic"/>
          <w:sz w:val="20"/>
          <w:szCs w:val="20"/>
        </w:rPr>
        <w:t xml:space="preserve"> </w:t>
      </w:r>
      <w:r w:rsidR="003E2543">
        <w:rPr>
          <w:rFonts w:ascii="Century Gothic" w:eastAsia="Century Gothic" w:hAnsi="Century Gothic" w:cs="Century Gothic"/>
          <w:sz w:val="20"/>
          <w:szCs w:val="20"/>
        </w:rPr>
        <w:t>e</w:t>
      </w:r>
      <w:r w:rsidRPr="00223FC8">
        <w:rPr>
          <w:rFonts w:ascii="Century Gothic" w:eastAsia="Century Gothic" w:hAnsi="Century Gothic" w:cs="Century Gothic"/>
          <w:sz w:val="20"/>
          <w:szCs w:val="20"/>
        </w:rPr>
        <w:t>n el que se encuentre el predio a valuar.</w:t>
      </w:r>
    </w:p>
    <w:p w14:paraId="68CBDC02" w14:textId="77777777" w:rsidR="001B3F34" w:rsidRPr="00223FC8" w:rsidRDefault="001B3F34" w:rsidP="001B3F34">
      <w:pPr>
        <w:spacing w:line="276" w:lineRule="auto"/>
        <w:ind w:right="49"/>
        <w:jc w:val="both"/>
        <w:rPr>
          <w:rFonts w:ascii="Century Gothic" w:eastAsia="Century Gothic" w:hAnsi="Century Gothic" w:cs="Century Gothic"/>
          <w:sz w:val="20"/>
          <w:szCs w:val="20"/>
        </w:rPr>
      </w:pPr>
    </w:p>
    <w:p w14:paraId="7FDC489B" w14:textId="6FC419E8" w:rsidR="00EA6C23" w:rsidRPr="00223FC8" w:rsidRDefault="00EA6C23" w:rsidP="001B3F34">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lastRenderedPageBreak/>
        <w:tab/>
      </w:r>
      <w:r w:rsidRPr="00223FC8">
        <w:rPr>
          <w:rFonts w:ascii="Century Gothic" w:eastAsia="Century Gothic" w:hAnsi="Century Gothic" w:cs="Century Gothic"/>
          <w:b/>
          <w:bCs w:val="0"/>
          <w:sz w:val="20"/>
          <w:szCs w:val="20"/>
        </w:rPr>
        <w:t>IX.</w:t>
      </w:r>
      <w:r w:rsidRPr="00223FC8">
        <w:rPr>
          <w:rFonts w:ascii="Century Gothic" w:eastAsia="Century Gothic" w:hAnsi="Century Gothic" w:cs="Century Gothic"/>
          <w:sz w:val="20"/>
          <w:szCs w:val="20"/>
        </w:rPr>
        <w:t xml:space="preserve"> Columna 9: denominada parcela, dividida según su superficie conforme a lo siguiente: predios especiales, granjas y predios de uso agrícola. de 1-00-01 Ha. hasta 20-00-00 Ha.</w:t>
      </w:r>
    </w:p>
    <w:p w14:paraId="5122C9AC" w14:textId="77777777" w:rsidR="001B3F34" w:rsidRPr="00223FC8" w:rsidRDefault="001B3F34" w:rsidP="001B3F34">
      <w:pPr>
        <w:spacing w:line="276" w:lineRule="auto"/>
        <w:ind w:right="49"/>
        <w:jc w:val="both"/>
        <w:rPr>
          <w:rFonts w:ascii="Century Gothic" w:eastAsia="Century Gothic" w:hAnsi="Century Gothic" w:cs="Century Gothic"/>
          <w:sz w:val="20"/>
          <w:szCs w:val="20"/>
        </w:rPr>
      </w:pPr>
    </w:p>
    <w:p w14:paraId="248CBB5F" w14:textId="47025B25" w:rsidR="006158C6" w:rsidRPr="00223FC8" w:rsidRDefault="00EA6C23" w:rsidP="003E72A4">
      <w:pPr>
        <w:spacing w:line="276" w:lineRule="auto"/>
        <w:ind w:right="49" w:firstLine="708"/>
        <w:jc w:val="both"/>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X.</w:t>
      </w:r>
      <w:r w:rsidRPr="00223FC8">
        <w:rPr>
          <w:rFonts w:ascii="Century Gothic" w:eastAsia="Century Gothic" w:hAnsi="Century Gothic" w:cs="Century Gothic"/>
          <w:sz w:val="20"/>
          <w:szCs w:val="20"/>
        </w:rPr>
        <w:t xml:space="preserve"> Columna 10: denominada solar, con superficie de 0 hasta 1-00-00 Ha. siendo habitacional o granja y comercial.</w:t>
      </w:r>
      <w:bookmarkStart w:id="81" w:name="_Toc115942705"/>
    </w:p>
    <w:p w14:paraId="173E13AE" w14:textId="00825F40" w:rsidR="00842C9C" w:rsidRPr="00223FC8" w:rsidRDefault="00864086" w:rsidP="003E1102">
      <w:pPr>
        <w:pStyle w:val="Ttulo1"/>
        <w:spacing w:line="276" w:lineRule="auto"/>
        <w:ind w:right="49"/>
        <w:jc w:val="center"/>
        <w:rPr>
          <w:rFonts w:ascii="Century Gothic" w:eastAsia="Century Gothic" w:hAnsi="Century Gothic" w:cs="Century Gothic"/>
          <w:b/>
          <w:color w:val="auto"/>
          <w:sz w:val="24"/>
          <w:szCs w:val="24"/>
        </w:rPr>
      </w:pPr>
      <w:r w:rsidRPr="00223FC8">
        <w:rPr>
          <w:rFonts w:ascii="Century Gothic" w:eastAsia="Century Gothic" w:hAnsi="Century Gothic" w:cs="Century Gothic"/>
          <w:b/>
          <w:color w:val="auto"/>
          <w:sz w:val="24"/>
          <w:szCs w:val="24"/>
        </w:rPr>
        <w:t xml:space="preserve">CAPÍTULO </w:t>
      </w:r>
      <w:r w:rsidR="003E1102" w:rsidRPr="00223FC8">
        <w:rPr>
          <w:rFonts w:ascii="Century Gothic" w:eastAsia="Century Gothic" w:hAnsi="Century Gothic" w:cs="Century Gothic"/>
          <w:b/>
          <w:color w:val="auto"/>
          <w:sz w:val="24"/>
          <w:szCs w:val="24"/>
        </w:rPr>
        <w:t>CUARTO</w:t>
      </w:r>
      <w:bookmarkEnd w:id="81"/>
    </w:p>
    <w:p w14:paraId="4385ACB6" w14:textId="48411439" w:rsidR="00842C9C" w:rsidRPr="00223FC8" w:rsidRDefault="003E1102" w:rsidP="003E1102">
      <w:pPr>
        <w:pStyle w:val="Ttulo2"/>
        <w:spacing w:line="276" w:lineRule="auto"/>
        <w:ind w:right="49"/>
        <w:jc w:val="center"/>
        <w:rPr>
          <w:rFonts w:ascii="Century Gothic" w:eastAsia="Century Gothic" w:hAnsi="Century Gothic" w:cs="Century Gothic"/>
          <w:color w:val="auto"/>
          <w:sz w:val="28"/>
          <w:szCs w:val="28"/>
        </w:rPr>
      </w:pPr>
      <w:bookmarkStart w:id="82" w:name="_Toc115942706"/>
      <w:r w:rsidRPr="00223FC8">
        <w:rPr>
          <w:rFonts w:ascii="Century Gothic" w:eastAsia="Century Gothic" w:hAnsi="Century Gothic" w:cs="Century Gothic"/>
          <w:color w:val="auto"/>
          <w:sz w:val="28"/>
          <w:szCs w:val="28"/>
        </w:rPr>
        <w:t xml:space="preserve">DE LOS FACTORES DE INCREMENTO Y </w:t>
      </w:r>
      <w:r w:rsidR="00384084">
        <w:rPr>
          <w:rFonts w:ascii="Century Gothic" w:eastAsia="Century Gothic" w:hAnsi="Century Gothic" w:cs="Century Gothic"/>
          <w:color w:val="auto"/>
          <w:sz w:val="28"/>
          <w:szCs w:val="28"/>
        </w:rPr>
        <w:t>DEMÉRITO</w:t>
      </w:r>
      <w:r w:rsidRPr="00223FC8">
        <w:rPr>
          <w:rFonts w:ascii="Century Gothic" w:eastAsia="Century Gothic" w:hAnsi="Century Gothic" w:cs="Century Gothic"/>
          <w:color w:val="auto"/>
          <w:sz w:val="28"/>
          <w:szCs w:val="28"/>
        </w:rPr>
        <w:t xml:space="preserve"> </w:t>
      </w:r>
      <w:r w:rsidR="00864086" w:rsidRPr="00223FC8">
        <w:rPr>
          <w:rFonts w:ascii="Century Gothic" w:eastAsia="Century Gothic" w:hAnsi="Century Gothic" w:cs="Century Gothic"/>
          <w:color w:val="auto"/>
          <w:sz w:val="28"/>
          <w:szCs w:val="28"/>
        </w:rPr>
        <w:t>PARA PREDIOS SUBURBANOS Y RÚSTICOS</w:t>
      </w:r>
      <w:bookmarkEnd w:id="82"/>
    </w:p>
    <w:p w14:paraId="7A3FAC4A" w14:textId="0DABE817" w:rsidR="00842C9C" w:rsidRPr="00223FC8" w:rsidRDefault="00864086" w:rsidP="00CF5CE6">
      <w:pPr>
        <w:spacing w:before="280" w:after="280"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 xml:space="preserve">Artículo </w:t>
      </w:r>
      <w:r w:rsidR="006529BF" w:rsidRPr="00223FC8">
        <w:rPr>
          <w:rFonts w:ascii="Century Gothic" w:eastAsia="Century Gothic" w:hAnsi="Century Gothic" w:cs="Century Gothic"/>
          <w:b/>
          <w:bCs w:val="0"/>
          <w:sz w:val="20"/>
          <w:szCs w:val="20"/>
        </w:rPr>
        <w:t>8</w:t>
      </w:r>
      <w:r w:rsidR="004914A1" w:rsidRPr="00223FC8">
        <w:rPr>
          <w:rFonts w:ascii="Century Gothic" w:eastAsia="Century Gothic" w:hAnsi="Century Gothic" w:cs="Century Gothic"/>
          <w:b/>
          <w:bCs w:val="0"/>
          <w:sz w:val="20"/>
          <w:szCs w:val="20"/>
        </w:rPr>
        <w:t>6</w:t>
      </w:r>
      <w:r w:rsidRPr="00223FC8">
        <w:rPr>
          <w:rFonts w:ascii="Century Gothic" w:eastAsia="Century Gothic" w:hAnsi="Century Gothic" w:cs="Century Gothic"/>
          <w:b/>
          <w:bCs w:val="0"/>
          <w:sz w:val="20"/>
          <w:szCs w:val="20"/>
        </w:rPr>
        <w:t>.</w:t>
      </w:r>
      <w:r w:rsidRPr="00223FC8">
        <w:rPr>
          <w:rFonts w:ascii="Century Gothic" w:eastAsia="Century Gothic" w:hAnsi="Century Gothic" w:cs="Century Gothic"/>
          <w:sz w:val="20"/>
          <w:szCs w:val="20"/>
        </w:rPr>
        <w:t xml:space="preserve"> El Factor Resultante de Tierra para Predios Suburbanos y Rústicos es el factor que se obtiene de multiplicar el número de variables que puedan meritar o demeritar de forma directa el valor del suelo, siendo diversa la cantidad de dichas variables que puedan incidir en el valor.</w:t>
      </w:r>
    </w:p>
    <w:p w14:paraId="12A71A34" w14:textId="77777777" w:rsidR="006158C6" w:rsidRPr="00223FC8" w:rsidRDefault="006158C6" w:rsidP="00CF5CE6">
      <w:pPr>
        <w:spacing w:before="280" w:after="280" w:line="276" w:lineRule="auto"/>
        <w:ind w:right="49"/>
        <w:jc w:val="both"/>
        <w:rPr>
          <w:rFonts w:ascii="Century Gothic" w:eastAsia="Century Gothic" w:hAnsi="Century Gothic" w:cs="Century Gothic"/>
          <w:b/>
          <w:bCs w:val="0"/>
          <w:sz w:val="20"/>
          <w:szCs w:val="20"/>
        </w:rPr>
      </w:pPr>
    </w:p>
    <w:p w14:paraId="77C17B7B" w14:textId="45FCE9EE" w:rsidR="00842C9C" w:rsidRPr="00223FC8" w:rsidRDefault="00864086" w:rsidP="00CF5CE6">
      <w:pPr>
        <w:spacing w:before="280" w:after="280"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 xml:space="preserve">Artículo </w:t>
      </w:r>
      <w:r w:rsidR="006529BF" w:rsidRPr="00223FC8">
        <w:rPr>
          <w:rFonts w:ascii="Century Gothic" w:eastAsia="Century Gothic" w:hAnsi="Century Gothic" w:cs="Century Gothic"/>
          <w:b/>
          <w:bCs w:val="0"/>
          <w:sz w:val="20"/>
          <w:szCs w:val="20"/>
        </w:rPr>
        <w:t>8</w:t>
      </w:r>
      <w:r w:rsidR="004914A1" w:rsidRPr="00223FC8">
        <w:rPr>
          <w:rFonts w:ascii="Century Gothic" w:eastAsia="Century Gothic" w:hAnsi="Century Gothic" w:cs="Century Gothic"/>
          <w:b/>
          <w:bCs w:val="0"/>
          <w:sz w:val="20"/>
          <w:szCs w:val="20"/>
        </w:rPr>
        <w:t>7</w:t>
      </w:r>
      <w:r w:rsidRPr="00223FC8">
        <w:rPr>
          <w:rFonts w:ascii="Century Gothic" w:eastAsia="Century Gothic" w:hAnsi="Century Gothic" w:cs="Century Gothic"/>
          <w:b/>
          <w:bCs w:val="0"/>
          <w:sz w:val="20"/>
          <w:szCs w:val="20"/>
        </w:rPr>
        <w:t>.</w:t>
      </w:r>
      <w:r w:rsidRPr="00223FC8">
        <w:rPr>
          <w:rFonts w:ascii="Century Gothic" w:eastAsia="Century Gothic" w:hAnsi="Century Gothic" w:cs="Century Gothic"/>
          <w:sz w:val="20"/>
          <w:szCs w:val="20"/>
        </w:rPr>
        <w:t xml:space="preserve"> Los factores que inciden para predios suburbanos y rústicos son los siguientes:</w:t>
      </w:r>
    </w:p>
    <w:p w14:paraId="54AB0D67" w14:textId="77777777" w:rsidR="00842C9C" w:rsidRPr="00223FC8" w:rsidRDefault="00864086" w:rsidP="001B3F34">
      <w:pPr>
        <w:numPr>
          <w:ilvl w:val="0"/>
          <w:numId w:val="19"/>
        </w:numPr>
        <w:spacing w:line="276" w:lineRule="auto"/>
        <w:ind w:left="567" w:right="49" w:hanging="207"/>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Factor de topografía y relieve (</w:t>
      </w:r>
      <w:r w:rsidR="003E1102" w:rsidRPr="00223FC8">
        <w:rPr>
          <w:rFonts w:ascii="Century Gothic" w:eastAsia="Century Gothic" w:hAnsi="Century Gothic" w:cs="Century Gothic"/>
          <w:sz w:val="20"/>
          <w:szCs w:val="20"/>
        </w:rPr>
        <w:t>F</w:t>
      </w:r>
      <w:r w:rsidRPr="00223FC8">
        <w:rPr>
          <w:rFonts w:ascii="Century Gothic" w:eastAsia="Century Gothic" w:hAnsi="Century Gothic" w:cs="Century Gothic"/>
          <w:sz w:val="20"/>
          <w:szCs w:val="20"/>
        </w:rPr>
        <w:t>t)</w:t>
      </w:r>
    </w:p>
    <w:p w14:paraId="412DFBAA" w14:textId="77777777" w:rsidR="00842C9C" w:rsidRPr="00223FC8" w:rsidRDefault="00864086" w:rsidP="001B3F34">
      <w:pPr>
        <w:numPr>
          <w:ilvl w:val="0"/>
          <w:numId w:val="19"/>
        </w:numPr>
        <w:spacing w:line="276" w:lineRule="auto"/>
        <w:ind w:left="567" w:right="49" w:hanging="207"/>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Factor de ubicación (</w:t>
      </w:r>
      <w:r w:rsidR="003E1102" w:rsidRPr="00223FC8">
        <w:rPr>
          <w:rFonts w:ascii="Century Gothic" w:eastAsia="Century Gothic" w:hAnsi="Century Gothic" w:cs="Century Gothic"/>
          <w:sz w:val="20"/>
          <w:szCs w:val="20"/>
        </w:rPr>
        <w:t>F</w:t>
      </w:r>
      <w:r w:rsidRPr="00223FC8">
        <w:rPr>
          <w:rFonts w:ascii="Century Gothic" w:eastAsia="Century Gothic" w:hAnsi="Century Gothic" w:cs="Century Gothic"/>
          <w:sz w:val="20"/>
          <w:szCs w:val="20"/>
        </w:rPr>
        <w:t>u)</w:t>
      </w:r>
    </w:p>
    <w:p w14:paraId="1C1C7B08" w14:textId="77777777" w:rsidR="00842C9C" w:rsidRPr="00223FC8" w:rsidRDefault="00864086" w:rsidP="001B3F34">
      <w:pPr>
        <w:numPr>
          <w:ilvl w:val="0"/>
          <w:numId w:val="19"/>
        </w:numPr>
        <w:spacing w:line="276" w:lineRule="auto"/>
        <w:ind w:left="567" w:right="49" w:hanging="207"/>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Factor de superficie (</w:t>
      </w:r>
      <w:proofErr w:type="spellStart"/>
      <w:r w:rsidR="003E1102" w:rsidRPr="00223FC8">
        <w:rPr>
          <w:rFonts w:ascii="Century Gothic" w:eastAsia="Century Gothic" w:hAnsi="Century Gothic" w:cs="Century Gothic"/>
          <w:sz w:val="20"/>
          <w:szCs w:val="20"/>
        </w:rPr>
        <w:t>F</w:t>
      </w:r>
      <w:r w:rsidRPr="00223FC8">
        <w:rPr>
          <w:rFonts w:ascii="Century Gothic" w:eastAsia="Century Gothic" w:hAnsi="Century Gothic" w:cs="Century Gothic"/>
          <w:sz w:val="20"/>
          <w:szCs w:val="20"/>
        </w:rPr>
        <w:t>s</w:t>
      </w:r>
      <w:proofErr w:type="spellEnd"/>
      <w:r w:rsidRPr="00223FC8">
        <w:rPr>
          <w:rFonts w:ascii="Century Gothic" w:eastAsia="Century Gothic" w:hAnsi="Century Gothic" w:cs="Century Gothic"/>
          <w:sz w:val="20"/>
          <w:szCs w:val="20"/>
        </w:rPr>
        <w:t>)</w:t>
      </w:r>
    </w:p>
    <w:p w14:paraId="0BA8A652" w14:textId="77777777" w:rsidR="00842C9C" w:rsidRPr="00223FC8" w:rsidRDefault="00842C9C" w:rsidP="00CF5CE6">
      <w:pPr>
        <w:spacing w:line="276" w:lineRule="auto"/>
        <w:ind w:right="49"/>
        <w:jc w:val="both"/>
        <w:rPr>
          <w:rFonts w:ascii="Century Gothic" w:eastAsia="Century Gothic" w:hAnsi="Century Gothic" w:cs="Century Gothic"/>
          <w:sz w:val="20"/>
          <w:szCs w:val="20"/>
        </w:rPr>
      </w:pPr>
    </w:p>
    <w:p w14:paraId="69970A6D" w14:textId="77777777" w:rsidR="006158C6" w:rsidRPr="00223FC8" w:rsidRDefault="006158C6" w:rsidP="00CF5CE6">
      <w:pPr>
        <w:spacing w:line="276" w:lineRule="auto"/>
        <w:ind w:right="49"/>
        <w:jc w:val="both"/>
        <w:rPr>
          <w:rFonts w:ascii="Century Gothic" w:eastAsia="Century Gothic" w:hAnsi="Century Gothic" w:cs="Century Gothic"/>
          <w:b/>
          <w:bCs w:val="0"/>
          <w:sz w:val="20"/>
          <w:szCs w:val="20"/>
        </w:rPr>
      </w:pPr>
    </w:p>
    <w:p w14:paraId="24E01072" w14:textId="2FA50AAB" w:rsidR="003A52E3" w:rsidRPr="00223FC8" w:rsidRDefault="00864086" w:rsidP="00CF5CE6">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 xml:space="preserve">Artículo </w:t>
      </w:r>
      <w:r w:rsidR="006529BF" w:rsidRPr="00223FC8">
        <w:rPr>
          <w:rFonts w:ascii="Century Gothic" w:eastAsia="Century Gothic" w:hAnsi="Century Gothic" w:cs="Century Gothic"/>
          <w:b/>
          <w:bCs w:val="0"/>
          <w:sz w:val="20"/>
          <w:szCs w:val="20"/>
        </w:rPr>
        <w:t>8</w:t>
      </w:r>
      <w:r w:rsidR="004914A1" w:rsidRPr="00223FC8">
        <w:rPr>
          <w:rFonts w:ascii="Century Gothic" w:eastAsia="Century Gothic" w:hAnsi="Century Gothic" w:cs="Century Gothic"/>
          <w:b/>
          <w:bCs w:val="0"/>
          <w:sz w:val="20"/>
          <w:szCs w:val="20"/>
        </w:rPr>
        <w:t>8</w:t>
      </w:r>
      <w:r w:rsidRPr="00223FC8">
        <w:rPr>
          <w:rFonts w:ascii="Century Gothic" w:eastAsia="Century Gothic" w:hAnsi="Century Gothic" w:cs="Century Gothic"/>
          <w:b/>
          <w:bCs w:val="0"/>
          <w:sz w:val="20"/>
          <w:szCs w:val="20"/>
        </w:rPr>
        <w:t>.</w:t>
      </w:r>
      <w:r w:rsidRPr="00223FC8">
        <w:rPr>
          <w:rFonts w:ascii="Century Gothic" w:eastAsia="Century Gothic" w:hAnsi="Century Gothic" w:cs="Century Gothic"/>
          <w:sz w:val="20"/>
          <w:szCs w:val="20"/>
        </w:rPr>
        <w:t xml:space="preserve"> El Factor de Topografía y Relieve (</w:t>
      </w:r>
      <w:r w:rsidR="003E1102" w:rsidRPr="00223FC8">
        <w:rPr>
          <w:rFonts w:ascii="Century Gothic" w:eastAsia="Century Gothic" w:hAnsi="Century Gothic" w:cs="Century Gothic"/>
          <w:sz w:val="20"/>
          <w:szCs w:val="20"/>
        </w:rPr>
        <w:t>F</w:t>
      </w:r>
      <w:r w:rsidRPr="00223FC8">
        <w:rPr>
          <w:rFonts w:ascii="Century Gothic" w:eastAsia="Century Gothic" w:hAnsi="Century Gothic" w:cs="Century Gothic"/>
          <w:sz w:val="20"/>
          <w:szCs w:val="20"/>
        </w:rPr>
        <w:t xml:space="preserve">t) se refiere a los grados de inclinación que presenta el predio con relación al horizonte natural, la pendiente o grado de inclinación será igual a la altura promedio entre la longitud total del terreno, tomada longitudinal o transversalmente. Este declive es importante para efectos de erosión, uso de la maquinaria, posibilidad de riesgo del suelo y tipo de cultivo. Los terrenos que son tan inclinados a pesar de tener buen suelo, no </w:t>
      </w:r>
      <w:proofErr w:type="gramStart"/>
      <w:r w:rsidRPr="00223FC8">
        <w:rPr>
          <w:rFonts w:ascii="Century Gothic" w:eastAsia="Century Gothic" w:hAnsi="Century Gothic" w:cs="Century Gothic"/>
          <w:sz w:val="20"/>
          <w:szCs w:val="20"/>
        </w:rPr>
        <w:t>resulta</w:t>
      </w:r>
      <w:proofErr w:type="gramEnd"/>
      <w:r w:rsidRPr="00223FC8">
        <w:rPr>
          <w:rFonts w:ascii="Century Gothic" w:eastAsia="Century Gothic" w:hAnsi="Century Gothic" w:cs="Century Gothic"/>
          <w:sz w:val="20"/>
          <w:szCs w:val="20"/>
        </w:rPr>
        <w:t xml:space="preserve"> práctico su cultivo.</w:t>
      </w:r>
      <w:r w:rsidR="003A52E3" w:rsidRPr="00223FC8">
        <w:rPr>
          <w:rFonts w:ascii="Century Gothic" w:eastAsia="Century Gothic" w:hAnsi="Century Gothic" w:cs="Century Gothic"/>
          <w:sz w:val="20"/>
          <w:szCs w:val="20"/>
        </w:rPr>
        <w:t xml:space="preserve"> </w:t>
      </w:r>
    </w:p>
    <w:p w14:paraId="33C5CDF6" w14:textId="77777777" w:rsidR="003A52E3" w:rsidRPr="00223FC8" w:rsidRDefault="003A52E3" w:rsidP="00CF5CE6">
      <w:pPr>
        <w:spacing w:line="276" w:lineRule="auto"/>
        <w:ind w:right="49"/>
        <w:jc w:val="both"/>
        <w:rPr>
          <w:rFonts w:ascii="Century Gothic" w:eastAsia="Century Gothic" w:hAnsi="Century Gothic" w:cs="Century Gothic"/>
          <w:sz w:val="20"/>
          <w:szCs w:val="20"/>
        </w:rPr>
      </w:pPr>
    </w:p>
    <w:p w14:paraId="6001450B" w14:textId="4193B17A" w:rsidR="00842C9C" w:rsidRPr="00223FC8" w:rsidRDefault="003A52E3" w:rsidP="00CF5CE6">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Según el caso, utilizar la Tabla 14 y 15</w:t>
      </w:r>
      <w:r w:rsidR="003E2543">
        <w:rPr>
          <w:rFonts w:ascii="Century Gothic" w:eastAsia="Century Gothic" w:hAnsi="Century Gothic" w:cs="Century Gothic"/>
          <w:sz w:val="20"/>
          <w:szCs w:val="20"/>
        </w:rPr>
        <w:t>,</w:t>
      </w:r>
      <w:r w:rsidRPr="00223FC8">
        <w:rPr>
          <w:rFonts w:ascii="Century Gothic" w:eastAsia="Century Gothic" w:hAnsi="Century Gothic" w:cs="Century Gothic"/>
          <w:sz w:val="20"/>
          <w:szCs w:val="20"/>
        </w:rPr>
        <w:t xml:space="preserve"> respectivamente.</w:t>
      </w:r>
      <w:r w:rsidR="00864086" w:rsidRPr="00223FC8">
        <w:rPr>
          <w:rFonts w:ascii="Century Gothic" w:eastAsia="Century Gothic" w:hAnsi="Century Gothic" w:cs="Century Gothic"/>
          <w:sz w:val="20"/>
          <w:szCs w:val="20"/>
        </w:rPr>
        <w:t xml:space="preserve"> </w:t>
      </w:r>
    </w:p>
    <w:p w14:paraId="37797E6F" w14:textId="77777777" w:rsidR="004914A1" w:rsidRPr="00223FC8" w:rsidRDefault="004914A1" w:rsidP="004914A1">
      <w:pPr>
        <w:spacing w:before="240"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Asimismo, respecto a la implementación de este factor deberá atenderse a lo dispuesto en los Lineamientos. </w:t>
      </w:r>
    </w:p>
    <w:p w14:paraId="0EEAEE17" w14:textId="77777777" w:rsidR="006158C6" w:rsidRPr="00223FC8" w:rsidRDefault="006158C6" w:rsidP="001B3F34">
      <w:pPr>
        <w:spacing w:line="276" w:lineRule="auto"/>
        <w:ind w:right="49"/>
        <w:jc w:val="both"/>
        <w:rPr>
          <w:rFonts w:ascii="Century Gothic" w:eastAsia="Century Gothic" w:hAnsi="Century Gothic" w:cs="Century Gothic"/>
          <w:b/>
          <w:bCs w:val="0"/>
          <w:sz w:val="20"/>
          <w:szCs w:val="20"/>
        </w:rPr>
      </w:pPr>
    </w:p>
    <w:p w14:paraId="134802CD" w14:textId="77777777" w:rsidR="006158C6" w:rsidRPr="00223FC8" w:rsidRDefault="006158C6" w:rsidP="001B3F34">
      <w:pPr>
        <w:spacing w:line="276" w:lineRule="auto"/>
        <w:ind w:right="49"/>
        <w:jc w:val="both"/>
        <w:rPr>
          <w:rFonts w:ascii="Century Gothic" w:eastAsia="Century Gothic" w:hAnsi="Century Gothic" w:cs="Century Gothic"/>
          <w:b/>
          <w:bCs w:val="0"/>
          <w:sz w:val="20"/>
          <w:szCs w:val="20"/>
        </w:rPr>
      </w:pPr>
    </w:p>
    <w:p w14:paraId="604ED319" w14:textId="65BCB3BB" w:rsidR="00842C9C" w:rsidRPr="00223FC8" w:rsidRDefault="00864086" w:rsidP="001B3F34">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 xml:space="preserve">Artículo </w:t>
      </w:r>
      <w:r w:rsidR="009F1DD7" w:rsidRPr="00223FC8">
        <w:rPr>
          <w:rFonts w:ascii="Century Gothic" w:eastAsia="Century Gothic" w:hAnsi="Century Gothic" w:cs="Century Gothic"/>
          <w:b/>
          <w:bCs w:val="0"/>
          <w:sz w:val="20"/>
          <w:szCs w:val="20"/>
        </w:rPr>
        <w:t>8</w:t>
      </w:r>
      <w:r w:rsidR="004914A1" w:rsidRPr="00223FC8">
        <w:rPr>
          <w:rFonts w:ascii="Century Gothic" w:eastAsia="Century Gothic" w:hAnsi="Century Gothic" w:cs="Century Gothic"/>
          <w:b/>
          <w:bCs w:val="0"/>
          <w:sz w:val="20"/>
          <w:szCs w:val="20"/>
        </w:rPr>
        <w:t>9</w:t>
      </w:r>
      <w:r w:rsidRPr="00223FC8">
        <w:rPr>
          <w:rFonts w:ascii="Century Gothic" w:eastAsia="Century Gothic" w:hAnsi="Century Gothic" w:cs="Century Gothic"/>
          <w:b/>
          <w:bCs w:val="0"/>
          <w:sz w:val="20"/>
          <w:szCs w:val="20"/>
        </w:rPr>
        <w:t>.</w:t>
      </w:r>
      <w:r w:rsidRPr="00223FC8">
        <w:rPr>
          <w:rFonts w:ascii="Century Gothic" w:eastAsia="Century Gothic" w:hAnsi="Century Gothic" w:cs="Century Gothic"/>
          <w:sz w:val="20"/>
          <w:szCs w:val="20"/>
        </w:rPr>
        <w:t xml:space="preserve"> La topografía es el factor físico que más influye en las posibilidades de uso agrícola del suelo y se clasifica en:</w:t>
      </w:r>
    </w:p>
    <w:p w14:paraId="7BE763A3" w14:textId="77777777" w:rsidR="001B3F34" w:rsidRPr="00223FC8" w:rsidRDefault="001B3F34" w:rsidP="001B3F34">
      <w:pPr>
        <w:spacing w:line="276" w:lineRule="auto"/>
        <w:ind w:right="49"/>
        <w:jc w:val="both"/>
        <w:rPr>
          <w:rFonts w:ascii="Century Gothic" w:eastAsia="Century Gothic" w:hAnsi="Century Gothic" w:cs="Century Gothic"/>
          <w:sz w:val="20"/>
          <w:szCs w:val="20"/>
        </w:rPr>
      </w:pPr>
    </w:p>
    <w:p w14:paraId="7977C6AB" w14:textId="77777777" w:rsidR="0034066D" w:rsidRPr="00223FC8" w:rsidRDefault="0034066D" w:rsidP="001B3F34">
      <w:pPr>
        <w:spacing w:line="276" w:lineRule="auto"/>
        <w:ind w:right="49"/>
        <w:jc w:val="both"/>
        <w:rPr>
          <w:rFonts w:ascii="Century Gothic" w:eastAsia="Century Gothic" w:hAnsi="Century Gothic" w:cs="Century Gothic"/>
          <w:sz w:val="20"/>
          <w:szCs w:val="20"/>
        </w:rPr>
      </w:pPr>
    </w:p>
    <w:p w14:paraId="753FA339" w14:textId="77777777" w:rsidR="0034066D" w:rsidRPr="00223FC8" w:rsidRDefault="0034066D" w:rsidP="001B3F34">
      <w:pPr>
        <w:spacing w:line="276" w:lineRule="auto"/>
        <w:ind w:right="49"/>
        <w:jc w:val="both"/>
        <w:rPr>
          <w:rFonts w:ascii="Century Gothic" w:eastAsia="Century Gothic" w:hAnsi="Century Gothic" w:cs="Century Gothic"/>
          <w:sz w:val="20"/>
          <w:szCs w:val="20"/>
        </w:rPr>
      </w:pPr>
    </w:p>
    <w:p w14:paraId="4801451A" w14:textId="77777777" w:rsidR="0034066D" w:rsidRPr="00223FC8" w:rsidRDefault="0034066D" w:rsidP="001B3F34">
      <w:pPr>
        <w:spacing w:line="276" w:lineRule="auto"/>
        <w:ind w:right="49"/>
        <w:jc w:val="both"/>
        <w:rPr>
          <w:rFonts w:ascii="Century Gothic" w:eastAsia="Century Gothic" w:hAnsi="Century Gothic" w:cs="Century Gothic"/>
          <w:sz w:val="20"/>
          <w:szCs w:val="20"/>
        </w:rPr>
      </w:pPr>
    </w:p>
    <w:p w14:paraId="0282BD98" w14:textId="17E814FF" w:rsidR="001B3F34" w:rsidRPr="00223FC8" w:rsidRDefault="007F22B6" w:rsidP="001B3F34">
      <w:pPr>
        <w:spacing w:line="276" w:lineRule="auto"/>
        <w:ind w:right="49"/>
        <w:jc w:val="center"/>
        <w:rPr>
          <w:rFonts w:ascii="Century Gothic" w:eastAsia="Century Gothic" w:hAnsi="Century Gothic" w:cs="Century Gothic"/>
          <w:sz w:val="20"/>
          <w:szCs w:val="20"/>
          <w:vertAlign w:val="superscript"/>
        </w:rPr>
      </w:pPr>
      <w:r w:rsidRPr="00223FC8">
        <w:rPr>
          <w:rFonts w:ascii="Century Gothic" w:eastAsia="Century Gothic" w:hAnsi="Century Gothic" w:cs="Century Gothic"/>
          <w:b/>
          <w:bCs w:val="0"/>
          <w:sz w:val="20"/>
          <w:szCs w:val="20"/>
        </w:rPr>
        <w:t>Tabla 14.</w:t>
      </w:r>
      <w:r w:rsidRPr="00223FC8">
        <w:rPr>
          <w:rFonts w:ascii="Century Gothic" w:eastAsia="Century Gothic" w:hAnsi="Century Gothic" w:cs="Century Gothic"/>
          <w:sz w:val="20"/>
          <w:szCs w:val="20"/>
        </w:rPr>
        <w:t xml:space="preserve"> </w:t>
      </w:r>
      <w:r w:rsidR="00864086" w:rsidRPr="00223FC8">
        <w:rPr>
          <w:rFonts w:ascii="Century Gothic" w:eastAsia="Century Gothic" w:hAnsi="Century Gothic" w:cs="Century Gothic"/>
          <w:sz w:val="20"/>
          <w:szCs w:val="20"/>
        </w:rPr>
        <w:t>Para predios menores de 10,000 m</w:t>
      </w:r>
      <w:r w:rsidR="00864086" w:rsidRPr="00223FC8">
        <w:rPr>
          <w:rFonts w:ascii="Century Gothic" w:eastAsia="Century Gothic" w:hAnsi="Century Gothic" w:cs="Century Gothic"/>
          <w:sz w:val="20"/>
          <w:szCs w:val="20"/>
          <w:vertAlign w:val="superscript"/>
        </w:rPr>
        <w:t>2</w:t>
      </w:r>
    </w:p>
    <w:tbl>
      <w:tblPr>
        <w:tblStyle w:val="afffc"/>
        <w:tblW w:w="9753" w:type="dxa"/>
        <w:tblInd w:w="1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220"/>
        <w:gridCol w:w="2520"/>
        <w:gridCol w:w="2013"/>
      </w:tblGrid>
      <w:tr w:rsidR="00890637" w:rsidRPr="00223FC8" w14:paraId="061C094B" w14:textId="77777777" w:rsidTr="001B3F34">
        <w:trPr>
          <w:trHeight w:val="294"/>
        </w:trPr>
        <w:tc>
          <w:tcPr>
            <w:tcW w:w="5220" w:type="dxa"/>
          </w:tcPr>
          <w:p w14:paraId="7BB45510" w14:textId="77777777" w:rsidR="00842C9C" w:rsidRPr="00223FC8" w:rsidRDefault="00864086" w:rsidP="001B3F34">
            <w:pPr>
              <w:ind w:right="49"/>
              <w:jc w:val="center"/>
              <w:rPr>
                <w:rFonts w:ascii="Century Gothic" w:eastAsia="Century Gothic" w:hAnsi="Century Gothic" w:cs="Century Gothic"/>
                <w:b/>
                <w:sz w:val="20"/>
                <w:szCs w:val="20"/>
              </w:rPr>
            </w:pPr>
            <w:r w:rsidRPr="00223FC8">
              <w:rPr>
                <w:rFonts w:ascii="Century Gothic" w:eastAsia="Century Gothic" w:hAnsi="Century Gothic" w:cs="Century Gothic"/>
                <w:b/>
                <w:sz w:val="20"/>
                <w:szCs w:val="20"/>
              </w:rPr>
              <w:t>TOPOGRAFÍA (TERRENO)</w:t>
            </w:r>
          </w:p>
        </w:tc>
        <w:tc>
          <w:tcPr>
            <w:tcW w:w="2520" w:type="dxa"/>
          </w:tcPr>
          <w:p w14:paraId="5030455E" w14:textId="77777777" w:rsidR="00842C9C" w:rsidRPr="00223FC8" w:rsidRDefault="00864086" w:rsidP="001B3F34">
            <w:pPr>
              <w:ind w:right="49"/>
              <w:jc w:val="center"/>
              <w:rPr>
                <w:rFonts w:ascii="Century Gothic" w:eastAsia="Century Gothic" w:hAnsi="Century Gothic" w:cs="Century Gothic"/>
                <w:b/>
                <w:sz w:val="20"/>
                <w:szCs w:val="20"/>
              </w:rPr>
            </w:pPr>
            <w:r w:rsidRPr="00223FC8">
              <w:rPr>
                <w:rFonts w:ascii="Century Gothic" w:eastAsia="Century Gothic" w:hAnsi="Century Gothic" w:cs="Century Gothic"/>
                <w:b/>
                <w:sz w:val="20"/>
                <w:szCs w:val="20"/>
              </w:rPr>
              <w:t>PENDIENTE</w:t>
            </w:r>
          </w:p>
        </w:tc>
        <w:tc>
          <w:tcPr>
            <w:tcW w:w="2013" w:type="dxa"/>
          </w:tcPr>
          <w:p w14:paraId="66E1F90B" w14:textId="77777777" w:rsidR="00842C9C" w:rsidRPr="00223FC8" w:rsidRDefault="00864086" w:rsidP="001B3F34">
            <w:pPr>
              <w:ind w:right="49"/>
              <w:jc w:val="center"/>
              <w:rPr>
                <w:rFonts w:ascii="Century Gothic" w:eastAsia="Century Gothic" w:hAnsi="Century Gothic" w:cs="Century Gothic"/>
                <w:b/>
                <w:sz w:val="20"/>
                <w:szCs w:val="20"/>
              </w:rPr>
            </w:pPr>
            <w:r w:rsidRPr="00223FC8">
              <w:rPr>
                <w:rFonts w:ascii="Century Gothic" w:eastAsia="Century Gothic" w:hAnsi="Century Gothic" w:cs="Century Gothic"/>
                <w:b/>
                <w:sz w:val="20"/>
                <w:szCs w:val="20"/>
              </w:rPr>
              <w:t>FACTOR</w:t>
            </w:r>
          </w:p>
        </w:tc>
      </w:tr>
      <w:tr w:rsidR="00890637" w:rsidRPr="00223FC8" w14:paraId="03F4B6E4" w14:textId="77777777" w:rsidTr="001B3F34">
        <w:trPr>
          <w:trHeight w:val="270"/>
        </w:trPr>
        <w:tc>
          <w:tcPr>
            <w:tcW w:w="5220" w:type="dxa"/>
          </w:tcPr>
          <w:p w14:paraId="7C9D441B" w14:textId="77777777" w:rsidR="00842C9C" w:rsidRPr="00223FC8" w:rsidRDefault="00864086" w:rsidP="001B3F34">
            <w:pPr>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Plana </w:t>
            </w:r>
          </w:p>
        </w:tc>
        <w:tc>
          <w:tcPr>
            <w:tcW w:w="2520" w:type="dxa"/>
            <w:vAlign w:val="center"/>
          </w:tcPr>
          <w:p w14:paraId="384AB30D" w14:textId="77777777" w:rsidR="00842C9C" w:rsidRPr="00223FC8" w:rsidRDefault="00864086" w:rsidP="001B3F34">
            <w:pPr>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0° a 5°</w:t>
            </w:r>
          </w:p>
        </w:tc>
        <w:tc>
          <w:tcPr>
            <w:tcW w:w="2013" w:type="dxa"/>
            <w:vAlign w:val="center"/>
          </w:tcPr>
          <w:p w14:paraId="24C3BB49" w14:textId="77777777" w:rsidR="00842C9C" w:rsidRPr="00223FC8" w:rsidRDefault="00864086" w:rsidP="001B3F34">
            <w:pPr>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1.00</w:t>
            </w:r>
          </w:p>
        </w:tc>
      </w:tr>
      <w:tr w:rsidR="00890637" w:rsidRPr="00223FC8" w14:paraId="7077E3B4" w14:textId="77777777" w:rsidTr="001B3F34">
        <w:trPr>
          <w:trHeight w:val="274"/>
        </w:trPr>
        <w:tc>
          <w:tcPr>
            <w:tcW w:w="5220" w:type="dxa"/>
          </w:tcPr>
          <w:p w14:paraId="5E18F45C" w14:textId="77777777" w:rsidR="00842C9C" w:rsidRPr="00223FC8" w:rsidRDefault="00864086" w:rsidP="001B3F34">
            <w:pPr>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Lomerío suave </w:t>
            </w:r>
          </w:p>
        </w:tc>
        <w:tc>
          <w:tcPr>
            <w:tcW w:w="2520" w:type="dxa"/>
            <w:vAlign w:val="center"/>
          </w:tcPr>
          <w:p w14:paraId="7E635BB6" w14:textId="77777777" w:rsidR="00842C9C" w:rsidRPr="00223FC8" w:rsidRDefault="00864086" w:rsidP="001B3F34">
            <w:pPr>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6° a 15°</w:t>
            </w:r>
          </w:p>
        </w:tc>
        <w:tc>
          <w:tcPr>
            <w:tcW w:w="2013" w:type="dxa"/>
            <w:vAlign w:val="center"/>
          </w:tcPr>
          <w:p w14:paraId="44C263B5" w14:textId="77777777" w:rsidR="00842C9C" w:rsidRPr="00223FC8" w:rsidRDefault="00864086" w:rsidP="001B3F34">
            <w:pPr>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0.95</w:t>
            </w:r>
          </w:p>
        </w:tc>
      </w:tr>
      <w:tr w:rsidR="00890637" w:rsidRPr="00223FC8" w14:paraId="3B89031B" w14:textId="77777777" w:rsidTr="001B3F34">
        <w:trPr>
          <w:trHeight w:val="264"/>
        </w:trPr>
        <w:tc>
          <w:tcPr>
            <w:tcW w:w="5220" w:type="dxa"/>
          </w:tcPr>
          <w:p w14:paraId="42675F23" w14:textId="77777777" w:rsidR="00842C9C" w:rsidRPr="00223FC8" w:rsidRDefault="00864086" w:rsidP="001B3F34">
            <w:pPr>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Lomerío alto </w:t>
            </w:r>
          </w:p>
        </w:tc>
        <w:tc>
          <w:tcPr>
            <w:tcW w:w="2520" w:type="dxa"/>
            <w:vAlign w:val="center"/>
          </w:tcPr>
          <w:p w14:paraId="12B9872D" w14:textId="77777777" w:rsidR="00842C9C" w:rsidRPr="00223FC8" w:rsidRDefault="00864086" w:rsidP="001B3F34">
            <w:pPr>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16° a 45°</w:t>
            </w:r>
          </w:p>
        </w:tc>
        <w:tc>
          <w:tcPr>
            <w:tcW w:w="2013" w:type="dxa"/>
            <w:vAlign w:val="center"/>
          </w:tcPr>
          <w:p w14:paraId="72838B6F" w14:textId="77777777" w:rsidR="00842C9C" w:rsidRPr="00223FC8" w:rsidRDefault="00864086" w:rsidP="001B3F34">
            <w:pPr>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0.80</w:t>
            </w:r>
          </w:p>
        </w:tc>
      </w:tr>
      <w:tr w:rsidR="003E1102" w:rsidRPr="00223FC8" w14:paraId="045CBF4F" w14:textId="77777777" w:rsidTr="001B3F34">
        <w:trPr>
          <w:trHeight w:val="198"/>
        </w:trPr>
        <w:tc>
          <w:tcPr>
            <w:tcW w:w="5220" w:type="dxa"/>
          </w:tcPr>
          <w:p w14:paraId="1248FE4D" w14:textId="77777777" w:rsidR="00842C9C" w:rsidRPr="00223FC8" w:rsidRDefault="00864086" w:rsidP="001B3F34">
            <w:pPr>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lastRenderedPageBreak/>
              <w:t xml:space="preserve">Accidentada </w:t>
            </w:r>
          </w:p>
        </w:tc>
        <w:tc>
          <w:tcPr>
            <w:tcW w:w="2520" w:type="dxa"/>
            <w:vAlign w:val="center"/>
          </w:tcPr>
          <w:p w14:paraId="15507B22" w14:textId="77777777" w:rsidR="00842C9C" w:rsidRPr="00223FC8" w:rsidRDefault="00864086" w:rsidP="001B3F34">
            <w:pPr>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45° a 90°</w:t>
            </w:r>
          </w:p>
        </w:tc>
        <w:tc>
          <w:tcPr>
            <w:tcW w:w="2013" w:type="dxa"/>
            <w:vAlign w:val="center"/>
          </w:tcPr>
          <w:p w14:paraId="4B9092CE" w14:textId="77777777" w:rsidR="00842C9C" w:rsidRPr="00223FC8" w:rsidRDefault="00864086" w:rsidP="001B3F34">
            <w:pPr>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0.70</w:t>
            </w:r>
          </w:p>
        </w:tc>
      </w:tr>
    </w:tbl>
    <w:p w14:paraId="7523DE56" w14:textId="77777777" w:rsidR="00842C9C" w:rsidRPr="00223FC8" w:rsidRDefault="00842C9C" w:rsidP="00CF5CE6">
      <w:pPr>
        <w:spacing w:line="276" w:lineRule="auto"/>
        <w:ind w:right="49"/>
        <w:jc w:val="both"/>
        <w:rPr>
          <w:rFonts w:ascii="Century Gothic" w:eastAsia="Century Gothic" w:hAnsi="Century Gothic" w:cs="Century Gothic"/>
          <w:sz w:val="20"/>
          <w:szCs w:val="20"/>
        </w:rPr>
      </w:pPr>
    </w:p>
    <w:p w14:paraId="40BF108C" w14:textId="77777777" w:rsidR="002F0783" w:rsidRDefault="002F0783" w:rsidP="001B3F34">
      <w:pPr>
        <w:spacing w:line="276" w:lineRule="auto"/>
        <w:ind w:right="49"/>
        <w:jc w:val="center"/>
        <w:rPr>
          <w:rFonts w:ascii="Century Gothic" w:eastAsia="Century Gothic" w:hAnsi="Century Gothic" w:cs="Century Gothic"/>
          <w:b/>
          <w:bCs w:val="0"/>
          <w:sz w:val="20"/>
          <w:szCs w:val="20"/>
        </w:rPr>
      </w:pPr>
    </w:p>
    <w:p w14:paraId="3E2DA021" w14:textId="7CEA903D" w:rsidR="001B3F34" w:rsidRDefault="007F22B6" w:rsidP="001B3F34">
      <w:pPr>
        <w:spacing w:line="276" w:lineRule="auto"/>
        <w:ind w:right="49"/>
        <w:jc w:val="center"/>
        <w:rPr>
          <w:rFonts w:ascii="Century Gothic" w:eastAsia="Century Gothic" w:hAnsi="Century Gothic" w:cs="Century Gothic"/>
          <w:sz w:val="20"/>
          <w:szCs w:val="20"/>
          <w:vertAlign w:val="superscript"/>
        </w:rPr>
      </w:pPr>
      <w:r w:rsidRPr="00223FC8">
        <w:rPr>
          <w:rFonts w:ascii="Century Gothic" w:eastAsia="Century Gothic" w:hAnsi="Century Gothic" w:cs="Century Gothic"/>
          <w:b/>
          <w:bCs w:val="0"/>
          <w:sz w:val="20"/>
          <w:szCs w:val="20"/>
        </w:rPr>
        <w:t>Tabla 15.</w:t>
      </w:r>
      <w:r w:rsidRPr="00223FC8">
        <w:rPr>
          <w:rFonts w:ascii="Century Gothic" w:eastAsia="Century Gothic" w:hAnsi="Century Gothic" w:cs="Century Gothic"/>
          <w:sz w:val="20"/>
          <w:szCs w:val="20"/>
        </w:rPr>
        <w:t xml:space="preserve"> </w:t>
      </w:r>
      <w:r w:rsidR="00864086" w:rsidRPr="00223FC8">
        <w:rPr>
          <w:rFonts w:ascii="Century Gothic" w:eastAsia="Century Gothic" w:hAnsi="Century Gothic" w:cs="Century Gothic"/>
          <w:sz w:val="20"/>
          <w:szCs w:val="20"/>
        </w:rPr>
        <w:t>Para predios mayores de 10,001 m</w:t>
      </w:r>
      <w:r w:rsidR="00864086" w:rsidRPr="00223FC8">
        <w:rPr>
          <w:rFonts w:ascii="Century Gothic" w:eastAsia="Century Gothic" w:hAnsi="Century Gothic" w:cs="Century Gothic"/>
          <w:sz w:val="20"/>
          <w:szCs w:val="20"/>
          <w:vertAlign w:val="superscript"/>
        </w:rPr>
        <w:t>2</w:t>
      </w:r>
    </w:p>
    <w:p w14:paraId="4DAC7C01" w14:textId="77777777" w:rsidR="002F0783" w:rsidRPr="00223FC8" w:rsidRDefault="002F0783" w:rsidP="001B3F34">
      <w:pPr>
        <w:spacing w:line="276" w:lineRule="auto"/>
        <w:ind w:right="49"/>
        <w:jc w:val="center"/>
        <w:rPr>
          <w:rFonts w:ascii="Century Gothic" w:eastAsia="Century Gothic" w:hAnsi="Century Gothic" w:cs="Century Gothic"/>
          <w:sz w:val="20"/>
          <w:szCs w:val="20"/>
          <w:vertAlign w:val="superscript"/>
        </w:rPr>
      </w:pPr>
    </w:p>
    <w:tbl>
      <w:tblPr>
        <w:tblStyle w:val="afffd"/>
        <w:tblW w:w="9753" w:type="dxa"/>
        <w:tblInd w:w="1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20"/>
        <w:gridCol w:w="2520"/>
        <w:gridCol w:w="2013"/>
      </w:tblGrid>
      <w:tr w:rsidR="00890637" w:rsidRPr="00223FC8" w14:paraId="32AA7343" w14:textId="77777777" w:rsidTr="003E1102">
        <w:trPr>
          <w:trHeight w:val="330"/>
        </w:trPr>
        <w:tc>
          <w:tcPr>
            <w:tcW w:w="5220" w:type="dxa"/>
            <w:shd w:val="clear" w:color="auto" w:fill="auto"/>
          </w:tcPr>
          <w:p w14:paraId="3C3CFD68" w14:textId="77777777" w:rsidR="00842C9C" w:rsidRPr="00223FC8" w:rsidRDefault="00864086" w:rsidP="003E1102">
            <w:pPr>
              <w:spacing w:line="276" w:lineRule="auto"/>
              <w:ind w:right="49"/>
              <w:jc w:val="center"/>
              <w:rPr>
                <w:rFonts w:ascii="Century Gothic" w:eastAsia="Century Gothic" w:hAnsi="Century Gothic" w:cs="Century Gothic"/>
                <w:b/>
                <w:sz w:val="20"/>
                <w:szCs w:val="20"/>
              </w:rPr>
            </w:pPr>
            <w:r w:rsidRPr="00223FC8">
              <w:rPr>
                <w:rFonts w:ascii="Century Gothic" w:eastAsia="Century Gothic" w:hAnsi="Century Gothic" w:cs="Century Gothic"/>
                <w:b/>
                <w:sz w:val="20"/>
                <w:szCs w:val="20"/>
              </w:rPr>
              <w:t>TOPOGRAFÍA (TERRENO)</w:t>
            </w:r>
          </w:p>
        </w:tc>
        <w:tc>
          <w:tcPr>
            <w:tcW w:w="2520" w:type="dxa"/>
            <w:shd w:val="clear" w:color="auto" w:fill="auto"/>
          </w:tcPr>
          <w:p w14:paraId="0AD25840" w14:textId="77777777" w:rsidR="00842C9C" w:rsidRPr="00223FC8" w:rsidRDefault="00864086" w:rsidP="003E1102">
            <w:pPr>
              <w:spacing w:line="276" w:lineRule="auto"/>
              <w:ind w:right="49"/>
              <w:jc w:val="center"/>
              <w:rPr>
                <w:rFonts w:ascii="Century Gothic" w:eastAsia="Century Gothic" w:hAnsi="Century Gothic" w:cs="Century Gothic"/>
                <w:b/>
                <w:sz w:val="20"/>
                <w:szCs w:val="20"/>
              </w:rPr>
            </w:pPr>
            <w:r w:rsidRPr="00223FC8">
              <w:rPr>
                <w:rFonts w:ascii="Century Gothic" w:eastAsia="Century Gothic" w:hAnsi="Century Gothic" w:cs="Century Gothic"/>
                <w:b/>
                <w:sz w:val="20"/>
                <w:szCs w:val="20"/>
              </w:rPr>
              <w:t>PENDIENTE</w:t>
            </w:r>
          </w:p>
        </w:tc>
        <w:tc>
          <w:tcPr>
            <w:tcW w:w="2013" w:type="dxa"/>
            <w:shd w:val="clear" w:color="auto" w:fill="auto"/>
          </w:tcPr>
          <w:p w14:paraId="42903E15" w14:textId="77777777" w:rsidR="00842C9C" w:rsidRPr="00223FC8" w:rsidRDefault="00864086" w:rsidP="003E1102">
            <w:pPr>
              <w:spacing w:line="276" w:lineRule="auto"/>
              <w:ind w:right="49"/>
              <w:jc w:val="center"/>
              <w:rPr>
                <w:rFonts w:ascii="Century Gothic" w:eastAsia="Century Gothic" w:hAnsi="Century Gothic" w:cs="Century Gothic"/>
                <w:b/>
                <w:sz w:val="20"/>
                <w:szCs w:val="20"/>
              </w:rPr>
            </w:pPr>
            <w:r w:rsidRPr="00223FC8">
              <w:rPr>
                <w:rFonts w:ascii="Century Gothic" w:eastAsia="Century Gothic" w:hAnsi="Century Gothic" w:cs="Century Gothic"/>
                <w:b/>
                <w:sz w:val="20"/>
                <w:szCs w:val="20"/>
              </w:rPr>
              <w:t>FACTOR</w:t>
            </w:r>
          </w:p>
        </w:tc>
      </w:tr>
      <w:tr w:rsidR="00890637" w:rsidRPr="00223FC8" w14:paraId="79921EFF" w14:textId="77777777" w:rsidTr="003E1102">
        <w:trPr>
          <w:trHeight w:val="176"/>
        </w:trPr>
        <w:tc>
          <w:tcPr>
            <w:tcW w:w="5220" w:type="dxa"/>
            <w:shd w:val="clear" w:color="auto" w:fill="auto"/>
          </w:tcPr>
          <w:p w14:paraId="50149DB1" w14:textId="77777777" w:rsidR="00842C9C" w:rsidRPr="00223FC8" w:rsidRDefault="00864086" w:rsidP="00CF5CE6">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Llano o plano</w:t>
            </w:r>
          </w:p>
        </w:tc>
        <w:tc>
          <w:tcPr>
            <w:tcW w:w="2520" w:type="dxa"/>
            <w:shd w:val="clear" w:color="auto" w:fill="auto"/>
          </w:tcPr>
          <w:p w14:paraId="41F26CA9" w14:textId="77777777" w:rsidR="00842C9C" w:rsidRPr="00223FC8" w:rsidRDefault="00864086" w:rsidP="003E1102">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0 a 6%</w:t>
            </w:r>
          </w:p>
        </w:tc>
        <w:tc>
          <w:tcPr>
            <w:tcW w:w="2013" w:type="dxa"/>
            <w:shd w:val="clear" w:color="auto" w:fill="auto"/>
          </w:tcPr>
          <w:p w14:paraId="0C3F75AD" w14:textId="77777777" w:rsidR="00842C9C" w:rsidRPr="00223FC8" w:rsidRDefault="00864086" w:rsidP="003E1102">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1.00</w:t>
            </w:r>
          </w:p>
        </w:tc>
      </w:tr>
      <w:tr w:rsidR="00890637" w:rsidRPr="00223FC8" w14:paraId="68B91DC8" w14:textId="77777777" w:rsidTr="003E1102">
        <w:trPr>
          <w:trHeight w:val="208"/>
        </w:trPr>
        <w:tc>
          <w:tcPr>
            <w:tcW w:w="5220" w:type="dxa"/>
            <w:shd w:val="clear" w:color="auto" w:fill="auto"/>
          </w:tcPr>
          <w:p w14:paraId="75BC22D5" w14:textId="77777777" w:rsidR="00842C9C" w:rsidRPr="00223FC8" w:rsidRDefault="00864086" w:rsidP="00CF5CE6">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Lomerío suave o moderadamente inclinado</w:t>
            </w:r>
          </w:p>
        </w:tc>
        <w:tc>
          <w:tcPr>
            <w:tcW w:w="2520" w:type="dxa"/>
            <w:shd w:val="clear" w:color="auto" w:fill="auto"/>
          </w:tcPr>
          <w:p w14:paraId="4D912B81" w14:textId="77777777" w:rsidR="00842C9C" w:rsidRPr="00223FC8" w:rsidRDefault="00864086" w:rsidP="003E1102">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6.1 a 12%</w:t>
            </w:r>
          </w:p>
        </w:tc>
        <w:tc>
          <w:tcPr>
            <w:tcW w:w="2013" w:type="dxa"/>
            <w:shd w:val="clear" w:color="auto" w:fill="auto"/>
          </w:tcPr>
          <w:p w14:paraId="553EE3E1" w14:textId="77777777" w:rsidR="00842C9C" w:rsidRPr="00223FC8" w:rsidRDefault="00864086" w:rsidP="003E1102">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0.95</w:t>
            </w:r>
          </w:p>
        </w:tc>
      </w:tr>
      <w:tr w:rsidR="00890637" w:rsidRPr="00223FC8" w14:paraId="2225F0F4" w14:textId="77777777" w:rsidTr="003E1102">
        <w:trPr>
          <w:trHeight w:val="202"/>
        </w:trPr>
        <w:tc>
          <w:tcPr>
            <w:tcW w:w="5220" w:type="dxa"/>
            <w:shd w:val="clear" w:color="auto" w:fill="auto"/>
          </w:tcPr>
          <w:p w14:paraId="20B862D7" w14:textId="77777777" w:rsidR="00842C9C" w:rsidRPr="00223FC8" w:rsidRDefault="00864086" w:rsidP="00CF5CE6">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Lomerío accidentado o inclinado</w:t>
            </w:r>
          </w:p>
        </w:tc>
        <w:tc>
          <w:tcPr>
            <w:tcW w:w="2520" w:type="dxa"/>
            <w:shd w:val="clear" w:color="auto" w:fill="auto"/>
          </w:tcPr>
          <w:p w14:paraId="5CB49C22" w14:textId="77777777" w:rsidR="00842C9C" w:rsidRPr="00223FC8" w:rsidRDefault="00864086" w:rsidP="003E1102">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12.1 a 20%</w:t>
            </w:r>
          </w:p>
        </w:tc>
        <w:tc>
          <w:tcPr>
            <w:tcW w:w="2013" w:type="dxa"/>
            <w:shd w:val="clear" w:color="auto" w:fill="auto"/>
          </w:tcPr>
          <w:p w14:paraId="17D6AFE0" w14:textId="77777777" w:rsidR="00842C9C" w:rsidRPr="00223FC8" w:rsidRDefault="00864086" w:rsidP="003E1102">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0.90</w:t>
            </w:r>
          </w:p>
        </w:tc>
      </w:tr>
      <w:tr w:rsidR="00890637" w:rsidRPr="00223FC8" w14:paraId="3FCC124A" w14:textId="77777777" w:rsidTr="003E1102">
        <w:trPr>
          <w:trHeight w:val="215"/>
        </w:trPr>
        <w:tc>
          <w:tcPr>
            <w:tcW w:w="5220" w:type="dxa"/>
            <w:shd w:val="clear" w:color="auto" w:fill="auto"/>
          </w:tcPr>
          <w:p w14:paraId="24998C8C" w14:textId="77777777" w:rsidR="00842C9C" w:rsidRPr="00223FC8" w:rsidRDefault="00864086" w:rsidP="00CF5CE6">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Escarpado</w:t>
            </w:r>
          </w:p>
        </w:tc>
        <w:tc>
          <w:tcPr>
            <w:tcW w:w="2520" w:type="dxa"/>
            <w:shd w:val="clear" w:color="auto" w:fill="auto"/>
          </w:tcPr>
          <w:p w14:paraId="31B18A69" w14:textId="77777777" w:rsidR="00842C9C" w:rsidRPr="00223FC8" w:rsidRDefault="00864086" w:rsidP="003E1102">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20.1 a 40%</w:t>
            </w:r>
          </w:p>
        </w:tc>
        <w:tc>
          <w:tcPr>
            <w:tcW w:w="2013" w:type="dxa"/>
            <w:shd w:val="clear" w:color="auto" w:fill="auto"/>
          </w:tcPr>
          <w:p w14:paraId="0317B6CA" w14:textId="77777777" w:rsidR="00842C9C" w:rsidRPr="00223FC8" w:rsidRDefault="00864086" w:rsidP="003E1102">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0.85</w:t>
            </w:r>
          </w:p>
        </w:tc>
      </w:tr>
      <w:tr w:rsidR="00842C9C" w:rsidRPr="00223FC8" w14:paraId="66C3273B" w14:textId="77777777" w:rsidTr="003E1102">
        <w:trPr>
          <w:trHeight w:val="104"/>
        </w:trPr>
        <w:tc>
          <w:tcPr>
            <w:tcW w:w="5220" w:type="dxa"/>
            <w:shd w:val="clear" w:color="auto" w:fill="auto"/>
          </w:tcPr>
          <w:p w14:paraId="12E66F7D" w14:textId="77777777" w:rsidR="00842C9C" w:rsidRPr="00223FC8" w:rsidRDefault="00864086" w:rsidP="00CF5CE6">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Cerril (eriazo)</w:t>
            </w:r>
          </w:p>
        </w:tc>
        <w:tc>
          <w:tcPr>
            <w:tcW w:w="2520" w:type="dxa"/>
            <w:shd w:val="clear" w:color="auto" w:fill="auto"/>
          </w:tcPr>
          <w:p w14:paraId="2D4FC748" w14:textId="77777777" w:rsidR="00842C9C" w:rsidRPr="00223FC8" w:rsidRDefault="00864086" w:rsidP="003E1102">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Más del 40%</w:t>
            </w:r>
          </w:p>
        </w:tc>
        <w:tc>
          <w:tcPr>
            <w:tcW w:w="2013" w:type="dxa"/>
            <w:shd w:val="clear" w:color="auto" w:fill="auto"/>
          </w:tcPr>
          <w:p w14:paraId="689CE9D3" w14:textId="77777777" w:rsidR="00842C9C" w:rsidRPr="00223FC8" w:rsidRDefault="00864086" w:rsidP="003E1102">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0.80</w:t>
            </w:r>
          </w:p>
        </w:tc>
      </w:tr>
    </w:tbl>
    <w:p w14:paraId="2838A015" w14:textId="77777777" w:rsidR="004914A1" w:rsidRPr="00223FC8" w:rsidRDefault="004914A1" w:rsidP="004914A1">
      <w:pPr>
        <w:spacing w:before="240"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Asimismo, respecto a la implementación de este factor deberá atenderse a lo dispuesto en los Lineamientos. </w:t>
      </w:r>
    </w:p>
    <w:p w14:paraId="35419F72" w14:textId="77777777" w:rsidR="006158C6" w:rsidRPr="00223FC8" w:rsidRDefault="006158C6" w:rsidP="00030BFA">
      <w:pPr>
        <w:spacing w:line="276" w:lineRule="auto"/>
        <w:ind w:right="49"/>
        <w:jc w:val="both"/>
        <w:rPr>
          <w:rFonts w:ascii="Century Gothic" w:eastAsia="Century Gothic" w:hAnsi="Century Gothic" w:cs="Century Gothic"/>
          <w:b/>
          <w:bCs w:val="0"/>
          <w:sz w:val="20"/>
          <w:szCs w:val="20"/>
        </w:rPr>
      </w:pPr>
    </w:p>
    <w:p w14:paraId="469C045A" w14:textId="77777777" w:rsidR="006158C6" w:rsidRPr="00223FC8" w:rsidRDefault="006158C6" w:rsidP="00030BFA">
      <w:pPr>
        <w:spacing w:line="276" w:lineRule="auto"/>
        <w:ind w:right="49"/>
        <w:jc w:val="both"/>
        <w:rPr>
          <w:rFonts w:ascii="Century Gothic" w:eastAsia="Century Gothic" w:hAnsi="Century Gothic" w:cs="Century Gothic"/>
          <w:b/>
          <w:bCs w:val="0"/>
          <w:sz w:val="20"/>
          <w:szCs w:val="20"/>
        </w:rPr>
      </w:pPr>
    </w:p>
    <w:p w14:paraId="22EA7289" w14:textId="60F3D6E3" w:rsidR="00842C9C" w:rsidRPr="00223FC8" w:rsidRDefault="00864086" w:rsidP="00030BFA">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 xml:space="preserve">Artículo </w:t>
      </w:r>
      <w:r w:rsidR="00342397" w:rsidRPr="00223FC8">
        <w:rPr>
          <w:rFonts w:ascii="Century Gothic" w:eastAsia="Century Gothic" w:hAnsi="Century Gothic" w:cs="Century Gothic"/>
          <w:b/>
          <w:bCs w:val="0"/>
          <w:sz w:val="20"/>
          <w:szCs w:val="20"/>
        </w:rPr>
        <w:t>90</w:t>
      </w:r>
      <w:r w:rsidRPr="00223FC8">
        <w:rPr>
          <w:rFonts w:ascii="Century Gothic" w:eastAsia="Century Gothic" w:hAnsi="Century Gothic" w:cs="Century Gothic"/>
          <w:b/>
          <w:bCs w:val="0"/>
          <w:sz w:val="20"/>
          <w:szCs w:val="20"/>
        </w:rPr>
        <w:t>.</w:t>
      </w:r>
      <w:r w:rsidRPr="00223FC8">
        <w:rPr>
          <w:rFonts w:ascii="Century Gothic" w:eastAsia="Century Gothic" w:hAnsi="Century Gothic" w:cs="Century Gothic"/>
          <w:sz w:val="20"/>
          <w:szCs w:val="20"/>
        </w:rPr>
        <w:t xml:space="preserve"> El Factor de Ubicación (</w:t>
      </w:r>
      <w:r w:rsidR="003E1102" w:rsidRPr="00223FC8">
        <w:rPr>
          <w:rFonts w:ascii="Century Gothic" w:eastAsia="Century Gothic" w:hAnsi="Century Gothic" w:cs="Century Gothic"/>
          <w:sz w:val="20"/>
          <w:szCs w:val="20"/>
        </w:rPr>
        <w:t>F</w:t>
      </w:r>
      <w:r w:rsidRPr="00223FC8">
        <w:rPr>
          <w:rFonts w:ascii="Century Gothic" w:eastAsia="Century Gothic" w:hAnsi="Century Gothic" w:cs="Century Gothic"/>
          <w:sz w:val="20"/>
          <w:szCs w:val="20"/>
        </w:rPr>
        <w:t xml:space="preserve">u) </w:t>
      </w:r>
      <w:r w:rsidR="003A52E3" w:rsidRPr="00223FC8">
        <w:rPr>
          <w:rFonts w:ascii="Century Gothic" w:eastAsia="Century Gothic" w:hAnsi="Century Gothic" w:cs="Century Gothic"/>
          <w:sz w:val="20"/>
          <w:szCs w:val="20"/>
        </w:rPr>
        <w:t xml:space="preserve">(Tabla 16) </w:t>
      </w:r>
      <w:r w:rsidRPr="00223FC8">
        <w:rPr>
          <w:rFonts w:ascii="Century Gothic" w:eastAsia="Century Gothic" w:hAnsi="Century Gothic" w:cs="Century Gothic"/>
          <w:sz w:val="20"/>
          <w:szCs w:val="20"/>
        </w:rPr>
        <w:t xml:space="preserve">es el ajuste al Valor Unitario de </w:t>
      </w:r>
      <w:r w:rsidR="007F22B6" w:rsidRPr="00223FC8">
        <w:rPr>
          <w:rFonts w:ascii="Century Gothic" w:eastAsia="Century Gothic" w:hAnsi="Century Gothic" w:cs="Century Gothic"/>
          <w:sz w:val="20"/>
          <w:szCs w:val="20"/>
        </w:rPr>
        <w:t>Terreno</w:t>
      </w:r>
      <w:r w:rsidRPr="00223FC8">
        <w:rPr>
          <w:rFonts w:ascii="Century Gothic" w:eastAsia="Century Gothic" w:hAnsi="Century Gothic" w:cs="Century Gothic"/>
          <w:sz w:val="20"/>
          <w:szCs w:val="20"/>
        </w:rPr>
        <w:t xml:space="preserve"> para uso suburbano y rústico, con relación a la ubicación con referencia a vialidades y frente a vía de comunicación del predio que se está valuando y contempla: tipo, importancia, calidad y distancia de los accesos, es decir flujo vehicular, si son o no transitables en toda época del año, si es terrestre (carretera federal, estatal, camino de terracería, brecha e incluso las posibles servidumbres de paso (predios interiores, y sin acceso vehicular).</w:t>
      </w:r>
    </w:p>
    <w:p w14:paraId="17A9CCF6" w14:textId="77777777" w:rsidR="001B3F34" w:rsidRPr="00223FC8" w:rsidRDefault="001B3F34" w:rsidP="00030BFA">
      <w:pPr>
        <w:spacing w:line="276" w:lineRule="auto"/>
        <w:ind w:right="49"/>
        <w:jc w:val="both"/>
        <w:rPr>
          <w:rFonts w:ascii="Century Gothic" w:eastAsia="Century Gothic" w:hAnsi="Century Gothic" w:cs="Century Gothic"/>
          <w:sz w:val="20"/>
          <w:szCs w:val="20"/>
        </w:rPr>
      </w:pPr>
    </w:p>
    <w:p w14:paraId="77D6DDA0" w14:textId="46DECAB5" w:rsidR="00842C9C" w:rsidRPr="00223FC8" w:rsidRDefault="00864086" w:rsidP="00030BFA">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Tabla 16</w:t>
      </w:r>
      <w:r w:rsidR="00030BFA" w:rsidRPr="00223FC8">
        <w:rPr>
          <w:rFonts w:ascii="Century Gothic" w:eastAsia="Century Gothic" w:hAnsi="Century Gothic" w:cs="Century Gothic"/>
          <w:b/>
          <w:bCs w:val="0"/>
          <w:sz w:val="20"/>
          <w:szCs w:val="20"/>
        </w:rPr>
        <w:t>.</w:t>
      </w:r>
      <w:r w:rsidRPr="00223FC8">
        <w:rPr>
          <w:rFonts w:ascii="Century Gothic" w:eastAsia="Century Gothic" w:hAnsi="Century Gothic" w:cs="Century Gothic"/>
          <w:sz w:val="20"/>
          <w:szCs w:val="20"/>
        </w:rPr>
        <w:t xml:space="preserve"> Factor de ubicación.</w:t>
      </w:r>
    </w:p>
    <w:tbl>
      <w:tblPr>
        <w:tblStyle w:val="afffe"/>
        <w:tblW w:w="1002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544"/>
        <w:gridCol w:w="3544"/>
        <w:gridCol w:w="2932"/>
      </w:tblGrid>
      <w:tr w:rsidR="00890637" w:rsidRPr="00223FC8" w14:paraId="11190419" w14:textId="77777777" w:rsidTr="001B3F34">
        <w:trPr>
          <w:trHeight w:val="305"/>
        </w:trPr>
        <w:tc>
          <w:tcPr>
            <w:tcW w:w="3544" w:type="dxa"/>
            <w:shd w:val="clear" w:color="auto" w:fill="auto"/>
          </w:tcPr>
          <w:p w14:paraId="09014AC0" w14:textId="77777777" w:rsidR="00842C9C" w:rsidRPr="00223FC8" w:rsidRDefault="00864086" w:rsidP="003E1102">
            <w:pPr>
              <w:spacing w:line="276" w:lineRule="auto"/>
              <w:ind w:right="49"/>
              <w:jc w:val="center"/>
              <w:rPr>
                <w:rFonts w:ascii="Century Gothic" w:eastAsia="Century Gothic" w:hAnsi="Century Gothic" w:cs="Century Gothic"/>
                <w:b/>
                <w:sz w:val="20"/>
                <w:szCs w:val="20"/>
              </w:rPr>
            </w:pPr>
            <w:r w:rsidRPr="00223FC8">
              <w:rPr>
                <w:rFonts w:ascii="Century Gothic" w:eastAsia="Century Gothic" w:hAnsi="Century Gothic" w:cs="Century Gothic"/>
                <w:b/>
                <w:sz w:val="20"/>
                <w:szCs w:val="20"/>
              </w:rPr>
              <w:t>CLASIFICACIÓN</w:t>
            </w:r>
          </w:p>
        </w:tc>
        <w:tc>
          <w:tcPr>
            <w:tcW w:w="3544" w:type="dxa"/>
            <w:shd w:val="clear" w:color="auto" w:fill="auto"/>
          </w:tcPr>
          <w:p w14:paraId="119D528A" w14:textId="69E1AEFB" w:rsidR="00842C9C" w:rsidRPr="00223FC8" w:rsidRDefault="00864086" w:rsidP="003E1102">
            <w:pPr>
              <w:spacing w:line="276" w:lineRule="auto"/>
              <w:ind w:right="49"/>
              <w:jc w:val="center"/>
              <w:rPr>
                <w:rFonts w:ascii="Century Gothic" w:eastAsia="Century Gothic" w:hAnsi="Century Gothic" w:cs="Century Gothic"/>
                <w:b/>
                <w:sz w:val="20"/>
                <w:szCs w:val="20"/>
              </w:rPr>
            </w:pPr>
            <w:r w:rsidRPr="00223FC8">
              <w:rPr>
                <w:rFonts w:ascii="Century Gothic" w:eastAsia="Century Gothic" w:hAnsi="Century Gothic" w:cs="Century Gothic"/>
                <w:b/>
                <w:sz w:val="20"/>
                <w:szCs w:val="20"/>
              </w:rPr>
              <w:t xml:space="preserve">DISTANCIA EN </w:t>
            </w:r>
            <w:r w:rsidR="001234E5" w:rsidRPr="00223FC8">
              <w:rPr>
                <w:rFonts w:ascii="Century Gothic" w:eastAsia="Century Gothic" w:hAnsi="Century Gothic" w:cs="Century Gothic"/>
                <w:b/>
                <w:sz w:val="20"/>
                <w:szCs w:val="20"/>
              </w:rPr>
              <w:t>m</w:t>
            </w:r>
            <w:r w:rsidRPr="00223FC8">
              <w:rPr>
                <w:rFonts w:ascii="Century Gothic" w:eastAsia="Century Gothic" w:hAnsi="Century Gothic" w:cs="Century Gothic"/>
                <w:b/>
                <w:sz w:val="20"/>
                <w:szCs w:val="20"/>
              </w:rPr>
              <w:t>.</w:t>
            </w:r>
          </w:p>
        </w:tc>
        <w:tc>
          <w:tcPr>
            <w:tcW w:w="2932" w:type="dxa"/>
            <w:shd w:val="clear" w:color="auto" w:fill="auto"/>
          </w:tcPr>
          <w:p w14:paraId="5B7420BE" w14:textId="77777777" w:rsidR="00842C9C" w:rsidRPr="00223FC8" w:rsidRDefault="00864086" w:rsidP="003E1102">
            <w:pPr>
              <w:spacing w:line="276" w:lineRule="auto"/>
              <w:ind w:right="49"/>
              <w:jc w:val="center"/>
              <w:rPr>
                <w:rFonts w:ascii="Century Gothic" w:eastAsia="Century Gothic" w:hAnsi="Century Gothic" w:cs="Century Gothic"/>
                <w:b/>
                <w:sz w:val="20"/>
                <w:szCs w:val="20"/>
              </w:rPr>
            </w:pPr>
            <w:r w:rsidRPr="00223FC8">
              <w:rPr>
                <w:rFonts w:ascii="Century Gothic" w:eastAsia="Century Gothic" w:hAnsi="Century Gothic" w:cs="Century Gothic"/>
                <w:b/>
                <w:sz w:val="20"/>
                <w:szCs w:val="20"/>
              </w:rPr>
              <w:t>FACTOR</w:t>
            </w:r>
          </w:p>
        </w:tc>
      </w:tr>
      <w:tr w:rsidR="00890637" w:rsidRPr="00223FC8" w14:paraId="160AFEFF" w14:textId="77777777" w:rsidTr="001B3F34">
        <w:trPr>
          <w:trHeight w:val="390"/>
        </w:trPr>
        <w:tc>
          <w:tcPr>
            <w:tcW w:w="3544" w:type="dxa"/>
            <w:shd w:val="clear" w:color="auto" w:fill="auto"/>
          </w:tcPr>
          <w:p w14:paraId="07BEFC37" w14:textId="77777777" w:rsidR="00842C9C" w:rsidRPr="00223FC8" w:rsidRDefault="00864086" w:rsidP="00CF5CE6">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Camino rural con estructura de terracería transitable todo el año</w:t>
            </w:r>
          </w:p>
        </w:tc>
        <w:tc>
          <w:tcPr>
            <w:tcW w:w="3544" w:type="dxa"/>
            <w:shd w:val="clear" w:color="auto" w:fill="auto"/>
            <w:vAlign w:val="center"/>
          </w:tcPr>
          <w:p w14:paraId="44DE883F" w14:textId="6BA70B22" w:rsidR="00842C9C" w:rsidRPr="00223FC8" w:rsidRDefault="001B0634" w:rsidP="00030BFA">
            <w:pPr>
              <w:spacing w:line="276" w:lineRule="auto"/>
              <w:ind w:right="49"/>
              <w:jc w:val="center"/>
              <w:rPr>
                <w:rFonts w:ascii="Century Gothic" w:eastAsia="Century Gothic" w:hAnsi="Century Gothic" w:cs="Century Gothic"/>
                <w:sz w:val="20"/>
                <w:szCs w:val="20"/>
              </w:rPr>
            </w:pPr>
            <w:sdt>
              <w:sdtPr>
                <w:rPr>
                  <w:rFonts w:ascii="Century Gothic" w:hAnsi="Century Gothic"/>
                  <w:sz w:val="20"/>
                  <w:szCs w:val="20"/>
                </w:rPr>
                <w:tag w:val="goog_rdk_106"/>
                <w:id w:val="130683315"/>
              </w:sdtPr>
              <w:sdtEndPr/>
              <w:sdtContent/>
            </w:sdt>
            <w:r w:rsidR="00B13B59" w:rsidRPr="00223FC8">
              <w:rPr>
                <w:rFonts w:ascii="Century Gothic" w:eastAsia="Century Gothic" w:hAnsi="Century Gothic" w:cs="Century Gothic"/>
                <w:sz w:val="20"/>
                <w:szCs w:val="20"/>
              </w:rPr>
              <w:t>-</w:t>
            </w:r>
          </w:p>
        </w:tc>
        <w:tc>
          <w:tcPr>
            <w:tcW w:w="2932" w:type="dxa"/>
            <w:shd w:val="clear" w:color="auto" w:fill="auto"/>
            <w:vAlign w:val="center"/>
          </w:tcPr>
          <w:p w14:paraId="281DB08E" w14:textId="77777777" w:rsidR="00842C9C" w:rsidRPr="00223FC8" w:rsidRDefault="00864086" w:rsidP="003E1102">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1</w:t>
            </w:r>
          </w:p>
        </w:tc>
      </w:tr>
      <w:tr w:rsidR="00890637" w:rsidRPr="00223FC8" w14:paraId="50F16F10" w14:textId="77777777" w:rsidTr="001B3F34">
        <w:trPr>
          <w:trHeight w:val="384"/>
        </w:trPr>
        <w:tc>
          <w:tcPr>
            <w:tcW w:w="3544" w:type="dxa"/>
            <w:shd w:val="clear" w:color="auto" w:fill="auto"/>
          </w:tcPr>
          <w:p w14:paraId="3EE53416" w14:textId="77777777" w:rsidR="00842C9C" w:rsidRPr="00223FC8" w:rsidRDefault="00864086" w:rsidP="00CF5CE6">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Carretera pavimentada (federal, estatal, municipal)</w:t>
            </w:r>
          </w:p>
        </w:tc>
        <w:tc>
          <w:tcPr>
            <w:tcW w:w="3544" w:type="dxa"/>
            <w:shd w:val="clear" w:color="auto" w:fill="auto"/>
            <w:vAlign w:val="center"/>
          </w:tcPr>
          <w:p w14:paraId="7A0BF359" w14:textId="2E3AF7F5" w:rsidR="00842C9C" w:rsidRPr="00223FC8" w:rsidRDefault="00B13B59" w:rsidP="00030BFA">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w:t>
            </w:r>
          </w:p>
        </w:tc>
        <w:tc>
          <w:tcPr>
            <w:tcW w:w="2932" w:type="dxa"/>
            <w:shd w:val="clear" w:color="auto" w:fill="auto"/>
            <w:vAlign w:val="center"/>
          </w:tcPr>
          <w:p w14:paraId="3783A8D9" w14:textId="77777777" w:rsidR="00842C9C" w:rsidRPr="00223FC8" w:rsidRDefault="00864086" w:rsidP="003E1102">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1</w:t>
            </w:r>
          </w:p>
        </w:tc>
      </w:tr>
      <w:tr w:rsidR="00890637" w:rsidRPr="00223FC8" w14:paraId="07968E73" w14:textId="77777777" w:rsidTr="001B3F34">
        <w:trPr>
          <w:trHeight w:val="378"/>
        </w:trPr>
        <w:tc>
          <w:tcPr>
            <w:tcW w:w="3544" w:type="dxa"/>
            <w:shd w:val="clear" w:color="auto" w:fill="auto"/>
          </w:tcPr>
          <w:p w14:paraId="593E97AC" w14:textId="77777777" w:rsidR="00842C9C" w:rsidRPr="00223FC8" w:rsidRDefault="00864086" w:rsidP="00CF5CE6">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Acceso Medio (a través de brechas, o pasos de servidumbre)</w:t>
            </w:r>
          </w:p>
        </w:tc>
        <w:tc>
          <w:tcPr>
            <w:tcW w:w="3544" w:type="dxa"/>
            <w:shd w:val="clear" w:color="auto" w:fill="auto"/>
            <w:vAlign w:val="center"/>
          </w:tcPr>
          <w:p w14:paraId="514D79AD" w14:textId="707B5C96" w:rsidR="00842C9C" w:rsidRPr="00223FC8" w:rsidRDefault="00B13B59" w:rsidP="00030BFA">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w:t>
            </w:r>
          </w:p>
        </w:tc>
        <w:tc>
          <w:tcPr>
            <w:tcW w:w="2932" w:type="dxa"/>
            <w:shd w:val="clear" w:color="auto" w:fill="auto"/>
            <w:vAlign w:val="center"/>
          </w:tcPr>
          <w:p w14:paraId="2441B3AC" w14:textId="77777777" w:rsidR="00842C9C" w:rsidRPr="00223FC8" w:rsidRDefault="00864086" w:rsidP="003E1102">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0.9</w:t>
            </w:r>
          </w:p>
        </w:tc>
      </w:tr>
      <w:tr w:rsidR="00890637" w:rsidRPr="00223FC8" w14:paraId="32EDFFF4" w14:textId="77777777" w:rsidTr="001B3F34">
        <w:trPr>
          <w:trHeight w:val="445"/>
        </w:trPr>
        <w:tc>
          <w:tcPr>
            <w:tcW w:w="3544" w:type="dxa"/>
            <w:shd w:val="clear" w:color="auto" w:fill="auto"/>
          </w:tcPr>
          <w:p w14:paraId="35E397C3" w14:textId="77777777" w:rsidR="00842C9C" w:rsidRPr="00223FC8" w:rsidRDefault="00864086" w:rsidP="00CF5CE6">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Acceso difícil (sin acceso mediante vías de comunicación terrestre)</w:t>
            </w:r>
          </w:p>
        </w:tc>
        <w:tc>
          <w:tcPr>
            <w:tcW w:w="3544" w:type="dxa"/>
            <w:shd w:val="clear" w:color="auto" w:fill="auto"/>
            <w:vAlign w:val="center"/>
          </w:tcPr>
          <w:p w14:paraId="7741E057" w14:textId="42CB8DF7" w:rsidR="00842C9C" w:rsidRPr="00223FC8" w:rsidRDefault="00B13B59" w:rsidP="00030BFA">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w:t>
            </w:r>
          </w:p>
        </w:tc>
        <w:tc>
          <w:tcPr>
            <w:tcW w:w="2932" w:type="dxa"/>
            <w:shd w:val="clear" w:color="auto" w:fill="auto"/>
            <w:vAlign w:val="center"/>
          </w:tcPr>
          <w:p w14:paraId="354854E7" w14:textId="77777777" w:rsidR="00842C9C" w:rsidRPr="00223FC8" w:rsidRDefault="00864086" w:rsidP="003E1102">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0.85</w:t>
            </w:r>
          </w:p>
        </w:tc>
      </w:tr>
      <w:tr w:rsidR="00890637" w:rsidRPr="00223FC8" w14:paraId="715BE29D" w14:textId="77777777" w:rsidTr="001B3F34">
        <w:trPr>
          <w:trHeight w:val="469"/>
        </w:trPr>
        <w:tc>
          <w:tcPr>
            <w:tcW w:w="3544" w:type="dxa"/>
            <w:shd w:val="clear" w:color="auto" w:fill="auto"/>
          </w:tcPr>
          <w:p w14:paraId="6F810BE7" w14:textId="77777777" w:rsidR="00842C9C" w:rsidRPr="00223FC8" w:rsidRDefault="00864086" w:rsidP="00CF5CE6">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Predio frente a carretera sin construcciones uso comercial</w:t>
            </w:r>
          </w:p>
        </w:tc>
        <w:tc>
          <w:tcPr>
            <w:tcW w:w="3544" w:type="dxa"/>
            <w:shd w:val="clear" w:color="auto" w:fill="auto"/>
          </w:tcPr>
          <w:p w14:paraId="44B29C12" w14:textId="4DB70A14" w:rsidR="00842C9C" w:rsidRPr="00223FC8" w:rsidRDefault="00864086" w:rsidP="003E1102">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Franja de 50 (valor de</w:t>
            </w:r>
            <w:r w:rsidR="00ED178D" w:rsidRPr="00223FC8">
              <w:rPr>
                <w:rFonts w:ascii="Century Gothic" w:eastAsia="Century Gothic" w:hAnsi="Century Gothic" w:cs="Century Gothic"/>
                <w:sz w:val="20"/>
                <w:szCs w:val="20"/>
              </w:rPr>
              <w:t xml:space="preserve"> la vialidad</w:t>
            </w:r>
            <w:r w:rsidRPr="00223FC8">
              <w:rPr>
                <w:rFonts w:ascii="Century Gothic" w:eastAsia="Century Gothic" w:hAnsi="Century Gothic" w:cs="Century Gothic"/>
                <w:sz w:val="20"/>
                <w:szCs w:val="20"/>
              </w:rPr>
              <w:t>)</w:t>
            </w:r>
          </w:p>
        </w:tc>
        <w:tc>
          <w:tcPr>
            <w:tcW w:w="2932" w:type="dxa"/>
            <w:shd w:val="clear" w:color="auto" w:fill="auto"/>
            <w:vAlign w:val="center"/>
          </w:tcPr>
          <w:p w14:paraId="131A41D2" w14:textId="77777777" w:rsidR="00842C9C" w:rsidRPr="00223FC8" w:rsidRDefault="00864086" w:rsidP="003E1102">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Resto del predio valor de la vocación del predio</w:t>
            </w:r>
          </w:p>
        </w:tc>
      </w:tr>
      <w:tr w:rsidR="00890637" w:rsidRPr="00223FC8" w14:paraId="51959AC7" w14:textId="77777777" w:rsidTr="001B3F34">
        <w:trPr>
          <w:trHeight w:val="421"/>
        </w:trPr>
        <w:tc>
          <w:tcPr>
            <w:tcW w:w="3544" w:type="dxa"/>
            <w:shd w:val="clear" w:color="auto" w:fill="auto"/>
          </w:tcPr>
          <w:p w14:paraId="6D118C41" w14:textId="77777777" w:rsidR="00842C9C" w:rsidRPr="00223FC8" w:rsidRDefault="00864086" w:rsidP="00CF5CE6">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Predio frente a carretera con construcciones uso comercial</w:t>
            </w:r>
          </w:p>
        </w:tc>
        <w:tc>
          <w:tcPr>
            <w:tcW w:w="3544" w:type="dxa"/>
            <w:shd w:val="clear" w:color="auto" w:fill="auto"/>
          </w:tcPr>
          <w:p w14:paraId="553E971E" w14:textId="63AEE93A" w:rsidR="00842C9C" w:rsidRPr="00223FC8" w:rsidRDefault="00864086" w:rsidP="003E1102">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Franja de 100 (valor de </w:t>
            </w:r>
            <w:r w:rsidR="00ED178D" w:rsidRPr="00223FC8">
              <w:rPr>
                <w:rFonts w:ascii="Century Gothic" w:eastAsia="Century Gothic" w:hAnsi="Century Gothic" w:cs="Century Gothic"/>
                <w:sz w:val="20"/>
                <w:szCs w:val="20"/>
              </w:rPr>
              <w:t>la vialidad</w:t>
            </w:r>
            <w:r w:rsidRPr="00223FC8">
              <w:rPr>
                <w:rFonts w:ascii="Century Gothic" w:eastAsia="Century Gothic" w:hAnsi="Century Gothic" w:cs="Century Gothic"/>
                <w:sz w:val="20"/>
                <w:szCs w:val="20"/>
              </w:rPr>
              <w:t>)</w:t>
            </w:r>
          </w:p>
        </w:tc>
        <w:tc>
          <w:tcPr>
            <w:tcW w:w="2932" w:type="dxa"/>
            <w:shd w:val="clear" w:color="auto" w:fill="auto"/>
            <w:vAlign w:val="center"/>
          </w:tcPr>
          <w:p w14:paraId="5D383D54" w14:textId="77777777" w:rsidR="00842C9C" w:rsidRPr="00223FC8" w:rsidRDefault="00864086" w:rsidP="003E1102">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Resto de predio a valor de la vocación del predio</w:t>
            </w:r>
          </w:p>
        </w:tc>
      </w:tr>
      <w:tr w:rsidR="00890637" w:rsidRPr="00223FC8" w14:paraId="4AFA1B00" w14:textId="77777777" w:rsidTr="001B3F34">
        <w:trPr>
          <w:trHeight w:val="741"/>
        </w:trPr>
        <w:tc>
          <w:tcPr>
            <w:tcW w:w="3544" w:type="dxa"/>
            <w:shd w:val="clear" w:color="auto" w:fill="auto"/>
            <w:vAlign w:val="center"/>
          </w:tcPr>
          <w:p w14:paraId="735FA745" w14:textId="77777777" w:rsidR="00842C9C" w:rsidRPr="00223FC8" w:rsidRDefault="00864086" w:rsidP="003E1102">
            <w:pPr>
              <w:spacing w:line="276" w:lineRule="auto"/>
              <w:ind w:right="49"/>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Predio frente a carretera con y sin construcción sin uso comercial</w:t>
            </w:r>
          </w:p>
        </w:tc>
        <w:tc>
          <w:tcPr>
            <w:tcW w:w="3544" w:type="dxa"/>
            <w:shd w:val="clear" w:color="auto" w:fill="auto"/>
          </w:tcPr>
          <w:p w14:paraId="37A1003F" w14:textId="77777777" w:rsidR="00842C9C" w:rsidRPr="00223FC8" w:rsidRDefault="00864086" w:rsidP="003E1102">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Valor unitario de acuerdo a su vocación del predio. ANEXAR Constancia de Productor</w:t>
            </w:r>
          </w:p>
        </w:tc>
        <w:tc>
          <w:tcPr>
            <w:tcW w:w="2932" w:type="dxa"/>
            <w:shd w:val="clear" w:color="auto" w:fill="auto"/>
            <w:vAlign w:val="center"/>
          </w:tcPr>
          <w:p w14:paraId="3693463B" w14:textId="77777777" w:rsidR="00842C9C" w:rsidRPr="00223FC8" w:rsidRDefault="00864086" w:rsidP="003E1102">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Valor de la vocación del predio</w:t>
            </w:r>
          </w:p>
        </w:tc>
      </w:tr>
    </w:tbl>
    <w:p w14:paraId="3B3E8439" w14:textId="77777777" w:rsidR="0008127F" w:rsidRPr="00223FC8" w:rsidRDefault="0008127F" w:rsidP="0008127F">
      <w:pPr>
        <w:spacing w:before="240" w:line="276" w:lineRule="auto"/>
        <w:ind w:right="49"/>
        <w:jc w:val="both"/>
        <w:rPr>
          <w:rFonts w:ascii="Century Gothic" w:eastAsia="Century Gothic" w:hAnsi="Century Gothic" w:cs="Century Gothic"/>
          <w:sz w:val="20"/>
          <w:szCs w:val="20"/>
        </w:rPr>
      </w:pPr>
      <w:bookmarkStart w:id="83" w:name="_heading=h.50qrt7xlrsbx" w:colFirst="0" w:colLast="0"/>
      <w:bookmarkEnd w:id="83"/>
      <w:r w:rsidRPr="00223FC8">
        <w:rPr>
          <w:rFonts w:ascii="Century Gothic" w:eastAsia="Century Gothic" w:hAnsi="Century Gothic" w:cs="Century Gothic"/>
          <w:sz w:val="20"/>
          <w:szCs w:val="20"/>
        </w:rPr>
        <w:t xml:space="preserve">Asimismo, respecto a la implementación de este factor deberá atenderse a lo dispuesto en los Lineamientos. </w:t>
      </w:r>
    </w:p>
    <w:p w14:paraId="7C0D5818" w14:textId="39DB7EA8" w:rsidR="00482979" w:rsidRPr="00223FC8" w:rsidRDefault="00482979">
      <w:pPr>
        <w:rPr>
          <w:rFonts w:ascii="Century Gothic" w:eastAsia="Century Gothic" w:hAnsi="Century Gothic" w:cs="Century Gothic"/>
          <w:b/>
          <w:bCs w:val="0"/>
          <w:sz w:val="20"/>
          <w:szCs w:val="20"/>
        </w:rPr>
      </w:pPr>
    </w:p>
    <w:p w14:paraId="364FC020" w14:textId="77777777" w:rsidR="006158C6" w:rsidRPr="00223FC8" w:rsidRDefault="006158C6">
      <w:pPr>
        <w:rPr>
          <w:rFonts w:ascii="Century Gothic" w:eastAsia="Century Gothic" w:hAnsi="Century Gothic" w:cs="Century Gothic"/>
          <w:b/>
          <w:bCs w:val="0"/>
          <w:sz w:val="20"/>
          <w:szCs w:val="20"/>
        </w:rPr>
      </w:pPr>
    </w:p>
    <w:p w14:paraId="5585AAD7" w14:textId="77777777" w:rsidR="006158C6" w:rsidRPr="00223FC8" w:rsidRDefault="006158C6">
      <w:pPr>
        <w:rPr>
          <w:rFonts w:ascii="Century Gothic" w:eastAsia="Century Gothic" w:hAnsi="Century Gothic" w:cs="Century Gothic"/>
          <w:b/>
          <w:bCs w:val="0"/>
          <w:sz w:val="20"/>
          <w:szCs w:val="20"/>
        </w:rPr>
      </w:pPr>
    </w:p>
    <w:p w14:paraId="5656D367" w14:textId="77777777" w:rsidR="006158C6" w:rsidRPr="00223FC8" w:rsidRDefault="006158C6">
      <w:pPr>
        <w:rPr>
          <w:rFonts w:ascii="Century Gothic" w:eastAsia="Century Gothic" w:hAnsi="Century Gothic" w:cs="Century Gothic"/>
          <w:b/>
          <w:bCs w:val="0"/>
          <w:sz w:val="20"/>
          <w:szCs w:val="20"/>
        </w:rPr>
      </w:pPr>
    </w:p>
    <w:p w14:paraId="0832AC6A" w14:textId="146A24C9" w:rsidR="00842C9C" w:rsidRPr="00223FC8" w:rsidRDefault="00864086" w:rsidP="00CF5CE6">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 xml:space="preserve">Artículo </w:t>
      </w:r>
      <w:r w:rsidR="002E1885" w:rsidRPr="00223FC8">
        <w:rPr>
          <w:rFonts w:ascii="Century Gothic" w:eastAsia="Century Gothic" w:hAnsi="Century Gothic" w:cs="Century Gothic"/>
          <w:b/>
          <w:bCs w:val="0"/>
          <w:sz w:val="20"/>
          <w:szCs w:val="20"/>
        </w:rPr>
        <w:t>9</w:t>
      </w:r>
      <w:r w:rsidR="002620BA" w:rsidRPr="00223FC8">
        <w:rPr>
          <w:rFonts w:ascii="Century Gothic" w:eastAsia="Century Gothic" w:hAnsi="Century Gothic" w:cs="Century Gothic"/>
          <w:b/>
          <w:bCs w:val="0"/>
          <w:sz w:val="20"/>
          <w:szCs w:val="20"/>
        </w:rPr>
        <w:t>1</w:t>
      </w:r>
      <w:r w:rsidRPr="00223FC8">
        <w:rPr>
          <w:rFonts w:ascii="Century Gothic" w:eastAsia="Century Gothic" w:hAnsi="Century Gothic" w:cs="Century Gothic"/>
          <w:b/>
          <w:bCs w:val="0"/>
          <w:sz w:val="20"/>
          <w:szCs w:val="20"/>
        </w:rPr>
        <w:t>.</w:t>
      </w:r>
      <w:r w:rsidRPr="00223FC8">
        <w:rPr>
          <w:rFonts w:ascii="Century Gothic" w:eastAsia="Century Gothic" w:hAnsi="Century Gothic" w:cs="Century Gothic"/>
          <w:sz w:val="20"/>
          <w:szCs w:val="20"/>
        </w:rPr>
        <w:t xml:space="preserve"> Factor de Superficie (</w:t>
      </w:r>
      <w:proofErr w:type="spellStart"/>
      <w:r w:rsidRPr="00223FC8">
        <w:rPr>
          <w:rFonts w:ascii="Century Gothic" w:eastAsia="Century Gothic" w:hAnsi="Century Gothic" w:cs="Century Gothic"/>
          <w:sz w:val="20"/>
          <w:szCs w:val="20"/>
        </w:rPr>
        <w:t>Fs</w:t>
      </w:r>
      <w:proofErr w:type="spellEnd"/>
      <w:r w:rsidRPr="00223FC8">
        <w:rPr>
          <w:rFonts w:ascii="Century Gothic" w:eastAsia="Century Gothic" w:hAnsi="Century Gothic" w:cs="Century Gothic"/>
          <w:sz w:val="20"/>
          <w:szCs w:val="20"/>
        </w:rPr>
        <w:t>)</w:t>
      </w:r>
      <w:r w:rsidR="003A52E3" w:rsidRPr="00223FC8">
        <w:rPr>
          <w:rFonts w:ascii="Century Gothic" w:eastAsia="Century Gothic" w:hAnsi="Century Gothic" w:cs="Century Gothic"/>
          <w:sz w:val="20"/>
          <w:szCs w:val="20"/>
        </w:rPr>
        <w:t xml:space="preserve"> (Tabla 17 y 18)</w:t>
      </w:r>
      <w:r w:rsidRPr="00223FC8">
        <w:rPr>
          <w:rFonts w:ascii="Century Gothic" w:eastAsia="Century Gothic" w:hAnsi="Century Gothic" w:cs="Century Gothic"/>
          <w:sz w:val="20"/>
          <w:szCs w:val="20"/>
        </w:rPr>
        <w:t xml:space="preserve"> es el ajuste que se hace partiendo del principio “a mayor superficie menor valor”, este demérito se aplicará en aquellos predios suburbanos y rústicos.</w:t>
      </w:r>
      <w:r w:rsidR="003A52E3" w:rsidRPr="00223FC8">
        <w:rPr>
          <w:rFonts w:ascii="Century Gothic" w:eastAsia="Century Gothic" w:hAnsi="Century Gothic" w:cs="Century Gothic"/>
          <w:sz w:val="20"/>
          <w:szCs w:val="20"/>
        </w:rPr>
        <w:t xml:space="preserve"> </w:t>
      </w:r>
    </w:p>
    <w:p w14:paraId="1B0D0CD2" w14:textId="77777777" w:rsidR="00842C9C" w:rsidRPr="00223FC8" w:rsidRDefault="00842C9C" w:rsidP="00CF5CE6">
      <w:pPr>
        <w:spacing w:line="276" w:lineRule="auto"/>
        <w:ind w:right="49"/>
        <w:jc w:val="both"/>
        <w:rPr>
          <w:rFonts w:ascii="Century Gothic" w:eastAsia="Century Gothic" w:hAnsi="Century Gothic" w:cs="Century Gothic"/>
          <w:sz w:val="20"/>
          <w:szCs w:val="20"/>
        </w:rPr>
      </w:pPr>
      <w:bookmarkStart w:id="84" w:name="_heading=h.fw0qyu9kwnh5" w:colFirst="0" w:colLast="0"/>
      <w:bookmarkEnd w:id="84"/>
    </w:p>
    <w:p w14:paraId="5EB18222" w14:textId="4C8E5797" w:rsidR="00842C9C" w:rsidRPr="00223FC8" w:rsidRDefault="007F22B6" w:rsidP="00530B85">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Tabla 17.</w:t>
      </w:r>
      <w:r w:rsidRPr="00223FC8">
        <w:rPr>
          <w:rFonts w:ascii="Century Gothic" w:eastAsia="Century Gothic" w:hAnsi="Century Gothic" w:cs="Century Gothic"/>
          <w:sz w:val="20"/>
          <w:szCs w:val="20"/>
        </w:rPr>
        <w:t xml:space="preserve"> </w:t>
      </w:r>
      <w:r w:rsidR="00864086" w:rsidRPr="00223FC8">
        <w:rPr>
          <w:rFonts w:ascii="Century Gothic" w:eastAsia="Century Gothic" w:hAnsi="Century Gothic" w:cs="Century Gothic"/>
          <w:sz w:val="20"/>
          <w:szCs w:val="20"/>
        </w:rPr>
        <w:t>Para predios menores de 200,000 m</w:t>
      </w:r>
      <w:r w:rsidR="00864086" w:rsidRPr="00223FC8">
        <w:rPr>
          <w:rFonts w:ascii="Century Gothic" w:eastAsia="Century Gothic" w:hAnsi="Century Gothic" w:cs="Century Gothic"/>
          <w:sz w:val="20"/>
          <w:szCs w:val="20"/>
          <w:vertAlign w:val="superscript"/>
        </w:rPr>
        <w:t>2.</w:t>
      </w:r>
    </w:p>
    <w:tbl>
      <w:tblPr>
        <w:tblStyle w:val="affff"/>
        <w:tblW w:w="5535"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780"/>
        <w:gridCol w:w="1755"/>
      </w:tblGrid>
      <w:tr w:rsidR="00890637" w:rsidRPr="00223FC8" w14:paraId="5EB72333" w14:textId="77777777">
        <w:trPr>
          <w:trHeight w:val="341"/>
          <w:jc w:val="center"/>
        </w:trPr>
        <w:tc>
          <w:tcPr>
            <w:tcW w:w="3780" w:type="dxa"/>
            <w:vAlign w:val="center"/>
          </w:tcPr>
          <w:p w14:paraId="034662AE" w14:textId="77777777" w:rsidR="00842C9C" w:rsidRPr="00223FC8" w:rsidRDefault="00864086" w:rsidP="003E1102">
            <w:pPr>
              <w:spacing w:line="276" w:lineRule="auto"/>
              <w:ind w:right="49"/>
              <w:jc w:val="center"/>
              <w:rPr>
                <w:rFonts w:ascii="Century Gothic" w:eastAsia="Century Gothic" w:hAnsi="Century Gothic" w:cs="Century Gothic"/>
                <w:b/>
                <w:sz w:val="20"/>
                <w:szCs w:val="20"/>
                <w:vertAlign w:val="superscript"/>
              </w:rPr>
            </w:pPr>
            <w:r w:rsidRPr="00223FC8">
              <w:rPr>
                <w:rFonts w:ascii="Century Gothic" w:eastAsia="Century Gothic" w:hAnsi="Century Gothic" w:cs="Century Gothic"/>
                <w:b/>
                <w:sz w:val="20"/>
                <w:szCs w:val="20"/>
              </w:rPr>
              <w:t>RANGO DE SUPERFICIE (m</w:t>
            </w:r>
            <w:r w:rsidRPr="00223FC8">
              <w:rPr>
                <w:rFonts w:ascii="Century Gothic" w:eastAsia="Century Gothic" w:hAnsi="Century Gothic" w:cs="Century Gothic"/>
                <w:b/>
                <w:sz w:val="20"/>
                <w:szCs w:val="20"/>
                <w:vertAlign w:val="superscript"/>
              </w:rPr>
              <w:t>2</w:t>
            </w:r>
            <w:r w:rsidRPr="00223FC8">
              <w:rPr>
                <w:rFonts w:ascii="Century Gothic" w:eastAsia="Century Gothic" w:hAnsi="Century Gothic" w:cs="Century Gothic"/>
                <w:b/>
                <w:sz w:val="20"/>
                <w:szCs w:val="20"/>
              </w:rPr>
              <w:t>)</w:t>
            </w:r>
          </w:p>
        </w:tc>
        <w:tc>
          <w:tcPr>
            <w:tcW w:w="1755" w:type="dxa"/>
            <w:vAlign w:val="center"/>
          </w:tcPr>
          <w:p w14:paraId="3E44567F" w14:textId="77777777" w:rsidR="00842C9C" w:rsidRPr="00223FC8" w:rsidRDefault="00864086" w:rsidP="003E1102">
            <w:pPr>
              <w:spacing w:line="276" w:lineRule="auto"/>
              <w:ind w:right="49"/>
              <w:jc w:val="center"/>
              <w:rPr>
                <w:rFonts w:ascii="Century Gothic" w:eastAsia="Century Gothic" w:hAnsi="Century Gothic" w:cs="Century Gothic"/>
                <w:b/>
                <w:sz w:val="20"/>
                <w:szCs w:val="20"/>
              </w:rPr>
            </w:pPr>
            <w:r w:rsidRPr="00223FC8">
              <w:rPr>
                <w:rFonts w:ascii="Century Gothic" w:eastAsia="Century Gothic" w:hAnsi="Century Gothic" w:cs="Century Gothic"/>
                <w:b/>
                <w:sz w:val="20"/>
                <w:szCs w:val="20"/>
              </w:rPr>
              <w:t>FACTOR</w:t>
            </w:r>
          </w:p>
        </w:tc>
      </w:tr>
      <w:tr w:rsidR="00890637" w:rsidRPr="00223FC8" w14:paraId="200CA0A3" w14:textId="77777777" w:rsidTr="00030BFA">
        <w:trPr>
          <w:trHeight w:val="20"/>
          <w:jc w:val="center"/>
        </w:trPr>
        <w:tc>
          <w:tcPr>
            <w:tcW w:w="3780" w:type="dxa"/>
            <w:vAlign w:val="center"/>
          </w:tcPr>
          <w:p w14:paraId="32CE3CEF" w14:textId="1D1C331C" w:rsidR="00842C9C" w:rsidRPr="00223FC8" w:rsidRDefault="00864086" w:rsidP="00864086">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 xml:space="preserve">5,001 a 10,000 </w:t>
            </w:r>
            <w:r w:rsidR="0045332E" w:rsidRPr="00223FC8">
              <w:rPr>
                <w:rFonts w:ascii="Century Gothic" w:eastAsia="Century Gothic" w:hAnsi="Century Gothic" w:cs="Century Gothic"/>
                <w:sz w:val="20"/>
                <w:szCs w:val="20"/>
              </w:rPr>
              <w:t>m</w:t>
            </w:r>
            <w:r w:rsidRPr="00223FC8">
              <w:rPr>
                <w:rFonts w:ascii="Century Gothic" w:eastAsia="Century Gothic" w:hAnsi="Century Gothic" w:cs="Century Gothic"/>
                <w:sz w:val="20"/>
                <w:szCs w:val="20"/>
                <w:vertAlign w:val="superscript"/>
              </w:rPr>
              <w:t>2</w:t>
            </w:r>
          </w:p>
        </w:tc>
        <w:tc>
          <w:tcPr>
            <w:tcW w:w="1755" w:type="dxa"/>
            <w:vAlign w:val="center"/>
          </w:tcPr>
          <w:p w14:paraId="2D047BC3" w14:textId="77777777" w:rsidR="00842C9C" w:rsidRPr="00223FC8" w:rsidRDefault="00864086" w:rsidP="003E1102">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0.975</w:t>
            </w:r>
          </w:p>
        </w:tc>
      </w:tr>
      <w:tr w:rsidR="00890637" w:rsidRPr="00223FC8" w14:paraId="09B0CA95" w14:textId="77777777" w:rsidTr="00030BFA">
        <w:trPr>
          <w:trHeight w:val="20"/>
          <w:jc w:val="center"/>
        </w:trPr>
        <w:tc>
          <w:tcPr>
            <w:tcW w:w="3780" w:type="dxa"/>
            <w:vAlign w:val="center"/>
          </w:tcPr>
          <w:p w14:paraId="1F7B5AEB" w14:textId="300000B7" w:rsidR="00842C9C" w:rsidRPr="00223FC8" w:rsidRDefault="00864086" w:rsidP="00864086">
            <w:pPr>
              <w:spacing w:line="276" w:lineRule="auto"/>
              <w:ind w:right="49"/>
              <w:jc w:val="center"/>
              <w:rPr>
                <w:rFonts w:ascii="Century Gothic" w:eastAsia="Century Gothic" w:hAnsi="Century Gothic" w:cs="Century Gothic"/>
                <w:sz w:val="20"/>
                <w:szCs w:val="20"/>
                <w:vertAlign w:val="superscript"/>
              </w:rPr>
            </w:pPr>
            <w:r w:rsidRPr="00223FC8">
              <w:rPr>
                <w:rFonts w:ascii="Century Gothic" w:eastAsia="Century Gothic" w:hAnsi="Century Gothic" w:cs="Century Gothic"/>
                <w:sz w:val="20"/>
                <w:szCs w:val="20"/>
              </w:rPr>
              <w:t xml:space="preserve">10,001 a 50,000 </w:t>
            </w:r>
            <w:r w:rsidR="0045332E" w:rsidRPr="00223FC8">
              <w:rPr>
                <w:rFonts w:ascii="Century Gothic" w:eastAsia="Century Gothic" w:hAnsi="Century Gothic" w:cs="Century Gothic"/>
                <w:sz w:val="20"/>
                <w:szCs w:val="20"/>
              </w:rPr>
              <w:t>m</w:t>
            </w:r>
            <w:r w:rsidRPr="00223FC8">
              <w:rPr>
                <w:rFonts w:ascii="Century Gothic" w:eastAsia="Century Gothic" w:hAnsi="Century Gothic" w:cs="Century Gothic"/>
                <w:sz w:val="20"/>
                <w:szCs w:val="20"/>
                <w:vertAlign w:val="superscript"/>
              </w:rPr>
              <w:t>2</w:t>
            </w:r>
          </w:p>
        </w:tc>
        <w:tc>
          <w:tcPr>
            <w:tcW w:w="1755" w:type="dxa"/>
            <w:vAlign w:val="center"/>
          </w:tcPr>
          <w:p w14:paraId="5A5BAAB5" w14:textId="77777777" w:rsidR="00842C9C" w:rsidRPr="00223FC8" w:rsidRDefault="00864086" w:rsidP="003E1102">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0.95</w:t>
            </w:r>
          </w:p>
        </w:tc>
      </w:tr>
      <w:tr w:rsidR="00890637" w:rsidRPr="00223FC8" w14:paraId="6B164E1F" w14:textId="77777777" w:rsidTr="00030BFA">
        <w:trPr>
          <w:trHeight w:val="20"/>
          <w:jc w:val="center"/>
        </w:trPr>
        <w:tc>
          <w:tcPr>
            <w:tcW w:w="3780" w:type="dxa"/>
            <w:vAlign w:val="center"/>
          </w:tcPr>
          <w:p w14:paraId="5E586E06" w14:textId="1F9DB1D0" w:rsidR="00842C9C" w:rsidRPr="00223FC8" w:rsidRDefault="00864086" w:rsidP="00864086">
            <w:pPr>
              <w:spacing w:line="276" w:lineRule="auto"/>
              <w:ind w:right="49"/>
              <w:jc w:val="center"/>
              <w:rPr>
                <w:rFonts w:ascii="Century Gothic" w:eastAsia="Century Gothic" w:hAnsi="Century Gothic" w:cs="Century Gothic"/>
                <w:sz w:val="20"/>
                <w:szCs w:val="20"/>
                <w:vertAlign w:val="superscript"/>
              </w:rPr>
            </w:pPr>
            <w:r w:rsidRPr="00223FC8">
              <w:rPr>
                <w:rFonts w:ascii="Century Gothic" w:eastAsia="Century Gothic" w:hAnsi="Century Gothic" w:cs="Century Gothic"/>
                <w:sz w:val="20"/>
                <w:szCs w:val="20"/>
              </w:rPr>
              <w:t xml:space="preserve">50,001 a 100,000 </w:t>
            </w:r>
            <w:r w:rsidR="0045332E" w:rsidRPr="00223FC8">
              <w:rPr>
                <w:rFonts w:ascii="Century Gothic" w:eastAsia="Century Gothic" w:hAnsi="Century Gothic" w:cs="Century Gothic"/>
                <w:sz w:val="20"/>
                <w:szCs w:val="20"/>
              </w:rPr>
              <w:t>m</w:t>
            </w:r>
            <w:r w:rsidRPr="00223FC8">
              <w:rPr>
                <w:rFonts w:ascii="Century Gothic" w:eastAsia="Century Gothic" w:hAnsi="Century Gothic" w:cs="Century Gothic"/>
                <w:sz w:val="20"/>
                <w:szCs w:val="20"/>
                <w:vertAlign w:val="superscript"/>
              </w:rPr>
              <w:t>2</w:t>
            </w:r>
          </w:p>
        </w:tc>
        <w:tc>
          <w:tcPr>
            <w:tcW w:w="1755" w:type="dxa"/>
            <w:vAlign w:val="center"/>
          </w:tcPr>
          <w:p w14:paraId="0181C95B" w14:textId="77777777" w:rsidR="00842C9C" w:rsidRPr="00223FC8" w:rsidRDefault="00864086" w:rsidP="003E1102">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0.90</w:t>
            </w:r>
          </w:p>
        </w:tc>
      </w:tr>
      <w:tr w:rsidR="00890637" w:rsidRPr="00223FC8" w14:paraId="766C84EF" w14:textId="77777777" w:rsidTr="00030BFA">
        <w:trPr>
          <w:trHeight w:val="20"/>
          <w:jc w:val="center"/>
        </w:trPr>
        <w:tc>
          <w:tcPr>
            <w:tcW w:w="3780" w:type="dxa"/>
            <w:vAlign w:val="center"/>
          </w:tcPr>
          <w:p w14:paraId="51BFDF97" w14:textId="4D7AEBF0" w:rsidR="00842C9C" w:rsidRPr="00223FC8" w:rsidRDefault="00864086" w:rsidP="00864086">
            <w:pPr>
              <w:spacing w:line="276" w:lineRule="auto"/>
              <w:ind w:right="49"/>
              <w:jc w:val="center"/>
              <w:rPr>
                <w:rFonts w:ascii="Century Gothic" w:eastAsia="Century Gothic" w:hAnsi="Century Gothic" w:cs="Century Gothic"/>
                <w:sz w:val="20"/>
                <w:szCs w:val="20"/>
                <w:vertAlign w:val="superscript"/>
              </w:rPr>
            </w:pPr>
            <w:r w:rsidRPr="00223FC8">
              <w:rPr>
                <w:rFonts w:ascii="Century Gothic" w:eastAsia="Century Gothic" w:hAnsi="Century Gothic" w:cs="Century Gothic"/>
                <w:sz w:val="20"/>
                <w:szCs w:val="20"/>
              </w:rPr>
              <w:t xml:space="preserve">100,001 a 150,000 </w:t>
            </w:r>
            <w:r w:rsidR="0045332E" w:rsidRPr="00223FC8">
              <w:rPr>
                <w:rFonts w:ascii="Century Gothic" w:eastAsia="Century Gothic" w:hAnsi="Century Gothic" w:cs="Century Gothic"/>
                <w:sz w:val="20"/>
                <w:szCs w:val="20"/>
              </w:rPr>
              <w:t>m</w:t>
            </w:r>
            <w:r w:rsidRPr="00223FC8">
              <w:rPr>
                <w:rFonts w:ascii="Century Gothic" w:eastAsia="Century Gothic" w:hAnsi="Century Gothic" w:cs="Century Gothic"/>
                <w:sz w:val="20"/>
                <w:szCs w:val="20"/>
                <w:vertAlign w:val="superscript"/>
              </w:rPr>
              <w:t>2</w:t>
            </w:r>
          </w:p>
        </w:tc>
        <w:tc>
          <w:tcPr>
            <w:tcW w:w="1755" w:type="dxa"/>
            <w:vAlign w:val="center"/>
          </w:tcPr>
          <w:p w14:paraId="48F191A0" w14:textId="77777777" w:rsidR="00842C9C" w:rsidRPr="00223FC8" w:rsidRDefault="00864086" w:rsidP="003E1102">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0.85</w:t>
            </w:r>
          </w:p>
        </w:tc>
      </w:tr>
      <w:tr w:rsidR="009F49A3" w:rsidRPr="00223FC8" w14:paraId="7971330A" w14:textId="77777777" w:rsidTr="00030BFA">
        <w:trPr>
          <w:trHeight w:val="20"/>
          <w:jc w:val="center"/>
        </w:trPr>
        <w:tc>
          <w:tcPr>
            <w:tcW w:w="3780" w:type="dxa"/>
            <w:vAlign w:val="center"/>
          </w:tcPr>
          <w:p w14:paraId="3C34AE8C" w14:textId="2663BC1C" w:rsidR="00842C9C" w:rsidRPr="00223FC8" w:rsidRDefault="00864086" w:rsidP="00864086">
            <w:pPr>
              <w:spacing w:line="276" w:lineRule="auto"/>
              <w:ind w:right="49"/>
              <w:jc w:val="center"/>
              <w:rPr>
                <w:rFonts w:ascii="Century Gothic" w:eastAsia="Century Gothic" w:hAnsi="Century Gothic" w:cs="Century Gothic"/>
                <w:sz w:val="20"/>
                <w:szCs w:val="20"/>
                <w:vertAlign w:val="superscript"/>
              </w:rPr>
            </w:pPr>
            <w:r w:rsidRPr="00223FC8">
              <w:rPr>
                <w:rFonts w:ascii="Century Gothic" w:eastAsia="Century Gothic" w:hAnsi="Century Gothic" w:cs="Century Gothic"/>
                <w:sz w:val="20"/>
                <w:szCs w:val="20"/>
              </w:rPr>
              <w:t xml:space="preserve">150,001 a 200,000 </w:t>
            </w:r>
            <w:r w:rsidR="0045332E" w:rsidRPr="00223FC8">
              <w:rPr>
                <w:rFonts w:ascii="Century Gothic" w:eastAsia="Century Gothic" w:hAnsi="Century Gothic" w:cs="Century Gothic"/>
                <w:sz w:val="20"/>
                <w:szCs w:val="20"/>
              </w:rPr>
              <w:t>m</w:t>
            </w:r>
            <w:r w:rsidRPr="00223FC8">
              <w:rPr>
                <w:rFonts w:ascii="Century Gothic" w:eastAsia="Century Gothic" w:hAnsi="Century Gothic" w:cs="Century Gothic"/>
                <w:sz w:val="20"/>
                <w:szCs w:val="20"/>
                <w:vertAlign w:val="superscript"/>
              </w:rPr>
              <w:t>2</w:t>
            </w:r>
          </w:p>
        </w:tc>
        <w:tc>
          <w:tcPr>
            <w:tcW w:w="1755" w:type="dxa"/>
            <w:vAlign w:val="center"/>
          </w:tcPr>
          <w:p w14:paraId="4C191616" w14:textId="77777777" w:rsidR="00842C9C" w:rsidRPr="00223FC8" w:rsidRDefault="00864086" w:rsidP="003E1102">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0.80</w:t>
            </w:r>
          </w:p>
        </w:tc>
      </w:tr>
    </w:tbl>
    <w:p w14:paraId="3D726773" w14:textId="77777777" w:rsidR="002620BA" w:rsidRPr="00223FC8" w:rsidRDefault="002620BA" w:rsidP="00F16540">
      <w:pPr>
        <w:spacing w:line="276" w:lineRule="auto"/>
        <w:ind w:right="49"/>
        <w:rPr>
          <w:rFonts w:ascii="Century Gothic" w:eastAsia="Century Gothic" w:hAnsi="Century Gothic" w:cs="Century Gothic"/>
          <w:b/>
          <w:bCs w:val="0"/>
          <w:sz w:val="20"/>
          <w:szCs w:val="20"/>
        </w:rPr>
      </w:pPr>
    </w:p>
    <w:p w14:paraId="3D93EB68" w14:textId="68F77034" w:rsidR="00842C9C" w:rsidRPr="00223FC8" w:rsidRDefault="007F22B6" w:rsidP="00530B85">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b/>
          <w:bCs w:val="0"/>
          <w:sz w:val="20"/>
          <w:szCs w:val="20"/>
        </w:rPr>
        <w:t>Tabla 18.</w:t>
      </w:r>
      <w:r w:rsidRPr="00223FC8">
        <w:rPr>
          <w:rFonts w:ascii="Century Gothic" w:eastAsia="Century Gothic" w:hAnsi="Century Gothic" w:cs="Century Gothic"/>
          <w:sz w:val="20"/>
          <w:szCs w:val="20"/>
        </w:rPr>
        <w:t xml:space="preserve"> </w:t>
      </w:r>
      <w:r w:rsidR="00864086" w:rsidRPr="00223FC8">
        <w:rPr>
          <w:rFonts w:ascii="Century Gothic" w:eastAsia="Century Gothic" w:hAnsi="Century Gothic" w:cs="Century Gothic"/>
          <w:sz w:val="20"/>
          <w:szCs w:val="20"/>
        </w:rPr>
        <w:t xml:space="preserve"> Para predios mayores a 200,000 m</w:t>
      </w:r>
      <w:r w:rsidR="00864086" w:rsidRPr="00223FC8">
        <w:rPr>
          <w:rFonts w:ascii="Century Gothic" w:eastAsia="Century Gothic" w:hAnsi="Century Gothic" w:cs="Century Gothic"/>
          <w:sz w:val="20"/>
          <w:szCs w:val="20"/>
          <w:vertAlign w:val="superscript"/>
        </w:rPr>
        <w:t>2</w:t>
      </w:r>
    </w:p>
    <w:tbl>
      <w:tblPr>
        <w:tblStyle w:val="affff0"/>
        <w:tblW w:w="5305"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321"/>
        <w:gridCol w:w="1984"/>
      </w:tblGrid>
      <w:tr w:rsidR="00890637" w:rsidRPr="00223FC8" w14:paraId="38E51D1D" w14:textId="77777777">
        <w:trPr>
          <w:trHeight w:val="365"/>
          <w:jc w:val="center"/>
        </w:trPr>
        <w:tc>
          <w:tcPr>
            <w:tcW w:w="3321" w:type="dxa"/>
            <w:shd w:val="clear" w:color="auto" w:fill="auto"/>
            <w:vAlign w:val="center"/>
          </w:tcPr>
          <w:p w14:paraId="0F9B3B2E" w14:textId="77777777" w:rsidR="00842C9C" w:rsidRPr="00223FC8" w:rsidRDefault="00864086" w:rsidP="00ED5654">
            <w:pPr>
              <w:spacing w:line="276" w:lineRule="auto"/>
              <w:ind w:right="49"/>
              <w:jc w:val="center"/>
              <w:rPr>
                <w:rFonts w:ascii="Century Gothic" w:eastAsia="Century Gothic" w:hAnsi="Century Gothic" w:cs="Century Gothic"/>
                <w:b/>
                <w:sz w:val="20"/>
                <w:szCs w:val="20"/>
              </w:rPr>
            </w:pPr>
            <w:r w:rsidRPr="00223FC8">
              <w:rPr>
                <w:rFonts w:ascii="Century Gothic" w:eastAsia="Century Gothic" w:hAnsi="Century Gothic" w:cs="Century Gothic"/>
                <w:b/>
                <w:sz w:val="20"/>
                <w:szCs w:val="20"/>
              </w:rPr>
              <w:t>RANGO DE SUPERFICIE (Ha)</w:t>
            </w:r>
          </w:p>
        </w:tc>
        <w:tc>
          <w:tcPr>
            <w:tcW w:w="1984" w:type="dxa"/>
            <w:shd w:val="clear" w:color="auto" w:fill="auto"/>
            <w:vAlign w:val="center"/>
          </w:tcPr>
          <w:p w14:paraId="5139FE7F" w14:textId="77777777" w:rsidR="00842C9C" w:rsidRPr="00223FC8" w:rsidRDefault="00864086" w:rsidP="00ED5654">
            <w:pPr>
              <w:spacing w:line="276" w:lineRule="auto"/>
              <w:ind w:right="49"/>
              <w:jc w:val="center"/>
              <w:rPr>
                <w:rFonts w:ascii="Century Gothic" w:eastAsia="Century Gothic" w:hAnsi="Century Gothic" w:cs="Century Gothic"/>
                <w:b/>
                <w:sz w:val="20"/>
                <w:szCs w:val="20"/>
              </w:rPr>
            </w:pPr>
            <w:r w:rsidRPr="00223FC8">
              <w:rPr>
                <w:rFonts w:ascii="Century Gothic" w:eastAsia="Century Gothic" w:hAnsi="Century Gothic" w:cs="Century Gothic"/>
                <w:b/>
                <w:sz w:val="20"/>
                <w:szCs w:val="20"/>
              </w:rPr>
              <w:t>FACTOR</w:t>
            </w:r>
          </w:p>
        </w:tc>
      </w:tr>
      <w:tr w:rsidR="00890637" w:rsidRPr="00223FC8" w14:paraId="46B6E615" w14:textId="77777777" w:rsidTr="00030BFA">
        <w:trPr>
          <w:trHeight w:val="20"/>
          <w:jc w:val="center"/>
        </w:trPr>
        <w:tc>
          <w:tcPr>
            <w:tcW w:w="3321" w:type="dxa"/>
            <w:shd w:val="clear" w:color="auto" w:fill="auto"/>
          </w:tcPr>
          <w:p w14:paraId="489AA63F" w14:textId="77777777" w:rsidR="00842C9C" w:rsidRPr="00223FC8" w:rsidRDefault="00864086" w:rsidP="00CF5CE6">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00-00-01.00 a 20-00-00.00</w:t>
            </w:r>
          </w:p>
        </w:tc>
        <w:tc>
          <w:tcPr>
            <w:tcW w:w="1984" w:type="dxa"/>
            <w:shd w:val="clear" w:color="auto" w:fill="auto"/>
          </w:tcPr>
          <w:p w14:paraId="6FE88804" w14:textId="77777777" w:rsidR="00842C9C" w:rsidRPr="00223FC8" w:rsidRDefault="00864086" w:rsidP="00ED5654">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Ver tabla 16</w:t>
            </w:r>
          </w:p>
        </w:tc>
      </w:tr>
      <w:tr w:rsidR="00890637" w:rsidRPr="00223FC8" w14:paraId="1F16A34E" w14:textId="77777777" w:rsidTr="00030BFA">
        <w:trPr>
          <w:trHeight w:val="20"/>
          <w:jc w:val="center"/>
        </w:trPr>
        <w:tc>
          <w:tcPr>
            <w:tcW w:w="3321" w:type="dxa"/>
            <w:shd w:val="clear" w:color="auto" w:fill="auto"/>
          </w:tcPr>
          <w:p w14:paraId="71A58B5E" w14:textId="77777777" w:rsidR="00842C9C" w:rsidRPr="00223FC8" w:rsidRDefault="00864086" w:rsidP="00CF5CE6">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20-00-01.00 a 40-00-00.00</w:t>
            </w:r>
          </w:p>
        </w:tc>
        <w:tc>
          <w:tcPr>
            <w:tcW w:w="1984" w:type="dxa"/>
            <w:shd w:val="clear" w:color="auto" w:fill="auto"/>
          </w:tcPr>
          <w:p w14:paraId="76E089E2" w14:textId="77777777" w:rsidR="00842C9C" w:rsidRPr="00223FC8" w:rsidRDefault="00864086" w:rsidP="00ED5654">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0.85</w:t>
            </w:r>
          </w:p>
        </w:tc>
      </w:tr>
      <w:tr w:rsidR="00890637" w:rsidRPr="00223FC8" w14:paraId="50C3C603" w14:textId="77777777" w:rsidTr="00030BFA">
        <w:trPr>
          <w:trHeight w:val="20"/>
          <w:jc w:val="center"/>
        </w:trPr>
        <w:tc>
          <w:tcPr>
            <w:tcW w:w="3321" w:type="dxa"/>
            <w:shd w:val="clear" w:color="auto" w:fill="auto"/>
          </w:tcPr>
          <w:p w14:paraId="4283B915" w14:textId="77777777" w:rsidR="00842C9C" w:rsidRPr="00223FC8" w:rsidRDefault="00864086" w:rsidP="00CF5CE6">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40-00-01.00 a 60-00-00.00</w:t>
            </w:r>
          </w:p>
        </w:tc>
        <w:tc>
          <w:tcPr>
            <w:tcW w:w="1984" w:type="dxa"/>
            <w:shd w:val="clear" w:color="auto" w:fill="auto"/>
          </w:tcPr>
          <w:p w14:paraId="52603AFC" w14:textId="77777777" w:rsidR="00842C9C" w:rsidRPr="00223FC8" w:rsidRDefault="00864086" w:rsidP="00ED5654">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0.80</w:t>
            </w:r>
          </w:p>
        </w:tc>
      </w:tr>
      <w:tr w:rsidR="00890637" w:rsidRPr="00223FC8" w14:paraId="61A49DC5" w14:textId="77777777" w:rsidTr="00030BFA">
        <w:trPr>
          <w:trHeight w:val="20"/>
          <w:jc w:val="center"/>
        </w:trPr>
        <w:tc>
          <w:tcPr>
            <w:tcW w:w="3321" w:type="dxa"/>
            <w:shd w:val="clear" w:color="auto" w:fill="auto"/>
          </w:tcPr>
          <w:p w14:paraId="01905396" w14:textId="77777777" w:rsidR="00842C9C" w:rsidRPr="00223FC8" w:rsidRDefault="00864086" w:rsidP="00CF5CE6">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60-00-01.00 a 100-00-00.00</w:t>
            </w:r>
          </w:p>
        </w:tc>
        <w:tc>
          <w:tcPr>
            <w:tcW w:w="1984" w:type="dxa"/>
            <w:shd w:val="clear" w:color="auto" w:fill="auto"/>
          </w:tcPr>
          <w:p w14:paraId="18E34396" w14:textId="77777777" w:rsidR="00842C9C" w:rsidRPr="00223FC8" w:rsidRDefault="00864086" w:rsidP="00ED5654">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0.75</w:t>
            </w:r>
          </w:p>
        </w:tc>
      </w:tr>
      <w:tr w:rsidR="009F49A3" w:rsidRPr="00223FC8" w14:paraId="619335B6" w14:textId="77777777" w:rsidTr="00030BFA">
        <w:trPr>
          <w:trHeight w:val="20"/>
          <w:jc w:val="center"/>
        </w:trPr>
        <w:tc>
          <w:tcPr>
            <w:tcW w:w="3321" w:type="dxa"/>
            <w:shd w:val="clear" w:color="auto" w:fill="auto"/>
          </w:tcPr>
          <w:p w14:paraId="03457077" w14:textId="77777777" w:rsidR="00842C9C" w:rsidRPr="00223FC8" w:rsidRDefault="00864086" w:rsidP="00CF5CE6">
            <w:pPr>
              <w:spacing w:line="276" w:lineRule="auto"/>
              <w:ind w:right="49"/>
              <w:jc w:val="both"/>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100-00-01.00 en adelante</w:t>
            </w:r>
          </w:p>
        </w:tc>
        <w:tc>
          <w:tcPr>
            <w:tcW w:w="1984" w:type="dxa"/>
            <w:shd w:val="clear" w:color="auto" w:fill="auto"/>
          </w:tcPr>
          <w:p w14:paraId="19F83197" w14:textId="77777777" w:rsidR="00842C9C" w:rsidRPr="00223FC8" w:rsidRDefault="00864086" w:rsidP="00ED5654">
            <w:pPr>
              <w:spacing w:line="276" w:lineRule="auto"/>
              <w:ind w:right="49"/>
              <w:jc w:val="center"/>
              <w:rPr>
                <w:rFonts w:ascii="Century Gothic" w:eastAsia="Century Gothic" w:hAnsi="Century Gothic" w:cs="Century Gothic"/>
                <w:sz w:val="20"/>
                <w:szCs w:val="20"/>
              </w:rPr>
            </w:pPr>
            <w:r w:rsidRPr="00223FC8">
              <w:rPr>
                <w:rFonts w:ascii="Century Gothic" w:eastAsia="Century Gothic" w:hAnsi="Century Gothic" w:cs="Century Gothic"/>
                <w:sz w:val="20"/>
                <w:szCs w:val="20"/>
              </w:rPr>
              <w:t>0.70</w:t>
            </w:r>
          </w:p>
        </w:tc>
      </w:tr>
    </w:tbl>
    <w:p w14:paraId="40EC5A39" w14:textId="0C81CADC" w:rsidR="00320C4C" w:rsidRPr="00AB1F92" w:rsidRDefault="002620BA" w:rsidP="00067BB4">
      <w:pPr>
        <w:spacing w:before="240" w:line="276" w:lineRule="auto"/>
        <w:ind w:right="49"/>
        <w:jc w:val="both"/>
        <w:rPr>
          <w:rFonts w:ascii="Century Gothic" w:eastAsia="Century Gothic" w:hAnsi="Century Gothic" w:cs="Century Gothic"/>
          <w:sz w:val="20"/>
          <w:szCs w:val="20"/>
        </w:rPr>
      </w:pPr>
      <w:bookmarkStart w:id="85" w:name="_heading=h.bkgjskdior28" w:colFirst="0" w:colLast="0"/>
      <w:bookmarkEnd w:id="85"/>
      <w:r w:rsidRPr="00223FC8">
        <w:rPr>
          <w:rFonts w:ascii="Century Gothic" w:eastAsia="Century Gothic" w:hAnsi="Century Gothic" w:cs="Century Gothic"/>
          <w:sz w:val="20"/>
          <w:szCs w:val="20"/>
        </w:rPr>
        <w:t>Asimismo, respecto a la implementación de este factor deberá atenderse a lo dispuesto en los Lineamientos.</w:t>
      </w:r>
      <w:r w:rsidRPr="007B0D9B">
        <w:rPr>
          <w:rFonts w:ascii="Century Gothic" w:eastAsia="Century Gothic" w:hAnsi="Century Gothic" w:cs="Century Gothic"/>
          <w:sz w:val="20"/>
          <w:szCs w:val="20"/>
        </w:rPr>
        <w:t xml:space="preserve"> </w:t>
      </w:r>
    </w:p>
    <w:sectPr w:rsidR="00320C4C" w:rsidRPr="00AB1F92" w:rsidSect="00F9528C">
      <w:footerReference w:type="default" r:id="rId38"/>
      <w:pgSz w:w="12240" w:h="15840" w:code="1"/>
      <w:pgMar w:top="1134" w:right="1134" w:bottom="1418" w:left="1134" w:header="709" w:footer="709" w:gutter="0"/>
      <w:paperSrc w:first="261" w:other="261"/>
      <w:pgNumType w:start="1"/>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70901A5" w14:textId="77777777" w:rsidR="001B0634" w:rsidRDefault="001B0634">
      <w:r>
        <w:separator/>
      </w:r>
    </w:p>
  </w:endnote>
  <w:endnote w:type="continuationSeparator" w:id="0">
    <w:p w14:paraId="7241CA90" w14:textId="77777777" w:rsidR="001B0634" w:rsidRDefault="001B063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255199" w14:textId="13E80A2C" w:rsidR="00685B6C" w:rsidRPr="009820CC" w:rsidRDefault="00685B6C" w:rsidP="009820CC">
    <w:pPr>
      <w:jc w:val="center"/>
      <w:rPr>
        <w:rFonts w:ascii="Century Gothic" w:hAnsi="Century Gothic"/>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1AB9A82" w14:textId="77777777" w:rsidR="001B0634" w:rsidRDefault="001B0634">
      <w:r>
        <w:separator/>
      </w:r>
    </w:p>
  </w:footnote>
  <w:footnote w:type="continuationSeparator" w:id="0">
    <w:p w14:paraId="57AC566D" w14:textId="77777777" w:rsidR="001B0634" w:rsidRDefault="001B063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ED2F8C"/>
    <w:multiLevelType w:val="multilevel"/>
    <w:tmpl w:val="DEBA1376"/>
    <w:lvl w:ilvl="0">
      <w:start w:val="1"/>
      <w:numFmt w:val="upperRoman"/>
      <w:lvlText w:val="%1."/>
      <w:lvlJc w:val="right"/>
      <w:pPr>
        <w:ind w:left="1440" w:hanging="360"/>
      </w:pPr>
      <w:rPr>
        <w:b/>
        <w:bCs w:val="0"/>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1" w15:restartNumberingAfterBreak="0">
    <w:nsid w:val="01FC5AB1"/>
    <w:multiLevelType w:val="hybridMultilevel"/>
    <w:tmpl w:val="439ABC18"/>
    <w:lvl w:ilvl="0" w:tplc="807C75BA">
      <w:start w:val="1"/>
      <w:numFmt w:val="upperRoman"/>
      <w:lvlText w:val="%1."/>
      <w:lvlJc w:val="righ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5D97D28"/>
    <w:multiLevelType w:val="hybridMultilevel"/>
    <w:tmpl w:val="3B3A979E"/>
    <w:lvl w:ilvl="0" w:tplc="18283C42">
      <w:numFmt w:val="bullet"/>
      <w:lvlText w:val=""/>
      <w:lvlJc w:val="left"/>
      <w:pPr>
        <w:ind w:left="720" w:hanging="360"/>
      </w:pPr>
      <w:rPr>
        <w:rFonts w:ascii="Symbol" w:eastAsia="Century Gothic" w:hAnsi="Symbol" w:cs="Century Gothic"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6464996"/>
    <w:multiLevelType w:val="multilevel"/>
    <w:tmpl w:val="DCA650A0"/>
    <w:lvl w:ilvl="0">
      <w:start w:val="1"/>
      <w:numFmt w:val="upperRoman"/>
      <w:lvlText w:val="%1."/>
      <w:lvlJc w:val="right"/>
      <w:pPr>
        <w:ind w:left="1440" w:hanging="360"/>
      </w:pPr>
      <w:rPr>
        <w:b/>
        <w:bCs w:val="0"/>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4" w15:restartNumberingAfterBreak="0">
    <w:nsid w:val="07003FBF"/>
    <w:multiLevelType w:val="multilevel"/>
    <w:tmpl w:val="57CEE356"/>
    <w:lvl w:ilvl="0">
      <w:start w:val="1"/>
      <w:numFmt w:val="upperRoman"/>
      <w:lvlText w:val="%1."/>
      <w:lvlJc w:val="right"/>
      <w:pPr>
        <w:ind w:left="720" w:hanging="360"/>
      </w:pPr>
      <w:rPr>
        <w:b/>
        <w:bCs w:val="0"/>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073C2E58"/>
    <w:multiLevelType w:val="multilevel"/>
    <w:tmpl w:val="2724F7A8"/>
    <w:lvl w:ilvl="0">
      <w:start w:val="1"/>
      <w:numFmt w:val="upperRoman"/>
      <w:lvlText w:val="%1."/>
      <w:lvlJc w:val="right"/>
      <w:pPr>
        <w:ind w:left="720" w:hanging="360"/>
      </w:pPr>
      <w:rPr>
        <w:b/>
        <w:bCs w:val="0"/>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15:restartNumberingAfterBreak="0">
    <w:nsid w:val="0BA32100"/>
    <w:multiLevelType w:val="multilevel"/>
    <w:tmpl w:val="F81CDD06"/>
    <w:lvl w:ilvl="0">
      <w:start w:val="1"/>
      <w:numFmt w:val="upperRoman"/>
      <w:lvlText w:val="%1."/>
      <w:lvlJc w:val="right"/>
      <w:pPr>
        <w:ind w:left="1428" w:hanging="360"/>
      </w:pPr>
      <w:rPr>
        <w:b/>
        <w:bCs w:val="0"/>
      </w:rPr>
    </w:lvl>
    <w:lvl w:ilvl="1">
      <w:start w:val="1"/>
      <w:numFmt w:val="lowerLetter"/>
      <w:lvlText w:val="%2."/>
      <w:lvlJc w:val="left"/>
      <w:pPr>
        <w:ind w:left="2148" w:hanging="360"/>
      </w:pPr>
    </w:lvl>
    <w:lvl w:ilvl="2">
      <w:start w:val="1"/>
      <w:numFmt w:val="lowerRoman"/>
      <w:lvlText w:val="%3."/>
      <w:lvlJc w:val="right"/>
      <w:pPr>
        <w:ind w:left="2868" w:hanging="180"/>
      </w:pPr>
    </w:lvl>
    <w:lvl w:ilvl="3">
      <w:start w:val="1"/>
      <w:numFmt w:val="decimal"/>
      <w:lvlText w:val="%4."/>
      <w:lvlJc w:val="left"/>
      <w:pPr>
        <w:ind w:left="3588" w:hanging="360"/>
      </w:pPr>
    </w:lvl>
    <w:lvl w:ilvl="4">
      <w:start w:val="1"/>
      <w:numFmt w:val="lowerLetter"/>
      <w:lvlText w:val="%5."/>
      <w:lvlJc w:val="left"/>
      <w:pPr>
        <w:ind w:left="4308" w:hanging="360"/>
      </w:pPr>
    </w:lvl>
    <w:lvl w:ilvl="5">
      <w:start w:val="1"/>
      <w:numFmt w:val="lowerRoman"/>
      <w:lvlText w:val="%6."/>
      <w:lvlJc w:val="right"/>
      <w:pPr>
        <w:ind w:left="5028" w:hanging="180"/>
      </w:pPr>
    </w:lvl>
    <w:lvl w:ilvl="6">
      <w:start w:val="1"/>
      <w:numFmt w:val="decimal"/>
      <w:lvlText w:val="%7."/>
      <w:lvlJc w:val="left"/>
      <w:pPr>
        <w:ind w:left="5748" w:hanging="360"/>
      </w:pPr>
    </w:lvl>
    <w:lvl w:ilvl="7">
      <w:start w:val="1"/>
      <w:numFmt w:val="lowerLetter"/>
      <w:lvlText w:val="%8."/>
      <w:lvlJc w:val="left"/>
      <w:pPr>
        <w:ind w:left="6468" w:hanging="360"/>
      </w:pPr>
    </w:lvl>
    <w:lvl w:ilvl="8">
      <w:start w:val="1"/>
      <w:numFmt w:val="lowerRoman"/>
      <w:lvlText w:val="%9."/>
      <w:lvlJc w:val="right"/>
      <w:pPr>
        <w:ind w:left="7188" w:hanging="180"/>
      </w:pPr>
    </w:lvl>
  </w:abstractNum>
  <w:abstractNum w:abstractNumId="7" w15:restartNumberingAfterBreak="0">
    <w:nsid w:val="0CC52400"/>
    <w:multiLevelType w:val="hybridMultilevel"/>
    <w:tmpl w:val="97AE758E"/>
    <w:lvl w:ilvl="0" w:tplc="25E8A366">
      <w:start w:val="1"/>
      <w:numFmt w:val="upperRoman"/>
      <w:lvlText w:val="%1."/>
      <w:lvlJc w:val="righ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107D448D"/>
    <w:multiLevelType w:val="multilevel"/>
    <w:tmpl w:val="525033C2"/>
    <w:lvl w:ilvl="0">
      <w:start w:val="1"/>
      <w:numFmt w:val="upperRoman"/>
      <w:lvlText w:val="%1."/>
      <w:lvlJc w:val="right"/>
      <w:pPr>
        <w:ind w:left="720" w:hanging="360"/>
      </w:pPr>
      <w:rPr>
        <w:rFonts w:ascii="Arial" w:eastAsia="Arial" w:hAnsi="Arial" w:cs="Arial"/>
        <w:b/>
        <w:sz w:val="20"/>
        <w:szCs w:val="20"/>
        <w:u w:val="none"/>
      </w:rPr>
    </w:lvl>
    <w:lvl w:ilvl="1">
      <w:start w:val="1"/>
      <w:numFmt w:val="upperLetter"/>
      <w:lvlText w:val="%2."/>
      <w:lvlJc w:val="left"/>
      <w:pPr>
        <w:ind w:left="1440" w:hanging="360"/>
      </w:pPr>
      <w:rPr>
        <w:sz w:val="24"/>
        <w:szCs w:val="24"/>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15:restartNumberingAfterBreak="0">
    <w:nsid w:val="19ED5E01"/>
    <w:multiLevelType w:val="hybridMultilevel"/>
    <w:tmpl w:val="7BA04FC8"/>
    <w:lvl w:ilvl="0" w:tplc="2D602B4E">
      <w:start w:val="1"/>
      <w:numFmt w:val="upperRoman"/>
      <w:lvlText w:val="%1."/>
      <w:lvlJc w:val="righ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1B833530"/>
    <w:multiLevelType w:val="multilevel"/>
    <w:tmpl w:val="67F48A4E"/>
    <w:lvl w:ilvl="0">
      <w:start w:val="1"/>
      <w:numFmt w:val="upperRoman"/>
      <w:lvlText w:val="%1."/>
      <w:lvlJc w:val="right"/>
      <w:pPr>
        <w:ind w:left="1440" w:hanging="360"/>
      </w:pPr>
      <w:rPr>
        <w:b/>
        <w:bCs w:val="0"/>
        <w:u w:val="none"/>
      </w:rPr>
    </w:lvl>
    <w:lvl w:ilvl="1">
      <w:start w:val="1"/>
      <w:numFmt w:val="upperLetter"/>
      <w:lvlText w:val="%2."/>
      <w:lvlJc w:val="lef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decimal"/>
      <w:lvlText w:val="(%5)"/>
      <w:lvlJc w:val="left"/>
      <w:pPr>
        <w:ind w:left="4320" w:hanging="360"/>
      </w:pPr>
      <w:rPr>
        <w:u w:val="none"/>
      </w:rPr>
    </w:lvl>
    <w:lvl w:ilvl="5">
      <w:start w:val="1"/>
      <w:numFmt w:val="lowerLetter"/>
      <w:lvlText w:val="(%6)"/>
      <w:lvlJc w:val="left"/>
      <w:pPr>
        <w:ind w:left="5040" w:hanging="360"/>
      </w:pPr>
      <w:rPr>
        <w:u w:val="none"/>
      </w:rPr>
    </w:lvl>
    <w:lvl w:ilvl="6">
      <w:start w:val="1"/>
      <w:numFmt w:val="lowerRoman"/>
      <w:lvlText w:val="(%7)"/>
      <w:lvlJc w:val="righ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1" w15:restartNumberingAfterBreak="0">
    <w:nsid w:val="1D2675CD"/>
    <w:multiLevelType w:val="multilevel"/>
    <w:tmpl w:val="3634F51E"/>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12" w15:restartNumberingAfterBreak="0">
    <w:nsid w:val="1E431FCA"/>
    <w:multiLevelType w:val="multilevel"/>
    <w:tmpl w:val="86F26360"/>
    <w:lvl w:ilvl="0">
      <w:start w:val="1"/>
      <w:numFmt w:val="upperRoman"/>
      <w:lvlText w:val="%1."/>
      <w:lvlJc w:val="right"/>
      <w:pPr>
        <w:ind w:left="720" w:hanging="360"/>
      </w:pPr>
      <w:rPr>
        <w:rFonts w:ascii="Arial" w:eastAsia="Arial" w:hAnsi="Arial" w:cs="Arial"/>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200524E5"/>
    <w:multiLevelType w:val="multilevel"/>
    <w:tmpl w:val="11D8E7BE"/>
    <w:lvl w:ilvl="0">
      <w:start w:val="1"/>
      <w:numFmt w:val="upperRoman"/>
      <w:lvlText w:val="%1."/>
      <w:lvlJc w:val="right"/>
      <w:pPr>
        <w:ind w:left="720" w:hanging="360"/>
      </w:pPr>
      <w:rPr>
        <w:b/>
        <w:bCs w:val="0"/>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15:restartNumberingAfterBreak="0">
    <w:nsid w:val="29C63884"/>
    <w:multiLevelType w:val="multilevel"/>
    <w:tmpl w:val="A2AC1134"/>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15:restartNumberingAfterBreak="0">
    <w:nsid w:val="2D524C2B"/>
    <w:multiLevelType w:val="multilevel"/>
    <w:tmpl w:val="72024C1A"/>
    <w:lvl w:ilvl="0">
      <w:start w:val="1"/>
      <w:numFmt w:val="upperRoman"/>
      <w:lvlText w:val="%1."/>
      <w:lvlJc w:val="right"/>
      <w:pPr>
        <w:ind w:left="720" w:hanging="360"/>
      </w:pPr>
      <w:rPr>
        <w:b/>
        <w:bCs w:val="0"/>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 w15:restartNumberingAfterBreak="0">
    <w:nsid w:val="2E2E4420"/>
    <w:multiLevelType w:val="multilevel"/>
    <w:tmpl w:val="9A287BD0"/>
    <w:lvl w:ilvl="0">
      <w:start w:val="1"/>
      <w:numFmt w:val="upperRoman"/>
      <w:lvlText w:val="%1."/>
      <w:lvlJc w:val="right"/>
      <w:pPr>
        <w:ind w:left="1440" w:hanging="360"/>
      </w:pPr>
      <w:rPr>
        <w:u w:val="none"/>
      </w:rPr>
    </w:lvl>
    <w:lvl w:ilvl="1">
      <w:start w:val="1"/>
      <w:numFmt w:val="upperLetter"/>
      <w:lvlText w:val="%2."/>
      <w:lvlJc w:val="lef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decimal"/>
      <w:lvlText w:val="(%5)"/>
      <w:lvlJc w:val="left"/>
      <w:pPr>
        <w:ind w:left="4320" w:hanging="360"/>
      </w:pPr>
      <w:rPr>
        <w:u w:val="none"/>
      </w:rPr>
    </w:lvl>
    <w:lvl w:ilvl="5">
      <w:start w:val="1"/>
      <w:numFmt w:val="lowerLetter"/>
      <w:lvlText w:val="(%6)"/>
      <w:lvlJc w:val="left"/>
      <w:pPr>
        <w:ind w:left="5040" w:hanging="360"/>
      </w:pPr>
      <w:rPr>
        <w:u w:val="none"/>
      </w:rPr>
    </w:lvl>
    <w:lvl w:ilvl="6">
      <w:start w:val="1"/>
      <w:numFmt w:val="lowerRoman"/>
      <w:lvlText w:val="(%7)"/>
      <w:lvlJc w:val="righ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7" w15:restartNumberingAfterBreak="0">
    <w:nsid w:val="2FC25A52"/>
    <w:multiLevelType w:val="multilevel"/>
    <w:tmpl w:val="267CEC06"/>
    <w:lvl w:ilvl="0">
      <w:start w:val="1"/>
      <w:numFmt w:val="upperRoman"/>
      <w:lvlText w:val="%1."/>
      <w:lvlJc w:val="right"/>
      <w:pPr>
        <w:ind w:left="720" w:hanging="360"/>
      </w:pPr>
      <w:rPr>
        <w:b/>
        <w:bCs w:val="0"/>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 w15:restartNumberingAfterBreak="0">
    <w:nsid w:val="308D59C5"/>
    <w:multiLevelType w:val="multilevel"/>
    <w:tmpl w:val="B7527E4A"/>
    <w:lvl w:ilvl="0">
      <w:start w:val="1"/>
      <w:numFmt w:val="none"/>
      <w:lvlText w:val="X."/>
      <w:lvlJc w:val="right"/>
      <w:pPr>
        <w:ind w:left="0" w:firstLine="709"/>
      </w:pPr>
      <w:rPr>
        <w:rFonts w:ascii="Arial" w:eastAsia="Arial" w:hAnsi="Arial" w:cs="Arial" w:hint="default"/>
        <w:b/>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9" w15:restartNumberingAfterBreak="0">
    <w:nsid w:val="32791AC8"/>
    <w:multiLevelType w:val="multilevel"/>
    <w:tmpl w:val="E152861E"/>
    <w:lvl w:ilvl="0">
      <w:start w:val="1"/>
      <w:numFmt w:val="upperRoman"/>
      <w:lvlText w:val="%1."/>
      <w:lvlJc w:val="right"/>
      <w:pPr>
        <w:ind w:left="1440" w:hanging="360"/>
      </w:pPr>
      <w:rPr>
        <w:b/>
        <w:bCs w:val="0"/>
        <w:u w:val="none"/>
      </w:rPr>
    </w:lvl>
    <w:lvl w:ilvl="1">
      <w:start w:val="1"/>
      <w:numFmt w:val="upperLetter"/>
      <w:lvlText w:val="%2."/>
      <w:lvlJc w:val="lef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decimal"/>
      <w:lvlText w:val="(%5)"/>
      <w:lvlJc w:val="left"/>
      <w:pPr>
        <w:ind w:left="4320" w:hanging="360"/>
      </w:pPr>
      <w:rPr>
        <w:u w:val="none"/>
      </w:rPr>
    </w:lvl>
    <w:lvl w:ilvl="5">
      <w:start w:val="1"/>
      <w:numFmt w:val="lowerLetter"/>
      <w:lvlText w:val="(%6)"/>
      <w:lvlJc w:val="left"/>
      <w:pPr>
        <w:ind w:left="5040" w:hanging="360"/>
      </w:pPr>
      <w:rPr>
        <w:u w:val="none"/>
      </w:rPr>
    </w:lvl>
    <w:lvl w:ilvl="6">
      <w:start w:val="1"/>
      <w:numFmt w:val="lowerRoman"/>
      <w:lvlText w:val="(%7)"/>
      <w:lvlJc w:val="righ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20" w15:restartNumberingAfterBreak="0">
    <w:nsid w:val="39C757E6"/>
    <w:multiLevelType w:val="multilevel"/>
    <w:tmpl w:val="C14AC3CA"/>
    <w:lvl w:ilvl="0">
      <w:start w:val="1"/>
      <w:numFmt w:val="upperRoman"/>
      <w:lvlText w:val="%1."/>
      <w:lvlJc w:val="right"/>
      <w:pPr>
        <w:ind w:left="1440" w:hanging="360"/>
      </w:pPr>
      <w:rPr>
        <w:u w:val="none"/>
      </w:rPr>
    </w:lvl>
    <w:lvl w:ilvl="1">
      <w:start w:val="1"/>
      <w:numFmt w:val="upperLetter"/>
      <w:lvlText w:val="%2."/>
      <w:lvlJc w:val="lef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decimal"/>
      <w:lvlText w:val="(%5)"/>
      <w:lvlJc w:val="left"/>
      <w:pPr>
        <w:ind w:left="4320" w:hanging="360"/>
      </w:pPr>
      <w:rPr>
        <w:u w:val="none"/>
      </w:rPr>
    </w:lvl>
    <w:lvl w:ilvl="5">
      <w:start w:val="1"/>
      <w:numFmt w:val="lowerLetter"/>
      <w:lvlText w:val="(%6)"/>
      <w:lvlJc w:val="left"/>
      <w:pPr>
        <w:ind w:left="5040" w:hanging="360"/>
      </w:pPr>
      <w:rPr>
        <w:u w:val="none"/>
      </w:rPr>
    </w:lvl>
    <w:lvl w:ilvl="6">
      <w:start w:val="1"/>
      <w:numFmt w:val="lowerRoman"/>
      <w:lvlText w:val="(%7)"/>
      <w:lvlJc w:val="righ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21" w15:restartNumberingAfterBreak="0">
    <w:nsid w:val="3A04606D"/>
    <w:multiLevelType w:val="multilevel"/>
    <w:tmpl w:val="CC2681A0"/>
    <w:lvl w:ilvl="0">
      <w:start w:val="1"/>
      <w:numFmt w:val="upperRoman"/>
      <w:lvlText w:val="%1."/>
      <w:lvlJc w:val="right"/>
      <w:pPr>
        <w:ind w:left="1440" w:hanging="360"/>
      </w:pPr>
      <w:rPr>
        <w:b/>
        <w:bCs w:val="0"/>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22" w15:restartNumberingAfterBreak="0">
    <w:nsid w:val="3A9B7FE9"/>
    <w:multiLevelType w:val="hybridMultilevel"/>
    <w:tmpl w:val="75EC3C9C"/>
    <w:lvl w:ilvl="0" w:tplc="A98287D2">
      <w:start w:val="1"/>
      <w:numFmt w:val="upperRoman"/>
      <w:lvlText w:val="%1."/>
      <w:lvlJc w:val="righ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41064853"/>
    <w:multiLevelType w:val="multilevel"/>
    <w:tmpl w:val="B7A24952"/>
    <w:lvl w:ilvl="0">
      <w:start w:val="1"/>
      <w:numFmt w:val="upperRoman"/>
      <w:lvlText w:val="%1."/>
      <w:lvlJc w:val="right"/>
      <w:pPr>
        <w:ind w:left="720" w:hanging="360"/>
      </w:pPr>
      <w:rPr>
        <w:b/>
        <w:bCs w:val="0"/>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4" w15:restartNumberingAfterBreak="0">
    <w:nsid w:val="432E6E4B"/>
    <w:multiLevelType w:val="multilevel"/>
    <w:tmpl w:val="39EEB62C"/>
    <w:styleLink w:val="Listaactual1"/>
    <w:lvl w:ilvl="0">
      <w:start w:val="1"/>
      <w:numFmt w:val="upperRoman"/>
      <w:lvlText w:val="%1."/>
      <w:lvlJc w:val="right"/>
      <w:pPr>
        <w:ind w:left="889" w:hanging="180"/>
      </w:pPr>
      <w:rPr>
        <w:rFonts w:ascii="Arial" w:eastAsia="Arial" w:hAnsi="Arial" w:cs="Arial"/>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47566313"/>
    <w:multiLevelType w:val="multilevel"/>
    <w:tmpl w:val="C0446A0C"/>
    <w:lvl w:ilvl="0">
      <w:start w:val="1"/>
      <w:numFmt w:val="upperRoman"/>
      <w:lvlText w:val="%1."/>
      <w:lvlJc w:val="right"/>
      <w:pPr>
        <w:ind w:left="720" w:hanging="153"/>
      </w:pPr>
      <w:rPr>
        <w:rFonts w:ascii="Arial" w:eastAsia="Arial" w:hAnsi="Arial" w:cs="Arial"/>
        <w:b/>
        <w:bCs/>
        <w:color w:val="000000"/>
      </w:rPr>
    </w:lvl>
    <w:lvl w:ilvl="1">
      <w:start w:val="1"/>
      <w:numFmt w:val="upperLetter"/>
      <w:lvlText w:val="%2."/>
      <w:lvlJc w:val="left"/>
      <w:pPr>
        <w:ind w:left="1440" w:hanging="360"/>
      </w:pPr>
    </w:lvl>
    <w:lvl w:ilvl="2">
      <w:start w:val="1"/>
      <w:numFmt w:val="decimal"/>
      <w:lvlText w:val="%3."/>
      <w:lvlJc w:val="left"/>
      <w:pPr>
        <w:ind w:left="2160" w:hanging="180"/>
      </w:pPr>
    </w:lvl>
    <w:lvl w:ilvl="3">
      <w:start w:val="1"/>
      <w:numFmt w:val="lowerLetter"/>
      <w:lvlText w:val="%4)"/>
      <w:lvlJc w:val="left"/>
      <w:pPr>
        <w:ind w:left="2880" w:hanging="360"/>
      </w:pPr>
    </w:lvl>
    <w:lvl w:ilvl="4">
      <w:start w:val="1"/>
      <w:numFmt w:val="decimal"/>
      <w:lvlText w:val="(%5)"/>
      <w:lvlJc w:val="left"/>
      <w:pPr>
        <w:ind w:left="3600" w:hanging="360"/>
      </w:pPr>
    </w:lvl>
    <w:lvl w:ilvl="5">
      <w:start w:val="1"/>
      <w:numFmt w:val="lowerLetter"/>
      <w:lvlText w:val="(%6)"/>
      <w:lvlJc w:val="left"/>
      <w:pPr>
        <w:ind w:left="4320" w:hanging="180"/>
      </w:pPr>
    </w:lvl>
    <w:lvl w:ilvl="6">
      <w:start w:val="1"/>
      <w:numFmt w:val="lowerRoman"/>
      <w:lvlText w:val="(%7)"/>
      <w:lvlJc w:val="righ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15:restartNumberingAfterBreak="0">
    <w:nsid w:val="4A945CC1"/>
    <w:multiLevelType w:val="multilevel"/>
    <w:tmpl w:val="5FC47924"/>
    <w:lvl w:ilvl="0">
      <w:start w:val="1"/>
      <w:numFmt w:val="upperRoman"/>
      <w:lvlText w:val="%1."/>
      <w:lvlJc w:val="right"/>
      <w:pPr>
        <w:ind w:left="720" w:hanging="360"/>
      </w:pPr>
      <w:rPr>
        <w:b/>
        <w:bCs w:val="0"/>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7" w15:restartNumberingAfterBreak="0">
    <w:nsid w:val="526377F6"/>
    <w:multiLevelType w:val="multilevel"/>
    <w:tmpl w:val="E6D407DE"/>
    <w:lvl w:ilvl="0">
      <w:start w:val="1"/>
      <w:numFmt w:val="upperRoman"/>
      <w:lvlText w:val="%1."/>
      <w:lvlJc w:val="right"/>
      <w:pPr>
        <w:ind w:left="1440" w:hanging="360"/>
      </w:pPr>
      <w:rPr>
        <w:b/>
        <w:bCs w:val="0"/>
        <w:color w:val="auto"/>
        <w:u w:val="none"/>
      </w:rPr>
    </w:lvl>
    <w:lvl w:ilvl="1">
      <w:start w:val="1"/>
      <w:numFmt w:val="upperLetter"/>
      <w:lvlText w:val="%2."/>
      <w:lvlJc w:val="lef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decimal"/>
      <w:lvlText w:val="(%5)"/>
      <w:lvlJc w:val="left"/>
      <w:pPr>
        <w:ind w:left="4320" w:hanging="360"/>
      </w:pPr>
      <w:rPr>
        <w:u w:val="none"/>
      </w:rPr>
    </w:lvl>
    <w:lvl w:ilvl="5">
      <w:start w:val="1"/>
      <w:numFmt w:val="lowerLetter"/>
      <w:lvlText w:val="(%6)"/>
      <w:lvlJc w:val="left"/>
      <w:pPr>
        <w:ind w:left="5040" w:hanging="360"/>
      </w:pPr>
      <w:rPr>
        <w:u w:val="none"/>
      </w:rPr>
    </w:lvl>
    <w:lvl w:ilvl="6">
      <w:start w:val="1"/>
      <w:numFmt w:val="lowerRoman"/>
      <w:lvlText w:val="(%7)"/>
      <w:lvlJc w:val="righ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28" w15:restartNumberingAfterBreak="0">
    <w:nsid w:val="5270523D"/>
    <w:multiLevelType w:val="multilevel"/>
    <w:tmpl w:val="5A70DA68"/>
    <w:lvl w:ilvl="0">
      <w:start w:val="1"/>
      <w:numFmt w:val="upperRoman"/>
      <w:lvlText w:val="%1."/>
      <w:lvlJc w:val="right"/>
      <w:pPr>
        <w:ind w:left="720" w:hanging="360"/>
      </w:pPr>
      <w:rPr>
        <w:rFonts w:ascii="Arial" w:eastAsia="Arial" w:hAnsi="Arial" w:cs="Arial"/>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52997306"/>
    <w:multiLevelType w:val="multilevel"/>
    <w:tmpl w:val="6C26856A"/>
    <w:lvl w:ilvl="0">
      <w:start w:val="1"/>
      <w:numFmt w:val="upperRoman"/>
      <w:lvlText w:val="%1."/>
      <w:lvlJc w:val="right"/>
      <w:pPr>
        <w:ind w:left="1440" w:hanging="360"/>
      </w:pPr>
      <w:rPr>
        <w:b/>
        <w:bCs w:val="0"/>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30" w15:restartNumberingAfterBreak="0">
    <w:nsid w:val="53941118"/>
    <w:multiLevelType w:val="multilevel"/>
    <w:tmpl w:val="29FAACD0"/>
    <w:lvl w:ilvl="0">
      <w:start w:val="1"/>
      <w:numFmt w:val="decimal"/>
      <w:lvlText w:val="%1."/>
      <w:lvlJc w:val="left"/>
      <w:pPr>
        <w:ind w:left="720" w:hanging="360"/>
      </w:pPr>
      <w:rPr>
        <w:b/>
        <w:bCs w:val="0"/>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1" w15:restartNumberingAfterBreak="0">
    <w:nsid w:val="5AA37256"/>
    <w:multiLevelType w:val="multilevel"/>
    <w:tmpl w:val="68981070"/>
    <w:lvl w:ilvl="0">
      <w:start w:val="1"/>
      <w:numFmt w:val="upperRoman"/>
      <w:lvlText w:val="%1."/>
      <w:lvlJc w:val="right"/>
      <w:pPr>
        <w:ind w:left="1440" w:hanging="360"/>
      </w:pPr>
      <w:rPr>
        <w:b/>
        <w:bCs w:val="0"/>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32" w15:restartNumberingAfterBreak="0">
    <w:nsid w:val="5D845DDD"/>
    <w:multiLevelType w:val="multilevel"/>
    <w:tmpl w:val="2354CE70"/>
    <w:lvl w:ilvl="0">
      <w:start w:val="1"/>
      <w:numFmt w:val="upperRoman"/>
      <w:lvlText w:val="%1."/>
      <w:lvlJc w:val="right"/>
      <w:pPr>
        <w:ind w:left="1440" w:hanging="360"/>
      </w:pPr>
      <w:rPr>
        <w:b/>
        <w:bCs w:val="0"/>
        <w:color w:val="auto"/>
        <w:u w:val="none"/>
      </w:rPr>
    </w:lvl>
    <w:lvl w:ilvl="1">
      <w:start w:val="1"/>
      <w:numFmt w:val="upperLetter"/>
      <w:lvlText w:val="%2."/>
      <w:lvlJc w:val="lef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decimal"/>
      <w:lvlText w:val="(%5)"/>
      <w:lvlJc w:val="left"/>
      <w:pPr>
        <w:ind w:left="4320" w:hanging="360"/>
      </w:pPr>
      <w:rPr>
        <w:u w:val="none"/>
      </w:rPr>
    </w:lvl>
    <w:lvl w:ilvl="5">
      <w:start w:val="1"/>
      <w:numFmt w:val="lowerLetter"/>
      <w:lvlText w:val="(%6)"/>
      <w:lvlJc w:val="left"/>
      <w:pPr>
        <w:ind w:left="5040" w:hanging="360"/>
      </w:pPr>
      <w:rPr>
        <w:u w:val="none"/>
      </w:rPr>
    </w:lvl>
    <w:lvl w:ilvl="6">
      <w:start w:val="1"/>
      <w:numFmt w:val="lowerRoman"/>
      <w:lvlText w:val="(%7)"/>
      <w:lvlJc w:val="righ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33" w15:restartNumberingAfterBreak="0">
    <w:nsid w:val="5E82746E"/>
    <w:multiLevelType w:val="multilevel"/>
    <w:tmpl w:val="FD60F5D6"/>
    <w:lvl w:ilvl="0">
      <w:start w:val="1"/>
      <w:numFmt w:val="lowerLetter"/>
      <w:lvlText w:val="%1)"/>
      <w:lvlJc w:val="left"/>
      <w:pPr>
        <w:ind w:left="2160" w:hanging="360"/>
      </w:pPr>
      <w:rPr>
        <w:u w:val="none"/>
      </w:rPr>
    </w:lvl>
    <w:lvl w:ilvl="1">
      <w:start w:val="1"/>
      <w:numFmt w:val="lowerRoman"/>
      <w:lvlText w:val="%2)"/>
      <w:lvlJc w:val="right"/>
      <w:pPr>
        <w:ind w:left="2880" w:hanging="360"/>
      </w:pPr>
      <w:rPr>
        <w:u w:val="none"/>
      </w:rPr>
    </w:lvl>
    <w:lvl w:ilvl="2">
      <w:start w:val="1"/>
      <w:numFmt w:val="decimal"/>
      <w:lvlText w:val="%3)"/>
      <w:lvlJc w:val="left"/>
      <w:pPr>
        <w:ind w:left="3600" w:hanging="360"/>
      </w:pPr>
      <w:rPr>
        <w:u w:val="none"/>
      </w:rPr>
    </w:lvl>
    <w:lvl w:ilvl="3">
      <w:start w:val="1"/>
      <w:numFmt w:val="lowerLetter"/>
      <w:lvlText w:val="(%4)"/>
      <w:lvlJc w:val="left"/>
      <w:pPr>
        <w:ind w:left="4320" w:hanging="360"/>
      </w:pPr>
      <w:rPr>
        <w:u w:val="none"/>
      </w:rPr>
    </w:lvl>
    <w:lvl w:ilvl="4">
      <w:start w:val="1"/>
      <w:numFmt w:val="lowerRoman"/>
      <w:lvlText w:val="(%5)"/>
      <w:lvlJc w:val="right"/>
      <w:pPr>
        <w:ind w:left="5040" w:hanging="360"/>
      </w:pPr>
      <w:rPr>
        <w:u w:val="none"/>
      </w:rPr>
    </w:lvl>
    <w:lvl w:ilvl="5">
      <w:start w:val="1"/>
      <w:numFmt w:val="decimal"/>
      <w:lvlText w:val="(%6)"/>
      <w:lvlJc w:val="left"/>
      <w:pPr>
        <w:ind w:left="5760" w:hanging="360"/>
      </w:pPr>
      <w:rPr>
        <w:u w:val="none"/>
      </w:rPr>
    </w:lvl>
    <w:lvl w:ilvl="6">
      <w:start w:val="1"/>
      <w:numFmt w:val="lowerLetter"/>
      <w:lvlText w:val="%7."/>
      <w:lvlJc w:val="left"/>
      <w:pPr>
        <w:ind w:left="6480" w:hanging="360"/>
      </w:pPr>
      <w:rPr>
        <w:u w:val="none"/>
      </w:rPr>
    </w:lvl>
    <w:lvl w:ilvl="7">
      <w:start w:val="1"/>
      <w:numFmt w:val="lowerRoman"/>
      <w:lvlText w:val="%8."/>
      <w:lvlJc w:val="right"/>
      <w:pPr>
        <w:ind w:left="7200" w:hanging="360"/>
      </w:pPr>
      <w:rPr>
        <w:u w:val="none"/>
      </w:rPr>
    </w:lvl>
    <w:lvl w:ilvl="8">
      <w:start w:val="1"/>
      <w:numFmt w:val="decimal"/>
      <w:lvlText w:val="%9."/>
      <w:lvlJc w:val="left"/>
      <w:pPr>
        <w:ind w:left="7920" w:hanging="360"/>
      </w:pPr>
      <w:rPr>
        <w:u w:val="none"/>
      </w:rPr>
    </w:lvl>
  </w:abstractNum>
  <w:abstractNum w:abstractNumId="34" w15:restartNumberingAfterBreak="0">
    <w:nsid w:val="632F5FF4"/>
    <w:multiLevelType w:val="multilevel"/>
    <w:tmpl w:val="D32E2C10"/>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5" w15:restartNumberingAfterBreak="0">
    <w:nsid w:val="685D03BD"/>
    <w:multiLevelType w:val="multilevel"/>
    <w:tmpl w:val="DB70F720"/>
    <w:lvl w:ilvl="0">
      <w:start w:val="1"/>
      <w:numFmt w:val="upperRoman"/>
      <w:lvlText w:val="%1."/>
      <w:lvlJc w:val="right"/>
      <w:pPr>
        <w:ind w:left="786" w:hanging="360"/>
      </w:pPr>
      <w:rPr>
        <w:b/>
        <w:bCs w:val="0"/>
        <w:u w:val="none"/>
      </w:rPr>
    </w:lvl>
    <w:lvl w:ilvl="1">
      <w:start w:val="1"/>
      <w:numFmt w:val="lowerLetter"/>
      <w:lvlText w:val="%2)"/>
      <w:lvlJc w:val="left"/>
      <w:pPr>
        <w:ind w:left="1506" w:hanging="360"/>
      </w:pPr>
      <w:rPr>
        <w:u w:val="none"/>
      </w:rPr>
    </w:lvl>
    <w:lvl w:ilvl="2">
      <w:start w:val="1"/>
      <w:numFmt w:val="lowerRoman"/>
      <w:lvlText w:val="%3)"/>
      <w:lvlJc w:val="right"/>
      <w:pPr>
        <w:ind w:left="2226" w:hanging="360"/>
      </w:pPr>
      <w:rPr>
        <w:u w:val="none"/>
      </w:rPr>
    </w:lvl>
    <w:lvl w:ilvl="3">
      <w:start w:val="1"/>
      <w:numFmt w:val="decimal"/>
      <w:lvlText w:val="(%4)"/>
      <w:lvlJc w:val="left"/>
      <w:pPr>
        <w:ind w:left="2946" w:hanging="360"/>
      </w:pPr>
      <w:rPr>
        <w:u w:val="none"/>
      </w:rPr>
    </w:lvl>
    <w:lvl w:ilvl="4">
      <w:start w:val="1"/>
      <w:numFmt w:val="lowerLetter"/>
      <w:lvlText w:val="(%5)"/>
      <w:lvlJc w:val="left"/>
      <w:pPr>
        <w:ind w:left="3666" w:hanging="360"/>
      </w:pPr>
      <w:rPr>
        <w:u w:val="none"/>
      </w:rPr>
    </w:lvl>
    <w:lvl w:ilvl="5">
      <w:start w:val="1"/>
      <w:numFmt w:val="lowerRoman"/>
      <w:lvlText w:val="(%6)"/>
      <w:lvlJc w:val="right"/>
      <w:pPr>
        <w:ind w:left="4386" w:hanging="360"/>
      </w:pPr>
      <w:rPr>
        <w:u w:val="none"/>
      </w:rPr>
    </w:lvl>
    <w:lvl w:ilvl="6">
      <w:start w:val="1"/>
      <w:numFmt w:val="decimal"/>
      <w:lvlText w:val="%7."/>
      <w:lvlJc w:val="left"/>
      <w:pPr>
        <w:ind w:left="5106" w:hanging="360"/>
      </w:pPr>
      <w:rPr>
        <w:u w:val="none"/>
      </w:rPr>
    </w:lvl>
    <w:lvl w:ilvl="7">
      <w:start w:val="1"/>
      <w:numFmt w:val="lowerLetter"/>
      <w:lvlText w:val="%8."/>
      <w:lvlJc w:val="left"/>
      <w:pPr>
        <w:ind w:left="5826" w:hanging="360"/>
      </w:pPr>
      <w:rPr>
        <w:u w:val="none"/>
      </w:rPr>
    </w:lvl>
    <w:lvl w:ilvl="8">
      <w:start w:val="1"/>
      <w:numFmt w:val="lowerRoman"/>
      <w:lvlText w:val="%9."/>
      <w:lvlJc w:val="right"/>
      <w:pPr>
        <w:ind w:left="6546" w:hanging="360"/>
      </w:pPr>
      <w:rPr>
        <w:u w:val="none"/>
      </w:rPr>
    </w:lvl>
  </w:abstractNum>
  <w:abstractNum w:abstractNumId="36" w15:restartNumberingAfterBreak="0">
    <w:nsid w:val="69F35C53"/>
    <w:multiLevelType w:val="hybridMultilevel"/>
    <w:tmpl w:val="722C858A"/>
    <w:lvl w:ilvl="0" w:tplc="25E8A366">
      <w:start w:val="1"/>
      <w:numFmt w:val="upperRoman"/>
      <w:lvlText w:val="%1."/>
      <w:lvlJc w:val="right"/>
      <w:pPr>
        <w:ind w:left="1429" w:hanging="360"/>
      </w:pPr>
      <w:rPr>
        <w:b/>
        <w:bCs/>
      </w:rPr>
    </w:lvl>
    <w:lvl w:ilvl="1" w:tplc="080A0019" w:tentative="1">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37" w15:restartNumberingAfterBreak="0">
    <w:nsid w:val="6C5415FF"/>
    <w:multiLevelType w:val="multilevel"/>
    <w:tmpl w:val="0E0652FC"/>
    <w:lvl w:ilvl="0">
      <w:start w:val="1"/>
      <w:numFmt w:val="upperRoman"/>
      <w:lvlText w:val="%1."/>
      <w:lvlJc w:val="right"/>
      <w:pPr>
        <w:ind w:left="1428" w:hanging="360"/>
      </w:pPr>
      <w:rPr>
        <w:b/>
        <w:bCs w:val="0"/>
      </w:rPr>
    </w:lvl>
    <w:lvl w:ilvl="1">
      <w:start w:val="1"/>
      <w:numFmt w:val="lowerLetter"/>
      <w:lvlText w:val="%2."/>
      <w:lvlJc w:val="left"/>
      <w:pPr>
        <w:ind w:left="2148" w:hanging="360"/>
      </w:pPr>
    </w:lvl>
    <w:lvl w:ilvl="2">
      <w:start w:val="1"/>
      <w:numFmt w:val="lowerRoman"/>
      <w:lvlText w:val="%3."/>
      <w:lvlJc w:val="right"/>
      <w:pPr>
        <w:ind w:left="2868" w:hanging="180"/>
      </w:pPr>
    </w:lvl>
    <w:lvl w:ilvl="3">
      <w:start w:val="1"/>
      <w:numFmt w:val="decimal"/>
      <w:lvlText w:val="%4."/>
      <w:lvlJc w:val="left"/>
      <w:pPr>
        <w:ind w:left="3588" w:hanging="360"/>
      </w:pPr>
    </w:lvl>
    <w:lvl w:ilvl="4">
      <w:start w:val="1"/>
      <w:numFmt w:val="lowerLetter"/>
      <w:lvlText w:val="%5."/>
      <w:lvlJc w:val="left"/>
      <w:pPr>
        <w:ind w:left="4308" w:hanging="360"/>
      </w:pPr>
    </w:lvl>
    <w:lvl w:ilvl="5">
      <w:start w:val="1"/>
      <w:numFmt w:val="lowerRoman"/>
      <w:lvlText w:val="%6."/>
      <w:lvlJc w:val="right"/>
      <w:pPr>
        <w:ind w:left="5028" w:hanging="180"/>
      </w:pPr>
    </w:lvl>
    <w:lvl w:ilvl="6">
      <w:start w:val="1"/>
      <w:numFmt w:val="decimal"/>
      <w:lvlText w:val="%7."/>
      <w:lvlJc w:val="left"/>
      <w:pPr>
        <w:ind w:left="5748" w:hanging="360"/>
      </w:pPr>
    </w:lvl>
    <w:lvl w:ilvl="7">
      <w:start w:val="1"/>
      <w:numFmt w:val="lowerLetter"/>
      <w:lvlText w:val="%8."/>
      <w:lvlJc w:val="left"/>
      <w:pPr>
        <w:ind w:left="6468" w:hanging="360"/>
      </w:pPr>
    </w:lvl>
    <w:lvl w:ilvl="8">
      <w:start w:val="1"/>
      <w:numFmt w:val="lowerRoman"/>
      <w:lvlText w:val="%9."/>
      <w:lvlJc w:val="right"/>
      <w:pPr>
        <w:ind w:left="7188" w:hanging="180"/>
      </w:pPr>
    </w:lvl>
  </w:abstractNum>
  <w:abstractNum w:abstractNumId="38" w15:restartNumberingAfterBreak="0">
    <w:nsid w:val="75D5510C"/>
    <w:multiLevelType w:val="multilevel"/>
    <w:tmpl w:val="A1E42FB0"/>
    <w:lvl w:ilvl="0">
      <w:start w:val="1"/>
      <w:numFmt w:val="upperRoman"/>
      <w:lvlText w:val="%1."/>
      <w:lvlJc w:val="right"/>
      <w:pPr>
        <w:ind w:left="720" w:hanging="360"/>
      </w:pPr>
      <w:rPr>
        <w:b/>
        <w:bCs w:val="0"/>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9" w15:restartNumberingAfterBreak="0">
    <w:nsid w:val="76C953CC"/>
    <w:multiLevelType w:val="hybridMultilevel"/>
    <w:tmpl w:val="B242308E"/>
    <w:lvl w:ilvl="0" w:tplc="1B06F6A2">
      <w:start w:val="1"/>
      <w:numFmt w:val="upperRoman"/>
      <w:lvlText w:val="%1."/>
      <w:lvlJc w:val="right"/>
      <w:pPr>
        <w:ind w:left="720" w:hanging="360"/>
      </w:pPr>
      <w:rPr>
        <w:rFonts w:ascii="Century Gothic" w:hAnsi="Century Gothic" w:hint="default"/>
        <w:b/>
        <w:sz w:val="20"/>
        <w:szCs w:val="20"/>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0" w15:restartNumberingAfterBreak="0">
    <w:nsid w:val="78E12C6F"/>
    <w:multiLevelType w:val="hybridMultilevel"/>
    <w:tmpl w:val="0FEACE60"/>
    <w:lvl w:ilvl="0" w:tplc="F4D67B46">
      <w:start w:val="1"/>
      <w:numFmt w:val="upperRoman"/>
      <w:lvlText w:val="%1."/>
      <w:lvlJc w:val="righ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1" w15:restartNumberingAfterBreak="0">
    <w:nsid w:val="7A747F58"/>
    <w:multiLevelType w:val="multilevel"/>
    <w:tmpl w:val="C952E7AA"/>
    <w:lvl w:ilvl="0">
      <w:start w:val="1"/>
      <w:numFmt w:val="upperRoman"/>
      <w:lvlText w:val="%1."/>
      <w:lvlJc w:val="right"/>
      <w:pPr>
        <w:ind w:left="1440" w:hanging="360"/>
      </w:pPr>
      <w:rPr>
        <w:b/>
        <w:bCs w:val="0"/>
        <w:u w:val="none"/>
      </w:rPr>
    </w:lvl>
    <w:lvl w:ilvl="1">
      <w:start w:val="1"/>
      <w:numFmt w:val="upperLetter"/>
      <w:lvlText w:val="%2."/>
      <w:lvlJc w:val="lef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decimal"/>
      <w:lvlText w:val="(%5)"/>
      <w:lvlJc w:val="left"/>
      <w:pPr>
        <w:ind w:left="4320" w:hanging="360"/>
      </w:pPr>
      <w:rPr>
        <w:u w:val="none"/>
      </w:rPr>
    </w:lvl>
    <w:lvl w:ilvl="5">
      <w:start w:val="1"/>
      <w:numFmt w:val="lowerLetter"/>
      <w:lvlText w:val="(%6)"/>
      <w:lvlJc w:val="left"/>
      <w:pPr>
        <w:ind w:left="5040" w:hanging="360"/>
      </w:pPr>
      <w:rPr>
        <w:u w:val="none"/>
      </w:rPr>
    </w:lvl>
    <w:lvl w:ilvl="6">
      <w:start w:val="1"/>
      <w:numFmt w:val="lowerRoman"/>
      <w:lvlText w:val="(%7)"/>
      <w:lvlJc w:val="righ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42" w15:restartNumberingAfterBreak="0">
    <w:nsid w:val="7C034E0A"/>
    <w:multiLevelType w:val="hybridMultilevel"/>
    <w:tmpl w:val="4096489C"/>
    <w:lvl w:ilvl="0" w:tplc="080A0013">
      <w:start w:val="1"/>
      <w:numFmt w:val="upperRoman"/>
      <w:lvlText w:val="%1."/>
      <w:lvlJc w:val="righ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43" w15:restartNumberingAfterBreak="0">
    <w:nsid w:val="7C092978"/>
    <w:multiLevelType w:val="multilevel"/>
    <w:tmpl w:val="5980FE36"/>
    <w:lvl w:ilvl="0">
      <w:start w:val="1"/>
      <w:numFmt w:val="lowerLetter"/>
      <w:lvlText w:val="%1)"/>
      <w:lvlJc w:val="left"/>
      <w:pPr>
        <w:ind w:left="2880" w:hanging="360"/>
      </w:pPr>
      <w:rPr>
        <w:u w:val="none"/>
      </w:rPr>
    </w:lvl>
    <w:lvl w:ilvl="1">
      <w:start w:val="1"/>
      <w:numFmt w:val="lowerRoman"/>
      <w:lvlText w:val="%2)"/>
      <w:lvlJc w:val="right"/>
      <w:pPr>
        <w:ind w:left="3600" w:hanging="360"/>
      </w:pPr>
      <w:rPr>
        <w:u w:val="none"/>
      </w:rPr>
    </w:lvl>
    <w:lvl w:ilvl="2">
      <w:start w:val="1"/>
      <w:numFmt w:val="decimal"/>
      <w:lvlText w:val="%3)"/>
      <w:lvlJc w:val="left"/>
      <w:pPr>
        <w:ind w:left="4320" w:hanging="360"/>
      </w:pPr>
      <w:rPr>
        <w:u w:val="none"/>
      </w:rPr>
    </w:lvl>
    <w:lvl w:ilvl="3">
      <w:start w:val="1"/>
      <w:numFmt w:val="lowerLetter"/>
      <w:lvlText w:val="(%4)"/>
      <w:lvlJc w:val="left"/>
      <w:pPr>
        <w:ind w:left="5040" w:hanging="360"/>
      </w:pPr>
      <w:rPr>
        <w:u w:val="none"/>
      </w:rPr>
    </w:lvl>
    <w:lvl w:ilvl="4">
      <w:start w:val="1"/>
      <w:numFmt w:val="lowerRoman"/>
      <w:lvlText w:val="(%5)"/>
      <w:lvlJc w:val="right"/>
      <w:pPr>
        <w:ind w:left="5760" w:hanging="360"/>
      </w:pPr>
      <w:rPr>
        <w:u w:val="none"/>
      </w:rPr>
    </w:lvl>
    <w:lvl w:ilvl="5">
      <w:start w:val="1"/>
      <w:numFmt w:val="decimal"/>
      <w:lvlText w:val="(%6)"/>
      <w:lvlJc w:val="left"/>
      <w:pPr>
        <w:ind w:left="6480" w:hanging="360"/>
      </w:pPr>
      <w:rPr>
        <w:u w:val="none"/>
      </w:rPr>
    </w:lvl>
    <w:lvl w:ilvl="6">
      <w:start w:val="1"/>
      <w:numFmt w:val="lowerLetter"/>
      <w:lvlText w:val="%7."/>
      <w:lvlJc w:val="left"/>
      <w:pPr>
        <w:ind w:left="7200" w:hanging="360"/>
      </w:pPr>
      <w:rPr>
        <w:u w:val="none"/>
      </w:rPr>
    </w:lvl>
    <w:lvl w:ilvl="7">
      <w:start w:val="1"/>
      <w:numFmt w:val="lowerRoman"/>
      <w:lvlText w:val="%8."/>
      <w:lvlJc w:val="right"/>
      <w:pPr>
        <w:ind w:left="7920" w:hanging="360"/>
      </w:pPr>
      <w:rPr>
        <w:u w:val="none"/>
      </w:rPr>
    </w:lvl>
    <w:lvl w:ilvl="8">
      <w:start w:val="1"/>
      <w:numFmt w:val="decimal"/>
      <w:lvlText w:val="%9."/>
      <w:lvlJc w:val="left"/>
      <w:pPr>
        <w:ind w:left="8640" w:hanging="360"/>
      </w:pPr>
      <w:rPr>
        <w:u w:val="none"/>
      </w:rPr>
    </w:lvl>
  </w:abstractNum>
  <w:abstractNum w:abstractNumId="44" w15:restartNumberingAfterBreak="0">
    <w:nsid w:val="7FCB655B"/>
    <w:multiLevelType w:val="hybridMultilevel"/>
    <w:tmpl w:val="11425694"/>
    <w:lvl w:ilvl="0" w:tplc="626AE462">
      <w:start w:val="1"/>
      <w:numFmt w:val="upperRoman"/>
      <w:lvlText w:val="%1."/>
      <w:lvlJc w:val="left"/>
      <w:pPr>
        <w:ind w:left="1080" w:hanging="720"/>
      </w:pPr>
      <w:rPr>
        <w:rFonts w:ascii="Century Gothic" w:hAnsi="Century Gothic" w:hint="default"/>
        <w:color w:val="000000"/>
        <w:sz w:val="2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27"/>
  </w:num>
  <w:num w:numId="2">
    <w:abstractNumId w:val="33"/>
  </w:num>
  <w:num w:numId="3">
    <w:abstractNumId w:val="10"/>
  </w:num>
  <w:num w:numId="4">
    <w:abstractNumId w:val="30"/>
  </w:num>
  <w:num w:numId="5">
    <w:abstractNumId w:val="20"/>
  </w:num>
  <w:num w:numId="6">
    <w:abstractNumId w:val="26"/>
  </w:num>
  <w:num w:numId="7">
    <w:abstractNumId w:val="19"/>
  </w:num>
  <w:num w:numId="8">
    <w:abstractNumId w:val="6"/>
  </w:num>
  <w:num w:numId="9">
    <w:abstractNumId w:val="29"/>
  </w:num>
  <w:num w:numId="10">
    <w:abstractNumId w:val="37"/>
  </w:num>
  <w:num w:numId="11">
    <w:abstractNumId w:val="8"/>
  </w:num>
  <w:num w:numId="12">
    <w:abstractNumId w:val="16"/>
  </w:num>
  <w:num w:numId="13">
    <w:abstractNumId w:val="41"/>
  </w:num>
  <w:num w:numId="14">
    <w:abstractNumId w:val="4"/>
  </w:num>
  <w:num w:numId="15">
    <w:abstractNumId w:val="18"/>
  </w:num>
  <w:num w:numId="16">
    <w:abstractNumId w:val="31"/>
  </w:num>
  <w:num w:numId="17">
    <w:abstractNumId w:val="35"/>
  </w:num>
  <w:num w:numId="18">
    <w:abstractNumId w:val="32"/>
  </w:num>
  <w:num w:numId="19">
    <w:abstractNumId w:val="23"/>
  </w:num>
  <w:num w:numId="20">
    <w:abstractNumId w:val="13"/>
  </w:num>
  <w:num w:numId="21">
    <w:abstractNumId w:val="12"/>
  </w:num>
  <w:num w:numId="22">
    <w:abstractNumId w:val="25"/>
  </w:num>
  <w:num w:numId="23">
    <w:abstractNumId w:val="21"/>
  </w:num>
  <w:num w:numId="24">
    <w:abstractNumId w:val="34"/>
  </w:num>
  <w:num w:numId="25">
    <w:abstractNumId w:val="0"/>
  </w:num>
  <w:num w:numId="26">
    <w:abstractNumId w:val="17"/>
  </w:num>
  <w:num w:numId="27">
    <w:abstractNumId w:val="38"/>
  </w:num>
  <w:num w:numId="28">
    <w:abstractNumId w:val="14"/>
  </w:num>
  <w:num w:numId="29">
    <w:abstractNumId w:val="43"/>
  </w:num>
  <w:num w:numId="30">
    <w:abstractNumId w:val="5"/>
  </w:num>
  <w:num w:numId="31">
    <w:abstractNumId w:val="3"/>
  </w:num>
  <w:num w:numId="32">
    <w:abstractNumId w:val="11"/>
  </w:num>
  <w:num w:numId="33">
    <w:abstractNumId w:val="15"/>
  </w:num>
  <w:num w:numId="34">
    <w:abstractNumId w:val="7"/>
  </w:num>
  <w:num w:numId="35">
    <w:abstractNumId w:val="42"/>
  </w:num>
  <w:num w:numId="36">
    <w:abstractNumId w:val="22"/>
  </w:num>
  <w:num w:numId="37">
    <w:abstractNumId w:val="1"/>
  </w:num>
  <w:num w:numId="38">
    <w:abstractNumId w:val="9"/>
  </w:num>
  <w:num w:numId="39">
    <w:abstractNumId w:val="28"/>
  </w:num>
  <w:num w:numId="40">
    <w:abstractNumId w:val="2"/>
  </w:num>
  <w:num w:numId="41">
    <w:abstractNumId w:val="40"/>
  </w:num>
  <w:num w:numId="42">
    <w:abstractNumId w:val="39"/>
  </w:num>
  <w:num w:numId="43">
    <w:abstractNumId w:val="44"/>
  </w:num>
  <w:num w:numId="44">
    <w:abstractNumId w:val="36"/>
  </w:num>
  <w:num w:numId="45">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2C9C"/>
    <w:rsid w:val="00000618"/>
    <w:rsid w:val="0000215A"/>
    <w:rsid w:val="00005580"/>
    <w:rsid w:val="0000634F"/>
    <w:rsid w:val="00016422"/>
    <w:rsid w:val="00025AD5"/>
    <w:rsid w:val="00030BFA"/>
    <w:rsid w:val="000361E5"/>
    <w:rsid w:val="00036654"/>
    <w:rsid w:val="00037C1A"/>
    <w:rsid w:val="00040027"/>
    <w:rsid w:val="00047CE8"/>
    <w:rsid w:val="000535BA"/>
    <w:rsid w:val="00053B54"/>
    <w:rsid w:val="00064685"/>
    <w:rsid w:val="00067BB4"/>
    <w:rsid w:val="00073139"/>
    <w:rsid w:val="00076758"/>
    <w:rsid w:val="0008127F"/>
    <w:rsid w:val="0008756E"/>
    <w:rsid w:val="00093C44"/>
    <w:rsid w:val="00093FDA"/>
    <w:rsid w:val="000A144E"/>
    <w:rsid w:val="000A1E3C"/>
    <w:rsid w:val="000A4460"/>
    <w:rsid w:val="000A6426"/>
    <w:rsid w:val="000B602D"/>
    <w:rsid w:val="000C0326"/>
    <w:rsid w:val="000C4C97"/>
    <w:rsid w:val="000C6157"/>
    <w:rsid w:val="000D0F5B"/>
    <w:rsid w:val="000E3486"/>
    <w:rsid w:val="000E3681"/>
    <w:rsid w:val="000F6223"/>
    <w:rsid w:val="000F6A07"/>
    <w:rsid w:val="001118A7"/>
    <w:rsid w:val="00115667"/>
    <w:rsid w:val="00117D98"/>
    <w:rsid w:val="001234E5"/>
    <w:rsid w:val="00125FE0"/>
    <w:rsid w:val="00136502"/>
    <w:rsid w:val="0014074D"/>
    <w:rsid w:val="00145C5C"/>
    <w:rsid w:val="00160745"/>
    <w:rsid w:val="00164807"/>
    <w:rsid w:val="00165859"/>
    <w:rsid w:val="0017259D"/>
    <w:rsid w:val="00177AE1"/>
    <w:rsid w:val="00184CAC"/>
    <w:rsid w:val="001866B8"/>
    <w:rsid w:val="00194B13"/>
    <w:rsid w:val="0019504D"/>
    <w:rsid w:val="001A3452"/>
    <w:rsid w:val="001B0634"/>
    <w:rsid w:val="001B3F34"/>
    <w:rsid w:val="001B6CEA"/>
    <w:rsid w:val="001B7B9A"/>
    <w:rsid w:val="001D1E56"/>
    <w:rsid w:val="001D3554"/>
    <w:rsid w:val="001D542B"/>
    <w:rsid w:val="001D6692"/>
    <w:rsid w:val="001D69A5"/>
    <w:rsid w:val="001E452A"/>
    <w:rsid w:val="001F1635"/>
    <w:rsid w:val="001F6877"/>
    <w:rsid w:val="00203F76"/>
    <w:rsid w:val="00204206"/>
    <w:rsid w:val="002109B8"/>
    <w:rsid w:val="00215BF6"/>
    <w:rsid w:val="002239B5"/>
    <w:rsid w:val="00223FC8"/>
    <w:rsid w:val="00225A9C"/>
    <w:rsid w:val="00226F86"/>
    <w:rsid w:val="0023130C"/>
    <w:rsid w:val="00233139"/>
    <w:rsid w:val="00233426"/>
    <w:rsid w:val="00247D03"/>
    <w:rsid w:val="002620BA"/>
    <w:rsid w:val="00266701"/>
    <w:rsid w:val="0027645D"/>
    <w:rsid w:val="00280CE3"/>
    <w:rsid w:val="0029568E"/>
    <w:rsid w:val="00296E8F"/>
    <w:rsid w:val="002B46C4"/>
    <w:rsid w:val="002C4F46"/>
    <w:rsid w:val="002C7EF4"/>
    <w:rsid w:val="002E1885"/>
    <w:rsid w:val="002E703F"/>
    <w:rsid w:val="002F0783"/>
    <w:rsid w:val="002F1771"/>
    <w:rsid w:val="002F64CB"/>
    <w:rsid w:val="00300431"/>
    <w:rsid w:val="00314CA7"/>
    <w:rsid w:val="00320C4C"/>
    <w:rsid w:val="00320FE9"/>
    <w:rsid w:val="00323751"/>
    <w:rsid w:val="003267A7"/>
    <w:rsid w:val="00332ED7"/>
    <w:rsid w:val="00335E50"/>
    <w:rsid w:val="00336CDC"/>
    <w:rsid w:val="0034066D"/>
    <w:rsid w:val="003413EE"/>
    <w:rsid w:val="00341403"/>
    <w:rsid w:val="00342397"/>
    <w:rsid w:val="00353986"/>
    <w:rsid w:val="00356D96"/>
    <w:rsid w:val="00363059"/>
    <w:rsid w:val="003642EC"/>
    <w:rsid w:val="00364A3A"/>
    <w:rsid w:val="0036576B"/>
    <w:rsid w:val="00365E93"/>
    <w:rsid w:val="00366C26"/>
    <w:rsid w:val="00367579"/>
    <w:rsid w:val="00375B83"/>
    <w:rsid w:val="0038212F"/>
    <w:rsid w:val="00383CCC"/>
    <w:rsid w:val="0038405E"/>
    <w:rsid w:val="00384084"/>
    <w:rsid w:val="00385A24"/>
    <w:rsid w:val="00391F69"/>
    <w:rsid w:val="00392290"/>
    <w:rsid w:val="003A52E3"/>
    <w:rsid w:val="003A7225"/>
    <w:rsid w:val="003B1DA8"/>
    <w:rsid w:val="003B3412"/>
    <w:rsid w:val="003B707E"/>
    <w:rsid w:val="003C2A45"/>
    <w:rsid w:val="003C6288"/>
    <w:rsid w:val="003D1E92"/>
    <w:rsid w:val="003D21A3"/>
    <w:rsid w:val="003D4990"/>
    <w:rsid w:val="003E00FB"/>
    <w:rsid w:val="003E1102"/>
    <w:rsid w:val="003E2543"/>
    <w:rsid w:val="003E72A4"/>
    <w:rsid w:val="003E7AFC"/>
    <w:rsid w:val="003F1C36"/>
    <w:rsid w:val="003F5EBA"/>
    <w:rsid w:val="003F7DBC"/>
    <w:rsid w:val="004000B4"/>
    <w:rsid w:val="0040250C"/>
    <w:rsid w:val="00410E5C"/>
    <w:rsid w:val="00411DE9"/>
    <w:rsid w:val="004261EF"/>
    <w:rsid w:val="004337B3"/>
    <w:rsid w:val="0043611A"/>
    <w:rsid w:val="004456DD"/>
    <w:rsid w:val="00452CF5"/>
    <w:rsid w:val="0045332E"/>
    <w:rsid w:val="00456006"/>
    <w:rsid w:val="00470D5E"/>
    <w:rsid w:val="0047272B"/>
    <w:rsid w:val="00482979"/>
    <w:rsid w:val="0048788B"/>
    <w:rsid w:val="004914A1"/>
    <w:rsid w:val="004920CB"/>
    <w:rsid w:val="004A4D4B"/>
    <w:rsid w:val="004A6128"/>
    <w:rsid w:val="004A6E9F"/>
    <w:rsid w:val="004A7243"/>
    <w:rsid w:val="004B2FB1"/>
    <w:rsid w:val="004C0560"/>
    <w:rsid w:val="004C19A0"/>
    <w:rsid w:val="004C1F19"/>
    <w:rsid w:val="004D122A"/>
    <w:rsid w:val="004D30AA"/>
    <w:rsid w:val="004E32A3"/>
    <w:rsid w:val="004E3D52"/>
    <w:rsid w:val="004F1E3A"/>
    <w:rsid w:val="0050319E"/>
    <w:rsid w:val="00503E45"/>
    <w:rsid w:val="00504E1F"/>
    <w:rsid w:val="00521F9D"/>
    <w:rsid w:val="00530B85"/>
    <w:rsid w:val="00541E0C"/>
    <w:rsid w:val="00566E5B"/>
    <w:rsid w:val="00576967"/>
    <w:rsid w:val="005828F1"/>
    <w:rsid w:val="00591359"/>
    <w:rsid w:val="00595551"/>
    <w:rsid w:val="005960D0"/>
    <w:rsid w:val="00597EDF"/>
    <w:rsid w:val="005A16A5"/>
    <w:rsid w:val="005A7DAB"/>
    <w:rsid w:val="005B0F44"/>
    <w:rsid w:val="005B16F9"/>
    <w:rsid w:val="005B743B"/>
    <w:rsid w:val="005C5834"/>
    <w:rsid w:val="005C5AC5"/>
    <w:rsid w:val="005E3A54"/>
    <w:rsid w:val="005F4D8D"/>
    <w:rsid w:val="005F58F9"/>
    <w:rsid w:val="00600F3C"/>
    <w:rsid w:val="0060364C"/>
    <w:rsid w:val="00611368"/>
    <w:rsid w:val="0061215F"/>
    <w:rsid w:val="006158C6"/>
    <w:rsid w:val="006165BF"/>
    <w:rsid w:val="0061669F"/>
    <w:rsid w:val="006200C0"/>
    <w:rsid w:val="00621F31"/>
    <w:rsid w:val="006225A8"/>
    <w:rsid w:val="00626984"/>
    <w:rsid w:val="00627C3F"/>
    <w:rsid w:val="006307C4"/>
    <w:rsid w:val="00634843"/>
    <w:rsid w:val="006423EC"/>
    <w:rsid w:val="00642E49"/>
    <w:rsid w:val="00650675"/>
    <w:rsid w:val="006529BF"/>
    <w:rsid w:val="00652D5F"/>
    <w:rsid w:val="006556D9"/>
    <w:rsid w:val="00655BF0"/>
    <w:rsid w:val="00665861"/>
    <w:rsid w:val="00667D1C"/>
    <w:rsid w:val="00672416"/>
    <w:rsid w:val="006727CA"/>
    <w:rsid w:val="00677552"/>
    <w:rsid w:val="00677E84"/>
    <w:rsid w:val="00681F3C"/>
    <w:rsid w:val="00685B6C"/>
    <w:rsid w:val="006A3A61"/>
    <w:rsid w:val="006A7786"/>
    <w:rsid w:val="006B2925"/>
    <w:rsid w:val="006B4218"/>
    <w:rsid w:val="006B7895"/>
    <w:rsid w:val="006C52D7"/>
    <w:rsid w:val="006D22A9"/>
    <w:rsid w:val="006E22AB"/>
    <w:rsid w:val="006E6222"/>
    <w:rsid w:val="006F20E2"/>
    <w:rsid w:val="006F28EA"/>
    <w:rsid w:val="006F3F60"/>
    <w:rsid w:val="006F6C47"/>
    <w:rsid w:val="007040E9"/>
    <w:rsid w:val="00711A68"/>
    <w:rsid w:val="00715171"/>
    <w:rsid w:val="00737CDA"/>
    <w:rsid w:val="00761252"/>
    <w:rsid w:val="00761D71"/>
    <w:rsid w:val="007624FC"/>
    <w:rsid w:val="0076416E"/>
    <w:rsid w:val="007656A6"/>
    <w:rsid w:val="00770228"/>
    <w:rsid w:val="00770A83"/>
    <w:rsid w:val="00780DBE"/>
    <w:rsid w:val="007853B2"/>
    <w:rsid w:val="007A0DBE"/>
    <w:rsid w:val="007A112A"/>
    <w:rsid w:val="007B0D9B"/>
    <w:rsid w:val="007B5CB5"/>
    <w:rsid w:val="007B7D05"/>
    <w:rsid w:val="007C188A"/>
    <w:rsid w:val="007C751E"/>
    <w:rsid w:val="007F1483"/>
    <w:rsid w:val="007F22B6"/>
    <w:rsid w:val="007F3F06"/>
    <w:rsid w:val="007F472C"/>
    <w:rsid w:val="008000F7"/>
    <w:rsid w:val="00806B18"/>
    <w:rsid w:val="0081138A"/>
    <w:rsid w:val="00812EEC"/>
    <w:rsid w:val="00815553"/>
    <w:rsid w:val="00816EBD"/>
    <w:rsid w:val="00820E46"/>
    <w:rsid w:val="00826DFB"/>
    <w:rsid w:val="00833F7D"/>
    <w:rsid w:val="00841664"/>
    <w:rsid w:val="00842C9C"/>
    <w:rsid w:val="008522A6"/>
    <w:rsid w:val="00864086"/>
    <w:rsid w:val="0087371F"/>
    <w:rsid w:val="00890637"/>
    <w:rsid w:val="008A4093"/>
    <w:rsid w:val="008B2FF8"/>
    <w:rsid w:val="008C12B7"/>
    <w:rsid w:val="008C364D"/>
    <w:rsid w:val="008C4126"/>
    <w:rsid w:val="008C41E8"/>
    <w:rsid w:val="008C5087"/>
    <w:rsid w:val="008C5DB6"/>
    <w:rsid w:val="008D336C"/>
    <w:rsid w:val="008E1863"/>
    <w:rsid w:val="008E64AD"/>
    <w:rsid w:val="008F3A0E"/>
    <w:rsid w:val="008F52CE"/>
    <w:rsid w:val="00900A25"/>
    <w:rsid w:val="00904143"/>
    <w:rsid w:val="0091192C"/>
    <w:rsid w:val="0091693C"/>
    <w:rsid w:val="009207F7"/>
    <w:rsid w:val="00924528"/>
    <w:rsid w:val="00925AEA"/>
    <w:rsid w:val="00926293"/>
    <w:rsid w:val="009277F7"/>
    <w:rsid w:val="009302EA"/>
    <w:rsid w:val="009324C8"/>
    <w:rsid w:val="00933E03"/>
    <w:rsid w:val="0093510D"/>
    <w:rsid w:val="009473BC"/>
    <w:rsid w:val="009504C7"/>
    <w:rsid w:val="009559B7"/>
    <w:rsid w:val="00956FD9"/>
    <w:rsid w:val="009575E2"/>
    <w:rsid w:val="00960273"/>
    <w:rsid w:val="00960735"/>
    <w:rsid w:val="00966195"/>
    <w:rsid w:val="00970947"/>
    <w:rsid w:val="009714C7"/>
    <w:rsid w:val="0097223A"/>
    <w:rsid w:val="00980D5C"/>
    <w:rsid w:val="009820CC"/>
    <w:rsid w:val="00984DD2"/>
    <w:rsid w:val="00985F6C"/>
    <w:rsid w:val="00992125"/>
    <w:rsid w:val="009A24B8"/>
    <w:rsid w:val="009A4501"/>
    <w:rsid w:val="009A5C7B"/>
    <w:rsid w:val="009D704D"/>
    <w:rsid w:val="009E3A11"/>
    <w:rsid w:val="009F1DD7"/>
    <w:rsid w:val="009F3609"/>
    <w:rsid w:val="009F49A3"/>
    <w:rsid w:val="009F4DF8"/>
    <w:rsid w:val="009F5318"/>
    <w:rsid w:val="009F7752"/>
    <w:rsid w:val="00A21511"/>
    <w:rsid w:val="00A26792"/>
    <w:rsid w:val="00A30AF6"/>
    <w:rsid w:val="00A341D9"/>
    <w:rsid w:val="00A420BC"/>
    <w:rsid w:val="00A44457"/>
    <w:rsid w:val="00A54FAB"/>
    <w:rsid w:val="00A65C8E"/>
    <w:rsid w:val="00A736FB"/>
    <w:rsid w:val="00A74340"/>
    <w:rsid w:val="00A75CAD"/>
    <w:rsid w:val="00A8408D"/>
    <w:rsid w:val="00AA1C93"/>
    <w:rsid w:val="00AB0C10"/>
    <w:rsid w:val="00AB0FBF"/>
    <w:rsid w:val="00AB1F92"/>
    <w:rsid w:val="00AB703A"/>
    <w:rsid w:val="00AB71DB"/>
    <w:rsid w:val="00AD06B2"/>
    <w:rsid w:val="00B01AE8"/>
    <w:rsid w:val="00B01F59"/>
    <w:rsid w:val="00B02FA7"/>
    <w:rsid w:val="00B039E5"/>
    <w:rsid w:val="00B1003A"/>
    <w:rsid w:val="00B13B59"/>
    <w:rsid w:val="00B1538D"/>
    <w:rsid w:val="00B21CF3"/>
    <w:rsid w:val="00B21D20"/>
    <w:rsid w:val="00B2610D"/>
    <w:rsid w:val="00B31F21"/>
    <w:rsid w:val="00B33EE1"/>
    <w:rsid w:val="00B344D1"/>
    <w:rsid w:val="00B34CB4"/>
    <w:rsid w:val="00B35C0A"/>
    <w:rsid w:val="00B4139A"/>
    <w:rsid w:val="00B42053"/>
    <w:rsid w:val="00B46AF7"/>
    <w:rsid w:val="00B50FBC"/>
    <w:rsid w:val="00B609D3"/>
    <w:rsid w:val="00B637A1"/>
    <w:rsid w:val="00B7292B"/>
    <w:rsid w:val="00B83605"/>
    <w:rsid w:val="00B91FD8"/>
    <w:rsid w:val="00BB0FB4"/>
    <w:rsid w:val="00BB2D35"/>
    <w:rsid w:val="00BB6CC7"/>
    <w:rsid w:val="00BB6D9C"/>
    <w:rsid w:val="00BC102C"/>
    <w:rsid w:val="00BC6C2E"/>
    <w:rsid w:val="00BC6D37"/>
    <w:rsid w:val="00BD01AC"/>
    <w:rsid w:val="00BD1927"/>
    <w:rsid w:val="00BD4F1F"/>
    <w:rsid w:val="00BD5CE9"/>
    <w:rsid w:val="00C02B17"/>
    <w:rsid w:val="00C04F5C"/>
    <w:rsid w:val="00C20BEA"/>
    <w:rsid w:val="00C25632"/>
    <w:rsid w:val="00C26332"/>
    <w:rsid w:val="00C329C1"/>
    <w:rsid w:val="00C356C1"/>
    <w:rsid w:val="00C419A4"/>
    <w:rsid w:val="00C42699"/>
    <w:rsid w:val="00C44B69"/>
    <w:rsid w:val="00C528C6"/>
    <w:rsid w:val="00C636A5"/>
    <w:rsid w:val="00C63B2B"/>
    <w:rsid w:val="00C64636"/>
    <w:rsid w:val="00C64F84"/>
    <w:rsid w:val="00C72756"/>
    <w:rsid w:val="00C9380A"/>
    <w:rsid w:val="00C943E2"/>
    <w:rsid w:val="00C947D2"/>
    <w:rsid w:val="00C9527E"/>
    <w:rsid w:val="00C97222"/>
    <w:rsid w:val="00C979BF"/>
    <w:rsid w:val="00CA2198"/>
    <w:rsid w:val="00CA3C0D"/>
    <w:rsid w:val="00CA6453"/>
    <w:rsid w:val="00CB3631"/>
    <w:rsid w:val="00CB36BD"/>
    <w:rsid w:val="00CC7CB3"/>
    <w:rsid w:val="00CD1886"/>
    <w:rsid w:val="00CD19E0"/>
    <w:rsid w:val="00CD6D53"/>
    <w:rsid w:val="00CE28E8"/>
    <w:rsid w:val="00CF16D0"/>
    <w:rsid w:val="00CF2D2C"/>
    <w:rsid w:val="00CF2D4C"/>
    <w:rsid w:val="00CF5CE6"/>
    <w:rsid w:val="00D0294C"/>
    <w:rsid w:val="00D10116"/>
    <w:rsid w:val="00D12455"/>
    <w:rsid w:val="00D12CBB"/>
    <w:rsid w:val="00D17691"/>
    <w:rsid w:val="00D25A53"/>
    <w:rsid w:val="00D2682A"/>
    <w:rsid w:val="00D401BB"/>
    <w:rsid w:val="00D43902"/>
    <w:rsid w:val="00D44F57"/>
    <w:rsid w:val="00D45F3E"/>
    <w:rsid w:val="00D510C6"/>
    <w:rsid w:val="00D53B0E"/>
    <w:rsid w:val="00D60085"/>
    <w:rsid w:val="00D61E76"/>
    <w:rsid w:val="00D73288"/>
    <w:rsid w:val="00D77A45"/>
    <w:rsid w:val="00D83B12"/>
    <w:rsid w:val="00DB3EA2"/>
    <w:rsid w:val="00DB4E2D"/>
    <w:rsid w:val="00DB698E"/>
    <w:rsid w:val="00DC33A8"/>
    <w:rsid w:val="00DD1BD7"/>
    <w:rsid w:val="00DD1EA2"/>
    <w:rsid w:val="00DD32E5"/>
    <w:rsid w:val="00DE1518"/>
    <w:rsid w:val="00DE3804"/>
    <w:rsid w:val="00DE4C91"/>
    <w:rsid w:val="00DE5E74"/>
    <w:rsid w:val="00DE7121"/>
    <w:rsid w:val="00DF7D4B"/>
    <w:rsid w:val="00E1301A"/>
    <w:rsid w:val="00E134CE"/>
    <w:rsid w:val="00E17B83"/>
    <w:rsid w:val="00E23C55"/>
    <w:rsid w:val="00E25783"/>
    <w:rsid w:val="00E310A5"/>
    <w:rsid w:val="00E31300"/>
    <w:rsid w:val="00E345CC"/>
    <w:rsid w:val="00E35FEB"/>
    <w:rsid w:val="00E41AC9"/>
    <w:rsid w:val="00E438FD"/>
    <w:rsid w:val="00E4403F"/>
    <w:rsid w:val="00E61F97"/>
    <w:rsid w:val="00E65D23"/>
    <w:rsid w:val="00EA621F"/>
    <w:rsid w:val="00EA6C23"/>
    <w:rsid w:val="00EB048F"/>
    <w:rsid w:val="00EB0BB5"/>
    <w:rsid w:val="00EB217A"/>
    <w:rsid w:val="00EB67D1"/>
    <w:rsid w:val="00EC2E25"/>
    <w:rsid w:val="00ED02D8"/>
    <w:rsid w:val="00ED178D"/>
    <w:rsid w:val="00ED5654"/>
    <w:rsid w:val="00EE28AC"/>
    <w:rsid w:val="00EE3582"/>
    <w:rsid w:val="00EE4F61"/>
    <w:rsid w:val="00EE7D76"/>
    <w:rsid w:val="00EF1501"/>
    <w:rsid w:val="00F07CA4"/>
    <w:rsid w:val="00F1416A"/>
    <w:rsid w:val="00F163EF"/>
    <w:rsid w:val="00F16540"/>
    <w:rsid w:val="00F2442D"/>
    <w:rsid w:val="00F31E5D"/>
    <w:rsid w:val="00F328C0"/>
    <w:rsid w:val="00F32D52"/>
    <w:rsid w:val="00F55310"/>
    <w:rsid w:val="00F55F72"/>
    <w:rsid w:val="00F72F9D"/>
    <w:rsid w:val="00F802BE"/>
    <w:rsid w:val="00F834FA"/>
    <w:rsid w:val="00F84DFA"/>
    <w:rsid w:val="00F9528C"/>
    <w:rsid w:val="00F96DD5"/>
    <w:rsid w:val="00FA49E8"/>
    <w:rsid w:val="00FA4ABF"/>
    <w:rsid w:val="00FA6773"/>
    <w:rsid w:val="00FB22DF"/>
    <w:rsid w:val="00FB6AA7"/>
    <w:rsid w:val="00FD61A6"/>
    <w:rsid w:val="00FE660D"/>
    <w:rsid w:val="00FE6A79"/>
    <w:rsid w:val="00FE7C06"/>
    <w:rsid w:val="00FF0706"/>
    <w:rsid w:val="00FF16F9"/>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9F5EBD1"/>
  <w15:docId w15:val="{A37E0D16-8E13-476F-92FB-8E0A2BC6A7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omic Sans MS" w:eastAsia="Comic Sans MS" w:hAnsi="Comic Sans MS" w:cs="Comic Sans MS"/>
        <w:sz w:val="24"/>
        <w:szCs w:val="24"/>
        <w:lang w:val="es-ES" w:eastAsia="es-MX"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13B59"/>
    <w:rPr>
      <w:rFonts w:eastAsia="Times New Roman" w:cs="Times New Roman"/>
      <w:bCs/>
      <w:lang w:eastAsia="es-ES"/>
    </w:rPr>
  </w:style>
  <w:style w:type="paragraph" w:styleId="Ttulo1">
    <w:name w:val="heading 1"/>
    <w:basedOn w:val="Normal"/>
    <w:next w:val="Normal"/>
    <w:link w:val="Ttulo1Car"/>
    <w:uiPriority w:val="9"/>
    <w:qFormat/>
    <w:rsid w:val="00600B4F"/>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846D44"/>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uiPriority w:val="9"/>
    <w:unhideWhenUsed/>
    <w:qFormat/>
    <w:rsid w:val="00846D44"/>
    <w:pPr>
      <w:keepNext/>
      <w:keepLines/>
      <w:spacing w:before="40"/>
      <w:outlineLvl w:val="2"/>
    </w:pPr>
    <w:rPr>
      <w:rFonts w:asciiTheme="majorHAnsi" w:eastAsiaTheme="majorEastAsia" w:hAnsiTheme="majorHAnsi" w:cstheme="majorBidi"/>
      <w:color w:val="1F4D78" w:themeColor="accent1" w:themeShade="7F"/>
    </w:rPr>
  </w:style>
  <w:style w:type="paragraph" w:styleId="Ttulo4">
    <w:name w:val="heading 4"/>
    <w:basedOn w:val="Normal"/>
    <w:next w:val="Normal"/>
    <w:link w:val="Ttulo4Car"/>
    <w:uiPriority w:val="9"/>
    <w:semiHidden/>
    <w:unhideWhenUsed/>
    <w:qFormat/>
    <w:rsid w:val="00846D44"/>
    <w:pPr>
      <w:keepNext/>
      <w:keepLines/>
      <w:spacing w:before="4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iPriority w:val="9"/>
    <w:semiHidden/>
    <w:unhideWhenUsed/>
    <w:qFormat/>
    <w:rsid w:val="00846D44"/>
    <w:pPr>
      <w:keepNext/>
      <w:keepLines/>
      <w:spacing w:before="4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7C757D"/>
    <w:pPr>
      <w:keepNext/>
      <w:tabs>
        <w:tab w:val="left" w:pos="340"/>
      </w:tabs>
      <w:autoSpaceDE w:val="0"/>
      <w:autoSpaceDN w:val="0"/>
      <w:adjustRightInd w:val="0"/>
      <w:spacing w:before="360" w:after="60" w:line="360" w:lineRule="auto"/>
      <w:ind w:left="714" w:hanging="357"/>
      <w:jc w:val="right"/>
      <w:outlineLvl w:val="5"/>
    </w:pPr>
    <w:rPr>
      <w:rFonts w:ascii="Arial" w:hAnsi="Arial" w:cs="Arial Narrow"/>
      <w:b/>
      <w:i/>
      <w:color w:val="000000"/>
      <w:sz w:val="18"/>
      <w:lang w:val="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after="120"/>
    </w:pPr>
    <w:rPr>
      <w:b/>
      <w:sz w:val="72"/>
      <w:szCs w:val="72"/>
    </w:rPr>
  </w:style>
  <w:style w:type="table" w:customStyle="1" w:styleId="TableNormal0">
    <w:name w:val="Table Normal"/>
    <w:tblPr>
      <w:tblCellMar>
        <w:top w:w="0" w:type="dxa"/>
        <w:left w:w="0" w:type="dxa"/>
        <w:bottom w:w="0" w:type="dxa"/>
        <w:right w:w="0" w:type="dxa"/>
      </w:tblCellMar>
    </w:tblPr>
  </w:style>
  <w:style w:type="character" w:styleId="Textodelmarcadordeposicin">
    <w:name w:val="Placeholder Text"/>
    <w:basedOn w:val="Fuentedeprrafopredeter"/>
    <w:uiPriority w:val="99"/>
    <w:semiHidden/>
    <w:rsid w:val="00BC224F"/>
    <w:rPr>
      <w:color w:val="808080"/>
    </w:rPr>
  </w:style>
  <w:style w:type="paragraph" w:styleId="Encabezado">
    <w:name w:val="header"/>
    <w:basedOn w:val="Normal"/>
    <w:link w:val="EncabezadoCar"/>
    <w:uiPriority w:val="99"/>
    <w:unhideWhenUsed/>
    <w:rsid w:val="00BC224F"/>
    <w:pPr>
      <w:tabs>
        <w:tab w:val="center" w:pos="4419"/>
        <w:tab w:val="right" w:pos="8838"/>
      </w:tabs>
    </w:pPr>
  </w:style>
  <w:style w:type="character" w:customStyle="1" w:styleId="EncabezadoCar">
    <w:name w:val="Encabezado Car"/>
    <w:basedOn w:val="Fuentedeprrafopredeter"/>
    <w:link w:val="Encabezado"/>
    <w:uiPriority w:val="99"/>
    <w:rsid w:val="00BC224F"/>
    <w:rPr>
      <w:rFonts w:ascii="Comic Sans MS" w:eastAsia="Times New Roman" w:hAnsi="Comic Sans MS" w:cs="Times New Roman"/>
      <w:bCs/>
      <w:sz w:val="24"/>
      <w:szCs w:val="24"/>
      <w:lang w:val="es-ES" w:eastAsia="es-ES"/>
    </w:rPr>
  </w:style>
  <w:style w:type="paragraph" w:styleId="Piedepgina">
    <w:name w:val="footer"/>
    <w:basedOn w:val="Normal"/>
    <w:link w:val="PiedepginaCar"/>
    <w:uiPriority w:val="99"/>
    <w:unhideWhenUsed/>
    <w:rsid w:val="00BC224F"/>
    <w:pPr>
      <w:tabs>
        <w:tab w:val="center" w:pos="4419"/>
        <w:tab w:val="right" w:pos="8838"/>
      </w:tabs>
    </w:pPr>
  </w:style>
  <w:style w:type="character" w:customStyle="1" w:styleId="PiedepginaCar">
    <w:name w:val="Pie de página Car"/>
    <w:basedOn w:val="Fuentedeprrafopredeter"/>
    <w:link w:val="Piedepgina"/>
    <w:uiPriority w:val="99"/>
    <w:rsid w:val="00BC224F"/>
    <w:rPr>
      <w:rFonts w:ascii="Comic Sans MS" w:eastAsia="Times New Roman" w:hAnsi="Comic Sans MS" w:cs="Times New Roman"/>
      <w:bCs/>
      <w:sz w:val="24"/>
      <w:szCs w:val="24"/>
      <w:lang w:val="es-ES" w:eastAsia="es-ES"/>
    </w:rPr>
  </w:style>
  <w:style w:type="character" w:styleId="Nmerodepgina">
    <w:name w:val="page number"/>
    <w:basedOn w:val="Fuentedeprrafopredeter"/>
    <w:rsid w:val="00AB316D"/>
  </w:style>
  <w:style w:type="paragraph" w:styleId="Prrafodelista">
    <w:name w:val="List Paragraph"/>
    <w:basedOn w:val="Normal"/>
    <w:uiPriority w:val="34"/>
    <w:qFormat/>
    <w:rsid w:val="00AB316D"/>
    <w:pPr>
      <w:spacing w:after="200" w:line="276" w:lineRule="auto"/>
      <w:ind w:left="720"/>
      <w:contextualSpacing/>
    </w:pPr>
    <w:rPr>
      <w:rFonts w:ascii="Calibri" w:eastAsia="Calibri" w:hAnsi="Calibri"/>
      <w:bCs w:val="0"/>
      <w:sz w:val="22"/>
      <w:szCs w:val="22"/>
      <w:lang w:eastAsia="en-US"/>
    </w:rPr>
  </w:style>
  <w:style w:type="paragraph" w:styleId="Textodeglobo">
    <w:name w:val="Balloon Text"/>
    <w:basedOn w:val="Normal"/>
    <w:link w:val="TextodegloboCar"/>
    <w:uiPriority w:val="99"/>
    <w:semiHidden/>
    <w:unhideWhenUsed/>
    <w:rsid w:val="00091BB8"/>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091BB8"/>
    <w:rPr>
      <w:rFonts w:ascii="Segoe UI" w:eastAsia="Times New Roman" w:hAnsi="Segoe UI" w:cs="Segoe UI"/>
      <w:bCs/>
      <w:sz w:val="18"/>
      <w:szCs w:val="18"/>
      <w:lang w:val="es-ES" w:eastAsia="es-ES"/>
    </w:rPr>
  </w:style>
  <w:style w:type="table" w:styleId="Tablaconcuadrcula">
    <w:name w:val="Table Grid"/>
    <w:basedOn w:val="Tablanormal"/>
    <w:uiPriority w:val="39"/>
    <w:rsid w:val="00744AC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415124"/>
    <w:pPr>
      <w:spacing w:before="100" w:beforeAutospacing="1" w:after="100" w:afterAutospacing="1"/>
    </w:pPr>
    <w:rPr>
      <w:rFonts w:ascii="Times New Roman" w:hAnsi="Times New Roman"/>
      <w:bCs w:val="0"/>
      <w:lang w:val="es-MX" w:eastAsia="es-MX"/>
    </w:rPr>
  </w:style>
  <w:style w:type="table" w:customStyle="1" w:styleId="Tablaconcuadrcula1">
    <w:name w:val="Tabla con cuadrícula1"/>
    <w:basedOn w:val="Tablanormal"/>
    <w:next w:val="Tablaconcuadrcula"/>
    <w:uiPriority w:val="39"/>
    <w:rsid w:val="005974C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stavistosa-nfasis11">
    <w:name w:val="Lista vistosa - Énfasis 11"/>
    <w:basedOn w:val="Normal"/>
    <w:qFormat/>
    <w:rsid w:val="00CA5120"/>
    <w:pPr>
      <w:spacing w:line="360" w:lineRule="auto"/>
      <w:ind w:left="720" w:hanging="357"/>
      <w:contextualSpacing/>
      <w:jc w:val="both"/>
    </w:pPr>
    <w:rPr>
      <w:rFonts w:ascii="Arial" w:eastAsia="Calibri" w:hAnsi="Arial"/>
      <w:bCs w:val="0"/>
      <w:szCs w:val="22"/>
      <w:lang w:val="es-ES_tradnl" w:eastAsia="en-US"/>
    </w:rPr>
  </w:style>
  <w:style w:type="character" w:customStyle="1" w:styleId="Ttulo6Car">
    <w:name w:val="Título 6 Car"/>
    <w:basedOn w:val="Fuentedeprrafopredeter"/>
    <w:link w:val="Ttulo6"/>
    <w:rsid w:val="007C757D"/>
    <w:rPr>
      <w:rFonts w:ascii="Arial" w:eastAsia="Times New Roman" w:hAnsi="Arial" w:cs="Arial Narrow"/>
      <w:b/>
      <w:bCs/>
      <w:i/>
      <w:color w:val="000000"/>
      <w:sz w:val="18"/>
      <w:szCs w:val="24"/>
      <w:lang w:eastAsia="es-ES"/>
    </w:rPr>
  </w:style>
  <w:style w:type="paragraph" w:styleId="Textocomentario">
    <w:name w:val="annotation text"/>
    <w:basedOn w:val="Normal"/>
    <w:link w:val="TextocomentarioCar"/>
    <w:uiPriority w:val="99"/>
    <w:unhideWhenUsed/>
    <w:rsid w:val="007C757D"/>
    <w:pPr>
      <w:spacing w:line="360" w:lineRule="auto"/>
      <w:ind w:left="714" w:hanging="357"/>
    </w:pPr>
    <w:rPr>
      <w:rFonts w:ascii="Times New Roman" w:hAnsi="Times New Roman"/>
      <w:bCs w:val="0"/>
      <w:sz w:val="20"/>
      <w:lang w:val="es-MX"/>
    </w:rPr>
  </w:style>
  <w:style w:type="character" w:customStyle="1" w:styleId="TextocomentarioCar">
    <w:name w:val="Texto comentario Car"/>
    <w:basedOn w:val="Fuentedeprrafopredeter"/>
    <w:link w:val="Textocomentario"/>
    <w:uiPriority w:val="99"/>
    <w:rsid w:val="007C757D"/>
    <w:rPr>
      <w:rFonts w:ascii="Times New Roman" w:eastAsia="Times New Roman" w:hAnsi="Times New Roman" w:cs="Times New Roman"/>
      <w:sz w:val="20"/>
      <w:szCs w:val="24"/>
      <w:lang w:eastAsia="es-ES"/>
    </w:rPr>
  </w:style>
  <w:style w:type="paragraph" w:customStyle="1" w:styleId="Cuerpo">
    <w:name w:val="Cuerpo"/>
    <w:rsid w:val="007C757D"/>
    <w:rPr>
      <w:rFonts w:ascii="Times New Roman" w:eastAsia="Arial Unicode MS" w:hAnsi="Times New Roman" w:cs="Arial Unicode MS"/>
      <w:color w:val="000000"/>
      <w:u w:color="000000"/>
      <w:lang w:val="es-ES_tradnl" w:eastAsia="es-ES"/>
      <w14:textOutline w14:w="0" w14:cap="flat" w14:cmpd="sng" w14:algn="ctr">
        <w14:noFill/>
        <w14:prstDash w14:val="solid"/>
        <w14:bevel/>
      </w14:textOutline>
    </w:rPr>
  </w:style>
  <w:style w:type="character" w:customStyle="1" w:styleId="Ninguno">
    <w:name w:val="Ninguno"/>
    <w:rsid w:val="007C757D"/>
  </w:style>
  <w:style w:type="character" w:customStyle="1" w:styleId="Ttulo2Car">
    <w:name w:val="Título 2 Car"/>
    <w:basedOn w:val="Fuentedeprrafopredeter"/>
    <w:link w:val="Ttulo2"/>
    <w:uiPriority w:val="9"/>
    <w:rsid w:val="00846D44"/>
    <w:rPr>
      <w:rFonts w:asciiTheme="majorHAnsi" w:eastAsiaTheme="majorEastAsia" w:hAnsiTheme="majorHAnsi" w:cstheme="majorBidi"/>
      <w:bCs/>
      <w:color w:val="2E74B5" w:themeColor="accent1" w:themeShade="BF"/>
      <w:sz w:val="26"/>
      <w:szCs w:val="26"/>
      <w:lang w:val="es-ES" w:eastAsia="es-ES"/>
    </w:rPr>
  </w:style>
  <w:style w:type="character" w:customStyle="1" w:styleId="Ttulo3Car">
    <w:name w:val="Título 3 Car"/>
    <w:basedOn w:val="Fuentedeprrafopredeter"/>
    <w:link w:val="Ttulo3"/>
    <w:uiPriority w:val="9"/>
    <w:rsid w:val="00846D44"/>
    <w:rPr>
      <w:rFonts w:asciiTheme="majorHAnsi" w:eastAsiaTheme="majorEastAsia" w:hAnsiTheme="majorHAnsi" w:cstheme="majorBidi"/>
      <w:bCs/>
      <w:color w:val="1F4D78" w:themeColor="accent1" w:themeShade="7F"/>
      <w:sz w:val="24"/>
      <w:szCs w:val="24"/>
      <w:lang w:val="es-ES" w:eastAsia="es-ES"/>
    </w:rPr>
  </w:style>
  <w:style w:type="character" w:customStyle="1" w:styleId="Ttulo4Car">
    <w:name w:val="Título 4 Car"/>
    <w:basedOn w:val="Fuentedeprrafopredeter"/>
    <w:link w:val="Ttulo4"/>
    <w:uiPriority w:val="9"/>
    <w:rsid w:val="00846D44"/>
    <w:rPr>
      <w:rFonts w:asciiTheme="majorHAnsi" w:eastAsiaTheme="majorEastAsia" w:hAnsiTheme="majorHAnsi" w:cstheme="majorBidi"/>
      <w:bCs/>
      <w:i/>
      <w:iCs/>
      <w:color w:val="2E74B5" w:themeColor="accent1" w:themeShade="BF"/>
      <w:sz w:val="24"/>
      <w:szCs w:val="24"/>
      <w:lang w:val="es-ES" w:eastAsia="es-ES"/>
    </w:rPr>
  </w:style>
  <w:style w:type="character" w:customStyle="1" w:styleId="Ttulo5Car">
    <w:name w:val="Título 5 Car"/>
    <w:basedOn w:val="Fuentedeprrafopredeter"/>
    <w:link w:val="Ttulo5"/>
    <w:uiPriority w:val="9"/>
    <w:semiHidden/>
    <w:rsid w:val="00846D44"/>
    <w:rPr>
      <w:rFonts w:asciiTheme="majorHAnsi" w:eastAsiaTheme="majorEastAsia" w:hAnsiTheme="majorHAnsi" w:cstheme="majorBidi"/>
      <w:bCs/>
      <w:color w:val="2E74B5" w:themeColor="accent1" w:themeShade="BF"/>
      <w:sz w:val="24"/>
      <w:szCs w:val="24"/>
      <w:lang w:val="es-ES" w:eastAsia="es-ES"/>
    </w:rPr>
  </w:style>
  <w:style w:type="character" w:styleId="Refdecomentario">
    <w:name w:val="annotation reference"/>
    <w:basedOn w:val="Fuentedeprrafopredeter"/>
    <w:uiPriority w:val="99"/>
    <w:semiHidden/>
    <w:unhideWhenUsed/>
    <w:rsid w:val="00D91CA1"/>
    <w:rPr>
      <w:sz w:val="16"/>
      <w:szCs w:val="16"/>
    </w:rPr>
  </w:style>
  <w:style w:type="paragraph" w:styleId="Asuntodelcomentario">
    <w:name w:val="annotation subject"/>
    <w:basedOn w:val="Textocomentario"/>
    <w:next w:val="Textocomentario"/>
    <w:link w:val="AsuntodelcomentarioCar"/>
    <w:uiPriority w:val="99"/>
    <w:semiHidden/>
    <w:unhideWhenUsed/>
    <w:rsid w:val="00D91CA1"/>
    <w:pPr>
      <w:spacing w:line="240" w:lineRule="auto"/>
      <w:ind w:left="0" w:firstLine="0"/>
    </w:pPr>
    <w:rPr>
      <w:rFonts w:ascii="Comic Sans MS" w:hAnsi="Comic Sans MS"/>
      <w:b/>
      <w:bCs/>
      <w:szCs w:val="20"/>
      <w:lang w:val="es-ES"/>
    </w:rPr>
  </w:style>
  <w:style w:type="character" w:customStyle="1" w:styleId="AsuntodelcomentarioCar">
    <w:name w:val="Asunto del comentario Car"/>
    <w:basedOn w:val="TextocomentarioCar"/>
    <w:link w:val="Asuntodelcomentario"/>
    <w:uiPriority w:val="99"/>
    <w:semiHidden/>
    <w:rsid w:val="00D91CA1"/>
    <w:rPr>
      <w:rFonts w:ascii="Comic Sans MS" w:eastAsia="Times New Roman" w:hAnsi="Comic Sans MS" w:cs="Times New Roman"/>
      <w:b/>
      <w:bCs/>
      <w:sz w:val="20"/>
      <w:szCs w:val="20"/>
      <w:lang w:val="es-ES" w:eastAsia="es-ES"/>
    </w:rPr>
  </w:style>
  <w:style w:type="paragraph" w:styleId="Revisin">
    <w:name w:val="Revision"/>
    <w:hidden/>
    <w:uiPriority w:val="99"/>
    <w:semiHidden/>
    <w:rsid w:val="007C7D2F"/>
    <w:rPr>
      <w:rFonts w:eastAsia="Times New Roman" w:cs="Times New Roman"/>
      <w:bCs/>
      <w:lang w:eastAsia="es-ES"/>
    </w:rPr>
  </w:style>
  <w:style w:type="table" w:customStyle="1" w:styleId="Tablaconcuadrcula2">
    <w:name w:val="Tabla con cuadrícula2"/>
    <w:basedOn w:val="Tablanormal"/>
    <w:next w:val="Tablaconcuadrcula"/>
    <w:uiPriority w:val="39"/>
    <w:rsid w:val="008223D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1Car">
    <w:name w:val="Título 1 Car"/>
    <w:basedOn w:val="Fuentedeprrafopredeter"/>
    <w:link w:val="Ttulo1"/>
    <w:uiPriority w:val="9"/>
    <w:rsid w:val="00600B4F"/>
    <w:rPr>
      <w:rFonts w:asciiTheme="majorHAnsi" w:eastAsiaTheme="majorEastAsia" w:hAnsiTheme="majorHAnsi" w:cstheme="majorBidi"/>
      <w:bCs/>
      <w:color w:val="2E74B5" w:themeColor="accent1" w:themeShade="BF"/>
      <w:sz w:val="32"/>
      <w:szCs w:val="32"/>
      <w:lang w:val="es-ES" w:eastAsia="es-ES"/>
    </w:rPr>
  </w:style>
  <w:style w:type="paragraph" w:styleId="TtuloTDC">
    <w:name w:val="TOC Heading"/>
    <w:basedOn w:val="Ttulo1"/>
    <w:next w:val="Normal"/>
    <w:uiPriority w:val="39"/>
    <w:unhideWhenUsed/>
    <w:qFormat/>
    <w:rsid w:val="00044727"/>
    <w:pPr>
      <w:spacing w:line="259" w:lineRule="auto"/>
      <w:outlineLvl w:val="9"/>
    </w:pPr>
    <w:rPr>
      <w:bCs w:val="0"/>
      <w:lang w:val="es-MX" w:eastAsia="es-MX"/>
    </w:rPr>
  </w:style>
  <w:style w:type="paragraph" w:styleId="TDC1">
    <w:name w:val="toc 1"/>
    <w:basedOn w:val="Normal"/>
    <w:next w:val="Normal"/>
    <w:autoRedefine/>
    <w:uiPriority w:val="39"/>
    <w:unhideWhenUsed/>
    <w:rsid w:val="0087371F"/>
    <w:pPr>
      <w:tabs>
        <w:tab w:val="right" w:leader="dot" w:pos="10302"/>
      </w:tabs>
      <w:spacing w:after="100"/>
    </w:pPr>
  </w:style>
  <w:style w:type="paragraph" w:styleId="TDC2">
    <w:name w:val="toc 2"/>
    <w:basedOn w:val="Normal"/>
    <w:next w:val="Normal"/>
    <w:autoRedefine/>
    <w:uiPriority w:val="39"/>
    <w:unhideWhenUsed/>
    <w:rsid w:val="0050319E"/>
    <w:pPr>
      <w:tabs>
        <w:tab w:val="right" w:leader="dot" w:pos="10302"/>
      </w:tabs>
      <w:spacing w:after="100"/>
      <w:ind w:left="240"/>
    </w:pPr>
  </w:style>
  <w:style w:type="character" w:styleId="Hipervnculo">
    <w:name w:val="Hyperlink"/>
    <w:basedOn w:val="Fuentedeprrafopredeter"/>
    <w:uiPriority w:val="99"/>
    <w:unhideWhenUsed/>
    <w:rsid w:val="00044727"/>
    <w:rPr>
      <w:color w:val="0563C1" w:themeColor="hyperlink"/>
      <w:u w:val="single"/>
    </w:rPr>
  </w:style>
  <w:style w:type="paragraph" w:styleId="TDC3">
    <w:name w:val="toc 3"/>
    <w:basedOn w:val="Normal"/>
    <w:next w:val="Normal"/>
    <w:autoRedefine/>
    <w:uiPriority w:val="39"/>
    <w:unhideWhenUsed/>
    <w:rsid w:val="001C606D"/>
    <w:pPr>
      <w:tabs>
        <w:tab w:val="right" w:leader="dot" w:pos="10302"/>
      </w:tabs>
      <w:spacing w:after="100"/>
      <w:ind w:left="480"/>
    </w:pPr>
  </w:style>
  <w:style w:type="paragraph" w:styleId="Descripcin">
    <w:name w:val="caption"/>
    <w:basedOn w:val="Normal"/>
    <w:next w:val="Normal"/>
    <w:uiPriority w:val="35"/>
    <w:semiHidden/>
    <w:unhideWhenUsed/>
    <w:qFormat/>
    <w:rsid w:val="007B1878"/>
    <w:pPr>
      <w:spacing w:after="200"/>
    </w:pPr>
    <w:rPr>
      <w:i/>
      <w:iCs/>
      <w:color w:val="44546A" w:themeColor="text2"/>
      <w:sz w:val="18"/>
      <w:szCs w:val="18"/>
    </w:r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0"/>
    <w:tblPr>
      <w:tblStyleRowBandSize w:val="1"/>
      <w:tblStyleColBandSize w:val="1"/>
      <w:tblCellMar>
        <w:left w:w="108" w:type="dxa"/>
        <w:right w:w="108" w:type="dxa"/>
      </w:tblCellMar>
    </w:tblPr>
  </w:style>
  <w:style w:type="table" w:customStyle="1" w:styleId="a0">
    <w:basedOn w:val="TableNormal0"/>
    <w:tblPr>
      <w:tblStyleRowBandSize w:val="1"/>
      <w:tblStyleColBandSize w:val="1"/>
      <w:tblCellMar>
        <w:left w:w="108" w:type="dxa"/>
        <w:right w:w="108" w:type="dxa"/>
      </w:tblCellMar>
    </w:tblPr>
  </w:style>
  <w:style w:type="table" w:customStyle="1" w:styleId="a1">
    <w:basedOn w:val="TableNormal0"/>
    <w:tblPr>
      <w:tblStyleRowBandSize w:val="1"/>
      <w:tblStyleColBandSize w:val="1"/>
      <w:tblCellMar>
        <w:left w:w="108" w:type="dxa"/>
        <w:right w:w="108" w:type="dxa"/>
      </w:tblCellMar>
    </w:tblPr>
  </w:style>
  <w:style w:type="table" w:customStyle="1" w:styleId="a2">
    <w:basedOn w:val="TableNormal0"/>
    <w:tblPr>
      <w:tblStyleRowBandSize w:val="1"/>
      <w:tblStyleColBandSize w:val="1"/>
      <w:tblCellMar>
        <w:left w:w="108" w:type="dxa"/>
        <w:right w:w="108" w:type="dxa"/>
      </w:tblCellMar>
    </w:tblPr>
  </w:style>
  <w:style w:type="table" w:customStyle="1" w:styleId="a3">
    <w:basedOn w:val="TableNormal0"/>
    <w:tblPr>
      <w:tblStyleRowBandSize w:val="1"/>
      <w:tblStyleColBandSize w:val="1"/>
      <w:tblCellMar>
        <w:left w:w="108" w:type="dxa"/>
        <w:right w:w="108" w:type="dxa"/>
      </w:tblCellMar>
    </w:tblPr>
  </w:style>
  <w:style w:type="table" w:customStyle="1" w:styleId="a4">
    <w:basedOn w:val="TableNormal0"/>
    <w:tblPr>
      <w:tblStyleRowBandSize w:val="1"/>
      <w:tblStyleColBandSize w:val="1"/>
      <w:tblCellMar>
        <w:left w:w="108" w:type="dxa"/>
        <w:right w:w="108" w:type="dxa"/>
      </w:tblCellMar>
    </w:tblPr>
  </w:style>
  <w:style w:type="table" w:customStyle="1" w:styleId="a5">
    <w:basedOn w:val="TableNormal0"/>
    <w:tblPr>
      <w:tblStyleRowBandSize w:val="1"/>
      <w:tblStyleColBandSize w:val="1"/>
      <w:tblCellMar>
        <w:left w:w="108" w:type="dxa"/>
        <w:right w:w="108" w:type="dxa"/>
      </w:tblCellMar>
    </w:tblPr>
  </w:style>
  <w:style w:type="table" w:customStyle="1" w:styleId="a6">
    <w:basedOn w:val="TableNormal0"/>
    <w:tblPr>
      <w:tblStyleRowBandSize w:val="1"/>
      <w:tblStyleColBandSize w:val="1"/>
      <w:tblCellMar>
        <w:left w:w="115" w:type="dxa"/>
        <w:right w:w="115" w:type="dxa"/>
      </w:tblCellMar>
    </w:tblPr>
  </w:style>
  <w:style w:type="table" w:customStyle="1" w:styleId="a7">
    <w:basedOn w:val="TableNormal0"/>
    <w:tblPr>
      <w:tblStyleRowBandSize w:val="1"/>
      <w:tblStyleColBandSize w:val="1"/>
      <w:tblCellMar>
        <w:left w:w="115" w:type="dxa"/>
        <w:right w:w="115" w:type="dxa"/>
      </w:tblCellMar>
    </w:tblPr>
  </w:style>
  <w:style w:type="table" w:customStyle="1" w:styleId="a8">
    <w:basedOn w:val="TableNormal0"/>
    <w:tblPr>
      <w:tblStyleRowBandSize w:val="1"/>
      <w:tblStyleColBandSize w:val="1"/>
      <w:tblCellMar>
        <w:left w:w="108" w:type="dxa"/>
        <w:right w:w="108" w:type="dxa"/>
      </w:tblCellMar>
    </w:tblPr>
  </w:style>
  <w:style w:type="table" w:customStyle="1" w:styleId="a9">
    <w:basedOn w:val="TableNormal0"/>
    <w:tblPr>
      <w:tblStyleRowBandSize w:val="1"/>
      <w:tblStyleColBandSize w:val="1"/>
      <w:tblCellMar>
        <w:left w:w="108" w:type="dxa"/>
        <w:right w:w="108" w:type="dxa"/>
      </w:tblCellMar>
    </w:tblPr>
  </w:style>
  <w:style w:type="table" w:customStyle="1" w:styleId="aa">
    <w:basedOn w:val="TableNormal0"/>
    <w:tblPr>
      <w:tblStyleRowBandSize w:val="1"/>
      <w:tblStyleColBandSize w:val="1"/>
      <w:tblCellMar>
        <w:left w:w="108" w:type="dxa"/>
        <w:right w:w="108" w:type="dxa"/>
      </w:tblCellMar>
    </w:tblPr>
  </w:style>
  <w:style w:type="table" w:customStyle="1" w:styleId="ab">
    <w:basedOn w:val="TableNormal0"/>
    <w:tblPr>
      <w:tblStyleRowBandSize w:val="1"/>
      <w:tblStyleColBandSize w:val="1"/>
      <w:tblCellMar>
        <w:left w:w="108" w:type="dxa"/>
        <w:right w:w="108" w:type="dxa"/>
      </w:tblCellMar>
    </w:tblPr>
  </w:style>
  <w:style w:type="table" w:customStyle="1" w:styleId="ac">
    <w:basedOn w:val="TableNormal0"/>
    <w:tblPr>
      <w:tblStyleRowBandSize w:val="1"/>
      <w:tblStyleColBandSize w:val="1"/>
      <w:tblCellMar>
        <w:left w:w="108" w:type="dxa"/>
        <w:right w:w="108" w:type="dxa"/>
      </w:tblCellMar>
    </w:tblPr>
  </w:style>
  <w:style w:type="table" w:customStyle="1" w:styleId="ad">
    <w:basedOn w:val="TableNormal0"/>
    <w:tblPr>
      <w:tblStyleRowBandSize w:val="1"/>
      <w:tblStyleColBandSize w:val="1"/>
      <w:tblCellMar>
        <w:left w:w="108" w:type="dxa"/>
        <w:right w:w="108" w:type="dxa"/>
      </w:tblCellMar>
    </w:tblPr>
  </w:style>
  <w:style w:type="table" w:customStyle="1" w:styleId="ae">
    <w:basedOn w:val="TableNormal0"/>
    <w:tblPr>
      <w:tblStyleRowBandSize w:val="1"/>
      <w:tblStyleColBandSize w:val="1"/>
      <w:tblCellMar>
        <w:left w:w="108" w:type="dxa"/>
        <w:right w:w="108" w:type="dxa"/>
      </w:tblCellMar>
    </w:tblPr>
  </w:style>
  <w:style w:type="table" w:customStyle="1" w:styleId="af">
    <w:basedOn w:val="TableNormal0"/>
    <w:tblPr>
      <w:tblStyleRowBandSize w:val="1"/>
      <w:tblStyleColBandSize w:val="1"/>
      <w:tblCellMar>
        <w:left w:w="108" w:type="dxa"/>
        <w:right w:w="108" w:type="dxa"/>
      </w:tblCellMar>
    </w:tblPr>
  </w:style>
  <w:style w:type="table" w:customStyle="1" w:styleId="af0">
    <w:basedOn w:val="TableNormal0"/>
    <w:tblPr>
      <w:tblStyleRowBandSize w:val="1"/>
      <w:tblStyleColBandSize w:val="1"/>
      <w:tblCellMar>
        <w:left w:w="108" w:type="dxa"/>
        <w:right w:w="108" w:type="dxa"/>
      </w:tblCellMar>
    </w:tblPr>
  </w:style>
  <w:style w:type="table" w:customStyle="1" w:styleId="af1">
    <w:basedOn w:val="TableNormal0"/>
    <w:tblPr>
      <w:tblStyleRowBandSize w:val="1"/>
      <w:tblStyleColBandSize w:val="1"/>
      <w:tblCellMar>
        <w:left w:w="108" w:type="dxa"/>
        <w:right w:w="108" w:type="dxa"/>
      </w:tblCellMar>
    </w:tblPr>
  </w:style>
  <w:style w:type="table" w:customStyle="1" w:styleId="af2">
    <w:basedOn w:val="TableNormal0"/>
    <w:tblPr>
      <w:tblStyleRowBandSize w:val="1"/>
      <w:tblStyleColBandSize w:val="1"/>
      <w:tblCellMar>
        <w:left w:w="108" w:type="dxa"/>
        <w:right w:w="108" w:type="dxa"/>
      </w:tblCellMar>
    </w:tblPr>
  </w:style>
  <w:style w:type="table" w:customStyle="1" w:styleId="af3">
    <w:basedOn w:val="TableNormal0"/>
    <w:tblPr>
      <w:tblStyleRowBandSize w:val="1"/>
      <w:tblStyleColBandSize w:val="1"/>
      <w:tblCellMar>
        <w:left w:w="108" w:type="dxa"/>
        <w:right w:w="108" w:type="dxa"/>
      </w:tblCellMar>
    </w:tblPr>
  </w:style>
  <w:style w:type="table" w:customStyle="1" w:styleId="af4">
    <w:basedOn w:val="TableNormal0"/>
    <w:tblPr>
      <w:tblStyleRowBandSize w:val="1"/>
      <w:tblStyleColBandSize w:val="1"/>
      <w:tblCellMar>
        <w:left w:w="108" w:type="dxa"/>
        <w:right w:w="108" w:type="dxa"/>
      </w:tblCellMar>
    </w:tblPr>
  </w:style>
  <w:style w:type="table" w:customStyle="1" w:styleId="af5">
    <w:basedOn w:val="TableNormal0"/>
    <w:tblPr>
      <w:tblStyleRowBandSize w:val="1"/>
      <w:tblStyleColBandSize w:val="1"/>
      <w:tblCellMar>
        <w:left w:w="108" w:type="dxa"/>
        <w:right w:w="108" w:type="dxa"/>
      </w:tblCellMar>
    </w:tblPr>
  </w:style>
  <w:style w:type="table" w:customStyle="1" w:styleId="af6">
    <w:basedOn w:val="TableNormal0"/>
    <w:tblPr>
      <w:tblStyleRowBandSize w:val="1"/>
      <w:tblStyleColBandSize w:val="1"/>
      <w:tblCellMar>
        <w:left w:w="108" w:type="dxa"/>
        <w:right w:w="108" w:type="dxa"/>
      </w:tblCellMar>
    </w:tblPr>
  </w:style>
  <w:style w:type="table" w:customStyle="1" w:styleId="af7">
    <w:basedOn w:val="TableNormal0"/>
    <w:tblPr>
      <w:tblStyleRowBandSize w:val="1"/>
      <w:tblStyleColBandSize w:val="1"/>
      <w:tblCellMar>
        <w:left w:w="108" w:type="dxa"/>
        <w:right w:w="108" w:type="dxa"/>
      </w:tblCellMar>
    </w:tblPr>
  </w:style>
  <w:style w:type="table" w:customStyle="1" w:styleId="af8">
    <w:basedOn w:val="TableNormal0"/>
    <w:tblPr>
      <w:tblStyleRowBandSize w:val="1"/>
      <w:tblStyleColBandSize w:val="1"/>
      <w:tblCellMar>
        <w:left w:w="108" w:type="dxa"/>
        <w:right w:w="108" w:type="dxa"/>
      </w:tblCellMar>
    </w:tblPr>
  </w:style>
  <w:style w:type="table" w:customStyle="1" w:styleId="af9">
    <w:basedOn w:val="TableNormal0"/>
    <w:tblPr>
      <w:tblStyleRowBandSize w:val="1"/>
      <w:tblStyleColBandSize w:val="1"/>
      <w:tblCellMar>
        <w:left w:w="115" w:type="dxa"/>
        <w:right w:w="115" w:type="dxa"/>
      </w:tblCellMar>
    </w:tblPr>
  </w:style>
  <w:style w:type="table" w:customStyle="1" w:styleId="afa">
    <w:basedOn w:val="TableNormal0"/>
    <w:tblPr>
      <w:tblStyleRowBandSize w:val="1"/>
      <w:tblStyleColBandSize w:val="1"/>
      <w:tblCellMar>
        <w:left w:w="115" w:type="dxa"/>
        <w:right w:w="115" w:type="dxa"/>
      </w:tblCellMar>
    </w:tblPr>
  </w:style>
  <w:style w:type="table" w:customStyle="1" w:styleId="afb">
    <w:basedOn w:val="TableNormal0"/>
    <w:tblPr>
      <w:tblStyleRowBandSize w:val="1"/>
      <w:tblStyleColBandSize w:val="1"/>
      <w:tblCellMar>
        <w:left w:w="70" w:type="dxa"/>
        <w:right w:w="70" w:type="dxa"/>
      </w:tblCellMar>
    </w:tblPr>
  </w:style>
  <w:style w:type="table" w:customStyle="1" w:styleId="afc">
    <w:basedOn w:val="TableNormal0"/>
    <w:tblPr>
      <w:tblStyleRowBandSize w:val="1"/>
      <w:tblStyleColBandSize w:val="1"/>
      <w:tblCellMar>
        <w:left w:w="108" w:type="dxa"/>
        <w:right w:w="108" w:type="dxa"/>
      </w:tblCellMar>
    </w:tblPr>
  </w:style>
  <w:style w:type="table" w:customStyle="1" w:styleId="afd">
    <w:basedOn w:val="TableNormal0"/>
    <w:tblPr>
      <w:tblStyleRowBandSize w:val="1"/>
      <w:tblStyleColBandSize w:val="1"/>
      <w:tblCellMar>
        <w:left w:w="115" w:type="dxa"/>
        <w:right w:w="115" w:type="dxa"/>
      </w:tblCellMar>
    </w:tblPr>
  </w:style>
  <w:style w:type="table" w:customStyle="1" w:styleId="afe">
    <w:basedOn w:val="TableNormal0"/>
    <w:tblPr>
      <w:tblStyleRowBandSize w:val="1"/>
      <w:tblStyleColBandSize w:val="1"/>
      <w:tblCellMar>
        <w:left w:w="115" w:type="dxa"/>
        <w:right w:w="115" w:type="dxa"/>
      </w:tblCellMar>
    </w:tblPr>
  </w:style>
  <w:style w:type="table" w:customStyle="1" w:styleId="aff">
    <w:basedOn w:val="TableNormal0"/>
    <w:tblPr>
      <w:tblStyleRowBandSize w:val="1"/>
      <w:tblStyleColBandSize w:val="1"/>
      <w:tblCellMar>
        <w:left w:w="115" w:type="dxa"/>
        <w:right w:w="115" w:type="dxa"/>
      </w:tblCellMar>
    </w:tblPr>
  </w:style>
  <w:style w:type="table" w:customStyle="1" w:styleId="aff0">
    <w:basedOn w:val="TableNormal0"/>
    <w:tblPr>
      <w:tblStyleRowBandSize w:val="1"/>
      <w:tblStyleColBandSize w:val="1"/>
      <w:tblCellMar>
        <w:left w:w="115" w:type="dxa"/>
        <w:right w:w="115" w:type="dxa"/>
      </w:tblCellMar>
    </w:tblPr>
  </w:style>
  <w:style w:type="table" w:customStyle="1" w:styleId="aff1">
    <w:basedOn w:val="TableNormal0"/>
    <w:tblPr>
      <w:tblStyleRowBandSize w:val="1"/>
      <w:tblStyleColBandSize w:val="1"/>
      <w:tblCellMar>
        <w:left w:w="115" w:type="dxa"/>
        <w:right w:w="115" w:type="dxa"/>
      </w:tblCellMar>
    </w:tblPr>
  </w:style>
  <w:style w:type="table" w:customStyle="1" w:styleId="aff2">
    <w:basedOn w:val="TableNormal0"/>
    <w:tblPr>
      <w:tblStyleRowBandSize w:val="1"/>
      <w:tblStyleColBandSize w:val="1"/>
      <w:tblCellMar>
        <w:left w:w="115" w:type="dxa"/>
        <w:right w:w="115" w:type="dxa"/>
      </w:tblCellMar>
    </w:tblPr>
  </w:style>
  <w:style w:type="table" w:customStyle="1" w:styleId="aff3">
    <w:basedOn w:val="TableNormal0"/>
    <w:tblPr>
      <w:tblStyleRowBandSize w:val="1"/>
      <w:tblStyleColBandSize w:val="1"/>
      <w:tblCellMar>
        <w:left w:w="115" w:type="dxa"/>
        <w:right w:w="115" w:type="dxa"/>
      </w:tblCellMar>
    </w:tblPr>
  </w:style>
  <w:style w:type="table" w:customStyle="1" w:styleId="aff4">
    <w:basedOn w:val="TableNormal0"/>
    <w:tblPr>
      <w:tblStyleRowBandSize w:val="1"/>
      <w:tblStyleColBandSize w:val="1"/>
      <w:tblCellMar>
        <w:left w:w="115" w:type="dxa"/>
        <w:right w:w="115" w:type="dxa"/>
      </w:tblCellMar>
    </w:tblPr>
  </w:style>
  <w:style w:type="table" w:customStyle="1" w:styleId="aff5">
    <w:basedOn w:val="TableNormal0"/>
    <w:tblPr>
      <w:tblStyleRowBandSize w:val="1"/>
      <w:tblStyleColBandSize w:val="1"/>
      <w:tblCellMar>
        <w:left w:w="115" w:type="dxa"/>
        <w:right w:w="115" w:type="dxa"/>
      </w:tblCellMar>
    </w:tblPr>
  </w:style>
  <w:style w:type="table" w:customStyle="1" w:styleId="aff6">
    <w:basedOn w:val="TableNormal0"/>
    <w:tblPr>
      <w:tblStyleRowBandSize w:val="1"/>
      <w:tblStyleColBandSize w:val="1"/>
      <w:tblCellMar>
        <w:left w:w="115" w:type="dxa"/>
        <w:right w:w="115" w:type="dxa"/>
      </w:tblCellMar>
    </w:tblPr>
  </w:style>
  <w:style w:type="table" w:customStyle="1" w:styleId="aff7">
    <w:basedOn w:val="TableNormal0"/>
    <w:tblPr>
      <w:tblStyleRowBandSize w:val="1"/>
      <w:tblStyleColBandSize w:val="1"/>
      <w:tblCellMar>
        <w:left w:w="115" w:type="dxa"/>
        <w:right w:w="115" w:type="dxa"/>
      </w:tblCellMar>
    </w:tblPr>
  </w:style>
  <w:style w:type="table" w:customStyle="1" w:styleId="aff8">
    <w:basedOn w:val="TableNormal0"/>
    <w:tblPr>
      <w:tblStyleRowBandSize w:val="1"/>
      <w:tblStyleColBandSize w:val="1"/>
      <w:tblCellMar>
        <w:left w:w="115" w:type="dxa"/>
        <w:right w:w="115" w:type="dxa"/>
      </w:tblCellMar>
    </w:tblPr>
  </w:style>
  <w:style w:type="table" w:customStyle="1" w:styleId="aff9">
    <w:basedOn w:val="TableNormal0"/>
    <w:tblPr>
      <w:tblStyleRowBandSize w:val="1"/>
      <w:tblStyleColBandSize w:val="1"/>
      <w:tblCellMar>
        <w:left w:w="115" w:type="dxa"/>
        <w:right w:w="115" w:type="dxa"/>
      </w:tblCellMar>
    </w:tblPr>
  </w:style>
  <w:style w:type="table" w:customStyle="1" w:styleId="affa">
    <w:basedOn w:val="TableNormal0"/>
    <w:tblPr>
      <w:tblStyleRowBandSize w:val="1"/>
      <w:tblStyleColBandSize w:val="1"/>
      <w:tblCellMar>
        <w:left w:w="115" w:type="dxa"/>
        <w:right w:w="115" w:type="dxa"/>
      </w:tblCellMar>
    </w:tblPr>
  </w:style>
  <w:style w:type="table" w:customStyle="1" w:styleId="affb">
    <w:basedOn w:val="TableNormal0"/>
    <w:tblPr>
      <w:tblStyleRowBandSize w:val="1"/>
      <w:tblStyleColBandSize w:val="1"/>
      <w:tblCellMar>
        <w:left w:w="115" w:type="dxa"/>
        <w:right w:w="115" w:type="dxa"/>
      </w:tblCellMar>
    </w:tblPr>
  </w:style>
  <w:style w:type="table" w:customStyle="1" w:styleId="affc">
    <w:basedOn w:val="TableNormal0"/>
    <w:tblPr>
      <w:tblStyleRowBandSize w:val="1"/>
      <w:tblStyleColBandSize w:val="1"/>
      <w:tblCellMar>
        <w:left w:w="115" w:type="dxa"/>
        <w:right w:w="115" w:type="dxa"/>
      </w:tblCellMar>
    </w:tblPr>
  </w:style>
  <w:style w:type="table" w:customStyle="1" w:styleId="affd">
    <w:basedOn w:val="TableNormal0"/>
    <w:tblPr>
      <w:tblStyleRowBandSize w:val="1"/>
      <w:tblStyleColBandSize w:val="1"/>
      <w:tblCellMar>
        <w:left w:w="115" w:type="dxa"/>
        <w:right w:w="115" w:type="dxa"/>
      </w:tblCellMar>
    </w:tblPr>
  </w:style>
  <w:style w:type="table" w:customStyle="1" w:styleId="affe">
    <w:basedOn w:val="TableNormal0"/>
    <w:tblPr>
      <w:tblStyleRowBandSize w:val="1"/>
      <w:tblStyleColBandSize w:val="1"/>
      <w:tblCellMar>
        <w:left w:w="115" w:type="dxa"/>
        <w:right w:w="115" w:type="dxa"/>
      </w:tblCellMar>
    </w:tblPr>
  </w:style>
  <w:style w:type="table" w:customStyle="1" w:styleId="afff">
    <w:basedOn w:val="TableNormal0"/>
    <w:tblPr>
      <w:tblStyleRowBandSize w:val="1"/>
      <w:tblStyleColBandSize w:val="1"/>
      <w:tblCellMar>
        <w:left w:w="115" w:type="dxa"/>
        <w:right w:w="115" w:type="dxa"/>
      </w:tblCellMar>
    </w:tblPr>
  </w:style>
  <w:style w:type="table" w:customStyle="1" w:styleId="afff0">
    <w:basedOn w:val="TableNormal0"/>
    <w:tblPr>
      <w:tblStyleRowBandSize w:val="1"/>
      <w:tblStyleColBandSize w:val="1"/>
      <w:tblCellMar>
        <w:left w:w="115" w:type="dxa"/>
        <w:right w:w="115" w:type="dxa"/>
      </w:tblCellMar>
    </w:tblPr>
  </w:style>
  <w:style w:type="table" w:customStyle="1" w:styleId="afff1">
    <w:basedOn w:val="TableNormal0"/>
    <w:tblPr>
      <w:tblStyleRowBandSize w:val="1"/>
      <w:tblStyleColBandSize w:val="1"/>
      <w:tblCellMar>
        <w:left w:w="115" w:type="dxa"/>
        <w:right w:w="115" w:type="dxa"/>
      </w:tblCellMar>
    </w:tblPr>
  </w:style>
  <w:style w:type="table" w:customStyle="1" w:styleId="afff2">
    <w:basedOn w:val="TableNormal0"/>
    <w:tblPr>
      <w:tblStyleRowBandSize w:val="1"/>
      <w:tblStyleColBandSize w:val="1"/>
      <w:tblCellMar>
        <w:left w:w="115" w:type="dxa"/>
        <w:right w:w="115" w:type="dxa"/>
      </w:tblCellMar>
    </w:tblPr>
  </w:style>
  <w:style w:type="table" w:customStyle="1" w:styleId="afff3">
    <w:basedOn w:val="TableNormal0"/>
    <w:tblPr>
      <w:tblStyleRowBandSize w:val="1"/>
      <w:tblStyleColBandSize w:val="1"/>
      <w:tblCellMar>
        <w:left w:w="115" w:type="dxa"/>
        <w:right w:w="115" w:type="dxa"/>
      </w:tblCellMar>
    </w:tblPr>
  </w:style>
  <w:style w:type="table" w:customStyle="1" w:styleId="afff4">
    <w:basedOn w:val="TableNormal0"/>
    <w:tblPr>
      <w:tblStyleRowBandSize w:val="1"/>
      <w:tblStyleColBandSize w:val="1"/>
      <w:tblCellMar>
        <w:left w:w="115" w:type="dxa"/>
        <w:right w:w="115" w:type="dxa"/>
      </w:tblCellMar>
    </w:tblPr>
  </w:style>
  <w:style w:type="table" w:customStyle="1" w:styleId="afff5">
    <w:basedOn w:val="TableNormal0"/>
    <w:tblPr>
      <w:tblStyleRowBandSize w:val="1"/>
      <w:tblStyleColBandSize w:val="1"/>
      <w:tblCellMar>
        <w:left w:w="115" w:type="dxa"/>
        <w:right w:w="115" w:type="dxa"/>
      </w:tblCellMar>
    </w:tblPr>
  </w:style>
  <w:style w:type="table" w:customStyle="1" w:styleId="afff6">
    <w:basedOn w:val="TableNormal0"/>
    <w:tblPr>
      <w:tblStyleRowBandSize w:val="1"/>
      <w:tblStyleColBandSize w:val="1"/>
      <w:tblCellMar>
        <w:left w:w="115" w:type="dxa"/>
        <w:right w:w="115" w:type="dxa"/>
      </w:tblCellMar>
    </w:tblPr>
  </w:style>
  <w:style w:type="table" w:customStyle="1" w:styleId="afff7">
    <w:basedOn w:val="TableNormal0"/>
    <w:tblPr>
      <w:tblStyleRowBandSize w:val="1"/>
      <w:tblStyleColBandSize w:val="1"/>
      <w:tblCellMar>
        <w:left w:w="115" w:type="dxa"/>
        <w:right w:w="115" w:type="dxa"/>
      </w:tblCellMar>
    </w:tblPr>
  </w:style>
  <w:style w:type="table" w:customStyle="1" w:styleId="afff8">
    <w:basedOn w:val="TableNormal0"/>
    <w:tblPr>
      <w:tblStyleRowBandSize w:val="1"/>
      <w:tblStyleColBandSize w:val="1"/>
      <w:tblCellMar>
        <w:left w:w="115" w:type="dxa"/>
        <w:right w:w="115" w:type="dxa"/>
      </w:tblCellMar>
    </w:tblPr>
  </w:style>
  <w:style w:type="table" w:customStyle="1" w:styleId="afff9">
    <w:basedOn w:val="TableNormal0"/>
    <w:tblPr>
      <w:tblStyleRowBandSize w:val="1"/>
      <w:tblStyleColBandSize w:val="1"/>
      <w:tblCellMar>
        <w:left w:w="115" w:type="dxa"/>
        <w:right w:w="115" w:type="dxa"/>
      </w:tblCellMar>
    </w:tblPr>
  </w:style>
  <w:style w:type="table" w:customStyle="1" w:styleId="afffa">
    <w:basedOn w:val="TableNormal0"/>
    <w:tblPr>
      <w:tblStyleRowBandSize w:val="1"/>
      <w:tblStyleColBandSize w:val="1"/>
      <w:tblCellMar>
        <w:left w:w="115" w:type="dxa"/>
        <w:right w:w="115" w:type="dxa"/>
      </w:tblCellMar>
    </w:tblPr>
  </w:style>
  <w:style w:type="table" w:customStyle="1" w:styleId="afffb">
    <w:basedOn w:val="TableNormal0"/>
    <w:tblPr>
      <w:tblStyleRowBandSize w:val="1"/>
      <w:tblStyleColBandSize w:val="1"/>
      <w:tblCellMar>
        <w:left w:w="115" w:type="dxa"/>
        <w:right w:w="115" w:type="dxa"/>
      </w:tblCellMar>
    </w:tblPr>
  </w:style>
  <w:style w:type="table" w:customStyle="1" w:styleId="afffc">
    <w:basedOn w:val="TableNormal0"/>
    <w:tblPr>
      <w:tblStyleRowBandSize w:val="1"/>
      <w:tblStyleColBandSize w:val="1"/>
      <w:tblCellMar>
        <w:left w:w="115" w:type="dxa"/>
        <w:right w:w="115" w:type="dxa"/>
      </w:tblCellMar>
    </w:tblPr>
  </w:style>
  <w:style w:type="table" w:customStyle="1" w:styleId="afffd">
    <w:basedOn w:val="TableNormal0"/>
    <w:tblPr>
      <w:tblStyleRowBandSize w:val="1"/>
      <w:tblStyleColBandSize w:val="1"/>
      <w:tblCellMar>
        <w:left w:w="115" w:type="dxa"/>
        <w:right w:w="115" w:type="dxa"/>
      </w:tblCellMar>
    </w:tblPr>
  </w:style>
  <w:style w:type="table" w:customStyle="1" w:styleId="afffe">
    <w:basedOn w:val="TableNormal0"/>
    <w:tblPr>
      <w:tblStyleRowBandSize w:val="1"/>
      <w:tblStyleColBandSize w:val="1"/>
      <w:tblCellMar>
        <w:left w:w="115" w:type="dxa"/>
        <w:right w:w="115" w:type="dxa"/>
      </w:tblCellMar>
    </w:tblPr>
  </w:style>
  <w:style w:type="table" w:customStyle="1" w:styleId="affff">
    <w:basedOn w:val="TableNormal0"/>
    <w:tblPr>
      <w:tblStyleRowBandSize w:val="1"/>
      <w:tblStyleColBandSize w:val="1"/>
      <w:tblCellMar>
        <w:left w:w="115" w:type="dxa"/>
        <w:right w:w="115" w:type="dxa"/>
      </w:tblCellMar>
    </w:tblPr>
  </w:style>
  <w:style w:type="table" w:customStyle="1" w:styleId="affff0">
    <w:basedOn w:val="TableNormal0"/>
    <w:tblPr>
      <w:tblStyleRowBandSize w:val="1"/>
      <w:tblStyleColBandSize w:val="1"/>
      <w:tblCellMar>
        <w:left w:w="115" w:type="dxa"/>
        <w:right w:w="115" w:type="dxa"/>
      </w:tblCellMar>
    </w:tblPr>
  </w:style>
  <w:style w:type="character" w:customStyle="1" w:styleId="Mencinsinresolver1">
    <w:name w:val="Mención sin resolver1"/>
    <w:basedOn w:val="Fuentedeprrafopredeter"/>
    <w:uiPriority w:val="99"/>
    <w:semiHidden/>
    <w:unhideWhenUsed/>
    <w:rsid w:val="00576967"/>
    <w:rPr>
      <w:color w:val="605E5C"/>
      <w:shd w:val="clear" w:color="auto" w:fill="E1DFDD"/>
    </w:rPr>
  </w:style>
  <w:style w:type="numbering" w:customStyle="1" w:styleId="Listaactual1">
    <w:name w:val="Lista actual1"/>
    <w:uiPriority w:val="99"/>
    <w:rsid w:val="00CB3631"/>
    <w:pPr>
      <w:numPr>
        <w:numId w:val="45"/>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8209603">
      <w:bodyDiv w:val="1"/>
      <w:marLeft w:val="0"/>
      <w:marRight w:val="0"/>
      <w:marTop w:val="0"/>
      <w:marBottom w:val="0"/>
      <w:divBdr>
        <w:top w:val="none" w:sz="0" w:space="0" w:color="auto"/>
        <w:left w:val="none" w:sz="0" w:space="0" w:color="auto"/>
        <w:bottom w:val="none" w:sz="0" w:space="0" w:color="auto"/>
        <w:right w:val="none" w:sz="0" w:space="0" w:color="auto"/>
      </w:divBdr>
    </w:div>
    <w:div w:id="475028962">
      <w:bodyDiv w:val="1"/>
      <w:marLeft w:val="0"/>
      <w:marRight w:val="0"/>
      <w:marTop w:val="0"/>
      <w:marBottom w:val="0"/>
      <w:divBdr>
        <w:top w:val="none" w:sz="0" w:space="0" w:color="auto"/>
        <w:left w:val="none" w:sz="0" w:space="0" w:color="auto"/>
        <w:bottom w:val="none" w:sz="0" w:space="0" w:color="auto"/>
        <w:right w:val="none" w:sz="0" w:space="0" w:color="auto"/>
      </w:divBdr>
    </w:div>
    <w:div w:id="486440408">
      <w:bodyDiv w:val="1"/>
      <w:marLeft w:val="0"/>
      <w:marRight w:val="0"/>
      <w:marTop w:val="0"/>
      <w:marBottom w:val="0"/>
      <w:divBdr>
        <w:top w:val="none" w:sz="0" w:space="0" w:color="auto"/>
        <w:left w:val="none" w:sz="0" w:space="0" w:color="auto"/>
        <w:bottom w:val="none" w:sz="0" w:space="0" w:color="auto"/>
        <w:right w:val="none" w:sz="0" w:space="0" w:color="auto"/>
      </w:divBdr>
    </w:div>
    <w:div w:id="824009747">
      <w:bodyDiv w:val="1"/>
      <w:marLeft w:val="0"/>
      <w:marRight w:val="0"/>
      <w:marTop w:val="0"/>
      <w:marBottom w:val="0"/>
      <w:divBdr>
        <w:top w:val="none" w:sz="0" w:space="0" w:color="auto"/>
        <w:left w:val="none" w:sz="0" w:space="0" w:color="auto"/>
        <w:bottom w:val="none" w:sz="0" w:space="0" w:color="auto"/>
        <w:right w:val="none" w:sz="0" w:space="0" w:color="auto"/>
      </w:divBdr>
    </w:div>
    <w:div w:id="200647273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9.emf"/><Relationship Id="rId26" Type="http://schemas.openxmlformats.org/officeDocument/2006/relationships/image" Target="media/image17.png"/><Relationship Id="rId39" Type="http://schemas.openxmlformats.org/officeDocument/2006/relationships/fontTable" Target="fontTable.xml"/><Relationship Id="rId21" Type="http://schemas.openxmlformats.org/officeDocument/2006/relationships/image" Target="media/image12.png"/><Relationship Id="rId34" Type="http://schemas.openxmlformats.org/officeDocument/2006/relationships/image" Target="media/image25.png"/><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hyperlink" Target="https://www.municipiochihuahua.gob.mx/SHA/Gacetas" TargetMode="External"/><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media/image8.emf"/><Relationship Id="rId20" Type="http://schemas.openxmlformats.org/officeDocument/2006/relationships/image" Target="media/image11.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emf"/><Relationship Id="rId40"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emf"/><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emf"/><Relationship Id="rId10" Type="http://schemas.openxmlformats.org/officeDocument/2006/relationships/image" Target="media/image2.png"/><Relationship Id="rId19" Type="http://schemas.openxmlformats.org/officeDocument/2006/relationships/image" Target="media/image10.png"/><Relationship Id="rId31" Type="http://schemas.openxmlformats.org/officeDocument/2006/relationships/image" Target="media/image22.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emf"/><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emf"/><Relationship Id="rId35" Type="http://schemas.openxmlformats.org/officeDocument/2006/relationships/image" Target="media/image26.png"/><Relationship Id="rId8" Type="http://schemas.openxmlformats.org/officeDocument/2006/relationships/endnotes" Target="endnotes.xml"/><Relationship Id="rId3" Type="http://schemas.openxmlformats.org/officeDocument/2006/relationships/numbering" Target="numbering.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go:docsCustomData xmlns:go="http://customooxmlschemas.google.com/" roundtripDataSignature="AMtx7mjTaPe/rZ7ciwAHl5CT0SLg9DETaA==">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</go:docsCustomData>
</go:gDocsCustomXmlDataStorage>
</file>

<file path=customXml/itemProps1.xml><?xml version="1.0" encoding="utf-8"?>
<ds:datastoreItem xmlns:ds="http://schemas.openxmlformats.org/officeDocument/2006/customXml" ds:itemID="{099B2F25-3B7C-4D85-BB5D-07DC43A37615}">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37</TotalTime>
  <Pages>51</Pages>
  <Words>15958</Words>
  <Characters>87770</Characters>
  <Application>Microsoft Office Word</Application>
  <DocSecurity>0</DocSecurity>
  <Lines>731</Lines>
  <Paragraphs>207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103521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Cristina Isabel Rodriguez Castañeda</dc:creator>
  <cp:lastModifiedBy>Flor Maria Gonzalez Ramos</cp:lastModifiedBy>
  <cp:revision>5</cp:revision>
  <cp:lastPrinted>2024-12-11T18:58:00Z</cp:lastPrinted>
  <dcterms:created xsi:type="dcterms:W3CDTF">2024-12-11T00:22:00Z</dcterms:created>
  <dcterms:modified xsi:type="dcterms:W3CDTF">2024-12-11T19:01:00Z</dcterms:modified>
</cp:coreProperties>
</file>