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629" w14:textId="77777777" w:rsidR="00DA4A67" w:rsidRDefault="00DA4A67" w:rsidP="00D60A73">
      <w:pPr>
        <w:spacing w:after="0" w:line="240" w:lineRule="auto"/>
        <w:contextualSpacing/>
        <w:jc w:val="both"/>
        <w:rPr>
          <w:rFonts w:ascii="Century Gothic" w:hAnsi="Century Gothic" w:cs="Tahoma"/>
          <w:sz w:val="24"/>
          <w:szCs w:val="24"/>
        </w:rPr>
      </w:pPr>
      <w:bookmarkStart w:id="0" w:name="_Hlk122435007"/>
      <w:r>
        <w:rPr>
          <w:rFonts w:ascii="Century Gothic" w:hAnsi="Century Gothic" w:cs="Tahoma"/>
          <w:b/>
          <w:sz w:val="24"/>
          <w:szCs w:val="24"/>
        </w:rPr>
        <w:t>DECRETO No.</w:t>
      </w:r>
    </w:p>
    <w:p w14:paraId="54D3D008" w14:textId="084D07C8" w:rsidR="00DA4A67" w:rsidRDefault="00DA4A67" w:rsidP="00D60A73">
      <w:pPr>
        <w:spacing w:after="0" w:line="240" w:lineRule="auto"/>
        <w:contextualSpacing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LXVII/APLIM/0</w:t>
      </w:r>
      <w:r w:rsidR="00D60A73">
        <w:rPr>
          <w:rFonts w:ascii="Century Gothic" w:hAnsi="Century Gothic" w:cs="Tahoma"/>
          <w:b/>
          <w:sz w:val="24"/>
          <w:szCs w:val="24"/>
        </w:rPr>
        <w:t>753</w:t>
      </w:r>
      <w:r>
        <w:rPr>
          <w:rFonts w:ascii="Century Gothic" w:hAnsi="Century Gothic" w:cs="Tahoma"/>
          <w:b/>
          <w:sz w:val="24"/>
          <w:szCs w:val="24"/>
        </w:rPr>
        <w:t>/2023 I P.O.</w:t>
      </w:r>
    </w:p>
    <w:p w14:paraId="5CE09447" w14:textId="77777777" w:rsidR="00DA4A67" w:rsidRDefault="00DA4A67" w:rsidP="00DA4A67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2EA54BAC" w14:textId="77777777" w:rsidR="00DA4A67" w:rsidRDefault="00DA4A67" w:rsidP="00D60A73">
      <w:pPr>
        <w:spacing w:after="0" w:line="240" w:lineRule="auto"/>
        <w:ind w:right="51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LA SEXAGÉSIMA SÉPTIMA LEGISLATURA DEL HONORABLE CONGRESO DEL ESTADO DE CHIHUAHUA, REUNIDA EN SU PRIMER PERÍODO ORDINARIO DE SESIONES, DENTRO DEL TERCER AÑO DE EJERCICIO CONSTITUCIONAL,</w:t>
      </w:r>
    </w:p>
    <w:bookmarkEnd w:id="0"/>
    <w:p w14:paraId="5B9DD147" w14:textId="77777777" w:rsidR="00D60A73" w:rsidRDefault="00D60A73" w:rsidP="00DA4A67">
      <w:pPr>
        <w:tabs>
          <w:tab w:val="left" w:pos="940"/>
          <w:tab w:val="center" w:pos="4277"/>
        </w:tabs>
        <w:spacing w:line="360" w:lineRule="auto"/>
        <w:contextualSpacing/>
        <w:jc w:val="center"/>
        <w:rPr>
          <w:rFonts w:ascii="Century Gothic" w:hAnsi="Century Gothic"/>
          <w:b/>
          <w:sz w:val="28"/>
          <w:szCs w:val="28"/>
        </w:rPr>
      </w:pPr>
    </w:p>
    <w:p w14:paraId="45260EEF" w14:textId="44CF3129" w:rsidR="00DA4A67" w:rsidRDefault="00DA4A67" w:rsidP="00DA4A67">
      <w:pPr>
        <w:tabs>
          <w:tab w:val="left" w:pos="940"/>
          <w:tab w:val="center" w:pos="4277"/>
        </w:tabs>
        <w:spacing w:line="360" w:lineRule="auto"/>
        <w:contextualSpacing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 E C R E T A</w:t>
      </w:r>
    </w:p>
    <w:p w14:paraId="2760274A" w14:textId="77777777" w:rsidR="00DA4A67" w:rsidRDefault="00DA4A67" w:rsidP="00DA4A67">
      <w:pPr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14:paraId="422B8AFD" w14:textId="78B3DE32" w:rsidR="00E640EC" w:rsidRPr="00881B81" w:rsidRDefault="00E640EC" w:rsidP="00DA4A67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>LEY DE INGRESOS DEL MUNICIPIO DE GRAN MORELOS</w:t>
      </w:r>
    </w:p>
    <w:p w14:paraId="525A7097" w14:textId="13268A8C" w:rsidR="00DA4A67" w:rsidRDefault="003237CD" w:rsidP="00C877BF">
      <w:pPr>
        <w:pStyle w:val="Saludo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 xml:space="preserve">PARA EL EJERCICIO FISCAL DE </w:t>
      </w:r>
      <w:r w:rsidR="00395DC9" w:rsidRPr="00881B81">
        <w:rPr>
          <w:rFonts w:ascii="Century Gothic" w:hAnsi="Century Gothic" w:cs="Arial"/>
          <w:b/>
          <w:sz w:val="24"/>
          <w:szCs w:val="24"/>
        </w:rPr>
        <w:t>2024</w:t>
      </w:r>
    </w:p>
    <w:p w14:paraId="489DD98D" w14:textId="77777777" w:rsidR="00C877BF" w:rsidRPr="00B74DC1" w:rsidRDefault="00C877BF" w:rsidP="00C877BF">
      <w:pPr>
        <w:rPr>
          <w:sz w:val="16"/>
          <w:szCs w:val="16"/>
        </w:rPr>
      </w:pPr>
    </w:p>
    <w:p w14:paraId="11F1A734" w14:textId="60FC8C09" w:rsidR="00E640EC" w:rsidRDefault="00E640EC" w:rsidP="00C877BF">
      <w:pPr>
        <w:pStyle w:val="Lneadeasunto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>T</w:t>
      </w:r>
      <w:r w:rsidR="00BA4122">
        <w:rPr>
          <w:rFonts w:ascii="Century Gothic" w:hAnsi="Century Gothic" w:cs="Arial"/>
          <w:b/>
          <w:sz w:val="24"/>
          <w:szCs w:val="24"/>
        </w:rPr>
        <w:t>Í</w:t>
      </w:r>
      <w:r w:rsidRPr="00881B81">
        <w:rPr>
          <w:rFonts w:ascii="Century Gothic" w:hAnsi="Century Gothic" w:cs="Arial"/>
          <w:b/>
          <w:sz w:val="24"/>
          <w:szCs w:val="24"/>
        </w:rPr>
        <w:t>TULO I. DISPOSICIONES GENERALES</w:t>
      </w:r>
    </w:p>
    <w:p w14:paraId="530732E9" w14:textId="77777777" w:rsidR="00BA4122" w:rsidRPr="00B74DC1" w:rsidRDefault="00BA4122" w:rsidP="00C877BF">
      <w:pPr>
        <w:pStyle w:val="Lneadeasunto"/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14:paraId="7EA83EA4" w14:textId="77777777" w:rsidR="00E640EC" w:rsidRPr="00881B81" w:rsidRDefault="006578C5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E640EC" w:rsidRPr="00881B81">
        <w:rPr>
          <w:rFonts w:ascii="Century Gothic" w:hAnsi="Century Gothic" w:cs="Arial"/>
          <w:b/>
          <w:sz w:val="24"/>
          <w:szCs w:val="24"/>
        </w:rPr>
        <w:t>1.-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Forma parte de esta Ley, el anexo correspondiente al municipio, en que se estiman sus ingresos durante el año </w:t>
      </w:r>
      <w:r w:rsidR="00395DC9" w:rsidRPr="00881B81">
        <w:rPr>
          <w:rFonts w:ascii="Century Gothic" w:hAnsi="Century Gothic" w:cs="Arial"/>
          <w:sz w:val="24"/>
          <w:szCs w:val="24"/>
        </w:rPr>
        <w:t>2024</w:t>
      </w:r>
      <w:r w:rsidR="00E640EC" w:rsidRPr="00881B81">
        <w:rPr>
          <w:rFonts w:ascii="Century Gothic" w:hAnsi="Century Gothic" w:cs="Arial"/>
          <w:sz w:val="24"/>
          <w:szCs w:val="24"/>
        </w:rPr>
        <w:t>, para los efectos y en los términos del artí</w:t>
      </w:r>
      <w:r w:rsidR="008F39AA" w:rsidRPr="00881B81">
        <w:rPr>
          <w:rFonts w:ascii="Century Gothic" w:hAnsi="Century Gothic" w:cs="Arial"/>
          <w:sz w:val="24"/>
          <w:szCs w:val="24"/>
        </w:rPr>
        <w:t>culo 115, fracción IV, inciso c)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, </w:t>
      </w:r>
      <w:r w:rsidR="00354B63" w:rsidRPr="00881B81">
        <w:rPr>
          <w:rFonts w:ascii="Century Gothic" w:hAnsi="Century Gothic" w:cs="Arial"/>
          <w:sz w:val="24"/>
          <w:szCs w:val="24"/>
        </w:rPr>
        <w:t>Último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párrafo de la Constitución Política de los Estados Unidos Mexicanos; 132 de la Constitución Política del Estado de Chihuahua; y 28, fracción XII del Código Municipal para el Estado.</w:t>
      </w:r>
    </w:p>
    <w:p w14:paraId="3366F921" w14:textId="77777777" w:rsidR="00D60A73" w:rsidRDefault="00D60A73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075B0B30" w14:textId="39DE9137" w:rsidR="006E2A40" w:rsidRDefault="006578C5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lastRenderedPageBreak/>
        <w:t xml:space="preserve">ARTÍCULO </w:t>
      </w:r>
      <w:r w:rsidR="00E640EC" w:rsidRPr="00881B81">
        <w:rPr>
          <w:rFonts w:ascii="Century Gothic" w:hAnsi="Century Gothic" w:cs="Arial"/>
          <w:b/>
          <w:sz w:val="24"/>
          <w:szCs w:val="24"/>
        </w:rPr>
        <w:t>2.-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En tanto el Estado de Chihuahua se encuentre adherido al Sistema Nacional de </w:t>
      </w:r>
      <w:r w:rsidR="00202CED" w:rsidRPr="00881B81">
        <w:rPr>
          <w:rFonts w:ascii="Century Gothic" w:hAnsi="Century Gothic" w:cs="Arial"/>
          <w:sz w:val="24"/>
          <w:szCs w:val="24"/>
        </w:rPr>
        <w:t>Coordinación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Fiscal, en los términos ce los convenios de </w:t>
      </w:r>
      <w:r w:rsidR="00202CED" w:rsidRPr="00881B81">
        <w:rPr>
          <w:rFonts w:ascii="Century Gothic" w:hAnsi="Century Gothic" w:cs="Arial"/>
          <w:sz w:val="24"/>
          <w:szCs w:val="24"/>
        </w:rPr>
        <w:t>adhesión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y </w:t>
      </w:r>
      <w:r w:rsidR="00202CED" w:rsidRPr="00881B81">
        <w:rPr>
          <w:rFonts w:ascii="Century Gothic" w:hAnsi="Century Gothic" w:cs="Arial"/>
          <w:sz w:val="24"/>
          <w:szCs w:val="24"/>
        </w:rPr>
        <w:t>colaboración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administrativa, </w:t>
      </w:r>
      <w:r w:rsidR="00202CED" w:rsidRPr="00881B81">
        <w:rPr>
          <w:rFonts w:ascii="Century Gothic" w:hAnsi="Century Gothic" w:cs="Arial"/>
          <w:sz w:val="24"/>
          <w:szCs w:val="24"/>
        </w:rPr>
        <w:t>así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como sus anexos, el municipio no </w:t>
      </w:r>
      <w:r w:rsidR="00202CED" w:rsidRPr="00881B81">
        <w:rPr>
          <w:rFonts w:ascii="Century Gothic" w:hAnsi="Century Gothic" w:cs="Arial"/>
          <w:sz w:val="24"/>
          <w:szCs w:val="24"/>
        </w:rPr>
        <w:t>podrá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gravar ninguna fuente de ingresos que los contravengan. Asimismo, no </w:t>
      </w:r>
      <w:r w:rsidR="00202CED" w:rsidRPr="00881B81">
        <w:rPr>
          <w:rFonts w:ascii="Century Gothic" w:hAnsi="Century Gothic" w:cs="Arial"/>
          <w:sz w:val="24"/>
          <w:szCs w:val="24"/>
        </w:rPr>
        <w:t>podrá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gravar con </w:t>
      </w:r>
      <w:r w:rsidR="00202CED" w:rsidRPr="00881B81">
        <w:rPr>
          <w:rFonts w:ascii="Century Gothic" w:hAnsi="Century Gothic" w:cs="Arial"/>
          <w:sz w:val="24"/>
          <w:szCs w:val="24"/>
        </w:rPr>
        <w:t>contribución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alguna a la </w:t>
      </w:r>
      <w:r w:rsidR="00202CED" w:rsidRPr="00881B81">
        <w:rPr>
          <w:rFonts w:ascii="Century Gothic" w:hAnsi="Century Gothic" w:cs="Arial"/>
          <w:sz w:val="24"/>
          <w:szCs w:val="24"/>
        </w:rPr>
        <w:t>producción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, </w:t>
      </w:r>
      <w:r w:rsidR="00202CED" w:rsidRPr="00881B81">
        <w:rPr>
          <w:rFonts w:ascii="Century Gothic" w:hAnsi="Century Gothic" w:cs="Arial"/>
          <w:sz w:val="24"/>
          <w:szCs w:val="24"/>
        </w:rPr>
        <w:t>distribución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, </w:t>
      </w:r>
      <w:r w:rsidR="00202CED" w:rsidRPr="00881B81">
        <w:rPr>
          <w:rFonts w:ascii="Century Gothic" w:hAnsi="Century Gothic" w:cs="Arial"/>
          <w:sz w:val="24"/>
          <w:szCs w:val="24"/>
        </w:rPr>
        <w:t>enajenación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o consumo de cerveza, salvo modificaciones a la normatividad que lo permitan.</w:t>
      </w:r>
    </w:p>
    <w:p w14:paraId="2A75AB15" w14:textId="77777777" w:rsidR="00B74DC1" w:rsidRPr="00881B81" w:rsidRDefault="00B74DC1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9212B12" w14:textId="68E65510" w:rsidR="006E2A40" w:rsidRDefault="00E640EC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Por lo que </w:t>
      </w:r>
      <w:r w:rsidR="005A034C" w:rsidRPr="00881B81">
        <w:rPr>
          <w:rFonts w:ascii="Century Gothic" w:hAnsi="Century Gothic" w:cs="Arial"/>
          <w:sz w:val="24"/>
          <w:szCs w:val="24"/>
        </w:rPr>
        <w:t>se</w:t>
      </w:r>
      <w:r w:rsidRPr="00881B81">
        <w:rPr>
          <w:rFonts w:ascii="Century Gothic" w:hAnsi="Century Gothic" w:cs="Arial"/>
          <w:sz w:val="24"/>
          <w:szCs w:val="24"/>
        </w:rPr>
        <w:t xml:space="preserve"> refiere a los derechos, quedan en suspenso todos aquellos a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que se refiere el </w:t>
      </w:r>
      <w:r w:rsidR="005A034C" w:rsidRPr="00881B81">
        <w:rPr>
          <w:rFonts w:ascii="Century Gothic" w:hAnsi="Century Gothic" w:cs="Arial"/>
          <w:sz w:val="24"/>
          <w:szCs w:val="24"/>
        </w:rPr>
        <w:t>artículo</w:t>
      </w:r>
      <w:r w:rsidRPr="00881B81">
        <w:rPr>
          <w:rFonts w:ascii="Century Gothic" w:hAnsi="Century Gothic" w:cs="Arial"/>
          <w:sz w:val="24"/>
          <w:szCs w:val="24"/>
        </w:rPr>
        <w:t xml:space="preserve"> 10-A de la Ley de </w:t>
      </w:r>
      <w:r w:rsidR="005A034C" w:rsidRPr="00881B81">
        <w:rPr>
          <w:rFonts w:ascii="Century Gothic" w:hAnsi="Century Gothic" w:cs="Arial"/>
          <w:sz w:val="24"/>
          <w:szCs w:val="24"/>
        </w:rPr>
        <w:t>Coordinación</w:t>
      </w:r>
      <w:r w:rsidRPr="00881B81">
        <w:rPr>
          <w:rFonts w:ascii="Century Gothic" w:hAnsi="Century Gothic" w:cs="Arial"/>
          <w:sz w:val="24"/>
          <w:szCs w:val="24"/>
        </w:rPr>
        <w:t xml:space="preserve"> Fiscal Federal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durante el lapso que permanezca el Estado de Chihuahua coordinado en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esa materia.</w:t>
      </w:r>
    </w:p>
    <w:p w14:paraId="675A3B8C" w14:textId="77777777" w:rsidR="006E2A40" w:rsidRPr="00881B81" w:rsidRDefault="006E2A40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4B5E616" w14:textId="53193A72" w:rsidR="006E2A40" w:rsidRDefault="006578C5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E640EC" w:rsidRPr="00881B81">
        <w:rPr>
          <w:rFonts w:ascii="Century Gothic" w:hAnsi="Century Gothic" w:cs="Arial"/>
          <w:b/>
          <w:sz w:val="24"/>
          <w:szCs w:val="24"/>
        </w:rPr>
        <w:t>3.-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Los contribuyentes o responsables solidarios que no paguen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los cr</w:t>
      </w:r>
      <w:r w:rsidR="005A034C" w:rsidRPr="00881B81">
        <w:rPr>
          <w:rFonts w:ascii="Century Gothic" w:hAnsi="Century Gothic" w:cs="Arial"/>
          <w:sz w:val="24"/>
          <w:szCs w:val="24"/>
        </w:rPr>
        <w:t>éditos fiscales que les sean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exigibles, </w:t>
      </w:r>
      <w:r w:rsidR="005A034C" w:rsidRPr="00881B81">
        <w:rPr>
          <w:rFonts w:ascii="Century Gothic" w:hAnsi="Century Gothic" w:cs="Arial"/>
          <w:sz w:val="24"/>
          <w:szCs w:val="24"/>
        </w:rPr>
        <w:t>deberán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cubrir </w:t>
      </w:r>
      <w:r w:rsidR="005A034C" w:rsidRPr="00881B81">
        <w:rPr>
          <w:rFonts w:ascii="Century Gothic" w:hAnsi="Century Gothic" w:cs="Arial"/>
          <w:sz w:val="24"/>
          <w:szCs w:val="24"/>
        </w:rPr>
        <w:t>recargos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por la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mora, a </w:t>
      </w:r>
      <w:r w:rsidR="005A034C" w:rsidRPr="00881B81">
        <w:rPr>
          <w:rFonts w:ascii="Century Gothic" w:hAnsi="Century Gothic" w:cs="Arial"/>
          <w:sz w:val="24"/>
          <w:szCs w:val="24"/>
        </w:rPr>
        <w:t>razón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de 2.5% por cada mes o </w:t>
      </w:r>
      <w:r w:rsidR="005A034C" w:rsidRPr="00881B81">
        <w:rPr>
          <w:rFonts w:ascii="Century Gothic" w:hAnsi="Century Gothic" w:cs="Arial"/>
          <w:sz w:val="24"/>
          <w:szCs w:val="24"/>
        </w:rPr>
        <w:t>fracción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que transcurra a partir de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la fecha de exigibilidad y que no excedan del 100% del crédito adeudado.</w:t>
      </w:r>
    </w:p>
    <w:p w14:paraId="09E410D7" w14:textId="77777777" w:rsidR="00B74DC1" w:rsidRPr="00881B81" w:rsidRDefault="00B74DC1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1FEA72B" w14:textId="77777777" w:rsidR="00E640EC" w:rsidRPr="00881B81" w:rsidRDefault="00E640EC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Cuando se concedan </w:t>
      </w:r>
      <w:r w:rsidR="005A034C" w:rsidRPr="00881B81">
        <w:rPr>
          <w:rFonts w:ascii="Century Gothic" w:hAnsi="Century Gothic" w:cs="Arial"/>
          <w:sz w:val="24"/>
          <w:szCs w:val="24"/>
        </w:rPr>
        <w:t>prórrogas</w:t>
      </w:r>
      <w:r w:rsidRPr="00881B81">
        <w:rPr>
          <w:rFonts w:ascii="Century Gothic" w:hAnsi="Century Gothic" w:cs="Arial"/>
          <w:sz w:val="24"/>
          <w:szCs w:val="24"/>
        </w:rPr>
        <w:t xml:space="preserve"> para el 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pago de créditos fiscales, se </w:t>
      </w:r>
      <w:r w:rsidR="005A034C" w:rsidRPr="00881B81">
        <w:rPr>
          <w:rFonts w:ascii="Century Gothic" w:hAnsi="Century Gothic" w:cs="Arial"/>
          <w:sz w:val="24"/>
          <w:szCs w:val="24"/>
        </w:rPr>
        <w:t>causarán</w:t>
      </w:r>
      <w:r w:rsidRPr="00881B81">
        <w:rPr>
          <w:rFonts w:ascii="Century Gothic" w:hAnsi="Century Gothic" w:cs="Arial"/>
          <w:sz w:val="24"/>
          <w:szCs w:val="24"/>
        </w:rPr>
        <w:t xml:space="preserve"> intereses del 2% mensual, sobre el monto </w:t>
      </w:r>
      <w:r w:rsidR="005A034C" w:rsidRPr="00881B81">
        <w:rPr>
          <w:rFonts w:ascii="Century Gothic" w:hAnsi="Century Gothic" w:cs="Arial"/>
          <w:sz w:val="24"/>
          <w:szCs w:val="24"/>
        </w:rPr>
        <w:t>total</w:t>
      </w:r>
      <w:r w:rsidRPr="00881B81">
        <w:rPr>
          <w:rFonts w:ascii="Century Gothic" w:hAnsi="Century Gothic" w:cs="Arial"/>
          <w:sz w:val="24"/>
          <w:szCs w:val="24"/>
        </w:rPr>
        <w:t xml:space="preserve"> de dichos créditos.</w:t>
      </w:r>
    </w:p>
    <w:p w14:paraId="17704548" w14:textId="77777777" w:rsidR="00D60A73" w:rsidRDefault="00D60A73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15FE29A" w14:textId="0D66D164" w:rsidR="00E640EC" w:rsidRDefault="006578C5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lastRenderedPageBreak/>
        <w:t xml:space="preserve">ARTÍCULO </w:t>
      </w:r>
      <w:r w:rsidR="00E640EC" w:rsidRPr="00881B81">
        <w:rPr>
          <w:rFonts w:ascii="Century Gothic" w:hAnsi="Century Gothic" w:cs="Arial"/>
          <w:b/>
          <w:sz w:val="24"/>
          <w:szCs w:val="24"/>
        </w:rPr>
        <w:t>4.-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Se autoriza al </w:t>
      </w:r>
      <w:proofErr w:type="gramStart"/>
      <w:r w:rsidR="00E640EC" w:rsidRPr="00881B81">
        <w:rPr>
          <w:rFonts w:ascii="Century Gothic" w:hAnsi="Century Gothic" w:cs="Arial"/>
          <w:sz w:val="24"/>
          <w:szCs w:val="24"/>
        </w:rPr>
        <w:t>Presidente</w:t>
      </w:r>
      <w:proofErr w:type="gramEnd"/>
      <w:r w:rsidR="00E640EC" w:rsidRPr="00881B81">
        <w:rPr>
          <w:rFonts w:ascii="Century Gothic" w:hAnsi="Century Gothic" w:cs="Arial"/>
          <w:sz w:val="24"/>
          <w:szCs w:val="24"/>
        </w:rPr>
        <w:t xml:space="preserve"> Municipal para que, por conducto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del Tesorero, pueda condonar o reducir los recargos y accesorios por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concepto de mora.</w:t>
      </w:r>
    </w:p>
    <w:p w14:paraId="3C7B8F2B" w14:textId="77777777" w:rsidR="00B74DC1" w:rsidRPr="00B74DC1" w:rsidRDefault="00B74DC1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12"/>
          <w:szCs w:val="12"/>
        </w:rPr>
      </w:pPr>
    </w:p>
    <w:p w14:paraId="068520D0" w14:textId="0193452B" w:rsidR="00E640EC" w:rsidRDefault="00E640EC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Asimismo, en los términos del </w:t>
      </w:r>
      <w:r w:rsidR="005A034C" w:rsidRPr="00881B81">
        <w:rPr>
          <w:rFonts w:ascii="Century Gothic" w:hAnsi="Century Gothic" w:cs="Arial"/>
          <w:sz w:val="24"/>
          <w:szCs w:val="24"/>
        </w:rPr>
        <w:t>Código</w:t>
      </w:r>
      <w:r w:rsidRPr="00881B81">
        <w:rPr>
          <w:rFonts w:ascii="Century Gothic" w:hAnsi="Century Gothic" w:cs="Arial"/>
          <w:sz w:val="24"/>
          <w:szCs w:val="24"/>
        </w:rPr>
        <w:t xml:space="preserve"> Fiscal, en </w:t>
      </w:r>
      <w:r w:rsidR="005A034C" w:rsidRPr="00881B81">
        <w:rPr>
          <w:rFonts w:ascii="Century Gothic" w:hAnsi="Century Gothic" w:cs="Arial"/>
          <w:sz w:val="24"/>
          <w:szCs w:val="24"/>
        </w:rPr>
        <w:t>relación</w:t>
      </w:r>
      <w:r w:rsidRPr="00881B81">
        <w:rPr>
          <w:rFonts w:ascii="Century Gothic" w:hAnsi="Century Gothic" w:cs="Arial"/>
          <w:sz w:val="24"/>
          <w:szCs w:val="24"/>
        </w:rPr>
        <w:t xml:space="preserve"> con el </w:t>
      </w:r>
      <w:r w:rsidR="005A034C" w:rsidRPr="00881B81">
        <w:rPr>
          <w:rFonts w:ascii="Century Gothic" w:hAnsi="Century Gothic" w:cs="Arial"/>
          <w:sz w:val="24"/>
          <w:szCs w:val="24"/>
        </w:rPr>
        <w:t>artículo</w:t>
      </w:r>
      <w:r w:rsidRPr="00881B81">
        <w:rPr>
          <w:rFonts w:ascii="Century Gothic" w:hAnsi="Century Gothic" w:cs="Arial"/>
          <w:sz w:val="24"/>
          <w:szCs w:val="24"/>
        </w:rPr>
        <w:t xml:space="preserve"> 126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del </w:t>
      </w:r>
      <w:r w:rsidR="005A034C" w:rsidRPr="00881B81">
        <w:rPr>
          <w:rFonts w:ascii="Century Gothic" w:hAnsi="Century Gothic" w:cs="Arial"/>
          <w:sz w:val="24"/>
          <w:szCs w:val="24"/>
        </w:rPr>
        <w:t>Código</w:t>
      </w:r>
      <w:r w:rsidRPr="00881B81">
        <w:rPr>
          <w:rFonts w:ascii="Century Gothic" w:hAnsi="Century Gothic" w:cs="Arial"/>
          <w:sz w:val="24"/>
          <w:szCs w:val="24"/>
        </w:rPr>
        <w:t xml:space="preserve"> Municipal, ambos ordenamientos del Estado de Chihuahua,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5A034C" w:rsidRPr="00881B81">
        <w:rPr>
          <w:rFonts w:ascii="Century Gothic" w:hAnsi="Century Gothic" w:cs="Arial"/>
          <w:sz w:val="24"/>
          <w:szCs w:val="24"/>
        </w:rPr>
        <w:t>podrán</w:t>
      </w:r>
      <w:r w:rsidRPr="00881B81">
        <w:rPr>
          <w:rFonts w:ascii="Century Gothic" w:hAnsi="Century Gothic" w:cs="Arial"/>
          <w:sz w:val="24"/>
          <w:szCs w:val="24"/>
        </w:rPr>
        <w:t xml:space="preserve"> condonarse las multas por infracciones a las disposiciones fiscales;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5A034C" w:rsidRPr="00881B81">
        <w:rPr>
          <w:rFonts w:ascii="Century Gothic" w:hAnsi="Century Gothic" w:cs="Arial"/>
          <w:sz w:val="24"/>
          <w:szCs w:val="24"/>
        </w:rPr>
        <w:t>así</w:t>
      </w:r>
      <w:r w:rsidRPr="00881B81">
        <w:rPr>
          <w:rFonts w:ascii="Century Gothic" w:hAnsi="Century Gothic" w:cs="Arial"/>
          <w:sz w:val="24"/>
          <w:szCs w:val="24"/>
        </w:rPr>
        <w:t xml:space="preserve"> como por razones justificadas, los derechos por servicios que preste el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Municipio.</w:t>
      </w:r>
    </w:p>
    <w:p w14:paraId="09D134AD" w14:textId="77777777" w:rsidR="00B74DC1" w:rsidRPr="00B74DC1" w:rsidRDefault="00B74DC1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12"/>
          <w:szCs w:val="12"/>
        </w:rPr>
      </w:pPr>
    </w:p>
    <w:p w14:paraId="1FFA2D82" w14:textId="6B30340B" w:rsidR="006E2A40" w:rsidRDefault="00E640EC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Las condonaciones anteriormente mencionadas solo </w:t>
      </w:r>
      <w:r w:rsidR="005A034C" w:rsidRPr="00881B81">
        <w:rPr>
          <w:rFonts w:ascii="Century Gothic" w:hAnsi="Century Gothic" w:cs="Arial"/>
          <w:sz w:val="24"/>
          <w:szCs w:val="24"/>
        </w:rPr>
        <w:t>podrán</w:t>
      </w:r>
      <w:r w:rsidRPr="00881B81">
        <w:rPr>
          <w:rFonts w:ascii="Century Gothic" w:hAnsi="Century Gothic" w:cs="Arial"/>
          <w:sz w:val="24"/>
          <w:szCs w:val="24"/>
        </w:rPr>
        <w:t xml:space="preserve"> realizarse de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manera particular en cada caso que </w:t>
      </w:r>
      <w:r w:rsidR="005A034C" w:rsidRPr="00881B81">
        <w:rPr>
          <w:rFonts w:ascii="Century Gothic" w:hAnsi="Century Gothic" w:cs="Arial"/>
          <w:sz w:val="24"/>
          <w:szCs w:val="24"/>
        </w:rPr>
        <w:t>específicamente</w:t>
      </w:r>
      <w:r w:rsidRPr="00881B81">
        <w:rPr>
          <w:rFonts w:ascii="Century Gothic" w:hAnsi="Century Gothic" w:cs="Arial"/>
          <w:sz w:val="24"/>
          <w:szCs w:val="24"/>
        </w:rPr>
        <w:t xml:space="preserve"> le sea planteado a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la </w:t>
      </w:r>
      <w:r w:rsidR="005A034C" w:rsidRPr="00881B81">
        <w:rPr>
          <w:rFonts w:ascii="Century Gothic" w:hAnsi="Century Gothic" w:cs="Arial"/>
          <w:sz w:val="24"/>
          <w:szCs w:val="24"/>
        </w:rPr>
        <w:t>Tesorería</w:t>
      </w:r>
      <w:r w:rsidRPr="00881B81">
        <w:rPr>
          <w:rFonts w:ascii="Century Gothic" w:hAnsi="Century Gothic" w:cs="Arial"/>
          <w:sz w:val="24"/>
          <w:szCs w:val="24"/>
        </w:rPr>
        <w:t xml:space="preserve"> y nunca con efectos generales.</w:t>
      </w:r>
    </w:p>
    <w:p w14:paraId="33497884" w14:textId="77777777" w:rsidR="00B74DC1" w:rsidRPr="00B74DC1" w:rsidRDefault="00B74DC1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46DF160B" w14:textId="24A136CC" w:rsidR="00E640EC" w:rsidRDefault="006578C5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E640EC" w:rsidRPr="00881B81">
        <w:rPr>
          <w:rFonts w:ascii="Century Gothic" w:hAnsi="Century Gothic" w:cs="Arial"/>
          <w:b/>
          <w:sz w:val="24"/>
          <w:szCs w:val="24"/>
        </w:rPr>
        <w:t>5.-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Se </w:t>
      </w:r>
      <w:r w:rsidR="005A034C" w:rsidRPr="00881B81">
        <w:rPr>
          <w:rFonts w:ascii="Century Gothic" w:hAnsi="Century Gothic" w:cs="Arial"/>
          <w:sz w:val="24"/>
          <w:szCs w:val="24"/>
        </w:rPr>
        <w:t>podrá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condonar y/o reducir, con efectos generales, los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recargos y accesorios, por concepto de mora que deben. cubrir los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contribuyentes o responsables solidarios que no paguen los créditos fiscales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que les sean exigibles, de acuerdo a lo siguiente:</w:t>
      </w:r>
    </w:p>
    <w:p w14:paraId="24DE6C75" w14:textId="77777777" w:rsidR="00B74DC1" w:rsidRPr="00B74DC1" w:rsidRDefault="00B74DC1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410"/>
      </w:tblGrid>
      <w:tr w:rsidR="005A034C" w:rsidRPr="00881B81" w14:paraId="67E5E85B" w14:textId="77777777" w:rsidTr="005A034C">
        <w:trPr>
          <w:jc w:val="center"/>
        </w:trPr>
        <w:tc>
          <w:tcPr>
            <w:tcW w:w="2547" w:type="dxa"/>
          </w:tcPr>
          <w:p w14:paraId="775D7823" w14:textId="77777777" w:rsidR="005A034C" w:rsidRPr="00881B81" w:rsidRDefault="005A034C" w:rsidP="00C26CAF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Fecha de pago</w:t>
            </w:r>
          </w:p>
        </w:tc>
        <w:tc>
          <w:tcPr>
            <w:tcW w:w="2410" w:type="dxa"/>
          </w:tcPr>
          <w:p w14:paraId="57D6D63E" w14:textId="77777777" w:rsidR="005A034C" w:rsidRPr="00881B81" w:rsidRDefault="005A034C" w:rsidP="00C26CAF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% a Condonar</w:t>
            </w:r>
          </w:p>
        </w:tc>
      </w:tr>
      <w:tr w:rsidR="005A034C" w:rsidRPr="00881B81" w14:paraId="6D035FB6" w14:textId="77777777" w:rsidTr="005A034C">
        <w:trPr>
          <w:jc w:val="center"/>
        </w:trPr>
        <w:tc>
          <w:tcPr>
            <w:tcW w:w="2547" w:type="dxa"/>
          </w:tcPr>
          <w:p w14:paraId="7A0FD11C" w14:textId="77777777" w:rsidR="005A034C" w:rsidRPr="00881B81" w:rsidRDefault="005A034C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Enero</w:t>
            </w:r>
          </w:p>
        </w:tc>
        <w:tc>
          <w:tcPr>
            <w:tcW w:w="2410" w:type="dxa"/>
          </w:tcPr>
          <w:p w14:paraId="4BD60825" w14:textId="77777777" w:rsidR="005A034C" w:rsidRPr="00881B81" w:rsidRDefault="005A034C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100</w:t>
            </w:r>
          </w:p>
        </w:tc>
      </w:tr>
      <w:tr w:rsidR="005A034C" w:rsidRPr="00881B81" w14:paraId="494B0FE3" w14:textId="77777777" w:rsidTr="005A034C">
        <w:trPr>
          <w:jc w:val="center"/>
        </w:trPr>
        <w:tc>
          <w:tcPr>
            <w:tcW w:w="2547" w:type="dxa"/>
          </w:tcPr>
          <w:p w14:paraId="357BB504" w14:textId="77777777" w:rsidR="005A034C" w:rsidRPr="00881B81" w:rsidRDefault="005A034C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Febrero</w:t>
            </w:r>
          </w:p>
        </w:tc>
        <w:tc>
          <w:tcPr>
            <w:tcW w:w="2410" w:type="dxa"/>
          </w:tcPr>
          <w:p w14:paraId="65DC2382" w14:textId="77777777" w:rsidR="005A034C" w:rsidRPr="00881B81" w:rsidRDefault="005A034C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75</w:t>
            </w:r>
          </w:p>
        </w:tc>
      </w:tr>
      <w:tr w:rsidR="005A034C" w:rsidRPr="00881B81" w14:paraId="4C48BA46" w14:textId="77777777" w:rsidTr="005A034C">
        <w:trPr>
          <w:jc w:val="center"/>
        </w:trPr>
        <w:tc>
          <w:tcPr>
            <w:tcW w:w="2547" w:type="dxa"/>
          </w:tcPr>
          <w:p w14:paraId="5FAD5340" w14:textId="77777777" w:rsidR="005A034C" w:rsidRPr="00881B81" w:rsidRDefault="005A034C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Marzo</w:t>
            </w:r>
          </w:p>
        </w:tc>
        <w:tc>
          <w:tcPr>
            <w:tcW w:w="2410" w:type="dxa"/>
          </w:tcPr>
          <w:p w14:paraId="175FABA6" w14:textId="77777777" w:rsidR="005A034C" w:rsidRPr="00881B81" w:rsidRDefault="005A034C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</w:t>
            </w:r>
          </w:p>
        </w:tc>
      </w:tr>
    </w:tbl>
    <w:p w14:paraId="1D1EE766" w14:textId="77777777" w:rsidR="00E640EC" w:rsidRPr="00B74DC1" w:rsidRDefault="00E640EC" w:rsidP="00881B81">
      <w:pPr>
        <w:tabs>
          <w:tab w:val="left" w:pos="3180"/>
        </w:tabs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459FF0F9" w14:textId="5BB0A705" w:rsidR="00E640EC" w:rsidRDefault="006578C5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E640EC" w:rsidRPr="00881B81">
        <w:rPr>
          <w:rFonts w:ascii="Century Gothic" w:hAnsi="Century Gothic" w:cs="Arial"/>
          <w:b/>
          <w:sz w:val="24"/>
          <w:szCs w:val="24"/>
        </w:rPr>
        <w:t>6.-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En los términos </w:t>
      </w:r>
      <w:r w:rsidR="005A034C" w:rsidRPr="00881B81">
        <w:rPr>
          <w:rFonts w:ascii="Century Gothic" w:hAnsi="Century Gothic" w:cs="Arial"/>
          <w:sz w:val="24"/>
          <w:szCs w:val="24"/>
        </w:rPr>
        <w:t>Código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Fiscal del Estado, </w:t>
      </w:r>
      <w:r w:rsidR="005A034C" w:rsidRPr="00881B81">
        <w:rPr>
          <w:rFonts w:ascii="Century Gothic" w:hAnsi="Century Gothic" w:cs="Arial"/>
          <w:sz w:val="24"/>
          <w:szCs w:val="24"/>
        </w:rPr>
        <w:t>tratándose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de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rezagos, o sea d</w:t>
      </w:r>
      <w:r w:rsidR="005A034C" w:rsidRPr="00881B81">
        <w:rPr>
          <w:rFonts w:ascii="Century Gothic" w:hAnsi="Century Gothic" w:cs="Arial"/>
          <w:sz w:val="24"/>
          <w:szCs w:val="24"/>
        </w:rPr>
        <w:t>e ingresos que se perciban en añ</w:t>
      </w:r>
      <w:r w:rsidR="00E640EC" w:rsidRPr="00881B81">
        <w:rPr>
          <w:rFonts w:ascii="Century Gothic" w:hAnsi="Century Gothic" w:cs="Arial"/>
          <w:sz w:val="24"/>
          <w:szCs w:val="24"/>
        </w:rPr>
        <w:t>os posteriores al en que el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crédito se haya generado, previo acuerdo del Ayuntamiento, el </w:t>
      </w:r>
      <w:proofErr w:type="gramStart"/>
      <w:r w:rsidR="00E640EC" w:rsidRPr="00881B81">
        <w:rPr>
          <w:rFonts w:ascii="Century Gothic" w:hAnsi="Century Gothic" w:cs="Arial"/>
          <w:sz w:val="24"/>
          <w:szCs w:val="24"/>
        </w:rPr>
        <w:t>Presidente</w:t>
      </w:r>
      <w:proofErr w:type="gramEnd"/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Municipal, por conducto del Tesorero, </w:t>
      </w:r>
      <w:r w:rsidR="005A034C" w:rsidRPr="00881B81">
        <w:rPr>
          <w:rFonts w:ascii="Century Gothic" w:hAnsi="Century Gothic" w:cs="Arial"/>
          <w:sz w:val="24"/>
          <w:szCs w:val="24"/>
        </w:rPr>
        <w:t>podrá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condonarlos o reducirlos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cuando lo considere justo y equitativo.</w:t>
      </w:r>
    </w:p>
    <w:p w14:paraId="23046002" w14:textId="77777777" w:rsidR="006E2A40" w:rsidRPr="00881B81" w:rsidRDefault="006E2A40" w:rsidP="00B74DC1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23EC4DC9" w14:textId="046F69AC" w:rsidR="00E640EC" w:rsidRPr="00881B81" w:rsidRDefault="00E640EC" w:rsidP="00B74DC1">
      <w:pPr>
        <w:pStyle w:val="Textoindependiente"/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>T</w:t>
      </w:r>
      <w:r w:rsidR="00B74DC1">
        <w:rPr>
          <w:rFonts w:ascii="Century Gothic" w:hAnsi="Century Gothic" w:cs="Arial"/>
          <w:b/>
          <w:sz w:val="24"/>
          <w:szCs w:val="24"/>
        </w:rPr>
        <w:t>ÍT</w:t>
      </w:r>
      <w:r w:rsidRPr="00881B81">
        <w:rPr>
          <w:rFonts w:ascii="Century Gothic" w:hAnsi="Century Gothic" w:cs="Arial"/>
          <w:b/>
          <w:sz w:val="24"/>
          <w:szCs w:val="24"/>
        </w:rPr>
        <w:t xml:space="preserve">ULO </w:t>
      </w:r>
      <w:r w:rsidR="00501E8C" w:rsidRPr="00881B81">
        <w:rPr>
          <w:rFonts w:ascii="Century Gothic" w:hAnsi="Century Gothic" w:cs="Arial"/>
          <w:b/>
          <w:sz w:val="24"/>
          <w:szCs w:val="24"/>
        </w:rPr>
        <w:t>I.- DE LOS INGRESOS MUNICIPALES</w:t>
      </w:r>
    </w:p>
    <w:p w14:paraId="369B76DF" w14:textId="77777777" w:rsidR="006E2A40" w:rsidRDefault="006E2A40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3B70DCE1" w14:textId="79E3E37F" w:rsidR="00E640EC" w:rsidRPr="00881B81" w:rsidRDefault="006578C5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5A7CA7" w:rsidRPr="00881B81">
        <w:rPr>
          <w:rFonts w:ascii="Century Gothic" w:hAnsi="Century Gothic" w:cs="Arial"/>
          <w:b/>
          <w:sz w:val="24"/>
          <w:szCs w:val="24"/>
        </w:rPr>
        <w:t>7</w:t>
      </w:r>
      <w:r w:rsidR="00E640EC" w:rsidRPr="00881B81">
        <w:rPr>
          <w:rFonts w:ascii="Century Gothic" w:hAnsi="Century Gothic" w:cs="Arial"/>
          <w:b/>
          <w:sz w:val="24"/>
          <w:szCs w:val="24"/>
        </w:rPr>
        <w:t xml:space="preserve">.- </w:t>
      </w:r>
      <w:r w:rsidR="00E640EC" w:rsidRPr="00881B81">
        <w:rPr>
          <w:rFonts w:ascii="Century Gothic" w:hAnsi="Century Gothic" w:cs="Arial"/>
          <w:sz w:val="24"/>
          <w:szCs w:val="24"/>
        </w:rPr>
        <w:t>Para que el Municipio de Gran Morelos pueda cubrir los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gastos previstos en su presupuesto de egresos durante el ejercicio fiscal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comprendido del 1° de Enero al 31 de </w:t>
      </w:r>
      <w:r w:rsidR="00354B63" w:rsidRPr="00881B81">
        <w:rPr>
          <w:rFonts w:ascii="Century Gothic" w:hAnsi="Century Gothic" w:cs="Arial"/>
          <w:sz w:val="24"/>
          <w:szCs w:val="24"/>
        </w:rPr>
        <w:t>diciembre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del </w:t>
      </w:r>
      <w:r w:rsidRPr="00881B81">
        <w:rPr>
          <w:rFonts w:ascii="Century Gothic" w:hAnsi="Century Gothic" w:cs="Arial"/>
          <w:sz w:val="24"/>
          <w:szCs w:val="24"/>
        </w:rPr>
        <w:t>año</w:t>
      </w:r>
      <w:r w:rsidR="003237C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395DC9" w:rsidRPr="00881B81">
        <w:rPr>
          <w:rFonts w:ascii="Century Gothic" w:hAnsi="Century Gothic" w:cs="Arial"/>
          <w:sz w:val="24"/>
          <w:szCs w:val="24"/>
        </w:rPr>
        <w:t>2024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, </w:t>
      </w:r>
      <w:r w:rsidRPr="00881B81">
        <w:rPr>
          <w:rFonts w:ascii="Century Gothic" w:hAnsi="Century Gothic" w:cs="Arial"/>
          <w:sz w:val="24"/>
          <w:szCs w:val="24"/>
        </w:rPr>
        <w:t>percibirá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los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ingresos ordinarios y extraordinarios siguientes:</w:t>
      </w:r>
    </w:p>
    <w:p w14:paraId="73D67ACD" w14:textId="24EE5DD6" w:rsidR="00E640EC" w:rsidRPr="00881B81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1.- I</w:t>
      </w:r>
      <w:r w:rsidR="0023421C" w:rsidRPr="00881B81">
        <w:rPr>
          <w:rFonts w:ascii="Century Gothic" w:hAnsi="Century Gothic" w:cs="Arial"/>
          <w:sz w:val="24"/>
          <w:szCs w:val="24"/>
        </w:rPr>
        <w:t>mpuestos y contribuciones</w:t>
      </w:r>
    </w:p>
    <w:p w14:paraId="06320D3A" w14:textId="7FA86682" w:rsidR="00E640EC" w:rsidRPr="00881B81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1) I</w:t>
      </w:r>
      <w:r w:rsidR="0023421C" w:rsidRPr="00881B81">
        <w:rPr>
          <w:rFonts w:ascii="Century Gothic" w:hAnsi="Century Gothic" w:cs="Arial"/>
          <w:sz w:val="24"/>
          <w:szCs w:val="24"/>
        </w:rPr>
        <w:t>mpuestos</w:t>
      </w:r>
    </w:p>
    <w:p w14:paraId="1879A4D3" w14:textId="77777777" w:rsidR="00B74DC1" w:rsidRDefault="00B74DC1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49321C32" w14:textId="0D372B02" w:rsidR="00E640EC" w:rsidRPr="00881B81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a) Predial</w:t>
      </w:r>
    </w:p>
    <w:p w14:paraId="227097DC" w14:textId="77777777" w:rsidR="00E640EC" w:rsidRPr="00881B81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1.1.- El impuesto </w:t>
      </w:r>
      <w:r w:rsidR="008F39AA" w:rsidRPr="00881B81">
        <w:rPr>
          <w:rFonts w:ascii="Century Gothic" w:hAnsi="Century Gothic" w:cs="Arial"/>
          <w:sz w:val="24"/>
          <w:szCs w:val="24"/>
        </w:rPr>
        <w:t>mínimo</w:t>
      </w:r>
      <w:r w:rsidRPr="00881B81">
        <w:rPr>
          <w:rFonts w:ascii="Century Gothic" w:hAnsi="Century Gothic" w:cs="Arial"/>
          <w:sz w:val="24"/>
          <w:szCs w:val="24"/>
        </w:rPr>
        <w:t xml:space="preserve"> anual para inmuebles urbanos y </w:t>
      </w:r>
      <w:r w:rsidR="008F39AA" w:rsidRPr="00881B81">
        <w:rPr>
          <w:rFonts w:ascii="Century Gothic" w:hAnsi="Century Gothic" w:cs="Arial"/>
          <w:sz w:val="24"/>
          <w:szCs w:val="24"/>
        </w:rPr>
        <w:t>rústicos</w:t>
      </w:r>
      <w:r w:rsidRPr="00881B81">
        <w:rPr>
          <w:rFonts w:ascii="Century Gothic" w:hAnsi="Century Gothic" w:cs="Arial"/>
          <w:sz w:val="24"/>
          <w:szCs w:val="24"/>
        </w:rPr>
        <w:t xml:space="preserve">, </w:t>
      </w:r>
      <w:r w:rsidR="008F39AA" w:rsidRPr="00881B81">
        <w:rPr>
          <w:rFonts w:ascii="Century Gothic" w:hAnsi="Century Gothic" w:cs="Arial"/>
          <w:sz w:val="24"/>
          <w:szCs w:val="24"/>
        </w:rPr>
        <w:t>será</w:t>
      </w:r>
      <w:r w:rsidRPr="00881B81">
        <w:rPr>
          <w:rFonts w:ascii="Century Gothic" w:hAnsi="Century Gothic" w:cs="Arial"/>
          <w:sz w:val="24"/>
          <w:szCs w:val="24"/>
        </w:rPr>
        <w:t xml:space="preserve"> de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$250.00 </w:t>
      </w:r>
      <w:r w:rsidR="008F39AA" w:rsidRPr="00881B81">
        <w:rPr>
          <w:rFonts w:ascii="Century Gothic" w:hAnsi="Century Gothic" w:cs="Arial"/>
          <w:sz w:val="24"/>
          <w:szCs w:val="24"/>
        </w:rPr>
        <w:t>(</w:t>
      </w:r>
      <w:r w:rsidRPr="00881B81">
        <w:rPr>
          <w:rFonts w:ascii="Century Gothic" w:hAnsi="Century Gothic" w:cs="Arial"/>
          <w:sz w:val="24"/>
          <w:szCs w:val="24"/>
        </w:rPr>
        <w:t>doscientos cincuenta pesos 00/100 M.N.)</w:t>
      </w:r>
    </w:p>
    <w:p w14:paraId="7248F680" w14:textId="77777777" w:rsidR="00B74DC1" w:rsidRDefault="00B74DC1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47EA9C3" w14:textId="0DB4F5DE" w:rsidR="00E640EC" w:rsidRPr="00B613CA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613CA">
        <w:rPr>
          <w:rFonts w:ascii="Century Gothic" w:hAnsi="Century Gothic" w:cs="Arial"/>
          <w:sz w:val="24"/>
          <w:szCs w:val="24"/>
        </w:rPr>
        <w:lastRenderedPageBreak/>
        <w:t xml:space="preserve">b) </w:t>
      </w:r>
      <w:r w:rsidR="008F39AA" w:rsidRPr="00B613CA">
        <w:rPr>
          <w:rFonts w:ascii="Century Gothic" w:hAnsi="Century Gothic" w:cs="Arial"/>
          <w:sz w:val="24"/>
          <w:szCs w:val="24"/>
        </w:rPr>
        <w:t>Traslación</w:t>
      </w:r>
      <w:r w:rsidRPr="00B613CA">
        <w:rPr>
          <w:rFonts w:ascii="Century Gothic" w:hAnsi="Century Gothic" w:cs="Arial"/>
          <w:sz w:val="24"/>
          <w:szCs w:val="24"/>
        </w:rPr>
        <w:t xml:space="preserve"> de Dominio</w:t>
      </w:r>
    </w:p>
    <w:p w14:paraId="1A438BB0" w14:textId="0F20E7B3" w:rsidR="008F39AA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613CA">
        <w:rPr>
          <w:rFonts w:ascii="Century Gothic" w:hAnsi="Century Gothic" w:cs="Arial"/>
          <w:sz w:val="24"/>
          <w:szCs w:val="24"/>
        </w:rPr>
        <w:t xml:space="preserve">La tasa del Impuesto Sobre </w:t>
      </w:r>
      <w:r w:rsidR="008F39AA" w:rsidRPr="00B613CA">
        <w:rPr>
          <w:rFonts w:ascii="Century Gothic" w:hAnsi="Century Gothic" w:cs="Arial"/>
          <w:sz w:val="24"/>
          <w:szCs w:val="24"/>
        </w:rPr>
        <w:t>Traslación</w:t>
      </w:r>
      <w:r w:rsidRPr="00B613CA">
        <w:rPr>
          <w:rFonts w:ascii="Century Gothic" w:hAnsi="Century Gothic" w:cs="Arial"/>
          <w:sz w:val="24"/>
          <w:szCs w:val="24"/>
        </w:rPr>
        <w:t xml:space="preserve"> de Dominio de Bienes Inmuebles es</w:t>
      </w:r>
      <w:r w:rsidR="00202CED" w:rsidRPr="00B613CA">
        <w:rPr>
          <w:rFonts w:ascii="Century Gothic" w:hAnsi="Century Gothic" w:cs="Arial"/>
          <w:sz w:val="24"/>
          <w:szCs w:val="24"/>
        </w:rPr>
        <w:t xml:space="preserve"> </w:t>
      </w:r>
      <w:r w:rsidRPr="00B613CA">
        <w:rPr>
          <w:rFonts w:ascii="Century Gothic" w:hAnsi="Century Gothic" w:cs="Arial"/>
          <w:sz w:val="24"/>
          <w:szCs w:val="24"/>
        </w:rPr>
        <w:t>del 2% sobre la base gravable.</w:t>
      </w:r>
    </w:p>
    <w:p w14:paraId="7C65673C" w14:textId="77777777" w:rsidR="00243D0B" w:rsidRPr="00243D0B" w:rsidRDefault="00243D0B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8"/>
          <w:szCs w:val="8"/>
        </w:rPr>
      </w:pPr>
    </w:p>
    <w:p w14:paraId="2C529D5B" w14:textId="77777777" w:rsidR="00E640EC" w:rsidRPr="00881B81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c) </w:t>
      </w:r>
      <w:r w:rsidR="008F39AA" w:rsidRPr="00881B81">
        <w:rPr>
          <w:rFonts w:ascii="Century Gothic" w:hAnsi="Century Gothic" w:cs="Arial"/>
          <w:sz w:val="24"/>
          <w:szCs w:val="24"/>
        </w:rPr>
        <w:t>Espectáculos</w:t>
      </w:r>
      <w:r w:rsidRPr="00881B81">
        <w:rPr>
          <w:rFonts w:ascii="Century Gothic" w:hAnsi="Century Gothic" w:cs="Arial"/>
          <w:sz w:val="24"/>
          <w:szCs w:val="24"/>
        </w:rPr>
        <w:t xml:space="preserve"> </w:t>
      </w:r>
      <w:r w:rsidR="008F39AA" w:rsidRPr="00881B81">
        <w:rPr>
          <w:rFonts w:ascii="Century Gothic" w:hAnsi="Century Gothic" w:cs="Arial"/>
          <w:sz w:val="24"/>
          <w:szCs w:val="24"/>
        </w:rPr>
        <w:t>públicos</w:t>
      </w:r>
    </w:p>
    <w:p w14:paraId="786B6B4C" w14:textId="052C2D0B" w:rsidR="00E640EC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De conformidad con el </w:t>
      </w:r>
      <w:r w:rsidR="006578C5" w:rsidRPr="00881B81">
        <w:rPr>
          <w:rFonts w:ascii="Century Gothic" w:hAnsi="Century Gothic" w:cs="Arial"/>
          <w:sz w:val="24"/>
          <w:szCs w:val="24"/>
        </w:rPr>
        <w:t xml:space="preserve">ARTÍCULO </w:t>
      </w:r>
      <w:r w:rsidRPr="00881B81">
        <w:rPr>
          <w:rFonts w:ascii="Century Gothic" w:hAnsi="Century Gothic" w:cs="Arial"/>
          <w:sz w:val="24"/>
          <w:szCs w:val="24"/>
        </w:rPr>
        <w:t xml:space="preserve">132 del </w:t>
      </w:r>
      <w:r w:rsidR="008F39AA" w:rsidRPr="00881B81">
        <w:rPr>
          <w:rFonts w:ascii="Century Gothic" w:hAnsi="Century Gothic" w:cs="Arial"/>
          <w:sz w:val="24"/>
          <w:szCs w:val="24"/>
        </w:rPr>
        <w:t>Código</w:t>
      </w:r>
      <w:r w:rsidRPr="00881B81">
        <w:rPr>
          <w:rFonts w:ascii="Century Gothic" w:hAnsi="Century Gothic" w:cs="Arial"/>
          <w:sz w:val="24"/>
          <w:szCs w:val="24"/>
        </w:rPr>
        <w:t xml:space="preserve"> Municipal para el Estado</w:t>
      </w:r>
      <w:r w:rsidR="00202CED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de Chihuahua, se </w:t>
      </w:r>
      <w:r w:rsidR="008F39AA" w:rsidRPr="00881B81">
        <w:rPr>
          <w:rFonts w:ascii="Century Gothic" w:hAnsi="Century Gothic" w:cs="Arial"/>
          <w:sz w:val="24"/>
          <w:szCs w:val="24"/>
        </w:rPr>
        <w:t>causará</w:t>
      </w:r>
      <w:r w:rsidRPr="00881B81">
        <w:rPr>
          <w:rFonts w:ascii="Century Gothic" w:hAnsi="Century Gothic" w:cs="Arial"/>
          <w:sz w:val="24"/>
          <w:szCs w:val="24"/>
        </w:rPr>
        <w:t xml:space="preserve"> conforme a las siguientes tasas:</w:t>
      </w:r>
    </w:p>
    <w:p w14:paraId="0AC8C548" w14:textId="77777777" w:rsidR="006E2A40" w:rsidRPr="00243D0B" w:rsidRDefault="006E2A40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8"/>
          <w:szCs w:val="8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4414"/>
        <w:gridCol w:w="2244"/>
      </w:tblGrid>
      <w:tr w:rsidR="008F39AA" w:rsidRPr="00881B81" w14:paraId="42A430FB" w14:textId="77777777" w:rsidTr="008F39AA">
        <w:tc>
          <w:tcPr>
            <w:tcW w:w="4414" w:type="dxa"/>
          </w:tcPr>
          <w:p w14:paraId="4C002823" w14:textId="77777777" w:rsidR="008F39AA" w:rsidRPr="00881B81" w:rsidRDefault="008F39AA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CONCEPTO</w:t>
            </w:r>
          </w:p>
        </w:tc>
        <w:tc>
          <w:tcPr>
            <w:tcW w:w="2244" w:type="dxa"/>
          </w:tcPr>
          <w:p w14:paraId="3D10A55A" w14:textId="77777777" w:rsidR="008F39AA" w:rsidRPr="00881B81" w:rsidRDefault="008F39AA" w:rsidP="00C26CAF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TASA</w:t>
            </w:r>
          </w:p>
        </w:tc>
      </w:tr>
      <w:tr w:rsidR="008F39AA" w:rsidRPr="00881B81" w14:paraId="7C765C3D" w14:textId="77777777" w:rsidTr="008F39AA">
        <w:tc>
          <w:tcPr>
            <w:tcW w:w="4414" w:type="dxa"/>
          </w:tcPr>
          <w:p w14:paraId="2FF7EB5F" w14:textId="77777777" w:rsidR="008F39AA" w:rsidRPr="00881B81" w:rsidRDefault="008F39AA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Becerradas, novilladas y jaripeos</w:t>
            </w:r>
          </w:p>
        </w:tc>
        <w:tc>
          <w:tcPr>
            <w:tcW w:w="2244" w:type="dxa"/>
          </w:tcPr>
          <w:p w14:paraId="550D5B5A" w14:textId="77777777" w:rsidR="008F39AA" w:rsidRPr="00881B81" w:rsidRDefault="008F39A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</w:tr>
      <w:tr w:rsidR="008F39AA" w:rsidRPr="00881B81" w14:paraId="46CA25E0" w14:textId="77777777" w:rsidTr="008F39AA">
        <w:tc>
          <w:tcPr>
            <w:tcW w:w="4414" w:type="dxa"/>
          </w:tcPr>
          <w:p w14:paraId="63BD9A7A" w14:textId="77777777" w:rsidR="008F39AA" w:rsidRPr="00881B81" w:rsidRDefault="008F39AA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Box y lucha</w:t>
            </w:r>
          </w:p>
        </w:tc>
        <w:tc>
          <w:tcPr>
            <w:tcW w:w="2244" w:type="dxa"/>
          </w:tcPr>
          <w:p w14:paraId="7BDC2025" w14:textId="77777777" w:rsidR="008F39AA" w:rsidRPr="00881B81" w:rsidRDefault="008F39A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18%</w:t>
            </w:r>
          </w:p>
        </w:tc>
      </w:tr>
      <w:tr w:rsidR="008F39AA" w:rsidRPr="00881B81" w14:paraId="3DD0B1FE" w14:textId="77777777" w:rsidTr="008F39AA">
        <w:tc>
          <w:tcPr>
            <w:tcW w:w="4414" w:type="dxa"/>
          </w:tcPr>
          <w:p w14:paraId="541BD4B8" w14:textId="77777777" w:rsidR="008F39AA" w:rsidRPr="00881B81" w:rsidRDefault="008F39AA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Carreras: de caballos, perros, automóviles, motocicletas, bicicletas y otras</w:t>
            </w:r>
          </w:p>
        </w:tc>
        <w:tc>
          <w:tcPr>
            <w:tcW w:w="2244" w:type="dxa"/>
          </w:tcPr>
          <w:p w14:paraId="4ABC8896" w14:textId="768B7EF2" w:rsidR="008F39AA" w:rsidRPr="00881B81" w:rsidRDefault="008F39AA" w:rsidP="00C26CAF">
            <w:pPr>
              <w:tabs>
                <w:tab w:val="center" w:pos="1014"/>
                <w:tab w:val="right" w:pos="202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18%</w:t>
            </w:r>
          </w:p>
        </w:tc>
      </w:tr>
      <w:tr w:rsidR="008F39AA" w:rsidRPr="00881B81" w14:paraId="0D4F1548" w14:textId="77777777" w:rsidTr="008F39AA">
        <w:tc>
          <w:tcPr>
            <w:tcW w:w="4414" w:type="dxa"/>
          </w:tcPr>
          <w:p w14:paraId="0A492C67" w14:textId="77777777" w:rsidR="008F39AA" w:rsidRPr="00881B81" w:rsidRDefault="008F39AA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Circos</w:t>
            </w:r>
          </w:p>
        </w:tc>
        <w:tc>
          <w:tcPr>
            <w:tcW w:w="2244" w:type="dxa"/>
          </w:tcPr>
          <w:p w14:paraId="343917B4" w14:textId="77777777" w:rsidR="008F39AA" w:rsidRPr="00881B81" w:rsidRDefault="008F39A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8%</w:t>
            </w:r>
          </w:p>
        </w:tc>
      </w:tr>
      <w:tr w:rsidR="008F39AA" w:rsidRPr="00881B81" w14:paraId="0933E73C" w14:textId="77777777" w:rsidTr="008F39AA">
        <w:tc>
          <w:tcPr>
            <w:tcW w:w="4414" w:type="dxa"/>
          </w:tcPr>
          <w:p w14:paraId="2DF02A2C" w14:textId="77777777" w:rsidR="008F39AA" w:rsidRPr="00881B81" w:rsidRDefault="008F39AA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Corridas de toros y peleas de gallos</w:t>
            </w:r>
          </w:p>
        </w:tc>
        <w:tc>
          <w:tcPr>
            <w:tcW w:w="2244" w:type="dxa"/>
          </w:tcPr>
          <w:p w14:paraId="718EAA9B" w14:textId="77777777" w:rsidR="008F39AA" w:rsidRPr="00881B81" w:rsidRDefault="008F39A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18%</w:t>
            </w:r>
          </w:p>
        </w:tc>
      </w:tr>
      <w:tr w:rsidR="008F39AA" w:rsidRPr="00881B81" w14:paraId="2B0DF277" w14:textId="77777777" w:rsidTr="008F39AA">
        <w:tc>
          <w:tcPr>
            <w:tcW w:w="4414" w:type="dxa"/>
          </w:tcPr>
          <w:p w14:paraId="273AA411" w14:textId="77777777" w:rsidR="008F39AA" w:rsidRPr="00881B81" w:rsidRDefault="008F39AA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Espectáculos teatrales</w:t>
            </w:r>
          </w:p>
        </w:tc>
        <w:tc>
          <w:tcPr>
            <w:tcW w:w="2244" w:type="dxa"/>
          </w:tcPr>
          <w:p w14:paraId="0FB4EDA8" w14:textId="77777777" w:rsidR="008F39AA" w:rsidRPr="00881B81" w:rsidRDefault="008F39A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5%</w:t>
            </w:r>
          </w:p>
        </w:tc>
      </w:tr>
      <w:tr w:rsidR="008F39AA" w:rsidRPr="00881B81" w14:paraId="20813815" w14:textId="77777777" w:rsidTr="008F39AA">
        <w:tc>
          <w:tcPr>
            <w:tcW w:w="4414" w:type="dxa"/>
          </w:tcPr>
          <w:p w14:paraId="511B8E0E" w14:textId="77777777" w:rsidR="008F39AA" w:rsidRPr="00881B81" w:rsidRDefault="008F39AA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Exhibiciones y Concursos</w:t>
            </w:r>
          </w:p>
        </w:tc>
        <w:tc>
          <w:tcPr>
            <w:tcW w:w="2244" w:type="dxa"/>
          </w:tcPr>
          <w:p w14:paraId="29258C39" w14:textId="77777777" w:rsidR="008F39AA" w:rsidRPr="00881B81" w:rsidRDefault="008F39A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</w:tr>
      <w:tr w:rsidR="008F39AA" w:rsidRPr="00881B81" w14:paraId="41D5776C" w14:textId="77777777" w:rsidTr="008F39AA">
        <w:tc>
          <w:tcPr>
            <w:tcW w:w="4414" w:type="dxa"/>
          </w:tcPr>
          <w:p w14:paraId="18513B26" w14:textId="77777777" w:rsidR="008F39AA" w:rsidRPr="00881B81" w:rsidRDefault="008F39AA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Espectáculos deportivos</w:t>
            </w:r>
          </w:p>
        </w:tc>
        <w:tc>
          <w:tcPr>
            <w:tcW w:w="2244" w:type="dxa"/>
          </w:tcPr>
          <w:p w14:paraId="7F56D926" w14:textId="77777777" w:rsidR="008F39AA" w:rsidRPr="00881B81" w:rsidRDefault="008F39A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8%</w:t>
            </w:r>
          </w:p>
        </w:tc>
      </w:tr>
      <w:tr w:rsidR="008F39AA" w:rsidRPr="00881B81" w14:paraId="0FBDAE5C" w14:textId="77777777" w:rsidTr="008F39AA">
        <w:tc>
          <w:tcPr>
            <w:tcW w:w="4414" w:type="dxa"/>
          </w:tcPr>
          <w:p w14:paraId="35534460" w14:textId="77777777" w:rsidR="008F39AA" w:rsidRPr="00881B81" w:rsidRDefault="008F39AA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Los demás espectáculos</w:t>
            </w:r>
          </w:p>
        </w:tc>
        <w:tc>
          <w:tcPr>
            <w:tcW w:w="2244" w:type="dxa"/>
          </w:tcPr>
          <w:p w14:paraId="5672DE0E" w14:textId="77777777" w:rsidR="008F39AA" w:rsidRPr="00881B81" w:rsidRDefault="008F39A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</w:tr>
    </w:tbl>
    <w:p w14:paraId="7AD6A8C7" w14:textId="77777777" w:rsidR="00E640EC" w:rsidRPr="00881B81" w:rsidRDefault="00E640EC" w:rsidP="00881B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815E4B0" w14:textId="77777777" w:rsidR="00E640EC" w:rsidRPr="00881B81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lastRenderedPageBreak/>
        <w:t xml:space="preserve">2.- Sobre juegos, rifas o </w:t>
      </w:r>
      <w:r w:rsidR="008F39AA" w:rsidRPr="00881B81">
        <w:rPr>
          <w:rFonts w:ascii="Century Gothic" w:hAnsi="Century Gothic" w:cs="Arial"/>
          <w:sz w:val="24"/>
          <w:szCs w:val="24"/>
        </w:rPr>
        <w:t>loterías</w:t>
      </w:r>
      <w:r w:rsidRPr="00881B81">
        <w:rPr>
          <w:rFonts w:ascii="Century Gothic" w:hAnsi="Century Gothic" w:cs="Arial"/>
          <w:sz w:val="24"/>
          <w:szCs w:val="24"/>
        </w:rPr>
        <w:t xml:space="preserve"> permitidas por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la Ley; las cuales se </w:t>
      </w:r>
      <w:r w:rsidR="00354B63" w:rsidRPr="00881B81">
        <w:rPr>
          <w:rFonts w:ascii="Century Gothic" w:hAnsi="Century Gothic" w:cs="Arial"/>
          <w:sz w:val="24"/>
          <w:szCs w:val="24"/>
        </w:rPr>
        <w:t>causarán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conforme a la tasa prevista en el </w:t>
      </w:r>
      <w:r w:rsidR="008F39AA" w:rsidRPr="00881B81">
        <w:rPr>
          <w:rFonts w:ascii="Century Gothic" w:hAnsi="Century Gothic" w:cs="Arial"/>
          <w:sz w:val="24"/>
          <w:szCs w:val="24"/>
        </w:rPr>
        <w:t>artículo</w:t>
      </w:r>
      <w:r w:rsidR="006578C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144 del </w:t>
      </w:r>
      <w:r w:rsidR="008F39AA" w:rsidRPr="00881B81">
        <w:rPr>
          <w:rFonts w:ascii="Century Gothic" w:hAnsi="Century Gothic" w:cs="Arial"/>
          <w:sz w:val="24"/>
          <w:szCs w:val="24"/>
        </w:rPr>
        <w:t>Código</w:t>
      </w:r>
      <w:r w:rsidRPr="00881B81">
        <w:rPr>
          <w:rFonts w:ascii="Century Gothic" w:hAnsi="Century Gothic" w:cs="Arial"/>
          <w:sz w:val="24"/>
          <w:szCs w:val="24"/>
        </w:rPr>
        <w:t xml:space="preserve"> Municipal.</w:t>
      </w:r>
    </w:p>
    <w:p w14:paraId="5D05795E" w14:textId="77777777" w:rsidR="00C877BF" w:rsidRPr="00243D0B" w:rsidRDefault="00C877BF" w:rsidP="00881B81">
      <w:pPr>
        <w:spacing w:line="360" w:lineRule="auto"/>
        <w:jc w:val="both"/>
        <w:rPr>
          <w:rFonts w:ascii="Century Gothic" w:hAnsi="Century Gothic" w:cs="Arial"/>
          <w:sz w:val="8"/>
          <w:szCs w:val="8"/>
        </w:rPr>
      </w:pPr>
    </w:p>
    <w:p w14:paraId="7678FE96" w14:textId="77777777" w:rsidR="00E640EC" w:rsidRPr="00881B81" w:rsidRDefault="008F39AA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>II.</w:t>
      </w:r>
      <w:r w:rsidR="00E640EC" w:rsidRPr="00881B81">
        <w:rPr>
          <w:rFonts w:ascii="Century Gothic" w:hAnsi="Century Gothic" w:cs="Arial"/>
          <w:b/>
          <w:sz w:val="24"/>
          <w:szCs w:val="24"/>
        </w:rPr>
        <w:t xml:space="preserve"> CONTRIBUCIONES</w:t>
      </w:r>
    </w:p>
    <w:p w14:paraId="1ACBBD8D" w14:textId="62CC046D" w:rsidR="00E640EC" w:rsidRDefault="00E640EC" w:rsidP="00243D0B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1.- Sobre </w:t>
      </w:r>
      <w:r w:rsidR="008F39AA" w:rsidRPr="00881B81">
        <w:rPr>
          <w:rFonts w:ascii="Century Gothic" w:hAnsi="Century Gothic" w:cs="Arial"/>
          <w:sz w:val="24"/>
          <w:szCs w:val="24"/>
        </w:rPr>
        <w:t>pavimentación</w:t>
      </w:r>
      <w:r w:rsidRPr="00881B81">
        <w:rPr>
          <w:rFonts w:ascii="Century Gothic" w:hAnsi="Century Gothic" w:cs="Arial"/>
          <w:sz w:val="24"/>
          <w:szCs w:val="24"/>
        </w:rPr>
        <w:t xml:space="preserve"> de calles y </w:t>
      </w:r>
      <w:r w:rsidR="008F39AA" w:rsidRPr="00881B81">
        <w:rPr>
          <w:rFonts w:ascii="Century Gothic" w:hAnsi="Century Gothic" w:cs="Arial"/>
          <w:sz w:val="24"/>
          <w:szCs w:val="24"/>
        </w:rPr>
        <w:t>demás</w:t>
      </w:r>
      <w:r w:rsidRPr="00881B81">
        <w:rPr>
          <w:rFonts w:ascii="Century Gothic" w:hAnsi="Century Gothic" w:cs="Arial"/>
          <w:sz w:val="24"/>
          <w:szCs w:val="24"/>
        </w:rPr>
        <w:t xml:space="preserve"> </w:t>
      </w:r>
      <w:r w:rsidR="008F39AA" w:rsidRPr="00881B81">
        <w:rPr>
          <w:rFonts w:ascii="Century Gothic" w:hAnsi="Century Gothic" w:cs="Arial"/>
          <w:sz w:val="24"/>
          <w:szCs w:val="24"/>
        </w:rPr>
        <w:t>áreas</w:t>
      </w:r>
      <w:r w:rsidRPr="00881B81">
        <w:rPr>
          <w:rFonts w:ascii="Century Gothic" w:hAnsi="Century Gothic" w:cs="Arial"/>
          <w:sz w:val="24"/>
          <w:szCs w:val="24"/>
        </w:rPr>
        <w:t xml:space="preserve"> </w:t>
      </w:r>
      <w:r w:rsidR="008F39AA" w:rsidRPr="00881B81">
        <w:rPr>
          <w:rFonts w:ascii="Century Gothic" w:hAnsi="Century Gothic" w:cs="Arial"/>
          <w:sz w:val="24"/>
          <w:szCs w:val="24"/>
        </w:rPr>
        <w:t>públicas</w:t>
      </w:r>
      <w:r w:rsidRPr="00881B81">
        <w:rPr>
          <w:rFonts w:ascii="Century Gothic" w:hAnsi="Century Gothic" w:cs="Arial"/>
          <w:sz w:val="24"/>
          <w:szCs w:val="24"/>
        </w:rPr>
        <w:t>.</w:t>
      </w:r>
    </w:p>
    <w:p w14:paraId="47D2C468" w14:textId="77777777" w:rsidR="00243D0B" w:rsidRPr="00881B81" w:rsidRDefault="00243D0B" w:rsidP="00243D0B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53383D8" w14:textId="77777777" w:rsidR="00E640EC" w:rsidRPr="00881B81" w:rsidRDefault="00E640EC" w:rsidP="00243D0B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Los propietarios de fincas </w:t>
      </w:r>
      <w:r w:rsidR="008F39AA" w:rsidRPr="00881B81">
        <w:rPr>
          <w:rFonts w:ascii="Century Gothic" w:hAnsi="Century Gothic" w:cs="Arial"/>
          <w:sz w:val="24"/>
          <w:szCs w:val="24"/>
        </w:rPr>
        <w:t>o</w:t>
      </w:r>
      <w:r w:rsidRPr="00881B81">
        <w:rPr>
          <w:rFonts w:ascii="Century Gothic" w:hAnsi="Century Gothic" w:cs="Arial"/>
          <w:sz w:val="24"/>
          <w:szCs w:val="24"/>
        </w:rPr>
        <w:t xml:space="preserve"> lotes </w:t>
      </w:r>
      <w:r w:rsidR="00354B63" w:rsidRPr="00881B81">
        <w:rPr>
          <w:rFonts w:ascii="Century Gothic" w:hAnsi="Century Gothic" w:cs="Arial"/>
          <w:sz w:val="24"/>
          <w:szCs w:val="24"/>
        </w:rPr>
        <w:t>pagarán</w:t>
      </w:r>
      <w:r w:rsidRPr="00881B81">
        <w:rPr>
          <w:rFonts w:ascii="Century Gothic" w:hAnsi="Century Gothic" w:cs="Arial"/>
          <w:sz w:val="24"/>
          <w:szCs w:val="24"/>
        </w:rPr>
        <w:t xml:space="preserve"> el valor del pavimento en</w:t>
      </w:r>
      <w:r w:rsidR="008F39AA" w:rsidRPr="00881B81">
        <w:rPr>
          <w:rFonts w:ascii="Century Gothic" w:hAnsi="Century Gothic" w:cs="Arial"/>
          <w:sz w:val="24"/>
          <w:szCs w:val="24"/>
        </w:rPr>
        <w:t xml:space="preserve"> el área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8F39AA" w:rsidRPr="00881B81">
        <w:rPr>
          <w:rFonts w:ascii="Century Gothic" w:hAnsi="Century Gothic" w:cs="Arial"/>
          <w:sz w:val="24"/>
          <w:szCs w:val="24"/>
        </w:rPr>
        <w:t>comprendida</w:t>
      </w:r>
      <w:r w:rsidRPr="00881B81">
        <w:rPr>
          <w:rFonts w:ascii="Century Gothic" w:hAnsi="Century Gothic" w:cs="Arial"/>
          <w:sz w:val="24"/>
          <w:szCs w:val="24"/>
        </w:rPr>
        <w:t xml:space="preserve"> entre las guarniciones de la banqueta y el eje central de la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calle, en la </w:t>
      </w:r>
      <w:r w:rsidR="008F39AA" w:rsidRPr="00881B81">
        <w:rPr>
          <w:rFonts w:ascii="Century Gothic" w:hAnsi="Century Gothic" w:cs="Arial"/>
          <w:sz w:val="24"/>
          <w:szCs w:val="24"/>
        </w:rPr>
        <w:t>extensión</w:t>
      </w:r>
      <w:r w:rsidRPr="00881B81">
        <w:rPr>
          <w:rFonts w:ascii="Century Gothic" w:hAnsi="Century Gothic" w:cs="Arial"/>
          <w:sz w:val="24"/>
          <w:szCs w:val="24"/>
        </w:rPr>
        <w:t xml:space="preserve"> del frente de la finca o lote a $</w:t>
      </w:r>
      <w:r w:rsidR="00501E8C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50.00 </w:t>
      </w:r>
      <w:r w:rsidR="00501E8C" w:rsidRPr="00881B81">
        <w:rPr>
          <w:rFonts w:ascii="Century Gothic" w:hAnsi="Century Gothic" w:cs="Arial"/>
          <w:sz w:val="24"/>
          <w:szCs w:val="24"/>
        </w:rPr>
        <w:t xml:space="preserve">(cincuenta pesos 00/100 M.N.) </w:t>
      </w:r>
      <w:r w:rsidRPr="00881B81">
        <w:rPr>
          <w:rFonts w:ascii="Century Gothic" w:hAnsi="Century Gothic" w:cs="Arial"/>
          <w:sz w:val="24"/>
          <w:szCs w:val="24"/>
        </w:rPr>
        <w:t>por metro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cuadrado, que </w:t>
      </w:r>
      <w:r w:rsidR="008F39AA" w:rsidRPr="00881B81">
        <w:rPr>
          <w:rFonts w:ascii="Century Gothic" w:hAnsi="Century Gothic" w:cs="Arial"/>
          <w:sz w:val="24"/>
          <w:szCs w:val="24"/>
        </w:rPr>
        <w:t>deberán</w:t>
      </w:r>
      <w:r w:rsidRPr="00881B81">
        <w:rPr>
          <w:rFonts w:ascii="Century Gothic" w:hAnsi="Century Gothic" w:cs="Arial"/>
          <w:sz w:val="24"/>
          <w:szCs w:val="24"/>
        </w:rPr>
        <w:t xml:space="preserve"> ser cubiertos en doce meses a partir del inicio de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3237CD" w:rsidRPr="00881B81">
        <w:rPr>
          <w:rFonts w:ascii="Century Gothic" w:hAnsi="Century Gothic" w:cs="Arial"/>
          <w:sz w:val="24"/>
          <w:szCs w:val="24"/>
        </w:rPr>
        <w:t>la obra</w:t>
      </w:r>
      <w:r w:rsidRPr="00881B81">
        <w:rPr>
          <w:rFonts w:ascii="Century Gothic" w:hAnsi="Century Gothic" w:cs="Arial"/>
          <w:sz w:val="24"/>
          <w:szCs w:val="24"/>
        </w:rPr>
        <w:t xml:space="preserve"> una vez trascurrido este plazo, se </w:t>
      </w:r>
      <w:r w:rsidR="008F39AA" w:rsidRPr="00881B81">
        <w:rPr>
          <w:rFonts w:ascii="Century Gothic" w:hAnsi="Century Gothic" w:cs="Arial"/>
          <w:sz w:val="24"/>
          <w:szCs w:val="24"/>
        </w:rPr>
        <w:t>aplicará</w:t>
      </w:r>
      <w:r w:rsidRPr="00881B81">
        <w:rPr>
          <w:rFonts w:ascii="Century Gothic" w:hAnsi="Century Gothic" w:cs="Arial"/>
          <w:sz w:val="24"/>
          <w:szCs w:val="24"/>
        </w:rPr>
        <w:t xml:space="preserve"> lo que previene el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501E8C" w:rsidRPr="00881B81">
        <w:rPr>
          <w:rFonts w:ascii="Century Gothic" w:hAnsi="Century Gothic" w:cs="Arial"/>
          <w:sz w:val="24"/>
          <w:szCs w:val="24"/>
        </w:rPr>
        <w:t>artículo</w:t>
      </w:r>
      <w:r w:rsidR="006578C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166 del </w:t>
      </w:r>
      <w:r w:rsidR="008F39AA" w:rsidRPr="00881B81">
        <w:rPr>
          <w:rFonts w:ascii="Century Gothic" w:hAnsi="Century Gothic" w:cs="Arial"/>
          <w:sz w:val="24"/>
          <w:szCs w:val="24"/>
        </w:rPr>
        <w:t>Código</w:t>
      </w:r>
      <w:r w:rsidRPr="00881B81">
        <w:rPr>
          <w:rFonts w:ascii="Century Gothic" w:hAnsi="Century Gothic" w:cs="Arial"/>
          <w:sz w:val="24"/>
          <w:szCs w:val="24"/>
        </w:rPr>
        <w:t xml:space="preserve"> Municipal para el Estado de Chihuahua.</w:t>
      </w:r>
    </w:p>
    <w:p w14:paraId="7455C317" w14:textId="53451D2B" w:rsidR="00E640EC" w:rsidRDefault="00E640EC" w:rsidP="00243D0B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Cuando el inmueble esté situado en esquina, el propietario </w:t>
      </w:r>
      <w:r w:rsidR="008F39AA" w:rsidRPr="00881B81">
        <w:rPr>
          <w:rFonts w:ascii="Century Gothic" w:hAnsi="Century Gothic" w:cs="Arial"/>
          <w:sz w:val="24"/>
          <w:szCs w:val="24"/>
        </w:rPr>
        <w:t>pagará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8F39AA" w:rsidRPr="00881B81">
        <w:rPr>
          <w:rFonts w:ascii="Century Gothic" w:hAnsi="Century Gothic" w:cs="Arial"/>
          <w:sz w:val="24"/>
          <w:szCs w:val="24"/>
        </w:rPr>
        <w:t>además</w:t>
      </w:r>
      <w:r w:rsidRPr="00881B81">
        <w:rPr>
          <w:rFonts w:ascii="Century Gothic" w:hAnsi="Century Gothic" w:cs="Arial"/>
          <w:sz w:val="24"/>
          <w:szCs w:val="24"/>
        </w:rPr>
        <w:t xml:space="preserve"> de la superficie que </w:t>
      </w:r>
      <w:r w:rsidR="008F39AA" w:rsidRPr="00881B81">
        <w:rPr>
          <w:rFonts w:ascii="Century Gothic" w:hAnsi="Century Gothic" w:cs="Arial"/>
          <w:sz w:val="24"/>
          <w:szCs w:val="24"/>
        </w:rPr>
        <w:t>señala</w:t>
      </w:r>
      <w:r w:rsidRPr="00881B81">
        <w:rPr>
          <w:rFonts w:ascii="Century Gothic" w:hAnsi="Century Gothic" w:cs="Arial"/>
          <w:sz w:val="24"/>
          <w:szCs w:val="24"/>
        </w:rPr>
        <w:t xml:space="preserve"> el </w:t>
      </w:r>
      <w:r w:rsidR="008F39AA" w:rsidRPr="00881B81">
        <w:rPr>
          <w:rFonts w:ascii="Century Gothic" w:hAnsi="Century Gothic" w:cs="Arial"/>
          <w:sz w:val="24"/>
          <w:szCs w:val="24"/>
        </w:rPr>
        <w:t>párrafo</w:t>
      </w:r>
      <w:r w:rsidRPr="00881B81">
        <w:rPr>
          <w:rFonts w:ascii="Century Gothic" w:hAnsi="Century Gothic" w:cs="Arial"/>
          <w:sz w:val="24"/>
          <w:szCs w:val="24"/>
        </w:rPr>
        <w:t xml:space="preserve"> anterior, el </w:t>
      </w:r>
      <w:r w:rsidR="008F39AA" w:rsidRPr="00881B81">
        <w:rPr>
          <w:rFonts w:ascii="Century Gothic" w:hAnsi="Century Gothic" w:cs="Arial"/>
          <w:sz w:val="24"/>
          <w:szCs w:val="24"/>
        </w:rPr>
        <w:t>área</w:t>
      </w:r>
      <w:r w:rsidRPr="00881B81">
        <w:rPr>
          <w:rFonts w:ascii="Century Gothic" w:hAnsi="Century Gothic" w:cs="Arial"/>
          <w:sz w:val="24"/>
          <w:szCs w:val="24"/>
        </w:rPr>
        <w:t xml:space="preserve"> de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8F39AA" w:rsidRPr="00881B81">
        <w:rPr>
          <w:rFonts w:ascii="Century Gothic" w:hAnsi="Century Gothic" w:cs="Arial"/>
          <w:sz w:val="24"/>
          <w:szCs w:val="24"/>
        </w:rPr>
        <w:t>pavimentación</w:t>
      </w:r>
      <w:r w:rsidRPr="00881B81">
        <w:rPr>
          <w:rFonts w:ascii="Century Gothic" w:hAnsi="Century Gothic" w:cs="Arial"/>
          <w:sz w:val="24"/>
          <w:szCs w:val="24"/>
        </w:rPr>
        <w:t xml:space="preserve"> hasta el punto de </w:t>
      </w:r>
      <w:r w:rsidR="008F39AA" w:rsidRPr="00881B81">
        <w:rPr>
          <w:rFonts w:ascii="Century Gothic" w:hAnsi="Century Gothic" w:cs="Arial"/>
          <w:sz w:val="24"/>
          <w:szCs w:val="24"/>
        </w:rPr>
        <w:t>intersección</w:t>
      </w:r>
      <w:r w:rsidRPr="00881B81">
        <w:rPr>
          <w:rFonts w:ascii="Century Gothic" w:hAnsi="Century Gothic" w:cs="Arial"/>
          <w:sz w:val="24"/>
          <w:szCs w:val="24"/>
        </w:rPr>
        <w:t xml:space="preserve"> de los ejes de las calles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adyacentes.</w:t>
      </w:r>
    </w:p>
    <w:p w14:paraId="1D7CD570" w14:textId="77777777" w:rsidR="006E2A40" w:rsidRPr="00881B81" w:rsidRDefault="006E2A40" w:rsidP="00243D0B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92A5074" w14:textId="7BC59874" w:rsidR="00E640EC" w:rsidRDefault="00E640EC" w:rsidP="00243D0B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Cuando en la </w:t>
      </w:r>
      <w:r w:rsidR="008F39AA" w:rsidRPr="00881B81">
        <w:rPr>
          <w:rFonts w:ascii="Century Gothic" w:hAnsi="Century Gothic" w:cs="Arial"/>
          <w:sz w:val="24"/>
          <w:szCs w:val="24"/>
        </w:rPr>
        <w:t>vía</w:t>
      </w:r>
      <w:r w:rsidRPr="00881B81">
        <w:rPr>
          <w:rFonts w:ascii="Century Gothic" w:hAnsi="Century Gothic" w:cs="Arial"/>
          <w:sz w:val="24"/>
          <w:szCs w:val="24"/>
        </w:rPr>
        <w:t xml:space="preserve"> que pretende pavimentar, existan </w:t>
      </w:r>
      <w:r w:rsidR="008F39AA" w:rsidRPr="00881B81">
        <w:rPr>
          <w:rFonts w:ascii="Century Gothic" w:hAnsi="Century Gothic" w:cs="Arial"/>
          <w:sz w:val="24"/>
          <w:szCs w:val="24"/>
        </w:rPr>
        <w:t>líneas</w:t>
      </w:r>
      <w:r w:rsidRPr="00881B81">
        <w:rPr>
          <w:rFonts w:ascii="Century Gothic" w:hAnsi="Century Gothic" w:cs="Arial"/>
          <w:sz w:val="24"/>
          <w:szCs w:val="24"/>
        </w:rPr>
        <w:t xml:space="preserve"> de ferrocarril o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de </w:t>
      </w:r>
      <w:r w:rsidR="008F39AA" w:rsidRPr="00881B81">
        <w:rPr>
          <w:rFonts w:ascii="Century Gothic" w:hAnsi="Century Gothic" w:cs="Arial"/>
          <w:sz w:val="24"/>
          <w:szCs w:val="24"/>
        </w:rPr>
        <w:t>tranvías</w:t>
      </w:r>
      <w:r w:rsidRPr="00881B81">
        <w:rPr>
          <w:rFonts w:ascii="Century Gothic" w:hAnsi="Century Gothic" w:cs="Arial"/>
          <w:sz w:val="24"/>
          <w:szCs w:val="24"/>
        </w:rPr>
        <w:t xml:space="preserve">, las empresas propietarias </w:t>
      </w:r>
      <w:r w:rsidR="008F39AA" w:rsidRPr="00881B81">
        <w:rPr>
          <w:rFonts w:ascii="Century Gothic" w:hAnsi="Century Gothic" w:cs="Arial"/>
          <w:sz w:val="24"/>
          <w:szCs w:val="24"/>
        </w:rPr>
        <w:t>tendrán</w:t>
      </w:r>
      <w:r w:rsidRPr="00881B81">
        <w:rPr>
          <w:rFonts w:ascii="Century Gothic" w:hAnsi="Century Gothic" w:cs="Arial"/>
          <w:sz w:val="24"/>
          <w:szCs w:val="24"/>
        </w:rPr>
        <w:t xml:space="preserve"> la </w:t>
      </w:r>
      <w:r w:rsidR="008F39AA" w:rsidRPr="00881B81">
        <w:rPr>
          <w:rFonts w:ascii="Century Gothic" w:hAnsi="Century Gothic" w:cs="Arial"/>
          <w:sz w:val="24"/>
          <w:szCs w:val="24"/>
        </w:rPr>
        <w:t>obligación</w:t>
      </w:r>
      <w:r w:rsidRPr="00881B81">
        <w:rPr>
          <w:rFonts w:ascii="Century Gothic" w:hAnsi="Century Gothic" w:cs="Arial"/>
          <w:sz w:val="24"/>
          <w:szCs w:val="24"/>
        </w:rPr>
        <w:t xml:space="preserve"> de cubrir el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valor del pavimento comprendido entre los dos rieles y, </w:t>
      </w:r>
      <w:r w:rsidR="008F39AA" w:rsidRPr="00881B81">
        <w:rPr>
          <w:rFonts w:ascii="Century Gothic" w:hAnsi="Century Gothic" w:cs="Arial"/>
          <w:sz w:val="24"/>
          <w:szCs w:val="24"/>
        </w:rPr>
        <w:t>además</w:t>
      </w:r>
      <w:r w:rsidRPr="00881B81">
        <w:rPr>
          <w:rFonts w:ascii="Century Gothic" w:hAnsi="Century Gothic" w:cs="Arial"/>
          <w:sz w:val="24"/>
          <w:szCs w:val="24"/>
        </w:rPr>
        <w:t>, en una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faja externa de dos metros a cada lado y a</w:t>
      </w:r>
      <w:r w:rsidR="008F39A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lo largo de los dos rieles.</w:t>
      </w:r>
    </w:p>
    <w:p w14:paraId="66768FB3" w14:textId="77777777" w:rsidR="00243D0B" w:rsidRPr="00881B81" w:rsidRDefault="00243D0B" w:rsidP="00243D0B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75D38CD" w14:textId="6D73C614" w:rsidR="00E640EC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lastRenderedPageBreak/>
        <w:t xml:space="preserve">El pago del valor del </w:t>
      </w:r>
      <w:r w:rsidR="008F39AA" w:rsidRPr="00881B81">
        <w:rPr>
          <w:rFonts w:ascii="Century Gothic" w:hAnsi="Century Gothic" w:cs="Arial"/>
          <w:sz w:val="24"/>
          <w:szCs w:val="24"/>
        </w:rPr>
        <w:t>pavimento</w:t>
      </w:r>
      <w:r w:rsidRPr="00881B81">
        <w:rPr>
          <w:rFonts w:ascii="Century Gothic" w:hAnsi="Century Gothic" w:cs="Arial"/>
          <w:sz w:val="24"/>
          <w:szCs w:val="24"/>
        </w:rPr>
        <w:t xml:space="preserve"> que corresponda a los propietarios de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fincas, </w:t>
      </w:r>
      <w:r w:rsidR="008F39AA" w:rsidRPr="00881B81">
        <w:rPr>
          <w:rFonts w:ascii="Century Gothic" w:hAnsi="Century Gothic" w:cs="Arial"/>
          <w:sz w:val="24"/>
          <w:szCs w:val="24"/>
        </w:rPr>
        <w:t>será</w:t>
      </w:r>
      <w:r w:rsidRPr="00881B81">
        <w:rPr>
          <w:rFonts w:ascii="Century Gothic" w:hAnsi="Century Gothic" w:cs="Arial"/>
          <w:sz w:val="24"/>
          <w:szCs w:val="24"/>
        </w:rPr>
        <w:t xml:space="preserve"> cubierto en los plazos y condiciones que fijara el Municipio, de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acuerdo a los costos de </w:t>
      </w:r>
      <w:r w:rsidR="008F39AA" w:rsidRPr="00881B81">
        <w:rPr>
          <w:rFonts w:ascii="Century Gothic" w:hAnsi="Century Gothic" w:cs="Arial"/>
          <w:sz w:val="24"/>
          <w:szCs w:val="24"/>
        </w:rPr>
        <w:t>elección</w:t>
      </w:r>
      <w:r w:rsidRPr="00881B81">
        <w:rPr>
          <w:rFonts w:ascii="Century Gothic" w:hAnsi="Century Gothic" w:cs="Arial"/>
          <w:sz w:val="24"/>
          <w:szCs w:val="24"/>
        </w:rPr>
        <w:t xml:space="preserve"> de la obra, y del programa aprobado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para dicha obra.</w:t>
      </w:r>
    </w:p>
    <w:p w14:paraId="0D82D75E" w14:textId="77777777" w:rsidR="00243D0B" w:rsidRPr="00243D0B" w:rsidRDefault="00243D0B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4"/>
          <w:szCs w:val="4"/>
        </w:rPr>
      </w:pPr>
    </w:p>
    <w:p w14:paraId="1E58CEF7" w14:textId="5914E2DB" w:rsidR="00E640EC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La totalidad de los recursos que se obtengan por este rubro, </w:t>
      </w:r>
      <w:r w:rsidR="008F39AA" w:rsidRPr="00881B81">
        <w:rPr>
          <w:rFonts w:ascii="Century Gothic" w:hAnsi="Century Gothic" w:cs="Arial"/>
          <w:sz w:val="24"/>
          <w:szCs w:val="24"/>
        </w:rPr>
        <w:t>deberán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destinarse a inversiones de infraestructura y equipamiento urbano del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8F39AA" w:rsidRPr="00881B81">
        <w:rPr>
          <w:rFonts w:ascii="Century Gothic" w:hAnsi="Century Gothic" w:cs="Arial"/>
          <w:sz w:val="24"/>
          <w:szCs w:val="24"/>
        </w:rPr>
        <w:t>municipio.</w:t>
      </w:r>
    </w:p>
    <w:p w14:paraId="4CC34F3F" w14:textId="77777777" w:rsidR="00EC75F8" w:rsidRPr="00243D0B" w:rsidRDefault="00EC75F8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4"/>
          <w:szCs w:val="4"/>
        </w:rPr>
      </w:pPr>
    </w:p>
    <w:p w14:paraId="50089FF0" w14:textId="3E651A48" w:rsidR="00E640EC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proofErr w:type="gramStart"/>
      <w:r w:rsidRPr="00881B81">
        <w:rPr>
          <w:rFonts w:ascii="Century Gothic" w:hAnsi="Century Gothic" w:cs="Arial"/>
          <w:b/>
          <w:sz w:val="24"/>
          <w:szCs w:val="24"/>
        </w:rPr>
        <w:t>ll.-</w:t>
      </w:r>
      <w:proofErr w:type="gramEnd"/>
      <w:r w:rsidRPr="00881B81">
        <w:rPr>
          <w:rFonts w:ascii="Century Gothic" w:hAnsi="Century Gothic" w:cs="Arial"/>
          <w:b/>
          <w:sz w:val="24"/>
          <w:szCs w:val="24"/>
        </w:rPr>
        <w:t xml:space="preserve"> DERECHOS</w:t>
      </w:r>
    </w:p>
    <w:p w14:paraId="47AE1CBD" w14:textId="77777777" w:rsidR="00EC75F8" w:rsidRPr="00EC75F8" w:rsidRDefault="00EC75F8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b/>
          <w:sz w:val="4"/>
          <w:szCs w:val="4"/>
        </w:rPr>
      </w:pPr>
    </w:p>
    <w:p w14:paraId="75EC9B97" w14:textId="77777777" w:rsidR="00E640EC" w:rsidRPr="00881B81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1.- Por alineamiento de predios, </w:t>
      </w:r>
      <w:r w:rsidR="008F39AA" w:rsidRPr="00881B81">
        <w:rPr>
          <w:rFonts w:ascii="Century Gothic" w:hAnsi="Century Gothic" w:cs="Arial"/>
          <w:sz w:val="24"/>
          <w:szCs w:val="24"/>
        </w:rPr>
        <w:t>asignación</w:t>
      </w:r>
      <w:r w:rsidRPr="00881B81">
        <w:rPr>
          <w:rFonts w:ascii="Century Gothic" w:hAnsi="Century Gothic" w:cs="Arial"/>
          <w:sz w:val="24"/>
          <w:szCs w:val="24"/>
        </w:rPr>
        <w:t xml:space="preserve"> de </w:t>
      </w:r>
      <w:r w:rsidR="008F39AA" w:rsidRPr="00881B81">
        <w:rPr>
          <w:rFonts w:ascii="Century Gothic" w:hAnsi="Century Gothic" w:cs="Arial"/>
          <w:sz w:val="24"/>
          <w:szCs w:val="24"/>
        </w:rPr>
        <w:t>número</w:t>
      </w:r>
      <w:r w:rsidRPr="00881B81">
        <w:rPr>
          <w:rFonts w:ascii="Century Gothic" w:hAnsi="Century Gothic" w:cs="Arial"/>
          <w:sz w:val="24"/>
          <w:szCs w:val="24"/>
        </w:rPr>
        <w:t xml:space="preserve"> oficial, licencias de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8F39AA" w:rsidRPr="00881B81">
        <w:rPr>
          <w:rFonts w:ascii="Century Gothic" w:hAnsi="Century Gothic" w:cs="Arial"/>
          <w:sz w:val="24"/>
          <w:szCs w:val="24"/>
        </w:rPr>
        <w:t>construcción</w:t>
      </w:r>
      <w:r w:rsidRPr="00881B81">
        <w:rPr>
          <w:rFonts w:ascii="Century Gothic" w:hAnsi="Century Gothic" w:cs="Arial"/>
          <w:sz w:val="24"/>
          <w:szCs w:val="24"/>
        </w:rPr>
        <w:t xml:space="preserve"> y pruebas de estabilidad.</w:t>
      </w:r>
    </w:p>
    <w:p w14:paraId="1119F528" w14:textId="77777777" w:rsidR="00E640EC" w:rsidRPr="00881B81" w:rsidRDefault="00E640EC" w:rsidP="00881B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2. Por </w:t>
      </w:r>
      <w:r w:rsidR="008F39AA" w:rsidRPr="00881B81">
        <w:rPr>
          <w:rFonts w:ascii="Century Gothic" w:hAnsi="Century Gothic" w:cs="Arial"/>
          <w:sz w:val="24"/>
          <w:szCs w:val="24"/>
        </w:rPr>
        <w:t>supervisión</w:t>
      </w:r>
      <w:r w:rsidRPr="00881B81">
        <w:rPr>
          <w:rFonts w:ascii="Century Gothic" w:hAnsi="Century Gothic" w:cs="Arial"/>
          <w:sz w:val="24"/>
          <w:szCs w:val="24"/>
        </w:rPr>
        <w:t xml:space="preserve"> y </w:t>
      </w:r>
      <w:r w:rsidR="008F39AA" w:rsidRPr="00881B81">
        <w:rPr>
          <w:rFonts w:ascii="Century Gothic" w:hAnsi="Century Gothic" w:cs="Arial"/>
          <w:sz w:val="24"/>
          <w:szCs w:val="24"/>
        </w:rPr>
        <w:t>autorización</w:t>
      </w:r>
      <w:r w:rsidRPr="00881B81">
        <w:rPr>
          <w:rFonts w:ascii="Century Gothic" w:hAnsi="Century Gothic" w:cs="Arial"/>
          <w:sz w:val="24"/>
          <w:szCs w:val="24"/>
        </w:rPr>
        <w:t xml:space="preserve"> de obras de </w:t>
      </w:r>
      <w:r w:rsidR="008F39AA" w:rsidRPr="00881B81">
        <w:rPr>
          <w:rFonts w:ascii="Century Gothic" w:hAnsi="Century Gothic" w:cs="Arial"/>
          <w:sz w:val="24"/>
          <w:szCs w:val="24"/>
        </w:rPr>
        <w:t>urbanización</w:t>
      </w:r>
      <w:r w:rsidRPr="00881B81">
        <w:rPr>
          <w:rFonts w:ascii="Century Gothic" w:hAnsi="Century Gothic" w:cs="Arial"/>
          <w:sz w:val="24"/>
          <w:szCs w:val="24"/>
        </w:rPr>
        <w:t xml:space="preserve"> en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fraccionamientos.</w:t>
      </w:r>
    </w:p>
    <w:p w14:paraId="2BDEB867" w14:textId="77777777" w:rsidR="00E640EC" w:rsidRPr="00881B81" w:rsidRDefault="00E640EC" w:rsidP="00881B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3.- Por servicios generales en los rastros.</w:t>
      </w:r>
    </w:p>
    <w:p w14:paraId="1A551C17" w14:textId="77777777" w:rsidR="00E640EC" w:rsidRPr="00881B81" w:rsidRDefault="00E640EC" w:rsidP="00881B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4.- Por </w:t>
      </w:r>
      <w:r w:rsidR="008F39AA" w:rsidRPr="00881B81">
        <w:rPr>
          <w:rFonts w:ascii="Century Gothic" w:hAnsi="Century Gothic" w:cs="Arial"/>
          <w:sz w:val="24"/>
          <w:szCs w:val="24"/>
        </w:rPr>
        <w:t>legalización</w:t>
      </w:r>
      <w:r w:rsidRPr="00881B81">
        <w:rPr>
          <w:rFonts w:ascii="Century Gothic" w:hAnsi="Century Gothic" w:cs="Arial"/>
          <w:sz w:val="24"/>
          <w:szCs w:val="24"/>
        </w:rPr>
        <w:t xml:space="preserve"> de firmas, </w:t>
      </w:r>
      <w:r w:rsidR="008F39AA" w:rsidRPr="00881B81">
        <w:rPr>
          <w:rFonts w:ascii="Century Gothic" w:hAnsi="Century Gothic" w:cs="Arial"/>
          <w:sz w:val="24"/>
          <w:szCs w:val="24"/>
        </w:rPr>
        <w:t>certificación</w:t>
      </w:r>
      <w:r w:rsidRPr="00881B81">
        <w:rPr>
          <w:rFonts w:ascii="Century Gothic" w:hAnsi="Century Gothic" w:cs="Arial"/>
          <w:sz w:val="24"/>
          <w:szCs w:val="24"/>
        </w:rPr>
        <w:t xml:space="preserve"> y </w:t>
      </w:r>
      <w:r w:rsidR="008F39AA" w:rsidRPr="00881B81">
        <w:rPr>
          <w:rFonts w:ascii="Century Gothic" w:hAnsi="Century Gothic" w:cs="Arial"/>
          <w:sz w:val="24"/>
          <w:szCs w:val="24"/>
        </w:rPr>
        <w:t>expedición</w:t>
      </w:r>
      <w:r w:rsidRPr="00881B81">
        <w:rPr>
          <w:rFonts w:ascii="Century Gothic" w:hAnsi="Century Gothic" w:cs="Arial"/>
          <w:sz w:val="24"/>
          <w:szCs w:val="24"/>
        </w:rPr>
        <w:t xml:space="preserve"> de </w:t>
      </w:r>
      <w:r w:rsidR="008F39AA" w:rsidRPr="00881B81">
        <w:rPr>
          <w:rFonts w:ascii="Century Gothic" w:hAnsi="Century Gothic" w:cs="Arial"/>
          <w:sz w:val="24"/>
          <w:szCs w:val="24"/>
        </w:rPr>
        <w:t>documentos municipales</w:t>
      </w:r>
      <w:r w:rsidR="00501E8C" w:rsidRPr="00881B81">
        <w:rPr>
          <w:rFonts w:ascii="Century Gothic" w:hAnsi="Century Gothic" w:cs="Arial"/>
          <w:sz w:val="24"/>
          <w:szCs w:val="24"/>
        </w:rPr>
        <w:t>.</w:t>
      </w:r>
    </w:p>
    <w:p w14:paraId="4E235B92" w14:textId="227F5BA2" w:rsidR="00E640EC" w:rsidRPr="00881B81" w:rsidRDefault="00E640EC" w:rsidP="00881B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5</w:t>
      </w:r>
      <w:r w:rsidR="00C26CAF">
        <w:rPr>
          <w:rFonts w:ascii="Century Gothic" w:hAnsi="Century Gothic" w:cs="Arial"/>
          <w:sz w:val="24"/>
          <w:szCs w:val="24"/>
        </w:rPr>
        <w:t>.</w:t>
      </w:r>
      <w:r w:rsidRPr="00881B81">
        <w:rPr>
          <w:rFonts w:ascii="Century Gothic" w:hAnsi="Century Gothic" w:cs="Arial"/>
          <w:sz w:val="24"/>
          <w:szCs w:val="24"/>
        </w:rPr>
        <w:t>- Cementerios municipales y servicios funerarios.</w:t>
      </w:r>
    </w:p>
    <w:p w14:paraId="3D7CD93D" w14:textId="77777777" w:rsidR="00E640EC" w:rsidRPr="00881B81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lastRenderedPageBreak/>
        <w:t xml:space="preserve">6.- Por </w:t>
      </w:r>
      <w:r w:rsidR="008F39AA" w:rsidRPr="00881B81">
        <w:rPr>
          <w:rFonts w:ascii="Century Gothic" w:hAnsi="Century Gothic" w:cs="Arial"/>
          <w:sz w:val="24"/>
          <w:szCs w:val="24"/>
        </w:rPr>
        <w:t>ocupación</w:t>
      </w:r>
      <w:r w:rsidRPr="00881B81">
        <w:rPr>
          <w:rFonts w:ascii="Century Gothic" w:hAnsi="Century Gothic" w:cs="Arial"/>
          <w:sz w:val="24"/>
          <w:szCs w:val="24"/>
        </w:rPr>
        <w:t xml:space="preserve"> de la </w:t>
      </w:r>
      <w:r w:rsidR="008F39AA" w:rsidRPr="00881B81">
        <w:rPr>
          <w:rFonts w:ascii="Century Gothic" w:hAnsi="Century Gothic" w:cs="Arial"/>
          <w:sz w:val="24"/>
          <w:szCs w:val="24"/>
        </w:rPr>
        <w:t>vía</w:t>
      </w:r>
      <w:r w:rsidRPr="00881B81">
        <w:rPr>
          <w:rFonts w:ascii="Century Gothic" w:hAnsi="Century Gothic" w:cs="Arial"/>
          <w:sz w:val="24"/>
          <w:szCs w:val="24"/>
        </w:rPr>
        <w:t xml:space="preserve"> </w:t>
      </w:r>
      <w:r w:rsidR="008F39AA" w:rsidRPr="00881B81">
        <w:rPr>
          <w:rFonts w:ascii="Century Gothic" w:hAnsi="Century Gothic" w:cs="Arial"/>
          <w:sz w:val="24"/>
          <w:szCs w:val="24"/>
        </w:rPr>
        <w:t>pública</w:t>
      </w:r>
      <w:r w:rsidRPr="00881B81">
        <w:rPr>
          <w:rFonts w:ascii="Century Gothic" w:hAnsi="Century Gothic" w:cs="Arial"/>
          <w:sz w:val="24"/>
          <w:szCs w:val="24"/>
        </w:rPr>
        <w:t xml:space="preserve"> para estacionamiento de </w:t>
      </w:r>
      <w:r w:rsidR="008F39AA" w:rsidRPr="00881B81">
        <w:rPr>
          <w:rFonts w:ascii="Century Gothic" w:hAnsi="Century Gothic" w:cs="Arial"/>
          <w:sz w:val="24"/>
          <w:szCs w:val="24"/>
        </w:rPr>
        <w:t>vehículos</w:t>
      </w:r>
      <w:r w:rsidRPr="00881B81">
        <w:rPr>
          <w:rFonts w:ascii="Century Gothic" w:hAnsi="Century Gothic" w:cs="Arial"/>
          <w:sz w:val="24"/>
          <w:szCs w:val="24"/>
        </w:rPr>
        <w:t xml:space="preserve"> y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vendedores ambulantes.</w:t>
      </w:r>
    </w:p>
    <w:p w14:paraId="79A6D3E5" w14:textId="77777777" w:rsidR="00E640EC" w:rsidRPr="00881B81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7.- Por licencia para apertura y funcionamiento de negocios comerciales y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horas extraordinarias.</w:t>
      </w:r>
    </w:p>
    <w:p w14:paraId="101BF720" w14:textId="77777777" w:rsidR="00E640EC" w:rsidRPr="00881B81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8.- Por la </w:t>
      </w:r>
      <w:r w:rsidR="008F39AA" w:rsidRPr="00881B81">
        <w:rPr>
          <w:rFonts w:ascii="Century Gothic" w:hAnsi="Century Gothic" w:cs="Arial"/>
          <w:sz w:val="24"/>
          <w:szCs w:val="24"/>
        </w:rPr>
        <w:t>fijación</w:t>
      </w:r>
      <w:r w:rsidRPr="00881B81">
        <w:rPr>
          <w:rFonts w:ascii="Century Gothic" w:hAnsi="Century Gothic" w:cs="Arial"/>
          <w:sz w:val="24"/>
          <w:szCs w:val="24"/>
        </w:rPr>
        <w:t xml:space="preserve"> de anuncios y propaganda comercial.</w:t>
      </w:r>
    </w:p>
    <w:p w14:paraId="1BE42EB7" w14:textId="77777777" w:rsidR="00E640EC" w:rsidRPr="00881B81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9.- Por los servicios </w:t>
      </w:r>
      <w:r w:rsidR="008F39AA" w:rsidRPr="00881B81">
        <w:rPr>
          <w:rFonts w:ascii="Century Gothic" w:hAnsi="Century Gothic" w:cs="Arial"/>
          <w:sz w:val="24"/>
          <w:szCs w:val="24"/>
        </w:rPr>
        <w:t>públicos</w:t>
      </w:r>
      <w:r w:rsidRPr="00881B81">
        <w:rPr>
          <w:rFonts w:ascii="Century Gothic" w:hAnsi="Century Gothic" w:cs="Arial"/>
          <w:sz w:val="24"/>
          <w:szCs w:val="24"/>
        </w:rPr>
        <w:t xml:space="preserve"> siguientes:</w:t>
      </w:r>
    </w:p>
    <w:p w14:paraId="1BE0DCC7" w14:textId="77777777" w:rsidR="00E640EC" w:rsidRPr="00881B81" w:rsidRDefault="00E640EC" w:rsidP="00881B81">
      <w:pPr>
        <w:pStyle w:val="Lista2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a) Alumbrado </w:t>
      </w:r>
      <w:r w:rsidR="008F39AA" w:rsidRPr="00881B81">
        <w:rPr>
          <w:rFonts w:ascii="Century Gothic" w:hAnsi="Century Gothic" w:cs="Arial"/>
          <w:sz w:val="24"/>
          <w:szCs w:val="24"/>
        </w:rPr>
        <w:t>Público</w:t>
      </w:r>
      <w:r w:rsidRPr="00881B81">
        <w:rPr>
          <w:rFonts w:ascii="Century Gothic" w:hAnsi="Century Gothic" w:cs="Arial"/>
          <w:sz w:val="24"/>
          <w:szCs w:val="24"/>
        </w:rPr>
        <w:t>;</w:t>
      </w:r>
    </w:p>
    <w:p w14:paraId="1C827DE9" w14:textId="77777777" w:rsidR="00E640EC" w:rsidRPr="00881B81" w:rsidRDefault="00E640EC" w:rsidP="00881B81">
      <w:pPr>
        <w:pStyle w:val="Lista2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b) Aseo, </w:t>
      </w:r>
      <w:r w:rsidR="008F39AA" w:rsidRPr="00881B81">
        <w:rPr>
          <w:rFonts w:ascii="Century Gothic" w:hAnsi="Century Gothic" w:cs="Arial"/>
          <w:sz w:val="24"/>
          <w:szCs w:val="24"/>
        </w:rPr>
        <w:t>recolección</w:t>
      </w:r>
      <w:r w:rsidRPr="00881B81">
        <w:rPr>
          <w:rFonts w:ascii="Century Gothic" w:hAnsi="Century Gothic" w:cs="Arial"/>
          <w:sz w:val="24"/>
          <w:szCs w:val="24"/>
        </w:rPr>
        <w:t xml:space="preserve"> y transporte de basura;</w:t>
      </w:r>
    </w:p>
    <w:p w14:paraId="55250F49" w14:textId="77777777" w:rsidR="00E640EC" w:rsidRPr="00881B81" w:rsidRDefault="00501E8C" w:rsidP="00881B81">
      <w:pPr>
        <w:pStyle w:val="Lista2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c) </w:t>
      </w:r>
      <w:r w:rsidR="00E640EC" w:rsidRPr="00881B81">
        <w:rPr>
          <w:rFonts w:ascii="Century Gothic" w:hAnsi="Century Gothic" w:cs="Arial"/>
          <w:sz w:val="24"/>
          <w:szCs w:val="24"/>
        </w:rPr>
        <w:t>Servicio de Bomberos;</w:t>
      </w:r>
    </w:p>
    <w:p w14:paraId="09C853D7" w14:textId="77777777" w:rsidR="00E640EC" w:rsidRPr="00881B81" w:rsidRDefault="00501E8C" w:rsidP="00881B81">
      <w:pPr>
        <w:pStyle w:val="Lista2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d)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Mercados y centrales de abasto;</w:t>
      </w:r>
    </w:p>
    <w:p w14:paraId="65451D4B" w14:textId="77777777" w:rsidR="00E640EC" w:rsidRPr="00881B81" w:rsidRDefault="00E640EC" w:rsidP="00881B81">
      <w:pPr>
        <w:pStyle w:val="Lista2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e) Agua potable y drenaje.</w:t>
      </w:r>
    </w:p>
    <w:p w14:paraId="2781BD4F" w14:textId="77777777" w:rsidR="00E640EC" w:rsidRPr="00881B81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10.- Por servicios prestados en materia de </w:t>
      </w:r>
      <w:r w:rsidR="008F39AA" w:rsidRPr="00881B81">
        <w:rPr>
          <w:rFonts w:ascii="Century Gothic" w:hAnsi="Century Gothic" w:cs="Arial"/>
          <w:sz w:val="24"/>
          <w:szCs w:val="24"/>
        </w:rPr>
        <w:t>ecología</w:t>
      </w:r>
      <w:r w:rsidRPr="00881B81">
        <w:rPr>
          <w:rFonts w:ascii="Century Gothic" w:hAnsi="Century Gothic" w:cs="Arial"/>
          <w:sz w:val="24"/>
          <w:szCs w:val="24"/>
        </w:rPr>
        <w:t>.</w:t>
      </w:r>
    </w:p>
    <w:p w14:paraId="37484B3A" w14:textId="77777777" w:rsidR="00E640EC" w:rsidRPr="00881B81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11.- Por la </w:t>
      </w:r>
      <w:r w:rsidR="008F39AA" w:rsidRPr="00881B81">
        <w:rPr>
          <w:rFonts w:ascii="Century Gothic" w:hAnsi="Century Gothic" w:cs="Arial"/>
          <w:sz w:val="24"/>
          <w:szCs w:val="24"/>
        </w:rPr>
        <w:t>reproducción</w:t>
      </w:r>
      <w:r w:rsidR="00354B63" w:rsidRPr="00881B81">
        <w:rPr>
          <w:rFonts w:ascii="Century Gothic" w:hAnsi="Century Gothic" w:cs="Arial"/>
          <w:sz w:val="24"/>
          <w:szCs w:val="24"/>
        </w:rPr>
        <w:t xml:space="preserve"> de l</w:t>
      </w:r>
      <w:r w:rsidRPr="00881B81">
        <w:rPr>
          <w:rFonts w:ascii="Century Gothic" w:hAnsi="Century Gothic" w:cs="Arial"/>
          <w:sz w:val="24"/>
          <w:szCs w:val="24"/>
        </w:rPr>
        <w:t xml:space="preserve">a </w:t>
      </w:r>
      <w:r w:rsidR="008F39AA" w:rsidRPr="00881B81">
        <w:rPr>
          <w:rFonts w:ascii="Century Gothic" w:hAnsi="Century Gothic" w:cs="Arial"/>
          <w:sz w:val="24"/>
          <w:szCs w:val="24"/>
        </w:rPr>
        <w:t>información</w:t>
      </w:r>
      <w:r w:rsidRPr="00881B81">
        <w:rPr>
          <w:rFonts w:ascii="Century Gothic" w:hAnsi="Century Gothic" w:cs="Arial"/>
          <w:sz w:val="24"/>
          <w:szCs w:val="24"/>
        </w:rPr>
        <w:t xml:space="preserve"> en la Ley de Transparencia y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Acceso a la </w:t>
      </w:r>
      <w:r w:rsidR="008F39AA" w:rsidRPr="00881B81">
        <w:rPr>
          <w:rFonts w:ascii="Century Gothic" w:hAnsi="Century Gothic" w:cs="Arial"/>
          <w:sz w:val="24"/>
          <w:szCs w:val="24"/>
        </w:rPr>
        <w:t>Información</w:t>
      </w:r>
      <w:r w:rsidRPr="00881B81">
        <w:rPr>
          <w:rFonts w:ascii="Century Gothic" w:hAnsi="Century Gothic" w:cs="Arial"/>
          <w:sz w:val="24"/>
          <w:szCs w:val="24"/>
        </w:rPr>
        <w:t xml:space="preserve"> </w:t>
      </w:r>
      <w:r w:rsidR="00354B63" w:rsidRPr="00881B81">
        <w:rPr>
          <w:rFonts w:ascii="Century Gothic" w:hAnsi="Century Gothic" w:cs="Arial"/>
          <w:sz w:val="24"/>
          <w:szCs w:val="24"/>
        </w:rPr>
        <w:t>Pública</w:t>
      </w:r>
      <w:r w:rsidRPr="00881B81">
        <w:rPr>
          <w:rFonts w:ascii="Century Gothic" w:hAnsi="Century Gothic" w:cs="Arial"/>
          <w:sz w:val="24"/>
          <w:szCs w:val="24"/>
        </w:rPr>
        <w:t xml:space="preserve"> del Estado de Chihuahua.</w:t>
      </w:r>
    </w:p>
    <w:p w14:paraId="6B7ACD81" w14:textId="77777777" w:rsidR="00E640EC" w:rsidRPr="00881B81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12.- Las </w:t>
      </w:r>
      <w:r w:rsidR="008F39AA" w:rsidRPr="00881B81">
        <w:rPr>
          <w:rFonts w:ascii="Century Gothic" w:hAnsi="Century Gothic" w:cs="Arial"/>
          <w:sz w:val="24"/>
          <w:szCs w:val="24"/>
        </w:rPr>
        <w:t>demás</w:t>
      </w:r>
      <w:r w:rsidRPr="00881B81">
        <w:rPr>
          <w:rFonts w:ascii="Century Gothic" w:hAnsi="Century Gothic" w:cs="Arial"/>
          <w:sz w:val="24"/>
          <w:szCs w:val="24"/>
        </w:rPr>
        <w:t xml:space="preserve"> que establezca la ley.</w:t>
      </w:r>
    </w:p>
    <w:p w14:paraId="612ABB1B" w14:textId="3FBBA48B" w:rsidR="001A4215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Para el cobro de los derechos indicados en la </w:t>
      </w:r>
      <w:r w:rsidR="008F39AA" w:rsidRPr="00881B81">
        <w:rPr>
          <w:rFonts w:ascii="Century Gothic" w:hAnsi="Century Gothic" w:cs="Arial"/>
          <w:sz w:val="24"/>
          <w:szCs w:val="24"/>
        </w:rPr>
        <w:t>relación</w:t>
      </w:r>
      <w:r w:rsidRPr="00881B81">
        <w:rPr>
          <w:rFonts w:ascii="Century Gothic" w:hAnsi="Century Gothic" w:cs="Arial"/>
          <w:sz w:val="24"/>
          <w:szCs w:val="24"/>
        </w:rPr>
        <w:t xml:space="preserve"> precedente, el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Municipio se </w:t>
      </w:r>
      <w:r w:rsidR="00354B63" w:rsidRPr="00881B81">
        <w:rPr>
          <w:rFonts w:ascii="Century Gothic" w:hAnsi="Century Gothic" w:cs="Arial"/>
          <w:sz w:val="24"/>
          <w:szCs w:val="24"/>
        </w:rPr>
        <w:t>ajustará</w:t>
      </w:r>
      <w:r w:rsidR="003237CD" w:rsidRPr="00881B81">
        <w:rPr>
          <w:rFonts w:ascii="Century Gothic" w:hAnsi="Century Gothic" w:cs="Arial"/>
          <w:sz w:val="24"/>
          <w:szCs w:val="24"/>
        </w:rPr>
        <w:t xml:space="preserve"> a la tarifa aprobada para el Ejercicio F</w:t>
      </w:r>
      <w:r w:rsidRPr="00881B81">
        <w:rPr>
          <w:rFonts w:ascii="Century Gothic" w:hAnsi="Century Gothic" w:cs="Arial"/>
          <w:sz w:val="24"/>
          <w:szCs w:val="24"/>
        </w:rPr>
        <w:t xml:space="preserve">iscal de </w:t>
      </w:r>
      <w:r w:rsidR="00395DC9" w:rsidRPr="00881B81">
        <w:rPr>
          <w:rFonts w:ascii="Century Gothic" w:hAnsi="Century Gothic" w:cs="Arial"/>
          <w:sz w:val="24"/>
          <w:szCs w:val="24"/>
        </w:rPr>
        <w:t>2024</w:t>
      </w:r>
      <w:r w:rsidRPr="00881B81">
        <w:rPr>
          <w:rFonts w:ascii="Century Gothic" w:hAnsi="Century Gothic" w:cs="Arial"/>
          <w:sz w:val="24"/>
          <w:szCs w:val="24"/>
        </w:rPr>
        <w:t>,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misma que forma parte como anexo, de la presente Ley.</w:t>
      </w:r>
    </w:p>
    <w:p w14:paraId="1CA42CD5" w14:textId="04BF1134" w:rsidR="006E2A40" w:rsidRDefault="006E2A40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4"/>
          <w:szCs w:val="4"/>
        </w:rPr>
      </w:pPr>
    </w:p>
    <w:p w14:paraId="3103B243" w14:textId="75DA7AEB" w:rsidR="00EC75F8" w:rsidRDefault="00EC75F8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4"/>
          <w:szCs w:val="4"/>
        </w:rPr>
      </w:pPr>
    </w:p>
    <w:p w14:paraId="59AA8D9E" w14:textId="7F07D729" w:rsidR="00EC75F8" w:rsidRDefault="00EC75F8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4"/>
          <w:szCs w:val="4"/>
        </w:rPr>
      </w:pPr>
    </w:p>
    <w:p w14:paraId="1F0282EA" w14:textId="77777777" w:rsidR="00EC75F8" w:rsidRPr="00EC75F8" w:rsidRDefault="00EC75F8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4"/>
          <w:szCs w:val="4"/>
        </w:rPr>
      </w:pPr>
    </w:p>
    <w:p w14:paraId="3F58F4B8" w14:textId="263985B3" w:rsidR="00E640EC" w:rsidRDefault="00335E02" w:rsidP="00881B81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proofErr w:type="spellStart"/>
      <w:proofErr w:type="gramStart"/>
      <w:r w:rsidRPr="00881B81">
        <w:rPr>
          <w:rFonts w:ascii="Century Gothic" w:hAnsi="Century Gothic" w:cs="Arial"/>
          <w:b/>
          <w:sz w:val="24"/>
          <w:szCs w:val="24"/>
        </w:rPr>
        <w:t>lI</w:t>
      </w:r>
      <w:r w:rsidR="00E640EC" w:rsidRPr="00881B81">
        <w:rPr>
          <w:rFonts w:ascii="Century Gothic" w:hAnsi="Century Gothic" w:cs="Arial"/>
          <w:b/>
          <w:sz w:val="24"/>
          <w:szCs w:val="24"/>
        </w:rPr>
        <w:t>l</w:t>
      </w:r>
      <w:proofErr w:type="spellEnd"/>
      <w:r w:rsidR="00E640EC" w:rsidRPr="00881B81">
        <w:rPr>
          <w:rFonts w:ascii="Century Gothic" w:hAnsi="Century Gothic" w:cs="Arial"/>
          <w:b/>
          <w:sz w:val="24"/>
          <w:szCs w:val="24"/>
        </w:rPr>
        <w:t>.-</w:t>
      </w:r>
      <w:proofErr w:type="gramEnd"/>
      <w:r w:rsidR="00E640EC" w:rsidRPr="00881B81">
        <w:rPr>
          <w:rFonts w:ascii="Century Gothic" w:hAnsi="Century Gothic" w:cs="Arial"/>
          <w:b/>
          <w:sz w:val="24"/>
          <w:szCs w:val="24"/>
        </w:rPr>
        <w:t xml:space="preserve"> PRODUCTOS</w:t>
      </w:r>
    </w:p>
    <w:p w14:paraId="07CAFBFF" w14:textId="77777777" w:rsidR="00EC75F8" w:rsidRPr="00EC75F8" w:rsidRDefault="00EC75F8" w:rsidP="00881B81">
      <w:pPr>
        <w:spacing w:line="360" w:lineRule="auto"/>
        <w:jc w:val="both"/>
        <w:rPr>
          <w:rFonts w:ascii="Century Gothic" w:hAnsi="Century Gothic" w:cs="Arial"/>
          <w:b/>
          <w:sz w:val="2"/>
          <w:szCs w:val="2"/>
        </w:rPr>
      </w:pPr>
    </w:p>
    <w:p w14:paraId="52B0FEA0" w14:textId="4BE55D39" w:rsidR="00E640EC" w:rsidRPr="00881B81" w:rsidRDefault="00E640EC" w:rsidP="00881B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1.-</w:t>
      </w:r>
      <w:r w:rsidR="00460963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De la </w:t>
      </w:r>
      <w:r w:rsidR="00335E02" w:rsidRPr="00881B81">
        <w:rPr>
          <w:rFonts w:ascii="Century Gothic" w:hAnsi="Century Gothic" w:cs="Arial"/>
          <w:sz w:val="24"/>
          <w:szCs w:val="24"/>
        </w:rPr>
        <w:t>enajenación</w:t>
      </w:r>
      <w:r w:rsidRPr="00881B81">
        <w:rPr>
          <w:rFonts w:ascii="Century Gothic" w:hAnsi="Century Gothic" w:cs="Arial"/>
          <w:sz w:val="24"/>
          <w:szCs w:val="24"/>
        </w:rPr>
        <w:t xml:space="preserve">, arrendamiento o </w:t>
      </w:r>
      <w:r w:rsidR="00335E02" w:rsidRPr="00881B81">
        <w:rPr>
          <w:rFonts w:ascii="Century Gothic" w:hAnsi="Century Gothic" w:cs="Arial"/>
          <w:sz w:val="24"/>
          <w:szCs w:val="24"/>
        </w:rPr>
        <w:t>explotación</w:t>
      </w:r>
      <w:r w:rsidRPr="00881B81">
        <w:rPr>
          <w:rFonts w:ascii="Century Gothic" w:hAnsi="Century Gothic" w:cs="Arial"/>
          <w:sz w:val="24"/>
          <w:szCs w:val="24"/>
        </w:rPr>
        <w:t xml:space="preserve"> de sus bienes.</w:t>
      </w:r>
    </w:p>
    <w:p w14:paraId="6B251A69" w14:textId="77777777" w:rsidR="00E640EC" w:rsidRPr="00881B81" w:rsidRDefault="00E640EC" w:rsidP="00881B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2.- Rendimientos financieros.</w:t>
      </w:r>
    </w:p>
    <w:p w14:paraId="097329A1" w14:textId="77777777" w:rsidR="00E640EC" w:rsidRPr="00881B81" w:rsidRDefault="00E640EC" w:rsidP="00881B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3.- Por publicaciones al precio </w:t>
      </w:r>
      <w:r w:rsidR="00335E02" w:rsidRPr="00881B81">
        <w:rPr>
          <w:rFonts w:ascii="Century Gothic" w:hAnsi="Century Gothic" w:cs="Arial"/>
          <w:sz w:val="24"/>
          <w:szCs w:val="24"/>
        </w:rPr>
        <w:t>fijado</w:t>
      </w:r>
      <w:r w:rsidRPr="00881B81">
        <w:rPr>
          <w:rFonts w:ascii="Century Gothic" w:hAnsi="Century Gothic" w:cs="Arial"/>
          <w:sz w:val="24"/>
          <w:szCs w:val="24"/>
        </w:rPr>
        <w:t xml:space="preserve"> por la presidencia municipal.</w:t>
      </w:r>
    </w:p>
    <w:p w14:paraId="2210C627" w14:textId="77777777" w:rsidR="00E640EC" w:rsidRPr="00881B81" w:rsidRDefault="00E640EC" w:rsidP="00881B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4.- De sus establecimientos o empresas.</w:t>
      </w:r>
    </w:p>
    <w:p w14:paraId="788E96A3" w14:textId="6158B407" w:rsidR="00E640EC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Para el cobro de los productos en el caso de arrendamiento o </w:t>
      </w:r>
      <w:r w:rsidR="00335E02" w:rsidRPr="00881B81">
        <w:rPr>
          <w:rFonts w:ascii="Century Gothic" w:hAnsi="Century Gothic" w:cs="Arial"/>
          <w:sz w:val="24"/>
          <w:szCs w:val="24"/>
        </w:rPr>
        <w:t>explotación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de bienes, se estar</w:t>
      </w:r>
      <w:r w:rsidR="003237CD" w:rsidRPr="00881B81">
        <w:rPr>
          <w:rFonts w:ascii="Century Gothic" w:hAnsi="Century Gothic" w:cs="Arial"/>
          <w:sz w:val="24"/>
          <w:szCs w:val="24"/>
        </w:rPr>
        <w:t>é a la tarifa aprobada para el Ejercicio F</w:t>
      </w:r>
      <w:r w:rsidRPr="00881B81">
        <w:rPr>
          <w:rFonts w:ascii="Century Gothic" w:hAnsi="Century Gothic" w:cs="Arial"/>
          <w:sz w:val="24"/>
          <w:szCs w:val="24"/>
        </w:rPr>
        <w:t xml:space="preserve">iscal del </w:t>
      </w:r>
      <w:r w:rsidR="00335E02" w:rsidRPr="00881B81">
        <w:rPr>
          <w:rFonts w:ascii="Century Gothic" w:hAnsi="Century Gothic" w:cs="Arial"/>
          <w:sz w:val="24"/>
          <w:szCs w:val="24"/>
        </w:rPr>
        <w:t>año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395DC9" w:rsidRPr="00881B81">
        <w:rPr>
          <w:rFonts w:ascii="Century Gothic" w:hAnsi="Century Gothic" w:cs="Arial"/>
          <w:sz w:val="24"/>
          <w:szCs w:val="24"/>
        </w:rPr>
        <w:t>2024</w:t>
      </w:r>
      <w:r w:rsidRPr="00881B81">
        <w:rPr>
          <w:rFonts w:ascii="Century Gothic" w:hAnsi="Century Gothic" w:cs="Arial"/>
          <w:sz w:val="24"/>
          <w:szCs w:val="24"/>
        </w:rPr>
        <w:t xml:space="preserve">, y que también forma parte del </w:t>
      </w:r>
      <w:r w:rsidR="00335E02" w:rsidRPr="00881B81">
        <w:rPr>
          <w:rFonts w:ascii="Century Gothic" w:hAnsi="Century Gothic" w:cs="Arial"/>
          <w:sz w:val="24"/>
          <w:szCs w:val="24"/>
        </w:rPr>
        <w:t>anexo a</w:t>
      </w:r>
      <w:r w:rsidRPr="00881B81">
        <w:rPr>
          <w:rFonts w:ascii="Century Gothic" w:hAnsi="Century Gothic" w:cs="Arial"/>
          <w:sz w:val="24"/>
          <w:szCs w:val="24"/>
        </w:rPr>
        <w:t xml:space="preserve"> Ia presente Ley.</w:t>
      </w:r>
    </w:p>
    <w:p w14:paraId="22FF69C7" w14:textId="77777777" w:rsidR="006E2A40" w:rsidRPr="00EC75F8" w:rsidRDefault="006E2A40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4"/>
          <w:szCs w:val="4"/>
        </w:rPr>
      </w:pPr>
    </w:p>
    <w:p w14:paraId="1135EE91" w14:textId="7BC413E7" w:rsidR="00E640EC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C877BF">
        <w:rPr>
          <w:rFonts w:ascii="Century Gothic" w:hAnsi="Century Gothic" w:cs="Arial"/>
          <w:b/>
          <w:bCs/>
          <w:sz w:val="24"/>
          <w:szCs w:val="24"/>
        </w:rPr>
        <w:t>IV.- APROVECHAMIENTOS</w:t>
      </w:r>
    </w:p>
    <w:p w14:paraId="2C3C73F7" w14:textId="77777777" w:rsidR="00EC75F8" w:rsidRPr="00EC75F8" w:rsidRDefault="00EC75F8" w:rsidP="00881B81">
      <w:pPr>
        <w:pStyle w:val="Lista"/>
        <w:spacing w:line="360" w:lineRule="auto"/>
        <w:jc w:val="both"/>
        <w:rPr>
          <w:rFonts w:ascii="Century Gothic" w:hAnsi="Century Gothic" w:cs="Arial"/>
          <w:b/>
          <w:bCs/>
          <w:sz w:val="10"/>
          <w:szCs w:val="10"/>
        </w:rPr>
      </w:pPr>
    </w:p>
    <w:p w14:paraId="5D0DF42F" w14:textId="77777777" w:rsidR="00E640EC" w:rsidRPr="00881B81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1.- Multas.</w:t>
      </w:r>
    </w:p>
    <w:p w14:paraId="7B5DA229" w14:textId="77777777" w:rsidR="00E640EC" w:rsidRPr="00881B81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2.- Recargos y gastos de </w:t>
      </w:r>
      <w:r w:rsidR="00335E02" w:rsidRPr="00881B81">
        <w:rPr>
          <w:rFonts w:ascii="Century Gothic" w:hAnsi="Century Gothic" w:cs="Arial"/>
          <w:sz w:val="24"/>
          <w:szCs w:val="24"/>
        </w:rPr>
        <w:t>ejecución</w:t>
      </w:r>
      <w:r w:rsidRPr="00881B81">
        <w:rPr>
          <w:rFonts w:ascii="Century Gothic" w:hAnsi="Century Gothic" w:cs="Arial"/>
          <w:sz w:val="24"/>
          <w:szCs w:val="24"/>
        </w:rPr>
        <w:t>.</w:t>
      </w:r>
    </w:p>
    <w:p w14:paraId="5222FF19" w14:textId="77777777" w:rsidR="00E640EC" w:rsidRPr="00881B81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3.- Reintegros por responsabilidades fiscales.</w:t>
      </w:r>
    </w:p>
    <w:p w14:paraId="23A133D5" w14:textId="77777777" w:rsidR="00E640EC" w:rsidRPr="00881B81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4.- Reintegros al presupuesto de egresos.</w:t>
      </w:r>
    </w:p>
    <w:p w14:paraId="7A4E2C5F" w14:textId="77777777" w:rsidR="00E640EC" w:rsidRPr="00881B81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5.- Donativos, herencias, legados, subsidios y cooperaciones.</w:t>
      </w:r>
    </w:p>
    <w:p w14:paraId="240928FB" w14:textId="77777777" w:rsidR="00E640EC" w:rsidRPr="00881B81" w:rsidRDefault="001A4215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6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.- Intereses por </w:t>
      </w:r>
      <w:r w:rsidR="00335E02" w:rsidRPr="00881B81">
        <w:rPr>
          <w:rFonts w:ascii="Century Gothic" w:hAnsi="Century Gothic" w:cs="Arial"/>
          <w:sz w:val="24"/>
          <w:szCs w:val="24"/>
        </w:rPr>
        <w:t>prórrogas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para pago de créditos fiscales.</w:t>
      </w:r>
    </w:p>
    <w:p w14:paraId="0E75F164" w14:textId="1800FBC6" w:rsidR="00E640EC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7.-Cualquier otro ingreso no clasi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ficable como impuesto, derecho, </w:t>
      </w:r>
      <w:r w:rsidRPr="00881B81">
        <w:rPr>
          <w:rFonts w:ascii="Century Gothic" w:hAnsi="Century Gothic" w:cs="Arial"/>
          <w:sz w:val="24"/>
          <w:szCs w:val="24"/>
        </w:rPr>
        <w:t xml:space="preserve">producto, </w:t>
      </w:r>
      <w:r w:rsidR="00335E02" w:rsidRPr="00881B81">
        <w:rPr>
          <w:rFonts w:ascii="Century Gothic" w:hAnsi="Century Gothic" w:cs="Arial"/>
          <w:sz w:val="24"/>
          <w:szCs w:val="24"/>
        </w:rPr>
        <w:t>contribución</w:t>
      </w:r>
      <w:r w:rsidRPr="00881B81">
        <w:rPr>
          <w:rFonts w:ascii="Century Gothic" w:hAnsi="Century Gothic" w:cs="Arial"/>
          <w:sz w:val="24"/>
          <w:szCs w:val="24"/>
        </w:rPr>
        <w:t xml:space="preserve"> especial o </w:t>
      </w:r>
      <w:r w:rsidR="00335E02" w:rsidRPr="00881B81">
        <w:rPr>
          <w:rFonts w:ascii="Century Gothic" w:hAnsi="Century Gothic" w:cs="Arial"/>
          <w:sz w:val="24"/>
          <w:szCs w:val="24"/>
        </w:rPr>
        <w:t>participación</w:t>
      </w:r>
      <w:r w:rsidRPr="00881B81">
        <w:rPr>
          <w:rFonts w:ascii="Century Gothic" w:hAnsi="Century Gothic" w:cs="Arial"/>
          <w:sz w:val="24"/>
          <w:szCs w:val="24"/>
        </w:rPr>
        <w:t>.</w:t>
      </w:r>
    </w:p>
    <w:p w14:paraId="308D9E02" w14:textId="77777777" w:rsidR="006E2A40" w:rsidRPr="00460963" w:rsidRDefault="006E2A40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8"/>
          <w:szCs w:val="8"/>
        </w:rPr>
      </w:pPr>
    </w:p>
    <w:p w14:paraId="5DBA3263" w14:textId="77777777" w:rsidR="00E640EC" w:rsidRPr="00D65909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65909">
        <w:rPr>
          <w:rFonts w:ascii="Century Gothic" w:hAnsi="Century Gothic" w:cs="Arial"/>
          <w:b/>
          <w:sz w:val="24"/>
          <w:szCs w:val="24"/>
        </w:rPr>
        <w:lastRenderedPageBreak/>
        <w:t>V.- PARTICIPACIONES</w:t>
      </w:r>
    </w:p>
    <w:p w14:paraId="4B2BEE7C" w14:textId="1132228E" w:rsidR="00E640EC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65909">
        <w:rPr>
          <w:rFonts w:ascii="Century Gothic" w:hAnsi="Century Gothic" w:cs="Arial"/>
          <w:sz w:val="24"/>
          <w:szCs w:val="24"/>
        </w:rPr>
        <w:t>Las que correspondan al municipio, de conformidad con las leyes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Pr="00D65909">
        <w:rPr>
          <w:rFonts w:ascii="Century Gothic" w:hAnsi="Century Gothic" w:cs="Arial"/>
          <w:sz w:val="24"/>
          <w:szCs w:val="24"/>
        </w:rPr>
        <w:t xml:space="preserve">federales y locales que las establezcan y resulten de aplicar los procedimientos de </w:t>
      </w:r>
      <w:r w:rsidR="00335E02" w:rsidRPr="00D65909">
        <w:rPr>
          <w:rFonts w:ascii="Century Gothic" w:hAnsi="Century Gothic" w:cs="Arial"/>
          <w:sz w:val="24"/>
          <w:szCs w:val="24"/>
        </w:rPr>
        <w:t>distribución</w:t>
      </w:r>
      <w:r w:rsidRPr="00D65909">
        <w:rPr>
          <w:rFonts w:ascii="Century Gothic" w:hAnsi="Century Gothic" w:cs="Arial"/>
          <w:sz w:val="24"/>
          <w:szCs w:val="24"/>
        </w:rPr>
        <w:t xml:space="preserve"> a que se refiere el Capitulo </w:t>
      </w:r>
      <w:r w:rsidR="00335E02" w:rsidRPr="00D65909">
        <w:rPr>
          <w:rFonts w:ascii="Century Gothic" w:hAnsi="Century Gothic" w:cs="Arial"/>
          <w:sz w:val="24"/>
          <w:szCs w:val="24"/>
        </w:rPr>
        <w:t>I</w:t>
      </w:r>
      <w:r w:rsidRPr="00D65909">
        <w:rPr>
          <w:rFonts w:ascii="Century Gothic" w:hAnsi="Century Gothic" w:cs="Arial"/>
          <w:sz w:val="24"/>
          <w:szCs w:val="24"/>
        </w:rPr>
        <w:t>. “De las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="00335E02" w:rsidRPr="00D65909">
        <w:rPr>
          <w:rFonts w:ascii="Century Gothic" w:hAnsi="Century Gothic" w:cs="Arial"/>
          <w:sz w:val="24"/>
          <w:szCs w:val="24"/>
        </w:rPr>
        <w:t>Particip</w:t>
      </w:r>
      <w:r w:rsidRPr="00D65909">
        <w:rPr>
          <w:rFonts w:ascii="Century Gothic" w:hAnsi="Century Gothic" w:cs="Arial"/>
          <w:sz w:val="24"/>
          <w:szCs w:val="24"/>
        </w:rPr>
        <w:t>aciones de los Estados, Municipios y Distrito Federal en Ingresos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Pr="00D65909">
        <w:rPr>
          <w:rFonts w:ascii="Century Gothic" w:hAnsi="Century Gothic" w:cs="Arial"/>
          <w:sz w:val="24"/>
          <w:szCs w:val="24"/>
        </w:rPr>
        <w:t xml:space="preserve">Federales”, de la Ley de </w:t>
      </w:r>
      <w:r w:rsidR="00335E02" w:rsidRPr="00D65909">
        <w:rPr>
          <w:rFonts w:ascii="Century Gothic" w:hAnsi="Century Gothic" w:cs="Arial"/>
          <w:sz w:val="24"/>
          <w:szCs w:val="24"/>
        </w:rPr>
        <w:t>Coordinación</w:t>
      </w:r>
      <w:r w:rsidRPr="00D65909">
        <w:rPr>
          <w:rFonts w:ascii="Century Gothic" w:hAnsi="Century Gothic" w:cs="Arial"/>
          <w:sz w:val="24"/>
          <w:szCs w:val="24"/>
        </w:rPr>
        <w:t xml:space="preserve"> Fiscal: y el Titulo Cuarto “Del Sistema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Pr="00D65909">
        <w:rPr>
          <w:rFonts w:ascii="Century Gothic" w:hAnsi="Century Gothic" w:cs="Arial"/>
          <w:sz w:val="24"/>
          <w:szCs w:val="24"/>
        </w:rPr>
        <w:t>Estatal de Participaciones y Fondos de Aportaciones”, Capitulo |, “Del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Pr="00D65909">
        <w:rPr>
          <w:rFonts w:ascii="Century Gothic" w:hAnsi="Century Gothic" w:cs="Arial"/>
          <w:sz w:val="24"/>
          <w:szCs w:val="24"/>
        </w:rPr>
        <w:t xml:space="preserve">Sistema Estatal de Participaciones”, de la Ley de </w:t>
      </w:r>
      <w:r w:rsidR="00335E02" w:rsidRPr="00D65909">
        <w:rPr>
          <w:rFonts w:ascii="Century Gothic" w:hAnsi="Century Gothic" w:cs="Arial"/>
          <w:sz w:val="24"/>
          <w:szCs w:val="24"/>
        </w:rPr>
        <w:t>Coordinación</w:t>
      </w:r>
      <w:r w:rsidRPr="00D65909">
        <w:rPr>
          <w:rFonts w:ascii="Century Gothic" w:hAnsi="Century Gothic" w:cs="Arial"/>
          <w:sz w:val="24"/>
          <w:szCs w:val="24"/>
        </w:rPr>
        <w:t xml:space="preserve"> Fiscal </w:t>
      </w:r>
      <w:r w:rsidR="00335E02" w:rsidRPr="00D65909">
        <w:rPr>
          <w:rFonts w:ascii="Century Gothic" w:hAnsi="Century Gothic" w:cs="Arial"/>
          <w:sz w:val="24"/>
          <w:szCs w:val="24"/>
        </w:rPr>
        <w:t>del Estado</w:t>
      </w:r>
      <w:r w:rsidRPr="00D65909">
        <w:rPr>
          <w:rFonts w:ascii="Century Gothic" w:hAnsi="Century Gothic" w:cs="Arial"/>
          <w:sz w:val="24"/>
          <w:szCs w:val="24"/>
        </w:rPr>
        <w:t xml:space="preserve"> de Chihuahua y sus Municip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ios, siendo los coeficientes de </w:t>
      </w:r>
      <w:r w:rsidR="00335E02" w:rsidRPr="00D65909">
        <w:rPr>
          <w:rFonts w:ascii="Century Gothic" w:hAnsi="Century Gothic" w:cs="Arial"/>
          <w:sz w:val="24"/>
          <w:szCs w:val="24"/>
        </w:rPr>
        <w:t>distribución</w:t>
      </w:r>
      <w:r w:rsidRPr="00D65909">
        <w:rPr>
          <w:rFonts w:ascii="Century Gothic" w:hAnsi="Century Gothic" w:cs="Arial"/>
          <w:sz w:val="24"/>
          <w:szCs w:val="24"/>
        </w:rPr>
        <w:t xml:space="preserve"> sobre el producto total, para el </w:t>
      </w:r>
      <w:r w:rsidR="00335E02" w:rsidRPr="00D65909">
        <w:rPr>
          <w:rFonts w:ascii="Century Gothic" w:hAnsi="Century Gothic" w:cs="Arial"/>
          <w:sz w:val="24"/>
          <w:szCs w:val="24"/>
        </w:rPr>
        <w:t>E</w:t>
      </w:r>
      <w:r w:rsidRPr="00D65909">
        <w:rPr>
          <w:rFonts w:ascii="Century Gothic" w:hAnsi="Century Gothic" w:cs="Arial"/>
          <w:sz w:val="24"/>
          <w:szCs w:val="24"/>
        </w:rPr>
        <w:t xml:space="preserve">jercicio </w:t>
      </w:r>
      <w:r w:rsidR="00335E02" w:rsidRPr="00D65909">
        <w:rPr>
          <w:rFonts w:ascii="Century Gothic" w:hAnsi="Century Gothic" w:cs="Arial"/>
          <w:sz w:val="24"/>
          <w:szCs w:val="24"/>
        </w:rPr>
        <w:t xml:space="preserve">Fiscal </w:t>
      </w:r>
      <w:r w:rsidRPr="00D65909">
        <w:rPr>
          <w:rFonts w:ascii="Century Gothic" w:hAnsi="Century Gothic" w:cs="Arial"/>
          <w:sz w:val="24"/>
          <w:szCs w:val="24"/>
        </w:rPr>
        <w:t>de</w:t>
      </w:r>
      <w:r w:rsidR="00335E02" w:rsidRPr="00D65909">
        <w:rPr>
          <w:rFonts w:ascii="Century Gothic" w:hAnsi="Century Gothic" w:cs="Arial"/>
          <w:sz w:val="24"/>
          <w:szCs w:val="24"/>
        </w:rPr>
        <w:t>l</w:t>
      </w:r>
      <w:r w:rsidRPr="00D65909">
        <w:rPr>
          <w:rFonts w:ascii="Century Gothic" w:hAnsi="Century Gothic" w:cs="Arial"/>
          <w:sz w:val="24"/>
          <w:szCs w:val="24"/>
        </w:rPr>
        <w:t xml:space="preserve"> </w:t>
      </w:r>
      <w:r w:rsidR="00395DC9" w:rsidRPr="00D65909">
        <w:rPr>
          <w:rFonts w:ascii="Century Gothic" w:hAnsi="Century Gothic" w:cs="Arial"/>
          <w:sz w:val="24"/>
          <w:szCs w:val="24"/>
        </w:rPr>
        <w:t>2024</w:t>
      </w:r>
      <w:r w:rsidRPr="00D65909">
        <w:rPr>
          <w:rFonts w:ascii="Century Gothic" w:hAnsi="Century Gothic" w:cs="Arial"/>
          <w:sz w:val="24"/>
          <w:szCs w:val="24"/>
        </w:rPr>
        <w:t>, los siguientes:</w:t>
      </w:r>
    </w:p>
    <w:p w14:paraId="4B646EE9" w14:textId="77777777" w:rsidR="00EC75F8" w:rsidRPr="00EC75F8" w:rsidRDefault="00EC75F8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8"/>
          <w:szCs w:val="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2264"/>
      </w:tblGrid>
      <w:tr w:rsidR="00335E02" w:rsidRPr="00D65909" w14:paraId="4B41E4A9" w14:textId="77777777" w:rsidTr="00385E43">
        <w:tc>
          <w:tcPr>
            <w:tcW w:w="6237" w:type="dxa"/>
          </w:tcPr>
          <w:p w14:paraId="6F68E1D0" w14:textId="77777777" w:rsidR="00335E02" w:rsidRPr="00D65909" w:rsidRDefault="00335E02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b/>
                <w:sz w:val="24"/>
                <w:szCs w:val="24"/>
              </w:rPr>
              <w:t>Gran Morelos</w:t>
            </w:r>
          </w:p>
        </w:tc>
        <w:tc>
          <w:tcPr>
            <w:tcW w:w="2264" w:type="dxa"/>
          </w:tcPr>
          <w:p w14:paraId="25ABCF71" w14:textId="77777777" w:rsidR="00335E02" w:rsidRPr="00D65909" w:rsidRDefault="00335E02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335E02" w:rsidRPr="00D65909" w14:paraId="29C42833" w14:textId="77777777" w:rsidTr="00385E43">
        <w:tc>
          <w:tcPr>
            <w:tcW w:w="6237" w:type="dxa"/>
          </w:tcPr>
          <w:p w14:paraId="39EE1397" w14:textId="77777777" w:rsidR="00335E02" w:rsidRPr="00D65909" w:rsidRDefault="00335E0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Fondo General de Participaciones (FGP)</w:t>
            </w:r>
          </w:p>
        </w:tc>
        <w:tc>
          <w:tcPr>
            <w:tcW w:w="2264" w:type="dxa"/>
          </w:tcPr>
          <w:p w14:paraId="7D726CC8" w14:textId="0E6181E7" w:rsidR="00BE0B43" w:rsidRPr="00D65909" w:rsidRDefault="00BE0B43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0.2</w:t>
            </w:r>
            <w:r w:rsidR="00D65909">
              <w:rPr>
                <w:rFonts w:ascii="Century Gothic" w:hAnsi="Century Gothic" w:cs="Arial"/>
                <w:sz w:val="24"/>
                <w:szCs w:val="24"/>
              </w:rPr>
              <w:t>80626 %</w:t>
            </w:r>
          </w:p>
        </w:tc>
      </w:tr>
      <w:tr w:rsidR="00D65909" w:rsidRPr="00D65909" w14:paraId="00CE056A" w14:textId="77777777" w:rsidTr="00385E43">
        <w:tc>
          <w:tcPr>
            <w:tcW w:w="6237" w:type="dxa"/>
          </w:tcPr>
          <w:p w14:paraId="6546E399" w14:textId="77777777" w:rsidR="00D65909" w:rsidRPr="00D65909" w:rsidRDefault="00D6590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Fondo de Fomento Municipal 70% (FFM)</w:t>
            </w:r>
          </w:p>
        </w:tc>
        <w:tc>
          <w:tcPr>
            <w:tcW w:w="2264" w:type="dxa"/>
          </w:tcPr>
          <w:p w14:paraId="6B9651D3" w14:textId="7C126908" w:rsidR="00D65909" w:rsidRPr="00D65909" w:rsidRDefault="00D6590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0.2</w:t>
            </w:r>
            <w:r>
              <w:rPr>
                <w:rFonts w:ascii="Century Gothic" w:hAnsi="Century Gothic" w:cs="Arial"/>
                <w:sz w:val="24"/>
                <w:szCs w:val="24"/>
              </w:rPr>
              <w:t>80626 %</w:t>
            </w:r>
          </w:p>
        </w:tc>
      </w:tr>
      <w:tr w:rsidR="00D65909" w:rsidRPr="00D65909" w14:paraId="2F9B12DF" w14:textId="77777777" w:rsidTr="00385E43">
        <w:tc>
          <w:tcPr>
            <w:tcW w:w="6237" w:type="dxa"/>
          </w:tcPr>
          <w:p w14:paraId="7AB26D6D" w14:textId="77777777" w:rsidR="00D65909" w:rsidRPr="00D65909" w:rsidRDefault="00D6590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Fondo de Fomento Municipal 30% (FFM)</w:t>
            </w:r>
          </w:p>
        </w:tc>
        <w:tc>
          <w:tcPr>
            <w:tcW w:w="2264" w:type="dxa"/>
          </w:tcPr>
          <w:p w14:paraId="2A1CD819" w14:textId="0C3448DC" w:rsidR="00D65909" w:rsidRPr="00D65909" w:rsidRDefault="00385E43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0.056600 %</w:t>
            </w:r>
          </w:p>
        </w:tc>
      </w:tr>
      <w:tr w:rsidR="00D65909" w:rsidRPr="00D65909" w14:paraId="41B1158E" w14:textId="77777777" w:rsidTr="00385E43">
        <w:tc>
          <w:tcPr>
            <w:tcW w:w="6237" w:type="dxa"/>
          </w:tcPr>
          <w:p w14:paraId="6B2FBC0B" w14:textId="77777777" w:rsidR="00D65909" w:rsidRPr="00D65909" w:rsidRDefault="00D6590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Impuestos Sobre Producción y Servicios en materia de cervezas, bebidas alcohólicas y tabacos labrados (IEPS)</w:t>
            </w:r>
          </w:p>
        </w:tc>
        <w:tc>
          <w:tcPr>
            <w:tcW w:w="2264" w:type="dxa"/>
          </w:tcPr>
          <w:p w14:paraId="214DD355" w14:textId="3DC2FC9C" w:rsidR="00D65909" w:rsidRPr="00D65909" w:rsidRDefault="00D6590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0.2</w:t>
            </w:r>
            <w:r>
              <w:rPr>
                <w:rFonts w:ascii="Century Gothic" w:hAnsi="Century Gothic" w:cs="Arial"/>
                <w:sz w:val="24"/>
                <w:szCs w:val="24"/>
              </w:rPr>
              <w:t>80626 %</w:t>
            </w:r>
          </w:p>
        </w:tc>
      </w:tr>
      <w:tr w:rsidR="00D65909" w:rsidRPr="00D65909" w14:paraId="2DBB4383" w14:textId="77777777" w:rsidTr="00385E43">
        <w:tc>
          <w:tcPr>
            <w:tcW w:w="6237" w:type="dxa"/>
          </w:tcPr>
          <w:p w14:paraId="4194D2D6" w14:textId="77777777" w:rsidR="00D65909" w:rsidRPr="00D65909" w:rsidRDefault="00D6590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Fondo de Fiscalización y Recaudación (FOFIR)</w:t>
            </w:r>
          </w:p>
        </w:tc>
        <w:tc>
          <w:tcPr>
            <w:tcW w:w="2264" w:type="dxa"/>
          </w:tcPr>
          <w:p w14:paraId="056924F3" w14:textId="11BC7CFE" w:rsidR="00D65909" w:rsidRPr="00D65909" w:rsidRDefault="00D6590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0.2</w:t>
            </w:r>
            <w:r>
              <w:rPr>
                <w:rFonts w:ascii="Century Gothic" w:hAnsi="Century Gothic" w:cs="Arial"/>
                <w:sz w:val="24"/>
                <w:szCs w:val="24"/>
              </w:rPr>
              <w:t>80626 %</w:t>
            </w:r>
          </w:p>
        </w:tc>
      </w:tr>
      <w:tr w:rsidR="00D65909" w:rsidRPr="00D65909" w14:paraId="156D3C6E" w14:textId="77777777" w:rsidTr="00385E43">
        <w:tc>
          <w:tcPr>
            <w:tcW w:w="6237" w:type="dxa"/>
          </w:tcPr>
          <w:p w14:paraId="0419CC24" w14:textId="77777777" w:rsidR="00D65909" w:rsidRPr="00D65909" w:rsidRDefault="00D6590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Impuestos Sobre Autos Nuevos (ISAN)</w:t>
            </w:r>
          </w:p>
        </w:tc>
        <w:tc>
          <w:tcPr>
            <w:tcW w:w="2264" w:type="dxa"/>
          </w:tcPr>
          <w:p w14:paraId="6CB9227E" w14:textId="2807D5F0" w:rsidR="00D65909" w:rsidRPr="00D65909" w:rsidRDefault="00D6590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0.2</w:t>
            </w:r>
            <w:r>
              <w:rPr>
                <w:rFonts w:ascii="Century Gothic" w:hAnsi="Century Gothic" w:cs="Arial"/>
                <w:sz w:val="24"/>
                <w:szCs w:val="24"/>
              </w:rPr>
              <w:t>80626 %</w:t>
            </w:r>
          </w:p>
        </w:tc>
      </w:tr>
      <w:tr w:rsidR="00D65909" w:rsidRPr="00D65909" w14:paraId="41490297" w14:textId="77777777" w:rsidTr="00385E43">
        <w:tc>
          <w:tcPr>
            <w:tcW w:w="6237" w:type="dxa"/>
          </w:tcPr>
          <w:p w14:paraId="1AB3F6CB" w14:textId="77777777" w:rsidR="00D65909" w:rsidRPr="00D65909" w:rsidRDefault="00D6590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lastRenderedPageBreak/>
              <w:t>Impuesto Sobre Tenencia y Uso de Vehículos</w:t>
            </w:r>
          </w:p>
        </w:tc>
        <w:tc>
          <w:tcPr>
            <w:tcW w:w="2264" w:type="dxa"/>
          </w:tcPr>
          <w:p w14:paraId="050F9162" w14:textId="4DB28143" w:rsidR="00D65909" w:rsidRPr="00D65909" w:rsidRDefault="00D6590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0.2</w:t>
            </w:r>
            <w:r>
              <w:rPr>
                <w:rFonts w:ascii="Century Gothic" w:hAnsi="Century Gothic" w:cs="Arial"/>
                <w:sz w:val="24"/>
                <w:szCs w:val="24"/>
              </w:rPr>
              <w:t>80626 %</w:t>
            </w:r>
          </w:p>
        </w:tc>
      </w:tr>
      <w:tr w:rsidR="00D65909" w:rsidRPr="00D65909" w14:paraId="15DB0C9C" w14:textId="77777777" w:rsidTr="00385E43">
        <w:tc>
          <w:tcPr>
            <w:tcW w:w="6237" w:type="dxa"/>
          </w:tcPr>
          <w:p w14:paraId="28F53838" w14:textId="77777777" w:rsidR="00D65909" w:rsidRPr="00D65909" w:rsidRDefault="00D6590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Participaciones de Cuotas de Gasolina y Diésel (PCG) 70%</w:t>
            </w:r>
          </w:p>
        </w:tc>
        <w:tc>
          <w:tcPr>
            <w:tcW w:w="2264" w:type="dxa"/>
          </w:tcPr>
          <w:p w14:paraId="627A7C41" w14:textId="512B38CC" w:rsidR="00D65909" w:rsidRPr="00D65909" w:rsidRDefault="00D6590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0.065422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%</w:t>
            </w:r>
          </w:p>
          <w:p w14:paraId="0FFDC77F" w14:textId="77777777" w:rsidR="00D65909" w:rsidRPr="00D65909" w:rsidRDefault="00D6590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65909" w:rsidRPr="00D65909" w14:paraId="04312D66" w14:textId="77777777" w:rsidTr="00385E43">
        <w:tc>
          <w:tcPr>
            <w:tcW w:w="6237" w:type="dxa"/>
          </w:tcPr>
          <w:p w14:paraId="0F7F7C5D" w14:textId="77777777" w:rsidR="00D65909" w:rsidRPr="00D65909" w:rsidRDefault="00D6590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Participaciones de Cuotas de Gasolina y Diésel (PCG) 30%</w:t>
            </w:r>
          </w:p>
        </w:tc>
        <w:tc>
          <w:tcPr>
            <w:tcW w:w="2264" w:type="dxa"/>
          </w:tcPr>
          <w:p w14:paraId="28D2BE66" w14:textId="5902FD39" w:rsidR="00D65909" w:rsidRPr="00D65909" w:rsidRDefault="00D6590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65909">
              <w:rPr>
                <w:rFonts w:ascii="Century Gothic" w:hAnsi="Century Gothic" w:cs="Arial"/>
                <w:sz w:val="24"/>
                <w:szCs w:val="24"/>
              </w:rPr>
              <w:t>0.065422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%</w:t>
            </w:r>
          </w:p>
          <w:p w14:paraId="37DF14E4" w14:textId="77777777" w:rsidR="00D65909" w:rsidRPr="00D65909" w:rsidRDefault="00D6590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6DA748DD" w14:textId="77777777" w:rsidR="00501E8C" w:rsidRPr="00700CA2" w:rsidRDefault="00501E8C" w:rsidP="00881B81">
      <w:pPr>
        <w:spacing w:line="360" w:lineRule="auto"/>
        <w:jc w:val="both"/>
        <w:rPr>
          <w:rFonts w:ascii="Century Gothic" w:hAnsi="Century Gothic" w:cs="Arial"/>
          <w:b/>
          <w:sz w:val="10"/>
          <w:szCs w:val="10"/>
        </w:rPr>
      </w:pPr>
    </w:p>
    <w:p w14:paraId="24583536" w14:textId="77777777" w:rsidR="00E640EC" w:rsidRPr="00D65909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65909">
        <w:rPr>
          <w:rFonts w:ascii="Century Gothic" w:hAnsi="Century Gothic" w:cs="Arial"/>
          <w:b/>
          <w:sz w:val="24"/>
          <w:szCs w:val="24"/>
        </w:rPr>
        <w:t>VI.- APORTACIONES</w:t>
      </w:r>
    </w:p>
    <w:p w14:paraId="66FE14DC" w14:textId="59FAE7AE" w:rsidR="00E640EC" w:rsidRDefault="00E640EC" w:rsidP="00700CA2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65909">
        <w:rPr>
          <w:rFonts w:ascii="Century Gothic" w:hAnsi="Century Gothic" w:cs="Arial"/>
          <w:sz w:val="24"/>
          <w:szCs w:val="24"/>
        </w:rPr>
        <w:t xml:space="preserve">Son aportaciones los recursos que la </w:t>
      </w:r>
      <w:r w:rsidR="00335E02" w:rsidRPr="00D65909">
        <w:rPr>
          <w:rFonts w:ascii="Century Gothic" w:hAnsi="Century Gothic" w:cs="Arial"/>
          <w:sz w:val="24"/>
          <w:szCs w:val="24"/>
        </w:rPr>
        <w:t>Federación</w:t>
      </w:r>
      <w:r w:rsidRPr="00D65909">
        <w:rPr>
          <w:rFonts w:ascii="Century Gothic" w:hAnsi="Century Gothic" w:cs="Arial"/>
          <w:sz w:val="24"/>
          <w:szCs w:val="24"/>
        </w:rPr>
        <w:t xml:space="preserve"> o los Estados transfieren a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Pr="00D65909">
        <w:rPr>
          <w:rFonts w:ascii="Century Gothic" w:hAnsi="Century Gothic" w:cs="Arial"/>
          <w:sz w:val="24"/>
          <w:szCs w:val="24"/>
        </w:rPr>
        <w:t xml:space="preserve">las haciendas </w:t>
      </w:r>
      <w:r w:rsidR="00335E02" w:rsidRPr="00D65909">
        <w:rPr>
          <w:rFonts w:ascii="Century Gothic" w:hAnsi="Century Gothic" w:cs="Arial"/>
          <w:sz w:val="24"/>
          <w:szCs w:val="24"/>
        </w:rPr>
        <w:t>públicas</w:t>
      </w:r>
      <w:r w:rsidRPr="00D65909">
        <w:rPr>
          <w:rFonts w:ascii="Century Gothic" w:hAnsi="Century Gothic" w:cs="Arial"/>
          <w:sz w:val="24"/>
          <w:szCs w:val="24"/>
        </w:rPr>
        <w:t xml:space="preserve"> de los Municipios, los cuales </w:t>
      </w:r>
      <w:r w:rsidR="00335E02" w:rsidRPr="00D65909">
        <w:rPr>
          <w:rFonts w:ascii="Century Gothic" w:hAnsi="Century Gothic" w:cs="Arial"/>
          <w:sz w:val="24"/>
          <w:szCs w:val="24"/>
        </w:rPr>
        <w:t>serán</w:t>
      </w:r>
      <w:r w:rsidRPr="00D65909">
        <w:rPr>
          <w:rFonts w:ascii="Century Gothic" w:hAnsi="Century Gothic" w:cs="Arial"/>
          <w:sz w:val="24"/>
          <w:szCs w:val="24"/>
        </w:rPr>
        <w:t xml:space="preserve">  distribuidos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Pr="00D65909">
        <w:rPr>
          <w:rFonts w:ascii="Century Gothic" w:hAnsi="Century Gothic" w:cs="Arial"/>
          <w:sz w:val="24"/>
          <w:szCs w:val="24"/>
        </w:rPr>
        <w:t xml:space="preserve">conforme a lo previsto en el </w:t>
      </w:r>
      <w:r w:rsidR="00335E02" w:rsidRPr="00D65909">
        <w:rPr>
          <w:rFonts w:ascii="Century Gothic" w:hAnsi="Century Gothic" w:cs="Arial"/>
          <w:sz w:val="24"/>
          <w:szCs w:val="24"/>
        </w:rPr>
        <w:t>Capítulo</w:t>
      </w:r>
      <w:r w:rsidRPr="00D65909">
        <w:rPr>
          <w:rFonts w:ascii="Century Gothic" w:hAnsi="Century Gothic" w:cs="Arial"/>
          <w:sz w:val="24"/>
          <w:szCs w:val="24"/>
        </w:rPr>
        <w:t xml:space="preserve"> V “De los Fondos de Aportaciones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Pr="00D65909">
        <w:rPr>
          <w:rFonts w:ascii="Century Gothic" w:hAnsi="Century Gothic" w:cs="Arial"/>
          <w:sz w:val="24"/>
          <w:szCs w:val="24"/>
        </w:rPr>
        <w:t xml:space="preserve">Federales”, de la Ley de </w:t>
      </w:r>
      <w:r w:rsidR="00335E02" w:rsidRPr="00D65909">
        <w:rPr>
          <w:rFonts w:ascii="Century Gothic" w:hAnsi="Century Gothic" w:cs="Arial"/>
          <w:sz w:val="24"/>
          <w:szCs w:val="24"/>
        </w:rPr>
        <w:t>Coordinación</w:t>
      </w:r>
      <w:r w:rsidRPr="00D65909">
        <w:rPr>
          <w:rFonts w:ascii="Century Gothic" w:hAnsi="Century Gothic" w:cs="Arial"/>
          <w:sz w:val="24"/>
          <w:szCs w:val="24"/>
        </w:rPr>
        <w:t xml:space="preserve"> Fiscal: y en el Titulo Cuarto “Del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Pr="00D65909">
        <w:rPr>
          <w:rFonts w:ascii="Century Gothic" w:hAnsi="Century Gothic" w:cs="Arial"/>
          <w:sz w:val="24"/>
          <w:szCs w:val="24"/>
        </w:rPr>
        <w:t>Sistema Estatal de Participaciones y Fondos de Aportaciones”, Capitulo Il,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Pr="00D65909">
        <w:rPr>
          <w:rFonts w:ascii="Century Gothic" w:hAnsi="Century Gothic" w:cs="Arial"/>
          <w:sz w:val="24"/>
          <w:szCs w:val="24"/>
        </w:rPr>
        <w:t>‘De los Fondos de Aportaci</w:t>
      </w:r>
      <w:r w:rsidR="00354B63" w:rsidRPr="00D65909">
        <w:rPr>
          <w:rFonts w:ascii="Century Gothic" w:hAnsi="Century Gothic" w:cs="Arial"/>
          <w:sz w:val="24"/>
          <w:szCs w:val="24"/>
        </w:rPr>
        <w:t>ones”, de la Ley de Coordinación</w:t>
      </w:r>
      <w:r w:rsidRPr="00D65909">
        <w:rPr>
          <w:rFonts w:ascii="Century Gothic" w:hAnsi="Century Gothic" w:cs="Arial"/>
          <w:sz w:val="24"/>
          <w:szCs w:val="24"/>
        </w:rPr>
        <w:t xml:space="preserve"> Fiscal del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Pr="00D65909">
        <w:rPr>
          <w:rFonts w:ascii="Century Gothic" w:hAnsi="Century Gothic" w:cs="Arial"/>
          <w:sz w:val="24"/>
          <w:szCs w:val="24"/>
        </w:rPr>
        <w:t xml:space="preserve">Estado de Chihuahua y sus Municipios, </w:t>
      </w:r>
      <w:r w:rsidR="00335E02" w:rsidRPr="00D65909">
        <w:rPr>
          <w:rFonts w:ascii="Century Gothic" w:hAnsi="Century Gothic" w:cs="Arial"/>
          <w:sz w:val="24"/>
          <w:szCs w:val="24"/>
        </w:rPr>
        <w:t>condicionando</w:t>
      </w:r>
      <w:r w:rsidRPr="00D65909">
        <w:rPr>
          <w:rFonts w:ascii="Century Gothic" w:hAnsi="Century Gothic" w:cs="Arial"/>
          <w:sz w:val="24"/>
          <w:szCs w:val="24"/>
        </w:rPr>
        <w:t xml:space="preserve"> su gasto a la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="00335E02" w:rsidRPr="00D65909">
        <w:rPr>
          <w:rFonts w:ascii="Century Gothic" w:hAnsi="Century Gothic" w:cs="Arial"/>
          <w:sz w:val="24"/>
          <w:szCs w:val="24"/>
        </w:rPr>
        <w:t>consecución</w:t>
      </w:r>
      <w:r w:rsidRPr="00D65909">
        <w:rPr>
          <w:rFonts w:ascii="Century Gothic" w:hAnsi="Century Gothic" w:cs="Arial"/>
          <w:sz w:val="24"/>
          <w:szCs w:val="24"/>
        </w:rPr>
        <w:t xml:space="preserve"> y cumplimiento de los objetivos que para cada tipo de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="00335E02" w:rsidRPr="00D65909">
        <w:rPr>
          <w:rFonts w:ascii="Century Gothic" w:hAnsi="Century Gothic" w:cs="Arial"/>
          <w:sz w:val="24"/>
          <w:szCs w:val="24"/>
        </w:rPr>
        <w:t>aportación</w:t>
      </w:r>
      <w:r w:rsidRPr="00D65909">
        <w:rPr>
          <w:rFonts w:ascii="Century Gothic" w:hAnsi="Century Gothic" w:cs="Arial"/>
          <w:sz w:val="24"/>
          <w:szCs w:val="24"/>
        </w:rPr>
        <w:t xml:space="preserve"> se establece en las leyes mencionadas, para los fondos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Pr="00D65909">
        <w:rPr>
          <w:rFonts w:ascii="Century Gothic" w:hAnsi="Century Gothic" w:cs="Arial"/>
          <w:sz w:val="24"/>
          <w:szCs w:val="24"/>
        </w:rPr>
        <w:t>siguientes:</w:t>
      </w:r>
    </w:p>
    <w:p w14:paraId="0996D295" w14:textId="77777777" w:rsidR="00700CA2" w:rsidRPr="00700CA2" w:rsidRDefault="00700CA2" w:rsidP="00700CA2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3C731743" w14:textId="77777777" w:rsidR="00E640EC" w:rsidRPr="00D65909" w:rsidRDefault="00E640EC" w:rsidP="00700CA2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65909">
        <w:rPr>
          <w:rFonts w:ascii="Century Gothic" w:hAnsi="Century Gothic" w:cs="Arial"/>
          <w:sz w:val="24"/>
          <w:szCs w:val="24"/>
        </w:rPr>
        <w:t>1.- Fondo de Aportaciones para. la Infraestru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ctura Social Municipal y de las </w:t>
      </w:r>
      <w:r w:rsidRPr="00D65909">
        <w:rPr>
          <w:rFonts w:ascii="Century Gothic" w:hAnsi="Century Gothic" w:cs="Arial"/>
          <w:sz w:val="24"/>
          <w:szCs w:val="24"/>
        </w:rPr>
        <w:t>Demarcaciones Territoriales del Distrito Federal.</w:t>
      </w:r>
    </w:p>
    <w:p w14:paraId="265028ED" w14:textId="77777777" w:rsidR="00E640EC" w:rsidRPr="00D65909" w:rsidRDefault="00E640EC" w:rsidP="00385E43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65909">
        <w:rPr>
          <w:rFonts w:ascii="Century Gothic" w:hAnsi="Century Gothic" w:cs="Arial"/>
          <w:b/>
          <w:sz w:val="24"/>
          <w:szCs w:val="24"/>
        </w:rPr>
        <w:t>Coeficiente de</w:t>
      </w:r>
      <w:r w:rsidR="001A4215" w:rsidRPr="00D65909">
        <w:rPr>
          <w:rFonts w:ascii="Century Gothic" w:hAnsi="Century Gothic" w:cs="Arial"/>
          <w:b/>
          <w:sz w:val="24"/>
          <w:szCs w:val="24"/>
        </w:rPr>
        <w:t xml:space="preserve"> </w:t>
      </w:r>
      <w:r w:rsidR="00335E02" w:rsidRPr="00D65909">
        <w:rPr>
          <w:rFonts w:ascii="Century Gothic" w:hAnsi="Century Gothic" w:cs="Arial"/>
          <w:b/>
          <w:sz w:val="24"/>
          <w:szCs w:val="24"/>
        </w:rPr>
        <w:t>distribución</w:t>
      </w:r>
    </w:p>
    <w:p w14:paraId="6C3EDFCA" w14:textId="4237A552" w:rsidR="00E640EC" w:rsidRDefault="00BE0B43" w:rsidP="00385E43">
      <w:pPr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D65909">
        <w:rPr>
          <w:rFonts w:ascii="Century Gothic" w:hAnsi="Century Gothic" w:cs="Arial"/>
          <w:sz w:val="24"/>
          <w:szCs w:val="24"/>
        </w:rPr>
        <w:t>0.2</w:t>
      </w:r>
      <w:r w:rsidR="00385E43">
        <w:rPr>
          <w:rFonts w:ascii="Century Gothic" w:hAnsi="Century Gothic" w:cs="Arial"/>
          <w:sz w:val="24"/>
          <w:szCs w:val="24"/>
        </w:rPr>
        <w:t>78730 %</w:t>
      </w:r>
    </w:p>
    <w:p w14:paraId="6BCE24F6" w14:textId="77777777" w:rsidR="009C6D20" w:rsidRPr="00D65909" w:rsidRDefault="009C6D20" w:rsidP="00385E43">
      <w:pPr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</w:p>
    <w:p w14:paraId="431C4477" w14:textId="77777777" w:rsidR="00E640EC" w:rsidRPr="00D65909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65909">
        <w:rPr>
          <w:rFonts w:ascii="Century Gothic" w:hAnsi="Century Gothic" w:cs="Arial"/>
          <w:sz w:val="24"/>
          <w:szCs w:val="24"/>
        </w:rPr>
        <w:t>2.- Fondo de Aportaciones para el Fortalecimiento de los Municipios y las</w:t>
      </w:r>
      <w:r w:rsidR="001A4215" w:rsidRPr="00D65909">
        <w:rPr>
          <w:rFonts w:ascii="Century Gothic" w:hAnsi="Century Gothic" w:cs="Arial"/>
          <w:sz w:val="24"/>
          <w:szCs w:val="24"/>
        </w:rPr>
        <w:t xml:space="preserve"> </w:t>
      </w:r>
      <w:r w:rsidRPr="00D65909">
        <w:rPr>
          <w:rFonts w:ascii="Century Gothic" w:hAnsi="Century Gothic" w:cs="Arial"/>
          <w:sz w:val="24"/>
          <w:szCs w:val="24"/>
        </w:rPr>
        <w:t>Demarcaciones Territoriales del Distrito Federal.</w:t>
      </w:r>
    </w:p>
    <w:p w14:paraId="2E7B5B47" w14:textId="77777777" w:rsidR="00E640EC" w:rsidRPr="00D65909" w:rsidRDefault="00E640EC" w:rsidP="00385E43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65909">
        <w:rPr>
          <w:rFonts w:ascii="Century Gothic" w:hAnsi="Century Gothic" w:cs="Arial"/>
          <w:b/>
          <w:sz w:val="24"/>
          <w:szCs w:val="24"/>
        </w:rPr>
        <w:t>Coeficiente de</w:t>
      </w:r>
      <w:r w:rsidR="001A4215" w:rsidRPr="00D65909">
        <w:rPr>
          <w:rFonts w:ascii="Century Gothic" w:hAnsi="Century Gothic" w:cs="Arial"/>
          <w:b/>
          <w:sz w:val="24"/>
          <w:szCs w:val="24"/>
        </w:rPr>
        <w:t xml:space="preserve"> </w:t>
      </w:r>
      <w:r w:rsidR="00335E02" w:rsidRPr="00D65909">
        <w:rPr>
          <w:rFonts w:ascii="Century Gothic" w:hAnsi="Century Gothic" w:cs="Arial"/>
          <w:b/>
          <w:sz w:val="24"/>
          <w:szCs w:val="24"/>
        </w:rPr>
        <w:t>distribución</w:t>
      </w:r>
    </w:p>
    <w:p w14:paraId="4D6988A9" w14:textId="540810C1" w:rsidR="00BE0B43" w:rsidRPr="00D65909" w:rsidRDefault="00BE0B43" w:rsidP="00385E43">
      <w:pPr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D65909">
        <w:rPr>
          <w:rFonts w:ascii="Century Gothic" w:hAnsi="Century Gothic" w:cs="Arial"/>
          <w:sz w:val="24"/>
          <w:szCs w:val="24"/>
        </w:rPr>
        <w:t>0.</w:t>
      </w:r>
      <w:r w:rsidR="00385E43">
        <w:rPr>
          <w:rFonts w:ascii="Century Gothic" w:hAnsi="Century Gothic" w:cs="Arial"/>
          <w:sz w:val="24"/>
          <w:szCs w:val="24"/>
        </w:rPr>
        <w:t>065422 %</w:t>
      </w:r>
    </w:p>
    <w:p w14:paraId="2F775395" w14:textId="77777777" w:rsidR="009C6D20" w:rsidRPr="009C6D20" w:rsidRDefault="009C6D20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4"/>
          <w:szCs w:val="4"/>
        </w:rPr>
      </w:pPr>
    </w:p>
    <w:p w14:paraId="64AC9B60" w14:textId="4D00B6F3" w:rsidR="00E640EC" w:rsidRPr="00D65909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65909">
        <w:rPr>
          <w:rFonts w:ascii="Century Gothic" w:hAnsi="Century Gothic" w:cs="Arial"/>
          <w:sz w:val="24"/>
          <w:szCs w:val="24"/>
        </w:rPr>
        <w:t xml:space="preserve">3.- Fondo para el Desarrollo </w:t>
      </w:r>
      <w:r w:rsidR="00335E02" w:rsidRPr="00D65909">
        <w:rPr>
          <w:rFonts w:ascii="Century Gothic" w:hAnsi="Century Gothic" w:cs="Arial"/>
          <w:sz w:val="24"/>
          <w:szCs w:val="24"/>
        </w:rPr>
        <w:t>Socioeconómico</w:t>
      </w:r>
      <w:r w:rsidRPr="00D65909">
        <w:rPr>
          <w:rFonts w:ascii="Century Gothic" w:hAnsi="Century Gothic" w:cs="Arial"/>
          <w:sz w:val="24"/>
          <w:szCs w:val="24"/>
        </w:rPr>
        <w:t xml:space="preserve"> Municipal (FODESEM)</w:t>
      </w:r>
    </w:p>
    <w:p w14:paraId="4CD1A5DD" w14:textId="77777777" w:rsidR="00E640EC" w:rsidRPr="00D65909" w:rsidRDefault="00E640EC" w:rsidP="00385E43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65909">
        <w:rPr>
          <w:rFonts w:ascii="Century Gothic" w:hAnsi="Century Gothic" w:cs="Arial"/>
          <w:b/>
          <w:sz w:val="24"/>
          <w:szCs w:val="24"/>
        </w:rPr>
        <w:t>Coeficiente de</w:t>
      </w:r>
      <w:r w:rsidR="001A4215" w:rsidRPr="00D65909">
        <w:rPr>
          <w:rFonts w:ascii="Century Gothic" w:hAnsi="Century Gothic" w:cs="Arial"/>
          <w:b/>
          <w:sz w:val="24"/>
          <w:szCs w:val="24"/>
        </w:rPr>
        <w:t xml:space="preserve"> </w:t>
      </w:r>
      <w:r w:rsidR="00335E02" w:rsidRPr="00D65909">
        <w:rPr>
          <w:rFonts w:ascii="Century Gothic" w:hAnsi="Century Gothic" w:cs="Arial"/>
          <w:b/>
          <w:sz w:val="24"/>
          <w:szCs w:val="24"/>
        </w:rPr>
        <w:t>distribución</w:t>
      </w:r>
    </w:p>
    <w:p w14:paraId="21D4F005" w14:textId="73C30692" w:rsidR="00E640EC" w:rsidRPr="00D65909" w:rsidRDefault="00BE0B43" w:rsidP="00385E43">
      <w:pPr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D65909">
        <w:rPr>
          <w:rFonts w:ascii="Century Gothic" w:hAnsi="Century Gothic" w:cs="Arial"/>
          <w:sz w:val="24"/>
          <w:szCs w:val="24"/>
        </w:rPr>
        <w:t>0.2</w:t>
      </w:r>
      <w:r w:rsidR="00385E43">
        <w:rPr>
          <w:rFonts w:ascii="Century Gothic" w:hAnsi="Century Gothic" w:cs="Arial"/>
          <w:sz w:val="24"/>
          <w:szCs w:val="24"/>
        </w:rPr>
        <w:t>13523 %</w:t>
      </w:r>
    </w:p>
    <w:p w14:paraId="0108B667" w14:textId="43F38479" w:rsidR="00E640EC" w:rsidRDefault="007B4758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65909">
        <w:rPr>
          <w:rFonts w:ascii="Century Gothic" w:hAnsi="Century Gothic" w:cs="Arial"/>
          <w:sz w:val="24"/>
          <w:szCs w:val="24"/>
        </w:rPr>
        <w:t>4.</w:t>
      </w:r>
      <w:r w:rsidR="00E640EC" w:rsidRPr="00D65909">
        <w:rPr>
          <w:rFonts w:ascii="Century Gothic" w:hAnsi="Century Gothic" w:cs="Arial"/>
          <w:sz w:val="24"/>
          <w:szCs w:val="24"/>
        </w:rPr>
        <w:t>- Otras aportaciones federales.</w:t>
      </w:r>
    </w:p>
    <w:p w14:paraId="702DF650" w14:textId="77777777" w:rsidR="006E2A40" w:rsidRPr="009C6D20" w:rsidRDefault="006E2A40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8"/>
          <w:szCs w:val="8"/>
        </w:rPr>
      </w:pPr>
    </w:p>
    <w:p w14:paraId="464A44F1" w14:textId="77777777" w:rsidR="00E640EC" w:rsidRPr="00C877BF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proofErr w:type="gramStart"/>
      <w:r w:rsidRPr="00C877BF">
        <w:rPr>
          <w:rFonts w:ascii="Century Gothic" w:hAnsi="Century Gothic" w:cs="Arial"/>
          <w:b/>
          <w:bCs/>
          <w:sz w:val="24"/>
          <w:szCs w:val="24"/>
        </w:rPr>
        <w:t>VIl.-</w:t>
      </w:r>
      <w:proofErr w:type="gramEnd"/>
      <w:r w:rsidRPr="00C877BF">
        <w:rPr>
          <w:rFonts w:ascii="Century Gothic" w:hAnsi="Century Gothic" w:cs="Arial"/>
          <w:b/>
          <w:bCs/>
          <w:sz w:val="24"/>
          <w:szCs w:val="24"/>
        </w:rPr>
        <w:t xml:space="preserve"> CONVENIOS, APOYOS Y TRANSFERENCIAS</w:t>
      </w:r>
    </w:p>
    <w:p w14:paraId="2A439BE2" w14:textId="77777777" w:rsidR="00E640EC" w:rsidRPr="00881B81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1.- Convenios.</w:t>
      </w:r>
    </w:p>
    <w:p w14:paraId="7EBFF33B" w14:textId="77777777" w:rsidR="00E640EC" w:rsidRPr="00881B81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2.- Subsidios.</w:t>
      </w:r>
    </w:p>
    <w:p w14:paraId="24E31F3D" w14:textId="77777777" w:rsidR="00E640EC" w:rsidRPr="00881B81" w:rsidRDefault="00E640EC" w:rsidP="00881B81">
      <w:pPr>
        <w:pStyle w:val="Lista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3.- Otros apoyos y transferencias.</w:t>
      </w:r>
    </w:p>
    <w:p w14:paraId="526EFD88" w14:textId="77777777" w:rsidR="00C877BF" w:rsidRPr="009C6D20" w:rsidRDefault="00C877BF" w:rsidP="00881B8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769920D9" w14:textId="77777777" w:rsidR="00E640EC" w:rsidRPr="00881B81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proofErr w:type="gramStart"/>
      <w:r w:rsidRPr="00881B81">
        <w:rPr>
          <w:rFonts w:ascii="Century Gothic" w:hAnsi="Century Gothic" w:cs="Arial"/>
          <w:b/>
          <w:sz w:val="24"/>
          <w:szCs w:val="24"/>
        </w:rPr>
        <w:t>VIl.-</w:t>
      </w:r>
      <w:proofErr w:type="gramEnd"/>
      <w:r w:rsidRPr="00881B81">
        <w:rPr>
          <w:rFonts w:ascii="Century Gothic" w:hAnsi="Century Gothic" w:cs="Arial"/>
          <w:b/>
          <w:sz w:val="24"/>
          <w:szCs w:val="24"/>
        </w:rPr>
        <w:t xml:space="preserve"> EXTRAORDINARIOS</w:t>
      </w:r>
    </w:p>
    <w:p w14:paraId="6B8E184B" w14:textId="77777777" w:rsidR="00E640EC" w:rsidRPr="00881B81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1.- Empréstitos.</w:t>
      </w:r>
    </w:p>
    <w:p w14:paraId="4546F200" w14:textId="4F0ECED9" w:rsidR="00E640EC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2.- Derivadas de bonos y obligaciones.</w:t>
      </w:r>
    </w:p>
    <w:p w14:paraId="118BDF66" w14:textId="77777777" w:rsidR="00700CA2" w:rsidRPr="00700CA2" w:rsidRDefault="00700CA2" w:rsidP="009C6D20">
      <w:pPr>
        <w:spacing w:after="0"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14:paraId="27B87625" w14:textId="1B57C777" w:rsidR="00E640EC" w:rsidRDefault="00E640EC" w:rsidP="009C6D2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>T</w:t>
      </w:r>
      <w:r w:rsidR="009C6D20">
        <w:rPr>
          <w:rFonts w:ascii="Century Gothic" w:hAnsi="Century Gothic" w:cs="Arial"/>
          <w:b/>
          <w:sz w:val="24"/>
          <w:szCs w:val="24"/>
        </w:rPr>
        <w:t>Í</w:t>
      </w:r>
      <w:r w:rsidRPr="00881B81">
        <w:rPr>
          <w:rFonts w:ascii="Century Gothic" w:hAnsi="Century Gothic" w:cs="Arial"/>
          <w:b/>
          <w:sz w:val="24"/>
          <w:szCs w:val="24"/>
        </w:rPr>
        <w:t>TULO III.- DE LOS EST</w:t>
      </w:r>
      <w:r w:rsidR="009C6D20">
        <w:rPr>
          <w:rFonts w:ascii="Century Gothic" w:hAnsi="Century Gothic" w:cs="Arial"/>
          <w:b/>
          <w:sz w:val="24"/>
          <w:szCs w:val="24"/>
        </w:rPr>
        <w:t>Í</w:t>
      </w:r>
      <w:r w:rsidRPr="00881B81">
        <w:rPr>
          <w:rFonts w:ascii="Century Gothic" w:hAnsi="Century Gothic" w:cs="Arial"/>
          <w:b/>
          <w:sz w:val="24"/>
          <w:szCs w:val="24"/>
        </w:rPr>
        <w:t>MULOS MUNICIPALES</w:t>
      </w:r>
    </w:p>
    <w:p w14:paraId="778EE647" w14:textId="77777777" w:rsidR="009C6D20" w:rsidRPr="009C6D20" w:rsidRDefault="009C6D20" w:rsidP="009C6D20">
      <w:pPr>
        <w:spacing w:after="0" w:line="360" w:lineRule="auto"/>
        <w:jc w:val="center"/>
        <w:rPr>
          <w:rFonts w:ascii="Century Gothic" w:hAnsi="Century Gothic" w:cs="Arial"/>
          <w:b/>
          <w:sz w:val="8"/>
          <w:szCs w:val="8"/>
        </w:rPr>
      </w:pPr>
    </w:p>
    <w:p w14:paraId="0F14A008" w14:textId="77777777" w:rsidR="009C6D20" w:rsidRPr="009C6D20" w:rsidRDefault="009C6D20" w:rsidP="009C6D20">
      <w:pPr>
        <w:spacing w:after="0" w:line="360" w:lineRule="auto"/>
        <w:jc w:val="center"/>
        <w:rPr>
          <w:rFonts w:ascii="Century Gothic" w:hAnsi="Century Gothic" w:cs="Arial"/>
          <w:b/>
          <w:sz w:val="4"/>
          <w:szCs w:val="4"/>
        </w:rPr>
      </w:pPr>
    </w:p>
    <w:p w14:paraId="6A992C46" w14:textId="44EDF168" w:rsidR="00E640EC" w:rsidRPr="00881B81" w:rsidRDefault="007B4758" w:rsidP="009C6D2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>CAP</w:t>
      </w:r>
      <w:r w:rsidR="009C6D20">
        <w:rPr>
          <w:rFonts w:ascii="Century Gothic" w:hAnsi="Century Gothic" w:cs="Arial"/>
          <w:b/>
          <w:sz w:val="24"/>
          <w:szCs w:val="24"/>
        </w:rPr>
        <w:t>Í</w:t>
      </w:r>
      <w:r w:rsidRPr="00881B81">
        <w:rPr>
          <w:rFonts w:ascii="Century Gothic" w:hAnsi="Century Gothic" w:cs="Arial"/>
          <w:b/>
          <w:sz w:val="24"/>
          <w:szCs w:val="24"/>
        </w:rPr>
        <w:t>TULO I</w:t>
      </w:r>
    </w:p>
    <w:p w14:paraId="11447A89" w14:textId="04F3A3F6" w:rsidR="00E640EC" w:rsidRDefault="00E640EC" w:rsidP="009C6D2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>EST</w:t>
      </w:r>
      <w:r w:rsidR="009C6D20">
        <w:rPr>
          <w:rFonts w:ascii="Century Gothic" w:hAnsi="Century Gothic" w:cs="Arial"/>
          <w:b/>
          <w:sz w:val="24"/>
          <w:szCs w:val="24"/>
        </w:rPr>
        <w:t>Í</w:t>
      </w:r>
      <w:r w:rsidRPr="00881B81">
        <w:rPr>
          <w:rFonts w:ascii="Century Gothic" w:hAnsi="Century Gothic" w:cs="Arial"/>
          <w:b/>
          <w:sz w:val="24"/>
          <w:szCs w:val="24"/>
        </w:rPr>
        <w:t>MULOS POR PRONTO PAGO</w:t>
      </w:r>
    </w:p>
    <w:p w14:paraId="11E5D7CE" w14:textId="77777777" w:rsidR="009C6D20" w:rsidRPr="00881B81" w:rsidRDefault="009C6D20" w:rsidP="009C6D2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0B1D8BFA" w14:textId="3994BF98" w:rsidR="00E640EC" w:rsidRDefault="006578C5" w:rsidP="009C6D20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5A7CA7" w:rsidRPr="00881B81">
        <w:rPr>
          <w:rFonts w:ascii="Century Gothic" w:hAnsi="Century Gothic" w:cs="Arial"/>
          <w:b/>
          <w:sz w:val="24"/>
          <w:szCs w:val="24"/>
        </w:rPr>
        <w:t>8</w:t>
      </w:r>
      <w:r w:rsidR="00E640EC" w:rsidRPr="00881B81">
        <w:rPr>
          <w:rFonts w:ascii="Century Gothic" w:hAnsi="Century Gothic" w:cs="Arial"/>
          <w:b/>
          <w:sz w:val="24"/>
          <w:szCs w:val="24"/>
        </w:rPr>
        <w:t>.-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Se </w:t>
      </w:r>
      <w:r w:rsidR="007B4758" w:rsidRPr="00881B81">
        <w:rPr>
          <w:rFonts w:ascii="Century Gothic" w:hAnsi="Century Gothic" w:cs="Arial"/>
          <w:sz w:val="24"/>
          <w:szCs w:val="24"/>
        </w:rPr>
        <w:t>reducirá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el importe por concepto de Impuesto Predial en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un 15% con efectos generales, en los casos de pago anticipado de todo el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C877BF" w:rsidRPr="00881B81">
        <w:rPr>
          <w:rFonts w:ascii="Century Gothic" w:hAnsi="Century Gothic" w:cs="Arial"/>
          <w:sz w:val="24"/>
          <w:szCs w:val="24"/>
        </w:rPr>
        <w:t>año</w:t>
      </w:r>
      <w:r w:rsidR="00E640EC" w:rsidRPr="00881B81">
        <w:rPr>
          <w:rFonts w:ascii="Century Gothic" w:hAnsi="Century Gothic" w:cs="Arial"/>
          <w:sz w:val="24"/>
          <w:szCs w:val="24"/>
        </w:rPr>
        <w:t>, si este se realiza en el mes de enero.</w:t>
      </w:r>
    </w:p>
    <w:p w14:paraId="1A87082E" w14:textId="77777777" w:rsidR="009C6D20" w:rsidRPr="00881B81" w:rsidRDefault="009C6D20" w:rsidP="009C6D20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2BA3EE33" w14:textId="40252A47" w:rsidR="00CE7099" w:rsidRDefault="00E640EC" w:rsidP="009C6D20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En los mismos términos del </w:t>
      </w:r>
      <w:r w:rsidR="007B4758" w:rsidRPr="00881B81">
        <w:rPr>
          <w:rFonts w:ascii="Century Gothic" w:hAnsi="Century Gothic" w:cs="Arial"/>
          <w:sz w:val="24"/>
          <w:szCs w:val="24"/>
        </w:rPr>
        <w:t>párrafo</w:t>
      </w:r>
      <w:r w:rsidRPr="00881B81">
        <w:rPr>
          <w:rFonts w:ascii="Century Gothic" w:hAnsi="Century Gothic" w:cs="Arial"/>
          <w:sz w:val="24"/>
          <w:szCs w:val="24"/>
        </w:rPr>
        <w:t xml:space="preserve"> anterior, se </w:t>
      </w:r>
      <w:r w:rsidR="007B4758" w:rsidRPr="00881B81">
        <w:rPr>
          <w:rFonts w:ascii="Century Gothic" w:hAnsi="Century Gothic" w:cs="Arial"/>
          <w:sz w:val="24"/>
          <w:szCs w:val="24"/>
        </w:rPr>
        <w:t>reducirá</w:t>
      </w:r>
      <w:r w:rsidRPr="00881B81">
        <w:rPr>
          <w:rFonts w:ascii="Century Gothic" w:hAnsi="Century Gothic" w:cs="Arial"/>
          <w:sz w:val="24"/>
          <w:szCs w:val="24"/>
        </w:rPr>
        <w:t xml:space="preserve"> en un 10% por este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mismo concepto, en el mes de febrero, </w:t>
      </w:r>
      <w:r w:rsidR="007B4758" w:rsidRPr="00881B81">
        <w:rPr>
          <w:rFonts w:ascii="Century Gothic" w:hAnsi="Century Gothic" w:cs="Arial"/>
          <w:sz w:val="24"/>
          <w:szCs w:val="24"/>
        </w:rPr>
        <w:t>así</w:t>
      </w:r>
      <w:r w:rsidRPr="00881B81">
        <w:rPr>
          <w:rFonts w:ascii="Century Gothic" w:hAnsi="Century Gothic" w:cs="Arial"/>
          <w:sz w:val="24"/>
          <w:szCs w:val="24"/>
        </w:rPr>
        <w:t xml:space="preserve"> como un 5% si se realiza durante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el mes de marzo.</w:t>
      </w:r>
    </w:p>
    <w:p w14:paraId="6CD3C2A0" w14:textId="77777777" w:rsidR="009C6D20" w:rsidRPr="009C6D20" w:rsidRDefault="009C6D20" w:rsidP="009C6D20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4AF5E262" w14:textId="5B278FA3" w:rsidR="00E640EC" w:rsidRPr="00881B81" w:rsidRDefault="00E640EC" w:rsidP="009C6D2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>CAP</w:t>
      </w:r>
      <w:r w:rsidR="009C6D20">
        <w:rPr>
          <w:rFonts w:ascii="Century Gothic" w:hAnsi="Century Gothic" w:cs="Arial"/>
          <w:b/>
          <w:sz w:val="24"/>
          <w:szCs w:val="24"/>
        </w:rPr>
        <w:t>Í</w:t>
      </w:r>
      <w:r w:rsidRPr="00881B81">
        <w:rPr>
          <w:rFonts w:ascii="Century Gothic" w:hAnsi="Century Gothic" w:cs="Arial"/>
          <w:b/>
          <w:sz w:val="24"/>
          <w:szCs w:val="24"/>
        </w:rPr>
        <w:t>TULO II</w:t>
      </w:r>
    </w:p>
    <w:p w14:paraId="55FAAADC" w14:textId="791EED3C" w:rsidR="00E640EC" w:rsidRDefault="00E640EC" w:rsidP="009C6D2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>EST</w:t>
      </w:r>
      <w:r w:rsidR="009C6D20">
        <w:rPr>
          <w:rFonts w:ascii="Century Gothic" w:hAnsi="Century Gothic" w:cs="Arial"/>
          <w:b/>
          <w:sz w:val="24"/>
          <w:szCs w:val="24"/>
        </w:rPr>
        <w:t>Í</w:t>
      </w:r>
      <w:r w:rsidRPr="00881B81">
        <w:rPr>
          <w:rFonts w:ascii="Century Gothic" w:hAnsi="Century Gothic" w:cs="Arial"/>
          <w:b/>
          <w:sz w:val="24"/>
          <w:szCs w:val="24"/>
        </w:rPr>
        <w:t>MULOS A GRUPOS VULNERABLES</w:t>
      </w:r>
    </w:p>
    <w:p w14:paraId="2F7A614D" w14:textId="77777777" w:rsidR="009C6D20" w:rsidRPr="00881B81" w:rsidRDefault="009C6D20" w:rsidP="009C6D2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0C798AEC" w14:textId="7ADED6CF" w:rsidR="00E640EC" w:rsidRDefault="007B4758" w:rsidP="009C6D20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Tratándose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de pensionados y jubilados, madr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es solteras, jefas de familia y 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personas con discapacidad, estos </w:t>
      </w:r>
      <w:r w:rsidRPr="00881B81">
        <w:rPr>
          <w:rFonts w:ascii="Century Gothic" w:hAnsi="Century Gothic" w:cs="Arial"/>
          <w:sz w:val="24"/>
          <w:szCs w:val="24"/>
        </w:rPr>
        <w:t>gozarán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de una </w:t>
      </w:r>
      <w:r w:rsidRPr="00881B81">
        <w:rPr>
          <w:rFonts w:ascii="Century Gothic" w:hAnsi="Century Gothic" w:cs="Arial"/>
          <w:sz w:val="24"/>
          <w:szCs w:val="24"/>
        </w:rPr>
        <w:t>reducción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del 50%, por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concepto de Impuesto Predial, con </w:t>
      </w:r>
      <w:r w:rsidR="00E640EC" w:rsidRPr="006502FD">
        <w:rPr>
          <w:rFonts w:ascii="Century Gothic" w:hAnsi="Century Gothic" w:cs="Arial"/>
          <w:color w:val="000000" w:themeColor="text1"/>
          <w:sz w:val="24"/>
          <w:szCs w:val="24"/>
        </w:rPr>
        <w:t xml:space="preserve">efecto todo el </w:t>
      </w:r>
      <w:r w:rsidRPr="006502FD">
        <w:rPr>
          <w:rFonts w:ascii="Century Gothic" w:hAnsi="Century Gothic" w:cs="Arial"/>
          <w:color w:val="000000" w:themeColor="text1"/>
          <w:sz w:val="24"/>
          <w:szCs w:val="24"/>
        </w:rPr>
        <w:t>a</w:t>
      </w:r>
      <w:r w:rsidR="006502FD" w:rsidRPr="006502FD">
        <w:rPr>
          <w:rFonts w:ascii="Century Gothic" w:hAnsi="Century Gothic" w:cs="Arial"/>
          <w:color w:val="000000" w:themeColor="text1"/>
          <w:sz w:val="24"/>
          <w:szCs w:val="24"/>
        </w:rPr>
        <w:t>ñ</w:t>
      </w:r>
      <w:r w:rsidRPr="006502FD">
        <w:rPr>
          <w:rFonts w:ascii="Century Gothic" w:hAnsi="Century Gothic" w:cs="Arial"/>
          <w:color w:val="000000" w:themeColor="text1"/>
          <w:sz w:val="24"/>
          <w:szCs w:val="24"/>
        </w:rPr>
        <w:t>o</w:t>
      </w:r>
      <w:r w:rsidR="00E640EC" w:rsidRPr="006502FD">
        <w:rPr>
          <w:rFonts w:ascii="Century Gothic" w:hAnsi="Century Gothic" w:cs="Arial"/>
          <w:color w:val="000000" w:themeColor="text1"/>
          <w:sz w:val="24"/>
          <w:szCs w:val="24"/>
        </w:rPr>
        <w:t xml:space="preserve">, en </w:t>
      </w:r>
      <w:r w:rsidR="00E640EC" w:rsidRPr="00881B81">
        <w:rPr>
          <w:rFonts w:ascii="Century Gothic" w:hAnsi="Century Gothic" w:cs="Arial"/>
          <w:sz w:val="24"/>
          <w:szCs w:val="24"/>
        </w:rPr>
        <w:t>los casos que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sean propietarios de un solo inmueble, e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ste se destine a vivienda, sea </w:t>
      </w:r>
      <w:r w:rsidR="00E640EC" w:rsidRPr="00881B81">
        <w:rPr>
          <w:rFonts w:ascii="Century Gothic" w:hAnsi="Century Gothic" w:cs="Arial"/>
          <w:sz w:val="24"/>
          <w:szCs w:val="24"/>
        </w:rPr>
        <w:t>habitado por el contribuyente y el pago del impuesto Predial no exceda</w:t>
      </w:r>
      <w:r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$</w:t>
      </w:r>
      <w:r w:rsidRPr="00881B81">
        <w:rPr>
          <w:rFonts w:ascii="Century Gothic" w:hAnsi="Century Gothic" w:cs="Arial"/>
          <w:sz w:val="24"/>
          <w:szCs w:val="24"/>
        </w:rPr>
        <w:t>5,000.00 (cinco mil pesos 00/100 M.N.)</w:t>
      </w:r>
    </w:p>
    <w:p w14:paraId="51E3BF81" w14:textId="77777777" w:rsidR="009C6D20" w:rsidRPr="00700CA2" w:rsidRDefault="009C6D20" w:rsidP="009C6D20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2DD340C6" w14:textId="08CD3609" w:rsidR="001A4215" w:rsidRDefault="00E640EC" w:rsidP="009C6D20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Este mismo beneficio operar</w:t>
      </w:r>
      <w:r w:rsidR="00700CA2">
        <w:rPr>
          <w:rFonts w:ascii="Century Gothic" w:hAnsi="Century Gothic" w:cs="Arial"/>
          <w:sz w:val="24"/>
          <w:szCs w:val="24"/>
        </w:rPr>
        <w:t>á</w:t>
      </w:r>
      <w:r w:rsidRPr="00881B81">
        <w:rPr>
          <w:rFonts w:ascii="Century Gothic" w:hAnsi="Century Gothic" w:cs="Arial"/>
          <w:sz w:val="24"/>
          <w:szCs w:val="24"/>
        </w:rPr>
        <w:t xml:space="preserve"> a favor de las personas, mayores de 60 </w:t>
      </w:r>
      <w:r w:rsidR="007B4758" w:rsidRPr="00881B81">
        <w:rPr>
          <w:rFonts w:ascii="Century Gothic" w:hAnsi="Century Gothic" w:cs="Arial"/>
          <w:sz w:val="24"/>
          <w:szCs w:val="24"/>
        </w:rPr>
        <w:t>años</w:t>
      </w:r>
      <w:r w:rsidRPr="00881B81">
        <w:rPr>
          <w:rFonts w:ascii="Century Gothic" w:hAnsi="Century Gothic" w:cs="Arial"/>
          <w:sz w:val="24"/>
          <w:szCs w:val="24"/>
        </w:rPr>
        <w:t>,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de precaria </w:t>
      </w:r>
      <w:r w:rsidR="007B4758" w:rsidRPr="00881B81">
        <w:rPr>
          <w:rFonts w:ascii="Century Gothic" w:hAnsi="Century Gothic" w:cs="Arial"/>
          <w:sz w:val="24"/>
          <w:szCs w:val="24"/>
        </w:rPr>
        <w:t>situación</w:t>
      </w:r>
      <w:r w:rsidRPr="00881B81">
        <w:rPr>
          <w:rFonts w:ascii="Century Gothic" w:hAnsi="Century Gothic" w:cs="Arial"/>
          <w:sz w:val="24"/>
          <w:szCs w:val="24"/>
        </w:rPr>
        <w:t xml:space="preserve"> </w:t>
      </w:r>
      <w:r w:rsidR="007B4758" w:rsidRPr="00881B81">
        <w:rPr>
          <w:rFonts w:ascii="Century Gothic" w:hAnsi="Century Gothic" w:cs="Arial"/>
          <w:sz w:val="24"/>
          <w:szCs w:val="24"/>
        </w:rPr>
        <w:t>endémica</w:t>
      </w:r>
      <w:r w:rsidRPr="00881B81">
        <w:rPr>
          <w:rFonts w:ascii="Century Gothic" w:hAnsi="Century Gothic" w:cs="Arial"/>
          <w:sz w:val="24"/>
          <w:szCs w:val="24"/>
        </w:rPr>
        <w:t xml:space="preserve">, </w:t>
      </w:r>
      <w:r w:rsidR="007B4758" w:rsidRPr="00881B81">
        <w:rPr>
          <w:rFonts w:ascii="Century Gothic" w:hAnsi="Century Gothic" w:cs="Arial"/>
          <w:sz w:val="24"/>
          <w:szCs w:val="24"/>
        </w:rPr>
        <w:t>condición</w:t>
      </w:r>
      <w:r w:rsidRPr="00881B81">
        <w:rPr>
          <w:rFonts w:ascii="Century Gothic" w:hAnsi="Century Gothic" w:cs="Arial"/>
          <w:sz w:val="24"/>
          <w:szCs w:val="24"/>
        </w:rPr>
        <w:t xml:space="preserve"> que </w:t>
      </w:r>
      <w:r w:rsidR="007B4758" w:rsidRPr="00881B81">
        <w:rPr>
          <w:rFonts w:ascii="Century Gothic" w:hAnsi="Century Gothic" w:cs="Arial"/>
          <w:sz w:val="24"/>
          <w:szCs w:val="24"/>
        </w:rPr>
        <w:t>deberán</w:t>
      </w:r>
      <w:r w:rsidRPr="00881B81">
        <w:rPr>
          <w:rFonts w:ascii="Century Gothic" w:hAnsi="Century Gothic" w:cs="Arial"/>
          <w:sz w:val="24"/>
          <w:szCs w:val="24"/>
        </w:rPr>
        <w:t xml:space="preserve"> demostrar ante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la autoridad municipal, mediante elementos de </w:t>
      </w:r>
      <w:r w:rsidR="007B4758" w:rsidRPr="00881B81">
        <w:rPr>
          <w:rFonts w:ascii="Century Gothic" w:hAnsi="Century Gothic" w:cs="Arial"/>
          <w:sz w:val="24"/>
          <w:szCs w:val="24"/>
        </w:rPr>
        <w:t>convicción</w:t>
      </w:r>
      <w:r w:rsidRPr="00881B81">
        <w:rPr>
          <w:rFonts w:ascii="Century Gothic" w:hAnsi="Century Gothic" w:cs="Arial"/>
          <w:sz w:val="24"/>
          <w:szCs w:val="24"/>
        </w:rPr>
        <w:t xml:space="preserve"> </w:t>
      </w:r>
      <w:r w:rsidR="007B4758" w:rsidRPr="00881B81">
        <w:rPr>
          <w:rFonts w:ascii="Century Gothic" w:hAnsi="Century Gothic" w:cs="Arial"/>
          <w:sz w:val="24"/>
          <w:szCs w:val="24"/>
        </w:rPr>
        <w:t>idóneos</w:t>
      </w:r>
      <w:r w:rsidRPr="00881B81">
        <w:rPr>
          <w:rFonts w:ascii="Century Gothic" w:hAnsi="Century Gothic" w:cs="Arial"/>
          <w:sz w:val="24"/>
          <w:szCs w:val="24"/>
        </w:rPr>
        <w:t>, y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7B4758" w:rsidRPr="00881B81">
        <w:rPr>
          <w:rFonts w:ascii="Century Gothic" w:hAnsi="Century Gothic" w:cs="Arial"/>
          <w:sz w:val="24"/>
          <w:szCs w:val="24"/>
        </w:rPr>
        <w:t>además</w:t>
      </w:r>
      <w:r w:rsidRPr="00881B81">
        <w:rPr>
          <w:rFonts w:ascii="Century Gothic" w:hAnsi="Century Gothic" w:cs="Arial"/>
          <w:sz w:val="24"/>
          <w:szCs w:val="24"/>
        </w:rPr>
        <w:t xml:space="preserve"> de ser propietarios de un solo inmueble, que este se destine a</w:t>
      </w:r>
      <w:r w:rsidR="007B4758" w:rsidRPr="00881B81">
        <w:rPr>
          <w:rFonts w:ascii="Century Gothic" w:hAnsi="Century Gothic" w:cs="Arial"/>
          <w:sz w:val="24"/>
          <w:szCs w:val="24"/>
        </w:rPr>
        <w:t xml:space="preserve"> vivienda y </w:t>
      </w:r>
      <w:r w:rsidRPr="00881B81">
        <w:rPr>
          <w:rFonts w:ascii="Century Gothic" w:hAnsi="Century Gothic" w:cs="Arial"/>
          <w:sz w:val="24"/>
          <w:szCs w:val="24"/>
        </w:rPr>
        <w:t xml:space="preserve">que sea habitado por el contribuyente. Se </w:t>
      </w:r>
      <w:r w:rsidR="007B4758" w:rsidRPr="00881B81">
        <w:rPr>
          <w:rFonts w:ascii="Century Gothic" w:hAnsi="Century Gothic" w:cs="Arial"/>
          <w:sz w:val="24"/>
          <w:szCs w:val="24"/>
        </w:rPr>
        <w:t>aplicará</w:t>
      </w:r>
      <w:r w:rsidRPr="00881B81">
        <w:rPr>
          <w:rFonts w:ascii="Century Gothic" w:hAnsi="Century Gothic" w:cs="Arial"/>
          <w:sz w:val="24"/>
          <w:szCs w:val="24"/>
        </w:rPr>
        <w:t xml:space="preserve"> un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descuento de l</w:t>
      </w:r>
      <w:r w:rsidR="007B4758" w:rsidRPr="00881B81">
        <w:rPr>
          <w:rFonts w:ascii="Century Gothic" w:hAnsi="Century Gothic" w:cs="Arial"/>
          <w:sz w:val="24"/>
          <w:szCs w:val="24"/>
        </w:rPr>
        <w:t>os antes mencionados por el cont</w:t>
      </w:r>
      <w:r w:rsidRPr="00881B81">
        <w:rPr>
          <w:rFonts w:ascii="Century Gothic" w:hAnsi="Century Gothic" w:cs="Arial"/>
          <w:sz w:val="24"/>
          <w:szCs w:val="24"/>
        </w:rPr>
        <w:t>ribuyente.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</w:p>
    <w:p w14:paraId="1B746079" w14:textId="77777777" w:rsidR="009C6D20" w:rsidRPr="00700CA2" w:rsidRDefault="009C6D20" w:rsidP="009C6D20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1C68B8E2" w14:textId="77777777" w:rsidR="00E640EC" w:rsidRPr="00881B81" w:rsidRDefault="007B4758" w:rsidP="009C6D20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Tratándose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de pensionados, jubilados y personas mayores de 60 </w:t>
      </w:r>
      <w:r w:rsidRPr="00881B81">
        <w:rPr>
          <w:rFonts w:ascii="Century Gothic" w:hAnsi="Century Gothic" w:cs="Arial"/>
          <w:sz w:val="24"/>
          <w:szCs w:val="24"/>
        </w:rPr>
        <w:t>años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de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precaria </w:t>
      </w:r>
      <w:r w:rsidRPr="00881B81">
        <w:rPr>
          <w:rFonts w:ascii="Century Gothic" w:hAnsi="Century Gothic" w:cs="Arial"/>
          <w:sz w:val="24"/>
          <w:szCs w:val="24"/>
        </w:rPr>
        <w:t>situación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endémica</w:t>
      </w:r>
      <w:r w:rsidR="00E640EC" w:rsidRPr="00881B81">
        <w:rPr>
          <w:rFonts w:ascii="Century Gothic" w:hAnsi="Century Gothic" w:cs="Arial"/>
          <w:sz w:val="24"/>
          <w:szCs w:val="24"/>
        </w:rPr>
        <w:t>, siempre y cuando lo acrediten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fehacientemente, </w:t>
      </w:r>
      <w:r w:rsidRPr="00881B81">
        <w:rPr>
          <w:rFonts w:ascii="Century Gothic" w:hAnsi="Century Gothic" w:cs="Arial"/>
          <w:sz w:val="24"/>
          <w:szCs w:val="24"/>
        </w:rPr>
        <w:t>gozarán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de una </w:t>
      </w:r>
      <w:r w:rsidRPr="00881B81">
        <w:rPr>
          <w:rFonts w:ascii="Century Gothic" w:hAnsi="Century Gothic" w:cs="Arial"/>
          <w:sz w:val="24"/>
          <w:szCs w:val="24"/>
        </w:rPr>
        <w:t>reducción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del 50%, por concepto de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Impuesto Predial, con efectos generales, en los casos de pago anticipado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de todo el </w:t>
      </w:r>
      <w:r w:rsidRPr="00881B81">
        <w:rPr>
          <w:rFonts w:ascii="Century Gothic" w:hAnsi="Century Gothic" w:cs="Arial"/>
          <w:sz w:val="24"/>
          <w:szCs w:val="24"/>
        </w:rPr>
        <w:t>afeo</w:t>
      </w:r>
      <w:r w:rsidR="00E640EC" w:rsidRPr="00881B81">
        <w:rPr>
          <w:rFonts w:ascii="Century Gothic" w:hAnsi="Century Gothic" w:cs="Arial"/>
          <w:sz w:val="24"/>
          <w:szCs w:val="24"/>
        </w:rPr>
        <w:t>, cuando lo realicen durante los meses de enero febrero y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marzo, </w:t>
      </w:r>
      <w:r w:rsidRPr="00881B81">
        <w:rPr>
          <w:rFonts w:ascii="Century Gothic" w:hAnsi="Century Gothic" w:cs="Arial"/>
          <w:sz w:val="24"/>
          <w:szCs w:val="24"/>
        </w:rPr>
        <w:t>aclarándose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que no aplicara este descuento si tiene dos o </w:t>
      </w:r>
      <w:r w:rsidRPr="00881B81">
        <w:rPr>
          <w:rFonts w:ascii="Century Gothic" w:hAnsi="Century Gothic" w:cs="Arial"/>
          <w:sz w:val="24"/>
          <w:szCs w:val="24"/>
        </w:rPr>
        <w:t>más</w:t>
      </w:r>
      <w:r w:rsidR="001A421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predios o lotes.</w:t>
      </w:r>
    </w:p>
    <w:p w14:paraId="44F51D97" w14:textId="77777777" w:rsidR="009C6D20" w:rsidRPr="009C6D20" w:rsidRDefault="009C6D20" w:rsidP="00C877BF">
      <w:pPr>
        <w:spacing w:line="360" w:lineRule="auto"/>
        <w:jc w:val="center"/>
        <w:rPr>
          <w:rFonts w:ascii="Century Gothic" w:hAnsi="Century Gothic" w:cs="Arial"/>
          <w:b/>
          <w:sz w:val="4"/>
          <w:szCs w:val="4"/>
        </w:rPr>
      </w:pPr>
    </w:p>
    <w:p w14:paraId="78897E7B" w14:textId="5B82D368" w:rsidR="00E640EC" w:rsidRPr="00881B81" w:rsidRDefault="00E640EC" w:rsidP="00C877BF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>CAP</w:t>
      </w:r>
      <w:r w:rsidR="009C6D20">
        <w:rPr>
          <w:rFonts w:ascii="Century Gothic" w:hAnsi="Century Gothic" w:cs="Arial"/>
          <w:b/>
          <w:sz w:val="24"/>
          <w:szCs w:val="24"/>
        </w:rPr>
        <w:t>Í</w:t>
      </w:r>
      <w:r w:rsidRPr="00881B81">
        <w:rPr>
          <w:rFonts w:ascii="Century Gothic" w:hAnsi="Century Gothic" w:cs="Arial"/>
          <w:b/>
          <w:sz w:val="24"/>
          <w:szCs w:val="24"/>
        </w:rPr>
        <w:t>TULO III</w:t>
      </w:r>
    </w:p>
    <w:p w14:paraId="4DC6205B" w14:textId="05CAC643" w:rsidR="00E640EC" w:rsidRDefault="00E640EC" w:rsidP="00C877BF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>EST</w:t>
      </w:r>
      <w:r w:rsidR="00C26CAF">
        <w:rPr>
          <w:rFonts w:ascii="Century Gothic" w:hAnsi="Century Gothic" w:cs="Arial"/>
          <w:b/>
          <w:sz w:val="24"/>
          <w:szCs w:val="24"/>
        </w:rPr>
        <w:t>Í</w:t>
      </w:r>
      <w:r w:rsidRPr="00881B81">
        <w:rPr>
          <w:rFonts w:ascii="Century Gothic" w:hAnsi="Century Gothic" w:cs="Arial"/>
          <w:b/>
          <w:sz w:val="24"/>
          <w:szCs w:val="24"/>
        </w:rPr>
        <w:t>MULOS POR DONACI</w:t>
      </w:r>
      <w:r w:rsidR="00C26CAF">
        <w:rPr>
          <w:rFonts w:ascii="Century Gothic" w:hAnsi="Century Gothic" w:cs="Arial"/>
          <w:b/>
          <w:sz w:val="24"/>
          <w:szCs w:val="24"/>
        </w:rPr>
        <w:t>Ó</w:t>
      </w:r>
      <w:r w:rsidRPr="00881B81">
        <w:rPr>
          <w:rFonts w:ascii="Century Gothic" w:hAnsi="Century Gothic" w:cs="Arial"/>
          <w:b/>
          <w:sz w:val="24"/>
          <w:szCs w:val="24"/>
        </w:rPr>
        <w:t>N, DI</w:t>
      </w:r>
      <w:r w:rsidR="007B4758" w:rsidRPr="00881B81">
        <w:rPr>
          <w:rFonts w:ascii="Century Gothic" w:hAnsi="Century Gothic" w:cs="Arial"/>
          <w:b/>
          <w:sz w:val="24"/>
          <w:szCs w:val="24"/>
        </w:rPr>
        <w:t>VORCIO, HERENCIA Y PRESCRIPCI</w:t>
      </w:r>
      <w:r w:rsidR="00C26CAF">
        <w:rPr>
          <w:rFonts w:ascii="Century Gothic" w:hAnsi="Century Gothic" w:cs="Arial"/>
          <w:b/>
          <w:sz w:val="24"/>
          <w:szCs w:val="24"/>
        </w:rPr>
        <w:t>Ó</w:t>
      </w:r>
      <w:r w:rsidR="007B4758" w:rsidRPr="00881B81">
        <w:rPr>
          <w:rFonts w:ascii="Century Gothic" w:hAnsi="Century Gothic" w:cs="Arial"/>
          <w:b/>
          <w:sz w:val="24"/>
          <w:szCs w:val="24"/>
        </w:rPr>
        <w:t xml:space="preserve">N </w:t>
      </w:r>
      <w:r w:rsidRPr="00881B81">
        <w:rPr>
          <w:rFonts w:ascii="Century Gothic" w:hAnsi="Century Gothic" w:cs="Arial"/>
          <w:b/>
          <w:sz w:val="24"/>
          <w:szCs w:val="24"/>
        </w:rPr>
        <w:t>POSITIVA</w:t>
      </w:r>
    </w:p>
    <w:p w14:paraId="4F24A9B8" w14:textId="77777777" w:rsidR="00700CA2" w:rsidRPr="00700CA2" w:rsidRDefault="00700CA2" w:rsidP="00C877BF">
      <w:pPr>
        <w:spacing w:line="360" w:lineRule="auto"/>
        <w:jc w:val="center"/>
        <w:rPr>
          <w:rFonts w:ascii="Century Gothic" w:hAnsi="Century Gothic" w:cs="Arial"/>
          <w:b/>
          <w:sz w:val="4"/>
          <w:szCs w:val="4"/>
        </w:rPr>
      </w:pPr>
    </w:p>
    <w:p w14:paraId="44D41DA6" w14:textId="77777777" w:rsidR="00E640EC" w:rsidRPr="00881B81" w:rsidRDefault="006578C5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5A7CA7" w:rsidRPr="00881B81">
        <w:rPr>
          <w:rFonts w:ascii="Century Gothic" w:hAnsi="Century Gothic" w:cs="Arial"/>
          <w:b/>
          <w:sz w:val="24"/>
          <w:szCs w:val="24"/>
        </w:rPr>
        <w:t>9</w:t>
      </w:r>
      <w:r w:rsidR="00E640EC" w:rsidRPr="00881B81">
        <w:rPr>
          <w:rFonts w:ascii="Century Gothic" w:hAnsi="Century Gothic" w:cs="Arial"/>
          <w:b/>
          <w:sz w:val="24"/>
          <w:szCs w:val="24"/>
        </w:rPr>
        <w:t xml:space="preserve">.- 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Se </w:t>
      </w:r>
      <w:r w:rsidR="007B4758" w:rsidRPr="00881B81">
        <w:rPr>
          <w:rFonts w:ascii="Century Gothic" w:hAnsi="Century Gothic" w:cs="Arial"/>
          <w:sz w:val="24"/>
          <w:szCs w:val="24"/>
        </w:rPr>
        <w:t>otorgará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durante el </w:t>
      </w:r>
      <w:r w:rsidR="007B4758" w:rsidRPr="00881B81">
        <w:rPr>
          <w:rFonts w:ascii="Century Gothic" w:hAnsi="Century Gothic" w:cs="Arial"/>
          <w:sz w:val="24"/>
          <w:szCs w:val="24"/>
        </w:rPr>
        <w:t>año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</w:t>
      </w:r>
      <w:r w:rsidR="00395DC9" w:rsidRPr="00881B81">
        <w:rPr>
          <w:rFonts w:ascii="Century Gothic" w:hAnsi="Century Gothic" w:cs="Arial"/>
          <w:sz w:val="24"/>
          <w:szCs w:val="24"/>
        </w:rPr>
        <w:t>2024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un </w:t>
      </w:r>
      <w:r w:rsidR="007B4758" w:rsidRPr="00881B81">
        <w:rPr>
          <w:rFonts w:ascii="Century Gothic" w:hAnsi="Century Gothic" w:cs="Arial"/>
          <w:sz w:val="24"/>
          <w:szCs w:val="24"/>
        </w:rPr>
        <w:t>estímulo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fiscal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consistente en tomar como base gravable del Impuesto sobre </w:t>
      </w:r>
      <w:r w:rsidR="007B4758" w:rsidRPr="00881B81">
        <w:rPr>
          <w:rFonts w:ascii="Century Gothic" w:hAnsi="Century Gothic" w:cs="Arial"/>
          <w:sz w:val="24"/>
          <w:szCs w:val="24"/>
        </w:rPr>
        <w:t>Traslación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de Dominio de Bienes Inmuebles; aquella que corresponda a lo siguiente: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</w:p>
    <w:p w14:paraId="188233F0" w14:textId="239185FA" w:rsidR="00E640EC" w:rsidRPr="00881B81" w:rsidRDefault="00E640EC" w:rsidP="0086755E">
      <w:pPr>
        <w:pStyle w:val="Lista"/>
        <w:spacing w:line="360" w:lineRule="auto"/>
        <w:ind w:firstLine="0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lastRenderedPageBreak/>
        <w:t>a)</w:t>
      </w:r>
      <w:r w:rsidR="009A456B" w:rsidRPr="00881B81">
        <w:rPr>
          <w:rFonts w:ascii="Century Gothic" w:hAnsi="Century Gothic" w:cs="Arial"/>
          <w:b/>
          <w:sz w:val="24"/>
          <w:szCs w:val="24"/>
        </w:rPr>
        <w:tab/>
      </w:r>
      <w:r w:rsidRPr="00881B81">
        <w:rPr>
          <w:rFonts w:ascii="Century Gothic" w:hAnsi="Century Gothic" w:cs="Arial"/>
          <w:sz w:val="24"/>
          <w:szCs w:val="24"/>
        </w:rPr>
        <w:t xml:space="preserve">El 50% del valor </w:t>
      </w:r>
      <w:r w:rsidR="007B4758" w:rsidRPr="00881B81">
        <w:rPr>
          <w:rFonts w:ascii="Century Gothic" w:hAnsi="Century Gothic" w:cs="Arial"/>
          <w:sz w:val="24"/>
          <w:szCs w:val="24"/>
        </w:rPr>
        <w:t>físico</w:t>
      </w:r>
      <w:r w:rsidRPr="00881B81">
        <w:rPr>
          <w:rFonts w:ascii="Century Gothic" w:hAnsi="Century Gothic" w:cs="Arial"/>
          <w:sz w:val="24"/>
          <w:szCs w:val="24"/>
        </w:rPr>
        <w:t xml:space="preserve"> del inmueble determinado por medio del </w:t>
      </w:r>
      <w:r w:rsidR="007B4758" w:rsidRPr="00881B81">
        <w:rPr>
          <w:rFonts w:ascii="Century Gothic" w:hAnsi="Century Gothic" w:cs="Arial"/>
          <w:sz w:val="24"/>
          <w:szCs w:val="24"/>
        </w:rPr>
        <w:t>avaluó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que practique la </w:t>
      </w:r>
      <w:r w:rsidR="007B4758" w:rsidRPr="00881B81">
        <w:rPr>
          <w:rFonts w:ascii="Century Gothic" w:hAnsi="Century Gothic" w:cs="Arial"/>
          <w:sz w:val="24"/>
          <w:szCs w:val="24"/>
        </w:rPr>
        <w:t>Tesorería</w:t>
      </w:r>
      <w:r w:rsidRPr="00881B81">
        <w:rPr>
          <w:rFonts w:ascii="Century Gothic" w:hAnsi="Century Gothic" w:cs="Arial"/>
          <w:sz w:val="24"/>
          <w:szCs w:val="24"/>
        </w:rPr>
        <w:t xml:space="preserve"> Municipal o el </w:t>
      </w:r>
      <w:r w:rsidR="007B4758" w:rsidRPr="00881B81">
        <w:rPr>
          <w:rFonts w:ascii="Century Gothic" w:hAnsi="Century Gothic" w:cs="Arial"/>
          <w:sz w:val="24"/>
          <w:szCs w:val="24"/>
        </w:rPr>
        <w:t>aval</w:t>
      </w:r>
      <w:r w:rsidR="009C6D20">
        <w:rPr>
          <w:rFonts w:ascii="Century Gothic" w:hAnsi="Century Gothic" w:cs="Arial"/>
          <w:sz w:val="24"/>
          <w:szCs w:val="24"/>
        </w:rPr>
        <w:t>úo</w:t>
      </w:r>
      <w:r w:rsidRPr="00881B81">
        <w:rPr>
          <w:rFonts w:ascii="Century Gothic" w:hAnsi="Century Gothic" w:cs="Arial"/>
          <w:sz w:val="24"/>
          <w:szCs w:val="24"/>
        </w:rPr>
        <w:t xml:space="preserve"> bancario consignado en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todo caso en la </w:t>
      </w:r>
      <w:r w:rsidR="007B4758" w:rsidRPr="00881B81">
        <w:rPr>
          <w:rFonts w:ascii="Century Gothic" w:hAnsi="Century Gothic" w:cs="Arial"/>
          <w:sz w:val="24"/>
          <w:szCs w:val="24"/>
        </w:rPr>
        <w:t>declaración</w:t>
      </w:r>
      <w:r w:rsidRPr="00881B81">
        <w:rPr>
          <w:rFonts w:ascii="Century Gothic" w:hAnsi="Century Gothic" w:cs="Arial"/>
          <w:sz w:val="24"/>
          <w:szCs w:val="24"/>
        </w:rPr>
        <w:t xml:space="preserve"> correspondiente, respecto de aquellas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operaciones que deriven de los siguientes actos </w:t>
      </w:r>
      <w:r w:rsidR="007B4758" w:rsidRPr="00881B81">
        <w:rPr>
          <w:rFonts w:ascii="Century Gothic" w:hAnsi="Century Gothic" w:cs="Arial"/>
          <w:sz w:val="24"/>
          <w:szCs w:val="24"/>
        </w:rPr>
        <w:t>jurídicos.</w:t>
      </w:r>
    </w:p>
    <w:p w14:paraId="077E3316" w14:textId="77777777" w:rsidR="009C6D20" w:rsidRPr="009C6D20" w:rsidRDefault="009C6D20" w:rsidP="00DF6741">
      <w:pPr>
        <w:pStyle w:val="Lista2"/>
        <w:spacing w:line="360" w:lineRule="auto"/>
        <w:ind w:firstLine="0"/>
        <w:jc w:val="both"/>
        <w:rPr>
          <w:rFonts w:ascii="Century Gothic" w:hAnsi="Century Gothic" w:cs="Arial"/>
          <w:sz w:val="10"/>
          <w:szCs w:val="10"/>
        </w:rPr>
      </w:pPr>
    </w:p>
    <w:p w14:paraId="560F2E5E" w14:textId="20CD8544" w:rsidR="00E640EC" w:rsidRDefault="00E640EC" w:rsidP="00DF6741">
      <w:pPr>
        <w:pStyle w:val="Lista2"/>
        <w:spacing w:line="360" w:lineRule="auto"/>
        <w:ind w:firstLine="0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1.</w:t>
      </w:r>
      <w:r w:rsidR="009A456B" w:rsidRPr="00881B81">
        <w:rPr>
          <w:rFonts w:ascii="Century Gothic" w:hAnsi="Century Gothic" w:cs="Arial"/>
          <w:sz w:val="24"/>
          <w:szCs w:val="24"/>
        </w:rPr>
        <w:tab/>
      </w:r>
      <w:r w:rsidRPr="00881B81">
        <w:rPr>
          <w:rFonts w:ascii="Century Gothic" w:hAnsi="Century Gothic" w:cs="Arial"/>
          <w:sz w:val="24"/>
          <w:szCs w:val="24"/>
        </w:rPr>
        <w:t xml:space="preserve">Por </w:t>
      </w:r>
      <w:r w:rsidR="007B4758" w:rsidRPr="00881B81">
        <w:rPr>
          <w:rFonts w:ascii="Century Gothic" w:hAnsi="Century Gothic" w:cs="Arial"/>
          <w:sz w:val="24"/>
          <w:szCs w:val="24"/>
        </w:rPr>
        <w:t>donación</w:t>
      </w:r>
      <w:r w:rsidRPr="00881B81">
        <w:rPr>
          <w:rFonts w:ascii="Century Gothic" w:hAnsi="Century Gothic" w:cs="Arial"/>
          <w:sz w:val="24"/>
          <w:szCs w:val="24"/>
        </w:rPr>
        <w:t>, cuando el donatario o adquirente sea el propio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="007B4758" w:rsidRPr="00881B81">
        <w:rPr>
          <w:rFonts w:ascii="Century Gothic" w:hAnsi="Century Gothic" w:cs="Arial"/>
          <w:sz w:val="24"/>
          <w:szCs w:val="24"/>
        </w:rPr>
        <w:t>cónyuge</w:t>
      </w:r>
      <w:r w:rsidRPr="00881B81">
        <w:rPr>
          <w:rFonts w:ascii="Century Gothic" w:hAnsi="Century Gothic" w:cs="Arial"/>
          <w:sz w:val="24"/>
          <w:szCs w:val="24"/>
        </w:rPr>
        <w:t xml:space="preserve">, </w:t>
      </w:r>
      <w:r w:rsidR="007B4758" w:rsidRPr="00881B81">
        <w:rPr>
          <w:rFonts w:ascii="Century Gothic" w:hAnsi="Century Gothic" w:cs="Arial"/>
          <w:sz w:val="24"/>
          <w:szCs w:val="24"/>
        </w:rPr>
        <w:t>o</w:t>
      </w:r>
      <w:r w:rsidRPr="00881B81">
        <w:rPr>
          <w:rFonts w:ascii="Century Gothic" w:hAnsi="Century Gothic" w:cs="Arial"/>
          <w:sz w:val="24"/>
          <w:szCs w:val="24"/>
        </w:rPr>
        <w:t xml:space="preserve"> bien, guarde un parentesco </w:t>
      </w:r>
      <w:r w:rsidR="007B4758" w:rsidRPr="00881B81">
        <w:rPr>
          <w:rFonts w:ascii="Century Gothic" w:hAnsi="Century Gothic" w:cs="Arial"/>
          <w:sz w:val="24"/>
          <w:szCs w:val="24"/>
        </w:rPr>
        <w:t>consanguíneo</w:t>
      </w:r>
      <w:r w:rsidRPr="00881B81">
        <w:rPr>
          <w:rFonts w:ascii="Century Gothic" w:hAnsi="Century Gothic" w:cs="Arial"/>
          <w:sz w:val="24"/>
          <w:szCs w:val="24"/>
        </w:rPr>
        <w:t xml:space="preserve"> en 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línea </w:t>
      </w:r>
      <w:r w:rsidRPr="00881B81">
        <w:rPr>
          <w:rFonts w:ascii="Century Gothic" w:hAnsi="Century Gothic" w:cs="Arial"/>
          <w:sz w:val="24"/>
          <w:szCs w:val="24"/>
        </w:rPr>
        <w:t>recta ascendente o descendente hasta segundo grado con el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donante.</w:t>
      </w:r>
    </w:p>
    <w:p w14:paraId="6FC09D92" w14:textId="77777777" w:rsidR="0023421C" w:rsidRPr="00881B81" w:rsidRDefault="0023421C" w:rsidP="00881B81">
      <w:pPr>
        <w:pStyle w:val="Lista2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F729E1F" w14:textId="4B69CB5F" w:rsidR="00E640EC" w:rsidRDefault="00E640EC" w:rsidP="00DF6741">
      <w:pPr>
        <w:pStyle w:val="Lista2"/>
        <w:spacing w:line="360" w:lineRule="auto"/>
        <w:ind w:firstLine="0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2.</w:t>
      </w:r>
      <w:r w:rsidR="009A456B" w:rsidRPr="00881B81">
        <w:rPr>
          <w:rFonts w:ascii="Century Gothic" w:hAnsi="Century Gothic" w:cs="Arial"/>
          <w:sz w:val="24"/>
          <w:szCs w:val="24"/>
        </w:rPr>
        <w:tab/>
      </w:r>
      <w:r w:rsidR="007B4758" w:rsidRPr="00881B81">
        <w:rPr>
          <w:rFonts w:ascii="Century Gothic" w:hAnsi="Century Gothic" w:cs="Arial"/>
          <w:sz w:val="24"/>
          <w:szCs w:val="24"/>
        </w:rPr>
        <w:t>Tratándose</w:t>
      </w:r>
      <w:r w:rsidRPr="00881B81">
        <w:rPr>
          <w:rFonts w:ascii="Century Gothic" w:hAnsi="Century Gothic" w:cs="Arial"/>
          <w:sz w:val="24"/>
          <w:szCs w:val="24"/>
        </w:rPr>
        <w:t xml:space="preserve"> de convenios judiciales d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erivados del juicio de divorcio </w:t>
      </w:r>
      <w:r w:rsidRPr="00881B81">
        <w:rPr>
          <w:rFonts w:ascii="Century Gothic" w:hAnsi="Century Gothic" w:cs="Arial"/>
          <w:sz w:val="24"/>
          <w:szCs w:val="24"/>
        </w:rPr>
        <w:t xml:space="preserve">en </w:t>
      </w:r>
      <w:r w:rsidR="007B4758" w:rsidRPr="00881B81">
        <w:rPr>
          <w:rFonts w:ascii="Century Gothic" w:hAnsi="Century Gothic" w:cs="Arial"/>
          <w:sz w:val="24"/>
          <w:szCs w:val="24"/>
        </w:rPr>
        <w:t>proporción</w:t>
      </w:r>
      <w:r w:rsidRPr="00881B81">
        <w:rPr>
          <w:rFonts w:ascii="Century Gothic" w:hAnsi="Century Gothic" w:cs="Arial"/>
          <w:sz w:val="24"/>
          <w:szCs w:val="24"/>
        </w:rPr>
        <w:t xml:space="preserve"> al porcentaje de la propiedad excedente obtenida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por uno de los </w:t>
      </w:r>
      <w:r w:rsidR="007B4758" w:rsidRPr="00881B81">
        <w:rPr>
          <w:rFonts w:ascii="Century Gothic" w:hAnsi="Century Gothic" w:cs="Arial"/>
          <w:sz w:val="24"/>
          <w:szCs w:val="24"/>
        </w:rPr>
        <w:t>cónyuges</w:t>
      </w:r>
      <w:r w:rsidRPr="00881B81">
        <w:rPr>
          <w:rFonts w:ascii="Century Gothic" w:hAnsi="Century Gothic" w:cs="Arial"/>
          <w:sz w:val="24"/>
          <w:szCs w:val="24"/>
        </w:rPr>
        <w:t xml:space="preserve"> y d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e la </w:t>
      </w:r>
      <w:r w:rsidR="007B4758" w:rsidRPr="00881B81">
        <w:rPr>
          <w:rFonts w:ascii="Century Gothic" w:hAnsi="Century Gothic" w:cs="Arial"/>
          <w:sz w:val="24"/>
          <w:szCs w:val="24"/>
        </w:rPr>
        <w:t>liquidación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de la sociedad </w:t>
      </w:r>
      <w:r w:rsidRPr="00881B81">
        <w:rPr>
          <w:rFonts w:ascii="Century Gothic" w:hAnsi="Century Gothic" w:cs="Arial"/>
          <w:sz w:val="24"/>
          <w:szCs w:val="24"/>
        </w:rPr>
        <w:t>conyugal.</w:t>
      </w:r>
    </w:p>
    <w:p w14:paraId="34ABD38E" w14:textId="77777777" w:rsidR="0023421C" w:rsidRPr="00881B81" w:rsidRDefault="0023421C" w:rsidP="00881B81">
      <w:pPr>
        <w:pStyle w:val="Lista2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B28DA2A" w14:textId="7C08BF45" w:rsidR="00E640EC" w:rsidRDefault="00E640EC" w:rsidP="00DF6741">
      <w:pPr>
        <w:pStyle w:val="Lista2"/>
        <w:spacing w:line="360" w:lineRule="auto"/>
        <w:ind w:firstLine="0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3.</w:t>
      </w:r>
      <w:r w:rsidR="009A456B" w:rsidRPr="00881B81">
        <w:rPr>
          <w:rFonts w:ascii="Century Gothic" w:hAnsi="Century Gothic" w:cs="Arial"/>
          <w:sz w:val="24"/>
          <w:szCs w:val="24"/>
        </w:rPr>
        <w:tab/>
      </w:r>
      <w:r w:rsidRPr="00881B81">
        <w:rPr>
          <w:rFonts w:ascii="Century Gothic" w:hAnsi="Century Gothic" w:cs="Arial"/>
          <w:sz w:val="24"/>
          <w:szCs w:val="24"/>
        </w:rPr>
        <w:t xml:space="preserve">Por </w:t>
      </w:r>
      <w:r w:rsidR="007B4758" w:rsidRPr="00881B81">
        <w:rPr>
          <w:rFonts w:ascii="Century Gothic" w:hAnsi="Century Gothic" w:cs="Arial"/>
          <w:sz w:val="24"/>
          <w:szCs w:val="24"/>
        </w:rPr>
        <w:t>prescripción</w:t>
      </w:r>
      <w:r w:rsidRPr="00881B81">
        <w:rPr>
          <w:rFonts w:ascii="Century Gothic" w:hAnsi="Century Gothic" w:cs="Arial"/>
          <w:sz w:val="24"/>
          <w:szCs w:val="24"/>
        </w:rPr>
        <w:t xml:space="preserve"> positiva de acuerdo al </w:t>
      </w:r>
      <w:r w:rsidR="007B4758" w:rsidRPr="00881B81">
        <w:rPr>
          <w:rFonts w:ascii="Century Gothic" w:hAnsi="Century Gothic" w:cs="Arial"/>
          <w:sz w:val="24"/>
          <w:szCs w:val="24"/>
        </w:rPr>
        <w:t>artículo</w:t>
      </w:r>
      <w:r w:rsidR="006578C5" w:rsidRPr="00881B81">
        <w:rPr>
          <w:rFonts w:ascii="Century Gothic" w:hAnsi="Century Gothic" w:cs="Arial"/>
          <w:sz w:val="24"/>
          <w:szCs w:val="24"/>
        </w:rPr>
        <w:t xml:space="preserve"> </w:t>
      </w:r>
      <w:r w:rsidR="007B4758" w:rsidRPr="00881B81">
        <w:rPr>
          <w:rFonts w:ascii="Century Gothic" w:hAnsi="Century Gothic" w:cs="Arial"/>
          <w:sz w:val="24"/>
          <w:szCs w:val="24"/>
        </w:rPr>
        <w:t>157 del Código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Municipal para el Estado de Chihuahua, en </w:t>
      </w:r>
      <w:r w:rsidR="007B4758" w:rsidRPr="00881B81">
        <w:rPr>
          <w:rFonts w:ascii="Century Gothic" w:hAnsi="Century Gothic" w:cs="Arial"/>
          <w:sz w:val="24"/>
          <w:szCs w:val="24"/>
        </w:rPr>
        <w:t>atención</w:t>
      </w:r>
      <w:r w:rsidRPr="00881B81">
        <w:rPr>
          <w:rFonts w:ascii="Century Gothic" w:hAnsi="Century Gothic" w:cs="Arial"/>
          <w:sz w:val="24"/>
          <w:szCs w:val="24"/>
        </w:rPr>
        <w:t xml:space="preserve">, a la </w:t>
      </w:r>
      <w:r w:rsidR="007B4758" w:rsidRPr="005175C1">
        <w:rPr>
          <w:rFonts w:ascii="Century Gothic" w:hAnsi="Century Gothic" w:cs="Arial"/>
          <w:color w:val="000000" w:themeColor="text1"/>
          <w:sz w:val="24"/>
          <w:szCs w:val="24"/>
        </w:rPr>
        <w:t>fracción</w:t>
      </w:r>
      <w:r w:rsidR="00950F1A" w:rsidRPr="005175C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5175C1">
        <w:rPr>
          <w:rFonts w:ascii="Century Gothic" w:hAnsi="Century Gothic" w:cs="Arial"/>
          <w:color w:val="000000" w:themeColor="text1"/>
          <w:sz w:val="24"/>
          <w:szCs w:val="24"/>
        </w:rPr>
        <w:t>V</w:t>
      </w:r>
      <w:r w:rsidR="005175C1" w:rsidRPr="005175C1">
        <w:rPr>
          <w:rFonts w:ascii="Century Gothic" w:hAnsi="Century Gothic" w:cs="Arial"/>
          <w:color w:val="000000" w:themeColor="text1"/>
          <w:sz w:val="24"/>
          <w:szCs w:val="24"/>
        </w:rPr>
        <w:t>III</w:t>
      </w:r>
      <w:r w:rsidR="005175C1">
        <w:rPr>
          <w:rFonts w:ascii="Century Gothic" w:hAnsi="Century Gothic" w:cs="Arial"/>
          <w:color w:val="000000" w:themeColor="text1"/>
          <w:sz w:val="24"/>
          <w:szCs w:val="24"/>
        </w:rPr>
        <w:t>,</w:t>
      </w:r>
      <w:r w:rsidRPr="005175C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siempre que la </w:t>
      </w:r>
      <w:r w:rsidR="007B4758" w:rsidRPr="00881B81">
        <w:rPr>
          <w:rFonts w:ascii="Century Gothic" w:hAnsi="Century Gothic" w:cs="Arial"/>
          <w:sz w:val="24"/>
          <w:szCs w:val="24"/>
        </w:rPr>
        <w:t>declaración</w:t>
      </w:r>
      <w:r w:rsidRPr="00881B81">
        <w:rPr>
          <w:rFonts w:ascii="Century Gothic" w:hAnsi="Century Gothic" w:cs="Arial"/>
          <w:sz w:val="24"/>
          <w:szCs w:val="24"/>
        </w:rPr>
        <w:t xml:space="preserve"> del impuesto verse sobre aquellos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inmuebles catalogados como predios </w:t>
      </w:r>
      <w:r w:rsidR="007B4758" w:rsidRPr="00881B81">
        <w:rPr>
          <w:rFonts w:ascii="Century Gothic" w:hAnsi="Century Gothic" w:cs="Arial"/>
          <w:sz w:val="24"/>
          <w:szCs w:val="24"/>
        </w:rPr>
        <w:t>rústicos</w:t>
      </w:r>
      <w:r w:rsidRPr="00881B81">
        <w:rPr>
          <w:rFonts w:ascii="Century Gothic" w:hAnsi="Century Gothic" w:cs="Arial"/>
          <w:sz w:val="24"/>
          <w:szCs w:val="24"/>
        </w:rPr>
        <w:t xml:space="preserve"> al pie de lo que define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la </w:t>
      </w:r>
      <w:r w:rsidR="007B4758" w:rsidRPr="00881B81">
        <w:rPr>
          <w:rFonts w:ascii="Century Gothic" w:hAnsi="Century Gothic" w:cs="Arial"/>
          <w:sz w:val="24"/>
          <w:szCs w:val="24"/>
        </w:rPr>
        <w:t>fracción</w:t>
      </w:r>
      <w:r w:rsidRPr="00881B81">
        <w:rPr>
          <w:rFonts w:ascii="Century Gothic" w:hAnsi="Century Gothic" w:cs="Arial"/>
          <w:sz w:val="24"/>
          <w:szCs w:val="24"/>
        </w:rPr>
        <w:t xml:space="preserve"> XV del </w:t>
      </w:r>
      <w:r w:rsidR="007B4758" w:rsidRPr="00881B81">
        <w:rPr>
          <w:rFonts w:ascii="Century Gothic" w:hAnsi="Century Gothic" w:cs="Arial"/>
          <w:sz w:val="24"/>
          <w:szCs w:val="24"/>
        </w:rPr>
        <w:t>artículo</w:t>
      </w:r>
      <w:r w:rsidR="006578C5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tercero de Ley de Catastro para el Estado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de Chihuahua.</w:t>
      </w:r>
    </w:p>
    <w:p w14:paraId="26CE952A" w14:textId="77777777" w:rsidR="0023421C" w:rsidRPr="00881B81" w:rsidRDefault="0023421C" w:rsidP="00881B81">
      <w:pPr>
        <w:pStyle w:val="Lista2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9463B00" w14:textId="5E3D317D" w:rsidR="00E640EC" w:rsidRDefault="00E640EC" w:rsidP="00DF6741">
      <w:pPr>
        <w:pStyle w:val="Lista2"/>
        <w:spacing w:line="360" w:lineRule="auto"/>
        <w:ind w:firstLine="0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lastRenderedPageBreak/>
        <w:t>4.</w:t>
      </w:r>
      <w:r w:rsidR="009A456B" w:rsidRPr="00881B81">
        <w:rPr>
          <w:rFonts w:ascii="Century Gothic" w:hAnsi="Century Gothic" w:cs="Arial"/>
          <w:sz w:val="24"/>
          <w:szCs w:val="24"/>
        </w:rPr>
        <w:tab/>
      </w:r>
      <w:r w:rsidRPr="00881B81">
        <w:rPr>
          <w:rFonts w:ascii="Century Gothic" w:hAnsi="Century Gothic" w:cs="Arial"/>
          <w:sz w:val="24"/>
          <w:szCs w:val="24"/>
        </w:rPr>
        <w:t xml:space="preserve">Por </w:t>
      </w:r>
      <w:r w:rsidR="007B4758" w:rsidRPr="00881B81">
        <w:rPr>
          <w:rFonts w:ascii="Century Gothic" w:hAnsi="Century Gothic" w:cs="Arial"/>
          <w:sz w:val="24"/>
          <w:szCs w:val="24"/>
        </w:rPr>
        <w:t>cesión</w:t>
      </w:r>
      <w:r w:rsidRPr="00881B81">
        <w:rPr>
          <w:rFonts w:ascii="Century Gothic" w:hAnsi="Century Gothic" w:cs="Arial"/>
          <w:sz w:val="24"/>
          <w:szCs w:val="24"/>
        </w:rPr>
        <w:t xml:space="preserve"> de derechos del copropietario, heredero o legatario,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siempre que el cesionario </w:t>
      </w:r>
      <w:r w:rsidR="007B4758" w:rsidRPr="00881B81">
        <w:rPr>
          <w:rFonts w:ascii="Century Gothic" w:hAnsi="Century Gothic" w:cs="Arial"/>
          <w:sz w:val="24"/>
          <w:szCs w:val="24"/>
        </w:rPr>
        <w:t>guarde</w:t>
      </w:r>
      <w:r w:rsidRPr="00881B81">
        <w:rPr>
          <w:rFonts w:ascii="Century Gothic" w:hAnsi="Century Gothic" w:cs="Arial"/>
          <w:sz w:val="24"/>
          <w:szCs w:val="24"/>
        </w:rPr>
        <w:t xml:space="preserve"> un parentesco </w:t>
      </w:r>
      <w:r w:rsidR="007B4758" w:rsidRPr="00881B81">
        <w:rPr>
          <w:rFonts w:ascii="Century Gothic" w:hAnsi="Century Gothic" w:cs="Arial"/>
          <w:sz w:val="24"/>
          <w:szCs w:val="24"/>
        </w:rPr>
        <w:t>Consanguíneo</w:t>
      </w:r>
      <w:r w:rsidRPr="00881B81">
        <w:rPr>
          <w:rFonts w:ascii="Century Gothic" w:hAnsi="Century Gothic" w:cs="Arial"/>
          <w:sz w:val="24"/>
          <w:szCs w:val="24"/>
        </w:rPr>
        <w:t xml:space="preserve"> en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="007B4758" w:rsidRPr="00881B81">
        <w:rPr>
          <w:rFonts w:ascii="Century Gothic" w:hAnsi="Century Gothic" w:cs="Arial"/>
          <w:sz w:val="24"/>
          <w:szCs w:val="24"/>
        </w:rPr>
        <w:t>línea</w:t>
      </w:r>
      <w:r w:rsidRPr="00881B81">
        <w:rPr>
          <w:rFonts w:ascii="Century Gothic" w:hAnsi="Century Gothic" w:cs="Arial"/>
          <w:sz w:val="24"/>
          <w:szCs w:val="24"/>
        </w:rPr>
        <w:t xml:space="preserve"> recta ascendente o descendente hasta segundo grado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respecto al cedente.</w:t>
      </w:r>
    </w:p>
    <w:p w14:paraId="6CA08251" w14:textId="77777777" w:rsidR="0023421C" w:rsidRPr="00881B81" w:rsidRDefault="0023421C" w:rsidP="00881B81">
      <w:pPr>
        <w:pStyle w:val="Lista2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6523C40" w14:textId="64B44B92" w:rsidR="00E640EC" w:rsidRDefault="00E640EC" w:rsidP="00DF6741">
      <w:pPr>
        <w:pStyle w:val="Lista2"/>
        <w:spacing w:line="360" w:lineRule="auto"/>
        <w:ind w:firstLine="0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5.</w:t>
      </w:r>
      <w:r w:rsidR="009A456B" w:rsidRPr="00881B81">
        <w:rPr>
          <w:rFonts w:ascii="Century Gothic" w:hAnsi="Century Gothic" w:cs="Arial"/>
          <w:sz w:val="24"/>
          <w:szCs w:val="24"/>
        </w:rPr>
        <w:tab/>
      </w:r>
      <w:r w:rsidRPr="00881B81">
        <w:rPr>
          <w:rFonts w:ascii="Century Gothic" w:hAnsi="Century Gothic" w:cs="Arial"/>
          <w:sz w:val="24"/>
          <w:szCs w:val="24"/>
        </w:rPr>
        <w:t xml:space="preserve">La </w:t>
      </w:r>
      <w:r w:rsidR="007B4758" w:rsidRPr="00881B81">
        <w:rPr>
          <w:rFonts w:ascii="Century Gothic" w:hAnsi="Century Gothic" w:cs="Arial"/>
          <w:sz w:val="24"/>
          <w:szCs w:val="24"/>
        </w:rPr>
        <w:t>transmisión</w:t>
      </w:r>
      <w:r w:rsidRPr="00881B81">
        <w:rPr>
          <w:rFonts w:ascii="Century Gothic" w:hAnsi="Century Gothic" w:cs="Arial"/>
          <w:sz w:val="24"/>
          <w:szCs w:val="24"/>
        </w:rPr>
        <w:t xml:space="preserve"> de la propiedad que derive de las herencias de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conformidad con la </w:t>
      </w:r>
      <w:r w:rsidR="007B4758" w:rsidRPr="00881B81">
        <w:rPr>
          <w:rFonts w:ascii="Century Gothic" w:hAnsi="Century Gothic" w:cs="Arial"/>
          <w:sz w:val="24"/>
          <w:szCs w:val="24"/>
        </w:rPr>
        <w:t>fracción I</w:t>
      </w:r>
      <w:r w:rsidRPr="00881B81">
        <w:rPr>
          <w:rFonts w:ascii="Century Gothic" w:hAnsi="Century Gothic" w:cs="Arial"/>
          <w:sz w:val="24"/>
          <w:szCs w:val="24"/>
        </w:rPr>
        <w:t xml:space="preserve"> del </w:t>
      </w:r>
      <w:r w:rsidR="007B4758" w:rsidRPr="00881B81">
        <w:rPr>
          <w:rFonts w:ascii="Century Gothic" w:hAnsi="Century Gothic" w:cs="Arial"/>
          <w:sz w:val="24"/>
          <w:szCs w:val="24"/>
        </w:rPr>
        <w:t xml:space="preserve">artículo </w:t>
      </w:r>
      <w:r w:rsidRPr="00881B81">
        <w:rPr>
          <w:rFonts w:ascii="Century Gothic" w:hAnsi="Century Gothic" w:cs="Arial"/>
          <w:sz w:val="24"/>
          <w:szCs w:val="24"/>
        </w:rPr>
        <w:t xml:space="preserve">157 del </w:t>
      </w:r>
      <w:r w:rsidR="007B4758" w:rsidRPr="00881B81">
        <w:rPr>
          <w:rFonts w:ascii="Century Gothic" w:hAnsi="Century Gothic" w:cs="Arial"/>
          <w:sz w:val="24"/>
          <w:szCs w:val="24"/>
        </w:rPr>
        <w:t>Código</w:t>
      </w:r>
      <w:r w:rsidRPr="00881B81">
        <w:rPr>
          <w:rFonts w:ascii="Century Gothic" w:hAnsi="Century Gothic" w:cs="Arial"/>
          <w:sz w:val="24"/>
          <w:szCs w:val="24"/>
        </w:rPr>
        <w:t xml:space="preserve"> Municipal,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si la </w:t>
      </w:r>
      <w:r w:rsidR="007B4758" w:rsidRPr="00881B81">
        <w:rPr>
          <w:rFonts w:ascii="Century Gothic" w:hAnsi="Century Gothic" w:cs="Arial"/>
          <w:sz w:val="24"/>
          <w:szCs w:val="24"/>
        </w:rPr>
        <w:t>sucesión</w:t>
      </w:r>
      <w:r w:rsidRPr="00881B81">
        <w:rPr>
          <w:rFonts w:ascii="Century Gothic" w:hAnsi="Century Gothic" w:cs="Arial"/>
          <w:sz w:val="24"/>
          <w:szCs w:val="24"/>
        </w:rPr>
        <w:t xml:space="preserve"> de los bienes se hace a favor del </w:t>
      </w:r>
      <w:r w:rsidR="007B4758" w:rsidRPr="00881B81">
        <w:rPr>
          <w:rFonts w:ascii="Century Gothic" w:hAnsi="Century Gothic" w:cs="Arial"/>
          <w:sz w:val="24"/>
          <w:szCs w:val="24"/>
        </w:rPr>
        <w:t>cónyuge</w:t>
      </w:r>
      <w:r w:rsidRPr="00881B81">
        <w:rPr>
          <w:rFonts w:ascii="Century Gothic" w:hAnsi="Century Gothic" w:cs="Arial"/>
          <w:sz w:val="24"/>
          <w:szCs w:val="24"/>
        </w:rPr>
        <w:t xml:space="preserve"> que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sobrevive o si existe una </w:t>
      </w:r>
      <w:r w:rsidR="007B4758" w:rsidRPr="00881B81">
        <w:rPr>
          <w:rFonts w:ascii="Century Gothic" w:hAnsi="Century Gothic" w:cs="Arial"/>
          <w:sz w:val="24"/>
          <w:szCs w:val="24"/>
        </w:rPr>
        <w:t>relación</w:t>
      </w:r>
      <w:r w:rsidRPr="00881B81">
        <w:rPr>
          <w:rFonts w:ascii="Century Gothic" w:hAnsi="Century Gothic" w:cs="Arial"/>
          <w:sz w:val="24"/>
          <w:szCs w:val="24"/>
        </w:rPr>
        <w:t xml:space="preserve"> de parentesco civil o 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consanguínea </w:t>
      </w:r>
      <w:r w:rsidRPr="00881B81">
        <w:rPr>
          <w:rFonts w:ascii="Century Gothic" w:hAnsi="Century Gothic" w:cs="Arial"/>
          <w:sz w:val="24"/>
          <w:szCs w:val="24"/>
        </w:rPr>
        <w:t xml:space="preserve">en </w:t>
      </w:r>
      <w:r w:rsidR="007B4758" w:rsidRPr="00881B81">
        <w:rPr>
          <w:rFonts w:ascii="Century Gothic" w:hAnsi="Century Gothic" w:cs="Arial"/>
          <w:sz w:val="24"/>
          <w:szCs w:val="24"/>
        </w:rPr>
        <w:t>línea</w:t>
      </w:r>
      <w:r w:rsidRPr="00881B81">
        <w:rPr>
          <w:rFonts w:ascii="Century Gothic" w:hAnsi="Century Gothic" w:cs="Arial"/>
          <w:sz w:val="24"/>
          <w:szCs w:val="24"/>
        </w:rPr>
        <w:t xml:space="preserve"> recta ascendente o descendente hasta segundo grado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entre el autor de la </w:t>
      </w:r>
      <w:r w:rsidR="007B4758" w:rsidRPr="00881B81">
        <w:rPr>
          <w:rFonts w:ascii="Century Gothic" w:hAnsi="Century Gothic" w:cs="Arial"/>
          <w:sz w:val="24"/>
          <w:szCs w:val="24"/>
        </w:rPr>
        <w:t>sucesión</w:t>
      </w:r>
      <w:r w:rsidRPr="00881B81">
        <w:rPr>
          <w:rFonts w:ascii="Century Gothic" w:hAnsi="Century Gothic" w:cs="Arial"/>
          <w:sz w:val="24"/>
          <w:szCs w:val="24"/>
        </w:rPr>
        <w:t xml:space="preserve"> y las personas declaradas herederos.</w:t>
      </w:r>
    </w:p>
    <w:p w14:paraId="73C3FA7A" w14:textId="77777777" w:rsidR="0023421C" w:rsidRPr="00881B81" w:rsidRDefault="0023421C" w:rsidP="00881B81">
      <w:pPr>
        <w:pStyle w:val="Lista2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2BDE4781" w14:textId="77777777" w:rsidR="00E640EC" w:rsidRPr="00881B81" w:rsidRDefault="00E640EC" w:rsidP="00DF6741">
      <w:pPr>
        <w:pStyle w:val="Lista2"/>
        <w:spacing w:line="360" w:lineRule="auto"/>
        <w:ind w:firstLine="0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>6.</w:t>
      </w:r>
      <w:r w:rsidR="009A456B" w:rsidRPr="00881B81">
        <w:rPr>
          <w:rFonts w:ascii="Century Gothic" w:hAnsi="Century Gothic" w:cs="Arial"/>
          <w:sz w:val="24"/>
          <w:szCs w:val="24"/>
        </w:rPr>
        <w:tab/>
      </w:r>
      <w:r w:rsidRPr="00881B81">
        <w:rPr>
          <w:rFonts w:ascii="Century Gothic" w:hAnsi="Century Gothic" w:cs="Arial"/>
          <w:sz w:val="24"/>
          <w:szCs w:val="24"/>
        </w:rPr>
        <w:t xml:space="preserve">En el caso de que exista parentesco por </w:t>
      </w:r>
      <w:r w:rsidR="007B4758" w:rsidRPr="00881B81">
        <w:rPr>
          <w:rFonts w:ascii="Century Gothic" w:hAnsi="Century Gothic" w:cs="Arial"/>
          <w:sz w:val="24"/>
          <w:szCs w:val="24"/>
        </w:rPr>
        <w:t>adopción</w:t>
      </w:r>
      <w:r w:rsidRPr="00881B81">
        <w:rPr>
          <w:rFonts w:ascii="Century Gothic" w:hAnsi="Century Gothic" w:cs="Arial"/>
          <w:sz w:val="24"/>
          <w:szCs w:val="24"/>
        </w:rPr>
        <w:t>, dicha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circunstancia </w:t>
      </w:r>
      <w:r w:rsidR="007B4758" w:rsidRPr="00881B81">
        <w:rPr>
          <w:rFonts w:ascii="Century Gothic" w:hAnsi="Century Gothic" w:cs="Arial"/>
          <w:sz w:val="24"/>
          <w:szCs w:val="24"/>
        </w:rPr>
        <w:t>deberá</w:t>
      </w:r>
      <w:r w:rsidRPr="00881B81">
        <w:rPr>
          <w:rFonts w:ascii="Century Gothic" w:hAnsi="Century Gothic" w:cs="Arial"/>
          <w:sz w:val="24"/>
          <w:szCs w:val="24"/>
        </w:rPr>
        <w:t xml:space="preserve"> acreditarse </w:t>
      </w:r>
      <w:r w:rsidR="007B4758" w:rsidRPr="00881B81">
        <w:rPr>
          <w:rFonts w:ascii="Century Gothic" w:hAnsi="Century Gothic" w:cs="Arial"/>
          <w:sz w:val="24"/>
          <w:szCs w:val="24"/>
        </w:rPr>
        <w:t>fehacientemente</w:t>
      </w:r>
      <w:r w:rsidRPr="00881B81">
        <w:rPr>
          <w:rFonts w:ascii="Century Gothic" w:hAnsi="Century Gothic" w:cs="Arial"/>
          <w:sz w:val="24"/>
          <w:szCs w:val="24"/>
        </w:rPr>
        <w:t>.</w:t>
      </w:r>
    </w:p>
    <w:p w14:paraId="5310651F" w14:textId="77777777" w:rsidR="0023421C" w:rsidRPr="009C6D20" w:rsidRDefault="0023421C" w:rsidP="00C877BF">
      <w:pPr>
        <w:pStyle w:val="Textoindependiente"/>
        <w:spacing w:after="160"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14:paraId="41D0FDBC" w14:textId="35C16FD2" w:rsidR="00E640EC" w:rsidRDefault="00E640EC" w:rsidP="009C6D20">
      <w:pPr>
        <w:pStyle w:val="Textoindependiente"/>
        <w:spacing w:after="0"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9C6D20">
        <w:rPr>
          <w:rFonts w:ascii="Century Gothic" w:hAnsi="Century Gothic" w:cs="Arial"/>
          <w:b/>
          <w:sz w:val="28"/>
          <w:szCs w:val="28"/>
        </w:rPr>
        <w:t>TRANSITORIOS</w:t>
      </w:r>
    </w:p>
    <w:p w14:paraId="58EBACEB" w14:textId="77777777" w:rsidR="009C6D20" w:rsidRPr="009C6D20" w:rsidRDefault="009C6D20" w:rsidP="009C6D20">
      <w:pPr>
        <w:pStyle w:val="Textoindependiente"/>
        <w:spacing w:after="0" w:line="36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790948DD" w14:textId="127C812A" w:rsidR="00C877BF" w:rsidRPr="00881B81" w:rsidRDefault="006578C5" w:rsidP="009C6D20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C6D20">
        <w:rPr>
          <w:rFonts w:ascii="Century Gothic" w:hAnsi="Century Gothic" w:cs="Arial"/>
          <w:b/>
          <w:sz w:val="28"/>
          <w:szCs w:val="28"/>
        </w:rPr>
        <w:t xml:space="preserve">ARTÍCULO </w:t>
      </w:r>
      <w:proofErr w:type="gramStart"/>
      <w:r w:rsidR="00E640EC" w:rsidRPr="009C6D20">
        <w:rPr>
          <w:rFonts w:ascii="Century Gothic" w:hAnsi="Century Gothic" w:cs="Arial"/>
          <w:b/>
          <w:sz w:val="28"/>
          <w:szCs w:val="28"/>
        </w:rPr>
        <w:t>PRIMERO.</w:t>
      </w:r>
      <w:r w:rsidR="00E640EC" w:rsidRPr="00881B81">
        <w:rPr>
          <w:rFonts w:ascii="Century Gothic" w:hAnsi="Century Gothic" w:cs="Arial"/>
          <w:b/>
          <w:sz w:val="24"/>
          <w:szCs w:val="24"/>
        </w:rPr>
        <w:t>-</w:t>
      </w:r>
      <w:proofErr w:type="gramEnd"/>
      <w:r w:rsidR="00E640EC" w:rsidRPr="00881B81">
        <w:rPr>
          <w:rFonts w:ascii="Century Gothic" w:hAnsi="Century Gothic" w:cs="Arial"/>
          <w:sz w:val="24"/>
          <w:szCs w:val="24"/>
        </w:rPr>
        <w:t xml:space="preserve"> </w:t>
      </w:r>
      <w:r w:rsidR="00C877BF" w:rsidRPr="00881B81">
        <w:rPr>
          <w:rFonts w:ascii="Century Gothic" w:hAnsi="Century Gothic" w:cs="Arial"/>
          <w:sz w:val="24"/>
          <w:szCs w:val="24"/>
        </w:rPr>
        <w:t>La presente Ley de Ingresos entrar</w:t>
      </w:r>
      <w:r w:rsidR="009C6D20">
        <w:rPr>
          <w:rFonts w:ascii="Century Gothic" w:hAnsi="Century Gothic" w:cs="Arial"/>
          <w:sz w:val="24"/>
          <w:szCs w:val="24"/>
        </w:rPr>
        <w:t>á</w:t>
      </w:r>
      <w:r w:rsidR="00C877BF" w:rsidRPr="00881B81">
        <w:rPr>
          <w:rFonts w:ascii="Century Gothic" w:hAnsi="Century Gothic" w:cs="Arial"/>
          <w:sz w:val="24"/>
          <w:szCs w:val="24"/>
        </w:rPr>
        <w:t xml:space="preserve"> en vigor el día primero de enero del año dos mil veinticuatro.</w:t>
      </w:r>
    </w:p>
    <w:p w14:paraId="67940888" w14:textId="77777777" w:rsidR="009C6D20" w:rsidRDefault="009C6D20" w:rsidP="009C6D20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9A2F13D" w14:textId="4579FC66" w:rsidR="00E640EC" w:rsidRDefault="00354B63" w:rsidP="009C6D20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lastRenderedPageBreak/>
        <w:t xml:space="preserve"> </w:t>
      </w:r>
      <w:r w:rsidR="00C877BF" w:rsidRPr="009C6D20">
        <w:rPr>
          <w:rFonts w:ascii="Century Gothic" w:hAnsi="Century Gothic" w:cs="Arial"/>
          <w:b/>
          <w:sz w:val="28"/>
          <w:szCs w:val="28"/>
        </w:rPr>
        <w:t xml:space="preserve">ARTÍCULO </w:t>
      </w:r>
      <w:proofErr w:type="gramStart"/>
      <w:r w:rsidR="00C877BF" w:rsidRPr="009C6D20">
        <w:rPr>
          <w:rFonts w:ascii="Century Gothic" w:hAnsi="Century Gothic" w:cs="Arial"/>
          <w:b/>
          <w:sz w:val="28"/>
          <w:szCs w:val="28"/>
        </w:rPr>
        <w:t>SEGUNDO.-</w:t>
      </w:r>
      <w:proofErr w:type="gramEnd"/>
      <w:r w:rsidR="00C877BF" w:rsidRPr="00881B81">
        <w:rPr>
          <w:rFonts w:ascii="Century Gothic" w:hAnsi="Century Gothic" w:cs="Arial"/>
          <w:sz w:val="24"/>
          <w:szCs w:val="24"/>
        </w:rPr>
        <w:t xml:space="preserve">  </w:t>
      </w:r>
      <w:r w:rsidR="00E640EC" w:rsidRPr="00881B81">
        <w:rPr>
          <w:rFonts w:ascii="Century Gothic" w:hAnsi="Century Gothic" w:cs="Arial"/>
          <w:sz w:val="24"/>
          <w:szCs w:val="24"/>
        </w:rPr>
        <w:t>Se autoriza al H. Ayuntamiento del Municipio de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Gran Morelos para que, en su caso, </w:t>
      </w:r>
      <w:r w:rsidR="007B4758" w:rsidRPr="00881B81">
        <w:rPr>
          <w:rFonts w:ascii="Century Gothic" w:hAnsi="Century Gothic" w:cs="Arial"/>
          <w:sz w:val="24"/>
          <w:szCs w:val="24"/>
        </w:rPr>
        <w:t>ampl</w:t>
      </w:r>
      <w:r w:rsidR="00BB20C1">
        <w:rPr>
          <w:rFonts w:ascii="Century Gothic" w:hAnsi="Century Gothic" w:cs="Arial"/>
          <w:sz w:val="24"/>
          <w:szCs w:val="24"/>
        </w:rPr>
        <w:t>íe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su presupuesto de egresos en la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misma </w:t>
      </w:r>
      <w:r w:rsidR="007B4758" w:rsidRPr="00881B81">
        <w:rPr>
          <w:rFonts w:ascii="Century Gothic" w:hAnsi="Century Gothic" w:cs="Arial"/>
          <w:sz w:val="24"/>
          <w:szCs w:val="24"/>
        </w:rPr>
        <w:t>proporción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que resulte de los ingresos estimados, </w:t>
      </w:r>
      <w:r w:rsidR="007B4758" w:rsidRPr="00881B81">
        <w:rPr>
          <w:rFonts w:ascii="Century Gothic" w:hAnsi="Century Gothic" w:cs="Arial"/>
          <w:sz w:val="24"/>
          <w:szCs w:val="24"/>
        </w:rPr>
        <w:t>obligándose</w:t>
      </w:r>
      <w:r w:rsidR="00E640EC" w:rsidRPr="00881B81">
        <w:rPr>
          <w:rFonts w:ascii="Century Gothic" w:hAnsi="Century Gothic" w:cs="Arial"/>
          <w:sz w:val="24"/>
          <w:szCs w:val="24"/>
        </w:rPr>
        <w:t xml:space="preserve"> a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="00E640EC" w:rsidRPr="00881B81">
        <w:rPr>
          <w:rFonts w:ascii="Century Gothic" w:hAnsi="Century Gothic" w:cs="Arial"/>
          <w:sz w:val="24"/>
          <w:szCs w:val="24"/>
        </w:rPr>
        <w:t>“cumplir con las disposiciones que le sean aplicables.</w:t>
      </w:r>
    </w:p>
    <w:p w14:paraId="4316BE12" w14:textId="77777777" w:rsidR="00C877BF" w:rsidRPr="00881B81" w:rsidRDefault="00C877BF" w:rsidP="009C6D20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8C10854" w14:textId="37CDD6D2" w:rsidR="00C877BF" w:rsidRPr="009F401B" w:rsidRDefault="00C877BF" w:rsidP="009C6D2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C6D20">
        <w:rPr>
          <w:rFonts w:ascii="Century Gothic" w:hAnsi="Century Gothic" w:cs="Arial"/>
          <w:b/>
          <w:sz w:val="28"/>
          <w:szCs w:val="28"/>
        </w:rPr>
        <w:t xml:space="preserve">ARTÍCULO </w:t>
      </w:r>
      <w:proofErr w:type="gramStart"/>
      <w:r w:rsidRPr="009C6D20">
        <w:rPr>
          <w:rFonts w:ascii="Century Gothic" w:hAnsi="Century Gothic" w:cs="Arial"/>
          <w:b/>
          <w:sz w:val="28"/>
          <w:szCs w:val="28"/>
        </w:rPr>
        <w:t>TERCERO.-</w:t>
      </w:r>
      <w:proofErr w:type="gramEnd"/>
      <w:r w:rsidRPr="009F401B">
        <w:rPr>
          <w:rFonts w:ascii="Century Gothic" w:hAnsi="Century Gothic" w:cs="Arial"/>
          <w:sz w:val="24"/>
          <w:szCs w:val="24"/>
        </w:rPr>
        <w:t xml:space="preserve"> El Ayuntamiento del Municipio de </w:t>
      </w:r>
      <w:r>
        <w:rPr>
          <w:rFonts w:ascii="Century Gothic" w:hAnsi="Century Gothic" w:cs="Arial"/>
          <w:sz w:val="24"/>
          <w:szCs w:val="24"/>
        </w:rPr>
        <w:t>Gran Morelos</w:t>
      </w:r>
      <w:r w:rsidRPr="009F401B">
        <w:rPr>
          <w:rFonts w:ascii="Century Gothic" w:hAnsi="Century Gothic" w:cs="Arial"/>
          <w:sz w:val="24"/>
          <w:szCs w:val="24"/>
        </w:rPr>
        <w:t>, deberá atender a la brevedad, lo dispuesto por la Ley de Disciplina Financiera de las Entidades Federativas y los Municipios, en relación con lo dispuesto por el Capítulo II “Del Balance Presupuestario Sostenible y la Responsabilidad Hacendaria de los Municipios”, con las salvedades previstas en el transitorio Décimo Primero y los que apliquen de acuerdo al artículo 21 de dicha Ley.</w:t>
      </w:r>
    </w:p>
    <w:p w14:paraId="706938F5" w14:textId="77777777" w:rsidR="00C877BF" w:rsidRPr="009F401B" w:rsidRDefault="00C877BF" w:rsidP="009C6D2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FBB02EC" w14:textId="77777777" w:rsidR="00C877BF" w:rsidRPr="009F401B" w:rsidRDefault="00C877BF" w:rsidP="009C6D2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C6D20">
        <w:rPr>
          <w:rFonts w:ascii="Century Gothic" w:hAnsi="Century Gothic" w:cs="Arial"/>
          <w:b/>
          <w:sz w:val="28"/>
          <w:szCs w:val="28"/>
        </w:rPr>
        <w:t>ARTÍCULO CUARTO.-</w:t>
      </w:r>
      <w:r w:rsidRPr="009F401B">
        <w:rPr>
          <w:rFonts w:ascii="Century Gothic" w:hAnsi="Century Gothic" w:cs="Arial"/>
          <w:sz w:val="24"/>
          <w:szCs w:val="24"/>
        </w:rPr>
        <w:t xml:space="preserve"> Los Municipios que cuenten con disponibilidades de recursos estatales destinados a un fin específico previstos en el artículo 38 de la Ley de Coordinación Fiscal del Estado de Chihuahua y sus Municipios, correspondientes al ejercicio fiscal 2024, que no hayan sido devengados y pagados en términos de las disposiciones jurídicas aplicables, deberán reintegrarlos a la Secretaría de Hacienda del Estado, incluyendo los rendimientos financieros generados, a más tardar el 15 de enero de 2025. </w:t>
      </w:r>
    </w:p>
    <w:p w14:paraId="146BCB37" w14:textId="77777777" w:rsidR="00C877BF" w:rsidRPr="009F401B" w:rsidRDefault="00C877BF" w:rsidP="009C6D2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65FA84B" w14:textId="5E33C930" w:rsidR="00C877BF" w:rsidRDefault="00C877BF" w:rsidP="009C6D2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F401B">
        <w:rPr>
          <w:rFonts w:ascii="Century Gothic" w:hAnsi="Century Gothic" w:cs="Arial"/>
          <w:sz w:val="24"/>
          <w:szCs w:val="24"/>
        </w:rPr>
        <w:lastRenderedPageBreak/>
        <w:t>Sin perjuicio de lo anterior, las transferencias estatales etiquetadas en términos del párrafo anterior que, al 31 de diciembre del ejercicio fiscal 2024 se hayan comprometido y aquellas devengadas pero que no hayan sido pagadas, deberán cubrir los pagos respectivos a más tardar durante el primer trimestre de 2025; una vez cumplido el plazo referido, los recursos remanentes deberán reintegrarse a la Secretaría de Hacienda del Estado, incluyendo los rendimientos financieros generados, a más tardar dentro de los 15 días naturales siguientes.</w:t>
      </w:r>
    </w:p>
    <w:p w14:paraId="03BA281C" w14:textId="1CD7A578" w:rsidR="009C6D20" w:rsidRDefault="009C6D20" w:rsidP="009C6D2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33239DA" w14:textId="77777777" w:rsidR="009C6D20" w:rsidRDefault="009C6D20" w:rsidP="009C6D20">
      <w:pPr>
        <w:spacing w:after="0" w:line="324" w:lineRule="auto"/>
        <w:ind w:right="17"/>
        <w:jc w:val="both"/>
        <w:rPr>
          <w:rFonts w:ascii="Century Gothic" w:eastAsia="Times New Roman" w:hAnsi="Century Gothic"/>
          <w:sz w:val="24"/>
          <w:szCs w:val="24"/>
          <w:lang w:val="es-ES" w:eastAsia="es-ES"/>
        </w:rPr>
      </w:pPr>
      <w:r w:rsidRPr="00A05ED5">
        <w:rPr>
          <w:rFonts w:ascii="Century Gothic" w:eastAsia="Times New Roman" w:hAnsi="Century Gothic"/>
          <w:b/>
          <w:sz w:val="28"/>
          <w:szCs w:val="28"/>
          <w:lang w:val="es-ES" w:eastAsia="es-ES"/>
        </w:rPr>
        <w:t>D A D O</w:t>
      </w:r>
      <w:r w:rsidRPr="00A05ED5">
        <w:rPr>
          <w:rFonts w:ascii="Century Gothic" w:eastAsia="Times New Roman" w:hAnsi="Century Gothic"/>
          <w:lang w:val="es-ES" w:eastAsia="es-ES"/>
        </w:rPr>
        <w:t xml:space="preserve"> </w:t>
      </w:r>
      <w:r w:rsidRPr="00A05ED5">
        <w:rPr>
          <w:rFonts w:ascii="Century Gothic" w:eastAsia="Times New Roman" w:hAnsi="Century Gothic"/>
          <w:sz w:val="24"/>
          <w:szCs w:val="24"/>
          <w:lang w:val="es-ES" w:eastAsia="es-ES"/>
        </w:rPr>
        <w:t xml:space="preserve">en el Salón de Sesiones del Poder Legislativo, en la ciudad de Chihuahua, Chih., a los </w:t>
      </w:r>
      <w:r>
        <w:rPr>
          <w:rFonts w:ascii="Century Gothic" w:eastAsia="Times New Roman" w:hAnsi="Century Gothic"/>
          <w:sz w:val="24"/>
          <w:szCs w:val="24"/>
          <w:lang w:val="es-ES" w:eastAsia="es-ES"/>
        </w:rPr>
        <w:t>catorce</w:t>
      </w:r>
      <w:r w:rsidRPr="00A05ED5">
        <w:rPr>
          <w:rFonts w:ascii="Century Gothic" w:eastAsia="Times New Roman" w:hAnsi="Century Gothic"/>
          <w:sz w:val="24"/>
          <w:szCs w:val="24"/>
          <w:lang w:val="es-ES" w:eastAsia="es-ES"/>
        </w:rPr>
        <w:t xml:space="preserve"> días del mes de diciembre del año dos mil veintitrés.</w:t>
      </w:r>
    </w:p>
    <w:p w14:paraId="17F3B102" w14:textId="77777777" w:rsidR="009C6D20" w:rsidRPr="009F401B" w:rsidRDefault="009C6D20" w:rsidP="009C6D2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01BA6CC7" w14:textId="5990FE6F" w:rsidR="009C6D20" w:rsidRDefault="00501E8C" w:rsidP="009C6D2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br w:type="page"/>
      </w:r>
      <w:bookmarkStart w:id="1" w:name="_Hlk153887387"/>
      <w:bookmarkStart w:id="2" w:name="_Hlk122516543"/>
    </w:p>
    <w:p w14:paraId="3463E20F" w14:textId="77777777" w:rsidR="00C26CAF" w:rsidRPr="00C26CAF" w:rsidRDefault="00C26CAF" w:rsidP="00C26CAF">
      <w:pPr>
        <w:spacing w:after="0" w:line="36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bookmarkStart w:id="3" w:name="_Hlk153886622"/>
      <w:r w:rsidRPr="00C26CAF">
        <w:rPr>
          <w:rFonts w:ascii="Century Gothic" w:eastAsia="Times New Roman" w:hAnsi="Century Gothic" w:cs="Times New Roman"/>
          <w:b/>
          <w:sz w:val="26"/>
          <w:szCs w:val="26"/>
          <w:lang w:val="es-ES" w:eastAsia="es-ES"/>
        </w:rPr>
        <w:lastRenderedPageBreak/>
        <w:t>PRESIDENTA</w:t>
      </w:r>
    </w:p>
    <w:p w14:paraId="76E43BAD" w14:textId="77777777" w:rsidR="00C26CAF" w:rsidRPr="00C26CAF" w:rsidRDefault="00C26CAF" w:rsidP="00C26CAF">
      <w:pPr>
        <w:spacing w:after="0" w:line="24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14:paraId="2CD26112" w14:textId="77777777" w:rsidR="00C26CAF" w:rsidRPr="00C26CAF" w:rsidRDefault="00C26CAF" w:rsidP="00C26CAF">
      <w:pPr>
        <w:spacing w:after="0" w:line="24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14:paraId="201AE280" w14:textId="77777777" w:rsidR="00C26CAF" w:rsidRPr="00C26CAF" w:rsidRDefault="00C26CAF" w:rsidP="00C26CAF">
      <w:pPr>
        <w:spacing w:after="0" w:line="24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14:paraId="42700139" w14:textId="77777777" w:rsidR="00C26CAF" w:rsidRPr="00C26CAF" w:rsidRDefault="00C26CAF" w:rsidP="00C26CAF">
      <w:pPr>
        <w:spacing w:after="0" w:line="24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14:paraId="5DEBAE70" w14:textId="77777777" w:rsidR="00C26CAF" w:rsidRPr="00C26CAF" w:rsidRDefault="00C26CAF" w:rsidP="00C26CAF">
      <w:pPr>
        <w:spacing w:after="0" w:line="24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14:paraId="358FEA83" w14:textId="77777777" w:rsidR="00C26CAF" w:rsidRPr="00C26CAF" w:rsidRDefault="00C26CAF" w:rsidP="00C26CAF">
      <w:pPr>
        <w:spacing w:after="0" w:line="24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14:paraId="6D2465AD" w14:textId="77777777" w:rsidR="00C26CAF" w:rsidRPr="00C26CAF" w:rsidRDefault="00C26CAF" w:rsidP="00C26CAF">
      <w:pPr>
        <w:spacing w:after="0" w:line="24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285D7FA1" w14:textId="77777777" w:rsidR="00C26CAF" w:rsidRPr="00C26CAF" w:rsidRDefault="00C26CAF" w:rsidP="00C26CAF">
      <w:pPr>
        <w:spacing w:after="0" w:line="24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es-ES"/>
        </w:rPr>
      </w:pPr>
      <w:r w:rsidRPr="00C26CAF">
        <w:rPr>
          <w:rFonts w:ascii="Century Gothic" w:eastAsia="Times New Roman" w:hAnsi="Century Gothic" w:cs="Times New Roman"/>
          <w:b/>
          <w:sz w:val="26"/>
          <w:szCs w:val="26"/>
          <w:lang w:eastAsia="es-ES"/>
        </w:rPr>
        <w:t>DIP. ADRIANA TERRAZAS PORRAS</w:t>
      </w:r>
    </w:p>
    <w:p w14:paraId="25F61EFA" w14:textId="77777777" w:rsidR="00C26CAF" w:rsidRPr="00C26CAF" w:rsidRDefault="00C26CAF" w:rsidP="00C26CAF">
      <w:pPr>
        <w:spacing w:after="0" w:line="24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6E0F2E57" w14:textId="588DB0DF" w:rsidR="00C26CAF" w:rsidRDefault="00C26CAF" w:rsidP="00C26CAF">
      <w:pPr>
        <w:spacing w:after="0" w:line="24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4EC739DF" w14:textId="4C03F834" w:rsidR="00EA58CC" w:rsidRDefault="00EA58CC" w:rsidP="00C26CAF">
      <w:pPr>
        <w:spacing w:after="0" w:line="24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4F55B4B6" w14:textId="77777777" w:rsidR="00EA58CC" w:rsidRPr="00C26CAF" w:rsidRDefault="00EA58CC" w:rsidP="00C26CAF">
      <w:pPr>
        <w:spacing w:after="0" w:line="24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5771B16C" w14:textId="77777777" w:rsidR="00C26CAF" w:rsidRPr="00C26CAF" w:rsidRDefault="00C26CAF" w:rsidP="00C26CAF">
      <w:pPr>
        <w:spacing w:after="0" w:line="24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C26CAF" w:rsidRPr="00C26CAF" w14:paraId="5859C90D" w14:textId="77777777" w:rsidTr="008E19B6">
        <w:trPr>
          <w:jc w:val="center"/>
        </w:trPr>
        <w:tc>
          <w:tcPr>
            <w:tcW w:w="4610" w:type="dxa"/>
          </w:tcPr>
          <w:p w14:paraId="3FB052C7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</w:pPr>
            <w:r w:rsidRPr="00C26CAF"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  <w:t>SECRETARIA</w:t>
            </w:r>
          </w:p>
          <w:p w14:paraId="6A646E43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6"/>
                <w:szCs w:val="26"/>
                <w:lang w:val="es-ES_tradnl" w:eastAsia="es-ES"/>
              </w:rPr>
            </w:pPr>
          </w:p>
          <w:p w14:paraId="29E6F59B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1C68F90D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022734F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352818B6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5E48D94E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2BC5785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51A6E791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0B0E7B79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45A3839C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2CFCC96C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78C7EE3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290B178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2992D556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010F13AC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3A724F47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4E582D90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27D8B94B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40492CC4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52472FB9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0FFEA1D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3693F346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64E89E6B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4B124E7B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185995D5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3FD5DB5B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0A4CF6C5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45A3ACB2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33250D4B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2F7BCDE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3B97516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371B2D52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28A66627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12A9A4F6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112A2D17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1A1075EB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04887272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019B2A21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38ABD5A2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332F70AF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3E02BDCB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0A37F4E2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1FBA374E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45E85D77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7E56658F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53831C27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67DBF216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7BE321BC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53923124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2A74180F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42CBB318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1BA269AD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40BCD00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2685E055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78FBE867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730FBB37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3D8E1A4D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0F93D66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35955D33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3E254C50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37ED6A49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iCs/>
                <w:sz w:val="2"/>
                <w:szCs w:val="2"/>
                <w:lang w:val="es-ES_tradnl" w:eastAsia="es-ES"/>
              </w:rPr>
            </w:pPr>
          </w:p>
          <w:p w14:paraId="2A134877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40CFBDD2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</w:pPr>
            <w:r w:rsidRPr="00C26CAF">
              <w:rPr>
                <w:rFonts w:ascii="Century Gothic" w:eastAsia="Times New Roman" w:hAnsi="Century Gothic" w:cs="Arial"/>
                <w:b/>
                <w:iCs/>
                <w:sz w:val="26"/>
                <w:szCs w:val="26"/>
                <w:lang w:val="es-ES_tradnl" w:eastAsia="es-ES"/>
              </w:rPr>
              <w:t>DIP. DIANA IVETTE PEREDA GUTIÉRREZ</w:t>
            </w:r>
          </w:p>
        </w:tc>
        <w:tc>
          <w:tcPr>
            <w:tcW w:w="4957" w:type="dxa"/>
          </w:tcPr>
          <w:p w14:paraId="7CB1EAC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</w:pPr>
            <w:r w:rsidRPr="00C26CAF"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  <w:t>EN FUNCIONES DE</w:t>
            </w:r>
          </w:p>
          <w:p w14:paraId="50894ED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</w:pPr>
            <w:r w:rsidRPr="00C26CAF"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  <w:t>SECRETARIA</w:t>
            </w:r>
          </w:p>
          <w:p w14:paraId="3EA2EA9F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</w:pPr>
          </w:p>
          <w:p w14:paraId="0B0F9F0C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71553532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6CE6B4F3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69B8BCCB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6F2FB4F3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143DBC20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1F66D631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4733E2F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2C976E1C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4867E11E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54341789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6D77C23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266314A5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421BD53C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40D029B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0CDD90A0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2B020B9D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08845670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57F4B657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62041586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51BAA16D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7FCFB413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5E3C492B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49CFD1A9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44AB0E78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7156F5C5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301F8126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43AA6EF0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7C6EC8BF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4118463E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5B4B7FEE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7A77AB45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5BF25FCA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7C51AD9C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647E22B8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5606E028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60D24D46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7EEB6219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271F59F6" w14:textId="77777777" w:rsidR="00C26CAF" w:rsidRPr="00C26CAF" w:rsidRDefault="00C26CAF" w:rsidP="00C26CAF">
            <w:pPr>
              <w:spacing w:after="0" w:line="240" w:lineRule="auto"/>
              <w:ind w:right="40"/>
              <w:jc w:val="both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78CAF606" w14:textId="77777777" w:rsidR="00C26CAF" w:rsidRPr="00C26CAF" w:rsidRDefault="00C26CAF" w:rsidP="00C26CAF">
            <w:pPr>
              <w:spacing w:after="0" w:line="240" w:lineRule="auto"/>
              <w:ind w:right="40"/>
              <w:jc w:val="both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1D4D4535" w14:textId="77777777" w:rsidR="00C26CAF" w:rsidRPr="00C26CAF" w:rsidRDefault="00C26CAF" w:rsidP="00C26CAF">
            <w:pPr>
              <w:spacing w:after="0" w:line="240" w:lineRule="auto"/>
              <w:ind w:right="40"/>
              <w:jc w:val="both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3864D400" w14:textId="77777777" w:rsidR="00C26CAF" w:rsidRPr="00C26CAF" w:rsidRDefault="00C26CAF" w:rsidP="00C26CAF">
            <w:pPr>
              <w:spacing w:after="0" w:line="240" w:lineRule="auto"/>
              <w:ind w:right="40"/>
              <w:jc w:val="both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0F25E45C" w14:textId="77777777" w:rsidR="00C26CAF" w:rsidRPr="00C26CAF" w:rsidRDefault="00C26CAF" w:rsidP="00C26CAF">
            <w:pPr>
              <w:spacing w:after="0" w:line="240" w:lineRule="auto"/>
              <w:ind w:right="40"/>
              <w:jc w:val="both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3BB66787" w14:textId="77777777" w:rsidR="00C26CAF" w:rsidRPr="00C26CAF" w:rsidRDefault="00C26CAF" w:rsidP="00C26CAF">
            <w:pPr>
              <w:spacing w:after="0" w:line="240" w:lineRule="auto"/>
              <w:ind w:right="40"/>
              <w:jc w:val="both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5FAE722B" w14:textId="77777777" w:rsidR="00C26CAF" w:rsidRPr="00C26CAF" w:rsidRDefault="00C26CAF" w:rsidP="00C26CAF">
            <w:pPr>
              <w:spacing w:after="0" w:line="240" w:lineRule="auto"/>
              <w:ind w:right="40"/>
              <w:jc w:val="both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425ECA71" w14:textId="77777777" w:rsidR="00C26CAF" w:rsidRPr="00C26CAF" w:rsidRDefault="00C26CAF" w:rsidP="00C26CAF">
            <w:pPr>
              <w:spacing w:after="0" w:line="240" w:lineRule="auto"/>
              <w:ind w:right="40"/>
              <w:jc w:val="both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49891D54" w14:textId="77777777" w:rsidR="00C26CAF" w:rsidRPr="00C26CAF" w:rsidRDefault="00C26CAF" w:rsidP="00C26CAF">
            <w:pPr>
              <w:spacing w:after="0" w:line="240" w:lineRule="auto"/>
              <w:ind w:right="40"/>
              <w:jc w:val="both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2C36F5E9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5384AFAE" w14:textId="77777777" w:rsidR="00C26CAF" w:rsidRPr="00C26CAF" w:rsidRDefault="00C26CAF" w:rsidP="00C26CAF">
            <w:pPr>
              <w:spacing w:after="0" w:line="240" w:lineRule="auto"/>
              <w:ind w:left="708" w:right="40" w:hanging="424"/>
              <w:jc w:val="center"/>
              <w:rPr>
                <w:rFonts w:ascii="Century Gothic" w:eastAsia="Times New Roman" w:hAnsi="Century Gothic" w:cs="Arial"/>
                <w:b/>
                <w:iCs/>
                <w:sz w:val="2"/>
                <w:szCs w:val="2"/>
                <w:lang w:val="es-ES_tradnl" w:eastAsia="es-ES"/>
              </w:rPr>
            </w:pPr>
          </w:p>
          <w:p w14:paraId="24547D5B" w14:textId="77777777" w:rsidR="00C26CAF" w:rsidRPr="00C26CAF" w:rsidRDefault="00C26CAF" w:rsidP="00C26CAF">
            <w:pPr>
              <w:spacing w:after="0" w:line="240" w:lineRule="auto"/>
              <w:ind w:left="708" w:hanging="424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es-ES"/>
              </w:rPr>
            </w:pPr>
            <w:r w:rsidRPr="00C26CAF">
              <w:rPr>
                <w:rFonts w:ascii="Century Gothic" w:eastAsia="Times New Roman" w:hAnsi="Century Gothic" w:cs="Arial"/>
                <w:b/>
                <w:iCs/>
                <w:sz w:val="26"/>
                <w:szCs w:val="26"/>
                <w:lang w:eastAsia="es-ES"/>
              </w:rPr>
              <w:t>DIP. ANDREA DANIELA FLORES CHACÓN</w:t>
            </w:r>
          </w:p>
        </w:tc>
      </w:tr>
      <w:bookmarkEnd w:id="1"/>
      <w:bookmarkEnd w:id="2"/>
      <w:bookmarkEnd w:id="3"/>
    </w:tbl>
    <w:p w14:paraId="222C2060" w14:textId="2A1B4E7F" w:rsidR="00C877BF" w:rsidRDefault="00C877BF" w:rsidP="00C877BF">
      <w:pPr>
        <w:pStyle w:val="Textoindependiente"/>
        <w:spacing w:after="16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749F26AA" w14:textId="26029172" w:rsidR="00C26CAF" w:rsidRDefault="00C26CAF" w:rsidP="00C877BF">
      <w:pPr>
        <w:pStyle w:val="Textoindependiente"/>
        <w:spacing w:after="16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4B928866" w14:textId="4F877D8E" w:rsidR="00EA58CC" w:rsidRDefault="00EA58CC" w:rsidP="00C877BF">
      <w:pPr>
        <w:pStyle w:val="Textoindependiente"/>
        <w:spacing w:after="16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1BE89BE3" w14:textId="45B10B23" w:rsidR="00EA58CC" w:rsidRDefault="00EA58CC" w:rsidP="00C877BF">
      <w:pPr>
        <w:pStyle w:val="Textoindependiente"/>
        <w:spacing w:after="16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340515FB" w14:textId="77777777" w:rsidR="00EA58CC" w:rsidRDefault="00EA58CC" w:rsidP="00C877BF">
      <w:pPr>
        <w:pStyle w:val="Textoindependiente"/>
        <w:spacing w:after="16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6B6104F5" w14:textId="11E2B8C0" w:rsidR="00E640EC" w:rsidRPr="00881B81" w:rsidRDefault="00E640EC" w:rsidP="00C877BF">
      <w:pPr>
        <w:pStyle w:val="Textoindependiente"/>
        <w:spacing w:after="16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lastRenderedPageBreak/>
        <w:t>TARIFA</w:t>
      </w:r>
    </w:p>
    <w:p w14:paraId="04082D9C" w14:textId="734A9AA9" w:rsidR="00E640EC" w:rsidRPr="00881B81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81B81">
        <w:rPr>
          <w:rFonts w:ascii="Century Gothic" w:hAnsi="Century Gothic" w:cs="Arial"/>
          <w:sz w:val="24"/>
          <w:szCs w:val="24"/>
        </w:rPr>
        <w:t xml:space="preserve">De acuerdo a lo </w:t>
      </w:r>
      <w:r w:rsidR="007B4758" w:rsidRPr="00881B81">
        <w:rPr>
          <w:rFonts w:ascii="Century Gothic" w:hAnsi="Century Gothic" w:cs="Arial"/>
          <w:sz w:val="24"/>
          <w:szCs w:val="24"/>
        </w:rPr>
        <w:t>dispuesto</w:t>
      </w:r>
      <w:r w:rsidRPr="00881B81">
        <w:rPr>
          <w:rFonts w:ascii="Century Gothic" w:hAnsi="Century Gothic" w:cs="Arial"/>
          <w:sz w:val="24"/>
          <w:szCs w:val="24"/>
        </w:rPr>
        <w:t xml:space="preserve"> por el </w:t>
      </w:r>
      <w:r w:rsidR="007B4758" w:rsidRPr="00881B81">
        <w:rPr>
          <w:rFonts w:ascii="Century Gothic" w:hAnsi="Century Gothic" w:cs="Arial"/>
          <w:sz w:val="24"/>
          <w:szCs w:val="24"/>
        </w:rPr>
        <w:t xml:space="preserve">artículo </w:t>
      </w:r>
      <w:r w:rsidRPr="00881B81">
        <w:rPr>
          <w:rFonts w:ascii="Century Gothic" w:hAnsi="Century Gothic" w:cs="Arial"/>
          <w:sz w:val="24"/>
          <w:szCs w:val="24"/>
        </w:rPr>
        <w:t xml:space="preserve">169 del </w:t>
      </w:r>
      <w:r w:rsidR="007B4758" w:rsidRPr="00881B81">
        <w:rPr>
          <w:rFonts w:ascii="Century Gothic" w:hAnsi="Century Gothic" w:cs="Arial"/>
          <w:sz w:val="24"/>
          <w:szCs w:val="24"/>
        </w:rPr>
        <w:t>Código</w:t>
      </w:r>
      <w:r w:rsidRPr="00881B81">
        <w:rPr>
          <w:rFonts w:ascii="Century Gothic" w:hAnsi="Century Gothic" w:cs="Arial"/>
          <w:sz w:val="24"/>
          <w:szCs w:val="24"/>
        </w:rPr>
        <w:t xml:space="preserve"> Municipal para el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Estado de Chihuahua, previo estudio del proyecto de la Ley de Ingresos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presentado por el H. Ayuntamiento de Gran Morelos, y conforme al </w:t>
      </w:r>
      <w:r w:rsidR="007B4758" w:rsidRPr="00881B81">
        <w:rPr>
          <w:rFonts w:ascii="Century Gothic" w:hAnsi="Century Gothic" w:cs="Arial"/>
          <w:sz w:val="24"/>
          <w:szCs w:val="24"/>
        </w:rPr>
        <w:t xml:space="preserve">artículo </w:t>
      </w:r>
      <w:r w:rsidRPr="00881B81">
        <w:rPr>
          <w:rFonts w:ascii="Century Gothic" w:hAnsi="Century Gothic" w:cs="Arial"/>
          <w:sz w:val="24"/>
          <w:szCs w:val="24"/>
        </w:rPr>
        <w:t xml:space="preserve">10-A de la Ley de </w:t>
      </w:r>
      <w:r w:rsidR="007B4758" w:rsidRPr="00881B81">
        <w:rPr>
          <w:rFonts w:ascii="Century Gothic" w:hAnsi="Century Gothic" w:cs="Arial"/>
          <w:sz w:val="24"/>
          <w:szCs w:val="24"/>
        </w:rPr>
        <w:t>Coordinación</w:t>
      </w:r>
      <w:r w:rsidRPr="00881B81">
        <w:rPr>
          <w:rFonts w:ascii="Century Gothic" w:hAnsi="Century Gothic" w:cs="Arial"/>
          <w:sz w:val="24"/>
          <w:szCs w:val="24"/>
        </w:rPr>
        <w:t xml:space="preserve"> Fiscal Federal, y los </w:t>
      </w:r>
      <w:r w:rsidR="007B4758" w:rsidRPr="00881B81">
        <w:rPr>
          <w:rFonts w:ascii="Century Gothic" w:hAnsi="Century Gothic" w:cs="Arial"/>
          <w:sz w:val="24"/>
          <w:szCs w:val="24"/>
        </w:rPr>
        <w:t>artículos</w:t>
      </w:r>
      <w:r w:rsidRPr="00881B81">
        <w:rPr>
          <w:rFonts w:ascii="Century Gothic" w:hAnsi="Century Gothic" w:cs="Arial"/>
          <w:sz w:val="24"/>
          <w:szCs w:val="24"/>
        </w:rPr>
        <w:t xml:space="preserve"> 2 y 4 de la Ley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de </w:t>
      </w:r>
      <w:r w:rsidR="007B4758" w:rsidRPr="00881B81">
        <w:rPr>
          <w:rFonts w:ascii="Century Gothic" w:hAnsi="Century Gothic" w:cs="Arial"/>
          <w:sz w:val="24"/>
          <w:szCs w:val="24"/>
        </w:rPr>
        <w:t>Coordinación</w:t>
      </w:r>
      <w:r w:rsidRPr="00881B81">
        <w:rPr>
          <w:rFonts w:ascii="Century Gothic" w:hAnsi="Century Gothic" w:cs="Arial"/>
          <w:sz w:val="24"/>
          <w:szCs w:val="24"/>
        </w:rPr>
        <w:t xml:space="preserve"> en Materia de Derechos con la </w:t>
      </w:r>
      <w:r w:rsidR="007B4758" w:rsidRPr="00881B81">
        <w:rPr>
          <w:rFonts w:ascii="Century Gothic" w:hAnsi="Century Gothic" w:cs="Arial"/>
          <w:sz w:val="24"/>
          <w:szCs w:val="24"/>
        </w:rPr>
        <w:t>Federación</w:t>
      </w:r>
      <w:r w:rsidRPr="00881B81">
        <w:rPr>
          <w:rFonts w:ascii="Century Gothic" w:hAnsi="Century Gothic" w:cs="Arial"/>
          <w:sz w:val="24"/>
          <w:szCs w:val="24"/>
        </w:rPr>
        <w:t>, se expide Ia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presente Tarifa que, salvo en los casos que se </w:t>
      </w:r>
      <w:r w:rsidR="00294010" w:rsidRPr="00881B81">
        <w:rPr>
          <w:rFonts w:ascii="Century Gothic" w:hAnsi="Century Gothic" w:cs="Arial"/>
          <w:sz w:val="24"/>
          <w:szCs w:val="24"/>
        </w:rPr>
        <w:t>señale</w:t>
      </w:r>
      <w:r w:rsidRPr="00881B81">
        <w:rPr>
          <w:rFonts w:ascii="Century Gothic" w:hAnsi="Century Gothic" w:cs="Arial"/>
          <w:sz w:val="24"/>
          <w:szCs w:val="24"/>
        </w:rPr>
        <w:t xml:space="preserve"> de otra forma, se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expresa en pesos y que </w:t>
      </w:r>
      <w:r w:rsidR="00294010" w:rsidRPr="00881B81">
        <w:rPr>
          <w:rFonts w:ascii="Century Gothic" w:hAnsi="Century Gothic" w:cs="Arial"/>
          <w:sz w:val="24"/>
          <w:szCs w:val="24"/>
        </w:rPr>
        <w:t>regirá</w:t>
      </w:r>
      <w:r w:rsidR="003237CD" w:rsidRPr="00881B81">
        <w:rPr>
          <w:rFonts w:ascii="Century Gothic" w:hAnsi="Century Gothic" w:cs="Arial"/>
          <w:sz w:val="24"/>
          <w:szCs w:val="24"/>
        </w:rPr>
        <w:t xml:space="preserve"> durante el E</w:t>
      </w:r>
      <w:r w:rsidRPr="00881B81">
        <w:rPr>
          <w:rFonts w:ascii="Century Gothic" w:hAnsi="Century Gothic" w:cs="Arial"/>
          <w:sz w:val="24"/>
          <w:szCs w:val="24"/>
        </w:rPr>
        <w:t xml:space="preserve">jercicio </w:t>
      </w:r>
      <w:r w:rsidR="003237CD" w:rsidRPr="00881B81">
        <w:rPr>
          <w:rFonts w:ascii="Century Gothic" w:hAnsi="Century Gothic" w:cs="Arial"/>
          <w:sz w:val="24"/>
          <w:szCs w:val="24"/>
        </w:rPr>
        <w:t>F</w:t>
      </w:r>
      <w:r w:rsidRPr="00881B81">
        <w:rPr>
          <w:rFonts w:ascii="Century Gothic" w:hAnsi="Century Gothic" w:cs="Arial"/>
          <w:sz w:val="24"/>
          <w:szCs w:val="24"/>
        </w:rPr>
        <w:t xml:space="preserve">iscal de </w:t>
      </w:r>
      <w:r w:rsidR="00395DC9" w:rsidRPr="00881B81">
        <w:rPr>
          <w:rFonts w:ascii="Century Gothic" w:hAnsi="Century Gothic" w:cs="Arial"/>
          <w:sz w:val="24"/>
          <w:szCs w:val="24"/>
        </w:rPr>
        <w:t>2024</w:t>
      </w:r>
      <w:r w:rsidRPr="00881B81">
        <w:rPr>
          <w:rFonts w:ascii="Century Gothic" w:hAnsi="Century Gothic" w:cs="Arial"/>
          <w:sz w:val="24"/>
          <w:szCs w:val="24"/>
        </w:rPr>
        <w:t>, para el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 xml:space="preserve">cobro de derechos que </w:t>
      </w:r>
      <w:r w:rsidR="00294010" w:rsidRPr="00881B81">
        <w:rPr>
          <w:rFonts w:ascii="Century Gothic" w:hAnsi="Century Gothic" w:cs="Arial"/>
          <w:sz w:val="24"/>
          <w:szCs w:val="24"/>
        </w:rPr>
        <w:t>deberá</w:t>
      </w:r>
      <w:r w:rsidRPr="00881B81">
        <w:rPr>
          <w:rFonts w:ascii="Century Gothic" w:hAnsi="Century Gothic" w:cs="Arial"/>
          <w:sz w:val="24"/>
          <w:szCs w:val="24"/>
        </w:rPr>
        <w:t xml:space="preserve"> percibir la Hacienda </w:t>
      </w:r>
      <w:r w:rsidR="00294010" w:rsidRPr="00881B81">
        <w:rPr>
          <w:rFonts w:ascii="Century Gothic" w:hAnsi="Century Gothic" w:cs="Arial"/>
          <w:sz w:val="24"/>
          <w:szCs w:val="24"/>
        </w:rPr>
        <w:t>Pública</w:t>
      </w:r>
      <w:r w:rsidRPr="00881B81">
        <w:rPr>
          <w:rFonts w:ascii="Century Gothic" w:hAnsi="Century Gothic" w:cs="Arial"/>
          <w:sz w:val="24"/>
          <w:szCs w:val="24"/>
        </w:rPr>
        <w:t xml:space="preserve"> Municipal de</w:t>
      </w:r>
      <w:r w:rsidR="00950F1A" w:rsidRPr="00881B81">
        <w:rPr>
          <w:rFonts w:ascii="Century Gothic" w:hAnsi="Century Gothic" w:cs="Arial"/>
          <w:sz w:val="24"/>
          <w:szCs w:val="24"/>
        </w:rPr>
        <w:t xml:space="preserve"> </w:t>
      </w:r>
      <w:r w:rsidRPr="00881B81">
        <w:rPr>
          <w:rFonts w:ascii="Century Gothic" w:hAnsi="Century Gothic" w:cs="Arial"/>
          <w:sz w:val="24"/>
          <w:szCs w:val="24"/>
        </w:rPr>
        <w:t>Gran Morelos.</w:t>
      </w:r>
    </w:p>
    <w:p w14:paraId="48CA5DDD" w14:textId="77777777" w:rsidR="00E640EC" w:rsidRPr="00881B81" w:rsidRDefault="00E640EC" w:rsidP="00881B81">
      <w:pPr>
        <w:pStyle w:val="Textoindependiente"/>
        <w:spacing w:after="16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881B81">
        <w:rPr>
          <w:rFonts w:ascii="Century Gothic" w:hAnsi="Century Gothic" w:cs="Arial"/>
          <w:b/>
          <w:sz w:val="24"/>
          <w:szCs w:val="24"/>
        </w:rPr>
        <w:t>ll. DERECHOS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32"/>
        <w:gridCol w:w="1696"/>
      </w:tblGrid>
      <w:tr w:rsidR="00294010" w:rsidRPr="00881B81" w14:paraId="7F161571" w14:textId="77777777" w:rsidTr="00D71DD6">
        <w:trPr>
          <w:jc w:val="center"/>
        </w:trPr>
        <w:tc>
          <w:tcPr>
            <w:tcW w:w="7132" w:type="dxa"/>
          </w:tcPr>
          <w:p w14:paraId="167FB6DD" w14:textId="77777777" w:rsidR="00294010" w:rsidRPr="00881B81" w:rsidRDefault="00294010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CONCEPTO</w:t>
            </w:r>
          </w:p>
        </w:tc>
        <w:tc>
          <w:tcPr>
            <w:tcW w:w="1696" w:type="dxa"/>
          </w:tcPr>
          <w:p w14:paraId="04E923FB" w14:textId="594B3E59" w:rsidR="00294010" w:rsidRPr="00881B81" w:rsidRDefault="00294010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IMPORTE</w:t>
            </w:r>
            <w:r w:rsidR="009700FA"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 $</w:t>
            </w:r>
          </w:p>
        </w:tc>
      </w:tr>
      <w:tr w:rsidR="00294010" w:rsidRPr="00881B81" w14:paraId="22C1CEF4" w14:textId="77777777" w:rsidTr="00D71DD6">
        <w:trPr>
          <w:jc w:val="center"/>
        </w:trPr>
        <w:tc>
          <w:tcPr>
            <w:tcW w:w="7132" w:type="dxa"/>
          </w:tcPr>
          <w:p w14:paraId="0D419846" w14:textId="77777777" w:rsidR="00294010" w:rsidRPr="00881B81" w:rsidRDefault="00294010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ll.1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. Alineación de predios, asignación de número oficial, licencias de construcción, y pruebas de estabilidad</w:t>
            </w:r>
          </w:p>
        </w:tc>
        <w:tc>
          <w:tcPr>
            <w:tcW w:w="1696" w:type="dxa"/>
          </w:tcPr>
          <w:p w14:paraId="287B7199" w14:textId="77777777" w:rsidR="00294010" w:rsidRPr="00881B81" w:rsidRDefault="00294010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94010" w:rsidRPr="00881B81" w14:paraId="262BE2E9" w14:textId="77777777" w:rsidTr="00D71DD6">
        <w:trPr>
          <w:jc w:val="center"/>
        </w:trPr>
        <w:tc>
          <w:tcPr>
            <w:tcW w:w="7132" w:type="dxa"/>
          </w:tcPr>
          <w:p w14:paraId="002D2E5A" w14:textId="77777777" w:rsidR="00294010" w:rsidRPr="00881B81" w:rsidRDefault="00294010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II.1.1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, Alineación de predios por metro lineal</w:t>
            </w:r>
          </w:p>
        </w:tc>
        <w:tc>
          <w:tcPr>
            <w:tcW w:w="1696" w:type="dxa"/>
          </w:tcPr>
          <w:p w14:paraId="6057DFA7" w14:textId="77777777" w:rsidR="00294010" w:rsidRPr="00881B81" w:rsidRDefault="00294010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94010" w:rsidRPr="00881B81" w14:paraId="1559269A" w14:textId="77777777" w:rsidTr="00D71DD6">
        <w:trPr>
          <w:jc w:val="center"/>
        </w:trPr>
        <w:tc>
          <w:tcPr>
            <w:tcW w:w="7132" w:type="dxa"/>
          </w:tcPr>
          <w:p w14:paraId="7CACD351" w14:textId="77777777" w:rsidR="00294010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>a</w:t>
            </w:r>
            <w:proofErr w:type="gramStart"/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>).-</w:t>
            </w:r>
            <w:proofErr w:type="gramEnd"/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 xml:space="preserve"> Urbano</w:t>
            </w:r>
          </w:p>
        </w:tc>
        <w:tc>
          <w:tcPr>
            <w:tcW w:w="1696" w:type="dxa"/>
          </w:tcPr>
          <w:p w14:paraId="0D33BFFE" w14:textId="77777777" w:rsidR="00294010" w:rsidRPr="00881B81" w:rsidRDefault="00294010" w:rsidP="00700CA2">
            <w:pPr>
              <w:spacing w:line="360" w:lineRule="auto"/>
              <w:ind w:right="226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</w:tc>
      </w:tr>
      <w:tr w:rsidR="00294010" w:rsidRPr="00881B81" w14:paraId="50D85CF2" w14:textId="77777777" w:rsidTr="00D71DD6">
        <w:trPr>
          <w:jc w:val="center"/>
        </w:trPr>
        <w:tc>
          <w:tcPr>
            <w:tcW w:w="7132" w:type="dxa"/>
          </w:tcPr>
          <w:p w14:paraId="182AA5AF" w14:textId="703FC3E6" w:rsidR="00294010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>b</w:t>
            </w:r>
            <w:proofErr w:type="gramStart"/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>).-</w:t>
            </w:r>
            <w:proofErr w:type="gramEnd"/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 xml:space="preserve"> R</w:t>
            </w:r>
            <w:r w:rsidR="00C26CAF">
              <w:rPr>
                <w:rFonts w:ascii="Century Gothic" w:hAnsi="Century Gothic" w:cs="Arial"/>
                <w:sz w:val="24"/>
                <w:szCs w:val="24"/>
              </w:rPr>
              <w:t>ú</w:t>
            </w:r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>stico</w:t>
            </w:r>
          </w:p>
        </w:tc>
        <w:tc>
          <w:tcPr>
            <w:tcW w:w="1696" w:type="dxa"/>
          </w:tcPr>
          <w:p w14:paraId="3722E5D8" w14:textId="77777777" w:rsidR="00294010" w:rsidRPr="00881B81" w:rsidRDefault="00294010" w:rsidP="00700CA2">
            <w:pPr>
              <w:spacing w:line="360" w:lineRule="auto"/>
              <w:ind w:right="226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294010" w:rsidRPr="00881B81" w14:paraId="5C9A50AF" w14:textId="77777777" w:rsidTr="00D71DD6">
        <w:trPr>
          <w:jc w:val="center"/>
        </w:trPr>
        <w:tc>
          <w:tcPr>
            <w:tcW w:w="7132" w:type="dxa"/>
          </w:tcPr>
          <w:p w14:paraId="177282B6" w14:textId="77777777" w:rsidR="00294010" w:rsidRPr="00881B81" w:rsidRDefault="00655372" w:rsidP="00881B81">
            <w:pPr>
              <w:spacing w:after="16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proofErr w:type="gramStart"/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>c).-</w:t>
            </w:r>
            <w:proofErr w:type="gramEnd"/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 xml:space="preserve"> Suburbano</w:t>
            </w:r>
          </w:p>
        </w:tc>
        <w:tc>
          <w:tcPr>
            <w:tcW w:w="1696" w:type="dxa"/>
          </w:tcPr>
          <w:p w14:paraId="1F0D4EF2" w14:textId="77777777" w:rsidR="00294010" w:rsidRPr="00881B81" w:rsidRDefault="00294010" w:rsidP="00700CA2">
            <w:pPr>
              <w:spacing w:after="160" w:line="360" w:lineRule="auto"/>
              <w:ind w:right="226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7.00</w:t>
            </w:r>
          </w:p>
        </w:tc>
      </w:tr>
      <w:tr w:rsidR="00294010" w:rsidRPr="00881B81" w14:paraId="3C30A77A" w14:textId="77777777" w:rsidTr="00D71DD6">
        <w:trPr>
          <w:jc w:val="center"/>
        </w:trPr>
        <w:tc>
          <w:tcPr>
            <w:tcW w:w="7132" w:type="dxa"/>
          </w:tcPr>
          <w:p w14:paraId="27164150" w14:textId="77777777" w:rsidR="00294010" w:rsidRPr="00881B81" w:rsidRDefault="00294010" w:rsidP="003A798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BD45795" w14:textId="77777777" w:rsidR="00294010" w:rsidRPr="00881B81" w:rsidRDefault="00294010" w:rsidP="00700CA2">
            <w:pPr>
              <w:spacing w:line="360" w:lineRule="auto"/>
              <w:ind w:right="226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94010" w:rsidRPr="00881B81" w14:paraId="224ADDCF" w14:textId="77777777" w:rsidTr="00D71DD6">
        <w:trPr>
          <w:jc w:val="center"/>
        </w:trPr>
        <w:tc>
          <w:tcPr>
            <w:tcW w:w="7132" w:type="dxa"/>
          </w:tcPr>
          <w:p w14:paraId="3195BD93" w14:textId="77777777" w:rsidR="00294010" w:rsidRPr="00881B81" w:rsidRDefault="00294010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II.1.2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. Asignación de número oficial</w:t>
            </w:r>
          </w:p>
        </w:tc>
        <w:tc>
          <w:tcPr>
            <w:tcW w:w="1696" w:type="dxa"/>
          </w:tcPr>
          <w:p w14:paraId="58968A77" w14:textId="77777777" w:rsidR="00294010" w:rsidRPr="00881B81" w:rsidRDefault="00294010" w:rsidP="00700CA2">
            <w:pPr>
              <w:spacing w:line="360" w:lineRule="auto"/>
              <w:ind w:right="226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294010" w:rsidRPr="00881B81" w14:paraId="4F7CA36C" w14:textId="77777777" w:rsidTr="00D71DD6">
        <w:trPr>
          <w:jc w:val="center"/>
        </w:trPr>
        <w:tc>
          <w:tcPr>
            <w:tcW w:w="7132" w:type="dxa"/>
          </w:tcPr>
          <w:p w14:paraId="2D2C1B3A" w14:textId="77777777" w:rsidR="00294010" w:rsidRPr="00881B81" w:rsidRDefault="00294010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II.1.3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. Pruebas de estabilidad</w:t>
            </w:r>
          </w:p>
        </w:tc>
        <w:tc>
          <w:tcPr>
            <w:tcW w:w="1696" w:type="dxa"/>
          </w:tcPr>
          <w:p w14:paraId="101D4F6C" w14:textId="77777777" w:rsidR="00294010" w:rsidRPr="00881B81" w:rsidRDefault="00294010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294010" w:rsidRPr="00881B81" w14:paraId="0121AD44" w14:textId="77777777" w:rsidTr="00D71DD6">
        <w:trPr>
          <w:jc w:val="center"/>
        </w:trPr>
        <w:tc>
          <w:tcPr>
            <w:tcW w:w="7132" w:type="dxa"/>
          </w:tcPr>
          <w:p w14:paraId="7B96411E" w14:textId="77777777" w:rsidR="00294010" w:rsidRPr="00881B81" w:rsidRDefault="00294010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II.1.4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. Licencias de construcción por metro cuadrado (por 180 días)</w:t>
            </w:r>
          </w:p>
        </w:tc>
        <w:tc>
          <w:tcPr>
            <w:tcW w:w="1696" w:type="dxa"/>
          </w:tcPr>
          <w:p w14:paraId="4E4D28C3" w14:textId="77777777" w:rsidR="00294010" w:rsidRPr="00881B81" w:rsidRDefault="00294010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94010" w:rsidRPr="00881B81" w14:paraId="7404EEC7" w14:textId="77777777" w:rsidTr="00D71DD6">
        <w:trPr>
          <w:jc w:val="center"/>
        </w:trPr>
        <w:tc>
          <w:tcPr>
            <w:tcW w:w="7132" w:type="dxa"/>
          </w:tcPr>
          <w:p w14:paraId="0400B6D0" w14:textId="77777777" w:rsidR="00294010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 xml:space="preserve">a).- Habitacional de 1 hasta 100 </w:t>
            </w:r>
            <w:proofErr w:type="spellStart"/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2A720A61" w14:textId="77777777" w:rsidR="00294010" w:rsidRPr="00881B81" w:rsidRDefault="00294010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294010" w:rsidRPr="00881B81" w14:paraId="13AD17AF" w14:textId="77777777" w:rsidTr="00D71DD6">
        <w:trPr>
          <w:jc w:val="center"/>
        </w:trPr>
        <w:tc>
          <w:tcPr>
            <w:tcW w:w="7132" w:type="dxa"/>
          </w:tcPr>
          <w:p w14:paraId="7C494A67" w14:textId="77777777" w:rsidR="00294010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 xml:space="preserve">b).- Habitacional de más de 101 </w:t>
            </w:r>
            <w:proofErr w:type="spellStart"/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22B84EA0" w14:textId="77777777" w:rsidR="00294010" w:rsidRPr="00881B81" w:rsidRDefault="00294010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7.50</w:t>
            </w:r>
          </w:p>
        </w:tc>
      </w:tr>
      <w:tr w:rsidR="00294010" w:rsidRPr="00881B81" w14:paraId="07309407" w14:textId="77777777" w:rsidTr="00D71DD6">
        <w:trPr>
          <w:jc w:val="center"/>
        </w:trPr>
        <w:tc>
          <w:tcPr>
            <w:tcW w:w="7132" w:type="dxa"/>
          </w:tcPr>
          <w:p w14:paraId="727259F4" w14:textId="77777777" w:rsidR="00294010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 xml:space="preserve">c).- Residencial </w:t>
            </w:r>
          </w:p>
        </w:tc>
        <w:tc>
          <w:tcPr>
            <w:tcW w:w="1696" w:type="dxa"/>
          </w:tcPr>
          <w:p w14:paraId="27F1ED7D" w14:textId="77777777" w:rsidR="00294010" w:rsidRPr="00881B81" w:rsidRDefault="00294010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</w:tc>
      </w:tr>
      <w:tr w:rsidR="00294010" w:rsidRPr="00881B81" w14:paraId="1EACFBF6" w14:textId="77777777" w:rsidTr="00D71DD6">
        <w:trPr>
          <w:jc w:val="center"/>
        </w:trPr>
        <w:tc>
          <w:tcPr>
            <w:tcW w:w="7132" w:type="dxa"/>
          </w:tcPr>
          <w:p w14:paraId="6DAB8C2F" w14:textId="77777777" w:rsidR="00294010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 xml:space="preserve">d).- Comercial </w:t>
            </w:r>
          </w:p>
        </w:tc>
        <w:tc>
          <w:tcPr>
            <w:tcW w:w="1696" w:type="dxa"/>
          </w:tcPr>
          <w:p w14:paraId="692DD764" w14:textId="77777777" w:rsidR="00294010" w:rsidRPr="00881B81" w:rsidRDefault="00294010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</w:tc>
      </w:tr>
      <w:tr w:rsidR="00294010" w:rsidRPr="00881B81" w14:paraId="3155A6B7" w14:textId="77777777" w:rsidTr="00D71DD6">
        <w:trPr>
          <w:jc w:val="center"/>
        </w:trPr>
        <w:tc>
          <w:tcPr>
            <w:tcW w:w="7132" w:type="dxa"/>
          </w:tcPr>
          <w:p w14:paraId="6D4ABDAB" w14:textId="77777777" w:rsidR="00294010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 xml:space="preserve">e).- Industrial de 1 hasta 500 </w:t>
            </w:r>
            <w:proofErr w:type="spellStart"/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 xml:space="preserve"> 25.00</w:t>
            </w:r>
          </w:p>
        </w:tc>
        <w:tc>
          <w:tcPr>
            <w:tcW w:w="1696" w:type="dxa"/>
          </w:tcPr>
          <w:p w14:paraId="675B36E4" w14:textId="77777777" w:rsidR="00294010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25.00</w:t>
            </w:r>
          </w:p>
        </w:tc>
      </w:tr>
      <w:tr w:rsidR="00294010" w:rsidRPr="00881B81" w14:paraId="7CF8EBE3" w14:textId="77777777" w:rsidTr="00D71DD6">
        <w:trPr>
          <w:jc w:val="center"/>
        </w:trPr>
        <w:tc>
          <w:tcPr>
            <w:tcW w:w="7132" w:type="dxa"/>
          </w:tcPr>
          <w:p w14:paraId="3DE984CF" w14:textId="77777777" w:rsidR="00294010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 xml:space="preserve">f).- Industrial de más de 501 </w:t>
            </w:r>
            <w:proofErr w:type="spellStart"/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 xml:space="preserve"> 30.00</w:t>
            </w:r>
          </w:p>
        </w:tc>
        <w:tc>
          <w:tcPr>
            <w:tcW w:w="1696" w:type="dxa"/>
          </w:tcPr>
          <w:p w14:paraId="4298DA3B" w14:textId="77777777" w:rsidR="00294010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30.00</w:t>
            </w:r>
          </w:p>
        </w:tc>
      </w:tr>
      <w:tr w:rsidR="00294010" w:rsidRPr="00881B81" w14:paraId="4E95433B" w14:textId="77777777" w:rsidTr="00D71DD6">
        <w:trPr>
          <w:jc w:val="center"/>
        </w:trPr>
        <w:tc>
          <w:tcPr>
            <w:tcW w:w="7132" w:type="dxa"/>
          </w:tcPr>
          <w:p w14:paraId="747E573A" w14:textId="77777777" w:rsidR="00294010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881B81">
              <w:rPr>
                <w:rFonts w:ascii="Century Gothic" w:hAnsi="Century Gothic" w:cs="Arial"/>
                <w:sz w:val="24"/>
                <w:szCs w:val="24"/>
              </w:rPr>
              <w:t>g).- Demolición de bienes 5.00</w:t>
            </w:r>
          </w:p>
        </w:tc>
        <w:tc>
          <w:tcPr>
            <w:tcW w:w="1696" w:type="dxa"/>
          </w:tcPr>
          <w:p w14:paraId="2DE53E56" w14:textId="77777777" w:rsidR="00294010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294010" w:rsidRPr="00881B81" w14:paraId="4867936A" w14:textId="77777777" w:rsidTr="00D71DD6">
        <w:trPr>
          <w:jc w:val="center"/>
        </w:trPr>
        <w:tc>
          <w:tcPr>
            <w:tcW w:w="7132" w:type="dxa"/>
          </w:tcPr>
          <w:p w14:paraId="4F410E0B" w14:textId="77777777" w:rsidR="00294010" w:rsidRPr="00881B81" w:rsidRDefault="00294010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DC48D26" w14:textId="77777777" w:rsidR="00294010" w:rsidRPr="00881B81" w:rsidRDefault="00294010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94010" w:rsidRPr="00881B81" w14:paraId="2AFA259B" w14:textId="77777777" w:rsidTr="00D71DD6">
        <w:trPr>
          <w:jc w:val="center"/>
        </w:trPr>
        <w:tc>
          <w:tcPr>
            <w:tcW w:w="7132" w:type="dxa"/>
          </w:tcPr>
          <w:p w14:paraId="488F3495" w14:textId="77777777" w:rsidR="00294010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</w:t>
            </w:r>
            <w:r w:rsidR="009700FA" w:rsidRPr="00881B81">
              <w:rPr>
                <w:rFonts w:ascii="Century Gothic" w:hAnsi="Century Gothic" w:cs="Arial"/>
                <w:b/>
                <w:sz w:val="24"/>
                <w:szCs w:val="24"/>
              </w:rPr>
              <w:t>.1.5</w:t>
            </w:r>
            <w:proofErr w:type="spellEnd"/>
            <w:r w:rsidR="009700FA" w:rsidRPr="00881B81">
              <w:rPr>
                <w:rFonts w:ascii="Century Gothic" w:hAnsi="Century Gothic" w:cs="Arial"/>
                <w:b/>
                <w:sz w:val="24"/>
                <w:szCs w:val="24"/>
              </w:rPr>
              <w:t>. Autorización de planos por metro cuadrado</w:t>
            </w:r>
          </w:p>
        </w:tc>
        <w:tc>
          <w:tcPr>
            <w:tcW w:w="1696" w:type="dxa"/>
          </w:tcPr>
          <w:p w14:paraId="38E10142" w14:textId="77777777" w:rsidR="00294010" w:rsidRPr="00881B81" w:rsidRDefault="00294010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94010" w:rsidRPr="00881B81" w14:paraId="533326E1" w14:textId="77777777" w:rsidTr="00D71DD6">
        <w:trPr>
          <w:jc w:val="center"/>
        </w:trPr>
        <w:tc>
          <w:tcPr>
            <w:tcW w:w="7132" w:type="dxa"/>
          </w:tcPr>
          <w:p w14:paraId="598182F9" w14:textId="77777777" w:rsidR="00294010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881B81">
              <w:rPr>
                <w:rFonts w:ascii="Century Gothic" w:hAnsi="Century Gothic" w:cs="Arial"/>
                <w:sz w:val="24"/>
                <w:szCs w:val="24"/>
              </w:rPr>
              <w:t xml:space="preserve">a).- Vivienda por </w:t>
            </w:r>
            <w:proofErr w:type="spellStart"/>
            <w:r w:rsidR="009700FA"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9700FA" w:rsidRPr="00881B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588A783A" w14:textId="77777777" w:rsidR="00294010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294010" w:rsidRPr="00881B81" w14:paraId="4A4A8D0C" w14:textId="77777777" w:rsidTr="00D71DD6">
        <w:trPr>
          <w:jc w:val="center"/>
        </w:trPr>
        <w:tc>
          <w:tcPr>
            <w:tcW w:w="7132" w:type="dxa"/>
          </w:tcPr>
          <w:p w14:paraId="6C676F76" w14:textId="77777777" w:rsidR="00294010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881B81">
              <w:rPr>
                <w:rFonts w:ascii="Century Gothic" w:hAnsi="Century Gothic" w:cs="Arial"/>
                <w:sz w:val="24"/>
                <w:szCs w:val="24"/>
              </w:rPr>
              <w:t xml:space="preserve">b).- Comercio por </w:t>
            </w:r>
            <w:proofErr w:type="spellStart"/>
            <w:r w:rsidR="009700FA"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9700FA" w:rsidRPr="00881B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572BE705" w14:textId="77777777" w:rsidR="00294010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</w:tc>
      </w:tr>
      <w:tr w:rsidR="009700FA" w:rsidRPr="00881B81" w14:paraId="29202998" w14:textId="77777777" w:rsidTr="00D71DD6">
        <w:trPr>
          <w:jc w:val="center"/>
        </w:trPr>
        <w:tc>
          <w:tcPr>
            <w:tcW w:w="7132" w:type="dxa"/>
          </w:tcPr>
          <w:p w14:paraId="2911E438" w14:textId="77777777" w:rsidR="009700FA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881B81">
              <w:rPr>
                <w:rFonts w:ascii="Century Gothic" w:hAnsi="Century Gothic" w:cs="Arial"/>
                <w:sz w:val="24"/>
                <w:szCs w:val="24"/>
              </w:rPr>
              <w:t xml:space="preserve">c).- Industria por </w:t>
            </w:r>
            <w:proofErr w:type="spellStart"/>
            <w:r w:rsidR="009700FA"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</w:p>
        </w:tc>
        <w:tc>
          <w:tcPr>
            <w:tcW w:w="1696" w:type="dxa"/>
          </w:tcPr>
          <w:p w14:paraId="2E6D1089" w14:textId="38772B26" w:rsidR="009700FA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15.00</w:t>
            </w:r>
          </w:p>
        </w:tc>
      </w:tr>
      <w:tr w:rsidR="009700FA" w:rsidRPr="00881B81" w14:paraId="1D3E8DF4" w14:textId="77777777" w:rsidTr="00D71DD6">
        <w:trPr>
          <w:jc w:val="center"/>
        </w:trPr>
        <w:tc>
          <w:tcPr>
            <w:tcW w:w="7132" w:type="dxa"/>
          </w:tcPr>
          <w:p w14:paraId="51E86D2E" w14:textId="77777777" w:rsidR="009700FA" w:rsidRPr="00881B81" w:rsidRDefault="009700FA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CB16A0E" w14:textId="77777777" w:rsidR="009700FA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700FA" w:rsidRPr="00881B81" w14:paraId="7CA64FF3" w14:textId="77777777" w:rsidTr="00D71DD6">
        <w:trPr>
          <w:jc w:val="center"/>
        </w:trPr>
        <w:tc>
          <w:tcPr>
            <w:tcW w:w="7132" w:type="dxa"/>
          </w:tcPr>
          <w:p w14:paraId="03D88E94" w14:textId="77777777" w:rsidR="009700FA" w:rsidRPr="00881B81" w:rsidRDefault="00690966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ll.1.6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. Uso de suelo por añ</w:t>
            </w:r>
            <w:r w:rsidR="009700FA" w:rsidRPr="00881B81">
              <w:rPr>
                <w:rFonts w:ascii="Century Gothic" w:hAnsi="Century Gothic" w:cs="Arial"/>
                <w:b/>
                <w:sz w:val="24"/>
                <w:szCs w:val="24"/>
              </w:rPr>
              <w:t>o</w:t>
            </w:r>
          </w:p>
        </w:tc>
        <w:tc>
          <w:tcPr>
            <w:tcW w:w="1696" w:type="dxa"/>
          </w:tcPr>
          <w:p w14:paraId="25E27B70" w14:textId="77777777" w:rsidR="009700FA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9700FA" w:rsidRPr="00881B81" w14:paraId="762396D9" w14:textId="77777777" w:rsidTr="00D71DD6">
        <w:trPr>
          <w:jc w:val="center"/>
        </w:trPr>
        <w:tc>
          <w:tcPr>
            <w:tcW w:w="7132" w:type="dxa"/>
          </w:tcPr>
          <w:p w14:paraId="13561C6F" w14:textId="77777777" w:rsidR="009700FA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881B81">
              <w:rPr>
                <w:rFonts w:ascii="Century Gothic" w:hAnsi="Century Gothic" w:cs="Arial"/>
                <w:sz w:val="24"/>
                <w:szCs w:val="24"/>
              </w:rPr>
              <w:t xml:space="preserve">a).- Vivienda </w:t>
            </w:r>
          </w:p>
        </w:tc>
        <w:tc>
          <w:tcPr>
            <w:tcW w:w="1696" w:type="dxa"/>
          </w:tcPr>
          <w:p w14:paraId="698D8B3D" w14:textId="77777777" w:rsidR="009700FA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700.00</w:t>
            </w:r>
          </w:p>
        </w:tc>
      </w:tr>
      <w:tr w:rsidR="009700FA" w:rsidRPr="00881B81" w14:paraId="5761A26D" w14:textId="77777777" w:rsidTr="00D71DD6">
        <w:trPr>
          <w:jc w:val="center"/>
        </w:trPr>
        <w:tc>
          <w:tcPr>
            <w:tcW w:w="7132" w:type="dxa"/>
          </w:tcPr>
          <w:p w14:paraId="4E5EEE0E" w14:textId="77777777" w:rsidR="009700FA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881B81">
              <w:rPr>
                <w:rFonts w:ascii="Century Gothic" w:hAnsi="Century Gothic" w:cs="Arial"/>
                <w:sz w:val="24"/>
                <w:szCs w:val="24"/>
              </w:rPr>
              <w:t xml:space="preserve">b).- Comercio </w:t>
            </w:r>
          </w:p>
        </w:tc>
        <w:tc>
          <w:tcPr>
            <w:tcW w:w="1696" w:type="dxa"/>
          </w:tcPr>
          <w:p w14:paraId="2ADF663B" w14:textId="77777777" w:rsidR="009700FA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1,000.00</w:t>
            </w:r>
          </w:p>
        </w:tc>
      </w:tr>
      <w:tr w:rsidR="009700FA" w:rsidRPr="00881B81" w14:paraId="617209E7" w14:textId="77777777" w:rsidTr="00D71DD6">
        <w:trPr>
          <w:jc w:val="center"/>
        </w:trPr>
        <w:tc>
          <w:tcPr>
            <w:tcW w:w="7132" w:type="dxa"/>
          </w:tcPr>
          <w:p w14:paraId="57A103E4" w14:textId="77777777" w:rsidR="009700FA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881B81">
              <w:rPr>
                <w:rFonts w:ascii="Century Gothic" w:hAnsi="Century Gothic" w:cs="Arial"/>
                <w:sz w:val="24"/>
                <w:szCs w:val="24"/>
              </w:rPr>
              <w:t xml:space="preserve">c).- Industria </w:t>
            </w:r>
          </w:p>
        </w:tc>
        <w:tc>
          <w:tcPr>
            <w:tcW w:w="1696" w:type="dxa"/>
          </w:tcPr>
          <w:p w14:paraId="571F28EE" w14:textId="77777777" w:rsidR="009700FA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2,900.00</w:t>
            </w:r>
          </w:p>
        </w:tc>
      </w:tr>
      <w:tr w:rsidR="009700FA" w:rsidRPr="00881B81" w14:paraId="2CF09AB1" w14:textId="77777777" w:rsidTr="00D71DD6">
        <w:trPr>
          <w:jc w:val="center"/>
        </w:trPr>
        <w:tc>
          <w:tcPr>
            <w:tcW w:w="7132" w:type="dxa"/>
          </w:tcPr>
          <w:p w14:paraId="6EF2BBC8" w14:textId="77777777" w:rsidR="009700FA" w:rsidRPr="00881B81" w:rsidRDefault="009700FA" w:rsidP="00881B81">
            <w:pPr>
              <w:spacing w:after="16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11AD1D4" w14:textId="77777777" w:rsidR="009700FA" w:rsidRPr="00881B81" w:rsidRDefault="009700FA" w:rsidP="00881B81">
            <w:pPr>
              <w:spacing w:after="16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700FA" w:rsidRPr="00881B81" w14:paraId="28F080EB" w14:textId="77777777" w:rsidTr="00D71DD6">
        <w:trPr>
          <w:jc w:val="center"/>
        </w:trPr>
        <w:tc>
          <w:tcPr>
            <w:tcW w:w="7132" w:type="dxa"/>
          </w:tcPr>
          <w:p w14:paraId="256B48B3" w14:textId="77777777" w:rsidR="009700FA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II</w:t>
            </w:r>
            <w:r w:rsidR="009700FA" w:rsidRPr="00881B81">
              <w:rPr>
                <w:rFonts w:ascii="Century Gothic" w:hAnsi="Century Gothic" w:cs="Arial"/>
                <w:b/>
                <w:sz w:val="24"/>
                <w:szCs w:val="24"/>
              </w:rPr>
              <w:t>.1.7</w:t>
            </w:r>
            <w:proofErr w:type="spellEnd"/>
            <w:r w:rsidR="009700FA" w:rsidRPr="00881B81">
              <w:rPr>
                <w:rFonts w:ascii="Century Gothic" w:hAnsi="Century Gothic" w:cs="Arial"/>
                <w:b/>
                <w:sz w:val="24"/>
                <w:szCs w:val="24"/>
              </w:rPr>
              <w:t>. Cambio de uso de suelo</w:t>
            </w:r>
            <w:r w:rsidR="001C3A1D"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 por metro</w:t>
            </w:r>
          </w:p>
        </w:tc>
        <w:tc>
          <w:tcPr>
            <w:tcW w:w="1696" w:type="dxa"/>
          </w:tcPr>
          <w:p w14:paraId="1FD0D10C" w14:textId="77777777" w:rsidR="009700FA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700FA" w:rsidRPr="00881B81" w14:paraId="282C821F" w14:textId="77777777" w:rsidTr="00D71DD6">
        <w:trPr>
          <w:jc w:val="center"/>
        </w:trPr>
        <w:tc>
          <w:tcPr>
            <w:tcW w:w="7132" w:type="dxa"/>
          </w:tcPr>
          <w:p w14:paraId="2D8E7CC2" w14:textId="77777777" w:rsidR="009700FA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881B81">
              <w:rPr>
                <w:rFonts w:ascii="Century Gothic" w:hAnsi="Century Gothic" w:cs="Arial"/>
                <w:sz w:val="24"/>
                <w:szCs w:val="24"/>
              </w:rPr>
              <w:t xml:space="preserve">a).- Habitacional </w:t>
            </w:r>
          </w:p>
        </w:tc>
        <w:tc>
          <w:tcPr>
            <w:tcW w:w="1696" w:type="dxa"/>
          </w:tcPr>
          <w:p w14:paraId="4E54D998" w14:textId="77777777" w:rsidR="009700FA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15.00</w:t>
            </w:r>
          </w:p>
        </w:tc>
      </w:tr>
      <w:tr w:rsidR="009700FA" w:rsidRPr="00881B81" w14:paraId="70A2B289" w14:textId="77777777" w:rsidTr="00D71DD6">
        <w:trPr>
          <w:jc w:val="center"/>
        </w:trPr>
        <w:tc>
          <w:tcPr>
            <w:tcW w:w="7132" w:type="dxa"/>
          </w:tcPr>
          <w:p w14:paraId="4E88BA4D" w14:textId="77777777" w:rsidR="009700FA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881B81">
              <w:rPr>
                <w:rFonts w:ascii="Century Gothic" w:hAnsi="Century Gothic" w:cs="Arial"/>
                <w:sz w:val="24"/>
                <w:szCs w:val="24"/>
              </w:rPr>
              <w:t xml:space="preserve">b).- Comercial </w:t>
            </w:r>
          </w:p>
        </w:tc>
        <w:tc>
          <w:tcPr>
            <w:tcW w:w="1696" w:type="dxa"/>
          </w:tcPr>
          <w:p w14:paraId="6E5FEA0C" w14:textId="77777777" w:rsidR="009700FA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25.00</w:t>
            </w:r>
          </w:p>
        </w:tc>
      </w:tr>
      <w:tr w:rsidR="009700FA" w:rsidRPr="00881B81" w14:paraId="5837E257" w14:textId="77777777" w:rsidTr="00D71DD6">
        <w:trPr>
          <w:jc w:val="center"/>
        </w:trPr>
        <w:tc>
          <w:tcPr>
            <w:tcW w:w="7132" w:type="dxa"/>
          </w:tcPr>
          <w:p w14:paraId="2CA82C6E" w14:textId="77777777" w:rsidR="009700FA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881B81">
              <w:rPr>
                <w:rFonts w:ascii="Century Gothic" w:hAnsi="Century Gothic" w:cs="Arial"/>
                <w:sz w:val="24"/>
                <w:szCs w:val="24"/>
              </w:rPr>
              <w:t>c).- Industrial</w:t>
            </w:r>
          </w:p>
        </w:tc>
        <w:tc>
          <w:tcPr>
            <w:tcW w:w="1696" w:type="dxa"/>
          </w:tcPr>
          <w:p w14:paraId="4ABD38C6" w14:textId="77777777" w:rsidR="009700FA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35.00</w:t>
            </w:r>
          </w:p>
        </w:tc>
      </w:tr>
      <w:tr w:rsidR="009700FA" w:rsidRPr="00881B81" w14:paraId="031494F8" w14:textId="77777777" w:rsidTr="00D71DD6">
        <w:trPr>
          <w:jc w:val="center"/>
        </w:trPr>
        <w:tc>
          <w:tcPr>
            <w:tcW w:w="7132" w:type="dxa"/>
          </w:tcPr>
          <w:p w14:paraId="72F2F859" w14:textId="77777777" w:rsidR="009700FA" w:rsidRPr="00881B81" w:rsidRDefault="009700FA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E2E58E1" w14:textId="77777777" w:rsidR="009700FA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700FA" w:rsidRPr="00881B81" w14:paraId="29A1AB35" w14:textId="77777777" w:rsidTr="00D71DD6">
        <w:trPr>
          <w:jc w:val="center"/>
        </w:trPr>
        <w:tc>
          <w:tcPr>
            <w:tcW w:w="7132" w:type="dxa"/>
          </w:tcPr>
          <w:p w14:paraId="47A3B0DB" w14:textId="77777777" w:rsidR="009700FA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</w:t>
            </w:r>
            <w:r w:rsidR="00F73821" w:rsidRPr="00881B81">
              <w:rPr>
                <w:rFonts w:ascii="Century Gothic" w:hAnsi="Century Gothic" w:cs="Arial"/>
                <w:b/>
                <w:sz w:val="24"/>
                <w:szCs w:val="24"/>
              </w:rPr>
              <w:t>.1.8</w:t>
            </w:r>
            <w:proofErr w:type="spellEnd"/>
            <w:r w:rsidR="00F73821" w:rsidRPr="00881B81">
              <w:rPr>
                <w:rFonts w:ascii="Century Gothic" w:hAnsi="Century Gothic" w:cs="Arial"/>
                <w:b/>
                <w:sz w:val="24"/>
                <w:szCs w:val="24"/>
              </w:rPr>
              <w:t>. Rompimiento de pavimento o apertura de zanjas en la vía pública</w:t>
            </w:r>
          </w:p>
        </w:tc>
        <w:tc>
          <w:tcPr>
            <w:tcW w:w="1696" w:type="dxa"/>
          </w:tcPr>
          <w:p w14:paraId="6DC49554" w14:textId="77777777" w:rsidR="009700FA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9700FA" w:rsidRPr="00881B81" w14:paraId="63BD4054" w14:textId="77777777" w:rsidTr="00D71DD6">
        <w:trPr>
          <w:jc w:val="center"/>
        </w:trPr>
        <w:tc>
          <w:tcPr>
            <w:tcW w:w="7132" w:type="dxa"/>
          </w:tcPr>
          <w:p w14:paraId="3A31D51D" w14:textId="77777777" w:rsidR="009700FA" w:rsidRPr="00881B81" w:rsidRDefault="00F73821" w:rsidP="00C26CAF">
            <w:pPr>
              <w:spacing w:line="360" w:lineRule="auto"/>
              <w:ind w:left="171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a).- Apertura de zanjas en cualquier área municipal, por metro lineal y hasta un metro de ancho (más reparación del pavimento, cuando aplique)</w:t>
            </w:r>
          </w:p>
        </w:tc>
        <w:tc>
          <w:tcPr>
            <w:tcW w:w="1696" w:type="dxa"/>
          </w:tcPr>
          <w:p w14:paraId="24C9909B" w14:textId="77777777" w:rsidR="009700FA" w:rsidRPr="00881B81" w:rsidRDefault="00F73821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300.00</w:t>
            </w:r>
          </w:p>
        </w:tc>
      </w:tr>
      <w:tr w:rsidR="009700FA" w:rsidRPr="00881B81" w14:paraId="69F21F7E" w14:textId="77777777" w:rsidTr="00D71DD6">
        <w:trPr>
          <w:jc w:val="center"/>
        </w:trPr>
        <w:tc>
          <w:tcPr>
            <w:tcW w:w="7132" w:type="dxa"/>
          </w:tcPr>
          <w:p w14:paraId="6E59D54B" w14:textId="77777777" w:rsidR="009700FA" w:rsidRPr="00881B81" w:rsidRDefault="009700FA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75884FA" w14:textId="77777777" w:rsidR="009700FA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700FA" w:rsidRPr="00881B81" w14:paraId="4CFC3654" w14:textId="77777777" w:rsidTr="00D71DD6">
        <w:trPr>
          <w:jc w:val="center"/>
        </w:trPr>
        <w:tc>
          <w:tcPr>
            <w:tcW w:w="7132" w:type="dxa"/>
          </w:tcPr>
          <w:p w14:paraId="08AF1937" w14:textId="77777777" w:rsidR="009700FA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</w:t>
            </w:r>
            <w:r w:rsidR="00F73821" w:rsidRPr="00881B81">
              <w:rPr>
                <w:rFonts w:ascii="Century Gothic" w:hAnsi="Century Gothic" w:cs="Arial"/>
                <w:b/>
                <w:sz w:val="24"/>
                <w:szCs w:val="24"/>
              </w:rPr>
              <w:t>.1.9</w:t>
            </w:r>
            <w:proofErr w:type="spellEnd"/>
            <w:r w:rsidR="00F73821"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. Renovación, revalidación y cambios de giros de licencias por </w:t>
            </w:r>
            <w:proofErr w:type="spellStart"/>
            <w:r w:rsidR="00F73821" w:rsidRPr="00881B81">
              <w:rPr>
                <w:rFonts w:ascii="Century Gothic" w:hAnsi="Century Gothic" w:cs="Arial"/>
                <w:b/>
                <w:sz w:val="24"/>
                <w:szCs w:val="24"/>
              </w:rPr>
              <w:t>m2</w:t>
            </w:r>
            <w:proofErr w:type="spellEnd"/>
          </w:p>
        </w:tc>
        <w:tc>
          <w:tcPr>
            <w:tcW w:w="1696" w:type="dxa"/>
          </w:tcPr>
          <w:p w14:paraId="406710CC" w14:textId="77777777" w:rsidR="009700FA" w:rsidRPr="00881B81" w:rsidRDefault="009700FA" w:rsidP="00C26CAF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F73821" w:rsidRPr="00881B81" w14:paraId="3BDDC024" w14:textId="77777777" w:rsidTr="00D71DD6">
        <w:trPr>
          <w:jc w:val="center"/>
        </w:trPr>
        <w:tc>
          <w:tcPr>
            <w:tcW w:w="7132" w:type="dxa"/>
          </w:tcPr>
          <w:p w14:paraId="02BD14A7" w14:textId="77777777" w:rsidR="00F73821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F73821" w:rsidRPr="00881B81">
              <w:rPr>
                <w:rFonts w:ascii="Century Gothic" w:hAnsi="Century Gothic" w:cs="Arial"/>
                <w:sz w:val="24"/>
                <w:szCs w:val="24"/>
              </w:rPr>
              <w:t xml:space="preserve">a).- Habitacional </w:t>
            </w:r>
          </w:p>
        </w:tc>
        <w:tc>
          <w:tcPr>
            <w:tcW w:w="1696" w:type="dxa"/>
          </w:tcPr>
          <w:p w14:paraId="2ACDFFDE" w14:textId="77777777" w:rsidR="00F73821" w:rsidRPr="00881B81" w:rsidRDefault="00F73821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2.50</w:t>
            </w:r>
          </w:p>
        </w:tc>
      </w:tr>
      <w:tr w:rsidR="00F73821" w:rsidRPr="00881B81" w14:paraId="19C603D4" w14:textId="77777777" w:rsidTr="00D71DD6">
        <w:trPr>
          <w:jc w:val="center"/>
        </w:trPr>
        <w:tc>
          <w:tcPr>
            <w:tcW w:w="7132" w:type="dxa"/>
          </w:tcPr>
          <w:p w14:paraId="4521036A" w14:textId="77777777" w:rsidR="00F73821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F73821" w:rsidRPr="00881B81">
              <w:rPr>
                <w:rFonts w:ascii="Century Gothic" w:hAnsi="Century Gothic" w:cs="Arial"/>
                <w:sz w:val="24"/>
                <w:szCs w:val="24"/>
              </w:rPr>
              <w:t xml:space="preserve">b).- Comercial </w:t>
            </w:r>
          </w:p>
        </w:tc>
        <w:tc>
          <w:tcPr>
            <w:tcW w:w="1696" w:type="dxa"/>
          </w:tcPr>
          <w:p w14:paraId="1E8CC749" w14:textId="77777777" w:rsidR="00F73821" w:rsidRPr="00881B81" w:rsidRDefault="00F73821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F73821" w:rsidRPr="00881B81" w14:paraId="7ECE36F2" w14:textId="77777777" w:rsidTr="00D71DD6">
        <w:trPr>
          <w:jc w:val="center"/>
        </w:trPr>
        <w:tc>
          <w:tcPr>
            <w:tcW w:w="7132" w:type="dxa"/>
          </w:tcPr>
          <w:p w14:paraId="5C8D9A5B" w14:textId="77777777" w:rsidR="00F73821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F73821" w:rsidRPr="00881B81">
              <w:rPr>
                <w:rFonts w:ascii="Century Gothic" w:hAnsi="Century Gothic" w:cs="Arial"/>
                <w:sz w:val="24"/>
                <w:szCs w:val="24"/>
              </w:rPr>
              <w:t xml:space="preserve">c).- Industrial </w:t>
            </w:r>
          </w:p>
        </w:tc>
        <w:tc>
          <w:tcPr>
            <w:tcW w:w="1696" w:type="dxa"/>
          </w:tcPr>
          <w:p w14:paraId="3F6773B2" w14:textId="77777777" w:rsidR="00F73821" w:rsidRPr="00881B81" w:rsidRDefault="00F73821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</w:tc>
      </w:tr>
      <w:tr w:rsidR="00F73821" w:rsidRPr="00881B81" w14:paraId="095D19F6" w14:textId="77777777" w:rsidTr="00D71DD6">
        <w:trPr>
          <w:jc w:val="center"/>
        </w:trPr>
        <w:tc>
          <w:tcPr>
            <w:tcW w:w="7132" w:type="dxa"/>
          </w:tcPr>
          <w:p w14:paraId="481EE676" w14:textId="77777777" w:rsidR="00F73821" w:rsidRPr="00881B81" w:rsidRDefault="00F73821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47C2324" w14:textId="77777777" w:rsidR="00F73821" w:rsidRPr="00881B81" w:rsidRDefault="00F73821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73821" w:rsidRPr="00881B81" w14:paraId="0C3152B9" w14:textId="77777777" w:rsidTr="00D71DD6">
        <w:trPr>
          <w:jc w:val="center"/>
        </w:trPr>
        <w:tc>
          <w:tcPr>
            <w:tcW w:w="7132" w:type="dxa"/>
          </w:tcPr>
          <w:p w14:paraId="53B9ABD6" w14:textId="77777777" w:rsidR="00F73821" w:rsidRPr="00881B81" w:rsidRDefault="003E0188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ll.1.10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. Adecuaciones y mejoras por metro cuadrado</w:t>
            </w:r>
          </w:p>
        </w:tc>
        <w:tc>
          <w:tcPr>
            <w:tcW w:w="1696" w:type="dxa"/>
          </w:tcPr>
          <w:p w14:paraId="150216CC" w14:textId="77777777" w:rsidR="00F73821" w:rsidRPr="00881B81" w:rsidRDefault="00F73821" w:rsidP="00C26CAF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F73821" w:rsidRPr="00881B81" w14:paraId="66CA067D" w14:textId="77777777" w:rsidTr="00D71DD6">
        <w:trPr>
          <w:jc w:val="center"/>
        </w:trPr>
        <w:tc>
          <w:tcPr>
            <w:tcW w:w="7132" w:type="dxa"/>
          </w:tcPr>
          <w:p w14:paraId="5B3F490A" w14:textId="77777777" w:rsidR="00F73821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3E0188" w:rsidRPr="00881B81">
              <w:rPr>
                <w:rFonts w:ascii="Century Gothic" w:hAnsi="Century Gothic" w:cs="Arial"/>
                <w:sz w:val="24"/>
                <w:szCs w:val="24"/>
              </w:rPr>
              <w:t xml:space="preserve">a).- Habitacional </w:t>
            </w:r>
          </w:p>
        </w:tc>
        <w:tc>
          <w:tcPr>
            <w:tcW w:w="1696" w:type="dxa"/>
          </w:tcPr>
          <w:p w14:paraId="25E1E990" w14:textId="77777777" w:rsidR="00F73821" w:rsidRPr="00881B81" w:rsidRDefault="003E0188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2.50</w:t>
            </w:r>
          </w:p>
        </w:tc>
      </w:tr>
      <w:tr w:rsidR="00F73821" w:rsidRPr="00881B81" w14:paraId="26DA2119" w14:textId="77777777" w:rsidTr="00D71DD6">
        <w:trPr>
          <w:jc w:val="center"/>
        </w:trPr>
        <w:tc>
          <w:tcPr>
            <w:tcW w:w="7132" w:type="dxa"/>
          </w:tcPr>
          <w:p w14:paraId="6F67C6B1" w14:textId="77777777" w:rsidR="00F73821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3E0188" w:rsidRPr="00881B81">
              <w:rPr>
                <w:rFonts w:ascii="Century Gothic" w:hAnsi="Century Gothic" w:cs="Arial"/>
                <w:sz w:val="24"/>
                <w:szCs w:val="24"/>
              </w:rPr>
              <w:t xml:space="preserve">b).- Comercial </w:t>
            </w:r>
          </w:p>
        </w:tc>
        <w:tc>
          <w:tcPr>
            <w:tcW w:w="1696" w:type="dxa"/>
          </w:tcPr>
          <w:p w14:paraId="7B3E79F8" w14:textId="77777777" w:rsidR="00F73821" w:rsidRPr="00881B81" w:rsidRDefault="003E0188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9.00</w:t>
            </w:r>
          </w:p>
        </w:tc>
      </w:tr>
      <w:tr w:rsidR="00F73821" w:rsidRPr="00881B81" w14:paraId="19F526D8" w14:textId="77777777" w:rsidTr="00D71DD6">
        <w:trPr>
          <w:jc w:val="center"/>
        </w:trPr>
        <w:tc>
          <w:tcPr>
            <w:tcW w:w="7132" w:type="dxa"/>
          </w:tcPr>
          <w:p w14:paraId="19347541" w14:textId="77777777" w:rsidR="00F73821" w:rsidRPr="00881B81" w:rsidRDefault="00655372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3E0188" w:rsidRPr="00881B81">
              <w:rPr>
                <w:rFonts w:ascii="Century Gothic" w:hAnsi="Century Gothic" w:cs="Arial"/>
                <w:sz w:val="24"/>
                <w:szCs w:val="24"/>
              </w:rPr>
              <w:t xml:space="preserve">c).- Industrial </w:t>
            </w:r>
          </w:p>
        </w:tc>
        <w:tc>
          <w:tcPr>
            <w:tcW w:w="1696" w:type="dxa"/>
          </w:tcPr>
          <w:p w14:paraId="0C8308CC" w14:textId="77777777" w:rsidR="00F73821" w:rsidRPr="00881B81" w:rsidRDefault="003E0188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</w:tc>
      </w:tr>
      <w:tr w:rsidR="00F14434" w:rsidRPr="00881B81" w14:paraId="4E8266CE" w14:textId="77777777" w:rsidTr="004A73B7">
        <w:trPr>
          <w:jc w:val="center"/>
        </w:trPr>
        <w:tc>
          <w:tcPr>
            <w:tcW w:w="7132" w:type="dxa"/>
            <w:vAlign w:val="center"/>
          </w:tcPr>
          <w:p w14:paraId="32777396" w14:textId="77777777" w:rsidR="00F14434" w:rsidRPr="00881B81" w:rsidRDefault="00F14434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B9A036E" w14:textId="77777777" w:rsidR="00F14434" w:rsidRPr="00881B81" w:rsidRDefault="00F14434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14434" w:rsidRPr="00881B81" w14:paraId="04D77376" w14:textId="77777777" w:rsidTr="004A73B7">
        <w:trPr>
          <w:jc w:val="center"/>
        </w:trPr>
        <w:tc>
          <w:tcPr>
            <w:tcW w:w="7132" w:type="dxa"/>
            <w:vAlign w:val="center"/>
          </w:tcPr>
          <w:p w14:paraId="7BAED07D" w14:textId="154349F0" w:rsidR="00F14434" w:rsidRPr="00881B81" w:rsidRDefault="00F14434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II.1.1</w:t>
            </w:r>
            <w:r w:rsidR="00BE0214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Por la inscripción y referendo de peritos valuadores y catastrales, se </w:t>
            </w:r>
            <w:r w:rsidR="00E96E69" w:rsidRPr="00881B81">
              <w:rPr>
                <w:rFonts w:ascii="Century Gothic" w:hAnsi="Century Gothic" w:cs="Arial"/>
                <w:sz w:val="24"/>
                <w:szCs w:val="24"/>
              </w:rPr>
              <w:t>pagarán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los derechos conforme a las siguientes cuotas:</w:t>
            </w:r>
          </w:p>
        </w:tc>
        <w:tc>
          <w:tcPr>
            <w:tcW w:w="1696" w:type="dxa"/>
          </w:tcPr>
          <w:p w14:paraId="7C813B93" w14:textId="77777777" w:rsidR="00F14434" w:rsidRPr="00881B81" w:rsidRDefault="00F14434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14434" w:rsidRPr="00881B81" w14:paraId="2C8DE601" w14:textId="77777777" w:rsidTr="004A73B7">
        <w:trPr>
          <w:jc w:val="center"/>
        </w:trPr>
        <w:tc>
          <w:tcPr>
            <w:tcW w:w="7132" w:type="dxa"/>
            <w:vAlign w:val="center"/>
          </w:tcPr>
          <w:p w14:paraId="58752F7C" w14:textId="77777777" w:rsidR="00F14434" w:rsidRPr="00881B81" w:rsidRDefault="00F14434" w:rsidP="00C26CAF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Por la inscripción en el padrón de peritos valuadores y catastrales a cargo de la dirección de catastro. (La constancia de inscripción estará vigente durante el ejercicio fiscal en que fue expedida)</w:t>
            </w:r>
          </w:p>
        </w:tc>
        <w:tc>
          <w:tcPr>
            <w:tcW w:w="1696" w:type="dxa"/>
          </w:tcPr>
          <w:p w14:paraId="22AB9C0A" w14:textId="77777777" w:rsidR="00F14434" w:rsidRPr="00881B81" w:rsidRDefault="00F14434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1,400.00</w:t>
            </w:r>
          </w:p>
        </w:tc>
      </w:tr>
      <w:tr w:rsidR="00F14434" w:rsidRPr="00881B81" w14:paraId="6EC149CD" w14:textId="77777777" w:rsidTr="004A73B7">
        <w:trPr>
          <w:jc w:val="center"/>
        </w:trPr>
        <w:tc>
          <w:tcPr>
            <w:tcW w:w="7132" w:type="dxa"/>
            <w:vAlign w:val="center"/>
          </w:tcPr>
          <w:p w14:paraId="5ABD7AF2" w14:textId="77777777" w:rsidR="00F14434" w:rsidRPr="00881B81" w:rsidRDefault="00F14434" w:rsidP="00C26CAF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Por referendo anual del registro en el padrón de peritos valuadores y catastrales a cargo de la dirección de catastro.</w:t>
            </w:r>
          </w:p>
        </w:tc>
        <w:tc>
          <w:tcPr>
            <w:tcW w:w="1696" w:type="dxa"/>
          </w:tcPr>
          <w:p w14:paraId="322273CD" w14:textId="77777777" w:rsidR="00F14434" w:rsidRPr="00881B81" w:rsidRDefault="00F14434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750.00</w:t>
            </w:r>
          </w:p>
        </w:tc>
      </w:tr>
      <w:tr w:rsidR="00F14434" w:rsidRPr="00881B81" w14:paraId="3FF88010" w14:textId="77777777" w:rsidTr="004A73B7">
        <w:trPr>
          <w:jc w:val="center"/>
        </w:trPr>
        <w:tc>
          <w:tcPr>
            <w:tcW w:w="7132" w:type="dxa"/>
            <w:vAlign w:val="center"/>
          </w:tcPr>
          <w:p w14:paraId="08391E82" w14:textId="77777777" w:rsidR="00F14434" w:rsidRPr="00881B81" w:rsidRDefault="00F14434" w:rsidP="00C26CAF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Por la constancia de inscripción de peritos valuadores y catastrales. </w:t>
            </w:r>
          </w:p>
        </w:tc>
        <w:tc>
          <w:tcPr>
            <w:tcW w:w="1696" w:type="dxa"/>
          </w:tcPr>
          <w:p w14:paraId="12541D66" w14:textId="77777777" w:rsidR="00F14434" w:rsidRPr="00881B81" w:rsidRDefault="00F14434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4A73B7" w:rsidRPr="00881B81" w14:paraId="3CAF3874" w14:textId="77777777" w:rsidTr="004A73B7">
        <w:trPr>
          <w:jc w:val="center"/>
        </w:trPr>
        <w:tc>
          <w:tcPr>
            <w:tcW w:w="7132" w:type="dxa"/>
            <w:vAlign w:val="center"/>
          </w:tcPr>
          <w:p w14:paraId="3B55AD85" w14:textId="77777777" w:rsidR="004A73B7" w:rsidRPr="00881B81" w:rsidRDefault="004A73B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0EE9AA3" w14:textId="77777777" w:rsidR="004A73B7" w:rsidRPr="00881B81" w:rsidRDefault="004A73B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14434" w:rsidRPr="00881B81" w14:paraId="7E53C73F" w14:textId="77777777" w:rsidTr="004A73B7">
        <w:trPr>
          <w:jc w:val="center"/>
        </w:trPr>
        <w:tc>
          <w:tcPr>
            <w:tcW w:w="7132" w:type="dxa"/>
            <w:vAlign w:val="center"/>
          </w:tcPr>
          <w:p w14:paraId="2915A0CB" w14:textId="09C3CA34" w:rsidR="00F14434" w:rsidRPr="00881B81" w:rsidRDefault="00F14434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II.1.1</w:t>
            </w:r>
            <w:r w:rsidR="00BE0214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Por la elaboración de avalúos o dictámenes del valor referido del inmueble, para efectos de traslación de dominio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 xml:space="preserve">, a petición del interesado, se </w:t>
            </w:r>
            <w:r w:rsidR="00E96E69" w:rsidRPr="00881B81">
              <w:rPr>
                <w:rFonts w:ascii="Century Gothic" w:hAnsi="Century Gothic" w:cs="Arial"/>
                <w:sz w:val="24"/>
                <w:szCs w:val="24"/>
              </w:rPr>
              <w:t>pagarán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 xml:space="preserve"> los derechos de acuerdo a la siguiente cuota:</w:t>
            </w:r>
          </w:p>
        </w:tc>
        <w:tc>
          <w:tcPr>
            <w:tcW w:w="1696" w:type="dxa"/>
          </w:tcPr>
          <w:p w14:paraId="3DC65FBE" w14:textId="77777777" w:rsidR="00F14434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 al millar del valor del inmueble</w:t>
            </w:r>
          </w:p>
        </w:tc>
      </w:tr>
      <w:tr w:rsidR="00F14434" w:rsidRPr="00881B81" w14:paraId="6AEDD952" w14:textId="77777777" w:rsidTr="004A73B7">
        <w:trPr>
          <w:jc w:val="center"/>
        </w:trPr>
        <w:tc>
          <w:tcPr>
            <w:tcW w:w="7132" w:type="dxa"/>
            <w:vAlign w:val="center"/>
          </w:tcPr>
          <w:p w14:paraId="6F0FCA2C" w14:textId="77777777" w:rsidR="00F14434" w:rsidRPr="00881B81" w:rsidRDefault="00F14434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BCBF7CA" w14:textId="77777777" w:rsidR="00F14434" w:rsidRPr="00881B81" w:rsidRDefault="00F14434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20BC0406" w14:textId="77777777" w:rsidTr="004A73B7">
        <w:trPr>
          <w:jc w:val="center"/>
        </w:trPr>
        <w:tc>
          <w:tcPr>
            <w:tcW w:w="7132" w:type="dxa"/>
            <w:vAlign w:val="center"/>
          </w:tcPr>
          <w:p w14:paraId="41B70FEE" w14:textId="67C0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II.1.1</w:t>
            </w:r>
            <w:r w:rsidR="00BE0214">
              <w:rPr>
                <w:rFonts w:ascii="Century Gothic" w:hAnsi="Century Gothic" w:cs="Arial"/>
                <w:b/>
                <w:sz w:val="24"/>
                <w:szCs w:val="24"/>
              </w:rPr>
              <w:t>3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Por la certificación de avalúos o dictámenes de valor elaborados por valuadores externos del municipio, se </w:t>
            </w:r>
            <w:r w:rsidR="00B172CE" w:rsidRPr="00881B81">
              <w:rPr>
                <w:rFonts w:ascii="Century Gothic" w:hAnsi="Century Gothic" w:cs="Arial"/>
                <w:sz w:val="24"/>
                <w:szCs w:val="24"/>
              </w:rPr>
              <w:t>pagarán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los derechos de acuerdo a la siguiente cuota:</w:t>
            </w:r>
          </w:p>
        </w:tc>
        <w:tc>
          <w:tcPr>
            <w:tcW w:w="1696" w:type="dxa"/>
          </w:tcPr>
          <w:p w14:paraId="26EB0217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0.3 al millar del valor certificado</w:t>
            </w:r>
          </w:p>
        </w:tc>
      </w:tr>
      <w:tr w:rsidR="005D559D" w:rsidRPr="00881B81" w14:paraId="724154B2" w14:textId="77777777" w:rsidTr="004A73B7">
        <w:trPr>
          <w:jc w:val="center"/>
        </w:trPr>
        <w:tc>
          <w:tcPr>
            <w:tcW w:w="7132" w:type="dxa"/>
            <w:vAlign w:val="center"/>
          </w:tcPr>
          <w:p w14:paraId="67F32196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55C554D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3021C869" w14:textId="77777777" w:rsidTr="004A73B7">
        <w:trPr>
          <w:jc w:val="center"/>
        </w:trPr>
        <w:tc>
          <w:tcPr>
            <w:tcW w:w="7132" w:type="dxa"/>
            <w:vAlign w:val="center"/>
          </w:tcPr>
          <w:p w14:paraId="4F5B15E4" w14:textId="5FD324E6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II.1.1</w:t>
            </w:r>
            <w:r w:rsidR="00BE0214"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Por expedición de cedula catastral, se </w:t>
            </w:r>
            <w:r w:rsidR="00E96E69" w:rsidRPr="00881B81">
              <w:rPr>
                <w:rFonts w:ascii="Century Gothic" w:hAnsi="Century Gothic" w:cs="Arial"/>
                <w:sz w:val="24"/>
                <w:szCs w:val="24"/>
              </w:rPr>
              <w:t>pagarán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los derechos de acuerdo a la siguiente cuota:</w:t>
            </w:r>
          </w:p>
        </w:tc>
        <w:tc>
          <w:tcPr>
            <w:tcW w:w="1696" w:type="dxa"/>
          </w:tcPr>
          <w:p w14:paraId="7463B4F3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74EECF5B" w14:textId="77777777" w:rsidTr="004A73B7">
        <w:trPr>
          <w:jc w:val="center"/>
        </w:trPr>
        <w:tc>
          <w:tcPr>
            <w:tcW w:w="7132" w:type="dxa"/>
            <w:vAlign w:val="center"/>
          </w:tcPr>
          <w:p w14:paraId="1B1240FC" w14:textId="77777777" w:rsidR="005D559D" w:rsidRPr="00881B81" w:rsidRDefault="005D559D" w:rsidP="00C26CAF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Constancia de no inscripción</w:t>
            </w:r>
          </w:p>
        </w:tc>
        <w:tc>
          <w:tcPr>
            <w:tcW w:w="1696" w:type="dxa"/>
          </w:tcPr>
          <w:p w14:paraId="2653B90C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180.00</w:t>
            </w:r>
          </w:p>
        </w:tc>
      </w:tr>
      <w:tr w:rsidR="005D559D" w:rsidRPr="00881B81" w14:paraId="4006DB8F" w14:textId="77777777" w:rsidTr="004A73B7">
        <w:trPr>
          <w:jc w:val="center"/>
        </w:trPr>
        <w:tc>
          <w:tcPr>
            <w:tcW w:w="7132" w:type="dxa"/>
            <w:vAlign w:val="center"/>
          </w:tcPr>
          <w:p w14:paraId="0895D9A3" w14:textId="77777777" w:rsidR="005D559D" w:rsidRPr="00881B81" w:rsidRDefault="005D559D" w:rsidP="00C26CAF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Cedula Catastral, por predio/Clave Catastral</w:t>
            </w:r>
          </w:p>
        </w:tc>
        <w:tc>
          <w:tcPr>
            <w:tcW w:w="1696" w:type="dxa"/>
          </w:tcPr>
          <w:p w14:paraId="77CAF430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180.00</w:t>
            </w:r>
          </w:p>
        </w:tc>
      </w:tr>
      <w:tr w:rsidR="005D559D" w:rsidRPr="00881B81" w14:paraId="147D1B9B" w14:textId="77777777" w:rsidTr="004A73B7">
        <w:trPr>
          <w:jc w:val="center"/>
        </w:trPr>
        <w:tc>
          <w:tcPr>
            <w:tcW w:w="7132" w:type="dxa"/>
            <w:vAlign w:val="center"/>
          </w:tcPr>
          <w:p w14:paraId="6221DC2E" w14:textId="77777777" w:rsidR="005D559D" w:rsidRPr="00881B81" w:rsidRDefault="005D559D" w:rsidP="00C26CAF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Por la expedición de constancia de no adeudo de impuesto predial</w:t>
            </w:r>
          </w:p>
        </w:tc>
        <w:tc>
          <w:tcPr>
            <w:tcW w:w="1696" w:type="dxa"/>
          </w:tcPr>
          <w:p w14:paraId="4808CBBE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140.00</w:t>
            </w:r>
          </w:p>
        </w:tc>
      </w:tr>
      <w:tr w:rsidR="005D559D" w:rsidRPr="00881B81" w14:paraId="347AF747" w14:textId="77777777" w:rsidTr="004A73B7">
        <w:trPr>
          <w:jc w:val="center"/>
        </w:trPr>
        <w:tc>
          <w:tcPr>
            <w:tcW w:w="7132" w:type="dxa"/>
            <w:vAlign w:val="center"/>
          </w:tcPr>
          <w:p w14:paraId="1E98CC26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6DC822D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2EE7EAE9" w14:textId="77777777" w:rsidTr="004A73B7">
        <w:trPr>
          <w:jc w:val="center"/>
        </w:trPr>
        <w:tc>
          <w:tcPr>
            <w:tcW w:w="7132" w:type="dxa"/>
            <w:vAlign w:val="center"/>
          </w:tcPr>
          <w:p w14:paraId="6C6D2D17" w14:textId="210785A6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II.1.1</w:t>
            </w:r>
            <w:r w:rsidR="00BE0214"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Por expedición de duplicados o copia simple de documentos que obran en el </w:t>
            </w:r>
            <w:r w:rsidRPr="003A798A">
              <w:rPr>
                <w:rFonts w:ascii="Century Gothic" w:hAnsi="Century Gothic" w:cs="Arial"/>
                <w:sz w:val="24"/>
                <w:szCs w:val="24"/>
              </w:rPr>
              <w:t>archivo f</w:t>
            </w:r>
            <w:r w:rsidR="003A798A" w:rsidRPr="003A798A">
              <w:rPr>
                <w:rFonts w:ascii="Century Gothic" w:hAnsi="Century Gothic" w:cs="Arial"/>
                <w:sz w:val="24"/>
                <w:szCs w:val="24"/>
              </w:rPr>
              <w:t>í</w:t>
            </w:r>
            <w:r w:rsidRPr="003A798A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3A798A" w:rsidRPr="003A798A">
              <w:rPr>
                <w:rFonts w:ascii="Century Gothic" w:hAnsi="Century Gothic" w:cs="Arial"/>
                <w:sz w:val="24"/>
                <w:szCs w:val="24"/>
              </w:rPr>
              <w:t>i</w:t>
            </w:r>
            <w:r w:rsidRPr="003A798A">
              <w:rPr>
                <w:rFonts w:ascii="Century Gothic" w:hAnsi="Century Gothic" w:cs="Arial"/>
                <w:sz w:val="24"/>
                <w:szCs w:val="24"/>
              </w:rPr>
              <w:t>co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de la dirección de catastro y forman parte del expediente del predio, se pagar</w:t>
            </w:r>
            <w:r w:rsidR="003A798A">
              <w:rPr>
                <w:rFonts w:ascii="Century Gothic" w:hAnsi="Century Gothic" w:cs="Arial"/>
                <w:sz w:val="24"/>
                <w:szCs w:val="24"/>
              </w:rPr>
              <w:t>á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n los derechos de acuerdo a la siguiente cuota:</w:t>
            </w:r>
          </w:p>
        </w:tc>
        <w:tc>
          <w:tcPr>
            <w:tcW w:w="1696" w:type="dxa"/>
          </w:tcPr>
          <w:p w14:paraId="3367C471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7A2F9847" w14:textId="77777777" w:rsidTr="004A73B7">
        <w:trPr>
          <w:jc w:val="center"/>
        </w:trPr>
        <w:tc>
          <w:tcPr>
            <w:tcW w:w="7132" w:type="dxa"/>
            <w:vAlign w:val="center"/>
          </w:tcPr>
          <w:p w14:paraId="122BA78B" w14:textId="77777777" w:rsidR="005D559D" w:rsidRPr="00881B81" w:rsidRDefault="005D559D" w:rsidP="00C26CA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Por la expedición de </w:t>
            </w:r>
            <w:r w:rsidR="00A058FB" w:rsidRPr="00881B81">
              <w:rPr>
                <w:rFonts w:ascii="Century Gothic" w:hAnsi="Century Gothic" w:cs="Arial"/>
                <w:sz w:val="24"/>
                <w:szCs w:val="24"/>
              </w:rPr>
              <w:t>duplicado o copia simple del comprobante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de impuesto predial</w:t>
            </w:r>
          </w:p>
        </w:tc>
        <w:tc>
          <w:tcPr>
            <w:tcW w:w="1696" w:type="dxa"/>
          </w:tcPr>
          <w:p w14:paraId="2FC72A22" w14:textId="77777777" w:rsidR="00A058FB" w:rsidRPr="00881B81" w:rsidRDefault="00A058FB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40.00</w:t>
            </w:r>
          </w:p>
          <w:p w14:paraId="06A81B65" w14:textId="77777777" w:rsidR="00A058FB" w:rsidRPr="00881B81" w:rsidRDefault="00A058FB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6155EA4E" w14:textId="77777777" w:rsidTr="004A73B7">
        <w:trPr>
          <w:jc w:val="center"/>
        </w:trPr>
        <w:tc>
          <w:tcPr>
            <w:tcW w:w="7132" w:type="dxa"/>
            <w:vAlign w:val="center"/>
          </w:tcPr>
          <w:p w14:paraId="0EF1CA8A" w14:textId="77777777" w:rsidR="005D559D" w:rsidRPr="00881B81" w:rsidRDefault="00A058FB" w:rsidP="00C26CA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Por la expedición de duplicado o copia simple de la constancia de declaración de impuesto sobre traslación de dominio</w:t>
            </w:r>
          </w:p>
        </w:tc>
        <w:tc>
          <w:tcPr>
            <w:tcW w:w="1696" w:type="dxa"/>
          </w:tcPr>
          <w:p w14:paraId="6CF3D597" w14:textId="77777777" w:rsidR="005D559D" w:rsidRPr="00881B81" w:rsidRDefault="00A058FB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40.00</w:t>
            </w:r>
          </w:p>
        </w:tc>
      </w:tr>
      <w:tr w:rsidR="005D559D" w:rsidRPr="00881B81" w14:paraId="1BE18166" w14:textId="77777777" w:rsidTr="004A73B7">
        <w:trPr>
          <w:jc w:val="center"/>
        </w:trPr>
        <w:tc>
          <w:tcPr>
            <w:tcW w:w="7132" w:type="dxa"/>
            <w:vAlign w:val="center"/>
          </w:tcPr>
          <w:p w14:paraId="380A9445" w14:textId="77777777" w:rsidR="005D559D" w:rsidRPr="00881B81" w:rsidRDefault="00A058FB" w:rsidP="00C26CA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>Por la expedición de duplicado o copia simple de plano catastral en tamaño carta, oficio o doble carta</w:t>
            </w:r>
          </w:p>
        </w:tc>
        <w:tc>
          <w:tcPr>
            <w:tcW w:w="1696" w:type="dxa"/>
          </w:tcPr>
          <w:p w14:paraId="08E6DE0E" w14:textId="77777777" w:rsidR="005D559D" w:rsidRPr="00881B81" w:rsidRDefault="00A058FB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140.00</w:t>
            </w:r>
          </w:p>
        </w:tc>
      </w:tr>
      <w:tr w:rsidR="00A058FB" w:rsidRPr="00881B81" w14:paraId="52E15952" w14:textId="77777777" w:rsidTr="004A73B7">
        <w:trPr>
          <w:jc w:val="center"/>
        </w:trPr>
        <w:tc>
          <w:tcPr>
            <w:tcW w:w="7132" w:type="dxa"/>
            <w:vAlign w:val="center"/>
          </w:tcPr>
          <w:p w14:paraId="352DF661" w14:textId="7719C78A" w:rsidR="00A058FB" w:rsidRPr="00881B81" w:rsidRDefault="00A058FB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Por la expedición de copias certificadas de los documentos enlistados anteriormente, se </w:t>
            </w:r>
            <w:r w:rsidR="00E96E69" w:rsidRPr="00881B81">
              <w:rPr>
                <w:rFonts w:ascii="Century Gothic" w:hAnsi="Century Gothic" w:cs="Arial"/>
                <w:sz w:val="24"/>
                <w:szCs w:val="24"/>
              </w:rPr>
              <w:t>adicionará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una cuota de:</w:t>
            </w:r>
          </w:p>
        </w:tc>
        <w:tc>
          <w:tcPr>
            <w:tcW w:w="1696" w:type="dxa"/>
          </w:tcPr>
          <w:p w14:paraId="3CCB0090" w14:textId="7242B677" w:rsidR="00A058FB" w:rsidRPr="00881B81" w:rsidRDefault="00A058FB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95.00</w:t>
            </w:r>
          </w:p>
        </w:tc>
      </w:tr>
      <w:tr w:rsidR="005D559D" w:rsidRPr="00881B81" w14:paraId="1BE8C1FF" w14:textId="77777777" w:rsidTr="004A73B7">
        <w:trPr>
          <w:jc w:val="center"/>
        </w:trPr>
        <w:tc>
          <w:tcPr>
            <w:tcW w:w="7132" w:type="dxa"/>
            <w:vAlign w:val="center"/>
          </w:tcPr>
          <w:p w14:paraId="2A2C83CB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08C8D6E5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E6BE3" w:rsidRPr="00881B81" w14:paraId="1310CF1E" w14:textId="77777777" w:rsidTr="004A73B7">
        <w:trPr>
          <w:jc w:val="center"/>
        </w:trPr>
        <w:tc>
          <w:tcPr>
            <w:tcW w:w="7132" w:type="dxa"/>
            <w:vAlign w:val="center"/>
          </w:tcPr>
          <w:p w14:paraId="4B670CF5" w14:textId="38C6DB6C" w:rsidR="009E6BE3" w:rsidRPr="00881B81" w:rsidRDefault="009E6BE3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II.1.1</w:t>
            </w:r>
            <w:r w:rsidR="00BE0214">
              <w:rPr>
                <w:rFonts w:ascii="Century Gothic" w:hAnsi="Century Gothic" w:cs="Arial"/>
                <w:b/>
                <w:sz w:val="24"/>
                <w:szCs w:val="24"/>
              </w:rPr>
              <w:t>6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Por el uso de la vía </w:t>
            </w:r>
            <w:r w:rsidR="00E96E69" w:rsidRPr="00881B81">
              <w:rPr>
                <w:rFonts w:ascii="Century Gothic" w:hAnsi="Century Gothic" w:cs="Arial"/>
                <w:sz w:val="24"/>
                <w:szCs w:val="24"/>
              </w:rPr>
              <w:t>pública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subterránea y aérea se </w:t>
            </w:r>
            <w:r w:rsidR="00E96E69" w:rsidRPr="00881B81">
              <w:rPr>
                <w:rFonts w:ascii="Century Gothic" w:hAnsi="Century Gothic" w:cs="Arial"/>
                <w:sz w:val="24"/>
                <w:szCs w:val="24"/>
              </w:rPr>
              <w:t>pagará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derecho de acuerdo a lo siguiente:</w:t>
            </w:r>
          </w:p>
        </w:tc>
        <w:tc>
          <w:tcPr>
            <w:tcW w:w="1696" w:type="dxa"/>
          </w:tcPr>
          <w:p w14:paraId="4B68EB1F" w14:textId="77777777" w:rsidR="009E6BE3" w:rsidRPr="00881B81" w:rsidRDefault="009E6BE3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E6BE3" w:rsidRPr="00881B81" w14:paraId="16D5398F" w14:textId="77777777" w:rsidTr="004A73B7">
        <w:trPr>
          <w:jc w:val="center"/>
        </w:trPr>
        <w:tc>
          <w:tcPr>
            <w:tcW w:w="7132" w:type="dxa"/>
            <w:vAlign w:val="center"/>
          </w:tcPr>
          <w:p w14:paraId="06E676FC" w14:textId="77777777" w:rsidR="009E6BE3" w:rsidRPr="00881B81" w:rsidRDefault="009E6BE3" w:rsidP="00C26CAF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Por metro lineal subterráneo, anual</w:t>
            </w:r>
          </w:p>
        </w:tc>
        <w:tc>
          <w:tcPr>
            <w:tcW w:w="1696" w:type="dxa"/>
          </w:tcPr>
          <w:p w14:paraId="526F6728" w14:textId="77777777" w:rsidR="009E6BE3" w:rsidRPr="00881B81" w:rsidRDefault="009E6BE3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</w:tc>
      </w:tr>
      <w:tr w:rsidR="009E6BE3" w:rsidRPr="00881B81" w14:paraId="3039B9E5" w14:textId="77777777" w:rsidTr="004A73B7">
        <w:trPr>
          <w:jc w:val="center"/>
        </w:trPr>
        <w:tc>
          <w:tcPr>
            <w:tcW w:w="7132" w:type="dxa"/>
            <w:vAlign w:val="center"/>
          </w:tcPr>
          <w:p w14:paraId="0D0DD621" w14:textId="77777777" w:rsidR="009E6BE3" w:rsidRPr="00881B81" w:rsidRDefault="009E6BE3" w:rsidP="00C26CAF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Por metro lineal aéreo, anual</w:t>
            </w:r>
          </w:p>
        </w:tc>
        <w:tc>
          <w:tcPr>
            <w:tcW w:w="1696" w:type="dxa"/>
          </w:tcPr>
          <w:p w14:paraId="66DC65C9" w14:textId="77777777" w:rsidR="009E6BE3" w:rsidRPr="00881B81" w:rsidRDefault="009E6BE3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35.00</w:t>
            </w:r>
          </w:p>
        </w:tc>
      </w:tr>
      <w:tr w:rsidR="009E6BE3" w:rsidRPr="00881B81" w14:paraId="66207849" w14:textId="77777777" w:rsidTr="004A73B7">
        <w:trPr>
          <w:jc w:val="center"/>
        </w:trPr>
        <w:tc>
          <w:tcPr>
            <w:tcW w:w="7132" w:type="dxa"/>
            <w:vAlign w:val="center"/>
          </w:tcPr>
          <w:p w14:paraId="319D52EB" w14:textId="77777777" w:rsidR="009E6BE3" w:rsidRPr="00881B81" w:rsidRDefault="009E6BE3" w:rsidP="00C26CAF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Instalación por poste, por unidad pago único</w:t>
            </w:r>
          </w:p>
        </w:tc>
        <w:tc>
          <w:tcPr>
            <w:tcW w:w="1696" w:type="dxa"/>
          </w:tcPr>
          <w:p w14:paraId="7B82DB35" w14:textId="77777777" w:rsidR="009E6BE3" w:rsidRPr="00881B81" w:rsidRDefault="009E6BE3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9,500.00</w:t>
            </w:r>
          </w:p>
        </w:tc>
      </w:tr>
      <w:tr w:rsidR="009E6BE3" w:rsidRPr="00881B81" w14:paraId="0AA8D392" w14:textId="77777777" w:rsidTr="004A73B7">
        <w:trPr>
          <w:jc w:val="center"/>
        </w:trPr>
        <w:tc>
          <w:tcPr>
            <w:tcW w:w="7132" w:type="dxa"/>
            <w:vAlign w:val="center"/>
          </w:tcPr>
          <w:p w14:paraId="06B3886D" w14:textId="43C6578F" w:rsidR="009E6BE3" w:rsidRPr="00881B81" w:rsidRDefault="009E6BE3" w:rsidP="00C26CAF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Uso de la vía </w:t>
            </w:r>
            <w:r w:rsidR="00E96E69" w:rsidRPr="00881B81">
              <w:rPr>
                <w:rFonts w:ascii="Century Gothic" w:hAnsi="Century Gothic" w:cs="Arial"/>
                <w:sz w:val="24"/>
                <w:szCs w:val="24"/>
              </w:rPr>
              <w:t>pública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por poste, anual</w:t>
            </w:r>
          </w:p>
        </w:tc>
        <w:tc>
          <w:tcPr>
            <w:tcW w:w="1696" w:type="dxa"/>
          </w:tcPr>
          <w:p w14:paraId="30857366" w14:textId="77777777" w:rsidR="009E6BE3" w:rsidRPr="00881B81" w:rsidRDefault="009E6BE3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480.00</w:t>
            </w:r>
          </w:p>
        </w:tc>
      </w:tr>
      <w:tr w:rsidR="009E6BE3" w:rsidRPr="00881B81" w14:paraId="2F1E58A6" w14:textId="77777777" w:rsidTr="004A73B7">
        <w:trPr>
          <w:jc w:val="center"/>
        </w:trPr>
        <w:tc>
          <w:tcPr>
            <w:tcW w:w="7132" w:type="dxa"/>
            <w:vAlign w:val="center"/>
          </w:tcPr>
          <w:p w14:paraId="09C92E68" w14:textId="77777777" w:rsidR="009E6BE3" w:rsidRPr="00881B81" w:rsidRDefault="009E6BE3" w:rsidP="00C26CAF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Por estructuras verticales mayores a un poste, por unidad pago único</w:t>
            </w:r>
          </w:p>
        </w:tc>
        <w:tc>
          <w:tcPr>
            <w:tcW w:w="1696" w:type="dxa"/>
          </w:tcPr>
          <w:p w14:paraId="0605FF43" w14:textId="77777777" w:rsidR="009E6BE3" w:rsidRPr="00881B81" w:rsidRDefault="009E6BE3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9,500.00</w:t>
            </w:r>
          </w:p>
        </w:tc>
      </w:tr>
      <w:tr w:rsidR="009E6BE3" w:rsidRPr="00881B81" w14:paraId="2E2D4195" w14:textId="77777777" w:rsidTr="004A73B7">
        <w:trPr>
          <w:jc w:val="center"/>
        </w:trPr>
        <w:tc>
          <w:tcPr>
            <w:tcW w:w="7132" w:type="dxa"/>
            <w:vAlign w:val="center"/>
          </w:tcPr>
          <w:p w14:paraId="3A3BB1B2" w14:textId="77777777" w:rsidR="009E6BE3" w:rsidRPr="00881B81" w:rsidRDefault="009E6BE3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1F1CC7E4" w14:textId="77777777" w:rsidR="009E6BE3" w:rsidRPr="00881B81" w:rsidRDefault="009E6BE3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65337BD1" w14:textId="77777777" w:rsidTr="004A73B7">
        <w:trPr>
          <w:jc w:val="center"/>
        </w:trPr>
        <w:tc>
          <w:tcPr>
            <w:tcW w:w="7132" w:type="dxa"/>
          </w:tcPr>
          <w:p w14:paraId="1939BD1C" w14:textId="3F97F652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II.1.</w:t>
            </w:r>
            <w:r w:rsidR="00BE0214">
              <w:rPr>
                <w:rFonts w:ascii="Century Gothic" w:hAnsi="Century Gothic" w:cs="Arial"/>
                <w:b/>
                <w:sz w:val="24"/>
                <w:szCs w:val="24"/>
              </w:rPr>
              <w:t>17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 w:rsidR="00BB34D7" w:rsidRPr="00881B81">
              <w:rPr>
                <w:rFonts w:ascii="Century Gothic" w:hAnsi="Century Gothic" w:cs="Arial"/>
                <w:b/>
                <w:sz w:val="24"/>
                <w:szCs w:val="24"/>
              </w:rPr>
              <w:t>Comercialización</w:t>
            </w:r>
            <w:r w:rsidR="009E6BE3"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 de </w:t>
            </w:r>
            <w:r w:rsidR="00BB34D7" w:rsidRPr="00881B81">
              <w:rPr>
                <w:rFonts w:ascii="Century Gothic" w:hAnsi="Century Gothic" w:cs="Arial"/>
                <w:b/>
                <w:sz w:val="24"/>
                <w:szCs w:val="24"/>
              </w:rPr>
              <w:t>información</w:t>
            </w:r>
            <w:r w:rsidR="009E6BE3"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BB34D7" w:rsidRPr="00881B81">
              <w:rPr>
                <w:rFonts w:ascii="Century Gothic" w:hAnsi="Century Gothic" w:cs="Arial"/>
                <w:b/>
                <w:sz w:val="24"/>
                <w:szCs w:val="24"/>
              </w:rPr>
              <w:t>geográfica</w:t>
            </w:r>
            <w:r w:rsidR="009E6BE3"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 expedida </w:t>
            </w: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por Catastro</w:t>
            </w:r>
            <w:r w:rsidR="009E6BE3"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 Municipal</w:t>
            </w:r>
          </w:p>
        </w:tc>
        <w:tc>
          <w:tcPr>
            <w:tcW w:w="1696" w:type="dxa"/>
          </w:tcPr>
          <w:p w14:paraId="571895B1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4394A2E9" w14:textId="77777777" w:rsidTr="004A73B7">
        <w:trPr>
          <w:jc w:val="center"/>
        </w:trPr>
        <w:tc>
          <w:tcPr>
            <w:tcW w:w="7132" w:type="dxa"/>
          </w:tcPr>
          <w:p w14:paraId="0321FCF0" w14:textId="77777777" w:rsidR="005D559D" w:rsidRPr="00881B81" w:rsidRDefault="005D559D" w:rsidP="00881B81">
            <w:pPr>
              <w:spacing w:after="16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9F127E7" w14:textId="77777777" w:rsidR="005D559D" w:rsidRPr="00881B81" w:rsidRDefault="005D559D" w:rsidP="00881B81">
            <w:pPr>
              <w:spacing w:after="16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4A2B963A" w14:textId="77777777" w:rsidTr="004A73B7">
        <w:trPr>
          <w:jc w:val="center"/>
        </w:trPr>
        <w:tc>
          <w:tcPr>
            <w:tcW w:w="7132" w:type="dxa"/>
          </w:tcPr>
          <w:p w14:paraId="383A94E5" w14:textId="77777777" w:rsidR="005D559D" w:rsidRPr="00881B81" w:rsidRDefault="00BB34D7" w:rsidP="00881B81">
            <w:pPr>
              <w:spacing w:after="16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1.- </w:t>
            </w:r>
            <w:r w:rsidR="009E6BE3" w:rsidRPr="00881B81">
              <w:rPr>
                <w:rFonts w:ascii="Century Gothic" w:hAnsi="Century Gothic" w:cs="Arial"/>
                <w:sz w:val="24"/>
                <w:szCs w:val="24"/>
              </w:rPr>
              <w:t xml:space="preserve">Por la expedición de coordenadas geodésicas (X, Y </w:t>
            </w:r>
            <w:proofErr w:type="spellStart"/>
            <w:r w:rsidR="009E6BE3" w:rsidRPr="00881B81">
              <w:rPr>
                <w:rFonts w:ascii="Century Gothic" w:hAnsi="Century Gothic" w:cs="Arial"/>
                <w:sz w:val="24"/>
                <w:szCs w:val="24"/>
              </w:rPr>
              <w:t>y</w:t>
            </w:r>
            <w:proofErr w:type="spellEnd"/>
            <w:r w:rsidR="009E6BE3" w:rsidRPr="00881B81">
              <w:rPr>
                <w:rFonts w:ascii="Century Gothic" w:hAnsi="Century Gothic" w:cs="Arial"/>
                <w:sz w:val="24"/>
                <w:szCs w:val="24"/>
              </w:rPr>
              <w:t xml:space="preserve"> Z) de un vértice geodésico (punto de control) se pagarán los derechos conforme a la siguiente cuota</w:t>
            </w:r>
          </w:p>
        </w:tc>
        <w:tc>
          <w:tcPr>
            <w:tcW w:w="1696" w:type="dxa"/>
          </w:tcPr>
          <w:p w14:paraId="3A6EDD46" w14:textId="77777777" w:rsidR="005D559D" w:rsidRPr="00881B81" w:rsidRDefault="005D559D" w:rsidP="00881B81">
            <w:pPr>
              <w:spacing w:after="16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792A49C6" w14:textId="77777777" w:rsidTr="004A73B7">
        <w:trPr>
          <w:jc w:val="center"/>
        </w:trPr>
        <w:tc>
          <w:tcPr>
            <w:tcW w:w="7132" w:type="dxa"/>
          </w:tcPr>
          <w:p w14:paraId="052F1A12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B07E6B3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0BD9DDF1" w14:textId="77777777" w:rsidTr="004A73B7">
        <w:trPr>
          <w:jc w:val="center"/>
        </w:trPr>
        <w:tc>
          <w:tcPr>
            <w:tcW w:w="7132" w:type="dxa"/>
          </w:tcPr>
          <w:p w14:paraId="665D2EBB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2.- </w:t>
            </w:r>
            <w:r w:rsidR="00BB34D7" w:rsidRPr="00881B81">
              <w:rPr>
                <w:rFonts w:ascii="Century Gothic" w:hAnsi="Century Gothic" w:cs="Arial"/>
                <w:sz w:val="24"/>
                <w:szCs w:val="24"/>
              </w:rPr>
              <w:t>Por la comercialización de imágenes digitales aerofotográficas de alta resolución tomadas con avión y de archivo (productos terminados: imagen digital tomada con avión). Se pagarán los derechos conforme a las siguientes cuotas</w:t>
            </w:r>
          </w:p>
        </w:tc>
        <w:tc>
          <w:tcPr>
            <w:tcW w:w="1696" w:type="dxa"/>
          </w:tcPr>
          <w:p w14:paraId="1FD6BB3D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12ABE3D9" w14:textId="77777777" w:rsidTr="004A73B7">
        <w:trPr>
          <w:jc w:val="center"/>
        </w:trPr>
        <w:tc>
          <w:tcPr>
            <w:tcW w:w="7132" w:type="dxa"/>
          </w:tcPr>
          <w:p w14:paraId="402424AB" w14:textId="77777777" w:rsidR="005D559D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Localidad</w:t>
            </w:r>
          </w:p>
        </w:tc>
        <w:tc>
          <w:tcPr>
            <w:tcW w:w="1696" w:type="dxa"/>
          </w:tcPr>
          <w:p w14:paraId="459F7DDA" w14:textId="77777777" w:rsidR="005D559D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1,000.00</w:t>
            </w:r>
          </w:p>
        </w:tc>
      </w:tr>
      <w:tr w:rsidR="00BB34D7" w:rsidRPr="00881B81" w14:paraId="62604E33" w14:textId="77777777" w:rsidTr="004A73B7">
        <w:trPr>
          <w:jc w:val="center"/>
        </w:trPr>
        <w:tc>
          <w:tcPr>
            <w:tcW w:w="7132" w:type="dxa"/>
          </w:tcPr>
          <w:p w14:paraId="6750B287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Colonia</w:t>
            </w:r>
          </w:p>
        </w:tc>
        <w:tc>
          <w:tcPr>
            <w:tcW w:w="1696" w:type="dxa"/>
          </w:tcPr>
          <w:p w14:paraId="1DDDD5D0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1,000.00</w:t>
            </w:r>
          </w:p>
        </w:tc>
      </w:tr>
      <w:tr w:rsidR="00BB34D7" w:rsidRPr="00881B81" w14:paraId="23AB821F" w14:textId="77777777" w:rsidTr="004A73B7">
        <w:trPr>
          <w:jc w:val="center"/>
        </w:trPr>
        <w:tc>
          <w:tcPr>
            <w:tcW w:w="7132" w:type="dxa"/>
          </w:tcPr>
          <w:p w14:paraId="23A4D8DD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Manzana</w:t>
            </w:r>
          </w:p>
        </w:tc>
        <w:tc>
          <w:tcPr>
            <w:tcW w:w="1696" w:type="dxa"/>
          </w:tcPr>
          <w:p w14:paraId="06206411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280.00</w:t>
            </w:r>
          </w:p>
        </w:tc>
      </w:tr>
      <w:tr w:rsidR="005D559D" w:rsidRPr="00881B81" w14:paraId="16C5466B" w14:textId="77777777" w:rsidTr="004A73B7">
        <w:trPr>
          <w:jc w:val="center"/>
        </w:trPr>
        <w:tc>
          <w:tcPr>
            <w:tcW w:w="7132" w:type="dxa"/>
          </w:tcPr>
          <w:p w14:paraId="05AB9D9B" w14:textId="77777777" w:rsidR="005D559D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Predio</w:t>
            </w:r>
          </w:p>
        </w:tc>
        <w:tc>
          <w:tcPr>
            <w:tcW w:w="1696" w:type="dxa"/>
          </w:tcPr>
          <w:p w14:paraId="23C9FB95" w14:textId="77777777" w:rsidR="005D559D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190.00</w:t>
            </w:r>
          </w:p>
        </w:tc>
      </w:tr>
      <w:tr w:rsidR="005D559D" w:rsidRPr="00881B81" w14:paraId="58577F69" w14:textId="77777777" w:rsidTr="00D71DD6">
        <w:trPr>
          <w:jc w:val="center"/>
        </w:trPr>
        <w:tc>
          <w:tcPr>
            <w:tcW w:w="7132" w:type="dxa"/>
          </w:tcPr>
          <w:p w14:paraId="292B2EB2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8AB2280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B34D7" w:rsidRPr="00881B81" w14:paraId="645B17DD" w14:textId="77777777" w:rsidTr="007A1D91">
        <w:trPr>
          <w:jc w:val="center"/>
        </w:trPr>
        <w:tc>
          <w:tcPr>
            <w:tcW w:w="7132" w:type="dxa"/>
          </w:tcPr>
          <w:p w14:paraId="2FBFC32D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3.- Por la comercialización de imágenes digitales aerofotográficas de alta resolución tomadas con </w:t>
            </w:r>
            <w:proofErr w:type="spellStart"/>
            <w:r w:rsidRPr="00881B81">
              <w:rPr>
                <w:rFonts w:ascii="Century Gothic" w:hAnsi="Century Gothic" w:cs="Arial"/>
                <w:sz w:val="24"/>
                <w:szCs w:val="24"/>
              </w:rPr>
              <w:t>drón</w:t>
            </w:r>
            <w:proofErr w:type="spellEnd"/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y de archivo (productos terminados: imagen digital tomada con </w:t>
            </w:r>
            <w:proofErr w:type="spellStart"/>
            <w:r w:rsidRPr="00881B81">
              <w:rPr>
                <w:rFonts w:ascii="Century Gothic" w:hAnsi="Century Gothic" w:cs="Arial"/>
                <w:sz w:val="24"/>
                <w:szCs w:val="24"/>
              </w:rPr>
              <w:t>drón</w:t>
            </w:r>
            <w:proofErr w:type="spellEnd"/>
            <w:r w:rsidRPr="00881B81">
              <w:rPr>
                <w:rFonts w:ascii="Century Gothic" w:hAnsi="Century Gothic" w:cs="Arial"/>
                <w:sz w:val="24"/>
                <w:szCs w:val="24"/>
              </w:rPr>
              <w:t>) se pagarán los derechos conforme a las siguientes cuotas</w:t>
            </w:r>
          </w:p>
        </w:tc>
        <w:tc>
          <w:tcPr>
            <w:tcW w:w="1696" w:type="dxa"/>
          </w:tcPr>
          <w:p w14:paraId="6AAF5BA1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B34D7" w:rsidRPr="00881B81" w14:paraId="0B4ED195" w14:textId="77777777" w:rsidTr="007A1D91">
        <w:trPr>
          <w:jc w:val="center"/>
        </w:trPr>
        <w:tc>
          <w:tcPr>
            <w:tcW w:w="7132" w:type="dxa"/>
          </w:tcPr>
          <w:p w14:paraId="15AF541A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Localidad</w:t>
            </w:r>
          </w:p>
        </w:tc>
        <w:tc>
          <w:tcPr>
            <w:tcW w:w="1696" w:type="dxa"/>
          </w:tcPr>
          <w:p w14:paraId="023A229F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1,150.00</w:t>
            </w:r>
          </w:p>
        </w:tc>
      </w:tr>
      <w:tr w:rsidR="00BB34D7" w:rsidRPr="00881B81" w14:paraId="021AEBB4" w14:textId="77777777" w:rsidTr="007A1D91">
        <w:trPr>
          <w:jc w:val="center"/>
        </w:trPr>
        <w:tc>
          <w:tcPr>
            <w:tcW w:w="7132" w:type="dxa"/>
          </w:tcPr>
          <w:p w14:paraId="69CAEDDC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Colonia</w:t>
            </w:r>
          </w:p>
        </w:tc>
        <w:tc>
          <w:tcPr>
            <w:tcW w:w="1696" w:type="dxa"/>
          </w:tcPr>
          <w:p w14:paraId="2914129D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1,150.00</w:t>
            </w:r>
          </w:p>
        </w:tc>
      </w:tr>
      <w:tr w:rsidR="00BB34D7" w:rsidRPr="00881B81" w14:paraId="231A5B36" w14:textId="77777777" w:rsidTr="007A1D91">
        <w:trPr>
          <w:jc w:val="center"/>
        </w:trPr>
        <w:tc>
          <w:tcPr>
            <w:tcW w:w="7132" w:type="dxa"/>
          </w:tcPr>
          <w:p w14:paraId="5DD1039F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Manzana</w:t>
            </w:r>
          </w:p>
        </w:tc>
        <w:tc>
          <w:tcPr>
            <w:tcW w:w="1696" w:type="dxa"/>
          </w:tcPr>
          <w:p w14:paraId="3684E38D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280.00</w:t>
            </w:r>
          </w:p>
        </w:tc>
      </w:tr>
      <w:tr w:rsidR="00BB34D7" w:rsidRPr="00881B81" w14:paraId="04126813" w14:textId="77777777" w:rsidTr="007A1D91">
        <w:trPr>
          <w:jc w:val="center"/>
        </w:trPr>
        <w:tc>
          <w:tcPr>
            <w:tcW w:w="7132" w:type="dxa"/>
          </w:tcPr>
          <w:p w14:paraId="4529E8EE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Predio</w:t>
            </w:r>
          </w:p>
        </w:tc>
        <w:tc>
          <w:tcPr>
            <w:tcW w:w="1696" w:type="dxa"/>
          </w:tcPr>
          <w:p w14:paraId="73D9C2C8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190.00</w:t>
            </w:r>
          </w:p>
        </w:tc>
      </w:tr>
      <w:tr w:rsidR="00BB34D7" w:rsidRPr="00881B81" w14:paraId="62F2A696" w14:textId="77777777" w:rsidTr="007A1D91">
        <w:trPr>
          <w:jc w:val="center"/>
        </w:trPr>
        <w:tc>
          <w:tcPr>
            <w:tcW w:w="7132" w:type="dxa"/>
          </w:tcPr>
          <w:p w14:paraId="512F464A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1DA8773A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B34D7" w:rsidRPr="00881B81" w14:paraId="17F92C66" w14:textId="77777777" w:rsidTr="007A1D91">
        <w:trPr>
          <w:jc w:val="center"/>
        </w:trPr>
        <w:tc>
          <w:tcPr>
            <w:tcW w:w="7132" w:type="dxa"/>
          </w:tcPr>
          <w:p w14:paraId="11EDC361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4.- Por la comercialización de cartografía catastral digital urbana básica (capas básicas manzana, predio, construcción y nomenclatura, si la hay) de archivo (productos terminados: cartografía digital, cada </w:t>
            </w:r>
            <w:proofErr w:type="spellStart"/>
            <w:r w:rsidRPr="00881B81">
              <w:rPr>
                <w:rFonts w:ascii="Century Gothic" w:hAnsi="Century Gothic" w:cs="Arial"/>
                <w:sz w:val="24"/>
                <w:szCs w:val="24"/>
              </w:rPr>
              <w:t>layer</w:t>
            </w:r>
            <w:proofErr w:type="spellEnd"/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de cartografía digital adicional tendrá el costo de 1 UMA) se pagarán los derechos conforme a las siguientes cuotas</w:t>
            </w:r>
          </w:p>
        </w:tc>
        <w:tc>
          <w:tcPr>
            <w:tcW w:w="1696" w:type="dxa"/>
          </w:tcPr>
          <w:p w14:paraId="696D0F84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B34D7" w:rsidRPr="00881B81" w14:paraId="1C80EB70" w14:textId="77777777" w:rsidTr="007A1D91">
        <w:trPr>
          <w:jc w:val="center"/>
        </w:trPr>
        <w:tc>
          <w:tcPr>
            <w:tcW w:w="7132" w:type="dxa"/>
          </w:tcPr>
          <w:p w14:paraId="4D28F8AE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Localidad</w:t>
            </w:r>
          </w:p>
        </w:tc>
        <w:tc>
          <w:tcPr>
            <w:tcW w:w="1696" w:type="dxa"/>
          </w:tcPr>
          <w:p w14:paraId="37D90AD2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480.00</w:t>
            </w:r>
          </w:p>
        </w:tc>
      </w:tr>
      <w:tr w:rsidR="00BB34D7" w:rsidRPr="00881B81" w14:paraId="680A70B9" w14:textId="77777777" w:rsidTr="007A1D91">
        <w:trPr>
          <w:jc w:val="center"/>
        </w:trPr>
        <w:tc>
          <w:tcPr>
            <w:tcW w:w="7132" w:type="dxa"/>
          </w:tcPr>
          <w:p w14:paraId="18D4F6AA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Colonia</w:t>
            </w:r>
          </w:p>
        </w:tc>
        <w:tc>
          <w:tcPr>
            <w:tcW w:w="1696" w:type="dxa"/>
          </w:tcPr>
          <w:p w14:paraId="3D079C78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480.00</w:t>
            </w:r>
          </w:p>
        </w:tc>
      </w:tr>
      <w:tr w:rsidR="00BB34D7" w:rsidRPr="00881B81" w14:paraId="16839DB4" w14:textId="77777777" w:rsidTr="007A1D91">
        <w:trPr>
          <w:jc w:val="center"/>
        </w:trPr>
        <w:tc>
          <w:tcPr>
            <w:tcW w:w="7132" w:type="dxa"/>
          </w:tcPr>
          <w:p w14:paraId="73934DD5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Manzana</w:t>
            </w:r>
          </w:p>
        </w:tc>
        <w:tc>
          <w:tcPr>
            <w:tcW w:w="1696" w:type="dxa"/>
          </w:tcPr>
          <w:p w14:paraId="751DE268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280.00</w:t>
            </w:r>
          </w:p>
        </w:tc>
      </w:tr>
      <w:tr w:rsidR="00BB34D7" w:rsidRPr="00881B81" w14:paraId="4E7A83F0" w14:textId="77777777" w:rsidTr="007A1D91">
        <w:trPr>
          <w:jc w:val="center"/>
        </w:trPr>
        <w:tc>
          <w:tcPr>
            <w:tcW w:w="7132" w:type="dxa"/>
          </w:tcPr>
          <w:p w14:paraId="5245C7D9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Predio</w:t>
            </w:r>
          </w:p>
        </w:tc>
        <w:tc>
          <w:tcPr>
            <w:tcW w:w="1696" w:type="dxa"/>
          </w:tcPr>
          <w:p w14:paraId="5A10B848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190.00</w:t>
            </w:r>
          </w:p>
        </w:tc>
      </w:tr>
      <w:tr w:rsidR="00BB34D7" w:rsidRPr="00881B81" w14:paraId="14371514" w14:textId="77777777" w:rsidTr="007A1D91">
        <w:trPr>
          <w:jc w:val="center"/>
        </w:trPr>
        <w:tc>
          <w:tcPr>
            <w:tcW w:w="7132" w:type="dxa"/>
          </w:tcPr>
          <w:p w14:paraId="4D246999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08F40381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B34D7" w:rsidRPr="00881B81" w14:paraId="709AE485" w14:textId="77777777" w:rsidTr="007A1D91">
        <w:trPr>
          <w:jc w:val="center"/>
        </w:trPr>
        <w:tc>
          <w:tcPr>
            <w:tcW w:w="7132" w:type="dxa"/>
          </w:tcPr>
          <w:p w14:paraId="20304FFF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5.- Por la comercialización de cartografía catastral digital rústica de archivo (productos terminados: imagen digital rústica) se pagarán los derechos conforme a las siguientes cuotas</w:t>
            </w:r>
          </w:p>
        </w:tc>
        <w:tc>
          <w:tcPr>
            <w:tcW w:w="1696" w:type="dxa"/>
          </w:tcPr>
          <w:p w14:paraId="7879B829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380.00</w:t>
            </w:r>
          </w:p>
        </w:tc>
      </w:tr>
      <w:tr w:rsidR="00BB34D7" w:rsidRPr="00881B81" w14:paraId="1B0D3C59" w14:textId="77777777" w:rsidTr="007A1D91">
        <w:trPr>
          <w:jc w:val="center"/>
        </w:trPr>
        <w:tc>
          <w:tcPr>
            <w:tcW w:w="7132" w:type="dxa"/>
          </w:tcPr>
          <w:p w14:paraId="013DA440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4D2EE50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B34D7" w:rsidRPr="00881B81" w14:paraId="3E40757B" w14:textId="77777777" w:rsidTr="007A1D91">
        <w:trPr>
          <w:jc w:val="center"/>
        </w:trPr>
        <w:tc>
          <w:tcPr>
            <w:tcW w:w="7132" w:type="dxa"/>
          </w:tcPr>
          <w:p w14:paraId="65D0D3AC" w14:textId="6E7DA68B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6.- Por la comercialización de impresiones de imágenes digitales de alta resolución con la cartografía digital urbana y suburbana, de archivo, en papel bond tamaño doble carta, a color o blanco y negro,</w:t>
            </w:r>
            <w:r w:rsidR="00ED25B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se pagarán los derechos conforme a las siguientes cuotas</w:t>
            </w:r>
          </w:p>
        </w:tc>
        <w:tc>
          <w:tcPr>
            <w:tcW w:w="1696" w:type="dxa"/>
          </w:tcPr>
          <w:p w14:paraId="17554B8F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E23B9" w:rsidRPr="00881B81" w14:paraId="0D5F4EB6" w14:textId="77777777" w:rsidTr="007A1D91">
        <w:trPr>
          <w:jc w:val="center"/>
        </w:trPr>
        <w:tc>
          <w:tcPr>
            <w:tcW w:w="7132" w:type="dxa"/>
          </w:tcPr>
          <w:p w14:paraId="49E7C2EE" w14:textId="77777777" w:rsidR="004E23B9" w:rsidRPr="00881B81" w:rsidRDefault="004E23B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>Blanco y Negro:</w:t>
            </w:r>
          </w:p>
        </w:tc>
        <w:tc>
          <w:tcPr>
            <w:tcW w:w="1696" w:type="dxa"/>
          </w:tcPr>
          <w:p w14:paraId="5B2DF6BB" w14:textId="77777777" w:rsidR="004E23B9" w:rsidRPr="00881B81" w:rsidRDefault="004E23B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B34D7" w:rsidRPr="00881B81" w14:paraId="1CDCEE4C" w14:textId="77777777" w:rsidTr="007A1D91">
        <w:trPr>
          <w:jc w:val="center"/>
        </w:trPr>
        <w:tc>
          <w:tcPr>
            <w:tcW w:w="7132" w:type="dxa"/>
          </w:tcPr>
          <w:p w14:paraId="1C5B4960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Localidad</w:t>
            </w:r>
          </w:p>
        </w:tc>
        <w:tc>
          <w:tcPr>
            <w:tcW w:w="1696" w:type="dxa"/>
          </w:tcPr>
          <w:p w14:paraId="751AB69F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140.00</w:t>
            </w:r>
          </w:p>
        </w:tc>
      </w:tr>
      <w:tr w:rsidR="00BB34D7" w:rsidRPr="00881B81" w14:paraId="410D6745" w14:textId="77777777" w:rsidTr="007A1D91">
        <w:trPr>
          <w:jc w:val="center"/>
        </w:trPr>
        <w:tc>
          <w:tcPr>
            <w:tcW w:w="7132" w:type="dxa"/>
          </w:tcPr>
          <w:p w14:paraId="62AE88E3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Colonia</w:t>
            </w:r>
          </w:p>
        </w:tc>
        <w:tc>
          <w:tcPr>
            <w:tcW w:w="1696" w:type="dxa"/>
          </w:tcPr>
          <w:p w14:paraId="5CC65DE8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90.00</w:t>
            </w:r>
          </w:p>
        </w:tc>
      </w:tr>
      <w:tr w:rsidR="00BB34D7" w:rsidRPr="00881B81" w14:paraId="0D26179D" w14:textId="77777777" w:rsidTr="007A1D91">
        <w:trPr>
          <w:jc w:val="center"/>
        </w:trPr>
        <w:tc>
          <w:tcPr>
            <w:tcW w:w="7132" w:type="dxa"/>
          </w:tcPr>
          <w:p w14:paraId="3A3FA1AD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Manzana</w:t>
            </w:r>
          </w:p>
        </w:tc>
        <w:tc>
          <w:tcPr>
            <w:tcW w:w="1696" w:type="dxa"/>
          </w:tcPr>
          <w:p w14:paraId="362A3AFF" w14:textId="77777777" w:rsidR="00BB34D7" w:rsidRPr="00881B81" w:rsidRDefault="004E23B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65</w:t>
            </w:r>
            <w:r w:rsidR="00BB34D7" w:rsidRPr="00881B81">
              <w:rPr>
                <w:rFonts w:ascii="Century Gothic" w:hAnsi="Century Gothic" w:cs="Arial"/>
                <w:sz w:val="24"/>
                <w:szCs w:val="24"/>
              </w:rPr>
              <w:t>.00</w:t>
            </w:r>
          </w:p>
        </w:tc>
      </w:tr>
      <w:tr w:rsidR="00BB34D7" w:rsidRPr="00881B81" w14:paraId="272FCA95" w14:textId="77777777" w:rsidTr="007A1D91">
        <w:trPr>
          <w:jc w:val="center"/>
        </w:trPr>
        <w:tc>
          <w:tcPr>
            <w:tcW w:w="7132" w:type="dxa"/>
          </w:tcPr>
          <w:p w14:paraId="0964A6C0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Predio</w:t>
            </w:r>
          </w:p>
        </w:tc>
        <w:tc>
          <w:tcPr>
            <w:tcW w:w="1696" w:type="dxa"/>
          </w:tcPr>
          <w:p w14:paraId="755DB684" w14:textId="77777777" w:rsidR="00BB34D7" w:rsidRPr="00881B81" w:rsidRDefault="004E23B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</w:t>
            </w:r>
            <w:r w:rsidR="00BB34D7" w:rsidRPr="00881B81">
              <w:rPr>
                <w:rFonts w:ascii="Century Gothic" w:hAnsi="Century Gothic" w:cs="Arial"/>
                <w:sz w:val="24"/>
                <w:szCs w:val="24"/>
              </w:rPr>
              <w:t>0.00</w:t>
            </w:r>
          </w:p>
        </w:tc>
      </w:tr>
      <w:tr w:rsidR="004E23B9" w:rsidRPr="00881B81" w14:paraId="497719CE" w14:textId="77777777" w:rsidTr="007A1D91">
        <w:trPr>
          <w:jc w:val="center"/>
        </w:trPr>
        <w:tc>
          <w:tcPr>
            <w:tcW w:w="7132" w:type="dxa"/>
          </w:tcPr>
          <w:p w14:paraId="6F7B8DDE" w14:textId="77777777" w:rsidR="004E23B9" w:rsidRPr="00881B81" w:rsidRDefault="004E23B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Color:</w:t>
            </w:r>
          </w:p>
        </w:tc>
        <w:tc>
          <w:tcPr>
            <w:tcW w:w="1696" w:type="dxa"/>
          </w:tcPr>
          <w:p w14:paraId="71FE7262" w14:textId="77777777" w:rsidR="004E23B9" w:rsidRPr="00881B81" w:rsidRDefault="004E23B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E23B9" w:rsidRPr="00881B81" w14:paraId="2CBA16AA" w14:textId="77777777" w:rsidTr="007A1D91">
        <w:trPr>
          <w:jc w:val="center"/>
        </w:trPr>
        <w:tc>
          <w:tcPr>
            <w:tcW w:w="7132" w:type="dxa"/>
          </w:tcPr>
          <w:p w14:paraId="7925C594" w14:textId="77777777" w:rsidR="004E23B9" w:rsidRPr="00881B81" w:rsidRDefault="004E23B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Localidad</w:t>
            </w:r>
          </w:p>
        </w:tc>
        <w:tc>
          <w:tcPr>
            <w:tcW w:w="1696" w:type="dxa"/>
          </w:tcPr>
          <w:p w14:paraId="3919C57D" w14:textId="77777777" w:rsidR="004E23B9" w:rsidRPr="00881B81" w:rsidRDefault="004E23B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190.00</w:t>
            </w:r>
          </w:p>
        </w:tc>
      </w:tr>
      <w:tr w:rsidR="004E23B9" w:rsidRPr="00881B81" w14:paraId="7C70D0BF" w14:textId="77777777" w:rsidTr="007A1D91">
        <w:trPr>
          <w:jc w:val="center"/>
        </w:trPr>
        <w:tc>
          <w:tcPr>
            <w:tcW w:w="7132" w:type="dxa"/>
          </w:tcPr>
          <w:p w14:paraId="7A0451D2" w14:textId="77777777" w:rsidR="004E23B9" w:rsidRPr="00881B81" w:rsidRDefault="004E23B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Colonia</w:t>
            </w:r>
          </w:p>
        </w:tc>
        <w:tc>
          <w:tcPr>
            <w:tcW w:w="1696" w:type="dxa"/>
          </w:tcPr>
          <w:p w14:paraId="12C3CBDE" w14:textId="77777777" w:rsidR="004E23B9" w:rsidRPr="00881B81" w:rsidRDefault="004E23B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140.00</w:t>
            </w:r>
          </w:p>
        </w:tc>
      </w:tr>
      <w:tr w:rsidR="004E23B9" w:rsidRPr="00881B81" w14:paraId="2AC4F493" w14:textId="77777777" w:rsidTr="007A1D91">
        <w:trPr>
          <w:jc w:val="center"/>
        </w:trPr>
        <w:tc>
          <w:tcPr>
            <w:tcW w:w="7132" w:type="dxa"/>
          </w:tcPr>
          <w:p w14:paraId="0F052C12" w14:textId="77777777" w:rsidR="004E23B9" w:rsidRPr="00881B81" w:rsidRDefault="004E23B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Manzana</w:t>
            </w:r>
          </w:p>
        </w:tc>
        <w:tc>
          <w:tcPr>
            <w:tcW w:w="1696" w:type="dxa"/>
          </w:tcPr>
          <w:p w14:paraId="54786B9B" w14:textId="77777777" w:rsidR="004E23B9" w:rsidRPr="00881B81" w:rsidRDefault="004E23B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95.00</w:t>
            </w:r>
          </w:p>
        </w:tc>
      </w:tr>
      <w:tr w:rsidR="004E23B9" w:rsidRPr="00881B81" w14:paraId="78F79F31" w14:textId="77777777" w:rsidTr="007A1D91">
        <w:trPr>
          <w:jc w:val="center"/>
        </w:trPr>
        <w:tc>
          <w:tcPr>
            <w:tcW w:w="7132" w:type="dxa"/>
          </w:tcPr>
          <w:p w14:paraId="60E76805" w14:textId="77777777" w:rsidR="004E23B9" w:rsidRPr="00881B81" w:rsidRDefault="004E23B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Predio</w:t>
            </w:r>
          </w:p>
        </w:tc>
        <w:tc>
          <w:tcPr>
            <w:tcW w:w="1696" w:type="dxa"/>
          </w:tcPr>
          <w:p w14:paraId="288E5FA2" w14:textId="77777777" w:rsidR="004E23B9" w:rsidRPr="00881B81" w:rsidRDefault="004E23B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70.00</w:t>
            </w:r>
          </w:p>
        </w:tc>
      </w:tr>
      <w:tr w:rsidR="00BB34D7" w:rsidRPr="00881B81" w14:paraId="1BEBA9A3" w14:textId="77777777" w:rsidTr="007A1D91">
        <w:trPr>
          <w:jc w:val="center"/>
        </w:trPr>
        <w:tc>
          <w:tcPr>
            <w:tcW w:w="7132" w:type="dxa"/>
          </w:tcPr>
          <w:p w14:paraId="4EA316BB" w14:textId="77777777" w:rsidR="00BB34D7" w:rsidRPr="00881B81" w:rsidRDefault="00BB34D7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61ABEE8E" w14:textId="77777777" w:rsidR="00BB34D7" w:rsidRPr="00881B81" w:rsidRDefault="00BB34D7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B34D7" w:rsidRPr="00881B81" w14:paraId="7C5B79FF" w14:textId="77777777" w:rsidTr="007A1D91">
        <w:trPr>
          <w:jc w:val="center"/>
        </w:trPr>
        <w:tc>
          <w:tcPr>
            <w:tcW w:w="7132" w:type="dxa"/>
          </w:tcPr>
          <w:p w14:paraId="3AD782D8" w14:textId="77777777" w:rsidR="00BB34D7" w:rsidRPr="00881B81" w:rsidRDefault="004E23B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7.- Por la certificación de información de predios urbanos, suburbanos, rústicos y fundos mineros, del Estado de Chihuahua, de archivos físicos y digitales, se pagarán los derechos conforme a la siguiente cuota</w:t>
            </w:r>
          </w:p>
        </w:tc>
        <w:tc>
          <w:tcPr>
            <w:tcW w:w="1696" w:type="dxa"/>
          </w:tcPr>
          <w:p w14:paraId="78C36DE2" w14:textId="77777777" w:rsidR="00BB34D7" w:rsidRPr="00881B81" w:rsidRDefault="004E23B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4E23B9" w:rsidRPr="00881B81" w14:paraId="1B7A1130" w14:textId="77777777" w:rsidTr="007A1D91">
        <w:trPr>
          <w:jc w:val="center"/>
        </w:trPr>
        <w:tc>
          <w:tcPr>
            <w:tcW w:w="7132" w:type="dxa"/>
          </w:tcPr>
          <w:p w14:paraId="5C64386D" w14:textId="77777777" w:rsidR="004E23B9" w:rsidRPr="00881B81" w:rsidRDefault="004E23B9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BD59321" w14:textId="77777777" w:rsidR="004E23B9" w:rsidRPr="00881B81" w:rsidRDefault="004E23B9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63292EB2" w14:textId="77777777" w:rsidTr="00D71DD6">
        <w:trPr>
          <w:jc w:val="center"/>
        </w:trPr>
        <w:tc>
          <w:tcPr>
            <w:tcW w:w="7132" w:type="dxa"/>
          </w:tcPr>
          <w:p w14:paraId="34F21AC1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II.2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. Por Supervisión y autorización de obras de urbanización en fraccionamiento</w:t>
            </w:r>
          </w:p>
        </w:tc>
        <w:tc>
          <w:tcPr>
            <w:tcW w:w="1696" w:type="dxa"/>
          </w:tcPr>
          <w:p w14:paraId="46F9406B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1CCD399A" w14:textId="77777777" w:rsidTr="00D71DD6">
        <w:trPr>
          <w:jc w:val="center"/>
        </w:trPr>
        <w:tc>
          <w:tcPr>
            <w:tcW w:w="7132" w:type="dxa"/>
          </w:tcPr>
          <w:p w14:paraId="3DF15D19" w14:textId="5C47A355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sz w:val="24"/>
                <w:szCs w:val="24"/>
              </w:rPr>
              <w:t>II.2.1</w:t>
            </w:r>
            <w:proofErr w:type="spellEnd"/>
            <w:r w:rsidRPr="00881B81">
              <w:rPr>
                <w:rFonts w:ascii="Century Gothic" w:hAnsi="Century Gothic" w:cs="Arial"/>
                <w:sz w:val="24"/>
                <w:szCs w:val="24"/>
              </w:rPr>
              <w:t>. Supervisi</w:t>
            </w:r>
            <w:r w:rsidR="003A798A">
              <w:rPr>
                <w:rFonts w:ascii="Century Gothic" w:hAnsi="Century Gothic" w:cs="Arial"/>
                <w:sz w:val="24"/>
                <w:szCs w:val="24"/>
              </w:rPr>
              <w:t>ó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n y autorización de obra </w:t>
            </w:r>
          </w:p>
        </w:tc>
        <w:tc>
          <w:tcPr>
            <w:tcW w:w="1696" w:type="dxa"/>
          </w:tcPr>
          <w:p w14:paraId="6F8D5A47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1.70%</w:t>
            </w:r>
          </w:p>
        </w:tc>
      </w:tr>
      <w:tr w:rsidR="005D559D" w:rsidRPr="00881B81" w14:paraId="449164BB" w14:textId="77777777" w:rsidTr="00D71DD6">
        <w:trPr>
          <w:jc w:val="center"/>
        </w:trPr>
        <w:tc>
          <w:tcPr>
            <w:tcW w:w="7132" w:type="dxa"/>
          </w:tcPr>
          <w:p w14:paraId="08277A54" w14:textId="0EBBC213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sz w:val="24"/>
                <w:szCs w:val="24"/>
              </w:rPr>
              <w:t>II.2.2</w:t>
            </w:r>
            <w:proofErr w:type="spellEnd"/>
            <w:r w:rsidRPr="00881B81">
              <w:rPr>
                <w:rFonts w:ascii="Century Gothic" w:hAnsi="Century Gothic" w:cs="Arial"/>
                <w:sz w:val="24"/>
                <w:szCs w:val="24"/>
              </w:rPr>
              <w:t>. Fusión, subdivisión y relotificación de predios y la supervisión de las mismas</w:t>
            </w:r>
          </w:p>
        </w:tc>
        <w:tc>
          <w:tcPr>
            <w:tcW w:w="1696" w:type="dxa"/>
          </w:tcPr>
          <w:p w14:paraId="6D8C9086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69C88D7F" w14:textId="77777777" w:rsidTr="00D71DD6">
        <w:trPr>
          <w:jc w:val="center"/>
        </w:trPr>
        <w:tc>
          <w:tcPr>
            <w:tcW w:w="7132" w:type="dxa"/>
          </w:tcPr>
          <w:p w14:paraId="18D2441C" w14:textId="5808C004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a) Subdivisión lotes urbanos </w:t>
            </w:r>
            <w:proofErr w:type="spellStart"/>
            <w:r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558BA868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5D559D" w:rsidRPr="00881B81" w14:paraId="53A444EA" w14:textId="77777777" w:rsidTr="00D71DD6">
        <w:trPr>
          <w:jc w:val="center"/>
        </w:trPr>
        <w:tc>
          <w:tcPr>
            <w:tcW w:w="7132" w:type="dxa"/>
          </w:tcPr>
          <w:p w14:paraId="4DE93AAB" w14:textId="62BB2D99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b) Subdivisión lotes rústicos (por hectárea) </w:t>
            </w:r>
          </w:p>
        </w:tc>
        <w:tc>
          <w:tcPr>
            <w:tcW w:w="1696" w:type="dxa"/>
          </w:tcPr>
          <w:p w14:paraId="077CA3CB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950.00</w:t>
            </w:r>
          </w:p>
        </w:tc>
      </w:tr>
      <w:tr w:rsidR="005D559D" w:rsidRPr="00881B81" w14:paraId="1EDE13E0" w14:textId="77777777" w:rsidTr="00D71DD6">
        <w:trPr>
          <w:jc w:val="center"/>
        </w:trPr>
        <w:tc>
          <w:tcPr>
            <w:tcW w:w="7132" w:type="dxa"/>
          </w:tcPr>
          <w:p w14:paraId="5FF49840" w14:textId="41D11FBF" w:rsidR="005D559D" w:rsidRPr="00881B81" w:rsidRDefault="005D559D" w:rsidP="00C26CAF">
            <w:pPr>
              <w:spacing w:line="360" w:lineRule="auto"/>
              <w:ind w:left="171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c) Subdivisión lotes rústicos para superficies de menos de una hectárea (</w:t>
            </w:r>
            <w:proofErr w:type="spellStart"/>
            <w:r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) </w:t>
            </w:r>
          </w:p>
        </w:tc>
        <w:tc>
          <w:tcPr>
            <w:tcW w:w="1696" w:type="dxa"/>
          </w:tcPr>
          <w:p w14:paraId="4581C7E2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0.50</w:t>
            </w:r>
          </w:p>
        </w:tc>
      </w:tr>
      <w:tr w:rsidR="005D559D" w:rsidRPr="00881B81" w14:paraId="04D16023" w14:textId="77777777" w:rsidTr="00D71DD6">
        <w:trPr>
          <w:jc w:val="center"/>
        </w:trPr>
        <w:tc>
          <w:tcPr>
            <w:tcW w:w="7132" w:type="dxa"/>
          </w:tcPr>
          <w:p w14:paraId="48AD4BFF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d) Suburbano </w:t>
            </w:r>
            <w:proofErr w:type="spellStart"/>
            <w:r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3B494463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2.90</w:t>
            </w:r>
          </w:p>
        </w:tc>
      </w:tr>
      <w:tr w:rsidR="005D559D" w:rsidRPr="00881B81" w14:paraId="4D6BC4B0" w14:textId="77777777" w:rsidTr="00D71DD6">
        <w:trPr>
          <w:jc w:val="center"/>
        </w:trPr>
        <w:tc>
          <w:tcPr>
            <w:tcW w:w="7132" w:type="dxa"/>
          </w:tcPr>
          <w:p w14:paraId="6F61CDD8" w14:textId="3332DF28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e) Fusi</w:t>
            </w:r>
            <w:r w:rsidR="003A798A">
              <w:rPr>
                <w:rFonts w:ascii="Century Gothic" w:hAnsi="Century Gothic" w:cs="Arial"/>
                <w:sz w:val="24"/>
                <w:szCs w:val="24"/>
              </w:rPr>
              <w:t>ó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n lotes urbanos </w:t>
            </w:r>
            <w:proofErr w:type="spellStart"/>
            <w:r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1622BAFA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5D559D" w:rsidRPr="00881B81" w14:paraId="386A5FCC" w14:textId="77777777" w:rsidTr="00D71DD6">
        <w:trPr>
          <w:jc w:val="center"/>
        </w:trPr>
        <w:tc>
          <w:tcPr>
            <w:tcW w:w="7132" w:type="dxa"/>
          </w:tcPr>
          <w:p w14:paraId="3A6572CC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f) Fusión lotes rústicos por hectárea </w:t>
            </w:r>
          </w:p>
        </w:tc>
        <w:tc>
          <w:tcPr>
            <w:tcW w:w="1696" w:type="dxa"/>
          </w:tcPr>
          <w:p w14:paraId="60F1D44C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950.00</w:t>
            </w:r>
          </w:p>
        </w:tc>
      </w:tr>
      <w:tr w:rsidR="005D559D" w:rsidRPr="00881B81" w14:paraId="00E63CF9" w14:textId="77777777" w:rsidTr="00D71DD6">
        <w:trPr>
          <w:jc w:val="center"/>
        </w:trPr>
        <w:tc>
          <w:tcPr>
            <w:tcW w:w="7132" w:type="dxa"/>
          </w:tcPr>
          <w:p w14:paraId="63E9D612" w14:textId="77777777" w:rsidR="005D559D" w:rsidRPr="00881B81" w:rsidRDefault="005D559D" w:rsidP="00C26C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g) Fusión lotes rústicos para superficies de menos de una hectárea (</w:t>
            </w:r>
            <w:proofErr w:type="spellStart"/>
            <w:r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) </w:t>
            </w:r>
          </w:p>
        </w:tc>
        <w:tc>
          <w:tcPr>
            <w:tcW w:w="1696" w:type="dxa"/>
          </w:tcPr>
          <w:p w14:paraId="1CC65CE3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0.50</w:t>
            </w:r>
          </w:p>
        </w:tc>
      </w:tr>
      <w:tr w:rsidR="005D559D" w:rsidRPr="00881B81" w14:paraId="5FF3E688" w14:textId="77777777" w:rsidTr="00D71DD6">
        <w:trPr>
          <w:jc w:val="center"/>
        </w:trPr>
        <w:tc>
          <w:tcPr>
            <w:tcW w:w="7132" w:type="dxa"/>
          </w:tcPr>
          <w:p w14:paraId="1BBDBB08" w14:textId="541104A7" w:rsidR="005D559D" w:rsidRPr="00881B81" w:rsidRDefault="005D559D" w:rsidP="00C26CAF">
            <w:pPr>
              <w:tabs>
                <w:tab w:val="left" w:pos="4350"/>
              </w:tabs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1C3A1D" w:rsidRPr="00881B81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h)</w:t>
            </w:r>
            <w:r w:rsidR="001C3A1D" w:rsidRPr="00881B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Relotificación de lotes (</w:t>
            </w:r>
            <w:proofErr w:type="spellStart"/>
            <w:r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881B81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1696" w:type="dxa"/>
          </w:tcPr>
          <w:p w14:paraId="58BCD994" w14:textId="77777777" w:rsidR="005D559D" w:rsidRPr="00881B81" w:rsidRDefault="005D559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1C3A1D" w:rsidRPr="00881B81" w14:paraId="0FE6F08D" w14:textId="77777777" w:rsidTr="00D71DD6">
        <w:trPr>
          <w:jc w:val="center"/>
        </w:trPr>
        <w:tc>
          <w:tcPr>
            <w:tcW w:w="7132" w:type="dxa"/>
          </w:tcPr>
          <w:p w14:paraId="2ADFD6CF" w14:textId="77777777" w:rsidR="001C3A1D" w:rsidRPr="00881B81" w:rsidRDefault="001C3A1D" w:rsidP="00C26CAF">
            <w:pPr>
              <w:pStyle w:val="Prrafodelista"/>
              <w:numPr>
                <w:ilvl w:val="0"/>
                <w:numId w:val="12"/>
              </w:numPr>
              <w:tabs>
                <w:tab w:val="left" w:pos="4350"/>
              </w:tabs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Zonificación</w:t>
            </w:r>
          </w:p>
        </w:tc>
        <w:tc>
          <w:tcPr>
            <w:tcW w:w="1696" w:type="dxa"/>
          </w:tcPr>
          <w:p w14:paraId="68409026" w14:textId="77777777" w:rsidR="001C3A1D" w:rsidRPr="00881B81" w:rsidRDefault="001C3A1D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5D559D" w:rsidRPr="00881B81" w14:paraId="5E72D665" w14:textId="77777777" w:rsidTr="00D71DD6">
        <w:trPr>
          <w:jc w:val="center"/>
        </w:trPr>
        <w:tc>
          <w:tcPr>
            <w:tcW w:w="7132" w:type="dxa"/>
          </w:tcPr>
          <w:p w14:paraId="29A71688" w14:textId="77777777" w:rsidR="005D559D" w:rsidRPr="00881B81" w:rsidRDefault="007A1D91" w:rsidP="00C26CAF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Subdivisión de terrenos rústicos con dimensiones superiores a 600 </w:t>
            </w:r>
            <w:proofErr w:type="spellStart"/>
            <w:r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, el cobro será por </w:t>
            </w:r>
            <w:r w:rsidR="00405232" w:rsidRPr="00881B81">
              <w:rPr>
                <w:rFonts w:ascii="Century Gothic" w:hAnsi="Century Gothic" w:cs="Arial"/>
                <w:sz w:val="24"/>
                <w:szCs w:val="24"/>
              </w:rPr>
              <w:t xml:space="preserve">cada </w:t>
            </w:r>
            <w:proofErr w:type="spellStart"/>
            <w:r w:rsidRPr="00881B81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</w:p>
        </w:tc>
        <w:tc>
          <w:tcPr>
            <w:tcW w:w="1696" w:type="dxa"/>
          </w:tcPr>
          <w:p w14:paraId="0A1839EC" w14:textId="77777777" w:rsidR="005D559D" w:rsidRPr="00881B81" w:rsidRDefault="007A1D91" w:rsidP="00C26CAF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0.50</w:t>
            </w:r>
          </w:p>
        </w:tc>
      </w:tr>
      <w:tr w:rsidR="00405232" w:rsidRPr="00881B81" w14:paraId="082AF688" w14:textId="77777777" w:rsidTr="00D71DD6">
        <w:trPr>
          <w:jc w:val="center"/>
        </w:trPr>
        <w:tc>
          <w:tcPr>
            <w:tcW w:w="7132" w:type="dxa"/>
          </w:tcPr>
          <w:p w14:paraId="7697BB5A" w14:textId="77777777" w:rsidR="00405232" w:rsidRPr="00881B81" w:rsidRDefault="00405232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5FB63A8" w14:textId="77777777" w:rsidR="00405232" w:rsidRPr="00881B81" w:rsidRDefault="00405232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04F0B52A" w14:textId="77777777" w:rsidTr="00D71DD6">
        <w:trPr>
          <w:jc w:val="center"/>
        </w:trPr>
        <w:tc>
          <w:tcPr>
            <w:tcW w:w="7132" w:type="dxa"/>
          </w:tcPr>
          <w:p w14:paraId="7340725B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ll.3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.- Servicios generales en los Rastros</w:t>
            </w:r>
          </w:p>
        </w:tc>
        <w:tc>
          <w:tcPr>
            <w:tcW w:w="1696" w:type="dxa"/>
          </w:tcPr>
          <w:p w14:paraId="0A6FFAAF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6480C416" w14:textId="77777777" w:rsidTr="00D71DD6">
        <w:trPr>
          <w:jc w:val="center"/>
        </w:trPr>
        <w:tc>
          <w:tcPr>
            <w:tcW w:w="7132" w:type="dxa"/>
          </w:tcPr>
          <w:p w14:paraId="2162B878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1.- Matanza por cabeza</w:t>
            </w:r>
          </w:p>
        </w:tc>
        <w:tc>
          <w:tcPr>
            <w:tcW w:w="1696" w:type="dxa"/>
          </w:tcPr>
          <w:p w14:paraId="634B8D8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699E2C20" w14:textId="77777777" w:rsidTr="00D71DD6">
        <w:trPr>
          <w:jc w:val="center"/>
        </w:trPr>
        <w:tc>
          <w:tcPr>
            <w:tcW w:w="7132" w:type="dxa"/>
          </w:tcPr>
          <w:p w14:paraId="3AEF769B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1.1. Bovinos </w:t>
            </w:r>
          </w:p>
        </w:tc>
        <w:tc>
          <w:tcPr>
            <w:tcW w:w="1696" w:type="dxa"/>
          </w:tcPr>
          <w:p w14:paraId="0FA5E065" w14:textId="77777777" w:rsidR="005D559D" w:rsidRPr="00881B81" w:rsidRDefault="001C3A1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6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00.00</w:t>
            </w:r>
          </w:p>
        </w:tc>
      </w:tr>
      <w:tr w:rsidR="005D559D" w:rsidRPr="00881B81" w14:paraId="7014E757" w14:textId="77777777" w:rsidTr="00D71DD6">
        <w:trPr>
          <w:jc w:val="center"/>
        </w:trPr>
        <w:tc>
          <w:tcPr>
            <w:tcW w:w="7132" w:type="dxa"/>
          </w:tcPr>
          <w:p w14:paraId="740FB29F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1.2. Porcinos </w:t>
            </w:r>
          </w:p>
        </w:tc>
        <w:tc>
          <w:tcPr>
            <w:tcW w:w="1696" w:type="dxa"/>
          </w:tcPr>
          <w:p w14:paraId="1944664A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5D559D" w:rsidRPr="00881B81" w14:paraId="0715BDC5" w14:textId="77777777" w:rsidTr="00D71DD6">
        <w:trPr>
          <w:jc w:val="center"/>
        </w:trPr>
        <w:tc>
          <w:tcPr>
            <w:tcW w:w="7132" w:type="dxa"/>
          </w:tcPr>
          <w:p w14:paraId="6CFBF93A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1.3. Ovinos y caprinos</w:t>
            </w:r>
          </w:p>
        </w:tc>
        <w:tc>
          <w:tcPr>
            <w:tcW w:w="1696" w:type="dxa"/>
          </w:tcPr>
          <w:p w14:paraId="1995136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40.00</w:t>
            </w:r>
          </w:p>
        </w:tc>
      </w:tr>
      <w:tr w:rsidR="005D559D" w:rsidRPr="00881B81" w14:paraId="7E37070F" w14:textId="77777777" w:rsidTr="00D71DD6">
        <w:trPr>
          <w:jc w:val="center"/>
        </w:trPr>
        <w:tc>
          <w:tcPr>
            <w:tcW w:w="7132" w:type="dxa"/>
          </w:tcPr>
          <w:p w14:paraId="681DEB42" w14:textId="77777777" w:rsidR="005D559D" w:rsidRPr="00881B81" w:rsidRDefault="005D559D" w:rsidP="00881B81">
            <w:pPr>
              <w:spacing w:after="16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1.4. Equino</w:t>
            </w:r>
          </w:p>
        </w:tc>
        <w:tc>
          <w:tcPr>
            <w:tcW w:w="1696" w:type="dxa"/>
          </w:tcPr>
          <w:p w14:paraId="5ED721C2" w14:textId="77777777" w:rsidR="005D559D" w:rsidRPr="00881B81" w:rsidRDefault="005D559D" w:rsidP="003A61DE">
            <w:pPr>
              <w:spacing w:after="160"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6AA5528D" w14:textId="77777777" w:rsidTr="00D71DD6">
        <w:trPr>
          <w:jc w:val="center"/>
        </w:trPr>
        <w:tc>
          <w:tcPr>
            <w:tcW w:w="7132" w:type="dxa"/>
          </w:tcPr>
          <w:p w14:paraId="2016C6C2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a) Caballos</w:t>
            </w:r>
          </w:p>
        </w:tc>
        <w:tc>
          <w:tcPr>
            <w:tcW w:w="1696" w:type="dxa"/>
          </w:tcPr>
          <w:p w14:paraId="24D3C124" w14:textId="4A9BE455" w:rsidR="005D559D" w:rsidRPr="00881B81" w:rsidRDefault="006A7968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 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80.00</w:t>
            </w:r>
          </w:p>
        </w:tc>
      </w:tr>
      <w:tr w:rsidR="005D559D" w:rsidRPr="00881B81" w14:paraId="45A575D8" w14:textId="77777777" w:rsidTr="00D71DD6">
        <w:trPr>
          <w:jc w:val="center"/>
        </w:trPr>
        <w:tc>
          <w:tcPr>
            <w:tcW w:w="7132" w:type="dxa"/>
          </w:tcPr>
          <w:p w14:paraId="635CC835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  b) Mulas </w:t>
            </w:r>
          </w:p>
        </w:tc>
        <w:tc>
          <w:tcPr>
            <w:tcW w:w="1696" w:type="dxa"/>
          </w:tcPr>
          <w:p w14:paraId="7979830D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79.00</w:t>
            </w:r>
          </w:p>
        </w:tc>
      </w:tr>
      <w:tr w:rsidR="005D559D" w:rsidRPr="00881B81" w14:paraId="4AE388EE" w14:textId="77777777" w:rsidTr="00D71DD6">
        <w:trPr>
          <w:jc w:val="center"/>
        </w:trPr>
        <w:tc>
          <w:tcPr>
            <w:tcW w:w="7132" w:type="dxa"/>
          </w:tcPr>
          <w:p w14:paraId="77A6BD80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c) Asnos </w:t>
            </w:r>
          </w:p>
        </w:tc>
        <w:tc>
          <w:tcPr>
            <w:tcW w:w="1696" w:type="dxa"/>
          </w:tcPr>
          <w:p w14:paraId="52C0D621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70.00</w:t>
            </w:r>
          </w:p>
        </w:tc>
      </w:tr>
      <w:tr w:rsidR="005D559D" w:rsidRPr="00881B81" w14:paraId="7274CA4E" w14:textId="77777777" w:rsidTr="00D71DD6">
        <w:trPr>
          <w:jc w:val="center"/>
        </w:trPr>
        <w:tc>
          <w:tcPr>
            <w:tcW w:w="7132" w:type="dxa"/>
          </w:tcPr>
          <w:p w14:paraId="1608DD3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D1C51A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22359BF8" w14:textId="77777777" w:rsidTr="00D71DD6">
        <w:trPr>
          <w:jc w:val="center"/>
        </w:trPr>
        <w:tc>
          <w:tcPr>
            <w:tcW w:w="7132" w:type="dxa"/>
          </w:tcPr>
          <w:p w14:paraId="0582085A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1.5. Especies menores (aves, lepóridos) por cada 100</w:t>
            </w:r>
          </w:p>
        </w:tc>
        <w:tc>
          <w:tcPr>
            <w:tcW w:w="1696" w:type="dxa"/>
          </w:tcPr>
          <w:p w14:paraId="68871B77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</w:tc>
      </w:tr>
      <w:tr w:rsidR="005D559D" w:rsidRPr="00881B81" w14:paraId="307DC2DB" w14:textId="77777777" w:rsidTr="00D71DD6">
        <w:trPr>
          <w:jc w:val="center"/>
        </w:trPr>
        <w:tc>
          <w:tcPr>
            <w:tcW w:w="7132" w:type="dxa"/>
          </w:tcPr>
          <w:p w14:paraId="7DAD369B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914DD61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1472DF87" w14:textId="77777777" w:rsidTr="00D71DD6">
        <w:trPr>
          <w:jc w:val="center"/>
        </w:trPr>
        <w:tc>
          <w:tcPr>
            <w:tcW w:w="7132" w:type="dxa"/>
          </w:tcPr>
          <w:p w14:paraId="63A925B2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2.- Revisión de facturas, marcas y fierros para su legalización </w:t>
            </w:r>
          </w:p>
        </w:tc>
        <w:tc>
          <w:tcPr>
            <w:tcW w:w="1696" w:type="dxa"/>
          </w:tcPr>
          <w:p w14:paraId="6B180B3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</w:tc>
      </w:tr>
      <w:tr w:rsidR="005D559D" w:rsidRPr="00881B81" w14:paraId="399DF1F4" w14:textId="77777777" w:rsidTr="00D71DD6">
        <w:trPr>
          <w:jc w:val="center"/>
        </w:trPr>
        <w:tc>
          <w:tcPr>
            <w:tcW w:w="7132" w:type="dxa"/>
          </w:tcPr>
          <w:p w14:paraId="15F5E77B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3.- Inspección y movilización de pieles de ganado por pieza </w:t>
            </w:r>
          </w:p>
        </w:tc>
        <w:tc>
          <w:tcPr>
            <w:tcW w:w="1696" w:type="dxa"/>
          </w:tcPr>
          <w:p w14:paraId="15BE1E52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30.00</w:t>
            </w:r>
          </w:p>
        </w:tc>
      </w:tr>
      <w:tr w:rsidR="005D559D" w:rsidRPr="00881B81" w14:paraId="574933BF" w14:textId="77777777" w:rsidTr="00D71DD6">
        <w:trPr>
          <w:jc w:val="center"/>
        </w:trPr>
        <w:tc>
          <w:tcPr>
            <w:tcW w:w="7132" w:type="dxa"/>
          </w:tcPr>
          <w:p w14:paraId="7B57E006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4.- </w:t>
            </w: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Mostrenqueria</w:t>
            </w:r>
            <w:proofErr w:type="spellEnd"/>
          </w:p>
        </w:tc>
        <w:tc>
          <w:tcPr>
            <w:tcW w:w="1696" w:type="dxa"/>
          </w:tcPr>
          <w:p w14:paraId="753A43D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04AF5242" w14:textId="77777777" w:rsidTr="00D71DD6">
        <w:trPr>
          <w:jc w:val="center"/>
        </w:trPr>
        <w:tc>
          <w:tcPr>
            <w:tcW w:w="7132" w:type="dxa"/>
          </w:tcPr>
          <w:p w14:paraId="2E52F97C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a) Transportación de bovinos y equipos </w:t>
            </w:r>
          </w:p>
        </w:tc>
        <w:tc>
          <w:tcPr>
            <w:tcW w:w="1696" w:type="dxa"/>
          </w:tcPr>
          <w:p w14:paraId="4039CE62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35.00</w:t>
            </w:r>
          </w:p>
        </w:tc>
      </w:tr>
      <w:tr w:rsidR="005D559D" w:rsidRPr="00881B81" w14:paraId="21D63D1F" w14:textId="77777777" w:rsidTr="00D71DD6">
        <w:trPr>
          <w:jc w:val="center"/>
        </w:trPr>
        <w:tc>
          <w:tcPr>
            <w:tcW w:w="7132" w:type="dxa"/>
          </w:tcPr>
          <w:p w14:paraId="54F35A7C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b) Por alineación diaria </w:t>
            </w:r>
          </w:p>
        </w:tc>
        <w:tc>
          <w:tcPr>
            <w:tcW w:w="1696" w:type="dxa"/>
          </w:tcPr>
          <w:p w14:paraId="16E31CD8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5D559D" w:rsidRPr="00881B81" w14:paraId="21F00F19" w14:textId="77777777" w:rsidTr="00D71DD6">
        <w:trPr>
          <w:jc w:val="center"/>
        </w:trPr>
        <w:tc>
          <w:tcPr>
            <w:tcW w:w="7132" w:type="dxa"/>
          </w:tcPr>
          <w:p w14:paraId="32F3A002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c) Transportación especies menores (cerdos, ovinos y caprinos)</w:t>
            </w:r>
          </w:p>
        </w:tc>
        <w:tc>
          <w:tcPr>
            <w:tcW w:w="1696" w:type="dxa"/>
          </w:tcPr>
          <w:p w14:paraId="474E4D1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</w:tc>
      </w:tr>
      <w:tr w:rsidR="005D559D" w:rsidRPr="00881B81" w14:paraId="48E9732E" w14:textId="77777777" w:rsidTr="00D71DD6">
        <w:trPr>
          <w:jc w:val="center"/>
        </w:trPr>
        <w:tc>
          <w:tcPr>
            <w:tcW w:w="7132" w:type="dxa"/>
          </w:tcPr>
          <w:p w14:paraId="117FFE36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d) Por alimentación diaria </w:t>
            </w:r>
          </w:p>
        </w:tc>
        <w:tc>
          <w:tcPr>
            <w:tcW w:w="1696" w:type="dxa"/>
          </w:tcPr>
          <w:p w14:paraId="76482612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</w:tc>
      </w:tr>
      <w:tr w:rsidR="005D559D" w:rsidRPr="00881B81" w14:paraId="3B834E64" w14:textId="77777777" w:rsidTr="00D71DD6">
        <w:trPr>
          <w:jc w:val="center"/>
        </w:trPr>
        <w:tc>
          <w:tcPr>
            <w:tcW w:w="7132" w:type="dxa"/>
          </w:tcPr>
          <w:p w14:paraId="3EF48241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5.- Inspección, sello y resello de carne de ganado, sacrificio en rastro</w:t>
            </w:r>
          </w:p>
        </w:tc>
        <w:tc>
          <w:tcPr>
            <w:tcW w:w="1696" w:type="dxa"/>
          </w:tcPr>
          <w:p w14:paraId="4535C99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5D559D" w:rsidRPr="00881B81" w14:paraId="14E69C5F" w14:textId="77777777" w:rsidTr="00D71DD6">
        <w:trPr>
          <w:jc w:val="center"/>
        </w:trPr>
        <w:tc>
          <w:tcPr>
            <w:tcW w:w="7132" w:type="dxa"/>
          </w:tcPr>
          <w:p w14:paraId="3763366F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6.- Expedición de pases de movilización de ganado</w:t>
            </w:r>
          </w:p>
          <w:p w14:paraId="742C0D93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El pase de ganado tendrá la misma tarifa en todo el territorio estatal, sin perjuicio de que la autoridad expedidora exente el pago, y será la siguiente:</w:t>
            </w:r>
          </w:p>
        </w:tc>
        <w:tc>
          <w:tcPr>
            <w:tcW w:w="1696" w:type="dxa"/>
          </w:tcPr>
          <w:p w14:paraId="5911A4A8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30DC2B02" w14:textId="77777777" w:rsidTr="00D71DD6">
        <w:trPr>
          <w:jc w:val="center"/>
        </w:trPr>
        <w:tc>
          <w:tcPr>
            <w:tcW w:w="7132" w:type="dxa"/>
          </w:tcPr>
          <w:p w14:paraId="041C0EC8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 xml:space="preserve">                     Concepto                                       No. de Cabezas</w:t>
            </w:r>
          </w:p>
        </w:tc>
        <w:tc>
          <w:tcPr>
            <w:tcW w:w="1696" w:type="dxa"/>
          </w:tcPr>
          <w:p w14:paraId="436FBE16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Importe por Pase</w:t>
            </w:r>
          </w:p>
        </w:tc>
      </w:tr>
      <w:tr w:rsidR="005D559D" w:rsidRPr="00881B81" w14:paraId="45000C88" w14:textId="77777777" w:rsidTr="00D71DD6">
        <w:trPr>
          <w:jc w:val="center"/>
        </w:trPr>
        <w:tc>
          <w:tcPr>
            <w:tcW w:w="7132" w:type="dxa"/>
          </w:tcPr>
          <w:p w14:paraId="096ABD7A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Ganado Mayor:</w:t>
            </w:r>
          </w:p>
        </w:tc>
        <w:tc>
          <w:tcPr>
            <w:tcW w:w="1696" w:type="dxa"/>
          </w:tcPr>
          <w:p w14:paraId="5EF3AB50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78A3CA50" w14:textId="77777777" w:rsidTr="00D71DD6">
        <w:trPr>
          <w:jc w:val="center"/>
        </w:trPr>
        <w:tc>
          <w:tcPr>
            <w:tcW w:w="7132" w:type="dxa"/>
          </w:tcPr>
          <w:p w14:paraId="2DED898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Pastoreo</w:t>
            </w:r>
          </w:p>
          <w:p w14:paraId="0CC2153B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0CB51E5A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11 a 50 </w:t>
            </w:r>
          </w:p>
          <w:p w14:paraId="1B5A12BA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698D2D9A" w14:textId="3577F1BE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101 en delante</w:t>
            </w:r>
          </w:p>
        </w:tc>
        <w:tc>
          <w:tcPr>
            <w:tcW w:w="1696" w:type="dxa"/>
          </w:tcPr>
          <w:p w14:paraId="681B6A7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7ECFA121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  <w:p w14:paraId="7E6569A4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  <w:p w14:paraId="1392C61F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80.00</w:t>
            </w:r>
          </w:p>
          <w:p w14:paraId="00C74B6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150.00</w:t>
            </w:r>
          </w:p>
        </w:tc>
      </w:tr>
      <w:tr w:rsidR="005D559D" w:rsidRPr="00881B81" w14:paraId="01DEDD76" w14:textId="77777777" w:rsidTr="00D71DD6">
        <w:trPr>
          <w:jc w:val="center"/>
        </w:trPr>
        <w:tc>
          <w:tcPr>
            <w:tcW w:w="7132" w:type="dxa"/>
          </w:tcPr>
          <w:p w14:paraId="3E95457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Movilización</w:t>
            </w:r>
          </w:p>
          <w:p w14:paraId="7F97BD7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7B4CCED4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11 a 50 </w:t>
            </w:r>
          </w:p>
          <w:p w14:paraId="4CA78F3B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532E99C8" w14:textId="20A9E153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101</w:t>
            </w:r>
            <w:r w:rsidR="00CC63C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en delante</w:t>
            </w:r>
          </w:p>
        </w:tc>
        <w:tc>
          <w:tcPr>
            <w:tcW w:w="1696" w:type="dxa"/>
          </w:tcPr>
          <w:p w14:paraId="3DCE753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34734D2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30.00</w:t>
            </w:r>
          </w:p>
          <w:p w14:paraId="46634494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  <w:p w14:paraId="694ACE2F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80.00</w:t>
            </w:r>
          </w:p>
          <w:p w14:paraId="75D4DAE8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150.00</w:t>
            </w:r>
          </w:p>
        </w:tc>
      </w:tr>
      <w:tr w:rsidR="005D559D" w:rsidRPr="00881B81" w14:paraId="61573C51" w14:textId="77777777" w:rsidTr="00D71DD6">
        <w:trPr>
          <w:jc w:val="center"/>
        </w:trPr>
        <w:tc>
          <w:tcPr>
            <w:tcW w:w="7132" w:type="dxa"/>
          </w:tcPr>
          <w:p w14:paraId="5DE2AFFD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Sacrificio</w:t>
            </w:r>
          </w:p>
          <w:p w14:paraId="5C8658A0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2902C932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11 a 50 </w:t>
            </w:r>
          </w:p>
          <w:p w14:paraId="6AED392F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29B7BEDB" w14:textId="613B69AD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101 en delante</w:t>
            </w:r>
          </w:p>
        </w:tc>
        <w:tc>
          <w:tcPr>
            <w:tcW w:w="1696" w:type="dxa"/>
          </w:tcPr>
          <w:p w14:paraId="092197ED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68CE13B2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  <w:p w14:paraId="44D68122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  <w:p w14:paraId="7424DDA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200.00</w:t>
            </w:r>
          </w:p>
          <w:p w14:paraId="4558238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5D559D" w:rsidRPr="00881B81" w14:paraId="6E33DB04" w14:textId="77777777" w:rsidTr="00D71DD6">
        <w:trPr>
          <w:jc w:val="center"/>
        </w:trPr>
        <w:tc>
          <w:tcPr>
            <w:tcW w:w="7132" w:type="dxa"/>
          </w:tcPr>
          <w:p w14:paraId="6AB1E68F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Exportación</w:t>
            </w:r>
          </w:p>
          <w:p w14:paraId="45E6F4CF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484A8283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11 a 50 </w:t>
            </w:r>
          </w:p>
          <w:p w14:paraId="6D7DC935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                                                                                51 a 100 </w:t>
            </w:r>
          </w:p>
          <w:p w14:paraId="0D9CEC7F" w14:textId="79E6F352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101 en delante</w:t>
            </w:r>
          </w:p>
        </w:tc>
        <w:tc>
          <w:tcPr>
            <w:tcW w:w="1696" w:type="dxa"/>
          </w:tcPr>
          <w:p w14:paraId="5829698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47C22C0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  <w:p w14:paraId="7F1F9CB2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300.00</w:t>
            </w:r>
          </w:p>
          <w:p w14:paraId="7ACB538B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>500.00</w:t>
            </w:r>
          </w:p>
          <w:p w14:paraId="6550F780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1,000.00</w:t>
            </w:r>
          </w:p>
        </w:tc>
      </w:tr>
      <w:tr w:rsidR="005D559D" w:rsidRPr="00881B81" w14:paraId="14B9C41E" w14:textId="77777777" w:rsidTr="00D71DD6">
        <w:trPr>
          <w:jc w:val="center"/>
        </w:trPr>
        <w:tc>
          <w:tcPr>
            <w:tcW w:w="7132" w:type="dxa"/>
          </w:tcPr>
          <w:p w14:paraId="5666096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Ganado Menor:</w:t>
            </w:r>
          </w:p>
        </w:tc>
        <w:tc>
          <w:tcPr>
            <w:tcW w:w="1696" w:type="dxa"/>
          </w:tcPr>
          <w:p w14:paraId="2383DCC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4B561F3A" w14:textId="77777777" w:rsidTr="00D71DD6">
        <w:trPr>
          <w:jc w:val="center"/>
        </w:trPr>
        <w:tc>
          <w:tcPr>
            <w:tcW w:w="7132" w:type="dxa"/>
          </w:tcPr>
          <w:p w14:paraId="35A5761C" w14:textId="77777777" w:rsidR="005D559D" w:rsidRPr="00881B81" w:rsidRDefault="005D559D" w:rsidP="003A798A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Cría</w:t>
            </w:r>
          </w:p>
          <w:p w14:paraId="27B0E764" w14:textId="77777777" w:rsidR="005D559D" w:rsidRPr="00881B81" w:rsidRDefault="005D559D" w:rsidP="003A798A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48A9AB4A" w14:textId="77777777" w:rsidR="005D559D" w:rsidRPr="00881B81" w:rsidRDefault="005D559D" w:rsidP="003A798A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11 a 50 </w:t>
            </w:r>
          </w:p>
          <w:p w14:paraId="301D060F" w14:textId="77777777" w:rsidR="005D559D" w:rsidRPr="00881B81" w:rsidRDefault="005D559D" w:rsidP="003A798A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647E2E8F" w14:textId="0E988886" w:rsidR="005D559D" w:rsidRPr="00881B81" w:rsidRDefault="005D559D" w:rsidP="003A798A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101 en delante</w:t>
            </w:r>
          </w:p>
        </w:tc>
        <w:tc>
          <w:tcPr>
            <w:tcW w:w="1696" w:type="dxa"/>
          </w:tcPr>
          <w:p w14:paraId="57CD1E3B" w14:textId="77777777" w:rsidR="005D559D" w:rsidRPr="00881B81" w:rsidRDefault="005D559D" w:rsidP="003A798A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730DA80E" w14:textId="77777777" w:rsidR="005D559D" w:rsidRPr="00881B81" w:rsidRDefault="005D559D" w:rsidP="003A798A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  <w:p w14:paraId="6DF50D21" w14:textId="77777777" w:rsidR="005D559D" w:rsidRPr="00881B81" w:rsidRDefault="005D559D" w:rsidP="003A798A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  <w:p w14:paraId="6D05A87E" w14:textId="77777777" w:rsidR="005D559D" w:rsidRPr="00881B81" w:rsidRDefault="005D559D" w:rsidP="003A798A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  <w:p w14:paraId="0D1DCD35" w14:textId="77777777" w:rsidR="005D559D" w:rsidRPr="00881B81" w:rsidRDefault="005D559D" w:rsidP="003A798A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5D559D" w:rsidRPr="00881B81" w14:paraId="549BAAB9" w14:textId="77777777" w:rsidTr="00D71DD6">
        <w:trPr>
          <w:jc w:val="center"/>
        </w:trPr>
        <w:tc>
          <w:tcPr>
            <w:tcW w:w="7132" w:type="dxa"/>
          </w:tcPr>
          <w:p w14:paraId="41F8DE05" w14:textId="77777777" w:rsidR="005D559D" w:rsidRPr="00881B81" w:rsidRDefault="005D559D" w:rsidP="003A798A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Movilización</w:t>
            </w:r>
          </w:p>
          <w:p w14:paraId="036A3984" w14:textId="77777777" w:rsidR="005D559D" w:rsidRPr="00881B81" w:rsidRDefault="005D559D" w:rsidP="003A798A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1D2D2C4F" w14:textId="77777777" w:rsidR="005D559D" w:rsidRPr="00881B81" w:rsidRDefault="005D559D" w:rsidP="003A798A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11 a 50 </w:t>
            </w:r>
          </w:p>
          <w:p w14:paraId="6909A4BE" w14:textId="77777777" w:rsidR="005D559D" w:rsidRPr="00881B81" w:rsidRDefault="005D559D" w:rsidP="003A798A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32020941" w14:textId="324466AD" w:rsidR="005D559D" w:rsidRPr="00881B81" w:rsidRDefault="005D559D" w:rsidP="003A798A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101 en delante</w:t>
            </w:r>
          </w:p>
        </w:tc>
        <w:tc>
          <w:tcPr>
            <w:tcW w:w="1696" w:type="dxa"/>
          </w:tcPr>
          <w:p w14:paraId="1329E299" w14:textId="77777777" w:rsidR="005D559D" w:rsidRPr="00881B81" w:rsidRDefault="005D559D" w:rsidP="003A798A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48E6D535" w14:textId="77777777" w:rsidR="005D559D" w:rsidRPr="00881B81" w:rsidRDefault="005D559D" w:rsidP="003A798A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  <w:p w14:paraId="5A8E32FC" w14:textId="77777777" w:rsidR="005D559D" w:rsidRPr="00881B81" w:rsidRDefault="005D559D" w:rsidP="003A798A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  <w:p w14:paraId="1C46DA7F" w14:textId="77777777" w:rsidR="005D559D" w:rsidRPr="00881B81" w:rsidRDefault="005D559D" w:rsidP="003A798A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  <w:p w14:paraId="6538F1A8" w14:textId="77777777" w:rsidR="005D559D" w:rsidRPr="00881B81" w:rsidRDefault="005D559D" w:rsidP="003A798A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5D559D" w:rsidRPr="00881B81" w14:paraId="690190DF" w14:textId="77777777" w:rsidTr="00D71DD6">
        <w:trPr>
          <w:jc w:val="center"/>
        </w:trPr>
        <w:tc>
          <w:tcPr>
            <w:tcW w:w="7132" w:type="dxa"/>
          </w:tcPr>
          <w:p w14:paraId="72F15C3D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Sacrificio</w:t>
            </w:r>
          </w:p>
          <w:p w14:paraId="306C729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4B75E4F3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11 a 50 </w:t>
            </w:r>
          </w:p>
          <w:p w14:paraId="04DD180C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30F028B3" w14:textId="6896FC4B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101 en delante</w:t>
            </w:r>
          </w:p>
        </w:tc>
        <w:tc>
          <w:tcPr>
            <w:tcW w:w="1696" w:type="dxa"/>
          </w:tcPr>
          <w:p w14:paraId="0856388B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6EC3D3FB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30.00</w:t>
            </w:r>
          </w:p>
          <w:p w14:paraId="69A839D2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  <w:p w14:paraId="75BF0E0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80.00</w:t>
            </w:r>
          </w:p>
          <w:p w14:paraId="3D89C2C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150.00</w:t>
            </w:r>
          </w:p>
        </w:tc>
      </w:tr>
      <w:tr w:rsidR="005D559D" w:rsidRPr="00881B81" w14:paraId="3F2AE237" w14:textId="77777777" w:rsidTr="00D71DD6">
        <w:trPr>
          <w:jc w:val="center"/>
        </w:trPr>
        <w:tc>
          <w:tcPr>
            <w:tcW w:w="7132" w:type="dxa"/>
          </w:tcPr>
          <w:p w14:paraId="7C1FB9A3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Exportación</w:t>
            </w:r>
          </w:p>
          <w:p w14:paraId="6821A15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6D38766D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11 a 50 </w:t>
            </w:r>
          </w:p>
          <w:p w14:paraId="2A24274A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480406BE" w14:textId="330B6BAB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101 en delante</w:t>
            </w:r>
          </w:p>
        </w:tc>
        <w:tc>
          <w:tcPr>
            <w:tcW w:w="1696" w:type="dxa"/>
          </w:tcPr>
          <w:p w14:paraId="5D837E17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188914BF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  <w:p w14:paraId="5DED9570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80.00</w:t>
            </w:r>
          </w:p>
          <w:p w14:paraId="7E8AD069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120.00</w:t>
            </w:r>
          </w:p>
          <w:p w14:paraId="2E6A4D79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200.00</w:t>
            </w:r>
          </w:p>
        </w:tc>
      </w:tr>
      <w:tr w:rsidR="005D559D" w:rsidRPr="00881B81" w14:paraId="4379B160" w14:textId="77777777" w:rsidTr="00D71DD6">
        <w:trPr>
          <w:jc w:val="center"/>
        </w:trPr>
        <w:tc>
          <w:tcPr>
            <w:tcW w:w="7132" w:type="dxa"/>
          </w:tcPr>
          <w:p w14:paraId="6B3527DA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146C82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315F43F5" w14:textId="77777777" w:rsidTr="00D71DD6">
        <w:trPr>
          <w:jc w:val="center"/>
        </w:trPr>
        <w:tc>
          <w:tcPr>
            <w:tcW w:w="7132" w:type="dxa"/>
          </w:tcPr>
          <w:p w14:paraId="2E9679A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7.- Servicios no especificados. Las cuotas para los demás servicios que se presenten en los rastros y no estén especificados en la presente tarifa, serán fijados por el H. Ayuntamiento, tomando en consideración su costo.</w:t>
            </w:r>
          </w:p>
        </w:tc>
        <w:tc>
          <w:tcPr>
            <w:tcW w:w="1696" w:type="dxa"/>
          </w:tcPr>
          <w:p w14:paraId="5DC6DED4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17C1E972" w14:textId="77777777" w:rsidTr="00D71DD6">
        <w:trPr>
          <w:jc w:val="center"/>
        </w:trPr>
        <w:tc>
          <w:tcPr>
            <w:tcW w:w="7132" w:type="dxa"/>
          </w:tcPr>
          <w:p w14:paraId="2EBED8C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A8F5522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6AE0AFC7" w14:textId="77777777" w:rsidTr="00D71DD6">
        <w:trPr>
          <w:jc w:val="center"/>
        </w:trPr>
        <w:tc>
          <w:tcPr>
            <w:tcW w:w="7132" w:type="dxa"/>
          </w:tcPr>
          <w:p w14:paraId="05258A11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II.4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.- Legalización de firmas, certificación y expedición de documentos municipales.</w:t>
            </w:r>
          </w:p>
        </w:tc>
        <w:tc>
          <w:tcPr>
            <w:tcW w:w="1696" w:type="dxa"/>
          </w:tcPr>
          <w:p w14:paraId="0C2E64E0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08E065E8" w14:textId="77777777" w:rsidTr="00D71DD6">
        <w:trPr>
          <w:jc w:val="center"/>
        </w:trPr>
        <w:tc>
          <w:tcPr>
            <w:tcW w:w="7132" w:type="dxa"/>
          </w:tcPr>
          <w:p w14:paraId="48C44D4B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1.- Constancias </w:t>
            </w:r>
          </w:p>
        </w:tc>
        <w:tc>
          <w:tcPr>
            <w:tcW w:w="1696" w:type="dxa"/>
          </w:tcPr>
          <w:p w14:paraId="2DD61495" w14:textId="77777777" w:rsidR="005D559D" w:rsidRPr="00881B81" w:rsidRDefault="001C3A1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0.00</w:t>
            </w:r>
          </w:p>
        </w:tc>
      </w:tr>
      <w:tr w:rsidR="005D559D" w:rsidRPr="00881B81" w14:paraId="5802C4CC" w14:textId="77777777" w:rsidTr="00D71DD6">
        <w:trPr>
          <w:jc w:val="center"/>
        </w:trPr>
        <w:tc>
          <w:tcPr>
            <w:tcW w:w="7132" w:type="dxa"/>
          </w:tcPr>
          <w:p w14:paraId="23B23D97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2.- Certificaciones </w:t>
            </w:r>
          </w:p>
        </w:tc>
        <w:tc>
          <w:tcPr>
            <w:tcW w:w="1696" w:type="dxa"/>
          </w:tcPr>
          <w:p w14:paraId="07F1883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80.00</w:t>
            </w:r>
          </w:p>
        </w:tc>
      </w:tr>
      <w:tr w:rsidR="005D559D" w:rsidRPr="00881B81" w14:paraId="5422D0AC" w14:textId="77777777" w:rsidTr="00D71DD6">
        <w:trPr>
          <w:jc w:val="center"/>
        </w:trPr>
        <w:tc>
          <w:tcPr>
            <w:tcW w:w="7132" w:type="dxa"/>
          </w:tcPr>
          <w:p w14:paraId="7D44AFC1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3.- Constancias a productos agropecuarios </w:t>
            </w:r>
          </w:p>
        </w:tc>
        <w:tc>
          <w:tcPr>
            <w:tcW w:w="1696" w:type="dxa"/>
          </w:tcPr>
          <w:p w14:paraId="4F1783A9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30.00</w:t>
            </w:r>
          </w:p>
        </w:tc>
      </w:tr>
      <w:tr w:rsidR="005D559D" w:rsidRPr="00881B81" w14:paraId="5519F26E" w14:textId="77777777" w:rsidTr="00D71DD6">
        <w:trPr>
          <w:jc w:val="center"/>
        </w:trPr>
        <w:tc>
          <w:tcPr>
            <w:tcW w:w="7132" w:type="dxa"/>
          </w:tcPr>
          <w:p w14:paraId="56AC2E00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4.- Certificado de predial </w:t>
            </w:r>
          </w:p>
        </w:tc>
        <w:tc>
          <w:tcPr>
            <w:tcW w:w="1696" w:type="dxa"/>
          </w:tcPr>
          <w:p w14:paraId="266D95D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30.00</w:t>
            </w:r>
          </w:p>
        </w:tc>
      </w:tr>
      <w:tr w:rsidR="005D559D" w:rsidRPr="00881B81" w14:paraId="35498BBF" w14:textId="77777777" w:rsidTr="00D71DD6">
        <w:trPr>
          <w:jc w:val="center"/>
        </w:trPr>
        <w:tc>
          <w:tcPr>
            <w:tcW w:w="7132" w:type="dxa"/>
          </w:tcPr>
          <w:p w14:paraId="5F764EEF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5.- Certificado de residencia </w:t>
            </w:r>
          </w:p>
        </w:tc>
        <w:tc>
          <w:tcPr>
            <w:tcW w:w="1696" w:type="dxa"/>
          </w:tcPr>
          <w:p w14:paraId="58BF1305" w14:textId="77777777" w:rsidR="005D559D" w:rsidRPr="00881B81" w:rsidRDefault="001C3A1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0.00</w:t>
            </w:r>
          </w:p>
        </w:tc>
      </w:tr>
      <w:tr w:rsidR="005D559D" w:rsidRPr="00881B81" w14:paraId="1FB65CE5" w14:textId="77777777" w:rsidTr="00D71DD6">
        <w:trPr>
          <w:jc w:val="center"/>
        </w:trPr>
        <w:tc>
          <w:tcPr>
            <w:tcW w:w="7132" w:type="dxa"/>
          </w:tcPr>
          <w:p w14:paraId="6182EB90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6.- Carta de identidad </w:t>
            </w:r>
          </w:p>
        </w:tc>
        <w:tc>
          <w:tcPr>
            <w:tcW w:w="1696" w:type="dxa"/>
          </w:tcPr>
          <w:p w14:paraId="7693D098" w14:textId="77777777" w:rsidR="005D559D" w:rsidRPr="00881B81" w:rsidRDefault="001C3A1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0.00</w:t>
            </w:r>
          </w:p>
        </w:tc>
      </w:tr>
      <w:tr w:rsidR="005D559D" w:rsidRPr="00881B81" w14:paraId="77D02F82" w14:textId="77777777" w:rsidTr="00D71DD6">
        <w:trPr>
          <w:jc w:val="center"/>
        </w:trPr>
        <w:tc>
          <w:tcPr>
            <w:tcW w:w="7132" w:type="dxa"/>
          </w:tcPr>
          <w:p w14:paraId="32167277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7.- Certificado de buena conducta y/o carta de no antecedentes policiacos</w:t>
            </w:r>
          </w:p>
        </w:tc>
        <w:tc>
          <w:tcPr>
            <w:tcW w:w="1696" w:type="dxa"/>
          </w:tcPr>
          <w:p w14:paraId="22321EB1" w14:textId="77777777" w:rsidR="005D559D" w:rsidRPr="00881B81" w:rsidRDefault="001C3A1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0.00</w:t>
            </w:r>
          </w:p>
        </w:tc>
      </w:tr>
      <w:tr w:rsidR="005D559D" w:rsidRPr="00881B81" w14:paraId="7FB01D10" w14:textId="77777777" w:rsidTr="00D71DD6">
        <w:trPr>
          <w:jc w:val="center"/>
        </w:trPr>
        <w:tc>
          <w:tcPr>
            <w:tcW w:w="7132" w:type="dxa"/>
          </w:tcPr>
          <w:p w14:paraId="08BB8BCF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8.- Certificado de Avaluó </w:t>
            </w:r>
          </w:p>
        </w:tc>
        <w:tc>
          <w:tcPr>
            <w:tcW w:w="1696" w:type="dxa"/>
          </w:tcPr>
          <w:p w14:paraId="1DEF4829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5D559D" w:rsidRPr="00881B81" w14:paraId="066352FD" w14:textId="77777777" w:rsidTr="00D71DD6">
        <w:trPr>
          <w:jc w:val="center"/>
        </w:trPr>
        <w:tc>
          <w:tcPr>
            <w:tcW w:w="7132" w:type="dxa"/>
          </w:tcPr>
          <w:p w14:paraId="2257FCA7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9.- Por la certificación de la existencia, inexistencia o grado de avance en una obra en construcción</w:t>
            </w:r>
          </w:p>
        </w:tc>
        <w:tc>
          <w:tcPr>
            <w:tcW w:w="1696" w:type="dxa"/>
          </w:tcPr>
          <w:p w14:paraId="248466AA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200.00</w:t>
            </w:r>
          </w:p>
        </w:tc>
      </w:tr>
      <w:tr w:rsidR="005D559D" w:rsidRPr="00881B81" w14:paraId="3457940D" w14:textId="77777777" w:rsidTr="00D71DD6">
        <w:trPr>
          <w:jc w:val="center"/>
        </w:trPr>
        <w:tc>
          <w:tcPr>
            <w:tcW w:w="7132" w:type="dxa"/>
          </w:tcPr>
          <w:p w14:paraId="2B73757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10.- Certificado de localización de muebles, inmuebles y negociaciones</w:t>
            </w:r>
          </w:p>
        </w:tc>
        <w:tc>
          <w:tcPr>
            <w:tcW w:w="1696" w:type="dxa"/>
          </w:tcPr>
          <w:p w14:paraId="076E7A54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300.00</w:t>
            </w:r>
          </w:p>
        </w:tc>
      </w:tr>
      <w:tr w:rsidR="005D559D" w:rsidRPr="00881B81" w14:paraId="737E13AD" w14:textId="77777777" w:rsidTr="00D71DD6">
        <w:trPr>
          <w:jc w:val="center"/>
        </w:trPr>
        <w:tc>
          <w:tcPr>
            <w:tcW w:w="7132" w:type="dxa"/>
          </w:tcPr>
          <w:p w14:paraId="2BC4ADF4" w14:textId="1ECD55E8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="006A0425"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.- Cartas de tutela </w:t>
            </w:r>
          </w:p>
        </w:tc>
        <w:tc>
          <w:tcPr>
            <w:tcW w:w="1696" w:type="dxa"/>
          </w:tcPr>
          <w:p w14:paraId="33523312" w14:textId="77777777" w:rsidR="005D559D" w:rsidRPr="00881B81" w:rsidRDefault="001C3A1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0.00</w:t>
            </w:r>
          </w:p>
        </w:tc>
      </w:tr>
      <w:tr w:rsidR="005D559D" w:rsidRPr="00881B81" w14:paraId="28F1650C" w14:textId="77777777" w:rsidTr="00D71DD6">
        <w:trPr>
          <w:jc w:val="center"/>
        </w:trPr>
        <w:tc>
          <w:tcPr>
            <w:tcW w:w="7132" w:type="dxa"/>
          </w:tcPr>
          <w:p w14:paraId="46C5C165" w14:textId="3A528D68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>1</w:t>
            </w:r>
            <w:r w:rsidR="006A0425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. Certificación de contratos de arrendamiento </w:t>
            </w:r>
          </w:p>
        </w:tc>
        <w:tc>
          <w:tcPr>
            <w:tcW w:w="1696" w:type="dxa"/>
          </w:tcPr>
          <w:p w14:paraId="2B9908C0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5D559D" w:rsidRPr="00881B81" w14:paraId="39DB6C13" w14:textId="77777777" w:rsidTr="00D71DD6">
        <w:trPr>
          <w:jc w:val="center"/>
        </w:trPr>
        <w:tc>
          <w:tcPr>
            <w:tcW w:w="7132" w:type="dxa"/>
          </w:tcPr>
          <w:p w14:paraId="4FBE5925" w14:textId="1B613E82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="006A0425">
              <w:rPr>
                <w:rFonts w:ascii="Century Gothic" w:hAnsi="Century Gothic" w:cs="Arial"/>
                <w:sz w:val="24"/>
                <w:szCs w:val="24"/>
              </w:rPr>
              <w:t>3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.- Certificación de constancias de usufructo </w:t>
            </w:r>
          </w:p>
        </w:tc>
        <w:tc>
          <w:tcPr>
            <w:tcW w:w="1696" w:type="dxa"/>
          </w:tcPr>
          <w:p w14:paraId="546ECDD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5D559D" w:rsidRPr="00881B81" w14:paraId="0AA8EECA" w14:textId="77777777" w:rsidTr="00D71DD6">
        <w:trPr>
          <w:jc w:val="center"/>
        </w:trPr>
        <w:tc>
          <w:tcPr>
            <w:tcW w:w="7132" w:type="dxa"/>
          </w:tcPr>
          <w:p w14:paraId="31CDECDF" w14:textId="49C363F1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="006A0425">
              <w:rPr>
                <w:rFonts w:ascii="Century Gothic" w:hAnsi="Century Gothic" w:cs="Arial"/>
                <w:sz w:val="24"/>
                <w:szCs w:val="24"/>
              </w:rPr>
              <w:t>4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.- Expedición de documentos y constancias por secretarias, direcciones y departamentos municipales</w:t>
            </w:r>
          </w:p>
        </w:tc>
        <w:tc>
          <w:tcPr>
            <w:tcW w:w="1696" w:type="dxa"/>
          </w:tcPr>
          <w:p w14:paraId="4404E3EE" w14:textId="77777777" w:rsidR="005D559D" w:rsidRPr="00881B81" w:rsidRDefault="001C3A1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0.00</w:t>
            </w:r>
          </w:p>
        </w:tc>
      </w:tr>
      <w:tr w:rsidR="005D559D" w:rsidRPr="00881B81" w14:paraId="257CFA3E" w14:textId="77777777" w:rsidTr="00D71DD6">
        <w:trPr>
          <w:jc w:val="center"/>
        </w:trPr>
        <w:tc>
          <w:tcPr>
            <w:tcW w:w="7132" w:type="dxa"/>
          </w:tcPr>
          <w:p w14:paraId="0DDD803F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58DA198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22F9C8F9" w14:textId="77777777" w:rsidTr="00D71DD6">
        <w:trPr>
          <w:jc w:val="center"/>
        </w:trPr>
        <w:tc>
          <w:tcPr>
            <w:tcW w:w="7132" w:type="dxa"/>
          </w:tcPr>
          <w:p w14:paraId="4698F4F0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II.5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.- Ocupación de la vía pública para estacionamiento de vehículos y vendedores ambulantes</w:t>
            </w:r>
          </w:p>
        </w:tc>
        <w:tc>
          <w:tcPr>
            <w:tcW w:w="1696" w:type="dxa"/>
          </w:tcPr>
          <w:p w14:paraId="74F981E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1B1031AA" w14:textId="77777777" w:rsidTr="00D71DD6">
        <w:trPr>
          <w:jc w:val="center"/>
        </w:trPr>
        <w:tc>
          <w:tcPr>
            <w:tcW w:w="7132" w:type="dxa"/>
          </w:tcPr>
          <w:p w14:paraId="639FBFB6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028A9F5C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12CB1CDE" w14:textId="77777777" w:rsidTr="00D71DD6">
        <w:trPr>
          <w:jc w:val="center"/>
        </w:trPr>
        <w:tc>
          <w:tcPr>
            <w:tcW w:w="7132" w:type="dxa"/>
          </w:tcPr>
          <w:p w14:paraId="574E04CD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1.- Uso de zonas exclusivas para:</w:t>
            </w:r>
          </w:p>
        </w:tc>
        <w:tc>
          <w:tcPr>
            <w:tcW w:w="1696" w:type="dxa"/>
          </w:tcPr>
          <w:p w14:paraId="671B063C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184DCEA5" w14:textId="77777777" w:rsidTr="00D71DD6">
        <w:trPr>
          <w:jc w:val="center"/>
        </w:trPr>
        <w:tc>
          <w:tcPr>
            <w:tcW w:w="7132" w:type="dxa"/>
          </w:tcPr>
          <w:p w14:paraId="151F27CC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1.1 Sitios de automóviles o camiones de alquiler por metro lineal mensual.</w:t>
            </w:r>
          </w:p>
        </w:tc>
        <w:tc>
          <w:tcPr>
            <w:tcW w:w="1696" w:type="dxa"/>
          </w:tcPr>
          <w:p w14:paraId="67468AF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</w:tc>
      </w:tr>
      <w:tr w:rsidR="005D559D" w:rsidRPr="00881B81" w14:paraId="530AB50B" w14:textId="77777777" w:rsidTr="00D71DD6">
        <w:trPr>
          <w:jc w:val="center"/>
        </w:trPr>
        <w:tc>
          <w:tcPr>
            <w:tcW w:w="7132" w:type="dxa"/>
          </w:tcPr>
          <w:p w14:paraId="7BFD4A28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1.2. Carga y descarga de vehículos de negocios. Comerciales o industriales por metro lineal mensual </w:t>
            </w:r>
          </w:p>
        </w:tc>
        <w:tc>
          <w:tcPr>
            <w:tcW w:w="1696" w:type="dxa"/>
          </w:tcPr>
          <w:p w14:paraId="3F12E5E7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</w:tc>
      </w:tr>
      <w:tr w:rsidR="005D559D" w:rsidRPr="00881B81" w14:paraId="160378A5" w14:textId="77777777" w:rsidTr="00D71DD6">
        <w:trPr>
          <w:jc w:val="center"/>
        </w:trPr>
        <w:tc>
          <w:tcPr>
            <w:tcW w:w="7132" w:type="dxa"/>
          </w:tcPr>
          <w:p w14:paraId="5CD056F0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1.3. Estacionamiento de vehículos por metro lineal mensual</w:t>
            </w:r>
          </w:p>
        </w:tc>
        <w:tc>
          <w:tcPr>
            <w:tcW w:w="1696" w:type="dxa"/>
          </w:tcPr>
          <w:p w14:paraId="3FA41D4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40.00</w:t>
            </w:r>
          </w:p>
        </w:tc>
      </w:tr>
      <w:tr w:rsidR="005D559D" w:rsidRPr="00881B81" w14:paraId="0F103C86" w14:textId="77777777" w:rsidTr="00D71DD6">
        <w:trPr>
          <w:jc w:val="center"/>
        </w:trPr>
        <w:tc>
          <w:tcPr>
            <w:tcW w:w="7132" w:type="dxa"/>
          </w:tcPr>
          <w:p w14:paraId="1E381B9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1.4. Pago anual</w:t>
            </w:r>
          </w:p>
        </w:tc>
        <w:tc>
          <w:tcPr>
            <w:tcW w:w="1696" w:type="dxa"/>
          </w:tcPr>
          <w:p w14:paraId="6987854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400.00</w:t>
            </w:r>
          </w:p>
        </w:tc>
      </w:tr>
      <w:tr w:rsidR="005D559D" w:rsidRPr="00881B81" w14:paraId="0B2AE973" w14:textId="77777777" w:rsidTr="00D71DD6">
        <w:trPr>
          <w:jc w:val="center"/>
        </w:trPr>
        <w:tc>
          <w:tcPr>
            <w:tcW w:w="7132" w:type="dxa"/>
          </w:tcPr>
          <w:p w14:paraId="7CEEAAB5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B17CD4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2807E2F8" w14:textId="77777777" w:rsidTr="00D71DD6">
        <w:trPr>
          <w:jc w:val="center"/>
        </w:trPr>
        <w:tc>
          <w:tcPr>
            <w:tcW w:w="7132" w:type="dxa"/>
          </w:tcPr>
          <w:p w14:paraId="084A8D5D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2.- Uso de la vía pública por Comerciantes Ambulantes o Puestos Fijos o Semifijos</w:t>
            </w:r>
          </w:p>
        </w:tc>
        <w:tc>
          <w:tcPr>
            <w:tcW w:w="1696" w:type="dxa"/>
          </w:tcPr>
          <w:p w14:paraId="2F1DDF2F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0FB4E5CB" w14:textId="77777777" w:rsidTr="00D71DD6">
        <w:trPr>
          <w:jc w:val="center"/>
        </w:trPr>
        <w:tc>
          <w:tcPr>
            <w:tcW w:w="7132" w:type="dxa"/>
          </w:tcPr>
          <w:p w14:paraId="519B1637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45B018D1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3A3F43E7" w14:textId="77777777" w:rsidTr="00D71DD6">
        <w:trPr>
          <w:jc w:val="center"/>
        </w:trPr>
        <w:tc>
          <w:tcPr>
            <w:tcW w:w="7132" w:type="dxa"/>
          </w:tcPr>
          <w:p w14:paraId="29E04463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2.1. Ambulantes</w:t>
            </w:r>
          </w:p>
        </w:tc>
        <w:tc>
          <w:tcPr>
            <w:tcW w:w="1696" w:type="dxa"/>
          </w:tcPr>
          <w:p w14:paraId="1BAC40D1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2D90CA8F" w14:textId="77777777" w:rsidTr="00D71DD6">
        <w:trPr>
          <w:jc w:val="center"/>
        </w:trPr>
        <w:tc>
          <w:tcPr>
            <w:tcW w:w="7132" w:type="dxa"/>
          </w:tcPr>
          <w:p w14:paraId="281CD4A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a) Por día </w:t>
            </w:r>
          </w:p>
        </w:tc>
        <w:tc>
          <w:tcPr>
            <w:tcW w:w="1696" w:type="dxa"/>
          </w:tcPr>
          <w:p w14:paraId="7517CFEE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</w:tc>
      </w:tr>
      <w:tr w:rsidR="005D559D" w:rsidRPr="00881B81" w14:paraId="49487C37" w14:textId="77777777" w:rsidTr="00D71DD6">
        <w:trPr>
          <w:jc w:val="center"/>
        </w:trPr>
        <w:tc>
          <w:tcPr>
            <w:tcW w:w="7132" w:type="dxa"/>
          </w:tcPr>
          <w:p w14:paraId="26B7956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b) Semanal </w:t>
            </w:r>
          </w:p>
        </w:tc>
        <w:tc>
          <w:tcPr>
            <w:tcW w:w="1696" w:type="dxa"/>
          </w:tcPr>
          <w:p w14:paraId="6BEB9F3B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180.00</w:t>
            </w:r>
          </w:p>
        </w:tc>
      </w:tr>
      <w:tr w:rsidR="005D559D" w:rsidRPr="00881B81" w14:paraId="48FFD05A" w14:textId="77777777" w:rsidTr="00D71DD6">
        <w:trPr>
          <w:jc w:val="center"/>
        </w:trPr>
        <w:tc>
          <w:tcPr>
            <w:tcW w:w="7132" w:type="dxa"/>
          </w:tcPr>
          <w:p w14:paraId="7CD22577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c) Mensual </w:t>
            </w:r>
          </w:p>
        </w:tc>
        <w:tc>
          <w:tcPr>
            <w:tcW w:w="1696" w:type="dxa"/>
          </w:tcPr>
          <w:p w14:paraId="24F43E1E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380.00</w:t>
            </w:r>
          </w:p>
        </w:tc>
      </w:tr>
      <w:tr w:rsidR="005D559D" w:rsidRPr="00881B81" w14:paraId="21BB165D" w14:textId="77777777" w:rsidTr="00D71DD6">
        <w:trPr>
          <w:jc w:val="center"/>
        </w:trPr>
        <w:tc>
          <w:tcPr>
            <w:tcW w:w="7132" w:type="dxa"/>
          </w:tcPr>
          <w:p w14:paraId="18E8E32A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d) Anual </w:t>
            </w:r>
          </w:p>
        </w:tc>
        <w:tc>
          <w:tcPr>
            <w:tcW w:w="1696" w:type="dxa"/>
          </w:tcPr>
          <w:p w14:paraId="395F8D4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5D559D" w:rsidRPr="00881B81" w14:paraId="366A3B0C" w14:textId="77777777" w:rsidTr="00D71DD6">
        <w:trPr>
          <w:jc w:val="center"/>
        </w:trPr>
        <w:tc>
          <w:tcPr>
            <w:tcW w:w="7132" w:type="dxa"/>
          </w:tcPr>
          <w:p w14:paraId="2155AB27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e) Permisos de instalaciones</w:t>
            </w:r>
          </w:p>
        </w:tc>
        <w:tc>
          <w:tcPr>
            <w:tcW w:w="1696" w:type="dxa"/>
          </w:tcPr>
          <w:p w14:paraId="6E93C7F0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5D559D" w:rsidRPr="00881B81" w14:paraId="7D9A5D92" w14:textId="77777777" w:rsidTr="00D71DD6">
        <w:trPr>
          <w:jc w:val="center"/>
        </w:trPr>
        <w:tc>
          <w:tcPr>
            <w:tcW w:w="7132" w:type="dxa"/>
          </w:tcPr>
          <w:p w14:paraId="246814C0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2.2. Ambulantes con puestos semifijos</w:t>
            </w:r>
          </w:p>
        </w:tc>
        <w:tc>
          <w:tcPr>
            <w:tcW w:w="1696" w:type="dxa"/>
          </w:tcPr>
          <w:p w14:paraId="47F0D7FA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2A933786" w14:textId="77777777" w:rsidTr="00D71DD6">
        <w:trPr>
          <w:jc w:val="center"/>
        </w:trPr>
        <w:tc>
          <w:tcPr>
            <w:tcW w:w="7132" w:type="dxa"/>
          </w:tcPr>
          <w:p w14:paraId="26049C62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a) Mensual </w:t>
            </w:r>
          </w:p>
        </w:tc>
        <w:tc>
          <w:tcPr>
            <w:tcW w:w="1696" w:type="dxa"/>
          </w:tcPr>
          <w:p w14:paraId="19F0164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400.00</w:t>
            </w:r>
          </w:p>
        </w:tc>
      </w:tr>
      <w:tr w:rsidR="005D559D" w:rsidRPr="00881B81" w14:paraId="2C326D73" w14:textId="77777777" w:rsidTr="00D71DD6">
        <w:trPr>
          <w:jc w:val="center"/>
        </w:trPr>
        <w:tc>
          <w:tcPr>
            <w:tcW w:w="7132" w:type="dxa"/>
          </w:tcPr>
          <w:p w14:paraId="6CC5DD14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b) Semanal o fracción </w:t>
            </w:r>
          </w:p>
        </w:tc>
        <w:tc>
          <w:tcPr>
            <w:tcW w:w="1696" w:type="dxa"/>
          </w:tcPr>
          <w:p w14:paraId="7DBF3A74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200.00</w:t>
            </w:r>
          </w:p>
        </w:tc>
      </w:tr>
      <w:tr w:rsidR="005D559D" w:rsidRPr="00881B81" w14:paraId="616FD88E" w14:textId="77777777" w:rsidTr="00D71DD6">
        <w:trPr>
          <w:jc w:val="center"/>
        </w:trPr>
        <w:tc>
          <w:tcPr>
            <w:tcW w:w="7132" w:type="dxa"/>
          </w:tcPr>
          <w:p w14:paraId="259DB19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2.3. Ambulantes con puestos fijos</w:t>
            </w:r>
          </w:p>
        </w:tc>
        <w:tc>
          <w:tcPr>
            <w:tcW w:w="1696" w:type="dxa"/>
          </w:tcPr>
          <w:p w14:paraId="2DB3AFE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19F1198A" w14:textId="77777777" w:rsidTr="00D71DD6">
        <w:trPr>
          <w:jc w:val="center"/>
        </w:trPr>
        <w:tc>
          <w:tcPr>
            <w:tcW w:w="7132" w:type="dxa"/>
          </w:tcPr>
          <w:p w14:paraId="1AD39CCD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a) Mensual </w:t>
            </w:r>
          </w:p>
        </w:tc>
        <w:tc>
          <w:tcPr>
            <w:tcW w:w="1696" w:type="dxa"/>
          </w:tcPr>
          <w:p w14:paraId="4333167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5D559D" w:rsidRPr="00881B81" w14:paraId="46FCCDB4" w14:textId="77777777" w:rsidTr="00D71DD6">
        <w:trPr>
          <w:jc w:val="center"/>
        </w:trPr>
        <w:tc>
          <w:tcPr>
            <w:tcW w:w="7132" w:type="dxa"/>
          </w:tcPr>
          <w:p w14:paraId="516D7BDA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b) Semanal o fracción </w:t>
            </w:r>
          </w:p>
        </w:tc>
        <w:tc>
          <w:tcPr>
            <w:tcW w:w="1696" w:type="dxa"/>
          </w:tcPr>
          <w:p w14:paraId="7035474A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250.00</w:t>
            </w:r>
          </w:p>
        </w:tc>
      </w:tr>
      <w:tr w:rsidR="005D559D" w:rsidRPr="00881B81" w14:paraId="171208EC" w14:textId="77777777" w:rsidTr="00D71DD6">
        <w:trPr>
          <w:jc w:val="center"/>
        </w:trPr>
        <w:tc>
          <w:tcPr>
            <w:tcW w:w="7132" w:type="dxa"/>
          </w:tcPr>
          <w:p w14:paraId="6B6C5AEA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2.4. Pago anual </w:t>
            </w:r>
          </w:p>
        </w:tc>
        <w:tc>
          <w:tcPr>
            <w:tcW w:w="1696" w:type="dxa"/>
          </w:tcPr>
          <w:p w14:paraId="36E8ABC2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5D559D" w:rsidRPr="00881B81" w14:paraId="1897B5B2" w14:textId="77777777" w:rsidTr="00D71DD6">
        <w:trPr>
          <w:jc w:val="center"/>
        </w:trPr>
        <w:tc>
          <w:tcPr>
            <w:tcW w:w="7132" w:type="dxa"/>
          </w:tcPr>
          <w:p w14:paraId="29ECF83D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a) Ambulantes con puestos chicos </w:t>
            </w:r>
          </w:p>
        </w:tc>
        <w:tc>
          <w:tcPr>
            <w:tcW w:w="1696" w:type="dxa"/>
          </w:tcPr>
          <w:p w14:paraId="02FBFFF9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5D559D" w:rsidRPr="00881B81" w14:paraId="23B76683" w14:textId="77777777" w:rsidTr="00D71DD6">
        <w:trPr>
          <w:jc w:val="center"/>
        </w:trPr>
        <w:tc>
          <w:tcPr>
            <w:tcW w:w="7132" w:type="dxa"/>
          </w:tcPr>
          <w:p w14:paraId="0F223706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b) Ambulantes con puestos medianos </w:t>
            </w:r>
          </w:p>
        </w:tc>
        <w:tc>
          <w:tcPr>
            <w:tcW w:w="1696" w:type="dxa"/>
          </w:tcPr>
          <w:p w14:paraId="2EA5A4FE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1,000.00</w:t>
            </w:r>
          </w:p>
        </w:tc>
      </w:tr>
      <w:tr w:rsidR="005D559D" w:rsidRPr="00881B81" w14:paraId="2249AA4C" w14:textId="77777777" w:rsidTr="00D71DD6">
        <w:trPr>
          <w:jc w:val="center"/>
        </w:trPr>
        <w:tc>
          <w:tcPr>
            <w:tcW w:w="7132" w:type="dxa"/>
          </w:tcPr>
          <w:p w14:paraId="4DE478F2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c) Ambulantes con puestos grandes </w:t>
            </w:r>
          </w:p>
        </w:tc>
        <w:tc>
          <w:tcPr>
            <w:tcW w:w="1696" w:type="dxa"/>
          </w:tcPr>
          <w:p w14:paraId="5100AF1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5D559D" w:rsidRPr="00881B81" w14:paraId="6DBE787F" w14:textId="77777777" w:rsidTr="00D71DD6">
        <w:trPr>
          <w:jc w:val="center"/>
        </w:trPr>
        <w:tc>
          <w:tcPr>
            <w:tcW w:w="7132" w:type="dxa"/>
          </w:tcPr>
          <w:p w14:paraId="7F16EE23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d) Ambulantes con puestos de comida </w:t>
            </w:r>
          </w:p>
        </w:tc>
        <w:tc>
          <w:tcPr>
            <w:tcW w:w="1696" w:type="dxa"/>
          </w:tcPr>
          <w:p w14:paraId="2DBAAE5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5D559D" w:rsidRPr="00881B81" w14:paraId="6B749706" w14:textId="77777777" w:rsidTr="00D71DD6">
        <w:trPr>
          <w:jc w:val="center"/>
        </w:trPr>
        <w:tc>
          <w:tcPr>
            <w:tcW w:w="7132" w:type="dxa"/>
          </w:tcPr>
          <w:p w14:paraId="3F2191E1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2.5. Uso de suelo </w:t>
            </w:r>
          </w:p>
        </w:tc>
        <w:tc>
          <w:tcPr>
            <w:tcW w:w="1696" w:type="dxa"/>
          </w:tcPr>
          <w:p w14:paraId="05E63464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600.00</w:t>
            </w:r>
          </w:p>
        </w:tc>
      </w:tr>
      <w:tr w:rsidR="005D559D" w:rsidRPr="00881B81" w14:paraId="0B8B674B" w14:textId="77777777" w:rsidTr="00D71DD6">
        <w:trPr>
          <w:jc w:val="center"/>
        </w:trPr>
        <w:tc>
          <w:tcPr>
            <w:tcW w:w="7132" w:type="dxa"/>
          </w:tcPr>
          <w:p w14:paraId="72D2B1F2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80178FE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0ABC45A8" w14:textId="77777777" w:rsidTr="00D71DD6">
        <w:trPr>
          <w:jc w:val="center"/>
        </w:trPr>
        <w:tc>
          <w:tcPr>
            <w:tcW w:w="7132" w:type="dxa"/>
          </w:tcPr>
          <w:p w14:paraId="7E065281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II.6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.- Cementerios municipales y servicios funerarios</w:t>
            </w:r>
          </w:p>
        </w:tc>
        <w:tc>
          <w:tcPr>
            <w:tcW w:w="1696" w:type="dxa"/>
          </w:tcPr>
          <w:p w14:paraId="539809C9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3F82E60F" w14:textId="77777777" w:rsidTr="00D71DD6">
        <w:trPr>
          <w:jc w:val="center"/>
        </w:trPr>
        <w:tc>
          <w:tcPr>
            <w:tcW w:w="7132" w:type="dxa"/>
          </w:tcPr>
          <w:p w14:paraId="73C8E524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D0B8F3C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0FC49CE4" w14:textId="77777777" w:rsidTr="00D71DD6">
        <w:trPr>
          <w:jc w:val="center"/>
        </w:trPr>
        <w:tc>
          <w:tcPr>
            <w:tcW w:w="7132" w:type="dxa"/>
          </w:tcPr>
          <w:p w14:paraId="1BC0B1A2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1.- Apertura de fosas</w:t>
            </w:r>
          </w:p>
        </w:tc>
        <w:tc>
          <w:tcPr>
            <w:tcW w:w="1696" w:type="dxa"/>
          </w:tcPr>
          <w:p w14:paraId="4A6B41B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0EFD3D9B" w14:textId="77777777" w:rsidTr="00D71DD6">
        <w:trPr>
          <w:jc w:val="center"/>
        </w:trPr>
        <w:tc>
          <w:tcPr>
            <w:tcW w:w="7132" w:type="dxa"/>
          </w:tcPr>
          <w:p w14:paraId="04C38C08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1.1. Niños </w:t>
            </w:r>
          </w:p>
        </w:tc>
        <w:tc>
          <w:tcPr>
            <w:tcW w:w="1696" w:type="dxa"/>
          </w:tcPr>
          <w:p w14:paraId="5CDFC108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600.00</w:t>
            </w:r>
          </w:p>
        </w:tc>
      </w:tr>
      <w:tr w:rsidR="005D559D" w:rsidRPr="00881B81" w14:paraId="30284A11" w14:textId="77777777" w:rsidTr="00D71DD6">
        <w:trPr>
          <w:jc w:val="center"/>
        </w:trPr>
        <w:tc>
          <w:tcPr>
            <w:tcW w:w="7132" w:type="dxa"/>
          </w:tcPr>
          <w:p w14:paraId="243113CA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1.2. Adultos </w:t>
            </w:r>
          </w:p>
        </w:tc>
        <w:tc>
          <w:tcPr>
            <w:tcW w:w="1696" w:type="dxa"/>
          </w:tcPr>
          <w:p w14:paraId="09D0F3DE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850.00</w:t>
            </w:r>
          </w:p>
        </w:tc>
      </w:tr>
      <w:tr w:rsidR="005D559D" w:rsidRPr="00881B81" w14:paraId="212D34D5" w14:textId="77777777" w:rsidTr="00D71DD6">
        <w:trPr>
          <w:jc w:val="center"/>
        </w:trPr>
        <w:tc>
          <w:tcPr>
            <w:tcW w:w="7132" w:type="dxa"/>
          </w:tcPr>
          <w:p w14:paraId="14AE2D6B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2.- Autorización de inhumación</w:t>
            </w:r>
          </w:p>
        </w:tc>
        <w:tc>
          <w:tcPr>
            <w:tcW w:w="1696" w:type="dxa"/>
          </w:tcPr>
          <w:p w14:paraId="79112108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6D0D9CB3" w14:textId="77777777" w:rsidTr="00D71DD6">
        <w:trPr>
          <w:jc w:val="center"/>
        </w:trPr>
        <w:tc>
          <w:tcPr>
            <w:tcW w:w="7132" w:type="dxa"/>
          </w:tcPr>
          <w:p w14:paraId="5E508BD8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2.1. Vigencia de 7 anos </w:t>
            </w:r>
          </w:p>
        </w:tc>
        <w:tc>
          <w:tcPr>
            <w:tcW w:w="1696" w:type="dxa"/>
          </w:tcPr>
          <w:p w14:paraId="5311CDB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600.00</w:t>
            </w:r>
          </w:p>
        </w:tc>
      </w:tr>
      <w:tr w:rsidR="005D559D" w:rsidRPr="00881B81" w14:paraId="49C74A86" w14:textId="77777777" w:rsidTr="00D71DD6">
        <w:trPr>
          <w:jc w:val="center"/>
        </w:trPr>
        <w:tc>
          <w:tcPr>
            <w:tcW w:w="7132" w:type="dxa"/>
          </w:tcPr>
          <w:p w14:paraId="3E417A36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3.- Permisos para la instalación de lápidas</w:t>
            </w:r>
          </w:p>
        </w:tc>
        <w:tc>
          <w:tcPr>
            <w:tcW w:w="1696" w:type="dxa"/>
          </w:tcPr>
          <w:p w14:paraId="70FA34C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785163D3" w14:textId="77777777" w:rsidTr="00D71DD6">
        <w:trPr>
          <w:jc w:val="center"/>
        </w:trPr>
        <w:tc>
          <w:tcPr>
            <w:tcW w:w="7132" w:type="dxa"/>
          </w:tcPr>
          <w:p w14:paraId="7D82D250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3.1. Lapidas </w:t>
            </w:r>
          </w:p>
        </w:tc>
        <w:tc>
          <w:tcPr>
            <w:tcW w:w="1696" w:type="dxa"/>
          </w:tcPr>
          <w:p w14:paraId="1ECB4CE3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950.00</w:t>
            </w:r>
          </w:p>
        </w:tc>
      </w:tr>
      <w:tr w:rsidR="005D559D" w:rsidRPr="00881B81" w14:paraId="70335208" w14:textId="77777777" w:rsidTr="00D71DD6">
        <w:trPr>
          <w:jc w:val="center"/>
        </w:trPr>
        <w:tc>
          <w:tcPr>
            <w:tcW w:w="7132" w:type="dxa"/>
          </w:tcPr>
          <w:p w14:paraId="656F7AC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3.2. Plancha </w:t>
            </w:r>
          </w:p>
        </w:tc>
        <w:tc>
          <w:tcPr>
            <w:tcW w:w="1696" w:type="dxa"/>
          </w:tcPr>
          <w:p w14:paraId="00C71312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450.00</w:t>
            </w:r>
          </w:p>
        </w:tc>
      </w:tr>
      <w:tr w:rsidR="005D559D" w:rsidRPr="00881B81" w14:paraId="245B664C" w14:textId="77777777" w:rsidTr="00D71DD6">
        <w:trPr>
          <w:jc w:val="center"/>
        </w:trPr>
        <w:tc>
          <w:tcPr>
            <w:tcW w:w="7132" w:type="dxa"/>
          </w:tcPr>
          <w:p w14:paraId="7BDEFB75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4.- Permisos de construcción de monumentos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3461BB4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1,000.00</w:t>
            </w:r>
          </w:p>
        </w:tc>
      </w:tr>
      <w:tr w:rsidR="005D559D" w:rsidRPr="00881B81" w14:paraId="3F99CE62" w14:textId="77777777" w:rsidTr="00D71DD6">
        <w:trPr>
          <w:jc w:val="center"/>
        </w:trPr>
        <w:tc>
          <w:tcPr>
            <w:tcW w:w="7132" w:type="dxa"/>
          </w:tcPr>
          <w:p w14:paraId="6170259C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5.- Autorización de exhumación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265FADC3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2,000.00</w:t>
            </w:r>
          </w:p>
        </w:tc>
      </w:tr>
      <w:tr w:rsidR="005D559D" w:rsidRPr="00881B81" w14:paraId="332A46B8" w14:textId="77777777" w:rsidTr="00D71DD6">
        <w:trPr>
          <w:jc w:val="center"/>
        </w:trPr>
        <w:tc>
          <w:tcPr>
            <w:tcW w:w="7132" w:type="dxa"/>
          </w:tcPr>
          <w:p w14:paraId="0A8F5674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6.- Venta de terreno para fosa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37F4533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5D559D" w:rsidRPr="00881B81" w14:paraId="0E0CEFEC" w14:textId="77777777" w:rsidTr="00D71DD6">
        <w:trPr>
          <w:jc w:val="center"/>
        </w:trPr>
        <w:tc>
          <w:tcPr>
            <w:tcW w:w="7132" w:type="dxa"/>
          </w:tcPr>
          <w:p w14:paraId="77E7C87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7.- Sala de velación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1202BCAD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1,000.00</w:t>
            </w:r>
          </w:p>
        </w:tc>
      </w:tr>
      <w:tr w:rsidR="005D559D" w:rsidRPr="00881B81" w14:paraId="7FC6BAF3" w14:textId="77777777" w:rsidTr="00D71DD6">
        <w:trPr>
          <w:jc w:val="center"/>
        </w:trPr>
        <w:tc>
          <w:tcPr>
            <w:tcW w:w="7132" w:type="dxa"/>
          </w:tcPr>
          <w:p w14:paraId="215CF79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6943BCC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0A1F73A4" w14:textId="77777777" w:rsidTr="00D71DD6">
        <w:trPr>
          <w:jc w:val="center"/>
        </w:trPr>
        <w:tc>
          <w:tcPr>
            <w:tcW w:w="7132" w:type="dxa"/>
          </w:tcPr>
          <w:p w14:paraId="05FF052D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Il.7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.- Licencia de apertura y funcionamiento de negocios comerciales y horas extraordinarias</w:t>
            </w:r>
          </w:p>
        </w:tc>
        <w:tc>
          <w:tcPr>
            <w:tcW w:w="1696" w:type="dxa"/>
          </w:tcPr>
          <w:p w14:paraId="23763D6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57672F64" w14:textId="77777777" w:rsidTr="00D71DD6">
        <w:trPr>
          <w:jc w:val="center"/>
        </w:trPr>
        <w:tc>
          <w:tcPr>
            <w:tcW w:w="7132" w:type="dxa"/>
          </w:tcPr>
          <w:p w14:paraId="73A4036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623D31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47A08D24" w14:textId="77777777" w:rsidTr="00D71DD6">
        <w:trPr>
          <w:jc w:val="center"/>
        </w:trPr>
        <w:tc>
          <w:tcPr>
            <w:tcW w:w="7132" w:type="dxa"/>
          </w:tcPr>
          <w:p w14:paraId="2C91F528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1. Por la expedición de anuencia u opinión favorable para la tramitación de permisos de venta de bebidas embriagantes para bares, salones de baile, expendios, restaurant-bar, salones de fiestas y parque estacionamiento. </w:t>
            </w:r>
          </w:p>
        </w:tc>
        <w:tc>
          <w:tcPr>
            <w:tcW w:w="1696" w:type="dxa"/>
          </w:tcPr>
          <w:p w14:paraId="7676D39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5,500.00</w:t>
            </w:r>
          </w:p>
        </w:tc>
      </w:tr>
      <w:tr w:rsidR="005D559D" w:rsidRPr="00881B81" w14:paraId="5C16A0BC" w14:textId="77777777" w:rsidTr="00D71DD6">
        <w:trPr>
          <w:jc w:val="center"/>
        </w:trPr>
        <w:tc>
          <w:tcPr>
            <w:tcW w:w="7132" w:type="dxa"/>
          </w:tcPr>
          <w:p w14:paraId="755381F4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2. Permisos de apertura de locales comerciales </w:t>
            </w:r>
          </w:p>
        </w:tc>
        <w:tc>
          <w:tcPr>
            <w:tcW w:w="1696" w:type="dxa"/>
          </w:tcPr>
          <w:p w14:paraId="1FAD72B7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800.00</w:t>
            </w:r>
          </w:p>
        </w:tc>
      </w:tr>
      <w:tr w:rsidR="005D559D" w:rsidRPr="00881B81" w14:paraId="59F3931A" w14:textId="77777777" w:rsidTr="00D71DD6">
        <w:trPr>
          <w:jc w:val="center"/>
        </w:trPr>
        <w:tc>
          <w:tcPr>
            <w:tcW w:w="7132" w:type="dxa"/>
          </w:tcPr>
          <w:p w14:paraId="6B21265C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1C97DFF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7C9D7A37" w14:textId="77777777" w:rsidTr="00D71DD6">
        <w:trPr>
          <w:jc w:val="center"/>
        </w:trPr>
        <w:tc>
          <w:tcPr>
            <w:tcW w:w="7132" w:type="dxa"/>
          </w:tcPr>
          <w:p w14:paraId="705F22D6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II.8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.- Fijación de anuncios y propaganda comercial</w:t>
            </w:r>
          </w:p>
        </w:tc>
        <w:tc>
          <w:tcPr>
            <w:tcW w:w="1696" w:type="dxa"/>
          </w:tcPr>
          <w:p w14:paraId="0CC8562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51D3BCA2" w14:textId="77777777" w:rsidTr="00D71DD6">
        <w:trPr>
          <w:jc w:val="center"/>
        </w:trPr>
        <w:tc>
          <w:tcPr>
            <w:tcW w:w="7132" w:type="dxa"/>
          </w:tcPr>
          <w:p w14:paraId="406699B3" w14:textId="77777777" w:rsidR="005D559D" w:rsidRPr="00241098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14:paraId="3B233C79" w14:textId="77777777" w:rsidR="005D559D" w:rsidRPr="00241098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5D559D" w:rsidRPr="00881B81" w14:paraId="3520D460" w14:textId="77777777" w:rsidTr="00D71DD6">
        <w:trPr>
          <w:jc w:val="center"/>
        </w:trPr>
        <w:tc>
          <w:tcPr>
            <w:tcW w:w="7132" w:type="dxa"/>
          </w:tcPr>
          <w:p w14:paraId="42F8620D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1.- Instalación de anuncios fijos por mes</w:t>
            </w:r>
          </w:p>
        </w:tc>
        <w:tc>
          <w:tcPr>
            <w:tcW w:w="1696" w:type="dxa"/>
          </w:tcPr>
          <w:p w14:paraId="4DD6665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75BF7426" w14:textId="77777777" w:rsidTr="00D71DD6">
        <w:trPr>
          <w:jc w:val="center"/>
        </w:trPr>
        <w:tc>
          <w:tcPr>
            <w:tcW w:w="7132" w:type="dxa"/>
          </w:tcPr>
          <w:p w14:paraId="47802644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1.1. Por permisos de instalación de anuncios pequeños </w:t>
            </w:r>
          </w:p>
        </w:tc>
        <w:tc>
          <w:tcPr>
            <w:tcW w:w="1696" w:type="dxa"/>
          </w:tcPr>
          <w:p w14:paraId="1A48CBCF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</w:tc>
      </w:tr>
      <w:tr w:rsidR="005D559D" w:rsidRPr="00881B81" w14:paraId="5D00E051" w14:textId="77777777" w:rsidTr="00D71DD6">
        <w:trPr>
          <w:jc w:val="center"/>
        </w:trPr>
        <w:tc>
          <w:tcPr>
            <w:tcW w:w="7132" w:type="dxa"/>
          </w:tcPr>
          <w:p w14:paraId="4CD7DF99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1.2. Por permisos de instalaciones de espectaculares </w:t>
            </w:r>
          </w:p>
        </w:tc>
        <w:tc>
          <w:tcPr>
            <w:tcW w:w="1696" w:type="dxa"/>
          </w:tcPr>
          <w:p w14:paraId="10A9CBEC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150.00</w:t>
            </w:r>
          </w:p>
        </w:tc>
      </w:tr>
      <w:tr w:rsidR="005D559D" w:rsidRPr="00881B81" w14:paraId="3374D840" w14:textId="77777777" w:rsidTr="00D71DD6">
        <w:trPr>
          <w:jc w:val="center"/>
        </w:trPr>
        <w:tc>
          <w:tcPr>
            <w:tcW w:w="7132" w:type="dxa"/>
          </w:tcPr>
          <w:p w14:paraId="05AA7D7D" w14:textId="46A319BB" w:rsidR="005D559D" w:rsidRPr="00881B81" w:rsidRDefault="005D559D" w:rsidP="00241098">
            <w:pPr>
              <w:spacing w:line="288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1.3. Cuota anual por instalación o permanencia de anuncios colocados </w:t>
            </w:r>
            <w:r w:rsidR="00E96E69" w:rsidRPr="00881B81">
              <w:rPr>
                <w:rFonts w:ascii="Century Gothic" w:hAnsi="Century Gothic" w:cs="Arial"/>
                <w:sz w:val="24"/>
                <w:szCs w:val="24"/>
              </w:rPr>
              <w:t>en la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vía pública (unipolar, paleta, bandera) con fines lucrativos </w:t>
            </w:r>
          </w:p>
        </w:tc>
        <w:tc>
          <w:tcPr>
            <w:tcW w:w="1696" w:type="dxa"/>
          </w:tcPr>
          <w:p w14:paraId="789CD3C3" w14:textId="77777777" w:rsidR="005D559D" w:rsidRPr="00881B81" w:rsidRDefault="005D559D" w:rsidP="00241098">
            <w:pPr>
              <w:spacing w:line="288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600.00</w:t>
            </w:r>
          </w:p>
        </w:tc>
      </w:tr>
      <w:tr w:rsidR="005D559D" w:rsidRPr="00881B81" w14:paraId="6AD5089E" w14:textId="77777777" w:rsidTr="00D71DD6">
        <w:trPr>
          <w:jc w:val="center"/>
        </w:trPr>
        <w:tc>
          <w:tcPr>
            <w:tcW w:w="7132" w:type="dxa"/>
          </w:tcPr>
          <w:p w14:paraId="2498E532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1.4. Por instalación permanente de anuncios espectaculares con fines lucrativos</w:t>
            </w:r>
          </w:p>
        </w:tc>
        <w:tc>
          <w:tcPr>
            <w:tcW w:w="1696" w:type="dxa"/>
          </w:tcPr>
          <w:p w14:paraId="189D6FC1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900.00</w:t>
            </w:r>
          </w:p>
        </w:tc>
      </w:tr>
      <w:tr w:rsidR="00241098" w:rsidRPr="00881B81" w14:paraId="26E82C91" w14:textId="77777777" w:rsidTr="00D71DD6">
        <w:trPr>
          <w:jc w:val="center"/>
        </w:trPr>
        <w:tc>
          <w:tcPr>
            <w:tcW w:w="7132" w:type="dxa"/>
          </w:tcPr>
          <w:p w14:paraId="79EA075C" w14:textId="77777777" w:rsidR="00241098" w:rsidRPr="00241098" w:rsidRDefault="00241098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14:paraId="22295680" w14:textId="77777777" w:rsidR="00241098" w:rsidRPr="00241098" w:rsidRDefault="00241098" w:rsidP="003A61DE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D559D" w:rsidRPr="00881B81" w14:paraId="19F50C2A" w14:textId="77777777" w:rsidTr="00D71DD6">
        <w:trPr>
          <w:jc w:val="center"/>
        </w:trPr>
        <w:tc>
          <w:tcPr>
            <w:tcW w:w="7132" w:type="dxa"/>
          </w:tcPr>
          <w:p w14:paraId="09B87682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2.- Instalación de </w:t>
            </w: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postería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, por poste </w:t>
            </w:r>
          </w:p>
        </w:tc>
        <w:tc>
          <w:tcPr>
            <w:tcW w:w="1696" w:type="dxa"/>
          </w:tcPr>
          <w:p w14:paraId="04A71C4B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5D559D" w:rsidRPr="00881B81" w14:paraId="56011667" w14:textId="77777777" w:rsidTr="00D71DD6">
        <w:trPr>
          <w:jc w:val="center"/>
        </w:trPr>
        <w:tc>
          <w:tcPr>
            <w:tcW w:w="7132" w:type="dxa"/>
          </w:tcPr>
          <w:p w14:paraId="68E07375" w14:textId="77777777" w:rsidR="005D559D" w:rsidRPr="00241098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14:paraId="05BA454C" w14:textId="77777777" w:rsidR="005D559D" w:rsidRPr="00241098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5D559D" w:rsidRPr="00881B81" w14:paraId="734C442D" w14:textId="77777777" w:rsidTr="00D71DD6">
        <w:trPr>
          <w:jc w:val="center"/>
        </w:trPr>
        <w:tc>
          <w:tcPr>
            <w:tcW w:w="7132" w:type="dxa"/>
          </w:tcPr>
          <w:p w14:paraId="02C54430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3.- Costo anual por uso de la vía pública con cableado</w:t>
            </w:r>
          </w:p>
        </w:tc>
        <w:tc>
          <w:tcPr>
            <w:tcW w:w="1696" w:type="dxa"/>
          </w:tcPr>
          <w:p w14:paraId="64D5A5F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25456A1E" w14:textId="77777777" w:rsidTr="00D71DD6">
        <w:trPr>
          <w:jc w:val="center"/>
        </w:trPr>
        <w:tc>
          <w:tcPr>
            <w:tcW w:w="7132" w:type="dxa"/>
          </w:tcPr>
          <w:p w14:paraId="4FE06E94" w14:textId="77777777" w:rsidR="005D559D" w:rsidRPr="00241098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96" w:type="dxa"/>
          </w:tcPr>
          <w:p w14:paraId="6FFF03E5" w14:textId="77777777" w:rsidR="005D559D" w:rsidRPr="00241098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D559D" w:rsidRPr="00881B81" w14:paraId="39BE362B" w14:textId="77777777" w:rsidTr="00D71DD6">
        <w:trPr>
          <w:jc w:val="center"/>
        </w:trPr>
        <w:tc>
          <w:tcPr>
            <w:tcW w:w="7132" w:type="dxa"/>
          </w:tcPr>
          <w:p w14:paraId="7304D98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3.1. Por metro lineal subterráneo </w:t>
            </w:r>
          </w:p>
        </w:tc>
        <w:tc>
          <w:tcPr>
            <w:tcW w:w="1696" w:type="dxa"/>
          </w:tcPr>
          <w:p w14:paraId="1C1A5867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5D559D" w:rsidRPr="00881B81" w14:paraId="1327B3E2" w14:textId="77777777" w:rsidTr="00D71DD6">
        <w:trPr>
          <w:jc w:val="center"/>
        </w:trPr>
        <w:tc>
          <w:tcPr>
            <w:tcW w:w="7132" w:type="dxa"/>
          </w:tcPr>
          <w:p w14:paraId="5130E5CA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3.2. Por metro lineal aéreo </w:t>
            </w:r>
          </w:p>
        </w:tc>
        <w:tc>
          <w:tcPr>
            <w:tcW w:w="1696" w:type="dxa"/>
          </w:tcPr>
          <w:p w14:paraId="5BEC4BE0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</w:tc>
      </w:tr>
      <w:tr w:rsidR="005D559D" w:rsidRPr="00881B81" w14:paraId="3BB7F0FB" w14:textId="77777777" w:rsidTr="00D71DD6">
        <w:trPr>
          <w:jc w:val="center"/>
        </w:trPr>
        <w:tc>
          <w:tcPr>
            <w:tcW w:w="7132" w:type="dxa"/>
          </w:tcPr>
          <w:p w14:paraId="752CA0F7" w14:textId="77777777" w:rsidR="005D559D" w:rsidRPr="00241098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96" w:type="dxa"/>
          </w:tcPr>
          <w:p w14:paraId="4C2828F4" w14:textId="77777777" w:rsidR="005D559D" w:rsidRPr="00241098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D559D" w:rsidRPr="00881B81" w14:paraId="139FCBF3" w14:textId="77777777" w:rsidTr="00D71DD6">
        <w:trPr>
          <w:jc w:val="center"/>
        </w:trPr>
        <w:tc>
          <w:tcPr>
            <w:tcW w:w="7132" w:type="dxa"/>
          </w:tcPr>
          <w:p w14:paraId="1AA4ACF2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lI.9.- Por los servicios públicos siguientes:</w:t>
            </w:r>
          </w:p>
        </w:tc>
        <w:tc>
          <w:tcPr>
            <w:tcW w:w="1696" w:type="dxa"/>
          </w:tcPr>
          <w:p w14:paraId="3A8B78A3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5615A351" w14:textId="77777777" w:rsidTr="00D71DD6">
        <w:trPr>
          <w:jc w:val="center"/>
        </w:trPr>
        <w:tc>
          <w:tcPr>
            <w:tcW w:w="7132" w:type="dxa"/>
          </w:tcPr>
          <w:p w14:paraId="745FEEBC" w14:textId="340275C4" w:rsidR="00241098" w:rsidRPr="00241098" w:rsidRDefault="00241098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14:paraId="1F568AC0" w14:textId="77777777" w:rsidR="005D559D" w:rsidRPr="00241098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D559D" w:rsidRPr="00881B81" w14:paraId="33EB7BAC" w14:textId="77777777" w:rsidTr="00D71DD6">
        <w:trPr>
          <w:jc w:val="center"/>
        </w:trPr>
        <w:tc>
          <w:tcPr>
            <w:tcW w:w="7132" w:type="dxa"/>
          </w:tcPr>
          <w:p w14:paraId="172743C7" w14:textId="2D20BCD3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1.- Alumbrado p</w:t>
            </w:r>
            <w:r w:rsidR="003A61DE">
              <w:rPr>
                <w:rFonts w:ascii="Century Gothic" w:hAnsi="Century Gothic" w:cs="Arial"/>
                <w:b/>
                <w:sz w:val="24"/>
                <w:szCs w:val="24"/>
              </w:rPr>
              <w:t>ú</w:t>
            </w: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blico</w:t>
            </w:r>
          </w:p>
          <w:p w14:paraId="585FEB9A" w14:textId="43E29E85" w:rsidR="005D559D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El Municipio percibirá ingresos mensual o bimestral por el Derecho de Alumbrado Público (DAP}, en los términos de 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>los artículos 175 y 176 del Código Municipal para el Estado de Chihuahua.</w:t>
            </w:r>
          </w:p>
          <w:p w14:paraId="72DE69A1" w14:textId="700E8542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Los predios que cuenten con contrato de suministro de energía eléctrica con la Comisión Federal de Electricidad (CFE), deberán pagar una cuota bimestral, por el Derecho de Alumbrado </w:t>
            </w:r>
            <w:r w:rsidR="00E96E69" w:rsidRPr="00881B81">
              <w:rPr>
                <w:rFonts w:ascii="Century Gothic" w:hAnsi="Century Gothic" w:cs="Arial"/>
                <w:sz w:val="24"/>
                <w:szCs w:val="24"/>
              </w:rPr>
              <w:t>Público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, simultáneamente en el recibo que expida dicho organismo, en los términos del convenio que se establezca con la citada comisión para tales efectos y de conformidad con lo siguiente:</w:t>
            </w:r>
          </w:p>
        </w:tc>
        <w:tc>
          <w:tcPr>
            <w:tcW w:w="1696" w:type="dxa"/>
          </w:tcPr>
          <w:p w14:paraId="59873AE6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14419659" w14:textId="77777777" w:rsidTr="00D71DD6">
        <w:trPr>
          <w:jc w:val="center"/>
        </w:trPr>
        <w:tc>
          <w:tcPr>
            <w:tcW w:w="7132" w:type="dxa"/>
          </w:tcPr>
          <w:p w14:paraId="6BF44176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4802CC1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679A4F5B" w14:textId="77777777" w:rsidTr="00D71DD6">
        <w:trPr>
          <w:jc w:val="center"/>
        </w:trPr>
        <w:tc>
          <w:tcPr>
            <w:tcW w:w="7132" w:type="dxa"/>
          </w:tcPr>
          <w:p w14:paraId="33318A95" w14:textId="3FEDEEBF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1.- PARA EL CASO DE USUARIOS </w:t>
            </w:r>
            <w:r w:rsidR="00E96E69" w:rsidRPr="00881B81">
              <w:rPr>
                <w:rFonts w:ascii="Century Gothic" w:hAnsi="Century Gothic" w:cs="Arial"/>
                <w:sz w:val="24"/>
                <w:szCs w:val="24"/>
              </w:rPr>
              <w:t>QUE,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SI CUENTAN CON CONTRATO DE SERVICIO DE LA COMISI</w:t>
            </w:r>
            <w:r w:rsidR="003A61DE">
              <w:rPr>
                <w:rFonts w:ascii="Century Gothic" w:hAnsi="Century Gothic" w:cs="Arial"/>
                <w:sz w:val="24"/>
                <w:szCs w:val="24"/>
              </w:rPr>
              <w:t>Ó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N FEDERAL DE ELECTRICIDAD, SE ESTABLE</w:t>
            </w:r>
            <w:r w:rsidR="00753581">
              <w:rPr>
                <w:rFonts w:ascii="Century Gothic" w:hAnsi="Century Gothic" w:cs="Arial"/>
                <w:sz w:val="24"/>
                <w:szCs w:val="24"/>
              </w:rPr>
              <w:t>CE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UNA CUOTA DE DAP BIMESTRAL</w:t>
            </w:r>
          </w:p>
        </w:tc>
        <w:tc>
          <w:tcPr>
            <w:tcW w:w="1696" w:type="dxa"/>
          </w:tcPr>
          <w:p w14:paraId="0E9E3D17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60.00</w:t>
            </w:r>
          </w:p>
        </w:tc>
      </w:tr>
      <w:tr w:rsidR="005D559D" w:rsidRPr="00881B81" w14:paraId="766C5F2D" w14:textId="77777777" w:rsidTr="00D71DD6">
        <w:trPr>
          <w:jc w:val="center"/>
        </w:trPr>
        <w:tc>
          <w:tcPr>
            <w:tcW w:w="7132" w:type="dxa"/>
          </w:tcPr>
          <w:p w14:paraId="25E33226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8079859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3831CBDF" w14:textId="77777777" w:rsidTr="00D71DD6">
        <w:trPr>
          <w:jc w:val="center"/>
        </w:trPr>
        <w:tc>
          <w:tcPr>
            <w:tcW w:w="7132" w:type="dxa"/>
          </w:tcPr>
          <w:p w14:paraId="368C412D" w14:textId="0ADF358F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2.- PARA EL CASO DE TERRENOS BALD</w:t>
            </w:r>
            <w:r w:rsidR="00753581">
              <w:rPr>
                <w:rFonts w:ascii="Century Gothic" w:hAnsi="Century Gothic" w:cs="Arial"/>
                <w:sz w:val="24"/>
                <w:szCs w:val="24"/>
              </w:rPr>
              <w:t>Í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OS, PREDIOS R</w:t>
            </w:r>
            <w:r w:rsidR="003A61DE">
              <w:rPr>
                <w:rFonts w:ascii="Century Gothic" w:hAnsi="Century Gothic" w:cs="Arial"/>
                <w:sz w:val="24"/>
                <w:szCs w:val="24"/>
              </w:rPr>
              <w:t>Ú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STICOS, URBANOS Y SEMIURBANOS Y/O DE DESUSO, QUE NO SON USUARIOS DE LA COMISI</w:t>
            </w:r>
            <w:r w:rsidR="003A61DE">
              <w:rPr>
                <w:rFonts w:ascii="Century Gothic" w:hAnsi="Century Gothic" w:cs="Arial"/>
                <w:sz w:val="24"/>
                <w:szCs w:val="24"/>
              </w:rPr>
              <w:t>Ó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N FEDERAL DE ELECTRICIDAD, SE ESTABLECE UNA CUOTA DE DAP BIMESTRAL, MISMA QUE DEBER</w:t>
            </w:r>
            <w:r w:rsidR="003A61DE">
              <w:rPr>
                <w:rFonts w:ascii="Century Gothic" w:hAnsi="Century Gothic" w:cs="Arial"/>
                <w:sz w:val="24"/>
                <w:szCs w:val="24"/>
              </w:rPr>
              <w:t>Á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LIQUIDARSE AL VENCIMIENTO DEL PERIODO CORRESPONDIENTE A JUICIO DEL CONTRIBUYENTE, EN LAS OFICINAS DE LA TESORER</w:t>
            </w:r>
            <w:r w:rsidR="003A61DE">
              <w:rPr>
                <w:rFonts w:ascii="Century Gothic" w:hAnsi="Century Gothic" w:cs="Arial"/>
                <w:sz w:val="24"/>
                <w:szCs w:val="24"/>
              </w:rPr>
              <w:t>Í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A MUNICIPAL.</w:t>
            </w:r>
          </w:p>
        </w:tc>
        <w:tc>
          <w:tcPr>
            <w:tcW w:w="1696" w:type="dxa"/>
          </w:tcPr>
          <w:p w14:paraId="3DAD30B1" w14:textId="2CC8D50C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25.00</w:t>
            </w:r>
          </w:p>
        </w:tc>
      </w:tr>
      <w:tr w:rsidR="005D559D" w:rsidRPr="00881B81" w14:paraId="5B7090BF" w14:textId="77777777" w:rsidTr="00D71DD6">
        <w:trPr>
          <w:jc w:val="center"/>
        </w:trPr>
        <w:tc>
          <w:tcPr>
            <w:tcW w:w="7132" w:type="dxa"/>
          </w:tcPr>
          <w:p w14:paraId="6966EE1F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CC9F960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0CE2D2F6" w14:textId="77777777" w:rsidTr="00D71DD6">
        <w:trPr>
          <w:jc w:val="center"/>
        </w:trPr>
        <w:tc>
          <w:tcPr>
            <w:tcW w:w="7132" w:type="dxa"/>
          </w:tcPr>
          <w:p w14:paraId="086DC40F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2.- Aseo, recolección y transporte de basura</w:t>
            </w:r>
          </w:p>
        </w:tc>
        <w:tc>
          <w:tcPr>
            <w:tcW w:w="1696" w:type="dxa"/>
          </w:tcPr>
          <w:p w14:paraId="760730AA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46A1CF4E" w14:textId="77777777" w:rsidTr="00D71DD6">
        <w:trPr>
          <w:jc w:val="center"/>
        </w:trPr>
        <w:tc>
          <w:tcPr>
            <w:tcW w:w="7132" w:type="dxa"/>
          </w:tcPr>
          <w:p w14:paraId="74C3DBBD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18D1E097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4D97F241" w14:textId="77777777" w:rsidTr="00D71DD6">
        <w:trPr>
          <w:jc w:val="center"/>
        </w:trPr>
        <w:tc>
          <w:tcPr>
            <w:tcW w:w="7132" w:type="dxa"/>
          </w:tcPr>
          <w:p w14:paraId="489AC3F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2.1.- Establecimientos comerciales e industriales</w:t>
            </w:r>
          </w:p>
        </w:tc>
        <w:tc>
          <w:tcPr>
            <w:tcW w:w="1696" w:type="dxa"/>
          </w:tcPr>
          <w:p w14:paraId="745DCD3F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7579EC26" w14:textId="77777777" w:rsidTr="00D71DD6">
        <w:trPr>
          <w:jc w:val="center"/>
        </w:trPr>
        <w:tc>
          <w:tcPr>
            <w:tcW w:w="7132" w:type="dxa"/>
          </w:tcPr>
          <w:p w14:paraId="593597E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2.1.1. Todos los días </w:t>
            </w:r>
          </w:p>
        </w:tc>
        <w:tc>
          <w:tcPr>
            <w:tcW w:w="1696" w:type="dxa"/>
          </w:tcPr>
          <w:p w14:paraId="78126A0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700.00</w:t>
            </w:r>
          </w:p>
        </w:tc>
      </w:tr>
      <w:tr w:rsidR="005D559D" w:rsidRPr="00881B81" w14:paraId="75EDAF16" w14:textId="77777777" w:rsidTr="00D71DD6">
        <w:trPr>
          <w:jc w:val="center"/>
        </w:trPr>
        <w:tc>
          <w:tcPr>
            <w:tcW w:w="7132" w:type="dxa"/>
          </w:tcPr>
          <w:p w14:paraId="61655FC5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2.1.2. Cada tercer día </w:t>
            </w:r>
          </w:p>
        </w:tc>
        <w:tc>
          <w:tcPr>
            <w:tcW w:w="1696" w:type="dxa"/>
          </w:tcPr>
          <w:p w14:paraId="0917ED0D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350.00</w:t>
            </w:r>
          </w:p>
        </w:tc>
      </w:tr>
      <w:tr w:rsidR="005D559D" w:rsidRPr="00881B81" w14:paraId="172653E0" w14:textId="77777777" w:rsidTr="00D71DD6">
        <w:trPr>
          <w:jc w:val="center"/>
        </w:trPr>
        <w:tc>
          <w:tcPr>
            <w:tcW w:w="7132" w:type="dxa"/>
          </w:tcPr>
          <w:p w14:paraId="3A62D501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2.1.3. Dos veces por semana </w:t>
            </w:r>
          </w:p>
        </w:tc>
        <w:tc>
          <w:tcPr>
            <w:tcW w:w="1696" w:type="dxa"/>
          </w:tcPr>
          <w:p w14:paraId="7C92647F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200.00</w:t>
            </w:r>
          </w:p>
        </w:tc>
      </w:tr>
      <w:tr w:rsidR="005D559D" w:rsidRPr="00881B81" w14:paraId="59A36E2B" w14:textId="77777777" w:rsidTr="00D71DD6">
        <w:trPr>
          <w:jc w:val="center"/>
        </w:trPr>
        <w:tc>
          <w:tcPr>
            <w:tcW w:w="7132" w:type="dxa"/>
          </w:tcPr>
          <w:p w14:paraId="346C760B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3FF94A47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236F712E" w14:textId="77777777" w:rsidTr="00D71DD6">
        <w:trPr>
          <w:jc w:val="center"/>
        </w:trPr>
        <w:tc>
          <w:tcPr>
            <w:tcW w:w="7132" w:type="dxa"/>
          </w:tcPr>
          <w:p w14:paraId="6DC6426F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3.- Limpieza de lotes baldíos por parte del municipio por metro cuadrado</w:t>
            </w:r>
          </w:p>
        </w:tc>
        <w:tc>
          <w:tcPr>
            <w:tcW w:w="1696" w:type="dxa"/>
          </w:tcPr>
          <w:p w14:paraId="69EF7BDB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15.00</w:t>
            </w:r>
          </w:p>
        </w:tc>
      </w:tr>
      <w:tr w:rsidR="005D559D" w:rsidRPr="00881B81" w14:paraId="3AAAED3C" w14:textId="77777777" w:rsidTr="00D71DD6">
        <w:trPr>
          <w:jc w:val="center"/>
        </w:trPr>
        <w:tc>
          <w:tcPr>
            <w:tcW w:w="7132" w:type="dxa"/>
          </w:tcPr>
          <w:p w14:paraId="0555A56A" w14:textId="12300814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4.- En caso de lotes con escombro, o escombros en la vía </w:t>
            </w:r>
            <w:r w:rsidR="00E96E69" w:rsidRPr="00881B81">
              <w:rPr>
                <w:rFonts w:ascii="Century Gothic" w:hAnsi="Century Gothic" w:cs="Arial"/>
                <w:b/>
                <w:sz w:val="24"/>
                <w:szCs w:val="24"/>
              </w:rPr>
              <w:t>pública</w:t>
            </w: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 xml:space="preserve"> generados por particulares se cobrará por M2 </w:t>
            </w:r>
          </w:p>
        </w:tc>
        <w:tc>
          <w:tcPr>
            <w:tcW w:w="1696" w:type="dxa"/>
          </w:tcPr>
          <w:p w14:paraId="41B793B9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25.00</w:t>
            </w:r>
          </w:p>
        </w:tc>
      </w:tr>
      <w:tr w:rsidR="005D559D" w:rsidRPr="00881B81" w14:paraId="02C7EB2A" w14:textId="77777777" w:rsidTr="00D71DD6">
        <w:trPr>
          <w:jc w:val="center"/>
        </w:trPr>
        <w:tc>
          <w:tcPr>
            <w:tcW w:w="7132" w:type="dxa"/>
          </w:tcPr>
          <w:p w14:paraId="4A5BE625" w14:textId="77777777" w:rsidR="005D559D" w:rsidRPr="00881B81" w:rsidRDefault="005D559D" w:rsidP="00881B81">
            <w:pPr>
              <w:spacing w:after="160"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429900FE" w14:textId="77777777" w:rsidR="005D559D" w:rsidRPr="00881B81" w:rsidRDefault="005D559D" w:rsidP="003A61DE">
            <w:pPr>
              <w:spacing w:after="160"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130EF003" w14:textId="77777777" w:rsidTr="00D71DD6">
        <w:trPr>
          <w:jc w:val="center"/>
        </w:trPr>
        <w:tc>
          <w:tcPr>
            <w:tcW w:w="7132" w:type="dxa"/>
          </w:tcPr>
          <w:p w14:paraId="4A956A65" w14:textId="77777777" w:rsidR="005D559D" w:rsidRPr="00881B81" w:rsidRDefault="005D559D" w:rsidP="00881B81">
            <w:pPr>
              <w:spacing w:after="160"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II.10. Servicios prestados en materia de ecología</w:t>
            </w:r>
          </w:p>
        </w:tc>
        <w:tc>
          <w:tcPr>
            <w:tcW w:w="1696" w:type="dxa"/>
          </w:tcPr>
          <w:p w14:paraId="611F911D" w14:textId="77777777" w:rsidR="005D559D" w:rsidRPr="00881B81" w:rsidRDefault="005D559D" w:rsidP="003A61DE">
            <w:pPr>
              <w:spacing w:after="160"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4C48257D" w14:textId="77777777" w:rsidTr="00D71DD6">
        <w:trPr>
          <w:jc w:val="center"/>
        </w:trPr>
        <w:tc>
          <w:tcPr>
            <w:tcW w:w="7132" w:type="dxa"/>
          </w:tcPr>
          <w:p w14:paraId="3F1A5AD6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11BA2F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43304EB1" w14:textId="77777777" w:rsidTr="00D71DD6">
        <w:trPr>
          <w:jc w:val="center"/>
        </w:trPr>
        <w:tc>
          <w:tcPr>
            <w:tcW w:w="7132" w:type="dxa"/>
          </w:tcPr>
          <w:p w14:paraId="06D31025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a).- Verificación para permisos de trasplante o derribo de árboles y podas (por árbol) </w:t>
            </w:r>
          </w:p>
        </w:tc>
        <w:tc>
          <w:tcPr>
            <w:tcW w:w="1696" w:type="dxa"/>
          </w:tcPr>
          <w:p w14:paraId="6A1F05D9" w14:textId="77777777" w:rsidR="005D559D" w:rsidRPr="00881B81" w:rsidRDefault="001C3A1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0.00</w:t>
            </w:r>
          </w:p>
        </w:tc>
      </w:tr>
      <w:tr w:rsidR="005D559D" w:rsidRPr="00881B81" w14:paraId="7B8A3DE7" w14:textId="77777777" w:rsidTr="00D71DD6">
        <w:trPr>
          <w:jc w:val="center"/>
        </w:trPr>
        <w:tc>
          <w:tcPr>
            <w:tcW w:w="7132" w:type="dxa"/>
          </w:tcPr>
          <w:p w14:paraId="2F47B59E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D0F35A7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1EBDE3A5" w14:textId="77777777" w:rsidTr="00D71DD6">
        <w:trPr>
          <w:jc w:val="center"/>
        </w:trPr>
        <w:tc>
          <w:tcPr>
            <w:tcW w:w="7132" w:type="dxa"/>
          </w:tcPr>
          <w:p w14:paraId="0175B90A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b).- Elaboración y autorización del manifiesto de impacto ambiental </w:t>
            </w:r>
          </w:p>
        </w:tc>
        <w:tc>
          <w:tcPr>
            <w:tcW w:w="1696" w:type="dxa"/>
          </w:tcPr>
          <w:p w14:paraId="1C485A5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2,500.00</w:t>
            </w:r>
          </w:p>
        </w:tc>
      </w:tr>
      <w:tr w:rsidR="005D559D" w:rsidRPr="00881B81" w14:paraId="667243EA" w14:textId="77777777" w:rsidTr="00D71DD6">
        <w:trPr>
          <w:jc w:val="center"/>
        </w:trPr>
        <w:tc>
          <w:tcPr>
            <w:tcW w:w="7132" w:type="dxa"/>
          </w:tcPr>
          <w:p w14:paraId="75D2E67A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6E0BAFD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45B45817" w14:textId="77777777" w:rsidTr="00D71DD6">
        <w:trPr>
          <w:jc w:val="center"/>
        </w:trPr>
        <w:tc>
          <w:tcPr>
            <w:tcW w:w="7132" w:type="dxa"/>
          </w:tcPr>
          <w:p w14:paraId="48A45734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c).- Extracción de materiales por hectárea y/o fracción hasta un metro de profundidad </w:t>
            </w:r>
          </w:p>
        </w:tc>
        <w:tc>
          <w:tcPr>
            <w:tcW w:w="1696" w:type="dxa"/>
          </w:tcPr>
          <w:p w14:paraId="63B22EA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5,200.00</w:t>
            </w:r>
          </w:p>
        </w:tc>
      </w:tr>
      <w:tr w:rsidR="005D559D" w:rsidRPr="00881B81" w14:paraId="321EC33C" w14:textId="77777777" w:rsidTr="00D71DD6">
        <w:trPr>
          <w:jc w:val="center"/>
        </w:trPr>
        <w:tc>
          <w:tcPr>
            <w:tcW w:w="7132" w:type="dxa"/>
          </w:tcPr>
          <w:p w14:paraId="32A456A1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59C240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7FC41A46" w14:textId="77777777" w:rsidTr="00D71DD6">
        <w:trPr>
          <w:jc w:val="center"/>
        </w:trPr>
        <w:tc>
          <w:tcPr>
            <w:tcW w:w="7132" w:type="dxa"/>
          </w:tcPr>
          <w:p w14:paraId="6134B275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d).- Explotación de materiales no metálicos para obras de construcción por m3 </w:t>
            </w:r>
          </w:p>
        </w:tc>
        <w:tc>
          <w:tcPr>
            <w:tcW w:w="1696" w:type="dxa"/>
          </w:tcPr>
          <w:p w14:paraId="3DAF0E4B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15.00</w:t>
            </w:r>
          </w:p>
        </w:tc>
      </w:tr>
      <w:tr w:rsidR="005D559D" w:rsidRPr="00881B81" w14:paraId="0D8D8A02" w14:textId="77777777" w:rsidTr="00D71DD6">
        <w:trPr>
          <w:jc w:val="center"/>
        </w:trPr>
        <w:tc>
          <w:tcPr>
            <w:tcW w:w="7132" w:type="dxa"/>
          </w:tcPr>
          <w:p w14:paraId="2130F721" w14:textId="71F85E4B" w:rsidR="005D559D" w:rsidRPr="00881B81" w:rsidRDefault="005D559D" w:rsidP="003A61DE">
            <w:pPr>
              <w:spacing w:line="360" w:lineRule="auto"/>
              <w:ind w:firstLine="738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1.- Multa por tirar basura en vía p</w:t>
            </w:r>
            <w:r w:rsidR="003A61DE">
              <w:rPr>
                <w:rFonts w:ascii="Century Gothic" w:hAnsi="Century Gothic" w:cs="Arial"/>
                <w:sz w:val="24"/>
                <w:szCs w:val="24"/>
              </w:rPr>
              <w:t>ú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blica </w:t>
            </w:r>
          </w:p>
        </w:tc>
        <w:tc>
          <w:tcPr>
            <w:tcW w:w="1696" w:type="dxa"/>
          </w:tcPr>
          <w:p w14:paraId="6E855EAA" w14:textId="77777777" w:rsidR="005D559D" w:rsidRPr="00881B81" w:rsidRDefault="00642AE2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,500.00</w:t>
            </w:r>
          </w:p>
        </w:tc>
      </w:tr>
      <w:tr w:rsidR="005D559D" w:rsidRPr="00881B81" w14:paraId="34E093C7" w14:textId="77777777" w:rsidTr="00D71DD6">
        <w:trPr>
          <w:jc w:val="center"/>
        </w:trPr>
        <w:tc>
          <w:tcPr>
            <w:tcW w:w="7132" w:type="dxa"/>
          </w:tcPr>
          <w:p w14:paraId="09F43816" w14:textId="77777777" w:rsidR="005D559D" w:rsidRPr="00881B81" w:rsidRDefault="005D559D" w:rsidP="003A61DE">
            <w:pPr>
              <w:spacing w:line="360" w:lineRule="auto"/>
              <w:ind w:firstLine="738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2.- Multa por tirar escombro en arroyos o lotes baldíos</w:t>
            </w:r>
          </w:p>
        </w:tc>
        <w:tc>
          <w:tcPr>
            <w:tcW w:w="1696" w:type="dxa"/>
          </w:tcPr>
          <w:p w14:paraId="791850CC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2,000.00</w:t>
            </w:r>
          </w:p>
        </w:tc>
      </w:tr>
      <w:tr w:rsidR="005D559D" w:rsidRPr="00881B81" w14:paraId="53C089B7" w14:textId="77777777" w:rsidTr="00D71DD6">
        <w:trPr>
          <w:jc w:val="center"/>
        </w:trPr>
        <w:tc>
          <w:tcPr>
            <w:tcW w:w="7132" w:type="dxa"/>
          </w:tcPr>
          <w:p w14:paraId="269201E6" w14:textId="77777777" w:rsidR="005D559D" w:rsidRPr="00881B81" w:rsidRDefault="005D559D" w:rsidP="003A61DE">
            <w:pPr>
              <w:spacing w:line="360" w:lineRule="auto"/>
              <w:ind w:firstLine="738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3.- Multa por tirar basura en arroyos o lotes baldíos </w:t>
            </w:r>
          </w:p>
        </w:tc>
        <w:tc>
          <w:tcPr>
            <w:tcW w:w="1696" w:type="dxa"/>
          </w:tcPr>
          <w:p w14:paraId="4A5FAEC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2,000.00</w:t>
            </w:r>
          </w:p>
        </w:tc>
      </w:tr>
      <w:tr w:rsidR="005D559D" w:rsidRPr="00881B81" w14:paraId="6FE086FF" w14:textId="77777777" w:rsidTr="00D71DD6">
        <w:trPr>
          <w:jc w:val="center"/>
        </w:trPr>
        <w:tc>
          <w:tcPr>
            <w:tcW w:w="7132" w:type="dxa"/>
          </w:tcPr>
          <w:p w14:paraId="1C701CA1" w14:textId="77777777" w:rsidR="005D559D" w:rsidRPr="00881B81" w:rsidRDefault="005D559D" w:rsidP="003A61DE">
            <w:pPr>
              <w:spacing w:line="360" w:lineRule="auto"/>
              <w:ind w:firstLine="738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4.- Multa por quemar basura en arroyos o lotes baldíos </w:t>
            </w:r>
          </w:p>
        </w:tc>
        <w:tc>
          <w:tcPr>
            <w:tcW w:w="1696" w:type="dxa"/>
          </w:tcPr>
          <w:p w14:paraId="14071C97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3,000.00</w:t>
            </w:r>
          </w:p>
        </w:tc>
      </w:tr>
      <w:tr w:rsidR="005D559D" w:rsidRPr="00881B81" w14:paraId="516BE72D" w14:textId="77777777" w:rsidTr="00D71DD6">
        <w:trPr>
          <w:jc w:val="center"/>
        </w:trPr>
        <w:tc>
          <w:tcPr>
            <w:tcW w:w="7132" w:type="dxa"/>
          </w:tcPr>
          <w:p w14:paraId="13A7E30B" w14:textId="77777777" w:rsidR="005D559D" w:rsidRPr="00881B81" w:rsidRDefault="005D559D" w:rsidP="003A61DE">
            <w:pPr>
              <w:spacing w:line="360" w:lineRule="auto"/>
              <w:ind w:firstLine="738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5.- Multa por quemar llantas </w:t>
            </w:r>
          </w:p>
        </w:tc>
        <w:tc>
          <w:tcPr>
            <w:tcW w:w="1696" w:type="dxa"/>
          </w:tcPr>
          <w:p w14:paraId="2ABDE0F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5,000.00</w:t>
            </w:r>
          </w:p>
        </w:tc>
      </w:tr>
      <w:tr w:rsidR="005D559D" w:rsidRPr="00881B81" w14:paraId="0BA57506" w14:textId="77777777" w:rsidTr="00D71DD6">
        <w:trPr>
          <w:jc w:val="center"/>
        </w:trPr>
        <w:tc>
          <w:tcPr>
            <w:tcW w:w="7132" w:type="dxa"/>
          </w:tcPr>
          <w:p w14:paraId="05809CE5" w14:textId="77777777" w:rsidR="006A7968" w:rsidRPr="006A7968" w:rsidRDefault="006A7968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83A53EB" w14:textId="59935DC1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Ill</w:t>
            </w:r>
            <w:proofErr w:type="spellEnd"/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. PRODUCTOS</w:t>
            </w:r>
          </w:p>
        </w:tc>
        <w:tc>
          <w:tcPr>
            <w:tcW w:w="1696" w:type="dxa"/>
          </w:tcPr>
          <w:p w14:paraId="40B21A3D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7CE1692F" w14:textId="77777777" w:rsidTr="00D71DD6">
        <w:trPr>
          <w:jc w:val="center"/>
        </w:trPr>
        <w:tc>
          <w:tcPr>
            <w:tcW w:w="7132" w:type="dxa"/>
          </w:tcPr>
          <w:p w14:paraId="65871901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AD7338D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206F026A" w14:textId="77777777" w:rsidTr="00D71DD6">
        <w:trPr>
          <w:jc w:val="center"/>
        </w:trPr>
        <w:tc>
          <w:tcPr>
            <w:tcW w:w="7132" w:type="dxa"/>
          </w:tcPr>
          <w:p w14:paraId="6E8D1C6B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Ill.1. De la enajenación, arrendamiento o explotación de sus bienes</w:t>
            </w:r>
          </w:p>
        </w:tc>
        <w:tc>
          <w:tcPr>
            <w:tcW w:w="1696" w:type="dxa"/>
          </w:tcPr>
          <w:p w14:paraId="368827E3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5B7A8778" w14:textId="77777777" w:rsidTr="00D71DD6">
        <w:trPr>
          <w:jc w:val="center"/>
        </w:trPr>
        <w:tc>
          <w:tcPr>
            <w:tcW w:w="7132" w:type="dxa"/>
          </w:tcPr>
          <w:p w14:paraId="5DBC52E7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CC5632D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504B42A7" w14:textId="77777777" w:rsidTr="00D71DD6">
        <w:trPr>
          <w:jc w:val="center"/>
        </w:trPr>
        <w:tc>
          <w:tcPr>
            <w:tcW w:w="7132" w:type="dxa"/>
          </w:tcPr>
          <w:p w14:paraId="06ABE36F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a).- Enajenación de terrenos municipales</w:t>
            </w:r>
          </w:p>
        </w:tc>
        <w:tc>
          <w:tcPr>
            <w:tcW w:w="1696" w:type="dxa"/>
          </w:tcPr>
          <w:p w14:paraId="0B40CED4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0D243D7F" w14:textId="77777777" w:rsidTr="00D71DD6">
        <w:trPr>
          <w:jc w:val="center"/>
        </w:trPr>
        <w:tc>
          <w:tcPr>
            <w:tcW w:w="7132" w:type="dxa"/>
          </w:tcPr>
          <w:p w14:paraId="7248DDE0" w14:textId="77777777" w:rsidR="005D559D" w:rsidRPr="00881B81" w:rsidRDefault="005D559D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DE          1 m2 A      500 m2 </w:t>
            </w:r>
          </w:p>
          <w:p w14:paraId="7074D913" w14:textId="77777777" w:rsidR="005D559D" w:rsidRPr="00881B81" w:rsidRDefault="005D559D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DE        50 m2 A   1,000 m2 </w:t>
            </w:r>
          </w:p>
          <w:p w14:paraId="4DB8B419" w14:textId="77777777" w:rsidR="005D559D" w:rsidRPr="00881B81" w:rsidRDefault="005D559D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DE   1,001 m2 A   5,000 m2</w:t>
            </w:r>
          </w:p>
          <w:p w14:paraId="41E20936" w14:textId="77777777" w:rsidR="005D559D" w:rsidRPr="00881B81" w:rsidRDefault="005D559D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DE   5,001 m2 A 10,000 m2 </w:t>
            </w:r>
          </w:p>
          <w:p w14:paraId="17882633" w14:textId="77777777" w:rsidR="005D559D" w:rsidRPr="00881B81" w:rsidRDefault="005D559D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DE 10,001 m2 A 20,000 m2 </w:t>
            </w:r>
          </w:p>
          <w:p w14:paraId="5D2E343D" w14:textId="77777777" w:rsidR="005D559D" w:rsidRPr="00881B81" w:rsidRDefault="005D559D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DE 20,001 m2 A 30,000 m2 </w:t>
            </w:r>
          </w:p>
          <w:p w14:paraId="5096ED76" w14:textId="77777777" w:rsidR="005D559D" w:rsidRPr="00881B81" w:rsidRDefault="005D559D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DE 30,001 m2 EN ADELANTE </w:t>
            </w:r>
          </w:p>
        </w:tc>
        <w:tc>
          <w:tcPr>
            <w:tcW w:w="1696" w:type="dxa"/>
          </w:tcPr>
          <w:p w14:paraId="4920B7E2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>3.50</w:t>
            </w:r>
          </w:p>
          <w:p w14:paraId="073B482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4.00</w:t>
            </w:r>
          </w:p>
          <w:p w14:paraId="084B94A1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5,000.00</w:t>
            </w:r>
          </w:p>
          <w:p w14:paraId="56918827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>7,000.00</w:t>
            </w:r>
          </w:p>
          <w:p w14:paraId="28212BB1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10,000.00</w:t>
            </w:r>
          </w:p>
          <w:p w14:paraId="1B95F1E1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15,000.00</w:t>
            </w:r>
          </w:p>
          <w:p w14:paraId="626D10A4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20,000.00</w:t>
            </w:r>
          </w:p>
        </w:tc>
      </w:tr>
      <w:tr w:rsidR="005D559D" w:rsidRPr="00881B81" w14:paraId="0E5B56E5" w14:textId="77777777" w:rsidTr="00D71DD6">
        <w:trPr>
          <w:jc w:val="center"/>
        </w:trPr>
        <w:tc>
          <w:tcPr>
            <w:tcW w:w="7132" w:type="dxa"/>
          </w:tcPr>
          <w:p w14:paraId="4257E36A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0BC2EC7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0DEFB7DA" w14:textId="77777777" w:rsidTr="00D71DD6">
        <w:trPr>
          <w:jc w:val="center"/>
        </w:trPr>
        <w:tc>
          <w:tcPr>
            <w:tcW w:w="7132" w:type="dxa"/>
          </w:tcPr>
          <w:p w14:paraId="6121576C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b).- Arrendamientos</w:t>
            </w:r>
          </w:p>
        </w:tc>
        <w:tc>
          <w:tcPr>
            <w:tcW w:w="1696" w:type="dxa"/>
          </w:tcPr>
          <w:p w14:paraId="5723A7F8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47FCA666" w14:textId="77777777" w:rsidTr="00D71DD6">
        <w:trPr>
          <w:jc w:val="center"/>
        </w:trPr>
        <w:tc>
          <w:tcPr>
            <w:tcW w:w="7132" w:type="dxa"/>
          </w:tcPr>
          <w:p w14:paraId="406CE91B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Renta de auditorio municipal para graduaciones o festivales escolares </w:t>
            </w:r>
          </w:p>
        </w:tc>
        <w:tc>
          <w:tcPr>
            <w:tcW w:w="1696" w:type="dxa"/>
          </w:tcPr>
          <w:p w14:paraId="2D379284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800.00</w:t>
            </w:r>
          </w:p>
        </w:tc>
      </w:tr>
      <w:tr w:rsidR="005D559D" w:rsidRPr="00881B81" w14:paraId="532D9FF7" w14:textId="77777777" w:rsidTr="00D71DD6">
        <w:trPr>
          <w:jc w:val="center"/>
        </w:trPr>
        <w:tc>
          <w:tcPr>
            <w:tcW w:w="7132" w:type="dxa"/>
          </w:tcPr>
          <w:p w14:paraId="428865BB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Renta de auditorio municipal para bailes y eventos particulares de lunes a jueves </w:t>
            </w:r>
          </w:p>
        </w:tc>
        <w:tc>
          <w:tcPr>
            <w:tcW w:w="1696" w:type="dxa"/>
          </w:tcPr>
          <w:p w14:paraId="05B38623" w14:textId="77777777" w:rsidR="005D559D" w:rsidRPr="00881B81" w:rsidRDefault="00642AE2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,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00.00</w:t>
            </w:r>
          </w:p>
        </w:tc>
      </w:tr>
      <w:tr w:rsidR="005D559D" w:rsidRPr="00881B81" w14:paraId="65B5B3F2" w14:textId="77777777" w:rsidTr="00D71DD6">
        <w:trPr>
          <w:jc w:val="center"/>
        </w:trPr>
        <w:tc>
          <w:tcPr>
            <w:tcW w:w="7132" w:type="dxa"/>
          </w:tcPr>
          <w:p w14:paraId="185EA9DD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Renta de auditorio municipal para bailes y eventos particulares de viernes a domingo </w:t>
            </w:r>
          </w:p>
        </w:tc>
        <w:tc>
          <w:tcPr>
            <w:tcW w:w="1696" w:type="dxa"/>
          </w:tcPr>
          <w:p w14:paraId="02A742AE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2,500.00</w:t>
            </w:r>
          </w:p>
        </w:tc>
      </w:tr>
      <w:tr w:rsidR="005D559D" w:rsidRPr="00881B81" w14:paraId="3518B4DE" w14:textId="77777777" w:rsidTr="00D71DD6">
        <w:trPr>
          <w:jc w:val="center"/>
        </w:trPr>
        <w:tc>
          <w:tcPr>
            <w:tcW w:w="7132" w:type="dxa"/>
          </w:tcPr>
          <w:p w14:paraId="06C5479A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Renta de la plaza de foros de martes a jueves </w:t>
            </w:r>
          </w:p>
        </w:tc>
        <w:tc>
          <w:tcPr>
            <w:tcW w:w="1696" w:type="dxa"/>
          </w:tcPr>
          <w:p w14:paraId="59588CA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35,000.00</w:t>
            </w:r>
          </w:p>
        </w:tc>
      </w:tr>
      <w:tr w:rsidR="005D559D" w:rsidRPr="00881B81" w14:paraId="59AC8575" w14:textId="77777777" w:rsidTr="00D71DD6">
        <w:trPr>
          <w:jc w:val="center"/>
        </w:trPr>
        <w:tc>
          <w:tcPr>
            <w:tcW w:w="7132" w:type="dxa"/>
          </w:tcPr>
          <w:p w14:paraId="0FDF6618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Renta de la plaza de toros de viernes a domingo </w:t>
            </w:r>
          </w:p>
        </w:tc>
        <w:tc>
          <w:tcPr>
            <w:tcW w:w="1696" w:type="dxa"/>
          </w:tcPr>
          <w:p w14:paraId="085C581A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40,000.00</w:t>
            </w:r>
          </w:p>
        </w:tc>
      </w:tr>
      <w:tr w:rsidR="005D559D" w:rsidRPr="00881B81" w14:paraId="71AC812F" w14:textId="77777777" w:rsidTr="00D71DD6">
        <w:trPr>
          <w:jc w:val="center"/>
        </w:trPr>
        <w:tc>
          <w:tcPr>
            <w:tcW w:w="7132" w:type="dxa"/>
          </w:tcPr>
          <w:p w14:paraId="4A88B331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Renta de maquinaria por hora trascabo </w:t>
            </w:r>
          </w:p>
        </w:tc>
        <w:tc>
          <w:tcPr>
            <w:tcW w:w="1696" w:type="dxa"/>
          </w:tcPr>
          <w:p w14:paraId="794F48E5" w14:textId="77777777" w:rsidR="005D559D" w:rsidRPr="00881B81" w:rsidRDefault="005D559D" w:rsidP="00753581">
            <w:pPr>
              <w:spacing w:line="360" w:lineRule="auto"/>
              <w:ind w:right="226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</w:t>
            </w:r>
            <w:r w:rsidR="00642AE2" w:rsidRPr="00881B81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0.00</w:t>
            </w:r>
          </w:p>
        </w:tc>
      </w:tr>
      <w:tr w:rsidR="005D559D" w:rsidRPr="00881B81" w14:paraId="5CEB616C" w14:textId="77777777" w:rsidTr="00D71DD6">
        <w:trPr>
          <w:jc w:val="center"/>
        </w:trPr>
        <w:tc>
          <w:tcPr>
            <w:tcW w:w="7132" w:type="dxa"/>
          </w:tcPr>
          <w:p w14:paraId="01E4DBFE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Renta de maquinaria por hora retroexcavadora </w:t>
            </w:r>
          </w:p>
        </w:tc>
        <w:tc>
          <w:tcPr>
            <w:tcW w:w="1696" w:type="dxa"/>
          </w:tcPr>
          <w:p w14:paraId="43D852C0" w14:textId="77777777" w:rsidR="005D559D" w:rsidRPr="00881B81" w:rsidRDefault="005D559D" w:rsidP="00753581">
            <w:pPr>
              <w:spacing w:line="360" w:lineRule="auto"/>
              <w:ind w:right="226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</w:t>
            </w:r>
            <w:r w:rsidR="00642AE2" w:rsidRPr="00881B81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0.00</w:t>
            </w:r>
          </w:p>
        </w:tc>
      </w:tr>
      <w:tr w:rsidR="005D559D" w:rsidRPr="00881B81" w14:paraId="03AC19E3" w14:textId="77777777" w:rsidTr="00D71DD6">
        <w:trPr>
          <w:jc w:val="center"/>
        </w:trPr>
        <w:tc>
          <w:tcPr>
            <w:tcW w:w="7132" w:type="dxa"/>
          </w:tcPr>
          <w:p w14:paraId="4D055CA0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Renta de maquinaria por hora moto conformadora </w:t>
            </w:r>
          </w:p>
        </w:tc>
        <w:tc>
          <w:tcPr>
            <w:tcW w:w="1696" w:type="dxa"/>
          </w:tcPr>
          <w:p w14:paraId="61BF51A5" w14:textId="77777777" w:rsidR="005D559D" w:rsidRPr="00881B81" w:rsidRDefault="005D559D" w:rsidP="00753581">
            <w:pPr>
              <w:spacing w:line="360" w:lineRule="auto"/>
              <w:ind w:right="226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5D559D" w:rsidRPr="00881B81" w14:paraId="1EDA736F" w14:textId="77777777" w:rsidTr="00D71DD6">
        <w:trPr>
          <w:jc w:val="center"/>
        </w:trPr>
        <w:tc>
          <w:tcPr>
            <w:tcW w:w="7132" w:type="dxa"/>
          </w:tcPr>
          <w:p w14:paraId="7C69BF00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Renta de salones en las comunidades</w:t>
            </w:r>
          </w:p>
        </w:tc>
        <w:tc>
          <w:tcPr>
            <w:tcW w:w="1696" w:type="dxa"/>
          </w:tcPr>
          <w:p w14:paraId="7FD16346" w14:textId="77777777" w:rsidR="005D559D" w:rsidRPr="00881B81" w:rsidRDefault="005D559D" w:rsidP="00753581">
            <w:pPr>
              <w:spacing w:line="360" w:lineRule="auto"/>
              <w:ind w:right="226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5D559D" w:rsidRPr="00881B81" w14:paraId="0E97796A" w14:textId="77777777" w:rsidTr="00D71DD6">
        <w:trPr>
          <w:jc w:val="center"/>
        </w:trPr>
        <w:tc>
          <w:tcPr>
            <w:tcW w:w="7132" w:type="dxa"/>
          </w:tcPr>
          <w:p w14:paraId="3D8B3EAB" w14:textId="77777777" w:rsidR="005D559D" w:rsidRPr="00881B81" w:rsidRDefault="005D559D" w:rsidP="003A61DE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Permiso para eventos en salones de las Comunidades </w:t>
            </w:r>
          </w:p>
        </w:tc>
        <w:tc>
          <w:tcPr>
            <w:tcW w:w="1696" w:type="dxa"/>
          </w:tcPr>
          <w:p w14:paraId="21EFFBB1" w14:textId="77777777" w:rsidR="005D559D" w:rsidRPr="00881B81" w:rsidRDefault="005D559D" w:rsidP="00753581">
            <w:pPr>
              <w:spacing w:line="360" w:lineRule="auto"/>
              <w:ind w:right="226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5D559D" w:rsidRPr="00881B81" w14:paraId="75304C80" w14:textId="77777777" w:rsidTr="00D71DD6">
        <w:trPr>
          <w:jc w:val="center"/>
        </w:trPr>
        <w:tc>
          <w:tcPr>
            <w:tcW w:w="7132" w:type="dxa"/>
          </w:tcPr>
          <w:p w14:paraId="64198F41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43998FD9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0E0F8D8E" w14:textId="77777777" w:rsidTr="00D71DD6">
        <w:trPr>
          <w:jc w:val="center"/>
        </w:trPr>
        <w:tc>
          <w:tcPr>
            <w:tcW w:w="7132" w:type="dxa"/>
          </w:tcPr>
          <w:p w14:paraId="176A1E8B" w14:textId="171A2E56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III.2. Utilidades de establecimientos o empresas del municipio</w:t>
            </w:r>
          </w:p>
        </w:tc>
        <w:tc>
          <w:tcPr>
            <w:tcW w:w="1696" w:type="dxa"/>
          </w:tcPr>
          <w:p w14:paraId="5D2275D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4F479BBA" w14:textId="77777777" w:rsidTr="00D71DD6">
        <w:trPr>
          <w:jc w:val="center"/>
        </w:trPr>
        <w:tc>
          <w:tcPr>
            <w:tcW w:w="7132" w:type="dxa"/>
          </w:tcPr>
          <w:p w14:paraId="05B628E7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a).- Plaza de toros</w:t>
            </w:r>
          </w:p>
        </w:tc>
        <w:tc>
          <w:tcPr>
            <w:tcW w:w="1696" w:type="dxa"/>
          </w:tcPr>
          <w:p w14:paraId="384BCEC1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6D29AF7B" w14:textId="77777777" w:rsidTr="00D71DD6">
        <w:trPr>
          <w:jc w:val="center"/>
        </w:trPr>
        <w:tc>
          <w:tcPr>
            <w:tcW w:w="7132" w:type="dxa"/>
          </w:tcPr>
          <w:p w14:paraId="092E11B4" w14:textId="77777777" w:rsidR="005D559D" w:rsidRPr="00881B81" w:rsidRDefault="005D559D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Entrada general adultos sol</w:t>
            </w:r>
          </w:p>
          <w:p w14:paraId="4769E5C8" w14:textId="77777777" w:rsidR="005D559D" w:rsidRPr="00881B81" w:rsidRDefault="005D559D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Entrada general adultos sombra </w:t>
            </w:r>
          </w:p>
          <w:p w14:paraId="44A0F6C2" w14:textId="77777777" w:rsidR="005D559D" w:rsidRPr="00881B81" w:rsidRDefault="005D559D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Entrada general niños (hasta 12 años) </w:t>
            </w:r>
          </w:p>
          <w:p w14:paraId="6E2746CB" w14:textId="77777777" w:rsidR="005D559D" w:rsidRPr="00881B81" w:rsidRDefault="005D559D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Entrada general a personas con discapacidad y adultos mayores </w:t>
            </w:r>
          </w:p>
        </w:tc>
        <w:tc>
          <w:tcPr>
            <w:tcW w:w="1696" w:type="dxa"/>
          </w:tcPr>
          <w:p w14:paraId="73D3BD2C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250.00</w:t>
            </w:r>
          </w:p>
          <w:p w14:paraId="1D0D42B0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300.00</w:t>
            </w:r>
          </w:p>
          <w:p w14:paraId="20C41D9A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  <w:p w14:paraId="1EB0513F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5D559D" w:rsidRPr="00881B81" w14:paraId="4B0AAC01" w14:textId="77777777" w:rsidTr="00D71DD6">
        <w:trPr>
          <w:jc w:val="center"/>
        </w:trPr>
        <w:tc>
          <w:tcPr>
            <w:tcW w:w="7132" w:type="dxa"/>
          </w:tcPr>
          <w:p w14:paraId="733DFA77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BBE9FF1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0630D8B3" w14:textId="77777777" w:rsidTr="00D71DD6">
        <w:trPr>
          <w:jc w:val="center"/>
        </w:trPr>
        <w:tc>
          <w:tcPr>
            <w:tcW w:w="7132" w:type="dxa"/>
          </w:tcPr>
          <w:p w14:paraId="737578D4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IV.APROVECHAMIENTOS</w:t>
            </w:r>
          </w:p>
        </w:tc>
        <w:tc>
          <w:tcPr>
            <w:tcW w:w="1696" w:type="dxa"/>
          </w:tcPr>
          <w:p w14:paraId="7CA94E61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5F471873" w14:textId="77777777" w:rsidTr="00D71DD6">
        <w:trPr>
          <w:jc w:val="center"/>
        </w:trPr>
        <w:tc>
          <w:tcPr>
            <w:tcW w:w="7132" w:type="dxa"/>
          </w:tcPr>
          <w:p w14:paraId="1AF60F71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CBB0F4E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0F3AC92E" w14:textId="77777777" w:rsidTr="00D71DD6">
        <w:trPr>
          <w:jc w:val="center"/>
        </w:trPr>
        <w:tc>
          <w:tcPr>
            <w:tcW w:w="7132" w:type="dxa"/>
          </w:tcPr>
          <w:p w14:paraId="4581CA05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IV.1. Servicio de policía</w:t>
            </w:r>
          </w:p>
        </w:tc>
        <w:tc>
          <w:tcPr>
            <w:tcW w:w="1696" w:type="dxa"/>
          </w:tcPr>
          <w:p w14:paraId="1F2FFE48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55BECCC5" w14:textId="77777777" w:rsidTr="00D71DD6">
        <w:trPr>
          <w:jc w:val="center"/>
        </w:trPr>
        <w:tc>
          <w:tcPr>
            <w:tcW w:w="7132" w:type="dxa"/>
          </w:tcPr>
          <w:p w14:paraId="5D44A5F4" w14:textId="77777777" w:rsidR="005D559D" w:rsidRPr="00881B81" w:rsidRDefault="005D559D" w:rsidP="003A61DE">
            <w:pPr>
              <w:tabs>
                <w:tab w:val="left" w:pos="547"/>
              </w:tabs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a).- Vigilancia </w:t>
            </w:r>
          </w:p>
        </w:tc>
        <w:tc>
          <w:tcPr>
            <w:tcW w:w="1696" w:type="dxa"/>
          </w:tcPr>
          <w:p w14:paraId="2D9F5CFB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2,900.00</w:t>
            </w:r>
          </w:p>
        </w:tc>
      </w:tr>
      <w:tr w:rsidR="005D559D" w:rsidRPr="00881B81" w14:paraId="36AD4E7F" w14:textId="77777777" w:rsidTr="00D71DD6">
        <w:trPr>
          <w:jc w:val="center"/>
        </w:trPr>
        <w:tc>
          <w:tcPr>
            <w:tcW w:w="7132" w:type="dxa"/>
          </w:tcPr>
          <w:p w14:paraId="13C27544" w14:textId="77777777" w:rsidR="005D559D" w:rsidRPr="00881B81" w:rsidRDefault="005D559D" w:rsidP="003A61DE">
            <w:pPr>
              <w:tabs>
                <w:tab w:val="left" w:pos="547"/>
              </w:tabs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b).- Vigilancia en eventos privados </w:t>
            </w:r>
          </w:p>
        </w:tc>
        <w:tc>
          <w:tcPr>
            <w:tcW w:w="1696" w:type="dxa"/>
          </w:tcPr>
          <w:p w14:paraId="2619610F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2,500.00</w:t>
            </w:r>
          </w:p>
        </w:tc>
      </w:tr>
      <w:tr w:rsidR="005D559D" w:rsidRPr="00881B81" w14:paraId="12F725F6" w14:textId="77777777" w:rsidTr="00D71DD6">
        <w:trPr>
          <w:jc w:val="center"/>
        </w:trPr>
        <w:tc>
          <w:tcPr>
            <w:tcW w:w="7132" w:type="dxa"/>
          </w:tcPr>
          <w:p w14:paraId="31A93401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33CEA59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D559D" w:rsidRPr="00881B81" w14:paraId="24E08569" w14:textId="77777777" w:rsidTr="00D71DD6">
        <w:trPr>
          <w:jc w:val="center"/>
        </w:trPr>
        <w:tc>
          <w:tcPr>
            <w:tcW w:w="7132" w:type="dxa"/>
          </w:tcPr>
          <w:p w14:paraId="2E7808BD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IV.2. Aprovechamientos diversos</w:t>
            </w:r>
          </w:p>
        </w:tc>
        <w:tc>
          <w:tcPr>
            <w:tcW w:w="1696" w:type="dxa"/>
          </w:tcPr>
          <w:p w14:paraId="4DF4013E" w14:textId="77777777" w:rsidR="005D559D" w:rsidRPr="00881B81" w:rsidRDefault="005D559D" w:rsidP="003A61D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D559D" w:rsidRPr="00881B81" w14:paraId="768CC2AA" w14:textId="77777777" w:rsidTr="00D71DD6">
        <w:trPr>
          <w:jc w:val="center"/>
        </w:trPr>
        <w:tc>
          <w:tcPr>
            <w:tcW w:w="7132" w:type="dxa"/>
          </w:tcPr>
          <w:p w14:paraId="07B7C48E" w14:textId="0919F298" w:rsidR="005D559D" w:rsidRPr="00881B81" w:rsidRDefault="00A64718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</w:t>
            </w:r>
            <w:r w:rsidR="00642AE2" w:rsidRPr="00881B81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 xml:space="preserve"> Permiso de venta de cerveza </w:t>
            </w:r>
          </w:p>
        </w:tc>
        <w:tc>
          <w:tcPr>
            <w:tcW w:w="1696" w:type="dxa"/>
          </w:tcPr>
          <w:p w14:paraId="2FFC210D" w14:textId="77777777" w:rsidR="005D559D" w:rsidRPr="00881B81" w:rsidRDefault="00642AE2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,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00.00</w:t>
            </w:r>
          </w:p>
        </w:tc>
      </w:tr>
      <w:tr w:rsidR="005D559D" w:rsidRPr="00881B81" w14:paraId="56AE9880" w14:textId="77777777" w:rsidTr="00D71DD6">
        <w:trPr>
          <w:jc w:val="center"/>
        </w:trPr>
        <w:tc>
          <w:tcPr>
            <w:tcW w:w="7132" w:type="dxa"/>
          </w:tcPr>
          <w:p w14:paraId="1114F6E3" w14:textId="17550526" w:rsidR="005D559D" w:rsidRPr="00881B81" w:rsidRDefault="00A64718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 xml:space="preserve">) Permiso de venta de vinos y licores </w:t>
            </w:r>
          </w:p>
        </w:tc>
        <w:tc>
          <w:tcPr>
            <w:tcW w:w="1696" w:type="dxa"/>
          </w:tcPr>
          <w:p w14:paraId="6C501125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2,</w:t>
            </w:r>
            <w:r w:rsidR="00642AE2" w:rsidRPr="00881B81">
              <w:rPr>
                <w:rFonts w:ascii="Century Gothic" w:hAnsi="Century Gothic" w:cs="Arial"/>
                <w:sz w:val="24"/>
                <w:szCs w:val="24"/>
              </w:rPr>
              <w:t>5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00.00</w:t>
            </w:r>
          </w:p>
        </w:tc>
      </w:tr>
      <w:tr w:rsidR="005D559D" w:rsidRPr="00881B81" w14:paraId="49812B9F" w14:textId="77777777" w:rsidTr="00D71DD6">
        <w:trPr>
          <w:jc w:val="center"/>
        </w:trPr>
        <w:tc>
          <w:tcPr>
            <w:tcW w:w="7132" w:type="dxa"/>
          </w:tcPr>
          <w:p w14:paraId="031D3B3F" w14:textId="7D6437C1" w:rsidR="005D559D" w:rsidRPr="00881B81" w:rsidRDefault="00A64718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 xml:space="preserve">) Permiso para carreras de caballos, coleaderos </w:t>
            </w:r>
          </w:p>
        </w:tc>
        <w:tc>
          <w:tcPr>
            <w:tcW w:w="1696" w:type="dxa"/>
          </w:tcPr>
          <w:p w14:paraId="1376A413" w14:textId="77777777" w:rsidR="005D559D" w:rsidRPr="00881B81" w:rsidRDefault="00642AE2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2,5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>00.00</w:t>
            </w:r>
          </w:p>
        </w:tc>
      </w:tr>
      <w:tr w:rsidR="005D559D" w:rsidRPr="00881B81" w14:paraId="1019A07F" w14:textId="77777777" w:rsidTr="00D71DD6">
        <w:trPr>
          <w:jc w:val="center"/>
        </w:trPr>
        <w:tc>
          <w:tcPr>
            <w:tcW w:w="7132" w:type="dxa"/>
          </w:tcPr>
          <w:p w14:paraId="7B733E83" w14:textId="2D328E54" w:rsidR="005D559D" w:rsidRPr="00881B81" w:rsidRDefault="00A64718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 xml:space="preserve">) Permiso para coleaderos, novilladas, corridas de toros </w:t>
            </w:r>
          </w:p>
        </w:tc>
        <w:tc>
          <w:tcPr>
            <w:tcW w:w="1696" w:type="dxa"/>
          </w:tcPr>
          <w:p w14:paraId="0F3219EF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642AE2" w:rsidRPr="00881B81">
              <w:rPr>
                <w:rFonts w:ascii="Century Gothic" w:hAnsi="Century Gothic" w:cs="Arial"/>
                <w:sz w:val="24"/>
                <w:szCs w:val="24"/>
              </w:rPr>
              <w:t>,5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00.00</w:t>
            </w:r>
          </w:p>
        </w:tc>
      </w:tr>
      <w:tr w:rsidR="005D559D" w:rsidRPr="00881B81" w14:paraId="59867592" w14:textId="77777777" w:rsidTr="00D71DD6">
        <w:trPr>
          <w:jc w:val="center"/>
        </w:trPr>
        <w:tc>
          <w:tcPr>
            <w:tcW w:w="7132" w:type="dxa"/>
          </w:tcPr>
          <w:p w14:paraId="422EE43B" w14:textId="77BCAE0D" w:rsidR="005D559D" w:rsidRPr="00881B81" w:rsidRDefault="00642AE2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</w:t>
            </w:r>
            <w:r w:rsidR="00A64718">
              <w:rPr>
                <w:rFonts w:ascii="Century Gothic" w:hAnsi="Century Gothic" w:cs="Arial"/>
                <w:sz w:val="24"/>
                <w:szCs w:val="24"/>
              </w:rPr>
              <w:t>e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 xml:space="preserve"> Permiso para circular dentro del municipio (15 días) </w:t>
            </w:r>
          </w:p>
        </w:tc>
        <w:tc>
          <w:tcPr>
            <w:tcW w:w="1696" w:type="dxa"/>
          </w:tcPr>
          <w:p w14:paraId="1BF678D6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5D559D" w:rsidRPr="00881B81" w14:paraId="33AA9F98" w14:textId="77777777" w:rsidTr="00D71DD6">
        <w:trPr>
          <w:jc w:val="center"/>
        </w:trPr>
        <w:tc>
          <w:tcPr>
            <w:tcW w:w="7132" w:type="dxa"/>
          </w:tcPr>
          <w:p w14:paraId="165934FD" w14:textId="2548C3CC" w:rsidR="005D559D" w:rsidRPr="00881B81" w:rsidRDefault="00A64718" w:rsidP="003A61DE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f</w:t>
            </w:r>
            <w:r w:rsidR="005D559D" w:rsidRPr="00881B81">
              <w:rPr>
                <w:rFonts w:ascii="Century Gothic" w:hAnsi="Century Gothic" w:cs="Arial"/>
                <w:sz w:val="24"/>
                <w:szCs w:val="24"/>
              </w:rPr>
              <w:t xml:space="preserve">) Permiso para circular dentro del municipio (30 días) </w:t>
            </w:r>
          </w:p>
        </w:tc>
        <w:tc>
          <w:tcPr>
            <w:tcW w:w="1696" w:type="dxa"/>
          </w:tcPr>
          <w:p w14:paraId="7752844E" w14:textId="77777777" w:rsidR="005D559D" w:rsidRPr="00881B81" w:rsidRDefault="005D559D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800.00</w:t>
            </w:r>
          </w:p>
        </w:tc>
      </w:tr>
      <w:tr w:rsidR="005D559D" w:rsidRPr="00881B81" w14:paraId="5365FECD" w14:textId="77777777" w:rsidTr="00D71DD6">
        <w:trPr>
          <w:jc w:val="center"/>
        </w:trPr>
        <w:tc>
          <w:tcPr>
            <w:tcW w:w="7132" w:type="dxa"/>
          </w:tcPr>
          <w:p w14:paraId="33B95C6B" w14:textId="7D50F15F" w:rsidR="005D559D" w:rsidRPr="00881B81" w:rsidRDefault="00642AE2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 xml:space="preserve">          </w:t>
            </w:r>
            <w:r w:rsidR="00A64718">
              <w:rPr>
                <w:rFonts w:ascii="Century Gothic" w:hAnsi="Century Gothic" w:cs="Arial"/>
                <w:sz w:val="24"/>
                <w:szCs w:val="24"/>
              </w:rPr>
              <w:t>g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) Permiso para Ruta deportiva (Cuatrimoto, moto, o cualquier tipo de vehículo)</w:t>
            </w:r>
          </w:p>
        </w:tc>
        <w:tc>
          <w:tcPr>
            <w:tcW w:w="1696" w:type="dxa"/>
          </w:tcPr>
          <w:p w14:paraId="691B324F" w14:textId="77777777" w:rsidR="005D559D" w:rsidRPr="00881B81" w:rsidRDefault="00642AE2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3,000.00</w:t>
            </w:r>
          </w:p>
        </w:tc>
      </w:tr>
      <w:tr w:rsidR="006B09C9" w:rsidRPr="00881B81" w14:paraId="42E1F0A1" w14:textId="77777777" w:rsidTr="00FE70C5">
        <w:trPr>
          <w:jc w:val="center"/>
        </w:trPr>
        <w:tc>
          <w:tcPr>
            <w:tcW w:w="7132" w:type="dxa"/>
          </w:tcPr>
          <w:p w14:paraId="19D5314C" w14:textId="62706A63" w:rsidR="006B09C9" w:rsidRPr="00881B81" w:rsidRDefault="006B09C9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b/>
                <w:sz w:val="24"/>
                <w:szCs w:val="24"/>
              </w:rPr>
              <w:t>I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V.3. </w:t>
            </w:r>
            <w:r w:rsidRPr="00881B81">
              <w:rPr>
                <w:rFonts w:ascii="Century Gothic" w:hAnsi="Century Gothic" w:cs="Arial"/>
                <w:sz w:val="24"/>
                <w:szCs w:val="24"/>
              </w:rPr>
              <w:t>A los propietarios y poseedores de predios que incurran en las infracciones previstas en la Ley de Catastro del Estado de Chihuahua, se les aplicará una multa de conformidad con lo siguiente:</w:t>
            </w:r>
          </w:p>
        </w:tc>
        <w:tc>
          <w:tcPr>
            <w:tcW w:w="1696" w:type="dxa"/>
          </w:tcPr>
          <w:p w14:paraId="22D0E4B0" w14:textId="77777777" w:rsidR="006B09C9" w:rsidRPr="00881B81" w:rsidRDefault="006B09C9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B09C9" w:rsidRPr="00881B81" w14:paraId="6B6A199C" w14:textId="77777777" w:rsidTr="00FE70C5">
        <w:trPr>
          <w:jc w:val="center"/>
        </w:trPr>
        <w:tc>
          <w:tcPr>
            <w:tcW w:w="7132" w:type="dxa"/>
            <w:vAlign w:val="center"/>
          </w:tcPr>
          <w:p w14:paraId="70D92F45" w14:textId="77777777" w:rsidR="006B09C9" w:rsidRPr="00881B81" w:rsidRDefault="006B09C9" w:rsidP="003A61D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Respecto a:</w:t>
            </w:r>
          </w:p>
        </w:tc>
        <w:tc>
          <w:tcPr>
            <w:tcW w:w="1696" w:type="dxa"/>
          </w:tcPr>
          <w:p w14:paraId="56F761A7" w14:textId="77777777" w:rsidR="006B09C9" w:rsidRPr="00881B81" w:rsidRDefault="006B09C9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B09C9" w:rsidRPr="00881B81" w14:paraId="14F8D457" w14:textId="77777777" w:rsidTr="00FE70C5">
        <w:trPr>
          <w:jc w:val="center"/>
        </w:trPr>
        <w:tc>
          <w:tcPr>
            <w:tcW w:w="7132" w:type="dxa"/>
            <w:vAlign w:val="center"/>
          </w:tcPr>
          <w:p w14:paraId="60655C9F" w14:textId="77777777" w:rsidR="006B09C9" w:rsidRPr="00881B81" w:rsidRDefault="006B09C9" w:rsidP="003A61DE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Predios Urbanos</w:t>
            </w:r>
          </w:p>
        </w:tc>
        <w:tc>
          <w:tcPr>
            <w:tcW w:w="1696" w:type="dxa"/>
          </w:tcPr>
          <w:p w14:paraId="2B9F2FC8" w14:textId="77777777" w:rsidR="006B09C9" w:rsidRPr="00881B81" w:rsidRDefault="006B09C9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B09C9" w:rsidRPr="00881B81" w14:paraId="5ABE30A5" w14:textId="77777777" w:rsidTr="00FE70C5">
        <w:trPr>
          <w:jc w:val="center"/>
        </w:trPr>
        <w:tc>
          <w:tcPr>
            <w:tcW w:w="7132" w:type="dxa"/>
            <w:vAlign w:val="center"/>
          </w:tcPr>
          <w:p w14:paraId="28F6C86D" w14:textId="77777777" w:rsidR="006B09C9" w:rsidRPr="00881B81" w:rsidRDefault="006B09C9" w:rsidP="003A61DE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Tasa 2 al millar</w:t>
            </w:r>
          </w:p>
        </w:tc>
        <w:tc>
          <w:tcPr>
            <w:tcW w:w="1696" w:type="dxa"/>
          </w:tcPr>
          <w:p w14:paraId="1E73C7A1" w14:textId="77777777" w:rsidR="006B09C9" w:rsidRPr="00881B81" w:rsidRDefault="006B09C9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480.00</w:t>
            </w:r>
          </w:p>
        </w:tc>
      </w:tr>
      <w:tr w:rsidR="006B09C9" w:rsidRPr="00881B81" w14:paraId="4803BE47" w14:textId="77777777" w:rsidTr="00FE70C5">
        <w:trPr>
          <w:jc w:val="center"/>
        </w:trPr>
        <w:tc>
          <w:tcPr>
            <w:tcW w:w="7132" w:type="dxa"/>
            <w:vAlign w:val="center"/>
          </w:tcPr>
          <w:p w14:paraId="4D5D1CE2" w14:textId="77777777" w:rsidR="006B09C9" w:rsidRPr="00881B81" w:rsidRDefault="006B09C9" w:rsidP="003A61DE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Tasa 3 al millar</w:t>
            </w:r>
          </w:p>
        </w:tc>
        <w:tc>
          <w:tcPr>
            <w:tcW w:w="1696" w:type="dxa"/>
          </w:tcPr>
          <w:p w14:paraId="0829D602" w14:textId="77777777" w:rsidR="006B09C9" w:rsidRPr="00881B81" w:rsidRDefault="006B09C9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960.00</w:t>
            </w:r>
          </w:p>
        </w:tc>
      </w:tr>
      <w:tr w:rsidR="006B09C9" w:rsidRPr="00881B81" w14:paraId="6300E2D1" w14:textId="77777777" w:rsidTr="00FE70C5">
        <w:trPr>
          <w:jc w:val="center"/>
        </w:trPr>
        <w:tc>
          <w:tcPr>
            <w:tcW w:w="7132" w:type="dxa"/>
            <w:vAlign w:val="center"/>
          </w:tcPr>
          <w:p w14:paraId="52A7826F" w14:textId="77777777" w:rsidR="006B09C9" w:rsidRPr="00881B81" w:rsidRDefault="006B09C9" w:rsidP="003A61DE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Tasa 4 al millar</w:t>
            </w:r>
          </w:p>
        </w:tc>
        <w:tc>
          <w:tcPr>
            <w:tcW w:w="1696" w:type="dxa"/>
          </w:tcPr>
          <w:p w14:paraId="7F43B197" w14:textId="77777777" w:rsidR="006B09C9" w:rsidRPr="00881B81" w:rsidRDefault="006B09C9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1,400.00</w:t>
            </w:r>
          </w:p>
        </w:tc>
      </w:tr>
      <w:tr w:rsidR="006B09C9" w:rsidRPr="00881B81" w14:paraId="691A055E" w14:textId="77777777" w:rsidTr="00FE70C5">
        <w:trPr>
          <w:jc w:val="center"/>
        </w:trPr>
        <w:tc>
          <w:tcPr>
            <w:tcW w:w="7132" w:type="dxa"/>
            <w:vAlign w:val="center"/>
          </w:tcPr>
          <w:p w14:paraId="340A5A99" w14:textId="77777777" w:rsidR="006B09C9" w:rsidRPr="00881B81" w:rsidRDefault="006B09C9" w:rsidP="003A61DE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Tasa 5 al millar</w:t>
            </w:r>
          </w:p>
        </w:tc>
        <w:tc>
          <w:tcPr>
            <w:tcW w:w="1696" w:type="dxa"/>
          </w:tcPr>
          <w:p w14:paraId="0C425DED" w14:textId="77777777" w:rsidR="006B09C9" w:rsidRPr="00881B81" w:rsidRDefault="006B09C9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1,900.00</w:t>
            </w:r>
          </w:p>
        </w:tc>
      </w:tr>
      <w:tr w:rsidR="006B09C9" w:rsidRPr="00881B81" w14:paraId="645F2372" w14:textId="77777777" w:rsidTr="00FE70C5">
        <w:trPr>
          <w:jc w:val="center"/>
        </w:trPr>
        <w:tc>
          <w:tcPr>
            <w:tcW w:w="7132" w:type="dxa"/>
            <w:vAlign w:val="center"/>
          </w:tcPr>
          <w:p w14:paraId="264CD0CD" w14:textId="77777777" w:rsidR="006B09C9" w:rsidRPr="00881B81" w:rsidRDefault="006B09C9" w:rsidP="003A61DE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Tasa 6 al millar</w:t>
            </w:r>
          </w:p>
        </w:tc>
        <w:tc>
          <w:tcPr>
            <w:tcW w:w="1696" w:type="dxa"/>
          </w:tcPr>
          <w:p w14:paraId="6BF3004B" w14:textId="77777777" w:rsidR="006B09C9" w:rsidRPr="00881B81" w:rsidRDefault="006B09C9" w:rsidP="003A61DE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81B81">
              <w:rPr>
                <w:rFonts w:ascii="Century Gothic" w:hAnsi="Century Gothic" w:cs="Arial"/>
                <w:sz w:val="24"/>
                <w:szCs w:val="24"/>
              </w:rPr>
              <w:t>2,400.00</w:t>
            </w:r>
          </w:p>
        </w:tc>
      </w:tr>
    </w:tbl>
    <w:p w14:paraId="54471D7B" w14:textId="77777777" w:rsidR="00334860" w:rsidRPr="00881B81" w:rsidRDefault="00334860" w:rsidP="00881B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sectPr w:rsidR="00334860" w:rsidRPr="00881B81" w:rsidSect="0093003A">
      <w:headerReference w:type="default" r:id="rId8"/>
      <w:footerReference w:type="default" r:id="rId9"/>
      <w:pgSz w:w="12240" w:h="15840" w:code="1"/>
      <w:pgMar w:top="4366" w:right="1701" w:bottom="1701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8221" w14:textId="77777777" w:rsidR="00895347" w:rsidRDefault="00895347" w:rsidP="00984933">
      <w:pPr>
        <w:spacing w:after="0" w:line="240" w:lineRule="auto"/>
      </w:pPr>
      <w:r>
        <w:separator/>
      </w:r>
    </w:p>
  </w:endnote>
  <w:endnote w:type="continuationSeparator" w:id="0">
    <w:p w14:paraId="5A07E54E" w14:textId="77777777" w:rsidR="00895347" w:rsidRDefault="00895347" w:rsidP="0098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93939"/>
      <w:docPartObj>
        <w:docPartGallery w:val="Page Numbers (Bottom of Page)"/>
        <w:docPartUnique/>
      </w:docPartObj>
    </w:sdtPr>
    <w:sdtContent>
      <w:p w14:paraId="4C837975" w14:textId="61922466" w:rsidR="00D60A73" w:rsidRDefault="00D60A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5BFEA7F" w14:textId="77777777" w:rsidR="00D60A73" w:rsidRDefault="00D60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93BC" w14:textId="77777777" w:rsidR="00895347" w:rsidRDefault="00895347" w:rsidP="00984933">
      <w:pPr>
        <w:spacing w:after="0" w:line="240" w:lineRule="auto"/>
      </w:pPr>
      <w:r>
        <w:separator/>
      </w:r>
    </w:p>
  </w:footnote>
  <w:footnote w:type="continuationSeparator" w:id="0">
    <w:p w14:paraId="0A0708A1" w14:textId="77777777" w:rsidR="00895347" w:rsidRDefault="00895347" w:rsidP="0098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7BA8" w14:textId="3BCF9AD9" w:rsidR="00421627" w:rsidRPr="00421627" w:rsidRDefault="00421627" w:rsidP="00743A9B">
    <w:pPr>
      <w:spacing w:after="0" w:line="240" w:lineRule="auto"/>
      <w:ind w:right="49"/>
      <w:jc w:val="right"/>
      <w:rPr>
        <w:rFonts w:ascii="Century Gothic" w:eastAsia="Times New Roman" w:hAnsi="Century Gothic" w:cs="Times New Roman"/>
        <w:b/>
        <w:sz w:val="24"/>
        <w:szCs w:val="24"/>
        <w:lang w:val="es-ES" w:eastAsia="es-ES"/>
      </w:rPr>
    </w:pPr>
    <w:bookmarkStart w:id="4" w:name="_Hlk153886731"/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t xml:space="preserve">DECRETO No.       </w:t>
    </w:r>
  </w:p>
  <w:p w14:paraId="7F20CB4C" w14:textId="346C964F" w:rsidR="00421627" w:rsidRPr="00421627" w:rsidRDefault="00421627" w:rsidP="00743A9B">
    <w:pPr>
      <w:spacing w:after="0" w:line="240" w:lineRule="auto"/>
      <w:ind w:right="49"/>
      <w:jc w:val="right"/>
      <w:rPr>
        <w:rFonts w:ascii="Century Gothic" w:eastAsia="Times New Roman" w:hAnsi="Century Gothic" w:cs="Times New Roman"/>
        <w:sz w:val="24"/>
        <w:szCs w:val="24"/>
        <w:lang w:val="es-ES" w:eastAsia="es-ES"/>
      </w:rPr>
    </w:pPr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softHyphen/>
    </w:r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softHyphen/>
    </w:r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softHyphen/>
    </w:r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softHyphen/>
    </w:r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softHyphen/>
    </w:r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softHyphen/>
    </w:r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softHyphen/>
    </w:r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softHyphen/>
    </w:r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softHyphen/>
    </w:r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softHyphen/>
    </w:r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softHyphen/>
    </w:r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softHyphen/>
      <w:t>LXVII/</w:t>
    </w:r>
    <w:proofErr w:type="spellStart"/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t>APLIM</w:t>
    </w:r>
    <w:proofErr w:type="spellEnd"/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t>/0</w:t>
    </w:r>
    <w:r w:rsidR="00D60A73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t>753</w:t>
    </w:r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t>/</w:t>
    </w:r>
    <w:proofErr w:type="gramStart"/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t xml:space="preserve">2023 </w:t>
    </w:r>
    <w:r w:rsidR="00D60A73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t xml:space="preserve"> </w:t>
    </w:r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t>I</w:t>
    </w:r>
    <w:proofErr w:type="gramEnd"/>
    <w:r w:rsidRPr="00421627">
      <w:rPr>
        <w:rFonts w:ascii="Century Gothic" w:eastAsia="Times New Roman" w:hAnsi="Century Gothic" w:cs="Times New Roman"/>
        <w:b/>
        <w:sz w:val="24"/>
        <w:szCs w:val="24"/>
        <w:lang w:val="es-ES" w:eastAsia="es-ES"/>
      </w:rPr>
      <w:t xml:space="preserve"> P.O. </w:t>
    </w:r>
  </w:p>
  <w:bookmarkEnd w:id="4"/>
  <w:p w14:paraId="34F69BC9" w14:textId="02E6CDAA" w:rsidR="00421627" w:rsidRDefault="004216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55B"/>
    <w:multiLevelType w:val="hybridMultilevel"/>
    <w:tmpl w:val="EDAC949E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757"/>
    <w:multiLevelType w:val="hybridMultilevel"/>
    <w:tmpl w:val="B05AED9E"/>
    <w:lvl w:ilvl="0" w:tplc="BF1C1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E63"/>
    <w:multiLevelType w:val="hybridMultilevel"/>
    <w:tmpl w:val="CFB6FE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E4550"/>
    <w:multiLevelType w:val="multilevel"/>
    <w:tmpl w:val="8AF67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2E6058"/>
    <w:multiLevelType w:val="multilevel"/>
    <w:tmpl w:val="BB0C5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440E21E9"/>
    <w:multiLevelType w:val="multilevel"/>
    <w:tmpl w:val="241CB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526001A0"/>
    <w:multiLevelType w:val="hybridMultilevel"/>
    <w:tmpl w:val="B43CF0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72928"/>
    <w:multiLevelType w:val="hybridMultilevel"/>
    <w:tmpl w:val="D1F898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D42D6"/>
    <w:multiLevelType w:val="hybridMultilevel"/>
    <w:tmpl w:val="DCC4F5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874E5"/>
    <w:multiLevelType w:val="hybridMultilevel"/>
    <w:tmpl w:val="5B7C0D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61B20"/>
    <w:multiLevelType w:val="hybridMultilevel"/>
    <w:tmpl w:val="B2AE730E"/>
    <w:lvl w:ilvl="0" w:tplc="35926F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85897"/>
    <w:multiLevelType w:val="multilevel"/>
    <w:tmpl w:val="C6FAD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EC"/>
    <w:rsid w:val="0001320C"/>
    <w:rsid w:val="0009387D"/>
    <w:rsid w:val="0009447A"/>
    <w:rsid w:val="000F37AC"/>
    <w:rsid w:val="001220C4"/>
    <w:rsid w:val="001A4215"/>
    <w:rsid w:val="001C3A1D"/>
    <w:rsid w:val="00202CED"/>
    <w:rsid w:val="00227F68"/>
    <w:rsid w:val="0023421C"/>
    <w:rsid w:val="00241098"/>
    <w:rsid w:val="00243D0B"/>
    <w:rsid w:val="00273050"/>
    <w:rsid w:val="00273518"/>
    <w:rsid w:val="0028332F"/>
    <w:rsid w:val="00294010"/>
    <w:rsid w:val="003237CD"/>
    <w:rsid w:val="00334860"/>
    <w:rsid w:val="00335E02"/>
    <w:rsid w:val="0034665B"/>
    <w:rsid w:val="00354B63"/>
    <w:rsid w:val="003756F5"/>
    <w:rsid w:val="00385E43"/>
    <w:rsid w:val="00395DC9"/>
    <w:rsid w:val="003A61DE"/>
    <w:rsid w:val="003A798A"/>
    <w:rsid w:val="003D235C"/>
    <w:rsid w:val="003E0188"/>
    <w:rsid w:val="003E2229"/>
    <w:rsid w:val="003F3C02"/>
    <w:rsid w:val="00405232"/>
    <w:rsid w:val="00421627"/>
    <w:rsid w:val="00460963"/>
    <w:rsid w:val="004A73B7"/>
    <w:rsid w:val="004E23B9"/>
    <w:rsid w:val="00501E8C"/>
    <w:rsid w:val="005175C1"/>
    <w:rsid w:val="005A034C"/>
    <w:rsid w:val="005A38FF"/>
    <w:rsid w:val="005A7CA7"/>
    <w:rsid w:val="005D559D"/>
    <w:rsid w:val="0061504A"/>
    <w:rsid w:val="006158AC"/>
    <w:rsid w:val="00642AE2"/>
    <w:rsid w:val="006502FD"/>
    <w:rsid w:val="00655372"/>
    <w:rsid w:val="006578C5"/>
    <w:rsid w:val="006812AA"/>
    <w:rsid w:val="00690966"/>
    <w:rsid w:val="006A0425"/>
    <w:rsid w:val="006A6783"/>
    <w:rsid w:val="006A7968"/>
    <w:rsid w:val="006B09C9"/>
    <w:rsid w:val="006E2A40"/>
    <w:rsid w:val="00700CA2"/>
    <w:rsid w:val="00706E13"/>
    <w:rsid w:val="0071246B"/>
    <w:rsid w:val="00743A9B"/>
    <w:rsid w:val="00753581"/>
    <w:rsid w:val="007708AC"/>
    <w:rsid w:val="007710F0"/>
    <w:rsid w:val="00784C8D"/>
    <w:rsid w:val="007A1D91"/>
    <w:rsid w:val="007A4604"/>
    <w:rsid w:val="007B4758"/>
    <w:rsid w:val="007F2E4C"/>
    <w:rsid w:val="008034BB"/>
    <w:rsid w:val="00810B8C"/>
    <w:rsid w:val="00852ED9"/>
    <w:rsid w:val="0086755E"/>
    <w:rsid w:val="00881B81"/>
    <w:rsid w:val="00895347"/>
    <w:rsid w:val="008B0490"/>
    <w:rsid w:val="008F39AA"/>
    <w:rsid w:val="00906F61"/>
    <w:rsid w:val="00921851"/>
    <w:rsid w:val="0093003A"/>
    <w:rsid w:val="00950F1A"/>
    <w:rsid w:val="009700FA"/>
    <w:rsid w:val="00984933"/>
    <w:rsid w:val="0098545C"/>
    <w:rsid w:val="009A456B"/>
    <w:rsid w:val="009C6D20"/>
    <w:rsid w:val="009D25FF"/>
    <w:rsid w:val="009E3B93"/>
    <w:rsid w:val="009E6BE3"/>
    <w:rsid w:val="009F7F8C"/>
    <w:rsid w:val="00A0359D"/>
    <w:rsid w:val="00A058FB"/>
    <w:rsid w:val="00A64718"/>
    <w:rsid w:val="00AB4E40"/>
    <w:rsid w:val="00AC264D"/>
    <w:rsid w:val="00B172CE"/>
    <w:rsid w:val="00B613CA"/>
    <w:rsid w:val="00B74DC1"/>
    <w:rsid w:val="00B84546"/>
    <w:rsid w:val="00BA035B"/>
    <w:rsid w:val="00BA4122"/>
    <w:rsid w:val="00BA69FB"/>
    <w:rsid w:val="00BB20C1"/>
    <w:rsid w:val="00BB34D7"/>
    <w:rsid w:val="00BE0214"/>
    <w:rsid w:val="00BE0B43"/>
    <w:rsid w:val="00C26CAF"/>
    <w:rsid w:val="00C409DF"/>
    <w:rsid w:val="00C877BF"/>
    <w:rsid w:val="00CA3D23"/>
    <w:rsid w:val="00CB7E8C"/>
    <w:rsid w:val="00CC63C0"/>
    <w:rsid w:val="00CD4EB8"/>
    <w:rsid w:val="00CE7099"/>
    <w:rsid w:val="00CF12F9"/>
    <w:rsid w:val="00D60A73"/>
    <w:rsid w:val="00D65909"/>
    <w:rsid w:val="00D71DD6"/>
    <w:rsid w:val="00DA4A67"/>
    <w:rsid w:val="00DF6741"/>
    <w:rsid w:val="00E012A2"/>
    <w:rsid w:val="00E43B17"/>
    <w:rsid w:val="00E640EC"/>
    <w:rsid w:val="00E7352C"/>
    <w:rsid w:val="00E866D3"/>
    <w:rsid w:val="00E96E69"/>
    <w:rsid w:val="00EA5839"/>
    <w:rsid w:val="00EA58CC"/>
    <w:rsid w:val="00EC75F8"/>
    <w:rsid w:val="00ED25BE"/>
    <w:rsid w:val="00F14434"/>
    <w:rsid w:val="00F73821"/>
    <w:rsid w:val="00F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9E17"/>
  <w15:chartTrackingRefBased/>
  <w15:docId w15:val="{CD3E0303-ADCE-471B-9EE8-B8F7EA3E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F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43B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B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3B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B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B1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B1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9A456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A456B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9A456B"/>
  </w:style>
  <w:style w:type="character" w:customStyle="1" w:styleId="SaludoCar">
    <w:name w:val="Saludo Car"/>
    <w:basedOn w:val="Fuentedeprrafopredeter"/>
    <w:link w:val="Saludo"/>
    <w:uiPriority w:val="99"/>
    <w:rsid w:val="009A456B"/>
  </w:style>
  <w:style w:type="paragraph" w:styleId="Textoindependiente">
    <w:name w:val="Body Text"/>
    <w:basedOn w:val="Normal"/>
    <w:link w:val="TextoindependienteCar"/>
    <w:uiPriority w:val="99"/>
    <w:unhideWhenUsed/>
    <w:rsid w:val="009A45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A456B"/>
  </w:style>
  <w:style w:type="paragraph" w:customStyle="1" w:styleId="Lneadeasunto">
    <w:name w:val="Línea de asunto"/>
    <w:basedOn w:val="Normal"/>
    <w:rsid w:val="009A456B"/>
  </w:style>
  <w:style w:type="paragraph" w:styleId="Encabezado">
    <w:name w:val="header"/>
    <w:basedOn w:val="Normal"/>
    <w:link w:val="EncabezadoCar"/>
    <w:uiPriority w:val="99"/>
    <w:unhideWhenUsed/>
    <w:rsid w:val="00984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933"/>
  </w:style>
  <w:style w:type="paragraph" w:styleId="Piedepgina">
    <w:name w:val="footer"/>
    <w:basedOn w:val="Normal"/>
    <w:link w:val="PiedepginaCar"/>
    <w:uiPriority w:val="99"/>
    <w:unhideWhenUsed/>
    <w:rsid w:val="00984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8656-3D70-4486-9F6B-728F3303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43</Pages>
  <Words>5657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Sonia Pérez Chacón</cp:lastModifiedBy>
  <cp:revision>22</cp:revision>
  <cp:lastPrinted>2023-12-23T03:47:00Z</cp:lastPrinted>
  <dcterms:created xsi:type="dcterms:W3CDTF">2023-12-22T17:52:00Z</dcterms:created>
  <dcterms:modified xsi:type="dcterms:W3CDTF">2023-12-23T03:48:00Z</dcterms:modified>
</cp:coreProperties>
</file>