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2DC939" w14:textId="77777777" w:rsidR="002E445A" w:rsidRPr="002E445A" w:rsidRDefault="002E445A" w:rsidP="001853DE">
      <w:pPr>
        <w:jc w:val="center"/>
        <w:rPr>
          <w:rFonts w:ascii="Century Gothic" w:eastAsia="Century Gothic" w:hAnsi="Century Gothic"/>
          <w:b/>
          <w:bCs w:val="0"/>
          <w:sz w:val="20"/>
          <w:szCs w:val="20"/>
        </w:rPr>
      </w:pPr>
      <w:bookmarkStart w:id="0" w:name="_Hlk152243535"/>
      <w:r w:rsidRPr="002E445A">
        <w:rPr>
          <w:rFonts w:ascii="Century Gothic" w:eastAsia="Century Gothic" w:hAnsi="Century Gothic"/>
          <w:b/>
          <w:bCs w:val="0"/>
          <w:sz w:val="20"/>
          <w:szCs w:val="20"/>
        </w:rPr>
        <w:t>TABLA DE VALORES UNITARIOS DE SUELO Y CONSTRUCCIÓN 2024</w:t>
      </w:r>
    </w:p>
    <w:p w14:paraId="4652B9BB" w14:textId="77777777" w:rsidR="002E445A" w:rsidRPr="002E445A" w:rsidRDefault="002E445A" w:rsidP="001853DE">
      <w:pPr>
        <w:jc w:val="center"/>
        <w:rPr>
          <w:rFonts w:ascii="Century Gothic" w:eastAsia="Century Gothic" w:hAnsi="Century Gothic"/>
          <w:b/>
          <w:bCs w:val="0"/>
          <w:sz w:val="20"/>
          <w:szCs w:val="20"/>
        </w:rPr>
      </w:pPr>
      <w:r w:rsidRPr="002E445A">
        <w:rPr>
          <w:rFonts w:ascii="Century Gothic" w:eastAsia="Century Gothic" w:hAnsi="Century Gothic"/>
          <w:b/>
          <w:bCs w:val="0"/>
          <w:sz w:val="20"/>
          <w:szCs w:val="20"/>
        </w:rPr>
        <w:t>MUNICIPIO DE CHIHUAHUA</w:t>
      </w:r>
    </w:p>
    <w:p w14:paraId="2AB90F6B" w14:textId="429E19DB" w:rsidR="001853DE" w:rsidRPr="002E445A" w:rsidRDefault="002E445A" w:rsidP="001853DE">
      <w:pPr>
        <w:jc w:val="center"/>
        <w:rPr>
          <w:rFonts w:ascii="Century Gothic" w:eastAsia="Century Gothic" w:hAnsi="Century Gothic"/>
          <w:b/>
          <w:bCs w:val="0"/>
          <w:sz w:val="20"/>
          <w:szCs w:val="20"/>
        </w:rPr>
      </w:pPr>
      <w:r w:rsidRPr="002E445A">
        <w:rPr>
          <w:rFonts w:ascii="Century Gothic" w:eastAsia="Century Gothic" w:hAnsi="Century Gothic"/>
          <w:b/>
          <w:bCs w:val="0"/>
          <w:sz w:val="20"/>
          <w:szCs w:val="20"/>
        </w:rPr>
        <w:t>T</w:t>
      </w:r>
      <w:r w:rsidR="001853DE" w:rsidRPr="002E445A">
        <w:rPr>
          <w:rFonts w:ascii="Century Gothic" w:eastAsia="Century Gothic" w:hAnsi="Century Gothic"/>
          <w:b/>
          <w:bCs w:val="0"/>
          <w:sz w:val="20"/>
          <w:szCs w:val="20"/>
        </w:rPr>
        <w:t>ABLA DE CONTENIDO</w:t>
      </w:r>
    </w:p>
    <w:sdt>
      <w:sdtPr>
        <w:rPr>
          <w:rFonts w:ascii="Century Gothic" w:eastAsia="Calibri" w:hAnsi="Century Gothic"/>
          <w:bCs w:val="0"/>
          <w:sz w:val="20"/>
          <w:szCs w:val="20"/>
          <w:lang w:val="es-ES_tradnl" w:eastAsia="en-US"/>
        </w:rPr>
        <w:id w:val="163982325"/>
        <w:docPartObj>
          <w:docPartGallery w:val="Table of Contents"/>
          <w:docPartUnique/>
        </w:docPartObj>
      </w:sdtPr>
      <w:sdtEndPr/>
      <w:sdtContent>
        <w:p w14:paraId="4FC16FB3" w14:textId="77777777" w:rsidR="001853DE" w:rsidRPr="00AC54C2" w:rsidRDefault="001853DE" w:rsidP="001853DE">
          <w:pPr>
            <w:pStyle w:val="TDC1"/>
            <w:jc w:val="center"/>
            <w:rPr>
              <w:rFonts w:ascii="Century Gothic" w:hAnsi="Century Gothic"/>
            </w:rPr>
          </w:pPr>
          <w:r w:rsidRPr="00AC54C2">
            <w:rPr>
              <w:rFonts w:ascii="Century Gothic" w:eastAsia="Calibri" w:hAnsi="Century Gothic"/>
              <w:b/>
              <w:lang w:val="es-ES_tradnl" w:eastAsia="en-US"/>
            </w:rPr>
            <w:t>NORMAS Y PROCEDIMIENTOS</w:t>
          </w:r>
        </w:p>
        <w:p w14:paraId="4AE6F9B9" w14:textId="0182198F" w:rsidR="001853DE" w:rsidRPr="001853DE" w:rsidRDefault="001853DE" w:rsidP="001853DE">
          <w:pPr>
            <w:pStyle w:val="TDC1"/>
            <w:rPr>
              <w:rFonts w:ascii="Century Gothic" w:eastAsiaTheme="minorEastAsia" w:hAnsi="Century Gothic" w:cstheme="minorBidi"/>
              <w:bCs w:val="0"/>
              <w:noProof/>
              <w:sz w:val="20"/>
              <w:szCs w:val="20"/>
              <w:lang w:val="es-MX" w:eastAsia="es-MX"/>
            </w:rPr>
          </w:pPr>
          <w:r w:rsidRPr="001853DE">
            <w:rPr>
              <w:rFonts w:ascii="Century Gothic" w:hAnsi="Century Gothic"/>
              <w:sz w:val="20"/>
              <w:szCs w:val="20"/>
            </w:rPr>
            <w:fldChar w:fldCharType="begin"/>
          </w:r>
          <w:r w:rsidRPr="001853DE">
            <w:rPr>
              <w:rFonts w:ascii="Century Gothic" w:hAnsi="Century Gothic"/>
              <w:sz w:val="20"/>
              <w:szCs w:val="20"/>
            </w:rPr>
            <w:instrText xml:space="preserve"> TOC \h \u \z </w:instrText>
          </w:r>
          <w:r w:rsidRPr="001853DE">
            <w:rPr>
              <w:rFonts w:ascii="Century Gothic" w:hAnsi="Century Gothic"/>
              <w:sz w:val="20"/>
              <w:szCs w:val="20"/>
            </w:rPr>
            <w:fldChar w:fldCharType="separate"/>
          </w:r>
          <w:hyperlink w:anchor="_Toc152244318" w:history="1">
            <w:r w:rsidRPr="001853DE">
              <w:rPr>
                <w:rStyle w:val="Hipervnculo"/>
                <w:rFonts w:ascii="Century Gothic" w:eastAsia="Century Gothic" w:hAnsi="Century Gothic" w:cs="Century Gothic"/>
                <w:b/>
                <w:noProof/>
                <w:sz w:val="20"/>
                <w:szCs w:val="20"/>
              </w:rPr>
              <w:t>NORMAS Y PROCEDIMIENTOS</w:t>
            </w:r>
            <w:r w:rsidRPr="001853DE">
              <w:rPr>
                <w:rFonts w:ascii="Century Gothic" w:hAnsi="Century Gothic"/>
                <w:noProof/>
                <w:webHidden/>
                <w:sz w:val="20"/>
                <w:szCs w:val="20"/>
              </w:rPr>
              <w:tab/>
            </w:r>
            <w:r w:rsidRPr="001853DE">
              <w:rPr>
                <w:rFonts w:ascii="Century Gothic" w:hAnsi="Century Gothic"/>
                <w:noProof/>
                <w:webHidden/>
                <w:sz w:val="20"/>
                <w:szCs w:val="20"/>
              </w:rPr>
              <w:fldChar w:fldCharType="begin"/>
            </w:r>
            <w:r w:rsidRPr="001853DE">
              <w:rPr>
                <w:rFonts w:ascii="Century Gothic" w:hAnsi="Century Gothic"/>
                <w:noProof/>
                <w:webHidden/>
                <w:sz w:val="20"/>
                <w:szCs w:val="20"/>
              </w:rPr>
              <w:instrText xml:space="preserve"> PAGEREF _Toc152244318 \h </w:instrText>
            </w:r>
            <w:r w:rsidRPr="001853DE">
              <w:rPr>
                <w:rFonts w:ascii="Century Gothic" w:hAnsi="Century Gothic"/>
                <w:noProof/>
                <w:webHidden/>
                <w:sz w:val="20"/>
                <w:szCs w:val="20"/>
              </w:rPr>
            </w:r>
            <w:r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w:t>
            </w:r>
            <w:r w:rsidRPr="001853DE">
              <w:rPr>
                <w:rFonts w:ascii="Century Gothic" w:hAnsi="Century Gothic"/>
                <w:noProof/>
                <w:webHidden/>
                <w:sz w:val="20"/>
                <w:szCs w:val="20"/>
              </w:rPr>
              <w:fldChar w:fldCharType="end"/>
            </w:r>
          </w:hyperlink>
        </w:p>
        <w:p w14:paraId="1A0703ED" w14:textId="10A64C89"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19" w:history="1">
            <w:r w:rsidR="001853DE" w:rsidRPr="001853DE">
              <w:rPr>
                <w:rStyle w:val="Hipervnculo"/>
                <w:rFonts w:ascii="Century Gothic" w:eastAsia="Century Gothic" w:hAnsi="Century Gothic" w:cs="Century Gothic"/>
                <w:b/>
                <w:noProof/>
                <w:sz w:val="20"/>
                <w:szCs w:val="20"/>
              </w:rPr>
              <w:t>TÍTULO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_Toc152244319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w:t>
            </w:r>
            <w:r w:rsidR="001853DE" w:rsidRPr="001853DE">
              <w:rPr>
                <w:rFonts w:ascii="Century Gothic" w:hAnsi="Century Gothic"/>
                <w:noProof/>
                <w:webHidden/>
                <w:sz w:val="20"/>
                <w:szCs w:val="20"/>
              </w:rPr>
              <w:fldChar w:fldCharType="end"/>
            </w:r>
          </w:hyperlink>
        </w:p>
        <w:p w14:paraId="1A2E6D26" w14:textId="70ACA829"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20" w:history="1">
            <w:r w:rsidR="001853DE" w:rsidRPr="001853DE">
              <w:rPr>
                <w:rStyle w:val="Hipervnculo"/>
                <w:rFonts w:ascii="Century Gothic" w:eastAsia="Century Gothic" w:hAnsi="Century Gothic" w:cs="Century Gothic"/>
                <w:noProof/>
                <w:sz w:val="20"/>
                <w:szCs w:val="20"/>
              </w:rPr>
              <w:t>DISPOSICIONES GENERALES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w:t>
            </w:r>
            <w:r w:rsidR="001853DE" w:rsidRPr="001853DE">
              <w:rPr>
                <w:rFonts w:ascii="Century Gothic" w:hAnsi="Century Gothic"/>
                <w:noProof/>
                <w:webHidden/>
                <w:sz w:val="20"/>
                <w:szCs w:val="20"/>
              </w:rPr>
              <w:fldChar w:fldCharType="end"/>
            </w:r>
          </w:hyperlink>
        </w:p>
        <w:p w14:paraId="021DFA50" w14:textId="0EEFF748"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21" w:history="1">
            <w:r w:rsidR="001853DE" w:rsidRPr="001853DE">
              <w:rPr>
                <w:rStyle w:val="Hipervnculo"/>
                <w:rFonts w:ascii="Century Gothic" w:eastAsia="Century Gothic" w:hAnsi="Century Gothic" w:cs="Century Gothic"/>
                <w:b/>
                <w:noProof/>
                <w:sz w:val="20"/>
                <w:szCs w:val="20"/>
              </w:rPr>
              <w:t>CAPÍTULO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w:t>
            </w:r>
            <w:r w:rsidR="001853DE" w:rsidRPr="001853DE">
              <w:rPr>
                <w:rFonts w:ascii="Century Gothic" w:hAnsi="Century Gothic"/>
                <w:noProof/>
                <w:webHidden/>
                <w:sz w:val="20"/>
                <w:szCs w:val="20"/>
              </w:rPr>
              <w:fldChar w:fldCharType="end"/>
            </w:r>
          </w:hyperlink>
        </w:p>
        <w:p w14:paraId="531888AE" w14:textId="1DF679E5"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22" w:history="1">
            <w:r w:rsidR="001853DE" w:rsidRPr="001853DE">
              <w:rPr>
                <w:rStyle w:val="Hipervnculo"/>
                <w:rFonts w:ascii="Century Gothic" w:eastAsia="Century Gothic" w:hAnsi="Century Gothic" w:cs="Century Gothic"/>
                <w:noProof/>
                <w:sz w:val="20"/>
                <w:szCs w:val="20"/>
              </w:rPr>
              <w:t>ASPECTOS A CONSIDERAR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w:t>
            </w:r>
            <w:r w:rsidR="001853DE" w:rsidRPr="001853DE">
              <w:rPr>
                <w:rFonts w:ascii="Century Gothic" w:hAnsi="Century Gothic"/>
                <w:noProof/>
                <w:webHidden/>
                <w:sz w:val="20"/>
                <w:szCs w:val="20"/>
              </w:rPr>
              <w:fldChar w:fldCharType="end"/>
            </w:r>
          </w:hyperlink>
        </w:p>
        <w:p w14:paraId="6F406F33" w14:textId="3BC3BA40"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23" w:history="1">
            <w:r w:rsidR="001853DE" w:rsidRPr="001853DE">
              <w:rPr>
                <w:rStyle w:val="Hipervnculo"/>
                <w:rFonts w:ascii="Century Gothic" w:eastAsia="Century Gothic" w:hAnsi="Century Gothic" w:cs="Century Gothic"/>
                <w:b/>
                <w:noProof/>
                <w:sz w:val="20"/>
                <w:szCs w:val="20"/>
              </w:rPr>
              <w:t>CAPÍTULO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w:t>
            </w:r>
            <w:r w:rsidR="001853DE" w:rsidRPr="001853DE">
              <w:rPr>
                <w:rFonts w:ascii="Century Gothic" w:hAnsi="Century Gothic"/>
                <w:noProof/>
                <w:webHidden/>
                <w:sz w:val="20"/>
                <w:szCs w:val="20"/>
              </w:rPr>
              <w:fldChar w:fldCharType="end"/>
            </w:r>
          </w:hyperlink>
        </w:p>
        <w:p w14:paraId="15F6EF44" w14:textId="7781179B"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24" w:history="1">
            <w:r w:rsidR="001853DE" w:rsidRPr="001853DE">
              <w:rPr>
                <w:rStyle w:val="Hipervnculo"/>
                <w:rFonts w:ascii="Century Gothic" w:eastAsia="Century Gothic" w:hAnsi="Century Gothic" w:cs="Century Gothic"/>
                <w:noProof/>
                <w:sz w:val="20"/>
                <w:szCs w:val="20"/>
              </w:rPr>
              <w:t>DEFINICIONES Y TERMINOLOGÍA</w:t>
            </w:r>
            <w:r w:rsidR="001853DE" w:rsidRPr="001853DE">
              <w:rPr>
                <w:rStyle w:val="Hipervnculo"/>
                <w:rFonts w:ascii="Century Gothic" w:hAnsi="Century Gothic"/>
                <w:noProof/>
                <w:sz w:val="20"/>
                <w:szCs w:val="20"/>
              </w:rPr>
              <w:t xml:space="preserve">     </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w:t>
            </w:r>
            <w:r w:rsidR="001853DE" w:rsidRPr="001853DE">
              <w:rPr>
                <w:rFonts w:ascii="Century Gothic" w:hAnsi="Century Gothic"/>
                <w:noProof/>
                <w:webHidden/>
                <w:sz w:val="20"/>
                <w:szCs w:val="20"/>
              </w:rPr>
              <w:fldChar w:fldCharType="end"/>
            </w:r>
          </w:hyperlink>
        </w:p>
        <w:p w14:paraId="3D45C15F" w14:textId="21AC063D"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25" w:history="1">
            <w:r w:rsidR="001853DE" w:rsidRPr="001853DE">
              <w:rPr>
                <w:rStyle w:val="Hipervnculo"/>
                <w:rFonts w:ascii="Century Gothic" w:eastAsia="Century Gothic" w:hAnsi="Century Gothic" w:cs="Century Gothic"/>
                <w:b/>
                <w:noProof/>
                <w:sz w:val="20"/>
                <w:szCs w:val="20"/>
              </w:rPr>
              <w:t>TÍTULO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7</w:t>
            </w:r>
            <w:r w:rsidR="001853DE" w:rsidRPr="001853DE">
              <w:rPr>
                <w:rFonts w:ascii="Century Gothic" w:hAnsi="Century Gothic"/>
                <w:noProof/>
                <w:webHidden/>
                <w:sz w:val="20"/>
                <w:szCs w:val="20"/>
              </w:rPr>
              <w:fldChar w:fldCharType="end"/>
            </w:r>
          </w:hyperlink>
        </w:p>
        <w:p w14:paraId="38181FCC" w14:textId="1FC6F2FA"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26" w:history="1">
            <w:r w:rsidR="001853DE" w:rsidRPr="001853DE">
              <w:rPr>
                <w:rStyle w:val="Hipervnculo"/>
                <w:rFonts w:ascii="Century Gothic" w:eastAsia="Century Gothic" w:hAnsi="Century Gothic" w:cs="Century Gothic"/>
                <w:noProof/>
                <w:sz w:val="20"/>
                <w:szCs w:val="20"/>
              </w:rPr>
              <w:t>DE LA IDENTIFICACIÓN DEL PREDIO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7</w:t>
            </w:r>
            <w:r w:rsidR="001853DE" w:rsidRPr="001853DE">
              <w:rPr>
                <w:rFonts w:ascii="Century Gothic" w:hAnsi="Century Gothic"/>
                <w:noProof/>
                <w:webHidden/>
                <w:sz w:val="20"/>
                <w:szCs w:val="20"/>
              </w:rPr>
              <w:fldChar w:fldCharType="end"/>
            </w:r>
          </w:hyperlink>
        </w:p>
        <w:p w14:paraId="10889720" w14:textId="52AD3F49"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27" w:history="1">
            <w:r w:rsidR="001853DE" w:rsidRPr="001853DE">
              <w:rPr>
                <w:rStyle w:val="Hipervnculo"/>
                <w:rFonts w:ascii="Century Gothic" w:eastAsia="Century Gothic" w:hAnsi="Century Gothic" w:cs="Century Gothic"/>
                <w:b/>
                <w:noProof/>
                <w:sz w:val="20"/>
                <w:szCs w:val="20"/>
              </w:rPr>
              <w:t>CAPÍTULO ÚNICO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7</w:t>
            </w:r>
            <w:r w:rsidR="001853DE" w:rsidRPr="001853DE">
              <w:rPr>
                <w:rFonts w:ascii="Century Gothic" w:hAnsi="Century Gothic"/>
                <w:noProof/>
                <w:webHidden/>
                <w:sz w:val="20"/>
                <w:szCs w:val="20"/>
              </w:rPr>
              <w:fldChar w:fldCharType="end"/>
            </w:r>
          </w:hyperlink>
        </w:p>
        <w:p w14:paraId="631A5B13" w14:textId="4F8BF9D7"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28" w:history="1">
            <w:r w:rsidR="001853DE" w:rsidRPr="001853DE">
              <w:rPr>
                <w:rStyle w:val="Hipervnculo"/>
                <w:rFonts w:ascii="Century Gothic" w:eastAsia="Century Gothic" w:hAnsi="Century Gothic" w:cs="Century Gothic"/>
                <w:noProof/>
                <w:sz w:val="20"/>
                <w:szCs w:val="20"/>
              </w:rPr>
              <w:t>DE LA CLAVE CATASTRAL ESTÁNDAR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7</w:t>
            </w:r>
            <w:r w:rsidR="001853DE" w:rsidRPr="001853DE">
              <w:rPr>
                <w:rFonts w:ascii="Century Gothic" w:hAnsi="Century Gothic"/>
                <w:noProof/>
                <w:webHidden/>
                <w:sz w:val="20"/>
                <w:szCs w:val="20"/>
              </w:rPr>
              <w:fldChar w:fldCharType="end"/>
            </w:r>
          </w:hyperlink>
        </w:p>
        <w:p w14:paraId="0524C771" w14:textId="3EDD178F"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29" w:history="1">
            <w:r w:rsidR="001853DE" w:rsidRPr="001853DE">
              <w:rPr>
                <w:rStyle w:val="Hipervnculo"/>
                <w:rFonts w:ascii="Century Gothic" w:eastAsia="Century Gothic" w:hAnsi="Century Gothic" w:cs="Century Gothic"/>
                <w:b/>
                <w:noProof/>
                <w:sz w:val="20"/>
                <w:szCs w:val="20"/>
              </w:rPr>
              <w:t>TÍTULO TERCERO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_Toc152244329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9</w:t>
            </w:r>
            <w:r w:rsidR="001853DE" w:rsidRPr="001853DE">
              <w:rPr>
                <w:rFonts w:ascii="Century Gothic" w:hAnsi="Century Gothic"/>
                <w:noProof/>
                <w:webHidden/>
                <w:sz w:val="20"/>
                <w:szCs w:val="20"/>
              </w:rPr>
              <w:fldChar w:fldCharType="end"/>
            </w:r>
          </w:hyperlink>
        </w:p>
        <w:p w14:paraId="6F03DDDD" w14:textId="4BB8112F"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30" w:history="1">
            <w:r w:rsidR="001853DE" w:rsidRPr="001853DE">
              <w:rPr>
                <w:rStyle w:val="Hipervnculo"/>
                <w:rFonts w:ascii="Century Gothic" w:eastAsia="Century Gothic" w:hAnsi="Century Gothic" w:cs="Century Gothic"/>
                <w:noProof/>
                <w:sz w:val="20"/>
                <w:szCs w:val="20"/>
              </w:rPr>
              <w:t>DEL VALOR CATASTRAL</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9</w:t>
            </w:r>
            <w:r w:rsidR="001853DE" w:rsidRPr="001853DE">
              <w:rPr>
                <w:rFonts w:ascii="Century Gothic" w:hAnsi="Century Gothic"/>
                <w:noProof/>
                <w:webHidden/>
                <w:sz w:val="20"/>
                <w:szCs w:val="20"/>
              </w:rPr>
              <w:fldChar w:fldCharType="end"/>
            </w:r>
          </w:hyperlink>
        </w:p>
        <w:p w14:paraId="026360BF" w14:textId="6CE0E957"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31" w:history="1">
            <w:r w:rsidR="001853DE" w:rsidRPr="001853DE">
              <w:rPr>
                <w:rStyle w:val="Hipervnculo"/>
                <w:rFonts w:ascii="Century Gothic" w:eastAsia="Century Gothic" w:hAnsi="Century Gothic" w:cs="Century Gothic"/>
                <w:b/>
                <w:noProof/>
                <w:sz w:val="20"/>
                <w:szCs w:val="20"/>
              </w:rPr>
              <w:t>CAPÍTULO ÚNICO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9</w:t>
            </w:r>
            <w:r w:rsidR="001853DE" w:rsidRPr="001853DE">
              <w:rPr>
                <w:rFonts w:ascii="Century Gothic" w:hAnsi="Century Gothic"/>
                <w:noProof/>
                <w:webHidden/>
                <w:sz w:val="20"/>
                <w:szCs w:val="20"/>
              </w:rPr>
              <w:fldChar w:fldCharType="end"/>
            </w:r>
          </w:hyperlink>
        </w:p>
        <w:p w14:paraId="398343CC" w14:textId="2F009F0E"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32" w:history="1">
            <w:r w:rsidR="001853DE" w:rsidRPr="001853DE">
              <w:rPr>
                <w:rStyle w:val="Hipervnculo"/>
                <w:rFonts w:ascii="Century Gothic" w:eastAsia="Century Gothic" w:hAnsi="Century Gothic" w:cs="Century Gothic"/>
                <w:noProof/>
                <w:sz w:val="20"/>
                <w:szCs w:val="20"/>
              </w:rPr>
              <w:t>PARA SU DETERMINACIÓN</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9</w:t>
            </w:r>
            <w:r w:rsidR="001853DE" w:rsidRPr="001853DE">
              <w:rPr>
                <w:rFonts w:ascii="Century Gothic" w:hAnsi="Century Gothic"/>
                <w:noProof/>
                <w:webHidden/>
                <w:sz w:val="20"/>
                <w:szCs w:val="20"/>
              </w:rPr>
              <w:fldChar w:fldCharType="end"/>
            </w:r>
          </w:hyperlink>
        </w:p>
        <w:p w14:paraId="7BCCBCBA" w14:textId="20DDEB26"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33" w:history="1">
            <w:r w:rsidR="001853DE" w:rsidRPr="001853DE">
              <w:rPr>
                <w:rStyle w:val="Hipervnculo"/>
                <w:rFonts w:ascii="Century Gothic" w:eastAsia="Century Gothic" w:hAnsi="Century Gothic" w:cs="Century Gothic"/>
                <w:b/>
                <w:noProof/>
                <w:sz w:val="20"/>
                <w:szCs w:val="20"/>
              </w:rPr>
              <w:t>TÍTULO CUARTO</w:t>
            </w:r>
            <w:r w:rsidR="001853DE" w:rsidRPr="001853DE">
              <w:rPr>
                <w:rFonts w:ascii="Century Gothic" w:hAnsi="Century Gothic"/>
                <w:noProof/>
                <w:webHidden/>
                <w:sz w:val="20"/>
                <w:szCs w:val="20"/>
              </w:rPr>
              <w:tab/>
            </w:r>
            <w:r w:rsidR="00037DE8">
              <w:rPr>
                <w:rFonts w:ascii="Century Gothic" w:hAnsi="Century Gothic"/>
                <w:noProof/>
                <w:webHidden/>
                <w:sz w:val="20"/>
                <w:szCs w:val="20"/>
              </w:rPr>
              <w:t>1</w:t>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787137AF" w14:textId="28580F1C"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34" w:history="1">
            <w:r w:rsidR="001853DE" w:rsidRPr="001853DE">
              <w:rPr>
                <w:rStyle w:val="Hipervnculo"/>
                <w:rFonts w:ascii="Century Gothic" w:eastAsia="Century Gothic" w:hAnsi="Century Gothic" w:cs="Century Gothic"/>
                <w:noProof/>
                <w:sz w:val="20"/>
                <w:szCs w:val="20"/>
              </w:rPr>
              <w:t>DEL VALOR UNITARIO DE SUELO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2A722831" w14:textId="5829742D"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35" w:history="1">
            <w:r w:rsidR="001853DE" w:rsidRPr="001853DE">
              <w:rPr>
                <w:rStyle w:val="Hipervnculo"/>
                <w:rFonts w:ascii="Century Gothic" w:eastAsia="Century Gothic" w:hAnsi="Century Gothic" w:cs="Century Gothic"/>
                <w:b/>
                <w:noProof/>
                <w:sz w:val="20"/>
                <w:szCs w:val="20"/>
              </w:rPr>
              <w:t>CAPÍTULO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787C9DC3" w14:textId="3AACFB32"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36" w:history="1">
            <w:r w:rsidR="001853DE" w:rsidRPr="001853DE">
              <w:rPr>
                <w:rStyle w:val="Hipervnculo"/>
                <w:rFonts w:ascii="Century Gothic" w:eastAsia="Century Gothic" w:hAnsi="Century Gothic" w:cs="Century Gothic"/>
                <w:noProof/>
                <w:sz w:val="20"/>
                <w:szCs w:val="20"/>
              </w:rPr>
              <w:t>DE LAS ÁREAS HOMOGÉNEAS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5FBD4A5C" w14:textId="7F70A7C3"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37" w:history="1">
            <w:r w:rsidR="001853DE" w:rsidRPr="001853DE">
              <w:rPr>
                <w:rStyle w:val="Hipervnculo"/>
                <w:rFonts w:ascii="Century Gothic" w:eastAsia="Century Gothic" w:hAnsi="Century Gothic" w:cs="Century Gothic"/>
                <w:b/>
                <w:noProof/>
                <w:sz w:val="20"/>
                <w:szCs w:val="20"/>
              </w:rPr>
              <w:t>CAPÍTULO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7BDA8376" w14:textId="0EB3AD1D"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38" w:history="1">
            <w:r w:rsidR="001853DE" w:rsidRPr="001853DE">
              <w:rPr>
                <w:rStyle w:val="Hipervnculo"/>
                <w:rFonts w:ascii="Century Gothic" w:eastAsia="Century Gothic" w:hAnsi="Century Gothic" w:cs="Century Gothic"/>
                <w:noProof/>
                <w:sz w:val="20"/>
                <w:szCs w:val="20"/>
              </w:rPr>
              <w:t>DE LAS ÁREAS HOMOGÉNEAS POR ZONA HABITACIONAL</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11</w:t>
            </w:r>
            <w:r w:rsidR="001853DE" w:rsidRPr="001853DE">
              <w:rPr>
                <w:rFonts w:ascii="Century Gothic" w:hAnsi="Century Gothic"/>
                <w:noProof/>
                <w:webHidden/>
                <w:sz w:val="20"/>
                <w:szCs w:val="20"/>
              </w:rPr>
              <w:fldChar w:fldCharType="end"/>
            </w:r>
          </w:hyperlink>
        </w:p>
        <w:p w14:paraId="08F2301F" w14:textId="3C28DD64"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39" w:history="1">
            <w:r w:rsidR="001853DE" w:rsidRPr="001853DE">
              <w:rPr>
                <w:rStyle w:val="Hipervnculo"/>
                <w:rFonts w:ascii="Century Gothic" w:eastAsia="Century Gothic" w:hAnsi="Century Gothic" w:cs="Century Gothic"/>
                <w:b/>
                <w:noProof/>
                <w:sz w:val="20"/>
                <w:szCs w:val="20"/>
              </w:rPr>
              <w:t>CAPÍTULO TERCERO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_Toc152244339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12</w:t>
            </w:r>
            <w:r w:rsidR="001853DE" w:rsidRPr="001853DE">
              <w:rPr>
                <w:rFonts w:ascii="Century Gothic" w:hAnsi="Century Gothic"/>
                <w:noProof/>
                <w:webHidden/>
                <w:sz w:val="20"/>
                <w:szCs w:val="20"/>
              </w:rPr>
              <w:fldChar w:fldCharType="end"/>
            </w:r>
          </w:hyperlink>
        </w:p>
        <w:p w14:paraId="4E2CB841" w14:textId="621290B2"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40" w:history="1">
            <w:r w:rsidR="001853DE" w:rsidRPr="001853DE">
              <w:rPr>
                <w:rStyle w:val="Hipervnculo"/>
                <w:rFonts w:ascii="Century Gothic" w:eastAsia="Century Gothic" w:hAnsi="Century Gothic" w:cs="Century Gothic"/>
                <w:noProof/>
                <w:sz w:val="20"/>
                <w:szCs w:val="20"/>
              </w:rPr>
              <w:t>DE LAS ÁREAS HOMOGÉNEAS POR ZONA COMERCIAL</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12</w:t>
            </w:r>
            <w:r w:rsidR="001853DE" w:rsidRPr="001853DE">
              <w:rPr>
                <w:rFonts w:ascii="Century Gothic" w:hAnsi="Century Gothic"/>
                <w:noProof/>
                <w:webHidden/>
                <w:sz w:val="20"/>
                <w:szCs w:val="20"/>
              </w:rPr>
              <w:fldChar w:fldCharType="end"/>
            </w:r>
          </w:hyperlink>
        </w:p>
        <w:p w14:paraId="24A568C9" w14:textId="7B8AC14C"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41" w:history="1">
            <w:r w:rsidR="001853DE" w:rsidRPr="001853DE">
              <w:rPr>
                <w:rStyle w:val="Hipervnculo"/>
                <w:rFonts w:ascii="Century Gothic" w:eastAsia="Century Gothic" w:hAnsi="Century Gothic" w:cs="Century Gothic"/>
                <w:b/>
                <w:noProof/>
                <w:sz w:val="20"/>
                <w:szCs w:val="20"/>
              </w:rPr>
              <w:t>CAPÍTULO CUARTO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13</w:t>
            </w:r>
            <w:r w:rsidR="001853DE" w:rsidRPr="001853DE">
              <w:rPr>
                <w:rFonts w:ascii="Century Gothic" w:hAnsi="Century Gothic"/>
                <w:noProof/>
                <w:webHidden/>
                <w:sz w:val="20"/>
                <w:szCs w:val="20"/>
              </w:rPr>
              <w:fldChar w:fldCharType="end"/>
            </w:r>
          </w:hyperlink>
        </w:p>
        <w:p w14:paraId="78B1B252" w14:textId="02E8E923"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42" w:history="1">
            <w:r w:rsidR="001853DE" w:rsidRPr="001853DE">
              <w:rPr>
                <w:rStyle w:val="Hipervnculo"/>
                <w:rFonts w:ascii="Century Gothic" w:eastAsia="Century Gothic" w:hAnsi="Century Gothic" w:cs="Century Gothic"/>
                <w:noProof/>
                <w:sz w:val="20"/>
                <w:szCs w:val="20"/>
              </w:rPr>
              <w:t>DE LAS ÁREAS HOMOGÉNEAS POR ZONA INDUSTRIAL</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13</w:t>
            </w:r>
            <w:r w:rsidR="001853DE" w:rsidRPr="001853DE">
              <w:rPr>
                <w:rFonts w:ascii="Century Gothic" w:hAnsi="Century Gothic"/>
                <w:noProof/>
                <w:webHidden/>
                <w:sz w:val="20"/>
                <w:szCs w:val="20"/>
              </w:rPr>
              <w:fldChar w:fldCharType="end"/>
            </w:r>
          </w:hyperlink>
        </w:p>
        <w:p w14:paraId="5412E2AF" w14:textId="30C78930"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43" w:history="1">
            <w:r w:rsidR="001853DE" w:rsidRPr="001853DE">
              <w:rPr>
                <w:rStyle w:val="Hipervnculo"/>
                <w:rFonts w:ascii="Century Gothic" w:eastAsia="Century Gothic" w:hAnsi="Century Gothic" w:cs="Century Gothic"/>
                <w:b/>
                <w:noProof/>
                <w:sz w:val="20"/>
                <w:szCs w:val="20"/>
              </w:rPr>
              <w:t>CAPÍTULO QUINTO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14</w:t>
            </w:r>
            <w:r w:rsidR="001853DE" w:rsidRPr="001853DE">
              <w:rPr>
                <w:rFonts w:ascii="Century Gothic" w:hAnsi="Century Gothic"/>
                <w:noProof/>
                <w:webHidden/>
                <w:sz w:val="20"/>
                <w:szCs w:val="20"/>
              </w:rPr>
              <w:fldChar w:fldCharType="end"/>
            </w:r>
          </w:hyperlink>
        </w:p>
        <w:p w14:paraId="738F26D1" w14:textId="3E5E0AA3"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44" w:history="1">
            <w:r w:rsidR="001853DE" w:rsidRPr="001853DE">
              <w:rPr>
                <w:rStyle w:val="Hipervnculo"/>
                <w:rFonts w:ascii="Century Gothic" w:eastAsia="Century Gothic" w:hAnsi="Century Gothic" w:cs="Century Gothic"/>
                <w:noProof/>
                <w:sz w:val="20"/>
                <w:szCs w:val="20"/>
              </w:rPr>
              <w:t>DE LAS ÁREAS HOMOGÉNEAS POR VIALIDAD</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14</w:t>
            </w:r>
            <w:r w:rsidR="001853DE" w:rsidRPr="001853DE">
              <w:rPr>
                <w:rFonts w:ascii="Century Gothic" w:hAnsi="Century Gothic"/>
                <w:noProof/>
                <w:webHidden/>
                <w:sz w:val="20"/>
                <w:szCs w:val="20"/>
              </w:rPr>
              <w:fldChar w:fldCharType="end"/>
            </w:r>
          </w:hyperlink>
        </w:p>
        <w:p w14:paraId="55D1188F" w14:textId="5D04FC9E"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45" w:history="1">
            <w:r w:rsidR="001853DE" w:rsidRPr="001853DE">
              <w:rPr>
                <w:rStyle w:val="Hipervnculo"/>
                <w:rFonts w:ascii="Century Gothic" w:eastAsia="Century Gothic" w:hAnsi="Century Gothic" w:cs="Century Gothic"/>
                <w:b/>
                <w:noProof/>
                <w:sz w:val="20"/>
                <w:szCs w:val="20"/>
              </w:rPr>
              <w:t>CAPÍTULO SEXTO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15</w:t>
            </w:r>
            <w:r w:rsidR="001853DE" w:rsidRPr="001853DE">
              <w:rPr>
                <w:rFonts w:ascii="Century Gothic" w:hAnsi="Century Gothic"/>
                <w:noProof/>
                <w:webHidden/>
                <w:sz w:val="20"/>
                <w:szCs w:val="20"/>
              </w:rPr>
              <w:fldChar w:fldCharType="end"/>
            </w:r>
          </w:hyperlink>
        </w:p>
        <w:p w14:paraId="51A810DF" w14:textId="1EDF16E3"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46" w:history="1">
            <w:r w:rsidR="001853DE" w:rsidRPr="001853DE">
              <w:rPr>
                <w:rStyle w:val="Hipervnculo"/>
                <w:rFonts w:ascii="Century Gothic" w:eastAsia="Century Gothic" w:hAnsi="Century Gothic" w:cs="Century Gothic"/>
                <w:noProof/>
                <w:sz w:val="20"/>
                <w:szCs w:val="20"/>
              </w:rPr>
              <w:t>DE LA ZONA HOMOGÉNEA DE VALOR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15</w:t>
            </w:r>
            <w:r w:rsidR="001853DE" w:rsidRPr="001853DE">
              <w:rPr>
                <w:rFonts w:ascii="Century Gothic" w:hAnsi="Century Gothic"/>
                <w:noProof/>
                <w:webHidden/>
                <w:sz w:val="20"/>
                <w:szCs w:val="20"/>
              </w:rPr>
              <w:fldChar w:fldCharType="end"/>
            </w:r>
          </w:hyperlink>
        </w:p>
        <w:p w14:paraId="379C1C92" w14:textId="44FEAD1E"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47" w:history="1">
            <w:r w:rsidR="001853DE" w:rsidRPr="001853DE">
              <w:rPr>
                <w:rStyle w:val="Hipervnculo"/>
                <w:rFonts w:ascii="Century Gothic" w:eastAsia="Century Gothic" w:hAnsi="Century Gothic" w:cs="Century Gothic"/>
                <w:b/>
                <w:noProof/>
                <w:sz w:val="20"/>
                <w:szCs w:val="20"/>
              </w:rPr>
              <w:t>CAPÍTULO S</w:t>
            </w:r>
            <w:r w:rsidR="004B414E">
              <w:rPr>
                <w:rStyle w:val="Hipervnculo"/>
                <w:rFonts w:ascii="Century Gothic" w:eastAsia="Century Gothic" w:hAnsi="Century Gothic" w:cs="Century Gothic"/>
                <w:b/>
                <w:noProof/>
                <w:sz w:val="20"/>
                <w:szCs w:val="20"/>
              </w:rPr>
              <w:t>É</w:t>
            </w:r>
            <w:r w:rsidR="001853DE" w:rsidRPr="001853DE">
              <w:rPr>
                <w:rStyle w:val="Hipervnculo"/>
                <w:rFonts w:ascii="Century Gothic" w:eastAsia="Century Gothic" w:hAnsi="Century Gothic" w:cs="Century Gothic"/>
                <w:b/>
                <w:noProof/>
                <w:sz w:val="20"/>
                <w:szCs w:val="20"/>
              </w:rPr>
              <w:t>PTIMO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15</w:t>
            </w:r>
            <w:r w:rsidR="001853DE" w:rsidRPr="001853DE">
              <w:rPr>
                <w:rFonts w:ascii="Century Gothic" w:hAnsi="Century Gothic"/>
                <w:noProof/>
                <w:webHidden/>
                <w:sz w:val="20"/>
                <w:szCs w:val="20"/>
              </w:rPr>
              <w:fldChar w:fldCharType="end"/>
            </w:r>
          </w:hyperlink>
        </w:p>
        <w:p w14:paraId="7B00D38B" w14:textId="4A9655EA"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48" w:history="1">
            <w:r w:rsidR="001853DE" w:rsidRPr="001853DE">
              <w:rPr>
                <w:rStyle w:val="Hipervnculo"/>
                <w:rFonts w:ascii="Century Gothic" w:eastAsia="Century Gothic" w:hAnsi="Century Gothic" w:cs="Century Gothic"/>
                <w:noProof/>
                <w:sz w:val="20"/>
                <w:szCs w:val="20"/>
              </w:rPr>
              <w:t>DEL PROCEDIMIENTO PARA LA UBICACIÓN DEL VALOR DENTRO DE LA TABLAS DE VALORES UNITARIOS DE SUELO Y CONSTRUCCI</w:t>
            </w:r>
            <w:r w:rsidR="004B414E">
              <w:rPr>
                <w:rStyle w:val="Hipervnculo"/>
                <w:rFonts w:ascii="Century Gothic" w:eastAsia="Century Gothic" w:hAnsi="Century Gothic" w:cs="Century Gothic"/>
                <w:noProof/>
                <w:sz w:val="20"/>
                <w:szCs w:val="20"/>
              </w:rPr>
              <w:t>Ó</w:t>
            </w:r>
            <w:r w:rsidR="001853DE" w:rsidRPr="001853DE">
              <w:rPr>
                <w:rStyle w:val="Hipervnculo"/>
                <w:rFonts w:ascii="Century Gothic" w:eastAsia="Century Gothic" w:hAnsi="Century Gothic" w:cs="Century Gothic"/>
                <w:noProof/>
                <w:sz w:val="20"/>
                <w:szCs w:val="20"/>
              </w:rPr>
              <w:t>N</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15</w:t>
            </w:r>
            <w:r w:rsidR="001853DE" w:rsidRPr="001853DE">
              <w:rPr>
                <w:rFonts w:ascii="Century Gothic" w:hAnsi="Century Gothic"/>
                <w:noProof/>
                <w:webHidden/>
                <w:sz w:val="20"/>
                <w:szCs w:val="20"/>
              </w:rPr>
              <w:fldChar w:fldCharType="end"/>
            </w:r>
          </w:hyperlink>
        </w:p>
        <w:p w14:paraId="69C078C6" w14:textId="115D0706"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49" w:history="1">
            <w:r w:rsidR="001853DE" w:rsidRPr="001853DE">
              <w:rPr>
                <w:rStyle w:val="Hipervnculo"/>
                <w:rFonts w:ascii="Century Gothic" w:eastAsia="Century Gothic" w:hAnsi="Century Gothic" w:cs="Century Gothic"/>
                <w:b/>
                <w:noProof/>
                <w:sz w:val="20"/>
                <w:szCs w:val="20"/>
              </w:rPr>
              <w:t>TÍTULO QUINTO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_Toc152244349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16</w:t>
            </w:r>
            <w:r w:rsidR="001853DE" w:rsidRPr="001853DE">
              <w:rPr>
                <w:rFonts w:ascii="Century Gothic" w:hAnsi="Century Gothic"/>
                <w:noProof/>
                <w:webHidden/>
                <w:sz w:val="20"/>
                <w:szCs w:val="20"/>
              </w:rPr>
              <w:fldChar w:fldCharType="end"/>
            </w:r>
          </w:hyperlink>
        </w:p>
        <w:p w14:paraId="17E638BF" w14:textId="7CC2D58B"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50" w:history="1">
            <w:r w:rsidR="001853DE" w:rsidRPr="001853DE">
              <w:rPr>
                <w:rStyle w:val="Hipervnculo"/>
                <w:rFonts w:ascii="Century Gothic" w:eastAsia="Century Gothic" w:hAnsi="Century Gothic" w:cs="Century Gothic"/>
                <w:noProof/>
                <w:sz w:val="20"/>
                <w:szCs w:val="20"/>
              </w:rPr>
              <w:t>DEL VALOR UNITARIO DE CONSTRUCCIÓN</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16</w:t>
            </w:r>
            <w:r w:rsidR="001853DE" w:rsidRPr="001853DE">
              <w:rPr>
                <w:rFonts w:ascii="Century Gothic" w:hAnsi="Century Gothic"/>
                <w:noProof/>
                <w:webHidden/>
                <w:sz w:val="20"/>
                <w:szCs w:val="20"/>
              </w:rPr>
              <w:fldChar w:fldCharType="end"/>
            </w:r>
          </w:hyperlink>
        </w:p>
        <w:p w14:paraId="761BB1AE" w14:textId="35294E7F"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51" w:history="1">
            <w:r w:rsidR="001853DE" w:rsidRPr="001853DE">
              <w:rPr>
                <w:rStyle w:val="Hipervnculo"/>
                <w:rFonts w:ascii="Century Gothic" w:eastAsia="Century Gothic" w:hAnsi="Century Gothic" w:cs="Century Gothic"/>
                <w:b/>
                <w:noProof/>
                <w:sz w:val="20"/>
                <w:szCs w:val="20"/>
              </w:rPr>
              <w:t>CAPÍTULO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16</w:t>
            </w:r>
            <w:r w:rsidR="001853DE" w:rsidRPr="001853DE">
              <w:rPr>
                <w:rFonts w:ascii="Century Gothic" w:hAnsi="Century Gothic"/>
                <w:noProof/>
                <w:webHidden/>
                <w:sz w:val="20"/>
                <w:szCs w:val="20"/>
              </w:rPr>
              <w:fldChar w:fldCharType="end"/>
            </w:r>
          </w:hyperlink>
        </w:p>
        <w:p w14:paraId="1F7C4631" w14:textId="1E3CEE7D"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52" w:history="1">
            <w:r w:rsidR="001853DE" w:rsidRPr="001853DE">
              <w:rPr>
                <w:rStyle w:val="Hipervnculo"/>
                <w:rFonts w:ascii="Century Gothic" w:eastAsia="Century Gothic" w:hAnsi="Century Gothic" w:cs="Century Gothic"/>
                <w:noProof/>
                <w:sz w:val="20"/>
                <w:szCs w:val="20"/>
              </w:rPr>
              <w:t>DE LA DETERMINACIÓN DEL VALOR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16</w:t>
            </w:r>
            <w:r w:rsidR="001853DE" w:rsidRPr="001853DE">
              <w:rPr>
                <w:rFonts w:ascii="Century Gothic" w:hAnsi="Century Gothic"/>
                <w:noProof/>
                <w:webHidden/>
                <w:sz w:val="20"/>
                <w:szCs w:val="20"/>
              </w:rPr>
              <w:fldChar w:fldCharType="end"/>
            </w:r>
          </w:hyperlink>
        </w:p>
        <w:p w14:paraId="7D9D8184" w14:textId="6C2A023F"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53" w:history="1">
            <w:r w:rsidR="001853DE" w:rsidRPr="001853DE">
              <w:rPr>
                <w:rStyle w:val="Hipervnculo"/>
                <w:rFonts w:ascii="Century Gothic" w:eastAsia="Century Gothic" w:hAnsi="Century Gothic" w:cs="Century Gothic"/>
                <w:b/>
                <w:noProof/>
                <w:sz w:val="20"/>
                <w:szCs w:val="20"/>
              </w:rPr>
              <w:t>CAPÍTULO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19</w:t>
            </w:r>
            <w:r w:rsidR="001853DE" w:rsidRPr="001853DE">
              <w:rPr>
                <w:rFonts w:ascii="Century Gothic" w:hAnsi="Century Gothic"/>
                <w:noProof/>
                <w:webHidden/>
                <w:sz w:val="20"/>
                <w:szCs w:val="20"/>
              </w:rPr>
              <w:fldChar w:fldCharType="end"/>
            </w:r>
          </w:hyperlink>
        </w:p>
        <w:p w14:paraId="1E7E9C3E" w14:textId="3234288E"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54" w:history="1">
            <w:r w:rsidR="001853DE" w:rsidRPr="001853DE">
              <w:rPr>
                <w:rStyle w:val="Hipervnculo"/>
                <w:rFonts w:ascii="Century Gothic" w:eastAsia="Century Gothic" w:hAnsi="Century Gothic" w:cs="Century Gothic"/>
                <w:noProof/>
                <w:sz w:val="20"/>
                <w:szCs w:val="20"/>
              </w:rPr>
              <w:t>DE LA ESTRUCTURA DE LA TABLA DE VALORES UNITARIOS DE CONSTRUCCIÓN</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19</w:t>
            </w:r>
            <w:r w:rsidR="001853DE" w:rsidRPr="001853DE">
              <w:rPr>
                <w:rFonts w:ascii="Century Gothic" w:hAnsi="Century Gothic"/>
                <w:noProof/>
                <w:webHidden/>
                <w:sz w:val="20"/>
                <w:szCs w:val="20"/>
              </w:rPr>
              <w:fldChar w:fldCharType="end"/>
            </w:r>
          </w:hyperlink>
        </w:p>
        <w:p w14:paraId="7A3CB097" w14:textId="486C543B"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55" w:history="1">
            <w:r w:rsidR="001853DE" w:rsidRPr="001853DE">
              <w:rPr>
                <w:rStyle w:val="Hipervnculo"/>
                <w:rFonts w:ascii="Century Gothic" w:eastAsia="Century Gothic" w:hAnsi="Century Gothic" w:cs="Century Gothic"/>
                <w:b/>
                <w:noProof/>
                <w:sz w:val="20"/>
                <w:szCs w:val="20"/>
              </w:rPr>
              <w:t>CAPÍTULO TERCERO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19</w:t>
            </w:r>
            <w:r w:rsidR="001853DE" w:rsidRPr="001853DE">
              <w:rPr>
                <w:rFonts w:ascii="Century Gothic" w:hAnsi="Century Gothic"/>
                <w:noProof/>
                <w:webHidden/>
                <w:sz w:val="20"/>
                <w:szCs w:val="20"/>
              </w:rPr>
              <w:fldChar w:fldCharType="end"/>
            </w:r>
          </w:hyperlink>
        </w:p>
        <w:p w14:paraId="054F884C" w14:textId="2E5BE413"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56" w:history="1">
            <w:r w:rsidR="001853DE" w:rsidRPr="001853DE">
              <w:rPr>
                <w:rStyle w:val="Hipervnculo"/>
                <w:rFonts w:ascii="Century Gothic" w:eastAsia="Century Gothic" w:hAnsi="Century Gothic" w:cs="Century Gothic"/>
                <w:noProof/>
                <w:sz w:val="20"/>
                <w:szCs w:val="20"/>
              </w:rPr>
              <w:t>DEL VALOR DE LAS INSTALACIONES ESPECIALES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19</w:t>
            </w:r>
            <w:r w:rsidR="001853DE" w:rsidRPr="001853DE">
              <w:rPr>
                <w:rFonts w:ascii="Century Gothic" w:hAnsi="Century Gothic"/>
                <w:noProof/>
                <w:webHidden/>
                <w:sz w:val="20"/>
                <w:szCs w:val="20"/>
              </w:rPr>
              <w:fldChar w:fldCharType="end"/>
            </w:r>
          </w:hyperlink>
        </w:p>
        <w:p w14:paraId="572C6D67" w14:textId="1DC2F8B3"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57" w:history="1">
            <w:r w:rsidR="001853DE" w:rsidRPr="001853DE">
              <w:rPr>
                <w:rStyle w:val="Hipervnculo"/>
                <w:rFonts w:ascii="Century Gothic" w:eastAsia="Century Gothic" w:hAnsi="Century Gothic" w:cs="Century Gothic"/>
                <w:b/>
                <w:noProof/>
                <w:sz w:val="20"/>
                <w:szCs w:val="20"/>
              </w:rPr>
              <w:t>CAPÍTULO CUARTO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5E6DDF2F" w14:textId="2D7B4D50"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58" w:history="1">
            <w:r w:rsidR="001853DE" w:rsidRPr="001853DE">
              <w:rPr>
                <w:rStyle w:val="Hipervnculo"/>
                <w:rFonts w:ascii="Century Gothic" w:eastAsia="Century Gothic" w:hAnsi="Century Gothic" w:cs="Century Gothic"/>
                <w:noProof/>
                <w:sz w:val="20"/>
                <w:szCs w:val="20"/>
              </w:rPr>
              <w:t>DE LA ESTRUCTURA DE LA TABLA DE VALORES UNITARIOS PARA INSTALACIONES ESPECIALES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3817F4F4" w14:textId="51853AE7"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59" w:history="1">
            <w:r w:rsidR="001853DE" w:rsidRPr="001853DE">
              <w:rPr>
                <w:rStyle w:val="Hipervnculo"/>
                <w:rFonts w:ascii="Century Gothic" w:eastAsia="Century Gothic" w:hAnsi="Century Gothic" w:cs="Century Gothic"/>
                <w:b/>
                <w:noProof/>
                <w:sz w:val="20"/>
                <w:szCs w:val="20"/>
              </w:rPr>
              <w:t>TÍTULO SEXTO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_Toc152244359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0A1CF72E" w14:textId="2B929CBC"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60" w:history="1">
            <w:r w:rsidR="001853DE" w:rsidRPr="001853DE">
              <w:rPr>
                <w:rStyle w:val="Hipervnculo"/>
                <w:rFonts w:ascii="Century Gothic" w:eastAsia="Century Gothic" w:hAnsi="Century Gothic" w:cs="Century Gothic"/>
                <w:noProof/>
                <w:sz w:val="20"/>
                <w:szCs w:val="20"/>
              </w:rPr>
              <w:t>DE LOS CONDOMINIOS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14435E94" w14:textId="654E4F98"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1" w:history="1">
            <w:r w:rsidR="001853DE" w:rsidRPr="001853DE">
              <w:rPr>
                <w:rStyle w:val="Hipervnculo"/>
                <w:rFonts w:ascii="Century Gothic" w:eastAsia="Century Gothic" w:hAnsi="Century Gothic" w:cs="Century Gothic"/>
                <w:b/>
                <w:noProof/>
                <w:sz w:val="20"/>
                <w:szCs w:val="20"/>
              </w:rPr>
              <w:t>CAPÍTULO ÚNICO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77901673" w14:textId="1030AD09"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62" w:history="1">
            <w:r w:rsidR="001853DE" w:rsidRPr="001853DE">
              <w:rPr>
                <w:rStyle w:val="Hipervnculo"/>
                <w:rFonts w:ascii="Century Gothic" w:eastAsia="Century Gothic" w:hAnsi="Century Gothic" w:cs="Century Gothic"/>
                <w:noProof/>
                <w:sz w:val="20"/>
                <w:szCs w:val="20"/>
              </w:rPr>
              <w:t>DEL VALOR CATASTRAL</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20</w:t>
            </w:r>
            <w:r w:rsidR="001853DE" w:rsidRPr="001853DE">
              <w:rPr>
                <w:rFonts w:ascii="Century Gothic" w:hAnsi="Century Gothic"/>
                <w:noProof/>
                <w:webHidden/>
                <w:sz w:val="20"/>
                <w:szCs w:val="20"/>
              </w:rPr>
              <w:fldChar w:fldCharType="end"/>
            </w:r>
          </w:hyperlink>
        </w:p>
        <w:p w14:paraId="6DBA2CF1" w14:textId="3C30B6C0"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3" w:history="1">
            <w:r w:rsidR="001853DE" w:rsidRPr="001853DE">
              <w:rPr>
                <w:rStyle w:val="Hipervnculo"/>
                <w:rFonts w:ascii="Century Gothic" w:eastAsia="Century Gothic" w:hAnsi="Century Gothic"/>
                <w:b/>
                <w:noProof/>
                <w:sz w:val="20"/>
                <w:szCs w:val="20"/>
              </w:rPr>
              <w:t>T</w:t>
            </w:r>
            <w:r w:rsidR="004B414E">
              <w:rPr>
                <w:rStyle w:val="Hipervnculo"/>
                <w:rFonts w:ascii="Century Gothic" w:eastAsia="Century Gothic" w:hAnsi="Century Gothic"/>
                <w:b/>
                <w:noProof/>
                <w:sz w:val="20"/>
                <w:szCs w:val="20"/>
              </w:rPr>
              <w:t>Í</w:t>
            </w:r>
            <w:r w:rsidR="001853DE" w:rsidRPr="001853DE">
              <w:rPr>
                <w:rStyle w:val="Hipervnculo"/>
                <w:rFonts w:ascii="Century Gothic" w:eastAsia="Century Gothic" w:hAnsi="Century Gothic"/>
                <w:b/>
                <w:noProof/>
                <w:sz w:val="20"/>
                <w:szCs w:val="20"/>
              </w:rPr>
              <w:t>TULO SÉPTIMO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21</w:t>
            </w:r>
            <w:r w:rsidR="001853DE" w:rsidRPr="001853DE">
              <w:rPr>
                <w:rFonts w:ascii="Century Gothic" w:hAnsi="Century Gothic"/>
                <w:noProof/>
                <w:webHidden/>
                <w:sz w:val="20"/>
                <w:szCs w:val="20"/>
              </w:rPr>
              <w:fldChar w:fldCharType="end"/>
            </w:r>
          </w:hyperlink>
        </w:p>
        <w:p w14:paraId="1A5AFA70" w14:textId="2A7BCFE4"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64" w:history="1">
            <w:r w:rsidR="001853DE" w:rsidRPr="001853DE">
              <w:rPr>
                <w:rStyle w:val="Hipervnculo"/>
                <w:rFonts w:ascii="Century Gothic" w:eastAsia="Century Gothic" w:hAnsi="Century Gothic" w:cs="Century Gothic"/>
                <w:noProof/>
                <w:sz w:val="20"/>
                <w:szCs w:val="20"/>
              </w:rPr>
              <w:t>CRITERIOS A CONSIDERAR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21</w:t>
            </w:r>
            <w:r w:rsidR="001853DE" w:rsidRPr="001853DE">
              <w:rPr>
                <w:rFonts w:ascii="Century Gothic" w:hAnsi="Century Gothic"/>
                <w:noProof/>
                <w:webHidden/>
                <w:sz w:val="20"/>
                <w:szCs w:val="20"/>
              </w:rPr>
              <w:fldChar w:fldCharType="end"/>
            </w:r>
          </w:hyperlink>
        </w:p>
        <w:p w14:paraId="2F4648EB" w14:textId="25F319CD"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5" w:history="1">
            <w:r w:rsidR="001853DE" w:rsidRPr="001853DE">
              <w:rPr>
                <w:rStyle w:val="Hipervnculo"/>
                <w:rFonts w:ascii="Century Gothic" w:eastAsia="Century Gothic" w:hAnsi="Century Gothic" w:cs="Century Gothic"/>
                <w:b/>
                <w:noProof/>
                <w:sz w:val="20"/>
                <w:szCs w:val="20"/>
              </w:rPr>
              <w:t>CAPÍTULO ÚNICO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21</w:t>
            </w:r>
            <w:r w:rsidR="001853DE" w:rsidRPr="001853DE">
              <w:rPr>
                <w:rFonts w:ascii="Century Gothic" w:hAnsi="Century Gothic"/>
                <w:noProof/>
                <w:webHidden/>
                <w:sz w:val="20"/>
                <w:szCs w:val="20"/>
              </w:rPr>
              <w:fldChar w:fldCharType="end"/>
            </w:r>
          </w:hyperlink>
        </w:p>
        <w:p w14:paraId="36683BFC" w14:textId="5A54A31E"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66" w:history="1">
            <w:r w:rsidR="001853DE" w:rsidRPr="001853DE">
              <w:rPr>
                <w:rStyle w:val="Hipervnculo"/>
                <w:rFonts w:ascii="Century Gothic" w:eastAsia="Century Gothic" w:hAnsi="Century Gothic" w:cs="Century Gothic"/>
                <w:noProof/>
                <w:sz w:val="20"/>
                <w:szCs w:val="20"/>
              </w:rPr>
              <w:t>PARA LA VALUACIÓN DE TERRENO, CONSTRUCCIONES E INSTALACIONES ESPECIALES EN PREDIOS URBANOS, SUBURBANOS Y RÚSTICOS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21</w:t>
            </w:r>
            <w:r w:rsidR="001853DE" w:rsidRPr="001853DE">
              <w:rPr>
                <w:rFonts w:ascii="Century Gothic" w:hAnsi="Century Gothic"/>
                <w:noProof/>
                <w:webHidden/>
                <w:sz w:val="20"/>
                <w:szCs w:val="20"/>
              </w:rPr>
              <w:fldChar w:fldCharType="end"/>
            </w:r>
          </w:hyperlink>
        </w:p>
        <w:p w14:paraId="57D1F981" w14:textId="0B6D7F06"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7" w:history="1">
            <w:r w:rsidR="001853DE" w:rsidRPr="001853DE">
              <w:rPr>
                <w:rStyle w:val="Hipervnculo"/>
                <w:rFonts w:ascii="Century Gothic" w:eastAsia="Century Gothic" w:hAnsi="Century Gothic" w:cs="Century Gothic"/>
                <w:b/>
                <w:noProof/>
                <w:sz w:val="20"/>
                <w:szCs w:val="20"/>
              </w:rPr>
              <w:t>T</w:t>
            </w:r>
            <w:r w:rsidR="004B414E">
              <w:rPr>
                <w:rStyle w:val="Hipervnculo"/>
                <w:rFonts w:ascii="Century Gothic" w:eastAsia="Century Gothic" w:hAnsi="Century Gothic" w:cs="Century Gothic"/>
                <w:b/>
                <w:noProof/>
                <w:sz w:val="20"/>
                <w:szCs w:val="20"/>
              </w:rPr>
              <w:t>Í</w:t>
            </w:r>
            <w:r w:rsidR="001853DE" w:rsidRPr="001853DE">
              <w:rPr>
                <w:rStyle w:val="Hipervnculo"/>
                <w:rFonts w:ascii="Century Gothic" w:eastAsia="Century Gothic" w:hAnsi="Century Gothic" w:cs="Century Gothic"/>
                <w:b/>
                <w:noProof/>
                <w:sz w:val="20"/>
                <w:szCs w:val="20"/>
              </w:rPr>
              <w:t>TULO OCTAVO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23</w:t>
            </w:r>
            <w:r w:rsidR="001853DE" w:rsidRPr="001853DE">
              <w:rPr>
                <w:rFonts w:ascii="Century Gothic" w:hAnsi="Century Gothic"/>
                <w:noProof/>
                <w:webHidden/>
                <w:sz w:val="20"/>
                <w:szCs w:val="20"/>
              </w:rPr>
              <w:fldChar w:fldCharType="end"/>
            </w:r>
          </w:hyperlink>
        </w:p>
        <w:p w14:paraId="2D5DA43A" w14:textId="035D5828"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8" w:history="1">
            <w:r w:rsidR="001853DE" w:rsidRPr="001853DE">
              <w:rPr>
                <w:rStyle w:val="Hipervnculo"/>
                <w:rFonts w:ascii="Century Gothic" w:eastAsia="Century Gothic" w:hAnsi="Century Gothic"/>
                <w:noProof/>
                <w:sz w:val="20"/>
                <w:szCs w:val="20"/>
              </w:rPr>
              <w:t>DE LOS FACTORES DE INCREMENTO Y DEMÉRITO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23</w:t>
            </w:r>
            <w:r w:rsidR="001853DE" w:rsidRPr="001853DE">
              <w:rPr>
                <w:rFonts w:ascii="Century Gothic" w:hAnsi="Century Gothic"/>
                <w:noProof/>
                <w:webHidden/>
                <w:sz w:val="20"/>
                <w:szCs w:val="20"/>
              </w:rPr>
              <w:fldChar w:fldCharType="end"/>
            </w:r>
          </w:hyperlink>
        </w:p>
        <w:p w14:paraId="7C722127" w14:textId="6E71ACC9"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69" w:history="1">
            <w:r w:rsidR="001853DE" w:rsidRPr="001853DE">
              <w:rPr>
                <w:rStyle w:val="Hipervnculo"/>
                <w:rFonts w:ascii="Century Gothic" w:eastAsia="Century Gothic" w:hAnsi="Century Gothic" w:cs="Century Gothic"/>
                <w:b/>
                <w:noProof/>
                <w:sz w:val="20"/>
                <w:szCs w:val="20"/>
              </w:rPr>
              <w:t>CAPÍTULO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_Toc152244369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23</w:t>
            </w:r>
            <w:r w:rsidR="001853DE" w:rsidRPr="001853DE">
              <w:rPr>
                <w:rFonts w:ascii="Century Gothic" w:hAnsi="Century Gothic"/>
                <w:noProof/>
                <w:webHidden/>
                <w:sz w:val="20"/>
                <w:szCs w:val="20"/>
              </w:rPr>
              <w:fldChar w:fldCharType="end"/>
            </w:r>
          </w:hyperlink>
        </w:p>
        <w:p w14:paraId="416EDE70" w14:textId="54F9598F"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70" w:history="1">
            <w:r w:rsidR="001853DE" w:rsidRPr="001853DE">
              <w:rPr>
                <w:rStyle w:val="Hipervnculo"/>
                <w:rFonts w:ascii="Century Gothic" w:eastAsia="Century Gothic" w:hAnsi="Century Gothic" w:cs="Century Gothic"/>
                <w:noProof/>
                <w:sz w:val="20"/>
                <w:szCs w:val="20"/>
              </w:rPr>
              <w:t>PARA SUELO URBANO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23</w:t>
            </w:r>
            <w:r w:rsidR="001853DE" w:rsidRPr="001853DE">
              <w:rPr>
                <w:rFonts w:ascii="Century Gothic" w:hAnsi="Century Gothic"/>
                <w:noProof/>
                <w:webHidden/>
                <w:sz w:val="20"/>
                <w:szCs w:val="20"/>
              </w:rPr>
              <w:fldChar w:fldCharType="end"/>
            </w:r>
          </w:hyperlink>
        </w:p>
        <w:p w14:paraId="55583F89" w14:textId="44009368"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71" w:history="1">
            <w:r w:rsidR="001853DE" w:rsidRPr="001853DE">
              <w:rPr>
                <w:rStyle w:val="Hipervnculo"/>
                <w:rFonts w:ascii="Century Gothic" w:eastAsia="Century Gothic" w:hAnsi="Century Gothic" w:cs="Century Gothic"/>
                <w:b/>
                <w:noProof/>
                <w:sz w:val="20"/>
                <w:szCs w:val="20"/>
              </w:rPr>
              <w:t>CAPÍTULO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35</w:t>
            </w:r>
            <w:r w:rsidR="001853DE" w:rsidRPr="001853DE">
              <w:rPr>
                <w:rFonts w:ascii="Century Gothic" w:hAnsi="Century Gothic"/>
                <w:noProof/>
                <w:webHidden/>
                <w:sz w:val="20"/>
                <w:szCs w:val="20"/>
              </w:rPr>
              <w:fldChar w:fldCharType="end"/>
            </w:r>
          </w:hyperlink>
        </w:p>
        <w:p w14:paraId="358A443C" w14:textId="2AE1E3F4"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72" w:history="1">
            <w:r w:rsidR="001853DE" w:rsidRPr="001853DE">
              <w:rPr>
                <w:rStyle w:val="Hipervnculo"/>
                <w:rFonts w:ascii="Century Gothic" w:eastAsia="Century Gothic" w:hAnsi="Century Gothic" w:cs="Century Gothic"/>
                <w:noProof/>
                <w:sz w:val="20"/>
                <w:szCs w:val="20"/>
              </w:rPr>
              <w:t>FACTORES DE DEMÉRITO PARA CONSTRUCCIONES URBANAS, SUBURBANAS Y R</w:t>
            </w:r>
            <w:r w:rsidR="004B414E">
              <w:rPr>
                <w:rStyle w:val="Hipervnculo"/>
                <w:rFonts w:ascii="Century Gothic" w:eastAsia="Century Gothic" w:hAnsi="Century Gothic" w:cs="Century Gothic"/>
                <w:noProof/>
                <w:sz w:val="20"/>
                <w:szCs w:val="20"/>
              </w:rPr>
              <w:t>Ú</w:t>
            </w:r>
            <w:r w:rsidR="001853DE" w:rsidRPr="001853DE">
              <w:rPr>
                <w:rStyle w:val="Hipervnculo"/>
                <w:rFonts w:ascii="Century Gothic" w:eastAsia="Century Gothic" w:hAnsi="Century Gothic" w:cs="Century Gothic"/>
                <w:noProof/>
                <w:sz w:val="20"/>
                <w:szCs w:val="20"/>
              </w:rPr>
              <w:t>STICAS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35</w:t>
            </w:r>
            <w:r w:rsidR="001853DE" w:rsidRPr="001853DE">
              <w:rPr>
                <w:rFonts w:ascii="Century Gothic" w:hAnsi="Century Gothic"/>
                <w:noProof/>
                <w:webHidden/>
                <w:sz w:val="20"/>
                <w:szCs w:val="20"/>
              </w:rPr>
              <w:fldChar w:fldCharType="end"/>
            </w:r>
          </w:hyperlink>
        </w:p>
        <w:p w14:paraId="146886FE" w14:textId="1B6863E6"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73" w:history="1">
            <w:r w:rsidR="001853DE" w:rsidRPr="001853DE">
              <w:rPr>
                <w:rStyle w:val="Hipervnculo"/>
                <w:rFonts w:ascii="Century Gothic" w:eastAsia="Century Gothic" w:hAnsi="Century Gothic" w:cs="Century Gothic"/>
                <w:b/>
                <w:noProof/>
                <w:sz w:val="20"/>
                <w:szCs w:val="20"/>
              </w:rPr>
              <w:t>T</w:t>
            </w:r>
            <w:r w:rsidR="004B414E">
              <w:rPr>
                <w:rStyle w:val="Hipervnculo"/>
                <w:rFonts w:ascii="Century Gothic" w:eastAsia="Century Gothic" w:hAnsi="Century Gothic" w:cs="Century Gothic"/>
                <w:b/>
                <w:noProof/>
                <w:sz w:val="20"/>
                <w:szCs w:val="20"/>
              </w:rPr>
              <w:t>Í</w:t>
            </w:r>
            <w:r w:rsidR="001853DE" w:rsidRPr="001853DE">
              <w:rPr>
                <w:rStyle w:val="Hipervnculo"/>
                <w:rFonts w:ascii="Century Gothic" w:eastAsia="Century Gothic" w:hAnsi="Century Gothic" w:cs="Century Gothic"/>
                <w:b/>
                <w:noProof/>
                <w:sz w:val="20"/>
                <w:szCs w:val="20"/>
              </w:rPr>
              <w:t>TULO NOVENO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_Toc152244373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39</w:t>
            </w:r>
            <w:r w:rsidR="001853DE" w:rsidRPr="001853DE">
              <w:rPr>
                <w:rFonts w:ascii="Century Gothic" w:hAnsi="Century Gothic"/>
                <w:noProof/>
                <w:webHidden/>
                <w:sz w:val="20"/>
                <w:szCs w:val="20"/>
              </w:rPr>
              <w:fldChar w:fldCharType="end"/>
            </w:r>
          </w:hyperlink>
        </w:p>
        <w:p w14:paraId="090F85E9" w14:textId="6E9F5E93"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74" w:history="1">
            <w:r w:rsidR="001853DE" w:rsidRPr="001853DE">
              <w:rPr>
                <w:rStyle w:val="Hipervnculo"/>
                <w:rFonts w:ascii="Century Gothic" w:eastAsia="Century Gothic" w:hAnsi="Century Gothic" w:cs="Century Gothic"/>
                <w:noProof/>
                <w:sz w:val="20"/>
                <w:szCs w:val="20"/>
              </w:rPr>
              <w:t>DE LOS PREDIOS SUBURBANOS Y RÚSTICOS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_Toc152244374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39</w:t>
            </w:r>
            <w:r w:rsidR="001853DE" w:rsidRPr="001853DE">
              <w:rPr>
                <w:rFonts w:ascii="Century Gothic" w:hAnsi="Century Gothic"/>
                <w:noProof/>
                <w:webHidden/>
                <w:sz w:val="20"/>
                <w:szCs w:val="20"/>
              </w:rPr>
              <w:fldChar w:fldCharType="end"/>
            </w:r>
          </w:hyperlink>
        </w:p>
        <w:p w14:paraId="3390E1A2" w14:textId="4F5D25D5"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75" w:history="1">
            <w:r w:rsidR="001853DE" w:rsidRPr="001853DE">
              <w:rPr>
                <w:rStyle w:val="Hipervnculo"/>
                <w:rFonts w:ascii="Century Gothic" w:eastAsia="Century Gothic" w:hAnsi="Century Gothic" w:cs="Century Gothic"/>
                <w:b/>
                <w:noProof/>
                <w:sz w:val="20"/>
                <w:szCs w:val="20"/>
              </w:rPr>
              <w:t>CAPÍTULO PRIMERO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_Toc152244375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39</w:t>
            </w:r>
            <w:r w:rsidR="001853DE" w:rsidRPr="001853DE">
              <w:rPr>
                <w:rFonts w:ascii="Century Gothic" w:hAnsi="Century Gothic"/>
                <w:noProof/>
                <w:webHidden/>
                <w:sz w:val="20"/>
                <w:szCs w:val="20"/>
              </w:rPr>
              <w:fldChar w:fldCharType="end"/>
            </w:r>
          </w:hyperlink>
        </w:p>
        <w:p w14:paraId="582CE136" w14:textId="4DFBA02C"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76" w:history="1">
            <w:r w:rsidR="001853DE" w:rsidRPr="001853DE">
              <w:rPr>
                <w:rStyle w:val="Hipervnculo"/>
                <w:rFonts w:ascii="Century Gothic" w:eastAsia="Century Gothic" w:hAnsi="Century Gothic" w:cs="Century Gothic"/>
                <w:noProof/>
                <w:sz w:val="20"/>
                <w:szCs w:val="20"/>
              </w:rPr>
              <w:t>ASPECTOS A CONSIDERAR</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_Toc152244376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39</w:t>
            </w:r>
            <w:r w:rsidR="001853DE" w:rsidRPr="001853DE">
              <w:rPr>
                <w:rFonts w:ascii="Century Gothic" w:hAnsi="Century Gothic"/>
                <w:noProof/>
                <w:webHidden/>
                <w:sz w:val="20"/>
                <w:szCs w:val="20"/>
              </w:rPr>
              <w:fldChar w:fldCharType="end"/>
            </w:r>
          </w:hyperlink>
        </w:p>
        <w:p w14:paraId="4CC8BAE5" w14:textId="343197A3"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77" w:history="1">
            <w:r w:rsidR="001853DE" w:rsidRPr="001853DE">
              <w:rPr>
                <w:rStyle w:val="Hipervnculo"/>
                <w:rFonts w:ascii="Century Gothic" w:eastAsia="Century Gothic" w:hAnsi="Century Gothic" w:cs="Century Gothic"/>
                <w:b/>
                <w:noProof/>
                <w:sz w:val="20"/>
                <w:szCs w:val="20"/>
              </w:rPr>
              <w:t>CAPÍTULO SEGUNDO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_Toc152244377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43</w:t>
            </w:r>
            <w:r w:rsidR="001853DE" w:rsidRPr="001853DE">
              <w:rPr>
                <w:rFonts w:ascii="Century Gothic" w:hAnsi="Century Gothic"/>
                <w:noProof/>
                <w:webHidden/>
                <w:sz w:val="20"/>
                <w:szCs w:val="20"/>
              </w:rPr>
              <w:fldChar w:fldCharType="end"/>
            </w:r>
          </w:hyperlink>
        </w:p>
        <w:p w14:paraId="4BB6BAB5" w14:textId="3C4FB5A5"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78" w:history="1">
            <w:r w:rsidR="001853DE" w:rsidRPr="001853DE">
              <w:rPr>
                <w:rStyle w:val="Hipervnculo"/>
                <w:rFonts w:ascii="Century Gothic" w:eastAsia="Century Gothic" w:hAnsi="Century Gothic" w:cs="Century Gothic"/>
                <w:noProof/>
                <w:sz w:val="20"/>
                <w:szCs w:val="20"/>
              </w:rPr>
              <w:t>ESTRUCTURA DE LA TABLA DE VALORES UNITARIOS DE PREDIO SUBURBANO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_Toc152244378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43</w:t>
            </w:r>
            <w:r w:rsidR="001853DE" w:rsidRPr="001853DE">
              <w:rPr>
                <w:rFonts w:ascii="Century Gothic" w:hAnsi="Century Gothic"/>
                <w:noProof/>
                <w:webHidden/>
                <w:sz w:val="20"/>
                <w:szCs w:val="20"/>
              </w:rPr>
              <w:fldChar w:fldCharType="end"/>
            </w:r>
          </w:hyperlink>
        </w:p>
        <w:p w14:paraId="3C259196" w14:textId="4783693A"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79" w:history="1">
            <w:r w:rsidR="001853DE" w:rsidRPr="001853DE">
              <w:rPr>
                <w:rStyle w:val="Hipervnculo"/>
                <w:rFonts w:ascii="Century Gothic" w:eastAsia="Century Gothic" w:hAnsi="Century Gothic" w:cs="Century Gothic"/>
                <w:b/>
                <w:noProof/>
                <w:sz w:val="20"/>
                <w:szCs w:val="20"/>
              </w:rPr>
              <w:t>CAPÍTULO TERCERO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_Toc152244379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44</w:t>
            </w:r>
            <w:r w:rsidR="001853DE" w:rsidRPr="001853DE">
              <w:rPr>
                <w:rFonts w:ascii="Century Gothic" w:hAnsi="Century Gothic"/>
                <w:noProof/>
                <w:webHidden/>
                <w:sz w:val="20"/>
                <w:szCs w:val="20"/>
              </w:rPr>
              <w:fldChar w:fldCharType="end"/>
            </w:r>
          </w:hyperlink>
        </w:p>
        <w:p w14:paraId="084F0D8C" w14:textId="2819F955" w:rsidR="001853DE" w:rsidRPr="001853DE" w:rsidRDefault="000C2D05" w:rsidP="001853DE">
          <w:pPr>
            <w:pStyle w:val="TDC3"/>
            <w:rPr>
              <w:rFonts w:ascii="Century Gothic" w:eastAsiaTheme="minorEastAsia" w:hAnsi="Century Gothic" w:cstheme="minorBidi"/>
              <w:bCs w:val="0"/>
              <w:noProof/>
              <w:sz w:val="20"/>
              <w:szCs w:val="20"/>
              <w:lang w:val="es-MX" w:eastAsia="es-MX"/>
            </w:rPr>
          </w:pPr>
          <w:hyperlink w:anchor="_Toc152244380" w:history="1">
            <w:r w:rsidR="001853DE" w:rsidRPr="001853DE">
              <w:rPr>
                <w:rStyle w:val="Hipervnculo"/>
                <w:rFonts w:ascii="Century Gothic" w:eastAsia="Century Gothic" w:hAnsi="Century Gothic" w:cs="Century Gothic"/>
                <w:noProof/>
                <w:sz w:val="20"/>
                <w:szCs w:val="20"/>
              </w:rPr>
              <w:t>ESTRUCTURA DE LA TABLA DE VALORES UNITARIOS DE PREDIO RÚSTICO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_Toc152244380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44</w:t>
            </w:r>
            <w:r w:rsidR="001853DE" w:rsidRPr="001853DE">
              <w:rPr>
                <w:rFonts w:ascii="Century Gothic" w:hAnsi="Century Gothic"/>
                <w:noProof/>
                <w:webHidden/>
                <w:sz w:val="20"/>
                <w:szCs w:val="20"/>
              </w:rPr>
              <w:fldChar w:fldCharType="end"/>
            </w:r>
          </w:hyperlink>
        </w:p>
        <w:p w14:paraId="5BC77678" w14:textId="2E5EF59F" w:rsidR="001853DE" w:rsidRPr="001853DE" w:rsidRDefault="000C2D05" w:rsidP="001853DE">
          <w:pPr>
            <w:pStyle w:val="TDC1"/>
            <w:rPr>
              <w:rFonts w:ascii="Century Gothic" w:eastAsiaTheme="minorEastAsia" w:hAnsi="Century Gothic" w:cstheme="minorBidi"/>
              <w:bCs w:val="0"/>
              <w:noProof/>
              <w:sz w:val="20"/>
              <w:szCs w:val="20"/>
              <w:lang w:val="es-MX" w:eastAsia="es-MX"/>
            </w:rPr>
          </w:pPr>
          <w:hyperlink w:anchor="_Toc152244381" w:history="1">
            <w:r w:rsidR="001853DE" w:rsidRPr="001853DE">
              <w:rPr>
                <w:rStyle w:val="Hipervnculo"/>
                <w:rFonts w:ascii="Century Gothic" w:eastAsia="Century Gothic" w:hAnsi="Century Gothic" w:cs="Century Gothic"/>
                <w:b/>
                <w:noProof/>
                <w:sz w:val="20"/>
                <w:szCs w:val="20"/>
              </w:rPr>
              <w:t>CAPÍTULO CUARTO</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_Toc152244381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45</w:t>
            </w:r>
            <w:r w:rsidR="001853DE" w:rsidRPr="001853DE">
              <w:rPr>
                <w:rFonts w:ascii="Century Gothic" w:hAnsi="Century Gothic"/>
                <w:noProof/>
                <w:webHidden/>
                <w:sz w:val="20"/>
                <w:szCs w:val="20"/>
              </w:rPr>
              <w:fldChar w:fldCharType="end"/>
            </w:r>
          </w:hyperlink>
        </w:p>
        <w:p w14:paraId="0E18C5CB" w14:textId="37BC59CF" w:rsidR="001853DE" w:rsidRPr="001853DE" w:rsidRDefault="000C2D05" w:rsidP="001853DE">
          <w:pPr>
            <w:pStyle w:val="TDC2"/>
            <w:rPr>
              <w:rFonts w:ascii="Century Gothic" w:eastAsiaTheme="minorEastAsia" w:hAnsi="Century Gothic" w:cstheme="minorBidi"/>
              <w:bCs w:val="0"/>
              <w:noProof/>
              <w:sz w:val="20"/>
              <w:szCs w:val="20"/>
              <w:lang w:val="es-MX" w:eastAsia="es-MX"/>
            </w:rPr>
          </w:pPr>
          <w:hyperlink w:anchor="_Toc152244382" w:history="1">
            <w:r w:rsidR="001853DE" w:rsidRPr="001853DE">
              <w:rPr>
                <w:rStyle w:val="Hipervnculo"/>
                <w:rFonts w:ascii="Century Gothic" w:eastAsia="Century Gothic" w:hAnsi="Century Gothic" w:cs="Century Gothic"/>
                <w:noProof/>
                <w:sz w:val="20"/>
                <w:szCs w:val="20"/>
              </w:rPr>
              <w:t>DE LOS FACTORES DE INCREMENTO Y DEM</w:t>
            </w:r>
            <w:r w:rsidR="004B414E">
              <w:rPr>
                <w:rStyle w:val="Hipervnculo"/>
                <w:rFonts w:ascii="Century Gothic" w:eastAsia="Century Gothic" w:hAnsi="Century Gothic" w:cs="Century Gothic"/>
                <w:noProof/>
                <w:sz w:val="20"/>
                <w:szCs w:val="20"/>
              </w:rPr>
              <w:t>É</w:t>
            </w:r>
            <w:r w:rsidR="001853DE" w:rsidRPr="001853DE">
              <w:rPr>
                <w:rStyle w:val="Hipervnculo"/>
                <w:rFonts w:ascii="Century Gothic" w:eastAsia="Century Gothic" w:hAnsi="Century Gothic" w:cs="Century Gothic"/>
                <w:noProof/>
                <w:sz w:val="20"/>
                <w:szCs w:val="20"/>
              </w:rPr>
              <w:t>RITO PARA PREDIOS SUBURBANOS Y RÚSTICOS</w:t>
            </w:r>
            <w:r w:rsidR="001853DE" w:rsidRPr="001853DE">
              <w:rPr>
                <w:rFonts w:ascii="Century Gothic" w:hAnsi="Century Gothic"/>
                <w:noProof/>
                <w:webHidden/>
                <w:sz w:val="20"/>
                <w:szCs w:val="20"/>
              </w:rPr>
              <w:tab/>
            </w:r>
            <w:r w:rsidR="001853DE" w:rsidRPr="001853DE">
              <w:rPr>
                <w:rFonts w:ascii="Century Gothic" w:hAnsi="Century Gothic"/>
                <w:noProof/>
                <w:webHidden/>
                <w:sz w:val="20"/>
                <w:szCs w:val="20"/>
              </w:rPr>
              <w:fldChar w:fldCharType="begin"/>
            </w:r>
            <w:r w:rsidR="001853DE" w:rsidRPr="001853DE">
              <w:rPr>
                <w:rFonts w:ascii="Century Gothic" w:hAnsi="Century Gothic"/>
                <w:noProof/>
                <w:webHidden/>
                <w:sz w:val="20"/>
                <w:szCs w:val="20"/>
              </w:rPr>
              <w:instrText xml:space="preserve"> PAGEREF _Toc152244382 \h </w:instrText>
            </w:r>
            <w:r w:rsidR="001853DE" w:rsidRPr="001853DE">
              <w:rPr>
                <w:rFonts w:ascii="Century Gothic" w:hAnsi="Century Gothic"/>
                <w:noProof/>
                <w:webHidden/>
                <w:sz w:val="20"/>
                <w:szCs w:val="20"/>
              </w:rPr>
            </w:r>
            <w:r w:rsidR="001853DE" w:rsidRPr="001853DE">
              <w:rPr>
                <w:rFonts w:ascii="Century Gothic" w:hAnsi="Century Gothic"/>
                <w:noProof/>
                <w:webHidden/>
                <w:sz w:val="20"/>
                <w:szCs w:val="20"/>
              </w:rPr>
              <w:fldChar w:fldCharType="separate"/>
            </w:r>
            <w:r w:rsidR="00043C93">
              <w:rPr>
                <w:rFonts w:ascii="Century Gothic" w:hAnsi="Century Gothic"/>
                <w:noProof/>
                <w:webHidden/>
                <w:sz w:val="20"/>
                <w:szCs w:val="20"/>
              </w:rPr>
              <w:t>45</w:t>
            </w:r>
            <w:r w:rsidR="001853DE" w:rsidRPr="001853DE">
              <w:rPr>
                <w:rFonts w:ascii="Century Gothic" w:hAnsi="Century Gothic"/>
                <w:noProof/>
                <w:webHidden/>
                <w:sz w:val="20"/>
                <w:szCs w:val="20"/>
              </w:rPr>
              <w:fldChar w:fldCharType="end"/>
            </w:r>
          </w:hyperlink>
        </w:p>
        <w:p w14:paraId="6768BB4F" w14:textId="77777777" w:rsidR="001853DE" w:rsidRPr="001853DE" w:rsidRDefault="001853DE" w:rsidP="001853DE">
          <w:pPr>
            <w:pStyle w:val="Listavistosa-nfasis11"/>
            <w:ind w:left="0" w:firstLine="0"/>
            <w:rPr>
              <w:rFonts w:ascii="Century Gothic" w:eastAsia="Times New Roman" w:hAnsi="Century Gothic"/>
              <w:bCs/>
              <w:sz w:val="20"/>
              <w:szCs w:val="20"/>
              <w:lang w:val="es-ES" w:eastAsia="es-ES"/>
            </w:rPr>
          </w:pPr>
          <w:r w:rsidRPr="001853DE">
            <w:rPr>
              <w:rFonts w:ascii="Century Gothic" w:hAnsi="Century Gothic"/>
              <w:sz w:val="20"/>
              <w:szCs w:val="20"/>
            </w:rPr>
            <w:fldChar w:fldCharType="end"/>
          </w:r>
        </w:p>
      </w:sdtContent>
    </w:sdt>
    <w:p w14:paraId="0B5E69DF" w14:textId="26853F33" w:rsidR="001853DE" w:rsidRPr="001853DE" w:rsidRDefault="001853DE" w:rsidP="0050319E">
      <w:pPr>
        <w:rPr>
          <w:rFonts w:ascii="Century Gothic" w:eastAsia="Century Gothic" w:hAnsi="Century Gothic"/>
          <w:sz w:val="20"/>
          <w:szCs w:val="20"/>
        </w:rPr>
      </w:pPr>
    </w:p>
    <w:p w14:paraId="60D64617" w14:textId="2E6688A1" w:rsidR="001853DE" w:rsidRPr="001853DE" w:rsidRDefault="001853DE" w:rsidP="0050319E">
      <w:pPr>
        <w:rPr>
          <w:rFonts w:ascii="Century Gothic" w:eastAsia="Century Gothic" w:hAnsi="Century Gothic"/>
          <w:sz w:val="20"/>
          <w:szCs w:val="20"/>
        </w:rPr>
      </w:pPr>
    </w:p>
    <w:p w14:paraId="2E946421" w14:textId="76484C1B" w:rsidR="001853DE" w:rsidRPr="001853DE" w:rsidRDefault="001853DE" w:rsidP="0050319E">
      <w:pPr>
        <w:rPr>
          <w:rFonts w:ascii="Century Gothic" w:eastAsia="Century Gothic" w:hAnsi="Century Gothic"/>
          <w:sz w:val="20"/>
          <w:szCs w:val="20"/>
        </w:rPr>
      </w:pPr>
    </w:p>
    <w:p w14:paraId="4E9C9222" w14:textId="0C32CA58" w:rsidR="001853DE" w:rsidRPr="001853DE" w:rsidRDefault="001853DE" w:rsidP="0050319E">
      <w:pPr>
        <w:rPr>
          <w:rFonts w:ascii="Century Gothic" w:eastAsia="Century Gothic" w:hAnsi="Century Gothic"/>
          <w:sz w:val="20"/>
          <w:szCs w:val="20"/>
        </w:rPr>
      </w:pPr>
    </w:p>
    <w:p w14:paraId="1389569B" w14:textId="7E566542" w:rsidR="001853DE" w:rsidRPr="001853DE" w:rsidRDefault="001853DE" w:rsidP="0050319E">
      <w:pPr>
        <w:rPr>
          <w:rFonts w:ascii="Century Gothic" w:eastAsia="Century Gothic" w:hAnsi="Century Gothic"/>
          <w:sz w:val="20"/>
          <w:szCs w:val="20"/>
        </w:rPr>
      </w:pPr>
    </w:p>
    <w:p w14:paraId="53778644" w14:textId="70A6BD25" w:rsidR="001853DE" w:rsidRPr="001853DE" w:rsidRDefault="001853DE" w:rsidP="0050319E">
      <w:pPr>
        <w:rPr>
          <w:rFonts w:ascii="Century Gothic" w:eastAsia="Century Gothic" w:hAnsi="Century Gothic"/>
          <w:sz w:val="20"/>
          <w:szCs w:val="20"/>
        </w:rPr>
      </w:pPr>
    </w:p>
    <w:p w14:paraId="47B330D2" w14:textId="3599307C" w:rsidR="001853DE" w:rsidRPr="001853DE" w:rsidRDefault="001853DE" w:rsidP="0050319E">
      <w:pPr>
        <w:rPr>
          <w:rFonts w:ascii="Century Gothic" w:eastAsia="Century Gothic" w:hAnsi="Century Gothic"/>
          <w:sz w:val="20"/>
          <w:szCs w:val="20"/>
        </w:rPr>
      </w:pPr>
    </w:p>
    <w:p w14:paraId="50E5C4A9" w14:textId="578F4710" w:rsidR="001853DE" w:rsidRPr="001853DE" w:rsidRDefault="001853DE" w:rsidP="0050319E">
      <w:pPr>
        <w:rPr>
          <w:rFonts w:ascii="Century Gothic" w:eastAsia="Century Gothic" w:hAnsi="Century Gothic"/>
          <w:sz w:val="20"/>
          <w:szCs w:val="20"/>
        </w:rPr>
      </w:pPr>
    </w:p>
    <w:p w14:paraId="2EA627E0" w14:textId="19A517F2" w:rsidR="001853DE" w:rsidRPr="001853DE" w:rsidRDefault="001853DE" w:rsidP="0050319E">
      <w:pPr>
        <w:rPr>
          <w:rFonts w:ascii="Century Gothic" w:eastAsia="Century Gothic" w:hAnsi="Century Gothic"/>
          <w:sz w:val="20"/>
          <w:szCs w:val="20"/>
        </w:rPr>
      </w:pPr>
    </w:p>
    <w:p w14:paraId="6D944BF2" w14:textId="573A0630" w:rsidR="001853DE" w:rsidRPr="001853DE" w:rsidRDefault="001853DE" w:rsidP="0050319E">
      <w:pPr>
        <w:rPr>
          <w:rFonts w:ascii="Century Gothic" w:eastAsia="Century Gothic" w:hAnsi="Century Gothic"/>
          <w:sz w:val="20"/>
          <w:szCs w:val="20"/>
        </w:rPr>
      </w:pPr>
    </w:p>
    <w:p w14:paraId="2B9C520A" w14:textId="0ADBE21A" w:rsidR="00842C9C" w:rsidRPr="001853DE" w:rsidRDefault="00AC54C2" w:rsidP="00CF5CE6">
      <w:pPr>
        <w:pStyle w:val="Ttulo1"/>
        <w:spacing w:line="276" w:lineRule="auto"/>
        <w:ind w:right="49"/>
        <w:jc w:val="center"/>
        <w:rPr>
          <w:rFonts w:ascii="Century Gothic" w:eastAsia="Century Gothic" w:hAnsi="Century Gothic" w:cs="Century Gothic"/>
          <w:b/>
          <w:color w:val="auto"/>
          <w:sz w:val="20"/>
          <w:szCs w:val="20"/>
        </w:rPr>
      </w:pPr>
      <w:bookmarkStart w:id="1" w:name="_Toc152244318"/>
      <w:r>
        <w:rPr>
          <w:rFonts w:ascii="Century Gothic" w:eastAsia="Century Gothic" w:hAnsi="Century Gothic" w:cs="Century Gothic"/>
          <w:b/>
          <w:color w:val="auto"/>
          <w:sz w:val="20"/>
          <w:szCs w:val="20"/>
        </w:rPr>
        <w:t>N</w:t>
      </w:r>
      <w:r w:rsidR="00681F3C" w:rsidRPr="001853DE">
        <w:rPr>
          <w:rFonts w:ascii="Century Gothic" w:eastAsia="Century Gothic" w:hAnsi="Century Gothic" w:cs="Century Gothic"/>
          <w:b/>
          <w:color w:val="auto"/>
          <w:sz w:val="20"/>
          <w:szCs w:val="20"/>
        </w:rPr>
        <w:t>ORMAS Y PROCEDIMIENTOS</w:t>
      </w:r>
      <w:bookmarkEnd w:id="1"/>
    </w:p>
    <w:p w14:paraId="27041636" w14:textId="77777777" w:rsidR="00842C9C" w:rsidRPr="001853DE" w:rsidRDefault="00842C9C" w:rsidP="00CF5CE6">
      <w:pPr>
        <w:spacing w:line="276" w:lineRule="auto"/>
        <w:ind w:right="49"/>
        <w:jc w:val="center"/>
        <w:rPr>
          <w:rFonts w:ascii="Century Gothic" w:hAnsi="Century Gothic"/>
          <w:sz w:val="20"/>
          <w:szCs w:val="20"/>
        </w:rPr>
      </w:pPr>
    </w:p>
    <w:p w14:paraId="62D4E185" w14:textId="419B552D" w:rsidR="00842C9C" w:rsidRPr="001853DE" w:rsidRDefault="00864086" w:rsidP="00F802BE">
      <w:pPr>
        <w:pStyle w:val="Ttulo1"/>
        <w:spacing w:before="0" w:line="276" w:lineRule="auto"/>
        <w:ind w:right="49"/>
        <w:jc w:val="center"/>
        <w:rPr>
          <w:rFonts w:ascii="Century Gothic" w:eastAsia="Century Gothic" w:hAnsi="Century Gothic" w:cs="Century Gothic"/>
          <w:b/>
          <w:color w:val="auto"/>
          <w:sz w:val="20"/>
          <w:szCs w:val="20"/>
        </w:rPr>
      </w:pPr>
      <w:bookmarkStart w:id="2" w:name="_Toc152244319"/>
      <w:r w:rsidRPr="001853DE">
        <w:rPr>
          <w:rFonts w:ascii="Century Gothic" w:eastAsia="Century Gothic" w:hAnsi="Century Gothic" w:cs="Century Gothic"/>
          <w:b/>
          <w:color w:val="auto"/>
          <w:sz w:val="20"/>
          <w:szCs w:val="20"/>
        </w:rPr>
        <w:t>TÍTULO PRIMERO</w:t>
      </w:r>
      <w:bookmarkEnd w:id="2"/>
    </w:p>
    <w:p w14:paraId="77BD7B48" w14:textId="47340DB4" w:rsidR="00685B6C" w:rsidRPr="001853DE" w:rsidRDefault="00685B6C" w:rsidP="00685B6C">
      <w:pPr>
        <w:pStyle w:val="Ttulo2"/>
        <w:spacing w:line="276" w:lineRule="auto"/>
        <w:ind w:right="49"/>
        <w:jc w:val="center"/>
        <w:rPr>
          <w:rFonts w:ascii="Century Gothic" w:eastAsia="Century Gothic" w:hAnsi="Century Gothic" w:cs="Century Gothic"/>
          <w:color w:val="auto"/>
          <w:sz w:val="20"/>
          <w:szCs w:val="20"/>
        </w:rPr>
      </w:pPr>
      <w:bookmarkStart w:id="3" w:name="_heading=h.be01zh3amw8h" w:colFirst="0" w:colLast="0"/>
      <w:bookmarkStart w:id="4" w:name="_Toc152244320"/>
      <w:bookmarkEnd w:id="3"/>
      <w:r w:rsidRPr="001853DE">
        <w:rPr>
          <w:rFonts w:ascii="Century Gothic" w:eastAsia="Century Gothic" w:hAnsi="Century Gothic" w:cs="Century Gothic"/>
          <w:color w:val="auto"/>
          <w:sz w:val="20"/>
          <w:szCs w:val="20"/>
        </w:rPr>
        <w:t>DISPOSICIONES GENERALES</w:t>
      </w:r>
      <w:bookmarkEnd w:id="4"/>
    </w:p>
    <w:p w14:paraId="1BDC853C" w14:textId="698E7E4D" w:rsidR="00C42699" w:rsidRPr="001853DE" w:rsidRDefault="00864086" w:rsidP="00CF5CE6">
      <w:pPr>
        <w:pStyle w:val="Ttulo1"/>
        <w:spacing w:line="276" w:lineRule="auto"/>
        <w:ind w:right="49"/>
        <w:jc w:val="center"/>
        <w:rPr>
          <w:rFonts w:ascii="Century Gothic" w:eastAsia="Century Gothic" w:hAnsi="Century Gothic" w:cs="Century Gothic"/>
          <w:b/>
          <w:color w:val="auto"/>
          <w:sz w:val="20"/>
          <w:szCs w:val="20"/>
        </w:rPr>
      </w:pPr>
      <w:bookmarkStart w:id="5" w:name="_Toc152244321"/>
      <w:r w:rsidRPr="001853DE">
        <w:rPr>
          <w:rFonts w:ascii="Century Gothic" w:eastAsia="Century Gothic" w:hAnsi="Century Gothic" w:cs="Century Gothic"/>
          <w:b/>
          <w:color w:val="auto"/>
          <w:sz w:val="20"/>
          <w:szCs w:val="20"/>
        </w:rPr>
        <w:t>CAPÍTULO PRIMERO</w:t>
      </w:r>
      <w:bookmarkEnd w:id="5"/>
    </w:p>
    <w:p w14:paraId="75F00112" w14:textId="37BA83D6" w:rsidR="00842C9C" w:rsidRPr="001853DE" w:rsidRDefault="00685B6C" w:rsidP="00CF5CE6">
      <w:pPr>
        <w:pStyle w:val="Ttulo2"/>
        <w:spacing w:line="276" w:lineRule="auto"/>
        <w:ind w:right="49"/>
        <w:jc w:val="center"/>
        <w:rPr>
          <w:rFonts w:ascii="Century Gothic" w:eastAsia="Century Gothic" w:hAnsi="Century Gothic" w:cs="Century Gothic"/>
          <w:color w:val="auto"/>
          <w:sz w:val="20"/>
          <w:szCs w:val="20"/>
        </w:rPr>
      </w:pPr>
      <w:bookmarkStart w:id="6" w:name="_Toc152244322"/>
      <w:r w:rsidRPr="001853DE">
        <w:rPr>
          <w:rFonts w:ascii="Century Gothic" w:eastAsia="Century Gothic" w:hAnsi="Century Gothic" w:cs="Century Gothic"/>
          <w:color w:val="auto"/>
          <w:sz w:val="20"/>
          <w:szCs w:val="20"/>
        </w:rPr>
        <w:t>ASPECTOS A CONSIDERAR</w:t>
      </w:r>
      <w:bookmarkEnd w:id="6"/>
    </w:p>
    <w:p w14:paraId="4CC765BC" w14:textId="3747F5D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896B378" w14:textId="448A7CD1"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1.</w:t>
      </w:r>
      <w:r w:rsidR="00C42699"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Las Tablas de Valores Unitarios de Suelo y Construcci</w:t>
      </w:r>
      <w:r w:rsidR="00EA621F" w:rsidRPr="001853DE">
        <w:rPr>
          <w:rFonts w:ascii="Century Gothic" w:eastAsia="Century Gothic" w:hAnsi="Century Gothic" w:cs="Century Gothic"/>
          <w:sz w:val="20"/>
          <w:szCs w:val="20"/>
        </w:rPr>
        <w:t>ón</w:t>
      </w:r>
      <w:r w:rsidRPr="001853DE">
        <w:rPr>
          <w:rFonts w:ascii="Century Gothic" w:eastAsia="Century Gothic" w:hAnsi="Century Gothic" w:cs="Century Gothic"/>
          <w:sz w:val="20"/>
          <w:szCs w:val="20"/>
        </w:rPr>
        <w:t xml:space="preserve"> están constituidas como el documento técnico oficial para la valuación catastral de los bienes inmuebles asentados dentro del territorio municipal, su información es utilizada para obtener el cálculo del valor catastral el cual es utilizado para fines jurídicos, administrativos, geográficos, estadísticos, socioeconómicos, fiscales y de planeación.</w:t>
      </w:r>
    </w:p>
    <w:p w14:paraId="686FB1B9"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5834BA0" w14:textId="1507DC1B" w:rsidR="009A4501" w:rsidRPr="001853DE" w:rsidRDefault="009A4501" w:rsidP="00826DFB">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00826DFB" w:rsidRPr="001853DE">
        <w:rPr>
          <w:rFonts w:ascii="Century Gothic" w:eastAsia="Century Gothic" w:hAnsi="Century Gothic" w:cs="Century Gothic"/>
          <w:sz w:val="20"/>
          <w:szCs w:val="20"/>
        </w:rPr>
        <w:t>Estas son elaboradas en conjunto con la participación de peritos valuadores autorizados, conformando así un órgano técnico, cuya encomienda es realizar el Estudio Integral de Valores de Mercado obtenido a través de una investigación y análisis comparativo, con datos observados por el período comprendido del mes de septiembre de dos mil veintidós al mes de agosto de dos mil veintitrés.</w:t>
      </w:r>
    </w:p>
    <w:p w14:paraId="28221068" w14:textId="77777777" w:rsidR="009A4501" w:rsidRPr="001853DE" w:rsidRDefault="009A4501" w:rsidP="00CF5CE6">
      <w:pPr>
        <w:spacing w:line="276" w:lineRule="auto"/>
        <w:ind w:right="49"/>
        <w:jc w:val="both"/>
        <w:rPr>
          <w:rFonts w:ascii="Century Gothic" w:eastAsia="Century Gothic" w:hAnsi="Century Gothic" w:cs="Century Gothic"/>
          <w:sz w:val="20"/>
          <w:szCs w:val="20"/>
        </w:rPr>
      </w:pPr>
    </w:p>
    <w:p w14:paraId="2001E9B7" w14:textId="6FC4341A"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2.</w:t>
      </w:r>
      <w:r w:rsidRPr="001853DE">
        <w:rPr>
          <w:rFonts w:ascii="Century Gothic" w:eastAsia="Century Gothic" w:hAnsi="Century Gothic" w:cs="Century Gothic"/>
          <w:sz w:val="20"/>
          <w:szCs w:val="20"/>
        </w:rPr>
        <w:t xml:space="preserve"> La Subdirección de Catastro </w:t>
      </w:r>
      <w:r w:rsidR="00826DFB" w:rsidRPr="001853DE">
        <w:rPr>
          <w:rFonts w:ascii="Century Gothic" w:eastAsia="Century Gothic" w:hAnsi="Century Gothic" w:cs="Century Gothic"/>
          <w:sz w:val="20"/>
          <w:szCs w:val="20"/>
        </w:rPr>
        <w:t>de</w:t>
      </w:r>
      <w:r w:rsidRPr="001853DE">
        <w:rPr>
          <w:rFonts w:ascii="Century Gothic" w:eastAsia="Century Gothic" w:hAnsi="Century Gothic" w:cs="Century Gothic"/>
          <w:sz w:val="20"/>
          <w:szCs w:val="20"/>
        </w:rPr>
        <w:t xml:space="preserve"> la Tesorería Municipal de Chihuahua es la encargada del inventario y la valuación precisa y ordenada de los inmuebles ubicados dentro de sus límites territoriales. </w:t>
      </w:r>
    </w:p>
    <w:p w14:paraId="046FCD5A" w14:textId="77777777"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16"/>
          <w:id w:val="1228957772"/>
        </w:sdtPr>
        <w:sdtEndPr/>
        <w:sdtContent/>
      </w:sdt>
      <w:sdt>
        <w:sdtPr>
          <w:rPr>
            <w:rFonts w:ascii="Century Gothic" w:hAnsi="Century Gothic"/>
            <w:sz w:val="20"/>
            <w:szCs w:val="20"/>
          </w:rPr>
          <w:tag w:val="goog_rdk_17"/>
          <w:id w:val="-1879076929"/>
        </w:sdtPr>
        <w:sdtEndPr/>
        <w:sdtContent/>
      </w:sdt>
    </w:p>
    <w:p w14:paraId="5025AE31" w14:textId="6F07DD50" w:rsidR="00842C9C" w:rsidRPr="001853DE" w:rsidRDefault="00864086" w:rsidP="00CF5CE6">
      <w:pPr>
        <w:spacing w:line="276" w:lineRule="auto"/>
        <w:ind w:right="49"/>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b/>
          <w:bCs w:val="0"/>
          <w:sz w:val="20"/>
          <w:szCs w:val="20"/>
          <w:highlight w:val="white"/>
        </w:rPr>
        <w:t>Artículo 3.</w:t>
      </w:r>
      <w:r w:rsidRPr="001853DE">
        <w:rPr>
          <w:rFonts w:ascii="Century Gothic" w:eastAsia="Century Gothic" w:hAnsi="Century Gothic" w:cs="Century Gothic"/>
          <w:sz w:val="20"/>
          <w:szCs w:val="20"/>
          <w:highlight w:val="white"/>
        </w:rPr>
        <w:t xml:space="preserve"> La Autoridad Catastral competente será aquel personal especializado, debidamente identificado </w:t>
      </w:r>
      <w:r w:rsidR="00826DFB" w:rsidRPr="001853DE">
        <w:rPr>
          <w:rFonts w:ascii="Century Gothic" w:eastAsia="Century Gothic" w:hAnsi="Century Gothic" w:cs="Century Gothic"/>
          <w:sz w:val="20"/>
          <w:szCs w:val="20"/>
          <w:highlight w:val="white"/>
        </w:rPr>
        <w:t>adscrito</w:t>
      </w:r>
      <w:r w:rsidRPr="001853DE">
        <w:rPr>
          <w:rFonts w:ascii="Century Gothic" w:eastAsia="Century Gothic" w:hAnsi="Century Gothic" w:cs="Century Gothic"/>
          <w:sz w:val="20"/>
          <w:szCs w:val="20"/>
          <w:highlight w:val="white"/>
        </w:rPr>
        <w:t xml:space="preserve"> a la Subdirección de Catastro, </w:t>
      </w:r>
      <w:r w:rsidR="00826DFB" w:rsidRPr="001853DE">
        <w:rPr>
          <w:rFonts w:ascii="Century Gothic" w:eastAsia="Century Gothic" w:hAnsi="Century Gothic" w:cs="Century Gothic"/>
          <w:sz w:val="20"/>
          <w:szCs w:val="20"/>
          <w:highlight w:val="white"/>
        </w:rPr>
        <w:t>el cual</w:t>
      </w:r>
      <w:r w:rsidRPr="001853DE">
        <w:rPr>
          <w:rFonts w:ascii="Century Gothic" w:eastAsia="Century Gothic" w:hAnsi="Century Gothic" w:cs="Century Gothic"/>
          <w:sz w:val="20"/>
          <w:szCs w:val="20"/>
          <w:highlight w:val="white"/>
        </w:rPr>
        <w:t xml:space="preserve"> a su vez se someterá al escrutinio y aprobación </w:t>
      </w:r>
      <w:r w:rsidR="003B1DA8" w:rsidRPr="001853DE">
        <w:rPr>
          <w:rFonts w:ascii="Century Gothic" w:eastAsia="Century Gothic" w:hAnsi="Century Gothic" w:cs="Century Gothic"/>
          <w:sz w:val="20"/>
          <w:szCs w:val="20"/>
          <w:highlight w:val="white"/>
        </w:rPr>
        <w:t>de</w:t>
      </w:r>
      <w:r w:rsidRPr="001853DE">
        <w:rPr>
          <w:rFonts w:ascii="Century Gothic" w:eastAsia="Century Gothic" w:hAnsi="Century Gothic" w:cs="Century Gothic"/>
          <w:sz w:val="20"/>
          <w:szCs w:val="20"/>
          <w:highlight w:val="white"/>
        </w:rPr>
        <w:t xml:space="preserve"> sus respectivos </w:t>
      </w:r>
      <w:proofErr w:type="gramStart"/>
      <w:r w:rsidR="00826DFB" w:rsidRPr="001853DE">
        <w:rPr>
          <w:rFonts w:ascii="Century Gothic" w:eastAsia="Century Gothic" w:hAnsi="Century Gothic" w:cs="Century Gothic"/>
          <w:sz w:val="20"/>
          <w:szCs w:val="20"/>
          <w:highlight w:val="white"/>
        </w:rPr>
        <w:t>J</w:t>
      </w:r>
      <w:r w:rsidRPr="001853DE">
        <w:rPr>
          <w:rFonts w:ascii="Century Gothic" w:eastAsia="Century Gothic" w:hAnsi="Century Gothic" w:cs="Century Gothic"/>
          <w:sz w:val="20"/>
          <w:szCs w:val="20"/>
          <w:highlight w:val="white"/>
        </w:rPr>
        <w:t>efes</w:t>
      </w:r>
      <w:proofErr w:type="gramEnd"/>
      <w:r w:rsidRPr="001853DE">
        <w:rPr>
          <w:rFonts w:ascii="Century Gothic" w:eastAsia="Century Gothic" w:hAnsi="Century Gothic" w:cs="Century Gothic"/>
          <w:sz w:val="20"/>
          <w:szCs w:val="20"/>
          <w:highlight w:val="white"/>
        </w:rPr>
        <w:t xml:space="preserve"> de Oficina y </w:t>
      </w:r>
      <w:r w:rsidR="00826DFB" w:rsidRPr="001853DE">
        <w:rPr>
          <w:rFonts w:ascii="Century Gothic" w:eastAsia="Century Gothic" w:hAnsi="Century Gothic" w:cs="Century Gothic"/>
          <w:sz w:val="20"/>
          <w:szCs w:val="20"/>
          <w:highlight w:val="white"/>
        </w:rPr>
        <w:t>J</w:t>
      </w:r>
      <w:r w:rsidRPr="001853DE">
        <w:rPr>
          <w:rFonts w:ascii="Century Gothic" w:eastAsia="Century Gothic" w:hAnsi="Century Gothic" w:cs="Century Gothic"/>
          <w:sz w:val="20"/>
          <w:szCs w:val="20"/>
          <w:highlight w:val="white"/>
        </w:rPr>
        <w:t>efes de Departamento y estos por su</w:t>
      </w:r>
      <w:r w:rsidR="0061669F" w:rsidRPr="001853DE">
        <w:rPr>
          <w:rFonts w:ascii="Century Gothic" w:eastAsia="Century Gothic" w:hAnsi="Century Gothic" w:cs="Century Gothic"/>
          <w:sz w:val="20"/>
          <w:szCs w:val="20"/>
          <w:highlight w:val="white"/>
        </w:rPr>
        <w:t xml:space="preserve"> </w:t>
      </w:r>
      <w:r w:rsidRPr="001853DE">
        <w:rPr>
          <w:rFonts w:ascii="Century Gothic" w:eastAsia="Century Gothic" w:hAnsi="Century Gothic" w:cs="Century Gothic"/>
          <w:sz w:val="20"/>
          <w:szCs w:val="20"/>
          <w:highlight w:val="white"/>
        </w:rPr>
        <w:t>superior jerárquico.</w:t>
      </w:r>
    </w:p>
    <w:p w14:paraId="509865FE" w14:textId="77777777" w:rsidR="00842C9C" w:rsidRPr="001853DE" w:rsidRDefault="00842C9C" w:rsidP="00CF5CE6">
      <w:pPr>
        <w:spacing w:line="276" w:lineRule="auto"/>
        <w:ind w:right="49"/>
        <w:jc w:val="both"/>
        <w:rPr>
          <w:rFonts w:ascii="Century Gothic" w:eastAsia="Century Gothic" w:hAnsi="Century Gothic" w:cs="Century Gothic"/>
          <w:sz w:val="20"/>
          <w:szCs w:val="20"/>
          <w:highlight w:val="white"/>
        </w:rPr>
      </w:pPr>
    </w:p>
    <w:p w14:paraId="018D9319" w14:textId="200F2AC1" w:rsidR="00842C9C" w:rsidRPr="001853DE" w:rsidRDefault="00864086" w:rsidP="00CF5CE6">
      <w:pPr>
        <w:spacing w:line="276" w:lineRule="auto"/>
        <w:ind w:right="49"/>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b/>
          <w:bCs w:val="0"/>
          <w:sz w:val="20"/>
          <w:szCs w:val="20"/>
          <w:highlight w:val="white"/>
        </w:rPr>
        <w:t>Artículo 4.</w:t>
      </w:r>
      <w:r w:rsidRPr="001853DE">
        <w:rPr>
          <w:rFonts w:ascii="Century Gothic" w:eastAsia="Century Gothic" w:hAnsi="Century Gothic" w:cs="Century Gothic"/>
          <w:sz w:val="20"/>
          <w:szCs w:val="20"/>
          <w:highlight w:val="white"/>
        </w:rPr>
        <w:t xml:space="preserve"> La localización y levantamiento de predios comprende las operaciones y trabajos necesarios para determinar las características de los mismos, tales como: ubicación, topografía, uso, infraestructura, construcciones, valor y en general toda aquella información de carácter jurídico, socioeconómico y estadístico necesarios para los fines del catastro. </w:t>
      </w:r>
    </w:p>
    <w:p w14:paraId="2D938F55" w14:textId="3E404806" w:rsidR="00685B6C" w:rsidRPr="001853DE" w:rsidRDefault="00685B6C" w:rsidP="00CF5CE6">
      <w:pPr>
        <w:spacing w:line="276" w:lineRule="auto"/>
        <w:ind w:right="49"/>
        <w:jc w:val="both"/>
        <w:rPr>
          <w:rFonts w:ascii="Century Gothic" w:eastAsia="Century Gothic" w:hAnsi="Century Gothic" w:cs="Century Gothic"/>
          <w:sz w:val="20"/>
          <w:szCs w:val="20"/>
          <w:highlight w:val="white"/>
        </w:rPr>
      </w:pPr>
    </w:p>
    <w:p w14:paraId="0D3A88C9" w14:textId="0A0E0AE0" w:rsidR="00685B6C" w:rsidRPr="001853DE" w:rsidRDefault="00685B6C" w:rsidP="00685B6C">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sz w:val="20"/>
          <w:szCs w:val="20"/>
        </w:rPr>
        <w:t>Artículo 5.</w:t>
      </w:r>
      <w:r w:rsidRPr="001853DE">
        <w:rPr>
          <w:rFonts w:ascii="Century Gothic" w:eastAsia="Century Gothic" w:hAnsi="Century Gothic" w:cs="Century Gothic"/>
          <w:sz w:val="20"/>
          <w:szCs w:val="20"/>
        </w:rPr>
        <w:t xml:space="preserve"> La </w:t>
      </w:r>
      <w:r w:rsidR="001B6CEA" w:rsidRPr="001853DE">
        <w:rPr>
          <w:rFonts w:ascii="Century Gothic" w:eastAsia="Century Gothic" w:hAnsi="Century Gothic" w:cs="Century Gothic"/>
          <w:sz w:val="20"/>
          <w:szCs w:val="20"/>
        </w:rPr>
        <w:t>información</w:t>
      </w:r>
      <w:r w:rsidR="0036576B" w:rsidRPr="001853DE">
        <w:rPr>
          <w:rFonts w:ascii="Century Gothic" w:eastAsia="Century Gothic" w:hAnsi="Century Gothic" w:cs="Century Gothic"/>
          <w:sz w:val="20"/>
          <w:szCs w:val="20"/>
        </w:rPr>
        <w:t xml:space="preserve"> necesaria </w:t>
      </w:r>
      <w:r w:rsidRPr="001853DE">
        <w:rPr>
          <w:rFonts w:ascii="Century Gothic" w:eastAsia="Century Gothic" w:hAnsi="Century Gothic" w:cs="Century Gothic"/>
          <w:sz w:val="20"/>
          <w:szCs w:val="20"/>
        </w:rPr>
        <w:t>referente a las declaraciones admisibles</w:t>
      </w:r>
      <w:r w:rsidR="001B6CEA" w:rsidRPr="001853DE">
        <w:rPr>
          <w:rFonts w:ascii="Century Gothic" w:eastAsia="Century Gothic" w:hAnsi="Century Gothic" w:cs="Century Gothic"/>
          <w:sz w:val="20"/>
          <w:szCs w:val="20"/>
        </w:rPr>
        <w:t>, es decir</w:t>
      </w:r>
      <w:r w:rsidR="004B414E">
        <w:rPr>
          <w:rFonts w:ascii="Century Gothic" w:eastAsia="Century Gothic" w:hAnsi="Century Gothic" w:cs="Century Gothic"/>
          <w:sz w:val="20"/>
          <w:szCs w:val="20"/>
        </w:rPr>
        <w:t>,</w:t>
      </w:r>
      <w:r w:rsidR="001B6CEA" w:rsidRPr="001853DE">
        <w:rPr>
          <w:rFonts w:ascii="Century Gothic" w:eastAsia="Century Gothic" w:hAnsi="Century Gothic" w:cs="Century Gothic"/>
          <w:sz w:val="20"/>
          <w:szCs w:val="20"/>
        </w:rPr>
        <w:t xml:space="preserve"> toda manifestación del contribuye ante la Autoridad Catastral Municipal, que pueda incidir en la asignación y/o actualización del valor catastral, de conformidad con </w:t>
      </w:r>
      <w:r w:rsidRPr="001853DE">
        <w:rPr>
          <w:rFonts w:ascii="Century Gothic" w:eastAsia="Century Gothic" w:hAnsi="Century Gothic" w:cs="Century Gothic"/>
          <w:sz w:val="20"/>
          <w:szCs w:val="20"/>
        </w:rPr>
        <w:t xml:space="preserve">el artículo 25, fracción I de la Ley de Catastro del Estado de Chihuahua, </w:t>
      </w:r>
      <w:r w:rsidR="001B6CEA" w:rsidRPr="001853DE">
        <w:rPr>
          <w:rFonts w:ascii="Century Gothic" w:eastAsia="Century Gothic" w:hAnsi="Century Gothic" w:cs="Century Gothic"/>
          <w:sz w:val="20"/>
          <w:szCs w:val="20"/>
        </w:rPr>
        <w:t>atendiendo al trámite en concreto, es</w:t>
      </w:r>
      <w:r w:rsidRPr="001853DE">
        <w:rPr>
          <w:rFonts w:ascii="Century Gothic" w:eastAsia="Century Gothic" w:hAnsi="Century Gothic" w:cs="Century Gothic"/>
          <w:sz w:val="20"/>
          <w:szCs w:val="20"/>
        </w:rPr>
        <w:t xml:space="preserve">: </w:t>
      </w:r>
    </w:p>
    <w:p w14:paraId="76BD965D" w14:textId="77777777" w:rsidR="00D44F57" w:rsidRPr="001853DE" w:rsidRDefault="00D44F57" w:rsidP="00685B6C">
      <w:pPr>
        <w:spacing w:line="276" w:lineRule="auto"/>
        <w:ind w:right="49"/>
        <w:jc w:val="both"/>
        <w:rPr>
          <w:rFonts w:ascii="Century Gothic" w:eastAsia="Century Gothic" w:hAnsi="Century Gothic" w:cs="Century Gothic"/>
          <w:sz w:val="20"/>
          <w:szCs w:val="20"/>
        </w:rPr>
      </w:pPr>
    </w:p>
    <w:p w14:paraId="65E38E57" w14:textId="0FBB9F0C" w:rsidR="001B6CEA" w:rsidRPr="001853DE" w:rsidRDefault="001B6CEA"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Declaración para el pago del Impuesto sobre Traslación de Dominio de Bienes Inmuebles, autorizada por la Tesorería Municipal de Chihuahua</w:t>
      </w:r>
      <w:r w:rsidR="004B414E">
        <w:rPr>
          <w:rFonts w:ascii="Century Gothic" w:eastAsia="Century Gothic" w:hAnsi="Century Gothic" w:cs="Century Gothic"/>
          <w:sz w:val="20"/>
          <w:szCs w:val="20"/>
        </w:rPr>
        <w:t>.</w:t>
      </w:r>
    </w:p>
    <w:p w14:paraId="199E3780" w14:textId="14882E3B"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Acuerdo expedido por el H. Ayuntamiento del Municipio de Chihuahua</w:t>
      </w:r>
      <w:r w:rsidR="001B6CEA" w:rsidRPr="001853DE">
        <w:rPr>
          <w:rFonts w:ascii="Century Gothic" w:eastAsia="Century Gothic" w:hAnsi="Century Gothic" w:cs="Century Gothic"/>
          <w:sz w:val="20"/>
          <w:szCs w:val="20"/>
        </w:rPr>
        <w:t xml:space="preserve">, mediante el cual </w:t>
      </w:r>
      <w:r w:rsidRPr="001853DE">
        <w:rPr>
          <w:rFonts w:ascii="Century Gothic" w:eastAsia="Century Gothic" w:hAnsi="Century Gothic" w:cs="Century Gothic"/>
          <w:sz w:val="20"/>
          <w:szCs w:val="20"/>
        </w:rPr>
        <w:t>se autoriza</w:t>
      </w:r>
      <w:r w:rsidR="001B6CEA" w:rsidRPr="001853DE">
        <w:rPr>
          <w:rFonts w:ascii="Century Gothic" w:eastAsia="Century Gothic" w:hAnsi="Century Gothic" w:cs="Century Gothic"/>
          <w:sz w:val="20"/>
          <w:szCs w:val="20"/>
        </w:rPr>
        <w:t>n</w:t>
      </w:r>
      <w:r w:rsidRPr="001853DE">
        <w:rPr>
          <w:rFonts w:ascii="Century Gothic" w:eastAsia="Century Gothic" w:hAnsi="Century Gothic" w:cs="Century Gothic"/>
          <w:sz w:val="20"/>
          <w:szCs w:val="20"/>
        </w:rPr>
        <w:t xml:space="preserve"> </w:t>
      </w:r>
      <w:r w:rsidR="001B6CEA" w:rsidRPr="001853DE">
        <w:rPr>
          <w:rFonts w:ascii="Century Gothic" w:eastAsia="Century Gothic" w:hAnsi="Century Gothic" w:cs="Century Gothic"/>
          <w:sz w:val="20"/>
          <w:szCs w:val="20"/>
        </w:rPr>
        <w:t xml:space="preserve">nuevos desarrollos, ya sea </w:t>
      </w:r>
      <w:r w:rsidRPr="001853DE">
        <w:rPr>
          <w:rFonts w:ascii="Century Gothic" w:eastAsia="Century Gothic" w:hAnsi="Century Gothic" w:cs="Century Gothic"/>
          <w:sz w:val="20"/>
          <w:szCs w:val="20"/>
        </w:rPr>
        <w:t>fraccionamiento</w:t>
      </w:r>
      <w:r w:rsidR="003B1DA8" w:rsidRPr="001853DE">
        <w:rPr>
          <w:rFonts w:ascii="Century Gothic" w:eastAsia="Century Gothic" w:hAnsi="Century Gothic" w:cs="Century Gothic"/>
          <w:sz w:val="20"/>
          <w:szCs w:val="20"/>
        </w:rPr>
        <w:t xml:space="preserve"> y/o condominio</w:t>
      </w:r>
      <w:r w:rsidR="004B414E">
        <w:rPr>
          <w:rFonts w:ascii="Century Gothic" w:eastAsia="Century Gothic" w:hAnsi="Century Gothic" w:cs="Century Gothic"/>
          <w:sz w:val="20"/>
          <w:szCs w:val="20"/>
        </w:rPr>
        <w:t>.</w:t>
      </w:r>
    </w:p>
    <w:p w14:paraId="65C3F0FB" w14:textId="762FFF77"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Copia </w:t>
      </w:r>
      <w:r w:rsidR="0036576B" w:rsidRPr="001853DE">
        <w:rPr>
          <w:rFonts w:ascii="Century Gothic" w:eastAsia="Century Gothic" w:hAnsi="Century Gothic" w:cs="Century Gothic"/>
          <w:sz w:val="20"/>
          <w:szCs w:val="20"/>
        </w:rPr>
        <w:t xml:space="preserve">certificada </w:t>
      </w:r>
      <w:r w:rsidR="006556D9" w:rsidRPr="001853DE">
        <w:rPr>
          <w:rFonts w:ascii="Century Gothic" w:eastAsia="Century Gothic" w:hAnsi="Century Gothic" w:cs="Century Gothic"/>
          <w:sz w:val="20"/>
          <w:szCs w:val="20"/>
        </w:rPr>
        <w:t xml:space="preserve">y/o copia simple y original para su cotejo </w:t>
      </w:r>
      <w:r w:rsidRPr="001853DE">
        <w:rPr>
          <w:rFonts w:ascii="Century Gothic" w:eastAsia="Century Gothic" w:hAnsi="Century Gothic" w:cs="Century Gothic"/>
          <w:sz w:val="20"/>
          <w:szCs w:val="20"/>
        </w:rPr>
        <w:t>de escritura, título gubernamental, certificado de derechos, sentencia judicial, o cualquier otro documento que acredite la propiedad o posesión del inmueble</w:t>
      </w:r>
      <w:r w:rsidR="006556D9" w:rsidRPr="001853DE">
        <w:rPr>
          <w:rFonts w:ascii="Century Gothic" w:eastAsia="Century Gothic" w:hAnsi="Century Gothic" w:cs="Century Gothic"/>
          <w:sz w:val="20"/>
          <w:szCs w:val="20"/>
        </w:rPr>
        <w:t>.</w:t>
      </w:r>
    </w:p>
    <w:p w14:paraId="1AB80FF9" w14:textId="41A3A44F"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Plano catastral </w:t>
      </w:r>
      <w:r w:rsidR="00EC2E25" w:rsidRPr="001853DE">
        <w:rPr>
          <w:rFonts w:ascii="Century Gothic" w:eastAsia="Century Gothic" w:hAnsi="Century Gothic" w:cs="Century Gothic"/>
          <w:sz w:val="20"/>
          <w:szCs w:val="20"/>
        </w:rPr>
        <w:t xml:space="preserve">vigente </w:t>
      </w:r>
      <w:r w:rsidRPr="001853DE">
        <w:rPr>
          <w:rFonts w:ascii="Century Gothic" w:eastAsia="Century Gothic" w:hAnsi="Century Gothic" w:cs="Century Gothic"/>
          <w:sz w:val="20"/>
          <w:szCs w:val="20"/>
        </w:rPr>
        <w:t xml:space="preserve">del </w:t>
      </w:r>
      <w:r w:rsidR="00EC2E25" w:rsidRPr="001853DE">
        <w:rPr>
          <w:rFonts w:ascii="Century Gothic" w:eastAsia="Century Gothic" w:hAnsi="Century Gothic" w:cs="Century Gothic"/>
          <w:sz w:val="20"/>
          <w:szCs w:val="20"/>
        </w:rPr>
        <w:t>inmueble</w:t>
      </w:r>
      <w:r w:rsidRPr="001853DE">
        <w:rPr>
          <w:rFonts w:ascii="Century Gothic" w:eastAsia="Century Gothic" w:hAnsi="Century Gothic" w:cs="Century Gothic"/>
          <w:sz w:val="20"/>
          <w:szCs w:val="20"/>
        </w:rPr>
        <w:t xml:space="preserve">, expedido por perito autorizado por </w:t>
      </w:r>
      <w:r w:rsidR="00826DFB" w:rsidRPr="001853DE">
        <w:rPr>
          <w:rFonts w:ascii="Century Gothic" w:eastAsia="Century Gothic" w:hAnsi="Century Gothic" w:cs="Century Gothic"/>
          <w:sz w:val="20"/>
          <w:szCs w:val="20"/>
        </w:rPr>
        <w:t xml:space="preserve">la </w:t>
      </w:r>
      <w:r w:rsidRPr="001853DE">
        <w:rPr>
          <w:rFonts w:ascii="Century Gothic" w:eastAsia="Century Gothic" w:hAnsi="Century Gothic" w:cs="Century Gothic"/>
          <w:sz w:val="20"/>
          <w:szCs w:val="20"/>
        </w:rPr>
        <w:t xml:space="preserve">Tesorería Municipal.  </w:t>
      </w:r>
    </w:p>
    <w:p w14:paraId="224982A0" w14:textId="77777777"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Plano geométrico, autorizado por la Dirección de Desarrollo Urbano y Ecología. </w:t>
      </w:r>
    </w:p>
    <w:p w14:paraId="7924EC51" w14:textId="77777777"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Dictamen de fusión, subdivisión y segregación autorizado por la Dirección de Desarrollo Urbano y Ecología. </w:t>
      </w:r>
    </w:p>
    <w:p w14:paraId="188AE879" w14:textId="3566ED1C" w:rsidR="00685B6C"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Licencia de construcción menor</w:t>
      </w:r>
      <w:r w:rsidR="006556D9" w:rsidRPr="001853DE">
        <w:rPr>
          <w:rFonts w:ascii="Century Gothic" w:eastAsia="Century Gothic" w:hAnsi="Century Gothic" w:cs="Century Gothic"/>
          <w:sz w:val="20"/>
          <w:szCs w:val="20"/>
        </w:rPr>
        <w:t xml:space="preserve">, emitida por </w:t>
      </w:r>
      <w:r w:rsidR="00EC2E25" w:rsidRPr="001853DE">
        <w:rPr>
          <w:rFonts w:ascii="Century Gothic" w:eastAsia="Century Gothic" w:hAnsi="Century Gothic" w:cs="Century Gothic"/>
          <w:sz w:val="20"/>
          <w:szCs w:val="20"/>
        </w:rPr>
        <w:t>Desarrollo Urbano y Ecología.</w:t>
      </w:r>
    </w:p>
    <w:p w14:paraId="2FF40CFB" w14:textId="17DD1C9D" w:rsidR="00165859" w:rsidRPr="001853DE" w:rsidRDefault="00685B6C" w:rsidP="00320C4C">
      <w:pPr>
        <w:pStyle w:val="Prrafodelista"/>
        <w:numPr>
          <w:ilvl w:val="0"/>
          <w:numId w:val="41"/>
        </w:numPr>
        <w:ind w:right="49" w:hanging="153"/>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rPr>
        <w:t>Licencia de construcción mayor</w:t>
      </w:r>
      <w:r w:rsidR="006556D9" w:rsidRPr="001853DE">
        <w:rPr>
          <w:rFonts w:ascii="Century Gothic" w:eastAsia="Century Gothic" w:hAnsi="Century Gothic" w:cs="Century Gothic"/>
          <w:sz w:val="20"/>
          <w:szCs w:val="20"/>
        </w:rPr>
        <w:t xml:space="preserve">, emitida por </w:t>
      </w:r>
      <w:r w:rsidR="00EC2E25" w:rsidRPr="001853DE">
        <w:rPr>
          <w:rFonts w:ascii="Century Gothic" w:eastAsia="Century Gothic" w:hAnsi="Century Gothic" w:cs="Century Gothic"/>
          <w:sz w:val="20"/>
          <w:szCs w:val="20"/>
        </w:rPr>
        <w:t>Desarrollo Urbano y Ecología.</w:t>
      </w:r>
    </w:p>
    <w:p w14:paraId="16BE7A93" w14:textId="39968311" w:rsidR="00EC2E25" w:rsidRPr="001853DE" w:rsidRDefault="001E452A" w:rsidP="00EC2E25">
      <w:pPr>
        <w:pStyle w:val="Prrafodelista"/>
        <w:numPr>
          <w:ilvl w:val="0"/>
          <w:numId w:val="41"/>
        </w:numPr>
        <w:ind w:right="49" w:hanging="153"/>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rPr>
        <w:t xml:space="preserve">Avalúo que refleje el valor de mercado correspondiente, mismo que deberá ser practicado por perito valuador debidamente registrado </w:t>
      </w:r>
      <w:r w:rsidR="00EC2E25" w:rsidRPr="001853DE">
        <w:rPr>
          <w:rFonts w:ascii="Century Gothic" w:eastAsia="Century Gothic" w:hAnsi="Century Gothic" w:cs="Century Gothic"/>
          <w:sz w:val="20"/>
          <w:szCs w:val="20"/>
        </w:rPr>
        <w:t>y</w:t>
      </w:r>
      <w:r w:rsidRPr="001853DE">
        <w:rPr>
          <w:rFonts w:ascii="Century Gothic" w:eastAsia="Century Gothic" w:hAnsi="Century Gothic" w:cs="Century Gothic"/>
          <w:sz w:val="20"/>
          <w:szCs w:val="20"/>
        </w:rPr>
        <w:t xml:space="preserve"> autorizado ante la </w:t>
      </w:r>
      <w:r w:rsidR="00EC2E25" w:rsidRPr="001853DE">
        <w:rPr>
          <w:rFonts w:ascii="Century Gothic" w:eastAsia="Century Gothic" w:hAnsi="Century Gothic" w:cs="Century Gothic"/>
          <w:sz w:val="20"/>
          <w:szCs w:val="20"/>
        </w:rPr>
        <w:t>A</w:t>
      </w:r>
      <w:r w:rsidRPr="001853DE">
        <w:rPr>
          <w:rFonts w:ascii="Century Gothic" w:eastAsia="Century Gothic" w:hAnsi="Century Gothic" w:cs="Century Gothic"/>
          <w:sz w:val="20"/>
          <w:szCs w:val="20"/>
        </w:rPr>
        <w:t xml:space="preserve">utoridad </w:t>
      </w:r>
      <w:r w:rsidR="00EC2E25" w:rsidRPr="001853DE">
        <w:rPr>
          <w:rFonts w:ascii="Century Gothic" w:eastAsia="Century Gothic" w:hAnsi="Century Gothic" w:cs="Century Gothic"/>
          <w:sz w:val="20"/>
          <w:szCs w:val="20"/>
        </w:rPr>
        <w:t>C</w:t>
      </w:r>
      <w:r w:rsidRPr="001853DE">
        <w:rPr>
          <w:rFonts w:ascii="Century Gothic" w:eastAsia="Century Gothic" w:hAnsi="Century Gothic" w:cs="Century Gothic"/>
          <w:sz w:val="20"/>
          <w:szCs w:val="20"/>
        </w:rPr>
        <w:t xml:space="preserve">atastral </w:t>
      </w:r>
      <w:r w:rsidR="00EC2E25" w:rsidRPr="001853DE">
        <w:rPr>
          <w:rFonts w:ascii="Century Gothic" w:eastAsia="Century Gothic" w:hAnsi="Century Gothic" w:cs="Century Gothic"/>
          <w:sz w:val="20"/>
          <w:szCs w:val="20"/>
        </w:rPr>
        <w:t>M</w:t>
      </w:r>
      <w:r w:rsidRPr="001853DE">
        <w:rPr>
          <w:rFonts w:ascii="Century Gothic" w:eastAsia="Century Gothic" w:hAnsi="Century Gothic" w:cs="Century Gothic"/>
          <w:sz w:val="20"/>
          <w:szCs w:val="20"/>
        </w:rPr>
        <w:t xml:space="preserve">unicipal. </w:t>
      </w:r>
    </w:p>
    <w:p w14:paraId="6AFD7F57" w14:textId="660ADDEC" w:rsidR="00EC2E25" w:rsidRPr="001853DE" w:rsidRDefault="00EC2E25" w:rsidP="00EC2E25">
      <w:pPr>
        <w:ind w:right="49" w:firstLine="567"/>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rPr>
        <w:t>Para efecto de que las declaraciones antes señaladas, sean aprobadas por la autoridad competente, están deberán cumplir los requisitos legales y fiscales, en estricto apego a la legislación vigente y aplicable, atendiendo al trámite especifico a realizar.</w:t>
      </w:r>
    </w:p>
    <w:p w14:paraId="7CF941F1" w14:textId="77777777" w:rsidR="00EC2E25" w:rsidRPr="001853DE" w:rsidRDefault="00EC2E25" w:rsidP="00EC2E25">
      <w:pPr>
        <w:ind w:left="567" w:right="49"/>
        <w:jc w:val="both"/>
        <w:rPr>
          <w:rFonts w:ascii="Century Gothic" w:eastAsia="Century Gothic" w:hAnsi="Century Gothic" w:cs="Century Gothic"/>
          <w:sz w:val="20"/>
          <w:szCs w:val="20"/>
          <w:highlight w:val="white"/>
        </w:rPr>
      </w:pPr>
    </w:p>
    <w:p w14:paraId="1E4270B3" w14:textId="10229B71" w:rsidR="00165859" w:rsidRPr="001853DE" w:rsidRDefault="00165859" w:rsidP="00D44F57">
      <w:pPr>
        <w:spacing w:line="276" w:lineRule="auto"/>
        <w:ind w:right="49"/>
        <w:jc w:val="both"/>
        <w:rPr>
          <w:rFonts w:ascii="Century Gothic" w:eastAsia="Century Gothic" w:hAnsi="Century Gothic" w:cs="Century Gothic"/>
          <w:strike/>
          <w:sz w:val="20"/>
          <w:szCs w:val="20"/>
        </w:rPr>
      </w:pPr>
      <w:r w:rsidRPr="001853DE">
        <w:rPr>
          <w:rFonts w:ascii="Century Gothic" w:eastAsia="Century Gothic" w:hAnsi="Century Gothic" w:cs="Century Gothic"/>
          <w:b/>
          <w:sz w:val="20"/>
          <w:szCs w:val="20"/>
        </w:rPr>
        <w:t>Artículo 6.</w:t>
      </w:r>
      <w:r w:rsidRPr="001853DE">
        <w:rPr>
          <w:rFonts w:ascii="Century Gothic" w:eastAsia="Century Gothic" w:hAnsi="Century Gothic" w:cs="Century Gothic"/>
          <w:sz w:val="20"/>
          <w:szCs w:val="20"/>
        </w:rPr>
        <w:t xml:space="preserve"> El Plan de Desarrollo Urbano del Centro de Población Chihuahua Visión 2040, también conocido como Plan </w:t>
      </w:r>
      <w:proofErr w:type="gramStart"/>
      <w:r w:rsidRPr="001853DE">
        <w:rPr>
          <w:rFonts w:ascii="Century Gothic" w:eastAsia="Century Gothic" w:hAnsi="Century Gothic" w:cs="Century Gothic"/>
          <w:sz w:val="20"/>
          <w:szCs w:val="20"/>
        </w:rPr>
        <w:t>Director</w:t>
      </w:r>
      <w:proofErr w:type="gramEnd"/>
      <w:r w:rsidRPr="001853DE">
        <w:rPr>
          <w:rFonts w:ascii="Century Gothic" w:eastAsia="Century Gothic" w:hAnsi="Century Gothic" w:cs="Century Gothic"/>
          <w:sz w:val="20"/>
          <w:szCs w:val="20"/>
        </w:rPr>
        <w:t xml:space="preserve"> Urbano</w:t>
      </w:r>
      <w:r w:rsidR="004B414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es el instrumento que define las directrices hacia el desarrollo sostenible de nuestra ciudad con una proyección hacia el año 2040</w:t>
      </w:r>
      <w:r w:rsidR="004B414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considerando la participación ciudadana como principio rector para la construcción de un escenario de futuro o visión de largo plazo. Identificando así los componentes claves para construir el futuro anhelado, planteando la relación de unos con otros y fomentando su evaluación técnica y social para garantizar el cumplimiento de la visión</w:t>
      </w:r>
      <w:r w:rsidR="0048788B" w:rsidRPr="001853DE">
        <w:rPr>
          <w:rFonts w:ascii="Century Gothic" w:eastAsia="Century Gothic" w:hAnsi="Century Gothic" w:cs="Century Gothic"/>
          <w:sz w:val="20"/>
          <w:szCs w:val="20"/>
        </w:rPr>
        <w:t>.</w:t>
      </w:r>
    </w:p>
    <w:p w14:paraId="3C540D93" w14:textId="77777777" w:rsidR="002B46C4" w:rsidRPr="001853DE" w:rsidRDefault="002B46C4" w:rsidP="00D44F57">
      <w:pPr>
        <w:spacing w:line="276" w:lineRule="auto"/>
        <w:ind w:right="49"/>
        <w:jc w:val="both"/>
        <w:rPr>
          <w:rFonts w:ascii="Century Gothic" w:eastAsia="Century Gothic" w:hAnsi="Century Gothic" w:cs="Century Gothic"/>
          <w:strike/>
          <w:sz w:val="20"/>
          <w:szCs w:val="20"/>
        </w:rPr>
      </w:pPr>
    </w:p>
    <w:p w14:paraId="425792DA" w14:textId="49093AB6" w:rsidR="002B46C4" w:rsidRPr="001853DE" w:rsidRDefault="002B46C4" w:rsidP="004C0560">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w:t>
      </w:r>
      <w:r w:rsidR="00EC2E25" w:rsidRPr="001853DE">
        <w:rPr>
          <w:rFonts w:ascii="Century Gothic" w:eastAsia="Century Gothic" w:hAnsi="Century Gothic" w:cs="Century Gothic"/>
          <w:sz w:val="20"/>
          <w:szCs w:val="20"/>
        </w:rPr>
        <w:t xml:space="preserve">l Plan de Desarrollo Urbano del Centro de Población Chihuahua Visión 2040 </w:t>
      </w:r>
      <w:r w:rsidR="00826DFB" w:rsidRPr="001853DE">
        <w:rPr>
          <w:rFonts w:ascii="Century Gothic" w:eastAsia="Century Gothic" w:hAnsi="Century Gothic" w:cs="Century Gothic"/>
          <w:sz w:val="20"/>
          <w:szCs w:val="20"/>
        </w:rPr>
        <w:t>se toma en consideración</w:t>
      </w:r>
      <w:r w:rsidR="00EC2E25" w:rsidRPr="001853DE">
        <w:rPr>
          <w:rFonts w:ascii="Century Gothic" w:eastAsia="Century Gothic" w:hAnsi="Century Gothic" w:cs="Century Gothic"/>
          <w:sz w:val="20"/>
          <w:szCs w:val="20"/>
        </w:rPr>
        <w:t xml:space="preserve"> únicamente para cotejar </w:t>
      </w:r>
      <w:r w:rsidR="00677E84" w:rsidRPr="001853DE">
        <w:rPr>
          <w:rFonts w:ascii="Century Gothic" w:eastAsia="Century Gothic" w:hAnsi="Century Gothic" w:cs="Century Gothic"/>
          <w:sz w:val="20"/>
          <w:szCs w:val="20"/>
        </w:rPr>
        <w:t xml:space="preserve">que los desarrollos </w:t>
      </w:r>
      <w:r w:rsidR="00EC2E25" w:rsidRPr="001853DE">
        <w:rPr>
          <w:rFonts w:ascii="Century Gothic" w:eastAsia="Century Gothic" w:hAnsi="Century Gothic" w:cs="Century Gothic"/>
          <w:sz w:val="20"/>
          <w:szCs w:val="20"/>
        </w:rPr>
        <w:t xml:space="preserve">proyectados en </w:t>
      </w:r>
      <w:r w:rsidR="00B637A1" w:rsidRPr="001853DE">
        <w:rPr>
          <w:rFonts w:ascii="Century Gothic" w:eastAsia="Century Gothic" w:hAnsi="Century Gothic" w:cs="Century Gothic"/>
          <w:sz w:val="20"/>
          <w:szCs w:val="20"/>
        </w:rPr>
        <w:t xml:space="preserve">dicho Plan se encuentren </w:t>
      </w:r>
      <w:r w:rsidR="00677E84" w:rsidRPr="001853DE">
        <w:rPr>
          <w:rFonts w:ascii="Century Gothic" w:eastAsia="Century Gothic" w:hAnsi="Century Gothic" w:cs="Century Gothic"/>
          <w:sz w:val="20"/>
          <w:szCs w:val="20"/>
        </w:rPr>
        <w:t xml:space="preserve">aprobados </w:t>
      </w:r>
      <w:r w:rsidR="00B637A1" w:rsidRPr="001853DE">
        <w:rPr>
          <w:rFonts w:ascii="Century Gothic" w:eastAsia="Century Gothic" w:hAnsi="Century Gothic" w:cs="Century Gothic"/>
          <w:sz w:val="20"/>
          <w:szCs w:val="20"/>
        </w:rPr>
        <w:t xml:space="preserve">por </w:t>
      </w:r>
      <w:r w:rsidR="00677E84" w:rsidRPr="001853DE">
        <w:rPr>
          <w:rFonts w:ascii="Century Gothic" w:eastAsia="Century Gothic" w:hAnsi="Century Gothic" w:cs="Century Gothic"/>
          <w:sz w:val="20"/>
          <w:szCs w:val="20"/>
        </w:rPr>
        <w:t xml:space="preserve">el H. </w:t>
      </w:r>
      <w:r w:rsidR="004C0560" w:rsidRPr="001853DE">
        <w:rPr>
          <w:rFonts w:ascii="Century Gothic" w:eastAsia="Century Gothic" w:hAnsi="Century Gothic" w:cs="Century Gothic"/>
          <w:sz w:val="20"/>
          <w:szCs w:val="20"/>
        </w:rPr>
        <w:t>Ayuntamiento de Chihuahua</w:t>
      </w:r>
      <w:r w:rsidR="00677E84" w:rsidRPr="001853DE">
        <w:rPr>
          <w:rFonts w:ascii="Century Gothic" w:eastAsia="Century Gothic" w:hAnsi="Century Gothic" w:cs="Century Gothic"/>
          <w:sz w:val="20"/>
          <w:szCs w:val="20"/>
        </w:rPr>
        <w:t xml:space="preserve"> </w:t>
      </w:r>
      <w:r w:rsidR="00247D03" w:rsidRPr="001853DE">
        <w:rPr>
          <w:rFonts w:ascii="Century Gothic" w:eastAsia="Century Gothic" w:hAnsi="Century Gothic" w:cs="Century Gothic"/>
          <w:sz w:val="20"/>
          <w:szCs w:val="20"/>
        </w:rPr>
        <w:t>y,</w:t>
      </w:r>
      <w:r w:rsidR="00677E84" w:rsidRPr="001853DE">
        <w:rPr>
          <w:rFonts w:ascii="Century Gothic" w:eastAsia="Century Gothic" w:hAnsi="Century Gothic" w:cs="Century Gothic"/>
          <w:sz w:val="20"/>
          <w:szCs w:val="20"/>
        </w:rPr>
        <w:t xml:space="preserve"> </w:t>
      </w:r>
      <w:r w:rsidR="00B637A1" w:rsidRPr="001853DE">
        <w:rPr>
          <w:rFonts w:ascii="Century Gothic" w:eastAsia="Century Gothic" w:hAnsi="Century Gothic" w:cs="Century Gothic"/>
          <w:sz w:val="20"/>
          <w:szCs w:val="20"/>
        </w:rPr>
        <w:t>en consecuencia, sean integrados a las</w:t>
      </w:r>
      <w:r w:rsidR="00677E84" w:rsidRPr="001853DE">
        <w:rPr>
          <w:rFonts w:ascii="Century Gothic" w:eastAsia="Century Gothic" w:hAnsi="Century Gothic" w:cs="Century Gothic"/>
          <w:sz w:val="20"/>
          <w:szCs w:val="20"/>
        </w:rPr>
        <w:t xml:space="preserve"> Tabla</w:t>
      </w:r>
      <w:r w:rsidR="00B637A1" w:rsidRPr="001853DE">
        <w:rPr>
          <w:rFonts w:ascii="Century Gothic" w:eastAsia="Century Gothic" w:hAnsi="Century Gothic" w:cs="Century Gothic"/>
          <w:sz w:val="20"/>
          <w:szCs w:val="20"/>
        </w:rPr>
        <w:t>s</w:t>
      </w:r>
      <w:r w:rsidR="00677E84" w:rsidRPr="001853DE">
        <w:rPr>
          <w:rFonts w:ascii="Century Gothic" w:eastAsia="Century Gothic" w:hAnsi="Century Gothic" w:cs="Century Gothic"/>
          <w:sz w:val="20"/>
          <w:szCs w:val="20"/>
        </w:rPr>
        <w:t xml:space="preserve"> de Valores Unitarios de Suelo y Construcción. </w:t>
      </w:r>
    </w:p>
    <w:p w14:paraId="02A1804F" w14:textId="49ED3AB9" w:rsidR="005E3A54" w:rsidRPr="001853DE" w:rsidRDefault="005E3A54" w:rsidP="00165859">
      <w:pPr>
        <w:ind w:right="49"/>
        <w:jc w:val="both"/>
        <w:rPr>
          <w:rFonts w:ascii="Century Gothic" w:eastAsia="Century Gothic" w:hAnsi="Century Gothic" w:cs="Century Gothic"/>
          <w:sz w:val="20"/>
          <w:szCs w:val="20"/>
        </w:rPr>
      </w:pPr>
    </w:p>
    <w:p w14:paraId="350C2C13" w14:textId="004499E1" w:rsidR="005E3A54" w:rsidRPr="001853DE" w:rsidRDefault="005E3A54" w:rsidP="00D44F57">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7.</w:t>
      </w:r>
      <w:r w:rsidRPr="001853DE">
        <w:rPr>
          <w:rFonts w:ascii="Century Gothic" w:eastAsia="Century Gothic" w:hAnsi="Century Gothic" w:cs="Century Gothic"/>
          <w:sz w:val="20"/>
          <w:szCs w:val="20"/>
        </w:rPr>
        <w:t xml:space="preserve"> Considerando su aplicación en aquellos factores o condiciones particulares que influyan o puedan influir significativamente en los valores, se tomarán los siguientes elementos:</w:t>
      </w:r>
    </w:p>
    <w:p w14:paraId="3879618B" w14:textId="62D000E3" w:rsidR="005E3A54" w:rsidRPr="001853DE" w:rsidRDefault="005E3A54" w:rsidP="00D44F57">
      <w:pPr>
        <w:spacing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Terreno: se deberá evaluar como si estuviera baldío, según sus características físicas, de uso y de servicios.</w:t>
      </w:r>
    </w:p>
    <w:p w14:paraId="4AA681CF" w14:textId="60BEEE7D" w:rsidR="005E3A54" w:rsidRPr="001853DE" w:rsidRDefault="005E3A54" w:rsidP="00D44F57">
      <w:pPr>
        <w:spacing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Construcciones: se estimará el valor de reposición o de reproducción nueva de las construcciones, tomando en cuenta sus características físicas.</w:t>
      </w:r>
    </w:p>
    <w:p w14:paraId="45C5E0AB" w14:textId="2593EDAC" w:rsidR="005E3A54" w:rsidRPr="001853DE" w:rsidRDefault="005E3A54" w:rsidP="00D44F57">
      <w:pPr>
        <w:spacing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Instalaciones especiales: Se estimará el valor de reposición o reproducción nueva de estos, siempre que formen parte integral del inmueble, tomando en cuenta sus características físicas.</w:t>
      </w:r>
    </w:p>
    <w:p w14:paraId="21B43A34" w14:textId="77777777" w:rsidR="002E1885" w:rsidRPr="001853DE" w:rsidRDefault="005E3A54" w:rsidP="005E3A5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w:r w:rsidR="002E1885" w:rsidRPr="001853DE">
        <w:rPr>
          <w:rFonts w:ascii="Century Gothic" w:eastAsia="Century Gothic" w:hAnsi="Century Gothic" w:cs="Century Gothic"/>
          <w:sz w:val="20"/>
          <w:szCs w:val="20"/>
        </w:rPr>
        <w:tab/>
      </w:r>
    </w:p>
    <w:p w14:paraId="5348D191" w14:textId="1AB2034A" w:rsidR="005E3A54" w:rsidRPr="001853DE" w:rsidRDefault="005E3A54" w:rsidP="002E1885">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 todos los elementos mencionados anteriormente se les aplicará</w:t>
      </w:r>
      <w:r w:rsidR="004B414E">
        <w:rPr>
          <w:rFonts w:ascii="Century Gothic" w:eastAsia="Century Gothic" w:hAnsi="Century Gothic" w:cs="Century Gothic"/>
          <w:sz w:val="20"/>
          <w:szCs w:val="20"/>
        </w:rPr>
        <w:t>n</w:t>
      </w:r>
      <w:r w:rsidRPr="001853DE">
        <w:rPr>
          <w:rFonts w:ascii="Century Gothic" w:eastAsia="Century Gothic" w:hAnsi="Century Gothic" w:cs="Century Gothic"/>
          <w:sz w:val="20"/>
          <w:szCs w:val="20"/>
        </w:rPr>
        <w:t xml:space="preserve"> los factores de incremento y demérito correspondientes a las características físicas con las que cuente el predio.</w:t>
      </w:r>
    </w:p>
    <w:p w14:paraId="2F50E70C" w14:textId="4D388CC6" w:rsidR="00842C9C" w:rsidRPr="001853DE" w:rsidRDefault="00864086" w:rsidP="00CF5CE6">
      <w:pPr>
        <w:pStyle w:val="Ttulo1"/>
        <w:spacing w:line="276" w:lineRule="auto"/>
        <w:ind w:right="49"/>
        <w:jc w:val="center"/>
        <w:rPr>
          <w:rFonts w:ascii="Century Gothic" w:eastAsia="Century Gothic" w:hAnsi="Century Gothic" w:cs="Century Gothic"/>
          <w:b/>
          <w:color w:val="auto"/>
          <w:sz w:val="20"/>
          <w:szCs w:val="20"/>
        </w:rPr>
      </w:pPr>
      <w:bookmarkStart w:id="7" w:name="_Toc152244323"/>
      <w:r w:rsidRPr="001853DE">
        <w:rPr>
          <w:rFonts w:ascii="Century Gothic" w:eastAsia="Century Gothic" w:hAnsi="Century Gothic" w:cs="Century Gothic"/>
          <w:b/>
          <w:color w:val="auto"/>
          <w:sz w:val="20"/>
          <w:szCs w:val="20"/>
        </w:rPr>
        <w:t>CAPÍTULO SEGUNDO</w:t>
      </w:r>
      <w:bookmarkEnd w:id="7"/>
    </w:p>
    <w:p w14:paraId="4DBC7D58" w14:textId="6277F715" w:rsidR="00842C9C" w:rsidRPr="001853DE" w:rsidRDefault="00864086" w:rsidP="00CF5CE6">
      <w:pPr>
        <w:pStyle w:val="Ttulo2"/>
        <w:spacing w:line="276" w:lineRule="auto"/>
        <w:ind w:right="49"/>
        <w:jc w:val="center"/>
        <w:rPr>
          <w:rFonts w:ascii="Century Gothic" w:eastAsia="Century Gothic" w:hAnsi="Century Gothic" w:cs="Century Gothic"/>
          <w:color w:val="auto"/>
          <w:sz w:val="20"/>
          <w:szCs w:val="20"/>
        </w:rPr>
      </w:pPr>
      <w:bookmarkStart w:id="8" w:name="_Toc152244324"/>
      <w:r w:rsidRPr="001853DE">
        <w:rPr>
          <w:rFonts w:ascii="Century Gothic" w:eastAsia="Century Gothic" w:hAnsi="Century Gothic" w:cs="Century Gothic"/>
          <w:color w:val="auto"/>
          <w:sz w:val="20"/>
          <w:szCs w:val="20"/>
        </w:rPr>
        <w:t>DEFINICIONES Y TERMINOLOGÍA</w:t>
      </w:r>
      <w:sdt>
        <w:sdtPr>
          <w:rPr>
            <w:rFonts w:ascii="Century Gothic" w:hAnsi="Century Gothic"/>
            <w:color w:val="auto"/>
            <w:sz w:val="20"/>
            <w:szCs w:val="20"/>
          </w:rPr>
          <w:tag w:val="goog_rdk_18"/>
          <w:id w:val="-126012727"/>
          <w:showingPlcHdr/>
        </w:sdtPr>
        <w:sdtEndPr/>
        <w:sdtContent>
          <w:r w:rsidR="00761D71" w:rsidRPr="001853DE">
            <w:rPr>
              <w:rFonts w:ascii="Century Gothic" w:hAnsi="Century Gothic"/>
              <w:color w:val="auto"/>
              <w:sz w:val="20"/>
              <w:szCs w:val="20"/>
            </w:rPr>
            <w:t xml:space="preserve">     </w:t>
          </w:r>
        </w:sdtContent>
      </w:sdt>
      <w:bookmarkEnd w:id="8"/>
    </w:p>
    <w:p w14:paraId="532170F9"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4F7D414" w14:textId="17341FBD"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5E3A54" w:rsidRPr="001853DE">
        <w:rPr>
          <w:rFonts w:ascii="Century Gothic" w:eastAsia="Century Gothic" w:hAnsi="Century Gothic" w:cs="Century Gothic"/>
          <w:b/>
          <w:bCs w:val="0"/>
          <w:sz w:val="20"/>
          <w:szCs w:val="20"/>
        </w:rPr>
        <w:t>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los efectos de las presentes Tablas de Valores Unitarios de Suelo y Construcci</w:t>
      </w:r>
      <w:r w:rsidR="00EA621F" w:rsidRPr="001853DE">
        <w:rPr>
          <w:rFonts w:ascii="Century Gothic" w:eastAsia="Century Gothic" w:hAnsi="Century Gothic" w:cs="Century Gothic"/>
          <w:sz w:val="20"/>
          <w:szCs w:val="20"/>
        </w:rPr>
        <w:t>ó</w:t>
      </w:r>
      <w:r w:rsidRPr="001853DE">
        <w:rPr>
          <w:rFonts w:ascii="Century Gothic" w:eastAsia="Century Gothic" w:hAnsi="Century Gothic" w:cs="Century Gothic"/>
          <w:sz w:val="20"/>
          <w:szCs w:val="20"/>
        </w:rPr>
        <w:t>n, se entenderá por:</w:t>
      </w:r>
    </w:p>
    <w:p w14:paraId="728FD203"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39154744" w14:textId="5443AB4B" w:rsidR="00B344D1" w:rsidRPr="001853DE" w:rsidRDefault="00B344D1"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Avalúo o dictamen de valor.- Es el estudio técnico que permite determinar el valor físico o el valor real en su caso, de un inmueble a partir de sus características físicas, de su ubicación, de su uso y de una investigación y análisis de mercado, que plasmado en un documento cubra los requisitos mínimos de forma y contenido, según las bases establecidas en el Reglamento de Actividades Comerciales, Industriales y de Servicios para el Municipio de Chihuahua, Cap</w:t>
      </w:r>
      <w:r w:rsidR="004B414E">
        <w:rPr>
          <w:rFonts w:ascii="Century Gothic" w:eastAsia="Century Gothic" w:hAnsi="Century Gothic" w:cs="Century Gothic"/>
          <w:sz w:val="20"/>
          <w:szCs w:val="20"/>
        </w:rPr>
        <w:t>í</w:t>
      </w:r>
      <w:r w:rsidRPr="001853DE">
        <w:rPr>
          <w:rFonts w:ascii="Century Gothic" w:eastAsia="Century Gothic" w:hAnsi="Century Gothic" w:cs="Century Gothic"/>
          <w:sz w:val="20"/>
          <w:szCs w:val="20"/>
        </w:rPr>
        <w:t>tulo Cuarto, Sección Primera del Avalúo o Dictamen de Valor Inmobiliario</w:t>
      </w:r>
      <w:r w:rsidR="004B414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y sea elaborado por un Perito Valuador registrado ante la Tesorería.</w:t>
      </w:r>
    </w:p>
    <w:p w14:paraId="48BC2F8D" w14:textId="77777777" w:rsidR="00B344D1" w:rsidRPr="001853DE" w:rsidRDefault="00B344D1" w:rsidP="00B344D1">
      <w:pPr>
        <w:spacing w:line="276" w:lineRule="auto"/>
        <w:ind w:left="720" w:right="49"/>
        <w:jc w:val="both"/>
        <w:rPr>
          <w:rFonts w:ascii="Century Gothic" w:eastAsia="Century Gothic" w:hAnsi="Century Gothic" w:cs="Century Gothic"/>
          <w:sz w:val="20"/>
          <w:szCs w:val="20"/>
        </w:rPr>
      </w:pPr>
    </w:p>
    <w:p w14:paraId="3C75DE68" w14:textId="5CAB7786"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Cartografía.</w:t>
      </w:r>
      <w:r w:rsidR="0061669F"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Es el instrumento que se encarga de plasmar, agrupar y analizar espacios terrestres a través de su representación en mapas, con las medidas y datos del medio, su topografía, accesibilidad de recursos y la ubicación de puntos específicos.</w:t>
      </w:r>
    </w:p>
    <w:p w14:paraId="10E206D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A2DFFE9" w14:textId="271B30A3"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Cédula </w:t>
      </w:r>
      <w:r w:rsidR="002E1885" w:rsidRPr="001853DE">
        <w:rPr>
          <w:rFonts w:ascii="Century Gothic" w:eastAsia="Century Gothic" w:hAnsi="Century Gothic" w:cs="Century Gothic"/>
          <w:sz w:val="20"/>
          <w:szCs w:val="20"/>
        </w:rPr>
        <w:t>Catastral. -</w:t>
      </w:r>
      <w:r w:rsidRPr="001853DE">
        <w:rPr>
          <w:rFonts w:ascii="Century Gothic" w:eastAsia="Century Gothic" w:hAnsi="Century Gothic" w:cs="Century Gothic"/>
          <w:sz w:val="20"/>
          <w:szCs w:val="20"/>
        </w:rPr>
        <w:t xml:space="preserve"> El documento oficial que contiene la información general de un predio.</w:t>
      </w:r>
    </w:p>
    <w:p w14:paraId="313532D1" w14:textId="55904F0D" w:rsidR="00842C9C" w:rsidRPr="001853DE" w:rsidRDefault="00842C9C" w:rsidP="00611368">
      <w:pPr>
        <w:spacing w:line="276" w:lineRule="auto"/>
        <w:ind w:right="49"/>
        <w:jc w:val="both"/>
        <w:rPr>
          <w:rFonts w:ascii="Century Gothic" w:eastAsia="Century Gothic" w:hAnsi="Century Gothic" w:cs="Century Gothic"/>
          <w:sz w:val="20"/>
          <w:szCs w:val="20"/>
        </w:rPr>
      </w:pPr>
      <w:bookmarkStart w:id="9" w:name="_heading=h.30j0zll" w:colFirst="0" w:colLast="0"/>
      <w:bookmarkEnd w:id="9"/>
    </w:p>
    <w:p w14:paraId="60EB40A2" w14:textId="430F315D" w:rsidR="00842C9C" w:rsidRPr="001853DE" w:rsidRDefault="002E1885"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Clase. -</w:t>
      </w:r>
      <w:r w:rsidR="00864086" w:rsidRPr="001853DE">
        <w:rPr>
          <w:rFonts w:ascii="Century Gothic" w:eastAsia="Century Gothic" w:hAnsi="Century Gothic" w:cs="Century Gothic"/>
          <w:sz w:val="20"/>
          <w:szCs w:val="20"/>
        </w:rPr>
        <w:t xml:space="preserve"> Es el grupo al que pertenece un tipo de construcción</w:t>
      </w:r>
      <w:r w:rsidR="004B414E">
        <w:rPr>
          <w:rFonts w:ascii="Century Gothic" w:eastAsia="Century Gothic" w:hAnsi="Century Gothic" w:cs="Century Gothic"/>
          <w:sz w:val="20"/>
          <w:szCs w:val="20"/>
        </w:rPr>
        <w:t>,</w:t>
      </w:r>
      <w:r w:rsidR="00864086" w:rsidRPr="001853DE">
        <w:rPr>
          <w:rFonts w:ascii="Century Gothic" w:eastAsia="Century Gothic" w:hAnsi="Century Gothic" w:cs="Century Gothic"/>
          <w:sz w:val="20"/>
          <w:szCs w:val="20"/>
        </w:rPr>
        <w:t xml:space="preserve"> de acuerdo a su estado de conservación.</w:t>
      </w:r>
    </w:p>
    <w:p w14:paraId="3C1B7658"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highlight w:val="white"/>
        </w:rPr>
      </w:pPr>
    </w:p>
    <w:p w14:paraId="0497F29A" w14:textId="5CCA3309"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highlight w:val="white"/>
        </w:rPr>
        <w:t xml:space="preserve">Clave </w:t>
      </w:r>
      <w:r w:rsidR="002E1885" w:rsidRPr="001853DE">
        <w:rPr>
          <w:rFonts w:ascii="Century Gothic" w:eastAsia="Century Gothic" w:hAnsi="Century Gothic" w:cs="Century Gothic"/>
          <w:sz w:val="20"/>
          <w:szCs w:val="20"/>
          <w:highlight w:val="white"/>
        </w:rPr>
        <w:t>Catastral. -</w:t>
      </w:r>
      <w:r w:rsidRPr="001853DE">
        <w:rPr>
          <w:rFonts w:ascii="Century Gothic" w:eastAsia="Century Gothic" w:hAnsi="Century Gothic" w:cs="Century Gothic"/>
          <w:sz w:val="20"/>
          <w:szCs w:val="20"/>
          <w:highlight w:val="white"/>
        </w:rPr>
        <w:t xml:space="preserve"> Código alfanumérico, homogéneo e irrepetible, compuesto de caracteres que se asigna para efectos de localización geográfica, identificación, inscripción, control y registro de los inmuebles en el </w:t>
      </w:r>
      <w:r w:rsidR="004B414E">
        <w:rPr>
          <w:rFonts w:ascii="Century Gothic" w:eastAsia="Century Gothic" w:hAnsi="Century Gothic" w:cs="Century Gothic"/>
          <w:sz w:val="20"/>
          <w:szCs w:val="20"/>
          <w:highlight w:val="white"/>
        </w:rPr>
        <w:t>E</w:t>
      </w:r>
      <w:r w:rsidRPr="001853DE">
        <w:rPr>
          <w:rFonts w:ascii="Century Gothic" w:eastAsia="Century Gothic" w:hAnsi="Century Gothic" w:cs="Century Gothic"/>
          <w:sz w:val="20"/>
          <w:szCs w:val="20"/>
          <w:highlight w:val="white"/>
        </w:rPr>
        <w:t>stado. El uso de dichos caracteres y códigos serán asignados por el Catastro.</w:t>
      </w:r>
    </w:p>
    <w:p w14:paraId="04987FDE" w14:textId="34A9ABB9" w:rsidR="006A3A61" w:rsidRPr="001853DE" w:rsidRDefault="006A3A61" w:rsidP="00165859">
      <w:pPr>
        <w:spacing w:line="276" w:lineRule="auto"/>
        <w:ind w:right="49"/>
        <w:jc w:val="both"/>
        <w:rPr>
          <w:rFonts w:ascii="Century Gothic" w:eastAsia="Century Gothic" w:hAnsi="Century Gothic" w:cs="Century Gothic"/>
          <w:sz w:val="20"/>
          <w:szCs w:val="20"/>
          <w:highlight w:val="white"/>
        </w:rPr>
      </w:pPr>
    </w:p>
    <w:p w14:paraId="064343CC" w14:textId="375BD4DF"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Construcción.</w:t>
      </w:r>
      <w:r w:rsidR="002E1885"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La edificación de cualquier tipo, los equipos e instalaciones especiales adheridos de manera permanente al predio.</w:t>
      </w:r>
    </w:p>
    <w:p w14:paraId="1E6E0411" w14:textId="77777777" w:rsidR="00D44F57" w:rsidRPr="001853DE" w:rsidRDefault="00D44F57" w:rsidP="00D44F57">
      <w:pPr>
        <w:spacing w:line="276" w:lineRule="auto"/>
        <w:ind w:left="720" w:right="49"/>
        <w:jc w:val="both"/>
        <w:rPr>
          <w:rFonts w:ascii="Century Gothic" w:eastAsia="Century Gothic" w:hAnsi="Century Gothic" w:cs="Century Gothic"/>
          <w:sz w:val="20"/>
          <w:szCs w:val="20"/>
        </w:rPr>
      </w:pPr>
    </w:p>
    <w:p w14:paraId="45BE0C98" w14:textId="14EC0807" w:rsidR="00D44F57" w:rsidRPr="001853DE" w:rsidRDefault="00D44F57"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Corredor de valor.</w:t>
      </w:r>
      <w:r w:rsidR="002E1885" w:rsidRPr="001853DE">
        <w:rPr>
          <w:rFonts w:ascii="Century Gothic" w:eastAsia="Century Gothic" w:hAnsi="Century Gothic" w:cs="Century Gothic"/>
          <w:sz w:val="20"/>
          <w:szCs w:val="20"/>
        </w:rPr>
        <w:t xml:space="preserve"> </w:t>
      </w:r>
      <w:r w:rsidR="00456006" w:rsidRPr="001853D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w:t>
      </w:r>
      <w:r w:rsidR="00A75CAD" w:rsidRPr="001853DE">
        <w:rPr>
          <w:rFonts w:ascii="Century Gothic" w:eastAsia="Century Gothic" w:hAnsi="Century Gothic" w:cs="Century Gothic"/>
          <w:sz w:val="20"/>
          <w:szCs w:val="20"/>
        </w:rPr>
        <w:t>Un tramo o toda la vialidad completa de una calle, avenida, boulevard, calzada, camino, carretera o andador urbano dentro de los límites de la ciudad que, por su mayor actividad comercial, industrial o de servicios, repercute en un mayor valor unitario de suelo por metro cuadrado que el de la zona homogénea de valor.</w:t>
      </w:r>
    </w:p>
    <w:p w14:paraId="0371362C"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2937F1B5" w14:textId="4583FDF5"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Edad.</w:t>
      </w:r>
      <w:r w:rsidR="002E1885"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xml:space="preserve">- Número de años transcurridos desde la fecha de construcción de un inmueble, o la de última remodelación a la fecha de la elaboración del avalúo. </w:t>
      </w:r>
    </w:p>
    <w:p w14:paraId="62406E4E"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5CD494D1" w14:textId="73B2733F"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Equipamiento urbano.</w:t>
      </w:r>
      <w:r w:rsidR="002E1885"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Conjunto de inmuebles, instalaciones, construcciones y mobiliario utilizado para prestar a la población servicios urbanos.</w:t>
      </w:r>
    </w:p>
    <w:p w14:paraId="625DFC6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5279E0A" w14:textId="72AC8AB7"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w:t>
      </w:r>
      <w:r w:rsidR="002E1885"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Factor de ajuste utilizado en la valuación para incrementar o demeritar el valor de un predio.</w:t>
      </w:r>
    </w:p>
    <w:p w14:paraId="7A678084" w14:textId="77777777" w:rsidR="006A3A61" w:rsidRPr="001853DE" w:rsidRDefault="006A3A61" w:rsidP="006A3A61">
      <w:pPr>
        <w:spacing w:line="276" w:lineRule="auto"/>
        <w:ind w:left="567" w:right="49"/>
        <w:jc w:val="both"/>
        <w:rPr>
          <w:rFonts w:ascii="Century Gothic" w:eastAsia="Century Gothic" w:hAnsi="Century Gothic" w:cs="Century Gothic"/>
          <w:sz w:val="20"/>
          <w:szCs w:val="20"/>
        </w:rPr>
      </w:pPr>
      <w:bookmarkStart w:id="10" w:name="_heading=h.r4ttrdkfpzrf" w:colFirst="0" w:colLast="0"/>
      <w:bookmarkEnd w:id="10"/>
    </w:p>
    <w:p w14:paraId="2140FCB3" w14:textId="60527B5A"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Infraestructura.</w:t>
      </w:r>
      <w:r w:rsidR="002E1885"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Conjunto de elementos, dotaciones o servicios necesarios para el buen funcionamiento de un país, de una ciudad o de una organización cualquiera.</w:t>
      </w:r>
    </w:p>
    <w:p w14:paraId="552B1726"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7123E884" w14:textId="1D3D5045" w:rsidR="00842C9C" w:rsidRPr="001853DE" w:rsidRDefault="000C2D05" w:rsidP="00CF5CE6">
      <w:pPr>
        <w:numPr>
          <w:ilvl w:val="0"/>
          <w:numId w:val="22"/>
        </w:num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20"/>
          <w:id w:val="1434019898"/>
        </w:sdtPr>
        <w:sdtEndPr/>
        <w:sdtContent/>
      </w:sdt>
      <w:r w:rsidR="00864086" w:rsidRPr="001853DE">
        <w:rPr>
          <w:rFonts w:ascii="Century Gothic" w:eastAsia="Century Gothic" w:hAnsi="Century Gothic" w:cs="Century Gothic"/>
          <w:sz w:val="20"/>
          <w:szCs w:val="20"/>
        </w:rPr>
        <w:t>Instalaciones</w:t>
      </w:r>
      <w:r w:rsidR="00DE1518" w:rsidRPr="001853DE">
        <w:rPr>
          <w:rFonts w:ascii="Century Gothic" w:eastAsia="Century Gothic" w:hAnsi="Century Gothic" w:cs="Century Gothic"/>
          <w:sz w:val="20"/>
          <w:szCs w:val="20"/>
        </w:rPr>
        <w:t xml:space="preserve"> </w:t>
      </w:r>
      <w:r w:rsidR="002E1885" w:rsidRPr="001853DE">
        <w:rPr>
          <w:rFonts w:ascii="Century Gothic" w:eastAsia="Century Gothic" w:hAnsi="Century Gothic" w:cs="Century Gothic"/>
          <w:sz w:val="20"/>
          <w:szCs w:val="20"/>
        </w:rPr>
        <w:t>Especiales. -</w:t>
      </w:r>
      <w:r w:rsidR="00864086" w:rsidRPr="001853DE">
        <w:rPr>
          <w:rFonts w:ascii="Century Gothic" w:eastAsia="Century Gothic" w:hAnsi="Century Gothic" w:cs="Century Gothic"/>
          <w:sz w:val="20"/>
          <w:szCs w:val="20"/>
        </w:rPr>
        <w:t xml:space="preserve"> Aquellas que complementan en servicios y funcionamiento a un inmueble.</w:t>
      </w:r>
    </w:p>
    <w:p w14:paraId="099BF662" w14:textId="77777777" w:rsidR="00C42699" w:rsidRPr="001853DE" w:rsidRDefault="00C42699" w:rsidP="00CF5CE6">
      <w:pPr>
        <w:spacing w:line="276" w:lineRule="auto"/>
        <w:ind w:left="720" w:right="49"/>
        <w:jc w:val="both"/>
        <w:rPr>
          <w:rFonts w:ascii="Century Gothic" w:eastAsia="Century Gothic" w:hAnsi="Century Gothic" w:cs="Century Gothic"/>
          <w:sz w:val="20"/>
          <w:szCs w:val="20"/>
        </w:rPr>
      </w:pPr>
    </w:p>
    <w:p w14:paraId="3F47CCC4" w14:textId="07A1FB86" w:rsidR="00842C9C" w:rsidRPr="001853DE" w:rsidRDefault="00C42699" w:rsidP="00CF5CE6">
      <w:pPr>
        <w:pStyle w:val="Prrafodelista"/>
        <w:numPr>
          <w:ilvl w:val="0"/>
          <w:numId w:val="22"/>
        </w:numPr>
        <w:ind w:right="49"/>
        <w:jc w:val="both"/>
        <w:rPr>
          <w:rFonts w:ascii="Century Gothic" w:eastAsia="Century Gothic" w:hAnsi="Century Gothic" w:cs="Century Gothic"/>
          <w:bCs/>
          <w:sz w:val="20"/>
          <w:szCs w:val="20"/>
          <w:lang w:eastAsia="es-ES"/>
        </w:rPr>
      </w:pPr>
      <w:r w:rsidRPr="001853DE">
        <w:rPr>
          <w:rFonts w:ascii="Century Gothic" w:eastAsia="Century Gothic" w:hAnsi="Century Gothic" w:cs="Century Gothic"/>
          <w:bCs/>
          <w:sz w:val="20"/>
          <w:szCs w:val="20"/>
          <w:lang w:eastAsia="es-ES"/>
        </w:rPr>
        <w:t>Instrumentos de verificación</w:t>
      </w:r>
      <w:r w:rsidR="00960273" w:rsidRPr="001853DE">
        <w:rPr>
          <w:rFonts w:ascii="Century Gothic" w:eastAsia="Century Gothic" w:hAnsi="Century Gothic" w:cs="Century Gothic"/>
          <w:bCs/>
          <w:sz w:val="20"/>
          <w:szCs w:val="20"/>
          <w:lang w:eastAsia="es-ES"/>
        </w:rPr>
        <w:t>.-</w:t>
      </w:r>
      <w:r w:rsidRPr="001853DE">
        <w:rPr>
          <w:rFonts w:ascii="Century Gothic" w:eastAsia="Century Gothic" w:hAnsi="Century Gothic" w:cs="Century Gothic"/>
          <w:bCs/>
          <w:sz w:val="20"/>
          <w:szCs w:val="20"/>
          <w:lang w:eastAsia="es-ES"/>
        </w:rPr>
        <w:t xml:space="preserve"> Son todas aquellas herramientas y métodos utilizados para el cotejo de información presentada ante la Subdirección de Catastro, que permiten identificar </w:t>
      </w:r>
      <w:r w:rsidRPr="001853DE">
        <w:rPr>
          <w:rFonts w:ascii="Century Gothic" w:eastAsia="Century Gothic" w:hAnsi="Century Gothic" w:cs="Century Gothic"/>
          <w:bCs/>
          <w:sz w:val="20"/>
          <w:szCs w:val="20"/>
          <w:lang w:eastAsia="es-ES"/>
        </w:rPr>
        <w:lastRenderedPageBreak/>
        <w:t>las características físicas del predio como: una inspección ocular, llenado de cédula de inspección, captura de fotografías a nivel de calle realizando una comparación de información con el plano catastral presentado por el interesado y, en caso de ser necesario, se solicitan fotografías interiores del predio, inspección con dron, análisis con imagen satelital, aerofotogrametría y plataforma SIGMUN.</w:t>
      </w:r>
    </w:p>
    <w:p w14:paraId="408759C3" w14:textId="171000AC" w:rsidR="00842C9C" w:rsidRPr="001853DE" w:rsidRDefault="000C2D05" w:rsidP="00CF5CE6">
      <w:pPr>
        <w:numPr>
          <w:ilvl w:val="0"/>
          <w:numId w:val="22"/>
        </w:num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21"/>
          <w:id w:val="1341508342"/>
        </w:sdtPr>
        <w:sdtEndPr/>
        <w:sdtContent/>
      </w:sdt>
      <w:r w:rsidR="00864086" w:rsidRPr="001853DE">
        <w:rPr>
          <w:rFonts w:ascii="Century Gothic" w:eastAsia="Century Gothic" w:hAnsi="Century Gothic" w:cs="Century Gothic"/>
          <w:sz w:val="20"/>
          <w:szCs w:val="20"/>
        </w:rPr>
        <w:t xml:space="preserve">Lotes </w:t>
      </w:r>
      <w:r w:rsidR="002E1885" w:rsidRPr="001853DE">
        <w:rPr>
          <w:rFonts w:ascii="Century Gothic" w:eastAsia="Century Gothic" w:hAnsi="Century Gothic" w:cs="Century Gothic"/>
          <w:sz w:val="20"/>
          <w:szCs w:val="20"/>
        </w:rPr>
        <w:t>irregulares. -</w:t>
      </w:r>
      <w:r w:rsidR="00864086" w:rsidRPr="001853DE">
        <w:rPr>
          <w:rFonts w:ascii="Century Gothic" w:eastAsia="Century Gothic" w:hAnsi="Century Gothic" w:cs="Century Gothic"/>
          <w:sz w:val="20"/>
          <w:szCs w:val="20"/>
        </w:rPr>
        <w:t xml:space="preserve"> Son aquellos que no se asemejan al lote tipo.</w:t>
      </w:r>
    </w:p>
    <w:p w14:paraId="238B7086" w14:textId="77777777" w:rsidR="00842C9C" w:rsidRPr="001853DE" w:rsidRDefault="00842C9C" w:rsidP="00CF5CE6">
      <w:pPr>
        <w:spacing w:line="276" w:lineRule="auto"/>
        <w:ind w:left="708" w:right="49"/>
        <w:jc w:val="both"/>
        <w:rPr>
          <w:rFonts w:ascii="Century Gothic" w:eastAsia="Century Gothic" w:hAnsi="Century Gothic" w:cs="Century Gothic"/>
          <w:sz w:val="20"/>
          <w:szCs w:val="20"/>
        </w:rPr>
      </w:pPr>
    </w:p>
    <w:p w14:paraId="3F7AEF73" w14:textId="7610C442" w:rsidR="00365E93" w:rsidRPr="001853DE" w:rsidRDefault="00864086" w:rsidP="00365E93">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Lote </w:t>
      </w:r>
      <w:r w:rsidR="002E1885" w:rsidRPr="001853DE">
        <w:rPr>
          <w:rFonts w:ascii="Century Gothic" w:eastAsia="Century Gothic" w:hAnsi="Century Gothic" w:cs="Century Gothic"/>
          <w:sz w:val="20"/>
          <w:szCs w:val="20"/>
        </w:rPr>
        <w:t>regular. -</w:t>
      </w:r>
      <w:r w:rsidRPr="001853DE">
        <w:rPr>
          <w:rFonts w:ascii="Century Gothic" w:eastAsia="Century Gothic" w:hAnsi="Century Gothic" w:cs="Century Gothic"/>
          <w:sz w:val="20"/>
          <w:szCs w:val="20"/>
        </w:rPr>
        <w:t xml:space="preserve"> Son aquellos lotes semejantes a los lotes tipos.</w:t>
      </w:r>
    </w:p>
    <w:p w14:paraId="2535FC2E" w14:textId="77777777" w:rsidR="00365E93" w:rsidRPr="001853DE" w:rsidRDefault="00365E93" w:rsidP="00365E93">
      <w:pPr>
        <w:ind w:left="567"/>
        <w:rPr>
          <w:rFonts w:ascii="Century Gothic" w:eastAsia="Century Gothic" w:hAnsi="Century Gothic" w:cs="Century Gothic"/>
          <w:sz w:val="20"/>
          <w:szCs w:val="20"/>
        </w:rPr>
      </w:pPr>
    </w:p>
    <w:p w14:paraId="60CB4B6F" w14:textId="0B3FAE11" w:rsidR="00365E93" w:rsidRPr="001853DE" w:rsidRDefault="00864086" w:rsidP="00365E93">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Lote </w:t>
      </w:r>
      <w:r w:rsidR="002E1885" w:rsidRPr="001853DE">
        <w:rPr>
          <w:rFonts w:ascii="Century Gothic" w:eastAsia="Century Gothic" w:hAnsi="Century Gothic" w:cs="Century Gothic"/>
          <w:sz w:val="20"/>
          <w:szCs w:val="20"/>
        </w:rPr>
        <w:t>tipo. -</w:t>
      </w:r>
      <w:r w:rsidRPr="001853DE">
        <w:rPr>
          <w:rFonts w:ascii="Century Gothic" w:eastAsia="Century Gothic" w:hAnsi="Century Gothic" w:cs="Century Gothic"/>
          <w:sz w:val="20"/>
          <w:szCs w:val="20"/>
        </w:rPr>
        <w:t xml:space="preserve"> </w:t>
      </w:r>
      <w:r w:rsidR="00541E0C" w:rsidRPr="001853DE">
        <w:rPr>
          <w:rFonts w:ascii="Century Gothic" w:eastAsia="Century Gothic" w:hAnsi="Century Gothic" w:cs="Century Gothic"/>
          <w:sz w:val="20"/>
          <w:szCs w:val="20"/>
          <w:highlight w:val="white"/>
        </w:rPr>
        <w:t>Es el lote predominante en la zona o calle en la que se ubique un predio determinado. Considerando sus características físicas, es decir, su área, frente y fondo; de acuerdo a la zonificación que dictamina la Dirección de Desarrollo Urbano y Ecología.</w:t>
      </w:r>
    </w:p>
    <w:p w14:paraId="66BE3B4B" w14:textId="79CDA1F6" w:rsidR="00842C9C" w:rsidRPr="001853DE" w:rsidRDefault="00842C9C" w:rsidP="00365E93">
      <w:pPr>
        <w:spacing w:line="276" w:lineRule="auto"/>
        <w:ind w:left="720" w:right="49"/>
        <w:jc w:val="both"/>
        <w:rPr>
          <w:rFonts w:ascii="Century Gothic" w:eastAsia="Century Gothic" w:hAnsi="Century Gothic" w:cs="Century Gothic"/>
          <w:sz w:val="20"/>
          <w:szCs w:val="20"/>
        </w:rPr>
      </w:pPr>
    </w:p>
    <w:p w14:paraId="2AF5900D" w14:textId="4E655E6A" w:rsidR="00842C9C" w:rsidRPr="001853DE" w:rsidRDefault="002E1885"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Manzana. -</w:t>
      </w:r>
      <w:r w:rsidR="00864086" w:rsidRPr="001853DE">
        <w:rPr>
          <w:rFonts w:ascii="Century Gothic" w:eastAsia="Century Gothic" w:hAnsi="Century Gothic" w:cs="Century Gothic"/>
          <w:sz w:val="20"/>
          <w:szCs w:val="20"/>
        </w:rPr>
        <w:t xml:space="preserve"> Se entiende por manzana a la superficie de terreno delimitado por vía pública urbana. Forma parte de la información cartográfica dentro de un sector, representa un espacio geográfico donde se agrupa un conjunto de lotes con o sin construcciones, así mismo forma parte de los caracteres numéricos dentro de la clave catastral.</w:t>
      </w:r>
    </w:p>
    <w:p w14:paraId="29A41A77" w14:textId="1CE5356C" w:rsidR="00842C9C" w:rsidRPr="001853DE" w:rsidRDefault="00842C9C" w:rsidP="007C751E">
      <w:pPr>
        <w:spacing w:line="276" w:lineRule="auto"/>
        <w:ind w:right="49"/>
        <w:jc w:val="both"/>
        <w:rPr>
          <w:rFonts w:ascii="Century Gothic" w:eastAsia="Century Gothic" w:hAnsi="Century Gothic" w:cs="Century Gothic"/>
          <w:sz w:val="20"/>
          <w:szCs w:val="20"/>
        </w:rPr>
      </w:pPr>
    </w:p>
    <w:p w14:paraId="1798159C" w14:textId="3D9064D1" w:rsidR="00842C9C" w:rsidRPr="001853DE" w:rsidRDefault="002E1885"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Pendiente. -</w:t>
      </w:r>
      <w:r w:rsidR="00864086" w:rsidRPr="001853DE">
        <w:rPr>
          <w:rFonts w:ascii="Century Gothic" w:eastAsia="Century Gothic" w:hAnsi="Century Gothic" w:cs="Century Gothic"/>
          <w:sz w:val="20"/>
          <w:szCs w:val="20"/>
        </w:rPr>
        <w:t xml:space="preserve"> Es la inclinación respecto de la calle expresada en porciento, originada por su topografía pendiente ascendente o descendente, la cual será el resultado de dividir la altura “h” del desnivel entre la longitud de la profundidad del predio "l".</w:t>
      </w:r>
    </w:p>
    <w:p w14:paraId="4081B500" w14:textId="77777777" w:rsidR="00842C9C" w:rsidRPr="001853DE" w:rsidRDefault="00842C9C" w:rsidP="00CF5CE6">
      <w:pPr>
        <w:spacing w:line="276" w:lineRule="auto"/>
        <w:ind w:right="49"/>
        <w:jc w:val="both"/>
        <w:rPr>
          <w:rFonts w:ascii="Century Gothic" w:eastAsia="Century Gothic" w:hAnsi="Century Gothic" w:cs="Century Gothic"/>
          <w:sz w:val="20"/>
          <w:szCs w:val="20"/>
          <w:highlight w:val="white"/>
        </w:rPr>
      </w:pPr>
    </w:p>
    <w:bookmarkStart w:id="11" w:name="_heading=h.2et92p0" w:colFirst="0" w:colLast="0"/>
    <w:bookmarkEnd w:id="11"/>
    <w:p w14:paraId="4B0984BC" w14:textId="5414BD41" w:rsidR="00842C9C" w:rsidRPr="001853DE" w:rsidRDefault="000C2D05" w:rsidP="00CF5CE6">
      <w:pPr>
        <w:numPr>
          <w:ilvl w:val="0"/>
          <w:numId w:val="22"/>
        </w:num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22"/>
          <w:id w:val="1075402085"/>
        </w:sdtPr>
        <w:sdtEndPr/>
        <w:sdtContent/>
      </w:sdt>
      <w:r w:rsidR="00864086" w:rsidRPr="001853DE">
        <w:rPr>
          <w:rFonts w:ascii="Century Gothic" w:eastAsia="Century Gothic" w:hAnsi="Century Gothic" w:cs="Century Gothic"/>
          <w:sz w:val="20"/>
          <w:szCs w:val="20"/>
        </w:rPr>
        <w:t>Plan de Desarrollo Urbano (PDU</w:t>
      </w:r>
      <w:r w:rsidR="002E1885" w:rsidRPr="001853DE">
        <w:rPr>
          <w:rFonts w:ascii="Century Gothic" w:eastAsia="Century Gothic" w:hAnsi="Century Gothic" w:cs="Century Gothic"/>
          <w:sz w:val="20"/>
          <w:szCs w:val="20"/>
        </w:rPr>
        <w:t>). -</w:t>
      </w:r>
      <w:r w:rsidR="00864086" w:rsidRPr="001853DE">
        <w:rPr>
          <w:rFonts w:ascii="Century Gothic" w:eastAsia="Century Gothic" w:hAnsi="Century Gothic" w:cs="Century Gothic"/>
          <w:sz w:val="20"/>
          <w:szCs w:val="20"/>
        </w:rPr>
        <w:t xml:space="preserve"> Es el instrumento que define las directrices hacia el desarrollo sostenible de nuestra ciudad con una proyección hacia el año 2040</w:t>
      </w:r>
      <w:r w:rsidR="004B414E">
        <w:rPr>
          <w:rFonts w:ascii="Century Gothic" w:eastAsia="Century Gothic" w:hAnsi="Century Gothic" w:cs="Century Gothic"/>
          <w:sz w:val="20"/>
          <w:szCs w:val="20"/>
        </w:rPr>
        <w:t>,</w:t>
      </w:r>
      <w:r w:rsidR="00864086" w:rsidRPr="001853DE">
        <w:rPr>
          <w:rFonts w:ascii="Century Gothic" w:eastAsia="Century Gothic" w:hAnsi="Century Gothic" w:cs="Century Gothic"/>
          <w:sz w:val="20"/>
          <w:szCs w:val="20"/>
        </w:rPr>
        <w:t xml:space="preserve"> considerando la participación ciudadana como principio rector para la construcción de un escenario de futuro o visión de largo plazo. Elaborado por el Instituto de Planeación Integral del Municipio de Chihuahua, autorizado técnicamente por la Dirección de Desarrollo Urbano y Ecología de Gobierno del Estado, una vez aprobado se remite al Ejecutivo del Estado para su publicación en el Periódico Oficial del Gobierno del Estado e inscripción en el Registro Público de la Propiedad. </w:t>
      </w:r>
    </w:p>
    <w:p w14:paraId="473601EE"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bookmarkStart w:id="12" w:name="_heading=h.3cmbx17ww7ys" w:colFirst="0" w:colLast="0"/>
      <w:bookmarkEnd w:id="12"/>
    </w:p>
    <w:p w14:paraId="7DF4D4EF" w14:textId="531F140F" w:rsidR="00842C9C" w:rsidRPr="001853DE" w:rsidRDefault="002E1885" w:rsidP="00CF5CE6">
      <w:pPr>
        <w:numPr>
          <w:ilvl w:val="0"/>
          <w:numId w:val="22"/>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 -</w:t>
      </w:r>
      <w:r w:rsidR="00864086" w:rsidRPr="001853DE">
        <w:rPr>
          <w:rFonts w:ascii="Century Gothic" w:eastAsia="Century Gothic" w:hAnsi="Century Gothic" w:cs="Century Gothic"/>
          <w:sz w:val="20"/>
          <w:szCs w:val="20"/>
        </w:rPr>
        <w:t xml:space="preserve"> El terreno urbano, suburbano y rústico o rural, con o sin construcciones e instalaciones especiales. Los predios, sus respectivas áreas públicas, privativas o comunes según el régimen de su constitución.</w:t>
      </w:r>
    </w:p>
    <w:p w14:paraId="18A292C7" w14:textId="61F47722" w:rsidR="006A3A61" w:rsidRPr="001853DE" w:rsidRDefault="00BD1927" w:rsidP="006A3A61">
      <w:pPr>
        <w:numPr>
          <w:ilvl w:val="0"/>
          <w:numId w:val="22"/>
        </w:numPr>
        <w:spacing w:line="276" w:lineRule="auto"/>
        <w:ind w:right="49"/>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Predio cabecera</w:t>
      </w:r>
      <w:proofErr w:type="gramEnd"/>
      <w:r w:rsidRPr="001853DE">
        <w:rPr>
          <w:rFonts w:ascii="Century Gothic" w:eastAsia="Century Gothic" w:hAnsi="Century Gothic" w:cs="Century Gothic"/>
          <w:sz w:val="20"/>
          <w:szCs w:val="20"/>
        </w:rPr>
        <w:t xml:space="preserve"> de </w:t>
      </w:r>
      <w:r w:rsidR="002E1885" w:rsidRPr="001853DE">
        <w:rPr>
          <w:rFonts w:ascii="Century Gothic" w:eastAsia="Century Gothic" w:hAnsi="Century Gothic" w:cs="Century Gothic"/>
          <w:sz w:val="20"/>
          <w:szCs w:val="20"/>
        </w:rPr>
        <w:t>manzana. -</w:t>
      </w:r>
      <w:r w:rsidR="006A3A61" w:rsidRPr="001853DE">
        <w:rPr>
          <w:rFonts w:ascii="Century Gothic" w:eastAsia="Century Gothic" w:hAnsi="Century Gothic" w:cs="Century Gothic"/>
          <w:sz w:val="20"/>
          <w:szCs w:val="20"/>
        </w:rPr>
        <w:t xml:space="preserve"> Este cuenta con acceso desde tres calles de forma contigua.</w:t>
      </w:r>
    </w:p>
    <w:p w14:paraId="1B03C416" w14:textId="77777777" w:rsidR="006A3A61" w:rsidRPr="001853DE" w:rsidRDefault="006A3A61" w:rsidP="006A3A61">
      <w:pPr>
        <w:spacing w:line="276" w:lineRule="auto"/>
        <w:ind w:left="720" w:right="49"/>
        <w:jc w:val="both"/>
        <w:rPr>
          <w:rFonts w:ascii="Century Gothic" w:eastAsia="Century Gothic" w:hAnsi="Century Gothic" w:cs="Century Gothic"/>
          <w:sz w:val="20"/>
          <w:szCs w:val="20"/>
        </w:rPr>
      </w:pPr>
    </w:p>
    <w:p w14:paraId="3CAC2A8E" w14:textId="0B7E360A"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en </w:t>
      </w:r>
      <w:r w:rsidR="002E1885" w:rsidRPr="001853DE">
        <w:rPr>
          <w:rFonts w:ascii="Century Gothic" w:eastAsia="Century Gothic" w:hAnsi="Century Gothic" w:cs="Century Gothic"/>
          <w:sz w:val="20"/>
          <w:szCs w:val="20"/>
        </w:rPr>
        <w:t>esquina. -</w:t>
      </w:r>
      <w:r w:rsidRPr="001853DE">
        <w:rPr>
          <w:rFonts w:ascii="Century Gothic" w:eastAsia="Century Gothic" w:hAnsi="Century Gothic" w:cs="Century Gothic"/>
          <w:sz w:val="20"/>
          <w:szCs w:val="20"/>
        </w:rPr>
        <w:t xml:space="preserve"> Aquellos predios que cuentan con dos frentes a diferentes calles y se intersecan entre sí, presentan más de un acceso, lo cual brinda plusvalía al predio.  </w:t>
      </w:r>
    </w:p>
    <w:p w14:paraId="33E95E7B" w14:textId="77777777" w:rsidR="006A3A61" w:rsidRPr="001853DE" w:rsidRDefault="006A3A61" w:rsidP="006A3A61">
      <w:pPr>
        <w:spacing w:line="276" w:lineRule="auto"/>
        <w:ind w:left="720" w:right="49"/>
        <w:jc w:val="both"/>
        <w:rPr>
          <w:rFonts w:ascii="Century Gothic" w:eastAsia="Century Gothic" w:hAnsi="Century Gothic" w:cs="Century Gothic"/>
          <w:sz w:val="20"/>
          <w:szCs w:val="20"/>
        </w:rPr>
      </w:pPr>
    </w:p>
    <w:p w14:paraId="1ADA66CF" w14:textId="367659DD"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interior con acceso </w:t>
      </w:r>
      <w:r w:rsidR="002E1885" w:rsidRPr="001853DE">
        <w:rPr>
          <w:rFonts w:ascii="Century Gothic" w:eastAsia="Century Gothic" w:hAnsi="Century Gothic" w:cs="Century Gothic"/>
          <w:sz w:val="20"/>
          <w:szCs w:val="20"/>
        </w:rPr>
        <w:t>propio. -</w:t>
      </w:r>
      <w:r w:rsidRPr="001853DE">
        <w:rPr>
          <w:rFonts w:ascii="Century Gothic" w:eastAsia="Century Gothic" w:hAnsi="Century Gothic" w:cs="Century Gothic"/>
          <w:sz w:val="20"/>
          <w:szCs w:val="20"/>
        </w:rPr>
        <w:t xml:space="preserve"> Es el que no cuenta con acceso directo, sin embargo, cuenta con un paso de servidumbre el cual le proporciona acceso a su predio.</w:t>
      </w:r>
    </w:p>
    <w:p w14:paraId="47A6C9AC" w14:textId="77777777" w:rsidR="006A3A61" w:rsidRPr="001853DE" w:rsidRDefault="006A3A61" w:rsidP="006A3A61">
      <w:pPr>
        <w:spacing w:line="276" w:lineRule="auto"/>
        <w:ind w:left="720" w:right="49"/>
        <w:jc w:val="both"/>
        <w:rPr>
          <w:rFonts w:ascii="Century Gothic" w:eastAsia="Century Gothic" w:hAnsi="Century Gothic" w:cs="Century Gothic"/>
          <w:sz w:val="20"/>
          <w:szCs w:val="20"/>
        </w:rPr>
      </w:pPr>
    </w:p>
    <w:p w14:paraId="6493A758" w14:textId="1C669007"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interior sin acceso </w:t>
      </w:r>
      <w:r w:rsidR="002E1885" w:rsidRPr="001853DE">
        <w:rPr>
          <w:rFonts w:ascii="Century Gothic" w:eastAsia="Century Gothic" w:hAnsi="Century Gothic" w:cs="Century Gothic"/>
          <w:sz w:val="20"/>
          <w:szCs w:val="20"/>
        </w:rPr>
        <w:t>propio. -</w:t>
      </w:r>
      <w:r w:rsidRPr="001853DE">
        <w:rPr>
          <w:rFonts w:ascii="Century Gothic" w:eastAsia="Century Gothic" w:hAnsi="Century Gothic" w:cs="Century Gothic"/>
          <w:sz w:val="20"/>
          <w:szCs w:val="20"/>
        </w:rPr>
        <w:t xml:space="preserve"> Es el que no cuenta con acceso directo, sin embargo, se le proporciona acceso por algún predio ajeno.</w:t>
      </w:r>
    </w:p>
    <w:p w14:paraId="0F87CF56" w14:textId="77777777" w:rsidR="006A3A61" w:rsidRPr="001853DE" w:rsidRDefault="006A3A61" w:rsidP="006A3A61">
      <w:pPr>
        <w:spacing w:line="276" w:lineRule="auto"/>
        <w:ind w:right="49"/>
        <w:jc w:val="both"/>
        <w:rPr>
          <w:rFonts w:ascii="Century Gothic" w:eastAsia="Century Gothic" w:hAnsi="Century Gothic" w:cs="Century Gothic"/>
          <w:sz w:val="20"/>
          <w:szCs w:val="20"/>
        </w:rPr>
      </w:pPr>
    </w:p>
    <w:p w14:paraId="6829CD16" w14:textId="26441D5C" w:rsidR="006A3A61" w:rsidRPr="001853DE"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Predio </w:t>
      </w:r>
      <w:r w:rsidR="002E1885" w:rsidRPr="001853DE">
        <w:rPr>
          <w:rFonts w:ascii="Century Gothic" w:eastAsia="Century Gothic" w:hAnsi="Century Gothic" w:cs="Century Gothic"/>
          <w:sz w:val="20"/>
          <w:szCs w:val="20"/>
        </w:rPr>
        <w:t>intermedio. -</w:t>
      </w:r>
      <w:r w:rsidRPr="001853DE">
        <w:rPr>
          <w:rFonts w:ascii="Century Gothic" w:eastAsia="Century Gothic" w:hAnsi="Century Gothic" w:cs="Century Gothic"/>
          <w:sz w:val="20"/>
          <w:szCs w:val="20"/>
        </w:rPr>
        <w:t xml:space="preserve"> Es el predio que cuenta con accesos no contiguos y que puede contar con uno, dos, tres o cuatro calles que le proveen dichos accesos.</w:t>
      </w:r>
    </w:p>
    <w:p w14:paraId="5AA2B2A5" w14:textId="77777777" w:rsidR="006A3A61" w:rsidRPr="001853DE" w:rsidRDefault="006A3A61" w:rsidP="006A3A61">
      <w:pPr>
        <w:spacing w:line="276" w:lineRule="auto"/>
        <w:ind w:left="720" w:right="49"/>
        <w:jc w:val="both"/>
        <w:rPr>
          <w:rFonts w:ascii="Century Gothic" w:eastAsia="Century Gothic" w:hAnsi="Century Gothic" w:cs="Century Gothic"/>
          <w:sz w:val="20"/>
          <w:szCs w:val="20"/>
        </w:rPr>
      </w:pPr>
    </w:p>
    <w:p w14:paraId="3DFDB675" w14:textId="4B58C929" w:rsidR="006A3A61" w:rsidRPr="001853DE" w:rsidRDefault="006A3A61" w:rsidP="006A3A61">
      <w:pPr>
        <w:numPr>
          <w:ilvl w:val="0"/>
          <w:numId w:val="22"/>
        </w:numPr>
        <w:spacing w:after="200" w:line="276" w:lineRule="auto"/>
        <w:ind w:right="49"/>
        <w:jc w:val="both"/>
        <w:rPr>
          <w:rFonts w:ascii="Century Gothic" w:eastAsia="Century Gothic" w:hAnsi="Century Gothic" w:cs="Century Gothic"/>
          <w:sz w:val="20"/>
          <w:szCs w:val="20"/>
        </w:rPr>
      </w:pPr>
      <w:r w:rsidRPr="001853DE">
        <w:rPr>
          <w:rFonts w:ascii="Century Gothic" w:hAnsi="Century Gothic"/>
          <w:sz w:val="20"/>
          <w:szCs w:val="20"/>
        </w:rPr>
        <w:t xml:space="preserve">Predio </w:t>
      </w:r>
      <w:r w:rsidR="002E1885" w:rsidRPr="001853DE">
        <w:rPr>
          <w:rFonts w:ascii="Century Gothic" w:hAnsi="Century Gothic"/>
          <w:sz w:val="20"/>
          <w:szCs w:val="20"/>
        </w:rPr>
        <w:t>manzanero. -</w:t>
      </w:r>
      <w:r w:rsidRPr="001853DE">
        <w:rPr>
          <w:rFonts w:ascii="Century Gothic" w:hAnsi="Century Gothic"/>
          <w:sz w:val="20"/>
          <w:szCs w:val="20"/>
        </w:rPr>
        <w:t xml:space="preserve"> Es el que cuenta normalmente con cuatro accesos desde calles diferentes, y se extiende hasta los límites de las calles que lo circundan. Aunque en ocasiones, dependiendo de la traza de las calles, pueden ser que sean tres las calles que le den acceso.</w:t>
      </w:r>
    </w:p>
    <w:p w14:paraId="77E0E198" w14:textId="0F04B906" w:rsidR="006A3A61" w:rsidRPr="001853DE" w:rsidRDefault="006A3A61" w:rsidP="006A3A61">
      <w:pPr>
        <w:numPr>
          <w:ilvl w:val="0"/>
          <w:numId w:val="22"/>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w:t>
      </w:r>
      <w:r w:rsidR="002E1885" w:rsidRPr="001853DE">
        <w:rPr>
          <w:rFonts w:ascii="Century Gothic" w:eastAsia="Century Gothic" w:hAnsi="Century Gothic" w:cs="Century Gothic"/>
          <w:sz w:val="20"/>
          <w:szCs w:val="20"/>
        </w:rPr>
        <w:t>urbano. -</w:t>
      </w:r>
      <w:r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 xml:space="preserve">s el que se encuentre ubicado dentro de los límites de algún centro de población; y los que, encontrándose fuera de los límites de algún centro de población, por su uso de suelo y que cuente con más de dos servicios. </w:t>
      </w:r>
    </w:p>
    <w:p w14:paraId="3499CDFC" w14:textId="74A7B2A5"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Sector </w:t>
      </w:r>
      <w:r w:rsidR="002E1885" w:rsidRPr="001853DE">
        <w:rPr>
          <w:rFonts w:ascii="Century Gothic" w:eastAsia="Century Gothic" w:hAnsi="Century Gothic" w:cs="Century Gothic"/>
          <w:sz w:val="20"/>
          <w:szCs w:val="20"/>
        </w:rPr>
        <w:t>catastral. -</w:t>
      </w:r>
      <w:r w:rsidRPr="001853DE">
        <w:rPr>
          <w:rFonts w:ascii="Century Gothic" w:eastAsia="Century Gothic" w:hAnsi="Century Gothic" w:cs="Century Gothic"/>
          <w:sz w:val="20"/>
          <w:szCs w:val="20"/>
        </w:rPr>
        <w:t xml:space="preserve"> División geográfica que establece la autoridad catastral municipal con respecto de su territorio y que agrupa a un número determinado de predios en zonas rurales o rústicas y manzanas en las zonas urbanas, en función de su ubicación.</w:t>
      </w:r>
    </w:p>
    <w:p w14:paraId="0B800B73"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4A43F885" w14:textId="003BFD0D" w:rsidR="00842C9C" w:rsidRPr="001853DE" w:rsidRDefault="002E1885"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Suelo. -</w:t>
      </w:r>
      <w:r w:rsidR="00864086" w:rsidRPr="001853DE">
        <w:rPr>
          <w:rFonts w:ascii="Century Gothic" w:eastAsia="Century Gothic" w:hAnsi="Century Gothic" w:cs="Century Gothic"/>
          <w:sz w:val="20"/>
          <w:szCs w:val="20"/>
        </w:rPr>
        <w:t xml:space="preserve"> Tierra, superficie considerada en función de sus cualidades productivas, así como de sus posibilidades de uso, explotación o aprovechamiento. </w:t>
      </w:r>
    </w:p>
    <w:p w14:paraId="27CE97DD" w14:textId="77777777" w:rsidR="00CD19E0" w:rsidRPr="001853DE" w:rsidRDefault="00CD19E0" w:rsidP="00CD19E0">
      <w:pPr>
        <w:spacing w:line="276" w:lineRule="auto"/>
        <w:ind w:left="720" w:right="49"/>
        <w:jc w:val="both"/>
        <w:rPr>
          <w:rFonts w:ascii="Century Gothic" w:eastAsia="Century Gothic" w:hAnsi="Century Gothic" w:cs="Century Gothic"/>
          <w:sz w:val="20"/>
          <w:szCs w:val="20"/>
        </w:rPr>
      </w:pPr>
    </w:p>
    <w:p w14:paraId="7B06D880" w14:textId="6A113322" w:rsidR="00CD19E0" w:rsidRPr="001853DE" w:rsidRDefault="00CD19E0"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de Mercado: Es la cuantía estimada por la cual un activo debería intercambiarse en la fecha de valuación, entre un comprador dispuesto y un vendedor dispuesto en una transacción libre, tras una comercialización adecuada en la cual las partes hayan actuado cada cual, con la información suficiente, de manera prudente y sin coacción.</w:t>
      </w:r>
    </w:p>
    <w:p w14:paraId="1B3411E4" w14:textId="77777777" w:rsidR="00CD19E0" w:rsidRPr="001853DE" w:rsidRDefault="00CD19E0" w:rsidP="00CD19E0">
      <w:pPr>
        <w:spacing w:line="276" w:lineRule="auto"/>
        <w:ind w:left="720" w:right="49"/>
        <w:jc w:val="both"/>
        <w:rPr>
          <w:rFonts w:ascii="Century Gothic" w:eastAsia="Century Gothic" w:hAnsi="Century Gothic" w:cs="Century Gothic"/>
          <w:sz w:val="20"/>
          <w:szCs w:val="20"/>
        </w:rPr>
      </w:pPr>
    </w:p>
    <w:p w14:paraId="56950D6F" w14:textId="0EEF71E6" w:rsidR="00CD19E0" w:rsidRPr="001853DE" w:rsidRDefault="00CD19E0"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El valor que por unidad de medida apruebe el Congreso del Estado en tablas de valores unitarios de suelo y construcción, para cuantificar el valor catastral de cada uno de los </w:t>
      </w:r>
      <w:r w:rsidR="00826DFB" w:rsidRPr="001853DE">
        <w:rPr>
          <w:rFonts w:ascii="Century Gothic" w:eastAsia="Century Gothic" w:hAnsi="Century Gothic" w:cs="Century Gothic"/>
          <w:sz w:val="20"/>
          <w:szCs w:val="20"/>
        </w:rPr>
        <w:t>inmuebles.</w:t>
      </w:r>
    </w:p>
    <w:p w14:paraId="2CA1D392"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312D72DB" w14:textId="372DAC24" w:rsidR="00842C9C" w:rsidRPr="001853DE"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Zona </w:t>
      </w:r>
      <w:r w:rsidR="00761D71" w:rsidRPr="001853DE">
        <w:rPr>
          <w:rFonts w:ascii="Century Gothic" w:eastAsia="Century Gothic" w:hAnsi="Century Gothic" w:cs="Century Gothic"/>
          <w:sz w:val="20"/>
          <w:szCs w:val="20"/>
        </w:rPr>
        <w:t>h</w:t>
      </w:r>
      <w:r w:rsidRPr="001853DE">
        <w:rPr>
          <w:rFonts w:ascii="Century Gothic" w:eastAsia="Century Gothic" w:hAnsi="Century Gothic" w:cs="Century Gothic"/>
          <w:sz w:val="20"/>
          <w:szCs w:val="20"/>
        </w:rPr>
        <w:t xml:space="preserve">omogénea de </w:t>
      </w:r>
      <w:r w:rsidR="002E1885" w:rsidRPr="001853DE">
        <w:rPr>
          <w:rFonts w:ascii="Century Gothic" w:eastAsia="Century Gothic" w:hAnsi="Century Gothic" w:cs="Century Gothic"/>
          <w:sz w:val="20"/>
          <w:szCs w:val="20"/>
        </w:rPr>
        <w:t>valor. -</w:t>
      </w:r>
      <w:r w:rsidRPr="001853DE">
        <w:rPr>
          <w:rFonts w:ascii="Century Gothic" w:eastAsia="Century Gothic" w:hAnsi="Century Gothic" w:cs="Century Gothic"/>
          <w:sz w:val="20"/>
          <w:szCs w:val="20"/>
        </w:rPr>
        <w:t xml:space="preserve"> Es una fracción de sector catastral, sector catastral completo o varios sectores catastrales, delimitado por una poligonal plasmada en cartografía municipal que tengan características similares, tales como infraestructura, servicios, topografía y cualquier otro elemento relacionado que incide en el valor de la zona homogénea</w:t>
      </w:r>
      <w:r w:rsidR="00826DFB" w:rsidRPr="001853DE">
        <w:rPr>
          <w:rFonts w:ascii="Century Gothic" w:eastAsia="Century Gothic" w:hAnsi="Century Gothic" w:cs="Century Gothic"/>
          <w:sz w:val="20"/>
          <w:szCs w:val="20"/>
        </w:rPr>
        <w:t>, es decir, nivel socioeconómico de la población, y actividad económica de la zona , en el cual se toma como referencia el valor de mercado declarado por el contribuyente, para la asignación de los valores unitarios catastrales.</w:t>
      </w:r>
    </w:p>
    <w:p w14:paraId="1B129410" w14:textId="631B4EAB" w:rsidR="00FD61A6" w:rsidRPr="001853DE" w:rsidRDefault="00FD61A6" w:rsidP="00FD61A6">
      <w:pPr>
        <w:pStyle w:val="Ttulo1"/>
        <w:spacing w:line="276" w:lineRule="auto"/>
        <w:ind w:right="49"/>
        <w:jc w:val="center"/>
        <w:rPr>
          <w:rFonts w:ascii="Century Gothic" w:eastAsia="Century Gothic" w:hAnsi="Century Gothic" w:cs="Century Gothic"/>
          <w:b/>
          <w:color w:val="auto"/>
          <w:sz w:val="20"/>
          <w:szCs w:val="20"/>
        </w:rPr>
      </w:pPr>
      <w:bookmarkStart w:id="13" w:name="_Toc152244325"/>
      <w:r w:rsidRPr="001853DE">
        <w:rPr>
          <w:rFonts w:ascii="Century Gothic" w:eastAsia="Century Gothic" w:hAnsi="Century Gothic" w:cs="Century Gothic"/>
          <w:b/>
          <w:color w:val="auto"/>
          <w:sz w:val="20"/>
          <w:szCs w:val="20"/>
        </w:rPr>
        <w:t>TÍTULO SEGUNDO</w:t>
      </w:r>
      <w:bookmarkEnd w:id="13"/>
    </w:p>
    <w:p w14:paraId="742FDCB0" w14:textId="65D49592" w:rsidR="00FD61A6" w:rsidRPr="001853DE" w:rsidRDefault="00FD61A6" w:rsidP="00FD61A6">
      <w:pPr>
        <w:pStyle w:val="Ttulo2"/>
        <w:spacing w:line="276" w:lineRule="auto"/>
        <w:ind w:right="49"/>
        <w:jc w:val="center"/>
        <w:rPr>
          <w:rFonts w:ascii="Century Gothic" w:eastAsia="Century Gothic" w:hAnsi="Century Gothic" w:cs="Century Gothic"/>
          <w:color w:val="auto"/>
          <w:sz w:val="20"/>
          <w:szCs w:val="20"/>
        </w:rPr>
      </w:pPr>
      <w:bookmarkStart w:id="14" w:name="_Toc152244326"/>
      <w:r w:rsidRPr="001853DE">
        <w:rPr>
          <w:rFonts w:ascii="Century Gothic" w:eastAsia="Century Gothic" w:hAnsi="Century Gothic" w:cs="Century Gothic"/>
          <w:color w:val="auto"/>
          <w:sz w:val="20"/>
          <w:szCs w:val="20"/>
        </w:rPr>
        <w:t>DE LA IDENTIFICACIÓN DEL PREDIO</w:t>
      </w:r>
      <w:bookmarkEnd w:id="14"/>
    </w:p>
    <w:p w14:paraId="02BA0B50" w14:textId="4C94DE14" w:rsidR="00842C9C" w:rsidRPr="001853DE" w:rsidRDefault="00864086" w:rsidP="00CF5CE6">
      <w:pPr>
        <w:pStyle w:val="Ttulo1"/>
        <w:spacing w:line="276" w:lineRule="auto"/>
        <w:ind w:right="49"/>
        <w:jc w:val="center"/>
        <w:rPr>
          <w:rFonts w:ascii="Century Gothic" w:eastAsia="Century Gothic" w:hAnsi="Century Gothic" w:cs="Century Gothic"/>
          <w:b/>
          <w:color w:val="auto"/>
          <w:sz w:val="20"/>
          <w:szCs w:val="20"/>
        </w:rPr>
      </w:pPr>
      <w:bookmarkStart w:id="15" w:name="_Toc152244327"/>
      <w:r w:rsidRPr="001853DE">
        <w:rPr>
          <w:rFonts w:ascii="Century Gothic" w:eastAsia="Century Gothic" w:hAnsi="Century Gothic" w:cs="Century Gothic"/>
          <w:b/>
          <w:color w:val="auto"/>
          <w:sz w:val="20"/>
          <w:szCs w:val="20"/>
        </w:rPr>
        <w:t xml:space="preserve">CAPÍTULO </w:t>
      </w:r>
      <w:r w:rsidR="00FD61A6" w:rsidRPr="001853DE">
        <w:rPr>
          <w:rFonts w:ascii="Century Gothic" w:eastAsia="Century Gothic" w:hAnsi="Century Gothic" w:cs="Century Gothic"/>
          <w:b/>
          <w:color w:val="auto"/>
          <w:sz w:val="20"/>
          <w:szCs w:val="20"/>
        </w:rPr>
        <w:t>ÚNICO</w:t>
      </w:r>
      <w:bookmarkEnd w:id="15"/>
    </w:p>
    <w:p w14:paraId="3650B456" w14:textId="112F824A" w:rsidR="00842C9C" w:rsidRPr="001853DE" w:rsidRDefault="00864086" w:rsidP="00CF5CE6">
      <w:pPr>
        <w:pStyle w:val="Ttulo2"/>
        <w:spacing w:line="276" w:lineRule="auto"/>
        <w:ind w:right="49"/>
        <w:jc w:val="center"/>
        <w:rPr>
          <w:rFonts w:ascii="Century Gothic" w:eastAsia="Century Gothic" w:hAnsi="Century Gothic" w:cs="Century Gothic"/>
          <w:color w:val="auto"/>
          <w:sz w:val="20"/>
          <w:szCs w:val="20"/>
        </w:rPr>
      </w:pPr>
      <w:bookmarkStart w:id="16" w:name="_Toc152244328"/>
      <w:r w:rsidRPr="001853DE">
        <w:rPr>
          <w:rFonts w:ascii="Century Gothic" w:eastAsia="Century Gothic" w:hAnsi="Century Gothic" w:cs="Century Gothic"/>
          <w:color w:val="auto"/>
          <w:sz w:val="20"/>
          <w:szCs w:val="20"/>
        </w:rPr>
        <w:t xml:space="preserve">DE LA </w:t>
      </w:r>
      <w:r w:rsidR="002C7EF4" w:rsidRPr="001853DE">
        <w:rPr>
          <w:rFonts w:ascii="Century Gothic" w:eastAsia="Century Gothic" w:hAnsi="Century Gothic" w:cs="Century Gothic"/>
          <w:color w:val="auto"/>
          <w:sz w:val="20"/>
          <w:szCs w:val="20"/>
        </w:rPr>
        <w:t>CLAVE CATASTRAL ESTÁ</w:t>
      </w:r>
      <w:r w:rsidR="00FD61A6" w:rsidRPr="001853DE">
        <w:rPr>
          <w:rFonts w:ascii="Century Gothic" w:eastAsia="Century Gothic" w:hAnsi="Century Gothic" w:cs="Century Gothic"/>
          <w:color w:val="auto"/>
          <w:sz w:val="20"/>
          <w:szCs w:val="20"/>
        </w:rPr>
        <w:t>NDAR</w:t>
      </w:r>
      <w:bookmarkEnd w:id="16"/>
    </w:p>
    <w:p w14:paraId="51230A88"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4857D23B" w14:textId="0FF6CFAB"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registro de los datos de cada bien inmueble se hará utilizando una clave catastral estándar que contenga tanto divisiones administrativas como catastrales.</w:t>
      </w:r>
    </w:p>
    <w:p w14:paraId="6C28FE91"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BBAF868" w14:textId="6EAC063C" w:rsidR="00842C9C"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La clave catastral estándar contará con los siguientes datos: </w:t>
      </w:r>
    </w:p>
    <w:p w14:paraId="6B1E5CB4"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Estado;</w:t>
      </w:r>
    </w:p>
    <w:p w14:paraId="06D754BD"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Región Catastral;</w:t>
      </w:r>
    </w:p>
    <w:p w14:paraId="0DDA8724"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Municipio;</w:t>
      </w:r>
    </w:p>
    <w:p w14:paraId="137F3790"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Zona Catastral;</w:t>
      </w:r>
    </w:p>
    <w:p w14:paraId="12834DBB"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Localidad;</w:t>
      </w:r>
    </w:p>
    <w:p w14:paraId="5249BE2C"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Sector Catastral;</w:t>
      </w:r>
    </w:p>
    <w:p w14:paraId="72118382"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Número de manzana;</w:t>
      </w:r>
    </w:p>
    <w:p w14:paraId="24EF1727"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Número de lote (predio);</w:t>
      </w:r>
    </w:p>
    <w:p w14:paraId="0357EFA4"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En su caso, información del condominio: edificio. </w:t>
      </w:r>
    </w:p>
    <w:p w14:paraId="5F910A18" w14:textId="77777777" w:rsidR="00842C9C" w:rsidRPr="001853DE"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En su caso, información del condominio: unidad. </w:t>
      </w:r>
    </w:p>
    <w:p w14:paraId="74DA3D27" w14:textId="77777777" w:rsidR="00842C9C" w:rsidRPr="001853DE" w:rsidRDefault="00864086" w:rsidP="00CF5CE6">
      <w:pPr>
        <w:spacing w:line="276" w:lineRule="auto"/>
        <w:ind w:left="-141" w:right="49"/>
        <w:jc w:val="both"/>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391F23CB" wp14:editId="7AACFD55">
            <wp:extent cx="6580913" cy="845168"/>
            <wp:effectExtent l="0" t="0" r="0" b="0"/>
            <wp:docPr id="27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b="19993"/>
                    <a:stretch>
                      <a:fillRect/>
                    </a:stretch>
                  </pic:blipFill>
                  <pic:spPr>
                    <a:xfrm>
                      <a:off x="0" y="0"/>
                      <a:ext cx="6580913" cy="845168"/>
                    </a:xfrm>
                    <a:prstGeom prst="rect">
                      <a:avLst/>
                    </a:prstGeom>
                    <a:ln/>
                  </pic:spPr>
                </pic:pic>
              </a:graphicData>
            </a:graphic>
          </wp:inline>
        </w:drawing>
      </w:r>
    </w:p>
    <w:p w14:paraId="7368F2AE" w14:textId="77777777"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27"/>
          <w:id w:val="1633745312"/>
        </w:sdtPr>
        <w:sdtEndPr/>
        <w:sdtContent/>
      </w:sdt>
      <w:sdt>
        <w:sdtPr>
          <w:rPr>
            <w:rFonts w:ascii="Century Gothic" w:hAnsi="Century Gothic"/>
            <w:sz w:val="20"/>
            <w:szCs w:val="20"/>
          </w:rPr>
          <w:tag w:val="goog_rdk_28"/>
          <w:id w:val="-496575021"/>
        </w:sdtPr>
        <w:sdtEndPr/>
        <w:sdtContent/>
      </w:sdt>
      <w:sdt>
        <w:sdtPr>
          <w:rPr>
            <w:rFonts w:ascii="Century Gothic" w:hAnsi="Century Gothic"/>
            <w:sz w:val="20"/>
            <w:szCs w:val="20"/>
          </w:rPr>
          <w:tag w:val="goog_rdk_29"/>
          <w:id w:val="1175005488"/>
        </w:sdtPr>
        <w:sdtEndPr/>
        <w:sdtContent/>
      </w:sdt>
    </w:p>
    <w:p w14:paraId="1C33049C" w14:textId="644C74B3"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Se entenderá por:</w:t>
      </w:r>
    </w:p>
    <w:p w14:paraId="6C4490D6"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D755C7A" w14:textId="0EF780AC" w:rsidR="00842C9C" w:rsidRPr="001853DE" w:rsidRDefault="00864086" w:rsidP="00B4139A">
      <w:pPr>
        <w:numPr>
          <w:ilvl w:val="0"/>
          <w:numId w:val="27"/>
        </w:numPr>
        <w:spacing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Región </w:t>
      </w:r>
      <w:r w:rsidR="002E1885" w:rsidRPr="001853DE">
        <w:rPr>
          <w:rFonts w:ascii="Century Gothic" w:eastAsia="Century Gothic" w:hAnsi="Century Gothic" w:cs="Century Gothic"/>
          <w:sz w:val="20"/>
          <w:szCs w:val="20"/>
        </w:rPr>
        <w:t>catastral. -</w:t>
      </w:r>
      <w:r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la delimitación de las áreas que resultan de la agrupación de municipios de acuerdo con sus características geográficas y/o socioeconómicas, para efectos de administración y control catastral.</w:t>
      </w:r>
    </w:p>
    <w:p w14:paraId="5FF180EA" w14:textId="77777777" w:rsidR="00364A3A" w:rsidRPr="001853DE" w:rsidRDefault="00364A3A" w:rsidP="00364A3A">
      <w:pPr>
        <w:spacing w:line="276" w:lineRule="auto"/>
        <w:ind w:left="720" w:right="49"/>
        <w:jc w:val="both"/>
        <w:rPr>
          <w:rFonts w:ascii="Century Gothic" w:eastAsia="Century Gothic" w:hAnsi="Century Gothic" w:cs="Century Gothic"/>
          <w:sz w:val="20"/>
          <w:szCs w:val="20"/>
        </w:rPr>
      </w:pPr>
    </w:p>
    <w:p w14:paraId="67E42FE5" w14:textId="3D772422" w:rsidR="00364A3A" w:rsidRPr="001853DE" w:rsidRDefault="00364A3A" w:rsidP="00364A3A">
      <w:pPr>
        <w:numPr>
          <w:ilvl w:val="0"/>
          <w:numId w:val="27"/>
        </w:numPr>
        <w:spacing w:line="276" w:lineRule="auto"/>
        <w:ind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Zona </w:t>
      </w:r>
      <w:r w:rsidR="002E1885" w:rsidRPr="001853DE">
        <w:rPr>
          <w:rFonts w:ascii="Century Gothic" w:eastAsia="Century Gothic" w:hAnsi="Century Gothic" w:cs="Century Gothic"/>
          <w:sz w:val="20"/>
          <w:szCs w:val="20"/>
        </w:rPr>
        <w:t>Catastral. -</w:t>
      </w:r>
      <w:r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L</w:t>
      </w:r>
      <w:r w:rsidRPr="001853DE">
        <w:rPr>
          <w:rFonts w:ascii="Century Gothic" w:eastAsia="Century Gothic" w:hAnsi="Century Gothic" w:cs="Century Gothic"/>
          <w:sz w:val="20"/>
          <w:szCs w:val="20"/>
        </w:rPr>
        <w:t>as áreas en las que se divide el territorio del municipio o delegación y que presentan características homogéneas en cuanto a sus aspectos físicos, económicos, sociales, de uso actual y potencial del suelo, que preferentemente estén delimitadas por rasgos físicos y culturales, como carreteras, caminos, brechas, vías y arroyos.</w:t>
      </w:r>
    </w:p>
    <w:p w14:paraId="3A5B15A1" w14:textId="535984D9" w:rsidR="00CD19E0" w:rsidRPr="001853DE" w:rsidRDefault="00CD19E0" w:rsidP="00CD19E0">
      <w:pPr>
        <w:spacing w:line="276" w:lineRule="auto"/>
        <w:ind w:left="720"/>
        <w:jc w:val="both"/>
        <w:rPr>
          <w:rFonts w:ascii="Century Gothic" w:eastAsia="Century Gothic" w:hAnsi="Century Gothic" w:cs="Century Gothic"/>
          <w:sz w:val="20"/>
          <w:szCs w:val="20"/>
        </w:rPr>
      </w:pPr>
    </w:p>
    <w:p w14:paraId="268BC495" w14:textId="39B87DE7" w:rsidR="00CD19E0" w:rsidRPr="001853DE" w:rsidRDefault="00CD19E0" w:rsidP="00B637A1">
      <w:pPr>
        <w:spacing w:line="276" w:lineRule="auto"/>
        <w:ind w:left="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Al final de las presentes Tablas de Valores Unitarios de Suelo y Construcción, se encuentran plasmadas cartográficamente la totalidad de las Zonas Catastrales de la Ciudad de Chihuahua, las cuales fungen como una valiosa herramienta auxiliar para la identificación de la ubicación del predio.</w:t>
      </w:r>
    </w:p>
    <w:p w14:paraId="75C2E71F" w14:textId="77777777" w:rsidR="00CD19E0" w:rsidRPr="001853DE" w:rsidRDefault="00CD19E0" w:rsidP="00CD19E0">
      <w:pPr>
        <w:spacing w:line="276" w:lineRule="auto"/>
        <w:ind w:left="720"/>
        <w:jc w:val="both"/>
        <w:rPr>
          <w:rFonts w:ascii="Century Gothic" w:eastAsia="Century Gothic" w:hAnsi="Century Gothic" w:cs="Century Gothic"/>
          <w:sz w:val="20"/>
          <w:szCs w:val="20"/>
        </w:rPr>
      </w:pPr>
    </w:p>
    <w:p w14:paraId="5B014BF0" w14:textId="2516E9F1" w:rsidR="00CD19E0" w:rsidRPr="001853DE" w:rsidRDefault="00B637A1" w:rsidP="00E17B83">
      <w:pPr>
        <w:spacing w:line="276" w:lineRule="auto"/>
        <w:ind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Aunado a lo anterior, se pone a disposición el </w:t>
      </w:r>
      <w:r w:rsidR="00CD19E0" w:rsidRPr="001853DE">
        <w:rPr>
          <w:rFonts w:ascii="Century Gothic" w:eastAsia="Century Gothic" w:hAnsi="Century Gothic" w:cs="Century Gothic"/>
          <w:sz w:val="20"/>
          <w:szCs w:val="20"/>
        </w:rPr>
        <w:t>Sistema de Información Geográfica del Municipio de Chihuahua (SIGMUN)</w:t>
      </w:r>
      <w:r w:rsidR="00DC33A8"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xml:space="preserve">el cual </w:t>
      </w:r>
      <w:r w:rsidR="003F5EBA" w:rsidRPr="001853DE">
        <w:rPr>
          <w:rFonts w:ascii="Century Gothic" w:eastAsia="Century Gothic" w:hAnsi="Century Gothic" w:cs="Century Gothic"/>
          <w:sz w:val="20"/>
          <w:szCs w:val="20"/>
        </w:rPr>
        <w:t>es</w:t>
      </w:r>
      <w:r w:rsidRPr="001853DE">
        <w:rPr>
          <w:rFonts w:ascii="Century Gothic" w:eastAsia="Century Gothic" w:hAnsi="Century Gothic" w:cs="Century Gothic"/>
          <w:sz w:val="20"/>
          <w:szCs w:val="20"/>
        </w:rPr>
        <w:t xml:space="preserve"> únicamente</w:t>
      </w:r>
      <w:r w:rsidR="003F5EBA" w:rsidRPr="001853DE">
        <w:rPr>
          <w:rFonts w:ascii="Century Gothic" w:eastAsia="Century Gothic" w:hAnsi="Century Gothic" w:cs="Century Gothic"/>
          <w:sz w:val="20"/>
          <w:szCs w:val="20"/>
        </w:rPr>
        <w:t xml:space="preserve"> una herramienta de consulta de información catastral</w:t>
      </w:r>
      <w:r w:rsidR="00BD5CE9" w:rsidRPr="001853DE">
        <w:rPr>
          <w:rFonts w:ascii="Century Gothic" w:eastAsia="Century Gothic" w:hAnsi="Century Gothic" w:cs="Century Gothic"/>
          <w:sz w:val="20"/>
          <w:szCs w:val="20"/>
        </w:rPr>
        <w:t xml:space="preserve">, </w:t>
      </w:r>
      <w:r w:rsidR="003F5EBA" w:rsidRPr="001853DE">
        <w:rPr>
          <w:rFonts w:ascii="Century Gothic" w:eastAsia="Century Gothic" w:hAnsi="Century Gothic" w:cs="Century Gothic"/>
          <w:sz w:val="20"/>
          <w:szCs w:val="20"/>
        </w:rPr>
        <w:t xml:space="preserve"> </w:t>
      </w:r>
      <w:r w:rsidR="00BD5CE9" w:rsidRPr="001853DE">
        <w:rPr>
          <w:rFonts w:ascii="Century Gothic" w:eastAsia="Century Gothic" w:hAnsi="Century Gothic" w:cs="Century Gothic"/>
          <w:sz w:val="20"/>
          <w:szCs w:val="20"/>
        </w:rPr>
        <w:t>misma que facilita la ubicación geográfica de los predios urbanos, suburbanos y rústicos, dicha plataforma está sustentada de acuerdo a las normativas publicadas  por el Instituto Nacional de Estadística y Geografía, de conformidad con la Ley del Sistema Nacional de Información Estadística y Geográfica, así como con la Norma Técnica para la Generación, Captación e Integración de Datos Catastrales y Registrales con fines estadísticos y geográficos con sus diccionarios de datos catastrales, escala 1:1,000 y 1:10,000; y la misma no incide en la determinación de los valores unitarios de suelo y construcción.</w:t>
      </w:r>
    </w:p>
    <w:p w14:paraId="2C4A5DFD" w14:textId="092C0B9E" w:rsidR="00CD19E0" w:rsidRPr="001853DE" w:rsidRDefault="00BD5CE9" w:rsidP="00E17B83">
      <w:pPr>
        <w:spacing w:line="276" w:lineRule="auto"/>
        <w:ind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Para pronta accesibilidad, se pone a disposición</w:t>
      </w:r>
      <w:r w:rsidR="00CD19E0" w:rsidRPr="001853DE">
        <w:rPr>
          <w:rFonts w:ascii="Century Gothic" w:eastAsia="Century Gothic" w:hAnsi="Century Gothic" w:cs="Century Gothic"/>
          <w:sz w:val="20"/>
          <w:szCs w:val="20"/>
        </w:rPr>
        <w:t xml:space="preserve"> el siguiente código QR.</w:t>
      </w:r>
    </w:p>
    <w:p w14:paraId="43E567FA" w14:textId="383301EF" w:rsidR="00CD19E0" w:rsidRPr="001853DE" w:rsidRDefault="002E445A" w:rsidP="00DD32E5">
      <w:pPr>
        <w:spacing w:line="276" w:lineRule="auto"/>
        <w:jc w:val="center"/>
        <w:rPr>
          <w:rFonts w:ascii="Century Gothic" w:eastAsia="Century Gothic" w:hAnsi="Century Gothic" w:cs="Century Gothic"/>
          <w:sz w:val="20"/>
          <w:szCs w:val="20"/>
        </w:rPr>
      </w:pPr>
      <w:r>
        <w:rPr>
          <w:rFonts w:ascii="Century Gothic" w:eastAsia="Century Gothic" w:hAnsi="Century Gothic" w:cs="Century Gothic"/>
          <w:noProof/>
          <w:sz w:val="20"/>
          <w:szCs w:val="20"/>
        </w:rPr>
        <w:lastRenderedPageBreak/>
        <w:drawing>
          <wp:inline distT="0" distB="0" distL="0" distR="0" wp14:anchorId="0FA21655" wp14:editId="2DE9372A">
            <wp:extent cx="2084705" cy="181673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4705" cy="1816735"/>
                    </a:xfrm>
                    <a:prstGeom prst="rect">
                      <a:avLst/>
                    </a:prstGeom>
                    <a:noFill/>
                  </pic:spPr>
                </pic:pic>
              </a:graphicData>
            </a:graphic>
          </wp:inline>
        </w:drawing>
      </w:r>
    </w:p>
    <w:p w14:paraId="34B7C6CD" w14:textId="77777777" w:rsidR="00677552" w:rsidRPr="001853DE" w:rsidRDefault="00677552" w:rsidP="00677552">
      <w:pPr>
        <w:spacing w:line="276" w:lineRule="auto"/>
        <w:ind w:left="720"/>
        <w:jc w:val="both"/>
        <w:rPr>
          <w:rFonts w:ascii="Century Gothic" w:eastAsia="Century Gothic" w:hAnsi="Century Gothic" w:cs="Century Gothic"/>
          <w:sz w:val="20"/>
          <w:szCs w:val="20"/>
        </w:rPr>
      </w:pPr>
    </w:p>
    <w:p w14:paraId="366123E9" w14:textId="13149CE7" w:rsidR="00677552" w:rsidRPr="001853DE" w:rsidRDefault="00677552" w:rsidP="00364A3A">
      <w:pPr>
        <w:numPr>
          <w:ilvl w:val="0"/>
          <w:numId w:val="27"/>
        </w:numPr>
        <w:spacing w:line="276" w:lineRule="auto"/>
        <w:ind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Sector </w:t>
      </w:r>
      <w:r w:rsidR="002E1885" w:rsidRPr="001853DE">
        <w:rPr>
          <w:rFonts w:ascii="Century Gothic" w:eastAsia="Century Gothic" w:hAnsi="Century Gothic" w:cs="Century Gothic"/>
          <w:sz w:val="20"/>
          <w:szCs w:val="20"/>
        </w:rPr>
        <w:t>catastral. -</w:t>
      </w:r>
      <w:r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la división geográfica que establece la autoridad catastral municipal con respecto de su territorio y que agrupa a un número determinado de predios en zonas rurales o rústicas y manzanas en las zonas urbanas, en función de su ubicación.</w:t>
      </w:r>
    </w:p>
    <w:p w14:paraId="3A697C2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BCDAB9A" w14:textId="34134181" w:rsidR="00842C9C" w:rsidRPr="001853DE"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Manzana. -</w:t>
      </w:r>
      <w:r w:rsidR="00864086"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E</w:t>
      </w:r>
      <w:r w:rsidR="00864086" w:rsidRPr="001853DE">
        <w:rPr>
          <w:rFonts w:ascii="Century Gothic" w:eastAsia="Century Gothic" w:hAnsi="Century Gothic" w:cs="Century Gothic"/>
          <w:sz w:val="20"/>
          <w:szCs w:val="20"/>
        </w:rPr>
        <w:t xml:space="preserve">s </w:t>
      </w:r>
      <w:sdt>
        <w:sdtPr>
          <w:rPr>
            <w:rFonts w:ascii="Century Gothic" w:hAnsi="Century Gothic"/>
            <w:sz w:val="20"/>
            <w:szCs w:val="20"/>
          </w:rPr>
          <w:tag w:val="goog_rdk_30"/>
          <w:id w:val="-2092457232"/>
        </w:sdtPr>
        <w:sdtEndPr/>
        <w:sdtContent/>
      </w:sdt>
      <w:r w:rsidR="00864086" w:rsidRPr="001853DE">
        <w:rPr>
          <w:rFonts w:ascii="Century Gothic" w:eastAsia="Century Gothic" w:hAnsi="Century Gothic" w:cs="Century Gothic"/>
          <w:sz w:val="20"/>
          <w:szCs w:val="20"/>
        </w:rPr>
        <w:t>la superficie de terreno delimitado por vía pública urbana. Forma parte de la información cartográfica dentro de un sector, representa un espacio geográfico donde se agrupa un conjunto de lotes con o sin construcciones, así mismo forma parte de los caracteres numéricos dentro de la clave catastral.</w:t>
      </w:r>
    </w:p>
    <w:p w14:paraId="1C3D2A4F"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18CD9CF" w14:textId="597E3E9D" w:rsidR="00842C9C" w:rsidRPr="001853DE"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 -</w:t>
      </w:r>
      <w:r w:rsidR="00864086" w:rsidRPr="001853DE">
        <w:rPr>
          <w:rFonts w:ascii="Century Gothic" w:eastAsia="Century Gothic" w:hAnsi="Century Gothic" w:cs="Century Gothic"/>
          <w:sz w:val="20"/>
          <w:szCs w:val="20"/>
        </w:rPr>
        <w:t xml:space="preserve"> </w:t>
      </w:r>
      <w:r w:rsidR="00B344D1" w:rsidRPr="001853DE">
        <w:rPr>
          <w:rFonts w:ascii="Century Gothic" w:eastAsia="Century Gothic" w:hAnsi="Century Gothic" w:cs="Century Gothic"/>
          <w:sz w:val="20"/>
          <w:szCs w:val="20"/>
        </w:rPr>
        <w:t>E</w:t>
      </w:r>
      <w:r w:rsidR="00864086" w:rsidRPr="001853DE">
        <w:rPr>
          <w:rFonts w:ascii="Century Gothic" w:eastAsia="Century Gothic" w:hAnsi="Century Gothic" w:cs="Century Gothic"/>
          <w:sz w:val="20"/>
          <w:szCs w:val="20"/>
        </w:rPr>
        <w:t>s el terreno urbano, suburbano y rústico o rural, con o sin construcciones e instalaciones especiales. Los predios, sus respectivas áreas públicas, privativas o comunes según el régimen de su constitución.</w:t>
      </w:r>
    </w:p>
    <w:p w14:paraId="438CD47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CC05D4F" w14:textId="0657D101" w:rsidR="00842C9C" w:rsidRPr="001853DE"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Condominio. -</w:t>
      </w:r>
      <w:r w:rsidR="00864086" w:rsidRPr="001853DE">
        <w:rPr>
          <w:rFonts w:ascii="Century Gothic" w:eastAsia="Century Gothic" w:hAnsi="Century Gothic" w:cs="Century Gothic"/>
          <w:sz w:val="20"/>
          <w:szCs w:val="20"/>
        </w:rPr>
        <w:t xml:space="preserve"> Régimen de propiedad de un bien inmueble que otorga a su titular, persona física o moral, el derecho exclusivo de propiedad, uso, goce y disfrute de su unidad privativa y, a la vez, un derecho de copropiedad sobre los bienes de uso común.</w:t>
      </w:r>
    </w:p>
    <w:p w14:paraId="4AC86562" w14:textId="1576617B" w:rsidR="00842C9C" w:rsidRPr="001853DE" w:rsidRDefault="00864086" w:rsidP="00CF5CE6">
      <w:pPr>
        <w:spacing w:before="28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sector catastral para predios </w:t>
      </w:r>
      <w:r w:rsidR="002E1885" w:rsidRPr="001853DE">
        <w:rPr>
          <w:rFonts w:ascii="Century Gothic" w:eastAsia="Century Gothic" w:hAnsi="Century Gothic" w:cs="Century Gothic"/>
          <w:sz w:val="20"/>
          <w:szCs w:val="20"/>
        </w:rPr>
        <w:t>urbanos</w:t>
      </w:r>
      <w:r w:rsidRPr="001853DE">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urbanos la numeración desde 0 a 699.</w:t>
      </w:r>
    </w:p>
    <w:p w14:paraId="04E63799" w14:textId="33427677" w:rsidR="00842C9C" w:rsidRPr="001853DE" w:rsidRDefault="00864086" w:rsidP="00CF5CE6">
      <w:pPr>
        <w:spacing w:before="28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1</w:t>
      </w:r>
      <w:r w:rsidR="006529BF" w:rsidRPr="001853DE">
        <w:rPr>
          <w:rFonts w:ascii="Century Gothic" w:eastAsia="Century Gothic" w:hAnsi="Century Gothic" w:cs="Century Gothic"/>
          <w:b/>
          <w:bCs w:val="0"/>
          <w:sz w:val="20"/>
          <w:szCs w:val="20"/>
        </w:rPr>
        <w:t>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sector catastral para predios </w:t>
      </w:r>
      <w:r w:rsidR="002E1885" w:rsidRPr="001853DE">
        <w:rPr>
          <w:rFonts w:ascii="Century Gothic" w:eastAsia="Century Gothic" w:hAnsi="Century Gothic" w:cs="Century Gothic"/>
          <w:sz w:val="20"/>
          <w:szCs w:val="20"/>
        </w:rPr>
        <w:t>suburbanos</w:t>
      </w:r>
      <w:r w:rsidRPr="001853DE">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suburbanos la numeración desde 700 a 799.</w:t>
      </w:r>
    </w:p>
    <w:p w14:paraId="189924C1" w14:textId="5A1D6402" w:rsidR="00842C9C" w:rsidRPr="001853DE" w:rsidRDefault="00864086" w:rsidP="00203F76">
      <w:pPr>
        <w:spacing w:before="28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1</w:t>
      </w:r>
      <w:r w:rsidR="006529BF" w:rsidRPr="001853DE">
        <w:rPr>
          <w:rFonts w:ascii="Century Gothic" w:eastAsia="Century Gothic" w:hAnsi="Century Gothic" w:cs="Century Gothic"/>
          <w:b/>
          <w:bCs w:val="0"/>
          <w:sz w:val="20"/>
          <w:szCs w:val="20"/>
        </w:rPr>
        <w:t>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sector catastral para predios </w:t>
      </w:r>
      <w:r w:rsidR="002E1885" w:rsidRPr="001853DE">
        <w:rPr>
          <w:rFonts w:ascii="Century Gothic" w:eastAsia="Century Gothic" w:hAnsi="Century Gothic" w:cs="Century Gothic"/>
          <w:sz w:val="20"/>
          <w:szCs w:val="20"/>
        </w:rPr>
        <w:t>rústicos</w:t>
      </w:r>
      <w:r w:rsidRPr="001853DE">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rústicos la numeración desde 900 a 999.</w:t>
      </w:r>
    </w:p>
    <w:p w14:paraId="21C5FEE8" w14:textId="1EA2BA43" w:rsidR="00BB2D35" w:rsidRPr="001853DE" w:rsidRDefault="00BB2D35" w:rsidP="00BB2D35">
      <w:pPr>
        <w:pStyle w:val="Ttulo1"/>
        <w:spacing w:line="276" w:lineRule="auto"/>
        <w:ind w:right="49"/>
        <w:jc w:val="center"/>
        <w:rPr>
          <w:rFonts w:ascii="Century Gothic" w:eastAsia="Century Gothic" w:hAnsi="Century Gothic" w:cs="Century Gothic"/>
          <w:b/>
          <w:color w:val="auto"/>
          <w:sz w:val="20"/>
          <w:szCs w:val="20"/>
        </w:rPr>
      </w:pPr>
      <w:bookmarkStart w:id="17" w:name="_Toc152244329"/>
      <w:r w:rsidRPr="001853DE">
        <w:rPr>
          <w:rFonts w:ascii="Century Gothic" w:eastAsia="Century Gothic" w:hAnsi="Century Gothic" w:cs="Century Gothic"/>
          <w:b/>
          <w:color w:val="auto"/>
          <w:sz w:val="20"/>
          <w:szCs w:val="20"/>
        </w:rPr>
        <w:t xml:space="preserve">TÍTULO </w:t>
      </w:r>
      <w:r w:rsidR="00CA3C0D" w:rsidRPr="001853DE">
        <w:rPr>
          <w:rFonts w:ascii="Century Gothic" w:eastAsia="Century Gothic" w:hAnsi="Century Gothic" w:cs="Century Gothic"/>
          <w:b/>
          <w:color w:val="auto"/>
          <w:sz w:val="20"/>
          <w:szCs w:val="20"/>
        </w:rPr>
        <w:t>TERCERO</w:t>
      </w:r>
      <w:bookmarkEnd w:id="17"/>
    </w:p>
    <w:p w14:paraId="43D0CD58" w14:textId="08732C4C" w:rsidR="00BB2D35" w:rsidRPr="001853DE" w:rsidRDefault="00BB2D35" w:rsidP="00BB2D35">
      <w:pPr>
        <w:pStyle w:val="Ttulo2"/>
        <w:jc w:val="center"/>
        <w:rPr>
          <w:rFonts w:ascii="Century Gothic" w:eastAsia="Century Gothic" w:hAnsi="Century Gothic" w:cs="Century Gothic"/>
          <w:color w:val="auto"/>
          <w:sz w:val="20"/>
          <w:szCs w:val="20"/>
        </w:rPr>
      </w:pPr>
      <w:bookmarkStart w:id="18" w:name="_Toc152244330"/>
      <w:r w:rsidRPr="001853DE">
        <w:rPr>
          <w:rFonts w:ascii="Century Gothic" w:eastAsia="Century Gothic" w:hAnsi="Century Gothic" w:cs="Century Gothic"/>
          <w:color w:val="auto"/>
          <w:sz w:val="20"/>
          <w:szCs w:val="20"/>
        </w:rPr>
        <w:t>DEL VALOR CATASTRAL</w:t>
      </w:r>
      <w:bookmarkEnd w:id="18"/>
      <w:r w:rsidRPr="001853DE">
        <w:rPr>
          <w:rFonts w:ascii="Century Gothic" w:eastAsia="Century Gothic" w:hAnsi="Century Gothic" w:cs="Century Gothic"/>
          <w:color w:val="auto"/>
          <w:sz w:val="20"/>
          <w:szCs w:val="20"/>
        </w:rPr>
        <w:t xml:space="preserve"> </w:t>
      </w:r>
    </w:p>
    <w:p w14:paraId="3C627240" w14:textId="049BBC56" w:rsidR="00BB2D35" w:rsidRPr="001853DE" w:rsidRDefault="00BB2D35" w:rsidP="00BB2D35">
      <w:pPr>
        <w:pStyle w:val="Ttulo1"/>
        <w:spacing w:line="276" w:lineRule="auto"/>
        <w:ind w:right="49"/>
        <w:jc w:val="center"/>
        <w:rPr>
          <w:rFonts w:ascii="Century Gothic" w:eastAsia="Century Gothic" w:hAnsi="Century Gothic" w:cs="Century Gothic"/>
          <w:b/>
          <w:color w:val="auto"/>
          <w:sz w:val="20"/>
          <w:szCs w:val="20"/>
        </w:rPr>
      </w:pPr>
      <w:bookmarkStart w:id="19" w:name="_heading=h.88ryzabfmmw8" w:colFirst="0" w:colLast="0"/>
      <w:bookmarkStart w:id="20" w:name="_heading=h.981qbu8snl9l" w:colFirst="0" w:colLast="0"/>
      <w:bookmarkStart w:id="21" w:name="_heading=h.lbzxaurh22xp" w:colFirst="0" w:colLast="0"/>
      <w:bookmarkStart w:id="22" w:name="_Toc152244331"/>
      <w:bookmarkEnd w:id="19"/>
      <w:bookmarkEnd w:id="20"/>
      <w:bookmarkEnd w:id="21"/>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ÚNICO</w:t>
      </w:r>
      <w:bookmarkEnd w:id="22"/>
    </w:p>
    <w:p w14:paraId="27C5CD74" w14:textId="30D812FC" w:rsidR="00BB2D35" w:rsidRPr="001853DE" w:rsidRDefault="00CA3C0D" w:rsidP="00CA3C0D">
      <w:pPr>
        <w:pStyle w:val="Ttulo2"/>
        <w:jc w:val="center"/>
        <w:rPr>
          <w:rFonts w:ascii="Century Gothic" w:eastAsia="Century Gothic" w:hAnsi="Century Gothic" w:cs="Century Gothic"/>
          <w:color w:val="auto"/>
          <w:sz w:val="20"/>
          <w:szCs w:val="20"/>
        </w:rPr>
      </w:pPr>
      <w:bookmarkStart w:id="23" w:name="_Toc152244332"/>
      <w:r w:rsidRPr="001853DE">
        <w:rPr>
          <w:rFonts w:ascii="Century Gothic" w:eastAsia="Century Gothic" w:hAnsi="Century Gothic" w:cs="Century Gothic"/>
          <w:color w:val="auto"/>
          <w:sz w:val="20"/>
          <w:szCs w:val="20"/>
        </w:rPr>
        <w:t>PARA SU DETERMINACIÓN</w:t>
      </w:r>
      <w:bookmarkEnd w:id="23"/>
    </w:p>
    <w:p w14:paraId="6A67AA90" w14:textId="77777777" w:rsidR="00BB2D35" w:rsidRPr="001853DE" w:rsidRDefault="00BB2D35" w:rsidP="00BB2D35">
      <w:pPr>
        <w:ind w:firstLine="708"/>
        <w:jc w:val="both"/>
        <w:rPr>
          <w:rFonts w:ascii="Century Gothic" w:eastAsia="Century Gothic" w:hAnsi="Century Gothic" w:cs="Century Gothic"/>
          <w:sz w:val="20"/>
          <w:szCs w:val="20"/>
        </w:rPr>
      </w:pPr>
    </w:p>
    <w:p w14:paraId="260744D5" w14:textId="30F34087" w:rsidR="00BB2D35" w:rsidRPr="001853DE" w:rsidRDefault="000C2D05" w:rsidP="00BB2D35">
      <w:pPr>
        <w:spacing w:line="276" w:lineRule="auto"/>
        <w:jc w:val="both"/>
        <w:rPr>
          <w:rFonts w:ascii="Century Gothic" w:eastAsia="Century Gothic" w:hAnsi="Century Gothic" w:cs="Century Gothic"/>
          <w:sz w:val="20"/>
          <w:szCs w:val="20"/>
        </w:rPr>
      </w:pPr>
      <w:sdt>
        <w:sdtPr>
          <w:rPr>
            <w:rFonts w:ascii="Century Gothic" w:hAnsi="Century Gothic"/>
            <w:sz w:val="20"/>
            <w:szCs w:val="20"/>
          </w:rPr>
          <w:tag w:val="goog_rdk_107"/>
          <w:id w:val="1568066992"/>
        </w:sdtPr>
        <w:sdtEndPr/>
        <w:sdtContent/>
      </w:sdt>
      <w:sdt>
        <w:sdtPr>
          <w:rPr>
            <w:rFonts w:ascii="Century Gothic" w:hAnsi="Century Gothic"/>
            <w:sz w:val="20"/>
            <w:szCs w:val="20"/>
          </w:rPr>
          <w:tag w:val="goog_rdk_108"/>
          <w:id w:val="1372883510"/>
        </w:sdtPr>
        <w:sdtEndPr/>
        <w:sdtContent/>
      </w:sdt>
      <w:r w:rsidR="00BB2D35"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14</w:t>
      </w:r>
      <w:r w:rsidR="00BB2D35" w:rsidRPr="001853DE">
        <w:rPr>
          <w:rFonts w:ascii="Century Gothic" w:eastAsia="Century Gothic" w:hAnsi="Century Gothic" w:cs="Century Gothic"/>
          <w:b/>
          <w:bCs w:val="0"/>
          <w:sz w:val="20"/>
          <w:szCs w:val="20"/>
        </w:rPr>
        <w:t>.</w:t>
      </w:r>
      <w:r w:rsidR="00BB2D35" w:rsidRPr="001853DE">
        <w:rPr>
          <w:rFonts w:ascii="Century Gothic" w:eastAsia="Century Gothic" w:hAnsi="Century Gothic" w:cs="Century Gothic"/>
          <w:sz w:val="20"/>
          <w:szCs w:val="20"/>
        </w:rPr>
        <w:t xml:space="preserve"> Para determinar el Valor Catastral de los predios se aplicarán los valores unitarios de la presente Tabla de Valores Unitarios de Suelo y Construcci</w:t>
      </w:r>
      <w:r w:rsidR="00EA621F" w:rsidRPr="001853DE">
        <w:rPr>
          <w:rFonts w:ascii="Century Gothic" w:eastAsia="Century Gothic" w:hAnsi="Century Gothic" w:cs="Century Gothic"/>
          <w:sz w:val="20"/>
          <w:szCs w:val="20"/>
        </w:rPr>
        <w:t>ón</w:t>
      </w:r>
      <w:r w:rsidR="00BB2D35" w:rsidRPr="001853DE">
        <w:rPr>
          <w:rFonts w:ascii="Century Gothic" w:eastAsia="Century Gothic" w:hAnsi="Century Gothic" w:cs="Century Gothic"/>
          <w:sz w:val="20"/>
          <w:szCs w:val="20"/>
        </w:rPr>
        <w:t xml:space="preserve">. </w:t>
      </w:r>
    </w:p>
    <w:p w14:paraId="7FE87624" w14:textId="77777777" w:rsidR="00BB2D35" w:rsidRPr="001853DE" w:rsidRDefault="00BB2D35" w:rsidP="00BB2D35">
      <w:pPr>
        <w:spacing w:line="276" w:lineRule="auto"/>
        <w:jc w:val="both"/>
        <w:rPr>
          <w:rFonts w:ascii="Century Gothic" w:eastAsia="Century Gothic" w:hAnsi="Century Gothic" w:cs="Century Gothic"/>
          <w:sz w:val="20"/>
          <w:szCs w:val="20"/>
        </w:rPr>
      </w:pPr>
    </w:p>
    <w:p w14:paraId="14095052" w14:textId="061AF4BC" w:rsidR="00BB2D35" w:rsidRPr="001853DE" w:rsidRDefault="00BB2D35" w:rsidP="00BB2D35">
      <w:pPr>
        <w:spacing w:line="276" w:lineRule="auto"/>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Cálculo del Valor Catastral de los Predios será el que resulte de sumar el valor del terreno y el valor de construcción, de acuerdo con la fórmula siguiente:</w:t>
      </w:r>
    </w:p>
    <w:p w14:paraId="445B1C66" w14:textId="77777777" w:rsidR="00BB2D35" w:rsidRPr="001853DE" w:rsidRDefault="00BB2D35" w:rsidP="00BB2D35">
      <w:pPr>
        <w:jc w:val="both"/>
        <w:rPr>
          <w:rFonts w:ascii="Century Gothic" w:eastAsia="Century Gothic" w:hAnsi="Century Gothic" w:cs="Century Gothic"/>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0"/>
        <w:gridCol w:w="7043"/>
      </w:tblGrid>
      <w:tr w:rsidR="00890637" w:rsidRPr="001853DE" w14:paraId="0794E6F7" w14:textId="77777777" w:rsidTr="00320C4C">
        <w:tc>
          <w:tcPr>
            <w:tcW w:w="2880" w:type="dxa"/>
            <w:vAlign w:val="center"/>
          </w:tcPr>
          <w:p w14:paraId="765D6140" w14:textId="77777777" w:rsidR="00BB2D35" w:rsidRPr="001853DE" w:rsidRDefault="00BB2D35" w:rsidP="001C39CF">
            <w:pPr>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043" w:type="dxa"/>
          </w:tcPr>
          <w:p w14:paraId="7768B92D" w14:textId="77777777" w:rsidR="00BB2D35" w:rsidRPr="001853DE" w:rsidRDefault="00BB2D35" w:rsidP="001C39CF">
            <w:pPr>
              <w:ind w:left="-223"/>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7C04BD8E" w14:textId="77777777" w:rsidTr="00320C4C">
        <w:tc>
          <w:tcPr>
            <w:tcW w:w="2880" w:type="dxa"/>
            <w:vAlign w:val="center"/>
          </w:tcPr>
          <w:p w14:paraId="766D4FB1" w14:textId="77777777" w:rsidR="00BB2D35" w:rsidRPr="001853DE" w:rsidRDefault="00BB2D35" w:rsidP="00320C4C">
            <w:pPr>
              <w:ind w:left="-108"/>
              <w:jc w:val="center"/>
              <w:rPr>
                <w:rFonts w:ascii="Century Gothic" w:eastAsia="Cambria Math" w:hAnsi="Century Gothic" w:cs="Cambria Math"/>
                <w:sz w:val="20"/>
                <w:szCs w:val="20"/>
              </w:rPr>
            </w:pPr>
            <m:oMathPara>
              <m:oMath>
                <m:r>
                  <w:rPr>
                    <w:rFonts w:ascii="Cambria Math" w:eastAsia="Cambria Math" w:hAnsi="Cambria Math" w:cs="Cambria Math"/>
                    <w:sz w:val="20"/>
                    <w:szCs w:val="20"/>
                  </w:rPr>
                  <m:t>VCAT=VT+VC</m:t>
                </m:r>
              </m:oMath>
            </m:oMathPara>
          </w:p>
        </w:tc>
        <w:tc>
          <w:tcPr>
            <w:tcW w:w="7043" w:type="dxa"/>
          </w:tcPr>
          <w:p w14:paraId="5A9741D2" w14:textId="77777777" w:rsidR="00BB2D35" w:rsidRPr="001853DE" w:rsidRDefault="00BB2D35" w:rsidP="001C39CF">
            <w:pP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VCAT=Valor catastral</m:t>
                </m:r>
              </m:oMath>
            </m:oMathPara>
          </w:p>
          <w:p w14:paraId="77C4ED54" w14:textId="77777777" w:rsidR="00BB2D35" w:rsidRPr="001853DE" w:rsidRDefault="00BB2D35" w:rsidP="001C39CF">
            <w:pP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VT      =Valor del terreno</m:t>
                </m:r>
              </m:oMath>
            </m:oMathPara>
          </w:p>
          <w:p w14:paraId="58D199C3" w14:textId="77777777" w:rsidR="00BB2D35" w:rsidRPr="001853DE" w:rsidRDefault="00BB2D35" w:rsidP="001C39CF">
            <w:pP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      =Valor de la construcción</m:t>
                </m:r>
              </m:oMath>
            </m:oMathPara>
          </w:p>
        </w:tc>
      </w:tr>
    </w:tbl>
    <w:p w14:paraId="04BFACF4" w14:textId="3AAD506A" w:rsidR="00BB2D35" w:rsidRPr="001853DE" w:rsidRDefault="00BB2D35" w:rsidP="002E1885">
      <w:pPr>
        <w:spacing w:line="276" w:lineRule="auto"/>
        <w:ind w:right="49" w:firstLine="720"/>
        <w:jc w:val="both"/>
        <w:rPr>
          <w:rFonts w:ascii="Century Gothic" w:eastAsia="Century Gothic" w:hAnsi="Century Gothic" w:cs="Century Gothic"/>
          <w:sz w:val="20"/>
          <w:szCs w:val="20"/>
        </w:rPr>
      </w:pPr>
      <w:bookmarkStart w:id="24" w:name="_heading=h.keno3ezhmnjv" w:colFirst="0" w:colLast="0"/>
      <w:bookmarkEnd w:id="24"/>
      <w:r w:rsidRPr="001853DE">
        <w:rPr>
          <w:rFonts w:ascii="Century Gothic" w:eastAsia="Century Gothic" w:hAnsi="Century Gothic" w:cs="Century Gothic"/>
          <w:sz w:val="20"/>
          <w:szCs w:val="20"/>
        </w:rPr>
        <w:t>El valor del terreno de un inmueble se obtiene de multiplicar su superficie por el valor unitario de suelo, contenido en las Tablas de Valores Unitarios de Suelo y Construcción aprobadas para el Municipio</w:t>
      </w:r>
      <w:r w:rsidR="004B414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en el cual se encuentra ubicado el predio, de acuerdo con la fórmula siguiente:</w:t>
      </w:r>
    </w:p>
    <w:p w14:paraId="485AB16E" w14:textId="77777777" w:rsidR="00BB2D35" w:rsidRPr="001853DE" w:rsidRDefault="00BB2D35" w:rsidP="00BB2D35">
      <w:pPr>
        <w:spacing w:line="276" w:lineRule="auto"/>
        <w:ind w:left="720" w:right="49"/>
        <w:jc w:val="both"/>
        <w:rPr>
          <w:rFonts w:ascii="Century Gothic" w:eastAsia="Century Gothic" w:hAnsi="Century Gothic" w:cs="Century Gothic"/>
          <w:sz w:val="20"/>
          <w:szCs w:val="20"/>
        </w:rPr>
      </w:pPr>
    </w:p>
    <w:tbl>
      <w:tblPr>
        <w:tblStyle w:val="aff2"/>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0"/>
        <w:gridCol w:w="7793"/>
      </w:tblGrid>
      <w:tr w:rsidR="00890637" w:rsidRPr="001853DE" w14:paraId="60570471" w14:textId="77777777" w:rsidTr="00233426">
        <w:tc>
          <w:tcPr>
            <w:tcW w:w="2130" w:type="dxa"/>
          </w:tcPr>
          <w:p w14:paraId="5A55A9EB" w14:textId="77777777" w:rsidR="00BB2D35" w:rsidRPr="001853DE" w:rsidRDefault="00BB2D35" w:rsidP="001C39CF">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793" w:type="dxa"/>
          </w:tcPr>
          <w:p w14:paraId="236477DC" w14:textId="77777777" w:rsidR="00BB2D35" w:rsidRPr="001853DE" w:rsidRDefault="00BB2D35" w:rsidP="001C39CF">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76016624" w14:textId="77777777" w:rsidTr="00233426">
        <w:trPr>
          <w:trHeight w:val="1161"/>
        </w:trPr>
        <w:tc>
          <w:tcPr>
            <w:tcW w:w="2130" w:type="dxa"/>
            <w:vAlign w:val="center"/>
          </w:tcPr>
          <w:p w14:paraId="055254DF" w14:textId="77777777" w:rsidR="00BB2D35" w:rsidRPr="001853DE" w:rsidRDefault="00BB2D35" w:rsidP="00233426">
            <w:pPr>
              <w:spacing w:line="276" w:lineRule="auto"/>
              <w:ind w:left="-240"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VT=STxVUS</m:t>
                </m:r>
              </m:oMath>
            </m:oMathPara>
          </w:p>
        </w:tc>
        <w:tc>
          <w:tcPr>
            <w:tcW w:w="7793" w:type="dxa"/>
          </w:tcPr>
          <w:p w14:paraId="428E9F1E" w14:textId="77777777" w:rsidR="00BB2D35" w:rsidRPr="001853DE"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VT   =Valor de terreno</m:t>
                </m:r>
              </m:oMath>
            </m:oMathPara>
          </w:p>
          <w:p w14:paraId="747B0CE6" w14:textId="77777777" w:rsidR="00BB2D35" w:rsidRPr="001853DE"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ST   =Superficie de terreno</m:t>
                </m:r>
              </m:oMath>
            </m:oMathPara>
          </w:p>
          <w:p w14:paraId="2FAACCF1" w14:textId="77777777" w:rsidR="00BB2D35" w:rsidRPr="001853DE"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VUS=Valor Unitario del Suelo correspondiente a la zona homogénea, sector o</m:t>
                </m:r>
              </m:oMath>
            </m:oMathPara>
          </w:p>
          <w:p w14:paraId="4684F6EB" w14:textId="77777777" w:rsidR="00BB2D35" w:rsidRPr="001853DE"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corredor de valor donde se ubica  el inmueble</m:t>
                </m:r>
              </m:oMath>
            </m:oMathPara>
          </w:p>
        </w:tc>
      </w:tr>
    </w:tbl>
    <w:p w14:paraId="2EB86BF0" w14:textId="77777777" w:rsidR="00BB2D35" w:rsidRPr="001853DE" w:rsidRDefault="00BB2D35" w:rsidP="00BB2D35">
      <w:pPr>
        <w:spacing w:line="276" w:lineRule="auto"/>
        <w:ind w:right="49" w:firstLine="708"/>
        <w:jc w:val="both"/>
        <w:rPr>
          <w:rFonts w:ascii="Century Gothic" w:eastAsia="Century Gothic" w:hAnsi="Century Gothic" w:cs="Century Gothic"/>
          <w:sz w:val="20"/>
          <w:szCs w:val="20"/>
        </w:rPr>
      </w:pPr>
    </w:p>
    <w:p w14:paraId="7411AF93" w14:textId="666173D1" w:rsidR="00BB2D35" w:rsidRPr="001853DE" w:rsidRDefault="000C2D05" w:rsidP="00BB2D35">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44"/>
          <w:id w:val="-1633173555"/>
        </w:sdtPr>
        <w:sdtEndPr/>
        <w:sdtContent/>
      </w:sdt>
      <w:r w:rsidR="00BB2D35"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16</w:t>
      </w:r>
      <w:r w:rsidR="00BB2D35" w:rsidRPr="001853DE">
        <w:rPr>
          <w:rFonts w:ascii="Century Gothic" w:eastAsia="Century Gothic" w:hAnsi="Century Gothic" w:cs="Century Gothic"/>
          <w:b/>
          <w:bCs w:val="0"/>
          <w:sz w:val="20"/>
          <w:szCs w:val="20"/>
        </w:rPr>
        <w:t>.</w:t>
      </w:r>
      <w:r w:rsidR="00BB2D35" w:rsidRPr="001853DE">
        <w:rPr>
          <w:rFonts w:ascii="Century Gothic" w:eastAsia="Century Gothic" w:hAnsi="Century Gothic" w:cs="Century Gothic"/>
          <w:sz w:val="20"/>
          <w:szCs w:val="20"/>
        </w:rPr>
        <w:t xml:space="preserve"> Una vez determinado el valor unitario de suelo deberá</w:t>
      </w:r>
      <w:r w:rsidR="004B414E">
        <w:rPr>
          <w:rFonts w:ascii="Century Gothic" w:eastAsia="Century Gothic" w:hAnsi="Century Gothic" w:cs="Century Gothic"/>
          <w:sz w:val="20"/>
          <w:szCs w:val="20"/>
        </w:rPr>
        <w:t>n</w:t>
      </w:r>
      <w:r w:rsidR="00BB2D35" w:rsidRPr="001853DE">
        <w:rPr>
          <w:rFonts w:ascii="Century Gothic" w:eastAsia="Century Gothic" w:hAnsi="Century Gothic" w:cs="Century Gothic"/>
          <w:sz w:val="20"/>
          <w:szCs w:val="20"/>
        </w:rPr>
        <w:t xml:space="preserve"> considerarse los factores de incremento y demérito correspondientes, previstos dentro del apartado de los Factores de Incremento y Dem</w:t>
      </w:r>
      <w:r w:rsidR="004B414E">
        <w:rPr>
          <w:rFonts w:ascii="Century Gothic" w:eastAsia="Century Gothic" w:hAnsi="Century Gothic" w:cs="Century Gothic"/>
          <w:sz w:val="20"/>
          <w:szCs w:val="20"/>
        </w:rPr>
        <w:t>é</w:t>
      </w:r>
      <w:r w:rsidR="00BB2D35" w:rsidRPr="001853DE">
        <w:rPr>
          <w:rFonts w:ascii="Century Gothic" w:eastAsia="Century Gothic" w:hAnsi="Century Gothic" w:cs="Century Gothic"/>
          <w:sz w:val="20"/>
          <w:szCs w:val="20"/>
        </w:rPr>
        <w:t>rito para Suelo Urbano y de los Factores de Incremento y Dem</w:t>
      </w:r>
      <w:r w:rsidR="004B414E">
        <w:rPr>
          <w:rFonts w:ascii="Century Gothic" w:eastAsia="Century Gothic" w:hAnsi="Century Gothic" w:cs="Century Gothic"/>
          <w:sz w:val="20"/>
          <w:szCs w:val="20"/>
        </w:rPr>
        <w:t>é</w:t>
      </w:r>
      <w:r w:rsidR="00BB2D35" w:rsidRPr="001853DE">
        <w:rPr>
          <w:rFonts w:ascii="Century Gothic" w:eastAsia="Century Gothic" w:hAnsi="Century Gothic" w:cs="Century Gothic"/>
          <w:sz w:val="20"/>
          <w:szCs w:val="20"/>
        </w:rPr>
        <w:t>rito para Suelo Suburbano y R</w:t>
      </w:r>
      <w:r w:rsidR="004B414E">
        <w:rPr>
          <w:rFonts w:ascii="Century Gothic" w:eastAsia="Century Gothic" w:hAnsi="Century Gothic" w:cs="Century Gothic"/>
          <w:sz w:val="20"/>
          <w:szCs w:val="20"/>
        </w:rPr>
        <w:t>ú</w:t>
      </w:r>
      <w:r w:rsidR="00BB2D35" w:rsidRPr="001853DE">
        <w:rPr>
          <w:rFonts w:ascii="Century Gothic" w:eastAsia="Century Gothic" w:hAnsi="Century Gothic" w:cs="Century Gothic"/>
          <w:sz w:val="20"/>
          <w:szCs w:val="20"/>
        </w:rPr>
        <w:t>stico en este documento.</w:t>
      </w:r>
    </w:p>
    <w:p w14:paraId="65898EFD" w14:textId="77777777" w:rsidR="00BB2D35" w:rsidRPr="001853DE" w:rsidRDefault="00BB2D35" w:rsidP="00BB2D35">
      <w:pPr>
        <w:spacing w:line="276" w:lineRule="auto"/>
        <w:ind w:right="49"/>
        <w:jc w:val="both"/>
        <w:rPr>
          <w:rFonts w:ascii="Century Gothic" w:eastAsia="Century Gothic" w:hAnsi="Century Gothic" w:cs="Century Gothic"/>
          <w:sz w:val="20"/>
          <w:szCs w:val="20"/>
        </w:rPr>
      </w:pPr>
    </w:p>
    <w:p w14:paraId="693F7206" w14:textId="6503BB39" w:rsidR="00BB2D35" w:rsidRPr="001853DE" w:rsidRDefault="00BB2D35" w:rsidP="00BB2D35">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No aplicará el factor de depreciación por edad y estado de conservación ya que este solamente aplica para la construcción.</w:t>
      </w:r>
    </w:p>
    <w:p w14:paraId="42064285" w14:textId="77777777" w:rsidR="00BB2D35" w:rsidRPr="001853DE" w:rsidRDefault="00BB2D35" w:rsidP="00BB2D35">
      <w:pPr>
        <w:spacing w:line="276" w:lineRule="auto"/>
        <w:ind w:right="49"/>
        <w:jc w:val="both"/>
        <w:rPr>
          <w:rFonts w:ascii="Century Gothic" w:eastAsia="Century Gothic" w:hAnsi="Century Gothic" w:cs="Century Gothic"/>
          <w:sz w:val="20"/>
          <w:szCs w:val="20"/>
        </w:rPr>
      </w:pPr>
    </w:p>
    <w:p w14:paraId="0532C934" w14:textId="2F885B3F" w:rsidR="00BB2D35" w:rsidRPr="001853DE" w:rsidRDefault="00BB2D35" w:rsidP="00320C4C">
      <w:pPr>
        <w:spacing w:line="276" w:lineRule="auto"/>
        <w:jc w:val="both"/>
        <w:rPr>
          <w:rFonts w:ascii="Century Gothic" w:eastAsia="Century Gothic" w:hAnsi="Century Gothic" w:cs="Century Gothic"/>
          <w:sz w:val="20"/>
          <w:szCs w:val="20"/>
        </w:rPr>
      </w:pPr>
      <w:r w:rsidRPr="001853DE">
        <w:rPr>
          <w:rFonts w:ascii="Century Gothic" w:eastAsia="Century Gothic" w:hAnsi="Century Gothic" w:cs="Century Gothic"/>
          <w:b/>
          <w:sz w:val="20"/>
          <w:szCs w:val="20"/>
        </w:rPr>
        <w:t xml:space="preserve">Artículo </w:t>
      </w:r>
      <w:r w:rsidR="006529BF" w:rsidRPr="001853DE">
        <w:rPr>
          <w:rFonts w:ascii="Century Gothic" w:eastAsia="Century Gothic" w:hAnsi="Century Gothic" w:cs="Century Gothic"/>
          <w:b/>
          <w:sz w:val="20"/>
          <w:szCs w:val="20"/>
        </w:rPr>
        <w:t>18</w:t>
      </w:r>
      <w:r w:rsidRPr="001853DE">
        <w:rPr>
          <w:rFonts w:ascii="Century Gothic" w:eastAsia="Century Gothic" w:hAnsi="Century Gothic" w:cs="Century Gothic"/>
          <w:b/>
          <w:sz w:val="20"/>
          <w:szCs w:val="20"/>
        </w:rPr>
        <w:t>.</w:t>
      </w:r>
      <w:r w:rsidRPr="001853DE">
        <w:rPr>
          <w:rFonts w:ascii="Century Gothic" w:eastAsia="Century Gothic" w:hAnsi="Century Gothic" w:cs="Century Gothic"/>
          <w:sz w:val="20"/>
          <w:szCs w:val="20"/>
        </w:rPr>
        <w:t xml:space="preserve"> El Valor de Construcción de un inmueble se obtiene de multiplicar la superficie construida por el valor unitario de construcción para cada tipo de edificación, contenida en las Tablas de Valores Unitarios de Suelo y Construcci</w:t>
      </w:r>
      <w:r w:rsidR="00EA621F" w:rsidRPr="001853DE">
        <w:rPr>
          <w:rFonts w:ascii="Century Gothic" w:eastAsia="Century Gothic" w:hAnsi="Century Gothic" w:cs="Century Gothic"/>
          <w:sz w:val="20"/>
          <w:szCs w:val="20"/>
        </w:rPr>
        <w:t>ón</w:t>
      </w:r>
      <w:r w:rsidRPr="001853DE">
        <w:rPr>
          <w:rFonts w:ascii="Century Gothic" w:eastAsia="Century Gothic" w:hAnsi="Century Gothic" w:cs="Century Gothic"/>
          <w:sz w:val="20"/>
          <w:szCs w:val="20"/>
        </w:rPr>
        <w:t xml:space="preserve"> en el cual se encuentra ubicado el predio, más el valor de las instalaciones especiales permanentes de acuerdo con la siguiente f</w:t>
      </w:r>
      <w:r w:rsidR="004B414E">
        <w:rPr>
          <w:rFonts w:ascii="Century Gothic" w:eastAsia="Century Gothic" w:hAnsi="Century Gothic" w:cs="Century Gothic"/>
          <w:sz w:val="20"/>
          <w:szCs w:val="20"/>
        </w:rPr>
        <w:t>ó</w:t>
      </w:r>
      <w:r w:rsidRPr="001853DE">
        <w:rPr>
          <w:rFonts w:ascii="Century Gothic" w:eastAsia="Century Gothic" w:hAnsi="Century Gothic" w:cs="Century Gothic"/>
          <w:sz w:val="20"/>
          <w:szCs w:val="20"/>
        </w:rPr>
        <w:t>rmula:</w:t>
      </w:r>
    </w:p>
    <w:p w14:paraId="085D7E0D" w14:textId="77777777" w:rsidR="00BB2D35" w:rsidRPr="001853DE" w:rsidRDefault="00BB2D35" w:rsidP="00BB2D35">
      <w:pPr>
        <w:ind w:firstLine="708"/>
        <w:jc w:val="both"/>
        <w:rPr>
          <w:rFonts w:ascii="Century Gothic" w:eastAsia="Century Gothic" w:hAnsi="Century Gothic" w:cs="Century Gothic"/>
          <w:sz w:val="20"/>
          <w:szCs w:val="20"/>
        </w:rPr>
      </w:pPr>
    </w:p>
    <w:tbl>
      <w:tblPr>
        <w:tblStyle w:val="aff4"/>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0"/>
        <w:gridCol w:w="7803"/>
      </w:tblGrid>
      <w:tr w:rsidR="00890637" w:rsidRPr="001853DE" w14:paraId="52F1FE0A" w14:textId="77777777" w:rsidTr="00233426">
        <w:trPr>
          <w:trHeight w:val="317"/>
        </w:trPr>
        <w:tc>
          <w:tcPr>
            <w:tcW w:w="2120" w:type="dxa"/>
          </w:tcPr>
          <w:p w14:paraId="05B96802" w14:textId="77777777" w:rsidR="00BB2D35" w:rsidRPr="001853DE" w:rsidRDefault="00BB2D35" w:rsidP="001C39CF">
            <w:pPr>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803" w:type="dxa"/>
          </w:tcPr>
          <w:p w14:paraId="34D7B971" w14:textId="77777777" w:rsidR="00BB2D35" w:rsidRPr="001853DE" w:rsidRDefault="00BB2D35" w:rsidP="001C39CF">
            <w:pPr>
              <w:ind w:left="-102"/>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4F8920D8" w14:textId="77777777" w:rsidTr="00233426">
        <w:tc>
          <w:tcPr>
            <w:tcW w:w="2120" w:type="dxa"/>
          </w:tcPr>
          <w:p w14:paraId="790F71F0" w14:textId="77777777" w:rsidR="00411DE9" w:rsidRPr="001853DE" w:rsidRDefault="00411DE9" w:rsidP="00411DE9">
            <w:pPr>
              <w:rPr>
                <w:rFonts w:ascii="Century Gothic" w:eastAsia="Century Gothic" w:hAnsi="Century Gothic" w:cs="Century Gothic"/>
                <w:sz w:val="20"/>
                <w:szCs w:val="20"/>
              </w:rPr>
            </w:pPr>
          </w:p>
          <w:p w14:paraId="5BEF0CAB" w14:textId="77777777" w:rsidR="00BB2D35" w:rsidRPr="001853DE" w:rsidRDefault="00BB2D35" w:rsidP="00411DE9">
            <w:pPr>
              <w:spacing w:line="276" w:lineRule="auto"/>
              <w:ind w:right="49"/>
              <w:jc w:val="both"/>
              <w:rPr>
                <w:rFonts w:ascii="Century Gothic" w:eastAsia="Cambria Math" w:hAnsi="Century Gothic" w:cs="Cambria Math"/>
                <w:sz w:val="20"/>
                <w:szCs w:val="20"/>
              </w:rPr>
            </w:pPr>
            <m:oMath>
              <m:r>
                <w:rPr>
                  <w:rFonts w:ascii="Cambria Math" w:eastAsia="Cambria Math" w:hAnsi="Cambria Math" w:cs="Cambria Math"/>
                  <w:sz w:val="20"/>
                  <w:szCs w:val="20"/>
                </w:rPr>
                <m:t>VC=SCxVUC</m:t>
              </m:r>
            </m:oMath>
            <w:r w:rsidRPr="001853DE">
              <w:rPr>
                <w:rFonts w:ascii="Century Gothic" w:eastAsia="Cambria Math" w:hAnsi="Century Gothic" w:cs="Cambria Math"/>
                <w:i/>
                <w:sz w:val="20"/>
                <w:szCs w:val="20"/>
              </w:rPr>
              <w:t>+VIE</w:t>
            </w:r>
          </w:p>
        </w:tc>
        <w:tc>
          <w:tcPr>
            <w:tcW w:w="7803" w:type="dxa"/>
          </w:tcPr>
          <w:p w14:paraId="7CC5F175" w14:textId="501D15E0" w:rsidR="00BB2D35" w:rsidRPr="001853DE" w:rsidRDefault="00BB2D35" w:rsidP="00411DE9">
            <w:pPr>
              <w:spacing w:line="276" w:lineRule="auto"/>
              <w:ind w:right="49"/>
              <w:jc w:val="center"/>
              <w:rPr>
                <w:rFonts w:ascii="Century Gothic" w:eastAsia="Cambria Math" w:hAnsi="Century Gothic" w:cs="Cambria Math"/>
                <w:i/>
                <w:sz w:val="20"/>
                <w:szCs w:val="20"/>
              </w:rPr>
            </w:pPr>
            <m:oMathPara>
              <m:oMathParaPr>
                <m:jc m:val="left"/>
              </m:oMathParaPr>
              <m:oMath>
                <m:r>
                  <w:rPr>
                    <w:rFonts w:ascii="Cambria Math" w:eastAsia="Cambria Math" w:hAnsi="Cambria Math" w:cs="Cambria Math"/>
                    <w:sz w:val="20"/>
                    <w:szCs w:val="20"/>
                  </w:rPr>
                  <m:t>VC   =Valor de la Construcción</m:t>
                </m:r>
              </m:oMath>
            </m:oMathPara>
          </w:p>
          <w:p w14:paraId="50CD0093" w14:textId="4334A843" w:rsidR="00BB2D35" w:rsidRPr="001853DE" w:rsidRDefault="00BB2D35" w:rsidP="00411DE9">
            <w:pPr>
              <w:spacing w:line="276" w:lineRule="auto"/>
              <w:ind w:right="49"/>
              <w:jc w:val="center"/>
              <w:rPr>
                <w:rFonts w:ascii="Century Gothic" w:eastAsia="Cambria Math" w:hAnsi="Century Gothic" w:cs="Cambria Math"/>
                <w:i/>
                <w:sz w:val="20"/>
                <w:szCs w:val="20"/>
              </w:rPr>
            </w:pPr>
            <m:oMathPara>
              <m:oMathParaPr>
                <m:jc m:val="left"/>
              </m:oMathParaPr>
              <m:oMath>
                <m:r>
                  <w:rPr>
                    <w:rFonts w:ascii="Cambria Math" w:eastAsia="Cambria Math" w:hAnsi="Cambria Math" w:cs="Cambria Math"/>
                    <w:sz w:val="20"/>
                    <w:szCs w:val="20"/>
                  </w:rPr>
                  <m:t>SC    =Superficie de la Construcción</m:t>
                </m:r>
              </m:oMath>
            </m:oMathPara>
          </w:p>
          <w:p w14:paraId="639BF6F8" w14:textId="77777777" w:rsidR="00BB2D35" w:rsidRPr="001853DE" w:rsidRDefault="00BB2D35" w:rsidP="00411DE9">
            <w:pPr>
              <w:spacing w:line="276" w:lineRule="auto"/>
              <w:ind w:right="49"/>
              <w:jc w:val="center"/>
              <w:rPr>
                <w:rFonts w:ascii="Century Gothic" w:eastAsia="Cambria Math" w:hAnsi="Century Gothic" w:cs="Cambria Math"/>
                <w:i/>
                <w:sz w:val="20"/>
                <w:szCs w:val="20"/>
              </w:rPr>
            </w:pPr>
            <m:oMathPara>
              <m:oMathParaPr>
                <m:jc m:val="left"/>
              </m:oMathParaPr>
              <m:oMath>
                <m:r>
                  <w:rPr>
                    <w:rFonts w:ascii="Cambria Math" w:eastAsia="Cambria Math" w:hAnsi="Cambria Math" w:cs="Cambria Math"/>
                    <w:sz w:val="20"/>
                    <w:szCs w:val="20"/>
                  </w:rPr>
                  <m:t>VUC=Valor Unitario de la Construcción</m:t>
                </m:r>
              </m:oMath>
            </m:oMathPara>
          </w:p>
          <w:p w14:paraId="715E73B0" w14:textId="62006E63" w:rsidR="00BB2D35" w:rsidRPr="001853DE" w:rsidRDefault="00BB2D35" w:rsidP="00411DE9">
            <w:pPr>
              <w:jc w:val="both"/>
              <w:rPr>
                <w:rFonts w:ascii="Century Gothic" w:eastAsia="Cambria Math" w:hAnsi="Century Gothic" w:cs="Cambria Math"/>
                <w:sz w:val="20"/>
                <w:szCs w:val="20"/>
              </w:rPr>
            </w:pPr>
            <w:r w:rsidRPr="001853DE">
              <w:rPr>
                <w:rFonts w:ascii="Century Gothic" w:eastAsia="Cambria Math" w:hAnsi="Century Gothic" w:cs="Cambria Math"/>
                <w:i/>
                <w:sz w:val="20"/>
                <w:szCs w:val="20"/>
              </w:rPr>
              <w:t>VIE</w:t>
            </w:r>
            <w:r w:rsidR="00411DE9" w:rsidRPr="001853DE">
              <w:rPr>
                <w:rFonts w:ascii="Century Gothic" w:eastAsia="Cambria Math" w:hAnsi="Century Gothic" w:cs="Cambria Math"/>
                <w:i/>
                <w:sz w:val="20"/>
                <w:szCs w:val="20"/>
              </w:rPr>
              <w:t xml:space="preserve">   </w:t>
            </w:r>
            <w:r w:rsidRPr="001853DE">
              <w:rPr>
                <w:rFonts w:ascii="Century Gothic" w:eastAsia="Cambria Math" w:hAnsi="Century Gothic" w:cs="Cambria Math"/>
                <w:i/>
                <w:sz w:val="20"/>
                <w:szCs w:val="20"/>
              </w:rPr>
              <w:t>= Valor de las Instalaciones Especiales</w:t>
            </w:r>
          </w:p>
        </w:tc>
      </w:tr>
    </w:tbl>
    <w:p w14:paraId="5ABDECB0" w14:textId="77777777" w:rsidR="00BB2D35" w:rsidRPr="001853DE" w:rsidRDefault="00BB2D35" w:rsidP="00BB2D35">
      <w:pPr>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w:p>
    <w:p w14:paraId="432DFD32" w14:textId="24453D31" w:rsidR="00BB2D35" w:rsidRPr="001853DE" w:rsidRDefault="00BB2D35" w:rsidP="00320C4C">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19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Según las características del predio deberán aplicarse, en su caso, los factores de incremento y dem</w:t>
      </w:r>
      <w:r w:rsidR="004B414E">
        <w:rPr>
          <w:rFonts w:ascii="Century Gothic" w:eastAsia="Century Gothic" w:hAnsi="Century Gothic" w:cs="Century Gothic"/>
          <w:sz w:val="20"/>
          <w:szCs w:val="20"/>
        </w:rPr>
        <w:t>é</w:t>
      </w:r>
      <w:r w:rsidRPr="001853DE">
        <w:rPr>
          <w:rFonts w:ascii="Century Gothic" w:eastAsia="Century Gothic" w:hAnsi="Century Gothic" w:cs="Century Gothic"/>
          <w:sz w:val="20"/>
          <w:szCs w:val="20"/>
        </w:rPr>
        <w:t>rito, previstos en las tablas, una vez determinado el valor unitario de referencia que le corresponda.</w:t>
      </w:r>
    </w:p>
    <w:p w14:paraId="56573829" w14:textId="77777777" w:rsidR="00BB2D35" w:rsidRPr="001853DE" w:rsidRDefault="00BB2D35" w:rsidP="00320C4C">
      <w:pPr>
        <w:spacing w:line="276" w:lineRule="auto"/>
        <w:ind w:right="49"/>
        <w:jc w:val="both"/>
        <w:rPr>
          <w:rFonts w:ascii="Century Gothic" w:eastAsia="Century Gothic" w:hAnsi="Century Gothic" w:cs="Century Gothic"/>
          <w:b/>
          <w:bCs w:val="0"/>
          <w:sz w:val="20"/>
          <w:szCs w:val="20"/>
        </w:rPr>
      </w:pPr>
    </w:p>
    <w:p w14:paraId="79C745DB" w14:textId="2EE3A3E3" w:rsidR="00411DE9" w:rsidRPr="001853DE" w:rsidRDefault="00BB2D35" w:rsidP="00411DE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2</w:t>
      </w:r>
      <w:r w:rsidR="006529BF" w:rsidRPr="001853DE">
        <w:rPr>
          <w:rFonts w:ascii="Century Gothic" w:eastAsia="Century Gothic" w:hAnsi="Century Gothic" w:cs="Century Gothic"/>
          <w:b/>
          <w:bCs w:val="0"/>
          <w:sz w:val="20"/>
          <w:szCs w:val="20"/>
        </w:rPr>
        <w:t>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En todos los casos de condominios, para cada unidad, el valor del terreno se obtendrá tomando en cuenta la superficie privativa más la parte proporcional indivisa del área común. Véase apartado del valor catastral de los condominios.</w:t>
      </w:r>
    </w:p>
    <w:p w14:paraId="4623C01A" w14:textId="419F8867" w:rsidR="00842C9C" w:rsidRPr="001853DE" w:rsidRDefault="00864086" w:rsidP="00CF5CE6">
      <w:pPr>
        <w:pStyle w:val="Ttulo1"/>
        <w:spacing w:line="276" w:lineRule="auto"/>
        <w:ind w:right="49"/>
        <w:jc w:val="center"/>
        <w:rPr>
          <w:rFonts w:ascii="Century Gothic" w:eastAsia="Century Gothic" w:hAnsi="Century Gothic" w:cs="Century Gothic"/>
          <w:b/>
          <w:color w:val="auto"/>
          <w:sz w:val="20"/>
          <w:szCs w:val="20"/>
        </w:rPr>
      </w:pPr>
      <w:bookmarkStart w:id="25" w:name="_Toc152244333"/>
      <w:r w:rsidRPr="001853DE">
        <w:rPr>
          <w:rFonts w:ascii="Century Gothic" w:eastAsia="Century Gothic" w:hAnsi="Century Gothic" w:cs="Century Gothic"/>
          <w:b/>
          <w:color w:val="auto"/>
          <w:sz w:val="20"/>
          <w:szCs w:val="20"/>
        </w:rPr>
        <w:lastRenderedPageBreak/>
        <w:t>T</w:t>
      </w:r>
      <w:r w:rsidR="00FD61A6" w:rsidRPr="001853DE">
        <w:rPr>
          <w:rFonts w:ascii="Century Gothic" w:eastAsia="Century Gothic" w:hAnsi="Century Gothic" w:cs="Century Gothic"/>
          <w:b/>
          <w:color w:val="auto"/>
          <w:sz w:val="20"/>
          <w:szCs w:val="20"/>
        </w:rPr>
        <w:t>Í</w:t>
      </w:r>
      <w:r w:rsidRPr="001853DE">
        <w:rPr>
          <w:rFonts w:ascii="Century Gothic" w:eastAsia="Century Gothic" w:hAnsi="Century Gothic" w:cs="Century Gothic"/>
          <w:b/>
          <w:color w:val="auto"/>
          <w:sz w:val="20"/>
          <w:szCs w:val="20"/>
        </w:rPr>
        <w:t xml:space="preserve">TULO </w:t>
      </w:r>
      <w:r w:rsidR="00CA3C0D" w:rsidRPr="001853DE">
        <w:rPr>
          <w:rFonts w:ascii="Century Gothic" w:eastAsia="Century Gothic" w:hAnsi="Century Gothic" w:cs="Century Gothic"/>
          <w:b/>
          <w:color w:val="auto"/>
          <w:sz w:val="20"/>
          <w:szCs w:val="20"/>
        </w:rPr>
        <w:t>CUARTO</w:t>
      </w:r>
      <w:bookmarkEnd w:id="25"/>
    </w:p>
    <w:p w14:paraId="08390706" w14:textId="4B739C71" w:rsidR="00FD61A6" w:rsidRPr="001853DE" w:rsidRDefault="00FD61A6" w:rsidP="00CA3C0D">
      <w:pPr>
        <w:pStyle w:val="Ttulo2"/>
        <w:jc w:val="center"/>
        <w:rPr>
          <w:rFonts w:ascii="Century Gothic" w:eastAsia="Century Gothic" w:hAnsi="Century Gothic" w:cs="Century Gothic"/>
          <w:color w:val="auto"/>
          <w:sz w:val="20"/>
          <w:szCs w:val="20"/>
        </w:rPr>
      </w:pPr>
      <w:bookmarkStart w:id="26" w:name="_Toc152244334"/>
      <w:r w:rsidRPr="001853DE">
        <w:rPr>
          <w:rFonts w:ascii="Century Gothic" w:eastAsia="Century Gothic" w:hAnsi="Century Gothic" w:cs="Century Gothic"/>
          <w:color w:val="auto"/>
          <w:sz w:val="20"/>
          <w:szCs w:val="20"/>
        </w:rPr>
        <w:t>DE</w:t>
      </w:r>
      <w:r w:rsidR="00E134CE" w:rsidRPr="001853DE">
        <w:rPr>
          <w:rFonts w:ascii="Century Gothic" w:eastAsia="Century Gothic" w:hAnsi="Century Gothic" w:cs="Century Gothic"/>
          <w:color w:val="auto"/>
          <w:sz w:val="20"/>
          <w:szCs w:val="20"/>
        </w:rPr>
        <w:t>L</w:t>
      </w:r>
      <w:r w:rsidRPr="001853DE">
        <w:rPr>
          <w:rFonts w:ascii="Century Gothic" w:eastAsia="Century Gothic" w:hAnsi="Century Gothic" w:cs="Century Gothic"/>
          <w:color w:val="auto"/>
          <w:sz w:val="20"/>
          <w:szCs w:val="20"/>
        </w:rPr>
        <w:t xml:space="preserve"> VALOR UNITARIO DE </w:t>
      </w:r>
      <w:r w:rsidR="00BB2D35" w:rsidRPr="001853DE">
        <w:rPr>
          <w:rFonts w:ascii="Century Gothic" w:eastAsia="Century Gothic" w:hAnsi="Century Gothic" w:cs="Century Gothic"/>
          <w:color w:val="auto"/>
          <w:sz w:val="20"/>
          <w:szCs w:val="20"/>
        </w:rPr>
        <w:t>SUELO</w:t>
      </w:r>
      <w:bookmarkEnd w:id="26"/>
    </w:p>
    <w:p w14:paraId="633A19FD" w14:textId="77777777" w:rsidR="00A420BC" w:rsidRPr="001853DE" w:rsidRDefault="00A420BC" w:rsidP="00FD61A6">
      <w:pPr>
        <w:jc w:val="center"/>
        <w:rPr>
          <w:rFonts w:ascii="Century Gothic" w:eastAsia="Century Gothic" w:hAnsi="Century Gothic"/>
          <w:sz w:val="20"/>
          <w:szCs w:val="20"/>
        </w:rPr>
      </w:pPr>
    </w:p>
    <w:p w14:paraId="761B8C17" w14:textId="00CF1174" w:rsidR="00A420BC" w:rsidRPr="001853DE" w:rsidRDefault="00864086" w:rsidP="00A420BC">
      <w:pPr>
        <w:pStyle w:val="Ttulo1"/>
        <w:spacing w:before="0" w:line="276" w:lineRule="auto"/>
        <w:ind w:right="49"/>
        <w:jc w:val="center"/>
        <w:rPr>
          <w:rFonts w:ascii="Century Gothic" w:eastAsia="Century Gothic" w:hAnsi="Century Gothic" w:cs="Century Gothic"/>
          <w:b/>
          <w:color w:val="auto"/>
          <w:sz w:val="20"/>
          <w:szCs w:val="20"/>
        </w:rPr>
      </w:pPr>
      <w:bookmarkStart w:id="27" w:name="_Toc152244335"/>
      <w:r w:rsidRPr="001853DE">
        <w:rPr>
          <w:rFonts w:ascii="Century Gothic" w:eastAsia="Century Gothic" w:hAnsi="Century Gothic" w:cs="Century Gothic"/>
          <w:b/>
          <w:color w:val="auto"/>
          <w:sz w:val="20"/>
          <w:szCs w:val="20"/>
        </w:rPr>
        <w:t>CAPÍTULO PRIMERO</w:t>
      </w:r>
      <w:bookmarkEnd w:id="27"/>
    </w:p>
    <w:p w14:paraId="4EC0747B" w14:textId="58F0360C" w:rsidR="00A420BC" w:rsidRPr="001853DE" w:rsidRDefault="00A420BC" w:rsidP="00CA3C0D">
      <w:pPr>
        <w:pStyle w:val="Ttulo2"/>
        <w:jc w:val="center"/>
        <w:rPr>
          <w:rFonts w:ascii="Century Gothic" w:eastAsia="Century Gothic" w:hAnsi="Century Gothic" w:cs="Century Gothic"/>
          <w:color w:val="auto"/>
          <w:sz w:val="20"/>
          <w:szCs w:val="20"/>
        </w:rPr>
      </w:pPr>
      <w:bookmarkStart w:id="28" w:name="_Toc152244336"/>
      <w:r w:rsidRPr="001853DE">
        <w:rPr>
          <w:rFonts w:ascii="Century Gothic" w:eastAsia="Century Gothic" w:hAnsi="Century Gothic" w:cs="Century Gothic"/>
          <w:color w:val="auto"/>
          <w:sz w:val="20"/>
          <w:szCs w:val="20"/>
        </w:rPr>
        <w:t>DE LAS ÁREAS HOMOGÉNEAS</w:t>
      </w:r>
      <w:bookmarkEnd w:id="28"/>
    </w:p>
    <w:p w14:paraId="484164E1" w14:textId="005423C9" w:rsidR="00A420BC" w:rsidRPr="001853DE" w:rsidRDefault="00A420BC" w:rsidP="00A420BC">
      <w:pPr>
        <w:pStyle w:val="NormalWeb"/>
        <w:spacing w:before="240" w:beforeAutospacing="0" w:after="240" w:afterAutospacing="0"/>
        <w:ind w:right="895"/>
        <w:rPr>
          <w:rFonts w:ascii="Century Gothic" w:hAnsi="Century Gothic"/>
          <w:sz w:val="20"/>
          <w:szCs w:val="20"/>
        </w:rPr>
      </w:pPr>
      <w:r w:rsidRPr="001853DE">
        <w:rPr>
          <w:rFonts w:ascii="Century Gothic" w:hAnsi="Century Gothic"/>
          <w:b/>
          <w:sz w:val="20"/>
          <w:szCs w:val="20"/>
        </w:rPr>
        <w:t xml:space="preserve">Artículo </w:t>
      </w:r>
      <w:r w:rsidR="006529BF" w:rsidRPr="001853DE">
        <w:rPr>
          <w:rFonts w:ascii="Century Gothic" w:hAnsi="Century Gothic"/>
          <w:b/>
          <w:sz w:val="20"/>
          <w:szCs w:val="20"/>
        </w:rPr>
        <w:t>21</w:t>
      </w:r>
      <w:r w:rsidRPr="001853DE">
        <w:rPr>
          <w:rFonts w:ascii="Century Gothic" w:hAnsi="Century Gothic"/>
          <w:b/>
          <w:sz w:val="20"/>
          <w:szCs w:val="20"/>
        </w:rPr>
        <w:t>.</w:t>
      </w:r>
      <w:r w:rsidRPr="001853DE">
        <w:rPr>
          <w:rFonts w:ascii="Century Gothic" w:hAnsi="Century Gothic"/>
          <w:sz w:val="20"/>
          <w:szCs w:val="20"/>
        </w:rPr>
        <w:t xml:space="preserve"> Existen tres tipos de áreas homogéneas. -</w:t>
      </w:r>
    </w:p>
    <w:p w14:paraId="043D7F3E" w14:textId="61DE4F65" w:rsidR="00A420BC" w:rsidRPr="001853DE" w:rsidRDefault="00A420BC" w:rsidP="009A5C7B">
      <w:pPr>
        <w:pStyle w:val="NormalWeb"/>
        <w:numPr>
          <w:ilvl w:val="0"/>
          <w:numId w:val="42"/>
        </w:numPr>
        <w:spacing w:before="240" w:beforeAutospacing="0" w:after="240" w:afterAutospacing="0" w:line="276" w:lineRule="auto"/>
        <w:ind w:right="49"/>
        <w:jc w:val="both"/>
        <w:rPr>
          <w:rFonts w:ascii="Century Gothic" w:hAnsi="Century Gothic"/>
          <w:sz w:val="20"/>
          <w:szCs w:val="20"/>
        </w:rPr>
      </w:pPr>
      <w:r w:rsidRPr="001853DE">
        <w:rPr>
          <w:rFonts w:ascii="Century Gothic" w:hAnsi="Century Gothic"/>
          <w:sz w:val="20"/>
          <w:szCs w:val="20"/>
        </w:rPr>
        <w:t xml:space="preserve">Por </w:t>
      </w:r>
      <w:r w:rsidR="002E1885" w:rsidRPr="001853DE">
        <w:rPr>
          <w:rFonts w:ascii="Century Gothic" w:hAnsi="Century Gothic"/>
          <w:sz w:val="20"/>
          <w:szCs w:val="20"/>
        </w:rPr>
        <w:t>zona. -</w:t>
      </w:r>
      <w:r w:rsidRPr="001853DE">
        <w:rPr>
          <w:rFonts w:ascii="Century Gothic" w:hAnsi="Century Gothic"/>
          <w:sz w:val="20"/>
          <w:szCs w:val="20"/>
        </w:rPr>
        <w:t xml:space="preserve"> El Área Homogénea por zona puede ser una o varias manzanas dentro de los límites de la ciudad que por </w:t>
      </w:r>
      <w:r w:rsidR="00411DE9" w:rsidRPr="001853DE">
        <w:rPr>
          <w:rFonts w:ascii="Century Gothic" w:hAnsi="Century Gothic"/>
          <w:sz w:val="20"/>
          <w:szCs w:val="20"/>
        </w:rPr>
        <w:t>sus características</w:t>
      </w:r>
      <w:r w:rsidR="00BB6D9C" w:rsidRPr="001853DE">
        <w:rPr>
          <w:rFonts w:ascii="Century Gothic" w:hAnsi="Century Gothic"/>
          <w:sz w:val="20"/>
          <w:szCs w:val="20"/>
        </w:rPr>
        <w:t xml:space="preserve"> de uso </w:t>
      </w:r>
      <w:r w:rsidRPr="001853DE">
        <w:rPr>
          <w:rFonts w:ascii="Century Gothic" w:hAnsi="Century Gothic"/>
          <w:sz w:val="20"/>
          <w:szCs w:val="20"/>
        </w:rPr>
        <w:t xml:space="preserve">tienen un determinado valor unitario de suelo por metro cuadrado, valor que será aplicado a los predios que se encuentren en el sector catastral, y </w:t>
      </w:r>
      <w:r w:rsidR="00411DE9" w:rsidRPr="001853DE">
        <w:rPr>
          <w:rFonts w:ascii="Century Gothic" w:hAnsi="Century Gothic"/>
          <w:sz w:val="20"/>
          <w:szCs w:val="20"/>
        </w:rPr>
        <w:t>manzanas correspondientes</w:t>
      </w:r>
      <w:r w:rsidRPr="001853DE">
        <w:rPr>
          <w:rFonts w:ascii="Century Gothic" w:hAnsi="Century Gothic"/>
          <w:sz w:val="20"/>
          <w:szCs w:val="20"/>
        </w:rPr>
        <w:t>. </w:t>
      </w:r>
      <w:r w:rsidR="003F7DBC" w:rsidRPr="001853DE">
        <w:rPr>
          <w:rFonts w:ascii="Century Gothic" w:hAnsi="Century Gothic"/>
          <w:sz w:val="20"/>
          <w:szCs w:val="20"/>
        </w:rPr>
        <w:t>Dentro de la Tabla de Valores Unitarios de Suelo y Construcci</w:t>
      </w:r>
      <w:r w:rsidR="00EA621F" w:rsidRPr="001853DE">
        <w:rPr>
          <w:rFonts w:ascii="Century Gothic" w:hAnsi="Century Gothic"/>
          <w:sz w:val="20"/>
          <w:szCs w:val="20"/>
        </w:rPr>
        <w:t>ó</w:t>
      </w:r>
      <w:r w:rsidR="003F7DBC" w:rsidRPr="001853DE">
        <w:rPr>
          <w:rFonts w:ascii="Century Gothic" w:hAnsi="Century Gothic"/>
          <w:sz w:val="20"/>
          <w:szCs w:val="20"/>
        </w:rPr>
        <w:t>n existen tres zonas: habitacional, comercial e industrial.</w:t>
      </w:r>
    </w:p>
    <w:p w14:paraId="3D3071CA" w14:textId="396E53BA" w:rsidR="00A420BC" w:rsidRPr="001853DE" w:rsidRDefault="00A420BC" w:rsidP="009A5C7B">
      <w:pPr>
        <w:pStyle w:val="NormalWeb"/>
        <w:numPr>
          <w:ilvl w:val="0"/>
          <w:numId w:val="42"/>
        </w:numPr>
        <w:spacing w:before="240" w:beforeAutospacing="0" w:after="240" w:afterAutospacing="0" w:line="276" w:lineRule="auto"/>
        <w:ind w:right="49"/>
        <w:jc w:val="both"/>
        <w:rPr>
          <w:rFonts w:ascii="Century Gothic" w:hAnsi="Century Gothic"/>
          <w:sz w:val="20"/>
          <w:szCs w:val="20"/>
        </w:rPr>
      </w:pPr>
      <w:r w:rsidRPr="001853DE">
        <w:rPr>
          <w:rFonts w:ascii="Century Gothic" w:hAnsi="Century Gothic"/>
          <w:sz w:val="20"/>
          <w:szCs w:val="20"/>
        </w:rPr>
        <w:t xml:space="preserve">Por </w:t>
      </w:r>
      <w:r w:rsidR="002E1885" w:rsidRPr="001853DE">
        <w:rPr>
          <w:rFonts w:ascii="Century Gothic" w:hAnsi="Century Gothic"/>
          <w:sz w:val="20"/>
          <w:szCs w:val="20"/>
        </w:rPr>
        <w:t>vialidad. -</w:t>
      </w:r>
      <w:r w:rsidRPr="001853DE">
        <w:rPr>
          <w:rFonts w:ascii="Century Gothic" w:hAnsi="Century Gothic"/>
          <w:sz w:val="20"/>
          <w:szCs w:val="20"/>
        </w:rPr>
        <w:t xml:space="preserve"> El Área Homogénea por vialidad puede ser un tramo o toda la vialidad completa de una calle, avenida, boulevard, calzada, camino, carretera o andador urbano dentro de los límites de la ciudad que, por su</w:t>
      </w:r>
      <w:r w:rsidR="00BB6D9C" w:rsidRPr="001853DE">
        <w:rPr>
          <w:rFonts w:ascii="Century Gothic" w:hAnsi="Century Gothic"/>
          <w:sz w:val="20"/>
          <w:szCs w:val="20"/>
        </w:rPr>
        <w:t xml:space="preserve"> uso o giro</w:t>
      </w:r>
      <w:r w:rsidRPr="001853DE">
        <w:rPr>
          <w:rFonts w:ascii="Century Gothic" w:hAnsi="Century Gothic"/>
          <w:sz w:val="20"/>
          <w:szCs w:val="20"/>
        </w:rPr>
        <w:t xml:space="preserve"> repercute en un mayor valor unitario de suelo por metro cuadrado, valor que será aplicado a los predios que den frente a vialidad alguna contemplada dentro de Tablas de Valores Unitarios de Suelo y Construcci</w:t>
      </w:r>
      <w:r w:rsidR="00EA621F" w:rsidRPr="001853DE">
        <w:rPr>
          <w:rFonts w:ascii="Century Gothic" w:hAnsi="Century Gothic"/>
          <w:sz w:val="20"/>
          <w:szCs w:val="20"/>
        </w:rPr>
        <w:t>ó</w:t>
      </w:r>
      <w:r w:rsidRPr="001853DE">
        <w:rPr>
          <w:rFonts w:ascii="Century Gothic" w:hAnsi="Century Gothic"/>
          <w:sz w:val="20"/>
          <w:szCs w:val="20"/>
        </w:rPr>
        <w:t>n vigentes.</w:t>
      </w:r>
    </w:p>
    <w:p w14:paraId="63E40F86" w14:textId="785224D4" w:rsidR="006A7786" w:rsidRPr="001853DE" w:rsidRDefault="00A420BC" w:rsidP="009A5C7B">
      <w:pPr>
        <w:pStyle w:val="NormalWeb"/>
        <w:numPr>
          <w:ilvl w:val="0"/>
          <w:numId w:val="42"/>
        </w:numPr>
        <w:spacing w:before="240" w:beforeAutospacing="0" w:after="240" w:afterAutospacing="0" w:line="276" w:lineRule="auto"/>
        <w:ind w:right="49"/>
        <w:jc w:val="both"/>
        <w:rPr>
          <w:rFonts w:ascii="Century Gothic" w:hAnsi="Century Gothic"/>
          <w:sz w:val="20"/>
          <w:szCs w:val="20"/>
        </w:rPr>
      </w:pPr>
      <w:r w:rsidRPr="001853DE">
        <w:rPr>
          <w:rFonts w:ascii="Century Gothic" w:hAnsi="Century Gothic"/>
          <w:sz w:val="20"/>
          <w:szCs w:val="20"/>
        </w:rPr>
        <w:t xml:space="preserve">Por zona homogénea de </w:t>
      </w:r>
      <w:r w:rsidR="002E1885" w:rsidRPr="001853DE">
        <w:rPr>
          <w:rFonts w:ascii="Century Gothic" w:hAnsi="Century Gothic"/>
          <w:sz w:val="20"/>
          <w:szCs w:val="20"/>
        </w:rPr>
        <w:t>valor. -</w:t>
      </w:r>
      <w:r w:rsidRPr="001853DE">
        <w:rPr>
          <w:rFonts w:ascii="Century Gothic" w:hAnsi="Century Gothic"/>
          <w:sz w:val="20"/>
          <w:szCs w:val="20"/>
        </w:rPr>
        <w:t xml:space="preserve"> Es una fracción de sector catastral, sector catastral completo o varios sectores catastrales, delimitado por una poligonal plasmada en cartografía municipal que tengan características similares, tales como infraestructura, servicios, topografía y cualquier otro elemento relacionado que incida en el valor de la zona homogénea.</w:t>
      </w:r>
    </w:p>
    <w:p w14:paraId="3F6F2812" w14:textId="5E010F7A" w:rsidR="003F7DBC" w:rsidRPr="001853DE" w:rsidRDefault="003F7DBC" w:rsidP="00CA3C0D">
      <w:pPr>
        <w:pStyle w:val="Ttulo1"/>
        <w:spacing w:before="0" w:line="276" w:lineRule="auto"/>
        <w:ind w:right="49"/>
        <w:jc w:val="center"/>
        <w:rPr>
          <w:rFonts w:ascii="Century Gothic" w:eastAsia="Century Gothic" w:hAnsi="Century Gothic" w:cs="Century Gothic"/>
          <w:b/>
          <w:color w:val="auto"/>
          <w:sz w:val="20"/>
          <w:szCs w:val="20"/>
        </w:rPr>
      </w:pPr>
      <w:bookmarkStart w:id="29" w:name="_Toc152244337"/>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SEGUNDO</w:t>
      </w:r>
      <w:bookmarkEnd w:id="29"/>
    </w:p>
    <w:p w14:paraId="083F91BC" w14:textId="52C5E905" w:rsidR="003F7DBC" w:rsidRPr="001853DE" w:rsidRDefault="003F7DBC" w:rsidP="00CA3C0D">
      <w:pPr>
        <w:pStyle w:val="Ttulo2"/>
        <w:jc w:val="center"/>
        <w:rPr>
          <w:rFonts w:ascii="Century Gothic" w:eastAsia="Century Gothic" w:hAnsi="Century Gothic" w:cs="Century Gothic"/>
          <w:color w:val="auto"/>
          <w:sz w:val="20"/>
          <w:szCs w:val="20"/>
        </w:rPr>
      </w:pPr>
      <w:bookmarkStart w:id="30" w:name="_Toc152244338"/>
      <w:r w:rsidRPr="001853DE">
        <w:rPr>
          <w:rFonts w:ascii="Century Gothic" w:eastAsia="Century Gothic" w:hAnsi="Century Gothic" w:cs="Century Gothic"/>
          <w:color w:val="auto"/>
          <w:sz w:val="20"/>
          <w:szCs w:val="20"/>
        </w:rPr>
        <w:t>DE LAS ÁREAS HOMOGÉNEAS POR ZONA HABITACIONAL</w:t>
      </w:r>
      <w:bookmarkEnd w:id="30"/>
    </w:p>
    <w:p w14:paraId="1BCEEC18" w14:textId="77777777" w:rsidR="00BB2D35" w:rsidRPr="001853DE" w:rsidRDefault="00BB2D35" w:rsidP="00BB2D35">
      <w:pPr>
        <w:ind w:right="49"/>
        <w:rPr>
          <w:rFonts w:ascii="Century Gothic" w:eastAsia="Century Gothic" w:hAnsi="Century Gothic" w:cs="Century Gothic"/>
          <w:sz w:val="20"/>
          <w:szCs w:val="20"/>
        </w:rPr>
      </w:pPr>
    </w:p>
    <w:p w14:paraId="3F347F31" w14:textId="2F644949" w:rsidR="0091693C" w:rsidRPr="001853DE" w:rsidRDefault="006A7786" w:rsidP="001D355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E25783"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e refiere al suelo de uso habitacional dentro de los l</w:t>
      </w:r>
      <w:r w:rsidR="00D401BB" w:rsidRPr="001853DE">
        <w:rPr>
          <w:rFonts w:ascii="Century Gothic" w:eastAsia="Century Gothic" w:hAnsi="Century Gothic" w:cs="Century Gothic"/>
          <w:sz w:val="20"/>
          <w:szCs w:val="20"/>
        </w:rPr>
        <w:t>í</w:t>
      </w:r>
      <w:r w:rsidRPr="001853DE">
        <w:rPr>
          <w:rFonts w:ascii="Century Gothic" w:eastAsia="Century Gothic" w:hAnsi="Century Gothic" w:cs="Century Gothic"/>
          <w:sz w:val="20"/>
          <w:szCs w:val="20"/>
        </w:rPr>
        <w:t>mites urbanos del municipio y se denomina en Colonia, Fraccionamiento, Condominio</w:t>
      </w:r>
      <w:r w:rsidR="00D25A53" w:rsidRPr="001853DE">
        <w:rPr>
          <w:rFonts w:ascii="Century Gothic" w:eastAsia="Century Gothic" w:hAnsi="Century Gothic" w:cs="Century Gothic"/>
          <w:sz w:val="20"/>
          <w:szCs w:val="20"/>
        </w:rPr>
        <w:t xml:space="preserve">, </w:t>
      </w:r>
      <w:r w:rsidR="0091693C" w:rsidRPr="001853DE">
        <w:rPr>
          <w:rFonts w:ascii="Century Gothic" w:eastAsia="Century Gothic" w:hAnsi="Century Gothic" w:cs="Century Gothic"/>
          <w:sz w:val="20"/>
          <w:szCs w:val="20"/>
        </w:rPr>
        <w:t>Conjunto Habitacional</w:t>
      </w:r>
      <w:r w:rsidR="00D25A53" w:rsidRPr="001853DE">
        <w:rPr>
          <w:rFonts w:ascii="Century Gothic" w:eastAsia="Century Gothic" w:hAnsi="Century Gothic" w:cs="Century Gothic"/>
          <w:sz w:val="20"/>
          <w:szCs w:val="20"/>
        </w:rPr>
        <w:t xml:space="preserve"> y Ejido</w:t>
      </w:r>
      <w:r w:rsidR="0091693C" w:rsidRPr="001853DE">
        <w:rPr>
          <w:rFonts w:ascii="Century Gothic" w:eastAsia="Century Gothic" w:hAnsi="Century Gothic" w:cs="Century Gothic"/>
          <w:sz w:val="20"/>
          <w:szCs w:val="20"/>
        </w:rPr>
        <w:t xml:space="preserve">, según el proyecto presentado ante la Dirección de Desarrollo Urbano y Ecología, para su aprobación ante </w:t>
      </w:r>
      <w:r w:rsidR="001D3554" w:rsidRPr="001853DE">
        <w:rPr>
          <w:rFonts w:ascii="Century Gothic" w:eastAsia="Century Gothic" w:hAnsi="Century Gothic" w:cs="Century Gothic"/>
          <w:sz w:val="20"/>
          <w:szCs w:val="20"/>
        </w:rPr>
        <w:t xml:space="preserve">el </w:t>
      </w:r>
      <w:r w:rsidR="001D3554" w:rsidRPr="001853DE">
        <w:rPr>
          <w:rFonts w:ascii="Century Gothic" w:hAnsi="Century Gothic"/>
          <w:sz w:val="20"/>
          <w:szCs w:val="20"/>
          <w:shd w:val="clear" w:color="auto" w:fill="FFFFFF"/>
        </w:rPr>
        <w:t>H. Ayuntamiento del Municipio de Chihuahua.</w:t>
      </w:r>
    </w:p>
    <w:p w14:paraId="4E7D92E5" w14:textId="77777777" w:rsidR="00D25A53" w:rsidRPr="001853DE" w:rsidRDefault="00D25A53" w:rsidP="006A7786">
      <w:pPr>
        <w:spacing w:line="276" w:lineRule="auto"/>
        <w:ind w:right="49"/>
        <w:jc w:val="both"/>
        <w:rPr>
          <w:rFonts w:ascii="Century Gothic" w:eastAsia="Century Gothic" w:hAnsi="Century Gothic" w:cs="Century Gothic"/>
          <w:sz w:val="20"/>
          <w:szCs w:val="20"/>
        </w:rPr>
      </w:pPr>
    </w:p>
    <w:p w14:paraId="7C009A8F" w14:textId="3EC129B8" w:rsidR="00806B18" w:rsidRPr="001853DE" w:rsidRDefault="00806B18" w:rsidP="002E18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Dentro de las zonas habitacionales existen o pueden existir predios con uso comercial que no se encuentran con frente a vialidades estableci</w:t>
      </w:r>
      <w:r w:rsidR="00E438FD" w:rsidRPr="001853DE">
        <w:rPr>
          <w:rFonts w:ascii="Century Gothic" w:eastAsia="Century Gothic" w:hAnsi="Century Gothic" w:cs="Century Gothic"/>
          <w:sz w:val="20"/>
          <w:szCs w:val="20"/>
        </w:rPr>
        <w:t>das en la tabla correspondiente</w:t>
      </w:r>
      <w:r w:rsidRPr="001853DE">
        <w:rPr>
          <w:rFonts w:ascii="Century Gothic" w:eastAsia="Century Gothic" w:hAnsi="Century Gothic" w:cs="Century Gothic"/>
          <w:sz w:val="20"/>
          <w:szCs w:val="20"/>
        </w:rPr>
        <w:t xml:space="preserve">, a dichos predios les será aplicado el valor de la zona habitacional de acuerdo a su ubicación, tomando el valor que le corresponde conforme </w:t>
      </w:r>
      <w:sdt>
        <w:sdtPr>
          <w:rPr>
            <w:rFonts w:ascii="Century Gothic" w:hAnsi="Century Gothic"/>
            <w:sz w:val="20"/>
            <w:szCs w:val="20"/>
          </w:rPr>
          <w:tag w:val="goog_rdk_41"/>
          <w:id w:val="1456983562"/>
        </w:sdtPr>
        <w:sdtEndPr/>
        <w:sdtContent/>
      </w:sdt>
      <w:r w:rsidRPr="001853DE">
        <w:rPr>
          <w:rFonts w:ascii="Century Gothic" w:eastAsia="Century Gothic" w:hAnsi="Century Gothic" w:cs="Century Gothic"/>
          <w:sz w:val="20"/>
          <w:szCs w:val="20"/>
        </w:rPr>
        <w:t>a su colonia, fraccionamiento, conjunto habitac</w:t>
      </w:r>
      <w:r w:rsidR="00FE6A79" w:rsidRPr="001853DE">
        <w:rPr>
          <w:rFonts w:ascii="Century Gothic" w:eastAsia="Century Gothic" w:hAnsi="Century Gothic" w:cs="Century Gothic"/>
          <w:sz w:val="20"/>
          <w:szCs w:val="20"/>
        </w:rPr>
        <w:t>ional y ejido</w:t>
      </w:r>
      <w:r w:rsidRPr="001853DE">
        <w:rPr>
          <w:rFonts w:ascii="Century Gothic" w:eastAsia="Century Gothic" w:hAnsi="Century Gothic" w:cs="Century Gothic"/>
          <w:sz w:val="20"/>
          <w:szCs w:val="20"/>
        </w:rPr>
        <w:t>; así como también de acuerdo a su manzana; además le será otorgado el incremento de Factor de Giro</w:t>
      </w:r>
      <w:sdt>
        <w:sdtPr>
          <w:rPr>
            <w:rFonts w:ascii="Century Gothic" w:hAnsi="Century Gothic"/>
            <w:sz w:val="20"/>
            <w:szCs w:val="20"/>
          </w:rPr>
          <w:tag w:val="goog_rdk_42"/>
          <w:id w:val="642623387"/>
        </w:sdtPr>
        <w:sdtEndPr/>
        <w:sdtContent/>
      </w:sdt>
      <w:sdt>
        <w:sdtPr>
          <w:rPr>
            <w:rFonts w:ascii="Century Gothic" w:hAnsi="Century Gothic"/>
            <w:sz w:val="20"/>
            <w:szCs w:val="20"/>
          </w:rPr>
          <w:tag w:val="goog_rdk_43"/>
          <w:id w:val="955214368"/>
        </w:sdtPr>
        <w:sdtEndPr/>
        <w:sdtContent/>
      </w:sdt>
      <w:r w:rsidRPr="001853DE">
        <w:rPr>
          <w:rFonts w:ascii="Century Gothic" w:eastAsia="Century Gothic" w:hAnsi="Century Gothic" w:cs="Century Gothic"/>
          <w:sz w:val="20"/>
          <w:szCs w:val="20"/>
        </w:rPr>
        <w:t xml:space="preserve"> (Véase Factor de Giro y Tabla 10).</w:t>
      </w:r>
    </w:p>
    <w:p w14:paraId="5AA436E8" w14:textId="0B9A8C80" w:rsidR="009A5C7B" w:rsidRPr="001853DE" w:rsidRDefault="009A5C7B" w:rsidP="006A7786">
      <w:pPr>
        <w:spacing w:line="276" w:lineRule="auto"/>
        <w:ind w:right="49"/>
        <w:jc w:val="both"/>
        <w:rPr>
          <w:rFonts w:ascii="Century Gothic" w:eastAsia="Century Gothic" w:hAnsi="Century Gothic" w:cs="Century Gothic"/>
          <w:sz w:val="20"/>
          <w:szCs w:val="20"/>
        </w:rPr>
      </w:pPr>
    </w:p>
    <w:p w14:paraId="11EE3F2A" w14:textId="7969E611" w:rsidR="009A5C7B" w:rsidRPr="001853DE" w:rsidRDefault="009A5C7B" w:rsidP="009A5C7B">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Urbano se realizará de la siguiente manera:</w:t>
      </w:r>
    </w:p>
    <w:p w14:paraId="3CC0162F" w14:textId="77777777" w:rsidR="009A5C7B" w:rsidRPr="001853DE" w:rsidRDefault="009A5C7B" w:rsidP="009A5C7B">
      <w:pPr>
        <w:spacing w:line="276" w:lineRule="auto"/>
        <w:ind w:left="720" w:right="49"/>
        <w:jc w:val="both"/>
        <w:rPr>
          <w:rFonts w:ascii="Century Gothic" w:eastAsia="Century Gothic" w:hAnsi="Century Gothic" w:cs="Century Gothic"/>
          <w:sz w:val="20"/>
          <w:szCs w:val="20"/>
        </w:rPr>
      </w:pPr>
    </w:p>
    <w:p w14:paraId="301FE384" w14:textId="6664E2C9" w:rsidR="009A5C7B" w:rsidRPr="001853DE" w:rsidRDefault="00B51AE8" w:rsidP="00411DE9">
      <w:pPr>
        <w:spacing w:line="276" w:lineRule="auto"/>
        <w:ind w:right="49"/>
        <w:jc w:val="both"/>
        <w:rPr>
          <w:rFonts w:ascii="Century Gothic" w:eastAsia="Century Gothic" w:hAnsi="Century Gothic" w:cs="Century Gothic"/>
          <w:sz w:val="20"/>
          <w:szCs w:val="20"/>
        </w:rPr>
      </w:pPr>
      <w:r w:rsidRPr="00B51AE8">
        <w:rPr>
          <w:rFonts w:eastAsia="Century Gothic"/>
          <w:noProof/>
        </w:rPr>
        <w:lastRenderedPageBreak/>
        <w:drawing>
          <wp:inline distT="0" distB="0" distL="0" distR="0" wp14:anchorId="2D7F1AB5" wp14:editId="4D8536E1">
            <wp:extent cx="6332220" cy="103632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2220" cy="1036320"/>
                    </a:xfrm>
                    <a:prstGeom prst="rect">
                      <a:avLst/>
                    </a:prstGeom>
                    <a:noFill/>
                    <a:ln>
                      <a:noFill/>
                    </a:ln>
                  </pic:spPr>
                </pic:pic>
              </a:graphicData>
            </a:graphic>
          </wp:inline>
        </w:drawing>
      </w:r>
      <w:r w:rsidRPr="00B51AE8">
        <w:rPr>
          <w:rFonts w:eastAsia="Century Gothic"/>
        </w:rPr>
        <w:t xml:space="preserve">  </w:t>
      </w:r>
    </w:p>
    <w:p w14:paraId="5267FBA5" w14:textId="77777777" w:rsidR="009A5C7B" w:rsidRPr="001853DE" w:rsidRDefault="009A5C7B" w:rsidP="009A5C7B">
      <w:pPr>
        <w:spacing w:line="276" w:lineRule="auto"/>
        <w:ind w:left="720" w:right="49"/>
        <w:jc w:val="both"/>
        <w:rPr>
          <w:rFonts w:ascii="Century Gothic" w:eastAsia="Century Gothic" w:hAnsi="Century Gothic" w:cs="Century Gothic"/>
          <w:sz w:val="20"/>
          <w:szCs w:val="20"/>
        </w:rPr>
      </w:pPr>
    </w:p>
    <w:p w14:paraId="7A2DC7B9" w14:textId="77777777" w:rsidR="009A5C7B" w:rsidRPr="001853DE"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4953FBCB" w14:textId="77777777" w:rsidR="009A5C7B" w:rsidRPr="001853DE"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35EF70B1" w14:textId="0F494643" w:rsidR="009A5C7B" w:rsidRPr="001853DE"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Columna 3: Denominación con la cual se da de alta un asentamiento humano, según la designación de la institución u organismo que realizó la regularización o ejecución, el proyecto presentado ante la Dirección de Desarrollo Urbano y Ecología para su aprobación ante </w:t>
      </w:r>
      <w:r w:rsidRPr="001853DE">
        <w:rPr>
          <w:rFonts w:ascii="Century Gothic" w:hAnsi="Century Gothic"/>
          <w:sz w:val="20"/>
          <w:szCs w:val="20"/>
          <w:shd w:val="clear" w:color="auto" w:fill="FFFFFF"/>
        </w:rPr>
        <w:t>H. Ayuntamiento del Municipio de Chihuahua</w:t>
      </w:r>
      <w:r w:rsidR="004B414E">
        <w:rPr>
          <w:rFonts w:ascii="Century Gothic" w:hAnsi="Century Gothic"/>
          <w:sz w:val="20"/>
          <w:szCs w:val="20"/>
          <w:shd w:val="clear" w:color="auto" w:fill="FFFFFF"/>
        </w:rPr>
        <w:t>,</w:t>
      </w:r>
      <w:r w:rsidRPr="001853DE">
        <w:rPr>
          <w:rFonts w:ascii="Century Gothic" w:hAnsi="Century Gothic"/>
          <w:sz w:val="20"/>
          <w:szCs w:val="20"/>
          <w:shd w:val="clear" w:color="auto" w:fill="FFFFFF"/>
        </w:rPr>
        <w:t xml:space="preserve"> </w:t>
      </w:r>
      <w:r w:rsidRPr="001853DE">
        <w:rPr>
          <w:rFonts w:ascii="Century Gothic" w:eastAsia="Century Gothic" w:hAnsi="Century Gothic" w:cs="Century Gothic"/>
          <w:sz w:val="20"/>
          <w:szCs w:val="20"/>
          <w:highlight w:val="white"/>
        </w:rPr>
        <w:t xml:space="preserve">siendo colonia, fraccionamiento, condominio, </w:t>
      </w:r>
      <w:sdt>
        <w:sdtPr>
          <w:rPr>
            <w:rFonts w:ascii="Century Gothic" w:hAnsi="Century Gothic"/>
            <w:sz w:val="20"/>
            <w:szCs w:val="20"/>
          </w:rPr>
          <w:tag w:val="goog_rdk_50"/>
          <w:id w:val="-90012473"/>
        </w:sdtPr>
        <w:sdtEndPr/>
        <w:sdtContent/>
      </w:sdt>
      <w:r w:rsidRPr="001853DE">
        <w:rPr>
          <w:rFonts w:ascii="Century Gothic" w:eastAsia="Century Gothic" w:hAnsi="Century Gothic" w:cs="Century Gothic"/>
          <w:sz w:val="20"/>
          <w:szCs w:val="20"/>
          <w:highlight w:val="white"/>
        </w:rPr>
        <w:t>conjunto habitacional</w:t>
      </w:r>
      <w:r w:rsidR="006200C0" w:rsidRPr="001853DE">
        <w:rPr>
          <w:rFonts w:ascii="Century Gothic" w:eastAsia="Century Gothic" w:hAnsi="Century Gothic" w:cs="Century Gothic"/>
          <w:sz w:val="20"/>
          <w:szCs w:val="20"/>
          <w:highlight w:val="white"/>
        </w:rPr>
        <w:t xml:space="preserve"> y</w:t>
      </w:r>
      <w:r w:rsidRPr="001853DE">
        <w:rPr>
          <w:rFonts w:ascii="Century Gothic" w:eastAsia="Century Gothic" w:hAnsi="Century Gothic" w:cs="Century Gothic"/>
          <w:sz w:val="20"/>
          <w:szCs w:val="20"/>
          <w:highlight w:val="white"/>
        </w:rPr>
        <w:t xml:space="preserve"> ejido.</w:t>
      </w:r>
      <w:r w:rsidRPr="001853DE">
        <w:rPr>
          <w:rFonts w:ascii="Century Gothic" w:eastAsia="Century Gothic" w:hAnsi="Century Gothic" w:cs="Century Gothic"/>
          <w:sz w:val="20"/>
          <w:szCs w:val="20"/>
        </w:rPr>
        <w:t xml:space="preserve"> </w:t>
      </w:r>
    </w:p>
    <w:p w14:paraId="3DC2F6E4" w14:textId="4DDF01AB" w:rsidR="009A5C7B" w:rsidRPr="001853DE"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w:t>
      </w:r>
      <w:r w:rsidRPr="001853DE">
        <w:rPr>
          <w:rFonts w:ascii="Century Gothic" w:eastAsia="Century Gothic" w:hAnsi="Century Gothic" w:cs="Century Gothic"/>
          <w:sz w:val="20"/>
          <w:szCs w:val="20"/>
          <w:highlight w:val="white"/>
        </w:rPr>
        <w:t>umna 4:</w:t>
      </w:r>
      <w:sdt>
        <w:sdtPr>
          <w:rPr>
            <w:rFonts w:ascii="Century Gothic" w:hAnsi="Century Gothic"/>
            <w:sz w:val="20"/>
            <w:szCs w:val="20"/>
          </w:rPr>
          <w:tag w:val="goog_rdk_51"/>
          <w:id w:val="-1871447352"/>
        </w:sdtPr>
        <w:sdtEndPr/>
        <w:sdtContent/>
      </w:sdt>
      <w:r w:rsidRPr="001853DE">
        <w:rPr>
          <w:rFonts w:ascii="Century Gothic" w:eastAsia="Century Gothic" w:hAnsi="Century Gothic" w:cs="Century Gothic"/>
          <w:sz w:val="20"/>
          <w:szCs w:val="20"/>
          <w:highlight w:val="white"/>
        </w:rPr>
        <w:t xml:space="preserve"> Nombre: Colonia, Fraccionamiento, Condominios, Conjunto habitacional, Ejido y Valores Provisionales, es el nombre con el cual se aprobó por </w:t>
      </w:r>
      <w:r w:rsidRPr="001853DE">
        <w:rPr>
          <w:rFonts w:ascii="Century Gothic" w:hAnsi="Century Gothic"/>
          <w:sz w:val="20"/>
          <w:szCs w:val="20"/>
          <w:shd w:val="clear" w:color="auto" w:fill="FFFFFF"/>
        </w:rPr>
        <w:t xml:space="preserve">H. Ayuntamiento del Municipio de Chihuahua, </w:t>
      </w:r>
      <w:r w:rsidRPr="001853DE">
        <w:rPr>
          <w:rFonts w:ascii="Century Gothic" w:eastAsia="Century Gothic" w:hAnsi="Century Gothic" w:cs="Century Gothic"/>
          <w:sz w:val="20"/>
          <w:szCs w:val="20"/>
          <w:highlight w:val="white"/>
        </w:rPr>
        <w:t>el alta del asentamiento humano, presentado ante la Dirección de Desarrollo Urbano y Ecología.</w:t>
      </w:r>
    </w:p>
    <w:p w14:paraId="7B865254" w14:textId="418F9530" w:rsidR="009A5C7B" w:rsidRPr="001853DE"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5: Valor Unitario de Suelo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contiene el valor unitario de suelo por metro cuadrado de superficie aplicable al predio. Este valor unitario de suelo considera las características del predio </w:t>
      </w:r>
      <w:r w:rsidR="002E1885"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descripción establecida en las columnas previas y la ubicación en referencia al valor unitario.  </w:t>
      </w:r>
    </w:p>
    <w:p w14:paraId="6928D725" w14:textId="4AC1D634" w:rsidR="003F7DBC" w:rsidRPr="001853DE" w:rsidRDefault="003F7DBC" w:rsidP="006A7786">
      <w:pPr>
        <w:spacing w:line="276" w:lineRule="auto"/>
        <w:ind w:right="49"/>
        <w:jc w:val="both"/>
        <w:rPr>
          <w:rFonts w:ascii="Century Gothic" w:eastAsia="Century Gothic" w:hAnsi="Century Gothic" w:cs="Century Gothic"/>
          <w:sz w:val="20"/>
          <w:szCs w:val="20"/>
        </w:rPr>
      </w:pPr>
    </w:p>
    <w:p w14:paraId="4CDEC1CF" w14:textId="4D63FB93" w:rsidR="003F7DBC" w:rsidRPr="001853DE" w:rsidRDefault="003F7DBC" w:rsidP="00CA3C0D">
      <w:pPr>
        <w:pStyle w:val="Ttulo1"/>
        <w:spacing w:before="0" w:line="276" w:lineRule="auto"/>
        <w:ind w:right="49"/>
        <w:jc w:val="center"/>
        <w:rPr>
          <w:rFonts w:ascii="Century Gothic" w:eastAsia="Century Gothic" w:hAnsi="Century Gothic" w:cs="Century Gothic"/>
          <w:b/>
          <w:color w:val="auto"/>
          <w:sz w:val="20"/>
          <w:szCs w:val="20"/>
        </w:rPr>
      </w:pPr>
      <w:bookmarkStart w:id="31" w:name="_Toc152244339"/>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TERCERO</w:t>
      </w:r>
      <w:bookmarkEnd w:id="31"/>
    </w:p>
    <w:p w14:paraId="18BDFA2B" w14:textId="7818654B" w:rsidR="003F7DBC" w:rsidRPr="001853DE" w:rsidRDefault="003F7DBC" w:rsidP="00CA3C0D">
      <w:pPr>
        <w:pStyle w:val="Ttulo2"/>
        <w:jc w:val="center"/>
        <w:rPr>
          <w:rFonts w:ascii="Century Gothic" w:eastAsia="Century Gothic" w:hAnsi="Century Gothic" w:cs="Century Gothic"/>
          <w:color w:val="auto"/>
          <w:sz w:val="20"/>
          <w:szCs w:val="20"/>
        </w:rPr>
      </w:pPr>
      <w:bookmarkStart w:id="32" w:name="_Toc152244340"/>
      <w:r w:rsidRPr="001853DE">
        <w:rPr>
          <w:rFonts w:ascii="Century Gothic" w:eastAsia="Century Gothic" w:hAnsi="Century Gothic" w:cs="Century Gothic"/>
          <w:color w:val="auto"/>
          <w:sz w:val="20"/>
          <w:szCs w:val="20"/>
        </w:rPr>
        <w:t>DE LAS ÁREAS HOMOGÉNEAS POR ZONA COMERCIAL</w:t>
      </w:r>
      <w:bookmarkEnd w:id="32"/>
    </w:p>
    <w:p w14:paraId="26A68511" w14:textId="1AE962BA" w:rsidR="00806B18" w:rsidRPr="001853DE" w:rsidRDefault="00806B18" w:rsidP="00806B18">
      <w:pPr>
        <w:spacing w:line="276" w:lineRule="auto"/>
        <w:ind w:right="49"/>
        <w:jc w:val="both"/>
        <w:rPr>
          <w:rFonts w:ascii="Century Gothic" w:hAnsi="Century Gothic"/>
          <w:sz w:val="20"/>
          <w:szCs w:val="20"/>
        </w:rPr>
      </w:pPr>
    </w:p>
    <w:p w14:paraId="5D4BAB8D" w14:textId="7892385D" w:rsidR="00806B18" w:rsidRPr="001853DE" w:rsidRDefault="00806B18" w:rsidP="00806B18">
      <w:pPr>
        <w:spacing w:line="276" w:lineRule="auto"/>
        <w:ind w:right="49"/>
        <w:jc w:val="both"/>
        <w:rPr>
          <w:rFonts w:ascii="Century Gothic" w:hAnsi="Century Gothic"/>
          <w:sz w:val="20"/>
          <w:szCs w:val="20"/>
          <w:shd w:val="clear" w:color="auto" w:fill="FFFFFF"/>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E25783"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e refiere al suelo de uso comercial dentro de los límites urbanos del </w:t>
      </w:r>
      <w:r w:rsidR="00826DFB" w:rsidRPr="001853DE">
        <w:rPr>
          <w:rFonts w:ascii="Century Gothic" w:eastAsia="Century Gothic" w:hAnsi="Century Gothic" w:cs="Century Gothic"/>
          <w:sz w:val="20"/>
          <w:szCs w:val="20"/>
        </w:rPr>
        <w:t>M</w:t>
      </w:r>
      <w:r w:rsidRPr="001853DE">
        <w:rPr>
          <w:rFonts w:ascii="Century Gothic" w:eastAsia="Century Gothic" w:hAnsi="Century Gothic" w:cs="Century Gothic"/>
          <w:sz w:val="20"/>
          <w:szCs w:val="20"/>
        </w:rPr>
        <w:t xml:space="preserve">unicipio y se denomina en Condominio Comercial, Condominio Mixto, Condominio Vertical, Central de Abastos y Mercado, según el proyecto presentado ante la Dirección de Desarrollo Urbano y Ecología, para su aprobación ante </w:t>
      </w:r>
      <w:r w:rsidR="001D3554" w:rsidRPr="001853DE">
        <w:rPr>
          <w:rFonts w:ascii="Century Gothic" w:eastAsia="Century Gothic" w:hAnsi="Century Gothic" w:cs="Century Gothic"/>
          <w:sz w:val="20"/>
          <w:szCs w:val="20"/>
        </w:rPr>
        <w:t xml:space="preserve">el </w:t>
      </w:r>
      <w:r w:rsidR="001D3554" w:rsidRPr="001853DE">
        <w:rPr>
          <w:rFonts w:ascii="Century Gothic" w:hAnsi="Century Gothic"/>
          <w:sz w:val="20"/>
          <w:szCs w:val="20"/>
          <w:shd w:val="clear" w:color="auto" w:fill="FFFFFF"/>
        </w:rPr>
        <w:t>H. Ayuntamiento del Municipio de Chihuahua.</w:t>
      </w:r>
    </w:p>
    <w:p w14:paraId="07E389FB" w14:textId="6AEA985D" w:rsidR="009A5C7B" w:rsidRPr="001853DE" w:rsidRDefault="009A5C7B" w:rsidP="00806B18">
      <w:pPr>
        <w:spacing w:line="276" w:lineRule="auto"/>
        <w:ind w:right="49"/>
        <w:jc w:val="both"/>
        <w:rPr>
          <w:rFonts w:ascii="Century Gothic" w:hAnsi="Century Gothic"/>
          <w:sz w:val="20"/>
          <w:szCs w:val="20"/>
          <w:shd w:val="clear" w:color="auto" w:fill="FFFFFF"/>
        </w:rPr>
      </w:pPr>
    </w:p>
    <w:p w14:paraId="4B40E4FD" w14:textId="008B3E24" w:rsidR="009A5C7B" w:rsidRPr="001853DE" w:rsidRDefault="009A5C7B" w:rsidP="009A5C7B">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Urbano se realizará de la siguiente manera:</w:t>
      </w:r>
    </w:p>
    <w:p w14:paraId="51F488F1" w14:textId="77777777" w:rsidR="009A5C7B" w:rsidRPr="001853DE" w:rsidRDefault="009A5C7B" w:rsidP="009A5C7B">
      <w:pPr>
        <w:spacing w:line="276" w:lineRule="auto"/>
        <w:ind w:left="720" w:right="49"/>
        <w:jc w:val="both"/>
        <w:rPr>
          <w:rFonts w:ascii="Century Gothic" w:eastAsia="Century Gothic" w:hAnsi="Century Gothic" w:cs="Century Gothic"/>
          <w:sz w:val="20"/>
          <w:szCs w:val="20"/>
        </w:rPr>
      </w:pPr>
    </w:p>
    <w:p w14:paraId="2D3661CA" w14:textId="393C72AA" w:rsidR="009A5C7B" w:rsidRPr="001853DE" w:rsidRDefault="00F1586D" w:rsidP="00411DE9">
      <w:pPr>
        <w:spacing w:line="276" w:lineRule="auto"/>
        <w:ind w:right="49"/>
        <w:jc w:val="both"/>
        <w:rPr>
          <w:rFonts w:ascii="Century Gothic" w:eastAsia="Century Gothic" w:hAnsi="Century Gothic" w:cs="Century Gothic"/>
          <w:sz w:val="20"/>
          <w:szCs w:val="20"/>
        </w:rPr>
      </w:pPr>
      <w:r w:rsidRPr="00F1586D">
        <w:rPr>
          <w:rFonts w:eastAsia="Century Gothic"/>
          <w:noProof/>
        </w:rPr>
        <w:drawing>
          <wp:inline distT="0" distB="0" distL="0" distR="0" wp14:anchorId="102186AB" wp14:editId="0916580C">
            <wp:extent cx="6332220" cy="1026795"/>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2220" cy="1026795"/>
                    </a:xfrm>
                    <a:prstGeom prst="rect">
                      <a:avLst/>
                    </a:prstGeom>
                    <a:noFill/>
                    <a:ln>
                      <a:noFill/>
                    </a:ln>
                  </pic:spPr>
                </pic:pic>
              </a:graphicData>
            </a:graphic>
          </wp:inline>
        </w:drawing>
      </w:r>
      <w:r w:rsidR="00AC54C2" w:rsidRPr="00AC54C2">
        <w:rPr>
          <w:rFonts w:eastAsia="Century Gothic"/>
        </w:rPr>
        <w:t xml:space="preserve"> </w:t>
      </w:r>
    </w:p>
    <w:p w14:paraId="1A524CDD" w14:textId="77777777" w:rsidR="009A5C7B" w:rsidRPr="001853DE" w:rsidRDefault="009A5C7B" w:rsidP="009A5C7B">
      <w:pPr>
        <w:spacing w:line="276" w:lineRule="auto"/>
        <w:ind w:left="720" w:right="49"/>
        <w:jc w:val="both"/>
        <w:rPr>
          <w:rFonts w:ascii="Century Gothic" w:eastAsia="Century Gothic" w:hAnsi="Century Gothic" w:cs="Century Gothic"/>
          <w:sz w:val="20"/>
          <w:szCs w:val="20"/>
        </w:rPr>
      </w:pPr>
    </w:p>
    <w:p w14:paraId="625B82E4" w14:textId="77777777" w:rsidR="009A5C7B" w:rsidRPr="001853DE"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6BB93F0A" w14:textId="77777777" w:rsidR="009A5C7B" w:rsidRPr="001853DE"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Columna 2: Manzanas, contiene el número de manzanas establecido dentro de la cartografía municipal, con las cuales cuenta dentro del sector correspondiente.</w:t>
      </w:r>
    </w:p>
    <w:p w14:paraId="3CB45726" w14:textId="44C9F840" w:rsidR="009A5C7B" w:rsidRPr="001853DE"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Columna 3: Denominación con la cual se da de alta un asentamiento humano según el proyecto presentado </w:t>
      </w:r>
      <w:sdt>
        <w:sdtPr>
          <w:rPr>
            <w:rFonts w:ascii="Century Gothic" w:hAnsi="Century Gothic"/>
            <w:sz w:val="20"/>
            <w:szCs w:val="20"/>
          </w:rPr>
          <w:tag w:val="goog_rdk_54"/>
          <w:id w:val="-925799828"/>
        </w:sdtPr>
        <w:sdtEndPr/>
        <w:sdtContent/>
      </w:sdt>
      <w:r w:rsidRPr="001853DE">
        <w:rPr>
          <w:rFonts w:ascii="Century Gothic" w:eastAsia="Century Gothic" w:hAnsi="Century Gothic" w:cs="Century Gothic"/>
          <w:sz w:val="20"/>
          <w:szCs w:val="20"/>
        </w:rPr>
        <w:t>ante la Dirección de Desarrollo Urbano y Ecología</w:t>
      </w:r>
      <w:r w:rsidR="004B414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para su aprobación ante</w:t>
      </w:r>
      <w:r w:rsidR="004B414E">
        <w:rPr>
          <w:rFonts w:ascii="Century Gothic" w:eastAsia="Century Gothic" w:hAnsi="Century Gothic" w:cs="Century Gothic"/>
          <w:sz w:val="20"/>
          <w:szCs w:val="20"/>
        </w:rPr>
        <w:t xml:space="preserve"> el </w:t>
      </w:r>
      <w:r w:rsidRPr="001853DE">
        <w:rPr>
          <w:rFonts w:ascii="Century Gothic" w:hAnsi="Century Gothic"/>
          <w:sz w:val="20"/>
          <w:szCs w:val="20"/>
          <w:shd w:val="clear" w:color="auto" w:fill="FFFFFF"/>
        </w:rPr>
        <w:t>H. Ayuntamiento del Municipio de Chihuahua</w:t>
      </w:r>
      <w:r w:rsidRPr="001853DE">
        <w:rPr>
          <w:rFonts w:ascii="Century Gothic" w:eastAsia="Century Gothic" w:hAnsi="Century Gothic" w:cs="Century Gothic"/>
          <w:sz w:val="20"/>
          <w:szCs w:val="20"/>
        </w:rPr>
        <w:t xml:space="preserve">, siendo condominio comercial, condominio mixto, condominio vertical, </w:t>
      </w:r>
      <w:r w:rsidRPr="001853DE">
        <w:rPr>
          <w:rFonts w:ascii="Century Gothic" w:eastAsia="Century Gothic" w:hAnsi="Century Gothic" w:cs="Century Gothic"/>
          <w:sz w:val="20"/>
          <w:szCs w:val="20"/>
          <w:highlight w:val="white"/>
        </w:rPr>
        <w:t>central de abastos y mercados.</w:t>
      </w:r>
      <w:r w:rsidRPr="001853DE">
        <w:rPr>
          <w:rFonts w:ascii="Century Gothic" w:eastAsia="Century Gothic" w:hAnsi="Century Gothic" w:cs="Century Gothic"/>
          <w:sz w:val="20"/>
          <w:szCs w:val="20"/>
        </w:rPr>
        <w:t xml:space="preserve"> </w:t>
      </w:r>
    </w:p>
    <w:p w14:paraId="6D8011A9" w14:textId="77777777" w:rsidR="009A5C7B" w:rsidRPr="001853DE" w:rsidRDefault="000C2D05" w:rsidP="00233426">
      <w:pPr>
        <w:numPr>
          <w:ilvl w:val="0"/>
          <w:numId w:val="9"/>
        </w:numPr>
        <w:spacing w:line="276" w:lineRule="auto"/>
        <w:ind w:left="567" w:right="49" w:hanging="141"/>
        <w:jc w:val="both"/>
        <w:rPr>
          <w:rFonts w:ascii="Century Gothic" w:eastAsia="Century Gothic" w:hAnsi="Century Gothic" w:cs="Century Gothic"/>
          <w:sz w:val="20"/>
          <w:szCs w:val="20"/>
        </w:rPr>
      </w:pPr>
      <w:sdt>
        <w:sdtPr>
          <w:rPr>
            <w:rFonts w:ascii="Century Gothic" w:hAnsi="Century Gothic"/>
            <w:sz w:val="20"/>
            <w:szCs w:val="20"/>
          </w:rPr>
          <w:tag w:val="goog_rdk_55"/>
          <w:id w:val="2065836130"/>
        </w:sdtPr>
        <w:sdtEndPr/>
        <w:sdtContent/>
      </w:sdt>
      <w:r w:rsidR="009A5C7B" w:rsidRPr="001853DE">
        <w:rPr>
          <w:rFonts w:ascii="Century Gothic" w:eastAsia="Century Gothic" w:hAnsi="Century Gothic" w:cs="Century Gothic"/>
          <w:sz w:val="20"/>
          <w:szCs w:val="20"/>
        </w:rPr>
        <w:t xml:space="preserve">Columna 4: Nombre: Centros Comerciales, Condominios, Central de Abasto, Mercados y Plazas, es el nombre con el cual se aprobó por </w:t>
      </w:r>
      <w:r w:rsidR="009A5C7B" w:rsidRPr="001853DE">
        <w:rPr>
          <w:rFonts w:ascii="Century Gothic" w:hAnsi="Century Gothic"/>
          <w:sz w:val="20"/>
          <w:szCs w:val="20"/>
          <w:shd w:val="clear" w:color="auto" w:fill="FFFFFF"/>
        </w:rPr>
        <w:t xml:space="preserve">H. Ayuntamiento del Municipio de Chihuahua </w:t>
      </w:r>
      <w:r w:rsidR="009A5C7B" w:rsidRPr="001853DE">
        <w:rPr>
          <w:rFonts w:ascii="Century Gothic" w:eastAsia="Century Gothic" w:hAnsi="Century Gothic" w:cs="Century Gothic"/>
          <w:sz w:val="20"/>
          <w:szCs w:val="20"/>
        </w:rPr>
        <w:t>el alta del asentamiento humano, presentado ante la Dirección de Desarrollo Urbano y Ecología.</w:t>
      </w:r>
    </w:p>
    <w:p w14:paraId="5186C308" w14:textId="3033645B" w:rsidR="003F7DBC" w:rsidRPr="001853DE"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5: Valor Unitario de Suelo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contiene el valor unitario de suelo por metro cuadrado de superficie aplicable al predio. Este valor unitario de </w:t>
      </w:r>
      <w:r w:rsidR="00DE7121" w:rsidRPr="001853DE">
        <w:rPr>
          <w:rFonts w:ascii="Century Gothic" w:eastAsia="Century Gothic" w:hAnsi="Century Gothic" w:cs="Century Gothic"/>
          <w:sz w:val="20"/>
          <w:szCs w:val="20"/>
        </w:rPr>
        <w:t>suelo</w:t>
      </w:r>
      <w:r w:rsidRPr="001853DE">
        <w:rPr>
          <w:rFonts w:ascii="Century Gothic" w:eastAsia="Century Gothic" w:hAnsi="Century Gothic" w:cs="Century Gothic"/>
          <w:sz w:val="20"/>
          <w:szCs w:val="20"/>
        </w:rPr>
        <w:t xml:space="preserve"> considera las características del predio </w:t>
      </w:r>
      <w:r w:rsidR="002E1885"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descripción establecida en las columnas previas y la ubicación en referencia al valor unitario.  </w:t>
      </w:r>
    </w:p>
    <w:p w14:paraId="666FD1B1" w14:textId="77777777" w:rsidR="00D62839" w:rsidRDefault="00D62839" w:rsidP="00CA3C0D">
      <w:pPr>
        <w:pStyle w:val="Ttulo1"/>
        <w:spacing w:before="0" w:line="276" w:lineRule="auto"/>
        <w:ind w:right="49"/>
        <w:jc w:val="center"/>
        <w:rPr>
          <w:rFonts w:ascii="Century Gothic" w:eastAsia="Century Gothic" w:hAnsi="Century Gothic" w:cs="Century Gothic"/>
          <w:b/>
          <w:color w:val="auto"/>
          <w:sz w:val="20"/>
          <w:szCs w:val="20"/>
        </w:rPr>
      </w:pPr>
      <w:bookmarkStart w:id="33" w:name="_Toc152244341"/>
    </w:p>
    <w:p w14:paraId="3F80B8A8" w14:textId="77777777" w:rsidR="00D62839" w:rsidRDefault="00D62839" w:rsidP="00CA3C0D">
      <w:pPr>
        <w:pStyle w:val="Ttulo1"/>
        <w:spacing w:before="0" w:line="276" w:lineRule="auto"/>
        <w:ind w:right="49"/>
        <w:jc w:val="center"/>
        <w:rPr>
          <w:rFonts w:ascii="Century Gothic" w:eastAsia="Century Gothic" w:hAnsi="Century Gothic" w:cs="Century Gothic"/>
          <w:b/>
          <w:color w:val="auto"/>
          <w:sz w:val="20"/>
          <w:szCs w:val="20"/>
        </w:rPr>
      </w:pPr>
    </w:p>
    <w:p w14:paraId="7C8A581A" w14:textId="6ACC6D0F" w:rsidR="003F7DBC" w:rsidRPr="001853DE" w:rsidRDefault="003F7DBC" w:rsidP="00CA3C0D">
      <w:pPr>
        <w:pStyle w:val="Ttulo1"/>
        <w:spacing w:before="0" w:line="276" w:lineRule="auto"/>
        <w:ind w:right="49"/>
        <w:jc w:val="center"/>
        <w:rPr>
          <w:rFonts w:ascii="Century Gothic" w:eastAsia="Century Gothic" w:hAnsi="Century Gothic" w:cs="Century Gothic"/>
          <w:b/>
          <w:color w:val="auto"/>
          <w:sz w:val="20"/>
          <w:szCs w:val="20"/>
        </w:rPr>
      </w:pPr>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CUARTO</w:t>
      </w:r>
      <w:bookmarkEnd w:id="33"/>
    </w:p>
    <w:p w14:paraId="6262E032" w14:textId="3C7B8C50" w:rsidR="003F7DBC" w:rsidRPr="001853DE" w:rsidRDefault="003F7DBC" w:rsidP="00CA3C0D">
      <w:pPr>
        <w:pStyle w:val="Ttulo2"/>
        <w:jc w:val="center"/>
        <w:rPr>
          <w:rFonts w:ascii="Century Gothic" w:eastAsia="Century Gothic" w:hAnsi="Century Gothic" w:cs="Century Gothic"/>
          <w:color w:val="auto"/>
          <w:sz w:val="20"/>
          <w:szCs w:val="20"/>
        </w:rPr>
      </w:pPr>
      <w:bookmarkStart w:id="34" w:name="_Toc152244342"/>
      <w:r w:rsidRPr="001853DE">
        <w:rPr>
          <w:rFonts w:ascii="Century Gothic" w:eastAsia="Century Gothic" w:hAnsi="Century Gothic" w:cs="Century Gothic"/>
          <w:color w:val="auto"/>
          <w:sz w:val="20"/>
          <w:szCs w:val="20"/>
        </w:rPr>
        <w:t>DE LAS ÁREAS HOMOGÉNEAS POR ZONA INDUSTRIAL</w:t>
      </w:r>
      <w:bookmarkEnd w:id="34"/>
    </w:p>
    <w:p w14:paraId="771C9F58" w14:textId="5B3F8C9E" w:rsidR="00806B18" w:rsidRPr="001853DE" w:rsidRDefault="00806B18" w:rsidP="00806B18">
      <w:pPr>
        <w:spacing w:line="276" w:lineRule="auto"/>
        <w:ind w:right="49"/>
        <w:jc w:val="both"/>
        <w:rPr>
          <w:rFonts w:ascii="Century Gothic" w:hAnsi="Century Gothic"/>
          <w:sz w:val="20"/>
          <w:szCs w:val="20"/>
        </w:rPr>
      </w:pPr>
    </w:p>
    <w:p w14:paraId="1952B354" w14:textId="6BDDF7CA" w:rsidR="006A7786" w:rsidRPr="001853DE" w:rsidRDefault="00806B18" w:rsidP="006A7786">
      <w:pPr>
        <w:spacing w:line="276" w:lineRule="auto"/>
        <w:ind w:right="49"/>
        <w:jc w:val="both"/>
        <w:rPr>
          <w:rFonts w:ascii="Century Gothic" w:hAnsi="Century Gothic"/>
          <w:sz w:val="20"/>
          <w:szCs w:val="20"/>
          <w:shd w:val="clear" w:color="auto" w:fill="FFFFFF"/>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E25783" w:rsidRPr="001853DE">
        <w:rPr>
          <w:rFonts w:ascii="Century Gothic" w:eastAsia="Century Gothic" w:hAnsi="Century Gothic" w:cs="Century Gothic"/>
          <w:sz w:val="20"/>
          <w:szCs w:val="20"/>
        </w:rPr>
        <w:t xml:space="preserve"> S</w:t>
      </w:r>
      <w:r w:rsidRPr="001853DE">
        <w:rPr>
          <w:rFonts w:ascii="Century Gothic" w:eastAsia="Century Gothic" w:hAnsi="Century Gothic" w:cs="Century Gothic"/>
          <w:sz w:val="20"/>
          <w:szCs w:val="20"/>
        </w:rPr>
        <w:t xml:space="preserve">e refiere al suelo de uso industrial dentro de los límites urbanos del municipio y se denomina en Almacén Industrial, Complejo Industrial, Parque Industrial y Zona industrial, según el proyecto presentado ante la Dirección de Desarrollo Urbano y Ecología, para su aprobación ante </w:t>
      </w:r>
      <w:r w:rsidR="001D3554" w:rsidRPr="001853DE">
        <w:rPr>
          <w:rFonts w:ascii="Century Gothic" w:eastAsia="Century Gothic" w:hAnsi="Century Gothic" w:cs="Century Gothic"/>
          <w:sz w:val="20"/>
          <w:szCs w:val="20"/>
        </w:rPr>
        <w:t xml:space="preserve">el </w:t>
      </w:r>
      <w:r w:rsidR="001D3554" w:rsidRPr="001853DE">
        <w:rPr>
          <w:rFonts w:ascii="Century Gothic" w:hAnsi="Century Gothic"/>
          <w:sz w:val="20"/>
          <w:szCs w:val="20"/>
          <w:shd w:val="clear" w:color="auto" w:fill="FFFFFF"/>
        </w:rPr>
        <w:t>H. Ayuntamiento del Municipio de Chihuahua.</w:t>
      </w:r>
    </w:p>
    <w:p w14:paraId="021F5702" w14:textId="069022F5" w:rsidR="009A5C7B" w:rsidRPr="001853DE" w:rsidRDefault="009A5C7B" w:rsidP="006A7786">
      <w:pPr>
        <w:spacing w:line="276" w:lineRule="auto"/>
        <w:ind w:right="49"/>
        <w:jc w:val="both"/>
        <w:rPr>
          <w:rFonts w:ascii="Century Gothic" w:hAnsi="Century Gothic"/>
          <w:sz w:val="20"/>
          <w:szCs w:val="20"/>
          <w:shd w:val="clear" w:color="auto" w:fill="FFFFFF"/>
        </w:rPr>
      </w:pPr>
    </w:p>
    <w:p w14:paraId="1233E589" w14:textId="5551D7C5" w:rsidR="009A5C7B" w:rsidRPr="001853DE" w:rsidRDefault="009A5C7B" w:rsidP="009A5C7B">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Urbano se realizará de la siguiente manera:</w:t>
      </w:r>
    </w:p>
    <w:p w14:paraId="537A0F4C" w14:textId="4E19F070" w:rsidR="009A5C7B" w:rsidRPr="001853DE" w:rsidRDefault="009A5C7B" w:rsidP="00411DE9">
      <w:pPr>
        <w:spacing w:line="276" w:lineRule="auto"/>
        <w:ind w:right="49"/>
        <w:jc w:val="both"/>
        <w:rPr>
          <w:rFonts w:ascii="Century Gothic" w:eastAsia="Century Gothic" w:hAnsi="Century Gothic" w:cs="Century Gothic"/>
          <w:sz w:val="20"/>
          <w:szCs w:val="20"/>
        </w:rPr>
      </w:pPr>
    </w:p>
    <w:p w14:paraId="0CA9AEE1" w14:textId="76CDDE91" w:rsidR="009A5C7B" w:rsidRPr="001853DE" w:rsidRDefault="00F1586D" w:rsidP="009A5C7B">
      <w:pPr>
        <w:spacing w:line="276" w:lineRule="auto"/>
        <w:ind w:right="49"/>
        <w:jc w:val="both"/>
        <w:rPr>
          <w:rFonts w:ascii="Century Gothic" w:eastAsia="Century Gothic" w:hAnsi="Century Gothic" w:cs="Century Gothic"/>
          <w:sz w:val="20"/>
          <w:szCs w:val="20"/>
        </w:rPr>
      </w:pPr>
      <w:r w:rsidRPr="00F1586D">
        <w:rPr>
          <w:rFonts w:eastAsia="Century Gothic"/>
          <w:noProof/>
        </w:rPr>
        <w:drawing>
          <wp:inline distT="0" distB="0" distL="0" distR="0" wp14:anchorId="4AD12D06" wp14:editId="24BEFDC3">
            <wp:extent cx="6332220" cy="102997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2220" cy="1029970"/>
                    </a:xfrm>
                    <a:prstGeom prst="rect">
                      <a:avLst/>
                    </a:prstGeom>
                    <a:noFill/>
                    <a:ln>
                      <a:noFill/>
                    </a:ln>
                  </pic:spPr>
                </pic:pic>
              </a:graphicData>
            </a:graphic>
          </wp:inline>
        </w:drawing>
      </w:r>
    </w:p>
    <w:p w14:paraId="64A6A02A" w14:textId="77777777" w:rsidR="009A5C7B" w:rsidRPr="001853DE"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675B4E76" w14:textId="77777777" w:rsidR="009A5C7B" w:rsidRPr="001853DE"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34DDF197" w14:textId="7A86791C" w:rsidR="009A5C7B" w:rsidRPr="001853DE"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Columna 3: Denominación con la cual se da de alta un asentamiento humano según el proyecto presentado ante la Dirección de Desarrollo Urbano y Ecología para su aprobación ante </w:t>
      </w:r>
      <w:r w:rsidRPr="001853DE">
        <w:rPr>
          <w:rFonts w:ascii="Century Gothic" w:hAnsi="Century Gothic"/>
          <w:sz w:val="20"/>
          <w:szCs w:val="20"/>
          <w:shd w:val="clear" w:color="auto" w:fill="FFFFFF"/>
        </w:rPr>
        <w:t>H. Ayuntamiento del Municipio de Chihuahua</w:t>
      </w:r>
      <w:r w:rsidRPr="001853DE">
        <w:rPr>
          <w:rFonts w:ascii="Century Gothic" w:eastAsia="Century Gothic" w:hAnsi="Century Gothic" w:cs="Century Gothic"/>
          <w:sz w:val="20"/>
          <w:szCs w:val="20"/>
        </w:rPr>
        <w:t xml:space="preserve">, siendo condominio industrial, fraccionamiento industrial o zona industrial. </w:t>
      </w:r>
    </w:p>
    <w:p w14:paraId="4189F6D6" w14:textId="77777777" w:rsidR="009A5C7B" w:rsidRPr="001853DE"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Columna 4: Nombre: Complejos Industriales, Industria, Almacenes Industriales, Parque o Zona Industrial, es el nombre con el cual se aprobó por </w:t>
      </w:r>
      <w:r w:rsidRPr="001853DE">
        <w:rPr>
          <w:rFonts w:ascii="Century Gothic" w:hAnsi="Century Gothic"/>
          <w:sz w:val="20"/>
          <w:szCs w:val="20"/>
          <w:shd w:val="clear" w:color="auto" w:fill="FFFFFF"/>
        </w:rPr>
        <w:t xml:space="preserve">H. Ayuntamiento del Municipio de Chihuahua </w:t>
      </w:r>
      <w:r w:rsidRPr="001853DE">
        <w:rPr>
          <w:rFonts w:ascii="Century Gothic" w:eastAsia="Century Gothic" w:hAnsi="Century Gothic" w:cs="Century Gothic"/>
          <w:sz w:val="20"/>
          <w:szCs w:val="20"/>
        </w:rPr>
        <w:t>el alta del asentamiento humano, presentado ante la Dirección de Desarrollo Urbano y Ecología.</w:t>
      </w:r>
    </w:p>
    <w:p w14:paraId="64CF466F" w14:textId="443EFD70" w:rsidR="009A5C7B" w:rsidRPr="001853DE"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5: Valor Unitario de Suelo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contiene el valor unitario de suelo por metro cuadrado de superficie aplicable al predio. Este valor unitario de </w:t>
      </w:r>
      <w:r w:rsidR="002E1885" w:rsidRPr="001853DE">
        <w:rPr>
          <w:rFonts w:ascii="Century Gothic" w:eastAsia="Century Gothic" w:hAnsi="Century Gothic" w:cs="Century Gothic"/>
          <w:sz w:val="20"/>
          <w:szCs w:val="20"/>
        </w:rPr>
        <w:t>suelo</w:t>
      </w:r>
      <w:r w:rsidRPr="001853DE">
        <w:rPr>
          <w:rFonts w:ascii="Century Gothic" w:eastAsia="Century Gothic" w:hAnsi="Century Gothic" w:cs="Century Gothic"/>
          <w:sz w:val="20"/>
          <w:szCs w:val="20"/>
        </w:rPr>
        <w:t xml:space="preserve"> considera las características del </w:t>
      </w:r>
      <w:r w:rsidRPr="001853DE">
        <w:rPr>
          <w:rFonts w:ascii="Century Gothic" w:eastAsia="Century Gothic" w:hAnsi="Century Gothic" w:cs="Century Gothic"/>
          <w:sz w:val="20"/>
          <w:szCs w:val="20"/>
        </w:rPr>
        <w:lastRenderedPageBreak/>
        <w:t xml:space="preserve">predio de acuerdo a la descripción establecida en las columnas previas y la ubicación en referencia al valor unitario. </w:t>
      </w:r>
    </w:p>
    <w:p w14:paraId="33FFD2E8" w14:textId="77777777" w:rsidR="006A7786" w:rsidRPr="001853DE" w:rsidRDefault="006A7786" w:rsidP="00411DE9">
      <w:pPr>
        <w:spacing w:line="276" w:lineRule="auto"/>
        <w:ind w:right="49"/>
        <w:rPr>
          <w:rFonts w:ascii="Century Gothic" w:eastAsia="Century Gothic" w:hAnsi="Century Gothic" w:cs="Century Gothic"/>
          <w:b/>
          <w:sz w:val="20"/>
          <w:szCs w:val="20"/>
        </w:rPr>
      </w:pPr>
      <w:bookmarkStart w:id="35" w:name="_heading=h.1y810tw" w:colFirst="0" w:colLast="0"/>
      <w:bookmarkEnd w:id="35"/>
    </w:p>
    <w:p w14:paraId="729866A8" w14:textId="74869A4A" w:rsidR="003F7DBC" w:rsidRPr="001853DE" w:rsidRDefault="003F7DBC" w:rsidP="00CA3C0D">
      <w:pPr>
        <w:pStyle w:val="Ttulo1"/>
        <w:spacing w:before="0" w:line="276" w:lineRule="auto"/>
        <w:ind w:right="49"/>
        <w:jc w:val="center"/>
        <w:rPr>
          <w:rFonts w:ascii="Century Gothic" w:eastAsia="Century Gothic" w:hAnsi="Century Gothic" w:cs="Century Gothic"/>
          <w:b/>
          <w:color w:val="auto"/>
          <w:sz w:val="20"/>
          <w:szCs w:val="20"/>
        </w:rPr>
      </w:pPr>
      <w:bookmarkStart w:id="36" w:name="_Toc152244343"/>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QUINTO</w:t>
      </w:r>
      <w:bookmarkEnd w:id="36"/>
    </w:p>
    <w:p w14:paraId="6DE87139" w14:textId="7190E63E" w:rsidR="00842C9C" w:rsidRPr="001853DE" w:rsidRDefault="003F7DBC" w:rsidP="00CA3C0D">
      <w:pPr>
        <w:pStyle w:val="Ttulo2"/>
        <w:jc w:val="center"/>
        <w:rPr>
          <w:rFonts w:ascii="Century Gothic" w:eastAsia="Century Gothic" w:hAnsi="Century Gothic" w:cs="Century Gothic"/>
          <w:color w:val="auto"/>
          <w:sz w:val="20"/>
          <w:szCs w:val="20"/>
        </w:rPr>
      </w:pPr>
      <w:bookmarkStart w:id="37" w:name="_Toc152244344"/>
      <w:r w:rsidRPr="001853DE">
        <w:rPr>
          <w:rFonts w:ascii="Century Gothic" w:eastAsia="Century Gothic" w:hAnsi="Century Gothic" w:cs="Century Gothic"/>
          <w:color w:val="auto"/>
          <w:sz w:val="20"/>
          <w:szCs w:val="20"/>
        </w:rPr>
        <w:t xml:space="preserve">DE LAS ÁREAS HOMOGÉNEAS </w:t>
      </w:r>
      <w:r w:rsidR="00864086" w:rsidRPr="001853DE">
        <w:rPr>
          <w:rFonts w:ascii="Century Gothic" w:eastAsia="Century Gothic" w:hAnsi="Century Gothic" w:cs="Century Gothic"/>
          <w:color w:val="auto"/>
          <w:sz w:val="20"/>
          <w:szCs w:val="20"/>
        </w:rPr>
        <w:t>POR VIALIDAD</w:t>
      </w:r>
      <w:bookmarkEnd w:id="37"/>
    </w:p>
    <w:p w14:paraId="094C88A1" w14:textId="2D0F929B" w:rsidR="00842C9C" w:rsidRPr="001853DE" w:rsidRDefault="00842C9C" w:rsidP="00CF5CE6">
      <w:pPr>
        <w:spacing w:line="276" w:lineRule="auto"/>
        <w:ind w:right="49"/>
        <w:jc w:val="both"/>
        <w:rPr>
          <w:rFonts w:ascii="Century Gothic" w:hAnsi="Century Gothic"/>
          <w:sz w:val="20"/>
          <w:szCs w:val="20"/>
        </w:rPr>
      </w:pPr>
    </w:p>
    <w:p w14:paraId="163BCE7F" w14:textId="761A333B" w:rsidR="00C9527E" w:rsidRPr="001853DE" w:rsidRDefault="00C9527E" w:rsidP="00C9527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28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identificar el nombre de la Vialidad, sea calle, avenida, boulevard, periférico o carretera dentro de los límites de la ciudad, es necesario conocer </w:t>
      </w:r>
      <w:r w:rsidR="00BD01AC" w:rsidRPr="001853DE">
        <w:rPr>
          <w:rFonts w:ascii="Century Gothic" w:eastAsia="Century Gothic" w:hAnsi="Century Gothic" w:cs="Century Gothic"/>
          <w:sz w:val="20"/>
          <w:szCs w:val="20"/>
        </w:rPr>
        <w:t xml:space="preserve">el uso de suelo asignado por </w:t>
      </w:r>
      <w:r w:rsidRPr="001853DE">
        <w:rPr>
          <w:rFonts w:ascii="Century Gothic" w:eastAsia="Century Gothic" w:hAnsi="Century Gothic" w:cs="Century Gothic"/>
          <w:sz w:val="20"/>
          <w:szCs w:val="20"/>
        </w:rPr>
        <w:t>la Dirección de Desarrollo Urbano y Ecología</w:t>
      </w:r>
      <w:r w:rsidR="00BD01AC" w:rsidRPr="001853DE">
        <w:rPr>
          <w:rFonts w:ascii="Century Gothic" w:eastAsia="Century Gothic" w:hAnsi="Century Gothic" w:cs="Century Gothic"/>
          <w:sz w:val="20"/>
          <w:szCs w:val="20"/>
        </w:rPr>
        <w:t xml:space="preserve">; por lo que, para efectos de estas Tablas de Valores Unitarios de Suelo y Construcción, se entenderá como vialidad </w:t>
      </w:r>
      <w:r w:rsidR="00FF0706" w:rsidRPr="001853DE">
        <w:rPr>
          <w:rFonts w:ascii="Century Gothic" w:eastAsia="Century Gothic" w:hAnsi="Century Gothic" w:cs="Century Gothic"/>
          <w:sz w:val="20"/>
          <w:szCs w:val="20"/>
        </w:rPr>
        <w:t>aquellos tramos de acuerdo a su uso de suelo o giro.</w:t>
      </w:r>
    </w:p>
    <w:p w14:paraId="66C322F0" w14:textId="77777777" w:rsidR="00410E5C" w:rsidRPr="001853DE" w:rsidRDefault="00410E5C" w:rsidP="00CF5CE6">
      <w:pPr>
        <w:spacing w:line="276" w:lineRule="auto"/>
        <w:ind w:right="49"/>
        <w:jc w:val="both"/>
        <w:rPr>
          <w:rFonts w:ascii="Century Gothic" w:eastAsia="Century Gothic" w:hAnsi="Century Gothic" w:cs="Century Gothic"/>
          <w:sz w:val="20"/>
          <w:szCs w:val="20"/>
        </w:rPr>
      </w:pPr>
    </w:p>
    <w:p w14:paraId="77553A2A" w14:textId="513460A8"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8F52CE" w:rsidRPr="001853DE">
        <w:rPr>
          <w:rFonts w:ascii="Century Gothic" w:eastAsia="Century Gothic" w:hAnsi="Century Gothic" w:cs="Century Gothic"/>
          <w:b/>
          <w:bCs w:val="0"/>
          <w:sz w:val="20"/>
          <w:szCs w:val="20"/>
        </w:rPr>
        <w:t>2</w:t>
      </w:r>
      <w:r w:rsidR="006529BF" w:rsidRPr="001853DE">
        <w:rPr>
          <w:rFonts w:ascii="Century Gothic" w:eastAsia="Century Gothic" w:hAnsi="Century Gothic" w:cs="Century Gothic"/>
          <w:b/>
          <w:bCs w:val="0"/>
          <w:sz w:val="20"/>
          <w:szCs w:val="20"/>
        </w:rPr>
        <w:t>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Las vialidades se encuentran contenidas dentro de la Tabla de Valores Unitarios de Suelo y Construcci</w:t>
      </w:r>
      <w:r w:rsidR="00EA621F" w:rsidRPr="001853DE">
        <w:rPr>
          <w:rFonts w:ascii="Century Gothic" w:eastAsia="Century Gothic" w:hAnsi="Century Gothic" w:cs="Century Gothic"/>
          <w:sz w:val="20"/>
          <w:szCs w:val="20"/>
        </w:rPr>
        <w:t>ó</w:t>
      </w:r>
      <w:r w:rsidRPr="001853DE">
        <w:rPr>
          <w:rFonts w:ascii="Century Gothic" w:eastAsia="Century Gothic" w:hAnsi="Century Gothic" w:cs="Century Gothic"/>
          <w:sz w:val="20"/>
          <w:szCs w:val="20"/>
        </w:rPr>
        <w:t xml:space="preserve">n, definidas por tramos y sus respectivas manzanas; valores unitarios a los que se les aplicará, en su caso, los factores de incremento y demérito correspondientes. Las calles, avenidas, boulevard, paseos de las que no se haga mención, no están contempladas como valor unitario por vialidad dentro del documento vigente, por lo que el predio tomará el valor unitario que le corresponde </w:t>
      </w:r>
      <w:r w:rsidR="0097223A"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su uso o giro, es decir, valor </w:t>
      </w:r>
      <w:r w:rsidR="008F52CE" w:rsidRPr="001853DE">
        <w:rPr>
          <w:rFonts w:ascii="Century Gothic" w:eastAsia="Century Gothic" w:hAnsi="Century Gothic" w:cs="Century Gothic"/>
          <w:sz w:val="20"/>
          <w:szCs w:val="20"/>
        </w:rPr>
        <w:t xml:space="preserve">de zona </w:t>
      </w:r>
      <w:r w:rsidRPr="001853DE">
        <w:rPr>
          <w:rFonts w:ascii="Century Gothic" w:eastAsia="Century Gothic" w:hAnsi="Century Gothic" w:cs="Century Gothic"/>
          <w:sz w:val="20"/>
          <w:szCs w:val="20"/>
        </w:rPr>
        <w:t xml:space="preserve">habitacional, </w:t>
      </w:r>
      <w:r w:rsidR="008F52CE"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 xml:space="preserve">comercial, </w:t>
      </w:r>
      <w:r w:rsidR="008F52CE"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 xml:space="preserve">industrial, </w:t>
      </w:r>
      <w:r w:rsidR="008F52CE" w:rsidRPr="001853DE">
        <w:rPr>
          <w:rFonts w:ascii="Century Gothic" w:eastAsia="Century Gothic" w:hAnsi="Century Gothic" w:cs="Century Gothic"/>
          <w:sz w:val="20"/>
          <w:szCs w:val="20"/>
        </w:rPr>
        <w:t xml:space="preserve">zona homogénea, </w:t>
      </w:r>
      <w:r w:rsidRPr="001853DE">
        <w:rPr>
          <w:rFonts w:ascii="Century Gothic" w:eastAsia="Century Gothic" w:hAnsi="Century Gothic" w:cs="Century Gothic"/>
          <w:sz w:val="20"/>
          <w:szCs w:val="20"/>
        </w:rPr>
        <w:t xml:space="preserve">predios suburbanos y predios rústicos; </w:t>
      </w:r>
      <w:r w:rsidR="008F52CE" w:rsidRPr="001853DE">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n los casos que aplique, será necesario acudir a la Subdirección de Catastro a solicitar el valor que corresponda.</w:t>
      </w:r>
    </w:p>
    <w:p w14:paraId="72393540" w14:textId="39993E95" w:rsidR="00B21CF3" w:rsidRPr="001853DE" w:rsidRDefault="00B21CF3" w:rsidP="00CF5CE6">
      <w:pPr>
        <w:spacing w:line="276" w:lineRule="auto"/>
        <w:ind w:right="49"/>
        <w:jc w:val="both"/>
        <w:rPr>
          <w:rFonts w:ascii="Century Gothic" w:eastAsia="Century Gothic" w:hAnsi="Century Gothic" w:cs="Century Gothic"/>
          <w:sz w:val="20"/>
          <w:szCs w:val="20"/>
        </w:rPr>
      </w:pPr>
    </w:p>
    <w:p w14:paraId="09D0D7E0" w14:textId="78334234" w:rsidR="00B21CF3" w:rsidRDefault="00B21CF3" w:rsidP="00B21CF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30.</w:t>
      </w:r>
      <w:r w:rsidRPr="001853DE">
        <w:rPr>
          <w:rFonts w:ascii="Century Gothic" w:eastAsia="Century Gothic" w:hAnsi="Century Gothic" w:cs="Century Gothic"/>
          <w:sz w:val="20"/>
          <w:szCs w:val="20"/>
        </w:rPr>
        <w:t xml:space="preserve"> La interpretación de la Tabla de Valores Unitarios de Suelo Urbano se realizará de la siguiente manera:</w:t>
      </w:r>
    </w:p>
    <w:p w14:paraId="617FB342" w14:textId="77777777" w:rsidR="00F1586D" w:rsidRDefault="00F1586D" w:rsidP="00B21CF3">
      <w:pPr>
        <w:spacing w:line="276" w:lineRule="auto"/>
        <w:ind w:right="49"/>
        <w:jc w:val="both"/>
        <w:rPr>
          <w:rFonts w:ascii="Century Gothic" w:eastAsia="Century Gothic" w:hAnsi="Century Gothic" w:cs="Century Gothic"/>
          <w:sz w:val="20"/>
          <w:szCs w:val="20"/>
        </w:rPr>
      </w:pPr>
    </w:p>
    <w:p w14:paraId="4A569F8A" w14:textId="77777777" w:rsidR="00F1586D" w:rsidRPr="001853DE" w:rsidRDefault="00F1586D" w:rsidP="00B21CF3">
      <w:pPr>
        <w:spacing w:line="276" w:lineRule="auto"/>
        <w:ind w:right="49"/>
        <w:jc w:val="both"/>
        <w:rPr>
          <w:rFonts w:ascii="Century Gothic" w:eastAsia="Century Gothic" w:hAnsi="Century Gothic" w:cs="Century Gothic"/>
          <w:sz w:val="20"/>
          <w:szCs w:val="20"/>
        </w:rPr>
      </w:pPr>
    </w:p>
    <w:p w14:paraId="66B1A1E4" w14:textId="21593E62" w:rsidR="00B21CF3" w:rsidRPr="001853DE" w:rsidRDefault="00F1586D" w:rsidP="00CF5CE6">
      <w:pPr>
        <w:spacing w:line="276" w:lineRule="auto"/>
        <w:ind w:right="49"/>
        <w:jc w:val="both"/>
        <w:rPr>
          <w:rFonts w:ascii="Century Gothic" w:eastAsia="Century Gothic" w:hAnsi="Century Gothic" w:cs="Century Gothic"/>
          <w:sz w:val="20"/>
          <w:szCs w:val="20"/>
        </w:rPr>
      </w:pPr>
      <w:r w:rsidRPr="00F1586D">
        <w:rPr>
          <w:rFonts w:eastAsia="Century Gothic"/>
          <w:noProof/>
        </w:rPr>
        <w:drawing>
          <wp:inline distT="0" distB="0" distL="0" distR="0" wp14:anchorId="67007005" wp14:editId="03414131">
            <wp:extent cx="6332220" cy="1028065"/>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220" cy="1028065"/>
                    </a:xfrm>
                    <a:prstGeom prst="rect">
                      <a:avLst/>
                    </a:prstGeom>
                    <a:noFill/>
                    <a:ln>
                      <a:noFill/>
                    </a:ln>
                  </pic:spPr>
                </pic:pic>
              </a:graphicData>
            </a:graphic>
          </wp:inline>
        </w:drawing>
      </w:r>
    </w:p>
    <w:p w14:paraId="6D668D32" w14:textId="77777777" w:rsidR="00B21CF3" w:rsidRPr="001853DE" w:rsidRDefault="00B21CF3" w:rsidP="00B21CF3">
      <w:pPr>
        <w:spacing w:line="276" w:lineRule="auto"/>
        <w:ind w:left="720" w:right="49"/>
        <w:jc w:val="both"/>
        <w:rPr>
          <w:rFonts w:ascii="Century Gothic" w:eastAsia="Century Gothic" w:hAnsi="Century Gothic" w:cs="Century Gothic"/>
          <w:sz w:val="20"/>
          <w:szCs w:val="20"/>
        </w:rPr>
      </w:pPr>
    </w:p>
    <w:p w14:paraId="12439700" w14:textId="77777777" w:rsidR="00B21CF3" w:rsidRPr="001853DE"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46049AC4" w14:textId="77777777" w:rsidR="00B21CF3" w:rsidRPr="001853DE"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39B21AC9" w14:textId="34904752" w:rsidR="00B21CF3" w:rsidRPr="001853DE"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Columna 3: Nombre: Vialidad, </w:t>
      </w:r>
      <w:r w:rsidR="00BD01AC" w:rsidRPr="001853DE">
        <w:rPr>
          <w:rFonts w:ascii="Century Gothic" w:eastAsia="Century Gothic" w:hAnsi="Century Gothic" w:cs="Century Gothic"/>
          <w:sz w:val="20"/>
          <w:szCs w:val="20"/>
        </w:rPr>
        <w:t xml:space="preserve">es el tramo de la calle, avenida, boulevard, periférico o carretera, dentro de los </w:t>
      </w:r>
      <w:r w:rsidR="002E1885" w:rsidRPr="001853DE">
        <w:rPr>
          <w:rFonts w:ascii="Century Gothic" w:eastAsia="Century Gothic" w:hAnsi="Century Gothic" w:cs="Century Gothic"/>
          <w:sz w:val="20"/>
          <w:szCs w:val="20"/>
        </w:rPr>
        <w:t>límites</w:t>
      </w:r>
      <w:r w:rsidR="00BD01AC" w:rsidRPr="001853DE">
        <w:rPr>
          <w:rFonts w:ascii="Century Gothic" w:eastAsia="Century Gothic" w:hAnsi="Century Gothic" w:cs="Century Gothic"/>
          <w:sz w:val="20"/>
          <w:szCs w:val="20"/>
        </w:rPr>
        <w:t xml:space="preserve"> de la ciudad, cuyos predios hayan sido clasificados con uso de suelo comercial por la Dirección de Desarrollo Urbano y Ecología.</w:t>
      </w:r>
    </w:p>
    <w:p w14:paraId="00BA52BC" w14:textId="77777777" w:rsidR="00B21CF3" w:rsidRPr="001853DE"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4: Tramo, es una parte comprendida entre dos puntos que forman parte de la vialidad, especificando de qué calle, avenida, boulevard, etc. A qué calle, avenida, boulevard, etc. aplica el valor de la vialidad según el sector correspondiente.</w:t>
      </w:r>
    </w:p>
    <w:p w14:paraId="34FC9190" w14:textId="33C32376" w:rsidR="00B21CF3" w:rsidRPr="001853DE"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5: Valor Unitario de Suelo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contiene el valor unitario de suelo por metro cuadrado de superficie aplicable al predio. Este valor unitario de </w:t>
      </w:r>
      <w:r w:rsidR="006423EC" w:rsidRPr="001853DE">
        <w:rPr>
          <w:rFonts w:ascii="Century Gothic" w:eastAsia="Century Gothic" w:hAnsi="Century Gothic" w:cs="Century Gothic"/>
          <w:sz w:val="20"/>
          <w:szCs w:val="20"/>
        </w:rPr>
        <w:t>suelo</w:t>
      </w:r>
      <w:r w:rsidRPr="001853DE">
        <w:rPr>
          <w:rFonts w:ascii="Century Gothic" w:eastAsia="Century Gothic" w:hAnsi="Century Gothic" w:cs="Century Gothic"/>
          <w:sz w:val="20"/>
          <w:szCs w:val="20"/>
        </w:rPr>
        <w:t xml:space="preserve"> considera las características del predio </w:t>
      </w:r>
      <w:r w:rsidR="002E1885"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descripción establecida en las columnas previas y la ubicación en referencia al valor unitario. </w:t>
      </w:r>
    </w:p>
    <w:p w14:paraId="0596B944" w14:textId="024E0CD2" w:rsidR="00073139" w:rsidRPr="001853DE" w:rsidRDefault="00073139" w:rsidP="00CF5CE6">
      <w:pPr>
        <w:spacing w:line="276" w:lineRule="auto"/>
        <w:ind w:right="49"/>
        <w:jc w:val="both"/>
        <w:rPr>
          <w:rFonts w:ascii="Century Gothic" w:eastAsia="Century Gothic" w:hAnsi="Century Gothic" w:cs="Century Gothic"/>
          <w:sz w:val="20"/>
          <w:szCs w:val="20"/>
        </w:rPr>
      </w:pPr>
    </w:p>
    <w:p w14:paraId="38BFABA7" w14:textId="2DE8C331" w:rsidR="00073139" w:rsidRPr="001853DE" w:rsidRDefault="00073139" w:rsidP="00CA3C0D">
      <w:pPr>
        <w:pStyle w:val="Ttulo1"/>
        <w:spacing w:before="0" w:line="276" w:lineRule="auto"/>
        <w:ind w:right="49"/>
        <w:jc w:val="center"/>
        <w:rPr>
          <w:rFonts w:ascii="Century Gothic" w:eastAsia="Century Gothic" w:hAnsi="Century Gothic" w:cs="Century Gothic"/>
          <w:b/>
          <w:color w:val="auto"/>
          <w:sz w:val="20"/>
          <w:szCs w:val="20"/>
        </w:rPr>
      </w:pPr>
      <w:bookmarkStart w:id="38" w:name="_Toc152244345"/>
      <w:r w:rsidRPr="001853DE">
        <w:rPr>
          <w:rFonts w:ascii="Century Gothic" w:eastAsia="Century Gothic" w:hAnsi="Century Gothic" w:cs="Century Gothic"/>
          <w:b/>
          <w:color w:val="auto"/>
          <w:sz w:val="20"/>
          <w:szCs w:val="20"/>
        </w:rPr>
        <w:t>CAPÍTULO SEXTO</w:t>
      </w:r>
      <w:bookmarkEnd w:id="38"/>
    </w:p>
    <w:p w14:paraId="2C290846" w14:textId="4BE4172E" w:rsidR="00073139" w:rsidRPr="001853DE" w:rsidRDefault="003B707E" w:rsidP="00CA3C0D">
      <w:pPr>
        <w:pStyle w:val="Ttulo2"/>
        <w:jc w:val="center"/>
        <w:rPr>
          <w:rFonts w:ascii="Century Gothic" w:eastAsia="Century Gothic" w:hAnsi="Century Gothic" w:cs="Century Gothic"/>
          <w:color w:val="auto"/>
          <w:sz w:val="20"/>
          <w:szCs w:val="20"/>
        </w:rPr>
      </w:pPr>
      <w:bookmarkStart w:id="39" w:name="_Toc152244346"/>
      <w:r w:rsidRPr="001853DE">
        <w:rPr>
          <w:rFonts w:ascii="Century Gothic" w:eastAsia="Century Gothic" w:hAnsi="Century Gothic" w:cs="Century Gothic"/>
          <w:color w:val="auto"/>
          <w:sz w:val="20"/>
          <w:szCs w:val="20"/>
        </w:rPr>
        <w:t>DE LA</w:t>
      </w:r>
      <w:r w:rsidR="00073139" w:rsidRPr="001853DE">
        <w:rPr>
          <w:rFonts w:ascii="Century Gothic" w:eastAsia="Century Gothic" w:hAnsi="Century Gothic" w:cs="Century Gothic"/>
          <w:color w:val="auto"/>
          <w:sz w:val="20"/>
          <w:szCs w:val="20"/>
        </w:rPr>
        <w:t xml:space="preserve"> ZONA HOMOGÉNEA</w:t>
      </w:r>
      <w:r w:rsidR="003F7DBC" w:rsidRPr="001853DE">
        <w:rPr>
          <w:rFonts w:ascii="Century Gothic" w:eastAsia="Century Gothic" w:hAnsi="Century Gothic" w:cs="Century Gothic"/>
          <w:color w:val="auto"/>
          <w:sz w:val="20"/>
          <w:szCs w:val="20"/>
        </w:rPr>
        <w:t xml:space="preserve"> DE VALOR</w:t>
      </w:r>
      <w:bookmarkEnd w:id="39"/>
    </w:p>
    <w:p w14:paraId="3DF087B3" w14:textId="77777777" w:rsidR="00E1301A" w:rsidRPr="001853DE" w:rsidRDefault="00E1301A" w:rsidP="00073139">
      <w:pPr>
        <w:spacing w:line="276" w:lineRule="auto"/>
        <w:ind w:right="49"/>
        <w:jc w:val="center"/>
        <w:rPr>
          <w:rFonts w:ascii="Century Gothic" w:eastAsia="Century Gothic" w:hAnsi="Century Gothic" w:cs="Century Gothic"/>
          <w:sz w:val="20"/>
          <w:szCs w:val="20"/>
        </w:rPr>
      </w:pPr>
    </w:p>
    <w:p w14:paraId="0BDA2E0C" w14:textId="4C252B45" w:rsidR="00597EDF" w:rsidRPr="001853DE" w:rsidRDefault="00E1301A" w:rsidP="003B707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3B707E" w:rsidRPr="001853DE">
        <w:rPr>
          <w:rFonts w:ascii="Century Gothic" w:eastAsia="Century Gothic" w:hAnsi="Century Gothic" w:cs="Century Gothic"/>
          <w:sz w:val="20"/>
          <w:szCs w:val="20"/>
        </w:rPr>
        <w:t>Es una fracción de sector catastral, sector catastral completo o varios sectores catastrales, delimitado por una poligonal plasmada en cartografía municipal que tengan características similares, tales como infraestructura, servicios, topografía y cualquier otro elemento relacionado que incide en el valor de la zona homogénea</w:t>
      </w:r>
      <w:r w:rsidR="00BD5CE9" w:rsidRPr="001853DE">
        <w:rPr>
          <w:rFonts w:ascii="Century Gothic" w:eastAsia="Century Gothic" w:hAnsi="Century Gothic" w:cs="Century Gothic"/>
          <w:sz w:val="20"/>
          <w:szCs w:val="20"/>
        </w:rPr>
        <w:t>, es decir, nivel socioeconómico de la población, y actividad económica de la zona</w:t>
      </w:r>
      <w:r w:rsidR="00597EDF" w:rsidRPr="001853DE">
        <w:rPr>
          <w:rFonts w:ascii="Century Gothic" w:eastAsia="Century Gothic" w:hAnsi="Century Gothic" w:cs="Century Gothic"/>
          <w:sz w:val="20"/>
          <w:szCs w:val="20"/>
        </w:rPr>
        <w:t xml:space="preserve"> </w:t>
      </w:r>
      <w:r w:rsidR="00BD5CE9" w:rsidRPr="001853DE">
        <w:rPr>
          <w:rFonts w:ascii="Century Gothic" w:eastAsia="Century Gothic" w:hAnsi="Century Gothic" w:cs="Century Gothic"/>
          <w:sz w:val="20"/>
          <w:szCs w:val="20"/>
        </w:rPr>
        <w:t>, en el cual se toma</w:t>
      </w:r>
      <w:r w:rsidR="00AB71DB" w:rsidRPr="001853DE">
        <w:rPr>
          <w:rFonts w:ascii="Century Gothic" w:eastAsia="Century Gothic" w:hAnsi="Century Gothic" w:cs="Century Gothic"/>
          <w:sz w:val="20"/>
          <w:szCs w:val="20"/>
        </w:rPr>
        <w:t xml:space="preserve"> como referencia el valor de mercado </w:t>
      </w:r>
      <w:r w:rsidR="00BD5CE9" w:rsidRPr="001853DE">
        <w:rPr>
          <w:rFonts w:ascii="Century Gothic" w:eastAsia="Century Gothic" w:hAnsi="Century Gothic" w:cs="Century Gothic"/>
          <w:sz w:val="20"/>
          <w:szCs w:val="20"/>
        </w:rPr>
        <w:t xml:space="preserve">declarado por el contribuyente, </w:t>
      </w:r>
      <w:r w:rsidR="00DE7121" w:rsidRPr="001853DE">
        <w:rPr>
          <w:rFonts w:ascii="Century Gothic" w:eastAsia="Century Gothic" w:hAnsi="Century Gothic" w:cs="Century Gothic"/>
          <w:sz w:val="20"/>
          <w:szCs w:val="20"/>
        </w:rPr>
        <w:t>para la asignación de los valores</w:t>
      </w:r>
      <w:r w:rsidR="009F4DF8" w:rsidRPr="001853DE">
        <w:rPr>
          <w:rFonts w:ascii="Century Gothic" w:eastAsia="Century Gothic" w:hAnsi="Century Gothic" w:cs="Century Gothic"/>
          <w:sz w:val="20"/>
          <w:szCs w:val="20"/>
        </w:rPr>
        <w:t xml:space="preserve"> </w:t>
      </w:r>
      <w:r w:rsidR="00053B54" w:rsidRPr="001853DE">
        <w:rPr>
          <w:rFonts w:ascii="Century Gothic" w:eastAsia="Century Gothic" w:hAnsi="Century Gothic" w:cs="Century Gothic"/>
          <w:sz w:val="20"/>
          <w:szCs w:val="20"/>
        </w:rPr>
        <w:t xml:space="preserve">unitarios </w:t>
      </w:r>
      <w:r w:rsidR="009F4DF8" w:rsidRPr="001853DE">
        <w:rPr>
          <w:rFonts w:ascii="Century Gothic" w:eastAsia="Century Gothic" w:hAnsi="Century Gothic" w:cs="Century Gothic"/>
          <w:sz w:val="20"/>
          <w:szCs w:val="20"/>
        </w:rPr>
        <w:t>catastrales.</w:t>
      </w:r>
    </w:p>
    <w:p w14:paraId="221041AB" w14:textId="77777777" w:rsidR="00FF0706" w:rsidRPr="001853DE" w:rsidRDefault="00FF0706" w:rsidP="003B707E">
      <w:pPr>
        <w:spacing w:line="276" w:lineRule="auto"/>
        <w:ind w:right="49"/>
        <w:jc w:val="both"/>
        <w:rPr>
          <w:rFonts w:ascii="Century Gothic" w:eastAsia="Century Gothic" w:hAnsi="Century Gothic" w:cs="Century Gothic"/>
          <w:sz w:val="20"/>
          <w:szCs w:val="20"/>
        </w:rPr>
      </w:pPr>
    </w:p>
    <w:p w14:paraId="64F2ABF1" w14:textId="2D741DFC" w:rsidR="00597EDF" w:rsidRPr="001853DE" w:rsidRDefault="00597EDF" w:rsidP="003B707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t>Dentro de la zona homogénea de valor pueden existir franjas, denominadas corredores de valor que por sus características dan lugar a que los inmuebles colindantes, puedan tener un valor unitario de suelo diferente a la propia zona homogénea.</w:t>
      </w:r>
    </w:p>
    <w:p w14:paraId="0CEA6F6F" w14:textId="77777777" w:rsidR="00597EDF" w:rsidRPr="001853DE" w:rsidRDefault="00597EDF" w:rsidP="003B707E">
      <w:pPr>
        <w:spacing w:line="276" w:lineRule="auto"/>
        <w:ind w:right="49"/>
        <w:jc w:val="both"/>
        <w:rPr>
          <w:rFonts w:ascii="Century Gothic" w:eastAsia="Century Gothic" w:hAnsi="Century Gothic" w:cs="Century Gothic"/>
          <w:sz w:val="20"/>
          <w:szCs w:val="20"/>
        </w:rPr>
      </w:pPr>
    </w:p>
    <w:p w14:paraId="79E81A57" w14:textId="77777777" w:rsidR="00B21CF3" w:rsidRPr="001853DE" w:rsidRDefault="00B21CF3" w:rsidP="00B21CF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3</w:t>
      </w:r>
      <w:r w:rsidR="006529BF" w:rsidRPr="001853DE">
        <w:rPr>
          <w:rFonts w:ascii="Century Gothic" w:eastAsia="Century Gothic" w:hAnsi="Century Gothic" w:cs="Century Gothic"/>
          <w:b/>
          <w:bCs w:val="0"/>
          <w:sz w:val="20"/>
          <w:szCs w:val="20"/>
        </w:rPr>
        <w:t>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Urbano se realizará de la siguiente manera:</w:t>
      </w:r>
    </w:p>
    <w:p w14:paraId="30FCD244" w14:textId="169B5DDF" w:rsidR="00B21CF3" w:rsidRPr="001853DE" w:rsidRDefault="00B21CF3" w:rsidP="00411DE9">
      <w:pPr>
        <w:spacing w:line="276" w:lineRule="auto"/>
        <w:ind w:right="49"/>
        <w:jc w:val="both"/>
        <w:rPr>
          <w:rFonts w:ascii="Century Gothic" w:eastAsia="Century Gothic" w:hAnsi="Century Gothic" w:cs="Century Gothic"/>
          <w:sz w:val="20"/>
          <w:szCs w:val="20"/>
        </w:rPr>
      </w:pPr>
    </w:p>
    <w:p w14:paraId="6E1B5763" w14:textId="18486416" w:rsidR="00B21CF3" w:rsidRPr="001853DE" w:rsidRDefault="00F1586D" w:rsidP="00B21CF3">
      <w:pPr>
        <w:spacing w:line="276" w:lineRule="auto"/>
        <w:ind w:right="49"/>
        <w:jc w:val="both"/>
        <w:rPr>
          <w:rFonts w:ascii="Century Gothic" w:eastAsia="Century Gothic" w:hAnsi="Century Gothic" w:cs="Century Gothic"/>
          <w:sz w:val="20"/>
          <w:szCs w:val="20"/>
        </w:rPr>
      </w:pPr>
      <w:r w:rsidRPr="00F1586D">
        <w:rPr>
          <w:rFonts w:eastAsia="Century Gothic"/>
          <w:noProof/>
        </w:rPr>
        <w:drawing>
          <wp:inline distT="0" distB="0" distL="0" distR="0" wp14:anchorId="17D64CC9" wp14:editId="13A0B062">
            <wp:extent cx="6332220" cy="9550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955040"/>
                    </a:xfrm>
                    <a:prstGeom prst="rect">
                      <a:avLst/>
                    </a:prstGeom>
                    <a:noFill/>
                    <a:ln>
                      <a:noFill/>
                    </a:ln>
                  </pic:spPr>
                </pic:pic>
              </a:graphicData>
            </a:graphic>
          </wp:inline>
        </w:drawing>
      </w:r>
    </w:p>
    <w:p w14:paraId="29F46541" w14:textId="77777777" w:rsidR="00B21CF3" w:rsidRPr="001853DE"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4FEE6803" w14:textId="1F82BF66" w:rsidR="00BD01AC" w:rsidRPr="001853DE" w:rsidRDefault="00B21CF3" w:rsidP="00BD01AC">
      <w:pPr>
        <w:numPr>
          <w:ilvl w:val="0"/>
          <w:numId w:val="23"/>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06A76206" w14:textId="77777777" w:rsidR="00B21CF3" w:rsidRPr="001853DE"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3: Zonificación. Zona Homogénea de valor a la que pertenece, delimitado por una poligonal plasmada en cartografía municipal que tengan características similares, tales como infraestructura, servicios, topografía y cualquier otro elemento relacionado que incida en el valor de la zona homogénea.</w:t>
      </w:r>
      <w:sdt>
        <w:sdtPr>
          <w:rPr>
            <w:rFonts w:ascii="Century Gothic" w:hAnsi="Century Gothic"/>
            <w:sz w:val="20"/>
            <w:szCs w:val="20"/>
          </w:rPr>
          <w:tag w:val="goog_rdk_58"/>
          <w:id w:val="1196890170"/>
        </w:sdtPr>
        <w:sdtEndPr/>
        <w:sdtContent/>
      </w:sdt>
    </w:p>
    <w:p w14:paraId="5E683933" w14:textId="77777777" w:rsidR="00B21CF3" w:rsidRPr="001853DE" w:rsidRDefault="000C2D05" w:rsidP="00233426">
      <w:pPr>
        <w:numPr>
          <w:ilvl w:val="0"/>
          <w:numId w:val="23"/>
        </w:numPr>
        <w:spacing w:line="276" w:lineRule="auto"/>
        <w:ind w:left="567" w:right="49" w:hanging="141"/>
        <w:jc w:val="both"/>
        <w:rPr>
          <w:rFonts w:ascii="Century Gothic" w:eastAsia="Century Gothic" w:hAnsi="Century Gothic" w:cs="Century Gothic"/>
          <w:sz w:val="20"/>
          <w:szCs w:val="20"/>
        </w:rPr>
      </w:pPr>
      <w:sdt>
        <w:sdtPr>
          <w:rPr>
            <w:rFonts w:ascii="Century Gothic" w:hAnsi="Century Gothic"/>
            <w:sz w:val="20"/>
            <w:szCs w:val="20"/>
          </w:rPr>
          <w:tag w:val="goog_rdk_59"/>
          <w:id w:val="-1574958735"/>
        </w:sdtPr>
        <w:sdtEndPr/>
        <w:sdtContent/>
      </w:sdt>
      <w:r w:rsidR="00B21CF3" w:rsidRPr="001853DE">
        <w:rPr>
          <w:rFonts w:ascii="Century Gothic" w:eastAsia="Century Gothic" w:hAnsi="Century Gothic" w:cs="Century Gothic"/>
          <w:sz w:val="20"/>
          <w:szCs w:val="20"/>
        </w:rPr>
        <w:t>Columna 4: Límites de Poligonal: Es el nombre de la calle, avenida, boulevard o paseo que comprenden los límites de las zonas homogéneas de valor, según su ubicación dentro del sector.</w:t>
      </w:r>
    </w:p>
    <w:p w14:paraId="7BF0AD4D" w14:textId="557B69D3" w:rsidR="00627C3F" w:rsidRPr="001853DE"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5: Valor Unitario de Suelo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contiene el valor unitario de suelo por metro cuadrado de superficie aplicable al predio. Este valor unitario de suelo considera las características del predio </w:t>
      </w:r>
      <w:r w:rsidR="002E1885"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descripción establecida en las columnas previas y la ubicación en referencia al valor unitario. </w:t>
      </w:r>
    </w:p>
    <w:p w14:paraId="19281FB9" w14:textId="77777777" w:rsidR="000C4C97" w:rsidRPr="001853DE" w:rsidRDefault="000C4C97" w:rsidP="00CF5CE6">
      <w:pPr>
        <w:spacing w:line="276" w:lineRule="auto"/>
        <w:ind w:right="49"/>
        <w:jc w:val="both"/>
        <w:rPr>
          <w:rFonts w:ascii="Century Gothic" w:eastAsia="Century Gothic" w:hAnsi="Century Gothic" w:cs="Century Gothic"/>
          <w:sz w:val="20"/>
          <w:szCs w:val="20"/>
        </w:rPr>
      </w:pPr>
    </w:p>
    <w:p w14:paraId="3355C7BC" w14:textId="6BF6FC8E" w:rsidR="000C4C97" w:rsidRPr="001853DE" w:rsidRDefault="000C4C97" w:rsidP="00CA3C0D">
      <w:pPr>
        <w:pStyle w:val="Ttulo1"/>
        <w:spacing w:before="0" w:line="276" w:lineRule="auto"/>
        <w:ind w:right="49"/>
        <w:jc w:val="center"/>
        <w:rPr>
          <w:rFonts w:ascii="Century Gothic" w:eastAsia="Century Gothic" w:hAnsi="Century Gothic" w:cs="Century Gothic"/>
          <w:b/>
          <w:color w:val="auto"/>
          <w:sz w:val="20"/>
          <w:szCs w:val="20"/>
        </w:rPr>
      </w:pPr>
      <w:bookmarkStart w:id="40" w:name="_Toc152244347"/>
      <w:r w:rsidRPr="001853DE">
        <w:rPr>
          <w:rFonts w:ascii="Century Gothic" w:eastAsia="Century Gothic" w:hAnsi="Century Gothic" w:cs="Century Gothic"/>
          <w:b/>
          <w:color w:val="auto"/>
          <w:sz w:val="20"/>
          <w:szCs w:val="20"/>
        </w:rPr>
        <w:t xml:space="preserve">CAPÍTULO </w:t>
      </w:r>
      <w:r w:rsidR="00CA3C0D" w:rsidRPr="001853DE">
        <w:rPr>
          <w:rFonts w:ascii="Century Gothic" w:eastAsia="Century Gothic" w:hAnsi="Century Gothic" w:cs="Century Gothic"/>
          <w:b/>
          <w:color w:val="auto"/>
          <w:sz w:val="20"/>
          <w:szCs w:val="20"/>
        </w:rPr>
        <w:t>S</w:t>
      </w:r>
      <w:r w:rsidR="004B414E">
        <w:rPr>
          <w:rFonts w:ascii="Century Gothic" w:eastAsia="Century Gothic" w:hAnsi="Century Gothic" w:cs="Century Gothic"/>
          <w:b/>
          <w:color w:val="auto"/>
          <w:sz w:val="20"/>
          <w:szCs w:val="20"/>
        </w:rPr>
        <w:t>É</w:t>
      </w:r>
      <w:r w:rsidR="00CA3C0D" w:rsidRPr="001853DE">
        <w:rPr>
          <w:rFonts w:ascii="Century Gothic" w:eastAsia="Century Gothic" w:hAnsi="Century Gothic" w:cs="Century Gothic"/>
          <w:b/>
          <w:color w:val="auto"/>
          <w:sz w:val="20"/>
          <w:szCs w:val="20"/>
        </w:rPr>
        <w:t>PTIMO</w:t>
      </w:r>
      <w:bookmarkEnd w:id="40"/>
    </w:p>
    <w:p w14:paraId="7CDC54BB" w14:textId="72490013" w:rsidR="000C4C97" w:rsidRPr="001853DE" w:rsidRDefault="000C4C97" w:rsidP="000C4C97">
      <w:pPr>
        <w:pStyle w:val="Ttulo2"/>
        <w:spacing w:line="276" w:lineRule="auto"/>
        <w:ind w:right="49"/>
        <w:jc w:val="center"/>
        <w:rPr>
          <w:rFonts w:ascii="Century Gothic" w:eastAsia="Century Gothic" w:hAnsi="Century Gothic" w:cs="Century Gothic"/>
          <w:color w:val="auto"/>
          <w:sz w:val="20"/>
          <w:szCs w:val="20"/>
        </w:rPr>
      </w:pPr>
      <w:bookmarkStart w:id="41" w:name="_Toc152244348"/>
      <w:r w:rsidRPr="001853DE">
        <w:rPr>
          <w:rFonts w:ascii="Century Gothic" w:eastAsia="Century Gothic" w:hAnsi="Century Gothic" w:cs="Century Gothic"/>
          <w:color w:val="auto"/>
          <w:sz w:val="20"/>
          <w:szCs w:val="20"/>
        </w:rPr>
        <w:t>DEL PROCEDIMIENTO PARA LA</w:t>
      </w:r>
      <w:r w:rsidR="00B46AF7" w:rsidRPr="001853DE">
        <w:rPr>
          <w:rFonts w:ascii="Century Gothic" w:eastAsia="Century Gothic" w:hAnsi="Century Gothic" w:cs="Century Gothic"/>
          <w:color w:val="auto"/>
          <w:sz w:val="20"/>
          <w:szCs w:val="20"/>
        </w:rPr>
        <w:t xml:space="preserve"> UBICACIÓN</w:t>
      </w:r>
      <w:r w:rsidR="00A736FB" w:rsidRPr="001853DE">
        <w:rPr>
          <w:rFonts w:ascii="Century Gothic" w:eastAsia="Century Gothic" w:hAnsi="Century Gothic" w:cs="Century Gothic"/>
          <w:color w:val="auto"/>
          <w:sz w:val="20"/>
          <w:szCs w:val="20"/>
        </w:rPr>
        <w:t xml:space="preserve"> DEL VALOR </w:t>
      </w:r>
      <w:r w:rsidR="00B46AF7" w:rsidRPr="001853DE">
        <w:rPr>
          <w:rFonts w:ascii="Century Gothic" w:eastAsia="Century Gothic" w:hAnsi="Century Gothic" w:cs="Century Gothic"/>
          <w:color w:val="auto"/>
          <w:sz w:val="20"/>
          <w:szCs w:val="20"/>
        </w:rPr>
        <w:t>DENTRO DE LA TABLA</w:t>
      </w:r>
      <w:r w:rsidR="00EA621F" w:rsidRPr="001853DE">
        <w:rPr>
          <w:rFonts w:ascii="Century Gothic" w:eastAsia="Century Gothic" w:hAnsi="Century Gothic" w:cs="Century Gothic"/>
          <w:color w:val="auto"/>
          <w:sz w:val="20"/>
          <w:szCs w:val="20"/>
        </w:rPr>
        <w:t>S</w:t>
      </w:r>
      <w:r w:rsidR="00B46AF7" w:rsidRPr="001853DE">
        <w:rPr>
          <w:rFonts w:ascii="Century Gothic" w:eastAsia="Century Gothic" w:hAnsi="Century Gothic" w:cs="Century Gothic"/>
          <w:color w:val="auto"/>
          <w:sz w:val="20"/>
          <w:szCs w:val="20"/>
        </w:rPr>
        <w:t xml:space="preserve"> DE VALORES UNITARIOS DE SUELO Y CONSTRUCCI</w:t>
      </w:r>
      <w:r w:rsidR="004B414E">
        <w:rPr>
          <w:rFonts w:ascii="Century Gothic" w:eastAsia="Century Gothic" w:hAnsi="Century Gothic" w:cs="Century Gothic"/>
          <w:color w:val="auto"/>
          <w:sz w:val="20"/>
          <w:szCs w:val="20"/>
        </w:rPr>
        <w:t>Ó</w:t>
      </w:r>
      <w:r w:rsidR="00B46AF7" w:rsidRPr="001853DE">
        <w:rPr>
          <w:rFonts w:ascii="Century Gothic" w:eastAsia="Century Gothic" w:hAnsi="Century Gothic" w:cs="Century Gothic"/>
          <w:color w:val="auto"/>
          <w:sz w:val="20"/>
          <w:szCs w:val="20"/>
        </w:rPr>
        <w:t>N</w:t>
      </w:r>
      <w:bookmarkEnd w:id="41"/>
    </w:p>
    <w:p w14:paraId="2BAB772E" w14:textId="77777777" w:rsidR="000C4C97" w:rsidRPr="001853DE" w:rsidRDefault="000C4C97" w:rsidP="00CF5CE6">
      <w:pPr>
        <w:spacing w:line="276" w:lineRule="auto"/>
        <w:ind w:right="49"/>
        <w:jc w:val="both"/>
        <w:rPr>
          <w:rFonts w:ascii="Century Gothic" w:eastAsia="Century Gothic" w:hAnsi="Century Gothic" w:cs="Century Gothic"/>
          <w:sz w:val="20"/>
          <w:szCs w:val="20"/>
        </w:rPr>
      </w:pPr>
    </w:p>
    <w:p w14:paraId="6C07F341" w14:textId="024E54CA"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69"/>
          <w:id w:val="-915627286"/>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33</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La ubicación de cierto bien inmueble en su respectiva denominación se ajustará al siguiente procedimiento:</w:t>
      </w:r>
    </w:p>
    <w:p w14:paraId="080BF2C3"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D6CD6EA" w14:textId="77777777" w:rsidR="00842C9C" w:rsidRPr="001853DE" w:rsidRDefault="00864086" w:rsidP="00CF5CE6">
      <w:pPr>
        <w:numPr>
          <w:ilvl w:val="0"/>
          <w:numId w:val="1"/>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Determinar el uso o giro del asentamiento humano (</w:t>
      </w:r>
      <w:r w:rsidR="00B2610D"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habitacional,</w:t>
      </w:r>
      <w:r w:rsidR="00B2610D" w:rsidRPr="001853DE">
        <w:rPr>
          <w:rFonts w:ascii="Century Gothic" w:eastAsia="Century Gothic" w:hAnsi="Century Gothic" w:cs="Century Gothic"/>
          <w:sz w:val="20"/>
          <w:szCs w:val="20"/>
        </w:rPr>
        <w:t xml:space="preserve"> zona</w:t>
      </w:r>
      <w:r w:rsidRPr="001853DE">
        <w:rPr>
          <w:rFonts w:ascii="Century Gothic" w:eastAsia="Century Gothic" w:hAnsi="Century Gothic" w:cs="Century Gothic"/>
          <w:sz w:val="20"/>
          <w:szCs w:val="20"/>
        </w:rPr>
        <w:t xml:space="preserve"> comercial, </w:t>
      </w:r>
      <w:r w:rsidR="00B2610D"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industrial</w:t>
      </w:r>
      <w:r w:rsidR="00B2610D" w:rsidRPr="001853DE">
        <w:rPr>
          <w:rFonts w:ascii="Century Gothic" w:eastAsia="Century Gothic" w:hAnsi="Century Gothic" w:cs="Century Gothic"/>
          <w:sz w:val="20"/>
          <w:szCs w:val="20"/>
        </w:rPr>
        <w:t xml:space="preserve"> o zona homogénea de valor</w:t>
      </w:r>
      <w:r w:rsidRPr="001853DE">
        <w:rPr>
          <w:rFonts w:ascii="Century Gothic" w:eastAsia="Century Gothic" w:hAnsi="Century Gothic" w:cs="Century Gothic"/>
          <w:sz w:val="20"/>
          <w:szCs w:val="20"/>
        </w:rPr>
        <w:t>)</w:t>
      </w:r>
      <w:r w:rsidR="00B2610D" w:rsidRPr="001853DE">
        <w:rPr>
          <w:rFonts w:ascii="Century Gothic" w:eastAsia="Century Gothic" w:hAnsi="Century Gothic" w:cs="Century Gothic"/>
          <w:sz w:val="20"/>
          <w:szCs w:val="20"/>
        </w:rPr>
        <w:t>:</w:t>
      </w:r>
    </w:p>
    <w:p w14:paraId="637DB210" w14:textId="77777777" w:rsidR="00842C9C" w:rsidRPr="001853DE"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Una vez determinado el uso o giro del asentamiento humano, ubicar en esa sección el nombre del mismo.</w:t>
      </w:r>
    </w:p>
    <w:p w14:paraId="6824EE98" w14:textId="77777777" w:rsidR="00842C9C" w:rsidRPr="001853DE"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Ubicar el sector catastral que le corresponda al predio</w:t>
      </w:r>
      <w:r w:rsidR="00B2610D" w:rsidRPr="001853DE">
        <w:rPr>
          <w:rFonts w:ascii="Century Gothic" w:eastAsia="Century Gothic" w:hAnsi="Century Gothic" w:cs="Century Gothic"/>
          <w:sz w:val="20"/>
          <w:szCs w:val="20"/>
        </w:rPr>
        <w:t>.</w:t>
      </w:r>
    </w:p>
    <w:p w14:paraId="6BE234CD" w14:textId="77777777" w:rsidR="00842C9C" w:rsidRPr="001853DE"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Asignar el valor unitario de suelo conforme al nombre del asentamiento humano, su sector y su manzana.</w:t>
      </w:r>
    </w:p>
    <w:p w14:paraId="601098C7"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7C1F151" w14:textId="58799607" w:rsidR="00842C9C" w:rsidRPr="001853DE" w:rsidRDefault="00864086" w:rsidP="00CF5CE6">
      <w:pPr>
        <w:numPr>
          <w:ilvl w:val="0"/>
          <w:numId w:val="1"/>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Si el predio se ubica con frente a </w:t>
      </w:r>
      <w:r w:rsidR="002E1885" w:rsidRPr="001853DE">
        <w:rPr>
          <w:rFonts w:ascii="Century Gothic" w:eastAsia="Century Gothic" w:hAnsi="Century Gothic" w:cs="Century Gothic"/>
          <w:sz w:val="20"/>
          <w:szCs w:val="20"/>
        </w:rPr>
        <w:t>vialidad (</w:t>
      </w:r>
      <w:r w:rsidRPr="001853DE">
        <w:rPr>
          <w:rFonts w:ascii="Century Gothic" w:eastAsia="Century Gothic" w:hAnsi="Century Gothic" w:cs="Century Gothic"/>
          <w:sz w:val="20"/>
          <w:szCs w:val="20"/>
        </w:rPr>
        <w:t>avenida, calle, boulevard, periférico, carretera):</w:t>
      </w:r>
    </w:p>
    <w:p w14:paraId="6653A743" w14:textId="77777777" w:rsidR="00842C9C" w:rsidRPr="001853DE"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En la sección de </w:t>
      </w:r>
      <w:r w:rsidR="00B2610D"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ubicar el nombre del mismo.</w:t>
      </w:r>
    </w:p>
    <w:p w14:paraId="3244927A" w14:textId="77777777" w:rsidR="00842C9C" w:rsidRPr="001853DE"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Ubicar el tramo del predio a valuar.</w:t>
      </w:r>
    </w:p>
    <w:p w14:paraId="18CA212F" w14:textId="056890E6" w:rsidR="00842C9C" w:rsidRPr="001853DE"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Asignar el valor unitario de suelo que le corresponda conforme al nombre de</w:t>
      </w:r>
      <w:r w:rsidR="00B2610D" w:rsidRPr="001853DE">
        <w:rPr>
          <w:rFonts w:ascii="Century Gothic" w:eastAsia="Century Gothic" w:hAnsi="Century Gothic" w:cs="Century Gothic"/>
          <w:sz w:val="20"/>
          <w:szCs w:val="20"/>
        </w:rPr>
        <w:t xml:space="preserve"> la vialidad</w:t>
      </w:r>
      <w:r w:rsidRPr="001853DE">
        <w:rPr>
          <w:rFonts w:ascii="Century Gothic" w:eastAsia="Century Gothic" w:hAnsi="Century Gothic" w:cs="Century Gothic"/>
          <w:sz w:val="20"/>
          <w:szCs w:val="20"/>
        </w:rPr>
        <w:t>, el sector, la manzana y tramo donde se ubique.</w:t>
      </w:r>
    </w:p>
    <w:p w14:paraId="5EE04C04" w14:textId="0733C5BF" w:rsidR="00B46AF7" w:rsidRPr="001853DE" w:rsidRDefault="00B46AF7" w:rsidP="00B46AF7">
      <w:pPr>
        <w:pStyle w:val="Ttulo1"/>
        <w:spacing w:line="276" w:lineRule="auto"/>
        <w:ind w:right="49"/>
        <w:jc w:val="center"/>
        <w:rPr>
          <w:rFonts w:ascii="Century Gothic" w:eastAsia="Century Gothic" w:hAnsi="Century Gothic" w:cs="Century Gothic"/>
          <w:b/>
          <w:color w:val="auto"/>
          <w:sz w:val="20"/>
          <w:szCs w:val="20"/>
        </w:rPr>
      </w:pPr>
      <w:bookmarkStart w:id="42" w:name="_Toc152244349"/>
      <w:r w:rsidRPr="001853DE">
        <w:rPr>
          <w:rFonts w:ascii="Century Gothic" w:eastAsia="Century Gothic" w:hAnsi="Century Gothic" w:cs="Century Gothic"/>
          <w:b/>
          <w:color w:val="auto"/>
          <w:sz w:val="20"/>
          <w:szCs w:val="20"/>
        </w:rPr>
        <w:t>TÍTULO QUINTO</w:t>
      </w:r>
      <w:bookmarkEnd w:id="42"/>
    </w:p>
    <w:p w14:paraId="3EA08FAB" w14:textId="2B95E517" w:rsidR="00BB2D35" w:rsidRPr="001853DE" w:rsidRDefault="00BB2D35" w:rsidP="00B46AF7">
      <w:pPr>
        <w:pStyle w:val="Ttulo2"/>
        <w:spacing w:line="276" w:lineRule="auto"/>
        <w:ind w:right="49"/>
        <w:jc w:val="center"/>
        <w:rPr>
          <w:rFonts w:ascii="Century Gothic" w:eastAsia="Century Gothic" w:hAnsi="Century Gothic" w:cs="Century Gothic"/>
          <w:color w:val="auto"/>
          <w:sz w:val="20"/>
          <w:szCs w:val="20"/>
        </w:rPr>
      </w:pPr>
      <w:bookmarkStart w:id="43" w:name="_Toc152244350"/>
      <w:r w:rsidRPr="001853DE">
        <w:rPr>
          <w:rFonts w:ascii="Century Gothic" w:eastAsia="Century Gothic" w:hAnsi="Century Gothic" w:cs="Century Gothic"/>
          <w:color w:val="auto"/>
          <w:sz w:val="20"/>
          <w:szCs w:val="20"/>
        </w:rPr>
        <w:t>DEL VALOR UNITARIO DE CONSTRUCCIÓN</w:t>
      </w:r>
      <w:bookmarkEnd w:id="43"/>
    </w:p>
    <w:p w14:paraId="7B516A88" w14:textId="73900FF4" w:rsidR="00842C9C" w:rsidRPr="001853DE" w:rsidRDefault="00864086" w:rsidP="00064685">
      <w:pPr>
        <w:pStyle w:val="Ttulo1"/>
        <w:spacing w:line="276" w:lineRule="auto"/>
        <w:ind w:right="49"/>
        <w:jc w:val="center"/>
        <w:rPr>
          <w:rFonts w:ascii="Century Gothic" w:eastAsia="Century Gothic" w:hAnsi="Century Gothic" w:cs="Century Gothic"/>
          <w:b/>
          <w:color w:val="auto"/>
          <w:sz w:val="20"/>
          <w:szCs w:val="20"/>
        </w:rPr>
      </w:pPr>
      <w:bookmarkStart w:id="44" w:name="_Toc152244351"/>
      <w:r w:rsidRPr="001853DE">
        <w:rPr>
          <w:rFonts w:ascii="Century Gothic" w:eastAsia="Century Gothic" w:hAnsi="Century Gothic" w:cs="Century Gothic"/>
          <w:b/>
          <w:color w:val="auto"/>
          <w:sz w:val="20"/>
          <w:szCs w:val="20"/>
        </w:rPr>
        <w:t xml:space="preserve">CAPÍTULO </w:t>
      </w:r>
      <w:r w:rsidR="00B46AF7" w:rsidRPr="001853DE">
        <w:rPr>
          <w:rFonts w:ascii="Century Gothic" w:eastAsia="Century Gothic" w:hAnsi="Century Gothic" w:cs="Century Gothic"/>
          <w:b/>
          <w:color w:val="auto"/>
          <w:sz w:val="20"/>
          <w:szCs w:val="20"/>
        </w:rPr>
        <w:t>PRIMERO</w:t>
      </w:r>
      <w:bookmarkEnd w:id="44"/>
    </w:p>
    <w:p w14:paraId="5FE77A7E" w14:textId="59BB630A" w:rsidR="00715171" w:rsidRPr="001853DE" w:rsidRDefault="00864086" w:rsidP="009473BC">
      <w:pPr>
        <w:pStyle w:val="Ttulo2"/>
        <w:spacing w:line="276" w:lineRule="auto"/>
        <w:ind w:right="49"/>
        <w:jc w:val="center"/>
        <w:rPr>
          <w:rFonts w:ascii="Century Gothic" w:eastAsia="Century Gothic" w:hAnsi="Century Gothic" w:cs="Century Gothic"/>
          <w:color w:val="auto"/>
          <w:sz w:val="20"/>
          <w:szCs w:val="20"/>
        </w:rPr>
      </w:pPr>
      <w:bookmarkStart w:id="45" w:name="_Toc152244352"/>
      <w:r w:rsidRPr="001853DE">
        <w:rPr>
          <w:rFonts w:ascii="Century Gothic" w:eastAsia="Century Gothic" w:hAnsi="Century Gothic" w:cs="Century Gothic"/>
          <w:color w:val="auto"/>
          <w:sz w:val="20"/>
          <w:szCs w:val="20"/>
        </w:rPr>
        <w:t>DE LA DETERMINACIÓN DEL VALOR</w:t>
      </w:r>
      <w:bookmarkEnd w:id="45"/>
      <w:r w:rsidRPr="001853DE">
        <w:rPr>
          <w:rFonts w:ascii="Century Gothic" w:eastAsia="Century Gothic" w:hAnsi="Century Gothic" w:cs="Century Gothic"/>
          <w:color w:val="auto"/>
          <w:sz w:val="20"/>
          <w:szCs w:val="20"/>
        </w:rPr>
        <w:t xml:space="preserve"> </w:t>
      </w:r>
    </w:p>
    <w:p w14:paraId="6CED1F75"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FDCB321" w14:textId="481A53F0"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Una construcción es una edificación de cualquier tipo, los equipos e instalaciones especiales adheridos de manera permanente al predio.</w:t>
      </w:r>
    </w:p>
    <w:p w14:paraId="30D0DAEC"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76B52B8" w14:textId="01B37508"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construcción se considera de la siguiente manera de acuerdo al uso, tipología de la</w:t>
      </w:r>
      <w:r w:rsidR="00BB2D35" w:rsidRPr="001853DE">
        <w:rPr>
          <w:rFonts w:ascii="Century Gothic" w:eastAsia="Century Gothic" w:hAnsi="Century Gothic" w:cs="Century Gothic"/>
          <w:sz w:val="20"/>
          <w:szCs w:val="20"/>
        </w:rPr>
        <w:t xml:space="preserve"> construcción y clase </w:t>
      </w:r>
      <w:r w:rsidRPr="001853DE">
        <w:rPr>
          <w:rFonts w:ascii="Century Gothic" w:eastAsia="Century Gothic" w:hAnsi="Century Gothic" w:cs="Century Gothic"/>
          <w:sz w:val="20"/>
          <w:szCs w:val="20"/>
        </w:rPr>
        <w:t>del inmueble:</w:t>
      </w:r>
    </w:p>
    <w:p w14:paraId="4B514585"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7E4CFA5" w14:textId="77777777" w:rsidR="00842C9C" w:rsidRPr="001853DE"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Habitacional: Construcciones en donde habitualmente residen, individual o colectivamente, las personas y comprende todo tipo de vivienda, que se clasifica de acuerdo con su tipología:</w:t>
      </w:r>
    </w:p>
    <w:p w14:paraId="6FFE95A0" w14:textId="77777777" w:rsidR="00842C9C" w:rsidRPr="001853DE" w:rsidRDefault="00064685" w:rsidP="00CF5CE6">
      <w:pPr>
        <w:spacing w:line="276" w:lineRule="auto"/>
        <w:ind w:left="360"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 </w:t>
      </w:r>
      <w:r w:rsidR="00864086" w:rsidRPr="001853DE">
        <w:rPr>
          <w:rFonts w:ascii="Century Gothic" w:eastAsia="Century Gothic" w:hAnsi="Century Gothic" w:cs="Century Gothic"/>
          <w:sz w:val="20"/>
          <w:szCs w:val="20"/>
        </w:rPr>
        <w:t>Habitacional Super Lujo: Son las que cuentan con las características de la habitacional de lujo y además constituida por estancia, comedor, antecomedor, cocina, cuarto de estudio, cuatro recamaras o más, con baño, y alcoba definida con baño, baño independiente pudiendo ser colectivo, cuarto de servicio con baño, oficina, área de lavandería, cochera techada cuando menos para tres o más vehículos, alberca, sala de juegos y todas las que cuenten con más de 600 metros de construcción de uso habitacional.</w:t>
      </w:r>
    </w:p>
    <w:p w14:paraId="14BF0D2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068EFC9" w14:textId="77777777" w:rsidR="00842C9C" w:rsidRPr="001853DE" w:rsidRDefault="00064685" w:rsidP="00CF5CE6">
      <w:pPr>
        <w:spacing w:line="276" w:lineRule="auto"/>
        <w:ind w:left="360"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b) </w:t>
      </w:r>
      <w:r w:rsidR="00864086" w:rsidRPr="001853DE">
        <w:rPr>
          <w:rFonts w:ascii="Century Gothic" w:eastAsia="Century Gothic" w:hAnsi="Century Gothic" w:cs="Century Gothic"/>
          <w:sz w:val="20"/>
          <w:szCs w:val="20"/>
        </w:rPr>
        <w:t xml:space="preserve">Habitacional Lujo: Residencias con características constructivas entre las que se pueden considerar: acabados de muy buena calidad, diseños arquitectónicos y de ingeniería, con espacios amplios caracterizados y ambientados con áreas complementarias a las funciones principales. De uno hasta cuatro baños, con vestidor y closet integrado en una o más recámaras, acabado en muros de yeso, texturizados o recubiertos con maderas finas,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de aluminio anodizado y maderas finas con vidrios dobles y especiales, techo de concreto armado, estructuras de soporte diseñadas específicamente para el proyecto, pisos de losetas de cerámica, mármol, alfombra, </w:t>
      </w:r>
      <w:proofErr w:type="spellStart"/>
      <w:r w:rsidR="00864086" w:rsidRPr="001853DE">
        <w:rPr>
          <w:rFonts w:ascii="Century Gothic" w:eastAsia="Century Gothic" w:hAnsi="Century Gothic" w:cs="Century Gothic"/>
          <w:sz w:val="20"/>
          <w:szCs w:val="20"/>
        </w:rPr>
        <w:t>parquet</w:t>
      </w:r>
      <w:proofErr w:type="spellEnd"/>
      <w:r w:rsidR="00864086" w:rsidRPr="001853DE">
        <w:rPr>
          <w:rFonts w:ascii="Century Gothic" w:eastAsia="Century Gothic" w:hAnsi="Century Gothic" w:cs="Century Gothic"/>
          <w:sz w:val="20"/>
          <w:szCs w:val="20"/>
        </w:rPr>
        <w:t xml:space="preserve"> de madera o duelas, instalaciones de confort y sistema de riego.</w:t>
      </w:r>
    </w:p>
    <w:p w14:paraId="54C3983B" w14:textId="77777777" w:rsidR="00842C9C" w:rsidRPr="001853DE" w:rsidRDefault="00842C9C" w:rsidP="00CF5CE6">
      <w:pPr>
        <w:spacing w:line="276" w:lineRule="auto"/>
        <w:ind w:left="1416" w:right="49"/>
        <w:jc w:val="both"/>
        <w:rPr>
          <w:rFonts w:ascii="Century Gothic" w:eastAsia="Century Gothic" w:hAnsi="Century Gothic" w:cs="Century Gothic"/>
          <w:sz w:val="20"/>
          <w:szCs w:val="20"/>
        </w:rPr>
      </w:pPr>
    </w:p>
    <w:p w14:paraId="6EB401B3" w14:textId="77777777" w:rsidR="00842C9C" w:rsidRPr="001853DE" w:rsidRDefault="00064685" w:rsidP="00CF5CE6">
      <w:pPr>
        <w:spacing w:line="276" w:lineRule="auto"/>
        <w:ind w:left="360"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c) </w:t>
      </w:r>
      <w:r w:rsidR="00864086" w:rsidRPr="001853DE">
        <w:rPr>
          <w:rFonts w:ascii="Century Gothic" w:eastAsia="Century Gothic" w:hAnsi="Century Gothic" w:cs="Century Gothic"/>
          <w:sz w:val="20"/>
          <w:szCs w:val="20"/>
        </w:rPr>
        <w:t xml:space="preserve">Habitacional Bueno: Vivienda con características entre las que se pueden considerar: acabados de buena calidad, proyecto funcional individualizado, con espacios totalmente diferenciados, servicios completos; dos baños, cuartos de servicio, acabados de mezcla, yeso y texturizados, pinturas de buena calidad o tapiz,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de perfil de aluminio,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integrada a la construcción, techos de concreto armado, acero o mixtos, con claros mayores a 4.0 metros, pisos de primera calidad, mármol, losetas de cerámica, alfombra o duelas, aire acondicionado o calefacción.</w:t>
      </w:r>
    </w:p>
    <w:p w14:paraId="0AB21855"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D5C225C" w14:textId="77777777" w:rsidR="00842C9C" w:rsidRPr="001853DE" w:rsidRDefault="00064685" w:rsidP="00CF5CE6">
      <w:pPr>
        <w:spacing w:line="276" w:lineRule="auto"/>
        <w:ind w:left="360"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d) </w:t>
      </w:r>
      <w:r w:rsidR="00864086" w:rsidRPr="001853DE">
        <w:rPr>
          <w:rFonts w:ascii="Century Gothic" w:eastAsia="Century Gothic" w:hAnsi="Century Gothic" w:cs="Century Gothic"/>
          <w:sz w:val="20"/>
          <w:szCs w:val="20"/>
        </w:rPr>
        <w:t xml:space="preserve">Habitacional medio: Vivienda con características constructivas de calidad media, entre las que se pueden considerar: espacios diferenciados por uso, servicios completos, con baño, muros con acabados aparentes, pintura, losetas de cerámica en cocina y baños,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metálica, perfil tubular y aluminio sencillo, techos de concreto armado con claros no mayores a 4.0 metros, pisos recubiertos con losetas de vinil, cerámica, alfombra o piso laminado, instalaciones completas ocultas.</w:t>
      </w:r>
    </w:p>
    <w:p w14:paraId="029F0715"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29DF5439" w14:textId="77777777" w:rsidR="00842C9C" w:rsidRPr="001853DE" w:rsidRDefault="00064685" w:rsidP="00CF5CE6">
      <w:pPr>
        <w:spacing w:line="276" w:lineRule="auto"/>
        <w:ind w:left="360"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e) </w:t>
      </w:r>
      <w:r w:rsidR="00864086" w:rsidRPr="001853DE">
        <w:rPr>
          <w:rFonts w:ascii="Century Gothic" w:eastAsia="Century Gothic" w:hAnsi="Century Gothic" w:cs="Century Gothic"/>
          <w:sz w:val="20"/>
          <w:szCs w:val="20"/>
        </w:rPr>
        <w:t>Habitacional económico:</w:t>
      </w:r>
      <w:r w:rsidR="00864086" w:rsidRPr="001853DE">
        <w:rPr>
          <w:rFonts w:ascii="Century Gothic" w:hAnsi="Century Gothic"/>
          <w:sz w:val="20"/>
          <w:szCs w:val="20"/>
        </w:rPr>
        <w:t xml:space="preserve"> </w:t>
      </w:r>
      <w:r w:rsidR="00864086" w:rsidRPr="001853DE">
        <w:rPr>
          <w:rFonts w:ascii="Century Gothic" w:eastAsia="Century Gothic" w:hAnsi="Century Gothic" w:cs="Century Gothic"/>
          <w:sz w:val="20"/>
          <w:szCs w:val="20"/>
        </w:rPr>
        <w:t xml:space="preserve">Vivienda con características constructivas de calidad económica, entre las que se pueden considerar: proyecto básico definido, sin diseño estructural profesional. Espacios con alguna diferenciación, servicios mínimos completos, generalmente un baño, y con procedimientos formales de construcción; aplanados de mezcla o yeso,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metálica, techos de concreto armado o lámina galvanizada, con claros no mayores de 3.5 metros, pisos de concreto con acabado pulido, o losetas vinílicas, algunas instalaciones completas visibles (hidráulica, eléctrica, sanitaria y gas). </w:t>
      </w:r>
    </w:p>
    <w:p w14:paraId="77AECCE6"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7F77B42" w14:textId="77777777" w:rsidR="00842C9C" w:rsidRPr="001853DE" w:rsidRDefault="00064685" w:rsidP="00CF5CE6">
      <w:pPr>
        <w:spacing w:line="276" w:lineRule="auto"/>
        <w:ind w:left="360" w:right="49" w:firstLine="34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f) </w:t>
      </w:r>
      <w:r w:rsidR="00864086" w:rsidRPr="001853DE">
        <w:rPr>
          <w:rFonts w:ascii="Century Gothic" w:eastAsia="Century Gothic" w:hAnsi="Century Gothic" w:cs="Century Gothic"/>
          <w:sz w:val="20"/>
          <w:szCs w:val="20"/>
        </w:rPr>
        <w:t>Habitacional Popular: Vivienda con características constructivas mínimas, entre las que se pueden considerar: cuartos de usos múltiples sin diferenciación, servicios mínimos incompletos; muros sin refuerzo, techos de lámina galvanizada, techos con estructura de madera terrados, techos de madera, pisos de concreto o terrados, instalaciones eléctricas e hidráulicas visibles.</w:t>
      </w:r>
    </w:p>
    <w:p w14:paraId="3C40557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B1A87F3" w14:textId="77777777" w:rsidR="00842C9C" w:rsidRPr="001853DE"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Comercial: Se refiere a las edificaciones destinadas a la compraventa o intercambio de artículos de consumo y servicios, que se clasifica de acuerdo con su tipología y clase:</w:t>
      </w:r>
    </w:p>
    <w:p w14:paraId="13DE3C16" w14:textId="77777777" w:rsidR="00842C9C" w:rsidRPr="001853DE" w:rsidRDefault="00064685" w:rsidP="000646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 </w:t>
      </w:r>
      <w:r w:rsidR="00864086" w:rsidRPr="001853DE">
        <w:rPr>
          <w:rFonts w:ascii="Century Gothic" w:eastAsia="Century Gothic" w:hAnsi="Century Gothic" w:cs="Century Gothic"/>
          <w:sz w:val="20"/>
          <w:szCs w:val="20"/>
        </w:rPr>
        <w:t xml:space="preserve">Comercial Económico.- Construcción básica con características de baja calidad entre las que se pueden considerar: servicios complementarios, ocasionalmente forman parte de un uso mixto (vivienda y comercio), acabado en muros mezcla o yeso,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metálica tubular, techo de lámina o de concreto armado, con claros de hasta 4.0 metros, pisos de concreto con acabado pulido, o losetas de vinil o de mosaico, instalaciones básicas ocultas y semiocultas (eléctricas e hidrosanitarias), complementos de calidad media (carpintería, herrerías, etc.). </w:t>
      </w:r>
    </w:p>
    <w:p w14:paraId="4FB3E46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34EC133" w14:textId="77777777" w:rsidR="00842C9C" w:rsidRPr="001853DE" w:rsidRDefault="00064685" w:rsidP="000646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b) </w:t>
      </w:r>
      <w:r w:rsidR="00864086" w:rsidRPr="001853DE">
        <w:rPr>
          <w:rFonts w:ascii="Century Gothic" w:eastAsia="Century Gothic" w:hAnsi="Century Gothic" w:cs="Century Gothic"/>
          <w:sz w:val="20"/>
          <w:szCs w:val="20"/>
        </w:rPr>
        <w:t xml:space="preserve">Comercial Medio. - Locales comerciales y tiendas departamentales con características y acabados de calidad media estandarizada, proyecto funcional y espacio reservado para cajones de estacionamiento. Acabados en muros yeso y texturizados,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de aluminio, techo de concreto armado con claros mayores de 4.0 metros, pudiendo considerar nave industrial, pisos de concreto con acabado pulido, losetas de vinil, ocasionalmente losetas de cerámica, instalaciones básicas ocultas y semiocultas (eléctricas e hidrosanitarias), complementos de buena calidad (herrería, carpintería y vidriería). </w:t>
      </w:r>
    </w:p>
    <w:p w14:paraId="3F56A3AF"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9D24876" w14:textId="6315158B" w:rsidR="00842C9C" w:rsidRPr="001853DE" w:rsidRDefault="00064685" w:rsidP="000646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c) </w:t>
      </w:r>
      <w:r w:rsidR="00864086" w:rsidRPr="001853DE">
        <w:rPr>
          <w:rFonts w:ascii="Century Gothic" w:eastAsia="Century Gothic" w:hAnsi="Century Gothic" w:cs="Century Gothic"/>
          <w:sz w:val="20"/>
          <w:szCs w:val="20"/>
        </w:rPr>
        <w:t xml:space="preserve">Comercial Bueno. - Locales y centros comerciales especializados con características constructivas y acabados de muy buena calidad, proyecto funcional ocupando espacios exclusivos, áreas de estacionamientos, circulación peatonal y áreas </w:t>
      </w:r>
      <w:proofErr w:type="spellStart"/>
      <w:r w:rsidR="00864086" w:rsidRPr="001853DE">
        <w:rPr>
          <w:rFonts w:ascii="Century Gothic" w:eastAsia="Century Gothic" w:hAnsi="Century Gothic" w:cs="Century Gothic"/>
          <w:sz w:val="20"/>
          <w:szCs w:val="20"/>
        </w:rPr>
        <w:t>jardinadas</w:t>
      </w:r>
      <w:proofErr w:type="spellEnd"/>
      <w:r w:rsidR="00864086" w:rsidRPr="001853DE">
        <w:rPr>
          <w:rFonts w:ascii="Century Gothic" w:eastAsia="Century Gothic" w:hAnsi="Century Gothic" w:cs="Century Gothic"/>
          <w:sz w:val="20"/>
          <w:szCs w:val="20"/>
        </w:rPr>
        <w:t>. Acabados en muros</w:t>
      </w:r>
      <w:r w:rsidR="004B414E">
        <w:rPr>
          <w:rFonts w:ascii="Century Gothic" w:eastAsia="Century Gothic" w:hAnsi="Century Gothic" w:cs="Century Gothic"/>
          <w:sz w:val="20"/>
          <w:szCs w:val="20"/>
        </w:rPr>
        <w:t xml:space="preserve"> de</w:t>
      </w:r>
      <w:r w:rsidR="00864086" w:rsidRPr="001853DE">
        <w:rPr>
          <w:rFonts w:ascii="Century Gothic" w:eastAsia="Century Gothic" w:hAnsi="Century Gothic" w:cs="Century Gothic"/>
          <w:sz w:val="20"/>
          <w:szCs w:val="20"/>
        </w:rPr>
        <w:t xml:space="preserve"> yeso o texturizados,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de aluminio anodizado, techumbres de lámina sobre armaduras de acero estructural y techos de concreto armado con claros hasta de 10.0 metros, pudiendo considerar nave industrial, pisos de losetas de cerámica, mármol, duelas, instalaciones básicas (eléctricas e hidrosanitarias), en general ocultas, instalaciones especiales (aire acondicionado, calefacción, alarma, pararrayos, hidroneumático), complementos de buena calidad, sobre diseño o de importación.</w:t>
      </w:r>
    </w:p>
    <w:p w14:paraId="1332D98C" w14:textId="77777777" w:rsidR="00842C9C" w:rsidRPr="001853DE" w:rsidRDefault="00842C9C" w:rsidP="00CF5CE6">
      <w:pPr>
        <w:spacing w:line="276" w:lineRule="auto"/>
        <w:ind w:right="49" w:firstLine="360"/>
        <w:jc w:val="both"/>
        <w:rPr>
          <w:rFonts w:ascii="Century Gothic" w:eastAsia="Century Gothic" w:hAnsi="Century Gothic" w:cs="Century Gothic"/>
          <w:sz w:val="20"/>
          <w:szCs w:val="20"/>
        </w:rPr>
      </w:pPr>
    </w:p>
    <w:p w14:paraId="20D07AF2" w14:textId="77777777" w:rsidR="00842C9C" w:rsidRPr="001853DE"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Industrial: Se refiere a cualquier construcción destinada a la fabricación o transformación de productos de utilidad concreta, que se clasifica de acuerdo con su tipología y clase:</w:t>
      </w:r>
    </w:p>
    <w:p w14:paraId="79095A65" w14:textId="77777777" w:rsidR="00842C9C" w:rsidRPr="001853DE" w:rsidRDefault="00064685" w:rsidP="000646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 </w:t>
      </w:r>
      <w:r w:rsidR="00864086" w:rsidRPr="001853DE">
        <w:rPr>
          <w:rFonts w:ascii="Century Gothic" w:eastAsia="Century Gothic" w:hAnsi="Century Gothic" w:cs="Century Gothic"/>
          <w:sz w:val="20"/>
          <w:szCs w:val="20"/>
        </w:rPr>
        <w:t xml:space="preserve">Industrial Ligero.- Edificaciones con características constructivas básicas de calidad intermedia, proyectos repetitivos normalmente sin divisiones internas, acabados en muros aparentes y de mezcla,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metálica perfil tubular, techumbres de lámina o asbesto sobre armaduras ligeras de acero estructural, ocasionalmente de madera claros hasta 6.00 metros, pudiendo considerar nave industrial, pisos de concretos reforzado acabado pulido, instalaciones con servicios básicos (eléctricos e hidrosanitarios) ocultos o semiocultos, complementos de calidad media estandarizada (herrería, carpintería, vidriería, etc.), áreas de estacionamiento y andenes de carga. </w:t>
      </w:r>
    </w:p>
    <w:p w14:paraId="76DDD5A4"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3759E5A5" w14:textId="529F970B" w:rsidR="00842C9C" w:rsidRPr="001853DE" w:rsidRDefault="00064685" w:rsidP="00064685">
      <w:pPr>
        <w:spacing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b) </w:t>
      </w:r>
      <w:r w:rsidR="00864086" w:rsidRPr="001853DE">
        <w:rPr>
          <w:rFonts w:ascii="Century Gothic" w:eastAsia="Century Gothic" w:hAnsi="Century Gothic" w:cs="Century Gothic"/>
          <w:sz w:val="20"/>
          <w:szCs w:val="20"/>
        </w:rPr>
        <w:t xml:space="preserve">Industrial Mediano. - Construcciones con características especializadas de calidad intermedia, con proyectos repetitivos normalmente sin divisiones internas, con oficinas, áreas recreativas y áreas verdes. Acabados en muros aparentes, mezcla, yeso y ocasionalmente texturizados, </w:t>
      </w:r>
      <w:proofErr w:type="spellStart"/>
      <w:r w:rsidR="00864086" w:rsidRPr="001853DE">
        <w:rPr>
          <w:rFonts w:ascii="Century Gothic" w:eastAsia="Century Gothic" w:hAnsi="Century Gothic" w:cs="Century Gothic"/>
          <w:sz w:val="20"/>
          <w:szCs w:val="20"/>
        </w:rPr>
        <w:t>ventanería</w:t>
      </w:r>
      <w:proofErr w:type="spellEnd"/>
      <w:r w:rsidR="00864086" w:rsidRPr="001853DE">
        <w:rPr>
          <w:rFonts w:ascii="Century Gothic" w:eastAsia="Century Gothic" w:hAnsi="Century Gothic" w:cs="Century Gothic"/>
          <w:sz w:val="20"/>
          <w:szCs w:val="20"/>
        </w:rPr>
        <w:t xml:space="preserve"> metálica de perfiles tubular o de aluminio, techumbres de lámina galvanizada o asbesto sobre armaduras, pudiendo considerar nave industrial, pisos de concreto reforzado, acabado pulido, recubiertos con cerámica u otros elementos de soporte industrial de rodamiento, plantas de tratamientos de aguas residuales para reutilizar en sistemas de riego, instalaciones deportivas y recreativas.</w:t>
      </w:r>
    </w:p>
    <w:p w14:paraId="4F725A4F" w14:textId="77777777" w:rsidR="00BB2D35" w:rsidRPr="001853DE" w:rsidRDefault="00BB2D35" w:rsidP="00064685">
      <w:pPr>
        <w:spacing w:line="276" w:lineRule="auto"/>
        <w:ind w:right="49" w:firstLine="720"/>
        <w:jc w:val="both"/>
        <w:rPr>
          <w:rFonts w:ascii="Century Gothic" w:eastAsia="Century Gothic" w:hAnsi="Century Gothic" w:cs="Century Gothic"/>
          <w:sz w:val="20"/>
          <w:szCs w:val="20"/>
        </w:rPr>
      </w:pPr>
    </w:p>
    <w:p w14:paraId="3AD8B7DD" w14:textId="43381F7B" w:rsidR="00842C9C" w:rsidRPr="001853DE" w:rsidRDefault="00864086" w:rsidP="00600F3C">
      <w:pPr>
        <w:spacing w:after="200" w:line="276" w:lineRule="auto"/>
        <w:ind w:right="49" w:firstLine="720"/>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Estas a su vez se podrán subclasificar, de acuerdo al estado de conservación o las condiciones en las que se encuentren, conforme a las constancias que obren en los archivos del catastro municipal, estableciéndose en las Tablas de Valores Unitarios de Suelo y Construcci</w:t>
      </w:r>
      <w:r w:rsidR="00EA621F" w:rsidRPr="001853DE">
        <w:rPr>
          <w:rFonts w:ascii="Century Gothic" w:eastAsia="Century Gothic" w:hAnsi="Century Gothic" w:cs="Century Gothic"/>
          <w:sz w:val="20"/>
          <w:szCs w:val="20"/>
        </w:rPr>
        <w:t>ó</w:t>
      </w:r>
      <w:r w:rsidRPr="001853DE">
        <w:rPr>
          <w:rFonts w:ascii="Century Gothic" w:eastAsia="Century Gothic" w:hAnsi="Century Gothic" w:cs="Century Gothic"/>
          <w:sz w:val="20"/>
          <w:szCs w:val="20"/>
        </w:rPr>
        <w:t xml:space="preserve">n del municipio dichas subclasificaciones. </w:t>
      </w:r>
    </w:p>
    <w:p w14:paraId="27126471" w14:textId="70ECFF5D" w:rsidR="00842C9C" w:rsidRPr="001853DE" w:rsidRDefault="00864086" w:rsidP="00CF5CE6">
      <w:p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Se entenderá como clase:</w:t>
      </w:r>
    </w:p>
    <w:p w14:paraId="39467E6E" w14:textId="72132FE1" w:rsidR="00842C9C" w:rsidRPr="001853DE"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Excelente: Son aquellas construcciones que se encuentran nuevas, por lo qu</w:t>
      </w:r>
      <w:r w:rsidR="00611368" w:rsidRPr="001853DE">
        <w:rPr>
          <w:rFonts w:ascii="Century Gothic" w:eastAsia="Century Gothic" w:hAnsi="Century Gothic" w:cs="Century Gothic"/>
          <w:sz w:val="20"/>
          <w:szCs w:val="20"/>
        </w:rPr>
        <w:t>e no requieren reparaciones.</w:t>
      </w:r>
    </w:p>
    <w:p w14:paraId="6AE9188F" w14:textId="7F6EAE6F" w:rsidR="009A5C7B" w:rsidRPr="001853DE" w:rsidRDefault="00864086" w:rsidP="009A5C7B">
      <w:pPr>
        <w:numPr>
          <w:ilvl w:val="0"/>
          <w:numId w:val="13"/>
        </w:numPr>
        <w:spacing w:line="276" w:lineRule="auto"/>
        <w:ind w:left="720" w:right="49" w:hanging="153"/>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Muy bueno: </w:t>
      </w:r>
      <w:r w:rsidR="00611368" w:rsidRPr="001853DE">
        <w:rPr>
          <w:rFonts w:ascii="Century Gothic" w:hAnsi="Century Gothic"/>
          <w:sz w:val="20"/>
          <w:szCs w:val="20"/>
        </w:rPr>
        <w:t>Son aquellas construcciones que se encuentran en estado óptimo de conservación, es decir</w:t>
      </w:r>
      <w:r w:rsidR="004B414E">
        <w:rPr>
          <w:rFonts w:ascii="Century Gothic" w:hAnsi="Century Gothic"/>
          <w:sz w:val="20"/>
          <w:szCs w:val="20"/>
        </w:rPr>
        <w:t>,</w:t>
      </w:r>
      <w:r w:rsidR="00611368" w:rsidRPr="001853DE">
        <w:rPr>
          <w:rFonts w:ascii="Century Gothic" w:hAnsi="Century Gothic"/>
          <w:sz w:val="20"/>
          <w:szCs w:val="20"/>
        </w:rPr>
        <w:t xml:space="preserve"> aun y cuando no se encuentran nuevas se les da mantenimiento periódicamente</w:t>
      </w:r>
      <w:r w:rsidR="004B414E">
        <w:rPr>
          <w:rFonts w:ascii="Century Gothic" w:hAnsi="Century Gothic"/>
          <w:sz w:val="20"/>
          <w:szCs w:val="20"/>
        </w:rPr>
        <w:t>,</w:t>
      </w:r>
      <w:r w:rsidR="00611368" w:rsidRPr="001853DE">
        <w:rPr>
          <w:rFonts w:ascii="Century Gothic" w:hAnsi="Century Gothic"/>
          <w:sz w:val="20"/>
          <w:szCs w:val="20"/>
        </w:rPr>
        <w:t xml:space="preserve"> por lo cual no requieren reparaciones</w:t>
      </w:r>
      <w:r w:rsidR="00C636A5" w:rsidRPr="001853DE">
        <w:rPr>
          <w:rFonts w:ascii="Century Gothic" w:hAnsi="Century Gothic"/>
          <w:sz w:val="20"/>
          <w:szCs w:val="20"/>
        </w:rPr>
        <w:t>.</w:t>
      </w:r>
    </w:p>
    <w:p w14:paraId="0DE7281A" w14:textId="07820DFF" w:rsidR="00842C9C" w:rsidRPr="001853DE"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Bueno: </w:t>
      </w:r>
      <w:r w:rsidR="00611368" w:rsidRPr="001853DE">
        <w:rPr>
          <w:rFonts w:ascii="Century Gothic" w:hAnsi="Century Gothic"/>
          <w:sz w:val="20"/>
          <w:szCs w:val="20"/>
        </w:rPr>
        <w:t>Una construcción en estado bueno es aquella que requiere o ha recibido reparaciones sin importancia, por ejemplo, pintura, reparaciones de fisuras en repellos, filtraciones de agua sin importancia en tuberías y techos, cambios en pequeños sectores de rodapié, y otros.</w:t>
      </w:r>
    </w:p>
    <w:p w14:paraId="50C83B2D" w14:textId="4641D46D" w:rsidR="00842C9C" w:rsidRPr="001853DE"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Regular: </w:t>
      </w:r>
      <w:r w:rsidR="00611368" w:rsidRPr="001853DE">
        <w:rPr>
          <w:rFonts w:ascii="Century Gothic" w:hAnsi="Century Gothic"/>
          <w:sz w:val="20"/>
          <w:szCs w:val="20"/>
        </w:rPr>
        <w:t xml:space="preserve">Una construcción en estado regular es aquella que no ha recibido un óptimo mantenimiento y requiere reparaciones considerables, por ejemplo, pintura, cambios parciales en pisos, cielos, techos, </w:t>
      </w:r>
      <w:proofErr w:type="spellStart"/>
      <w:r w:rsidR="00611368" w:rsidRPr="001853DE">
        <w:rPr>
          <w:rFonts w:ascii="Century Gothic" w:hAnsi="Century Gothic"/>
          <w:sz w:val="20"/>
          <w:szCs w:val="20"/>
        </w:rPr>
        <w:t>ventanería</w:t>
      </w:r>
      <w:proofErr w:type="spellEnd"/>
      <w:r w:rsidR="00611368" w:rsidRPr="001853DE">
        <w:rPr>
          <w:rFonts w:ascii="Century Gothic" w:hAnsi="Century Gothic"/>
          <w:sz w:val="20"/>
          <w:szCs w:val="20"/>
        </w:rPr>
        <w:t>, y otros. </w:t>
      </w:r>
    </w:p>
    <w:p w14:paraId="1082F71E" w14:textId="0203C649" w:rsidR="00233426" w:rsidRPr="001853DE" w:rsidRDefault="00864086" w:rsidP="00CF5CE6">
      <w:pPr>
        <w:numPr>
          <w:ilvl w:val="0"/>
          <w:numId w:val="13"/>
        </w:numPr>
        <w:spacing w:line="276" w:lineRule="auto"/>
        <w:ind w:left="709" w:right="49" w:hanging="142"/>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Malo: Una construcción en mal estado es aquella que requiere reparaciones importantes, por ejemplo, cambio total de cubierta, pisos, cielos, instalaciones mecánicas, y otros. </w:t>
      </w:r>
    </w:p>
    <w:p w14:paraId="5872A2D1" w14:textId="6C550F25" w:rsidR="00B46AF7" w:rsidRPr="001853DE" w:rsidRDefault="00B46AF7" w:rsidP="00B46AF7">
      <w:pPr>
        <w:pStyle w:val="Ttulo1"/>
        <w:spacing w:line="276" w:lineRule="auto"/>
        <w:ind w:right="49"/>
        <w:jc w:val="center"/>
        <w:rPr>
          <w:rFonts w:ascii="Century Gothic" w:eastAsia="Century Gothic" w:hAnsi="Century Gothic" w:cs="Century Gothic"/>
          <w:b/>
          <w:color w:val="auto"/>
          <w:sz w:val="20"/>
          <w:szCs w:val="20"/>
        </w:rPr>
      </w:pPr>
      <w:bookmarkStart w:id="46" w:name="_Toc152244353"/>
      <w:r w:rsidRPr="001853DE">
        <w:rPr>
          <w:rFonts w:ascii="Century Gothic" w:eastAsia="Century Gothic" w:hAnsi="Century Gothic" w:cs="Century Gothic"/>
          <w:b/>
          <w:color w:val="auto"/>
          <w:sz w:val="20"/>
          <w:szCs w:val="20"/>
        </w:rPr>
        <w:t>CAPÍTULO SEGUNDO</w:t>
      </w:r>
      <w:bookmarkEnd w:id="46"/>
    </w:p>
    <w:p w14:paraId="0EDC889C" w14:textId="2FF5A0DB" w:rsidR="00842C9C" w:rsidRPr="001853DE" w:rsidRDefault="00864086" w:rsidP="00233426">
      <w:pPr>
        <w:pStyle w:val="Ttulo2"/>
        <w:spacing w:line="276" w:lineRule="auto"/>
        <w:ind w:right="49"/>
        <w:jc w:val="center"/>
        <w:rPr>
          <w:rFonts w:ascii="Century Gothic" w:eastAsia="Century Gothic" w:hAnsi="Century Gothic" w:cs="Century Gothic"/>
          <w:color w:val="auto"/>
          <w:sz w:val="20"/>
          <w:szCs w:val="20"/>
        </w:rPr>
      </w:pPr>
      <w:bookmarkStart w:id="47" w:name="_Toc152244354"/>
      <w:r w:rsidRPr="001853DE">
        <w:rPr>
          <w:rFonts w:ascii="Century Gothic" w:eastAsia="Century Gothic" w:hAnsi="Century Gothic" w:cs="Century Gothic"/>
          <w:color w:val="auto"/>
          <w:sz w:val="20"/>
          <w:szCs w:val="20"/>
        </w:rPr>
        <w:t>DE LA ESTRUCTURA DE LA TABLA DE VALORES UNITARIOS DE CONSTRUCCIÓN</w:t>
      </w:r>
      <w:bookmarkEnd w:id="47"/>
    </w:p>
    <w:p w14:paraId="318DC612" w14:textId="77777777" w:rsidR="00233426" w:rsidRPr="001853DE" w:rsidRDefault="00233426" w:rsidP="00233426">
      <w:pPr>
        <w:rPr>
          <w:rFonts w:ascii="Century Gothic" w:eastAsia="Century Gothic" w:hAnsi="Century Gothic"/>
          <w:sz w:val="20"/>
          <w:szCs w:val="20"/>
        </w:rPr>
      </w:pPr>
    </w:p>
    <w:p w14:paraId="3D717FAB" w14:textId="5E1F7FE3" w:rsidR="00842C9C" w:rsidRPr="001853DE" w:rsidRDefault="00864086" w:rsidP="00CF5CE6">
      <w:pPr>
        <w:spacing w:line="276" w:lineRule="auto"/>
        <w:ind w:right="49"/>
        <w:jc w:val="both"/>
        <w:rPr>
          <w:rFonts w:ascii="Century Gothic" w:eastAsia="Century Gothic" w:hAnsi="Century Gothic" w:cs="Century Gothic"/>
          <w:sz w:val="20"/>
          <w:szCs w:val="20"/>
        </w:rPr>
      </w:pPr>
      <w:bookmarkStart w:id="48" w:name="_heading=h.is2mqgbz8bfu" w:colFirst="0" w:colLast="0"/>
      <w:bookmarkEnd w:id="48"/>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Construcción se realizará de la siguiente manera:</w:t>
      </w:r>
    </w:p>
    <w:p w14:paraId="463BA966" w14:textId="185C1210" w:rsidR="00842C9C" w:rsidRPr="001853DE" w:rsidRDefault="00F1586D" w:rsidP="00CF5CE6">
      <w:pPr>
        <w:spacing w:line="276" w:lineRule="auto"/>
        <w:ind w:right="49"/>
        <w:jc w:val="both"/>
        <w:rPr>
          <w:rFonts w:ascii="Century Gothic" w:hAnsi="Century Gothic"/>
          <w:noProof/>
          <w:sz w:val="20"/>
          <w:szCs w:val="20"/>
        </w:rPr>
      </w:pPr>
      <w:r>
        <w:rPr>
          <w:rFonts w:ascii="Century Gothic" w:hAnsi="Century Gothic"/>
          <w:noProof/>
          <w:sz w:val="20"/>
          <w:szCs w:val="20"/>
        </w:rPr>
        <w:t xml:space="preserve">        </w:t>
      </w:r>
      <w:r w:rsidRPr="00F1586D">
        <w:rPr>
          <w:noProof/>
        </w:rPr>
        <w:drawing>
          <wp:inline distT="0" distB="0" distL="0" distR="0" wp14:anchorId="4FF974C5" wp14:editId="590CBF3F">
            <wp:extent cx="5924550" cy="12001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1200150"/>
                    </a:xfrm>
                    <a:prstGeom prst="rect">
                      <a:avLst/>
                    </a:prstGeom>
                    <a:noFill/>
                    <a:ln>
                      <a:noFill/>
                    </a:ln>
                  </pic:spPr>
                </pic:pic>
              </a:graphicData>
            </a:graphic>
          </wp:inline>
        </w:drawing>
      </w:r>
      <w:r>
        <w:rPr>
          <w:rFonts w:ascii="Century Gothic" w:hAnsi="Century Gothic"/>
          <w:noProof/>
          <w:sz w:val="20"/>
          <w:szCs w:val="20"/>
        </w:rPr>
        <w:tab/>
      </w:r>
    </w:p>
    <w:p w14:paraId="68B711DF" w14:textId="77777777" w:rsidR="005A16A5" w:rsidRPr="001853DE" w:rsidRDefault="005A16A5" w:rsidP="00CF5CE6">
      <w:pPr>
        <w:spacing w:line="276" w:lineRule="auto"/>
        <w:ind w:right="49"/>
        <w:jc w:val="both"/>
        <w:rPr>
          <w:rFonts w:ascii="Century Gothic" w:eastAsia="Century Gothic" w:hAnsi="Century Gothic" w:cs="Century Gothic"/>
          <w:sz w:val="20"/>
          <w:szCs w:val="20"/>
        </w:rPr>
      </w:pPr>
    </w:p>
    <w:p w14:paraId="41C731DB" w14:textId="6218DB63" w:rsidR="009324C8" w:rsidRPr="001853DE"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1. Denominada Uso que corresponda al inmueble, siendo: Habitacional, Comercial o Industrial.</w:t>
      </w:r>
    </w:p>
    <w:p w14:paraId="02CB74E1" w14:textId="5BB76A2F" w:rsidR="009324C8" w:rsidRPr="001853DE"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2. Denominada Tipología</w:t>
      </w:r>
      <w:r w:rsidR="007F472C" w:rsidRPr="001853DE">
        <w:rPr>
          <w:rFonts w:ascii="Century Gothic" w:eastAsia="Century Gothic" w:hAnsi="Century Gothic" w:cs="Century Gothic"/>
          <w:sz w:val="20"/>
          <w:szCs w:val="20"/>
        </w:rPr>
        <w:t xml:space="preserve"> de Construcción</w:t>
      </w:r>
      <w:r w:rsidRPr="001853DE">
        <w:rPr>
          <w:rFonts w:ascii="Century Gothic" w:eastAsia="Century Gothic" w:hAnsi="Century Gothic" w:cs="Century Gothic"/>
          <w:sz w:val="20"/>
          <w:szCs w:val="20"/>
        </w:rPr>
        <w:t xml:space="preserve">, siendo </w:t>
      </w:r>
      <w:proofErr w:type="spellStart"/>
      <w:r w:rsidRPr="001853DE">
        <w:rPr>
          <w:rFonts w:ascii="Century Gothic" w:eastAsia="Century Gothic" w:hAnsi="Century Gothic" w:cs="Century Gothic"/>
          <w:sz w:val="20"/>
          <w:szCs w:val="20"/>
        </w:rPr>
        <w:t>Superlujo</w:t>
      </w:r>
      <w:proofErr w:type="spellEnd"/>
      <w:r w:rsidRPr="001853DE">
        <w:rPr>
          <w:rFonts w:ascii="Century Gothic" w:eastAsia="Century Gothic" w:hAnsi="Century Gothic" w:cs="Century Gothic"/>
          <w:sz w:val="20"/>
          <w:szCs w:val="20"/>
        </w:rPr>
        <w:t>, Lujo, Bueno, Medio, Económico o Popular.</w:t>
      </w:r>
    </w:p>
    <w:p w14:paraId="279B5F4A" w14:textId="21D80E94" w:rsidR="007F472C" w:rsidRPr="001853DE"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3. Denominada Clase, es el grupo al que pertenece un tipo de construcción de acuerdo a su estado de conservación.</w:t>
      </w:r>
    </w:p>
    <w:p w14:paraId="037F91AE" w14:textId="0076C8EE" w:rsidR="00842C9C" w:rsidRPr="001853DE" w:rsidRDefault="00864086" w:rsidP="00CF5CE6">
      <w:pPr>
        <w:pStyle w:val="Prrafodelista"/>
        <w:numPr>
          <w:ilvl w:val="0"/>
          <w:numId w:val="37"/>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Columna 4. Contiene el valor unitario de construcción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(valor por metro cuadrado de superficie) aplicable al inmueble. Este valor unitario de construcción considera las características de la construcción.</w:t>
      </w:r>
    </w:p>
    <w:p w14:paraId="587D5A16" w14:textId="4CA4DF29" w:rsidR="005A16A5"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Una vez determinado el valor unitario de construcción, se habrá de estimar la edad del inmueble, para determinar el factor de demérito que le corresponde </w:t>
      </w:r>
      <w:r w:rsidR="00DF7D4B"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Tabla de ROSS (Tabla 11).</w:t>
      </w:r>
    </w:p>
    <w:p w14:paraId="5BF5F042" w14:textId="3AF3E6DE" w:rsidR="00842C9C" w:rsidRPr="001853DE" w:rsidRDefault="00864086" w:rsidP="005A16A5">
      <w:pPr>
        <w:pStyle w:val="Ttulo1"/>
        <w:spacing w:line="276" w:lineRule="auto"/>
        <w:ind w:right="49"/>
        <w:jc w:val="center"/>
        <w:rPr>
          <w:rFonts w:ascii="Century Gothic" w:eastAsia="Century Gothic" w:hAnsi="Century Gothic" w:cs="Century Gothic"/>
          <w:b/>
          <w:color w:val="auto"/>
          <w:sz w:val="20"/>
          <w:szCs w:val="20"/>
        </w:rPr>
      </w:pPr>
      <w:bookmarkStart w:id="49" w:name="_Toc152244355"/>
      <w:r w:rsidRPr="001853DE">
        <w:rPr>
          <w:rFonts w:ascii="Century Gothic" w:eastAsia="Century Gothic" w:hAnsi="Century Gothic" w:cs="Century Gothic"/>
          <w:b/>
          <w:color w:val="auto"/>
          <w:sz w:val="20"/>
          <w:szCs w:val="20"/>
        </w:rPr>
        <w:t xml:space="preserve">CAPÍTULO </w:t>
      </w:r>
      <w:r w:rsidR="00B46AF7" w:rsidRPr="001853DE">
        <w:rPr>
          <w:rFonts w:ascii="Century Gothic" w:eastAsia="Century Gothic" w:hAnsi="Century Gothic" w:cs="Century Gothic"/>
          <w:b/>
          <w:color w:val="auto"/>
          <w:sz w:val="20"/>
          <w:szCs w:val="20"/>
        </w:rPr>
        <w:t>TERCERO</w:t>
      </w:r>
      <w:bookmarkEnd w:id="49"/>
    </w:p>
    <w:p w14:paraId="050EEDE5" w14:textId="4066D5C8" w:rsidR="00842C9C" w:rsidRPr="001853DE" w:rsidRDefault="00864086" w:rsidP="005A16A5">
      <w:pPr>
        <w:pStyle w:val="Ttulo2"/>
        <w:spacing w:line="276" w:lineRule="auto"/>
        <w:ind w:right="49"/>
        <w:jc w:val="center"/>
        <w:rPr>
          <w:rFonts w:ascii="Century Gothic" w:eastAsia="Century Gothic" w:hAnsi="Century Gothic" w:cs="Century Gothic"/>
          <w:color w:val="auto"/>
          <w:sz w:val="20"/>
          <w:szCs w:val="20"/>
        </w:rPr>
      </w:pPr>
      <w:bookmarkStart w:id="50" w:name="_Toc152244356"/>
      <w:r w:rsidRPr="001853DE">
        <w:rPr>
          <w:rFonts w:ascii="Century Gothic" w:eastAsia="Century Gothic" w:hAnsi="Century Gothic" w:cs="Century Gothic"/>
          <w:color w:val="auto"/>
          <w:sz w:val="20"/>
          <w:szCs w:val="20"/>
        </w:rPr>
        <w:t>DEL VALOR DE LAS INSTALACIONES ESPECIALES</w:t>
      </w:r>
      <w:bookmarkEnd w:id="50"/>
      <w:r w:rsidR="00C9380A" w:rsidRPr="001853DE">
        <w:rPr>
          <w:rFonts w:ascii="Century Gothic" w:eastAsia="Century Gothic" w:hAnsi="Century Gothic" w:cs="Century Gothic"/>
          <w:color w:val="auto"/>
          <w:sz w:val="20"/>
          <w:szCs w:val="20"/>
        </w:rPr>
        <w:t xml:space="preserve"> </w:t>
      </w:r>
    </w:p>
    <w:p w14:paraId="28C91C78"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655FCDD" w14:textId="7B7C6969"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determinación del valor para las instalaciones especiales se ajustará al siguiente procedimiento:</w:t>
      </w:r>
    </w:p>
    <w:p w14:paraId="6BD278E2"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047DE67" w14:textId="1E408C08" w:rsidR="00842C9C" w:rsidRPr="001853DE" w:rsidRDefault="005A16A5" w:rsidP="00600F3C">
      <w:pPr>
        <w:spacing w:line="276" w:lineRule="auto"/>
        <w:ind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Identificar las instalaciones especiales con las que cuenta el inmueble.</w:t>
      </w:r>
    </w:p>
    <w:p w14:paraId="6C9EA5D2" w14:textId="3F3E2D14" w:rsidR="00FC34EA" w:rsidRDefault="005A16A5" w:rsidP="00FC34EA">
      <w:pPr>
        <w:spacing w:line="276" w:lineRule="auto"/>
        <w:ind w:right="49" w:firstLine="360"/>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Cuantificar las instalaciones especiales de acuerdo al elemento a considerar, tomando en cuenta la unidad en la que se maneja su valor, es decir</w:t>
      </w:r>
      <w:r w:rsidR="0040250C" w:rsidRPr="001853DE">
        <w:rPr>
          <w:rFonts w:ascii="Century Gothic" w:eastAsia="Century Gothic" w:hAnsi="Century Gothic" w:cs="Century Gothic"/>
          <w:sz w:val="20"/>
          <w:szCs w:val="20"/>
        </w:rPr>
        <w:t>,</w:t>
      </w:r>
      <w:r w:rsidR="00864086" w:rsidRPr="001853DE">
        <w:rPr>
          <w:rFonts w:ascii="Century Gothic" w:eastAsia="Century Gothic" w:hAnsi="Century Gothic" w:cs="Century Gothic"/>
          <w:sz w:val="20"/>
          <w:szCs w:val="20"/>
        </w:rPr>
        <w:t xml:space="preserve"> m2, </w:t>
      </w:r>
      <w:r w:rsidR="0040250C" w:rsidRPr="001853DE">
        <w:rPr>
          <w:rFonts w:ascii="Century Gothic" w:eastAsia="Century Gothic" w:hAnsi="Century Gothic" w:cs="Century Gothic"/>
          <w:sz w:val="20"/>
          <w:szCs w:val="20"/>
        </w:rPr>
        <w:t xml:space="preserve">m3, </w:t>
      </w:r>
      <w:r w:rsidR="00864086" w:rsidRPr="001853DE">
        <w:rPr>
          <w:rFonts w:ascii="Century Gothic" w:eastAsia="Century Gothic" w:hAnsi="Century Gothic" w:cs="Century Gothic"/>
          <w:sz w:val="20"/>
          <w:szCs w:val="20"/>
        </w:rPr>
        <w:t xml:space="preserve">ml, </w:t>
      </w:r>
      <w:proofErr w:type="spellStart"/>
      <w:r w:rsidR="00864086" w:rsidRPr="001853DE">
        <w:rPr>
          <w:rFonts w:ascii="Century Gothic" w:eastAsia="Century Gothic" w:hAnsi="Century Gothic" w:cs="Century Gothic"/>
          <w:sz w:val="20"/>
          <w:szCs w:val="20"/>
        </w:rPr>
        <w:t>lt</w:t>
      </w:r>
      <w:proofErr w:type="spellEnd"/>
      <w:r w:rsidR="00864086" w:rsidRPr="001853DE">
        <w:rPr>
          <w:rFonts w:ascii="Century Gothic" w:eastAsia="Century Gothic" w:hAnsi="Century Gothic" w:cs="Century Gothic"/>
          <w:sz w:val="20"/>
          <w:szCs w:val="20"/>
        </w:rPr>
        <w:t xml:space="preserve"> o pza.</w:t>
      </w:r>
    </w:p>
    <w:p w14:paraId="50664B8D" w14:textId="32F93ED4" w:rsidR="00F1586D" w:rsidRDefault="00FC34EA" w:rsidP="00FC34EA">
      <w:pPr>
        <w:ind w:right="49" w:firstLine="360"/>
        <w:jc w:val="both"/>
        <w:rPr>
          <w:rFonts w:ascii="Century Gothic" w:eastAsia="Century Gothic" w:hAnsi="Century Gothic" w:cs="Century Gothic"/>
          <w:sz w:val="20"/>
          <w:szCs w:val="20"/>
        </w:rPr>
      </w:pPr>
      <w:r w:rsidRPr="00FC34EA">
        <w:rPr>
          <w:rFonts w:ascii="Century Gothic" w:eastAsia="Century Gothic" w:hAnsi="Century Gothic" w:cs="Century Gothic"/>
          <w:b/>
          <w:bCs w:val="0"/>
          <w:sz w:val="20"/>
          <w:szCs w:val="20"/>
        </w:rPr>
        <w:t>III.</w:t>
      </w:r>
      <w:r>
        <w:rPr>
          <w:rFonts w:ascii="Century Gothic" w:eastAsia="Century Gothic" w:hAnsi="Century Gothic" w:cs="Century Gothic"/>
          <w:b/>
          <w:sz w:val="20"/>
          <w:szCs w:val="20"/>
        </w:rPr>
        <w:t xml:space="preserve"> </w:t>
      </w:r>
      <w:r w:rsidR="00864086" w:rsidRPr="00F1586D">
        <w:rPr>
          <w:rFonts w:ascii="Century Gothic" w:eastAsia="Century Gothic" w:hAnsi="Century Gothic" w:cs="Century Gothic"/>
          <w:sz w:val="20"/>
          <w:szCs w:val="20"/>
        </w:rPr>
        <w:t>Localizar los elementos en la Tabla de Valores Unitario</w:t>
      </w:r>
      <w:r w:rsidR="007C751E" w:rsidRPr="00F1586D">
        <w:rPr>
          <w:rFonts w:ascii="Century Gothic" w:eastAsia="Century Gothic" w:hAnsi="Century Gothic" w:cs="Century Gothic"/>
          <w:sz w:val="20"/>
          <w:szCs w:val="20"/>
        </w:rPr>
        <w:t>s para Instalaciones Especiales</w:t>
      </w:r>
      <w:r w:rsidR="00650675" w:rsidRPr="00F1586D">
        <w:rPr>
          <w:rFonts w:ascii="Century Gothic" w:eastAsia="Century Gothic" w:hAnsi="Century Gothic" w:cs="Century Gothic"/>
          <w:sz w:val="20"/>
          <w:szCs w:val="20"/>
        </w:rPr>
        <w:t xml:space="preserve"> </w:t>
      </w:r>
      <w:r w:rsidR="00864086" w:rsidRPr="00F1586D">
        <w:rPr>
          <w:rFonts w:ascii="Century Gothic" w:eastAsia="Century Gothic" w:hAnsi="Century Gothic" w:cs="Century Gothic"/>
          <w:sz w:val="20"/>
          <w:szCs w:val="20"/>
        </w:rPr>
        <w:t>para la asignación de su valor unitario.</w:t>
      </w:r>
    </w:p>
    <w:p w14:paraId="663A7AB7" w14:textId="77777777" w:rsidR="00F1586D" w:rsidRPr="00F1586D" w:rsidRDefault="00F1586D" w:rsidP="00F1586D">
      <w:pPr>
        <w:pStyle w:val="Prrafodelista"/>
        <w:ind w:right="49"/>
        <w:jc w:val="both"/>
        <w:rPr>
          <w:rFonts w:ascii="Century Gothic" w:eastAsia="Century Gothic" w:hAnsi="Century Gothic" w:cs="Century Gothic"/>
          <w:sz w:val="20"/>
          <w:szCs w:val="20"/>
        </w:rPr>
      </w:pPr>
    </w:p>
    <w:p w14:paraId="6967EFF8" w14:textId="77777777" w:rsidR="00F1586D" w:rsidRDefault="00F1586D" w:rsidP="005A16A5">
      <w:pPr>
        <w:pStyle w:val="Ttulo1"/>
        <w:spacing w:line="276" w:lineRule="auto"/>
        <w:ind w:right="49"/>
        <w:jc w:val="center"/>
        <w:rPr>
          <w:rFonts w:ascii="Century Gothic" w:eastAsia="Century Gothic" w:hAnsi="Century Gothic" w:cs="Century Gothic"/>
          <w:b/>
          <w:color w:val="auto"/>
          <w:sz w:val="20"/>
          <w:szCs w:val="20"/>
        </w:rPr>
      </w:pPr>
      <w:bookmarkStart w:id="51" w:name="_Toc152244357"/>
    </w:p>
    <w:p w14:paraId="385F9A8C" w14:textId="77777777" w:rsidR="00F1586D" w:rsidRDefault="00F1586D" w:rsidP="005A16A5">
      <w:pPr>
        <w:pStyle w:val="Ttulo1"/>
        <w:spacing w:line="276" w:lineRule="auto"/>
        <w:ind w:right="49"/>
        <w:jc w:val="center"/>
        <w:rPr>
          <w:rFonts w:ascii="Century Gothic" w:eastAsia="Century Gothic" w:hAnsi="Century Gothic" w:cs="Century Gothic"/>
          <w:b/>
          <w:color w:val="auto"/>
          <w:sz w:val="20"/>
          <w:szCs w:val="20"/>
        </w:rPr>
      </w:pPr>
    </w:p>
    <w:p w14:paraId="475B3F5F" w14:textId="536DDA61" w:rsidR="00842C9C" w:rsidRPr="001853DE" w:rsidRDefault="00864086" w:rsidP="005A16A5">
      <w:pPr>
        <w:pStyle w:val="Ttulo1"/>
        <w:spacing w:line="276" w:lineRule="auto"/>
        <w:ind w:right="49"/>
        <w:jc w:val="center"/>
        <w:rPr>
          <w:rFonts w:ascii="Century Gothic" w:eastAsia="Century Gothic" w:hAnsi="Century Gothic" w:cs="Century Gothic"/>
          <w:b/>
          <w:color w:val="auto"/>
          <w:sz w:val="20"/>
          <w:szCs w:val="20"/>
        </w:rPr>
      </w:pPr>
      <w:r w:rsidRPr="001853DE">
        <w:rPr>
          <w:rFonts w:ascii="Century Gothic" w:eastAsia="Century Gothic" w:hAnsi="Century Gothic" w:cs="Century Gothic"/>
          <w:b/>
          <w:color w:val="auto"/>
          <w:sz w:val="20"/>
          <w:szCs w:val="20"/>
        </w:rPr>
        <w:t xml:space="preserve">CAPÍTULO </w:t>
      </w:r>
      <w:r w:rsidR="00B46AF7" w:rsidRPr="001853DE">
        <w:rPr>
          <w:rFonts w:ascii="Century Gothic" w:eastAsia="Century Gothic" w:hAnsi="Century Gothic" w:cs="Century Gothic"/>
          <w:b/>
          <w:color w:val="auto"/>
          <w:sz w:val="20"/>
          <w:szCs w:val="20"/>
        </w:rPr>
        <w:t>CUARTO</w:t>
      </w:r>
      <w:bookmarkEnd w:id="51"/>
    </w:p>
    <w:p w14:paraId="129AFC93" w14:textId="26790EBC" w:rsidR="00842C9C" w:rsidRPr="001853DE" w:rsidRDefault="00864086" w:rsidP="005A16A5">
      <w:pPr>
        <w:pStyle w:val="Ttulo2"/>
        <w:spacing w:line="276" w:lineRule="auto"/>
        <w:ind w:right="49"/>
        <w:jc w:val="center"/>
        <w:rPr>
          <w:rFonts w:ascii="Century Gothic" w:eastAsia="Century Gothic" w:hAnsi="Century Gothic" w:cs="Century Gothic"/>
          <w:color w:val="auto"/>
          <w:sz w:val="20"/>
          <w:szCs w:val="20"/>
        </w:rPr>
      </w:pPr>
      <w:bookmarkStart w:id="52" w:name="_Toc152244358"/>
      <w:r w:rsidRPr="001853DE">
        <w:rPr>
          <w:rFonts w:ascii="Century Gothic" w:eastAsia="Century Gothic" w:hAnsi="Century Gothic" w:cs="Century Gothic"/>
          <w:color w:val="auto"/>
          <w:sz w:val="20"/>
          <w:szCs w:val="20"/>
        </w:rPr>
        <w:t>DE LA ESTRUCTURA DE LA TABLA DE VALORES UNITARIOS PARA INSTALACIONES ESPECIALES</w:t>
      </w:r>
      <w:bookmarkEnd w:id="52"/>
      <w:r w:rsidR="00ED178D" w:rsidRPr="001853DE">
        <w:rPr>
          <w:rFonts w:ascii="Century Gothic" w:eastAsia="Century Gothic" w:hAnsi="Century Gothic" w:cs="Century Gothic"/>
          <w:color w:val="auto"/>
          <w:sz w:val="20"/>
          <w:szCs w:val="20"/>
        </w:rPr>
        <w:t xml:space="preserve"> </w:t>
      </w:r>
    </w:p>
    <w:p w14:paraId="5ED85DCE" w14:textId="77777777" w:rsidR="00842C9C" w:rsidRPr="001853DE" w:rsidRDefault="00842C9C" w:rsidP="00CF5CE6">
      <w:pPr>
        <w:spacing w:line="276" w:lineRule="auto"/>
        <w:ind w:right="49"/>
        <w:jc w:val="both"/>
        <w:rPr>
          <w:rFonts w:ascii="Century Gothic" w:hAnsi="Century Gothic"/>
          <w:sz w:val="20"/>
          <w:szCs w:val="20"/>
        </w:rPr>
      </w:pPr>
    </w:p>
    <w:bookmarkStart w:id="53" w:name="_heading=h.yq0w014p1qtg" w:colFirst="0" w:colLast="0"/>
    <w:bookmarkEnd w:id="53"/>
    <w:p w14:paraId="2D938FD6" w14:textId="38F43831" w:rsidR="00842C9C"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73"/>
          <w:id w:val="-988170665"/>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39</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La interpretación de la Tabla de Valores Unitarios para Instalaciones Especiales se realizará de la siguiente manera:</w:t>
      </w:r>
    </w:p>
    <w:p w14:paraId="0C1C8CDD" w14:textId="0E418487" w:rsidR="00F1586D" w:rsidRDefault="00F1586D" w:rsidP="00CF5CE6">
      <w:pPr>
        <w:spacing w:line="276" w:lineRule="auto"/>
        <w:ind w:right="49"/>
        <w:jc w:val="both"/>
        <w:rPr>
          <w:rFonts w:ascii="Century Gothic" w:eastAsia="Century Gothic" w:hAnsi="Century Gothic" w:cs="Century Gothic"/>
          <w:sz w:val="20"/>
          <w:szCs w:val="20"/>
        </w:rPr>
      </w:pPr>
    </w:p>
    <w:p w14:paraId="0285D676" w14:textId="59092EA3" w:rsidR="00F1586D" w:rsidRPr="001853DE" w:rsidRDefault="00F1586D" w:rsidP="00CF5CE6">
      <w:pPr>
        <w:spacing w:line="276" w:lineRule="auto"/>
        <w:ind w:right="49"/>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w:t>
      </w:r>
      <w:r w:rsidRPr="00F1586D">
        <w:rPr>
          <w:rFonts w:eastAsia="Century Gothic"/>
          <w:noProof/>
        </w:rPr>
        <w:drawing>
          <wp:inline distT="0" distB="0" distL="0" distR="0" wp14:anchorId="18CA67D0" wp14:editId="64929410">
            <wp:extent cx="5817870" cy="737235"/>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7870" cy="737235"/>
                    </a:xfrm>
                    <a:prstGeom prst="rect">
                      <a:avLst/>
                    </a:prstGeom>
                    <a:noFill/>
                    <a:ln>
                      <a:noFill/>
                    </a:ln>
                  </pic:spPr>
                </pic:pic>
              </a:graphicData>
            </a:graphic>
          </wp:inline>
        </w:drawing>
      </w:r>
    </w:p>
    <w:p w14:paraId="46607B66" w14:textId="77777777" w:rsidR="003C6288" w:rsidRPr="001853DE" w:rsidRDefault="003C6288" w:rsidP="00CF5CE6">
      <w:pPr>
        <w:spacing w:line="276" w:lineRule="auto"/>
        <w:ind w:right="49"/>
        <w:jc w:val="both"/>
        <w:rPr>
          <w:rFonts w:ascii="Century Gothic" w:eastAsia="Century Gothic" w:hAnsi="Century Gothic" w:cs="Century Gothic"/>
          <w:sz w:val="20"/>
          <w:szCs w:val="20"/>
        </w:rPr>
      </w:pPr>
    </w:p>
    <w:p w14:paraId="790E828B" w14:textId="2D8CD6B1" w:rsidR="007B7D05" w:rsidRPr="001853DE" w:rsidRDefault="00864086" w:rsidP="007B7D05">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Columna 1: Denominada Tipo, es el nombre de la instalación especial</w:t>
      </w:r>
      <w:r w:rsidR="007F472C"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con la cual cuenta el predio a valuar, localizándose dentro de la Tabla de Instalaciones Especiales</w:t>
      </w:r>
      <w:r w:rsidR="007F472C" w:rsidRPr="001853DE">
        <w:rPr>
          <w:rFonts w:ascii="Century Gothic" w:eastAsia="Century Gothic" w:hAnsi="Century Gothic" w:cs="Century Gothic"/>
          <w:sz w:val="20"/>
          <w:szCs w:val="20"/>
        </w:rPr>
        <w:t>.</w:t>
      </w:r>
    </w:p>
    <w:p w14:paraId="4F3EDBB7" w14:textId="397FDD6A" w:rsidR="00C636A5" w:rsidRPr="001853DE" w:rsidRDefault="00864086" w:rsidP="00C636A5">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Columna 2: Denominada Unidad, según el tipo de instalación especial especifica la unidad en que se deberá de contabilizar, siendo por </w:t>
      </w:r>
      <w:r w:rsidR="0040250C" w:rsidRPr="001853DE">
        <w:rPr>
          <w:rFonts w:ascii="Century Gothic" w:eastAsia="Century Gothic" w:hAnsi="Century Gothic" w:cs="Century Gothic"/>
          <w:sz w:val="20"/>
          <w:szCs w:val="20"/>
        </w:rPr>
        <w:t xml:space="preserve">m2, m3, ml, </w:t>
      </w:r>
      <w:proofErr w:type="spellStart"/>
      <w:r w:rsidR="0040250C" w:rsidRPr="001853DE">
        <w:rPr>
          <w:rFonts w:ascii="Century Gothic" w:eastAsia="Century Gothic" w:hAnsi="Century Gothic" w:cs="Century Gothic"/>
          <w:sz w:val="20"/>
          <w:szCs w:val="20"/>
        </w:rPr>
        <w:t>lt</w:t>
      </w:r>
      <w:proofErr w:type="spellEnd"/>
      <w:r w:rsidR="004261EF" w:rsidRPr="001853DE">
        <w:rPr>
          <w:rFonts w:ascii="Century Gothic" w:eastAsia="Century Gothic" w:hAnsi="Century Gothic" w:cs="Century Gothic"/>
          <w:sz w:val="20"/>
          <w:szCs w:val="20"/>
        </w:rPr>
        <w:t>.</w:t>
      </w:r>
      <w:r w:rsidR="0040250C" w:rsidRPr="001853DE">
        <w:rPr>
          <w:rFonts w:ascii="Century Gothic" w:eastAsia="Century Gothic" w:hAnsi="Century Gothic" w:cs="Century Gothic"/>
          <w:sz w:val="20"/>
          <w:szCs w:val="20"/>
        </w:rPr>
        <w:t xml:space="preserve"> o pza.</w:t>
      </w:r>
    </w:p>
    <w:p w14:paraId="663B737B" w14:textId="4F6D738B" w:rsidR="00842C9C" w:rsidRPr="001853DE" w:rsidRDefault="00864086" w:rsidP="009324C8">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Columna 3: Denominada 202</w:t>
      </w:r>
      <w:r w:rsidR="00FC34EA">
        <w:rPr>
          <w:rFonts w:ascii="Century Gothic" w:eastAsia="Century Gothic" w:hAnsi="Century Gothic" w:cs="Century Gothic"/>
          <w:sz w:val="20"/>
          <w:szCs w:val="20"/>
        </w:rPr>
        <w:t>4</w:t>
      </w:r>
      <w:r w:rsidRPr="001853DE">
        <w:rPr>
          <w:rFonts w:ascii="Century Gothic" w:eastAsia="Century Gothic" w:hAnsi="Century Gothic" w:cs="Century Gothic"/>
          <w:sz w:val="20"/>
          <w:szCs w:val="20"/>
        </w:rPr>
        <w:t xml:space="preserve"> valor $ unidad, contiene el valor correspondiente según la unidad especificada en la columna anterior, aplicable a la instalación especial</w:t>
      </w:r>
      <w:r w:rsidR="00AB0FBF"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con la que cuente el predio a valuar.</w:t>
      </w:r>
    </w:p>
    <w:p w14:paraId="0BA0A8F8" w14:textId="7AD9A149" w:rsidR="00B01AE8" w:rsidRPr="001853DE" w:rsidRDefault="00B01AE8" w:rsidP="00B01AE8">
      <w:pPr>
        <w:pStyle w:val="Ttulo1"/>
        <w:spacing w:line="276" w:lineRule="auto"/>
        <w:ind w:right="49"/>
        <w:jc w:val="center"/>
        <w:rPr>
          <w:rFonts w:ascii="Century Gothic" w:eastAsia="Century Gothic" w:hAnsi="Century Gothic" w:cs="Century Gothic"/>
          <w:b/>
          <w:color w:val="auto"/>
          <w:sz w:val="20"/>
          <w:szCs w:val="20"/>
        </w:rPr>
      </w:pPr>
      <w:bookmarkStart w:id="54" w:name="_Toc115942683"/>
      <w:bookmarkStart w:id="55" w:name="_Toc152244359"/>
      <w:r w:rsidRPr="001853DE">
        <w:rPr>
          <w:rFonts w:ascii="Century Gothic" w:eastAsia="Century Gothic" w:hAnsi="Century Gothic" w:cs="Century Gothic"/>
          <w:b/>
          <w:color w:val="auto"/>
          <w:sz w:val="20"/>
          <w:szCs w:val="20"/>
        </w:rPr>
        <w:t>TÍTULO SEXTO</w:t>
      </w:r>
      <w:bookmarkEnd w:id="54"/>
      <w:bookmarkEnd w:id="55"/>
    </w:p>
    <w:p w14:paraId="4C26E80A" w14:textId="3DD6656D" w:rsidR="00B01AE8" w:rsidRPr="001853DE" w:rsidRDefault="00B01AE8" w:rsidP="00B01AE8">
      <w:pPr>
        <w:pStyle w:val="Ttulo2"/>
        <w:spacing w:line="276" w:lineRule="auto"/>
        <w:ind w:right="49"/>
        <w:jc w:val="center"/>
        <w:rPr>
          <w:rFonts w:ascii="Century Gothic" w:eastAsia="Century Gothic" w:hAnsi="Century Gothic" w:cs="Century Gothic"/>
          <w:color w:val="auto"/>
          <w:sz w:val="20"/>
          <w:szCs w:val="20"/>
        </w:rPr>
      </w:pPr>
      <w:bookmarkStart w:id="56" w:name="_Toc152244360"/>
      <w:r w:rsidRPr="001853DE">
        <w:rPr>
          <w:rFonts w:ascii="Century Gothic" w:eastAsia="Century Gothic" w:hAnsi="Century Gothic" w:cs="Century Gothic"/>
          <w:color w:val="auto"/>
          <w:sz w:val="20"/>
          <w:szCs w:val="20"/>
        </w:rPr>
        <w:t>DE LOS CONDOMINIOS</w:t>
      </w:r>
      <w:bookmarkEnd w:id="56"/>
    </w:p>
    <w:p w14:paraId="11CA1F56" w14:textId="2054AA67" w:rsidR="00842C9C" w:rsidRPr="001853DE" w:rsidRDefault="00864086" w:rsidP="005A16A5">
      <w:pPr>
        <w:pStyle w:val="Ttulo1"/>
        <w:spacing w:line="276" w:lineRule="auto"/>
        <w:ind w:right="49"/>
        <w:jc w:val="center"/>
        <w:rPr>
          <w:rFonts w:ascii="Century Gothic" w:eastAsia="Century Gothic" w:hAnsi="Century Gothic" w:cs="Century Gothic"/>
          <w:b/>
          <w:color w:val="auto"/>
          <w:sz w:val="20"/>
          <w:szCs w:val="20"/>
        </w:rPr>
      </w:pPr>
      <w:bookmarkStart w:id="57" w:name="_Toc152244361"/>
      <w:r w:rsidRPr="001853DE">
        <w:rPr>
          <w:rFonts w:ascii="Century Gothic" w:eastAsia="Century Gothic" w:hAnsi="Century Gothic" w:cs="Century Gothic"/>
          <w:b/>
          <w:color w:val="auto"/>
          <w:sz w:val="20"/>
          <w:szCs w:val="20"/>
        </w:rPr>
        <w:t xml:space="preserve">CAPÍTULO </w:t>
      </w:r>
      <w:r w:rsidR="00B01AE8" w:rsidRPr="001853DE">
        <w:rPr>
          <w:rFonts w:ascii="Century Gothic" w:eastAsia="Century Gothic" w:hAnsi="Century Gothic" w:cs="Century Gothic"/>
          <w:b/>
          <w:color w:val="auto"/>
          <w:sz w:val="20"/>
          <w:szCs w:val="20"/>
        </w:rPr>
        <w:t>ÚNICO</w:t>
      </w:r>
      <w:bookmarkEnd w:id="57"/>
    </w:p>
    <w:p w14:paraId="1220DE11" w14:textId="07409382" w:rsidR="00842C9C" w:rsidRPr="001853DE" w:rsidRDefault="00864086" w:rsidP="005A16A5">
      <w:pPr>
        <w:pStyle w:val="Ttulo2"/>
        <w:spacing w:line="276" w:lineRule="auto"/>
        <w:ind w:right="49"/>
        <w:jc w:val="center"/>
        <w:rPr>
          <w:rFonts w:ascii="Century Gothic" w:eastAsia="Century Gothic" w:hAnsi="Century Gothic" w:cs="Century Gothic"/>
          <w:color w:val="auto"/>
          <w:sz w:val="20"/>
          <w:szCs w:val="20"/>
        </w:rPr>
      </w:pPr>
      <w:bookmarkStart w:id="58" w:name="_Toc152244362"/>
      <w:r w:rsidRPr="001853DE">
        <w:rPr>
          <w:rFonts w:ascii="Century Gothic" w:eastAsia="Century Gothic" w:hAnsi="Century Gothic" w:cs="Century Gothic"/>
          <w:color w:val="auto"/>
          <w:sz w:val="20"/>
          <w:szCs w:val="20"/>
        </w:rPr>
        <w:t>DEL VALOR CATASTRAL</w:t>
      </w:r>
      <w:bookmarkEnd w:id="58"/>
    </w:p>
    <w:p w14:paraId="11F3F205" w14:textId="77777777" w:rsidR="00842C9C" w:rsidRPr="001853DE" w:rsidRDefault="00842C9C" w:rsidP="00CF5CE6">
      <w:pPr>
        <w:spacing w:line="276" w:lineRule="auto"/>
        <w:ind w:right="49"/>
        <w:jc w:val="both"/>
        <w:rPr>
          <w:rFonts w:ascii="Century Gothic" w:hAnsi="Century Gothic"/>
          <w:sz w:val="20"/>
          <w:szCs w:val="20"/>
        </w:rPr>
      </w:pPr>
    </w:p>
    <w:p w14:paraId="56985400" w14:textId="4A5C2917" w:rsidR="005A16A5" w:rsidRPr="001853DE" w:rsidRDefault="005A7DAB" w:rsidP="005A16A5">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w:t>
      </w:r>
      <w:r w:rsidR="005A16A5" w:rsidRPr="001853DE">
        <w:rPr>
          <w:rFonts w:ascii="Century Gothic" w:eastAsia="Century Gothic" w:hAnsi="Century Gothic" w:cs="Century Gothic"/>
          <w:b/>
          <w:bCs w:val="0"/>
          <w:sz w:val="20"/>
          <w:szCs w:val="20"/>
        </w:rPr>
        <w:t xml:space="preserve"> </w:t>
      </w:r>
      <w:r w:rsidR="006529BF" w:rsidRPr="001853DE">
        <w:rPr>
          <w:rFonts w:ascii="Century Gothic" w:eastAsia="Century Gothic" w:hAnsi="Century Gothic" w:cs="Century Gothic"/>
          <w:b/>
          <w:bCs w:val="0"/>
          <w:sz w:val="20"/>
          <w:szCs w:val="20"/>
        </w:rPr>
        <w:t>40</w:t>
      </w:r>
      <w:r w:rsidR="005A16A5" w:rsidRPr="001853DE">
        <w:rPr>
          <w:rFonts w:ascii="Century Gothic" w:eastAsia="Century Gothic" w:hAnsi="Century Gothic" w:cs="Century Gothic"/>
          <w:b/>
          <w:bCs w:val="0"/>
          <w:sz w:val="20"/>
          <w:szCs w:val="20"/>
        </w:rPr>
        <w:t>.</w:t>
      </w:r>
      <w:r w:rsidR="005A16A5" w:rsidRPr="001853DE">
        <w:rPr>
          <w:rFonts w:ascii="Century Gothic" w:eastAsia="Century Gothic" w:hAnsi="Century Gothic" w:cs="Century Gothic"/>
          <w:sz w:val="20"/>
          <w:szCs w:val="20"/>
        </w:rPr>
        <w:t xml:space="preserve"> Para efectos del presente ordenamiento se entiende por:</w:t>
      </w:r>
    </w:p>
    <w:p w14:paraId="2CDB67F5" w14:textId="77777777" w:rsidR="005A16A5" w:rsidRPr="001853DE" w:rsidRDefault="005A16A5" w:rsidP="005A16A5">
      <w:pPr>
        <w:spacing w:line="276" w:lineRule="auto"/>
        <w:ind w:right="49"/>
        <w:jc w:val="both"/>
        <w:rPr>
          <w:rFonts w:ascii="Century Gothic" w:eastAsia="Century Gothic" w:hAnsi="Century Gothic" w:cs="Century Gothic"/>
          <w:sz w:val="20"/>
          <w:szCs w:val="20"/>
        </w:rPr>
      </w:pPr>
    </w:p>
    <w:p w14:paraId="782FE151" w14:textId="32BB35B6" w:rsidR="005A16A5" w:rsidRPr="001853DE" w:rsidRDefault="002E1885" w:rsidP="007B7D05">
      <w:pPr>
        <w:pStyle w:val="Prrafodelista"/>
        <w:numPr>
          <w:ilvl w:val="0"/>
          <w:numId w:val="34"/>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Condominio. -</w:t>
      </w:r>
      <w:r w:rsidR="00864086" w:rsidRPr="001853DE">
        <w:rPr>
          <w:rFonts w:ascii="Century Gothic" w:eastAsia="Century Gothic" w:hAnsi="Century Gothic" w:cs="Century Gothic"/>
          <w:sz w:val="20"/>
          <w:szCs w:val="20"/>
        </w:rPr>
        <w:t xml:space="preserve"> Régimen de propiedad de un bien inmueble que otorga a su titular, persona física o moral, el derecho exclusivo de propiedad, uso, goce y disfrute de su unidad privativa y, a la vez, un derecho de copropiedad sobre los bienes de uso común.</w:t>
      </w:r>
    </w:p>
    <w:p w14:paraId="5FE3CCEC" w14:textId="77777777" w:rsidR="005A16A5" w:rsidRPr="001853DE" w:rsidRDefault="005A16A5" w:rsidP="007B7D05">
      <w:pPr>
        <w:pStyle w:val="Prrafodelista"/>
        <w:ind w:left="567" w:right="49" w:hanging="141"/>
        <w:jc w:val="both"/>
        <w:rPr>
          <w:rFonts w:ascii="Century Gothic" w:eastAsia="Century Gothic" w:hAnsi="Century Gothic" w:cs="Century Gothic"/>
          <w:sz w:val="20"/>
          <w:szCs w:val="20"/>
        </w:rPr>
      </w:pPr>
    </w:p>
    <w:p w14:paraId="4139542C" w14:textId="46D5D6EE" w:rsidR="005A16A5" w:rsidRPr="001853DE"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highlight w:val="white"/>
        </w:rPr>
        <w:t xml:space="preserve">Condominio </w:t>
      </w:r>
      <w:r w:rsidR="002E1885" w:rsidRPr="001853DE">
        <w:rPr>
          <w:rFonts w:ascii="Century Gothic" w:eastAsia="Century Gothic" w:hAnsi="Century Gothic" w:cs="Century Gothic"/>
          <w:sz w:val="20"/>
          <w:szCs w:val="20"/>
          <w:highlight w:val="white"/>
        </w:rPr>
        <w:t>Habitacional. -</w:t>
      </w:r>
      <w:r w:rsidRPr="001853DE">
        <w:rPr>
          <w:rFonts w:ascii="Century Gothic" w:eastAsia="Century Gothic" w:hAnsi="Century Gothic" w:cs="Century Gothic"/>
          <w:sz w:val="20"/>
          <w:szCs w:val="20"/>
          <w:highlight w:val="white"/>
        </w:rPr>
        <w:t xml:space="preserve"> Son proyectos en donde cada propietario es dueño de una parte del terreno y de la construcción que se encuentre sobre él. Los propietarios comparten áreas comunes de acceso y desplazamiento, así como vialidades y áreas verdes, además de contar con protección y seguridad por medio de un acceso controlado. Los inmuebles construidos en cada unidad están destinados únicamente a la vivienda.</w:t>
      </w:r>
    </w:p>
    <w:p w14:paraId="4F5EFF0A" w14:textId="77777777" w:rsidR="005A16A5" w:rsidRPr="001853DE" w:rsidRDefault="005A16A5" w:rsidP="007B7D05">
      <w:pPr>
        <w:pStyle w:val="Prrafodelista"/>
        <w:ind w:left="567" w:right="49" w:hanging="141"/>
        <w:jc w:val="both"/>
        <w:rPr>
          <w:rFonts w:ascii="Century Gothic" w:eastAsia="Century Gothic" w:hAnsi="Century Gothic" w:cs="Century Gothic"/>
          <w:sz w:val="20"/>
          <w:szCs w:val="20"/>
        </w:rPr>
      </w:pPr>
    </w:p>
    <w:p w14:paraId="0A6B016C" w14:textId="5662E01F" w:rsidR="005A16A5" w:rsidRPr="001853DE"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highlight w:val="white"/>
        </w:rPr>
        <w:t xml:space="preserve">Condominio </w:t>
      </w:r>
      <w:r w:rsidR="002E1885" w:rsidRPr="001853DE">
        <w:rPr>
          <w:rFonts w:ascii="Century Gothic" w:eastAsia="Century Gothic" w:hAnsi="Century Gothic" w:cs="Century Gothic"/>
          <w:sz w:val="20"/>
          <w:szCs w:val="20"/>
          <w:highlight w:val="white"/>
        </w:rPr>
        <w:t>Mixto. -</w:t>
      </w:r>
      <w:r w:rsidRPr="001853DE">
        <w:rPr>
          <w:rFonts w:ascii="Century Gothic" w:eastAsia="Century Gothic" w:hAnsi="Century Gothic" w:cs="Century Gothic"/>
          <w:sz w:val="20"/>
          <w:szCs w:val="20"/>
          <w:highlight w:val="white"/>
        </w:rPr>
        <w:t xml:space="preserve"> </w:t>
      </w:r>
      <w:r w:rsidR="004B414E">
        <w:rPr>
          <w:rFonts w:ascii="Century Gothic" w:eastAsia="Century Gothic" w:hAnsi="Century Gothic" w:cs="Century Gothic"/>
          <w:sz w:val="20"/>
          <w:szCs w:val="20"/>
          <w:highlight w:val="white"/>
        </w:rPr>
        <w:t>E</w:t>
      </w:r>
      <w:r w:rsidRPr="001853DE">
        <w:rPr>
          <w:rFonts w:ascii="Century Gothic" w:eastAsia="Century Gothic" w:hAnsi="Century Gothic" w:cs="Century Gothic"/>
          <w:sz w:val="20"/>
          <w:szCs w:val="20"/>
          <w:highlight w:val="white"/>
        </w:rPr>
        <w:t>s el que se origina cuando en un mismo terreno o edificación condominal se presentan ambas condiciones requeridas para los condominios verticales y horizontales, debiéndose especificar cada una de ellas.</w:t>
      </w:r>
    </w:p>
    <w:p w14:paraId="46223718" w14:textId="77777777" w:rsidR="005A16A5" w:rsidRPr="001853DE" w:rsidRDefault="005A16A5" w:rsidP="007B7D05">
      <w:pPr>
        <w:pStyle w:val="Prrafodelista"/>
        <w:ind w:left="567" w:right="49" w:hanging="141"/>
        <w:jc w:val="both"/>
        <w:rPr>
          <w:rFonts w:ascii="Century Gothic" w:eastAsia="Century Gothic" w:hAnsi="Century Gothic" w:cs="Century Gothic"/>
          <w:sz w:val="20"/>
          <w:szCs w:val="20"/>
        </w:rPr>
      </w:pPr>
    </w:p>
    <w:p w14:paraId="29A869AA" w14:textId="2A3CE64C" w:rsidR="005A16A5" w:rsidRPr="001853DE"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highlight w:val="white"/>
        </w:rPr>
        <w:t xml:space="preserve">Condominio </w:t>
      </w:r>
      <w:r w:rsidR="002E1885" w:rsidRPr="001853DE">
        <w:rPr>
          <w:rFonts w:ascii="Century Gothic" w:eastAsia="Century Gothic" w:hAnsi="Century Gothic" w:cs="Century Gothic"/>
          <w:sz w:val="20"/>
          <w:szCs w:val="20"/>
          <w:highlight w:val="white"/>
        </w:rPr>
        <w:t>Vertical. -</w:t>
      </w:r>
      <w:r w:rsidRPr="001853DE">
        <w:rPr>
          <w:rFonts w:ascii="Century Gothic" w:eastAsia="Century Gothic" w:hAnsi="Century Gothic" w:cs="Century Gothic"/>
          <w:sz w:val="20"/>
          <w:szCs w:val="20"/>
          <w:highlight w:val="white"/>
        </w:rPr>
        <w:t xml:space="preserve"> </w:t>
      </w:r>
      <w:r w:rsidR="004B414E">
        <w:rPr>
          <w:rFonts w:ascii="Century Gothic" w:eastAsia="Century Gothic" w:hAnsi="Century Gothic" w:cs="Century Gothic"/>
          <w:sz w:val="20"/>
          <w:szCs w:val="20"/>
          <w:highlight w:val="white"/>
        </w:rPr>
        <w:t>A</w:t>
      </w:r>
      <w:r w:rsidRPr="001853DE">
        <w:rPr>
          <w:rFonts w:ascii="Century Gothic" w:eastAsia="Century Gothic" w:hAnsi="Century Gothic" w:cs="Century Gothic"/>
          <w:sz w:val="20"/>
          <w:szCs w:val="20"/>
          <w:highlight w:val="white"/>
        </w:rPr>
        <w:t xml:space="preserve">quel inmueble construido en varios niveles en donde el uso del suelo de desplante es un elemento común a los condominios; y a la vez coexiste con unidades de </w:t>
      </w:r>
      <w:r w:rsidRPr="001853DE">
        <w:rPr>
          <w:rFonts w:ascii="Century Gothic" w:eastAsia="Century Gothic" w:hAnsi="Century Gothic" w:cs="Century Gothic"/>
          <w:sz w:val="20"/>
          <w:szCs w:val="20"/>
          <w:highlight w:val="white"/>
        </w:rPr>
        <w:lastRenderedPageBreak/>
        <w:t>propiedad exclusiva. En este caso</w:t>
      </w:r>
      <w:r w:rsidR="004B414E">
        <w:rPr>
          <w:rFonts w:ascii="Century Gothic" w:eastAsia="Century Gothic" w:hAnsi="Century Gothic" w:cs="Century Gothic"/>
          <w:sz w:val="20"/>
          <w:szCs w:val="20"/>
          <w:highlight w:val="white"/>
        </w:rPr>
        <w:t>,</w:t>
      </w:r>
      <w:r w:rsidRPr="001853DE">
        <w:rPr>
          <w:rFonts w:ascii="Century Gothic" w:eastAsia="Century Gothic" w:hAnsi="Century Gothic" w:cs="Century Gothic"/>
          <w:sz w:val="20"/>
          <w:szCs w:val="20"/>
          <w:highlight w:val="white"/>
        </w:rPr>
        <w:t xml:space="preserve"> cada uno de los condóminos tendrá un derecho de propiedad y exclusiva sobre su unidad y además un derecho de copropiedad sobre el suelo y demás elementos y partes comunes del inmueble necesarias para su adecuado uso, goce o disfrute, de acuerdo a la escritura constitutiva y al reglamento de condominio y administración correspondiente.</w:t>
      </w:r>
    </w:p>
    <w:p w14:paraId="3CEA5F59" w14:textId="77777777" w:rsidR="005A16A5" w:rsidRPr="001853DE" w:rsidRDefault="005A16A5" w:rsidP="007B7D05">
      <w:pPr>
        <w:pStyle w:val="Prrafodelista"/>
        <w:ind w:left="567" w:right="49" w:hanging="141"/>
        <w:jc w:val="both"/>
        <w:rPr>
          <w:rFonts w:ascii="Century Gothic" w:eastAsia="Century Gothic" w:hAnsi="Century Gothic" w:cs="Century Gothic"/>
          <w:sz w:val="20"/>
          <w:szCs w:val="20"/>
        </w:rPr>
      </w:pPr>
    </w:p>
    <w:p w14:paraId="0658A2D7" w14:textId="41239FCB" w:rsidR="00842C9C" w:rsidRPr="001853DE"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highlight w:val="white"/>
        </w:rPr>
        <w:t xml:space="preserve">Condominio </w:t>
      </w:r>
      <w:r w:rsidR="002E1885" w:rsidRPr="001853DE">
        <w:rPr>
          <w:rFonts w:ascii="Century Gothic" w:eastAsia="Century Gothic" w:hAnsi="Century Gothic" w:cs="Century Gothic"/>
          <w:sz w:val="20"/>
          <w:szCs w:val="20"/>
          <w:highlight w:val="white"/>
        </w:rPr>
        <w:t>Horizontal. -</w:t>
      </w:r>
      <w:r w:rsidRPr="001853DE">
        <w:rPr>
          <w:rFonts w:ascii="Century Gothic" w:eastAsia="Century Gothic" w:hAnsi="Century Gothic" w:cs="Century Gothic"/>
          <w:sz w:val="20"/>
          <w:szCs w:val="20"/>
          <w:highlight w:val="white"/>
        </w:rPr>
        <w:t xml:space="preserve"> </w:t>
      </w:r>
      <w:r w:rsidR="004B414E">
        <w:rPr>
          <w:rFonts w:ascii="Century Gothic" w:eastAsia="Century Gothic" w:hAnsi="Century Gothic" w:cs="Century Gothic"/>
          <w:sz w:val="20"/>
          <w:szCs w:val="20"/>
          <w:highlight w:val="white"/>
        </w:rPr>
        <w:t>A</w:t>
      </w:r>
      <w:r w:rsidRPr="001853DE">
        <w:rPr>
          <w:rFonts w:ascii="Century Gothic" w:eastAsia="Century Gothic" w:hAnsi="Century Gothic" w:cs="Century Gothic"/>
          <w:sz w:val="20"/>
          <w:szCs w:val="20"/>
          <w:highlight w:val="white"/>
        </w:rPr>
        <w:t xml:space="preserve">quel inmueble destinado a construirse o desarrollarse en forma horizontal, donde partes del suelo y otros bienes son susceptibles de apropiación exclusiva coexistiendo un derecho de copropiedad sobre los elementos comunes. </w:t>
      </w:r>
    </w:p>
    <w:p w14:paraId="116BCCDA" w14:textId="2672158F" w:rsidR="00B91FD8" w:rsidRPr="001853DE" w:rsidRDefault="00B91FD8" w:rsidP="007B7D05">
      <w:pPr>
        <w:numPr>
          <w:ilvl w:val="0"/>
          <w:numId w:val="34"/>
        </w:numPr>
        <w:spacing w:line="276" w:lineRule="auto"/>
        <w:ind w:left="567" w:right="49" w:hanging="141"/>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highlight w:val="white"/>
        </w:rPr>
        <w:t xml:space="preserve">Condominio </w:t>
      </w:r>
      <w:r w:rsidR="002E1885" w:rsidRPr="001853DE">
        <w:rPr>
          <w:rFonts w:ascii="Century Gothic" w:eastAsia="Century Gothic" w:hAnsi="Century Gothic" w:cs="Century Gothic"/>
          <w:sz w:val="20"/>
          <w:szCs w:val="20"/>
          <w:highlight w:val="white"/>
        </w:rPr>
        <w:t>Comercial. -</w:t>
      </w:r>
      <w:r w:rsidRPr="001853DE">
        <w:rPr>
          <w:rFonts w:ascii="Century Gothic" w:eastAsia="Century Gothic" w:hAnsi="Century Gothic" w:cs="Century Gothic"/>
          <w:sz w:val="20"/>
          <w:szCs w:val="20"/>
          <w:highlight w:val="white"/>
        </w:rPr>
        <w:t xml:space="preserve"> Se encuentra en una unidad privada, cuenta con áreas e instalaciones de uso común y están destinados a realizar alguna actividad comercial o de servicios permitidos.</w:t>
      </w:r>
    </w:p>
    <w:p w14:paraId="6F9E8A41" w14:textId="77777777" w:rsidR="00B91FD8" w:rsidRPr="001853DE" w:rsidRDefault="00B91FD8" w:rsidP="00B91FD8">
      <w:pPr>
        <w:ind w:left="360" w:right="49"/>
        <w:jc w:val="both"/>
        <w:rPr>
          <w:rFonts w:ascii="Century Gothic" w:eastAsia="Century Gothic" w:hAnsi="Century Gothic" w:cs="Century Gothic"/>
          <w:sz w:val="20"/>
          <w:szCs w:val="20"/>
        </w:rPr>
      </w:pPr>
    </w:p>
    <w:p w14:paraId="302ACF42" w14:textId="178B683A" w:rsidR="00842C9C" w:rsidRPr="001853DE" w:rsidRDefault="00B91FD8" w:rsidP="00600F3C">
      <w:pPr>
        <w:spacing w:line="276" w:lineRule="auto"/>
        <w:ind w:right="49" w:firstLine="567"/>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highlight w:val="white"/>
        </w:rPr>
        <w:t>C</w:t>
      </w:r>
      <w:r w:rsidR="00864086" w:rsidRPr="001853DE">
        <w:rPr>
          <w:rFonts w:ascii="Century Gothic" w:eastAsia="Century Gothic" w:hAnsi="Century Gothic" w:cs="Century Gothic"/>
          <w:sz w:val="20"/>
          <w:szCs w:val="20"/>
          <w:highlight w:val="white"/>
        </w:rPr>
        <w:t>ada uno de los condóminos tendrá un derecho de propiedad exclusiva sobre el suelo de su propiedad individual y sobre la construcción y un derecho de copropiedad sobre los elementos comunes en los términos de la escritura constitutiva o el reglamento de condominio y administración correspondiente.</w:t>
      </w:r>
    </w:p>
    <w:p w14:paraId="755DE353" w14:textId="77777777" w:rsidR="00842C9C" w:rsidRPr="001853DE" w:rsidRDefault="00842C9C" w:rsidP="00B91FD8">
      <w:pPr>
        <w:spacing w:line="276" w:lineRule="auto"/>
        <w:ind w:right="49"/>
        <w:jc w:val="both"/>
        <w:rPr>
          <w:rFonts w:ascii="Century Gothic" w:eastAsia="Century Gothic" w:hAnsi="Century Gothic" w:cs="Century Gothic"/>
          <w:sz w:val="20"/>
          <w:szCs w:val="20"/>
        </w:rPr>
      </w:pPr>
    </w:p>
    <w:p w14:paraId="1182C719" w14:textId="6DDB0DBD" w:rsidR="00842C9C" w:rsidRPr="001853DE" w:rsidRDefault="00B91FD8" w:rsidP="00CF5CE6">
      <w:pPr>
        <w:spacing w:line="276" w:lineRule="auto"/>
        <w:ind w:right="49"/>
        <w:jc w:val="both"/>
        <w:rPr>
          <w:rFonts w:ascii="Century Gothic" w:eastAsia="Century Gothic" w:hAnsi="Century Gothic" w:cs="Century Gothic"/>
          <w:sz w:val="20"/>
          <w:szCs w:val="20"/>
        </w:rPr>
      </w:pPr>
      <w:r w:rsidRPr="001853DE">
        <w:rPr>
          <w:rFonts w:ascii="Century Gothic" w:hAnsi="Century Gothic"/>
          <w:b/>
          <w:bCs w:val="0"/>
          <w:sz w:val="20"/>
          <w:szCs w:val="20"/>
        </w:rPr>
        <w:t xml:space="preserve">Artículo </w:t>
      </w:r>
      <w:r w:rsidR="006529BF" w:rsidRPr="001853DE">
        <w:rPr>
          <w:rFonts w:ascii="Century Gothic" w:eastAsia="Century Gothic" w:hAnsi="Century Gothic" w:cs="Century Gothic"/>
          <w:b/>
          <w:bCs w:val="0"/>
          <w:sz w:val="20"/>
          <w:szCs w:val="20"/>
        </w:rPr>
        <w:t>41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valor catastral de los condominios se determinará de la siguiente manera:</w:t>
      </w:r>
    </w:p>
    <w:p w14:paraId="36390024" w14:textId="77777777" w:rsidR="00C636A5" w:rsidRPr="001853DE" w:rsidRDefault="00C636A5" w:rsidP="00CF5CE6">
      <w:pPr>
        <w:spacing w:line="276" w:lineRule="auto"/>
        <w:ind w:right="49"/>
        <w:jc w:val="both"/>
        <w:rPr>
          <w:rFonts w:ascii="Century Gothic" w:eastAsia="Century Gothic" w:hAnsi="Century Gothic" w:cs="Century Gothic"/>
          <w:sz w:val="20"/>
          <w:szCs w:val="20"/>
        </w:rPr>
      </w:pPr>
    </w:p>
    <w:p w14:paraId="4B362C87" w14:textId="77777777" w:rsidR="00C636A5" w:rsidRPr="001853DE" w:rsidRDefault="00C636A5" w:rsidP="00CF5CE6">
      <w:pPr>
        <w:spacing w:line="276" w:lineRule="auto"/>
        <w:ind w:right="49"/>
        <w:jc w:val="both"/>
        <w:rPr>
          <w:rFonts w:ascii="Century Gothic" w:eastAsia="Century Gothic" w:hAnsi="Century Gothic" w:cs="Century Gothic"/>
          <w:sz w:val="20"/>
          <w:szCs w:val="20"/>
        </w:rPr>
      </w:pPr>
    </w:p>
    <w:p w14:paraId="611CCCC4"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3"/>
        <w:tblW w:w="9783"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5"/>
        <w:gridCol w:w="6558"/>
      </w:tblGrid>
      <w:tr w:rsidR="00890637" w:rsidRPr="001853DE" w14:paraId="3E35408E" w14:textId="77777777" w:rsidTr="00B91FD8">
        <w:tc>
          <w:tcPr>
            <w:tcW w:w="3225" w:type="dxa"/>
            <w:vAlign w:val="center"/>
          </w:tcPr>
          <w:p w14:paraId="28E86E5F" w14:textId="77777777" w:rsidR="00842C9C" w:rsidRPr="001853DE" w:rsidRDefault="00864086" w:rsidP="005A16A5">
            <w:pPr>
              <w:spacing w:line="276" w:lineRule="auto"/>
              <w:ind w:right="49"/>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FÓRMULA</w:t>
            </w:r>
          </w:p>
        </w:tc>
        <w:tc>
          <w:tcPr>
            <w:tcW w:w="6558" w:type="dxa"/>
          </w:tcPr>
          <w:p w14:paraId="77DEECF4" w14:textId="77777777" w:rsidR="00842C9C" w:rsidRPr="001853DE" w:rsidRDefault="00864086" w:rsidP="005A16A5">
            <w:pPr>
              <w:spacing w:line="276" w:lineRule="auto"/>
              <w:ind w:left="-223" w:right="49"/>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DESCRIPCIÓN</w:t>
            </w:r>
          </w:p>
        </w:tc>
      </w:tr>
      <w:tr w:rsidR="00842C9C" w:rsidRPr="001853DE" w14:paraId="29A4FC1F" w14:textId="77777777" w:rsidTr="00B91FD8">
        <w:tc>
          <w:tcPr>
            <w:tcW w:w="3225" w:type="dxa"/>
            <w:vAlign w:val="center"/>
          </w:tcPr>
          <w:p w14:paraId="1BFA616D" w14:textId="57D30A09" w:rsidR="00842C9C" w:rsidRPr="001853DE" w:rsidRDefault="00864086" w:rsidP="00B91FD8">
            <w:pPr>
              <w:spacing w:line="276" w:lineRule="auto"/>
              <w:ind w:left="-118"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Vcatc=</m:t>
                </m:r>
                <m:d>
                  <m:dPr>
                    <m:ctrlPr>
                      <w:rPr>
                        <w:rFonts w:ascii="Cambria Math" w:eastAsia="Cambria Math" w:hAnsi="Cambria Math" w:cs="Cambria Math"/>
                        <w:sz w:val="20"/>
                        <w:szCs w:val="20"/>
                      </w:rPr>
                    </m:ctrlPr>
                  </m:dPr>
                  <m:e>
                    <m:r>
                      <w:rPr>
                        <w:rFonts w:ascii="Cambria Math" w:eastAsia="Cambria Math" w:hAnsi="Cambria Math" w:cs="Cambria Math"/>
                        <w:sz w:val="20"/>
                        <w:szCs w:val="20"/>
                      </w:rPr>
                      <m:t>VTp+VCp+VIE</m:t>
                    </m:r>
                  </m:e>
                </m:d>
                <m:r>
                  <w:rPr>
                    <w:rFonts w:ascii="Cambria Math" w:eastAsia="Cambria Math" w:hAnsi="Cambria Math" w:cs="Cambria Math"/>
                    <w:sz w:val="20"/>
                    <w:szCs w:val="20"/>
                  </w:rPr>
                  <m:t>+</m:t>
                </m:r>
              </m:oMath>
            </m:oMathPara>
          </w:p>
          <w:p w14:paraId="6F786444" w14:textId="4724DF36" w:rsidR="00842C9C" w:rsidRPr="001853DE" w:rsidRDefault="00864086" w:rsidP="00CF5CE6">
            <w:pPr>
              <w:spacing w:line="276" w:lineRule="auto"/>
              <w:ind w:right="49"/>
              <w:jc w:val="both"/>
              <w:rPr>
                <w:rFonts w:ascii="Century Gothic" w:eastAsia="Cambria Math" w:hAnsi="Century Gothic" w:cs="Cambria Math"/>
                <w:sz w:val="20"/>
                <w:szCs w:val="20"/>
              </w:rPr>
            </w:pPr>
            <w:r w:rsidRPr="001853DE">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(0.5 VTac+VCac)</m:t>
              </m:r>
            </m:oMath>
          </w:p>
        </w:tc>
        <w:tc>
          <w:tcPr>
            <w:tcW w:w="6558" w:type="dxa"/>
          </w:tcPr>
          <w:p w14:paraId="78AB8474"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Vcatc=Valor catastral del condominio</m:t>
                </m:r>
              </m:oMath>
            </m:oMathPara>
          </w:p>
          <w:p w14:paraId="67054ACD" w14:textId="12216E91"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VTp    =Valor de terreno del área privativa</m:t>
                </m:r>
              </m:oMath>
            </m:oMathPara>
          </w:p>
          <w:p w14:paraId="511393A2"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VCp   =Valor de construcción del área privativa</m:t>
                </m:r>
              </m:oMath>
            </m:oMathPara>
          </w:p>
          <w:p w14:paraId="77137CAC"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VIE    =Valor de las Instalaciones Especiales </m:t>
                </m:r>
              </m:oMath>
            </m:oMathPara>
          </w:p>
          <w:p w14:paraId="41A2D5FC" w14:textId="672032E4"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VTac    =Valor de terreno del área común </m:t>
                </m:r>
              </m:oMath>
            </m:oMathPara>
          </w:p>
          <w:p w14:paraId="1EF7F5FF" w14:textId="594D4FA2" w:rsidR="00842C9C" w:rsidRPr="001853DE" w:rsidRDefault="00864086" w:rsidP="00CF5CE6">
            <w:pPr>
              <w:spacing w:line="276" w:lineRule="auto"/>
              <w:ind w:right="49"/>
              <w:jc w:val="both"/>
              <w:rPr>
                <w:rFonts w:ascii="Century Gothic" w:eastAsia="Century Gothic" w:hAnsi="Century Gothic" w:cs="Century Gothic"/>
                <w:sz w:val="20"/>
                <w:szCs w:val="20"/>
                <w:highlight w:val="yellow"/>
              </w:rPr>
            </w:pPr>
            <m:oMathPara>
              <m:oMathParaPr>
                <m:jc m:val="left"/>
              </m:oMathParaPr>
              <m:oMath>
                <m:r>
                  <w:rPr>
                    <w:rFonts w:ascii="Cambria Math" w:eastAsia="Cambria Math" w:hAnsi="Cambria Math" w:cs="Cambria Math"/>
                    <w:sz w:val="20"/>
                    <w:szCs w:val="20"/>
                  </w:rPr>
                  <m:t>VCac   =Valor de construcción del área común</m:t>
                </m:r>
              </m:oMath>
            </m:oMathPara>
          </w:p>
        </w:tc>
      </w:tr>
    </w:tbl>
    <w:p w14:paraId="39690BDA"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2E154774" w14:textId="4CBC5F94" w:rsidR="007C751E"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propietarios o poseedores ubicarán su inmueble en las Tablas de Valores Unitarios de Suelo y Construcci</w:t>
      </w:r>
      <w:r w:rsidR="00EA621F" w:rsidRPr="001853DE">
        <w:rPr>
          <w:rFonts w:ascii="Century Gothic" w:eastAsia="Century Gothic" w:hAnsi="Century Gothic" w:cs="Century Gothic"/>
          <w:sz w:val="20"/>
          <w:szCs w:val="20"/>
        </w:rPr>
        <w:t>ó</w:t>
      </w:r>
      <w:r w:rsidRPr="001853DE">
        <w:rPr>
          <w:rFonts w:ascii="Century Gothic" w:eastAsia="Century Gothic" w:hAnsi="Century Gothic" w:cs="Century Gothic"/>
          <w:sz w:val="20"/>
          <w:szCs w:val="20"/>
        </w:rPr>
        <w:t>n conforme a lo que le corresponda, e identificarán el valor unitario de suelo y el valor unitario de construcción, aplicables a la superficie de terreno y construcción, si la hubiera, calculando su valor catastral mediante la fórmula prevista anteriormente.</w:t>
      </w:r>
    </w:p>
    <w:p w14:paraId="054FE524" w14:textId="5FBEEE94" w:rsidR="00842C9C" w:rsidRPr="001853DE" w:rsidRDefault="00864086" w:rsidP="004C19A0">
      <w:pPr>
        <w:pStyle w:val="Ttulo1"/>
        <w:jc w:val="center"/>
        <w:rPr>
          <w:rFonts w:ascii="Century Gothic" w:eastAsia="Century Gothic" w:hAnsi="Century Gothic"/>
          <w:b/>
          <w:bCs w:val="0"/>
          <w:color w:val="auto"/>
          <w:sz w:val="20"/>
          <w:szCs w:val="20"/>
        </w:rPr>
      </w:pPr>
      <w:bookmarkStart w:id="59" w:name="_Toc152244363"/>
      <w:r w:rsidRPr="001853DE">
        <w:rPr>
          <w:rFonts w:ascii="Century Gothic" w:eastAsia="Century Gothic" w:hAnsi="Century Gothic"/>
          <w:b/>
          <w:bCs w:val="0"/>
          <w:color w:val="auto"/>
          <w:sz w:val="20"/>
          <w:szCs w:val="20"/>
        </w:rPr>
        <w:t xml:space="preserve">TITULO </w:t>
      </w:r>
      <w:r w:rsidR="00521F9D" w:rsidRPr="001853DE">
        <w:rPr>
          <w:rFonts w:ascii="Century Gothic" w:eastAsia="Century Gothic" w:hAnsi="Century Gothic"/>
          <w:b/>
          <w:bCs w:val="0"/>
          <w:color w:val="auto"/>
          <w:sz w:val="20"/>
          <w:szCs w:val="20"/>
        </w:rPr>
        <w:t>SÉPTIMO</w:t>
      </w:r>
      <w:bookmarkEnd w:id="59"/>
    </w:p>
    <w:p w14:paraId="05A1DBBD" w14:textId="7A93CF82" w:rsidR="007C751E" w:rsidRPr="001853DE" w:rsidRDefault="00B01AE8" w:rsidP="00B01AE8">
      <w:pPr>
        <w:pStyle w:val="Ttulo2"/>
        <w:spacing w:line="276" w:lineRule="auto"/>
        <w:ind w:right="49"/>
        <w:jc w:val="center"/>
        <w:rPr>
          <w:rFonts w:ascii="Century Gothic" w:eastAsia="Century Gothic" w:hAnsi="Century Gothic" w:cs="Century Gothic"/>
          <w:color w:val="auto"/>
          <w:sz w:val="20"/>
          <w:szCs w:val="20"/>
        </w:rPr>
      </w:pPr>
      <w:bookmarkStart w:id="60" w:name="_Toc152244364"/>
      <w:r w:rsidRPr="001853DE">
        <w:rPr>
          <w:rFonts w:ascii="Century Gothic" w:eastAsia="Century Gothic" w:hAnsi="Century Gothic" w:cs="Century Gothic"/>
          <w:color w:val="auto"/>
          <w:sz w:val="20"/>
          <w:szCs w:val="20"/>
        </w:rPr>
        <w:t>CRITERIOS A CONSIDERAR</w:t>
      </w:r>
      <w:bookmarkEnd w:id="60"/>
    </w:p>
    <w:p w14:paraId="65163E9D" w14:textId="68A543E0" w:rsidR="00842C9C" w:rsidRPr="001853DE" w:rsidRDefault="00864086" w:rsidP="00B91FD8">
      <w:pPr>
        <w:pStyle w:val="Ttulo1"/>
        <w:spacing w:line="276" w:lineRule="auto"/>
        <w:ind w:right="49"/>
        <w:jc w:val="center"/>
        <w:rPr>
          <w:rFonts w:ascii="Century Gothic" w:eastAsia="Century Gothic" w:hAnsi="Century Gothic" w:cs="Century Gothic"/>
          <w:b/>
          <w:color w:val="auto"/>
          <w:sz w:val="20"/>
          <w:szCs w:val="20"/>
          <w:highlight w:val="yellow"/>
        </w:rPr>
      </w:pPr>
      <w:bookmarkStart w:id="61" w:name="_Toc152244365"/>
      <w:r w:rsidRPr="001853DE">
        <w:rPr>
          <w:rFonts w:ascii="Century Gothic" w:eastAsia="Century Gothic" w:hAnsi="Century Gothic" w:cs="Century Gothic"/>
          <w:b/>
          <w:color w:val="auto"/>
          <w:sz w:val="20"/>
          <w:szCs w:val="20"/>
        </w:rPr>
        <w:t xml:space="preserve">CAPÍTULO </w:t>
      </w:r>
      <w:r w:rsidR="00B01AE8" w:rsidRPr="001853DE">
        <w:rPr>
          <w:rFonts w:ascii="Century Gothic" w:eastAsia="Century Gothic" w:hAnsi="Century Gothic" w:cs="Century Gothic"/>
          <w:b/>
          <w:color w:val="auto"/>
          <w:sz w:val="20"/>
          <w:szCs w:val="20"/>
        </w:rPr>
        <w:t>ÚNICO</w:t>
      </w:r>
      <w:bookmarkEnd w:id="61"/>
    </w:p>
    <w:p w14:paraId="216CF124" w14:textId="4E3975E9" w:rsidR="00842C9C" w:rsidRPr="001853DE" w:rsidRDefault="00B01AE8" w:rsidP="00B91FD8">
      <w:pPr>
        <w:pStyle w:val="Ttulo2"/>
        <w:spacing w:line="276" w:lineRule="auto"/>
        <w:ind w:right="49"/>
        <w:jc w:val="center"/>
        <w:rPr>
          <w:rFonts w:ascii="Century Gothic" w:eastAsia="Century Gothic" w:hAnsi="Century Gothic" w:cs="Century Gothic"/>
          <w:color w:val="auto"/>
          <w:sz w:val="20"/>
          <w:szCs w:val="20"/>
        </w:rPr>
      </w:pPr>
      <w:bookmarkStart w:id="62" w:name="_Toc152244366"/>
      <w:r w:rsidRPr="001853DE">
        <w:rPr>
          <w:rFonts w:ascii="Century Gothic" w:eastAsia="Century Gothic" w:hAnsi="Century Gothic" w:cs="Century Gothic"/>
          <w:color w:val="auto"/>
          <w:sz w:val="20"/>
          <w:szCs w:val="20"/>
        </w:rPr>
        <w:t xml:space="preserve">PARA </w:t>
      </w:r>
      <w:r w:rsidR="00864086" w:rsidRPr="001853DE">
        <w:rPr>
          <w:rFonts w:ascii="Century Gothic" w:eastAsia="Century Gothic" w:hAnsi="Century Gothic" w:cs="Century Gothic"/>
          <w:color w:val="auto"/>
          <w:sz w:val="20"/>
          <w:szCs w:val="20"/>
        </w:rPr>
        <w:t>LA VALUACIÓN</w:t>
      </w:r>
      <w:r w:rsidR="00B91FD8" w:rsidRPr="001853DE">
        <w:rPr>
          <w:rFonts w:ascii="Century Gothic" w:eastAsia="Century Gothic" w:hAnsi="Century Gothic" w:cs="Century Gothic"/>
          <w:color w:val="auto"/>
          <w:sz w:val="20"/>
          <w:szCs w:val="20"/>
        </w:rPr>
        <w:t xml:space="preserve"> </w:t>
      </w:r>
      <w:r w:rsidR="00864086" w:rsidRPr="001853DE">
        <w:rPr>
          <w:rFonts w:ascii="Century Gothic" w:eastAsia="Century Gothic" w:hAnsi="Century Gothic" w:cs="Century Gothic"/>
          <w:color w:val="auto"/>
          <w:sz w:val="20"/>
          <w:szCs w:val="20"/>
        </w:rPr>
        <w:t xml:space="preserve">DE </w:t>
      </w:r>
      <w:r w:rsidR="00D61E76" w:rsidRPr="001853DE">
        <w:rPr>
          <w:rFonts w:ascii="Century Gothic" w:eastAsia="Century Gothic" w:hAnsi="Century Gothic" w:cs="Century Gothic"/>
          <w:color w:val="auto"/>
          <w:sz w:val="20"/>
          <w:szCs w:val="20"/>
        </w:rPr>
        <w:t>TERRENO</w:t>
      </w:r>
      <w:r w:rsidR="007C751E" w:rsidRPr="001853DE">
        <w:rPr>
          <w:rFonts w:ascii="Century Gothic" w:eastAsia="Century Gothic" w:hAnsi="Century Gothic" w:cs="Century Gothic"/>
          <w:color w:val="auto"/>
          <w:sz w:val="20"/>
          <w:szCs w:val="20"/>
        </w:rPr>
        <w:t xml:space="preserve">, CONSTRUCCIONES E </w:t>
      </w:r>
      <w:r w:rsidR="00864086" w:rsidRPr="001853DE">
        <w:rPr>
          <w:rFonts w:ascii="Century Gothic" w:eastAsia="Century Gothic" w:hAnsi="Century Gothic" w:cs="Century Gothic"/>
          <w:color w:val="auto"/>
          <w:sz w:val="20"/>
          <w:szCs w:val="20"/>
        </w:rPr>
        <w:t>INSTALACIONES ESPECIALES EN PREDIOS URBANOS, SUBURBANOS Y RÚSTICOS</w:t>
      </w:r>
      <w:bookmarkEnd w:id="62"/>
    </w:p>
    <w:p w14:paraId="4163C846" w14:textId="77777777" w:rsidR="003413EE" w:rsidRPr="001853DE" w:rsidRDefault="003413EE" w:rsidP="00CF5CE6">
      <w:pPr>
        <w:spacing w:line="276" w:lineRule="auto"/>
        <w:ind w:right="49"/>
        <w:jc w:val="both"/>
        <w:rPr>
          <w:rFonts w:ascii="Century Gothic" w:eastAsia="Century Gothic" w:hAnsi="Century Gothic" w:cs="Century Gothic"/>
          <w:b/>
          <w:bCs w:val="0"/>
          <w:sz w:val="20"/>
          <w:szCs w:val="20"/>
        </w:rPr>
      </w:pPr>
    </w:p>
    <w:p w14:paraId="1339ECDF" w14:textId="765D8C3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deméritos por superficie mayor serán aplicables s</w:t>
      </w:r>
      <w:r w:rsidR="004B414E">
        <w:rPr>
          <w:rFonts w:ascii="Century Gothic" w:eastAsia="Century Gothic" w:hAnsi="Century Gothic" w:cs="Century Gothic"/>
          <w:sz w:val="20"/>
          <w:szCs w:val="20"/>
        </w:rPr>
        <w:t>o</w:t>
      </w:r>
      <w:r w:rsidRPr="001853DE">
        <w:rPr>
          <w:rFonts w:ascii="Century Gothic" w:eastAsia="Century Gothic" w:hAnsi="Century Gothic" w:cs="Century Gothic"/>
          <w:sz w:val="20"/>
          <w:szCs w:val="20"/>
        </w:rPr>
        <w:t>lo a predios atípicos a la zona catastral de que se trate. Es decir, el lote que se trate de una reserva de desarrollo no será sujeto a demérito por superficie mayor.</w:t>
      </w:r>
    </w:p>
    <w:p w14:paraId="3BC376FC" w14:textId="09124E41" w:rsidR="00842C9C" w:rsidRPr="001853DE" w:rsidRDefault="00842C9C" w:rsidP="00145C5C">
      <w:pPr>
        <w:spacing w:line="276" w:lineRule="auto"/>
        <w:ind w:right="49"/>
        <w:jc w:val="both"/>
        <w:rPr>
          <w:rFonts w:ascii="Century Gothic" w:eastAsia="Century Gothic" w:hAnsi="Century Gothic" w:cs="Century Gothic"/>
          <w:sz w:val="20"/>
          <w:szCs w:val="20"/>
        </w:rPr>
      </w:pPr>
    </w:p>
    <w:p w14:paraId="54B8776A" w14:textId="29BE1483"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lastRenderedPageBreak/>
        <w:t xml:space="preserve">Artículo </w:t>
      </w:r>
      <w:r w:rsidR="006529BF" w:rsidRPr="001853DE">
        <w:rPr>
          <w:rFonts w:ascii="Century Gothic" w:eastAsia="Century Gothic" w:hAnsi="Century Gothic" w:cs="Century Gothic"/>
          <w:b/>
          <w:bCs w:val="0"/>
          <w:sz w:val="20"/>
          <w:szCs w:val="20"/>
        </w:rPr>
        <w:t>44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Valor Catastral Unitario de </w:t>
      </w:r>
      <w:r w:rsidR="005A7DAB"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xml:space="preserve"> para predios urbanos, suburbanos o rústicos que se adquieran como reservas territoriales para futuros desarrollos, será afectado por un factor del 0.30 del valor de acuerdo al uso de suelo </w:t>
      </w:r>
      <w:sdt>
        <w:sdtPr>
          <w:rPr>
            <w:rFonts w:ascii="Century Gothic" w:hAnsi="Century Gothic"/>
            <w:sz w:val="20"/>
            <w:szCs w:val="20"/>
          </w:rPr>
          <w:tag w:val="goog_rdk_77"/>
          <w:id w:val="1011189161"/>
        </w:sdtPr>
        <w:sdtEndPr/>
        <w:sdtContent/>
      </w:sdt>
      <w:sdt>
        <w:sdtPr>
          <w:rPr>
            <w:rFonts w:ascii="Century Gothic" w:hAnsi="Century Gothic"/>
            <w:sz w:val="20"/>
            <w:szCs w:val="20"/>
          </w:rPr>
          <w:tag w:val="goog_rdk_78"/>
          <w:id w:val="120044293"/>
        </w:sdtPr>
        <w:sdtEndPr/>
        <w:sdtContent/>
      </w:sdt>
      <w:r w:rsidRPr="001853DE">
        <w:rPr>
          <w:rFonts w:ascii="Century Gothic" w:eastAsia="Century Gothic" w:hAnsi="Century Gothic" w:cs="Century Gothic"/>
          <w:sz w:val="20"/>
          <w:szCs w:val="20"/>
        </w:rPr>
        <w:t xml:space="preserve">establecido en el Plan </w:t>
      </w:r>
      <w:proofErr w:type="gramStart"/>
      <w:r w:rsidRPr="001853DE">
        <w:rPr>
          <w:rFonts w:ascii="Century Gothic" w:eastAsia="Century Gothic" w:hAnsi="Century Gothic" w:cs="Century Gothic"/>
          <w:sz w:val="20"/>
          <w:szCs w:val="20"/>
        </w:rPr>
        <w:t>Director</w:t>
      </w:r>
      <w:proofErr w:type="gramEnd"/>
      <w:r w:rsidRPr="001853DE">
        <w:rPr>
          <w:rFonts w:ascii="Century Gothic" w:eastAsia="Century Gothic" w:hAnsi="Century Gothic" w:cs="Century Gothic"/>
          <w:sz w:val="20"/>
          <w:szCs w:val="20"/>
        </w:rPr>
        <w:t xml:space="preserve"> de Desarrollo Urbano dentro de la carta de Zonificación Secundaria del Plan de Desarrollo Urbano 2040, tomando el valor unitario correspondiente a su uso</w:t>
      </w:r>
      <w:r w:rsidR="0008756E"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 xml:space="preserve">colindante(s) o en las cercanías con un radio de </w:t>
      </w:r>
      <w:r w:rsidR="007B7D05" w:rsidRPr="001853DE">
        <w:rPr>
          <w:rFonts w:ascii="Century Gothic" w:eastAsia="Century Gothic" w:hAnsi="Century Gothic" w:cs="Century Gothic"/>
          <w:sz w:val="20"/>
          <w:szCs w:val="20"/>
        </w:rPr>
        <w:t>500 metros.</w:t>
      </w:r>
    </w:p>
    <w:p w14:paraId="43C9FD7E"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370E9866" w14:textId="65CF5859"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predios que se encuentren como Zonas de </w:t>
      </w:r>
      <w:r w:rsidR="007656A6" w:rsidRPr="001853DE">
        <w:rPr>
          <w:rFonts w:ascii="Century Gothic" w:eastAsia="Century Gothic" w:hAnsi="Century Gothic" w:cs="Century Gothic"/>
          <w:sz w:val="20"/>
          <w:szCs w:val="20"/>
        </w:rPr>
        <w:t>Preservación</w:t>
      </w:r>
      <w:r w:rsidRPr="001853DE">
        <w:rPr>
          <w:rFonts w:ascii="Century Gothic" w:eastAsia="Century Gothic" w:hAnsi="Century Gothic" w:cs="Century Gothic"/>
          <w:sz w:val="20"/>
          <w:szCs w:val="20"/>
        </w:rPr>
        <w:t xml:space="preserve"> Ecológica se les aplicará un factor de demérito del 50% en el Valor Unitario de </w:t>
      </w:r>
      <w:r w:rsidR="007624FC"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xml:space="preserve">, previa presentación de documentos correspondientes, excepto predios de uso habitacional, comercial, industrial y especial. </w:t>
      </w:r>
    </w:p>
    <w:p w14:paraId="45F961C9"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0B2948F8" w14:textId="4D214F8B"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lotes que se encuentren en áreas de restricción, como lo son: zonas federales, arroyos, ríos, líneas de alta tensión, vías de ferrocarril, zonas de </w:t>
      </w:r>
      <w:r w:rsidR="007656A6" w:rsidRPr="001853DE">
        <w:rPr>
          <w:rFonts w:ascii="Century Gothic" w:eastAsia="Century Gothic" w:hAnsi="Century Gothic" w:cs="Century Gothic"/>
          <w:sz w:val="20"/>
          <w:szCs w:val="20"/>
        </w:rPr>
        <w:t>preservación</w:t>
      </w:r>
      <w:r w:rsidRPr="001853DE">
        <w:rPr>
          <w:rFonts w:ascii="Century Gothic" w:eastAsia="Century Gothic" w:hAnsi="Century Gothic" w:cs="Century Gothic"/>
          <w:sz w:val="20"/>
          <w:szCs w:val="20"/>
        </w:rPr>
        <w:t xml:space="preserve"> ecológica, se les aplicará un factor de restricción del 0.50 en la superficie que se vea afectada, previo documento oficial.</w:t>
      </w:r>
    </w:p>
    <w:p w14:paraId="49E1099E"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593ABCBA" w14:textId="58960CF0"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79"/>
          <w:id w:val="140855390"/>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47</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Las vialidades correspondientes a las carreteras estatales Chihuahua-Juárez, Chihuahua-Cuauhtémoc, Chihuahua-Aldama y Chihuahua-Delicias se encuentran considerados en las Tablas de Valores Unitarios de Suelo y Construcci</w:t>
      </w:r>
      <w:r w:rsidR="00EA621F" w:rsidRPr="001853DE">
        <w:rPr>
          <w:rFonts w:ascii="Century Gothic" w:eastAsia="Century Gothic" w:hAnsi="Century Gothic" w:cs="Century Gothic"/>
          <w:sz w:val="20"/>
          <w:szCs w:val="20"/>
        </w:rPr>
        <w:t>ó</w:t>
      </w:r>
      <w:r w:rsidR="00864086" w:rsidRPr="001853DE">
        <w:rPr>
          <w:rFonts w:ascii="Century Gothic" w:eastAsia="Century Gothic" w:hAnsi="Century Gothic" w:cs="Century Gothic"/>
          <w:sz w:val="20"/>
          <w:szCs w:val="20"/>
        </w:rPr>
        <w:t xml:space="preserve">n, en la sección de </w:t>
      </w:r>
      <w:r w:rsidR="0008756E" w:rsidRPr="001853DE">
        <w:rPr>
          <w:rFonts w:ascii="Century Gothic" w:eastAsia="Century Gothic" w:hAnsi="Century Gothic" w:cs="Century Gothic"/>
          <w:sz w:val="20"/>
          <w:szCs w:val="20"/>
        </w:rPr>
        <w:t>Vialidades</w:t>
      </w:r>
      <w:r w:rsidR="00864086" w:rsidRPr="001853DE">
        <w:rPr>
          <w:rFonts w:ascii="Century Gothic" w:eastAsia="Century Gothic" w:hAnsi="Century Gothic" w:cs="Century Gothic"/>
          <w:sz w:val="20"/>
          <w:szCs w:val="20"/>
        </w:rPr>
        <w:t>, suelo suburbano y rústico.</w:t>
      </w:r>
    </w:p>
    <w:p w14:paraId="029CEE55" w14:textId="62E02582"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96FDEA3" w14:textId="0CA050E5"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81"/>
          <w:id w:val="1399324967"/>
        </w:sdtPr>
        <w:sdtEndPr/>
        <w:sdtContent/>
      </w:sdt>
      <w:sdt>
        <w:sdtPr>
          <w:rPr>
            <w:rFonts w:ascii="Century Gothic" w:hAnsi="Century Gothic"/>
            <w:sz w:val="20"/>
            <w:szCs w:val="20"/>
          </w:rPr>
          <w:tag w:val="goog_rdk_82"/>
          <w:id w:val="2091276147"/>
        </w:sdtPr>
        <w:sdtEndPr/>
        <w:sdtContent/>
      </w:sdt>
      <w:sdt>
        <w:sdtPr>
          <w:rPr>
            <w:rFonts w:ascii="Century Gothic" w:hAnsi="Century Gothic"/>
            <w:sz w:val="20"/>
            <w:szCs w:val="20"/>
          </w:rPr>
          <w:tag w:val="goog_rdk_83"/>
          <w:id w:val="947203136"/>
        </w:sdtPr>
        <w:sdtEndPr/>
        <w:sdtContent/>
      </w:sdt>
      <w:sdt>
        <w:sdtPr>
          <w:rPr>
            <w:rFonts w:ascii="Century Gothic" w:hAnsi="Century Gothic"/>
            <w:sz w:val="20"/>
            <w:szCs w:val="20"/>
          </w:rPr>
          <w:tag w:val="goog_rdk_84"/>
          <w:id w:val="-564105101"/>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48</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Para las cocheras, porches, pasillos techados, terrazas y </w:t>
      </w:r>
      <w:proofErr w:type="spellStart"/>
      <w:r w:rsidR="00864086" w:rsidRPr="001853DE">
        <w:rPr>
          <w:rFonts w:ascii="Century Gothic" w:eastAsia="Century Gothic" w:hAnsi="Century Gothic" w:cs="Century Gothic"/>
          <w:sz w:val="20"/>
          <w:szCs w:val="20"/>
        </w:rPr>
        <w:t>mezzanine</w:t>
      </w:r>
      <w:proofErr w:type="spellEnd"/>
      <w:r w:rsidR="00864086" w:rsidRPr="001853DE">
        <w:rPr>
          <w:rFonts w:ascii="Century Gothic" w:eastAsia="Century Gothic" w:hAnsi="Century Gothic" w:cs="Century Gothic"/>
          <w:sz w:val="20"/>
          <w:szCs w:val="20"/>
        </w:rPr>
        <w:t xml:space="preserve"> se tomará como base el valor de la construcción principal a la que pertenezca </w:t>
      </w:r>
      <w:r w:rsidR="002E1885" w:rsidRPr="001853DE">
        <w:rPr>
          <w:rFonts w:ascii="Century Gothic" w:eastAsia="Century Gothic" w:hAnsi="Century Gothic" w:cs="Century Gothic"/>
          <w:sz w:val="20"/>
          <w:szCs w:val="20"/>
        </w:rPr>
        <w:t>de acuerdo con</w:t>
      </w:r>
      <w:r w:rsidR="00864086" w:rsidRPr="001853DE">
        <w:rPr>
          <w:rFonts w:ascii="Century Gothic" w:eastAsia="Century Gothic" w:hAnsi="Century Gothic" w:cs="Century Gothic"/>
          <w:sz w:val="20"/>
          <w:szCs w:val="20"/>
        </w:rPr>
        <w:t xml:space="preserve"> su ti</w:t>
      </w:r>
      <w:r w:rsidR="0081138A" w:rsidRPr="001853DE">
        <w:rPr>
          <w:rFonts w:ascii="Century Gothic" w:eastAsia="Century Gothic" w:hAnsi="Century Gothic" w:cs="Century Gothic"/>
          <w:sz w:val="20"/>
          <w:szCs w:val="20"/>
        </w:rPr>
        <w:t>pología de construcción y clase</w:t>
      </w:r>
      <w:r w:rsidR="00864086" w:rsidRPr="001853DE">
        <w:rPr>
          <w:rFonts w:ascii="Century Gothic" w:eastAsia="Century Gothic" w:hAnsi="Century Gothic" w:cs="Century Gothic"/>
          <w:sz w:val="20"/>
          <w:szCs w:val="20"/>
        </w:rPr>
        <w:t>, aplicando un factor de 0.50 ya que su función, estructura y acabados son inferiores a la construcción principal. Este criterio será aplicable a todas las tipologías por igual, sin excepción. Dichas construcciones deben aparecer debidamente desglosadas en el plano catastral, tal como lo solicita el</w:t>
      </w:r>
      <w:sdt>
        <w:sdtPr>
          <w:rPr>
            <w:rFonts w:ascii="Century Gothic" w:hAnsi="Century Gothic"/>
            <w:sz w:val="20"/>
            <w:szCs w:val="20"/>
          </w:rPr>
          <w:tag w:val="goog_rdk_85"/>
          <w:id w:val="-1885945045"/>
        </w:sdtPr>
        <w:sdtEndPr/>
        <w:sdtContent/>
      </w:sdt>
      <w:r w:rsidR="00864086" w:rsidRPr="001853DE">
        <w:rPr>
          <w:rFonts w:ascii="Century Gothic" w:eastAsia="Century Gothic" w:hAnsi="Century Gothic" w:cs="Century Gothic"/>
          <w:sz w:val="20"/>
          <w:szCs w:val="20"/>
        </w:rPr>
        <w:t xml:space="preserve"> Reglamento de Actividades Comerciales, Industriales y de Servicios para el Municipio de Chihuahua</w:t>
      </w:r>
      <w:r w:rsidR="004B414E">
        <w:rPr>
          <w:rFonts w:ascii="Century Gothic" w:eastAsia="Century Gothic" w:hAnsi="Century Gothic" w:cs="Century Gothic"/>
          <w:sz w:val="20"/>
          <w:szCs w:val="20"/>
        </w:rPr>
        <w:t>,</w:t>
      </w:r>
      <w:r w:rsidR="00864086" w:rsidRPr="001853DE">
        <w:rPr>
          <w:rFonts w:ascii="Century Gothic" w:eastAsia="Century Gothic" w:hAnsi="Century Gothic" w:cs="Century Gothic"/>
          <w:sz w:val="20"/>
          <w:szCs w:val="20"/>
        </w:rPr>
        <w:t xml:space="preserve"> Título Décimo</w:t>
      </w:r>
      <w:r w:rsidR="004B414E">
        <w:rPr>
          <w:rFonts w:ascii="Century Gothic" w:eastAsia="Century Gothic" w:hAnsi="Century Gothic" w:cs="Century Gothic"/>
          <w:sz w:val="20"/>
          <w:szCs w:val="20"/>
        </w:rPr>
        <w:t>,</w:t>
      </w:r>
      <w:r w:rsidR="00864086" w:rsidRPr="001853DE">
        <w:rPr>
          <w:rFonts w:ascii="Century Gothic" w:eastAsia="Century Gothic" w:hAnsi="Century Gothic" w:cs="Century Gothic"/>
          <w:sz w:val="20"/>
          <w:szCs w:val="20"/>
        </w:rPr>
        <w:t xml:space="preserve"> Capítulo Tercero de los Peritos y Planos Catastrales.</w:t>
      </w:r>
    </w:p>
    <w:p w14:paraId="33BCF00E"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7584E23" w14:textId="4004735B" w:rsidR="00842C9C" w:rsidRPr="001853DE" w:rsidRDefault="00864086" w:rsidP="0081138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49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los volados se tomará como base el valor de la construcción principal a la que pertenezca </w:t>
      </w:r>
      <w:r w:rsidR="002E1885"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su tipología y clase, aplicando un factor de</w:t>
      </w:r>
      <w:r w:rsidR="00CA6453"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0.10 ya que su función, estructura y acabados son inferiores a la construcción principal. (Un volado es parte de una construcción que no tiene algún soporte directo, es aquella parte de la losa que queda flotando o sobresale de la construcción, la cual únicamente se amarra en uno de sus extremos a la losa, trabe, castillo, etc.). Este criterio será aplicable a todas las tipologías por igual, sin excepción. Los volados deben aparecer debidamente desglosados en el plano catastral.</w:t>
      </w:r>
    </w:p>
    <w:p w14:paraId="7A345F7F" w14:textId="77777777" w:rsidR="006529BF" w:rsidRPr="001853DE" w:rsidRDefault="006529BF" w:rsidP="0081138A">
      <w:pPr>
        <w:spacing w:line="276" w:lineRule="auto"/>
        <w:ind w:right="49"/>
        <w:jc w:val="both"/>
        <w:rPr>
          <w:rFonts w:ascii="Century Gothic" w:eastAsia="Century Gothic" w:hAnsi="Century Gothic" w:cs="Century Gothic"/>
          <w:sz w:val="20"/>
          <w:szCs w:val="20"/>
        </w:rPr>
      </w:pPr>
    </w:p>
    <w:p w14:paraId="71BA6D81" w14:textId="79C4422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las Instalaciones Especiales se aplicará un demérito, atendiendo sus años de vida útil, con respecto a un porcentaje de depreciación anual. (se anexa tabla 1)</w:t>
      </w:r>
    </w:p>
    <w:p w14:paraId="7EEC65E5" w14:textId="469C1E36" w:rsidR="00842C9C" w:rsidRPr="001853DE" w:rsidRDefault="00864086" w:rsidP="007B7D05">
      <w:pPr>
        <w:pBdr>
          <w:top w:val="nil"/>
          <w:left w:val="nil"/>
          <w:bottom w:val="nil"/>
          <w:right w:val="nil"/>
          <w:between w:val="nil"/>
        </w:pBdr>
        <w:spacing w:line="276" w:lineRule="auto"/>
        <w:ind w:right="49"/>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Tabla 1</w:t>
      </w:r>
      <w:r w:rsidR="007B7D05" w:rsidRPr="001853DE">
        <w:rPr>
          <w:rFonts w:ascii="Century Gothic" w:eastAsia="Century Gothic" w:hAnsi="Century Gothic" w:cs="Century Gothic"/>
          <w:b/>
          <w:bCs w:val="0"/>
          <w:sz w:val="20"/>
          <w:szCs w:val="20"/>
        </w:rPr>
        <w:t xml:space="preserve">. </w:t>
      </w:r>
      <w:r w:rsidR="007B7D05" w:rsidRPr="001853DE">
        <w:rPr>
          <w:rFonts w:ascii="Century Gothic" w:eastAsia="Century Gothic" w:hAnsi="Century Gothic" w:cs="Century Gothic"/>
          <w:bCs w:val="0"/>
          <w:sz w:val="20"/>
          <w:szCs w:val="20"/>
        </w:rPr>
        <w:t>Maquinaria, otros equipos y herramientas.</w:t>
      </w:r>
    </w:p>
    <w:tbl>
      <w:tblPr>
        <w:tblStyle w:val="aff4"/>
        <w:tblW w:w="9840"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5"/>
        <w:gridCol w:w="1830"/>
        <w:gridCol w:w="2835"/>
      </w:tblGrid>
      <w:tr w:rsidR="00890637" w:rsidRPr="001853DE" w14:paraId="7A0B85BA" w14:textId="77777777">
        <w:trPr>
          <w:trHeight w:val="220"/>
        </w:trPr>
        <w:tc>
          <w:tcPr>
            <w:tcW w:w="5175" w:type="dxa"/>
            <w:vAlign w:val="center"/>
          </w:tcPr>
          <w:p w14:paraId="4E0DF189" w14:textId="77777777" w:rsidR="00842C9C" w:rsidRPr="001853DE" w:rsidRDefault="00864086" w:rsidP="00BC6D3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CONCEPTO</w:t>
            </w:r>
          </w:p>
        </w:tc>
        <w:tc>
          <w:tcPr>
            <w:tcW w:w="1830" w:type="dxa"/>
            <w:vAlign w:val="center"/>
          </w:tcPr>
          <w:p w14:paraId="07F7EB9D" w14:textId="77777777" w:rsidR="00842C9C" w:rsidRPr="001853DE" w:rsidRDefault="00864086" w:rsidP="00BC6D3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AÑOS DE VIDA ÚTIL</w:t>
            </w:r>
          </w:p>
        </w:tc>
        <w:tc>
          <w:tcPr>
            <w:tcW w:w="2835" w:type="dxa"/>
            <w:vAlign w:val="center"/>
          </w:tcPr>
          <w:p w14:paraId="4D16AD84" w14:textId="77777777" w:rsidR="00842C9C" w:rsidRPr="001853DE" w:rsidRDefault="00864086" w:rsidP="00BC6D3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 DE DEPRECIACIÓN ANUAL</w:t>
            </w:r>
          </w:p>
        </w:tc>
      </w:tr>
      <w:tr w:rsidR="00890637" w:rsidRPr="001853DE" w14:paraId="2C038C9F" w14:textId="77777777">
        <w:trPr>
          <w:trHeight w:val="228"/>
        </w:trPr>
        <w:tc>
          <w:tcPr>
            <w:tcW w:w="5175" w:type="dxa"/>
          </w:tcPr>
          <w:p w14:paraId="4B2BF72B"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Maquinaria y equipo agropecuario </w:t>
            </w:r>
          </w:p>
        </w:tc>
        <w:tc>
          <w:tcPr>
            <w:tcW w:w="1830" w:type="dxa"/>
            <w:vAlign w:val="center"/>
          </w:tcPr>
          <w:p w14:paraId="70B60F4D"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1375DF48"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r w:rsidR="00890637" w:rsidRPr="001853DE" w14:paraId="31B81BFF" w14:textId="77777777">
        <w:trPr>
          <w:trHeight w:val="220"/>
        </w:trPr>
        <w:tc>
          <w:tcPr>
            <w:tcW w:w="5175" w:type="dxa"/>
          </w:tcPr>
          <w:p w14:paraId="1F3683D5"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Maquinaria y equipo Industrial</w:t>
            </w:r>
          </w:p>
        </w:tc>
        <w:tc>
          <w:tcPr>
            <w:tcW w:w="1830" w:type="dxa"/>
            <w:vAlign w:val="center"/>
          </w:tcPr>
          <w:p w14:paraId="096C5494"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1BF56F36"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r w:rsidR="00890637" w:rsidRPr="001853DE" w14:paraId="212BD9D5" w14:textId="77777777">
        <w:trPr>
          <w:trHeight w:val="220"/>
        </w:trPr>
        <w:tc>
          <w:tcPr>
            <w:tcW w:w="5175" w:type="dxa"/>
          </w:tcPr>
          <w:p w14:paraId="7F16D402"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Maquinaria y equipo de construcción</w:t>
            </w:r>
          </w:p>
        </w:tc>
        <w:tc>
          <w:tcPr>
            <w:tcW w:w="1830" w:type="dxa"/>
            <w:vAlign w:val="center"/>
          </w:tcPr>
          <w:p w14:paraId="29D050C8"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37B7CC78"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r w:rsidR="00890637" w:rsidRPr="001853DE" w14:paraId="08CF122A" w14:textId="77777777">
        <w:trPr>
          <w:trHeight w:val="449"/>
        </w:trPr>
        <w:tc>
          <w:tcPr>
            <w:tcW w:w="5175" w:type="dxa"/>
          </w:tcPr>
          <w:p w14:paraId="2A5089BC"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Sistema de Aire Acondicionado, Calefacción y de Refrigeración Industrial y comercial</w:t>
            </w:r>
          </w:p>
        </w:tc>
        <w:tc>
          <w:tcPr>
            <w:tcW w:w="1830" w:type="dxa"/>
            <w:vAlign w:val="center"/>
          </w:tcPr>
          <w:p w14:paraId="6EC0C477"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743DFAE5"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r w:rsidR="00890637" w:rsidRPr="001853DE" w14:paraId="4E98A890" w14:textId="77777777">
        <w:trPr>
          <w:trHeight w:val="220"/>
        </w:trPr>
        <w:tc>
          <w:tcPr>
            <w:tcW w:w="5175" w:type="dxa"/>
          </w:tcPr>
          <w:p w14:paraId="0AF88930"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Otros equipos</w:t>
            </w:r>
          </w:p>
        </w:tc>
        <w:tc>
          <w:tcPr>
            <w:tcW w:w="1830" w:type="dxa"/>
            <w:vAlign w:val="center"/>
          </w:tcPr>
          <w:p w14:paraId="7BB3A530"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35D52FD4"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r w:rsidR="00842C9C" w:rsidRPr="001853DE" w14:paraId="35844DBC" w14:textId="77777777">
        <w:trPr>
          <w:trHeight w:val="220"/>
        </w:trPr>
        <w:tc>
          <w:tcPr>
            <w:tcW w:w="5175" w:type="dxa"/>
          </w:tcPr>
          <w:p w14:paraId="51878044"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Herramientas y Maquinaria-Herramienta</w:t>
            </w:r>
          </w:p>
        </w:tc>
        <w:tc>
          <w:tcPr>
            <w:tcW w:w="1830" w:type="dxa"/>
            <w:vAlign w:val="center"/>
          </w:tcPr>
          <w:p w14:paraId="56509661"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w:t>
            </w:r>
          </w:p>
        </w:tc>
        <w:tc>
          <w:tcPr>
            <w:tcW w:w="2835" w:type="dxa"/>
            <w:vAlign w:val="center"/>
          </w:tcPr>
          <w:p w14:paraId="6CA5F3BB" w14:textId="77777777" w:rsidR="00842C9C" w:rsidRPr="001853DE" w:rsidRDefault="00864086" w:rsidP="00BC6D3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r>
    </w:tbl>
    <w:p w14:paraId="2FA7086E" w14:textId="5DD4553C" w:rsidR="00842C9C" w:rsidRPr="001853DE" w:rsidRDefault="00842C9C" w:rsidP="00CF5CE6">
      <w:pPr>
        <w:pBdr>
          <w:top w:val="nil"/>
          <w:left w:val="nil"/>
          <w:bottom w:val="nil"/>
          <w:right w:val="nil"/>
          <w:between w:val="nil"/>
        </w:pBdr>
        <w:spacing w:after="200" w:line="276" w:lineRule="auto"/>
        <w:ind w:right="49"/>
        <w:jc w:val="both"/>
        <w:rPr>
          <w:rFonts w:ascii="Century Gothic" w:eastAsia="Century Gothic" w:hAnsi="Century Gothic" w:cs="Century Gothic"/>
          <w:sz w:val="20"/>
          <w:szCs w:val="20"/>
        </w:rPr>
      </w:pPr>
    </w:p>
    <w:p w14:paraId="271AD800" w14:textId="39E569A8" w:rsidR="00E438FD" w:rsidRPr="001853DE" w:rsidRDefault="00C9527E" w:rsidP="00E438FD">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En caso de que no se haya asignado valor unitario al suelo de algún sector o zona, o que habiéndose asignado varíen las características esenciales en el periodo de su vigencia, la autoridad catastral municipal podrá fijar la zona y valores unitarios tomando como base los aprobados para otro sector catastral con características similares.</w:t>
      </w:r>
    </w:p>
    <w:p w14:paraId="2FFAADE0" w14:textId="77777777" w:rsidR="00E438FD" w:rsidRPr="001853DE" w:rsidRDefault="00E438FD" w:rsidP="00E438FD">
      <w:pPr>
        <w:spacing w:line="276" w:lineRule="auto"/>
        <w:ind w:right="49"/>
        <w:jc w:val="both"/>
        <w:rPr>
          <w:rFonts w:ascii="Century Gothic" w:eastAsia="Century Gothic" w:hAnsi="Century Gothic" w:cs="Century Gothic"/>
          <w:sz w:val="20"/>
          <w:szCs w:val="20"/>
        </w:rPr>
      </w:pPr>
    </w:p>
    <w:p w14:paraId="584599C9" w14:textId="43B10D51" w:rsidR="004D30AA" w:rsidRPr="001853DE" w:rsidRDefault="00E438FD" w:rsidP="00E438FD">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Al inmueble</w:t>
      </w:r>
      <w:r w:rsidR="00960735" w:rsidRPr="001853DE">
        <w:rPr>
          <w:rFonts w:ascii="Century Gothic" w:eastAsia="Century Gothic" w:hAnsi="Century Gothic" w:cs="Century Gothic"/>
          <w:sz w:val="20"/>
          <w:szCs w:val="20"/>
        </w:rPr>
        <w:t xml:space="preserve"> que cuente con</w:t>
      </w:r>
      <w:r w:rsidRPr="001853DE">
        <w:rPr>
          <w:rFonts w:ascii="Century Gothic" w:eastAsia="Century Gothic" w:hAnsi="Century Gothic" w:cs="Century Gothic"/>
          <w:sz w:val="20"/>
          <w:szCs w:val="20"/>
        </w:rPr>
        <w:t xml:space="preserve"> frente a una vialidad y no tenga un uso de suelo comercial, se le podrá aplicar el valor unitario de suelo habitacional que le corresponda según su ubicación</w:t>
      </w:r>
      <w:r w:rsidR="00960735" w:rsidRPr="001853DE">
        <w:rPr>
          <w:rFonts w:ascii="Century Gothic" w:eastAsia="Century Gothic" w:hAnsi="Century Gothic" w:cs="Century Gothic"/>
          <w:sz w:val="20"/>
          <w:szCs w:val="20"/>
        </w:rPr>
        <w:t>, previa inspección y verificación por la Subdirección de C</w:t>
      </w:r>
      <w:r w:rsidR="004F1E3A" w:rsidRPr="001853DE">
        <w:rPr>
          <w:rFonts w:ascii="Century Gothic" w:eastAsia="Century Gothic" w:hAnsi="Century Gothic" w:cs="Century Gothic"/>
          <w:sz w:val="20"/>
          <w:szCs w:val="20"/>
        </w:rPr>
        <w:t>atastro</w:t>
      </w:r>
      <w:r w:rsidR="004D30AA" w:rsidRPr="001853DE">
        <w:rPr>
          <w:rFonts w:ascii="Century Gothic" w:eastAsia="Century Gothic" w:hAnsi="Century Gothic" w:cs="Century Gothic"/>
          <w:sz w:val="20"/>
          <w:szCs w:val="20"/>
        </w:rPr>
        <w:t>.</w:t>
      </w:r>
    </w:p>
    <w:p w14:paraId="0835DAA2" w14:textId="77777777" w:rsidR="004D30AA" w:rsidRPr="001853DE" w:rsidRDefault="004D30AA" w:rsidP="00E438FD">
      <w:pPr>
        <w:spacing w:line="276" w:lineRule="auto"/>
        <w:ind w:right="49"/>
        <w:jc w:val="both"/>
        <w:rPr>
          <w:rFonts w:ascii="Century Gothic" w:eastAsia="Century Gothic" w:hAnsi="Century Gothic" w:cs="Century Gothic"/>
          <w:sz w:val="20"/>
          <w:szCs w:val="20"/>
        </w:rPr>
      </w:pPr>
    </w:p>
    <w:p w14:paraId="2142A559" w14:textId="05CA3511" w:rsidR="003413EE" w:rsidRPr="001853DE" w:rsidRDefault="004D30AA" w:rsidP="004D30A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En urbano se anexará carta de uso de suelo emitida por la Dirección de Desarrollo Urbano y Ecología;</w:t>
      </w:r>
      <w:r w:rsidR="008522A6" w:rsidRPr="001853DE">
        <w:rPr>
          <w:rFonts w:ascii="Century Gothic" w:eastAsia="Century Gothic" w:hAnsi="Century Gothic" w:cs="Century Gothic"/>
          <w:sz w:val="20"/>
          <w:szCs w:val="20"/>
        </w:rPr>
        <w:t xml:space="preserve"> p</w:t>
      </w:r>
      <w:r w:rsidR="004F1E3A" w:rsidRPr="001853DE">
        <w:rPr>
          <w:rFonts w:ascii="Century Gothic" w:eastAsia="Century Gothic" w:hAnsi="Century Gothic" w:cs="Century Gothic"/>
          <w:sz w:val="20"/>
          <w:szCs w:val="20"/>
        </w:rPr>
        <w:t>ara los predios suburbanos y rústicos deberá anexarse constancia de productor emitida por la Dirección de Desarrollo Rural.</w:t>
      </w:r>
    </w:p>
    <w:p w14:paraId="3E5073BE" w14:textId="77777777" w:rsidR="00053B54" w:rsidRPr="001853DE" w:rsidRDefault="00053B54" w:rsidP="004D30AA">
      <w:pPr>
        <w:spacing w:line="276" w:lineRule="auto"/>
        <w:ind w:right="49"/>
        <w:jc w:val="both"/>
        <w:rPr>
          <w:rFonts w:ascii="Century Gothic" w:eastAsia="Century Gothic" w:hAnsi="Century Gothic" w:cs="Century Gothic"/>
          <w:sz w:val="20"/>
          <w:szCs w:val="20"/>
        </w:rPr>
      </w:pPr>
    </w:p>
    <w:p w14:paraId="3E9717CD" w14:textId="25D21152" w:rsidR="003413EE" w:rsidRPr="001853DE" w:rsidRDefault="003413EE" w:rsidP="004D30A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Artículo 53.</w:t>
      </w:r>
      <w:r w:rsidRPr="001853DE">
        <w:rPr>
          <w:rFonts w:ascii="Century Gothic" w:eastAsia="Century Gothic" w:hAnsi="Century Gothic" w:cs="Century Gothic"/>
          <w:sz w:val="20"/>
          <w:szCs w:val="20"/>
        </w:rPr>
        <w:t xml:space="preserve"> </w:t>
      </w:r>
      <w:r w:rsidR="00053B54" w:rsidRPr="001853DE">
        <w:rPr>
          <w:rFonts w:ascii="Century Gothic" w:eastAsia="Century Gothic" w:hAnsi="Century Gothic" w:cs="Century Gothic"/>
          <w:sz w:val="20"/>
          <w:szCs w:val="20"/>
        </w:rPr>
        <w:t>R</w:t>
      </w:r>
      <w:r w:rsidRPr="001853DE">
        <w:rPr>
          <w:rFonts w:ascii="Century Gothic" w:eastAsia="Century Gothic" w:hAnsi="Century Gothic" w:cs="Century Gothic"/>
          <w:sz w:val="20"/>
          <w:szCs w:val="20"/>
        </w:rPr>
        <w:t>especto</w:t>
      </w:r>
      <w:r w:rsidR="00576967" w:rsidRPr="001853DE">
        <w:rPr>
          <w:rFonts w:ascii="Century Gothic" w:eastAsia="Century Gothic" w:hAnsi="Century Gothic" w:cs="Century Gothic"/>
          <w:sz w:val="20"/>
          <w:szCs w:val="20"/>
        </w:rPr>
        <w:t xml:space="preserve"> a</w:t>
      </w:r>
      <w:r w:rsidRPr="001853DE">
        <w:rPr>
          <w:rFonts w:ascii="Century Gothic" w:eastAsia="Century Gothic" w:hAnsi="Century Gothic" w:cs="Century Gothic"/>
          <w:sz w:val="20"/>
          <w:szCs w:val="20"/>
        </w:rPr>
        <w:t xml:space="preserve"> los procedimientos de medición y verificación, así como los mecanismos y fuentes </w:t>
      </w:r>
      <w:r w:rsidR="00826DFB" w:rsidRPr="001853DE">
        <w:rPr>
          <w:rFonts w:ascii="Century Gothic" w:eastAsia="Century Gothic" w:hAnsi="Century Gothic" w:cs="Century Gothic"/>
          <w:sz w:val="20"/>
          <w:szCs w:val="20"/>
        </w:rPr>
        <w:t xml:space="preserve">aplicables en el procedimiento </w:t>
      </w:r>
      <w:proofErr w:type="spellStart"/>
      <w:r w:rsidR="00826DFB" w:rsidRPr="001853DE">
        <w:rPr>
          <w:rFonts w:ascii="Century Gothic" w:eastAsia="Century Gothic" w:hAnsi="Century Gothic" w:cs="Century Gothic"/>
          <w:sz w:val="20"/>
          <w:szCs w:val="20"/>
        </w:rPr>
        <w:t>valuatorio</w:t>
      </w:r>
      <w:proofErr w:type="spellEnd"/>
      <w:r w:rsidR="00826DFB"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para la asignación de los factores de incremento y dem</w:t>
      </w:r>
      <w:r w:rsidR="006B2925" w:rsidRPr="001853DE">
        <w:rPr>
          <w:rFonts w:ascii="Century Gothic" w:eastAsia="Century Gothic" w:hAnsi="Century Gothic" w:cs="Century Gothic"/>
          <w:sz w:val="20"/>
          <w:szCs w:val="20"/>
        </w:rPr>
        <w:t>é</w:t>
      </w:r>
      <w:r w:rsidRPr="001853DE">
        <w:rPr>
          <w:rFonts w:ascii="Century Gothic" w:eastAsia="Century Gothic" w:hAnsi="Century Gothic" w:cs="Century Gothic"/>
          <w:sz w:val="20"/>
          <w:szCs w:val="20"/>
        </w:rPr>
        <w:t xml:space="preserve">rito para el </w:t>
      </w:r>
      <w:r w:rsidR="00053B54" w:rsidRPr="001853DE">
        <w:rPr>
          <w:rFonts w:ascii="Century Gothic" w:eastAsia="Century Gothic" w:hAnsi="Century Gothic" w:cs="Century Gothic"/>
          <w:sz w:val="20"/>
          <w:szCs w:val="20"/>
        </w:rPr>
        <w:t>M</w:t>
      </w:r>
      <w:r w:rsidRPr="001853DE">
        <w:rPr>
          <w:rFonts w:ascii="Century Gothic" w:eastAsia="Century Gothic" w:hAnsi="Century Gothic" w:cs="Century Gothic"/>
          <w:sz w:val="20"/>
          <w:szCs w:val="20"/>
        </w:rPr>
        <w:t>unicipio de Chihuahu</w:t>
      </w:r>
      <w:r w:rsidR="00053B54" w:rsidRPr="001853DE">
        <w:rPr>
          <w:rFonts w:ascii="Century Gothic" w:eastAsia="Century Gothic" w:hAnsi="Century Gothic" w:cs="Century Gothic"/>
          <w:sz w:val="20"/>
          <w:szCs w:val="20"/>
        </w:rPr>
        <w:t>a, se deberán tomar en cuenta</w:t>
      </w:r>
      <w:r w:rsidRPr="001853DE">
        <w:rPr>
          <w:rFonts w:ascii="Century Gothic" w:eastAsia="Century Gothic" w:hAnsi="Century Gothic" w:cs="Century Gothic"/>
          <w:sz w:val="20"/>
          <w:szCs w:val="20"/>
        </w:rPr>
        <w:t xml:space="preserve"> los Lineamientos de </w:t>
      </w:r>
      <w:r w:rsidR="00576967" w:rsidRPr="001853DE">
        <w:rPr>
          <w:rFonts w:ascii="Century Gothic" w:eastAsia="Century Gothic" w:hAnsi="Century Gothic" w:cs="Century Gothic"/>
          <w:sz w:val="20"/>
          <w:szCs w:val="20"/>
        </w:rPr>
        <w:t>asignación</w:t>
      </w:r>
      <w:r w:rsidRPr="001853DE">
        <w:rPr>
          <w:rFonts w:ascii="Century Gothic" w:eastAsia="Century Gothic" w:hAnsi="Century Gothic" w:cs="Century Gothic"/>
          <w:sz w:val="20"/>
          <w:szCs w:val="20"/>
        </w:rPr>
        <w:t xml:space="preserve"> de Incremento y Dem</w:t>
      </w:r>
      <w:r w:rsidR="006B2925" w:rsidRPr="001853DE">
        <w:rPr>
          <w:rFonts w:ascii="Century Gothic" w:eastAsia="Century Gothic" w:hAnsi="Century Gothic" w:cs="Century Gothic"/>
          <w:sz w:val="20"/>
          <w:szCs w:val="20"/>
        </w:rPr>
        <w:t>é</w:t>
      </w:r>
      <w:r w:rsidRPr="001853DE">
        <w:rPr>
          <w:rFonts w:ascii="Century Gothic" w:eastAsia="Century Gothic" w:hAnsi="Century Gothic" w:cs="Century Gothic"/>
          <w:sz w:val="20"/>
          <w:szCs w:val="20"/>
        </w:rPr>
        <w:t xml:space="preserve">rito publicados en la </w:t>
      </w:r>
      <w:r w:rsidR="00053B54" w:rsidRPr="001853DE">
        <w:rPr>
          <w:rFonts w:ascii="Century Gothic" w:eastAsia="Century Gothic" w:hAnsi="Century Gothic" w:cs="Century Gothic"/>
          <w:sz w:val="20"/>
          <w:szCs w:val="20"/>
        </w:rPr>
        <w:t>G</w:t>
      </w:r>
      <w:r w:rsidRPr="001853DE">
        <w:rPr>
          <w:rFonts w:ascii="Century Gothic" w:eastAsia="Century Gothic" w:hAnsi="Century Gothic" w:cs="Century Gothic"/>
          <w:sz w:val="20"/>
          <w:szCs w:val="20"/>
        </w:rPr>
        <w:t xml:space="preserve">aceta </w:t>
      </w:r>
      <w:r w:rsidR="00053B54" w:rsidRPr="001853DE">
        <w:rPr>
          <w:rFonts w:ascii="Century Gothic" w:eastAsia="Century Gothic" w:hAnsi="Century Gothic" w:cs="Century Gothic"/>
          <w:sz w:val="20"/>
          <w:szCs w:val="20"/>
        </w:rPr>
        <w:t>M</w:t>
      </w:r>
      <w:r w:rsidRPr="001853DE">
        <w:rPr>
          <w:rFonts w:ascii="Century Gothic" w:eastAsia="Century Gothic" w:hAnsi="Century Gothic" w:cs="Century Gothic"/>
          <w:sz w:val="20"/>
          <w:szCs w:val="20"/>
        </w:rPr>
        <w:t>unicipal No. 271-I el día 26 de diciembre del 2022</w:t>
      </w:r>
      <w:r w:rsidR="00576967" w:rsidRPr="001853DE">
        <w:rPr>
          <w:rFonts w:ascii="Century Gothic" w:eastAsia="Century Gothic" w:hAnsi="Century Gothic" w:cs="Century Gothic"/>
          <w:sz w:val="20"/>
          <w:szCs w:val="20"/>
        </w:rPr>
        <w:t xml:space="preserve">. </w:t>
      </w:r>
      <w:r w:rsidR="00053B54" w:rsidRPr="001853DE">
        <w:rPr>
          <w:rFonts w:ascii="Century Gothic" w:eastAsia="Century Gothic" w:hAnsi="Century Gothic" w:cs="Century Gothic"/>
          <w:sz w:val="20"/>
          <w:szCs w:val="20"/>
        </w:rPr>
        <w:t xml:space="preserve">Para mayor referencia, se incluye la liga de consulta </w:t>
      </w:r>
      <w:r w:rsidR="00576967" w:rsidRPr="001853DE">
        <w:rPr>
          <w:rFonts w:ascii="Century Gothic" w:eastAsia="Century Gothic" w:hAnsi="Century Gothic" w:cs="Century Gothic"/>
          <w:sz w:val="20"/>
          <w:szCs w:val="20"/>
        </w:rPr>
        <w:t>(</w:t>
      </w:r>
      <w:hyperlink r:id="rId18" w:history="1">
        <w:r w:rsidR="00576967" w:rsidRPr="001853DE">
          <w:rPr>
            <w:rStyle w:val="Hipervnculo"/>
            <w:rFonts w:ascii="Century Gothic" w:eastAsia="Century Gothic" w:hAnsi="Century Gothic" w:cs="Century Gothic"/>
            <w:color w:val="auto"/>
            <w:sz w:val="20"/>
            <w:szCs w:val="20"/>
          </w:rPr>
          <w:t>https://www.municipiochihuahua.gob.mx/SHA/Gacetas</w:t>
        </w:r>
      </w:hyperlink>
      <w:r w:rsidR="00576967" w:rsidRPr="001853DE">
        <w:rPr>
          <w:rFonts w:ascii="Century Gothic" w:eastAsia="Century Gothic" w:hAnsi="Century Gothic" w:cs="Century Gothic"/>
          <w:sz w:val="20"/>
          <w:szCs w:val="20"/>
        </w:rPr>
        <w:t>)</w:t>
      </w:r>
      <w:r w:rsidR="0097223A" w:rsidRPr="001853DE">
        <w:rPr>
          <w:rFonts w:ascii="Century Gothic" w:eastAsia="Century Gothic" w:hAnsi="Century Gothic" w:cs="Century Gothic"/>
          <w:sz w:val="20"/>
          <w:szCs w:val="20"/>
        </w:rPr>
        <w:t>.</w:t>
      </w:r>
    </w:p>
    <w:p w14:paraId="2C29B0E6" w14:textId="77777777" w:rsidR="00576967" w:rsidRPr="001853DE" w:rsidRDefault="00576967" w:rsidP="004D30AA">
      <w:pPr>
        <w:spacing w:line="276" w:lineRule="auto"/>
        <w:ind w:right="49"/>
        <w:jc w:val="both"/>
        <w:rPr>
          <w:rFonts w:ascii="Century Gothic" w:eastAsia="Century Gothic" w:hAnsi="Century Gothic" w:cs="Century Gothic"/>
          <w:sz w:val="20"/>
          <w:szCs w:val="20"/>
        </w:rPr>
      </w:pPr>
    </w:p>
    <w:p w14:paraId="0C509473" w14:textId="77777777" w:rsidR="006727CA" w:rsidRPr="001853DE" w:rsidRDefault="006727CA" w:rsidP="004D30AA">
      <w:pPr>
        <w:spacing w:line="276" w:lineRule="auto"/>
        <w:ind w:right="49"/>
        <w:jc w:val="both"/>
        <w:rPr>
          <w:rFonts w:ascii="Century Gothic" w:eastAsia="Century Gothic" w:hAnsi="Century Gothic" w:cs="Century Gothic"/>
          <w:sz w:val="20"/>
          <w:szCs w:val="20"/>
        </w:rPr>
      </w:pPr>
    </w:p>
    <w:p w14:paraId="7B16051E" w14:textId="77777777" w:rsidR="006727CA" w:rsidRPr="001853DE" w:rsidRDefault="006727CA" w:rsidP="004D30AA">
      <w:pPr>
        <w:spacing w:line="276" w:lineRule="auto"/>
        <w:ind w:right="49"/>
        <w:jc w:val="both"/>
        <w:rPr>
          <w:rFonts w:ascii="Century Gothic" w:eastAsia="Century Gothic" w:hAnsi="Century Gothic" w:cs="Century Gothic"/>
          <w:sz w:val="20"/>
          <w:szCs w:val="20"/>
        </w:rPr>
      </w:pPr>
    </w:p>
    <w:p w14:paraId="540821C4" w14:textId="77777777" w:rsidR="006727CA" w:rsidRPr="001853DE" w:rsidRDefault="006727CA" w:rsidP="004D30AA">
      <w:pPr>
        <w:spacing w:line="276" w:lineRule="auto"/>
        <w:ind w:right="49"/>
        <w:jc w:val="both"/>
        <w:rPr>
          <w:rFonts w:ascii="Century Gothic" w:eastAsia="Century Gothic" w:hAnsi="Century Gothic" w:cs="Century Gothic"/>
          <w:sz w:val="20"/>
          <w:szCs w:val="20"/>
        </w:rPr>
      </w:pPr>
    </w:p>
    <w:p w14:paraId="35FB235A" w14:textId="6A20BD08" w:rsidR="00842C9C" w:rsidRPr="001853DE" w:rsidRDefault="00864086" w:rsidP="004A6E9F">
      <w:pPr>
        <w:pStyle w:val="Ttulo1"/>
        <w:spacing w:before="0" w:line="276" w:lineRule="auto"/>
        <w:ind w:right="49"/>
        <w:jc w:val="center"/>
        <w:rPr>
          <w:rFonts w:ascii="Century Gothic" w:eastAsia="Century Gothic" w:hAnsi="Century Gothic" w:cs="Century Gothic"/>
          <w:b/>
          <w:color w:val="auto"/>
          <w:sz w:val="20"/>
          <w:szCs w:val="20"/>
        </w:rPr>
      </w:pPr>
      <w:bookmarkStart w:id="63" w:name="_Toc152244367"/>
      <w:r w:rsidRPr="001853DE">
        <w:rPr>
          <w:rFonts w:ascii="Century Gothic" w:eastAsia="Century Gothic" w:hAnsi="Century Gothic" w:cs="Century Gothic"/>
          <w:b/>
          <w:color w:val="auto"/>
          <w:sz w:val="20"/>
          <w:szCs w:val="20"/>
        </w:rPr>
        <w:t>T</w:t>
      </w:r>
      <w:r w:rsidR="004B414E">
        <w:rPr>
          <w:rFonts w:ascii="Century Gothic" w:eastAsia="Century Gothic" w:hAnsi="Century Gothic" w:cs="Century Gothic"/>
          <w:b/>
          <w:color w:val="auto"/>
          <w:sz w:val="20"/>
          <w:szCs w:val="20"/>
        </w:rPr>
        <w:t>Í</w:t>
      </w:r>
      <w:r w:rsidRPr="001853DE">
        <w:rPr>
          <w:rFonts w:ascii="Century Gothic" w:eastAsia="Century Gothic" w:hAnsi="Century Gothic" w:cs="Century Gothic"/>
          <w:b/>
          <w:color w:val="auto"/>
          <w:sz w:val="20"/>
          <w:szCs w:val="20"/>
        </w:rPr>
        <w:t xml:space="preserve">TULO </w:t>
      </w:r>
      <w:r w:rsidR="00521F9D" w:rsidRPr="001853DE">
        <w:rPr>
          <w:rFonts w:ascii="Century Gothic" w:eastAsia="Century Gothic" w:hAnsi="Century Gothic" w:cs="Century Gothic"/>
          <w:b/>
          <w:color w:val="auto"/>
          <w:sz w:val="20"/>
          <w:szCs w:val="20"/>
        </w:rPr>
        <w:t>OCTAVO</w:t>
      </w:r>
      <w:bookmarkEnd w:id="63"/>
    </w:p>
    <w:p w14:paraId="6B499733" w14:textId="3F2B1D97" w:rsidR="00365E93" w:rsidRPr="001853DE" w:rsidRDefault="00365E93" w:rsidP="004A6E9F">
      <w:pPr>
        <w:pStyle w:val="Ttulo1"/>
        <w:spacing w:before="0"/>
        <w:jc w:val="center"/>
        <w:rPr>
          <w:rFonts w:ascii="Century Gothic" w:eastAsia="Century Gothic" w:hAnsi="Century Gothic"/>
          <w:color w:val="auto"/>
          <w:sz w:val="20"/>
          <w:szCs w:val="20"/>
        </w:rPr>
      </w:pPr>
      <w:bookmarkStart w:id="64" w:name="_Toc152244368"/>
      <w:r w:rsidRPr="001853DE">
        <w:rPr>
          <w:rFonts w:ascii="Century Gothic" w:eastAsia="Century Gothic" w:hAnsi="Century Gothic"/>
          <w:color w:val="auto"/>
          <w:sz w:val="20"/>
          <w:szCs w:val="20"/>
        </w:rPr>
        <w:t>DE LOS FACTORES DE INCREMENTO Y DEMÉRITO</w:t>
      </w:r>
      <w:bookmarkEnd w:id="64"/>
    </w:p>
    <w:p w14:paraId="7E8800CB" w14:textId="7BC6E787" w:rsidR="00842C9C" w:rsidRPr="001853DE" w:rsidRDefault="00864086" w:rsidP="0008756E">
      <w:pPr>
        <w:pStyle w:val="Ttulo1"/>
        <w:spacing w:line="276" w:lineRule="auto"/>
        <w:ind w:right="49"/>
        <w:jc w:val="center"/>
        <w:rPr>
          <w:rFonts w:ascii="Century Gothic" w:eastAsia="Century Gothic" w:hAnsi="Century Gothic" w:cs="Century Gothic"/>
          <w:color w:val="auto"/>
          <w:sz w:val="20"/>
          <w:szCs w:val="20"/>
        </w:rPr>
      </w:pPr>
      <w:bookmarkStart w:id="65" w:name="_Toc152244369"/>
      <w:r w:rsidRPr="001853DE">
        <w:rPr>
          <w:rFonts w:ascii="Century Gothic" w:eastAsia="Century Gothic" w:hAnsi="Century Gothic" w:cs="Century Gothic"/>
          <w:b/>
          <w:color w:val="auto"/>
          <w:sz w:val="20"/>
          <w:szCs w:val="20"/>
        </w:rPr>
        <w:t>CAPÍTULO PRIMERO</w:t>
      </w:r>
      <w:bookmarkEnd w:id="65"/>
    </w:p>
    <w:bookmarkStart w:id="66" w:name="_Toc152244370"/>
    <w:p w14:paraId="4293686D" w14:textId="71C0D1F0" w:rsidR="00842C9C" w:rsidRPr="001853DE" w:rsidRDefault="000C2D05" w:rsidP="0008756E">
      <w:pPr>
        <w:pStyle w:val="Ttulo2"/>
        <w:spacing w:line="276" w:lineRule="auto"/>
        <w:ind w:right="49"/>
        <w:jc w:val="center"/>
        <w:rPr>
          <w:rFonts w:ascii="Century Gothic" w:eastAsia="Century Gothic" w:hAnsi="Century Gothic" w:cs="Century Gothic"/>
          <w:color w:val="auto"/>
          <w:sz w:val="20"/>
          <w:szCs w:val="20"/>
        </w:rPr>
      </w:pPr>
      <w:sdt>
        <w:sdtPr>
          <w:rPr>
            <w:rFonts w:ascii="Century Gothic" w:hAnsi="Century Gothic"/>
            <w:color w:val="auto"/>
            <w:sz w:val="20"/>
            <w:szCs w:val="20"/>
          </w:rPr>
          <w:tag w:val="goog_rdk_86"/>
          <w:id w:val="-2138168432"/>
        </w:sdtPr>
        <w:sdtEndPr/>
        <w:sdtContent/>
      </w:sdt>
      <w:sdt>
        <w:sdtPr>
          <w:rPr>
            <w:rFonts w:ascii="Century Gothic" w:hAnsi="Century Gothic"/>
            <w:color w:val="auto"/>
            <w:sz w:val="20"/>
            <w:szCs w:val="20"/>
          </w:rPr>
          <w:tag w:val="goog_rdk_87"/>
          <w:id w:val="-1410917424"/>
        </w:sdtPr>
        <w:sdtEndPr/>
        <w:sdtContent/>
      </w:sdt>
      <w:sdt>
        <w:sdtPr>
          <w:rPr>
            <w:rFonts w:ascii="Century Gothic" w:hAnsi="Century Gothic"/>
            <w:color w:val="auto"/>
            <w:sz w:val="20"/>
            <w:szCs w:val="20"/>
          </w:rPr>
          <w:tag w:val="goog_rdk_88"/>
          <w:id w:val="1453132895"/>
        </w:sdtPr>
        <w:sdtEndPr/>
        <w:sdtContent/>
      </w:sdt>
      <w:r w:rsidR="00864086" w:rsidRPr="001853DE">
        <w:rPr>
          <w:rFonts w:ascii="Century Gothic" w:eastAsia="Century Gothic" w:hAnsi="Century Gothic" w:cs="Century Gothic"/>
          <w:color w:val="auto"/>
          <w:sz w:val="20"/>
          <w:szCs w:val="20"/>
        </w:rPr>
        <w:t>PARA SUELO URBANO</w:t>
      </w:r>
      <w:bookmarkEnd w:id="66"/>
    </w:p>
    <w:p w14:paraId="2C1A0107"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1AA75D2" w14:textId="11E8C41D"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89"/>
          <w:id w:val="914357270"/>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4</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Para los efectos de la</w:t>
      </w:r>
      <w:r w:rsidR="00EA621F" w:rsidRPr="001853DE">
        <w:rPr>
          <w:rFonts w:ascii="Century Gothic" w:eastAsia="Century Gothic" w:hAnsi="Century Gothic" w:cs="Century Gothic"/>
          <w:sz w:val="20"/>
          <w:szCs w:val="20"/>
        </w:rPr>
        <w:t>s</w:t>
      </w:r>
      <w:r w:rsidR="00864086" w:rsidRPr="001853DE">
        <w:rPr>
          <w:rFonts w:ascii="Century Gothic" w:eastAsia="Century Gothic" w:hAnsi="Century Gothic" w:cs="Century Gothic"/>
          <w:sz w:val="20"/>
          <w:szCs w:val="20"/>
        </w:rPr>
        <w:t xml:space="preserve"> presente</w:t>
      </w:r>
      <w:r w:rsidR="00EA621F" w:rsidRPr="001853DE">
        <w:rPr>
          <w:rFonts w:ascii="Century Gothic" w:eastAsia="Century Gothic" w:hAnsi="Century Gothic" w:cs="Century Gothic"/>
          <w:sz w:val="20"/>
          <w:szCs w:val="20"/>
        </w:rPr>
        <w:t>s</w:t>
      </w:r>
      <w:r w:rsidR="00864086" w:rsidRPr="001853DE">
        <w:rPr>
          <w:rFonts w:ascii="Century Gothic" w:eastAsia="Century Gothic" w:hAnsi="Century Gothic" w:cs="Century Gothic"/>
          <w:sz w:val="20"/>
          <w:szCs w:val="20"/>
        </w:rPr>
        <w:t xml:space="preserve"> Tabla</w:t>
      </w:r>
      <w:r w:rsidR="00EA621F" w:rsidRPr="001853DE">
        <w:rPr>
          <w:rFonts w:ascii="Century Gothic" w:eastAsia="Century Gothic" w:hAnsi="Century Gothic" w:cs="Century Gothic"/>
          <w:sz w:val="20"/>
          <w:szCs w:val="20"/>
        </w:rPr>
        <w:t>s</w:t>
      </w:r>
      <w:r w:rsidR="00864086" w:rsidRPr="001853DE">
        <w:rPr>
          <w:rFonts w:ascii="Century Gothic" w:eastAsia="Century Gothic" w:hAnsi="Century Gothic" w:cs="Century Gothic"/>
          <w:sz w:val="20"/>
          <w:szCs w:val="20"/>
        </w:rPr>
        <w:t xml:space="preserve"> de Valores de Suelo y Construcción se entenderá por:</w:t>
      </w:r>
    </w:p>
    <w:p w14:paraId="0DFDAB51" w14:textId="77777777" w:rsidR="00125FE0" w:rsidRPr="001853DE" w:rsidRDefault="00125FE0" w:rsidP="00CF5CE6">
      <w:pPr>
        <w:spacing w:line="276" w:lineRule="auto"/>
        <w:ind w:right="49"/>
        <w:jc w:val="both"/>
        <w:rPr>
          <w:rFonts w:ascii="Century Gothic" w:eastAsia="Century Gothic" w:hAnsi="Century Gothic" w:cs="Century Gothic"/>
          <w:sz w:val="20"/>
          <w:szCs w:val="20"/>
        </w:rPr>
      </w:pPr>
    </w:p>
    <w:p w14:paraId="1ED1CBD7" w14:textId="7185C7A7" w:rsidR="00770228" w:rsidRPr="001853DE" w:rsidRDefault="00864086" w:rsidP="00770228">
      <w:pPr>
        <w:pStyle w:val="Prrafodelista"/>
        <w:numPr>
          <w:ilvl w:val="0"/>
          <w:numId w:val="38"/>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Factor de demérito: Es la disminución expresada numéricamente como inferior a la unidad que, bajo criterios técnicos, reducen el valor unitario de un bien inmueble, a partir del análisis del tipo o clase de suelo o inmueble, ubicación, cercanía a vías de comunicación y centros de población, zonificación, </w:t>
      </w:r>
      <w:sdt>
        <w:sdtPr>
          <w:rPr>
            <w:rFonts w:ascii="Century Gothic" w:hAnsi="Century Gothic"/>
            <w:sz w:val="20"/>
            <w:szCs w:val="20"/>
          </w:rPr>
          <w:tag w:val="goog_rdk_90"/>
          <w:id w:val="-99870078"/>
        </w:sdtPr>
        <w:sdtEndPr/>
        <w:sdtContent/>
      </w:sdt>
      <w:r w:rsidRPr="001853DE">
        <w:rPr>
          <w:rFonts w:ascii="Century Gothic" w:eastAsia="Century Gothic" w:hAnsi="Century Gothic" w:cs="Century Gothic"/>
          <w:sz w:val="20"/>
          <w:szCs w:val="20"/>
        </w:rPr>
        <w:t>normatividad aplicable, así como las condiciones hidrológicas, humedad o cualquier otra circunstancia que pueda influir negativamente en el resultado de la valuación.</w:t>
      </w:r>
    </w:p>
    <w:p w14:paraId="344935A0" w14:textId="77777777" w:rsidR="00770228" w:rsidRPr="001853DE" w:rsidRDefault="00770228" w:rsidP="00770228">
      <w:pPr>
        <w:pStyle w:val="Prrafodelista"/>
        <w:ind w:right="49"/>
        <w:jc w:val="both"/>
        <w:rPr>
          <w:rFonts w:ascii="Century Gothic" w:eastAsia="Century Gothic" w:hAnsi="Century Gothic" w:cs="Century Gothic"/>
          <w:sz w:val="20"/>
          <w:szCs w:val="20"/>
        </w:rPr>
      </w:pPr>
    </w:p>
    <w:p w14:paraId="02A4259C" w14:textId="7C9C9A21" w:rsidR="00842C9C" w:rsidRPr="001853DE" w:rsidRDefault="00864086" w:rsidP="00770228">
      <w:pPr>
        <w:pStyle w:val="Prrafodelista"/>
        <w:numPr>
          <w:ilvl w:val="0"/>
          <w:numId w:val="38"/>
        </w:numPr>
        <w:spacing w:after="0"/>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incremento: El incremento expresado numéricamente superior a la unidad y que bajo criterios técnicos incrementan el valor unitario de un bien inmueble, a partir del análisis del tipo o clase de suelo o inmueble, zonificación y normatividad aplicable, ubicación, cercanía a vías de comunicación y centros de población que pueda influir positivamente en el resultado de la valuación.</w:t>
      </w:r>
    </w:p>
    <w:p w14:paraId="6E439627" w14:textId="77777777" w:rsidR="00842C9C" w:rsidRPr="001853DE" w:rsidRDefault="00842C9C" w:rsidP="00770228">
      <w:pPr>
        <w:spacing w:line="276" w:lineRule="auto"/>
        <w:ind w:right="49"/>
        <w:jc w:val="both"/>
        <w:rPr>
          <w:rFonts w:ascii="Century Gothic" w:eastAsia="Century Gothic" w:hAnsi="Century Gothic" w:cs="Century Gothic"/>
          <w:sz w:val="20"/>
          <w:szCs w:val="20"/>
        </w:rPr>
      </w:pPr>
    </w:p>
    <w:p w14:paraId="31E45720" w14:textId="1B20B46A" w:rsidR="00842C9C" w:rsidRPr="001853DE" w:rsidRDefault="00864086" w:rsidP="00770228">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lastRenderedPageBreak/>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Un predio urbano es</w:t>
      </w:r>
      <w:r w:rsidR="0008756E" w:rsidRPr="001853DE">
        <w:rPr>
          <w:rFonts w:ascii="Century Gothic" w:eastAsia="Century Gothic" w:hAnsi="Century Gothic" w:cs="Century Gothic"/>
          <w:sz w:val="20"/>
          <w:szCs w:val="20"/>
        </w:rPr>
        <w:t xml:space="preserve"> e</w:t>
      </w:r>
      <w:r w:rsidRPr="001853DE">
        <w:rPr>
          <w:rFonts w:ascii="Century Gothic" w:eastAsia="Century Gothic" w:hAnsi="Century Gothic" w:cs="Century Gothic"/>
          <w:sz w:val="20"/>
          <w:szCs w:val="20"/>
        </w:rPr>
        <w:t>l que se encuentre ubicado dentro de los límites de algún centro de población; y</w:t>
      </w:r>
      <w:r w:rsidR="0008756E" w:rsidRPr="001853DE">
        <w:rPr>
          <w:rFonts w:ascii="Century Gothic" w:eastAsia="Century Gothic" w:hAnsi="Century Gothic" w:cs="Century Gothic"/>
          <w:sz w:val="20"/>
          <w:szCs w:val="20"/>
        </w:rPr>
        <w:t xml:space="preserve"> l</w:t>
      </w:r>
      <w:r w:rsidRPr="001853DE">
        <w:rPr>
          <w:rFonts w:ascii="Century Gothic" w:eastAsia="Century Gothic" w:hAnsi="Century Gothic" w:cs="Century Gothic"/>
          <w:sz w:val="20"/>
          <w:szCs w:val="20"/>
        </w:rPr>
        <w:t xml:space="preserve">os </w:t>
      </w:r>
      <w:r w:rsidR="0008756E" w:rsidRPr="001853DE">
        <w:rPr>
          <w:rFonts w:ascii="Century Gothic" w:eastAsia="Century Gothic" w:hAnsi="Century Gothic" w:cs="Century Gothic"/>
          <w:sz w:val="20"/>
          <w:szCs w:val="20"/>
        </w:rPr>
        <w:t>que,</w:t>
      </w:r>
      <w:r w:rsidRPr="001853DE">
        <w:rPr>
          <w:rFonts w:ascii="Century Gothic" w:eastAsia="Century Gothic" w:hAnsi="Century Gothic" w:cs="Century Gothic"/>
          <w:sz w:val="20"/>
          <w:szCs w:val="20"/>
        </w:rPr>
        <w:t xml:space="preserve"> encontrándose fuera de los límites de algún centro de población, por su uso de</w:t>
      </w:r>
    </w:p>
    <w:p w14:paraId="1FEF21E5"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suelo y que cuente con más de dos servicios.</w:t>
      </w:r>
    </w:p>
    <w:p w14:paraId="33F41BAB" w14:textId="702FEB1F" w:rsidR="00842C9C" w:rsidRPr="001853DE" w:rsidRDefault="00864086" w:rsidP="00CF5CE6">
      <w:pPr>
        <w:pBdr>
          <w:top w:val="nil"/>
          <w:left w:val="nil"/>
          <w:bottom w:val="nil"/>
          <w:right w:val="nil"/>
          <w:between w:val="nil"/>
        </w:pBdr>
        <w:shd w:val="clear" w:color="auto" w:fill="FFFFFF"/>
        <w:spacing w:before="24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En un predio regular e irregular, se multiplicará la superficie correspondiente por los factores resultantes de tierra, de cada fracción del predio.</w:t>
      </w:r>
    </w:p>
    <w:p w14:paraId="36D641EB"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w:p>
    <w:tbl>
      <w:tblPr>
        <w:tblStyle w:val="aff5"/>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3969"/>
      </w:tblGrid>
      <w:tr w:rsidR="00890637" w:rsidRPr="001853DE" w14:paraId="46196558" w14:textId="77777777" w:rsidTr="008522A6">
        <w:trPr>
          <w:trHeight w:val="629"/>
        </w:trPr>
        <w:tc>
          <w:tcPr>
            <w:tcW w:w="5954" w:type="dxa"/>
            <w:vMerge w:val="restart"/>
            <w:vAlign w:val="center"/>
          </w:tcPr>
          <w:p w14:paraId="54ABA332" w14:textId="2D2D9A8F" w:rsidR="00842C9C" w:rsidRPr="001853DE" w:rsidRDefault="00864086" w:rsidP="00B1538D">
            <w:pPr>
              <w:spacing w:line="276" w:lineRule="auto"/>
              <w:ind w:right="49"/>
              <w:jc w:val="both"/>
              <w:rPr>
                <w:rFonts w:ascii="Century Gothic" w:eastAsia="Century Gothic" w:hAnsi="Century Gothic" w:cs="Century Gothic"/>
                <w:sz w:val="20"/>
                <w:szCs w:val="20"/>
                <w:highlight w:val="white"/>
              </w:rPr>
            </w:pPr>
            <w:r w:rsidRPr="001853DE">
              <w:rPr>
                <w:rFonts w:ascii="Century Gothic" w:eastAsia="Century Gothic" w:hAnsi="Century Gothic" w:cs="Century Gothic"/>
                <w:sz w:val="20"/>
                <w:szCs w:val="20"/>
              </w:rPr>
              <w:t>LOTE TIPO. -</w:t>
            </w:r>
            <w:r w:rsidR="00365E93" w:rsidRPr="001853DE">
              <w:rPr>
                <w:rFonts w:ascii="Century Gothic" w:eastAsia="Century Gothic" w:hAnsi="Century Gothic" w:cs="Century Gothic"/>
                <w:sz w:val="20"/>
                <w:szCs w:val="20"/>
                <w:highlight w:val="white"/>
              </w:rPr>
              <w:t xml:space="preserve"> Es el lote predominante en la zona o calle en la que se ubique un predio determinado. Considerando sus características físicas, es</w:t>
            </w:r>
            <w:r w:rsidR="00B1538D" w:rsidRPr="001853DE">
              <w:rPr>
                <w:rFonts w:ascii="Century Gothic" w:eastAsia="Century Gothic" w:hAnsi="Century Gothic" w:cs="Century Gothic"/>
                <w:sz w:val="20"/>
                <w:szCs w:val="20"/>
                <w:highlight w:val="white"/>
              </w:rPr>
              <w:t xml:space="preserve"> decir, su área, frente y fondo; de acuerdo a la zonificación que dictamina la Dirección de Desarrollo Urbano y Ecología.</w:t>
            </w:r>
          </w:p>
        </w:tc>
        <w:tc>
          <w:tcPr>
            <w:tcW w:w="3969" w:type="dxa"/>
            <w:vAlign w:val="center"/>
          </w:tcPr>
          <w:p w14:paraId="57A0924C"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u w:val="single"/>
              </w:rPr>
              <w:t>LOTE REGULAR</w:t>
            </w:r>
            <w:r w:rsidRPr="001853DE">
              <w:rPr>
                <w:rFonts w:ascii="Century Gothic" w:eastAsia="Century Gothic" w:hAnsi="Century Gothic" w:cs="Century Gothic"/>
                <w:sz w:val="20"/>
                <w:szCs w:val="20"/>
              </w:rPr>
              <w:t xml:space="preserve"> Son aquellos lotes semejantes a los lotes tipos.</w:t>
            </w:r>
          </w:p>
        </w:tc>
      </w:tr>
      <w:tr w:rsidR="00890637" w:rsidRPr="001853DE" w14:paraId="603779C0" w14:textId="77777777" w:rsidTr="008522A6">
        <w:trPr>
          <w:trHeight w:val="720"/>
        </w:trPr>
        <w:tc>
          <w:tcPr>
            <w:tcW w:w="5954" w:type="dxa"/>
            <w:vMerge/>
            <w:vAlign w:val="center"/>
          </w:tcPr>
          <w:p w14:paraId="5751C4D9" w14:textId="77777777" w:rsidR="00842C9C" w:rsidRPr="001853DE" w:rsidRDefault="00842C9C" w:rsidP="00CF5CE6">
            <w:pPr>
              <w:widowControl w:val="0"/>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tc>
        <w:tc>
          <w:tcPr>
            <w:tcW w:w="3969" w:type="dxa"/>
            <w:vAlign w:val="center"/>
          </w:tcPr>
          <w:p w14:paraId="76F9978A"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u w:val="single"/>
              </w:rPr>
              <w:t>LOTES IRREGULARES</w:t>
            </w:r>
            <w:r w:rsidRPr="001853DE">
              <w:rPr>
                <w:rFonts w:ascii="Century Gothic" w:eastAsia="Century Gothic" w:hAnsi="Century Gothic" w:cs="Century Gothic"/>
                <w:sz w:val="20"/>
                <w:szCs w:val="20"/>
              </w:rPr>
              <w:t xml:space="preserve"> Son aquellos que no se asemejan al lote tipo.</w:t>
            </w:r>
          </w:p>
        </w:tc>
      </w:tr>
    </w:tbl>
    <w:p w14:paraId="2438DB55" w14:textId="77777777" w:rsidR="007F1483" w:rsidRPr="001853DE" w:rsidRDefault="007F1483" w:rsidP="00CF5CE6">
      <w:pPr>
        <w:spacing w:line="276" w:lineRule="auto"/>
        <w:ind w:right="49"/>
        <w:jc w:val="both"/>
        <w:rPr>
          <w:rFonts w:ascii="Century Gothic" w:eastAsia="Century Gothic" w:hAnsi="Century Gothic" w:cs="Century Gothic"/>
          <w:sz w:val="20"/>
          <w:szCs w:val="20"/>
        </w:rPr>
      </w:pPr>
    </w:p>
    <w:p w14:paraId="14B55A00" w14:textId="58A5CC40" w:rsidR="00842C9C" w:rsidRPr="001853DE" w:rsidRDefault="00864086" w:rsidP="00CF5CE6">
      <w:pPr>
        <w:spacing w:line="276" w:lineRule="auto"/>
        <w:ind w:right="49"/>
        <w:jc w:val="both"/>
        <w:rPr>
          <w:rFonts w:ascii="Century Gothic" w:eastAsia="Century Gothic" w:hAnsi="Century Gothic" w:cs="Century Gothic"/>
          <w:sz w:val="20"/>
          <w:szCs w:val="20"/>
        </w:rPr>
      </w:pPr>
      <w:bookmarkStart w:id="67" w:name="_heading=h.z5zglyoi21k1" w:colFirst="0" w:colLast="0"/>
      <w:bookmarkEnd w:id="67"/>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Resultante de </w:t>
      </w:r>
      <w:r w:rsidR="00770228"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xml:space="preserve"> para Predio Urbano es el factor que se obtiene de multiplicar el número de variables que puedan incrementar o demeritar de forma directa el valor del </w:t>
      </w:r>
      <w:r w:rsidR="00770228"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siendo diversa la cantidad de dichas variables que puedan incidir en el valor.</w:t>
      </w:r>
    </w:p>
    <w:p w14:paraId="0C4A5B7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BA29C53" w14:textId="0075529D"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factores de ajuste que serán utilizados en la valuación:</w:t>
      </w:r>
    </w:p>
    <w:p w14:paraId="4CB0C5C4" w14:textId="77777777" w:rsidR="008522A6" w:rsidRPr="001853DE" w:rsidRDefault="008522A6" w:rsidP="00CF5CE6">
      <w:pPr>
        <w:spacing w:line="276" w:lineRule="auto"/>
        <w:ind w:right="49"/>
        <w:jc w:val="both"/>
        <w:rPr>
          <w:rFonts w:ascii="Century Gothic" w:eastAsia="Century Gothic" w:hAnsi="Century Gothic" w:cs="Century Gothic"/>
          <w:sz w:val="20"/>
          <w:szCs w:val="20"/>
        </w:rPr>
      </w:pPr>
    </w:p>
    <w:p w14:paraId="4853DE50"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bookmarkStart w:id="68" w:name="_heading=h.qsh70q" w:colFirst="0" w:colLast="0"/>
      <w:bookmarkEnd w:id="68"/>
      <w:r w:rsidRPr="001853DE">
        <w:rPr>
          <w:rFonts w:ascii="Century Gothic" w:eastAsia="Century Gothic" w:hAnsi="Century Gothic" w:cs="Century Gothic"/>
          <w:sz w:val="20"/>
          <w:szCs w:val="20"/>
        </w:rPr>
        <w:t>Factor de topografía (Ft)</w:t>
      </w:r>
    </w:p>
    <w:p w14:paraId="54848BD0"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ubicación (Fu) (en los casos que aplique):</w:t>
      </w:r>
    </w:p>
    <w:p w14:paraId="7BF481DA" w14:textId="77777777" w:rsidR="00842C9C" w:rsidRPr="001853DE"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esquina (Fe)</w:t>
      </w:r>
    </w:p>
    <w:p w14:paraId="6E26797C"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forma (</w:t>
      </w:r>
      <w:proofErr w:type="spellStart"/>
      <w:r w:rsidRPr="001853DE">
        <w:rPr>
          <w:rFonts w:ascii="Century Gothic" w:eastAsia="Century Gothic" w:hAnsi="Century Gothic" w:cs="Century Gothic"/>
          <w:sz w:val="20"/>
          <w:szCs w:val="20"/>
        </w:rPr>
        <w:t>Ff</w:t>
      </w:r>
      <w:proofErr w:type="spellEnd"/>
      <w:r w:rsidRPr="001853DE">
        <w:rPr>
          <w:rFonts w:ascii="Century Gothic" w:eastAsia="Century Gothic" w:hAnsi="Century Gothic" w:cs="Century Gothic"/>
          <w:sz w:val="20"/>
          <w:szCs w:val="20"/>
        </w:rPr>
        <w:t>) (en los casos que aplique):</w:t>
      </w:r>
    </w:p>
    <w:p w14:paraId="550F7C76" w14:textId="45808C20" w:rsidR="00842C9C" w:rsidRPr="001853DE"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Factor de franja en </w:t>
      </w:r>
      <w:r w:rsidR="00194B13"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comercial (</w:t>
      </w:r>
      <w:proofErr w:type="spellStart"/>
      <w:r w:rsidRPr="001853DE">
        <w:rPr>
          <w:rFonts w:ascii="Century Gothic" w:eastAsia="Century Gothic" w:hAnsi="Century Gothic" w:cs="Century Gothic"/>
          <w:sz w:val="20"/>
          <w:szCs w:val="20"/>
        </w:rPr>
        <w:t>Ffc</w:t>
      </w:r>
      <w:proofErr w:type="spellEnd"/>
      <w:r w:rsidRPr="001853DE">
        <w:rPr>
          <w:rFonts w:ascii="Century Gothic" w:eastAsia="Century Gothic" w:hAnsi="Century Gothic" w:cs="Century Gothic"/>
          <w:sz w:val="20"/>
          <w:szCs w:val="20"/>
        </w:rPr>
        <w:t>)</w:t>
      </w:r>
    </w:p>
    <w:p w14:paraId="4E26A2CB" w14:textId="77777777" w:rsidR="00842C9C" w:rsidRPr="001853DE"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forma irregular (</w:t>
      </w:r>
      <w:proofErr w:type="spellStart"/>
      <w:r w:rsidRPr="001853DE">
        <w:rPr>
          <w:rFonts w:ascii="Century Gothic" w:eastAsia="Century Gothic" w:hAnsi="Century Gothic" w:cs="Century Gothic"/>
          <w:sz w:val="20"/>
          <w:szCs w:val="20"/>
        </w:rPr>
        <w:t>Ffi</w:t>
      </w:r>
      <w:proofErr w:type="spellEnd"/>
      <w:r w:rsidRPr="001853DE">
        <w:rPr>
          <w:rFonts w:ascii="Century Gothic" w:eastAsia="Century Gothic" w:hAnsi="Century Gothic" w:cs="Century Gothic"/>
          <w:sz w:val="20"/>
          <w:szCs w:val="20"/>
        </w:rPr>
        <w:t>)</w:t>
      </w:r>
    </w:p>
    <w:p w14:paraId="3B401D1D" w14:textId="77777777" w:rsidR="00842C9C" w:rsidRPr="001853DE"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frente (</w:t>
      </w:r>
      <w:proofErr w:type="spellStart"/>
      <w:r w:rsidRPr="001853DE">
        <w:rPr>
          <w:rFonts w:ascii="Century Gothic" w:eastAsia="Century Gothic" w:hAnsi="Century Gothic" w:cs="Century Gothic"/>
          <w:sz w:val="20"/>
          <w:szCs w:val="20"/>
        </w:rPr>
        <w:t>Ffr</w:t>
      </w:r>
      <w:proofErr w:type="spellEnd"/>
      <w:r w:rsidRPr="001853DE">
        <w:rPr>
          <w:rFonts w:ascii="Century Gothic" w:eastAsia="Century Gothic" w:hAnsi="Century Gothic" w:cs="Century Gothic"/>
          <w:sz w:val="20"/>
          <w:szCs w:val="20"/>
        </w:rPr>
        <w:t>)</w:t>
      </w:r>
    </w:p>
    <w:p w14:paraId="25A9B36F" w14:textId="77777777" w:rsidR="00842C9C" w:rsidRPr="001853DE"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exceso de fondo (</w:t>
      </w:r>
      <w:proofErr w:type="spellStart"/>
      <w:r w:rsidRPr="001853DE">
        <w:rPr>
          <w:rFonts w:ascii="Century Gothic" w:eastAsia="Century Gothic" w:hAnsi="Century Gothic" w:cs="Century Gothic"/>
          <w:sz w:val="20"/>
          <w:szCs w:val="20"/>
        </w:rPr>
        <w:t>Fef</w:t>
      </w:r>
      <w:proofErr w:type="spellEnd"/>
      <w:r w:rsidRPr="001853DE">
        <w:rPr>
          <w:rFonts w:ascii="Century Gothic" w:eastAsia="Century Gothic" w:hAnsi="Century Gothic" w:cs="Century Gothic"/>
          <w:sz w:val="20"/>
          <w:szCs w:val="20"/>
        </w:rPr>
        <w:t>)</w:t>
      </w:r>
    </w:p>
    <w:p w14:paraId="7A557141"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superficie (</w:t>
      </w:r>
      <w:proofErr w:type="spellStart"/>
      <w:r w:rsidRPr="001853DE">
        <w:rPr>
          <w:rFonts w:ascii="Century Gothic" w:eastAsia="Century Gothic" w:hAnsi="Century Gothic" w:cs="Century Gothic"/>
          <w:sz w:val="20"/>
          <w:szCs w:val="20"/>
        </w:rPr>
        <w:t>Fs</w:t>
      </w:r>
      <w:proofErr w:type="spellEnd"/>
      <w:r w:rsidRPr="001853DE">
        <w:rPr>
          <w:rFonts w:ascii="Century Gothic" w:eastAsia="Century Gothic" w:hAnsi="Century Gothic" w:cs="Century Gothic"/>
          <w:sz w:val="20"/>
          <w:szCs w:val="20"/>
        </w:rPr>
        <w:t>)</w:t>
      </w:r>
    </w:p>
    <w:p w14:paraId="3AE6B2D7"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residual (Fr)</w:t>
      </w:r>
    </w:p>
    <w:p w14:paraId="3F67AF0F" w14:textId="77777777" w:rsidR="00842C9C" w:rsidRPr="001853DE"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giro (</w:t>
      </w:r>
      <w:proofErr w:type="spellStart"/>
      <w:r w:rsidRPr="001853DE">
        <w:rPr>
          <w:rFonts w:ascii="Century Gothic" w:eastAsia="Century Gothic" w:hAnsi="Century Gothic" w:cs="Century Gothic"/>
          <w:sz w:val="20"/>
          <w:szCs w:val="20"/>
        </w:rPr>
        <w:t>Fg</w:t>
      </w:r>
      <w:proofErr w:type="spellEnd"/>
      <w:r w:rsidRPr="001853DE">
        <w:rPr>
          <w:rFonts w:ascii="Century Gothic" w:eastAsia="Century Gothic" w:hAnsi="Century Gothic" w:cs="Century Gothic"/>
          <w:sz w:val="20"/>
          <w:szCs w:val="20"/>
        </w:rPr>
        <w:t>)</w:t>
      </w:r>
    </w:p>
    <w:p w14:paraId="07B39AD5"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1047A2B1"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sz w:val="20"/>
          <w:szCs w:val="20"/>
        </w:rPr>
        <w:t xml:space="preserve">Nota: </w:t>
      </w:r>
      <w:r w:rsidRPr="001853DE">
        <w:rPr>
          <w:rFonts w:ascii="Century Gothic" w:eastAsia="Century Gothic" w:hAnsi="Century Gothic" w:cs="Century Gothic"/>
          <w:sz w:val="20"/>
          <w:szCs w:val="20"/>
        </w:rPr>
        <w:t>Si las características particulares de un lote lo hicieran quedar fuera de los factores anteriormente mencionados; el factor del lote será igual a 1.</w:t>
      </w:r>
    </w:p>
    <w:p w14:paraId="27391474"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3D269CD" w14:textId="2C405879" w:rsidR="00842C9C" w:rsidRPr="001853DE" w:rsidRDefault="000C2D05"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91"/>
          <w:id w:val="275993954"/>
        </w:sdtPr>
        <w:sdtEndPr/>
        <w:sdtContent/>
      </w:sdt>
      <w:sdt>
        <w:sdtPr>
          <w:rPr>
            <w:rFonts w:ascii="Century Gothic" w:hAnsi="Century Gothic"/>
            <w:sz w:val="20"/>
            <w:szCs w:val="20"/>
          </w:rPr>
          <w:tag w:val="goog_rdk_92"/>
          <w:id w:val="-602722422"/>
        </w:sdtPr>
        <w:sdtEndPr/>
        <w:sdtContent/>
      </w:sdt>
      <w:r w:rsidR="00864086"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5</w:t>
      </w:r>
      <w:r w:rsidR="002E1885" w:rsidRPr="001853DE">
        <w:rPr>
          <w:rFonts w:ascii="Century Gothic" w:eastAsia="Century Gothic" w:hAnsi="Century Gothic" w:cs="Century Gothic"/>
          <w:b/>
          <w:bCs w:val="0"/>
          <w:sz w:val="20"/>
          <w:szCs w:val="20"/>
        </w:rPr>
        <w:t>9</w:t>
      </w:r>
      <w:r w:rsidR="00864086"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El Factor de Topografía (Ft) pretende calificar al predio por las variaciones de elevación que presenta su superficie con respecto a su acceso principal, se puede dividir la topografía del predio en dos factores determinantes; pendiente de elevación o hundimiento del predio. Se aplica </w:t>
      </w:r>
      <w:r w:rsidR="003F1C36" w:rsidRPr="001853DE">
        <w:rPr>
          <w:rFonts w:ascii="Century Gothic" w:eastAsia="Century Gothic" w:hAnsi="Century Gothic" w:cs="Century Gothic"/>
          <w:sz w:val="20"/>
          <w:szCs w:val="20"/>
        </w:rPr>
        <w:t>de acuerdo con</w:t>
      </w:r>
      <w:r w:rsidR="00864086" w:rsidRPr="001853DE">
        <w:rPr>
          <w:rFonts w:ascii="Century Gothic" w:eastAsia="Century Gothic" w:hAnsi="Century Gothic" w:cs="Century Gothic"/>
          <w:sz w:val="20"/>
          <w:szCs w:val="20"/>
        </w:rPr>
        <w:t xml:space="preserve"> la tabla 2.</w:t>
      </w:r>
    </w:p>
    <w:p w14:paraId="4A31B823"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7071E84F" w14:textId="672383B6" w:rsidR="00842C9C" w:rsidRPr="001853DE" w:rsidRDefault="00864086" w:rsidP="00CF5CE6">
      <w:pPr>
        <w:spacing w:line="276" w:lineRule="auto"/>
        <w:ind w:right="49"/>
        <w:jc w:val="both"/>
        <w:rPr>
          <w:rFonts w:ascii="Century Gothic" w:eastAsia="Cambria Math" w:hAnsi="Century Gothic" w:cs="Cambria Math"/>
          <w:sz w:val="20"/>
          <w:szCs w:val="20"/>
        </w:rPr>
      </w:pPr>
      <w:r w:rsidRPr="001853DE">
        <w:rPr>
          <w:rFonts w:ascii="Century Gothic" w:eastAsia="Century Gothic" w:hAnsi="Century Gothic" w:cs="Century Gothic"/>
          <w:b/>
          <w:bCs w:val="0"/>
          <w:sz w:val="20"/>
          <w:szCs w:val="20"/>
        </w:rPr>
        <w:t xml:space="preserve">Artículo </w:t>
      </w:r>
      <w:r w:rsidR="002E1885" w:rsidRPr="001853DE">
        <w:rPr>
          <w:rFonts w:ascii="Century Gothic" w:eastAsia="Century Gothic" w:hAnsi="Century Gothic" w:cs="Century Gothic"/>
          <w:b/>
          <w:bCs w:val="0"/>
          <w:sz w:val="20"/>
          <w:szCs w:val="20"/>
        </w:rPr>
        <w:t>60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pendiente es la inclinación respecto de la calle expresada en po</w:t>
      </w:r>
      <w:r w:rsidR="007624FC" w:rsidRPr="001853DE">
        <w:rPr>
          <w:rFonts w:ascii="Century Gothic" w:eastAsia="Century Gothic" w:hAnsi="Century Gothic" w:cs="Century Gothic"/>
          <w:sz w:val="20"/>
          <w:szCs w:val="20"/>
        </w:rPr>
        <w:t>rcentaje</w:t>
      </w:r>
      <w:r w:rsidRPr="001853DE">
        <w:rPr>
          <w:rFonts w:ascii="Century Gothic" w:eastAsia="Century Gothic" w:hAnsi="Century Gothic" w:cs="Century Gothic"/>
          <w:sz w:val="20"/>
          <w:szCs w:val="20"/>
        </w:rPr>
        <w:t xml:space="preserve">, originada por su topografía pendiente ascendente o descendente, la cual será el resultado de dividir la altura “h” del desnivel entre la longitud de la profundidad del predio </w:t>
      </w:r>
      <m:oMath>
        <m:r>
          <w:rPr>
            <w:rFonts w:ascii="Cambria Math" w:eastAsia="Cambria Math" w:hAnsi="Cambria Math" w:cs="Cambria Math"/>
            <w:sz w:val="20"/>
            <w:szCs w:val="20"/>
          </w:rPr>
          <m:t>"l":</m:t>
        </m:r>
      </m:oMath>
    </w:p>
    <w:p w14:paraId="5CEA177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6"/>
        <w:tblW w:w="9915"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45"/>
        <w:gridCol w:w="7170"/>
      </w:tblGrid>
      <w:tr w:rsidR="00890637" w:rsidRPr="001853DE" w14:paraId="14C64A0A" w14:textId="77777777">
        <w:tc>
          <w:tcPr>
            <w:tcW w:w="2745" w:type="dxa"/>
          </w:tcPr>
          <w:p w14:paraId="1B93C265"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170" w:type="dxa"/>
          </w:tcPr>
          <w:p w14:paraId="0E956813"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32C2FD76" w14:textId="77777777">
        <w:trPr>
          <w:trHeight w:val="579"/>
        </w:trPr>
        <w:tc>
          <w:tcPr>
            <w:tcW w:w="2745" w:type="dxa"/>
          </w:tcPr>
          <w:p w14:paraId="161330C3" w14:textId="77777777" w:rsidR="00842C9C" w:rsidRPr="001853DE" w:rsidRDefault="00864086" w:rsidP="008C5087">
            <w:pPr>
              <w:spacing w:before="200" w:line="276" w:lineRule="auto"/>
              <w:ind w:right="49"/>
              <w:rPr>
                <w:rFonts w:ascii="Century Gothic" w:eastAsia="Cambria Math" w:hAnsi="Century Gothic" w:cs="Cambria Math"/>
                <w:sz w:val="20"/>
                <w:szCs w:val="20"/>
              </w:rPr>
            </w:pPr>
            <m:oMathPara>
              <m:oMath>
                <m:r>
                  <w:rPr>
                    <w:rFonts w:ascii="Cambria Math" w:eastAsia="Cambria Math" w:hAnsi="Cambria Math" w:cs="Cambria Math"/>
                    <w:sz w:val="20"/>
                    <w:szCs w:val="20"/>
                  </w:rPr>
                  <m:t>p=</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h</m:t>
                    </m:r>
                  </m:num>
                  <m:den>
                    <m:r>
                      <w:rPr>
                        <w:rFonts w:ascii="Cambria Math" w:eastAsia="Cambria Math" w:hAnsi="Cambria Math" w:cs="Cambria Math"/>
                        <w:sz w:val="20"/>
                        <w:szCs w:val="20"/>
                      </w:rPr>
                      <m:t xml:space="preserve">l </m:t>
                    </m:r>
                  </m:den>
                </m:f>
              </m:oMath>
            </m:oMathPara>
          </w:p>
        </w:tc>
        <w:tc>
          <w:tcPr>
            <w:tcW w:w="7170" w:type="dxa"/>
          </w:tcPr>
          <w:p w14:paraId="7942551F" w14:textId="77777777" w:rsidR="00842C9C" w:rsidRPr="001853DE" w:rsidRDefault="00864086" w:rsidP="008C5087">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p=pendiente</m:t>
                </m:r>
              </m:oMath>
            </m:oMathPara>
          </w:p>
          <w:p w14:paraId="00C86D84" w14:textId="77777777" w:rsidR="00842C9C" w:rsidRPr="001853DE" w:rsidRDefault="00864086" w:rsidP="008C5087">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h=desnivel promedio</m:t>
                </m:r>
              </m:oMath>
            </m:oMathPara>
          </w:p>
          <w:p w14:paraId="241E201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l=longitud</m:t>
                </m:r>
              </m:oMath>
            </m:oMathPara>
          </w:p>
        </w:tc>
      </w:tr>
    </w:tbl>
    <w:p w14:paraId="7ABF4FCE" w14:textId="1CC9354A" w:rsidR="008522A6" w:rsidRPr="001853DE" w:rsidRDefault="00864086" w:rsidP="00125FE0">
      <w:pPr>
        <w:spacing w:before="240"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Este ajuste se realiza cuando existe una diferencia en el nivel del terreno con relación al nivel de banqueta (N</w:t>
      </w:r>
      <w:r w:rsidRPr="001853DE">
        <w:rPr>
          <w:rFonts w:ascii="Century Gothic" w:eastAsia="Century Gothic" w:hAnsi="Century Gothic" w:cs="Century Gothic"/>
          <w:sz w:val="20"/>
          <w:szCs w:val="20"/>
          <w:u w:val="single"/>
        </w:rPr>
        <w:t>+</w:t>
      </w:r>
      <w:r w:rsidRPr="001853DE">
        <w:rPr>
          <w:rFonts w:ascii="Century Gothic" w:eastAsia="Century Gothic" w:hAnsi="Century Gothic" w:cs="Century Gothic"/>
          <w:sz w:val="20"/>
          <w:szCs w:val="20"/>
        </w:rPr>
        <w:t xml:space="preserve">0.00). La pendiente será el resultado de dividir el desnivel promedio del terreno entre la longitud promedio del mismo y </w:t>
      </w:r>
      <w:r w:rsidR="00600F3C"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 tabla, se aplicará el demérito correspondiente. </w:t>
      </w:r>
      <w:sdt>
        <w:sdtPr>
          <w:rPr>
            <w:rFonts w:ascii="Century Gothic" w:hAnsi="Century Gothic"/>
            <w:sz w:val="20"/>
            <w:szCs w:val="20"/>
          </w:rPr>
          <w:tag w:val="goog_rdk_93"/>
          <w:id w:val="-49236870"/>
        </w:sdtPr>
        <w:sdtEndPr/>
        <w:sdtContent/>
      </w:sdt>
      <w:r w:rsidRPr="001853DE">
        <w:rPr>
          <w:rFonts w:ascii="Century Gothic" w:eastAsia="Century Gothic" w:hAnsi="Century Gothic" w:cs="Century Gothic"/>
          <w:sz w:val="20"/>
          <w:szCs w:val="20"/>
        </w:rPr>
        <w:t xml:space="preserve">El desnivel se obtendrá en base a inspección física y datos espaciales del Sistema de Información Geográfica Municipal </w:t>
      </w:r>
      <w:sdt>
        <w:sdtPr>
          <w:rPr>
            <w:rFonts w:ascii="Century Gothic" w:hAnsi="Century Gothic"/>
            <w:sz w:val="20"/>
            <w:szCs w:val="20"/>
          </w:rPr>
          <w:tag w:val="goog_rdk_94"/>
          <w:id w:val="20212813"/>
        </w:sdtPr>
        <w:sdtEndPr/>
        <w:sdtContent/>
      </w:sdt>
      <w:r w:rsidRPr="001853DE">
        <w:rPr>
          <w:rFonts w:ascii="Century Gothic" w:eastAsia="Century Gothic" w:hAnsi="Century Gothic" w:cs="Century Gothic"/>
          <w:sz w:val="20"/>
          <w:szCs w:val="20"/>
        </w:rPr>
        <w:t xml:space="preserve">SIGMUN.    </w:t>
      </w:r>
    </w:p>
    <w:p w14:paraId="19BBD72C" w14:textId="5C78EAFE" w:rsidR="00842C9C" w:rsidRPr="001853DE" w:rsidRDefault="0086408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2</w:t>
      </w:r>
      <w:r w:rsidR="008522A6" w:rsidRPr="001853DE">
        <w:rPr>
          <w:rFonts w:ascii="Century Gothic" w:eastAsia="Century Gothic" w:hAnsi="Century Gothic" w:cs="Century Gothic"/>
          <w:b/>
          <w:bCs w:val="0"/>
          <w:sz w:val="20"/>
          <w:szCs w:val="20"/>
        </w:rPr>
        <w:t>.</w:t>
      </w:r>
      <w:r w:rsidR="008522A6" w:rsidRPr="001853DE">
        <w:rPr>
          <w:rFonts w:ascii="Century Gothic" w:eastAsia="Century Gothic" w:hAnsi="Century Gothic" w:cs="Century Gothic"/>
          <w:sz w:val="20"/>
          <w:szCs w:val="20"/>
        </w:rPr>
        <w:t xml:space="preserve"> Factor por Topografía.</w:t>
      </w:r>
      <w:r w:rsidR="008522A6" w:rsidRPr="001853DE">
        <w:rPr>
          <w:rFonts w:ascii="Century Gothic" w:eastAsia="Century Gothic" w:hAnsi="Century Gothic" w:cs="Century Gothic"/>
          <w:noProof/>
          <w:sz w:val="20"/>
          <w:szCs w:val="20"/>
        </w:rPr>
        <w:drawing>
          <wp:inline distT="0" distB="0" distL="0" distR="0" wp14:anchorId="594D7598" wp14:editId="71A1515C">
            <wp:extent cx="6298565" cy="3003550"/>
            <wp:effectExtent l="0" t="0" r="6985" b="6350"/>
            <wp:docPr id="13" name="Imagen 10">
              <a:extLst xmlns:a="http://schemas.openxmlformats.org/drawingml/2006/main">
                <a:ext uri="{FF2B5EF4-FFF2-40B4-BE49-F238E27FC236}">
                  <a16:creationId xmlns:a16="http://schemas.microsoft.com/office/drawing/2014/main" id="{D88F4AA5-A5C4-920E-96BE-7824B39EF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D88F4AA5-A5C4-920E-96BE-7824B39EFA87}"/>
                        </a:ext>
                      </a:extLst>
                    </pic:cNvPr>
                    <pic:cNvPicPr>
                      <a:picLocks noChangeAspect="1"/>
                    </pic:cNvPicPr>
                  </pic:nvPicPr>
                  <pic:blipFill>
                    <a:blip r:embed="rId19"/>
                    <a:stretch>
                      <a:fillRect/>
                    </a:stretch>
                  </pic:blipFill>
                  <pic:spPr>
                    <a:xfrm>
                      <a:off x="0" y="0"/>
                      <a:ext cx="6325691" cy="3016485"/>
                    </a:xfrm>
                    <a:prstGeom prst="rect">
                      <a:avLst/>
                    </a:prstGeom>
                  </pic:spPr>
                </pic:pic>
              </a:graphicData>
            </a:graphic>
          </wp:inline>
        </w:drawing>
      </w:r>
      <w:r w:rsidRPr="001853DE">
        <w:rPr>
          <w:rFonts w:ascii="Century Gothic" w:eastAsia="Century Gothic" w:hAnsi="Century Gothic" w:cs="Century Gothic"/>
          <w:sz w:val="20"/>
          <w:szCs w:val="20"/>
        </w:rPr>
        <w:t xml:space="preserve">                                                       </w:t>
      </w:r>
    </w:p>
    <w:p w14:paraId="4FFD9DC9" w14:textId="27E1D8A2" w:rsidR="008C5087" w:rsidRPr="001853DE" w:rsidRDefault="00864086" w:rsidP="008522A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de ubicación (Fu) aplica cuando u</w:t>
      </w:r>
      <w:sdt>
        <w:sdtPr>
          <w:rPr>
            <w:rFonts w:ascii="Century Gothic" w:hAnsi="Century Gothic"/>
            <w:sz w:val="20"/>
            <w:szCs w:val="20"/>
          </w:rPr>
          <w:tag w:val="goog_rdk_95"/>
          <w:id w:val="-247885293"/>
        </w:sdtPr>
        <w:sdtEndPr/>
        <w:sdtContent/>
      </w:sdt>
      <w:r w:rsidRPr="001853DE">
        <w:rPr>
          <w:rFonts w:ascii="Century Gothic" w:eastAsia="Century Gothic" w:hAnsi="Century Gothic" w:cs="Century Gothic"/>
          <w:sz w:val="20"/>
          <w:szCs w:val="20"/>
        </w:rPr>
        <w:t xml:space="preserve">n predio puede llegar a tener diferentes tipos de ubicación dentro de una manzana, esta es una característica de incremento fundamentalmente, pues depende del número de calles que le dan acceso al inmueble en cuestión, de modo que será más aprovechable un predio que cuente con dos calles que le provean la posibilidad de acceso, y todavía más lo será uno que cuente con posibilidad de acceso desde cuatro calles diferentes. En el caso de los predios que poseen un derecho de paso, es decir, en los que se accede a través de otro predio ajeno, existirá un demérito por esta situación.  Se aplicarán </w:t>
      </w:r>
      <w:r w:rsidR="00600F3C" w:rsidRPr="001853DE">
        <w:rPr>
          <w:rFonts w:ascii="Century Gothic" w:eastAsia="Century Gothic" w:hAnsi="Century Gothic" w:cs="Century Gothic"/>
          <w:sz w:val="20"/>
          <w:szCs w:val="20"/>
        </w:rPr>
        <w:t>de acuerdo con</w:t>
      </w:r>
      <w:r w:rsidRPr="001853DE">
        <w:rPr>
          <w:rFonts w:ascii="Century Gothic" w:eastAsia="Century Gothic" w:hAnsi="Century Gothic" w:cs="Century Gothic"/>
          <w:sz w:val="20"/>
          <w:szCs w:val="20"/>
        </w:rPr>
        <w:t xml:space="preserve"> las tablas mostradas 3 y 4.</w:t>
      </w:r>
    </w:p>
    <w:p w14:paraId="4F9AFF3C" w14:textId="77777777" w:rsidR="008C5087" w:rsidRPr="001853DE" w:rsidRDefault="008C5087" w:rsidP="008522A6">
      <w:pPr>
        <w:spacing w:line="276" w:lineRule="auto"/>
        <w:ind w:right="49"/>
        <w:jc w:val="both"/>
        <w:rPr>
          <w:rFonts w:ascii="Century Gothic" w:eastAsia="Century Gothic" w:hAnsi="Century Gothic" w:cs="Century Gothic"/>
          <w:sz w:val="20"/>
          <w:szCs w:val="20"/>
        </w:rPr>
      </w:pPr>
    </w:p>
    <w:p w14:paraId="4008310F" w14:textId="54BB3BF1" w:rsidR="00DB698E" w:rsidRPr="001853DE" w:rsidRDefault="00864086" w:rsidP="008522A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 continuación, en la imagen 1 se muestran los diferentes tipos de ubicaciones del predio dentro de una manzana, en la tabla 3 se describen los factores de incremento y demérito que le corresponden, así como también, los predios que son afectados por una infraestructura.</w:t>
      </w:r>
    </w:p>
    <w:p w14:paraId="315F58C4" w14:textId="77777777" w:rsidR="006727CA" w:rsidRPr="001853DE" w:rsidRDefault="006727CA" w:rsidP="008522A6">
      <w:pPr>
        <w:spacing w:line="276" w:lineRule="auto"/>
        <w:ind w:right="49"/>
        <w:jc w:val="both"/>
        <w:rPr>
          <w:rFonts w:ascii="Century Gothic" w:eastAsia="Century Gothic" w:hAnsi="Century Gothic" w:cs="Century Gothic"/>
          <w:sz w:val="20"/>
          <w:szCs w:val="20"/>
        </w:rPr>
      </w:pPr>
    </w:p>
    <w:p w14:paraId="2DF780C4" w14:textId="77777777" w:rsidR="00125FE0" w:rsidRPr="001853DE" w:rsidRDefault="00125FE0" w:rsidP="008522A6">
      <w:pPr>
        <w:spacing w:line="276" w:lineRule="auto"/>
        <w:ind w:right="49"/>
        <w:jc w:val="both"/>
        <w:rPr>
          <w:rFonts w:ascii="Century Gothic" w:eastAsia="Century Gothic" w:hAnsi="Century Gothic" w:cs="Century Gothic"/>
          <w:sz w:val="20"/>
          <w:szCs w:val="20"/>
        </w:rPr>
      </w:pPr>
    </w:p>
    <w:p w14:paraId="626BF46F" w14:textId="0B13AE7B" w:rsidR="00842C9C" w:rsidRPr="001853DE" w:rsidRDefault="008522A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Imagen 1.</w:t>
      </w:r>
      <w:r w:rsidRPr="001853DE">
        <w:rPr>
          <w:rFonts w:ascii="Century Gothic" w:eastAsia="Century Gothic" w:hAnsi="Century Gothic" w:cs="Century Gothic"/>
          <w:sz w:val="20"/>
          <w:szCs w:val="20"/>
        </w:rPr>
        <w:t xml:space="preserve"> Ubicación del predio en la manzana.</w:t>
      </w:r>
    </w:p>
    <w:p w14:paraId="0D195EE8" w14:textId="77777777" w:rsidR="00125FE0" w:rsidRPr="001853DE" w:rsidRDefault="00125FE0" w:rsidP="00DB698E">
      <w:pPr>
        <w:spacing w:line="276" w:lineRule="auto"/>
        <w:ind w:right="49"/>
        <w:jc w:val="center"/>
        <w:rPr>
          <w:rFonts w:ascii="Century Gothic" w:eastAsia="Century Gothic" w:hAnsi="Century Gothic" w:cs="Century Gothic"/>
          <w:sz w:val="20"/>
          <w:szCs w:val="20"/>
        </w:rPr>
      </w:pPr>
    </w:p>
    <w:p w14:paraId="56EEB153" w14:textId="07A95EDD" w:rsidR="00842C9C" w:rsidRPr="001853DE" w:rsidRDefault="0086408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lastRenderedPageBreak/>
        <w:drawing>
          <wp:inline distT="0" distB="0" distL="0" distR="0" wp14:anchorId="49A45110" wp14:editId="20D788D7">
            <wp:extent cx="5429250" cy="5124450"/>
            <wp:effectExtent l="0" t="0" r="0" b="0"/>
            <wp:docPr id="27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l="35291" t="12645" r="32022" b="10354"/>
                    <a:stretch>
                      <a:fillRect/>
                    </a:stretch>
                  </pic:blipFill>
                  <pic:spPr>
                    <a:xfrm>
                      <a:off x="0" y="0"/>
                      <a:ext cx="5429250" cy="5124450"/>
                    </a:xfrm>
                    <a:prstGeom prst="rect">
                      <a:avLst/>
                    </a:prstGeom>
                    <a:ln/>
                  </pic:spPr>
                </pic:pic>
              </a:graphicData>
            </a:graphic>
          </wp:inline>
        </w:drawing>
      </w:r>
    </w:p>
    <w:p w14:paraId="07A8E957" w14:textId="760C6E67" w:rsidR="00125FE0" w:rsidRPr="001853DE" w:rsidRDefault="00125FE0" w:rsidP="00DB698E">
      <w:pPr>
        <w:spacing w:line="276" w:lineRule="auto"/>
        <w:ind w:right="49"/>
        <w:jc w:val="center"/>
        <w:rPr>
          <w:rFonts w:ascii="Century Gothic" w:eastAsia="Century Gothic" w:hAnsi="Century Gothic" w:cs="Century Gothic"/>
          <w:sz w:val="20"/>
          <w:szCs w:val="20"/>
        </w:rPr>
      </w:pPr>
    </w:p>
    <w:p w14:paraId="55F46C07" w14:textId="77777777" w:rsidR="00125FE0" w:rsidRPr="001853DE" w:rsidRDefault="00125FE0" w:rsidP="00DB698E">
      <w:pPr>
        <w:spacing w:line="276" w:lineRule="auto"/>
        <w:ind w:right="49"/>
        <w:jc w:val="center"/>
        <w:rPr>
          <w:rFonts w:ascii="Century Gothic" w:eastAsia="Century Gothic" w:hAnsi="Century Gothic" w:cs="Century Gothic"/>
          <w:sz w:val="20"/>
          <w:szCs w:val="20"/>
        </w:rPr>
      </w:pPr>
    </w:p>
    <w:p w14:paraId="41F29FF6" w14:textId="77777777" w:rsidR="00C636A5" w:rsidRPr="001853DE" w:rsidRDefault="00C636A5" w:rsidP="00DB698E">
      <w:pPr>
        <w:spacing w:line="276" w:lineRule="auto"/>
        <w:ind w:right="49"/>
        <w:jc w:val="center"/>
        <w:rPr>
          <w:rFonts w:ascii="Century Gothic" w:eastAsia="Century Gothic" w:hAnsi="Century Gothic" w:cs="Century Gothic"/>
          <w:b/>
          <w:bCs w:val="0"/>
          <w:sz w:val="20"/>
          <w:szCs w:val="20"/>
        </w:rPr>
      </w:pPr>
    </w:p>
    <w:p w14:paraId="1E159426" w14:textId="78572350" w:rsidR="00842C9C" w:rsidRPr="001853DE" w:rsidRDefault="0086408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3</w:t>
      </w:r>
      <w:r w:rsidR="00DB698E"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Ubicación.</w:t>
      </w:r>
    </w:p>
    <w:p w14:paraId="02E8672D" w14:textId="77777777" w:rsidR="00125FE0" w:rsidRPr="001853DE" w:rsidRDefault="00125FE0" w:rsidP="00DB698E">
      <w:pPr>
        <w:spacing w:line="276" w:lineRule="auto"/>
        <w:ind w:right="49"/>
        <w:jc w:val="center"/>
        <w:rPr>
          <w:rFonts w:ascii="Century Gothic" w:eastAsia="Century Gothic" w:hAnsi="Century Gothic" w:cs="Century Gothic"/>
          <w:sz w:val="20"/>
          <w:szCs w:val="20"/>
        </w:rPr>
      </w:pPr>
    </w:p>
    <w:tbl>
      <w:tblPr>
        <w:tblStyle w:val="aff7"/>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2268"/>
        <w:gridCol w:w="4961"/>
        <w:gridCol w:w="1843"/>
      </w:tblGrid>
      <w:tr w:rsidR="00890637" w:rsidRPr="001853DE" w14:paraId="71B157B5" w14:textId="77777777" w:rsidTr="008C5087">
        <w:trPr>
          <w:trHeight w:val="609"/>
        </w:trPr>
        <w:tc>
          <w:tcPr>
            <w:tcW w:w="851" w:type="dxa"/>
            <w:shd w:val="clear" w:color="auto" w:fill="auto"/>
            <w:vAlign w:val="center"/>
          </w:tcPr>
          <w:p w14:paraId="3CE124DC"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LOTE</w:t>
            </w:r>
          </w:p>
        </w:tc>
        <w:tc>
          <w:tcPr>
            <w:tcW w:w="2268" w:type="dxa"/>
            <w:shd w:val="clear" w:color="auto" w:fill="auto"/>
            <w:vAlign w:val="center"/>
          </w:tcPr>
          <w:p w14:paraId="244FE876"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TIPO DE PREDIO</w:t>
            </w:r>
          </w:p>
        </w:tc>
        <w:tc>
          <w:tcPr>
            <w:tcW w:w="4961" w:type="dxa"/>
            <w:shd w:val="clear" w:color="auto" w:fill="auto"/>
            <w:vAlign w:val="center"/>
          </w:tcPr>
          <w:p w14:paraId="2895B6DC"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VALOR UNITARIO DE TERRENO</w:t>
            </w:r>
          </w:p>
        </w:tc>
        <w:tc>
          <w:tcPr>
            <w:tcW w:w="1843" w:type="dxa"/>
            <w:shd w:val="clear" w:color="auto" w:fill="auto"/>
            <w:vAlign w:val="center"/>
          </w:tcPr>
          <w:p w14:paraId="1294CE0C"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 DE INCREMENTO O DEMÉRITO</w:t>
            </w:r>
          </w:p>
        </w:tc>
      </w:tr>
      <w:tr w:rsidR="00890637" w:rsidRPr="001853DE" w14:paraId="07B7E561" w14:textId="77777777" w:rsidTr="008C5087">
        <w:trPr>
          <w:trHeight w:val="609"/>
        </w:trPr>
        <w:tc>
          <w:tcPr>
            <w:tcW w:w="851" w:type="dxa"/>
            <w:shd w:val="clear" w:color="auto" w:fill="auto"/>
            <w:vAlign w:val="center"/>
          </w:tcPr>
          <w:p w14:paraId="3B7EA12E"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p w14:paraId="03FA473E" w14:textId="77777777" w:rsidR="00842C9C" w:rsidRPr="001853DE" w:rsidRDefault="00842C9C" w:rsidP="008C5087">
            <w:pPr>
              <w:spacing w:line="276" w:lineRule="auto"/>
              <w:ind w:right="49"/>
              <w:jc w:val="center"/>
              <w:rPr>
                <w:rFonts w:ascii="Century Gothic" w:eastAsia="Century Gothic" w:hAnsi="Century Gothic" w:cs="Century Gothic"/>
                <w:sz w:val="20"/>
                <w:szCs w:val="20"/>
              </w:rPr>
            </w:pPr>
          </w:p>
        </w:tc>
        <w:tc>
          <w:tcPr>
            <w:tcW w:w="2268" w:type="dxa"/>
            <w:shd w:val="clear" w:color="auto" w:fill="auto"/>
            <w:vAlign w:val="center"/>
          </w:tcPr>
          <w:p w14:paraId="338BCDB9"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Manzanero</w:t>
            </w:r>
          </w:p>
        </w:tc>
        <w:tc>
          <w:tcPr>
            <w:tcW w:w="4961" w:type="dxa"/>
            <w:shd w:val="clear" w:color="auto" w:fill="auto"/>
            <w:vAlign w:val="center"/>
          </w:tcPr>
          <w:p w14:paraId="155FEE87" w14:textId="68F1784E"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Promedio de los valores unitarios de los n números de frentes del predio, habitacional, </w:t>
            </w:r>
            <w:r w:rsidR="00194B13"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o zona </w:t>
            </w:r>
            <w:r w:rsidR="00194B13" w:rsidRPr="001853DE">
              <w:rPr>
                <w:rFonts w:ascii="Century Gothic" w:eastAsia="Century Gothic" w:hAnsi="Century Gothic" w:cs="Century Gothic"/>
                <w:sz w:val="20"/>
                <w:szCs w:val="20"/>
              </w:rPr>
              <w:t>homogénea</w:t>
            </w:r>
            <w:r w:rsidR="00C947D2" w:rsidRPr="001853DE">
              <w:rPr>
                <w:rFonts w:ascii="Century Gothic" w:eastAsia="Century Gothic" w:hAnsi="Century Gothic" w:cs="Century Gothic"/>
                <w:sz w:val="20"/>
                <w:szCs w:val="20"/>
              </w:rPr>
              <w:t xml:space="preserve"> de valor.</w:t>
            </w:r>
          </w:p>
        </w:tc>
        <w:tc>
          <w:tcPr>
            <w:tcW w:w="1843" w:type="dxa"/>
            <w:shd w:val="clear" w:color="auto" w:fill="auto"/>
            <w:vAlign w:val="center"/>
          </w:tcPr>
          <w:p w14:paraId="1C4E6CFD"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1.25</w:t>
            </w:r>
          </w:p>
        </w:tc>
      </w:tr>
      <w:tr w:rsidR="00890637" w:rsidRPr="001853DE" w14:paraId="2A68BAC4" w14:textId="77777777" w:rsidTr="008C5087">
        <w:trPr>
          <w:trHeight w:val="413"/>
        </w:trPr>
        <w:tc>
          <w:tcPr>
            <w:tcW w:w="851" w:type="dxa"/>
            <w:shd w:val="clear" w:color="auto" w:fill="auto"/>
            <w:vAlign w:val="center"/>
          </w:tcPr>
          <w:p w14:paraId="34E767F2"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w:t>
            </w:r>
          </w:p>
        </w:tc>
        <w:tc>
          <w:tcPr>
            <w:tcW w:w="2268" w:type="dxa"/>
            <w:shd w:val="clear" w:color="auto" w:fill="auto"/>
            <w:vAlign w:val="center"/>
          </w:tcPr>
          <w:p w14:paraId="2C8B811D"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Cabecera de manzana</w:t>
            </w:r>
          </w:p>
        </w:tc>
        <w:tc>
          <w:tcPr>
            <w:tcW w:w="4961" w:type="dxa"/>
            <w:shd w:val="clear" w:color="auto" w:fill="auto"/>
            <w:vAlign w:val="center"/>
          </w:tcPr>
          <w:p w14:paraId="7EE4F2F9" w14:textId="61976E9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promedio de</w:t>
            </w:r>
            <w:r w:rsidR="00194B13" w:rsidRPr="001853DE">
              <w:rPr>
                <w:rFonts w:ascii="Century Gothic" w:eastAsia="Century Gothic" w:hAnsi="Century Gothic" w:cs="Century Gothic"/>
                <w:sz w:val="20"/>
                <w:szCs w:val="20"/>
              </w:rPr>
              <w:t xml:space="preserve"> la vialidad</w:t>
            </w:r>
            <w:r w:rsidRPr="001853DE">
              <w:rPr>
                <w:rFonts w:ascii="Century Gothic" w:eastAsia="Century Gothic" w:hAnsi="Century Gothic" w:cs="Century Gothic"/>
                <w:sz w:val="20"/>
                <w:szCs w:val="20"/>
              </w:rPr>
              <w:t xml:space="preserve"> más alt</w:t>
            </w:r>
            <w:r w:rsidR="00194B13" w:rsidRPr="001853DE">
              <w:rPr>
                <w:rFonts w:ascii="Century Gothic" w:eastAsia="Century Gothic" w:hAnsi="Century Gothic" w:cs="Century Gothic"/>
                <w:sz w:val="20"/>
                <w:szCs w:val="20"/>
              </w:rPr>
              <w:t>a</w:t>
            </w:r>
            <w:r w:rsidRPr="001853DE">
              <w:rPr>
                <w:rFonts w:ascii="Century Gothic" w:eastAsia="Century Gothic" w:hAnsi="Century Gothic" w:cs="Century Gothic"/>
                <w:sz w:val="20"/>
                <w:szCs w:val="20"/>
              </w:rPr>
              <w:t xml:space="preserve"> y </w:t>
            </w:r>
            <w:r w:rsidR="00194B13" w:rsidRPr="001853DE">
              <w:rPr>
                <w:rFonts w:ascii="Century Gothic" w:eastAsia="Century Gothic" w:hAnsi="Century Gothic" w:cs="Century Gothic"/>
                <w:sz w:val="20"/>
                <w:szCs w:val="20"/>
              </w:rPr>
              <w:t>zona</w:t>
            </w:r>
            <w:r w:rsidRPr="001853DE">
              <w:rPr>
                <w:rFonts w:ascii="Century Gothic" w:eastAsia="Century Gothic" w:hAnsi="Century Gothic" w:cs="Century Gothic"/>
                <w:sz w:val="20"/>
                <w:szCs w:val="20"/>
              </w:rPr>
              <w:t xml:space="preserve"> habitacional</w:t>
            </w:r>
            <w:r w:rsidR="00DB698E" w:rsidRPr="001853DE">
              <w:rPr>
                <w:rFonts w:ascii="Century Gothic" w:eastAsia="Century Gothic" w:hAnsi="Century Gothic" w:cs="Century Gothic"/>
                <w:sz w:val="20"/>
                <w:szCs w:val="20"/>
              </w:rPr>
              <w:t>.</w:t>
            </w:r>
          </w:p>
        </w:tc>
        <w:tc>
          <w:tcPr>
            <w:tcW w:w="1843" w:type="dxa"/>
            <w:shd w:val="clear" w:color="auto" w:fill="auto"/>
            <w:vAlign w:val="center"/>
          </w:tcPr>
          <w:p w14:paraId="304A3890"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1.20</w:t>
            </w:r>
          </w:p>
        </w:tc>
      </w:tr>
      <w:tr w:rsidR="00890637" w:rsidRPr="001853DE" w14:paraId="2AAA5155" w14:textId="77777777" w:rsidTr="008C5087">
        <w:trPr>
          <w:trHeight w:val="630"/>
        </w:trPr>
        <w:tc>
          <w:tcPr>
            <w:tcW w:w="851" w:type="dxa"/>
            <w:shd w:val="clear" w:color="auto" w:fill="auto"/>
            <w:vAlign w:val="center"/>
          </w:tcPr>
          <w:p w14:paraId="0ED1AB80"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3</w:t>
            </w:r>
          </w:p>
        </w:tc>
        <w:tc>
          <w:tcPr>
            <w:tcW w:w="2268" w:type="dxa"/>
            <w:shd w:val="clear" w:color="auto" w:fill="auto"/>
            <w:vAlign w:val="center"/>
          </w:tcPr>
          <w:p w14:paraId="1CAD0D1E"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Intermedio regular</w:t>
            </w:r>
          </w:p>
        </w:tc>
        <w:tc>
          <w:tcPr>
            <w:tcW w:w="4961" w:type="dxa"/>
            <w:shd w:val="clear" w:color="auto" w:fill="auto"/>
            <w:vAlign w:val="center"/>
          </w:tcPr>
          <w:p w14:paraId="35DCF38B" w14:textId="081E3B6B"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acuerdo al frente del predio de </w:t>
            </w:r>
            <w:r w:rsidR="00194B13" w:rsidRPr="001853DE">
              <w:rPr>
                <w:rFonts w:ascii="Century Gothic" w:eastAsia="Century Gothic" w:hAnsi="Century Gothic" w:cs="Century Gothic"/>
                <w:sz w:val="20"/>
                <w:szCs w:val="20"/>
              </w:rPr>
              <w:t>zona</w:t>
            </w:r>
            <w:r w:rsidRPr="001853DE">
              <w:rPr>
                <w:rFonts w:ascii="Century Gothic" w:eastAsia="Century Gothic" w:hAnsi="Century Gothic" w:cs="Century Gothic"/>
                <w:sz w:val="20"/>
                <w:szCs w:val="20"/>
              </w:rPr>
              <w:t xml:space="preserve"> habitacional, comercial, </w:t>
            </w:r>
            <w:r w:rsidR="00194B13"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industrial o zona </w:t>
            </w:r>
            <w:r w:rsidR="00194B13" w:rsidRPr="001853DE">
              <w:rPr>
                <w:rFonts w:ascii="Century Gothic" w:eastAsia="Century Gothic" w:hAnsi="Century Gothic" w:cs="Century Gothic"/>
                <w:sz w:val="20"/>
                <w:szCs w:val="20"/>
              </w:rPr>
              <w:t>homogénea</w:t>
            </w:r>
            <w:r w:rsidR="00C947D2" w:rsidRPr="001853DE">
              <w:rPr>
                <w:rFonts w:ascii="Century Gothic" w:eastAsia="Century Gothic" w:hAnsi="Century Gothic" w:cs="Century Gothic"/>
                <w:sz w:val="20"/>
                <w:szCs w:val="20"/>
              </w:rPr>
              <w:t xml:space="preserve"> de valor</w:t>
            </w:r>
            <w:r w:rsidRPr="001853DE">
              <w:rPr>
                <w:rFonts w:ascii="Century Gothic" w:eastAsia="Century Gothic" w:hAnsi="Century Gothic" w:cs="Century Gothic"/>
                <w:sz w:val="20"/>
                <w:szCs w:val="20"/>
              </w:rPr>
              <w:t>.</w:t>
            </w:r>
          </w:p>
        </w:tc>
        <w:tc>
          <w:tcPr>
            <w:tcW w:w="1843" w:type="dxa"/>
            <w:shd w:val="clear" w:color="auto" w:fill="auto"/>
            <w:vAlign w:val="center"/>
          </w:tcPr>
          <w:p w14:paraId="7877E572"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r w:rsidR="008C5087" w:rsidRPr="001853DE">
              <w:rPr>
                <w:rFonts w:ascii="Century Gothic" w:eastAsia="Century Gothic" w:hAnsi="Century Gothic" w:cs="Century Gothic"/>
                <w:sz w:val="20"/>
                <w:szCs w:val="20"/>
              </w:rPr>
              <w:t>.00</w:t>
            </w:r>
          </w:p>
        </w:tc>
      </w:tr>
      <w:tr w:rsidR="00890637" w:rsidRPr="001853DE" w14:paraId="04A34B84" w14:textId="77777777" w:rsidTr="008C5087">
        <w:trPr>
          <w:trHeight w:val="569"/>
        </w:trPr>
        <w:tc>
          <w:tcPr>
            <w:tcW w:w="851" w:type="dxa"/>
            <w:shd w:val="clear" w:color="auto" w:fill="auto"/>
            <w:vAlign w:val="center"/>
          </w:tcPr>
          <w:p w14:paraId="62FEFABA"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4</w:t>
            </w:r>
          </w:p>
        </w:tc>
        <w:tc>
          <w:tcPr>
            <w:tcW w:w="2268" w:type="dxa"/>
            <w:shd w:val="clear" w:color="auto" w:fill="auto"/>
            <w:vAlign w:val="center"/>
          </w:tcPr>
          <w:p w14:paraId="6AE58B08"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Interior con acceso propio, paso de servidumbre</w:t>
            </w:r>
          </w:p>
        </w:tc>
        <w:tc>
          <w:tcPr>
            <w:tcW w:w="4961" w:type="dxa"/>
            <w:shd w:val="clear" w:color="auto" w:fill="auto"/>
            <w:vAlign w:val="center"/>
          </w:tcPr>
          <w:p w14:paraId="0313AD78" w14:textId="3E3F1DA8" w:rsidR="00842C9C" w:rsidRPr="001853DE" w:rsidRDefault="00864086" w:rsidP="00C947D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acuerdo a su acceso al predio a su </w:t>
            </w:r>
            <w:r w:rsidR="00711A68"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 xml:space="preserve">habitacional, </w:t>
            </w:r>
            <w:r w:rsidR="00194B13"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o zona </w:t>
            </w:r>
            <w:r w:rsidR="00711A68" w:rsidRPr="001853DE">
              <w:rPr>
                <w:rFonts w:ascii="Century Gothic" w:eastAsia="Century Gothic" w:hAnsi="Century Gothic" w:cs="Century Gothic"/>
                <w:sz w:val="20"/>
                <w:szCs w:val="20"/>
              </w:rPr>
              <w:t>homogénea</w:t>
            </w:r>
            <w:r w:rsidR="00C947D2" w:rsidRPr="001853DE">
              <w:rPr>
                <w:rFonts w:ascii="Century Gothic" w:eastAsia="Century Gothic" w:hAnsi="Century Gothic" w:cs="Century Gothic"/>
                <w:sz w:val="20"/>
                <w:szCs w:val="20"/>
              </w:rPr>
              <w:t xml:space="preserve"> de valor.</w:t>
            </w:r>
          </w:p>
        </w:tc>
        <w:tc>
          <w:tcPr>
            <w:tcW w:w="1843" w:type="dxa"/>
            <w:shd w:val="clear" w:color="auto" w:fill="auto"/>
            <w:vAlign w:val="center"/>
          </w:tcPr>
          <w:p w14:paraId="24F275F0" w14:textId="77777777" w:rsidR="00842C9C" w:rsidRPr="001853DE" w:rsidRDefault="008C5087"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w:t>
            </w:r>
            <w:r w:rsidR="00864086" w:rsidRPr="001853DE">
              <w:rPr>
                <w:rFonts w:ascii="Century Gothic" w:eastAsia="Century Gothic" w:hAnsi="Century Gothic" w:cs="Century Gothic"/>
                <w:sz w:val="20"/>
                <w:szCs w:val="20"/>
              </w:rPr>
              <w:t>.70</w:t>
            </w:r>
          </w:p>
        </w:tc>
      </w:tr>
      <w:tr w:rsidR="00890637" w:rsidRPr="001853DE" w14:paraId="78AF92E7" w14:textId="77777777" w:rsidTr="00F07CA4">
        <w:trPr>
          <w:trHeight w:val="556"/>
        </w:trPr>
        <w:tc>
          <w:tcPr>
            <w:tcW w:w="851" w:type="dxa"/>
            <w:shd w:val="clear" w:color="auto" w:fill="auto"/>
            <w:vAlign w:val="center"/>
          </w:tcPr>
          <w:p w14:paraId="0794AA79"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w:t>
            </w:r>
          </w:p>
        </w:tc>
        <w:tc>
          <w:tcPr>
            <w:tcW w:w="2268" w:type="dxa"/>
            <w:shd w:val="clear" w:color="auto" w:fill="auto"/>
            <w:vAlign w:val="center"/>
          </w:tcPr>
          <w:p w14:paraId="6D5C9B2D"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Intermedio con 2 frentes a distintas calles</w:t>
            </w:r>
          </w:p>
        </w:tc>
        <w:tc>
          <w:tcPr>
            <w:tcW w:w="4961" w:type="dxa"/>
            <w:shd w:val="clear" w:color="auto" w:fill="auto"/>
            <w:vAlign w:val="center"/>
          </w:tcPr>
          <w:p w14:paraId="14BA0888" w14:textId="452BF02D"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promedio de los dos frentes de </w:t>
            </w:r>
            <w:r w:rsidR="00711A68" w:rsidRPr="001853DE">
              <w:rPr>
                <w:rFonts w:ascii="Century Gothic" w:eastAsia="Century Gothic" w:hAnsi="Century Gothic" w:cs="Century Gothic"/>
                <w:sz w:val="20"/>
                <w:szCs w:val="20"/>
              </w:rPr>
              <w:t>zona habitacional</w:t>
            </w:r>
            <w:r w:rsidRPr="001853DE">
              <w:rPr>
                <w:rFonts w:ascii="Century Gothic" w:eastAsia="Century Gothic" w:hAnsi="Century Gothic" w:cs="Century Gothic"/>
                <w:sz w:val="20"/>
                <w:szCs w:val="20"/>
              </w:rPr>
              <w:t xml:space="preserve">, </w:t>
            </w:r>
            <w:r w:rsidR="00711A68" w:rsidRPr="001853DE">
              <w:rPr>
                <w:rFonts w:ascii="Century Gothic" w:eastAsia="Century Gothic" w:hAnsi="Century Gothic" w:cs="Century Gothic"/>
                <w:sz w:val="20"/>
                <w:szCs w:val="20"/>
              </w:rPr>
              <w:t>vialidades</w:t>
            </w:r>
            <w:r w:rsidRPr="001853DE">
              <w:rPr>
                <w:rFonts w:ascii="Century Gothic" w:eastAsia="Century Gothic" w:hAnsi="Century Gothic" w:cs="Century Gothic"/>
                <w:sz w:val="20"/>
                <w:szCs w:val="20"/>
              </w:rPr>
              <w:t xml:space="preserve"> o </w:t>
            </w:r>
            <w:r w:rsidR="00711A68" w:rsidRPr="001853DE">
              <w:rPr>
                <w:rFonts w:ascii="Century Gothic" w:eastAsia="Century Gothic" w:hAnsi="Century Gothic" w:cs="Century Gothic"/>
                <w:sz w:val="20"/>
                <w:szCs w:val="20"/>
              </w:rPr>
              <w:t>z</w:t>
            </w:r>
            <w:r w:rsidRPr="001853DE">
              <w:rPr>
                <w:rFonts w:ascii="Century Gothic" w:eastAsia="Century Gothic" w:hAnsi="Century Gothic" w:cs="Century Gothic"/>
                <w:sz w:val="20"/>
                <w:szCs w:val="20"/>
              </w:rPr>
              <w:t xml:space="preserve">ona </w:t>
            </w:r>
            <w:r w:rsidR="00C947D2" w:rsidRPr="001853DE">
              <w:rPr>
                <w:rFonts w:ascii="Century Gothic" w:eastAsia="Century Gothic" w:hAnsi="Century Gothic" w:cs="Century Gothic"/>
                <w:sz w:val="20"/>
                <w:szCs w:val="20"/>
              </w:rPr>
              <w:t>homogénea de valor.</w:t>
            </w:r>
          </w:p>
        </w:tc>
        <w:tc>
          <w:tcPr>
            <w:tcW w:w="1843" w:type="dxa"/>
            <w:shd w:val="clear" w:color="auto" w:fill="auto"/>
            <w:vAlign w:val="center"/>
          </w:tcPr>
          <w:p w14:paraId="3FE6148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1.15</w:t>
            </w:r>
          </w:p>
        </w:tc>
      </w:tr>
      <w:tr w:rsidR="00890637" w:rsidRPr="001853DE" w14:paraId="348653A0" w14:textId="77777777" w:rsidTr="00F07CA4">
        <w:trPr>
          <w:trHeight w:val="554"/>
        </w:trPr>
        <w:tc>
          <w:tcPr>
            <w:tcW w:w="851" w:type="dxa"/>
            <w:shd w:val="clear" w:color="auto" w:fill="auto"/>
            <w:vAlign w:val="center"/>
          </w:tcPr>
          <w:p w14:paraId="02A3A9C6"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6</w:t>
            </w:r>
          </w:p>
        </w:tc>
        <w:tc>
          <w:tcPr>
            <w:tcW w:w="2268" w:type="dxa"/>
            <w:shd w:val="clear" w:color="auto" w:fill="auto"/>
            <w:vAlign w:val="center"/>
          </w:tcPr>
          <w:p w14:paraId="5BB4BC29"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Intermedio con 3 frentes a distintas calles</w:t>
            </w:r>
          </w:p>
        </w:tc>
        <w:tc>
          <w:tcPr>
            <w:tcW w:w="4961" w:type="dxa"/>
            <w:shd w:val="clear" w:color="auto" w:fill="auto"/>
            <w:vAlign w:val="center"/>
          </w:tcPr>
          <w:p w14:paraId="3FA369AE" w14:textId="16BCC28D"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promedio de los tres frentes de </w:t>
            </w:r>
            <w:r w:rsidR="00711A68" w:rsidRPr="001853DE">
              <w:rPr>
                <w:rFonts w:ascii="Century Gothic" w:eastAsia="Century Gothic" w:hAnsi="Century Gothic" w:cs="Century Gothic"/>
                <w:sz w:val="20"/>
                <w:szCs w:val="20"/>
              </w:rPr>
              <w:t>zona</w:t>
            </w:r>
            <w:r w:rsidRPr="001853DE">
              <w:rPr>
                <w:rFonts w:ascii="Century Gothic" w:eastAsia="Century Gothic" w:hAnsi="Century Gothic" w:cs="Century Gothic"/>
                <w:sz w:val="20"/>
                <w:szCs w:val="20"/>
              </w:rPr>
              <w:t xml:space="preserve"> habitacional, </w:t>
            </w:r>
            <w:r w:rsidR="00711A68" w:rsidRPr="001853DE">
              <w:rPr>
                <w:rFonts w:ascii="Century Gothic" w:eastAsia="Century Gothic" w:hAnsi="Century Gothic" w:cs="Century Gothic"/>
                <w:sz w:val="20"/>
                <w:szCs w:val="20"/>
              </w:rPr>
              <w:t>vialidades</w:t>
            </w:r>
            <w:r w:rsidRPr="001853DE">
              <w:rPr>
                <w:rFonts w:ascii="Century Gothic" w:eastAsia="Century Gothic" w:hAnsi="Century Gothic" w:cs="Century Gothic"/>
                <w:sz w:val="20"/>
                <w:szCs w:val="20"/>
              </w:rPr>
              <w:t xml:space="preserve"> o zona </w:t>
            </w:r>
            <w:r w:rsidR="00711A68" w:rsidRPr="001853DE">
              <w:rPr>
                <w:rFonts w:ascii="Century Gothic" w:eastAsia="Century Gothic" w:hAnsi="Century Gothic" w:cs="Century Gothic"/>
                <w:sz w:val="20"/>
                <w:szCs w:val="20"/>
              </w:rPr>
              <w:t>homogénea</w:t>
            </w:r>
            <w:r w:rsidR="00C947D2" w:rsidRPr="001853DE">
              <w:rPr>
                <w:rFonts w:ascii="Century Gothic" w:eastAsia="Century Gothic" w:hAnsi="Century Gothic" w:cs="Century Gothic"/>
                <w:sz w:val="20"/>
                <w:szCs w:val="20"/>
              </w:rPr>
              <w:t xml:space="preserve"> de valor.</w:t>
            </w:r>
          </w:p>
        </w:tc>
        <w:tc>
          <w:tcPr>
            <w:tcW w:w="1843" w:type="dxa"/>
            <w:shd w:val="clear" w:color="auto" w:fill="auto"/>
            <w:vAlign w:val="center"/>
          </w:tcPr>
          <w:p w14:paraId="7B1A218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1.15</w:t>
            </w:r>
          </w:p>
        </w:tc>
      </w:tr>
      <w:tr w:rsidR="00890637" w:rsidRPr="001853DE" w14:paraId="1438C177" w14:textId="77777777" w:rsidTr="008C5087">
        <w:trPr>
          <w:trHeight w:val="650"/>
        </w:trPr>
        <w:tc>
          <w:tcPr>
            <w:tcW w:w="851" w:type="dxa"/>
            <w:shd w:val="clear" w:color="auto" w:fill="auto"/>
            <w:vAlign w:val="center"/>
          </w:tcPr>
          <w:p w14:paraId="2042F186"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7</w:t>
            </w:r>
          </w:p>
        </w:tc>
        <w:tc>
          <w:tcPr>
            <w:tcW w:w="2268" w:type="dxa"/>
            <w:shd w:val="clear" w:color="auto" w:fill="auto"/>
            <w:vAlign w:val="center"/>
          </w:tcPr>
          <w:p w14:paraId="433877B3"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En esquina irregular</w:t>
            </w:r>
          </w:p>
        </w:tc>
        <w:tc>
          <w:tcPr>
            <w:tcW w:w="4961" w:type="dxa"/>
            <w:shd w:val="clear" w:color="auto" w:fill="auto"/>
            <w:vAlign w:val="center"/>
          </w:tcPr>
          <w:p w14:paraId="6854D595" w14:textId="5295A37A"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promedio de los dos frentes, acuerdo al valor</w:t>
            </w:r>
            <w:r w:rsidR="00711A68" w:rsidRPr="001853DE">
              <w:rPr>
                <w:rFonts w:ascii="Century Gothic" w:eastAsia="Century Gothic" w:hAnsi="Century Gothic" w:cs="Century Gothic"/>
                <w:sz w:val="20"/>
                <w:szCs w:val="20"/>
              </w:rPr>
              <w:t xml:space="preserve"> de la zona</w:t>
            </w:r>
            <w:r w:rsidRPr="001853DE">
              <w:rPr>
                <w:rFonts w:ascii="Century Gothic" w:eastAsia="Century Gothic" w:hAnsi="Century Gothic" w:cs="Century Gothic"/>
                <w:sz w:val="20"/>
                <w:szCs w:val="20"/>
              </w:rPr>
              <w:t xml:space="preserve"> habitacional, </w:t>
            </w:r>
            <w:r w:rsidR="00711A68" w:rsidRPr="001853DE">
              <w:rPr>
                <w:rFonts w:ascii="Century Gothic" w:eastAsia="Century Gothic" w:hAnsi="Century Gothic" w:cs="Century Gothic"/>
                <w:sz w:val="20"/>
                <w:szCs w:val="20"/>
              </w:rPr>
              <w:t>vialidades</w:t>
            </w:r>
            <w:r w:rsidRPr="001853DE">
              <w:rPr>
                <w:rFonts w:ascii="Century Gothic" w:eastAsia="Century Gothic" w:hAnsi="Century Gothic" w:cs="Century Gothic"/>
                <w:sz w:val="20"/>
                <w:szCs w:val="20"/>
              </w:rPr>
              <w:t xml:space="preserve"> o zona </w:t>
            </w:r>
            <w:r w:rsidR="00C947D2" w:rsidRPr="001853DE">
              <w:rPr>
                <w:rFonts w:ascii="Century Gothic" w:eastAsia="Century Gothic" w:hAnsi="Century Gothic" w:cs="Century Gothic"/>
                <w:sz w:val="20"/>
                <w:szCs w:val="20"/>
              </w:rPr>
              <w:t>homogénea de valor.</w:t>
            </w:r>
          </w:p>
        </w:tc>
        <w:tc>
          <w:tcPr>
            <w:tcW w:w="1843" w:type="dxa"/>
            <w:shd w:val="clear" w:color="auto" w:fill="auto"/>
            <w:vAlign w:val="center"/>
          </w:tcPr>
          <w:p w14:paraId="1992A0E1"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Ver tabla anexa 4</w:t>
            </w:r>
          </w:p>
          <w:p w14:paraId="293292DC"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esquina)</w:t>
            </w:r>
          </w:p>
        </w:tc>
      </w:tr>
      <w:tr w:rsidR="00890637" w:rsidRPr="001853DE" w14:paraId="26CA7813" w14:textId="77777777" w:rsidTr="008C5087">
        <w:trPr>
          <w:trHeight w:val="965"/>
        </w:trPr>
        <w:tc>
          <w:tcPr>
            <w:tcW w:w="851" w:type="dxa"/>
            <w:shd w:val="clear" w:color="auto" w:fill="auto"/>
            <w:vAlign w:val="center"/>
          </w:tcPr>
          <w:p w14:paraId="6062A6E7"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8</w:t>
            </w:r>
          </w:p>
        </w:tc>
        <w:tc>
          <w:tcPr>
            <w:tcW w:w="2268" w:type="dxa"/>
            <w:shd w:val="clear" w:color="auto" w:fill="auto"/>
            <w:vAlign w:val="center"/>
          </w:tcPr>
          <w:p w14:paraId="43A9E05B"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En esquina regular</w:t>
            </w:r>
          </w:p>
        </w:tc>
        <w:tc>
          <w:tcPr>
            <w:tcW w:w="4961" w:type="dxa"/>
            <w:shd w:val="clear" w:color="auto" w:fill="auto"/>
            <w:vAlign w:val="center"/>
          </w:tcPr>
          <w:p w14:paraId="6710E73C" w14:textId="4A7B430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promedio de los dos frentes, acuerdo al valor de </w:t>
            </w:r>
            <w:r w:rsidR="00711A68" w:rsidRPr="001853DE">
              <w:rPr>
                <w:rFonts w:ascii="Century Gothic" w:eastAsia="Century Gothic" w:hAnsi="Century Gothic" w:cs="Century Gothic"/>
                <w:sz w:val="20"/>
                <w:szCs w:val="20"/>
              </w:rPr>
              <w:t>la zona</w:t>
            </w:r>
            <w:r w:rsidRPr="001853DE">
              <w:rPr>
                <w:rFonts w:ascii="Century Gothic" w:eastAsia="Century Gothic" w:hAnsi="Century Gothic" w:cs="Century Gothic"/>
                <w:sz w:val="20"/>
                <w:szCs w:val="20"/>
              </w:rPr>
              <w:t xml:space="preserve"> habitacional, </w:t>
            </w:r>
            <w:r w:rsidR="00711A68" w:rsidRPr="001853DE">
              <w:rPr>
                <w:rFonts w:ascii="Century Gothic" w:eastAsia="Century Gothic" w:hAnsi="Century Gothic" w:cs="Century Gothic"/>
                <w:sz w:val="20"/>
                <w:szCs w:val="20"/>
              </w:rPr>
              <w:t>vialidades</w:t>
            </w:r>
            <w:r w:rsidRPr="001853DE">
              <w:rPr>
                <w:rFonts w:ascii="Century Gothic" w:eastAsia="Century Gothic" w:hAnsi="Century Gothic" w:cs="Century Gothic"/>
                <w:sz w:val="20"/>
                <w:szCs w:val="20"/>
              </w:rPr>
              <w:t xml:space="preserve"> o zona </w:t>
            </w:r>
            <w:r w:rsidR="00C947D2" w:rsidRPr="001853DE">
              <w:rPr>
                <w:rFonts w:ascii="Century Gothic" w:eastAsia="Century Gothic" w:hAnsi="Century Gothic" w:cs="Century Gothic"/>
                <w:sz w:val="20"/>
                <w:szCs w:val="20"/>
              </w:rPr>
              <w:t>homogénea de valor.</w:t>
            </w:r>
          </w:p>
        </w:tc>
        <w:tc>
          <w:tcPr>
            <w:tcW w:w="1843" w:type="dxa"/>
            <w:shd w:val="clear" w:color="auto" w:fill="auto"/>
            <w:vAlign w:val="center"/>
          </w:tcPr>
          <w:p w14:paraId="0E83E362"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Ver tabla anexa 4</w:t>
            </w:r>
          </w:p>
          <w:p w14:paraId="74B6E05E"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esquina)</w:t>
            </w:r>
          </w:p>
        </w:tc>
      </w:tr>
      <w:tr w:rsidR="00890637" w:rsidRPr="001853DE" w14:paraId="4F534FE9" w14:textId="77777777" w:rsidTr="008C5087">
        <w:trPr>
          <w:trHeight w:val="405"/>
        </w:trPr>
        <w:tc>
          <w:tcPr>
            <w:tcW w:w="851" w:type="dxa"/>
            <w:shd w:val="clear" w:color="auto" w:fill="auto"/>
            <w:vAlign w:val="center"/>
          </w:tcPr>
          <w:p w14:paraId="406D498B"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9</w:t>
            </w:r>
          </w:p>
        </w:tc>
        <w:tc>
          <w:tcPr>
            <w:tcW w:w="2268" w:type="dxa"/>
            <w:shd w:val="clear" w:color="auto" w:fill="auto"/>
            <w:vAlign w:val="center"/>
          </w:tcPr>
          <w:p w14:paraId="3BAB2EC4"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Interior sin acceso propio</w:t>
            </w:r>
          </w:p>
        </w:tc>
        <w:tc>
          <w:tcPr>
            <w:tcW w:w="4961" w:type="dxa"/>
            <w:shd w:val="clear" w:color="auto" w:fill="auto"/>
            <w:vAlign w:val="center"/>
          </w:tcPr>
          <w:p w14:paraId="312DE3CE" w14:textId="16080CC8"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acuerdo a valor de </w:t>
            </w:r>
            <w:r w:rsidR="00711A68" w:rsidRPr="001853DE">
              <w:rPr>
                <w:rFonts w:ascii="Century Gothic" w:eastAsia="Century Gothic" w:hAnsi="Century Gothic" w:cs="Century Gothic"/>
                <w:sz w:val="20"/>
                <w:szCs w:val="20"/>
              </w:rPr>
              <w:t>la zona</w:t>
            </w:r>
            <w:r w:rsidRPr="001853DE">
              <w:rPr>
                <w:rFonts w:ascii="Century Gothic" w:eastAsia="Century Gothic" w:hAnsi="Century Gothic" w:cs="Century Gothic"/>
                <w:sz w:val="20"/>
                <w:szCs w:val="20"/>
              </w:rPr>
              <w:t xml:space="preserve"> habitacional</w:t>
            </w:r>
            <w:r w:rsidR="00F163EF" w:rsidRPr="001853DE">
              <w:rPr>
                <w:rFonts w:ascii="Century Gothic" w:eastAsia="Century Gothic" w:hAnsi="Century Gothic" w:cs="Century Gothic"/>
                <w:sz w:val="20"/>
                <w:szCs w:val="20"/>
              </w:rPr>
              <w:t>.</w:t>
            </w:r>
          </w:p>
        </w:tc>
        <w:tc>
          <w:tcPr>
            <w:tcW w:w="1843" w:type="dxa"/>
            <w:shd w:val="clear" w:color="auto" w:fill="auto"/>
            <w:vAlign w:val="center"/>
          </w:tcPr>
          <w:p w14:paraId="48891E11"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0.5</w:t>
            </w:r>
          </w:p>
        </w:tc>
      </w:tr>
      <w:tr w:rsidR="00890637" w:rsidRPr="001853DE" w14:paraId="2216B927" w14:textId="77777777" w:rsidTr="008C5087">
        <w:trPr>
          <w:trHeight w:val="553"/>
        </w:trPr>
        <w:tc>
          <w:tcPr>
            <w:tcW w:w="3119" w:type="dxa"/>
            <w:gridSpan w:val="2"/>
            <w:shd w:val="clear" w:color="auto" w:fill="auto"/>
            <w:vAlign w:val="center"/>
          </w:tcPr>
          <w:p w14:paraId="4A2D8066"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Área Común</w:t>
            </w:r>
          </w:p>
        </w:tc>
        <w:tc>
          <w:tcPr>
            <w:tcW w:w="4961" w:type="dxa"/>
            <w:shd w:val="clear" w:color="auto" w:fill="auto"/>
            <w:vAlign w:val="center"/>
          </w:tcPr>
          <w:p w14:paraId="4EA3B254"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unitario de acuerdo a su fraccionamiento, plaza o condominio</w:t>
            </w:r>
          </w:p>
        </w:tc>
        <w:tc>
          <w:tcPr>
            <w:tcW w:w="1843" w:type="dxa"/>
            <w:shd w:val="clear" w:color="auto" w:fill="auto"/>
            <w:vAlign w:val="center"/>
          </w:tcPr>
          <w:p w14:paraId="78FD2238"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0.50 (valor privativo)</w:t>
            </w:r>
          </w:p>
        </w:tc>
      </w:tr>
      <w:tr w:rsidR="00890637" w:rsidRPr="001853DE" w14:paraId="791FF0A0" w14:textId="77777777" w:rsidTr="008C5087">
        <w:trPr>
          <w:trHeight w:val="529"/>
        </w:trPr>
        <w:tc>
          <w:tcPr>
            <w:tcW w:w="3119" w:type="dxa"/>
            <w:gridSpan w:val="2"/>
            <w:shd w:val="clear" w:color="auto" w:fill="auto"/>
            <w:vAlign w:val="center"/>
          </w:tcPr>
          <w:p w14:paraId="5CC9DBEB"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Área Proindiviso</w:t>
            </w:r>
          </w:p>
        </w:tc>
        <w:tc>
          <w:tcPr>
            <w:tcW w:w="4961" w:type="dxa"/>
            <w:shd w:val="clear" w:color="auto" w:fill="auto"/>
            <w:vAlign w:val="center"/>
          </w:tcPr>
          <w:p w14:paraId="47069C8A"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unitario de acuerdo a su fraccionamiento, plaza o condominio</w:t>
            </w:r>
          </w:p>
        </w:tc>
        <w:tc>
          <w:tcPr>
            <w:tcW w:w="1843" w:type="dxa"/>
            <w:shd w:val="clear" w:color="auto" w:fill="auto"/>
            <w:vAlign w:val="center"/>
          </w:tcPr>
          <w:p w14:paraId="63B02FA0"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 (Valor privativo)</w:t>
            </w:r>
          </w:p>
        </w:tc>
      </w:tr>
      <w:tr w:rsidR="00890637" w:rsidRPr="001853DE" w14:paraId="21002FD8" w14:textId="77777777" w:rsidTr="00F07CA4">
        <w:trPr>
          <w:trHeight w:val="509"/>
        </w:trPr>
        <w:tc>
          <w:tcPr>
            <w:tcW w:w="3119" w:type="dxa"/>
            <w:gridSpan w:val="2"/>
            <w:shd w:val="clear" w:color="auto" w:fill="auto"/>
            <w:vAlign w:val="center"/>
          </w:tcPr>
          <w:p w14:paraId="595F32B8" w14:textId="16D58E05"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Finca habitacional frente a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w:t>
            </w:r>
          </w:p>
        </w:tc>
        <w:tc>
          <w:tcPr>
            <w:tcW w:w="4961" w:type="dxa"/>
            <w:shd w:val="clear" w:color="auto" w:fill="auto"/>
            <w:vAlign w:val="center"/>
          </w:tcPr>
          <w:p w14:paraId="34299BC7" w14:textId="1C24A9DC"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acuerdo a </w:t>
            </w:r>
            <w:r w:rsidR="00F163EF" w:rsidRPr="001853DE">
              <w:rPr>
                <w:rFonts w:ascii="Century Gothic" w:eastAsia="Century Gothic" w:hAnsi="Century Gothic" w:cs="Century Gothic"/>
                <w:sz w:val="20"/>
                <w:szCs w:val="20"/>
              </w:rPr>
              <w:t>la zona</w:t>
            </w:r>
            <w:r w:rsidRPr="001853DE">
              <w:rPr>
                <w:rFonts w:ascii="Century Gothic" w:eastAsia="Century Gothic" w:hAnsi="Century Gothic" w:cs="Century Gothic"/>
                <w:sz w:val="20"/>
                <w:szCs w:val="20"/>
              </w:rPr>
              <w:t xml:space="preserve"> habitacional, ANEXAR USO DE SUELO</w:t>
            </w:r>
          </w:p>
        </w:tc>
        <w:tc>
          <w:tcPr>
            <w:tcW w:w="1843" w:type="dxa"/>
            <w:shd w:val="clear" w:color="auto" w:fill="auto"/>
            <w:vAlign w:val="center"/>
          </w:tcPr>
          <w:p w14:paraId="3B4A0074"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de colonia)</w:t>
            </w:r>
          </w:p>
        </w:tc>
      </w:tr>
      <w:tr w:rsidR="00890637" w:rsidRPr="001853DE" w14:paraId="7CBEF9D6" w14:textId="77777777" w:rsidTr="008C5087">
        <w:trPr>
          <w:trHeight w:val="414"/>
        </w:trPr>
        <w:tc>
          <w:tcPr>
            <w:tcW w:w="3119" w:type="dxa"/>
            <w:gridSpan w:val="2"/>
            <w:shd w:val="clear" w:color="auto" w:fill="auto"/>
            <w:vAlign w:val="center"/>
          </w:tcPr>
          <w:p w14:paraId="1F3832C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Frente a puente</w:t>
            </w:r>
          </w:p>
        </w:tc>
        <w:tc>
          <w:tcPr>
            <w:tcW w:w="4961" w:type="dxa"/>
            <w:shd w:val="clear" w:color="auto" w:fill="auto"/>
            <w:vAlign w:val="center"/>
          </w:tcPr>
          <w:p w14:paraId="4A01F1A9" w14:textId="187D99B3"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w:t>
            </w:r>
            <w:r w:rsidR="00F163EF" w:rsidRPr="001853DE">
              <w:rPr>
                <w:rFonts w:ascii="Century Gothic" w:eastAsia="Century Gothic" w:hAnsi="Century Gothic" w:cs="Century Gothic"/>
                <w:sz w:val="20"/>
                <w:szCs w:val="20"/>
              </w:rPr>
              <w:t>la vialidad o zona homogénea</w:t>
            </w:r>
            <w:r w:rsidR="00C947D2" w:rsidRPr="001853DE">
              <w:rPr>
                <w:rFonts w:ascii="Century Gothic" w:eastAsia="Century Gothic" w:hAnsi="Century Gothic" w:cs="Century Gothic"/>
                <w:sz w:val="20"/>
                <w:szCs w:val="20"/>
              </w:rPr>
              <w:t xml:space="preserve"> de valor.</w:t>
            </w:r>
          </w:p>
        </w:tc>
        <w:tc>
          <w:tcPr>
            <w:tcW w:w="1843" w:type="dxa"/>
            <w:shd w:val="clear" w:color="auto" w:fill="auto"/>
            <w:vAlign w:val="center"/>
          </w:tcPr>
          <w:p w14:paraId="47A0BEA7"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890637" w:rsidRPr="001853DE" w14:paraId="30CA4138" w14:textId="77777777" w:rsidTr="008C5087">
        <w:trPr>
          <w:trHeight w:val="799"/>
        </w:trPr>
        <w:tc>
          <w:tcPr>
            <w:tcW w:w="3119" w:type="dxa"/>
            <w:gridSpan w:val="2"/>
            <w:shd w:val="clear" w:color="auto" w:fill="auto"/>
            <w:vAlign w:val="center"/>
          </w:tcPr>
          <w:p w14:paraId="45837988"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Frente a Estación Transporte Colectivo o ruta troncal (sin estacionamiento propio)</w:t>
            </w:r>
          </w:p>
        </w:tc>
        <w:tc>
          <w:tcPr>
            <w:tcW w:w="4961" w:type="dxa"/>
            <w:shd w:val="clear" w:color="auto" w:fill="auto"/>
            <w:vAlign w:val="center"/>
          </w:tcPr>
          <w:p w14:paraId="5FDA3ABC" w14:textId="40A097D0"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Valor unitario de </w:t>
            </w:r>
            <w:r w:rsidR="00C947D2" w:rsidRPr="001853DE">
              <w:rPr>
                <w:rFonts w:ascii="Century Gothic" w:eastAsia="Century Gothic" w:hAnsi="Century Gothic" w:cs="Century Gothic"/>
                <w:sz w:val="20"/>
                <w:szCs w:val="20"/>
              </w:rPr>
              <w:t>vialidad o zona homogénea de valor.</w:t>
            </w:r>
          </w:p>
        </w:tc>
        <w:tc>
          <w:tcPr>
            <w:tcW w:w="1843" w:type="dxa"/>
            <w:shd w:val="clear" w:color="auto" w:fill="auto"/>
            <w:vAlign w:val="center"/>
          </w:tcPr>
          <w:p w14:paraId="3645DA08" w14:textId="38CC843E" w:rsidR="00842C9C" w:rsidRPr="001853DE" w:rsidRDefault="00864086" w:rsidP="00F163EF">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bl>
    <w:p w14:paraId="37877A3B" w14:textId="77777777" w:rsidR="008C5087" w:rsidRPr="001853DE" w:rsidRDefault="008C5087" w:rsidP="00CF5CE6">
      <w:pPr>
        <w:spacing w:line="276" w:lineRule="auto"/>
        <w:ind w:right="49"/>
        <w:jc w:val="both"/>
        <w:rPr>
          <w:rFonts w:ascii="Century Gothic" w:eastAsia="Century Gothic" w:hAnsi="Century Gothic" w:cs="Century Gothic"/>
          <w:b/>
          <w:bCs w:val="0"/>
          <w:sz w:val="20"/>
          <w:szCs w:val="20"/>
        </w:rPr>
      </w:pPr>
    </w:p>
    <w:p w14:paraId="08ACEFBF" w14:textId="23D6D887" w:rsidR="008C5087"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de Predios en Esquina (Fe) son los predios que cuentan con dos frentes a diferentes calles y se intersecan entre sí, presentan más de un acceso, lo cual brinda plusvalía al predio.  Con base en ello, al practicar la valuación se considera un incremento y estará en función de la zona y tendrá las siguientes consideraciones:</w:t>
      </w:r>
    </w:p>
    <w:p w14:paraId="7DED9B7E" w14:textId="4A6E2C70" w:rsidR="008C5087" w:rsidRPr="001853DE" w:rsidRDefault="00864086" w:rsidP="00DB698E">
      <w:pPr>
        <w:numPr>
          <w:ilvl w:val="0"/>
          <w:numId w:val="18"/>
        </w:numPr>
        <w:spacing w:before="240"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No se asignará este incremento a aquellos predios cuyas esquinas formen esquinas de ángulos menores a 45° o mayores a 135°, </w:t>
      </w:r>
      <w:sdt>
        <w:sdtPr>
          <w:rPr>
            <w:rFonts w:ascii="Century Gothic" w:hAnsi="Century Gothic"/>
            <w:sz w:val="20"/>
            <w:szCs w:val="20"/>
          </w:rPr>
          <w:tag w:val="goog_rdk_96"/>
          <w:id w:val="2101213521"/>
        </w:sdtPr>
        <w:sdtEndPr/>
        <w:sdtContent/>
      </w:sdt>
      <w:r w:rsidRPr="001853DE">
        <w:rPr>
          <w:rFonts w:ascii="Century Gothic" w:eastAsia="Century Gothic" w:hAnsi="Century Gothic" w:cs="Century Gothic"/>
          <w:sz w:val="20"/>
          <w:szCs w:val="20"/>
        </w:rPr>
        <w:t>medidos en base a datos cartográficos, plano catastral presentado y datos espaciales del Sistema de Información Geográfica Municipal SIGMUN</w:t>
      </w:r>
      <w:r w:rsidR="00DB698E" w:rsidRPr="001853DE">
        <w:rPr>
          <w:rFonts w:ascii="Century Gothic" w:eastAsia="Century Gothic" w:hAnsi="Century Gothic" w:cs="Century Gothic"/>
          <w:sz w:val="20"/>
          <w:szCs w:val="20"/>
        </w:rPr>
        <w:t>.</w:t>
      </w:r>
    </w:p>
    <w:p w14:paraId="1F733746" w14:textId="07BBA05E" w:rsidR="00842C9C" w:rsidRPr="001853DE" w:rsidRDefault="00864086" w:rsidP="00DB698E">
      <w:pPr>
        <w:spacing w:before="240"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4</w:t>
      </w:r>
      <w:r w:rsidR="00DB698E"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por esquina.</w:t>
      </w:r>
    </w:p>
    <w:tbl>
      <w:tblPr>
        <w:tblStyle w:val="aff8"/>
        <w:tblW w:w="82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5"/>
        <w:gridCol w:w="2622"/>
      </w:tblGrid>
      <w:tr w:rsidR="00890637" w:rsidRPr="001853DE" w14:paraId="0B0F3B69" w14:textId="77777777">
        <w:trPr>
          <w:trHeight w:val="226"/>
          <w:jc w:val="center"/>
        </w:trPr>
        <w:tc>
          <w:tcPr>
            <w:tcW w:w="5595" w:type="dxa"/>
            <w:shd w:val="clear" w:color="auto" w:fill="auto"/>
          </w:tcPr>
          <w:p w14:paraId="221C2DB5" w14:textId="77777777" w:rsidR="00842C9C" w:rsidRPr="001853DE" w:rsidRDefault="000C2D05" w:rsidP="008C5087">
            <w:pPr>
              <w:spacing w:line="276" w:lineRule="auto"/>
              <w:ind w:right="49"/>
              <w:jc w:val="center"/>
              <w:rPr>
                <w:rFonts w:ascii="Century Gothic" w:eastAsia="Century Gothic" w:hAnsi="Century Gothic" w:cs="Century Gothic"/>
                <w:b/>
                <w:sz w:val="20"/>
                <w:szCs w:val="20"/>
              </w:rPr>
            </w:pPr>
            <w:sdt>
              <w:sdtPr>
                <w:rPr>
                  <w:rFonts w:ascii="Century Gothic" w:hAnsi="Century Gothic"/>
                  <w:sz w:val="20"/>
                  <w:szCs w:val="20"/>
                </w:rPr>
                <w:tag w:val="goog_rdk_97"/>
                <w:id w:val="-800841016"/>
              </w:sdtPr>
              <w:sdtEndPr/>
              <w:sdtContent/>
            </w:sdt>
            <w:sdt>
              <w:sdtPr>
                <w:rPr>
                  <w:rFonts w:ascii="Century Gothic" w:hAnsi="Century Gothic"/>
                  <w:sz w:val="20"/>
                  <w:szCs w:val="20"/>
                </w:rPr>
                <w:tag w:val="goog_rdk_98"/>
                <w:id w:val="-1327587057"/>
              </w:sdtPr>
              <w:sdtEndPr/>
              <w:sdtContent/>
            </w:sdt>
            <w:r w:rsidR="00864086" w:rsidRPr="001853DE">
              <w:rPr>
                <w:rFonts w:ascii="Century Gothic" w:eastAsia="Century Gothic" w:hAnsi="Century Gothic" w:cs="Century Gothic"/>
                <w:b/>
                <w:sz w:val="20"/>
                <w:szCs w:val="20"/>
              </w:rPr>
              <w:t>USO</w:t>
            </w:r>
          </w:p>
        </w:tc>
        <w:tc>
          <w:tcPr>
            <w:tcW w:w="2622" w:type="dxa"/>
            <w:shd w:val="clear" w:color="auto" w:fill="auto"/>
          </w:tcPr>
          <w:p w14:paraId="2E1231DA"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2AF5408B" w14:textId="77777777">
        <w:trPr>
          <w:trHeight w:val="188"/>
          <w:jc w:val="center"/>
        </w:trPr>
        <w:tc>
          <w:tcPr>
            <w:tcW w:w="5595" w:type="dxa"/>
            <w:shd w:val="clear" w:color="auto" w:fill="auto"/>
          </w:tcPr>
          <w:p w14:paraId="6266DBF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Habitacional</w:t>
            </w:r>
          </w:p>
        </w:tc>
        <w:tc>
          <w:tcPr>
            <w:tcW w:w="2622" w:type="dxa"/>
            <w:shd w:val="clear" w:color="auto" w:fill="auto"/>
          </w:tcPr>
          <w:p w14:paraId="1F12AFF6"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1.05</w:t>
            </w:r>
          </w:p>
        </w:tc>
      </w:tr>
      <w:tr w:rsidR="00890637" w:rsidRPr="001853DE" w14:paraId="4B2BAC7A" w14:textId="77777777">
        <w:trPr>
          <w:jc w:val="center"/>
        </w:trPr>
        <w:tc>
          <w:tcPr>
            <w:tcW w:w="5595" w:type="dxa"/>
            <w:shd w:val="clear" w:color="auto" w:fill="auto"/>
          </w:tcPr>
          <w:p w14:paraId="1DB9D59C"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Comercial</w:t>
            </w:r>
          </w:p>
        </w:tc>
        <w:tc>
          <w:tcPr>
            <w:tcW w:w="2622" w:type="dxa"/>
            <w:shd w:val="clear" w:color="auto" w:fill="auto"/>
          </w:tcPr>
          <w:p w14:paraId="7D449597"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1.15</w:t>
            </w:r>
          </w:p>
        </w:tc>
      </w:tr>
      <w:tr w:rsidR="00890637" w:rsidRPr="001853DE" w14:paraId="5C6CED63" w14:textId="77777777">
        <w:trPr>
          <w:jc w:val="center"/>
        </w:trPr>
        <w:tc>
          <w:tcPr>
            <w:tcW w:w="5595" w:type="dxa"/>
            <w:shd w:val="clear" w:color="auto" w:fill="auto"/>
          </w:tcPr>
          <w:p w14:paraId="6584B071"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Industrial</w:t>
            </w:r>
          </w:p>
        </w:tc>
        <w:tc>
          <w:tcPr>
            <w:tcW w:w="2622" w:type="dxa"/>
            <w:shd w:val="clear" w:color="auto" w:fill="auto"/>
          </w:tcPr>
          <w:p w14:paraId="2E71BD03"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1.10</w:t>
            </w:r>
          </w:p>
        </w:tc>
      </w:tr>
      <w:tr w:rsidR="00890637" w:rsidRPr="001853DE" w14:paraId="279E4223" w14:textId="77777777">
        <w:trPr>
          <w:trHeight w:val="189"/>
          <w:jc w:val="center"/>
        </w:trPr>
        <w:tc>
          <w:tcPr>
            <w:tcW w:w="5595" w:type="dxa"/>
            <w:shd w:val="clear" w:color="auto" w:fill="auto"/>
          </w:tcPr>
          <w:p w14:paraId="59DBCBE0"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Rústico o suburbano</w:t>
            </w:r>
          </w:p>
        </w:tc>
        <w:tc>
          <w:tcPr>
            <w:tcW w:w="2622" w:type="dxa"/>
            <w:shd w:val="clear" w:color="auto" w:fill="auto"/>
          </w:tcPr>
          <w:p w14:paraId="60293334"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r w:rsidR="00890637" w:rsidRPr="001853DE" w14:paraId="57B0DAE1" w14:textId="77777777">
        <w:trPr>
          <w:trHeight w:val="189"/>
          <w:jc w:val="center"/>
        </w:trPr>
        <w:tc>
          <w:tcPr>
            <w:tcW w:w="5595" w:type="dxa"/>
            <w:shd w:val="clear" w:color="auto" w:fill="auto"/>
          </w:tcPr>
          <w:p w14:paraId="7D5BEFEF"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Plaza</w:t>
            </w:r>
          </w:p>
        </w:tc>
        <w:tc>
          <w:tcPr>
            <w:tcW w:w="2622" w:type="dxa"/>
            <w:shd w:val="clear" w:color="auto" w:fill="auto"/>
          </w:tcPr>
          <w:p w14:paraId="4B109F02"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r w:rsidR="00890637" w:rsidRPr="001853DE" w14:paraId="0B30ABB2" w14:textId="77777777">
        <w:trPr>
          <w:trHeight w:val="189"/>
          <w:jc w:val="center"/>
        </w:trPr>
        <w:tc>
          <w:tcPr>
            <w:tcW w:w="5595" w:type="dxa"/>
            <w:shd w:val="clear" w:color="auto" w:fill="auto"/>
          </w:tcPr>
          <w:p w14:paraId="36C9CAB2"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Complejo o parque industrial</w:t>
            </w:r>
          </w:p>
        </w:tc>
        <w:tc>
          <w:tcPr>
            <w:tcW w:w="2622" w:type="dxa"/>
            <w:shd w:val="clear" w:color="auto" w:fill="auto"/>
          </w:tcPr>
          <w:p w14:paraId="7671EA26"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r w:rsidR="00890637" w:rsidRPr="001853DE" w14:paraId="22518922" w14:textId="77777777">
        <w:trPr>
          <w:trHeight w:val="189"/>
          <w:jc w:val="center"/>
        </w:trPr>
        <w:tc>
          <w:tcPr>
            <w:tcW w:w="5595" w:type="dxa"/>
            <w:shd w:val="clear" w:color="auto" w:fill="auto"/>
          </w:tcPr>
          <w:p w14:paraId="653770C0"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Condominios</w:t>
            </w:r>
          </w:p>
        </w:tc>
        <w:tc>
          <w:tcPr>
            <w:tcW w:w="2622" w:type="dxa"/>
            <w:shd w:val="clear" w:color="auto" w:fill="auto"/>
          </w:tcPr>
          <w:p w14:paraId="1AED7295"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bl>
    <w:p w14:paraId="74A9103D" w14:textId="43BDC08A" w:rsidR="00842C9C" w:rsidRPr="001853DE" w:rsidRDefault="00864086" w:rsidP="00CF5CE6">
      <w:pPr>
        <w:spacing w:before="24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B35C0A" w:rsidRPr="001853DE">
        <w:rPr>
          <w:rFonts w:ascii="Century Gothic" w:eastAsia="Century Gothic" w:hAnsi="Century Gothic" w:cs="Century Gothic"/>
          <w:sz w:val="20"/>
          <w:szCs w:val="20"/>
        </w:rPr>
        <w:t xml:space="preserve">El </w:t>
      </w:r>
      <w:r w:rsidRPr="001853DE">
        <w:rPr>
          <w:rFonts w:ascii="Century Gothic" w:eastAsia="Century Gothic" w:hAnsi="Century Gothic" w:cs="Century Gothic"/>
          <w:sz w:val="20"/>
          <w:szCs w:val="20"/>
        </w:rPr>
        <w:t>Factor por su forma (</w:t>
      </w:r>
      <w:proofErr w:type="spellStart"/>
      <w:r w:rsidRPr="001853DE">
        <w:rPr>
          <w:rFonts w:ascii="Century Gothic" w:eastAsia="Century Gothic" w:hAnsi="Century Gothic" w:cs="Century Gothic"/>
          <w:sz w:val="20"/>
          <w:szCs w:val="20"/>
        </w:rPr>
        <w:t>Ff</w:t>
      </w:r>
      <w:proofErr w:type="spellEnd"/>
      <w:r w:rsidRPr="001853DE">
        <w:rPr>
          <w:rFonts w:ascii="Century Gothic" w:eastAsia="Century Gothic" w:hAnsi="Century Gothic" w:cs="Century Gothic"/>
          <w:sz w:val="20"/>
          <w:szCs w:val="20"/>
        </w:rPr>
        <w:t>)</w:t>
      </w:r>
      <w:r w:rsidR="00B35C0A" w:rsidRPr="001853DE">
        <w:rPr>
          <w:rFonts w:ascii="Century Gothic" w:eastAsia="Century Gothic" w:hAnsi="Century Gothic" w:cs="Century Gothic"/>
          <w:sz w:val="20"/>
          <w:szCs w:val="20"/>
        </w:rPr>
        <w:t xml:space="preserve"> según corresponda, según la forma del predio a valuar se divide en los siguientes factores:</w:t>
      </w:r>
    </w:p>
    <w:p w14:paraId="14E0EB4D" w14:textId="77777777" w:rsidR="00842C9C" w:rsidRPr="001853DE" w:rsidRDefault="00842C9C" w:rsidP="00CF5CE6">
      <w:pPr>
        <w:spacing w:line="276" w:lineRule="auto"/>
        <w:ind w:left="708" w:right="49" w:firstLine="708"/>
        <w:jc w:val="both"/>
        <w:rPr>
          <w:rFonts w:ascii="Century Gothic" w:eastAsia="Century Gothic" w:hAnsi="Century Gothic" w:cs="Century Gothic"/>
          <w:sz w:val="20"/>
          <w:szCs w:val="20"/>
        </w:rPr>
      </w:pPr>
    </w:p>
    <w:p w14:paraId="13AF9542" w14:textId="796D568D" w:rsidR="00842C9C" w:rsidRPr="001853DE" w:rsidRDefault="00864086" w:rsidP="00B35C0A">
      <w:pPr>
        <w:numPr>
          <w:ilvl w:val="0"/>
          <w:numId w:val="17"/>
        </w:numPr>
        <w:spacing w:line="276" w:lineRule="auto"/>
        <w:ind w:left="0"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El factor de franja en </w:t>
      </w:r>
      <w:r w:rsidR="00F163EF" w:rsidRPr="001853DE">
        <w:rPr>
          <w:rFonts w:ascii="Century Gothic" w:eastAsia="Century Gothic" w:hAnsi="Century Gothic" w:cs="Century Gothic"/>
          <w:b/>
          <w:bCs w:val="0"/>
          <w:sz w:val="20"/>
          <w:szCs w:val="20"/>
        </w:rPr>
        <w:t>vialidad</w:t>
      </w:r>
      <w:r w:rsidRPr="001853DE">
        <w:rPr>
          <w:rFonts w:ascii="Century Gothic" w:eastAsia="Century Gothic" w:hAnsi="Century Gothic" w:cs="Century Gothic"/>
          <w:b/>
          <w:bCs w:val="0"/>
          <w:sz w:val="20"/>
          <w:szCs w:val="20"/>
        </w:rPr>
        <w:t xml:space="preserve"> comercial (</w:t>
      </w:r>
      <w:proofErr w:type="spellStart"/>
      <w:r w:rsidRPr="001853DE">
        <w:rPr>
          <w:rFonts w:ascii="Century Gothic" w:eastAsia="Century Gothic" w:hAnsi="Century Gothic" w:cs="Century Gothic"/>
          <w:b/>
          <w:bCs w:val="0"/>
          <w:sz w:val="20"/>
          <w:szCs w:val="20"/>
        </w:rPr>
        <w:t>Ffc</w:t>
      </w:r>
      <w:proofErr w:type="spellEnd"/>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es aplicable s</w:t>
      </w:r>
      <w:r w:rsidR="004B414E">
        <w:rPr>
          <w:rFonts w:ascii="Century Gothic" w:eastAsia="Century Gothic" w:hAnsi="Century Gothic" w:cs="Century Gothic"/>
          <w:sz w:val="20"/>
          <w:szCs w:val="20"/>
        </w:rPr>
        <w:t>o</w:t>
      </w:r>
      <w:r w:rsidRPr="001853DE">
        <w:rPr>
          <w:rFonts w:ascii="Century Gothic" w:eastAsia="Century Gothic" w:hAnsi="Century Gothic" w:cs="Century Gothic"/>
          <w:sz w:val="20"/>
          <w:szCs w:val="20"/>
        </w:rPr>
        <w:t xml:space="preserve">lo para lotes intermedios en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comercial sin considerar el factor de frente-fondo, al igual no se aplicará en estos casos el factor de dos frentes en caso de existir.  Si el predio excede del fondo del lote tipo para manzana, colonia o desarrollo; </w:t>
      </w:r>
      <w:r w:rsidR="004B414E">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ste se divid</w:t>
      </w:r>
      <w:r w:rsidR="00C947D2" w:rsidRPr="001853DE">
        <w:rPr>
          <w:rFonts w:ascii="Century Gothic" w:eastAsia="Century Gothic" w:hAnsi="Century Gothic" w:cs="Century Gothic"/>
          <w:sz w:val="20"/>
          <w:szCs w:val="20"/>
        </w:rPr>
        <w:t>irá en tres superficies iguales, de acuerdo a la f</w:t>
      </w:r>
      <w:r w:rsidR="004B414E">
        <w:rPr>
          <w:rFonts w:ascii="Century Gothic" w:eastAsia="Century Gothic" w:hAnsi="Century Gothic" w:cs="Century Gothic"/>
          <w:sz w:val="20"/>
          <w:szCs w:val="20"/>
        </w:rPr>
        <w:t>ó</w:t>
      </w:r>
      <w:r w:rsidR="00C947D2" w:rsidRPr="001853DE">
        <w:rPr>
          <w:rFonts w:ascii="Century Gothic" w:eastAsia="Century Gothic" w:hAnsi="Century Gothic" w:cs="Century Gothic"/>
          <w:sz w:val="20"/>
          <w:szCs w:val="20"/>
        </w:rPr>
        <w:t>rmula siguiente:</w:t>
      </w:r>
    </w:p>
    <w:p w14:paraId="05000E62" w14:textId="53160844" w:rsidR="00842C9C" w:rsidRPr="001853DE" w:rsidRDefault="00842C9C" w:rsidP="00C947D2">
      <w:pPr>
        <w:spacing w:line="276" w:lineRule="auto"/>
        <w:ind w:right="49"/>
        <w:jc w:val="both"/>
        <w:rPr>
          <w:rFonts w:ascii="Century Gothic" w:eastAsia="Century Gothic" w:hAnsi="Century Gothic" w:cs="Century Gothic"/>
          <w:sz w:val="20"/>
          <w:szCs w:val="20"/>
        </w:rPr>
      </w:pPr>
    </w:p>
    <w:tbl>
      <w:tblPr>
        <w:tblStyle w:val="aff9"/>
        <w:tblW w:w="9930"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5"/>
        <w:gridCol w:w="6735"/>
      </w:tblGrid>
      <w:tr w:rsidR="00890637" w:rsidRPr="001853DE" w14:paraId="0B0DB0CD" w14:textId="77777777">
        <w:tc>
          <w:tcPr>
            <w:tcW w:w="3195" w:type="dxa"/>
          </w:tcPr>
          <w:p w14:paraId="6E348A29"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6735" w:type="dxa"/>
          </w:tcPr>
          <w:p w14:paraId="70A52873"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42C9C" w:rsidRPr="001853DE" w14:paraId="17C03D5C" w14:textId="77777777">
        <w:tc>
          <w:tcPr>
            <w:tcW w:w="3195" w:type="dxa"/>
            <w:vAlign w:val="center"/>
          </w:tcPr>
          <w:p w14:paraId="2744670A"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oMath>
            </m:oMathPara>
          </w:p>
        </w:tc>
        <w:tc>
          <w:tcPr>
            <w:tcW w:w="6735" w:type="dxa"/>
            <w:vAlign w:val="center"/>
          </w:tcPr>
          <w:p w14:paraId="0631B7D0" w14:textId="77777777" w:rsidR="00842C9C" w:rsidRPr="001853DE" w:rsidRDefault="00864086" w:rsidP="008C5087">
            <w:pPr>
              <w:spacing w:line="276" w:lineRule="auto"/>
              <w:ind w:right="49"/>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Supfranja=Superficie de cada franja</m:t>
                </m:r>
              </m:oMath>
            </m:oMathPara>
          </w:p>
          <w:p w14:paraId="3C655D7C" w14:textId="77777777" w:rsidR="00842C9C" w:rsidRPr="001853DE" w:rsidRDefault="00864086" w:rsidP="008C5087">
            <w:pPr>
              <w:spacing w:line="276" w:lineRule="auto"/>
              <w:ind w:right="49"/>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     St=Superficie total del predio</m:t>
                </m:r>
              </m:oMath>
            </m:oMathPara>
          </w:p>
        </w:tc>
      </w:tr>
    </w:tbl>
    <w:p w14:paraId="44FEA7B2"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874371F" w14:textId="48008E9D" w:rsidR="00842C9C" w:rsidRPr="001853DE" w:rsidRDefault="0086408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5.</w:t>
      </w:r>
      <w:r w:rsidRPr="001853DE">
        <w:rPr>
          <w:rFonts w:ascii="Century Gothic" w:eastAsia="Century Gothic" w:hAnsi="Century Gothic" w:cs="Century Gothic"/>
          <w:sz w:val="20"/>
          <w:szCs w:val="20"/>
        </w:rPr>
        <w:t xml:space="preserve"> Factor de franja en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comercial según fracción de franja.</w:t>
      </w:r>
    </w:p>
    <w:p w14:paraId="1D7389D7" w14:textId="77777777" w:rsidR="008C5087" w:rsidRPr="001853DE" w:rsidRDefault="008C5087" w:rsidP="00DB698E">
      <w:pPr>
        <w:spacing w:line="276" w:lineRule="auto"/>
        <w:ind w:right="49"/>
        <w:jc w:val="both"/>
        <w:rPr>
          <w:rFonts w:ascii="Century Gothic" w:eastAsia="Century Gothic" w:hAnsi="Century Gothic" w:cs="Century Gothic"/>
          <w:sz w:val="20"/>
          <w:szCs w:val="20"/>
        </w:rPr>
      </w:pPr>
    </w:p>
    <w:tbl>
      <w:tblPr>
        <w:tblStyle w:val="affa"/>
        <w:tblW w:w="395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1979"/>
      </w:tblGrid>
      <w:tr w:rsidR="00890637" w:rsidRPr="001853DE" w14:paraId="1F212295" w14:textId="77777777">
        <w:trPr>
          <w:trHeight w:val="253"/>
          <w:jc w:val="center"/>
        </w:trPr>
        <w:tc>
          <w:tcPr>
            <w:tcW w:w="1979" w:type="dxa"/>
          </w:tcPr>
          <w:p w14:paraId="747BAE08"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FRANJA</w:t>
            </w:r>
          </w:p>
        </w:tc>
        <w:tc>
          <w:tcPr>
            <w:tcW w:w="1979" w:type="dxa"/>
            <w:vAlign w:val="center"/>
          </w:tcPr>
          <w:p w14:paraId="47D05A33" w14:textId="77777777" w:rsidR="00842C9C" w:rsidRPr="001853DE" w:rsidRDefault="00864086" w:rsidP="008C508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463CF821" w14:textId="77777777">
        <w:trPr>
          <w:trHeight w:val="253"/>
          <w:jc w:val="center"/>
        </w:trPr>
        <w:tc>
          <w:tcPr>
            <w:tcW w:w="1979" w:type="dxa"/>
          </w:tcPr>
          <w:p w14:paraId="55386F9E" w14:textId="292F6F89"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1ra (A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w:t>
            </w:r>
          </w:p>
        </w:tc>
        <w:tc>
          <w:tcPr>
            <w:tcW w:w="1979" w:type="dxa"/>
          </w:tcPr>
          <w:p w14:paraId="711ED0CB" w14:textId="62CDAB7E"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r w:rsidR="001A3452" w:rsidRPr="001853DE">
              <w:rPr>
                <w:rFonts w:ascii="Century Gothic" w:eastAsia="Century Gothic" w:hAnsi="Century Gothic" w:cs="Century Gothic"/>
                <w:sz w:val="20"/>
                <w:szCs w:val="20"/>
              </w:rPr>
              <w:t>.00</w:t>
            </w:r>
          </w:p>
        </w:tc>
      </w:tr>
      <w:tr w:rsidR="00890637" w:rsidRPr="001853DE" w14:paraId="3F490501" w14:textId="77777777">
        <w:trPr>
          <w:trHeight w:val="253"/>
          <w:jc w:val="center"/>
        </w:trPr>
        <w:tc>
          <w:tcPr>
            <w:tcW w:w="1979" w:type="dxa"/>
          </w:tcPr>
          <w:p w14:paraId="2C07D18C"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2da (Intermedio)</w:t>
            </w:r>
          </w:p>
        </w:tc>
        <w:tc>
          <w:tcPr>
            <w:tcW w:w="1979" w:type="dxa"/>
          </w:tcPr>
          <w:p w14:paraId="42FEAD3E"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r w:rsidR="00842C9C" w:rsidRPr="001853DE" w14:paraId="1899CB2D" w14:textId="77777777">
        <w:trPr>
          <w:trHeight w:val="253"/>
          <w:jc w:val="center"/>
        </w:trPr>
        <w:tc>
          <w:tcPr>
            <w:tcW w:w="1979" w:type="dxa"/>
          </w:tcPr>
          <w:p w14:paraId="6F51DD43"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3ra (Fondo)</w:t>
            </w:r>
          </w:p>
        </w:tc>
        <w:tc>
          <w:tcPr>
            <w:tcW w:w="1979" w:type="dxa"/>
          </w:tcPr>
          <w:p w14:paraId="32A254BE" w14:textId="77777777" w:rsidR="00842C9C" w:rsidRPr="001853DE" w:rsidRDefault="00864086" w:rsidP="008C508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0.64</w:t>
            </w:r>
          </w:p>
        </w:tc>
      </w:tr>
    </w:tbl>
    <w:p w14:paraId="5F144221"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2739E274" w14:textId="77777777" w:rsidR="00842C9C" w:rsidRPr="001853DE" w:rsidRDefault="00864086" w:rsidP="00B35C0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Según la superficie de cada franja se aplica lo siguiente:</w:t>
      </w:r>
    </w:p>
    <w:p w14:paraId="72B13648"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26776646" w14:textId="09B94884" w:rsidR="00842C9C" w:rsidRPr="001853DE" w:rsidRDefault="00B35C0A" w:rsidP="00DB698E">
      <w:pPr>
        <w:spacing w:line="276" w:lineRule="auto"/>
        <w:ind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b/>
          <w:bCs w:val="0"/>
          <w:i/>
          <w:sz w:val="20"/>
          <w:szCs w:val="20"/>
        </w:rPr>
        <w:t xml:space="preserve">a) </w:t>
      </w:r>
      <w:r w:rsidR="00864086" w:rsidRPr="001853DE">
        <w:rPr>
          <w:rFonts w:ascii="Century Gothic" w:eastAsia="Century Gothic" w:hAnsi="Century Gothic" w:cs="Century Gothic"/>
          <w:b/>
          <w:bCs w:val="0"/>
          <w:i/>
          <w:sz w:val="20"/>
          <w:szCs w:val="20"/>
        </w:rPr>
        <w:t>Franjas menores de 5000m</w:t>
      </w:r>
      <w:r w:rsidR="00864086" w:rsidRPr="001853DE">
        <w:rPr>
          <w:rFonts w:ascii="Century Gothic" w:eastAsia="Century Gothic" w:hAnsi="Century Gothic" w:cs="Century Gothic"/>
          <w:b/>
          <w:bCs w:val="0"/>
          <w:i/>
          <w:sz w:val="20"/>
          <w:szCs w:val="20"/>
          <w:vertAlign w:val="superscript"/>
        </w:rPr>
        <w:t>2</w:t>
      </w:r>
      <w:r w:rsidR="00DB698E"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cada una de las franjas se multiplicará por los factores correspondientes en la tabla 5, aplicando a la primera franja que da a </w:t>
      </w:r>
      <w:r w:rsidR="00F163EF" w:rsidRPr="001853DE">
        <w:rPr>
          <w:rFonts w:ascii="Century Gothic" w:eastAsia="Century Gothic" w:hAnsi="Century Gothic" w:cs="Century Gothic"/>
          <w:sz w:val="20"/>
          <w:szCs w:val="20"/>
        </w:rPr>
        <w:t>vialidad</w:t>
      </w:r>
      <w:r w:rsidR="00864086" w:rsidRPr="001853DE">
        <w:rPr>
          <w:rFonts w:ascii="Century Gothic" w:eastAsia="Century Gothic" w:hAnsi="Century Gothic" w:cs="Century Gothic"/>
          <w:sz w:val="20"/>
          <w:szCs w:val="20"/>
        </w:rPr>
        <w:t xml:space="preserve"> el factor de franja (</w:t>
      </w:r>
      <w:proofErr w:type="spellStart"/>
      <w:r w:rsidR="00864086" w:rsidRPr="001853DE">
        <w:rPr>
          <w:rFonts w:ascii="Century Gothic" w:eastAsia="Century Gothic" w:hAnsi="Century Gothic" w:cs="Century Gothic"/>
          <w:sz w:val="20"/>
          <w:szCs w:val="20"/>
        </w:rPr>
        <w:t>Ff</w:t>
      </w:r>
      <w:proofErr w:type="spellEnd"/>
      <w:r w:rsidR="00864086" w:rsidRPr="001853DE">
        <w:rPr>
          <w:rFonts w:ascii="Century Gothic" w:eastAsia="Century Gothic" w:hAnsi="Century Gothic" w:cs="Century Gothic"/>
          <w:sz w:val="20"/>
          <w:szCs w:val="20"/>
        </w:rPr>
        <w:t>) de 1, a la segunda franja (intermedia) el factor de 0.80 y a la tercera franja (fondo) 0.64.</w:t>
      </w:r>
    </w:p>
    <w:p w14:paraId="4D9B5B9A" w14:textId="3D2D9378" w:rsidR="00842C9C" w:rsidRDefault="00B35C0A" w:rsidP="00DB698E">
      <w:pPr>
        <w:spacing w:line="276" w:lineRule="auto"/>
        <w:ind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b/>
          <w:bCs w:val="0"/>
          <w:i/>
          <w:sz w:val="20"/>
          <w:szCs w:val="20"/>
        </w:rPr>
        <w:t>b)</w:t>
      </w:r>
      <w:r w:rsidR="00864086" w:rsidRPr="001853DE">
        <w:rPr>
          <w:rFonts w:ascii="Century Gothic" w:eastAsia="Century Gothic" w:hAnsi="Century Gothic" w:cs="Century Gothic"/>
          <w:i/>
          <w:sz w:val="20"/>
          <w:szCs w:val="20"/>
        </w:rPr>
        <w:t xml:space="preserve"> </w:t>
      </w:r>
      <w:r w:rsidR="00864086" w:rsidRPr="001853DE">
        <w:rPr>
          <w:rFonts w:ascii="Century Gothic" w:eastAsia="Century Gothic" w:hAnsi="Century Gothic" w:cs="Century Gothic"/>
          <w:b/>
          <w:bCs w:val="0"/>
          <w:i/>
          <w:sz w:val="20"/>
          <w:szCs w:val="20"/>
        </w:rPr>
        <w:t>Franjas mayores de 5000m</w:t>
      </w:r>
      <w:r w:rsidR="00864086" w:rsidRPr="001853DE">
        <w:rPr>
          <w:rFonts w:ascii="Century Gothic" w:eastAsia="Century Gothic" w:hAnsi="Century Gothic" w:cs="Century Gothic"/>
          <w:b/>
          <w:bCs w:val="0"/>
          <w:i/>
          <w:sz w:val="20"/>
          <w:szCs w:val="20"/>
          <w:vertAlign w:val="superscript"/>
        </w:rPr>
        <w:t>2</w:t>
      </w:r>
      <w:r w:rsidR="00DB698E" w:rsidRPr="001853DE">
        <w:rPr>
          <w:rFonts w:ascii="Century Gothic" w:eastAsia="Century Gothic" w:hAnsi="Century Gothic" w:cs="Century Gothic"/>
          <w:b/>
          <w:bCs w:val="0"/>
          <w:i/>
          <w:sz w:val="20"/>
          <w:szCs w:val="20"/>
        </w:rPr>
        <w:t>:</w:t>
      </w:r>
      <w:r w:rsidR="00864086" w:rsidRPr="001853DE">
        <w:rPr>
          <w:rFonts w:ascii="Century Gothic" w:eastAsia="Century Gothic" w:hAnsi="Century Gothic" w:cs="Century Gothic"/>
          <w:sz w:val="20"/>
          <w:szCs w:val="20"/>
        </w:rPr>
        <w:t xml:space="preserve"> cada una de las franjas se multiplicará por los factores correspondientes en la tabla 5 y se le aplicará el factor de Superficie (</w:t>
      </w:r>
      <w:proofErr w:type="spellStart"/>
      <w:r w:rsidR="00864086" w:rsidRPr="001853DE">
        <w:rPr>
          <w:rFonts w:ascii="Century Gothic" w:eastAsia="Century Gothic" w:hAnsi="Century Gothic" w:cs="Century Gothic"/>
          <w:sz w:val="20"/>
          <w:szCs w:val="20"/>
        </w:rPr>
        <w:t>Fs</w:t>
      </w:r>
      <w:proofErr w:type="spellEnd"/>
      <w:r w:rsidR="00864086" w:rsidRPr="001853DE">
        <w:rPr>
          <w:rFonts w:ascii="Century Gothic" w:eastAsia="Century Gothic" w:hAnsi="Century Gothic" w:cs="Century Gothic"/>
          <w:sz w:val="20"/>
          <w:szCs w:val="20"/>
        </w:rPr>
        <w:t>) (ver tabla 8), además se considerará el valor promedio de</w:t>
      </w:r>
      <w:r w:rsidR="00356D96" w:rsidRPr="001853DE">
        <w:rPr>
          <w:rFonts w:ascii="Century Gothic" w:eastAsia="Century Gothic" w:hAnsi="Century Gothic" w:cs="Century Gothic"/>
          <w:sz w:val="20"/>
          <w:szCs w:val="20"/>
        </w:rPr>
        <w:t xml:space="preserve"> la </w:t>
      </w:r>
      <w:r w:rsidR="00F163EF" w:rsidRPr="001853DE">
        <w:rPr>
          <w:rFonts w:ascii="Century Gothic" w:eastAsia="Century Gothic" w:hAnsi="Century Gothic" w:cs="Century Gothic"/>
          <w:sz w:val="20"/>
          <w:szCs w:val="20"/>
        </w:rPr>
        <w:t>vialidad</w:t>
      </w:r>
      <w:r w:rsidR="001A3452" w:rsidRPr="001853DE">
        <w:rPr>
          <w:rFonts w:ascii="Century Gothic" w:eastAsia="Century Gothic" w:hAnsi="Century Gothic" w:cs="Century Gothic"/>
          <w:sz w:val="20"/>
          <w:szCs w:val="20"/>
        </w:rPr>
        <w:t xml:space="preserve"> con el valor de la zona habitacional</w:t>
      </w:r>
      <w:r w:rsidR="00864086" w:rsidRPr="001853DE">
        <w:rPr>
          <w:rFonts w:ascii="Century Gothic" w:eastAsia="Century Gothic" w:hAnsi="Century Gothic" w:cs="Century Gothic"/>
          <w:sz w:val="20"/>
          <w:szCs w:val="20"/>
        </w:rPr>
        <w:t xml:space="preserve"> (en caso de que exista zona industrial este será el que se considerar</w:t>
      </w:r>
      <w:r w:rsidR="004B414E">
        <w:rPr>
          <w:rFonts w:ascii="Century Gothic" w:eastAsia="Century Gothic" w:hAnsi="Century Gothic" w:cs="Century Gothic"/>
          <w:sz w:val="20"/>
          <w:szCs w:val="20"/>
        </w:rPr>
        <w:t>á</w:t>
      </w:r>
      <w:r w:rsidR="00864086" w:rsidRPr="001853DE">
        <w:rPr>
          <w:rFonts w:ascii="Century Gothic" w:eastAsia="Century Gothic" w:hAnsi="Century Gothic" w:cs="Century Gothic"/>
          <w:sz w:val="20"/>
          <w:szCs w:val="20"/>
        </w:rPr>
        <w:t xml:space="preserve"> para el promedio).</w:t>
      </w:r>
    </w:p>
    <w:p w14:paraId="29DA2D55" w14:textId="01B63724" w:rsidR="00037DE8" w:rsidRDefault="00037DE8" w:rsidP="00DB698E">
      <w:pPr>
        <w:spacing w:line="276" w:lineRule="auto"/>
        <w:ind w:right="49" w:firstLine="426"/>
        <w:jc w:val="both"/>
        <w:rPr>
          <w:rFonts w:ascii="Century Gothic" w:eastAsia="Century Gothic" w:hAnsi="Century Gothic" w:cs="Century Gothic"/>
          <w:sz w:val="20"/>
          <w:szCs w:val="20"/>
        </w:rPr>
      </w:pPr>
    </w:p>
    <w:p w14:paraId="466E0278" w14:textId="77777777" w:rsidR="00037DE8" w:rsidRPr="001853DE" w:rsidRDefault="00037DE8" w:rsidP="00DB698E">
      <w:pPr>
        <w:spacing w:line="276" w:lineRule="auto"/>
        <w:ind w:right="49" w:firstLine="426"/>
        <w:jc w:val="both"/>
        <w:rPr>
          <w:rFonts w:ascii="Century Gothic" w:eastAsia="Century Gothic" w:hAnsi="Century Gothic" w:cs="Century Gothic"/>
          <w:sz w:val="20"/>
          <w:szCs w:val="20"/>
        </w:rPr>
      </w:pPr>
    </w:p>
    <w:p w14:paraId="5C160A6B"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tbl>
      <w:tblPr>
        <w:tblStyle w:val="affb"/>
        <w:tblW w:w="9765" w:type="dxa"/>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2"/>
        <w:gridCol w:w="6223"/>
      </w:tblGrid>
      <w:tr w:rsidR="00890637" w:rsidRPr="001853DE" w14:paraId="11AB4ACB" w14:textId="77777777" w:rsidTr="00DB698E">
        <w:trPr>
          <w:trHeight w:val="3390"/>
        </w:trPr>
        <w:tc>
          <w:tcPr>
            <w:tcW w:w="3542" w:type="dxa"/>
          </w:tcPr>
          <w:p w14:paraId="549AA527" w14:textId="77777777" w:rsidR="00842C9C" w:rsidRPr="001853DE" w:rsidRDefault="00864086" w:rsidP="00036654">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lastRenderedPageBreak/>
              <w:t>EJEMPLO 1</w:t>
            </w:r>
          </w:p>
          <w:p w14:paraId="4BBEB3CA" w14:textId="77777777" w:rsidR="00842C9C" w:rsidRPr="001853DE" w:rsidRDefault="00864086" w:rsidP="00036654">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PREDIO MENOR DE 5,000.00 M</w:t>
            </w:r>
            <w:r w:rsidRPr="001853DE">
              <w:rPr>
                <w:rFonts w:ascii="Century Gothic" w:eastAsia="Century Gothic" w:hAnsi="Century Gothic" w:cs="Century Gothic"/>
                <w:b/>
                <w:sz w:val="20"/>
                <w:szCs w:val="20"/>
                <w:vertAlign w:val="superscript"/>
              </w:rPr>
              <w:t>2</w:t>
            </w:r>
          </w:p>
          <w:p w14:paraId="6E04386D" w14:textId="77777777" w:rsidR="00842C9C" w:rsidRPr="001853DE" w:rsidRDefault="00864086" w:rsidP="00036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4219E884" wp14:editId="4BA28E92">
                  <wp:extent cx="2120900" cy="2133175"/>
                  <wp:effectExtent l="0" t="0" r="0" b="635"/>
                  <wp:docPr id="27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r="33095" b="4139"/>
                          <a:stretch>
                            <a:fillRect/>
                          </a:stretch>
                        </pic:blipFill>
                        <pic:spPr>
                          <a:xfrm>
                            <a:off x="0" y="0"/>
                            <a:ext cx="2122158" cy="2134440"/>
                          </a:xfrm>
                          <a:prstGeom prst="rect">
                            <a:avLst/>
                          </a:prstGeom>
                          <a:ln/>
                        </pic:spPr>
                      </pic:pic>
                    </a:graphicData>
                  </a:graphic>
                </wp:inline>
              </w:drawing>
            </w:r>
          </w:p>
        </w:tc>
        <w:tc>
          <w:tcPr>
            <w:tcW w:w="6223" w:type="dxa"/>
          </w:tcPr>
          <w:p w14:paraId="32F5AAF4" w14:textId="77777777" w:rsidR="00842C9C" w:rsidRPr="001853DE" w:rsidRDefault="00864086" w:rsidP="00036654">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EJEMPLO 2</w:t>
            </w:r>
          </w:p>
          <w:p w14:paraId="15AC2823" w14:textId="77777777" w:rsidR="00842C9C" w:rsidRPr="001853DE" w:rsidRDefault="00864086" w:rsidP="00036654">
            <w:pPr>
              <w:spacing w:line="276" w:lineRule="auto"/>
              <w:ind w:right="49"/>
              <w:jc w:val="center"/>
              <w:rPr>
                <w:rFonts w:ascii="Century Gothic" w:eastAsia="Century Gothic" w:hAnsi="Century Gothic" w:cs="Century Gothic"/>
                <w:b/>
                <w:sz w:val="20"/>
                <w:szCs w:val="20"/>
                <w:vertAlign w:val="superscript"/>
              </w:rPr>
            </w:pPr>
            <w:r w:rsidRPr="001853DE">
              <w:rPr>
                <w:rFonts w:ascii="Century Gothic" w:eastAsia="Century Gothic" w:hAnsi="Century Gothic" w:cs="Century Gothic"/>
                <w:b/>
                <w:sz w:val="20"/>
                <w:szCs w:val="20"/>
              </w:rPr>
              <w:t>PREDIO MAYOR DE 5,000.00 M</w:t>
            </w:r>
            <w:r w:rsidRPr="001853DE">
              <w:rPr>
                <w:rFonts w:ascii="Century Gothic" w:eastAsia="Century Gothic" w:hAnsi="Century Gothic" w:cs="Century Gothic"/>
                <w:b/>
                <w:sz w:val="20"/>
                <w:szCs w:val="20"/>
                <w:vertAlign w:val="superscript"/>
              </w:rPr>
              <w:t>2</w:t>
            </w:r>
          </w:p>
          <w:p w14:paraId="088C83DC" w14:textId="77777777" w:rsidR="00842C9C" w:rsidRPr="001853DE" w:rsidRDefault="00864086" w:rsidP="00036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6B15333A" wp14:editId="275B367A">
                  <wp:extent cx="3357675" cy="2171700"/>
                  <wp:effectExtent l="0" t="0" r="0" b="0"/>
                  <wp:docPr id="27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r="3421"/>
                          <a:stretch>
                            <a:fillRect/>
                          </a:stretch>
                        </pic:blipFill>
                        <pic:spPr>
                          <a:xfrm>
                            <a:off x="0" y="0"/>
                            <a:ext cx="3357675" cy="2171700"/>
                          </a:xfrm>
                          <a:prstGeom prst="rect">
                            <a:avLst/>
                          </a:prstGeom>
                          <a:ln/>
                        </pic:spPr>
                      </pic:pic>
                    </a:graphicData>
                  </a:graphic>
                </wp:inline>
              </w:drawing>
            </w:r>
          </w:p>
        </w:tc>
      </w:tr>
      <w:tr w:rsidR="00842C9C" w:rsidRPr="001853DE" w14:paraId="1BCB6B3B" w14:textId="77777777" w:rsidTr="00DB698E">
        <w:trPr>
          <w:trHeight w:val="6518"/>
        </w:trPr>
        <w:tc>
          <w:tcPr>
            <w:tcW w:w="3542" w:type="dxa"/>
          </w:tcPr>
          <w:p w14:paraId="7361063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C3950B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Fórmula:</w:t>
            </w:r>
            <m:oMath>
              <m:r>
                <w:rPr>
                  <w:rFonts w:ascii="Cambria Math" w:eastAsia="Cambria Math" w:hAnsi="Cambria Math" w:cs="Cambria Math"/>
                  <w:sz w:val="20"/>
                  <w:szCs w:val="20"/>
                </w:rPr>
                <m:t xml:space="preserve">       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r>
                <w:rPr>
                  <w:rFonts w:ascii="Cambria Math" w:eastAsia="Cambria Math" w:hAnsi="Cambria Math" w:cs="Cambria Math"/>
                  <w:sz w:val="20"/>
                  <w:szCs w:val="20"/>
                </w:rPr>
                <m:t xml:space="preserve">             </m:t>
              </m:r>
            </m:oMath>
          </w:p>
          <w:p w14:paraId="6DDA4E6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AFDA73E" w14:textId="77777777" w:rsidR="00842C9C" w:rsidRPr="001853DE" w:rsidRDefault="00864086" w:rsidP="00DB698E">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Superficie total del predio= </w:t>
            </w:r>
            <m:oMath>
              <m:r>
                <w:rPr>
                  <w:rFonts w:ascii="Cambria Math" w:eastAsia="Cambria Math" w:hAnsi="Cambria Math" w:cs="Cambria Math"/>
                  <w:sz w:val="20"/>
                  <w:szCs w:val="20"/>
                </w:rPr>
                <m:t xml:space="preserve">4,500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p>
          <w:p w14:paraId="2005E4C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D270F8C"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m:oMath>
              <m:r>
                <w:rPr>
                  <w:rFonts w:ascii="Cambria Math" w:eastAsia="Cambria Math" w:hAnsi="Cambria Math" w:cs="Cambria Math"/>
                  <w:sz w:val="20"/>
                  <w:szCs w:val="20"/>
                </w:rPr>
                <m:t>Supfranja=</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4,500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3</m:t>
                  </m:r>
                </m:den>
              </m:f>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oMath>
            <w:r w:rsidRPr="001853DE">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 xml:space="preserve">es menor a 5000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oMath>
          </w:p>
          <w:p w14:paraId="7E8C327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379F44C" w14:textId="0AFE472E"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Aplicar el Factor de Franja en </w:t>
            </w:r>
            <w:r w:rsidR="00F163EF" w:rsidRPr="001853DE">
              <w:rPr>
                <w:rFonts w:ascii="Century Gothic" w:eastAsia="Century Gothic" w:hAnsi="Century Gothic" w:cs="Century Gothic"/>
                <w:sz w:val="20"/>
                <w:szCs w:val="20"/>
              </w:rPr>
              <w:t xml:space="preserve">vialidad </w:t>
            </w:r>
            <w:r w:rsidRPr="001853DE">
              <w:rPr>
                <w:rFonts w:ascii="Century Gothic" w:eastAsia="Century Gothic" w:hAnsi="Century Gothic" w:cs="Century Gothic"/>
                <w:sz w:val="20"/>
                <w:szCs w:val="20"/>
              </w:rPr>
              <w:t>comercial de acuerdo a la tabla 5.</w:t>
            </w:r>
          </w:p>
          <w:p w14:paraId="589DF06F"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c"/>
              <w:tblW w:w="318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207"/>
            </w:tblGrid>
            <w:tr w:rsidR="00890637" w:rsidRPr="001853DE" w14:paraId="32CC2367" w14:textId="77777777" w:rsidTr="00DB698E">
              <w:trPr>
                <w:trHeight w:val="253"/>
                <w:jc w:val="center"/>
              </w:trPr>
              <w:tc>
                <w:tcPr>
                  <w:tcW w:w="1980" w:type="dxa"/>
                </w:tcPr>
                <w:p w14:paraId="3E1DB096"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FRANJA</w:t>
                  </w:r>
                </w:p>
              </w:tc>
              <w:tc>
                <w:tcPr>
                  <w:tcW w:w="1207" w:type="dxa"/>
                </w:tcPr>
                <w:p w14:paraId="140C314D"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07609B5F" w14:textId="77777777" w:rsidTr="00DB698E">
              <w:trPr>
                <w:trHeight w:val="253"/>
                <w:jc w:val="center"/>
              </w:trPr>
              <w:tc>
                <w:tcPr>
                  <w:tcW w:w="1980" w:type="dxa"/>
                </w:tcPr>
                <w:p w14:paraId="5C76E462"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roofErr w:type="gramStart"/>
                  <w:r w:rsidRPr="001853DE">
                    <w:rPr>
                      <w:rFonts w:ascii="Century Gothic" w:eastAsia="Century Gothic" w:hAnsi="Century Gothic" w:cs="Century Gothic"/>
                      <w:sz w:val="20"/>
                      <w:szCs w:val="20"/>
                    </w:rPr>
                    <w:t>ra :</w:t>
                  </w:r>
                  <w:proofErr w:type="gramEnd"/>
                  <w:r w:rsidRPr="001853DE">
                    <w:rPr>
                      <w:rFonts w:ascii="Century Gothic" w:eastAsia="Century Gothic" w:hAnsi="Century Gothic" w:cs="Century Gothic"/>
                      <w:sz w:val="20"/>
                      <w:szCs w:val="20"/>
                    </w:rPr>
                    <w:t xml:space="preserve"> 1,500 m</w:t>
                  </w:r>
                  <w:r w:rsidRPr="001853DE">
                    <w:rPr>
                      <w:rFonts w:ascii="Century Gothic" w:eastAsia="Century Gothic" w:hAnsi="Century Gothic" w:cs="Century Gothic"/>
                      <w:sz w:val="20"/>
                      <w:szCs w:val="20"/>
                      <w:vertAlign w:val="superscript"/>
                    </w:rPr>
                    <w:t>2</w:t>
                  </w:r>
                </w:p>
              </w:tc>
              <w:tc>
                <w:tcPr>
                  <w:tcW w:w="1207" w:type="dxa"/>
                </w:tcPr>
                <w:p w14:paraId="582465C2"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1.00</w:t>
                  </w:r>
                </w:p>
              </w:tc>
            </w:tr>
            <w:tr w:rsidR="00890637" w:rsidRPr="001853DE" w14:paraId="15FA70EA" w14:textId="77777777" w:rsidTr="00DB698E">
              <w:trPr>
                <w:trHeight w:val="253"/>
                <w:jc w:val="center"/>
              </w:trPr>
              <w:tc>
                <w:tcPr>
                  <w:tcW w:w="1980" w:type="dxa"/>
                </w:tcPr>
                <w:p w14:paraId="20354176"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2da: 1,500 m</w:t>
                  </w:r>
                  <w:r w:rsidRPr="001853DE">
                    <w:rPr>
                      <w:rFonts w:ascii="Century Gothic" w:eastAsia="Century Gothic" w:hAnsi="Century Gothic" w:cs="Century Gothic"/>
                      <w:sz w:val="20"/>
                      <w:szCs w:val="20"/>
                      <w:vertAlign w:val="superscript"/>
                    </w:rPr>
                    <w:t>2</w:t>
                  </w:r>
                </w:p>
              </w:tc>
              <w:tc>
                <w:tcPr>
                  <w:tcW w:w="1207" w:type="dxa"/>
                </w:tcPr>
                <w:p w14:paraId="361D1D51"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r w:rsidR="00890637" w:rsidRPr="001853DE" w14:paraId="2B0DB124" w14:textId="77777777" w:rsidTr="00DB698E">
              <w:trPr>
                <w:trHeight w:val="253"/>
                <w:jc w:val="center"/>
              </w:trPr>
              <w:tc>
                <w:tcPr>
                  <w:tcW w:w="1980" w:type="dxa"/>
                </w:tcPr>
                <w:p w14:paraId="43CA753C"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3ra: 1,500 m</w:t>
                  </w:r>
                  <w:r w:rsidRPr="001853DE">
                    <w:rPr>
                      <w:rFonts w:ascii="Century Gothic" w:eastAsia="Century Gothic" w:hAnsi="Century Gothic" w:cs="Century Gothic"/>
                      <w:sz w:val="20"/>
                      <w:szCs w:val="20"/>
                      <w:vertAlign w:val="superscript"/>
                    </w:rPr>
                    <w:t>2</w:t>
                  </w:r>
                </w:p>
              </w:tc>
              <w:tc>
                <w:tcPr>
                  <w:tcW w:w="1207" w:type="dxa"/>
                </w:tcPr>
                <w:p w14:paraId="4900496D"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0.64</w:t>
                  </w:r>
                </w:p>
              </w:tc>
            </w:tr>
          </w:tbl>
          <w:p w14:paraId="4751840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D43B5A0" w14:textId="13E494CE"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w:t>
            </w:r>
            <w:r w:rsidR="001A3452" w:rsidRPr="001853DE">
              <w:rPr>
                <w:rFonts w:ascii="Century Gothic" w:eastAsia="Century Gothic" w:hAnsi="Century Gothic" w:cs="Century Gothic"/>
                <w:sz w:val="20"/>
                <w:szCs w:val="20"/>
              </w:rPr>
              <w:t xml:space="preserve">a determinar el valor de terreno </w:t>
            </w:r>
            <w:r w:rsidRPr="001853DE">
              <w:rPr>
                <w:rFonts w:ascii="Century Gothic" w:eastAsia="Century Gothic" w:hAnsi="Century Gothic" w:cs="Century Gothic"/>
                <w:sz w:val="20"/>
                <w:szCs w:val="20"/>
              </w:rPr>
              <w:t>multiplicar la superficie de la franja por el factor que les corresponda y el valor de</w:t>
            </w:r>
            <w:r w:rsidR="00F163EF" w:rsidRPr="001853DE">
              <w:rPr>
                <w:rFonts w:ascii="Century Gothic" w:eastAsia="Century Gothic" w:hAnsi="Century Gothic" w:cs="Century Gothic"/>
                <w:sz w:val="20"/>
                <w:szCs w:val="20"/>
              </w:rPr>
              <w:t xml:space="preserve"> la vialidad</w:t>
            </w:r>
            <w:r w:rsidRPr="001853DE">
              <w:rPr>
                <w:rFonts w:ascii="Century Gothic" w:eastAsia="Century Gothic" w:hAnsi="Century Gothic" w:cs="Century Gothic"/>
                <w:sz w:val="20"/>
                <w:szCs w:val="20"/>
              </w:rPr>
              <w:t xml:space="preserve"> en el que se encuentre:</w:t>
            </w:r>
          </w:p>
          <w:p w14:paraId="499B78DE"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C78A9E6" w14:textId="3D4DBAC5"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mts</m:t>
                    </m:r>
                  </m:e>
                  <m:sup>
                    <m:r>
                      <w:rPr>
                        <w:rFonts w:ascii="Cambria Math" w:eastAsia="Cambria Math" w:hAnsi="Cambria Math" w:cs="Cambria Math"/>
                        <w:sz w:val="20"/>
                        <w:szCs w:val="20"/>
                      </w:rPr>
                      <m:t>2</m:t>
                    </m:r>
                  </m:sup>
                </m:sSup>
                <m:r>
                  <w:rPr>
                    <w:rFonts w:ascii="Cambria Math" w:eastAsia="Cambria Math" w:hAnsi="Cambria Math" w:cs="Cambria Math"/>
                    <w:sz w:val="20"/>
                    <w:szCs w:val="20"/>
                  </w:rPr>
                  <m:t>x1.00x(valor  de vialidad)</m:t>
                </m:r>
              </m:oMath>
            </m:oMathPara>
          </w:p>
          <w:p w14:paraId="6C1AC0CE" w14:textId="32A0156F"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1500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r>
                  <w:rPr>
                    <w:rFonts w:ascii="Cambria Math" w:eastAsia="Cambria Math" w:hAnsi="Cambria Math" w:cs="Cambria Math"/>
                    <w:sz w:val="20"/>
                    <w:szCs w:val="20"/>
                  </w:rPr>
                  <m:t>x0.80x(valor de vialidad)</m:t>
                </m:r>
              </m:oMath>
            </m:oMathPara>
          </w:p>
          <w:p w14:paraId="5963A089" w14:textId="6E882FC2"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mts</m:t>
                    </m:r>
                  </m:e>
                  <m:sup>
                    <m:r>
                      <w:rPr>
                        <w:rFonts w:ascii="Cambria Math" w:eastAsia="Cambria Math" w:hAnsi="Cambria Math" w:cs="Cambria Math"/>
                        <w:sz w:val="20"/>
                        <w:szCs w:val="20"/>
                      </w:rPr>
                      <m:t xml:space="preserve">2 </m:t>
                    </m:r>
                  </m:sup>
                </m:sSup>
                <m:r>
                  <w:rPr>
                    <w:rFonts w:ascii="Cambria Math" w:eastAsia="Cambria Math" w:hAnsi="Cambria Math" w:cs="Cambria Math"/>
                    <w:sz w:val="20"/>
                    <w:szCs w:val="20"/>
                  </w:rPr>
                  <m:t>x0.64x(valor de vialidad)</m:t>
                </m:r>
              </m:oMath>
            </m:oMathPara>
          </w:p>
          <w:p w14:paraId="5E1291CB"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c>
          <w:tcPr>
            <w:tcW w:w="6223" w:type="dxa"/>
          </w:tcPr>
          <w:p w14:paraId="096FF36A"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w:p>
          <w:p w14:paraId="26D9D4BE"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Fórmula:</w:t>
            </w:r>
            <m:oMath>
              <m:r>
                <w:rPr>
                  <w:rFonts w:ascii="Cambria Math" w:eastAsia="Cambria Math" w:hAnsi="Cambria Math" w:cs="Cambria Math"/>
                  <w:sz w:val="20"/>
                  <w:szCs w:val="20"/>
                </w:rPr>
                <m:t xml:space="preserve">     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r>
                <w:rPr>
                  <w:rFonts w:ascii="Cambria Math" w:eastAsia="Cambria Math" w:hAnsi="Cambria Math" w:cs="Cambria Math"/>
                  <w:sz w:val="20"/>
                  <w:szCs w:val="20"/>
                </w:rPr>
                <m:t xml:space="preserve">              </m:t>
              </m:r>
            </m:oMath>
          </w:p>
          <w:p w14:paraId="0DC34F73"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8CB9AC3"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Superficie total del predio= </w:t>
            </w:r>
            <m:oMath>
              <m:r>
                <w:rPr>
                  <w:rFonts w:ascii="Cambria Math" w:eastAsia="Cambria Math" w:hAnsi="Cambria Math" w:cs="Cambria Math"/>
                  <w:sz w:val="20"/>
                  <w:szCs w:val="20"/>
                </w:rPr>
                <m:t xml:space="preserve">26,001.06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p>
          <w:p w14:paraId="55FCF637"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647E91D7"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Supfranja=</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26,001.06</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3</m:t>
                    </m:r>
                  </m:den>
                </m:f>
                <m:r>
                  <w:rPr>
                    <w:rFonts w:ascii="Cambria Math" w:eastAsia="Cambria Math" w:hAnsi="Cambria Math" w:cs="Cambria Math"/>
                    <w:sz w:val="20"/>
                    <w:szCs w:val="20"/>
                  </w:rPr>
                  <m:t>=8,667.02</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oMath>
            </m:oMathPara>
          </w:p>
          <w:p w14:paraId="66ADDA97"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es mayor a 5000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mts</m:t>
                    </m:r>
                  </m:e>
                  <m:sup>
                    <m:r>
                      <w:rPr>
                        <w:rFonts w:ascii="Cambria Math" w:eastAsia="Cambria Math" w:hAnsi="Cambria Math" w:cs="Cambria Math"/>
                        <w:sz w:val="20"/>
                        <w:szCs w:val="20"/>
                      </w:rPr>
                      <m:t>2</m:t>
                    </m:r>
                  </m:sup>
                </m:sSup>
              </m:oMath>
            </m:oMathPara>
          </w:p>
          <w:p w14:paraId="36A7CBDE"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E44C489" w14:textId="239CE2D8"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Aplicar el Factor de Franja en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comercial de acuerdo a la tabla 5 por el factor de Superficie según corresponda de la tabla 8.</w:t>
            </w:r>
          </w:p>
          <w:p w14:paraId="0F34A127"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116FF6D" w14:textId="77777777" w:rsidR="00842C9C" w:rsidRPr="001853DE" w:rsidRDefault="00036654" w:rsidP="00CF5CE6">
            <w:pPr>
              <w:spacing w:line="276" w:lineRule="auto"/>
              <w:ind w:right="49"/>
              <w:jc w:val="both"/>
              <w:rPr>
                <w:rFonts w:ascii="Century Gothic" w:eastAsia="Century Gothic" w:hAnsi="Century Gothic" w:cs="Century Gothic"/>
                <w:i/>
                <w:sz w:val="20"/>
                <w:szCs w:val="20"/>
              </w:rPr>
            </w:pPr>
            <w:r w:rsidRPr="001853DE">
              <w:rPr>
                <w:rFonts w:ascii="Century Gothic" w:eastAsia="Century Gothic" w:hAnsi="Century Gothic" w:cs="Century Gothic"/>
                <w:i/>
                <w:sz w:val="20"/>
                <w:szCs w:val="20"/>
              </w:rPr>
              <w:t>Según</w:t>
            </w:r>
            <w:r w:rsidR="00864086" w:rsidRPr="001853DE">
              <w:rPr>
                <w:rFonts w:ascii="Century Gothic" w:eastAsia="Century Gothic" w:hAnsi="Century Gothic" w:cs="Century Gothic"/>
                <w:i/>
                <w:sz w:val="20"/>
                <w:szCs w:val="20"/>
              </w:rPr>
              <w:t xml:space="preserve"> la tabla 8 para este caso la superficie está entre 5,000 m2 y 10,000 m2 por lo que se </w:t>
            </w:r>
            <w:proofErr w:type="spellStart"/>
            <w:r w:rsidR="00864086" w:rsidRPr="001853DE">
              <w:rPr>
                <w:rFonts w:ascii="Century Gothic" w:eastAsia="Century Gothic" w:hAnsi="Century Gothic" w:cs="Century Gothic"/>
                <w:i/>
                <w:sz w:val="20"/>
                <w:szCs w:val="20"/>
              </w:rPr>
              <w:t>Fs</w:t>
            </w:r>
            <w:proofErr w:type="spellEnd"/>
            <w:r w:rsidR="00864086" w:rsidRPr="001853DE">
              <w:rPr>
                <w:rFonts w:ascii="Century Gothic" w:eastAsia="Century Gothic" w:hAnsi="Century Gothic" w:cs="Century Gothic"/>
                <w:i/>
                <w:sz w:val="20"/>
                <w:szCs w:val="20"/>
              </w:rPr>
              <w:t>= 0.925</w:t>
            </w:r>
          </w:p>
          <w:p w14:paraId="1A51E386"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d"/>
              <w:tblW w:w="54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0"/>
              <w:gridCol w:w="1080"/>
              <w:gridCol w:w="1560"/>
              <w:gridCol w:w="1050"/>
            </w:tblGrid>
            <w:tr w:rsidR="00890637" w:rsidRPr="001853DE" w14:paraId="4B7A74BB" w14:textId="77777777" w:rsidTr="00E35FEB">
              <w:trPr>
                <w:trHeight w:val="253"/>
                <w:jc w:val="center"/>
              </w:trPr>
              <w:tc>
                <w:tcPr>
                  <w:tcW w:w="1770" w:type="dxa"/>
                  <w:vAlign w:val="center"/>
                </w:tcPr>
                <w:p w14:paraId="529246F2"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FRANJA</w:t>
                  </w:r>
                </w:p>
              </w:tc>
              <w:tc>
                <w:tcPr>
                  <w:tcW w:w="1080" w:type="dxa"/>
                  <w:vAlign w:val="center"/>
                </w:tcPr>
                <w:p w14:paraId="50B8A5C1"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c>
                <w:tcPr>
                  <w:tcW w:w="1560" w:type="dxa"/>
                  <w:vAlign w:val="center"/>
                </w:tcPr>
                <w:p w14:paraId="56BBAFE8"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 DE SUPERFICIE</w:t>
                  </w:r>
                </w:p>
              </w:tc>
              <w:tc>
                <w:tcPr>
                  <w:tcW w:w="1050" w:type="dxa"/>
                  <w:vAlign w:val="center"/>
                </w:tcPr>
                <w:p w14:paraId="79584C77"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 TOTAL</w:t>
                  </w:r>
                </w:p>
              </w:tc>
            </w:tr>
            <w:tr w:rsidR="00890637" w:rsidRPr="001853DE" w14:paraId="69AAD404" w14:textId="77777777">
              <w:trPr>
                <w:trHeight w:val="253"/>
                <w:jc w:val="center"/>
              </w:trPr>
              <w:tc>
                <w:tcPr>
                  <w:tcW w:w="1770" w:type="dxa"/>
                </w:tcPr>
                <w:p w14:paraId="33DCFB62" w14:textId="187F492C"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1ra:</w:t>
                  </w:r>
                  <w:r w:rsidR="004B414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8,667.02 m</w:t>
                  </w:r>
                  <w:r w:rsidRPr="001853DE">
                    <w:rPr>
                      <w:rFonts w:ascii="Century Gothic" w:eastAsia="Century Gothic" w:hAnsi="Century Gothic" w:cs="Century Gothic"/>
                      <w:sz w:val="20"/>
                      <w:szCs w:val="20"/>
                      <w:vertAlign w:val="superscript"/>
                    </w:rPr>
                    <w:t>2</w:t>
                  </w:r>
                </w:p>
              </w:tc>
              <w:tc>
                <w:tcPr>
                  <w:tcW w:w="1080" w:type="dxa"/>
                </w:tcPr>
                <w:p w14:paraId="3FA4A316"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1.00</w:t>
                  </w:r>
                </w:p>
              </w:tc>
              <w:tc>
                <w:tcPr>
                  <w:tcW w:w="1560" w:type="dxa"/>
                </w:tcPr>
                <w:p w14:paraId="2A115D95"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0.925</w:t>
                  </w:r>
                </w:p>
              </w:tc>
              <w:tc>
                <w:tcPr>
                  <w:tcW w:w="1050" w:type="dxa"/>
                </w:tcPr>
                <w:p w14:paraId="773FE7C1"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0.925</w:t>
                  </w:r>
                </w:p>
              </w:tc>
            </w:tr>
            <w:tr w:rsidR="00890637" w:rsidRPr="001853DE" w14:paraId="25C01E7B" w14:textId="77777777">
              <w:trPr>
                <w:trHeight w:val="253"/>
                <w:jc w:val="center"/>
              </w:trPr>
              <w:tc>
                <w:tcPr>
                  <w:tcW w:w="1770" w:type="dxa"/>
                </w:tcPr>
                <w:p w14:paraId="599495DD" w14:textId="7DEC446F" w:rsidR="00842C9C" w:rsidRPr="001853DE" w:rsidRDefault="00864086" w:rsidP="004B414E">
                  <w:pPr>
                    <w:spacing w:line="276" w:lineRule="auto"/>
                    <w:ind w:right="49"/>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2da:</w:t>
                  </w:r>
                  <w:r w:rsidR="004B414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8,667.02 m</w:t>
                  </w:r>
                  <w:r w:rsidRPr="001853DE">
                    <w:rPr>
                      <w:rFonts w:ascii="Century Gothic" w:eastAsia="Century Gothic" w:hAnsi="Century Gothic" w:cs="Century Gothic"/>
                      <w:sz w:val="20"/>
                      <w:szCs w:val="20"/>
                      <w:vertAlign w:val="superscript"/>
                    </w:rPr>
                    <w:t>2</w:t>
                  </w:r>
                </w:p>
              </w:tc>
              <w:tc>
                <w:tcPr>
                  <w:tcW w:w="1080" w:type="dxa"/>
                </w:tcPr>
                <w:p w14:paraId="34461527"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c>
                <w:tcPr>
                  <w:tcW w:w="1560" w:type="dxa"/>
                </w:tcPr>
                <w:p w14:paraId="7FA65926"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0.925</w:t>
                  </w:r>
                </w:p>
              </w:tc>
              <w:tc>
                <w:tcPr>
                  <w:tcW w:w="1050" w:type="dxa"/>
                </w:tcPr>
                <w:p w14:paraId="2BB6FACC"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0.74</w:t>
                  </w:r>
                </w:p>
              </w:tc>
            </w:tr>
            <w:tr w:rsidR="00890637" w:rsidRPr="001853DE" w14:paraId="0437FE45" w14:textId="77777777">
              <w:trPr>
                <w:trHeight w:val="253"/>
                <w:jc w:val="center"/>
              </w:trPr>
              <w:tc>
                <w:tcPr>
                  <w:tcW w:w="1770" w:type="dxa"/>
                </w:tcPr>
                <w:p w14:paraId="565E1B44" w14:textId="6626EA02"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3ra:</w:t>
                  </w:r>
                  <w:r w:rsidR="004B414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8,667.02 m</w:t>
                  </w:r>
                  <w:r w:rsidRPr="001853DE">
                    <w:rPr>
                      <w:rFonts w:ascii="Century Gothic" w:eastAsia="Century Gothic" w:hAnsi="Century Gothic" w:cs="Century Gothic"/>
                      <w:sz w:val="20"/>
                      <w:szCs w:val="20"/>
                      <w:vertAlign w:val="superscript"/>
                    </w:rPr>
                    <w:t>2</w:t>
                  </w:r>
                </w:p>
              </w:tc>
              <w:tc>
                <w:tcPr>
                  <w:tcW w:w="1080" w:type="dxa"/>
                </w:tcPr>
                <w:p w14:paraId="7348DD96"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0.64</w:t>
                  </w:r>
                </w:p>
              </w:tc>
              <w:tc>
                <w:tcPr>
                  <w:tcW w:w="1560" w:type="dxa"/>
                </w:tcPr>
                <w:p w14:paraId="4D69B42F"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0.925</w:t>
                  </w:r>
                </w:p>
              </w:tc>
              <w:tc>
                <w:tcPr>
                  <w:tcW w:w="1050" w:type="dxa"/>
                </w:tcPr>
                <w:p w14:paraId="6B32501B"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0.592</w:t>
                  </w:r>
                </w:p>
              </w:tc>
            </w:tr>
          </w:tbl>
          <w:p w14:paraId="7322444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4A14B62" w14:textId="05D9730D" w:rsidR="00842C9C" w:rsidRPr="001853DE" w:rsidRDefault="00864086" w:rsidP="00CF5CE6">
            <w:pPr>
              <w:spacing w:line="276" w:lineRule="auto"/>
              <w:ind w:left="140"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w:t>
            </w:r>
            <w:r w:rsidR="001A3452" w:rsidRPr="001853DE">
              <w:rPr>
                <w:rFonts w:ascii="Century Gothic" w:eastAsia="Century Gothic" w:hAnsi="Century Gothic" w:cs="Century Gothic"/>
                <w:sz w:val="20"/>
                <w:szCs w:val="20"/>
              </w:rPr>
              <w:t>ra determinar el valor de terreno</w:t>
            </w:r>
            <w:r w:rsidRPr="001853DE">
              <w:rPr>
                <w:rFonts w:ascii="Century Gothic" w:eastAsia="Century Gothic" w:hAnsi="Century Gothic" w:cs="Century Gothic"/>
                <w:sz w:val="20"/>
                <w:szCs w:val="20"/>
              </w:rPr>
              <w:t xml:space="preserve"> multiplicar la superficie de la franja por el factor total y el valor promedio entre </w:t>
            </w:r>
            <w:r w:rsidR="00F163EF" w:rsidRPr="001853DE">
              <w:rPr>
                <w:rFonts w:ascii="Century Gothic" w:eastAsia="Century Gothic" w:hAnsi="Century Gothic" w:cs="Century Gothic"/>
                <w:sz w:val="20"/>
                <w:szCs w:val="20"/>
              </w:rPr>
              <w:t>la vialidad</w:t>
            </w:r>
            <w:r w:rsidRPr="001853DE">
              <w:rPr>
                <w:rFonts w:ascii="Century Gothic" w:eastAsia="Century Gothic" w:hAnsi="Century Gothic" w:cs="Century Gothic"/>
                <w:sz w:val="20"/>
                <w:szCs w:val="20"/>
              </w:rPr>
              <w:t xml:space="preserve"> y la colonia en el que se encuentre:</w:t>
            </w:r>
          </w:p>
          <w:p w14:paraId="021F5A9F" w14:textId="77777777" w:rsidR="00DB698E" w:rsidRPr="001853DE" w:rsidRDefault="00DB698E" w:rsidP="00CF5CE6">
            <w:pPr>
              <w:spacing w:line="276" w:lineRule="auto"/>
              <w:ind w:left="140" w:right="49"/>
              <w:jc w:val="both"/>
              <w:rPr>
                <w:rFonts w:ascii="Century Gothic" w:eastAsia="Century Gothic" w:hAnsi="Century Gothic" w:cs="Century Gothic"/>
                <w:sz w:val="20"/>
                <w:szCs w:val="20"/>
              </w:rPr>
            </w:pPr>
          </w:p>
          <w:p w14:paraId="3AD59318" w14:textId="652956FC"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8667.02</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r>
                  <w:rPr>
                    <w:rFonts w:ascii="Cambria Math" w:eastAsia="Cambria Math" w:hAnsi="Cambria Math" w:cs="Cambria Math"/>
                    <w:sz w:val="20"/>
                    <w:szCs w:val="20"/>
                  </w:rPr>
                  <m:t xml:space="preserve"> x 0.925 x (valor promedio de vialidad y</m:t>
                </m:r>
                <m:r>
                  <m:rPr>
                    <m:sty m:val="p"/>
                  </m:rPr>
                  <w:rPr>
                    <w:rFonts w:ascii="Cambria Math" w:eastAsia="Century Gothic" w:hAnsi="Cambria Math" w:cs="Century Gothic"/>
                    <w:sz w:val="20"/>
                    <w:szCs w:val="20"/>
                  </w:rPr>
                  <m:t xml:space="preserve"> zona habitacional </m:t>
                </m:r>
                <m:r>
                  <w:rPr>
                    <w:rFonts w:ascii="Cambria Math" w:eastAsia="Cambria Math" w:hAnsi="Cambria Math" w:cs="Cambria Math"/>
                    <w:sz w:val="20"/>
                    <w:szCs w:val="20"/>
                  </w:rPr>
                  <m:t>)</m:t>
                </m:r>
              </m:oMath>
            </m:oMathPara>
          </w:p>
          <w:p w14:paraId="2E78C4CE" w14:textId="5B9EEDAB"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8667.02</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r>
                  <w:rPr>
                    <w:rFonts w:ascii="Cambria Math" w:eastAsia="Cambria Math" w:hAnsi="Cambria Math" w:cs="Cambria Math"/>
                    <w:sz w:val="20"/>
                    <w:szCs w:val="20"/>
                  </w:rPr>
                  <m:t xml:space="preserve"> x 0.74 x (valor promedio de vialidad y </m:t>
                </m:r>
                <m:r>
                  <m:rPr>
                    <m:sty m:val="p"/>
                  </m:rPr>
                  <w:rPr>
                    <w:rFonts w:ascii="Cambria Math" w:eastAsia="Century Gothic" w:hAnsi="Cambria Math" w:cs="Century Gothic"/>
                    <w:sz w:val="20"/>
                    <w:szCs w:val="20"/>
                  </w:rPr>
                  <m:t xml:space="preserve">zona habitacional </m:t>
                </m:r>
                <m:r>
                  <w:rPr>
                    <w:rFonts w:ascii="Cambria Math" w:eastAsia="Cambria Math" w:hAnsi="Cambria Math" w:cs="Cambria Math"/>
                    <w:sz w:val="20"/>
                    <w:szCs w:val="20"/>
                  </w:rPr>
                  <m:t>)</m:t>
                </m:r>
              </m:oMath>
            </m:oMathPara>
          </w:p>
          <w:p w14:paraId="6A22D871" w14:textId="0F1CE8FF"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8667.02</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r>
                  <w:rPr>
                    <w:rFonts w:ascii="Cambria Math" w:eastAsia="Cambria Math" w:hAnsi="Cambria Math" w:cs="Cambria Math"/>
                    <w:sz w:val="20"/>
                    <w:szCs w:val="20"/>
                  </w:rPr>
                  <m:t xml:space="preserve"> x 0.592 x (valor promedio de vialidad y </m:t>
                </m:r>
                <m:r>
                  <m:rPr>
                    <m:sty m:val="p"/>
                  </m:rPr>
                  <w:rPr>
                    <w:rFonts w:ascii="Cambria Math" w:eastAsia="Century Gothic" w:hAnsi="Cambria Math" w:cs="Century Gothic"/>
                    <w:sz w:val="20"/>
                    <w:szCs w:val="20"/>
                  </w:rPr>
                  <m:t>zona habitacional</m:t>
                </m:r>
                <m:r>
                  <w:rPr>
                    <w:rFonts w:ascii="Cambria Math" w:eastAsia="Cambria Math" w:hAnsi="Cambria Math" w:cs="Cambria Math"/>
                    <w:sz w:val="20"/>
                    <w:szCs w:val="20"/>
                  </w:rPr>
                  <m:t>)</m:t>
                </m:r>
              </m:oMath>
            </m:oMathPara>
          </w:p>
          <w:p w14:paraId="55D65D7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r>
    </w:tbl>
    <w:p w14:paraId="65DD6C3B" w14:textId="77777777" w:rsidR="00842C9C" w:rsidRPr="001853DE" w:rsidRDefault="00842C9C" w:rsidP="00CF5CE6">
      <w:pPr>
        <w:pBdr>
          <w:top w:val="nil"/>
          <w:left w:val="nil"/>
          <w:bottom w:val="nil"/>
          <w:right w:val="nil"/>
          <w:between w:val="nil"/>
        </w:pBdr>
        <w:spacing w:line="276" w:lineRule="auto"/>
        <w:ind w:left="720" w:right="49"/>
        <w:jc w:val="both"/>
        <w:rPr>
          <w:rFonts w:ascii="Century Gothic" w:eastAsia="Century Gothic" w:hAnsi="Century Gothic" w:cs="Century Gothic"/>
          <w:sz w:val="20"/>
          <w:szCs w:val="20"/>
        </w:rPr>
      </w:pPr>
    </w:p>
    <w:p w14:paraId="7A8DFD4E" w14:textId="51E899AD" w:rsidR="00842C9C" w:rsidRPr="001853DE" w:rsidRDefault="00864086" w:rsidP="00B35C0A">
      <w:pPr>
        <w:pStyle w:val="Prrafodelista"/>
        <w:numPr>
          <w:ilvl w:val="0"/>
          <w:numId w:val="17"/>
        </w:numPr>
        <w:ind w:left="0"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Se demeritará por el </w:t>
      </w:r>
      <w:r w:rsidRPr="001853DE">
        <w:rPr>
          <w:rFonts w:ascii="Century Gothic" w:eastAsia="Century Gothic" w:hAnsi="Century Gothic" w:cs="Century Gothic"/>
          <w:b/>
          <w:bCs/>
          <w:sz w:val="20"/>
          <w:szCs w:val="20"/>
        </w:rPr>
        <w:t>factor de forma irregular (</w:t>
      </w:r>
      <w:proofErr w:type="spellStart"/>
      <w:r w:rsidRPr="001853DE">
        <w:rPr>
          <w:rFonts w:ascii="Century Gothic" w:eastAsia="Century Gothic" w:hAnsi="Century Gothic" w:cs="Century Gothic"/>
          <w:b/>
          <w:bCs/>
          <w:sz w:val="20"/>
          <w:szCs w:val="20"/>
        </w:rPr>
        <w:t>Ffi</w:t>
      </w:r>
      <w:proofErr w:type="spellEnd"/>
      <w:r w:rsidRPr="001853DE">
        <w:rPr>
          <w:rFonts w:ascii="Century Gothic" w:eastAsia="Century Gothic" w:hAnsi="Century Gothic" w:cs="Century Gothic"/>
          <w:b/>
          <w:bCs/>
          <w:sz w:val="20"/>
          <w:szCs w:val="20"/>
        </w:rPr>
        <w:t>)</w:t>
      </w:r>
      <w:r w:rsidRPr="001853DE">
        <w:rPr>
          <w:rFonts w:ascii="Century Gothic" w:eastAsia="Century Gothic" w:hAnsi="Century Gothic" w:cs="Century Gothic"/>
          <w:sz w:val="20"/>
          <w:szCs w:val="20"/>
        </w:rPr>
        <w:t xml:space="preserve"> tomando en cuenta el potencial de aprovechamiento que la forma del terreno le d</w:t>
      </w:r>
      <w:r w:rsidR="00215BF6" w:rsidRPr="001853DE">
        <w:rPr>
          <w:rFonts w:ascii="Century Gothic" w:eastAsia="Century Gothic" w:hAnsi="Century Gothic" w:cs="Century Gothic"/>
          <w:sz w:val="20"/>
          <w:szCs w:val="20"/>
        </w:rPr>
        <w:t xml:space="preserve">a al mismo para edificar sobre </w:t>
      </w:r>
      <w:r w:rsidR="004B414E" w:rsidRPr="001853DE">
        <w:rPr>
          <w:rFonts w:ascii="Century Gothic" w:eastAsia="Century Gothic" w:hAnsi="Century Gothic" w:cs="Century Gothic"/>
          <w:sz w:val="20"/>
          <w:szCs w:val="20"/>
        </w:rPr>
        <w:t>él</w:t>
      </w:r>
      <w:r w:rsidRPr="001853DE">
        <w:rPr>
          <w:rFonts w:ascii="Century Gothic" w:eastAsia="Century Gothic" w:hAnsi="Century Gothic" w:cs="Century Gothic"/>
          <w:sz w:val="20"/>
          <w:szCs w:val="20"/>
        </w:rPr>
        <w:t>, para ello se considera que las superficies regulares son mejores para desarrollar proyectos arquitectónicos.</w:t>
      </w:r>
    </w:p>
    <w:p w14:paraId="36CE995C"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tbl>
      <w:tblPr>
        <w:tblStyle w:val="affe"/>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0"/>
        <w:gridCol w:w="6953"/>
      </w:tblGrid>
      <w:tr w:rsidR="00890637" w:rsidRPr="001853DE" w14:paraId="41BB88EB" w14:textId="77777777" w:rsidTr="00C63B2B">
        <w:tc>
          <w:tcPr>
            <w:tcW w:w="2970" w:type="dxa"/>
          </w:tcPr>
          <w:p w14:paraId="2EDE37F6"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6953" w:type="dxa"/>
          </w:tcPr>
          <w:p w14:paraId="1E15B488"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75C8C435" w14:textId="77777777" w:rsidTr="00C63B2B">
        <w:tc>
          <w:tcPr>
            <w:tcW w:w="2970" w:type="dxa"/>
            <w:vAlign w:val="center"/>
          </w:tcPr>
          <w:p w14:paraId="52806C19" w14:textId="77777777" w:rsidR="00842C9C" w:rsidRPr="001853DE" w:rsidRDefault="00864086" w:rsidP="00C63B2B">
            <w:pPr>
              <w:spacing w:line="276" w:lineRule="auto"/>
              <w:ind w:left="-118"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Ffi=</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den>
                </m:f>
                <m:r>
                  <w:rPr>
                    <w:rFonts w:ascii="Cambria Math" w:eastAsia="Cambria Math" w:hAnsi="Cambria Math" w:cs="Cambria Math"/>
                    <w:sz w:val="20"/>
                    <w:szCs w:val="20"/>
                  </w:rPr>
                  <m:t xml:space="preserve"> x 100</m:t>
                </m:r>
              </m:oMath>
            </m:oMathPara>
          </w:p>
        </w:tc>
        <w:tc>
          <w:tcPr>
            <w:tcW w:w="6953" w:type="dxa"/>
            <w:vAlign w:val="center"/>
          </w:tcPr>
          <w:p w14:paraId="23BFD4EC" w14:textId="77777777" w:rsidR="00842C9C" w:rsidRPr="001853DE" w:rsidRDefault="00864086" w:rsidP="001866B8">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Ffi=factor de forma irregular</m:t>
                </m:r>
              </m:oMath>
            </m:oMathPara>
          </w:p>
          <w:p w14:paraId="11583369" w14:textId="77777777" w:rsidR="00842C9C" w:rsidRPr="001853DE" w:rsidRDefault="000C2D05"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=Superficie restante</m:t>
                </m:r>
              </m:oMath>
            </m:oMathPara>
          </w:p>
          <w:p w14:paraId="7FB8F62B" w14:textId="77777777" w:rsidR="00842C9C" w:rsidRPr="001853DE" w:rsidRDefault="000C2D05"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r>
                  <w:rPr>
                    <w:rFonts w:ascii="Cambria Math" w:eastAsia="Cambria Math" w:hAnsi="Cambria Math" w:cs="Cambria Math"/>
                    <w:sz w:val="20"/>
                    <w:szCs w:val="20"/>
                  </w:rPr>
                  <m:t xml:space="preserve"> =Superficie del lote</m:t>
                </m:r>
              </m:oMath>
            </m:oMathPara>
          </w:p>
        </w:tc>
      </w:tr>
    </w:tbl>
    <w:p w14:paraId="321C175F" w14:textId="77777777" w:rsidR="001866B8" w:rsidRPr="001853DE" w:rsidRDefault="001866B8" w:rsidP="001866B8">
      <w:pPr>
        <w:spacing w:line="276" w:lineRule="auto"/>
        <w:ind w:right="49" w:firstLine="708"/>
        <w:jc w:val="both"/>
        <w:rPr>
          <w:rFonts w:ascii="Century Gothic" w:eastAsia="Century Gothic" w:hAnsi="Century Gothic" w:cs="Century Gothic"/>
          <w:sz w:val="20"/>
          <w:szCs w:val="20"/>
        </w:rPr>
      </w:pPr>
    </w:p>
    <w:p w14:paraId="2BA7E2CF" w14:textId="6BECF62D" w:rsidR="00842C9C" w:rsidRPr="001853DE" w:rsidRDefault="00864086" w:rsidP="00215BF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Para calcular la superficie restante es necesario determinar un rectángulo regular inscrito dentro del predio irregular, teniendo por lado menor parte o todo el frente del predio, tenga a su vez la máxima superficie posible. Calcule la superficie del rectángulo y resta a la superficie total del predio y esa será el área restante a la cual se le aplique el demérito de acuerdo a la </w:t>
      </w:r>
      <w:r w:rsidR="00D60085"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6.</w:t>
      </w:r>
    </w:p>
    <w:p w14:paraId="62B4DCCA" w14:textId="77777777" w:rsidR="001866B8" w:rsidRPr="001853DE" w:rsidRDefault="001866B8" w:rsidP="00CF5CE6">
      <w:pPr>
        <w:spacing w:line="276" w:lineRule="auto"/>
        <w:ind w:right="49" w:firstLine="708"/>
        <w:jc w:val="both"/>
        <w:rPr>
          <w:rFonts w:ascii="Century Gothic" w:eastAsia="Century Gothic" w:hAnsi="Century Gothic" w:cs="Century Gothic"/>
          <w:sz w:val="20"/>
          <w:szCs w:val="20"/>
        </w:rPr>
      </w:pPr>
    </w:p>
    <w:tbl>
      <w:tblPr>
        <w:tblStyle w:val="afff"/>
        <w:tblW w:w="9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0"/>
        <w:gridCol w:w="6915"/>
      </w:tblGrid>
      <w:tr w:rsidR="00890637" w:rsidRPr="001853DE" w14:paraId="0621CC5B" w14:textId="77777777" w:rsidTr="00C63B2B">
        <w:trPr>
          <w:trHeight w:val="105"/>
        </w:trPr>
        <w:tc>
          <w:tcPr>
            <w:tcW w:w="3000" w:type="dxa"/>
          </w:tcPr>
          <w:p w14:paraId="4F87170F"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6915" w:type="dxa"/>
          </w:tcPr>
          <w:p w14:paraId="0C8C86F3"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1DA76A02" w14:textId="77777777" w:rsidTr="00C63B2B">
        <w:tc>
          <w:tcPr>
            <w:tcW w:w="3000" w:type="dxa"/>
            <w:vAlign w:val="center"/>
          </w:tcPr>
          <w:p w14:paraId="59A97BC0"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rri</m:t>
                    </m:r>
                  </m:sub>
                </m:sSub>
              </m:oMath>
            </m:oMathPara>
          </w:p>
        </w:tc>
        <w:tc>
          <w:tcPr>
            <w:tcW w:w="6915" w:type="dxa"/>
          </w:tcPr>
          <w:p w14:paraId="55FD5389" w14:textId="77777777" w:rsidR="00842C9C" w:rsidRPr="001853DE" w:rsidRDefault="000C2D05"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=Superficie restante</m:t>
                </m:r>
              </m:oMath>
            </m:oMathPara>
          </w:p>
          <w:p w14:paraId="727A7FFD" w14:textId="77777777" w:rsidR="00842C9C" w:rsidRPr="001853DE" w:rsidRDefault="00864086" w:rsidP="001866B8">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St=Superficie total del predio</m:t>
                </m:r>
              </m:oMath>
            </m:oMathPara>
          </w:p>
          <w:p w14:paraId="608D0937"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Srri=Superficie rectángulo regular inscrito</m:t>
                </m:r>
              </m:oMath>
            </m:oMathPara>
          </w:p>
        </w:tc>
      </w:tr>
    </w:tbl>
    <w:p w14:paraId="3A9A9F33"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58DA4483" w14:textId="76A9AED4" w:rsidR="00842C9C" w:rsidRPr="001853DE" w:rsidRDefault="00864086" w:rsidP="00B35C0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Determinando el porcentaje del factor se demeritará según lo establecido en la </w:t>
      </w:r>
      <w:r w:rsidR="00D60085"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6.</w:t>
      </w:r>
    </w:p>
    <w:p w14:paraId="66A5033C" w14:textId="77777777" w:rsidR="00C63B2B" w:rsidRPr="001853DE" w:rsidRDefault="00C63B2B" w:rsidP="001866B8">
      <w:pPr>
        <w:spacing w:line="276" w:lineRule="auto"/>
        <w:ind w:right="49" w:firstLine="708"/>
        <w:jc w:val="both"/>
        <w:rPr>
          <w:rFonts w:ascii="Century Gothic" w:eastAsia="Century Gothic" w:hAnsi="Century Gothic" w:cs="Century Gothic"/>
          <w:sz w:val="20"/>
          <w:szCs w:val="20"/>
        </w:rPr>
      </w:pPr>
    </w:p>
    <w:p w14:paraId="48833F63" w14:textId="6379F753" w:rsidR="00842C9C" w:rsidRPr="001853DE" w:rsidRDefault="00864086" w:rsidP="00C63B2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6</w:t>
      </w:r>
      <w:r w:rsidR="00C63B2B"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forma irregular.</w:t>
      </w:r>
    </w:p>
    <w:p w14:paraId="591225E2" w14:textId="77777777" w:rsidR="00C63B2B" w:rsidRPr="001853DE" w:rsidRDefault="00C63B2B" w:rsidP="00C63B2B">
      <w:pPr>
        <w:spacing w:line="276" w:lineRule="auto"/>
        <w:ind w:right="49"/>
        <w:jc w:val="center"/>
        <w:rPr>
          <w:rFonts w:ascii="Century Gothic" w:eastAsia="Century Gothic" w:hAnsi="Century Gothic" w:cs="Century Gothic"/>
          <w:sz w:val="20"/>
          <w:szCs w:val="20"/>
        </w:rPr>
      </w:pPr>
    </w:p>
    <w:tbl>
      <w:tblPr>
        <w:tblStyle w:val="afff0"/>
        <w:tblW w:w="73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9"/>
        <w:gridCol w:w="2158"/>
        <w:gridCol w:w="2409"/>
      </w:tblGrid>
      <w:tr w:rsidR="00890637" w:rsidRPr="001853DE" w14:paraId="141C3AD8" w14:textId="77777777">
        <w:trPr>
          <w:jc w:val="center"/>
        </w:trPr>
        <w:tc>
          <w:tcPr>
            <w:tcW w:w="2799" w:type="dxa"/>
          </w:tcPr>
          <w:p w14:paraId="6E23A515"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ÁREA RESTANTE</w:t>
            </w:r>
          </w:p>
        </w:tc>
        <w:tc>
          <w:tcPr>
            <w:tcW w:w="2158" w:type="dxa"/>
          </w:tcPr>
          <w:p w14:paraId="68811AF3"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SUPERFICIE</w:t>
            </w:r>
          </w:p>
        </w:tc>
        <w:tc>
          <w:tcPr>
            <w:tcW w:w="2409" w:type="dxa"/>
          </w:tcPr>
          <w:p w14:paraId="3BF3D417" w14:textId="77777777" w:rsidR="00842C9C" w:rsidRPr="001853DE" w:rsidRDefault="00864086" w:rsidP="001866B8">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5DE6215A" w14:textId="77777777">
        <w:trPr>
          <w:jc w:val="center"/>
        </w:trPr>
        <w:tc>
          <w:tcPr>
            <w:tcW w:w="2799" w:type="dxa"/>
          </w:tcPr>
          <w:p w14:paraId="1A0A24B2"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1 % al 25 %</w:t>
            </w:r>
          </w:p>
        </w:tc>
        <w:tc>
          <w:tcPr>
            <w:tcW w:w="2158" w:type="dxa"/>
          </w:tcPr>
          <w:p w14:paraId="122E8B4C"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409" w:type="dxa"/>
          </w:tcPr>
          <w:p w14:paraId="1EA292CA"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0.95</w:t>
            </w:r>
          </w:p>
        </w:tc>
      </w:tr>
      <w:tr w:rsidR="00890637" w:rsidRPr="001853DE" w14:paraId="47798F7D" w14:textId="77777777">
        <w:trPr>
          <w:jc w:val="center"/>
        </w:trPr>
        <w:tc>
          <w:tcPr>
            <w:tcW w:w="2799" w:type="dxa"/>
          </w:tcPr>
          <w:p w14:paraId="609A6EF5"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26 % al 49 %</w:t>
            </w:r>
          </w:p>
        </w:tc>
        <w:tc>
          <w:tcPr>
            <w:tcW w:w="2158" w:type="dxa"/>
          </w:tcPr>
          <w:p w14:paraId="1F9F911C"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409" w:type="dxa"/>
          </w:tcPr>
          <w:p w14:paraId="478EAC6C"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0.90</w:t>
            </w:r>
          </w:p>
        </w:tc>
      </w:tr>
      <w:tr w:rsidR="001866B8" w:rsidRPr="001853DE" w14:paraId="6C49887F" w14:textId="77777777">
        <w:trPr>
          <w:jc w:val="center"/>
        </w:trPr>
        <w:tc>
          <w:tcPr>
            <w:tcW w:w="2799" w:type="dxa"/>
          </w:tcPr>
          <w:p w14:paraId="1D82899A"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50 % o más</w:t>
            </w:r>
          </w:p>
        </w:tc>
        <w:tc>
          <w:tcPr>
            <w:tcW w:w="2158" w:type="dxa"/>
          </w:tcPr>
          <w:p w14:paraId="33E58E98"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409" w:type="dxa"/>
          </w:tcPr>
          <w:p w14:paraId="089C3929" w14:textId="77777777" w:rsidR="00842C9C" w:rsidRPr="001853DE" w:rsidRDefault="00864086" w:rsidP="001866B8">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bl>
    <w:p w14:paraId="5C066F97" w14:textId="77777777" w:rsidR="001866B8" w:rsidRPr="001853DE" w:rsidRDefault="001866B8" w:rsidP="00CF5CE6">
      <w:pPr>
        <w:spacing w:line="276" w:lineRule="auto"/>
        <w:ind w:right="49" w:firstLine="708"/>
        <w:jc w:val="both"/>
        <w:rPr>
          <w:rFonts w:ascii="Century Gothic" w:eastAsia="Century Gothic" w:hAnsi="Century Gothic" w:cs="Century Gothic"/>
          <w:sz w:val="20"/>
          <w:szCs w:val="20"/>
        </w:rPr>
      </w:pPr>
    </w:p>
    <w:p w14:paraId="7DF3CCA4" w14:textId="77777777" w:rsidR="00842C9C" w:rsidRPr="001853DE" w:rsidRDefault="00864086" w:rsidP="00B35C0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acuerdo a lo anterior se muestra el siguiente ejemplo:</w:t>
      </w:r>
    </w:p>
    <w:p w14:paraId="0CFEB926"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f1"/>
        <w:tblW w:w="9870"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65"/>
        <w:gridCol w:w="3555"/>
        <w:gridCol w:w="3750"/>
      </w:tblGrid>
      <w:tr w:rsidR="00890637" w:rsidRPr="001853DE" w14:paraId="782CED3C" w14:textId="77777777">
        <w:trPr>
          <w:trHeight w:val="348"/>
        </w:trPr>
        <w:tc>
          <w:tcPr>
            <w:tcW w:w="9870" w:type="dxa"/>
            <w:gridSpan w:val="3"/>
            <w:vAlign w:val="center"/>
          </w:tcPr>
          <w:p w14:paraId="2311AD2A" w14:textId="77777777" w:rsidR="00842C9C" w:rsidRPr="001853DE" w:rsidRDefault="00864086" w:rsidP="00BC6D37">
            <w:pPr>
              <w:spacing w:line="276" w:lineRule="auto"/>
              <w:ind w:right="49"/>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ESQUEMA DEL PREDIO</w:t>
            </w:r>
          </w:p>
        </w:tc>
      </w:tr>
      <w:tr w:rsidR="00890637" w:rsidRPr="001853DE" w14:paraId="0E84722F" w14:textId="77777777">
        <w:trPr>
          <w:trHeight w:val="1802"/>
        </w:trPr>
        <w:tc>
          <w:tcPr>
            <w:tcW w:w="9870" w:type="dxa"/>
            <w:gridSpan w:val="3"/>
            <w:vAlign w:val="center"/>
          </w:tcPr>
          <w:p w14:paraId="6E9613DA"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7145AA47" wp14:editId="132F68DC">
                  <wp:extent cx="1970405" cy="1092200"/>
                  <wp:effectExtent l="0" t="0" r="0" b="0"/>
                  <wp:docPr id="2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l="3180" r="1661" b="6729"/>
                          <a:stretch>
                            <a:fillRect/>
                          </a:stretch>
                        </pic:blipFill>
                        <pic:spPr>
                          <a:xfrm>
                            <a:off x="0" y="0"/>
                            <a:ext cx="1970813" cy="1092426"/>
                          </a:xfrm>
                          <a:prstGeom prst="rect">
                            <a:avLst/>
                          </a:prstGeom>
                          <a:ln/>
                        </pic:spPr>
                      </pic:pic>
                    </a:graphicData>
                  </a:graphic>
                </wp:inline>
              </w:drawing>
            </w:r>
            <w:r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noProof/>
                <w:sz w:val="20"/>
                <w:szCs w:val="20"/>
                <w:lang w:val="es-MX" w:eastAsia="es-MX"/>
              </w:rPr>
              <w:drawing>
                <wp:inline distT="0" distB="0" distL="0" distR="0" wp14:anchorId="27BCEA25" wp14:editId="156F48F0">
                  <wp:extent cx="1995759" cy="1123950"/>
                  <wp:effectExtent l="0" t="0" r="0" b="0"/>
                  <wp:docPr id="28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t="10973" b="3872"/>
                          <a:stretch>
                            <a:fillRect/>
                          </a:stretch>
                        </pic:blipFill>
                        <pic:spPr>
                          <a:xfrm>
                            <a:off x="0" y="0"/>
                            <a:ext cx="1995759" cy="1123950"/>
                          </a:xfrm>
                          <a:prstGeom prst="rect">
                            <a:avLst/>
                          </a:prstGeom>
                          <a:ln/>
                        </pic:spPr>
                      </pic:pic>
                    </a:graphicData>
                  </a:graphic>
                </wp:inline>
              </w:drawing>
            </w:r>
            <w:r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noProof/>
                <w:sz w:val="20"/>
                <w:szCs w:val="20"/>
                <w:lang w:val="es-MX" w:eastAsia="es-MX"/>
              </w:rPr>
              <w:drawing>
                <wp:inline distT="0" distB="0" distL="0" distR="0" wp14:anchorId="694DDB34" wp14:editId="6ADF46AF">
                  <wp:extent cx="1887355" cy="1104900"/>
                  <wp:effectExtent l="0" t="0" r="0" b="0"/>
                  <wp:docPr id="2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t="12334" b="9520"/>
                          <a:stretch>
                            <a:fillRect/>
                          </a:stretch>
                        </pic:blipFill>
                        <pic:spPr>
                          <a:xfrm>
                            <a:off x="0" y="0"/>
                            <a:ext cx="1887355" cy="1104900"/>
                          </a:xfrm>
                          <a:prstGeom prst="rect">
                            <a:avLst/>
                          </a:prstGeom>
                          <a:ln/>
                        </pic:spPr>
                      </pic:pic>
                    </a:graphicData>
                  </a:graphic>
                </wp:inline>
              </w:drawing>
            </w:r>
          </w:p>
        </w:tc>
      </w:tr>
      <w:tr w:rsidR="00890637" w:rsidRPr="001853DE" w14:paraId="42596D82" w14:textId="77777777">
        <w:trPr>
          <w:trHeight w:val="234"/>
        </w:trPr>
        <w:tc>
          <w:tcPr>
            <w:tcW w:w="2565" w:type="dxa"/>
          </w:tcPr>
          <w:p w14:paraId="0A1D1C6A" w14:textId="77777777" w:rsidR="00842C9C" w:rsidRPr="001853DE" w:rsidRDefault="00864086" w:rsidP="00CF5CE6">
            <w:pPr>
              <w:spacing w:line="276" w:lineRule="auto"/>
              <w:ind w:right="49"/>
              <w:jc w:val="both"/>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 xml:space="preserve">FÓRMULAS:                         </w:t>
            </w:r>
          </w:p>
        </w:tc>
        <w:tc>
          <w:tcPr>
            <w:tcW w:w="3555" w:type="dxa"/>
          </w:tcPr>
          <w:p w14:paraId="19D7CFD9" w14:textId="77777777" w:rsidR="00842C9C" w:rsidRPr="001853DE" w:rsidRDefault="00864086" w:rsidP="00CF5CE6">
            <w:pPr>
              <w:spacing w:line="276" w:lineRule="auto"/>
              <w:ind w:right="49"/>
              <w:jc w:val="both"/>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 ACUERDO AL ESQUEMA DEL PREDIO:</w:t>
            </w:r>
          </w:p>
        </w:tc>
        <w:tc>
          <w:tcPr>
            <w:tcW w:w="3750" w:type="dxa"/>
          </w:tcPr>
          <w:p w14:paraId="074D7A4C" w14:textId="77777777" w:rsidR="00842C9C" w:rsidRPr="001853DE" w:rsidRDefault="00864086" w:rsidP="00CF5CE6">
            <w:pPr>
              <w:spacing w:line="276" w:lineRule="auto"/>
              <w:ind w:right="49"/>
              <w:jc w:val="both"/>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 POR FORMA IRREGULAR:</w:t>
            </w:r>
          </w:p>
        </w:tc>
      </w:tr>
      <w:tr w:rsidR="00030BFA" w:rsidRPr="001853DE" w14:paraId="405070AD" w14:textId="77777777">
        <w:trPr>
          <w:trHeight w:val="1086"/>
        </w:trPr>
        <w:tc>
          <w:tcPr>
            <w:tcW w:w="2565" w:type="dxa"/>
          </w:tcPr>
          <w:p w14:paraId="7BCADB08" w14:textId="77777777" w:rsidR="00842C9C" w:rsidRPr="001853DE" w:rsidRDefault="00864086" w:rsidP="00B35C0A">
            <w:pPr>
              <w:spacing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Ffi=</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den>
              </m:f>
              <m:r>
                <w:rPr>
                  <w:rFonts w:ascii="Cambria Math" w:eastAsia="Cambria Math" w:hAnsi="Cambria Math" w:cs="Cambria Math"/>
                  <w:sz w:val="20"/>
                  <w:szCs w:val="20"/>
                </w:rPr>
                <m:t xml:space="preserve"> x 100</m:t>
              </m:r>
            </m:oMath>
          </w:p>
          <w:p w14:paraId="3041B4B3" w14:textId="77777777" w:rsidR="00842C9C" w:rsidRPr="001853DE" w:rsidRDefault="000C2D05" w:rsidP="00B35C0A">
            <w:pPr>
              <w:spacing w:line="276" w:lineRule="auto"/>
              <w:ind w:right="49"/>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rri</m:t>
                    </m:r>
                  </m:sub>
                </m:sSub>
              </m:oMath>
            </m:oMathPara>
          </w:p>
        </w:tc>
        <w:tc>
          <w:tcPr>
            <w:tcW w:w="3555" w:type="dxa"/>
          </w:tcPr>
          <w:p w14:paraId="390C28BE" w14:textId="2EFCE4A1" w:rsidR="00B35C0A" w:rsidRPr="001853DE" w:rsidRDefault="000C2D05" w:rsidP="00B35C0A">
            <w:pPr>
              <w:spacing w:line="276" w:lineRule="auto"/>
              <w:ind w:right="49"/>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545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r>
                <w:rPr>
                  <w:rFonts w:ascii="Cambria Math" w:eastAsia="Cambria Math" w:hAnsi="Cambria Math" w:cs="Cambria Math"/>
                  <w:sz w:val="20"/>
                  <w:szCs w:val="20"/>
                </w:rPr>
                <m:t xml:space="preserve">-288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r w:rsidR="00B35C0A" w:rsidRPr="001853DE">
              <w:rPr>
                <w:rFonts w:ascii="Century Gothic" w:eastAsia="Century Gothic" w:hAnsi="Century Gothic" w:cs="Century Gothic"/>
                <w:sz w:val="20"/>
                <w:szCs w:val="20"/>
              </w:rPr>
              <w:t xml:space="preserve"> </w:t>
            </w:r>
          </w:p>
          <w:p w14:paraId="3A62832E" w14:textId="462FB721" w:rsidR="00C63B2B" w:rsidRPr="001853DE" w:rsidRDefault="000C2D05" w:rsidP="00B35C0A">
            <w:pPr>
              <w:spacing w:line="276" w:lineRule="auto"/>
              <w:ind w:right="49"/>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oMath>
            <w:r w:rsidR="00B35C0A" w:rsidRPr="001853DE">
              <w:rPr>
                <w:rFonts w:ascii="Century Gothic" w:eastAsia="Century Gothic" w:hAnsi="Century Gothic" w:cs="Century Gothic"/>
                <w:sz w:val="20"/>
                <w:szCs w:val="20"/>
              </w:rPr>
              <w:t xml:space="preserve">257 </w:t>
            </w:r>
            <m:oMath>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r w:rsidR="00B35C0A" w:rsidRPr="001853DE">
              <w:rPr>
                <w:rFonts w:ascii="Century Gothic" w:eastAsia="Century Gothic" w:hAnsi="Century Gothic" w:cs="Century Gothic"/>
                <w:sz w:val="20"/>
                <w:szCs w:val="20"/>
              </w:rPr>
              <w:t xml:space="preserve"> </w:t>
            </w:r>
          </w:p>
          <w:p w14:paraId="096C966F" w14:textId="77777777" w:rsidR="00842C9C" w:rsidRPr="001853DE" w:rsidRDefault="00864086" w:rsidP="00B35C0A">
            <w:pPr>
              <w:spacing w:line="276" w:lineRule="auto"/>
              <w:ind w:right="49"/>
              <w:rPr>
                <w:rFonts w:ascii="Century Gothic" w:eastAsia="Century Gothic" w:hAnsi="Century Gothic" w:cs="Century Gothic"/>
                <w:sz w:val="20"/>
                <w:szCs w:val="20"/>
              </w:rPr>
            </w:pPr>
            <m:oMath>
              <m:r>
                <w:rPr>
                  <w:rFonts w:ascii="Cambria Math" w:eastAsia="Cambria Math" w:hAnsi="Cambria Math" w:cs="Cambria Math"/>
                  <w:sz w:val="20"/>
                  <w:szCs w:val="20"/>
                </w:rPr>
                <m:t xml:space="preserve">Ffi=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257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 xml:space="preserve">545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den>
              </m:f>
              <m:r>
                <w:rPr>
                  <w:rFonts w:ascii="Cambria Math" w:eastAsia="Cambria Math" w:hAnsi="Cambria Math" w:cs="Cambria Math"/>
                  <w:sz w:val="20"/>
                  <w:szCs w:val="20"/>
                </w:rPr>
                <m:t xml:space="preserve"> x 100</m:t>
              </m:r>
            </m:oMath>
            <w:r w:rsidRPr="001853DE">
              <w:rPr>
                <w:rFonts w:ascii="Century Gothic" w:eastAsia="Century Gothic" w:hAnsi="Century Gothic" w:cs="Century Gothic"/>
                <w:sz w:val="20"/>
                <w:szCs w:val="20"/>
              </w:rPr>
              <w:t xml:space="preserve"> = 47.15%  </w:t>
            </w:r>
          </w:p>
        </w:tc>
        <w:tc>
          <w:tcPr>
            <w:tcW w:w="3750" w:type="dxa"/>
          </w:tcPr>
          <w:p w14:paraId="25D3D1DB"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i/>
                <w:sz w:val="20"/>
                <w:szCs w:val="20"/>
              </w:rPr>
              <w:t>(Según porcentaje obtenido y en base a la tabla 6)</w:t>
            </w:r>
            <w:r w:rsidRPr="001853DE">
              <w:rPr>
                <w:rFonts w:ascii="Century Gothic" w:eastAsia="Century Gothic" w:hAnsi="Century Gothic" w:cs="Century Gothic"/>
                <w:noProof/>
                <w:sz w:val="20"/>
                <w:szCs w:val="20"/>
                <w:lang w:val="es-MX" w:eastAsia="es-MX"/>
              </w:rPr>
              <w:drawing>
                <wp:inline distT="0" distB="0" distL="0" distR="0" wp14:anchorId="12A79DE4" wp14:editId="4360E01C">
                  <wp:extent cx="2010716" cy="214737"/>
                  <wp:effectExtent l="0" t="0" r="0" b="0"/>
                  <wp:docPr id="2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2010716" cy="214737"/>
                          </a:xfrm>
                          <a:prstGeom prst="rect">
                            <a:avLst/>
                          </a:prstGeom>
                          <a:ln/>
                        </pic:spPr>
                      </pic:pic>
                    </a:graphicData>
                  </a:graphic>
                </wp:inline>
              </w:drawing>
            </w:r>
          </w:p>
          <w:p w14:paraId="4A267482" w14:textId="77777777" w:rsidR="00842C9C" w:rsidRPr="001853DE" w:rsidRDefault="00864086" w:rsidP="00C63B2B">
            <w:pPr>
              <w:spacing w:line="276" w:lineRule="auto"/>
              <w:ind w:right="49"/>
              <w:jc w:val="center"/>
              <w:rPr>
                <w:rFonts w:ascii="Century Gothic" w:eastAsia="Century Gothic" w:hAnsi="Century Gothic" w:cs="Century Gothic"/>
                <w:sz w:val="20"/>
                <w:szCs w:val="20"/>
              </w:rPr>
            </w:pPr>
            <w:proofErr w:type="spellStart"/>
            <w:r w:rsidRPr="001853DE">
              <w:rPr>
                <w:rFonts w:ascii="Century Gothic" w:eastAsia="Century Gothic" w:hAnsi="Century Gothic" w:cs="Century Gothic"/>
                <w:sz w:val="20"/>
                <w:szCs w:val="20"/>
              </w:rPr>
              <w:t>Ffi</w:t>
            </w:r>
            <w:proofErr w:type="spellEnd"/>
            <w:r w:rsidRPr="001853DE">
              <w:rPr>
                <w:rFonts w:ascii="Century Gothic" w:eastAsia="Century Gothic" w:hAnsi="Century Gothic" w:cs="Century Gothic"/>
                <w:sz w:val="20"/>
                <w:szCs w:val="20"/>
              </w:rPr>
              <w:t xml:space="preserve"> = 0.90</w:t>
            </w:r>
          </w:p>
        </w:tc>
      </w:tr>
    </w:tbl>
    <w:p w14:paraId="112A4C16" w14:textId="77777777" w:rsidR="00541E0C" w:rsidRPr="001853DE" w:rsidRDefault="00541E0C" w:rsidP="00CF5CE6">
      <w:pPr>
        <w:spacing w:line="276" w:lineRule="auto"/>
        <w:ind w:right="49"/>
        <w:jc w:val="both"/>
        <w:rPr>
          <w:rFonts w:ascii="Century Gothic" w:eastAsia="Century Gothic" w:hAnsi="Century Gothic" w:cs="Century Gothic"/>
          <w:b/>
          <w:bCs w:val="0"/>
          <w:sz w:val="20"/>
          <w:szCs w:val="20"/>
        </w:rPr>
      </w:pPr>
    </w:p>
    <w:p w14:paraId="5EFEC33F" w14:textId="786EE3A9" w:rsidR="00842C9C" w:rsidRPr="001853DE" w:rsidRDefault="00864086" w:rsidP="00CF5CE6">
      <w:pPr>
        <w:pStyle w:val="Prrafodelista"/>
        <w:numPr>
          <w:ilvl w:val="0"/>
          <w:numId w:val="17"/>
        </w:numPr>
        <w:ind w:left="0"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b/>
          <w:bCs/>
          <w:sz w:val="20"/>
          <w:szCs w:val="20"/>
        </w:rPr>
        <w:lastRenderedPageBreak/>
        <w:t>Factor de frente</w:t>
      </w:r>
      <w:r w:rsidR="009F1DD7" w:rsidRPr="001853DE">
        <w:rPr>
          <w:rFonts w:ascii="Century Gothic" w:eastAsia="Century Gothic" w:hAnsi="Century Gothic" w:cs="Century Gothic"/>
          <w:b/>
          <w:bCs/>
          <w:sz w:val="20"/>
          <w:szCs w:val="20"/>
        </w:rPr>
        <w:t xml:space="preserve"> (</w:t>
      </w:r>
      <w:proofErr w:type="spellStart"/>
      <w:r w:rsidR="009F1DD7" w:rsidRPr="001853DE">
        <w:rPr>
          <w:rFonts w:ascii="Century Gothic" w:eastAsia="Century Gothic" w:hAnsi="Century Gothic" w:cs="Century Gothic"/>
          <w:b/>
          <w:bCs/>
          <w:sz w:val="20"/>
          <w:szCs w:val="20"/>
        </w:rPr>
        <w:t>Ffr</w:t>
      </w:r>
      <w:proofErr w:type="spellEnd"/>
      <w:r w:rsidR="009F1DD7" w:rsidRPr="001853DE">
        <w:rPr>
          <w:rFonts w:ascii="Century Gothic" w:eastAsia="Century Gothic" w:hAnsi="Century Gothic" w:cs="Century Gothic"/>
          <w:b/>
          <w:bCs/>
          <w:sz w:val="20"/>
          <w:szCs w:val="20"/>
        </w:rPr>
        <w:t>)</w:t>
      </w:r>
      <w:r w:rsidRPr="001853DE">
        <w:rPr>
          <w:rFonts w:ascii="Century Gothic" w:eastAsia="Century Gothic" w:hAnsi="Century Gothic" w:cs="Century Gothic"/>
          <w:sz w:val="20"/>
          <w:szCs w:val="20"/>
        </w:rPr>
        <w:t xml:space="preserve"> aplica cuando el frente de un predio tiene una longitud menor de 6.00 metros. El valor del terreno sufrirá un demérito, el cual será proporcional a la longitud del frente con respecto al frente mínimo de 6.00 metros. En ningún caso se considerará un frente menor de 1.50 metros de longitud. El demérito no aplicará en aquellos predios ubicados en colonias o fraccionamientos donde más del 90% de los predios están diseñados a partir de frentes menores a 6.00 metros, como es el caso de fraccionamientos o unidades de interés social, situación que obliga a que dicho ajuste ya esté considerado en el análisis del valor catastral unitario de suelo urbano publicado. En estos casos y en el de los predios mayores de 6.00 metros, el factor será igual a 1.</w:t>
      </w:r>
    </w:p>
    <w:tbl>
      <w:tblPr>
        <w:tblStyle w:val="afff2"/>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5"/>
        <w:gridCol w:w="7238"/>
      </w:tblGrid>
      <w:tr w:rsidR="00890637" w:rsidRPr="001853DE" w14:paraId="608AB37C" w14:textId="77777777" w:rsidTr="009F1DD7">
        <w:tc>
          <w:tcPr>
            <w:tcW w:w="2685" w:type="dxa"/>
          </w:tcPr>
          <w:p w14:paraId="6E954038"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238" w:type="dxa"/>
          </w:tcPr>
          <w:p w14:paraId="6ECD999B"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3D875DCB" w14:textId="77777777" w:rsidTr="009F1DD7">
        <w:tc>
          <w:tcPr>
            <w:tcW w:w="2685" w:type="dxa"/>
          </w:tcPr>
          <w:p w14:paraId="441496B4"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fr</m:t>
                    </m:r>
                  </m:sub>
                </m:sSub>
                <m:r>
                  <w:rPr>
                    <w:rFonts w:ascii="Cambria Math" w:eastAsia="Cambria Math" w:hAnsi="Cambria Math" w:cs="Cambria Math"/>
                    <w:sz w:val="20"/>
                    <w:szCs w:val="20"/>
                  </w:rPr>
                  <m:t xml:space="preserve">=  </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f</m:t>
                        </m:r>
                      </m:num>
                      <m:den>
                        <m:r>
                          <w:rPr>
                            <w:rFonts w:ascii="Cambria Math" w:eastAsia="Cambria Math" w:hAnsi="Cambria Math" w:cs="Cambria Math"/>
                            <w:sz w:val="20"/>
                            <w:szCs w:val="20"/>
                          </w:rPr>
                          <m:t>k</m:t>
                        </m:r>
                      </m:den>
                    </m:f>
                  </m:e>
                </m:rad>
              </m:oMath>
            </m:oMathPara>
          </w:p>
        </w:tc>
        <w:tc>
          <w:tcPr>
            <w:tcW w:w="7238" w:type="dxa"/>
          </w:tcPr>
          <w:p w14:paraId="64E65E7D" w14:textId="77777777" w:rsidR="00842C9C" w:rsidRPr="001853DE" w:rsidRDefault="000C2D05" w:rsidP="00E35FEB">
            <w:pPr>
              <w:spacing w:line="276" w:lineRule="auto"/>
              <w:ind w:left="141"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fr</m:t>
                    </m:r>
                  </m:sub>
                </m:sSub>
                <m:r>
                  <w:rPr>
                    <w:rFonts w:ascii="Cambria Math" w:eastAsia="Cambria Math" w:hAnsi="Cambria Math" w:cs="Cambria Math"/>
                    <w:sz w:val="20"/>
                    <w:szCs w:val="20"/>
                  </w:rPr>
                  <m:t>=factor de frente</m:t>
                </m:r>
              </m:oMath>
            </m:oMathPara>
          </w:p>
          <w:p w14:paraId="74C3DF36" w14:textId="77777777" w:rsidR="00842C9C" w:rsidRPr="001853DE" w:rsidRDefault="00864086" w:rsidP="00E35FEB">
            <w:pPr>
              <w:spacing w:line="276" w:lineRule="auto"/>
              <w:ind w:left="141"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f   =Frente del predio</m:t>
                </m:r>
              </m:oMath>
            </m:oMathPara>
          </w:p>
          <w:p w14:paraId="195719D9" w14:textId="77777777" w:rsidR="00842C9C" w:rsidRPr="001853DE" w:rsidRDefault="00864086" w:rsidP="00E35FEB">
            <w:pPr>
              <w:spacing w:line="276" w:lineRule="auto"/>
              <w:ind w:left="141"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k   =Factor igual a  6</m:t>
                </m:r>
              </m:oMath>
            </m:oMathPara>
          </w:p>
        </w:tc>
      </w:tr>
    </w:tbl>
    <w:p w14:paraId="0D2604EC"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069792DA" w14:textId="5E24B8FB"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acuerdo a lo anterior se muestra el siguiente ejemplo:</w:t>
      </w:r>
    </w:p>
    <w:p w14:paraId="377E4A6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f3"/>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0"/>
        <w:gridCol w:w="2925"/>
        <w:gridCol w:w="4718"/>
      </w:tblGrid>
      <w:tr w:rsidR="00890637" w:rsidRPr="001853DE" w14:paraId="6523EADC" w14:textId="77777777" w:rsidTr="009F1DD7">
        <w:trPr>
          <w:trHeight w:val="206"/>
        </w:trPr>
        <w:tc>
          <w:tcPr>
            <w:tcW w:w="2280" w:type="dxa"/>
          </w:tcPr>
          <w:p w14:paraId="02F80AA3"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643" w:type="dxa"/>
            <w:gridSpan w:val="2"/>
          </w:tcPr>
          <w:p w14:paraId="00BCC6D1"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EJEMPLO</w:t>
            </w:r>
          </w:p>
        </w:tc>
      </w:tr>
      <w:tr w:rsidR="00890637" w:rsidRPr="001853DE" w14:paraId="4EEF3990" w14:textId="77777777" w:rsidTr="009F1DD7">
        <w:trPr>
          <w:trHeight w:val="2581"/>
        </w:trPr>
        <w:tc>
          <w:tcPr>
            <w:tcW w:w="2280" w:type="dxa"/>
          </w:tcPr>
          <w:p w14:paraId="2DF5EDD5"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4EB1CB09"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5C6FD2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DE97AD6" w14:textId="24AE7F47" w:rsidR="00842C9C" w:rsidRPr="001853DE"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f</m:t>
                        </m:r>
                      </m:num>
                      <m:den>
                        <m:r>
                          <w:rPr>
                            <w:rFonts w:ascii="Cambria Math" w:eastAsia="Cambria Math" w:hAnsi="Cambria Math" w:cs="Cambria Math"/>
                            <w:sz w:val="20"/>
                            <w:szCs w:val="20"/>
                          </w:rPr>
                          <m:t>k</m:t>
                        </m:r>
                      </m:den>
                    </m:f>
                  </m:e>
                </m:rad>
              </m:oMath>
            </m:oMathPara>
          </w:p>
          <w:p w14:paraId="511A1EC9"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w:p>
          <w:p w14:paraId="721BE3F3"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c>
          <w:tcPr>
            <w:tcW w:w="2925" w:type="dxa"/>
          </w:tcPr>
          <w:p w14:paraId="3304E6C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E171452" w14:textId="6A102B0D" w:rsidR="00842C9C" w:rsidRPr="001853DE"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5</m:t>
                        </m:r>
                      </m:num>
                      <m:den>
                        <m:r>
                          <w:rPr>
                            <w:rFonts w:ascii="Cambria Math" w:eastAsia="Cambria Math" w:hAnsi="Cambria Math" w:cs="Cambria Math"/>
                            <w:sz w:val="20"/>
                            <w:szCs w:val="20"/>
                          </w:rPr>
                          <m:t>6</m:t>
                        </m:r>
                      </m:den>
                    </m:f>
                  </m:e>
                </m:rad>
                <m:r>
                  <w:rPr>
                    <w:rFonts w:ascii="Cambria Math" w:eastAsia="Cambria Math" w:hAnsi="Cambria Math" w:cs="Cambria Math"/>
                    <w:sz w:val="20"/>
                    <w:szCs w:val="20"/>
                  </w:rPr>
                  <m:t xml:space="preserve"> = .9128</m:t>
                </m:r>
              </m:oMath>
            </m:oMathPara>
          </w:p>
          <w:p w14:paraId="3673836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885CD2F"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101D3CB9" w14:textId="4487DBB0" w:rsidR="00842C9C" w:rsidRPr="001853DE"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Ffr=.9128</m:t>
                </m:r>
              </m:oMath>
            </m:oMathPara>
          </w:p>
          <w:p w14:paraId="4CAF44F8"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AF5CE09" w14:textId="77777777" w:rsidR="00842C9C" w:rsidRPr="001853DE" w:rsidRDefault="00864086" w:rsidP="00CF5CE6">
            <w:pPr>
              <w:spacing w:line="276" w:lineRule="auto"/>
              <w:ind w:right="49"/>
              <w:jc w:val="both"/>
              <w:rPr>
                <w:rFonts w:ascii="Century Gothic" w:eastAsia="Cambria Math" w:hAnsi="Century Gothic" w:cs="Cambria Math"/>
                <w:b/>
                <w:sz w:val="20"/>
                <w:szCs w:val="20"/>
              </w:rPr>
            </w:pPr>
            <m:oMathPara>
              <m:oMath>
                <m:r>
                  <m:rPr>
                    <m:sty m:val="bi"/>
                  </m:rPr>
                  <w:rPr>
                    <w:rFonts w:ascii="Cambria Math" w:eastAsia="Cambria Math" w:hAnsi="Cambria Math" w:cs="Cambria Math"/>
                    <w:sz w:val="20"/>
                    <w:szCs w:val="20"/>
                  </w:rPr>
                  <m:t xml:space="preserve">Factor aplicable a toda </m:t>
                </m:r>
              </m:oMath>
            </m:oMathPara>
          </w:p>
          <w:p w14:paraId="42EE1758" w14:textId="77777777" w:rsidR="00842C9C" w:rsidRPr="001853DE" w:rsidRDefault="00864086" w:rsidP="00CF5CE6">
            <w:pPr>
              <w:spacing w:line="276" w:lineRule="auto"/>
              <w:ind w:right="49"/>
              <w:jc w:val="both"/>
              <w:rPr>
                <w:rFonts w:ascii="Century Gothic" w:eastAsia="Cambria Math" w:hAnsi="Century Gothic" w:cs="Cambria Math"/>
                <w:b/>
                <w:sz w:val="20"/>
                <w:szCs w:val="20"/>
              </w:rPr>
            </w:pPr>
            <m:oMathPara>
              <m:oMath>
                <m:r>
                  <m:rPr>
                    <m:sty m:val="bi"/>
                  </m:rPr>
                  <w:rPr>
                    <w:rFonts w:ascii="Cambria Math" w:eastAsia="Cambria Math" w:hAnsi="Cambria Math" w:cs="Cambria Math"/>
                    <w:sz w:val="20"/>
                    <w:szCs w:val="20"/>
                  </w:rPr>
                  <m:t>la superficie del terreno</m:t>
                </m:r>
              </m:oMath>
            </m:oMathPara>
          </w:p>
          <w:p w14:paraId="43027059"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c>
          <w:tcPr>
            <w:tcW w:w="4718" w:type="dxa"/>
          </w:tcPr>
          <w:p w14:paraId="4F9CD6F4" w14:textId="77777777" w:rsidR="00842C9C" w:rsidRPr="001853DE" w:rsidRDefault="00864086" w:rsidP="009F1DD7">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7682796C" wp14:editId="24023406">
                  <wp:extent cx="2658110" cy="1835150"/>
                  <wp:effectExtent l="0" t="0" r="8890" b="0"/>
                  <wp:docPr id="28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27"/>
                          <a:srcRect t="3199" b="2081"/>
                          <a:stretch/>
                        </pic:blipFill>
                        <pic:spPr bwMode="auto">
                          <a:xfrm>
                            <a:off x="0" y="0"/>
                            <a:ext cx="2659472" cy="18360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F97385" w14:textId="77777777" w:rsidR="00842C9C" w:rsidRPr="001853DE" w:rsidRDefault="00842C9C" w:rsidP="00B35C0A">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4C2C598B" w14:textId="76714A00" w:rsidR="00842C9C" w:rsidRPr="001853DE" w:rsidRDefault="00864086" w:rsidP="009F1DD7">
      <w:pPr>
        <w:pStyle w:val="Prrafodelista"/>
        <w:numPr>
          <w:ilvl w:val="0"/>
          <w:numId w:val="17"/>
        </w:numPr>
        <w:pBdr>
          <w:top w:val="nil"/>
          <w:left w:val="nil"/>
          <w:bottom w:val="nil"/>
          <w:right w:val="nil"/>
          <w:between w:val="nil"/>
        </w:pBdr>
        <w:spacing w:after="280"/>
        <w:ind w:left="0" w:right="49" w:firstLine="426"/>
        <w:jc w:val="both"/>
        <w:rPr>
          <w:rFonts w:ascii="Century Gothic" w:eastAsia="Century Gothic" w:hAnsi="Century Gothic" w:cs="Century Gothic"/>
          <w:sz w:val="20"/>
          <w:szCs w:val="20"/>
        </w:rPr>
      </w:pPr>
      <w:r w:rsidRPr="001853DE">
        <w:rPr>
          <w:rFonts w:ascii="Century Gothic" w:eastAsia="Century Gothic" w:hAnsi="Century Gothic" w:cs="Century Gothic"/>
          <w:b/>
          <w:bCs/>
          <w:sz w:val="20"/>
          <w:szCs w:val="20"/>
        </w:rPr>
        <w:t>Factor de exceso de Fondo (predio atípico dentro de una manzana) (</w:t>
      </w:r>
      <w:proofErr w:type="spellStart"/>
      <w:r w:rsidRPr="001853DE">
        <w:rPr>
          <w:rFonts w:ascii="Century Gothic" w:eastAsia="Century Gothic" w:hAnsi="Century Gothic" w:cs="Century Gothic"/>
          <w:b/>
          <w:bCs/>
          <w:sz w:val="20"/>
          <w:szCs w:val="20"/>
        </w:rPr>
        <w:t>Fef</w:t>
      </w:r>
      <w:proofErr w:type="spellEnd"/>
      <w:r w:rsidRPr="001853DE">
        <w:rPr>
          <w:rFonts w:ascii="Century Gothic" w:eastAsia="Century Gothic" w:hAnsi="Century Gothic" w:cs="Century Gothic"/>
          <w:b/>
          <w:bCs/>
          <w:sz w:val="20"/>
          <w:szCs w:val="20"/>
        </w:rPr>
        <w:t>)</w:t>
      </w:r>
      <w:r w:rsidRPr="001853DE">
        <w:rPr>
          <w:rFonts w:ascii="Century Gothic" w:eastAsia="Century Gothic" w:hAnsi="Century Gothic" w:cs="Century Gothic"/>
          <w:sz w:val="20"/>
          <w:szCs w:val="20"/>
        </w:rPr>
        <w:t xml:space="preserve"> se basa en que las fracciones más cercanas al acceso de un terreno, es decir, a la calle; tienen mayor valor que las más alejadas, por lo que el valor del predio será demeritado en caso de que la medida de su fondo o largo exceda una determinada proporción relativa a la magnitud de su frente o ancho, es decir, aquellos predios atípicos dentro de u</w:t>
      </w:r>
      <w:r w:rsidR="00541E0C" w:rsidRPr="001853DE">
        <w:rPr>
          <w:rFonts w:ascii="Century Gothic" w:eastAsia="Century Gothic" w:hAnsi="Century Gothic" w:cs="Century Gothic"/>
          <w:sz w:val="20"/>
          <w:szCs w:val="20"/>
        </w:rPr>
        <w:t>na manzana con superficies tipo.</w:t>
      </w:r>
    </w:p>
    <w:tbl>
      <w:tblPr>
        <w:tblStyle w:val="afff4"/>
        <w:tblW w:w="9960"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125"/>
      </w:tblGrid>
      <w:tr w:rsidR="00890637" w:rsidRPr="001853DE" w14:paraId="071AABB0" w14:textId="77777777">
        <w:tc>
          <w:tcPr>
            <w:tcW w:w="2835" w:type="dxa"/>
          </w:tcPr>
          <w:p w14:paraId="5C740F79"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125" w:type="dxa"/>
          </w:tcPr>
          <w:p w14:paraId="6B8276F6"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34084260" w14:textId="77777777">
        <w:tc>
          <w:tcPr>
            <w:tcW w:w="2835" w:type="dxa"/>
            <w:vAlign w:val="center"/>
          </w:tcPr>
          <w:p w14:paraId="25393D34"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ef</m:t>
                    </m:r>
                  </m:sub>
                </m:sSub>
                <m:r>
                  <w:rPr>
                    <w:rFonts w:ascii="Cambria Math" w:eastAsia="Cambria Math" w:hAnsi="Cambria Math" w:cs="Cambria Math"/>
                    <w:sz w:val="20"/>
                    <w:szCs w:val="20"/>
                  </w:rPr>
                  <m:t xml:space="preserve">=  </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den>
                </m:f>
                <m:r>
                  <w:rPr>
                    <w:rFonts w:ascii="Cambria Math" w:eastAsia="Cambria Math" w:hAnsi="Cambria Math" w:cs="Cambria Math"/>
                    <w:sz w:val="20"/>
                    <w:szCs w:val="20"/>
                  </w:rPr>
                  <m:t>x 100</m:t>
                </m:r>
              </m:oMath>
            </m:oMathPara>
          </w:p>
        </w:tc>
        <w:tc>
          <w:tcPr>
            <w:tcW w:w="7125" w:type="dxa"/>
          </w:tcPr>
          <w:p w14:paraId="1FEDCB8F"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F</m:t>
                    </m:r>
                  </m:e>
                  <m:sub>
                    <m:r>
                      <w:rPr>
                        <w:rFonts w:ascii="Cambria Math" w:eastAsia="Cambria Math" w:hAnsi="Cambria Math" w:cs="Cambria Math"/>
                        <w:sz w:val="20"/>
                        <w:szCs w:val="20"/>
                      </w:rPr>
                      <m:t>ef</m:t>
                    </m:r>
                  </m:sub>
                </m:sSub>
                <m:r>
                  <w:rPr>
                    <w:rFonts w:ascii="Cambria Math" w:eastAsia="Cambria Math" w:hAnsi="Cambria Math" w:cs="Cambria Math"/>
                    <w:sz w:val="20"/>
                    <w:szCs w:val="20"/>
                  </w:rPr>
                  <m:t xml:space="preserve">=Factor de exceso de fondo          </m:t>
                </m:r>
              </m:oMath>
            </m:oMathPara>
          </w:p>
          <w:p w14:paraId="00A6F45C"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=Superficie excedente</m:t>
                </m:r>
              </m:oMath>
            </m:oMathPara>
          </w:p>
          <w:p w14:paraId="1FF924DF"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 xml:space="preserve">=Superficie total del predio   </m:t>
                </m:r>
              </m:oMath>
            </m:oMathPara>
          </w:p>
        </w:tc>
      </w:tr>
    </w:tbl>
    <w:p w14:paraId="2DD666FD" w14:textId="79DAE8DF" w:rsidR="00842C9C" w:rsidRPr="001853DE" w:rsidRDefault="00864086" w:rsidP="00CF5CE6">
      <w:pPr>
        <w:spacing w:before="24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Para determinar la superficie excedente se resta la superficie del lote tipo de la manzana a la superficie total del predio atípico.</w:t>
      </w:r>
    </w:p>
    <w:tbl>
      <w:tblPr>
        <w:tblStyle w:val="afff5"/>
        <w:tblW w:w="997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7125"/>
      </w:tblGrid>
      <w:tr w:rsidR="00890637" w:rsidRPr="001853DE" w14:paraId="41403EFB" w14:textId="77777777">
        <w:tc>
          <w:tcPr>
            <w:tcW w:w="2850" w:type="dxa"/>
          </w:tcPr>
          <w:p w14:paraId="1539C949"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125" w:type="dxa"/>
          </w:tcPr>
          <w:p w14:paraId="64EBB309"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90637" w:rsidRPr="001853DE" w14:paraId="6D7D4DD8" w14:textId="77777777">
        <w:tc>
          <w:tcPr>
            <w:tcW w:w="2850" w:type="dxa"/>
            <w:vAlign w:val="center"/>
          </w:tcPr>
          <w:p w14:paraId="58BCED70"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oMath>
            </m:oMathPara>
          </w:p>
        </w:tc>
        <w:tc>
          <w:tcPr>
            <w:tcW w:w="7125" w:type="dxa"/>
          </w:tcPr>
          <w:p w14:paraId="62EDBBC0"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 xml:space="preserve">=Superficie excedente         </m:t>
                </m:r>
              </m:oMath>
            </m:oMathPara>
          </w:p>
          <w:p w14:paraId="55489B53"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       St=Superficie total del predio  </m:t>
                </m:r>
              </m:oMath>
            </m:oMathPara>
          </w:p>
          <w:p w14:paraId="5D7BB28A"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S</m:t>
                    </m:r>
                  </m:e>
                  <m:sub>
                    <m:r>
                      <w:rPr>
                        <w:rFonts w:ascii="Cambria Math" w:eastAsia="Cambria Math" w:hAnsi="Cambria Math" w:cs="Cambria Math"/>
                        <w:sz w:val="20"/>
                        <w:szCs w:val="20"/>
                      </w:rPr>
                      <m:t>lt</m:t>
                    </m:r>
                  </m:sub>
                </m:sSub>
                <m:r>
                  <w:rPr>
                    <w:rFonts w:ascii="Cambria Math" w:eastAsia="Cambria Math" w:hAnsi="Cambria Math" w:cs="Cambria Math"/>
                    <w:sz w:val="20"/>
                    <w:szCs w:val="20"/>
                  </w:rPr>
                  <m:t>=Superficie lote tipo de la manzana</m:t>
                </m:r>
              </m:oMath>
            </m:oMathPara>
          </w:p>
        </w:tc>
      </w:tr>
    </w:tbl>
    <w:p w14:paraId="1F1E7DDB" w14:textId="43F40C15" w:rsidR="00842C9C" w:rsidRPr="001853DE" w:rsidRDefault="00864086" w:rsidP="0097094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S</w:t>
      </w:r>
      <w:r w:rsidR="00E23A88">
        <w:rPr>
          <w:rFonts w:ascii="Century Gothic" w:eastAsia="Century Gothic" w:hAnsi="Century Gothic" w:cs="Century Gothic"/>
          <w:sz w:val="20"/>
          <w:szCs w:val="20"/>
        </w:rPr>
        <w:t>o</w:t>
      </w:r>
      <w:r w:rsidRPr="001853DE">
        <w:rPr>
          <w:rFonts w:ascii="Century Gothic" w:eastAsia="Century Gothic" w:hAnsi="Century Gothic" w:cs="Century Gothic"/>
          <w:sz w:val="20"/>
          <w:szCs w:val="20"/>
        </w:rPr>
        <w:t xml:space="preserve">lo la superficie excedente al lote tipo se demeritará en función del porcentaje, de acuerdo con la </w:t>
      </w:r>
      <w:r w:rsidR="00D60085"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7.</w:t>
      </w:r>
    </w:p>
    <w:p w14:paraId="5A4D595D" w14:textId="77777777" w:rsidR="00970947" w:rsidRPr="001853DE" w:rsidRDefault="00970947" w:rsidP="0097094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6FCF08B5" w14:textId="77777777" w:rsidR="00E35FEB" w:rsidRPr="001853DE" w:rsidRDefault="00E35FEB" w:rsidP="00970947">
      <w:pPr>
        <w:pBdr>
          <w:top w:val="nil"/>
          <w:left w:val="nil"/>
          <w:bottom w:val="nil"/>
          <w:right w:val="nil"/>
          <w:between w:val="nil"/>
        </w:pBd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7.</w:t>
      </w:r>
      <w:r w:rsidRPr="001853DE">
        <w:rPr>
          <w:rFonts w:ascii="Century Gothic" w:eastAsia="Century Gothic" w:hAnsi="Century Gothic" w:cs="Century Gothic"/>
          <w:sz w:val="20"/>
          <w:szCs w:val="20"/>
        </w:rPr>
        <w:t xml:space="preserve"> Factor por exceso de fondo.</w:t>
      </w:r>
    </w:p>
    <w:tbl>
      <w:tblPr>
        <w:tblStyle w:val="afff6"/>
        <w:tblW w:w="63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1559"/>
        <w:gridCol w:w="2126"/>
      </w:tblGrid>
      <w:tr w:rsidR="00890637" w:rsidRPr="001853DE" w14:paraId="5BE5760F" w14:textId="77777777">
        <w:trPr>
          <w:jc w:val="center"/>
        </w:trPr>
        <w:tc>
          <w:tcPr>
            <w:tcW w:w="2689" w:type="dxa"/>
          </w:tcPr>
          <w:p w14:paraId="748DF2E6" w14:textId="77777777" w:rsidR="00842C9C" w:rsidRPr="001853DE" w:rsidRDefault="00864086" w:rsidP="00D60085">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EXCESO DE FONDO</w:t>
            </w:r>
          </w:p>
        </w:tc>
        <w:tc>
          <w:tcPr>
            <w:tcW w:w="1559" w:type="dxa"/>
          </w:tcPr>
          <w:p w14:paraId="04AC582C" w14:textId="77777777" w:rsidR="00842C9C" w:rsidRPr="001853DE" w:rsidRDefault="00864086" w:rsidP="00D60085">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SUPERFICIE</w:t>
            </w:r>
          </w:p>
        </w:tc>
        <w:tc>
          <w:tcPr>
            <w:tcW w:w="2126" w:type="dxa"/>
          </w:tcPr>
          <w:p w14:paraId="62BF31C6" w14:textId="77777777" w:rsidR="00842C9C" w:rsidRPr="001853DE" w:rsidRDefault="00864086" w:rsidP="00D60085">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4FE66353" w14:textId="77777777">
        <w:trPr>
          <w:jc w:val="center"/>
        </w:trPr>
        <w:tc>
          <w:tcPr>
            <w:tcW w:w="2689" w:type="dxa"/>
          </w:tcPr>
          <w:p w14:paraId="0CEF0454"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1 % al 25 %</w:t>
            </w:r>
          </w:p>
        </w:tc>
        <w:tc>
          <w:tcPr>
            <w:tcW w:w="1559" w:type="dxa"/>
          </w:tcPr>
          <w:p w14:paraId="4885CD0D"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126" w:type="dxa"/>
          </w:tcPr>
          <w:p w14:paraId="501850F3"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0.95</w:t>
            </w:r>
          </w:p>
        </w:tc>
      </w:tr>
      <w:tr w:rsidR="00890637" w:rsidRPr="001853DE" w14:paraId="2B81D519" w14:textId="77777777">
        <w:trPr>
          <w:jc w:val="center"/>
        </w:trPr>
        <w:tc>
          <w:tcPr>
            <w:tcW w:w="2689" w:type="dxa"/>
          </w:tcPr>
          <w:p w14:paraId="547D5A51"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26 % al 49 %</w:t>
            </w:r>
          </w:p>
        </w:tc>
        <w:tc>
          <w:tcPr>
            <w:tcW w:w="1559" w:type="dxa"/>
          </w:tcPr>
          <w:p w14:paraId="67FEB63B"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126" w:type="dxa"/>
          </w:tcPr>
          <w:p w14:paraId="31A1E959"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0.90</w:t>
            </w:r>
          </w:p>
        </w:tc>
      </w:tr>
      <w:tr w:rsidR="00890637" w:rsidRPr="001853DE" w14:paraId="36F73440" w14:textId="77777777">
        <w:trPr>
          <w:jc w:val="center"/>
        </w:trPr>
        <w:tc>
          <w:tcPr>
            <w:tcW w:w="2689" w:type="dxa"/>
          </w:tcPr>
          <w:p w14:paraId="2ED8EAC9"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50 % o más</w:t>
            </w:r>
          </w:p>
        </w:tc>
        <w:tc>
          <w:tcPr>
            <w:tcW w:w="1559" w:type="dxa"/>
          </w:tcPr>
          <w:p w14:paraId="52B3FE87"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Excedente</w:t>
            </w:r>
          </w:p>
        </w:tc>
        <w:tc>
          <w:tcPr>
            <w:tcW w:w="2126" w:type="dxa"/>
          </w:tcPr>
          <w:p w14:paraId="5E387541" w14:textId="77777777" w:rsidR="00842C9C" w:rsidRPr="001853DE" w:rsidRDefault="00864086" w:rsidP="00D600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bl>
    <w:p w14:paraId="3D7BD963" w14:textId="5120D0BE" w:rsidR="00E35FEB" w:rsidRPr="001853DE" w:rsidRDefault="00864086" w:rsidP="009F1DD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p>
    <w:p w14:paraId="3D537989" w14:textId="77777777" w:rsidR="00970947" w:rsidRPr="001853DE" w:rsidRDefault="00970947" w:rsidP="009F1DD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534F9117" w14:textId="3688E8B0" w:rsidR="00E35FEB" w:rsidRPr="001853DE" w:rsidRDefault="00864086" w:rsidP="009F1DD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acuerdo a lo anterior se muestra el siguiente ejemplo:</w:t>
      </w:r>
    </w:p>
    <w:p w14:paraId="351DBEB0" w14:textId="77777777" w:rsidR="00E35FEB" w:rsidRPr="001853DE" w:rsidRDefault="00E35FEB" w:rsidP="00E35FEB">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tbl>
      <w:tblPr>
        <w:tblStyle w:val="afff7"/>
        <w:tblW w:w="993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5"/>
        <w:gridCol w:w="3525"/>
        <w:gridCol w:w="3510"/>
      </w:tblGrid>
      <w:tr w:rsidR="00890637" w:rsidRPr="001853DE" w14:paraId="57080C5F" w14:textId="77777777">
        <w:trPr>
          <w:trHeight w:val="330"/>
        </w:trPr>
        <w:tc>
          <w:tcPr>
            <w:tcW w:w="2895" w:type="dxa"/>
          </w:tcPr>
          <w:p w14:paraId="512924E0" w14:textId="77777777" w:rsidR="00842C9C" w:rsidRPr="001853DE" w:rsidRDefault="00864086" w:rsidP="00970947">
            <w:pPr>
              <w:pBdr>
                <w:top w:val="nil"/>
                <w:left w:val="nil"/>
                <w:bottom w:val="nil"/>
                <w:right w:val="nil"/>
                <w:between w:val="nil"/>
              </w:pBd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FÓRMULAS:</w:t>
            </w:r>
          </w:p>
        </w:tc>
        <w:tc>
          <w:tcPr>
            <w:tcW w:w="7035" w:type="dxa"/>
            <w:gridSpan w:val="2"/>
          </w:tcPr>
          <w:p w14:paraId="32789565" w14:textId="77777777" w:rsidR="00842C9C" w:rsidRPr="001853DE" w:rsidRDefault="00864086" w:rsidP="00970947">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EJEMPLO:</w:t>
            </w:r>
          </w:p>
        </w:tc>
      </w:tr>
      <w:tr w:rsidR="00842C9C" w:rsidRPr="001853DE" w14:paraId="52D82DCC" w14:textId="77777777">
        <w:trPr>
          <w:trHeight w:val="3425"/>
        </w:trPr>
        <w:tc>
          <w:tcPr>
            <w:tcW w:w="2895" w:type="dxa"/>
          </w:tcPr>
          <w:p w14:paraId="6ACF79B1" w14:textId="77777777" w:rsidR="00842C9C" w:rsidRPr="001853DE" w:rsidRDefault="00842C9C" w:rsidP="00CF5CE6">
            <w:pPr>
              <w:pBdr>
                <w:top w:val="nil"/>
                <w:left w:val="nil"/>
                <w:bottom w:val="nil"/>
                <w:right w:val="nil"/>
                <w:between w:val="nil"/>
              </w:pBdr>
              <w:spacing w:before="240" w:line="276" w:lineRule="auto"/>
              <w:ind w:right="49"/>
              <w:jc w:val="both"/>
              <w:rPr>
                <w:rFonts w:ascii="Century Gothic" w:eastAsia="Century Gothic" w:hAnsi="Century Gothic" w:cs="Century Gothic"/>
                <w:sz w:val="20"/>
                <w:szCs w:val="20"/>
              </w:rPr>
            </w:pPr>
          </w:p>
          <w:p w14:paraId="347C6BB2" w14:textId="77777777" w:rsidR="00842C9C" w:rsidRPr="001853DE" w:rsidRDefault="00864086" w:rsidP="00CF5CE6">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Para exceso de fondo:   </w:t>
            </w:r>
          </w:p>
          <w:p w14:paraId="243C50D3"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Fef=</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t</m:t>
                        </m:r>
                      </m:sub>
                    </m:sSub>
                  </m:den>
                </m:f>
                <m:r>
                  <w:rPr>
                    <w:rFonts w:ascii="Cambria Math" w:eastAsia="Cambria Math" w:hAnsi="Cambria Math" w:cs="Cambria Math"/>
                    <w:sz w:val="20"/>
                    <w:szCs w:val="20"/>
                  </w:rPr>
                  <m:t xml:space="preserve">  x 100</m:t>
                </m:r>
              </m:oMath>
            </m:oMathPara>
          </w:p>
          <w:p w14:paraId="38F57B3B" w14:textId="77777777" w:rsidR="00842C9C" w:rsidRPr="001853DE" w:rsidRDefault="00842C9C" w:rsidP="00CF5CE6">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3C855256" w14:textId="77777777" w:rsidR="00842C9C" w:rsidRPr="001853DE" w:rsidRDefault="00864086" w:rsidP="00CF5CE6">
            <w:pPr>
              <w:pBdr>
                <w:top w:val="nil"/>
                <w:left w:val="nil"/>
                <w:bottom w:val="nil"/>
                <w:right w:val="nil"/>
                <w:between w:val="nil"/>
              </w:pBdr>
              <w:spacing w:line="276" w:lineRule="auto"/>
              <w:ind w:left="-115"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Para superficie excedente:</w:t>
            </w:r>
          </w:p>
          <w:p w14:paraId="61B48728" w14:textId="77777777" w:rsidR="00842C9C" w:rsidRPr="001853DE" w:rsidRDefault="000C2D05"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m:t>
                </m:r>
                <m:d>
                  <m:dPr>
                    <m:ctrlPr>
                      <w:rPr>
                        <w:rFonts w:ascii="Cambria Math" w:eastAsia="Cambria Math" w:hAnsi="Cambria Math" w:cs="Cambria Math"/>
                        <w:sz w:val="20"/>
                        <w:szCs w:val="20"/>
                      </w:rPr>
                    </m:ctrlPr>
                  </m:dPr>
                  <m:e>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 xml:space="preserve">lt </m:t>
                        </m:r>
                      </m:sub>
                    </m:sSub>
                  </m:e>
                </m:d>
              </m:oMath>
            </m:oMathPara>
          </w:p>
          <w:p w14:paraId="65B1E22B" w14:textId="77777777" w:rsidR="00842C9C" w:rsidRPr="001853DE" w:rsidRDefault="00842C9C" w:rsidP="00CF5CE6">
            <w:pPr>
              <w:pBdr>
                <w:top w:val="nil"/>
                <w:left w:val="nil"/>
                <w:bottom w:val="nil"/>
                <w:right w:val="nil"/>
                <w:between w:val="nil"/>
              </w:pBdr>
              <w:spacing w:line="276" w:lineRule="auto"/>
              <w:ind w:left="720" w:right="49"/>
              <w:jc w:val="both"/>
              <w:rPr>
                <w:rFonts w:ascii="Century Gothic" w:eastAsia="Century Gothic" w:hAnsi="Century Gothic" w:cs="Century Gothic"/>
                <w:sz w:val="20"/>
                <w:szCs w:val="20"/>
              </w:rPr>
            </w:pPr>
          </w:p>
          <w:p w14:paraId="743E8740" w14:textId="77777777" w:rsidR="00842C9C" w:rsidRPr="001853DE" w:rsidRDefault="00842C9C" w:rsidP="00CF5CE6">
            <w:pPr>
              <w:pBdr>
                <w:top w:val="nil"/>
                <w:left w:val="nil"/>
                <w:bottom w:val="nil"/>
                <w:right w:val="nil"/>
                <w:between w:val="nil"/>
              </w:pBdr>
              <w:spacing w:after="200" w:line="276" w:lineRule="auto"/>
              <w:ind w:right="49"/>
              <w:jc w:val="both"/>
              <w:rPr>
                <w:rFonts w:ascii="Century Gothic" w:eastAsia="Century Gothic" w:hAnsi="Century Gothic" w:cs="Century Gothic"/>
                <w:sz w:val="20"/>
                <w:szCs w:val="20"/>
              </w:rPr>
            </w:pPr>
          </w:p>
        </w:tc>
        <w:tc>
          <w:tcPr>
            <w:tcW w:w="3525" w:type="dxa"/>
          </w:tcPr>
          <w:p w14:paraId="1DD79737" w14:textId="77777777" w:rsidR="00842C9C" w:rsidRPr="001853DE" w:rsidRDefault="000C2D05" w:rsidP="00CF5CE6">
            <w:pPr>
              <w:spacing w:before="240" w:after="280" w:line="276" w:lineRule="auto"/>
              <w:ind w:right="49"/>
              <w:jc w:val="both"/>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m:t>
              </m:r>
              <m:d>
                <m:dPr>
                  <m:ctrlPr>
                    <w:rPr>
                      <w:rFonts w:ascii="Cambria Math" w:eastAsia="Cambria Math" w:hAnsi="Cambria Math" w:cs="Cambria Math"/>
                      <w:sz w:val="20"/>
                      <w:szCs w:val="20"/>
                    </w:rPr>
                  </m:ctrlPr>
                </m:dPr>
                <m:e>
                  <m:r>
                    <w:rPr>
                      <w:rFonts w:ascii="Cambria Math" w:eastAsia="Cambria Math" w:hAnsi="Cambria Math" w:cs="Cambria Math"/>
                      <w:sz w:val="20"/>
                      <w:szCs w:val="20"/>
                    </w:rPr>
                    <m:t>307-215</m:t>
                  </m:r>
                </m:e>
              </m:d>
              <m:r>
                <w:rPr>
                  <w:rFonts w:ascii="Cambria Math" w:eastAsia="Cambria Math" w:hAnsi="Cambria Math" w:cs="Cambria Math"/>
                  <w:sz w:val="20"/>
                  <w:szCs w:val="20"/>
                </w:rPr>
                <m:t>=92</m:t>
              </m:r>
            </m:oMath>
            <w:r w:rsidR="00864086" w:rsidRPr="001853DE">
              <w:rPr>
                <w:rFonts w:ascii="Century Gothic" w:eastAsia="Century Gothic" w:hAnsi="Century Gothic" w:cs="Century Gothic"/>
                <w:sz w:val="20"/>
                <w:szCs w:val="20"/>
              </w:rPr>
              <w:t xml:space="preserve">  </w:t>
            </w:r>
          </w:p>
          <w:p w14:paraId="72D0E149" w14:textId="77777777" w:rsidR="00842C9C" w:rsidRPr="001853DE" w:rsidRDefault="00864086" w:rsidP="00CF5CE6">
            <w:pPr>
              <w:spacing w:after="280" w:line="276" w:lineRule="auto"/>
              <w:ind w:left="-111"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Fef=</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92</m:t>
                  </m:r>
                </m:num>
                <m:den>
                  <m:r>
                    <w:rPr>
                      <w:rFonts w:ascii="Cambria Math" w:eastAsia="Cambria Math" w:hAnsi="Cambria Math" w:cs="Cambria Math"/>
                      <w:sz w:val="20"/>
                      <w:szCs w:val="20"/>
                    </w:rPr>
                    <m:t>307</m:t>
                  </m:r>
                </m:den>
              </m:f>
              <m:r>
                <w:rPr>
                  <w:rFonts w:ascii="Cambria Math" w:eastAsia="Cambria Math" w:hAnsi="Cambria Math" w:cs="Cambria Math"/>
                  <w:sz w:val="20"/>
                  <w:szCs w:val="20"/>
                </w:rPr>
                <m:t xml:space="preserve">  x100=29.96%</m:t>
              </m:r>
            </m:oMath>
          </w:p>
          <w:p w14:paraId="525F9239" w14:textId="39BD8CF9" w:rsidR="00842C9C" w:rsidRPr="001853DE" w:rsidRDefault="00864086" w:rsidP="00CF5CE6">
            <w:pPr>
              <w:spacing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El factor que le corresponde es de 0.90 de acuerdo al porcentaje respecto a la </w:t>
            </w:r>
            <w:r w:rsidR="00D60085"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7 solo aplicable al excedente de superficie.</w:t>
            </w:r>
          </w:p>
          <w:p w14:paraId="37797358"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6C729CBB" wp14:editId="03F3A3D4">
                  <wp:extent cx="2059940" cy="201295"/>
                  <wp:effectExtent l="0" t="0" r="0" b="0"/>
                  <wp:docPr id="28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2059940" cy="201295"/>
                          </a:xfrm>
                          <a:prstGeom prst="rect">
                            <a:avLst/>
                          </a:prstGeom>
                          <a:ln/>
                        </pic:spPr>
                      </pic:pic>
                    </a:graphicData>
                  </a:graphic>
                </wp:inline>
              </w:drawing>
            </w:r>
          </w:p>
        </w:tc>
        <w:tc>
          <w:tcPr>
            <w:tcW w:w="3510" w:type="dxa"/>
          </w:tcPr>
          <w:p w14:paraId="2B1A99BE" w14:textId="77777777" w:rsidR="00842C9C" w:rsidRPr="001853DE" w:rsidRDefault="00864086" w:rsidP="00970947">
            <w:pPr>
              <w:pBdr>
                <w:top w:val="nil"/>
                <w:left w:val="nil"/>
                <w:bottom w:val="nil"/>
                <w:right w:val="nil"/>
                <w:between w:val="nil"/>
              </w:pBdr>
              <w:spacing w:before="240" w:after="200"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0" distB="0" distL="0" distR="0" wp14:anchorId="34E0B317" wp14:editId="6FE886A9">
                  <wp:extent cx="2127250" cy="1987550"/>
                  <wp:effectExtent l="0" t="0" r="6350" b="0"/>
                  <wp:docPr id="2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a:srcRect/>
                          <a:stretch>
                            <a:fillRect/>
                          </a:stretch>
                        </pic:blipFill>
                        <pic:spPr>
                          <a:xfrm>
                            <a:off x="0" y="0"/>
                            <a:ext cx="2127325" cy="1987620"/>
                          </a:xfrm>
                          <a:prstGeom prst="rect">
                            <a:avLst/>
                          </a:prstGeom>
                          <a:ln/>
                        </pic:spPr>
                      </pic:pic>
                    </a:graphicData>
                  </a:graphic>
                </wp:inline>
              </w:drawing>
            </w:r>
          </w:p>
          <w:p w14:paraId="494ABA41" w14:textId="46830318" w:rsidR="00970947" w:rsidRPr="001853DE" w:rsidRDefault="00970947" w:rsidP="00970947">
            <w:pPr>
              <w:pBdr>
                <w:top w:val="nil"/>
                <w:left w:val="nil"/>
                <w:bottom w:val="nil"/>
                <w:right w:val="nil"/>
                <w:between w:val="nil"/>
              </w:pBdr>
              <w:spacing w:before="240" w:after="200" w:line="276" w:lineRule="auto"/>
              <w:ind w:right="49"/>
              <w:jc w:val="center"/>
              <w:rPr>
                <w:rFonts w:ascii="Century Gothic" w:eastAsia="Century Gothic" w:hAnsi="Century Gothic" w:cs="Century Gothic"/>
                <w:sz w:val="20"/>
                <w:szCs w:val="20"/>
              </w:rPr>
            </w:pPr>
          </w:p>
        </w:tc>
      </w:tr>
    </w:tbl>
    <w:p w14:paraId="2EAED6A1" w14:textId="551E0658" w:rsidR="00E35FEB" w:rsidRPr="001853DE" w:rsidRDefault="00E35FEB" w:rsidP="00CF5CE6">
      <w:pPr>
        <w:spacing w:line="276" w:lineRule="auto"/>
        <w:ind w:right="49"/>
        <w:jc w:val="both"/>
        <w:rPr>
          <w:rFonts w:ascii="Century Gothic" w:eastAsia="Century Gothic" w:hAnsi="Century Gothic" w:cs="Century Gothic"/>
          <w:sz w:val="20"/>
          <w:szCs w:val="20"/>
        </w:rPr>
      </w:pPr>
    </w:p>
    <w:p w14:paraId="7BE62F0A" w14:textId="77777777" w:rsidR="00970947" w:rsidRPr="001853DE" w:rsidRDefault="00970947" w:rsidP="00CF5CE6">
      <w:pPr>
        <w:spacing w:line="276" w:lineRule="auto"/>
        <w:ind w:right="49"/>
        <w:jc w:val="both"/>
        <w:rPr>
          <w:rFonts w:ascii="Century Gothic" w:eastAsia="Century Gothic" w:hAnsi="Century Gothic" w:cs="Century Gothic"/>
          <w:sz w:val="20"/>
          <w:szCs w:val="20"/>
        </w:rPr>
      </w:pPr>
    </w:p>
    <w:p w14:paraId="046C9DCF" w14:textId="7617B948"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Superficie (</w:t>
      </w:r>
      <w:proofErr w:type="spellStart"/>
      <w:r w:rsidRPr="001853DE">
        <w:rPr>
          <w:rFonts w:ascii="Century Gothic" w:eastAsia="Century Gothic" w:hAnsi="Century Gothic" w:cs="Century Gothic"/>
          <w:sz w:val="20"/>
          <w:szCs w:val="20"/>
        </w:rPr>
        <w:t>Fs</w:t>
      </w:r>
      <w:proofErr w:type="spellEnd"/>
      <w:r w:rsidRPr="001853DE">
        <w:rPr>
          <w:rFonts w:ascii="Century Gothic" w:eastAsia="Century Gothic" w:hAnsi="Century Gothic" w:cs="Century Gothic"/>
          <w:sz w:val="20"/>
          <w:szCs w:val="20"/>
        </w:rPr>
        <w:t xml:space="preserve">) para aplicar este factor deberá utilizarse la superficie del lote tipo (de la manzana, del asentamiento humano o del uso de suelo que tenga el predio a valuar) </w:t>
      </w:r>
      <w:sdt>
        <w:sdtPr>
          <w:rPr>
            <w:rFonts w:ascii="Century Gothic" w:hAnsi="Century Gothic"/>
            <w:sz w:val="20"/>
            <w:szCs w:val="20"/>
          </w:rPr>
          <w:tag w:val="goog_rdk_99"/>
          <w:id w:val="440649680"/>
        </w:sdtPr>
        <w:sdtEndPr/>
        <w:sdtContent/>
      </w:sdt>
      <w:r w:rsidRPr="001853DE">
        <w:rPr>
          <w:rFonts w:ascii="Century Gothic" w:eastAsia="Century Gothic" w:hAnsi="Century Gothic" w:cs="Century Gothic"/>
          <w:sz w:val="20"/>
          <w:szCs w:val="20"/>
        </w:rPr>
        <w:t>o definirla.</w:t>
      </w:r>
    </w:p>
    <w:p w14:paraId="4094DD88" w14:textId="77777777" w:rsidR="00E35FEB" w:rsidRPr="001853DE" w:rsidRDefault="00E35FEB" w:rsidP="00CF5CE6">
      <w:pPr>
        <w:spacing w:line="276" w:lineRule="auto"/>
        <w:ind w:right="49" w:firstLine="708"/>
        <w:jc w:val="both"/>
        <w:rPr>
          <w:rFonts w:ascii="Century Gothic" w:eastAsia="Century Gothic" w:hAnsi="Century Gothic" w:cs="Century Gothic"/>
          <w:sz w:val="20"/>
          <w:szCs w:val="20"/>
        </w:rPr>
      </w:pPr>
    </w:p>
    <w:p w14:paraId="2A038D77" w14:textId="77777777" w:rsidR="00842C9C" w:rsidRPr="001853DE" w:rsidRDefault="00864086" w:rsidP="00CF5CE6">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t xml:space="preserve">a) Para predios mayores al lote tipo y menores a 5,000.00 m2. </w:t>
      </w:r>
    </w:p>
    <w:p w14:paraId="712791C5" w14:textId="633F3BB3"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f8"/>
        <w:tblW w:w="9885"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5"/>
        <w:gridCol w:w="6060"/>
      </w:tblGrid>
      <w:tr w:rsidR="00890637" w:rsidRPr="001853DE" w14:paraId="2D573524" w14:textId="77777777">
        <w:tc>
          <w:tcPr>
            <w:tcW w:w="3825" w:type="dxa"/>
          </w:tcPr>
          <w:p w14:paraId="16101985"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6060" w:type="dxa"/>
          </w:tcPr>
          <w:p w14:paraId="02AFCCFA"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DESCRIPCIÓN</w:t>
            </w:r>
          </w:p>
        </w:tc>
      </w:tr>
      <w:tr w:rsidR="00842C9C" w:rsidRPr="001853DE" w14:paraId="337A2E1D" w14:textId="77777777">
        <w:tc>
          <w:tcPr>
            <w:tcW w:w="3825" w:type="dxa"/>
            <w:vAlign w:val="center"/>
          </w:tcPr>
          <w:p w14:paraId="059E60E7"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0.4  x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lv</m:t>
                        </m:r>
                      </m:sub>
                    </m:sSub>
                  </m:den>
                </m:f>
              </m:oMath>
            </m:oMathPara>
          </w:p>
        </w:tc>
        <w:tc>
          <w:tcPr>
            <w:tcW w:w="6060" w:type="dxa"/>
          </w:tcPr>
          <w:p w14:paraId="27F83897" w14:textId="77777777" w:rsidR="00842C9C" w:rsidRPr="001853DE" w:rsidRDefault="000C2D05" w:rsidP="00E35FEB">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s</m:t>
                    </m:r>
                  </m:sub>
                </m:sSub>
                <m:r>
                  <w:rPr>
                    <w:rFonts w:ascii="Cambria Math" w:eastAsia="Cambria Math" w:hAnsi="Cambria Math" w:cs="Cambria Math"/>
                    <w:sz w:val="20"/>
                    <w:szCs w:val="20"/>
                  </w:rPr>
                  <m:t>=Factor de Superficie</m:t>
                </m:r>
              </m:oMath>
            </m:oMathPara>
          </w:p>
          <w:p w14:paraId="789FB4F2" w14:textId="77777777" w:rsidR="00842C9C" w:rsidRPr="001853DE" w:rsidRDefault="000C2D05" w:rsidP="00E35FEB">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r>
                  <w:rPr>
                    <w:rFonts w:ascii="Cambria Math" w:eastAsia="Cambria Math" w:hAnsi="Cambria Math" w:cs="Cambria Math"/>
                    <w:sz w:val="20"/>
                    <w:szCs w:val="20"/>
                  </w:rPr>
                  <m:t>=Superficie de lote tipo</m:t>
                </m:r>
              </m:oMath>
            </m:oMathPara>
          </w:p>
          <w:p w14:paraId="21ED9BAE" w14:textId="77777777" w:rsidR="00842C9C" w:rsidRPr="001853DE" w:rsidRDefault="000C2D05" w:rsidP="00E35FEB">
            <w:pPr>
              <w:spacing w:line="276" w:lineRule="auto"/>
              <w:ind w:right="49"/>
              <w:jc w:val="center"/>
              <w:rPr>
                <w:rFonts w:ascii="Century Gothic" w:eastAsia="Century Gothic" w:hAnsi="Century Gothic" w:cs="Century Gothic"/>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lv</m:t>
                    </m:r>
                  </m:sub>
                </m:sSub>
                <m:r>
                  <w:rPr>
                    <w:rFonts w:ascii="Cambria Math" w:eastAsia="Cambria Math" w:hAnsi="Cambria Math" w:cs="Cambria Math"/>
                    <w:sz w:val="20"/>
                    <w:szCs w:val="20"/>
                  </w:rPr>
                  <m:t>=Superficie de lote valuado</m:t>
                </m:r>
              </m:oMath>
            </m:oMathPara>
          </w:p>
        </w:tc>
      </w:tr>
    </w:tbl>
    <w:p w14:paraId="7147E872"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776CDD25" w14:textId="77777777" w:rsidR="00970947" w:rsidRPr="001853DE" w:rsidRDefault="00970947" w:rsidP="00CF5CE6">
      <w:pPr>
        <w:spacing w:line="276" w:lineRule="auto"/>
        <w:ind w:right="49" w:firstLine="708"/>
        <w:jc w:val="both"/>
        <w:rPr>
          <w:rFonts w:ascii="Century Gothic" w:eastAsia="Century Gothic" w:hAnsi="Century Gothic" w:cs="Century Gothic"/>
          <w:sz w:val="20"/>
          <w:szCs w:val="20"/>
        </w:rPr>
      </w:pPr>
    </w:p>
    <w:p w14:paraId="6EAD5C6A" w14:textId="266CC62F" w:rsidR="00842C9C" w:rsidRPr="001853DE" w:rsidRDefault="00864086" w:rsidP="00CF5CE6">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 acuerdo a lo anterior se muestra el siguiente ejemplo:</w:t>
      </w:r>
    </w:p>
    <w:p w14:paraId="35FBC8B9" w14:textId="17503E45" w:rsidR="00970947" w:rsidRPr="001853DE" w:rsidRDefault="00970947" w:rsidP="00CF5CE6">
      <w:pPr>
        <w:spacing w:line="276" w:lineRule="auto"/>
        <w:ind w:right="49" w:firstLine="708"/>
        <w:jc w:val="both"/>
        <w:rPr>
          <w:rFonts w:ascii="Century Gothic" w:eastAsia="Century Gothic" w:hAnsi="Century Gothic" w:cs="Century Gothic"/>
          <w:sz w:val="20"/>
          <w:szCs w:val="20"/>
        </w:rPr>
      </w:pPr>
    </w:p>
    <w:p w14:paraId="7C71A778" w14:textId="2F328E98" w:rsidR="00970947" w:rsidRPr="001853DE" w:rsidRDefault="00970947" w:rsidP="00CF5CE6">
      <w:pPr>
        <w:spacing w:line="276" w:lineRule="auto"/>
        <w:ind w:right="49" w:firstLine="708"/>
        <w:jc w:val="both"/>
        <w:rPr>
          <w:rFonts w:ascii="Century Gothic" w:eastAsia="Century Gothic" w:hAnsi="Century Gothic" w:cs="Century Gothic"/>
          <w:sz w:val="20"/>
          <w:szCs w:val="20"/>
        </w:rPr>
      </w:pPr>
    </w:p>
    <w:p w14:paraId="41953B8E" w14:textId="77777777" w:rsidR="00970947" w:rsidRPr="001853DE" w:rsidRDefault="00970947" w:rsidP="00CF5CE6">
      <w:pPr>
        <w:spacing w:line="276" w:lineRule="auto"/>
        <w:ind w:right="49" w:firstLine="708"/>
        <w:jc w:val="both"/>
        <w:rPr>
          <w:rFonts w:ascii="Century Gothic" w:eastAsia="Century Gothic" w:hAnsi="Century Gothic" w:cs="Century Gothic"/>
          <w:sz w:val="20"/>
          <w:szCs w:val="20"/>
        </w:rPr>
      </w:pPr>
    </w:p>
    <w:p w14:paraId="0BBF4A38"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bl>
      <w:tblPr>
        <w:tblStyle w:val="afff9"/>
        <w:tblW w:w="9855"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5"/>
        <w:gridCol w:w="2820"/>
        <w:gridCol w:w="4230"/>
      </w:tblGrid>
      <w:tr w:rsidR="00890637" w:rsidRPr="001853DE" w14:paraId="3B71C634" w14:textId="77777777">
        <w:trPr>
          <w:trHeight w:val="283"/>
        </w:trPr>
        <w:tc>
          <w:tcPr>
            <w:tcW w:w="9855" w:type="dxa"/>
            <w:gridSpan w:val="3"/>
            <w:tcBorders>
              <w:bottom w:val="single" w:sz="4" w:space="0" w:color="000000"/>
            </w:tcBorders>
          </w:tcPr>
          <w:p w14:paraId="448EF5A0" w14:textId="0766F7DC"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Solo para predios atípicos que se encuentren colindando con lotes tipo, sin frente a </w:t>
            </w:r>
            <w:r w:rsidR="00F163EF"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w:t>
            </w:r>
          </w:p>
        </w:tc>
      </w:tr>
      <w:tr w:rsidR="00890637" w:rsidRPr="001853DE" w14:paraId="7FA2A47A" w14:textId="77777777">
        <w:trPr>
          <w:trHeight w:val="196"/>
        </w:trPr>
        <w:tc>
          <w:tcPr>
            <w:tcW w:w="2805" w:type="dxa"/>
            <w:tcBorders>
              <w:bottom w:val="single" w:sz="4" w:space="0" w:color="000000"/>
            </w:tcBorders>
          </w:tcPr>
          <w:p w14:paraId="16CD92E2"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FÓRMULA</w:t>
            </w:r>
          </w:p>
        </w:tc>
        <w:tc>
          <w:tcPr>
            <w:tcW w:w="7050" w:type="dxa"/>
            <w:gridSpan w:val="2"/>
          </w:tcPr>
          <w:p w14:paraId="6788A158"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EJEMPLO</w:t>
            </w:r>
          </w:p>
        </w:tc>
      </w:tr>
      <w:tr w:rsidR="00842C9C" w:rsidRPr="001853DE" w14:paraId="597FA7BA" w14:textId="77777777">
        <w:trPr>
          <w:trHeight w:val="2489"/>
        </w:trPr>
        <w:tc>
          <w:tcPr>
            <w:tcW w:w="2805" w:type="dxa"/>
            <w:tcBorders>
              <w:bottom w:val="single" w:sz="4" w:space="0" w:color="000000"/>
            </w:tcBorders>
          </w:tcPr>
          <w:p w14:paraId="1D8CD1A9" w14:textId="77777777" w:rsidR="00842C9C" w:rsidRPr="001853DE" w:rsidRDefault="00842C9C" w:rsidP="00CF5CE6">
            <w:pPr>
              <w:spacing w:after="280" w:line="276" w:lineRule="auto"/>
              <w:ind w:right="49"/>
              <w:jc w:val="both"/>
              <w:rPr>
                <w:rFonts w:ascii="Century Gothic" w:eastAsia="Century Gothic" w:hAnsi="Century Gothic" w:cs="Century Gothic"/>
                <w:sz w:val="20"/>
                <w:szCs w:val="20"/>
              </w:rPr>
            </w:pPr>
          </w:p>
          <w:p w14:paraId="3E540541" w14:textId="77777777" w:rsidR="00842C9C" w:rsidRPr="001853DE" w:rsidRDefault="00842C9C" w:rsidP="00CF5CE6">
            <w:pPr>
              <w:spacing w:after="280" w:line="276" w:lineRule="auto"/>
              <w:ind w:right="49"/>
              <w:jc w:val="both"/>
              <w:rPr>
                <w:rFonts w:ascii="Century Gothic" w:eastAsia="Century Gothic" w:hAnsi="Century Gothic" w:cs="Century Gothic"/>
                <w:sz w:val="20"/>
                <w:szCs w:val="20"/>
              </w:rPr>
            </w:pPr>
          </w:p>
          <w:p w14:paraId="385A65AE"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0.4  x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lv</m:t>
                        </m:r>
                      </m:sub>
                    </m:sSub>
                  </m:den>
                </m:f>
              </m:oMath>
            </m:oMathPara>
          </w:p>
          <w:p w14:paraId="7EFBA098" w14:textId="77777777" w:rsidR="00842C9C" w:rsidRPr="001853DE" w:rsidRDefault="00842C9C" w:rsidP="00CF5CE6">
            <w:pPr>
              <w:spacing w:after="280" w:line="276" w:lineRule="auto"/>
              <w:ind w:right="49"/>
              <w:jc w:val="both"/>
              <w:rPr>
                <w:rFonts w:ascii="Century Gothic" w:eastAsia="Century Gothic" w:hAnsi="Century Gothic" w:cs="Century Gothic"/>
                <w:sz w:val="20"/>
                <w:szCs w:val="20"/>
              </w:rPr>
            </w:pPr>
          </w:p>
          <w:p w14:paraId="164CE600"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c>
          <w:tcPr>
            <w:tcW w:w="2820" w:type="dxa"/>
          </w:tcPr>
          <w:p w14:paraId="1F204E5E" w14:textId="77777777" w:rsidR="00842C9C" w:rsidRPr="001853DE" w:rsidRDefault="00842C9C" w:rsidP="00CF5CE6">
            <w:pPr>
              <w:spacing w:after="280" w:line="276" w:lineRule="auto"/>
              <w:ind w:left="-404" w:right="49"/>
              <w:jc w:val="both"/>
              <w:rPr>
                <w:rFonts w:ascii="Century Gothic" w:eastAsia="Century Gothic" w:hAnsi="Century Gothic" w:cs="Century Gothic"/>
                <w:sz w:val="20"/>
                <w:szCs w:val="20"/>
              </w:rPr>
            </w:pPr>
          </w:p>
          <w:p w14:paraId="356B20C0"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0.4 x 300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2400</m:t>
                    </m:r>
                  </m:den>
                </m:f>
              </m:oMath>
            </m:oMathPara>
          </w:p>
          <w:p w14:paraId="69D42CDB"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Fs=0.75+0.05</m:t>
                </m:r>
              </m:oMath>
            </m:oMathPara>
          </w:p>
          <w:p w14:paraId="0BC9B5DD" w14:textId="77777777" w:rsidR="00842C9C" w:rsidRPr="001853DE"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Fs=0.80</m:t>
                </m:r>
              </m:oMath>
            </m:oMathPara>
          </w:p>
          <w:p w14:paraId="54528CC4"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tc>
        <w:tc>
          <w:tcPr>
            <w:tcW w:w="4230" w:type="dxa"/>
          </w:tcPr>
          <w:p w14:paraId="7DEF1EDB" w14:textId="40D24992" w:rsidR="00842C9C" w:rsidRPr="001853DE" w:rsidRDefault="00D60085" w:rsidP="00CF5CE6">
            <w:pPr>
              <w:spacing w:line="276" w:lineRule="auto"/>
              <w:ind w:right="49"/>
              <w:jc w:val="both"/>
              <w:rPr>
                <w:rFonts w:ascii="Century Gothic" w:eastAsia="Century Gothic" w:hAnsi="Century Gothic" w:cs="Century Gothic"/>
                <w:sz w:val="20"/>
                <w:szCs w:val="20"/>
              </w:rPr>
            </w:pPr>
            <w:r w:rsidRPr="001853DE">
              <w:rPr>
                <w:rFonts w:ascii="Century Gothic" w:hAnsi="Century Gothic"/>
                <w:noProof/>
                <w:sz w:val="20"/>
                <w:szCs w:val="20"/>
                <w:lang w:val="es-MX" w:eastAsia="es-MX"/>
              </w:rPr>
              <mc:AlternateContent>
                <mc:Choice Requires="wps">
                  <w:drawing>
                    <wp:anchor distT="0" distB="0" distL="114300" distR="114300" simplePos="0" relativeHeight="251661312" behindDoc="0" locked="0" layoutInCell="1" hidden="0" allowOverlap="1" wp14:anchorId="6F47A846" wp14:editId="05E7ACBE">
                      <wp:simplePos x="0" y="0"/>
                      <wp:positionH relativeFrom="column">
                        <wp:posOffset>1266631</wp:posOffset>
                      </wp:positionH>
                      <wp:positionV relativeFrom="paragraph">
                        <wp:posOffset>732771</wp:posOffset>
                      </wp:positionV>
                      <wp:extent cx="598137" cy="545325"/>
                      <wp:effectExtent l="95250" t="114300" r="69215" b="102870"/>
                      <wp:wrapNone/>
                      <wp:docPr id="259" name="Marco 259"/>
                      <wp:cNvGraphicFramePr/>
                      <a:graphic xmlns:a="http://schemas.openxmlformats.org/drawingml/2006/main">
                        <a:graphicData uri="http://schemas.microsoft.com/office/word/2010/wordprocessingShape">
                          <wps:wsp>
                            <wps:cNvSpPr/>
                            <wps:spPr>
                              <a:xfrm rot="20367327">
                                <a:off x="0" y="0"/>
                                <a:ext cx="598137" cy="545325"/>
                              </a:xfrm>
                              <a:prstGeom prst="frame">
                                <a:avLst>
                                  <a:gd name="adj1" fmla="val 5248"/>
                                </a:avLst>
                              </a:prstGeom>
                              <a:solidFill>
                                <a:schemeClr val="accent1"/>
                              </a:solidFill>
                              <a:ln w="12700" cap="flat" cmpd="sng">
                                <a:solidFill>
                                  <a:srgbClr val="42719B"/>
                                </a:solidFill>
                                <a:prstDash val="solid"/>
                                <a:miter lim="800000"/>
                                <a:headEnd type="none" w="sm" len="sm"/>
                                <a:tailEnd type="none" w="sm" len="sm"/>
                              </a:ln>
                            </wps:spPr>
                            <wps:txbx>
                              <w:txbxContent>
                                <w:p w14:paraId="6E5DCD7F" w14:textId="77777777" w:rsidR="00685B6C" w:rsidRDefault="00685B6C">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47A846" id="Marco 259" o:spid="_x0000_s1026" style="position:absolute;left:0;text-align:left;margin-left:99.75pt;margin-top:57.7pt;width:47.1pt;height:42.95pt;rotation:-1346408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137,545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" adj="-11796480,,5400" path="m,l598137,r,545325l,545325,,xm28619,28619r,488087l569518,516706r,-488087l28619,28619xe" fillcolor="#5b9bd5 [3204]" strokecolor="#42719b" strokeweight="1pt">
                      <v:stroke startarrowwidth="narrow" startarrowlength="short" endarrowwidth="narrow" endarrowlength="short" joinstyle="miter"/>
                      <v:formulas/>
                      <v:path arrowok="t" o:connecttype="custom" o:connectlocs="0,0;598137,0;598137,545325;0,545325;0,0;28619,28619;28619,516706;569518,516706;569518,28619;28619,28619" o:connectangles="0,0,0,0,0,0,0,0,0,0" textboxrect="0,0,598137,545325"/>
                      <v:textbox inset="2.53958mm,2.53958mm,2.53958mm,2.53958mm">
                        <w:txbxContent>
                          <w:p w14:paraId="6E5DCD7F" w14:textId="77777777" w:rsidR="00685B6C" w:rsidRDefault="00685B6C">
                            <w:pPr>
                              <w:textDirection w:val="btLr"/>
                            </w:pPr>
                          </w:p>
                        </w:txbxContent>
                      </v:textbox>
                    </v:shape>
                  </w:pict>
                </mc:Fallback>
              </mc:AlternateContent>
            </w:r>
            <w:r w:rsidR="00864086" w:rsidRPr="001853DE">
              <w:rPr>
                <w:rFonts w:ascii="Century Gothic" w:eastAsia="Century Gothic" w:hAnsi="Century Gothic" w:cs="Century Gothic"/>
                <w:noProof/>
                <w:sz w:val="20"/>
                <w:szCs w:val="20"/>
                <w:lang w:val="es-MX" w:eastAsia="es-MX"/>
              </w:rPr>
              <w:drawing>
                <wp:inline distT="0" distB="0" distL="0" distR="0" wp14:anchorId="4E04378E" wp14:editId="46F55922">
                  <wp:extent cx="2471625" cy="2181225"/>
                  <wp:effectExtent l="0" t="0" r="0" b="0"/>
                  <wp:docPr id="28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l="41979" t="30761" r="20573" b="13999"/>
                          <a:stretch>
                            <a:fillRect/>
                          </a:stretch>
                        </pic:blipFill>
                        <pic:spPr>
                          <a:xfrm>
                            <a:off x="0" y="0"/>
                            <a:ext cx="2471625" cy="2181225"/>
                          </a:xfrm>
                          <a:prstGeom prst="rect">
                            <a:avLst/>
                          </a:prstGeom>
                          <a:ln/>
                        </pic:spPr>
                      </pic:pic>
                    </a:graphicData>
                  </a:graphic>
                </wp:inline>
              </w:drawing>
            </w:r>
          </w:p>
        </w:tc>
      </w:tr>
    </w:tbl>
    <w:p w14:paraId="11526144"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206A2740" w14:textId="77777777" w:rsidR="00842C9C" w:rsidRPr="001853DE" w:rsidRDefault="00864086" w:rsidP="00CF5CE6">
      <w:pPr>
        <w:spacing w:line="276" w:lineRule="auto"/>
        <w:ind w:left="708"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b) Para predios mayores a 5000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w:t>
      </w:r>
    </w:p>
    <w:p w14:paraId="237088E9" w14:textId="77777777" w:rsidR="00842C9C" w:rsidRPr="001853DE" w:rsidRDefault="00842C9C" w:rsidP="00CF5CE6">
      <w:pPr>
        <w:spacing w:line="276" w:lineRule="auto"/>
        <w:ind w:left="708" w:right="49" w:firstLine="708"/>
        <w:jc w:val="both"/>
        <w:rPr>
          <w:rFonts w:ascii="Century Gothic" w:eastAsia="Century Gothic" w:hAnsi="Century Gothic" w:cs="Century Gothic"/>
          <w:sz w:val="20"/>
          <w:szCs w:val="20"/>
        </w:rPr>
      </w:pPr>
    </w:p>
    <w:p w14:paraId="2F411123" w14:textId="15991285"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t>Para predios con superficie mayor a 5,000 m</w:t>
      </w:r>
      <w:r w:rsidRPr="001853DE">
        <w:rPr>
          <w:rFonts w:ascii="Century Gothic" w:eastAsia="Century Gothic" w:hAnsi="Century Gothic" w:cs="Century Gothic"/>
          <w:sz w:val="20"/>
          <w:szCs w:val="20"/>
          <w:vertAlign w:val="superscript"/>
        </w:rPr>
        <w:t xml:space="preserve">2 </w:t>
      </w:r>
      <w:r w:rsidRPr="001853DE">
        <w:rPr>
          <w:rFonts w:ascii="Century Gothic" w:eastAsia="Century Gothic" w:hAnsi="Century Gothic" w:cs="Century Gothic"/>
          <w:sz w:val="20"/>
          <w:szCs w:val="20"/>
        </w:rPr>
        <w:t xml:space="preserve">se afectan por el factor de la </w:t>
      </w:r>
      <w:r w:rsidR="00D60085"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8:</w:t>
      </w:r>
    </w:p>
    <w:p w14:paraId="6E3B31EC" w14:textId="77777777" w:rsidR="00842C9C" w:rsidRPr="001853DE" w:rsidRDefault="00842C9C" w:rsidP="00CF5CE6">
      <w:pPr>
        <w:spacing w:line="276" w:lineRule="auto"/>
        <w:ind w:right="49"/>
        <w:jc w:val="both"/>
        <w:rPr>
          <w:rFonts w:ascii="Century Gothic" w:eastAsia="Century Gothic" w:hAnsi="Century Gothic" w:cs="Century Gothic"/>
          <w:sz w:val="20"/>
          <w:szCs w:val="20"/>
          <w:highlight w:val="green"/>
        </w:rPr>
      </w:pPr>
    </w:p>
    <w:p w14:paraId="6FF70C23" w14:textId="151A845D"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8</w:t>
      </w:r>
      <w:r w:rsidR="00970947"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Superficie.</w:t>
      </w:r>
    </w:p>
    <w:tbl>
      <w:tblPr>
        <w:tblStyle w:val="afffa"/>
        <w:tblW w:w="47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21"/>
        <w:gridCol w:w="1954"/>
      </w:tblGrid>
      <w:tr w:rsidR="00890637" w:rsidRPr="001853DE" w14:paraId="77DAAEE5" w14:textId="77777777" w:rsidTr="00E35FEB">
        <w:trPr>
          <w:trHeight w:val="341"/>
          <w:jc w:val="center"/>
        </w:trPr>
        <w:tc>
          <w:tcPr>
            <w:tcW w:w="2821" w:type="dxa"/>
            <w:vAlign w:val="center"/>
          </w:tcPr>
          <w:p w14:paraId="7399A002" w14:textId="77777777" w:rsidR="00842C9C" w:rsidRPr="001853DE" w:rsidRDefault="00864086" w:rsidP="00E35FEB">
            <w:pPr>
              <w:spacing w:line="276" w:lineRule="auto"/>
              <w:ind w:right="49"/>
              <w:jc w:val="center"/>
              <w:rPr>
                <w:rFonts w:ascii="Century Gothic" w:eastAsia="Century Gothic" w:hAnsi="Century Gothic" w:cs="Century Gothic"/>
                <w:b/>
                <w:sz w:val="20"/>
                <w:szCs w:val="20"/>
                <w:vertAlign w:val="superscript"/>
              </w:rPr>
            </w:pPr>
            <w:bookmarkStart w:id="69" w:name="_heading=h.3as4poj" w:colFirst="0" w:colLast="0"/>
            <w:bookmarkEnd w:id="69"/>
            <w:r w:rsidRPr="001853DE">
              <w:rPr>
                <w:rFonts w:ascii="Century Gothic" w:eastAsia="Century Gothic" w:hAnsi="Century Gothic" w:cs="Century Gothic"/>
                <w:b/>
                <w:sz w:val="20"/>
                <w:szCs w:val="20"/>
              </w:rPr>
              <w:t>SUPERFICIE</w:t>
            </w:r>
          </w:p>
        </w:tc>
        <w:tc>
          <w:tcPr>
            <w:tcW w:w="1954" w:type="dxa"/>
            <w:vAlign w:val="center"/>
          </w:tcPr>
          <w:p w14:paraId="679C7252" w14:textId="77777777" w:rsidR="00842C9C" w:rsidRPr="001853DE" w:rsidRDefault="00864086" w:rsidP="00E35FEB">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6C2BA183" w14:textId="77777777" w:rsidTr="00E35FEB">
        <w:trPr>
          <w:trHeight w:val="341"/>
          <w:jc w:val="center"/>
        </w:trPr>
        <w:tc>
          <w:tcPr>
            <w:tcW w:w="2821" w:type="dxa"/>
            <w:vAlign w:val="center"/>
          </w:tcPr>
          <w:p w14:paraId="1B7471BE"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5,001 a 10,000 M</w:t>
            </w:r>
            <w:r w:rsidRPr="001853DE">
              <w:rPr>
                <w:rFonts w:ascii="Century Gothic" w:eastAsia="Century Gothic" w:hAnsi="Century Gothic" w:cs="Century Gothic"/>
                <w:sz w:val="20"/>
                <w:szCs w:val="20"/>
                <w:vertAlign w:val="superscript"/>
              </w:rPr>
              <w:t>2</w:t>
            </w:r>
          </w:p>
        </w:tc>
        <w:tc>
          <w:tcPr>
            <w:tcW w:w="1954" w:type="dxa"/>
            <w:vAlign w:val="center"/>
          </w:tcPr>
          <w:p w14:paraId="5D3C44E3"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0.925</w:t>
            </w:r>
          </w:p>
        </w:tc>
      </w:tr>
      <w:tr w:rsidR="00890637" w:rsidRPr="001853DE" w14:paraId="59248028" w14:textId="77777777" w:rsidTr="00E35FEB">
        <w:trPr>
          <w:trHeight w:val="341"/>
          <w:jc w:val="center"/>
        </w:trPr>
        <w:tc>
          <w:tcPr>
            <w:tcW w:w="2821" w:type="dxa"/>
            <w:vAlign w:val="center"/>
          </w:tcPr>
          <w:p w14:paraId="60E011C1" w14:textId="77777777" w:rsidR="00842C9C" w:rsidRPr="001853DE" w:rsidRDefault="00864086" w:rsidP="00E35FEB">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10,001 a 20,000 M</w:t>
            </w:r>
            <w:r w:rsidRPr="001853DE">
              <w:rPr>
                <w:rFonts w:ascii="Century Gothic" w:eastAsia="Century Gothic" w:hAnsi="Century Gothic" w:cs="Century Gothic"/>
                <w:sz w:val="20"/>
                <w:szCs w:val="20"/>
                <w:vertAlign w:val="superscript"/>
              </w:rPr>
              <w:t>2</w:t>
            </w:r>
          </w:p>
        </w:tc>
        <w:tc>
          <w:tcPr>
            <w:tcW w:w="1954" w:type="dxa"/>
            <w:vAlign w:val="center"/>
          </w:tcPr>
          <w:p w14:paraId="0F15FA00"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890637" w:rsidRPr="001853DE" w14:paraId="6D8EE896" w14:textId="77777777" w:rsidTr="00E35FEB">
        <w:trPr>
          <w:trHeight w:val="341"/>
          <w:jc w:val="center"/>
        </w:trPr>
        <w:tc>
          <w:tcPr>
            <w:tcW w:w="2821" w:type="dxa"/>
            <w:vAlign w:val="center"/>
          </w:tcPr>
          <w:p w14:paraId="6855542C" w14:textId="77777777" w:rsidR="00842C9C" w:rsidRPr="001853DE" w:rsidRDefault="00864086" w:rsidP="00E35FEB">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20,001 a 40, 000 M</w:t>
            </w:r>
            <w:r w:rsidRPr="001853DE">
              <w:rPr>
                <w:rFonts w:ascii="Century Gothic" w:eastAsia="Century Gothic" w:hAnsi="Century Gothic" w:cs="Century Gothic"/>
                <w:sz w:val="20"/>
                <w:szCs w:val="20"/>
                <w:vertAlign w:val="superscript"/>
              </w:rPr>
              <w:t>2</w:t>
            </w:r>
          </w:p>
        </w:tc>
        <w:tc>
          <w:tcPr>
            <w:tcW w:w="1954" w:type="dxa"/>
            <w:vAlign w:val="center"/>
          </w:tcPr>
          <w:p w14:paraId="2C8B0D6D"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0.75</w:t>
            </w:r>
          </w:p>
        </w:tc>
      </w:tr>
      <w:tr w:rsidR="00890637" w:rsidRPr="001853DE" w14:paraId="7A77E631" w14:textId="77777777" w:rsidTr="00E35FEB">
        <w:trPr>
          <w:trHeight w:val="341"/>
          <w:jc w:val="center"/>
        </w:trPr>
        <w:tc>
          <w:tcPr>
            <w:tcW w:w="2821" w:type="dxa"/>
            <w:vAlign w:val="center"/>
          </w:tcPr>
          <w:p w14:paraId="1E7DA21A" w14:textId="77777777" w:rsidR="00842C9C" w:rsidRPr="001853DE" w:rsidRDefault="00864086" w:rsidP="00E35FEB">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40,001 a 80,000 M</w:t>
            </w:r>
            <w:r w:rsidRPr="001853DE">
              <w:rPr>
                <w:rFonts w:ascii="Century Gothic" w:eastAsia="Century Gothic" w:hAnsi="Century Gothic" w:cs="Century Gothic"/>
                <w:sz w:val="20"/>
                <w:szCs w:val="20"/>
                <w:vertAlign w:val="superscript"/>
              </w:rPr>
              <w:t>2</w:t>
            </w:r>
          </w:p>
        </w:tc>
        <w:tc>
          <w:tcPr>
            <w:tcW w:w="1954" w:type="dxa"/>
            <w:vAlign w:val="center"/>
          </w:tcPr>
          <w:p w14:paraId="54C09097"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0.65</w:t>
            </w:r>
          </w:p>
        </w:tc>
      </w:tr>
      <w:tr w:rsidR="00890637" w:rsidRPr="001853DE" w14:paraId="73FF1B5C" w14:textId="77777777" w:rsidTr="00E35FEB">
        <w:trPr>
          <w:trHeight w:val="341"/>
          <w:jc w:val="center"/>
        </w:trPr>
        <w:tc>
          <w:tcPr>
            <w:tcW w:w="2821" w:type="dxa"/>
            <w:vAlign w:val="center"/>
          </w:tcPr>
          <w:p w14:paraId="64C6D0DF" w14:textId="77777777" w:rsidR="00842C9C" w:rsidRPr="001853DE" w:rsidRDefault="00864086" w:rsidP="00E35FEB">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80,001 a 160,000 M</w:t>
            </w:r>
            <w:r w:rsidRPr="001853DE">
              <w:rPr>
                <w:rFonts w:ascii="Century Gothic" w:eastAsia="Century Gothic" w:hAnsi="Century Gothic" w:cs="Century Gothic"/>
                <w:sz w:val="20"/>
                <w:szCs w:val="20"/>
                <w:vertAlign w:val="superscript"/>
              </w:rPr>
              <w:t>2</w:t>
            </w:r>
          </w:p>
        </w:tc>
        <w:tc>
          <w:tcPr>
            <w:tcW w:w="1954" w:type="dxa"/>
            <w:vAlign w:val="center"/>
          </w:tcPr>
          <w:p w14:paraId="3A47EA95"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0.60</w:t>
            </w:r>
          </w:p>
        </w:tc>
      </w:tr>
      <w:tr w:rsidR="00842C9C" w:rsidRPr="001853DE" w14:paraId="1613A38F" w14:textId="77777777" w:rsidTr="00E35FEB">
        <w:trPr>
          <w:trHeight w:val="341"/>
          <w:jc w:val="center"/>
        </w:trPr>
        <w:tc>
          <w:tcPr>
            <w:tcW w:w="2821" w:type="dxa"/>
            <w:vAlign w:val="center"/>
          </w:tcPr>
          <w:p w14:paraId="1CC99255" w14:textId="77777777" w:rsidR="00842C9C" w:rsidRPr="001853DE" w:rsidRDefault="00864086" w:rsidP="00E35FEB">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Más de 160,000 M</w:t>
            </w:r>
            <w:r w:rsidRPr="001853DE">
              <w:rPr>
                <w:rFonts w:ascii="Century Gothic" w:eastAsia="Century Gothic" w:hAnsi="Century Gothic" w:cs="Century Gothic"/>
                <w:sz w:val="20"/>
                <w:szCs w:val="20"/>
                <w:vertAlign w:val="superscript"/>
              </w:rPr>
              <w:t>2</w:t>
            </w:r>
          </w:p>
        </w:tc>
        <w:tc>
          <w:tcPr>
            <w:tcW w:w="1954" w:type="dxa"/>
            <w:vAlign w:val="center"/>
          </w:tcPr>
          <w:p w14:paraId="7BFF8EBB" w14:textId="77777777" w:rsidR="00842C9C" w:rsidRPr="001853DE" w:rsidRDefault="00864086" w:rsidP="00E35FEB">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0.50</w:t>
            </w:r>
          </w:p>
        </w:tc>
      </w:tr>
    </w:tbl>
    <w:p w14:paraId="0A764FBD"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7DDAE45" w14:textId="3E6EB87B"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Residual (Fr).  Aplicable a predios urbanos, suburbanos o rústicos que se adquieran como reservas territoriales para futuros desarrollos, será afectado por un factor del 0.30 del valor de acuerdo al uso de suelo</w:t>
      </w:r>
      <w:sdt>
        <w:sdtPr>
          <w:rPr>
            <w:rFonts w:ascii="Century Gothic" w:hAnsi="Century Gothic"/>
            <w:sz w:val="20"/>
            <w:szCs w:val="20"/>
          </w:rPr>
          <w:tag w:val="goog_rdk_100"/>
          <w:id w:val="-1540193295"/>
        </w:sdtPr>
        <w:sdtEndPr/>
        <w:sdtContent/>
      </w:sdt>
      <w:r w:rsidRPr="001853DE">
        <w:rPr>
          <w:rFonts w:ascii="Century Gothic" w:eastAsia="Century Gothic" w:hAnsi="Century Gothic" w:cs="Century Gothic"/>
          <w:sz w:val="20"/>
          <w:szCs w:val="20"/>
        </w:rPr>
        <w:t xml:space="preserve"> establecido en el Plan Director de Desarrollo Urbano dentro de la carta de Zonificación Secundaria del Plan de Desarrollo Urbano 2040, tomando el valor unitario correspondiente a su uso ya sea de suelo habitacional, comercial, </w:t>
      </w:r>
      <w:r w:rsidR="00F163EF" w:rsidRPr="001853DE">
        <w:rPr>
          <w:rFonts w:ascii="Century Gothic" w:eastAsia="Century Gothic" w:hAnsi="Century Gothic" w:cs="Century Gothic"/>
          <w:sz w:val="20"/>
          <w:szCs w:val="20"/>
        </w:rPr>
        <w:t>vialidades</w:t>
      </w:r>
      <w:r w:rsidRPr="001853DE">
        <w:rPr>
          <w:rFonts w:ascii="Century Gothic" w:eastAsia="Century Gothic" w:hAnsi="Century Gothic" w:cs="Century Gothic"/>
          <w:sz w:val="20"/>
          <w:szCs w:val="20"/>
        </w:rPr>
        <w:t xml:space="preserve">, industrial, zona </w:t>
      </w:r>
      <w:r w:rsidR="00356D96" w:rsidRPr="001853DE">
        <w:rPr>
          <w:rFonts w:ascii="Century Gothic" w:eastAsia="Century Gothic" w:hAnsi="Century Gothic" w:cs="Century Gothic"/>
          <w:sz w:val="20"/>
          <w:szCs w:val="20"/>
        </w:rPr>
        <w:t>homogénea</w:t>
      </w:r>
      <w:r w:rsidRPr="001853DE">
        <w:rPr>
          <w:rFonts w:ascii="Century Gothic" w:eastAsia="Century Gothic" w:hAnsi="Century Gothic" w:cs="Century Gothic"/>
          <w:sz w:val="20"/>
          <w:szCs w:val="20"/>
        </w:rPr>
        <w:t xml:space="preserve">, suburbano, rústico, colindante(s) o en las cercanías con un radio de </w:t>
      </w:r>
      <w:r w:rsidR="00E61F97" w:rsidRPr="001853DE">
        <w:rPr>
          <w:rFonts w:ascii="Century Gothic" w:eastAsia="Century Gothic" w:hAnsi="Century Gothic" w:cs="Century Gothic"/>
          <w:sz w:val="20"/>
          <w:szCs w:val="20"/>
        </w:rPr>
        <w:t>500 metros</w:t>
      </w:r>
      <w:r w:rsidRPr="001853DE">
        <w:rPr>
          <w:rFonts w:ascii="Century Gothic" w:eastAsia="Century Gothic" w:hAnsi="Century Gothic" w:cs="Century Gothic"/>
          <w:sz w:val="20"/>
          <w:szCs w:val="20"/>
        </w:rPr>
        <w:t>.</w:t>
      </w:r>
    </w:p>
    <w:p w14:paraId="0E737824" w14:textId="77777777" w:rsidR="00842C9C" w:rsidRPr="001853DE" w:rsidRDefault="00842C9C" w:rsidP="00CF5CE6">
      <w:pPr>
        <w:spacing w:line="276" w:lineRule="auto"/>
        <w:ind w:right="49" w:firstLine="360"/>
        <w:jc w:val="both"/>
        <w:rPr>
          <w:rFonts w:ascii="Century Gothic" w:eastAsia="Century Gothic" w:hAnsi="Century Gothic" w:cs="Century Gothic"/>
          <w:sz w:val="20"/>
          <w:szCs w:val="20"/>
        </w:rPr>
      </w:pPr>
    </w:p>
    <w:p w14:paraId="7ED4C648" w14:textId="15ECF5A6" w:rsidR="00470D5E" w:rsidRPr="001853DE" w:rsidRDefault="00864086" w:rsidP="00CF5CE6">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de reserva territorial. Es el que se encuentra dentro de la mancha urbana y es colindante o en cercanía con </w:t>
      </w:r>
      <w:r w:rsidR="00F163EF" w:rsidRPr="001853DE">
        <w:rPr>
          <w:rFonts w:ascii="Century Gothic" w:eastAsia="Century Gothic" w:hAnsi="Century Gothic" w:cs="Century Gothic"/>
          <w:sz w:val="20"/>
          <w:szCs w:val="20"/>
        </w:rPr>
        <w:t>alguna vialidad</w:t>
      </w:r>
      <w:r w:rsidRPr="001853DE">
        <w:rPr>
          <w:rFonts w:ascii="Century Gothic" w:eastAsia="Century Gothic" w:hAnsi="Century Gothic" w:cs="Century Gothic"/>
          <w:sz w:val="20"/>
          <w:szCs w:val="20"/>
        </w:rPr>
        <w:t xml:space="preserve">, Fraccionamiento, Colonia o Plaza Comercial y </w:t>
      </w:r>
      <w:sdt>
        <w:sdtPr>
          <w:rPr>
            <w:rFonts w:ascii="Century Gothic" w:hAnsi="Century Gothic"/>
            <w:sz w:val="20"/>
            <w:szCs w:val="20"/>
          </w:rPr>
          <w:tag w:val="goog_rdk_101"/>
          <w:id w:val="-1897579559"/>
        </w:sdtPr>
        <w:sdtEndPr/>
        <w:sdtContent/>
      </w:sdt>
      <w:sdt>
        <w:sdtPr>
          <w:rPr>
            <w:rFonts w:ascii="Century Gothic" w:hAnsi="Century Gothic"/>
            <w:sz w:val="20"/>
            <w:szCs w:val="20"/>
          </w:rPr>
          <w:tag w:val="goog_rdk_102"/>
          <w:id w:val="1461390143"/>
        </w:sdtPr>
        <w:sdtEndPr/>
        <w:sdtContent/>
      </w:sdt>
      <w:sdt>
        <w:sdtPr>
          <w:rPr>
            <w:rFonts w:ascii="Century Gothic" w:hAnsi="Century Gothic"/>
            <w:sz w:val="20"/>
            <w:szCs w:val="20"/>
          </w:rPr>
          <w:tag w:val="goog_rdk_103"/>
          <w:id w:val="-1039656213"/>
        </w:sdtPr>
        <w:sdtEndPr/>
        <w:sdtContent/>
      </w:sdt>
      <w:r w:rsidRPr="001853DE">
        <w:rPr>
          <w:rFonts w:ascii="Century Gothic" w:eastAsia="Century Gothic" w:hAnsi="Century Gothic" w:cs="Century Gothic"/>
          <w:sz w:val="20"/>
          <w:szCs w:val="20"/>
        </w:rPr>
        <w:t xml:space="preserve">es susceptible de ser urbanizado según lo determine la autoridad municipal, con base al Plano de Usos, Reservas y Destinos, descrito dentro del Reglamento de Desarrollo Urbano Sostenible del Municipio de Chihuahua </w:t>
      </w:r>
      <w:r w:rsidR="00E23A88">
        <w:rPr>
          <w:rFonts w:ascii="Century Gothic" w:eastAsia="Century Gothic" w:hAnsi="Century Gothic" w:cs="Century Gothic"/>
          <w:sz w:val="20"/>
          <w:szCs w:val="20"/>
        </w:rPr>
        <w:t>C</w:t>
      </w:r>
      <w:r w:rsidRPr="001853DE">
        <w:rPr>
          <w:rFonts w:ascii="Century Gothic" w:eastAsia="Century Gothic" w:hAnsi="Century Gothic" w:cs="Century Gothic"/>
          <w:sz w:val="20"/>
          <w:szCs w:val="20"/>
        </w:rPr>
        <w:t>ap</w:t>
      </w:r>
      <w:r w:rsidR="00E23A88">
        <w:rPr>
          <w:rFonts w:ascii="Century Gothic" w:eastAsia="Century Gothic" w:hAnsi="Century Gothic" w:cs="Century Gothic"/>
          <w:sz w:val="20"/>
          <w:szCs w:val="20"/>
        </w:rPr>
        <w:t>í</w:t>
      </w:r>
      <w:r w:rsidRPr="001853DE">
        <w:rPr>
          <w:rFonts w:ascii="Century Gothic" w:eastAsia="Century Gothic" w:hAnsi="Century Gothic" w:cs="Century Gothic"/>
          <w:sz w:val="20"/>
          <w:szCs w:val="20"/>
        </w:rPr>
        <w:t xml:space="preserve">tulo </w:t>
      </w:r>
      <w:r w:rsidR="00E23A88">
        <w:rPr>
          <w:rFonts w:ascii="Century Gothic" w:eastAsia="Century Gothic" w:hAnsi="Century Gothic" w:cs="Century Gothic"/>
          <w:sz w:val="20"/>
          <w:szCs w:val="20"/>
        </w:rPr>
        <w:t>Q</w:t>
      </w:r>
      <w:r w:rsidRPr="001853DE">
        <w:rPr>
          <w:rFonts w:ascii="Century Gothic" w:eastAsia="Century Gothic" w:hAnsi="Century Gothic" w:cs="Century Gothic"/>
          <w:sz w:val="20"/>
          <w:szCs w:val="20"/>
        </w:rPr>
        <w:t xml:space="preserve">uinto De las Normas Técnicas del Desarrollo Urbano Sostenible, </w:t>
      </w:r>
      <w:r w:rsidR="00E23A88">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ección </w:t>
      </w:r>
      <w:r w:rsidR="00E23A88">
        <w:rPr>
          <w:rFonts w:ascii="Century Gothic" w:eastAsia="Century Gothic" w:hAnsi="Century Gothic" w:cs="Century Gothic"/>
          <w:sz w:val="20"/>
          <w:szCs w:val="20"/>
        </w:rPr>
        <w:t>P</w:t>
      </w:r>
      <w:r w:rsidRPr="001853DE">
        <w:rPr>
          <w:rFonts w:ascii="Century Gothic" w:eastAsia="Century Gothic" w:hAnsi="Century Gothic" w:cs="Century Gothic"/>
          <w:sz w:val="20"/>
          <w:szCs w:val="20"/>
        </w:rPr>
        <w:t>rimera De los Usos, Reservas y Destinos.</w:t>
      </w:r>
    </w:p>
    <w:p w14:paraId="43C7A3C1" w14:textId="77777777" w:rsidR="00470D5E" w:rsidRPr="001853DE" w:rsidRDefault="00470D5E" w:rsidP="00470D5E">
      <w:pPr>
        <w:pStyle w:val="Prrafodelista"/>
        <w:pBdr>
          <w:top w:val="nil"/>
          <w:left w:val="nil"/>
          <w:bottom w:val="nil"/>
          <w:right w:val="nil"/>
          <w:between w:val="nil"/>
        </w:pBdr>
        <w:ind w:right="49"/>
        <w:jc w:val="both"/>
        <w:rPr>
          <w:rFonts w:ascii="Century Gothic" w:eastAsia="Century Gothic" w:hAnsi="Century Gothic" w:cs="Century Gothic"/>
          <w:sz w:val="20"/>
          <w:szCs w:val="20"/>
        </w:rPr>
      </w:pPr>
    </w:p>
    <w:p w14:paraId="5CE1F6A8" w14:textId="4EC591CA" w:rsidR="00842C9C" w:rsidRPr="001853DE" w:rsidRDefault="00F1416A" w:rsidP="00470D5E">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U</w:t>
      </w:r>
      <w:r w:rsidR="00864086" w:rsidRPr="001853DE">
        <w:rPr>
          <w:rFonts w:ascii="Century Gothic" w:eastAsia="Century Gothic" w:hAnsi="Century Gothic" w:cs="Century Gothic"/>
          <w:sz w:val="20"/>
          <w:szCs w:val="20"/>
        </w:rPr>
        <w:t>rbanización.-</w:t>
      </w:r>
      <w:proofErr w:type="gramEnd"/>
      <w:r w:rsidR="00864086" w:rsidRPr="001853DE">
        <w:rPr>
          <w:rFonts w:ascii="Century Gothic" w:eastAsia="Century Gothic" w:hAnsi="Century Gothic" w:cs="Century Gothic"/>
          <w:sz w:val="20"/>
          <w:szCs w:val="20"/>
        </w:rPr>
        <w:t xml:space="preserve"> Urbanizar consiste en dotar a todos los lotes resultantes de una subdivisión de infraestructura vial, sanitaria y energética, con sus obras de alimentación y desagües; de plantaciones y obras de ornato; obras de defensa y servicios de terreno; equipamiento y áreas </w:t>
      </w:r>
      <w:r w:rsidR="00864086" w:rsidRPr="001853DE">
        <w:rPr>
          <w:rFonts w:ascii="Century Gothic" w:eastAsia="Century Gothic" w:hAnsi="Century Gothic" w:cs="Century Gothic"/>
          <w:sz w:val="20"/>
          <w:szCs w:val="20"/>
        </w:rPr>
        <w:lastRenderedPageBreak/>
        <w:t>verdes, proporcionales a las densidades fijadas por el instrumento de planificación terr</w:t>
      </w:r>
      <w:r w:rsidRPr="001853DE">
        <w:rPr>
          <w:rFonts w:ascii="Century Gothic" w:eastAsia="Century Gothic" w:hAnsi="Century Gothic" w:cs="Century Gothic"/>
          <w:sz w:val="20"/>
          <w:szCs w:val="20"/>
        </w:rPr>
        <w:t>itorial correspondiente</w:t>
      </w:r>
      <w:r w:rsidR="00864086" w:rsidRPr="001853DE">
        <w:rPr>
          <w:rFonts w:ascii="Century Gothic" w:eastAsia="Century Gothic" w:hAnsi="Century Gothic" w:cs="Century Gothic"/>
          <w:sz w:val="20"/>
          <w:szCs w:val="20"/>
        </w:rPr>
        <w:t>.</w:t>
      </w:r>
    </w:p>
    <w:p w14:paraId="57AC564F" w14:textId="77777777" w:rsidR="00F1416A" w:rsidRPr="001853DE" w:rsidRDefault="00F1416A" w:rsidP="00F1416A">
      <w:pPr>
        <w:pStyle w:val="Prrafodelista"/>
        <w:rPr>
          <w:rFonts w:ascii="Century Gothic" w:eastAsia="Century Gothic" w:hAnsi="Century Gothic" w:cs="Century Gothic"/>
          <w:sz w:val="20"/>
          <w:szCs w:val="20"/>
        </w:rPr>
      </w:pPr>
    </w:p>
    <w:p w14:paraId="0C76BF56" w14:textId="4D57DA06" w:rsidR="00F1416A" w:rsidRPr="001853DE" w:rsidRDefault="005B743B" w:rsidP="00970947">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Deméritos de Urbanización. - Es el factor que se aplicará al valor inicial del predio en relación a la zona donde se encuentra, de acuerdo a los avances de urbanización que se tengan en el momento de la inspección.</w:t>
      </w:r>
    </w:p>
    <w:p w14:paraId="69F58DA2" w14:textId="7756BC8A" w:rsidR="00842C9C" w:rsidRPr="001853DE" w:rsidRDefault="00864086" w:rsidP="00970947">
      <w:pPr>
        <w:pBdr>
          <w:top w:val="nil"/>
          <w:left w:val="nil"/>
          <w:bottom w:val="nil"/>
          <w:right w:val="nil"/>
          <w:between w:val="nil"/>
        </w:pBdr>
        <w:shd w:val="clear" w:color="auto" w:fill="FFFFFF"/>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Para urbanizar hay que atenerse a las normas de urbanización presentes en la ordenanza y además requerir permisos de obras de urbanización, lo que significa que el proyecto de urbanización debe ser aprobado.</w:t>
      </w:r>
    </w:p>
    <w:p w14:paraId="0C477B56" w14:textId="34140B87" w:rsidR="00470D5E"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9</w:t>
      </w:r>
      <w:r w:rsidR="00470D5E"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Demérito de Urbanización.</w:t>
      </w:r>
    </w:p>
    <w:p w14:paraId="000AF95D" w14:textId="485B15D8" w:rsidR="00970947" w:rsidRPr="001853DE" w:rsidRDefault="00970947"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rPr>
        <w:drawing>
          <wp:inline distT="0" distB="0" distL="0" distR="0" wp14:anchorId="6961D45C" wp14:editId="134F3211">
            <wp:extent cx="6332220" cy="5088890"/>
            <wp:effectExtent l="0" t="0" r="0" b="0"/>
            <wp:docPr id="14" name="Imagen 12">
              <a:extLst xmlns:a="http://schemas.openxmlformats.org/drawingml/2006/main">
                <a:ext uri="{FF2B5EF4-FFF2-40B4-BE49-F238E27FC236}">
                  <a16:creationId xmlns:a16="http://schemas.microsoft.com/office/drawing/2014/main" id="{DB16B242-39D7-E9A2-81EF-47DE9BF13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DB16B242-39D7-E9A2-81EF-47DE9BF13C43}"/>
                        </a:ext>
                      </a:extLst>
                    </pic:cNvPr>
                    <pic:cNvPicPr>
                      <a:picLocks noChangeAspect="1"/>
                    </pic:cNvPicPr>
                  </pic:nvPicPr>
                  <pic:blipFill>
                    <a:blip r:embed="rId31"/>
                    <a:stretch>
                      <a:fillRect/>
                    </a:stretch>
                  </pic:blipFill>
                  <pic:spPr>
                    <a:xfrm>
                      <a:off x="0" y="0"/>
                      <a:ext cx="6332220" cy="5088890"/>
                    </a:xfrm>
                    <a:prstGeom prst="rect">
                      <a:avLst/>
                    </a:prstGeom>
                  </pic:spPr>
                </pic:pic>
              </a:graphicData>
            </a:graphic>
          </wp:inline>
        </w:drawing>
      </w:r>
    </w:p>
    <w:p w14:paraId="2D5352E8" w14:textId="77777777" w:rsidR="00470D5E" w:rsidRPr="001853DE" w:rsidRDefault="00470D5E" w:rsidP="00CF5CE6">
      <w:pPr>
        <w:spacing w:line="276" w:lineRule="auto"/>
        <w:ind w:right="49"/>
        <w:jc w:val="both"/>
        <w:rPr>
          <w:rFonts w:ascii="Century Gothic" w:eastAsia="Century Gothic" w:hAnsi="Century Gothic" w:cs="Century Gothic"/>
          <w:b/>
          <w:bCs w:val="0"/>
          <w:sz w:val="20"/>
          <w:szCs w:val="20"/>
        </w:rPr>
      </w:pPr>
    </w:p>
    <w:p w14:paraId="70A05EC0" w14:textId="355B446E"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6</w:t>
      </w:r>
      <w:r w:rsidRPr="001853DE">
        <w:rPr>
          <w:rFonts w:ascii="Century Gothic" w:eastAsia="Century Gothic" w:hAnsi="Century Gothic" w:cs="Century Gothic"/>
          <w:b/>
          <w:bCs w:val="0"/>
          <w:sz w:val="20"/>
          <w:szCs w:val="20"/>
        </w:rPr>
        <w:t>.</w:t>
      </w:r>
      <w:r w:rsidR="00B34CB4" w:rsidRPr="001853DE">
        <w:rPr>
          <w:rFonts w:ascii="Century Gothic" w:eastAsia="Century Gothic" w:hAnsi="Century Gothic" w:cs="Century Gothic"/>
          <w:sz w:val="20"/>
          <w:szCs w:val="20"/>
        </w:rPr>
        <w:t xml:space="preserve"> El Factor de Giro (</w:t>
      </w:r>
      <w:proofErr w:type="spellStart"/>
      <w:r w:rsidR="00B34CB4" w:rsidRPr="001853DE">
        <w:rPr>
          <w:rFonts w:ascii="Century Gothic" w:eastAsia="Century Gothic" w:hAnsi="Century Gothic" w:cs="Century Gothic"/>
          <w:sz w:val="20"/>
          <w:szCs w:val="20"/>
        </w:rPr>
        <w:t>Fg</w:t>
      </w:r>
      <w:proofErr w:type="spellEnd"/>
      <w:r w:rsidR="00B34CB4" w:rsidRPr="001853D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se refiere al uso o actividad que se le da al mismo, puede ser de variada índole y devenga ganancias o dividendos. Este incremento es aplicable a predios ubicados dentro de suelo habitacional, es decir</w:t>
      </w:r>
      <w:r w:rsidR="00266701" w:rsidRPr="001853DE">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en zonas habitacionales cuyo uso o giro sea destinado a la comercialización, de acuerdo a la Tabla 10.</w:t>
      </w:r>
    </w:p>
    <w:p w14:paraId="535FEF19" w14:textId="77777777" w:rsidR="00842C9C" w:rsidRPr="001853DE" w:rsidRDefault="00842C9C" w:rsidP="00CF5CE6">
      <w:pPr>
        <w:spacing w:line="276" w:lineRule="auto"/>
        <w:ind w:right="49"/>
        <w:jc w:val="both"/>
        <w:rPr>
          <w:rFonts w:ascii="Century Gothic" w:eastAsia="Century Gothic" w:hAnsi="Century Gothic" w:cs="Century Gothic"/>
          <w:sz w:val="20"/>
          <w:szCs w:val="20"/>
          <w:highlight w:val="green"/>
        </w:rPr>
      </w:pPr>
    </w:p>
    <w:p w14:paraId="22647BF5"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10</w:t>
      </w:r>
      <w:r w:rsidR="00EE28AC"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EE28AC"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actor de giro.</w:t>
      </w:r>
    </w:p>
    <w:tbl>
      <w:tblPr>
        <w:tblStyle w:val="afffb"/>
        <w:tblW w:w="99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20"/>
        <w:gridCol w:w="1560"/>
      </w:tblGrid>
      <w:tr w:rsidR="00890637" w:rsidRPr="001853DE" w14:paraId="3BC2C29A" w14:textId="77777777" w:rsidTr="00EE28AC">
        <w:tc>
          <w:tcPr>
            <w:tcW w:w="8420" w:type="dxa"/>
            <w:shd w:val="clear" w:color="auto" w:fill="auto"/>
            <w:vAlign w:val="center"/>
          </w:tcPr>
          <w:p w14:paraId="03F432BC" w14:textId="77777777" w:rsidR="00842C9C" w:rsidRPr="001853DE" w:rsidRDefault="00864086" w:rsidP="00EE28AC">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lastRenderedPageBreak/>
              <w:t>USO/GIRO</w:t>
            </w:r>
          </w:p>
        </w:tc>
        <w:tc>
          <w:tcPr>
            <w:tcW w:w="1560" w:type="dxa"/>
            <w:vAlign w:val="center"/>
          </w:tcPr>
          <w:p w14:paraId="4A4B09C6" w14:textId="77777777" w:rsidR="00842C9C" w:rsidRPr="001853DE" w:rsidRDefault="00864086" w:rsidP="00EE28AC">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 DE MÉRITO</w:t>
            </w:r>
          </w:p>
        </w:tc>
      </w:tr>
      <w:tr w:rsidR="00890637" w:rsidRPr="001853DE" w14:paraId="2445F359" w14:textId="77777777" w:rsidTr="00EE28AC">
        <w:trPr>
          <w:trHeight w:val="548"/>
        </w:trPr>
        <w:tc>
          <w:tcPr>
            <w:tcW w:w="8420" w:type="dxa"/>
            <w:shd w:val="clear" w:color="auto" w:fill="auto"/>
            <w:vAlign w:val="center"/>
          </w:tcPr>
          <w:p w14:paraId="39B0675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destinados a la comercialización de materiales pétreos (arena, grava, piedra, tierra para jardín, entre otros)</w:t>
            </w:r>
          </w:p>
        </w:tc>
        <w:tc>
          <w:tcPr>
            <w:tcW w:w="1560" w:type="dxa"/>
            <w:vAlign w:val="center"/>
          </w:tcPr>
          <w:p w14:paraId="3F791C78"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331C14A6" w14:textId="77777777" w:rsidTr="00EE28AC">
        <w:tc>
          <w:tcPr>
            <w:tcW w:w="8420" w:type="dxa"/>
            <w:shd w:val="clear" w:color="auto" w:fill="auto"/>
            <w:vAlign w:val="center"/>
          </w:tcPr>
          <w:p w14:paraId="2A956950"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destinados a estacionamientos públicos.</w:t>
            </w:r>
          </w:p>
        </w:tc>
        <w:tc>
          <w:tcPr>
            <w:tcW w:w="1560" w:type="dxa"/>
            <w:vAlign w:val="center"/>
          </w:tcPr>
          <w:p w14:paraId="40F5DC95"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67413F0C" w14:textId="77777777" w:rsidTr="00EE28AC">
        <w:tc>
          <w:tcPr>
            <w:tcW w:w="8420" w:type="dxa"/>
            <w:shd w:val="clear" w:color="auto" w:fill="auto"/>
            <w:vAlign w:val="center"/>
          </w:tcPr>
          <w:p w14:paraId="5750F9F2"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Predios destinados a </w:t>
            </w:r>
            <w:proofErr w:type="spellStart"/>
            <w:r w:rsidRPr="001853DE">
              <w:rPr>
                <w:rFonts w:ascii="Century Gothic" w:eastAsia="Century Gothic" w:hAnsi="Century Gothic" w:cs="Century Gothic"/>
                <w:sz w:val="20"/>
                <w:szCs w:val="20"/>
              </w:rPr>
              <w:t>yonkes</w:t>
            </w:r>
            <w:proofErr w:type="spellEnd"/>
            <w:r w:rsidRPr="001853DE">
              <w:rPr>
                <w:rFonts w:ascii="Century Gothic" w:eastAsia="Century Gothic" w:hAnsi="Century Gothic" w:cs="Century Gothic"/>
                <w:sz w:val="20"/>
                <w:szCs w:val="20"/>
              </w:rPr>
              <w:t>.</w:t>
            </w:r>
          </w:p>
        </w:tc>
        <w:tc>
          <w:tcPr>
            <w:tcW w:w="1560" w:type="dxa"/>
            <w:vAlign w:val="center"/>
          </w:tcPr>
          <w:p w14:paraId="5891AA5B"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79C1C67F" w14:textId="77777777" w:rsidTr="00EE28AC">
        <w:tc>
          <w:tcPr>
            <w:tcW w:w="8420" w:type="dxa"/>
            <w:shd w:val="clear" w:color="auto" w:fill="auto"/>
            <w:vAlign w:val="center"/>
          </w:tcPr>
          <w:p w14:paraId="4D1C8EF8"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destinados a la comercialización de autos.</w:t>
            </w:r>
          </w:p>
        </w:tc>
        <w:tc>
          <w:tcPr>
            <w:tcW w:w="1560" w:type="dxa"/>
            <w:vAlign w:val="center"/>
          </w:tcPr>
          <w:p w14:paraId="5BA5913D"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2FF76CE3" w14:textId="77777777" w:rsidTr="00EE28AC">
        <w:tc>
          <w:tcPr>
            <w:tcW w:w="8420" w:type="dxa"/>
            <w:shd w:val="clear" w:color="auto" w:fill="auto"/>
            <w:vAlign w:val="center"/>
          </w:tcPr>
          <w:p w14:paraId="19E8E13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destinados a viveros.</w:t>
            </w:r>
          </w:p>
        </w:tc>
        <w:tc>
          <w:tcPr>
            <w:tcW w:w="1560" w:type="dxa"/>
            <w:vAlign w:val="center"/>
          </w:tcPr>
          <w:p w14:paraId="16149DD3"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3B0D0B4D" w14:textId="77777777" w:rsidTr="00EE28AC">
        <w:tc>
          <w:tcPr>
            <w:tcW w:w="8420" w:type="dxa"/>
            <w:shd w:val="clear" w:color="auto" w:fill="auto"/>
            <w:vAlign w:val="center"/>
          </w:tcPr>
          <w:p w14:paraId="42191403"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con estructuras para anuncio o antenas con una superficie de construcción menor al 20% de la superficie total de terreno</w:t>
            </w:r>
            <w:r w:rsidR="00EE28AC" w:rsidRPr="001853DE">
              <w:rPr>
                <w:rFonts w:ascii="Century Gothic" w:eastAsia="Century Gothic" w:hAnsi="Century Gothic" w:cs="Century Gothic"/>
                <w:sz w:val="20"/>
                <w:szCs w:val="20"/>
              </w:rPr>
              <w:t>.</w:t>
            </w:r>
          </w:p>
        </w:tc>
        <w:tc>
          <w:tcPr>
            <w:tcW w:w="1560" w:type="dxa"/>
            <w:vAlign w:val="center"/>
          </w:tcPr>
          <w:p w14:paraId="57217EDF"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6B60A326" w14:textId="77777777" w:rsidTr="00EE28AC">
        <w:tc>
          <w:tcPr>
            <w:tcW w:w="8420" w:type="dxa"/>
            <w:shd w:val="clear" w:color="auto" w:fill="auto"/>
            <w:vAlign w:val="center"/>
          </w:tcPr>
          <w:p w14:paraId="7E775E1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Terrenos que se encuentren en fraccionamientos o Colonias como reserva comercial y no tengan un valor de </w:t>
            </w:r>
            <w:r w:rsidR="00EE28AC" w:rsidRPr="001853DE">
              <w:rPr>
                <w:rFonts w:ascii="Century Gothic" w:eastAsia="Century Gothic" w:hAnsi="Century Gothic" w:cs="Century Gothic"/>
                <w:sz w:val="20"/>
                <w:szCs w:val="20"/>
              </w:rPr>
              <w:t>vialidad.</w:t>
            </w:r>
          </w:p>
        </w:tc>
        <w:tc>
          <w:tcPr>
            <w:tcW w:w="1560" w:type="dxa"/>
            <w:vAlign w:val="center"/>
          </w:tcPr>
          <w:p w14:paraId="44617F62"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49FAC87B" w14:textId="77777777" w:rsidTr="00EE28AC">
        <w:trPr>
          <w:trHeight w:val="723"/>
        </w:trPr>
        <w:tc>
          <w:tcPr>
            <w:tcW w:w="8420" w:type="dxa"/>
            <w:shd w:val="clear" w:color="auto" w:fill="auto"/>
            <w:vAlign w:val="center"/>
          </w:tcPr>
          <w:p w14:paraId="755FCCC2"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 los predios en los cuales se encuentre con construcciones como lo son una plaza comercial y que no se encuentren en el Apartado de </w:t>
            </w:r>
            <w:r w:rsidR="00EE28AC" w:rsidRPr="001853DE">
              <w:rPr>
                <w:rFonts w:ascii="Century Gothic" w:eastAsia="Century Gothic" w:hAnsi="Century Gothic" w:cs="Century Gothic"/>
                <w:sz w:val="20"/>
                <w:szCs w:val="20"/>
              </w:rPr>
              <w:t xml:space="preserve">zona comercial y zona industrial </w:t>
            </w:r>
            <w:r w:rsidRPr="001853DE">
              <w:rPr>
                <w:rFonts w:ascii="Century Gothic" w:eastAsia="Century Gothic" w:hAnsi="Century Gothic" w:cs="Century Gothic"/>
                <w:sz w:val="20"/>
                <w:szCs w:val="20"/>
              </w:rPr>
              <w:t>en las Tablas de Valores vigentes.</w:t>
            </w:r>
          </w:p>
        </w:tc>
        <w:tc>
          <w:tcPr>
            <w:tcW w:w="1560" w:type="dxa"/>
            <w:vAlign w:val="center"/>
          </w:tcPr>
          <w:p w14:paraId="773F144D"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1.4</w:t>
            </w:r>
          </w:p>
        </w:tc>
      </w:tr>
      <w:tr w:rsidR="00890637" w:rsidRPr="001853DE" w14:paraId="37DC04F6" w14:textId="77777777" w:rsidTr="00EE28AC">
        <w:trPr>
          <w:trHeight w:val="723"/>
        </w:trPr>
        <w:tc>
          <w:tcPr>
            <w:tcW w:w="8420" w:type="dxa"/>
            <w:shd w:val="clear" w:color="auto" w:fill="auto"/>
            <w:vAlign w:val="center"/>
          </w:tcPr>
          <w:p w14:paraId="34E9EFED"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 los predios en los cuales se encuentre con construcciones como lo son escuelas (de cualquier nivel), hospitales, torres de consultorios (de tres niveles en adelante), panteones, aeropuertos y rellenos sanitarios que no se encuentren sobre </w:t>
            </w:r>
            <w:r w:rsidR="00EE28AC"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en las </w:t>
            </w:r>
            <w:r w:rsidR="00EE28AC"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 xml:space="preserve">ablas de </w:t>
            </w:r>
            <w:r w:rsidR="00EE28AC" w:rsidRPr="001853DE">
              <w:rPr>
                <w:rFonts w:ascii="Century Gothic" w:eastAsia="Century Gothic" w:hAnsi="Century Gothic" w:cs="Century Gothic"/>
                <w:sz w:val="20"/>
                <w:szCs w:val="20"/>
              </w:rPr>
              <w:t>V</w:t>
            </w:r>
            <w:r w:rsidRPr="001853DE">
              <w:rPr>
                <w:rFonts w:ascii="Century Gothic" w:eastAsia="Century Gothic" w:hAnsi="Century Gothic" w:cs="Century Gothic"/>
                <w:sz w:val="20"/>
                <w:szCs w:val="20"/>
              </w:rPr>
              <w:t>alores vigentes.</w:t>
            </w:r>
          </w:p>
        </w:tc>
        <w:tc>
          <w:tcPr>
            <w:tcW w:w="1560" w:type="dxa"/>
            <w:vAlign w:val="center"/>
          </w:tcPr>
          <w:p w14:paraId="0DA61764"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1.4</w:t>
            </w:r>
          </w:p>
        </w:tc>
      </w:tr>
      <w:tr w:rsidR="00890637" w:rsidRPr="001853DE" w14:paraId="6473F1CE" w14:textId="77777777" w:rsidTr="00EE28AC">
        <w:trPr>
          <w:trHeight w:val="227"/>
        </w:trPr>
        <w:tc>
          <w:tcPr>
            <w:tcW w:w="8420" w:type="dxa"/>
            <w:shd w:val="clear" w:color="auto" w:fill="auto"/>
            <w:vAlign w:val="center"/>
          </w:tcPr>
          <w:p w14:paraId="0EB71C99"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Predios a los cuales se les dé uso de tianguis.</w:t>
            </w:r>
          </w:p>
        </w:tc>
        <w:tc>
          <w:tcPr>
            <w:tcW w:w="1560" w:type="dxa"/>
            <w:vAlign w:val="center"/>
          </w:tcPr>
          <w:p w14:paraId="21D0DB25"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r w:rsidR="00890637" w:rsidRPr="001853DE" w14:paraId="2DCAEA51" w14:textId="77777777" w:rsidTr="00EE28AC">
        <w:trPr>
          <w:trHeight w:val="466"/>
        </w:trPr>
        <w:tc>
          <w:tcPr>
            <w:tcW w:w="8420" w:type="dxa"/>
            <w:shd w:val="clear" w:color="auto" w:fill="auto"/>
            <w:vAlign w:val="center"/>
          </w:tcPr>
          <w:p w14:paraId="4F106418" w14:textId="77777777" w:rsidR="00842C9C" w:rsidRPr="001853DE" w:rsidRDefault="00864086" w:rsidP="00CF5CE6">
            <w:pPr>
              <w:spacing w:line="276" w:lineRule="auto"/>
              <w:ind w:right="49"/>
              <w:jc w:val="both"/>
              <w:rPr>
                <w:rFonts w:ascii="Century Gothic" w:eastAsia="Century Gothic" w:hAnsi="Century Gothic" w:cs="Century Gothic"/>
                <w:sz w:val="20"/>
                <w:szCs w:val="20"/>
                <w:highlight w:val="yellow"/>
              </w:rPr>
            </w:pPr>
            <w:r w:rsidRPr="001853DE">
              <w:rPr>
                <w:rFonts w:ascii="Century Gothic" w:eastAsia="Century Gothic" w:hAnsi="Century Gothic" w:cs="Century Gothic"/>
                <w:sz w:val="20"/>
                <w:szCs w:val="20"/>
              </w:rPr>
              <w:t xml:space="preserve">Predios destinados a comercialización de cualquier tipo y que no se encuentren sobre </w:t>
            </w:r>
            <w:r w:rsidR="00EE28AC" w:rsidRPr="001853DE">
              <w:rPr>
                <w:rFonts w:ascii="Century Gothic" w:eastAsia="Century Gothic" w:hAnsi="Century Gothic" w:cs="Century Gothic"/>
                <w:sz w:val="20"/>
                <w:szCs w:val="20"/>
              </w:rPr>
              <w:t>vialidad</w:t>
            </w:r>
            <w:r w:rsidRPr="001853DE">
              <w:rPr>
                <w:rFonts w:ascii="Century Gothic" w:eastAsia="Century Gothic" w:hAnsi="Century Gothic" w:cs="Century Gothic"/>
                <w:sz w:val="20"/>
                <w:szCs w:val="20"/>
              </w:rPr>
              <w:t xml:space="preserve">, </w:t>
            </w:r>
            <w:r w:rsidR="00EE28AC" w:rsidRPr="001853DE">
              <w:rPr>
                <w:rFonts w:ascii="Century Gothic" w:eastAsia="Century Gothic" w:hAnsi="Century Gothic" w:cs="Century Gothic"/>
                <w:sz w:val="20"/>
                <w:szCs w:val="20"/>
              </w:rPr>
              <w:t>zona homogénea</w:t>
            </w:r>
            <w:r w:rsidRPr="001853DE">
              <w:rPr>
                <w:rFonts w:ascii="Century Gothic" w:eastAsia="Century Gothic" w:hAnsi="Century Gothic" w:cs="Century Gothic"/>
                <w:sz w:val="20"/>
                <w:szCs w:val="20"/>
              </w:rPr>
              <w:t xml:space="preserve">, </w:t>
            </w:r>
            <w:r w:rsidR="00EE28AC" w:rsidRPr="001853DE">
              <w:rPr>
                <w:rFonts w:ascii="Century Gothic" w:eastAsia="Century Gothic" w:hAnsi="Century Gothic" w:cs="Century Gothic"/>
                <w:sz w:val="20"/>
                <w:szCs w:val="20"/>
              </w:rPr>
              <w:t xml:space="preserve">zona </w:t>
            </w:r>
            <w:r w:rsidRPr="001853DE">
              <w:rPr>
                <w:rFonts w:ascii="Century Gothic" w:eastAsia="Century Gothic" w:hAnsi="Century Gothic" w:cs="Century Gothic"/>
                <w:sz w:val="20"/>
                <w:szCs w:val="20"/>
              </w:rPr>
              <w:t xml:space="preserve">industrial o </w:t>
            </w:r>
            <w:r w:rsidR="00EE28AC" w:rsidRPr="001853DE">
              <w:rPr>
                <w:rFonts w:ascii="Century Gothic" w:eastAsia="Century Gothic" w:hAnsi="Century Gothic" w:cs="Century Gothic"/>
                <w:sz w:val="20"/>
                <w:szCs w:val="20"/>
              </w:rPr>
              <w:t>zona</w:t>
            </w:r>
            <w:r w:rsidRPr="001853DE">
              <w:rPr>
                <w:rFonts w:ascii="Century Gothic" w:eastAsia="Century Gothic" w:hAnsi="Century Gothic" w:cs="Century Gothic"/>
                <w:sz w:val="20"/>
                <w:szCs w:val="20"/>
              </w:rPr>
              <w:t xml:space="preserve"> comercial en las </w:t>
            </w:r>
            <w:r w:rsidR="00EE28AC"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 xml:space="preserve">ablas de </w:t>
            </w:r>
            <w:r w:rsidR="00EE28AC" w:rsidRPr="001853DE">
              <w:rPr>
                <w:rFonts w:ascii="Century Gothic" w:eastAsia="Century Gothic" w:hAnsi="Century Gothic" w:cs="Century Gothic"/>
                <w:sz w:val="20"/>
                <w:szCs w:val="20"/>
              </w:rPr>
              <w:t>V</w:t>
            </w:r>
            <w:r w:rsidRPr="001853DE">
              <w:rPr>
                <w:rFonts w:ascii="Century Gothic" w:eastAsia="Century Gothic" w:hAnsi="Century Gothic" w:cs="Century Gothic"/>
                <w:sz w:val="20"/>
                <w:szCs w:val="20"/>
              </w:rPr>
              <w:t>alores vigentes.</w:t>
            </w:r>
          </w:p>
        </w:tc>
        <w:tc>
          <w:tcPr>
            <w:tcW w:w="1560" w:type="dxa"/>
            <w:vAlign w:val="center"/>
          </w:tcPr>
          <w:p w14:paraId="42DCDB03" w14:textId="77777777" w:rsidR="00842C9C" w:rsidRPr="001853DE" w:rsidRDefault="00864086" w:rsidP="00EE28AC">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w:t>
            </w:r>
          </w:p>
        </w:tc>
      </w:tr>
    </w:tbl>
    <w:p w14:paraId="5C8BF24D" w14:textId="25084F9C" w:rsidR="00842C9C" w:rsidRPr="001853DE" w:rsidRDefault="00864086" w:rsidP="00EE28AC">
      <w:pPr>
        <w:pStyle w:val="Ttulo1"/>
        <w:spacing w:line="276" w:lineRule="auto"/>
        <w:ind w:right="49"/>
        <w:jc w:val="center"/>
        <w:rPr>
          <w:rFonts w:ascii="Century Gothic" w:eastAsia="Century Gothic" w:hAnsi="Century Gothic" w:cs="Century Gothic"/>
          <w:color w:val="auto"/>
          <w:sz w:val="20"/>
          <w:szCs w:val="20"/>
        </w:rPr>
      </w:pPr>
      <w:bookmarkStart w:id="70" w:name="_Toc152244371"/>
      <w:r w:rsidRPr="001853DE">
        <w:rPr>
          <w:rFonts w:ascii="Century Gothic" w:eastAsia="Century Gothic" w:hAnsi="Century Gothic" w:cs="Century Gothic"/>
          <w:b/>
          <w:color w:val="auto"/>
          <w:sz w:val="20"/>
          <w:szCs w:val="20"/>
        </w:rPr>
        <w:t>CAPÍTULO SEGUNDO</w:t>
      </w:r>
      <w:bookmarkEnd w:id="70"/>
    </w:p>
    <w:p w14:paraId="7FDB5BBF" w14:textId="01A9EAA3" w:rsidR="00842C9C" w:rsidRPr="001853DE" w:rsidRDefault="00864086" w:rsidP="00EE28AC">
      <w:pPr>
        <w:pStyle w:val="Ttulo2"/>
        <w:spacing w:line="276" w:lineRule="auto"/>
        <w:ind w:right="49"/>
        <w:jc w:val="center"/>
        <w:rPr>
          <w:rFonts w:ascii="Century Gothic" w:eastAsia="Century Gothic" w:hAnsi="Century Gothic" w:cs="Century Gothic"/>
          <w:color w:val="auto"/>
          <w:sz w:val="20"/>
          <w:szCs w:val="20"/>
        </w:rPr>
      </w:pPr>
      <w:bookmarkStart w:id="71" w:name="_Toc152244372"/>
      <w:r w:rsidRPr="001853DE">
        <w:rPr>
          <w:rFonts w:ascii="Century Gothic" w:eastAsia="Century Gothic" w:hAnsi="Century Gothic" w:cs="Century Gothic"/>
          <w:color w:val="auto"/>
          <w:sz w:val="20"/>
          <w:szCs w:val="20"/>
        </w:rPr>
        <w:t>FACTORES DE DEMÉRITO PARA CONSTRUCCIONES</w:t>
      </w:r>
      <w:r w:rsidR="005B16F9" w:rsidRPr="001853DE">
        <w:rPr>
          <w:rFonts w:ascii="Century Gothic" w:eastAsia="Century Gothic" w:hAnsi="Century Gothic" w:cs="Century Gothic"/>
          <w:color w:val="auto"/>
          <w:sz w:val="20"/>
          <w:szCs w:val="20"/>
        </w:rPr>
        <w:t xml:space="preserve"> URBANAS, SUBURBANAS Y R</w:t>
      </w:r>
      <w:r w:rsidR="00E23A88">
        <w:rPr>
          <w:rFonts w:ascii="Century Gothic" w:eastAsia="Century Gothic" w:hAnsi="Century Gothic" w:cs="Century Gothic"/>
          <w:color w:val="auto"/>
          <w:sz w:val="20"/>
          <w:szCs w:val="20"/>
        </w:rPr>
        <w:t>Ú</w:t>
      </w:r>
      <w:r w:rsidR="005B16F9" w:rsidRPr="001853DE">
        <w:rPr>
          <w:rFonts w:ascii="Century Gothic" w:eastAsia="Century Gothic" w:hAnsi="Century Gothic" w:cs="Century Gothic"/>
          <w:color w:val="auto"/>
          <w:sz w:val="20"/>
          <w:szCs w:val="20"/>
        </w:rPr>
        <w:t>STICAS</w:t>
      </w:r>
      <w:bookmarkEnd w:id="71"/>
    </w:p>
    <w:p w14:paraId="1D5B9E2F" w14:textId="77777777" w:rsidR="00842C9C" w:rsidRPr="001853DE" w:rsidRDefault="00842C9C" w:rsidP="00CF5CE6">
      <w:pPr>
        <w:pBdr>
          <w:top w:val="nil"/>
          <w:left w:val="nil"/>
          <w:bottom w:val="nil"/>
          <w:right w:val="nil"/>
          <w:between w:val="nil"/>
        </w:pBdr>
        <w:spacing w:line="276" w:lineRule="auto"/>
        <w:ind w:right="49" w:firstLine="708"/>
        <w:jc w:val="both"/>
        <w:rPr>
          <w:rFonts w:ascii="Century Gothic" w:eastAsia="Century Gothic" w:hAnsi="Century Gothic" w:cs="Century Gothic"/>
          <w:sz w:val="20"/>
          <w:szCs w:val="20"/>
        </w:rPr>
      </w:pPr>
    </w:p>
    <w:p w14:paraId="5ED024D9" w14:textId="501FFCB9"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determinar el demérito para construcciones terminadas y en avance de obra de construcción, se utiliza el criterio de la edad del bien en cuestión expresada en años y el demérito, permitiendo calcular una depreciación más acorde con la realidad.</w:t>
      </w:r>
    </w:p>
    <w:p w14:paraId="72228660"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318A0025" w14:textId="0A50AF51"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Este método considera los siguientes principios básicos:</w:t>
      </w:r>
    </w:p>
    <w:p w14:paraId="16345B3E"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339ACD0F" w14:textId="3B03DC97" w:rsidR="00842C9C" w:rsidRPr="001853DE" w:rsidRDefault="00864086" w:rsidP="00970947">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La depreciación es la pérdida de valor que no puede ser recuperada con gastos de mantenimiento.</w:t>
      </w:r>
    </w:p>
    <w:p w14:paraId="6AAD1AE7" w14:textId="1E3256AA" w:rsidR="00842C9C" w:rsidRPr="001853DE" w:rsidRDefault="00864086" w:rsidP="00970947">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Las reparaciones pueden aumentar la durabilidad del bien.</w:t>
      </w:r>
    </w:p>
    <w:p w14:paraId="0DEDFD18" w14:textId="77777777" w:rsidR="00842C9C" w:rsidRPr="001853DE" w:rsidRDefault="00864086" w:rsidP="00CF5CE6">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Un bien regularmente conservado se deprecia de modo regular, en tanto que un bien mal conservado se deprecia más rápidamente.</w:t>
      </w:r>
    </w:p>
    <w:p w14:paraId="7E1327C7"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3FEA07FC" w14:textId="6018027C"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6</w:t>
      </w:r>
      <w:r w:rsidR="002E1885" w:rsidRPr="001853DE">
        <w:rPr>
          <w:rFonts w:ascii="Century Gothic" w:eastAsia="Century Gothic" w:hAnsi="Century Gothic" w:cs="Century Gothic"/>
          <w:b/>
          <w:bCs w:val="0"/>
          <w:sz w:val="20"/>
          <w:szCs w:val="20"/>
        </w:rPr>
        <w:t>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procedimiento para utilizar la Tabla de Ross:</w:t>
      </w:r>
    </w:p>
    <w:p w14:paraId="104130C8" w14:textId="77777777" w:rsidR="00842C9C" w:rsidRPr="001853DE" w:rsidRDefault="00842C9C" w:rsidP="00CF5CE6">
      <w:pPr>
        <w:spacing w:line="276" w:lineRule="auto"/>
        <w:ind w:left="720" w:right="49"/>
        <w:jc w:val="both"/>
        <w:rPr>
          <w:rFonts w:ascii="Century Gothic" w:eastAsia="Century Gothic" w:hAnsi="Century Gothic" w:cs="Century Gothic"/>
          <w:sz w:val="20"/>
          <w:szCs w:val="20"/>
        </w:rPr>
      </w:pPr>
    </w:p>
    <w:p w14:paraId="2FF92127" w14:textId="5282DB78" w:rsidR="00842C9C" w:rsidRPr="001853DE"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Para determinar el demérito por edad, es necesario conocer el inmueble o</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en su caso</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tener una inspección física por medio de los instrumentos de verificación.</w:t>
      </w:r>
    </w:p>
    <w:p w14:paraId="0379AD5D" w14:textId="77777777" w:rsidR="00842C9C" w:rsidRPr="001853DE"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Determinar la edad del inmueble.</w:t>
      </w:r>
    </w:p>
    <w:p w14:paraId="6DFC743E" w14:textId="55CB606C" w:rsidR="00842C9C" w:rsidRPr="001853DE"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 xml:space="preserve">Con los datos de edad del inmueble se busca en la </w:t>
      </w:r>
      <w:r w:rsidR="00FF16F9"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de ROSS (Tabla 11) el demérito que le corresponde para aplicarlo al Valor Unitario de la Construcción o</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en su caso</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instalaciones especiales. </w:t>
      </w:r>
    </w:p>
    <w:p w14:paraId="090455DA"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065E5242" w14:textId="77777777" w:rsidR="00842C9C" w:rsidRPr="001853DE" w:rsidRDefault="00385A24" w:rsidP="00385A2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11.</w:t>
      </w:r>
      <w:r w:rsidRPr="001853DE">
        <w:rPr>
          <w:rFonts w:ascii="Century Gothic" w:eastAsia="Century Gothic" w:hAnsi="Century Gothic" w:cs="Century Gothic"/>
          <w:sz w:val="20"/>
          <w:szCs w:val="20"/>
        </w:rPr>
        <w:t xml:space="preserve"> Tabla de demérito por edad </w:t>
      </w:r>
      <w:r w:rsidR="00864086" w:rsidRPr="001853DE">
        <w:rPr>
          <w:rFonts w:ascii="Century Gothic" w:eastAsia="Century Gothic" w:hAnsi="Century Gothic" w:cs="Century Gothic"/>
          <w:sz w:val="20"/>
          <w:szCs w:val="20"/>
        </w:rPr>
        <w:t>(MÉTODO DE ROSS)</w:t>
      </w:r>
    </w:p>
    <w:p w14:paraId="6B865B15" w14:textId="77777777" w:rsidR="00842C9C" w:rsidRPr="001853DE" w:rsidRDefault="00864086" w:rsidP="00385A2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noProof/>
          <w:sz w:val="20"/>
          <w:szCs w:val="20"/>
          <w:lang w:val="es-MX" w:eastAsia="es-MX"/>
        </w:rPr>
        <w:drawing>
          <wp:inline distT="114300" distB="114300" distL="114300" distR="114300" wp14:anchorId="76315CBE" wp14:editId="5EBFCC6C">
            <wp:extent cx="1619250" cy="4921644"/>
            <wp:effectExtent l="0" t="0" r="0" b="0"/>
            <wp:docPr id="2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1619250" cy="4921644"/>
                    </a:xfrm>
                    <a:prstGeom prst="rect">
                      <a:avLst/>
                    </a:prstGeom>
                    <a:ln/>
                  </pic:spPr>
                </pic:pic>
              </a:graphicData>
            </a:graphic>
          </wp:inline>
        </w:drawing>
      </w:r>
      <w:r w:rsidR="004920CB" w:rsidRPr="001853DE">
        <w:rPr>
          <w:rFonts w:ascii="Century Gothic" w:eastAsia="Century Gothic" w:hAnsi="Century Gothic" w:cs="Century Gothic"/>
          <w:sz w:val="20"/>
          <w:szCs w:val="20"/>
        </w:rPr>
        <w:tab/>
      </w:r>
      <w:r w:rsidRPr="001853DE">
        <w:rPr>
          <w:rFonts w:ascii="Century Gothic" w:eastAsia="Century Gothic" w:hAnsi="Century Gothic" w:cs="Century Gothic"/>
          <w:noProof/>
          <w:sz w:val="20"/>
          <w:szCs w:val="20"/>
          <w:lang w:val="es-MX" w:eastAsia="es-MX"/>
        </w:rPr>
        <w:drawing>
          <wp:inline distT="114300" distB="114300" distL="114300" distR="114300" wp14:anchorId="7F123E8C" wp14:editId="79F66F9A">
            <wp:extent cx="1700213" cy="4921290"/>
            <wp:effectExtent l="0" t="0" r="0" b="0"/>
            <wp:docPr id="2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1700213" cy="4921290"/>
                    </a:xfrm>
                    <a:prstGeom prst="rect">
                      <a:avLst/>
                    </a:prstGeom>
                    <a:ln/>
                  </pic:spPr>
                </pic:pic>
              </a:graphicData>
            </a:graphic>
          </wp:inline>
        </w:drawing>
      </w:r>
      <w:r w:rsidR="004920CB" w:rsidRPr="001853DE">
        <w:rPr>
          <w:rFonts w:ascii="Century Gothic" w:eastAsia="Century Gothic" w:hAnsi="Century Gothic" w:cs="Century Gothic"/>
          <w:sz w:val="20"/>
          <w:szCs w:val="20"/>
        </w:rPr>
        <w:tab/>
      </w:r>
      <w:r w:rsidRPr="001853DE">
        <w:rPr>
          <w:rFonts w:ascii="Century Gothic" w:eastAsia="Century Gothic" w:hAnsi="Century Gothic" w:cs="Century Gothic"/>
          <w:noProof/>
          <w:sz w:val="20"/>
          <w:szCs w:val="20"/>
          <w:lang w:val="es-MX" w:eastAsia="es-MX"/>
        </w:rPr>
        <w:drawing>
          <wp:inline distT="114300" distB="114300" distL="114300" distR="114300" wp14:anchorId="7E2452C3" wp14:editId="528811BA">
            <wp:extent cx="1695450" cy="4921644"/>
            <wp:effectExtent l="0" t="0" r="0" b="0"/>
            <wp:docPr id="2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1695450" cy="4921644"/>
                    </a:xfrm>
                    <a:prstGeom prst="rect">
                      <a:avLst/>
                    </a:prstGeom>
                    <a:ln/>
                  </pic:spPr>
                </pic:pic>
              </a:graphicData>
            </a:graphic>
          </wp:inline>
        </w:drawing>
      </w:r>
    </w:p>
    <w:p w14:paraId="1C611BCF"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54748C52" w14:textId="7C2C3AC2"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2E1885" w:rsidRPr="001853DE">
        <w:rPr>
          <w:rFonts w:ascii="Century Gothic" w:eastAsia="Century Gothic" w:hAnsi="Century Gothic" w:cs="Century Gothic"/>
          <w:b/>
          <w:bCs w:val="0"/>
          <w:sz w:val="20"/>
          <w:szCs w:val="20"/>
        </w:rPr>
        <w:t>70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avance de obra para predios que están en proceso de construcción, se considera darle el demérito según el avance de obra en el que se encuentra la construcción. La </w:t>
      </w:r>
      <w:r w:rsidR="00FF16F9"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12 describe el concepto y el avance general de una construcción porcentual desde el inicio hasta el término de cada concepto hasta llegar al término de la primera planta.</w:t>
      </w:r>
    </w:p>
    <w:p w14:paraId="16380181"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7D9E71EC" w14:textId="23C3B7AB"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En caso de una construcción con un nivel mayor de un piso se considera la </w:t>
      </w:r>
      <w:r w:rsidR="00FF16F9"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13, esto porque los conceptos de obra y el avance es diferente y no aplican los conceptos de preliminares y cimentación y subestructura.</w:t>
      </w:r>
    </w:p>
    <w:p w14:paraId="0990D868" w14:textId="77777777" w:rsidR="00970947" w:rsidRPr="001853DE" w:rsidRDefault="00970947" w:rsidP="00CF5CE6">
      <w:pPr>
        <w:spacing w:line="276" w:lineRule="auto"/>
        <w:ind w:right="49"/>
        <w:jc w:val="both"/>
        <w:rPr>
          <w:rFonts w:ascii="Century Gothic" w:hAnsi="Century Gothic"/>
          <w:sz w:val="20"/>
          <w:szCs w:val="20"/>
        </w:rPr>
      </w:pPr>
    </w:p>
    <w:p w14:paraId="4285768D" w14:textId="14CAB113" w:rsidR="00842C9C" w:rsidRPr="001853DE" w:rsidRDefault="00864086" w:rsidP="00CF5CE6">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La</w:t>
      </w:r>
      <w:r w:rsidR="005B16F9"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 siguiente</w:t>
      </w:r>
      <w:r w:rsidR="005B16F9"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 tabla</w:t>
      </w:r>
      <w:r w:rsidR="005B16F9"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 aplicará</w:t>
      </w:r>
      <w:r w:rsidR="005B16F9" w:rsidRPr="001853DE">
        <w:rPr>
          <w:rFonts w:ascii="Century Gothic" w:eastAsia="Century Gothic" w:hAnsi="Century Gothic" w:cs="Century Gothic"/>
          <w:sz w:val="20"/>
          <w:szCs w:val="20"/>
        </w:rPr>
        <w:t>n</w:t>
      </w:r>
      <w:r w:rsidRPr="001853DE">
        <w:rPr>
          <w:rFonts w:ascii="Century Gothic" w:eastAsia="Century Gothic" w:hAnsi="Century Gothic" w:cs="Century Gothic"/>
          <w:sz w:val="20"/>
          <w:szCs w:val="20"/>
        </w:rPr>
        <w:t xml:space="preserve"> para los predios en proceso de construcción</w:t>
      </w:r>
      <w:r w:rsidR="005B16F9" w:rsidRPr="001853DE">
        <w:rPr>
          <w:rFonts w:ascii="Century Gothic" w:eastAsia="Century Gothic" w:hAnsi="Century Gothic" w:cs="Century Gothic"/>
          <w:sz w:val="20"/>
          <w:szCs w:val="20"/>
        </w:rPr>
        <w:t>:</w:t>
      </w:r>
    </w:p>
    <w:p w14:paraId="3EF7EE95" w14:textId="77777777" w:rsidR="00970947" w:rsidRPr="001853DE" w:rsidRDefault="00970947" w:rsidP="00CF5CE6">
      <w:pPr>
        <w:spacing w:line="276" w:lineRule="auto"/>
        <w:ind w:right="49" w:firstLine="708"/>
        <w:jc w:val="both"/>
        <w:rPr>
          <w:rFonts w:ascii="Century Gothic" w:eastAsia="Century Gothic" w:hAnsi="Century Gothic" w:cs="Century Gothic"/>
          <w:sz w:val="20"/>
          <w:szCs w:val="20"/>
        </w:rPr>
      </w:pPr>
    </w:p>
    <w:p w14:paraId="1521D6F7" w14:textId="77777777" w:rsidR="005B16F9" w:rsidRPr="001853DE" w:rsidRDefault="005B16F9" w:rsidP="00CF5CE6">
      <w:pPr>
        <w:spacing w:line="276" w:lineRule="auto"/>
        <w:ind w:right="49" w:firstLine="708"/>
        <w:jc w:val="both"/>
        <w:rPr>
          <w:rFonts w:ascii="Century Gothic" w:eastAsia="Century Gothic" w:hAnsi="Century Gothic" w:cs="Century Gothic"/>
          <w:sz w:val="20"/>
          <w:szCs w:val="20"/>
        </w:rPr>
      </w:pPr>
    </w:p>
    <w:p w14:paraId="4E40901B" w14:textId="0990E352" w:rsidR="00842C9C" w:rsidRPr="001853DE" w:rsidRDefault="000C2D05" w:rsidP="00970947">
      <w:pPr>
        <w:spacing w:line="276" w:lineRule="auto"/>
        <w:ind w:right="49"/>
        <w:jc w:val="center"/>
        <w:rPr>
          <w:rFonts w:ascii="Century Gothic" w:eastAsia="Century Gothic" w:hAnsi="Century Gothic" w:cs="Century Gothic"/>
          <w:sz w:val="20"/>
          <w:szCs w:val="20"/>
        </w:rPr>
      </w:pPr>
      <w:sdt>
        <w:sdtPr>
          <w:rPr>
            <w:rFonts w:ascii="Century Gothic" w:hAnsi="Century Gothic"/>
            <w:sz w:val="20"/>
            <w:szCs w:val="20"/>
          </w:rPr>
          <w:tag w:val="goog_rdk_105"/>
          <w:id w:val="159668334"/>
          <w:showingPlcHdr/>
        </w:sdtPr>
        <w:sdtEndPr/>
        <w:sdtContent>
          <w:r w:rsidR="00970947" w:rsidRPr="001853DE">
            <w:rPr>
              <w:rFonts w:ascii="Century Gothic" w:hAnsi="Century Gothic"/>
              <w:sz w:val="20"/>
              <w:szCs w:val="20"/>
            </w:rPr>
            <w:t xml:space="preserve">     </w:t>
          </w:r>
        </w:sdtContent>
      </w:sdt>
      <w:r w:rsidR="00864086" w:rsidRPr="001853DE">
        <w:rPr>
          <w:rFonts w:ascii="Century Gothic" w:eastAsia="Century Gothic" w:hAnsi="Century Gothic" w:cs="Century Gothic"/>
          <w:b/>
          <w:bCs w:val="0"/>
          <w:sz w:val="20"/>
          <w:szCs w:val="20"/>
        </w:rPr>
        <w:t>Tabla 12</w:t>
      </w:r>
      <w:r w:rsidR="00970947" w:rsidRPr="001853DE">
        <w:rPr>
          <w:rFonts w:ascii="Century Gothic" w:eastAsia="Century Gothic" w:hAnsi="Century Gothic" w:cs="Century Gothic"/>
          <w:b/>
          <w:bCs w:val="0"/>
          <w:sz w:val="20"/>
          <w:szCs w:val="20"/>
        </w:rPr>
        <w:t>.</w:t>
      </w:r>
      <w:r w:rsidR="00864086" w:rsidRPr="001853DE">
        <w:rPr>
          <w:rFonts w:ascii="Century Gothic" w:eastAsia="Century Gothic" w:hAnsi="Century Gothic" w:cs="Century Gothic"/>
          <w:sz w:val="20"/>
          <w:szCs w:val="20"/>
        </w:rPr>
        <w:t xml:space="preserve"> Avance de obra para Construcción de primer piso.</w:t>
      </w:r>
    </w:p>
    <w:p w14:paraId="1DE53580" w14:textId="77777777" w:rsidR="00842C9C" w:rsidRPr="001853DE" w:rsidRDefault="00842C9C" w:rsidP="00CF5CE6">
      <w:pPr>
        <w:spacing w:line="276" w:lineRule="auto"/>
        <w:ind w:left="1428" w:right="49"/>
        <w:jc w:val="both"/>
        <w:rPr>
          <w:rFonts w:ascii="Century Gothic" w:hAnsi="Century Gothic"/>
          <w:noProof/>
          <w:sz w:val="20"/>
          <w:szCs w:val="20"/>
        </w:rPr>
      </w:pPr>
    </w:p>
    <w:p w14:paraId="7D42333B" w14:textId="77777777" w:rsidR="005B16F9" w:rsidRPr="001853DE" w:rsidRDefault="005B16F9" w:rsidP="005B16F9">
      <w:pPr>
        <w:spacing w:line="276" w:lineRule="auto"/>
        <w:ind w:right="49"/>
        <w:jc w:val="center"/>
        <w:rPr>
          <w:rFonts w:ascii="Century Gothic" w:hAnsi="Century Gothic"/>
          <w:noProof/>
          <w:sz w:val="20"/>
          <w:szCs w:val="20"/>
        </w:rPr>
      </w:pPr>
      <w:r w:rsidRPr="001853DE">
        <w:rPr>
          <w:rFonts w:ascii="Century Gothic" w:hAnsi="Century Gothic"/>
          <w:noProof/>
          <w:sz w:val="20"/>
          <w:szCs w:val="20"/>
          <w:lang w:val="es-MX" w:eastAsia="es-MX"/>
        </w:rPr>
        <w:drawing>
          <wp:inline distT="0" distB="0" distL="0" distR="0" wp14:anchorId="491CF565" wp14:editId="21AED731">
            <wp:extent cx="5687549" cy="7518400"/>
            <wp:effectExtent l="19050" t="19050" r="27940" b="25400"/>
            <wp:docPr id="26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extLst>
                        <a:ext uri="{28A0092B-C50C-407E-A947-70E740481C1C}">
                          <a14:useLocalDpi xmlns:a14="http://schemas.microsoft.com/office/drawing/2010/main" val="0"/>
                        </a:ext>
                      </a:extLst>
                    </a:blip>
                    <a:srcRect l="764" t="7351" r="1112" b="198"/>
                    <a:stretch>
                      <a:fillRect/>
                    </a:stretch>
                  </pic:blipFill>
                  <pic:spPr>
                    <a:xfrm>
                      <a:off x="0" y="0"/>
                      <a:ext cx="5715743" cy="7555670"/>
                    </a:xfrm>
                    <a:prstGeom prst="rect">
                      <a:avLst/>
                    </a:prstGeom>
                    <a:ln w="9525">
                      <a:solidFill>
                        <a:srgbClr val="000000"/>
                      </a:solidFill>
                      <a:prstDash val="solid"/>
                    </a:ln>
                  </pic:spPr>
                </pic:pic>
              </a:graphicData>
            </a:graphic>
          </wp:inline>
        </w:drawing>
      </w:r>
    </w:p>
    <w:p w14:paraId="6FB4666D" w14:textId="77777777" w:rsidR="005B16F9" w:rsidRPr="001853DE" w:rsidRDefault="005B16F9" w:rsidP="00CF5CE6">
      <w:pPr>
        <w:spacing w:line="276" w:lineRule="auto"/>
        <w:ind w:left="1428" w:right="49"/>
        <w:jc w:val="both"/>
        <w:rPr>
          <w:rFonts w:ascii="Century Gothic" w:eastAsia="Century Gothic" w:hAnsi="Century Gothic" w:cs="Century Gothic"/>
          <w:sz w:val="20"/>
          <w:szCs w:val="20"/>
        </w:rPr>
      </w:pPr>
    </w:p>
    <w:p w14:paraId="76CA5782" w14:textId="19EFC520" w:rsidR="005B16F9" w:rsidRPr="001853DE" w:rsidRDefault="005B16F9" w:rsidP="005B16F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NOTA: El porcentaje (%) de avance en otros niveles a partir del segundo piso se tomará por separado de acuerdo a la </w:t>
      </w:r>
      <w:r w:rsidR="00FF16F9" w:rsidRPr="001853DE">
        <w:rPr>
          <w:rFonts w:ascii="Century Gothic" w:eastAsia="Century Gothic" w:hAnsi="Century Gothic" w:cs="Century Gothic"/>
          <w:sz w:val="20"/>
          <w:szCs w:val="20"/>
        </w:rPr>
        <w:t>T</w:t>
      </w:r>
      <w:r w:rsidRPr="001853DE">
        <w:rPr>
          <w:rFonts w:ascii="Century Gothic" w:eastAsia="Century Gothic" w:hAnsi="Century Gothic" w:cs="Century Gothic"/>
          <w:sz w:val="20"/>
          <w:szCs w:val="20"/>
        </w:rPr>
        <w:t>abla 13.</w:t>
      </w:r>
    </w:p>
    <w:p w14:paraId="4B8C166E" w14:textId="77777777" w:rsidR="005B16F9" w:rsidRPr="001853DE" w:rsidRDefault="005B16F9" w:rsidP="005B16F9">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546005A3" w14:textId="2A700A1E" w:rsidR="005B16F9" w:rsidRPr="001853DE" w:rsidRDefault="00864086" w:rsidP="00970947">
      <w:pPr>
        <w:pBdr>
          <w:top w:val="nil"/>
          <w:left w:val="nil"/>
          <w:bottom w:val="nil"/>
          <w:right w:val="nil"/>
          <w:between w:val="nil"/>
        </w:pBd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13</w:t>
      </w:r>
      <w:r w:rsidR="005B16F9" w:rsidRPr="001853DE">
        <w:rPr>
          <w:rFonts w:ascii="Century Gothic" w:eastAsia="Century Gothic" w:hAnsi="Century Gothic" w:cs="Century Gothic"/>
          <w:b/>
          <w:bCs w:val="0"/>
          <w:sz w:val="20"/>
          <w:szCs w:val="20"/>
        </w:rPr>
        <w:t>.</w:t>
      </w:r>
      <w:r w:rsidR="005B16F9"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Avance de obra para Construcción a partir del segundo nivel.</w:t>
      </w:r>
      <w:r w:rsidR="005B16F9" w:rsidRPr="001853DE">
        <w:rPr>
          <w:rFonts w:ascii="Century Gothic" w:hAnsi="Century Gothic"/>
          <w:noProof/>
          <w:sz w:val="20"/>
          <w:szCs w:val="20"/>
          <w:lang w:val="es-MX" w:eastAsia="es-MX"/>
        </w:rPr>
        <w:drawing>
          <wp:inline distT="0" distB="0" distL="0" distR="0" wp14:anchorId="2FFAB473" wp14:editId="0AA9AD75">
            <wp:extent cx="5655310" cy="7531100"/>
            <wp:effectExtent l="19050" t="19050" r="21590" b="12700"/>
            <wp:docPr id="26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extLst>
                        <a:ext uri="{28A0092B-C50C-407E-A947-70E740481C1C}">
                          <a14:useLocalDpi xmlns:a14="http://schemas.microsoft.com/office/drawing/2010/main" val="0"/>
                        </a:ext>
                      </a:extLst>
                    </a:blip>
                    <a:srcRect l="567" t="7421" r="730" b="253"/>
                    <a:stretch>
                      <a:fillRect/>
                    </a:stretch>
                  </pic:blipFill>
                  <pic:spPr>
                    <a:xfrm>
                      <a:off x="0" y="0"/>
                      <a:ext cx="5655310" cy="7531100"/>
                    </a:xfrm>
                    <a:prstGeom prst="rect">
                      <a:avLst/>
                    </a:prstGeom>
                    <a:ln w="9525">
                      <a:solidFill>
                        <a:srgbClr val="000000"/>
                      </a:solidFill>
                      <a:prstDash val="solid"/>
                    </a:ln>
                  </pic:spPr>
                </pic:pic>
              </a:graphicData>
            </a:graphic>
          </wp:inline>
        </w:drawing>
      </w:r>
    </w:p>
    <w:p w14:paraId="02C530C9" w14:textId="672CD347" w:rsidR="00EA6C23" w:rsidRPr="001853DE" w:rsidRDefault="00EA6C23" w:rsidP="00EA6C23">
      <w:pPr>
        <w:pStyle w:val="Ttulo1"/>
        <w:spacing w:line="276" w:lineRule="auto"/>
        <w:ind w:right="49"/>
        <w:jc w:val="center"/>
        <w:rPr>
          <w:rFonts w:ascii="Century Gothic" w:eastAsia="Century Gothic" w:hAnsi="Century Gothic" w:cs="Century Gothic"/>
          <w:b/>
          <w:color w:val="auto"/>
          <w:sz w:val="20"/>
          <w:szCs w:val="20"/>
        </w:rPr>
      </w:pPr>
      <w:bookmarkStart w:id="72" w:name="_Toc152244373"/>
      <w:r w:rsidRPr="001853DE">
        <w:rPr>
          <w:rFonts w:ascii="Century Gothic" w:eastAsia="Century Gothic" w:hAnsi="Century Gothic" w:cs="Century Gothic"/>
          <w:b/>
          <w:color w:val="auto"/>
          <w:sz w:val="20"/>
          <w:szCs w:val="20"/>
        </w:rPr>
        <w:lastRenderedPageBreak/>
        <w:t>T</w:t>
      </w:r>
      <w:r w:rsidR="00E23A88">
        <w:rPr>
          <w:rFonts w:ascii="Century Gothic" w:eastAsia="Century Gothic" w:hAnsi="Century Gothic" w:cs="Century Gothic"/>
          <w:b/>
          <w:color w:val="auto"/>
          <w:sz w:val="20"/>
          <w:szCs w:val="20"/>
        </w:rPr>
        <w:t>Í</w:t>
      </w:r>
      <w:r w:rsidRPr="001853DE">
        <w:rPr>
          <w:rFonts w:ascii="Century Gothic" w:eastAsia="Century Gothic" w:hAnsi="Century Gothic" w:cs="Century Gothic"/>
          <w:b/>
          <w:color w:val="auto"/>
          <w:sz w:val="20"/>
          <w:szCs w:val="20"/>
        </w:rPr>
        <w:t xml:space="preserve">TULO </w:t>
      </w:r>
      <w:r w:rsidR="00521F9D" w:rsidRPr="001853DE">
        <w:rPr>
          <w:rFonts w:ascii="Century Gothic" w:eastAsia="Century Gothic" w:hAnsi="Century Gothic" w:cs="Century Gothic"/>
          <w:b/>
          <w:color w:val="auto"/>
          <w:sz w:val="20"/>
          <w:szCs w:val="20"/>
        </w:rPr>
        <w:t>NOVENO</w:t>
      </w:r>
      <w:bookmarkEnd w:id="72"/>
    </w:p>
    <w:p w14:paraId="6C7A4653" w14:textId="615B8480" w:rsidR="00820E46" w:rsidRPr="001853DE" w:rsidRDefault="00820E46" w:rsidP="00820E46">
      <w:pPr>
        <w:pStyle w:val="Ttulo2"/>
        <w:spacing w:line="276" w:lineRule="auto"/>
        <w:ind w:right="49"/>
        <w:jc w:val="center"/>
        <w:rPr>
          <w:rFonts w:ascii="Century Gothic" w:eastAsia="Century Gothic" w:hAnsi="Century Gothic" w:cs="Century Gothic"/>
          <w:color w:val="auto"/>
          <w:sz w:val="20"/>
          <w:szCs w:val="20"/>
        </w:rPr>
      </w:pPr>
      <w:bookmarkStart w:id="73" w:name="_Toc152244374"/>
      <w:r w:rsidRPr="001853DE">
        <w:rPr>
          <w:rFonts w:ascii="Century Gothic" w:eastAsia="Century Gothic" w:hAnsi="Century Gothic" w:cs="Century Gothic"/>
          <w:color w:val="auto"/>
          <w:sz w:val="20"/>
          <w:szCs w:val="20"/>
        </w:rPr>
        <w:t>DE LOS PREDIOS SUBURBANOS Y RÚSTICOS</w:t>
      </w:r>
      <w:bookmarkEnd w:id="73"/>
    </w:p>
    <w:p w14:paraId="61ED3814" w14:textId="7286196B" w:rsidR="00EA6C23" w:rsidRPr="001853DE" w:rsidRDefault="00EA6C23" w:rsidP="00EA6C23">
      <w:pPr>
        <w:pStyle w:val="Ttulo1"/>
        <w:spacing w:line="276" w:lineRule="auto"/>
        <w:ind w:right="49"/>
        <w:jc w:val="center"/>
        <w:rPr>
          <w:rFonts w:ascii="Century Gothic" w:eastAsia="Century Gothic" w:hAnsi="Century Gothic" w:cs="Century Gothic"/>
          <w:b/>
          <w:color w:val="auto"/>
          <w:sz w:val="20"/>
          <w:szCs w:val="20"/>
        </w:rPr>
      </w:pPr>
      <w:bookmarkStart w:id="74" w:name="_Toc152244375"/>
      <w:r w:rsidRPr="001853DE">
        <w:rPr>
          <w:rFonts w:ascii="Century Gothic" w:eastAsia="Century Gothic" w:hAnsi="Century Gothic" w:cs="Century Gothic"/>
          <w:b/>
          <w:color w:val="auto"/>
          <w:sz w:val="20"/>
          <w:szCs w:val="20"/>
        </w:rPr>
        <w:t>CAPÍTULO PRIMERO</w:t>
      </w:r>
      <w:bookmarkEnd w:id="74"/>
    </w:p>
    <w:p w14:paraId="648D45C9" w14:textId="39359055" w:rsidR="00EA6C23" w:rsidRPr="001853DE" w:rsidRDefault="00820E46" w:rsidP="00EA6C23">
      <w:pPr>
        <w:pStyle w:val="Ttulo2"/>
        <w:spacing w:line="276" w:lineRule="auto"/>
        <w:ind w:right="49"/>
        <w:jc w:val="center"/>
        <w:rPr>
          <w:rFonts w:ascii="Century Gothic" w:eastAsia="Century Gothic" w:hAnsi="Century Gothic" w:cs="Century Gothic"/>
          <w:color w:val="auto"/>
          <w:sz w:val="20"/>
          <w:szCs w:val="20"/>
        </w:rPr>
      </w:pPr>
      <w:bookmarkStart w:id="75" w:name="_Toc152244376"/>
      <w:r w:rsidRPr="001853DE">
        <w:rPr>
          <w:rFonts w:ascii="Century Gothic" w:eastAsia="Century Gothic" w:hAnsi="Century Gothic" w:cs="Century Gothic"/>
          <w:color w:val="auto"/>
          <w:sz w:val="20"/>
          <w:szCs w:val="20"/>
        </w:rPr>
        <w:t>ASPECTOS A CONSIDERAR</w:t>
      </w:r>
      <w:bookmarkEnd w:id="75"/>
    </w:p>
    <w:p w14:paraId="1772AC32" w14:textId="77777777" w:rsidR="00EA6C23" w:rsidRPr="001853DE" w:rsidRDefault="00EA6C23" w:rsidP="00EA6C23">
      <w:pPr>
        <w:spacing w:line="276" w:lineRule="auto"/>
        <w:ind w:right="49"/>
        <w:jc w:val="both"/>
        <w:rPr>
          <w:rFonts w:ascii="Century Gothic" w:hAnsi="Century Gothic"/>
          <w:sz w:val="20"/>
          <w:szCs w:val="20"/>
        </w:rPr>
      </w:pPr>
    </w:p>
    <w:p w14:paraId="2544BD87" w14:textId="44B46EEB" w:rsidR="00EA6C23" w:rsidRPr="001853DE" w:rsidRDefault="00EA6C23" w:rsidP="00EA6C23">
      <w:p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los efectos de los </w:t>
      </w:r>
      <w:r w:rsidR="00FF16F9" w:rsidRPr="001853DE">
        <w:rPr>
          <w:rFonts w:ascii="Century Gothic" w:eastAsia="Century Gothic" w:hAnsi="Century Gothic" w:cs="Century Gothic"/>
          <w:sz w:val="20"/>
          <w:szCs w:val="20"/>
        </w:rPr>
        <w:t>V</w:t>
      </w:r>
      <w:r w:rsidRPr="001853DE">
        <w:rPr>
          <w:rFonts w:ascii="Century Gothic" w:eastAsia="Century Gothic" w:hAnsi="Century Gothic" w:cs="Century Gothic"/>
          <w:sz w:val="20"/>
          <w:szCs w:val="20"/>
        </w:rPr>
        <w:t xml:space="preserve">alores </w:t>
      </w:r>
      <w:r w:rsidR="00FF16F9" w:rsidRPr="001853DE">
        <w:rPr>
          <w:rFonts w:ascii="Century Gothic" w:eastAsia="Century Gothic" w:hAnsi="Century Gothic" w:cs="Century Gothic"/>
          <w:sz w:val="20"/>
          <w:szCs w:val="20"/>
        </w:rPr>
        <w:t>U</w:t>
      </w:r>
      <w:r w:rsidRPr="001853DE">
        <w:rPr>
          <w:rFonts w:ascii="Century Gothic" w:eastAsia="Century Gothic" w:hAnsi="Century Gothic" w:cs="Century Gothic"/>
          <w:sz w:val="20"/>
          <w:szCs w:val="20"/>
        </w:rPr>
        <w:t xml:space="preserve">nitarios </w:t>
      </w:r>
      <w:r w:rsidR="004920CB" w:rsidRPr="001853DE">
        <w:rPr>
          <w:rFonts w:ascii="Century Gothic" w:eastAsia="Century Gothic" w:hAnsi="Century Gothic" w:cs="Century Gothic"/>
          <w:sz w:val="20"/>
          <w:szCs w:val="20"/>
        </w:rPr>
        <w:t>de</w:t>
      </w:r>
      <w:r w:rsidRPr="001853DE">
        <w:rPr>
          <w:rFonts w:ascii="Century Gothic" w:eastAsia="Century Gothic" w:hAnsi="Century Gothic" w:cs="Century Gothic"/>
          <w:sz w:val="20"/>
          <w:szCs w:val="20"/>
        </w:rPr>
        <w:t xml:space="preserve"> </w:t>
      </w:r>
      <w:r w:rsidR="00FF16F9" w:rsidRPr="001853DE">
        <w:rPr>
          <w:rFonts w:ascii="Century Gothic" w:eastAsia="Century Gothic" w:hAnsi="Century Gothic" w:cs="Century Gothic"/>
          <w:sz w:val="20"/>
          <w:szCs w:val="20"/>
        </w:rPr>
        <w:t>P</w:t>
      </w:r>
      <w:r w:rsidRPr="001853DE">
        <w:rPr>
          <w:rFonts w:ascii="Century Gothic" w:eastAsia="Century Gothic" w:hAnsi="Century Gothic" w:cs="Century Gothic"/>
          <w:sz w:val="20"/>
          <w:szCs w:val="20"/>
        </w:rPr>
        <w:t xml:space="preserve">redios </w:t>
      </w:r>
      <w:r w:rsidR="00FF16F9"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uburbanos y </w:t>
      </w:r>
      <w:r w:rsidR="00FF16F9" w:rsidRPr="001853DE">
        <w:rPr>
          <w:rFonts w:ascii="Century Gothic" w:eastAsia="Century Gothic" w:hAnsi="Century Gothic" w:cs="Century Gothic"/>
          <w:sz w:val="20"/>
          <w:szCs w:val="20"/>
        </w:rPr>
        <w:t>R</w:t>
      </w:r>
      <w:r w:rsidR="004920CB" w:rsidRPr="001853DE">
        <w:rPr>
          <w:rFonts w:ascii="Century Gothic" w:eastAsia="Century Gothic" w:hAnsi="Century Gothic" w:cs="Century Gothic"/>
          <w:sz w:val="20"/>
          <w:szCs w:val="20"/>
        </w:rPr>
        <w:t>ústicos</w:t>
      </w:r>
      <w:r w:rsidRPr="001853DE">
        <w:rPr>
          <w:rFonts w:ascii="Century Gothic" w:eastAsia="Century Gothic" w:hAnsi="Century Gothic" w:cs="Century Gothic"/>
          <w:sz w:val="20"/>
          <w:szCs w:val="20"/>
        </w:rPr>
        <w:t xml:space="preserve"> se entenderá por:</w:t>
      </w:r>
    </w:p>
    <w:p w14:paraId="5927A2D5" w14:textId="77777777" w:rsidR="004920CB" w:rsidRPr="001853DE" w:rsidRDefault="004920CB"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w:t>
      </w:r>
      <w:proofErr w:type="gramStart"/>
      <w:r w:rsidRPr="001853DE">
        <w:rPr>
          <w:rFonts w:ascii="Century Gothic" w:eastAsia="Century Gothic" w:hAnsi="Century Gothic" w:cs="Century Gothic"/>
          <w:sz w:val="20"/>
          <w:szCs w:val="20"/>
        </w:rPr>
        <w:t>suburbano.-</w:t>
      </w:r>
      <w:proofErr w:type="gramEnd"/>
      <w:r w:rsidRPr="001853DE">
        <w:rPr>
          <w:rFonts w:ascii="Century Gothic" w:eastAsia="Century Gothic" w:hAnsi="Century Gothic" w:cs="Century Gothic"/>
          <w:sz w:val="20"/>
          <w:szCs w:val="20"/>
        </w:rPr>
        <w:t xml:space="preserve"> Los bienes inmuebles ubicados fuera de los perímetros de las poblaciones, con valores de mercado intermedios entre los urbanos y los rústicos, determinados por su proximidad a las poblaciones en proceso de crecimiento, </w:t>
      </w:r>
      <w:r w:rsidR="00B039E5" w:rsidRPr="001853DE">
        <w:rPr>
          <w:rFonts w:ascii="Century Gothic" w:eastAsia="Century Gothic" w:hAnsi="Century Gothic" w:cs="Century Gothic"/>
          <w:sz w:val="20"/>
          <w:szCs w:val="20"/>
        </w:rPr>
        <w:t>aun</w:t>
      </w:r>
      <w:r w:rsidRPr="001853DE">
        <w:rPr>
          <w:rFonts w:ascii="Century Gothic" w:eastAsia="Century Gothic" w:hAnsi="Century Gothic" w:cs="Century Gothic"/>
          <w:sz w:val="20"/>
          <w:szCs w:val="20"/>
        </w:rPr>
        <w:t xml:space="preserve"> cuando estén destinados a la explotación agrícola, pecuaria o industrial rural. Quedarán también comprendidos dentro de esta clasificación, los predios destinados a fraccionamientos denominados “campestres” o “granjas”, o cualquier otro que sea fraccionado o lotificado y, en general, todas aquellas zonas fuera de los perímetros poblacionales donde se presten los servicios municipales de agua potable y energía eléctrica como máximo.</w:t>
      </w:r>
    </w:p>
    <w:p w14:paraId="609EA775" w14:textId="481D668E" w:rsidR="004920CB" w:rsidRPr="001853DE" w:rsidRDefault="004920CB"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w:t>
      </w:r>
      <w:proofErr w:type="gramStart"/>
      <w:r w:rsidRPr="001853DE">
        <w:rPr>
          <w:rFonts w:ascii="Century Gothic" w:eastAsia="Century Gothic" w:hAnsi="Century Gothic" w:cs="Century Gothic"/>
          <w:sz w:val="20"/>
          <w:szCs w:val="20"/>
        </w:rPr>
        <w:t>rústico</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El que se encuentra ubicado fuera del límite del centro de población, y su destino sea de producción agropecuaria, forestal, frutícola, minera o actividades equiparables;</w:t>
      </w:r>
    </w:p>
    <w:p w14:paraId="418B2ACA" w14:textId="77777777" w:rsidR="00EA6C23" w:rsidRPr="001853DE" w:rsidRDefault="00EA6C23"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Riego.-</w:t>
      </w:r>
      <w:proofErr w:type="gramEnd"/>
      <w:r w:rsidRPr="001853DE">
        <w:rPr>
          <w:rFonts w:ascii="Century Gothic" w:eastAsia="Century Gothic" w:hAnsi="Century Gothic" w:cs="Century Gothic"/>
          <w:sz w:val="20"/>
          <w:szCs w:val="20"/>
        </w:rPr>
        <w:t xml:space="preserve"> Tierras de riego se refiere a terrenos que, debido a obras artificiales, disponen de agua suficiente para sostener en forma permanente los cultivos propios de cada región, con independencia de la precipitación pluvial.</w:t>
      </w:r>
    </w:p>
    <w:p w14:paraId="12F567D2" w14:textId="7396C023" w:rsidR="004920CB" w:rsidRPr="001853DE"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Riego </w:t>
      </w:r>
      <w:proofErr w:type="gramStart"/>
      <w:r w:rsidRPr="001853DE">
        <w:rPr>
          <w:rFonts w:ascii="Century Gothic" w:eastAsia="Century Gothic" w:hAnsi="Century Gothic" w:cs="Century Gothic"/>
          <w:sz w:val="20"/>
          <w:szCs w:val="20"/>
        </w:rPr>
        <w:t>mecanizado</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El pivote central es un sistema de riego el cual consiste en llevar el agua de riego hasta los cultivos mediante una tubería metálica, la que es montada sobre torres de metal que se mueven sobre conjuntos de ruedas, de modo que el pivote gira en círculos manteniendo uno de sus extremos fijos en el centro del campo. A todo lo largo de la tubería cuelgan aspersores, distribuidos de acuerdo a los requerimientos, cuyas cabezas de riego pueden ser ubicadas a distancias variables del suelo.</w:t>
      </w:r>
    </w:p>
    <w:p w14:paraId="6B9C8DFF" w14:textId="1B0432D7" w:rsidR="004920CB" w:rsidRPr="001853DE"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Riego por </w:t>
      </w:r>
      <w:proofErr w:type="gramStart"/>
      <w:r w:rsidRPr="001853DE">
        <w:rPr>
          <w:rFonts w:ascii="Century Gothic" w:eastAsia="Century Gothic" w:hAnsi="Century Gothic" w:cs="Century Gothic"/>
          <w:sz w:val="20"/>
          <w:szCs w:val="20"/>
        </w:rPr>
        <w:t>aspersión</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U</w:t>
      </w:r>
      <w:r w:rsidRPr="001853DE">
        <w:rPr>
          <w:rFonts w:ascii="Century Gothic" w:eastAsia="Century Gothic" w:hAnsi="Century Gothic" w:cs="Century Gothic"/>
          <w:sz w:val="20"/>
          <w:szCs w:val="20"/>
        </w:rPr>
        <w:t>n sistema de riego por aspersión aplica el agua en forma de lluvia a las parcelas, el cual consiste en una red de tuberías con aspersores acoplados con ellos, arreglados de tal manera, que puedan distribuir uniformemente el agua en toda el área a regar, el objetivo de este sistema es que se filtre el agua en el mismo punto que cae y así obtener mayores eficiencias de aplicación del agua. Es un sistema de riego que se adapta a cultivos como nogales, alfalfa y</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en general</w:t>
      </w:r>
      <w:r w:rsidR="00E23A88">
        <w:rPr>
          <w:rFonts w:ascii="Century Gothic" w:eastAsia="Century Gothic" w:hAnsi="Century Gothic" w:cs="Century Gothic"/>
          <w:sz w:val="20"/>
          <w:szCs w:val="20"/>
        </w:rPr>
        <w:t>,</w:t>
      </w:r>
      <w:r w:rsidRPr="001853DE">
        <w:rPr>
          <w:rFonts w:ascii="Century Gothic" w:eastAsia="Century Gothic" w:hAnsi="Century Gothic" w:cs="Century Gothic"/>
          <w:sz w:val="20"/>
          <w:szCs w:val="20"/>
        </w:rPr>
        <w:t xml:space="preserve"> a cultivos de cobertura total.</w:t>
      </w:r>
    </w:p>
    <w:p w14:paraId="70005E01" w14:textId="381265B7" w:rsidR="004920CB" w:rsidRPr="001853DE"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Riego por </w:t>
      </w:r>
      <w:proofErr w:type="gramStart"/>
      <w:r w:rsidRPr="001853DE">
        <w:rPr>
          <w:rFonts w:ascii="Century Gothic" w:eastAsia="Century Gothic" w:hAnsi="Century Gothic" w:cs="Century Gothic"/>
          <w:sz w:val="20"/>
          <w:szCs w:val="20"/>
        </w:rPr>
        <w:t>Goteo</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ste tipo de sistema se utiliza generalmente para cultivos en hileras formando franjas de humedecimiento a lo largo del cultivo tales como hortalizas, chile, cebolla.  Una de las ventajas de este sistema es que en él se obtienen menores pérdidas de agua y no requieren mucha presión de trabajo.</w:t>
      </w:r>
    </w:p>
    <w:p w14:paraId="59233BA1" w14:textId="694634C7" w:rsidR="004920CB" w:rsidRPr="001853DE"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Riego rodado o por </w:t>
      </w:r>
      <w:proofErr w:type="gramStart"/>
      <w:r w:rsidRPr="001853DE">
        <w:rPr>
          <w:rFonts w:ascii="Century Gothic" w:eastAsia="Century Gothic" w:hAnsi="Century Gothic" w:cs="Century Gothic"/>
          <w:sz w:val="20"/>
          <w:szCs w:val="20"/>
        </w:rPr>
        <w:t>gravedad</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U</w:t>
      </w:r>
      <w:r w:rsidRPr="001853DE">
        <w:rPr>
          <w:rFonts w:ascii="Century Gothic" w:eastAsia="Century Gothic" w:hAnsi="Century Gothic" w:cs="Century Gothic"/>
          <w:sz w:val="20"/>
          <w:szCs w:val="20"/>
        </w:rPr>
        <w:t xml:space="preserve">n sistema de riego donde el agua fluye por efecto de gravedad, utilizando el suelo como parte de su sistema de distribución del agua; en este tipo de sistema la eficiencia de aplicación es baja debido a las pérdidas de agua que se producen por escorrentía e infiltración. Una de sus ventajas de este tipo de sistemas </w:t>
      </w:r>
      <w:r w:rsidRPr="001853DE">
        <w:rPr>
          <w:rFonts w:ascii="Century Gothic" w:eastAsia="Century Gothic" w:hAnsi="Century Gothic" w:cs="Century Gothic"/>
          <w:sz w:val="20"/>
          <w:szCs w:val="20"/>
        </w:rPr>
        <w:lastRenderedPageBreak/>
        <w:t>es su simplicidad en sus instalaciones e infraestructura y su fácil mantenimiento, debido a que no requieren de mano de obra especializada.</w:t>
      </w:r>
    </w:p>
    <w:p w14:paraId="37B385A7" w14:textId="77777777" w:rsidR="004920CB" w:rsidRPr="001853DE" w:rsidRDefault="004920CB" w:rsidP="004920CB">
      <w:pPr>
        <w:numPr>
          <w:ilvl w:val="0"/>
          <w:numId w:val="20"/>
        </w:numPr>
        <w:spacing w:line="276" w:lineRule="auto"/>
        <w:ind w:right="49"/>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Huertos.-</w:t>
      </w:r>
      <w:proofErr w:type="gramEnd"/>
      <w:r w:rsidRPr="001853DE">
        <w:rPr>
          <w:rFonts w:ascii="Century Gothic" w:eastAsia="Century Gothic" w:hAnsi="Century Gothic" w:cs="Century Gothic"/>
          <w:sz w:val="20"/>
          <w:szCs w:val="20"/>
        </w:rPr>
        <w:t xml:space="preserve"> Son sistemas integrados de producción, que combinan funciones físicas, económicas y sociales, están localizados generalmente en un área cercana a la vivienda de la familia. Entre las funciones físicas están el almacenamiento, lavado y secado de los alimentos. Entre las funciones económicas están las actividades productivas, como el huerto mixto, que incluye alimentos, árboles frutales, forraje, condimentos, plantas medicinales Los huertos producen una variedad de alimentos complementarios como vegetales, frutas, hortalizas, animales menores y otros productos, están dirigidos tanto al consumo familiar como a su comercialización. FAO, 2000.</w:t>
      </w:r>
    </w:p>
    <w:p w14:paraId="7D1B1C4D" w14:textId="77777777" w:rsidR="004920CB" w:rsidRPr="001853DE" w:rsidRDefault="004920CB" w:rsidP="004920CB">
      <w:pPr>
        <w:spacing w:line="276" w:lineRule="auto"/>
        <w:ind w:left="720" w:right="49"/>
        <w:jc w:val="both"/>
        <w:rPr>
          <w:rFonts w:ascii="Century Gothic" w:eastAsia="Century Gothic" w:hAnsi="Century Gothic" w:cs="Century Gothic"/>
          <w:sz w:val="20"/>
          <w:szCs w:val="20"/>
        </w:rPr>
      </w:pPr>
    </w:p>
    <w:p w14:paraId="14199E80" w14:textId="451289B4" w:rsidR="00EA6C23" w:rsidRPr="001853DE" w:rsidRDefault="00EA6C23" w:rsidP="004920CB">
      <w:pPr>
        <w:numPr>
          <w:ilvl w:val="1"/>
          <w:numId w:val="20"/>
        </w:num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Huerto en </w:t>
      </w:r>
      <w:proofErr w:type="gramStart"/>
      <w:r w:rsidRPr="001853DE">
        <w:rPr>
          <w:rFonts w:ascii="Century Gothic" w:eastAsia="Century Gothic" w:hAnsi="Century Gothic" w:cs="Century Gothic"/>
          <w:sz w:val="20"/>
          <w:szCs w:val="20"/>
        </w:rPr>
        <w:t>decadencia</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C</w:t>
      </w:r>
      <w:r w:rsidRPr="001853DE">
        <w:rPr>
          <w:rFonts w:ascii="Century Gothic" w:eastAsia="Century Gothic" w:hAnsi="Century Gothic" w:cs="Century Gothic"/>
          <w:sz w:val="20"/>
          <w:szCs w:val="20"/>
        </w:rPr>
        <w:t>uando la hortaliza se deja de trabajar, no se le dan los cuidados, por lo tanto, empieza a haber pérdidas en la producción.</w:t>
      </w:r>
    </w:p>
    <w:p w14:paraId="35E256F6" w14:textId="77777777" w:rsidR="004920CB" w:rsidRPr="001853DE" w:rsidRDefault="004920CB" w:rsidP="004920CB">
      <w:pPr>
        <w:spacing w:line="276" w:lineRule="auto"/>
        <w:ind w:left="720" w:right="49"/>
        <w:jc w:val="both"/>
        <w:rPr>
          <w:rFonts w:ascii="Century Gothic" w:eastAsia="Century Gothic" w:hAnsi="Century Gothic" w:cs="Century Gothic"/>
          <w:sz w:val="20"/>
          <w:szCs w:val="20"/>
        </w:rPr>
      </w:pPr>
    </w:p>
    <w:p w14:paraId="472EF9A0" w14:textId="02868D23" w:rsidR="00EA6C23" w:rsidRPr="001853DE" w:rsidRDefault="00EA6C23"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Huerto en </w:t>
      </w:r>
      <w:proofErr w:type="gramStart"/>
      <w:r w:rsidRPr="001853DE">
        <w:rPr>
          <w:rFonts w:ascii="Century Gothic" w:eastAsia="Century Gothic" w:hAnsi="Century Gothic" w:cs="Century Gothic"/>
          <w:sz w:val="20"/>
          <w:szCs w:val="20"/>
        </w:rPr>
        <w:t>desarrollo</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el tiempo que se requiere para llegar al punto de equilibrio en base a los cuidados que necesita la hortaliza para empezar a producir.</w:t>
      </w:r>
    </w:p>
    <w:p w14:paraId="702B5C4B" w14:textId="1F2609C5" w:rsidR="00EA6C23" w:rsidRPr="001853DE" w:rsidRDefault="00EA6C23" w:rsidP="004920CB">
      <w:pPr>
        <w:numPr>
          <w:ilvl w:val="1"/>
          <w:numId w:val="20"/>
        </w:numPr>
        <w:spacing w:after="20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Huerto en </w:t>
      </w:r>
      <w:proofErr w:type="gramStart"/>
      <w:r w:rsidRPr="001853DE">
        <w:rPr>
          <w:rFonts w:ascii="Century Gothic" w:eastAsia="Century Gothic" w:hAnsi="Century Gothic" w:cs="Century Gothic"/>
          <w:sz w:val="20"/>
          <w:szCs w:val="20"/>
        </w:rPr>
        <w:t>producción</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cuando la hortaliza comienza su vida productiva y genera una ganancia monetaria para el productor.</w:t>
      </w:r>
    </w:p>
    <w:p w14:paraId="4A809C09" w14:textId="1D1B8591"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 </w:t>
      </w:r>
      <w:proofErr w:type="gramStart"/>
      <w:r w:rsidRPr="001853DE">
        <w:rPr>
          <w:rFonts w:ascii="Century Gothic" w:eastAsia="Century Gothic" w:hAnsi="Century Gothic" w:cs="Century Gothic"/>
          <w:sz w:val="20"/>
          <w:szCs w:val="20"/>
        </w:rPr>
        <w:t>agrícola</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Los suelos utilizados para el cultivo de vegetales, repuntan las tierras rústicas que no estén efectivamente dedicadas a alguna otra actividad económica, Ley Agraria Federal, art.116</w:t>
      </w:r>
      <w:r w:rsidR="004920CB" w:rsidRPr="001853DE">
        <w:rPr>
          <w:rFonts w:ascii="Century Gothic" w:eastAsia="Century Gothic" w:hAnsi="Century Gothic" w:cs="Century Gothic"/>
          <w:sz w:val="20"/>
          <w:szCs w:val="20"/>
        </w:rPr>
        <w:t>.</w:t>
      </w:r>
    </w:p>
    <w:p w14:paraId="42EEE999"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628474BC" w14:textId="311EDBF6"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Tierras de </w:t>
      </w:r>
      <w:proofErr w:type="gramStart"/>
      <w:r w:rsidRPr="001853DE">
        <w:rPr>
          <w:rFonts w:ascii="Century Gothic" w:eastAsia="Century Gothic" w:hAnsi="Century Gothic" w:cs="Century Gothic"/>
          <w:sz w:val="20"/>
          <w:szCs w:val="20"/>
        </w:rPr>
        <w:t>temporal</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Terrenos en los que el agua necesaria para que los cultivos completen su ciclo vegetativo proviene exclusivamente de la precipitación pluvial. Compendio de estadística ambiental, 2009.</w:t>
      </w:r>
    </w:p>
    <w:p w14:paraId="0E7F4E8E"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44F55389" w14:textId="1DC2547D"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Tierras </w:t>
      </w:r>
      <w:proofErr w:type="gramStart"/>
      <w:r w:rsidRPr="001853DE">
        <w:rPr>
          <w:rFonts w:ascii="Century Gothic" w:eastAsia="Century Gothic" w:hAnsi="Century Gothic" w:cs="Century Gothic"/>
          <w:sz w:val="20"/>
          <w:szCs w:val="20"/>
        </w:rPr>
        <w:t>ejidales</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Las que han sido dotadas al núcleo de población ejidal o incorporadas al régimen ejidal.</w:t>
      </w:r>
    </w:p>
    <w:p w14:paraId="12928038"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194DA8D5" w14:textId="13562610"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Las Tierras </w:t>
      </w:r>
      <w:proofErr w:type="gramStart"/>
      <w:r w:rsidRPr="001853DE">
        <w:rPr>
          <w:rFonts w:ascii="Century Gothic" w:eastAsia="Century Gothic" w:hAnsi="Century Gothic" w:cs="Century Gothic"/>
          <w:sz w:val="20"/>
          <w:szCs w:val="20"/>
        </w:rPr>
        <w:t>Parcela</w:t>
      </w:r>
      <w:r w:rsidR="00FF16F9"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Son superficies asignadas por la asamblea a los integrantes de un ejido o comunidad; acto a partir del cual corresponde a los ejidatarios o comuneros su uso y disfrute en términos de la Ley Agraria, el reglamento interno o estatuto comunal.</w:t>
      </w:r>
    </w:p>
    <w:p w14:paraId="5352A79A"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24F4AFF0" w14:textId="601B0DAC"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Forestal.-</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 xml:space="preserve">stablecimiento, cultivo y manejo de vegetación forestal, cuyo objetivo principal es la producción de materias primas forestales destinadas a la comercialización directa, o bien, a la industrialización de las mismas. Representa un caso particular de la forestación, cuando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sta se hace con el propósito de producción comercial.  (SEMARNAT, 2019.)</w:t>
      </w:r>
    </w:p>
    <w:p w14:paraId="5A0E60BA"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74A1B7E7" w14:textId="77777777" w:rsidR="004920CB" w:rsidRPr="001853DE" w:rsidRDefault="00EA6C23" w:rsidP="004920CB">
      <w:pPr>
        <w:pStyle w:val="Prrafodelista"/>
        <w:numPr>
          <w:ilvl w:val="0"/>
          <w:numId w:val="20"/>
        </w:numPr>
        <w:ind w:right="49"/>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Granja.-</w:t>
      </w:r>
      <w:proofErr w:type="gramEnd"/>
      <w:r w:rsidRPr="001853DE">
        <w:rPr>
          <w:rFonts w:ascii="Century Gothic" w:eastAsia="Century Gothic" w:hAnsi="Century Gothic" w:cs="Century Gothic"/>
          <w:sz w:val="20"/>
          <w:szCs w:val="20"/>
        </w:rPr>
        <w:t xml:space="preserve"> Casa de campo con tierras de labor e instalaciones, como establos o corrales, para el ganado y animales domésticos, conjunto de instalaciones destinadas a la explotación avícola o ganadera.</w:t>
      </w:r>
    </w:p>
    <w:p w14:paraId="7B190E2D" w14:textId="77777777" w:rsidR="004920CB" w:rsidRPr="001853DE" w:rsidRDefault="004920CB" w:rsidP="004920CB">
      <w:pPr>
        <w:pStyle w:val="Prrafodelista"/>
        <w:ind w:right="49"/>
        <w:jc w:val="both"/>
        <w:rPr>
          <w:rFonts w:ascii="Century Gothic" w:eastAsia="Century Gothic" w:hAnsi="Century Gothic" w:cs="Century Gothic"/>
          <w:sz w:val="20"/>
          <w:szCs w:val="20"/>
        </w:rPr>
      </w:pPr>
    </w:p>
    <w:p w14:paraId="0B41DEE5" w14:textId="77777777" w:rsidR="00EA6C23" w:rsidRPr="001853DE" w:rsidRDefault="00EA6C23" w:rsidP="00B039E5">
      <w:pPr>
        <w:pStyle w:val="Prrafodelista"/>
        <w:numPr>
          <w:ilvl w:val="0"/>
          <w:numId w:val="20"/>
        </w:num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Uso </w:t>
      </w:r>
      <w:proofErr w:type="gramStart"/>
      <w:r w:rsidRPr="001853DE">
        <w:rPr>
          <w:rFonts w:ascii="Century Gothic" w:eastAsia="Century Gothic" w:hAnsi="Century Gothic" w:cs="Century Gothic"/>
          <w:sz w:val="20"/>
          <w:szCs w:val="20"/>
        </w:rPr>
        <w:t>agrícola.-</w:t>
      </w:r>
      <w:proofErr w:type="gramEnd"/>
      <w:r w:rsidRPr="001853DE">
        <w:rPr>
          <w:rFonts w:ascii="Century Gothic" w:eastAsia="Century Gothic" w:hAnsi="Century Gothic" w:cs="Century Gothic"/>
          <w:sz w:val="20"/>
          <w:szCs w:val="20"/>
        </w:rPr>
        <w:t xml:space="preserve"> Es aquel que se utiliza en el ámbito de la productividad para hacer referencia a un determinado tipo de suelo que es apto para todo tipo de cultivos y plantaciones.</w:t>
      </w:r>
    </w:p>
    <w:p w14:paraId="7910A51F" w14:textId="555C2686"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lastRenderedPageBreak/>
        <w:t xml:space="preserve">Artículo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determinar los </w:t>
      </w:r>
      <w:r w:rsidR="00FF16F9" w:rsidRPr="001853DE">
        <w:rPr>
          <w:rFonts w:ascii="Century Gothic" w:eastAsia="Century Gothic" w:hAnsi="Century Gothic" w:cs="Century Gothic"/>
          <w:sz w:val="20"/>
          <w:szCs w:val="20"/>
        </w:rPr>
        <w:t>V</w:t>
      </w:r>
      <w:r w:rsidRPr="001853DE">
        <w:rPr>
          <w:rFonts w:ascii="Century Gothic" w:eastAsia="Century Gothic" w:hAnsi="Century Gothic" w:cs="Century Gothic"/>
          <w:sz w:val="20"/>
          <w:szCs w:val="20"/>
        </w:rPr>
        <w:t xml:space="preserve">alores </w:t>
      </w:r>
      <w:r w:rsidR="00FF16F9" w:rsidRPr="001853DE">
        <w:rPr>
          <w:rFonts w:ascii="Century Gothic" w:eastAsia="Century Gothic" w:hAnsi="Century Gothic" w:cs="Century Gothic"/>
          <w:sz w:val="20"/>
          <w:szCs w:val="20"/>
        </w:rPr>
        <w:t>U</w:t>
      </w:r>
      <w:r w:rsidRPr="001853DE">
        <w:rPr>
          <w:rFonts w:ascii="Century Gothic" w:eastAsia="Century Gothic" w:hAnsi="Century Gothic" w:cs="Century Gothic"/>
          <w:sz w:val="20"/>
          <w:szCs w:val="20"/>
        </w:rPr>
        <w:t xml:space="preserve">nitarios de </w:t>
      </w:r>
      <w:r w:rsidR="00FF16F9"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xml:space="preserve"> para </w:t>
      </w:r>
      <w:r w:rsidR="00FF16F9" w:rsidRPr="001853DE">
        <w:rPr>
          <w:rFonts w:ascii="Century Gothic" w:eastAsia="Century Gothic" w:hAnsi="Century Gothic" w:cs="Century Gothic"/>
          <w:sz w:val="20"/>
          <w:szCs w:val="20"/>
        </w:rPr>
        <w:t>P</w:t>
      </w:r>
      <w:r w:rsidRPr="001853DE">
        <w:rPr>
          <w:rFonts w:ascii="Century Gothic" w:eastAsia="Century Gothic" w:hAnsi="Century Gothic" w:cs="Century Gothic"/>
          <w:sz w:val="20"/>
          <w:szCs w:val="20"/>
        </w:rPr>
        <w:t xml:space="preserve">redios </w:t>
      </w:r>
      <w:r w:rsidR="00FF16F9" w:rsidRPr="001853DE">
        <w:rPr>
          <w:rFonts w:ascii="Century Gothic" w:eastAsia="Century Gothic" w:hAnsi="Century Gothic" w:cs="Century Gothic"/>
          <w:sz w:val="20"/>
          <w:szCs w:val="20"/>
        </w:rPr>
        <w:t>S</w:t>
      </w:r>
      <w:r w:rsidRPr="001853DE">
        <w:rPr>
          <w:rFonts w:ascii="Century Gothic" w:eastAsia="Century Gothic" w:hAnsi="Century Gothic" w:cs="Century Gothic"/>
          <w:sz w:val="20"/>
          <w:szCs w:val="20"/>
        </w:rPr>
        <w:t xml:space="preserve">uburbanos y </w:t>
      </w:r>
      <w:r w:rsidR="00FF16F9" w:rsidRPr="001853DE">
        <w:rPr>
          <w:rFonts w:ascii="Century Gothic" w:eastAsia="Century Gothic" w:hAnsi="Century Gothic" w:cs="Century Gothic"/>
          <w:sz w:val="20"/>
          <w:szCs w:val="20"/>
        </w:rPr>
        <w:t>R</w:t>
      </w:r>
      <w:r w:rsidRPr="001853DE">
        <w:rPr>
          <w:rFonts w:ascii="Century Gothic" w:eastAsia="Century Gothic" w:hAnsi="Century Gothic" w:cs="Century Gothic"/>
          <w:sz w:val="20"/>
          <w:szCs w:val="20"/>
        </w:rPr>
        <w:t>ústicos en el municipio de Chihuahua, se tomarán en cuenta el uso actual del suelo (huertos, tierras de riego, temporal, forestal, eriazo, pastal (agostadero), parcelas, solares y zonas urbanas del medio rural) y la productividad de estos, así como en la infraestructura local con que cuentan.</w:t>
      </w:r>
    </w:p>
    <w:p w14:paraId="0E9B7D5E" w14:textId="41996311" w:rsidR="00EA6C23" w:rsidRPr="001853DE" w:rsidRDefault="00EA6C23" w:rsidP="009E3A11">
      <w:pPr>
        <w:spacing w:before="24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elementos para la valuación de predios suburbanos y rústicos son derivados del tipo de sistema de riego, topografía, accesibilidad al predio y pastales (agostadero).</w:t>
      </w:r>
    </w:p>
    <w:p w14:paraId="7E253039" w14:textId="52DF7030" w:rsidR="00EA6C23" w:rsidRPr="001853DE" w:rsidRDefault="00EA6C23" w:rsidP="00EA6C23">
      <w:pPr>
        <w:spacing w:before="24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los efectos de los valores unitarios exclusivamente para predios suburbanos y </w:t>
      </w:r>
      <w:r w:rsidR="009E3A11" w:rsidRPr="001853DE">
        <w:rPr>
          <w:rFonts w:ascii="Century Gothic" w:eastAsia="Century Gothic" w:hAnsi="Century Gothic" w:cs="Century Gothic"/>
          <w:sz w:val="20"/>
          <w:szCs w:val="20"/>
        </w:rPr>
        <w:t>rústicos</w:t>
      </w:r>
      <w:r w:rsidRPr="001853DE">
        <w:rPr>
          <w:rFonts w:ascii="Century Gothic" w:eastAsia="Century Gothic" w:hAnsi="Century Gothic" w:cs="Century Gothic"/>
          <w:sz w:val="20"/>
          <w:szCs w:val="20"/>
        </w:rPr>
        <w:t xml:space="preserve"> se entenderá por:</w:t>
      </w:r>
    </w:p>
    <w:p w14:paraId="73B7F9EF" w14:textId="21B4151B" w:rsidR="00EA6C23" w:rsidRPr="001853DE" w:rsidRDefault="00EA6C23" w:rsidP="00970947">
      <w:pPr>
        <w:numPr>
          <w:ilvl w:val="0"/>
          <w:numId w:val="10"/>
        </w:numPr>
        <w:spacing w:before="240" w:after="240"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Predios </w:t>
      </w:r>
      <w:proofErr w:type="gramStart"/>
      <w:r w:rsidRPr="001853DE">
        <w:rPr>
          <w:rFonts w:ascii="Century Gothic" w:eastAsia="Century Gothic" w:hAnsi="Century Gothic" w:cs="Century Gothic"/>
          <w:sz w:val="20"/>
          <w:szCs w:val="20"/>
        </w:rPr>
        <w:t>especiales</w:t>
      </w:r>
      <w:r w:rsidR="007F22B6"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Este tipo de predios se sujetarán de un estudio individual por parte del municipio, de acuerdo a su uso, infraestructura y destino. Entre otros, se consideran los dedicados a parques de recreo, cotos de caza, centros turísticos, los de valor histórico, artístico o cultural, reservaciones, así como los que no tengan utilización definida por parte de sus propietarios o prevista en la ley o el reglamento.</w:t>
      </w:r>
    </w:p>
    <w:p w14:paraId="73FC3025" w14:textId="2B9939B3" w:rsidR="00EA6C23" w:rsidRPr="001853DE" w:rsidRDefault="00EA6C23" w:rsidP="00970947">
      <w:pPr>
        <w:numPr>
          <w:ilvl w:val="0"/>
          <w:numId w:val="10"/>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Granja</w:t>
      </w:r>
      <w:r w:rsidR="007F22B6"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Casa de campo con tierras de labor e instalaciones, como establos o corrales, para el ganado y animales domésticos, conjunto de instalaciones destinadas a la explotación avícola o ganadera.</w:t>
      </w:r>
    </w:p>
    <w:p w14:paraId="2CCFF20E" w14:textId="77777777" w:rsidR="00EA6C23" w:rsidRPr="001853DE" w:rsidRDefault="00EA6C23" w:rsidP="00970947">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4085CB3E" w14:textId="595AC169" w:rsidR="00EA6C23" w:rsidRPr="001853DE" w:rsidRDefault="00EA6C23" w:rsidP="00970947">
      <w:pPr>
        <w:numPr>
          <w:ilvl w:val="0"/>
          <w:numId w:val="10"/>
        </w:numPr>
        <w:pBdr>
          <w:top w:val="nil"/>
          <w:left w:val="nil"/>
          <w:bottom w:val="nil"/>
          <w:right w:val="nil"/>
          <w:between w:val="nil"/>
        </w:pBdr>
        <w:spacing w:after="200"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Uso </w:t>
      </w:r>
      <w:proofErr w:type="gramStart"/>
      <w:r w:rsidRPr="001853DE">
        <w:rPr>
          <w:rFonts w:ascii="Century Gothic" w:eastAsia="Century Gothic" w:hAnsi="Century Gothic" w:cs="Century Gothic"/>
          <w:sz w:val="20"/>
          <w:szCs w:val="20"/>
        </w:rPr>
        <w:t>Agrícola</w:t>
      </w:r>
      <w:r w:rsidR="007F22B6" w:rsidRPr="001853DE">
        <w:rPr>
          <w:rFonts w:ascii="Century Gothic" w:eastAsia="Century Gothic" w:hAnsi="Century Gothic" w:cs="Century Gothic"/>
          <w:sz w:val="20"/>
          <w:szCs w:val="20"/>
        </w:rPr>
        <w:t>.-</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aquel que se utiliza en el ámbito de la productividad para hacer referencia a un determinado tipo de suelo que es apto para todo tipo de cultivos y plantaciones.</w:t>
      </w:r>
    </w:p>
    <w:p w14:paraId="67D2E04A" w14:textId="03D830AF"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Art</w:t>
      </w:r>
      <w:sdt>
        <w:sdtPr>
          <w:rPr>
            <w:rFonts w:ascii="Century Gothic" w:hAnsi="Century Gothic"/>
            <w:b/>
            <w:bCs w:val="0"/>
            <w:sz w:val="20"/>
            <w:szCs w:val="20"/>
          </w:rPr>
          <w:tag w:val="goog_rdk_108"/>
          <w:id w:val="-82149968"/>
        </w:sdtPr>
        <w:sdtEndPr/>
        <w:sdtContent/>
      </w:sdt>
      <w:r w:rsidRPr="001853DE">
        <w:rPr>
          <w:rFonts w:ascii="Century Gothic" w:eastAsia="Century Gothic" w:hAnsi="Century Gothic" w:cs="Century Gothic"/>
          <w:b/>
          <w:bCs w:val="0"/>
          <w:sz w:val="20"/>
          <w:szCs w:val="20"/>
        </w:rPr>
        <w:t xml:space="preserve">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los efectos de los valores unitarios exclusivamente para predios suburbanos y </w:t>
      </w:r>
      <w:r w:rsidR="009E3A11" w:rsidRPr="001853DE">
        <w:rPr>
          <w:rFonts w:ascii="Century Gothic" w:eastAsia="Century Gothic" w:hAnsi="Century Gothic" w:cs="Century Gothic"/>
          <w:sz w:val="20"/>
          <w:szCs w:val="20"/>
        </w:rPr>
        <w:t>rústicos</w:t>
      </w:r>
      <w:r w:rsidRPr="001853DE">
        <w:rPr>
          <w:rFonts w:ascii="Century Gothic" w:eastAsia="Century Gothic" w:hAnsi="Century Gothic" w:cs="Century Gothic"/>
          <w:sz w:val="20"/>
          <w:szCs w:val="20"/>
        </w:rPr>
        <w:t xml:space="preserve"> se entenderá por y clasificará solares:</w:t>
      </w:r>
    </w:p>
    <w:p w14:paraId="1FF35DC3" w14:textId="77777777" w:rsidR="00EA6C23" w:rsidRPr="001853DE" w:rsidRDefault="000C2D05" w:rsidP="00EA6C23">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109"/>
          <w:id w:val="-1153134399"/>
        </w:sdtPr>
        <w:sdtEndPr/>
        <w:sdtContent/>
      </w:sdt>
      <w:sdt>
        <w:sdtPr>
          <w:rPr>
            <w:rFonts w:ascii="Century Gothic" w:hAnsi="Century Gothic"/>
            <w:sz w:val="20"/>
            <w:szCs w:val="20"/>
          </w:rPr>
          <w:tag w:val="goog_rdk_110"/>
          <w:id w:val="-1397430062"/>
        </w:sdtPr>
        <w:sdtEndPr/>
        <w:sdtContent/>
      </w:sdt>
    </w:p>
    <w:p w14:paraId="5660C460" w14:textId="77777777" w:rsidR="00EA6C23" w:rsidRPr="001853DE" w:rsidRDefault="00EA6C23" w:rsidP="001B3F34">
      <w:pPr>
        <w:numPr>
          <w:ilvl w:val="0"/>
          <w:numId w:val="8"/>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Habitacional: Espacio territorial determinado y delimitado, en donde se asientan un conjunto de viviendas que gozan de una serie de bienes y servicios.</w:t>
      </w:r>
    </w:p>
    <w:p w14:paraId="595A7C1A" w14:textId="77777777" w:rsidR="00EA6C23" w:rsidRPr="001853DE" w:rsidRDefault="00EA6C23" w:rsidP="001B3F34">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7F57DA7E" w14:textId="77777777" w:rsidR="00EA6C23" w:rsidRPr="001853DE" w:rsidRDefault="00EA6C23" w:rsidP="001B3F34">
      <w:pPr>
        <w:numPr>
          <w:ilvl w:val="0"/>
          <w:numId w:val="8"/>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Comercial: Este tipo de suelo está destinado a comercios, almacenes, y cualquier otra infraestructura relacionada con el comercio. Este tipo de terreno se utiliza comúnmente para edificios de oficinas, restaurantes, tiendas y otros negocios.</w:t>
      </w:r>
    </w:p>
    <w:p w14:paraId="686606F0" w14:textId="77777777" w:rsidR="00EA6C23" w:rsidRPr="001853DE" w:rsidRDefault="00EA6C23" w:rsidP="001B3F34">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2D250612" w14:textId="77777777" w:rsidR="00EA6C23" w:rsidRPr="001853DE" w:rsidRDefault="00EA6C23" w:rsidP="001B3F34">
      <w:pPr>
        <w:numPr>
          <w:ilvl w:val="0"/>
          <w:numId w:val="8"/>
        </w:numPr>
        <w:pBdr>
          <w:top w:val="nil"/>
          <w:left w:val="nil"/>
          <w:bottom w:val="nil"/>
          <w:right w:val="nil"/>
          <w:between w:val="nil"/>
        </w:pBdr>
        <w:spacing w:after="200" w:line="276" w:lineRule="auto"/>
        <w:ind w:left="567" w:right="49" w:hanging="141"/>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Industrial: El suelo de uso industrial pueden ser naves industriales, algún tipo de ensambladora o de producción de alimentos. Para este uso, la tierra debe tener unas características específicas que se deben considerar, por el tipo de residuos peligrosos.</w:t>
      </w:r>
    </w:p>
    <w:p w14:paraId="0066B510"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7F3CD617" w14:textId="2CFC4B03"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Las Tierras Ejidales en Zonas Urbanas son los terrenos de un ejido se encuentren ubicados en el área de crecimiento de un centro de población, los núcleos de población ejidal podrán beneficiarse de la urbanización de sus tierras. En todo caso, la incorporación de las tierras ejidales al desarrollo urbano deberá sujetarse a las leyes, reglamentos y planes vigentes en materia de asentamientos humanos.</w:t>
      </w:r>
    </w:p>
    <w:p w14:paraId="5BEE21CC" w14:textId="77777777" w:rsidR="009E3A11" w:rsidRPr="001853DE" w:rsidRDefault="009E3A11" w:rsidP="00EA6C23">
      <w:pPr>
        <w:spacing w:line="276" w:lineRule="auto"/>
        <w:ind w:right="49"/>
        <w:jc w:val="both"/>
        <w:rPr>
          <w:rFonts w:ascii="Century Gothic" w:eastAsia="Century Gothic" w:hAnsi="Century Gothic" w:cs="Century Gothic"/>
          <w:sz w:val="20"/>
          <w:szCs w:val="20"/>
        </w:rPr>
      </w:pPr>
    </w:p>
    <w:p w14:paraId="5993777C"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Las Tierras Ejidales están sujetas a las disposiciones relativas de la Ley Agraria las que han sido dotadas al núcleo de población ejidal o incorporadas al régimen ejidal.</w:t>
      </w:r>
    </w:p>
    <w:p w14:paraId="095BAADD"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1CB69975"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lastRenderedPageBreak/>
        <w:t>Las tierras ejidales por su destino se dividen en:</w:t>
      </w:r>
    </w:p>
    <w:p w14:paraId="2429E7AF"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76A9F7AB" w14:textId="77777777" w:rsidR="00EA6C23" w:rsidRPr="001853DE" w:rsidRDefault="00EA6C23" w:rsidP="00EA6C23">
      <w:pPr>
        <w:spacing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Tierras para el asentamiento humano; </w:t>
      </w:r>
    </w:p>
    <w:p w14:paraId="718F45D1" w14:textId="77777777" w:rsidR="00EA6C23" w:rsidRPr="001853DE" w:rsidRDefault="00EA6C23" w:rsidP="00EA6C23">
      <w:pPr>
        <w:spacing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Tierras de uso común; y</w:t>
      </w:r>
    </w:p>
    <w:p w14:paraId="207655F1" w14:textId="77777777" w:rsidR="00EA6C23" w:rsidRPr="001853DE" w:rsidRDefault="00EA6C23" w:rsidP="00EA6C23">
      <w:pPr>
        <w:spacing w:after="200" w:line="276" w:lineRule="auto"/>
        <w:ind w:left="708"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Tierras parceladas.</w:t>
      </w:r>
    </w:p>
    <w:p w14:paraId="76CBD17E" w14:textId="7064766B"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Para la localización, deslinde y fraccionamiento de la zona de urbanización y su reserva de crecimiento, se requerirá la intervención de las autoridades municipales correspondientes y se observarán las normas técnicas que emita la Secretaría de Medio Ambiente y Recursos Naturales. Cuando la asamblea constituya la zona de urbanización y su reserva de crecimiento, separará las superficies necesarias para los servicios públicos de la comunidad. </w:t>
      </w:r>
    </w:p>
    <w:p w14:paraId="0430D1E7"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5FF13999" w14:textId="35F3CC9E"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7</w:t>
      </w:r>
      <w:r w:rsidR="002E1885" w:rsidRPr="001853DE">
        <w:rPr>
          <w:rFonts w:ascii="Century Gothic" w:eastAsia="Century Gothic" w:hAnsi="Century Gothic" w:cs="Century Gothic"/>
          <w:b/>
          <w:bCs w:val="0"/>
          <w:sz w:val="20"/>
          <w:szCs w:val="20"/>
        </w:rPr>
        <w:t>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solares serán de propiedad plena de sus titulares. Todo ejidatario tendrá derecho a recibir gratuitamente un solar al constituirse, cuando ello sea posible, la zona de urbanización. La extensión del solar se determinará por la asamblea, con la participación del municipio correspondiente, de conformidad con las leyes aplicables en materia de fraccionamientos y atendiendo a las características, usos y costumbres de cada región.</w:t>
      </w:r>
    </w:p>
    <w:p w14:paraId="443B82A4"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3A0FA22C" w14:textId="2E0E41E5"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2E1885" w:rsidRPr="001853DE">
        <w:rPr>
          <w:rFonts w:ascii="Century Gothic" w:eastAsia="Century Gothic" w:hAnsi="Century Gothic" w:cs="Century Gothic"/>
          <w:b/>
          <w:bCs w:val="0"/>
          <w:sz w:val="20"/>
          <w:szCs w:val="20"/>
        </w:rPr>
        <w:t>80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Queda prohibida la urbanización de las tierras ejidales que se ubiquen en áreas naturales protegidas, incluyendo las zonas de preservación ecológica de los centros de población, cuando se contraponga a lo previsto en la declaratoria respectiva.</w:t>
      </w:r>
    </w:p>
    <w:p w14:paraId="04CD4E9A" w14:textId="77777777" w:rsidR="00EA6C23" w:rsidRPr="001853DE" w:rsidRDefault="00EA6C23" w:rsidP="00EA6C23">
      <w:pPr>
        <w:spacing w:line="276" w:lineRule="auto"/>
        <w:ind w:right="49"/>
        <w:jc w:val="both"/>
        <w:rPr>
          <w:rFonts w:ascii="Century Gothic" w:eastAsia="Century Gothic" w:hAnsi="Century Gothic" w:cs="Century Gothic"/>
          <w:sz w:val="20"/>
          <w:szCs w:val="20"/>
        </w:rPr>
      </w:pPr>
    </w:p>
    <w:p w14:paraId="534D0A8A" w14:textId="26AFEFE3" w:rsidR="00EA6C23" w:rsidRPr="001853DE" w:rsidRDefault="00EA6C23" w:rsidP="00EA6C23">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1</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En toda enajenación de terrenos ejidales ubicados en las áreas declaradas reservadas para el crecimiento de un centro de población, de conformidad con los planes de desarrollo urbano municipal, en favor de personas ajenas al ejido, se deberá respetar el derecho de preferencia de los gobiernos de los estados y municipios establecido por la Ley General de Asentamientos Humanos, Ordenamiento Territorial y Desarrollo Urbano.</w:t>
      </w:r>
    </w:p>
    <w:p w14:paraId="4D9A2A7F" w14:textId="77777777" w:rsidR="009E3A11" w:rsidRPr="001853DE" w:rsidRDefault="009E3A11" w:rsidP="00EA6C23">
      <w:pPr>
        <w:spacing w:line="276" w:lineRule="auto"/>
        <w:ind w:right="49"/>
        <w:jc w:val="both"/>
        <w:rPr>
          <w:rFonts w:ascii="Century Gothic" w:eastAsia="Century Gothic" w:hAnsi="Century Gothic" w:cs="Century Gothic"/>
          <w:sz w:val="20"/>
          <w:szCs w:val="20"/>
        </w:rPr>
      </w:pPr>
    </w:p>
    <w:p w14:paraId="2E5D263A" w14:textId="00BABC47" w:rsidR="00320FE9" w:rsidRPr="001853DE" w:rsidRDefault="009E3A11" w:rsidP="00320FE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2</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w:t>
      </w:r>
      <w:r w:rsidR="00320FE9" w:rsidRPr="001853DE">
        <w:rPr>
          <w:rFonts w:ascii="Century Gothic" w:eastAsia="Century Gothic" w:hAnsi="Century Gothic" w:cs="Century Gothic"/>
          <w:sz w:val="20"/>
          <w:szCs w:val="20"/>
        </w:rPr>
        <w:t>El factor de agostadero es inversamente proporcional al índice de agostadero; es decir, si el índice de agostadero disminuye aumenta el valor del predio y si este aumenta el valor del predio disminuye.</w:t>
      </w:r>
    </w:p>
    <w:p w14:paraId="46903B9D" w14:textId="77777777" w:rsidR="00320FE9" w:rsidRPr="001853DE" w:rsidRDefault="00320FE9" w:rsidP="00320FE9">
      <w:pPr>
        <w:spacing w:line="276" w:lineRule="auto"/>
        <w:ind w:right="49"/>
        <w:jc w:val="both"/>
        <w:rPr>
          <w:rFonts w:ascii="Century Gothic" w:eastAsia="Century Gothic" w:hAnsi="Century Gothic" w:cs="Century Gothic"/>
          <w:sz w:val="20"/>
          <w:szCs w:val="20"/>
        </w:rPr>
      </w:pPr>
    </w:p>
    <w:p w14:paraId="264BC6E2" w14:textId="555A1775" w:rsidR="00320FE9" w:rsidRPr="001853DE" w:rsidRDefault="00320FE9" w:rsidP="00320FE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Para poder considerar válido el factor de agostadero de determinado predio deberá ser mediante documento oficial anexo expedido por la Secretaría de Agricultura, Ganadería, Desarrollo Rural, Pesca y Alimentación. (</w:t>
      </w:r>
      <w:r w:rsidR="00E23A88">
        <w:rPr>
          <w:rFonts w:ascii="Century Gothic" w:eastAsia="Century Gothic" w:hAnsi="Century Gothic" w:cs="Century Gothic"/>
          <w:sz w:val="20"/>
          <w:szCs w:val="20"/>
        </w:rPr>
        <w:t>SADER</w:t>
      </w:r>
      <w:r w:rsidRPr="001853DE">
        <w:rPr>
          <w:rFonts w:ascii="Century Gothic" w:eastAsia="Century Gothic" w:hAnsi="Century Gothic" w:cs="Century Gothic"/>
          <w:sz w:val="20"/>
          <w:szCs w:val="20"/>
        </w:rPr>
        <w:t>)</w:t>
      </w:r>
    </w:p>
    <w:p w14:paraId="4419A591" w14:textId="77777777" w:rsidR="00320FE9" w:rsidRPr="001853DE" w:rsidRDefault="00320FE9" w:rsidP="00320FE9">
      <w:pPr>
        <w:spacing w:line="276" w:lineRule="auto"/>
        <w:ind w:right="49"/>
        <w:jc w:val="both"/>
        <w:rPr>
          <w:rFonts w:ascii="Century Gothic" w:eastAsia="Century Gothic" w:hAnsi="Century Gothic" w:cs="Century Gothic"/>
          <w:sz w:val="20"/>
          <w:szCs w:val="20"/>
        </w:rPr>
      </w:pPr>
    </w:p>
    <w:p w14:paraId="26F180DF" w14:textId="7345FCE3" w:rsidR="00320FE9" w:rsidRPr="001853DE" w:rsidRDefault="00320FE9" w:rsidP="00320FE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Para la consulta de los Índices de agostadero deberá consultarse la página web de la </w:t>
      </w:r>
      <w:r w:rsidR="00E23A88">
        <w:rPr>
          <w:rFonts w:ascii="Century Gothic" w:eastAsia="Century Gothic" w:hAnsi="Century Gothic" w:cs="Century Gothic"/>
          <w:sz w:val="20"/>
          <w:szCs w:val="20"/>
        </w:rPr>
        <w:t>SADER</w:t>
      </w:r>
      <w:r w:rsidRPr="001853DE">
        <w:rPr>
          <w:rFonts w:ascii="Century Gothic" w:eastAsia="Century Gothic" w:hAnsi="Century Gothic" w:cs="Century Gothic"/>
          <w:sz w:val="20"/>
          <w:szCs w:val="20"/>
        </w:rPr>
        <w:t>.</w:t>
      </w:r>
    </w:p>
    <w:p w14:paraId="19E9B2A5" w14:textId="77777777" w:rsidR="009E3A11" w:rsidRPr="001853DE" w:rsidRDefault="00320FE9" w:rsidP="00320FE9">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Se utilizará un factor que afecte el costo unitario del terreno de acuerdo con la siguiente fórmula:</w:t>
      </w:r>
    </w:p>
    <w:p w14:paraId="3577304B" w14:textId="77777777" w:rsidR="00320FE9" w:rsidRPr="001853DE" w:rsidRDefault="00320FE9" w:rsidP="00320FE9">
      <w:pPr>
        <w:spacing w:line="276" w:lineRule="auto"/>
        <w:ind w:right="49"/>
        <w:jc w:val="both"/>
        <w:rPr>
          <w:rFonts w:ascii="Century Gothic" w:eastAsia="Century Gothic" w:hAnsi="Century Gothic" w:cs="Century Gothic"/>
          <w:b/>
          <w:sz w:val="20"/>
          <w:szCs w:val="20"/>
        </w:rPr>
      </w:pPr>
    </w:p>
    <w:tbl>
      <w:tblPr>
        <w:tblStyle w:val="aff7"/>
        <w:tblW w:w="98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005"/>
      </w:tblGrid>
      <w:tr w:rsidR="00890637" w:rsidRPr="001853DE" w14:paraId="03F54C03" w14:textId="77777777" w:rsidTr="001B3F34">
        <w:tc>
          <w:tcPr>
            <w:tcW w:w="2835" w:type="dxa"/>
          </w:tcPr>
          <w:p w14:paraId="38848A9C" w14:textId="77777777" w:rsidR="00320FE9" w:rsidRPr="001853DE" w:rsidRDefault="00320FE9" w:rsidP="00C97222">
            <w:pPr>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FÓRMULA</w:t>
            </w:r>
          </w:p>
        </w:tc>
        <w:tc>
          <w:tcPr>
            <w:tcW w:w="7005" w:type="dxa"/>
          </w:tcPr>
          <w:p w14:paraId="4FC64296" w14:textId="77777777" w:rsidR="00320FE9" w:rsidRPr="001853DE" w:rsidRDefault="00320FE9" w:rsidP="00C97222">
            <w:pPr>
              <w:jc w:val="center"/>
              <w:rPr>
                <w:rFonts w:ascii="Century Gothic" w:eastAsia="Century Gothic" w:hAnsi="Century Gothic" w:cs="Century Gothic"/>
                <w:b/>
                <w:bCs w:val="0"/>
                <w:sz w:val="20"/>
                <w:szCs w:val="20"/>
              </w:rPr>
            </w:pPr>
            <w:r w:rsidRPr="001853DE">
              <w:rPr>
                <w:rFonts w:ascii="Century Gothic" w:eastAsia="Century Gothic" w:hAnsi="Century Gothic" w:cs="Century Gothic"/>
                <w:b/>
                <w:bCs w:val="0"/>
                <w:sz w:val="20"/>
                <w:szCs w:val="20"/>
              </w:rPr>
              <w:t>DESCRIPCIÓN</w:t>
            </w:r>
          </w:p>
        </w:tc>
      </w:tr>
      <w:tr w:rsidR="00890637" w:rsidRPr="001853DE" w14:paraId="17EC9F61" w14:textId="77777777" w:rsidTr="001B3F34">
        <w:trPr>
          <w:trHeight w:val="1043"/>
        </w:trPr>
        <w:tc>
          <w:tcPr>
            <w:tcW w:w="2835" w:type="dxa"/>
            <w:vAlign w:val="center"/>
          </w:tcPr>
          <w:p w14:paraId="7471C88F" w14:textId="35627ABC" w:rsidR="00320FE9" w:rsidRPr="001853DE" w:rsidRDefault="00320FE9" w:rsidP="001B3F34">
            <w:pPr>
              <w:ind w:left="-270" w:firstLine="270"/>
              <w:jc w:val="center"/>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 Fago=</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IAPMCH (13.73)</m:t>
                    </m:r>
                  </m:num>
                  <m:den>
                    <m:r>
                      <w:rPr>
                        <w:rFonts w:ascii="Cambria Math" w:eastAsia="Cambria Math" w:hAnsi="Cambria Math" w:cs="Cambria Math"/>
                        <w:sz w:val="20"/>
                        <w:szCs w:val="20"/>
                      </w:rPr>
                      <m:t>IAPR</m:t>
                    </m:r>
                  </m:den>
                </m:f>
              </m:oMath>
            </m:oMathPara>
          </w:p>
        </w:tc>
        <w:tc>
          <w:tcPr>
            <w:tcW w:w="7005" w:type="dxa"/>
          </w:tcPr>
          <w:p w14:paraId="4C27FC00" w14:textId="33C28E14" w:rsidR="00320FE9" w:rsidRPr="001853DE" w:rsidRDefault="006E6222" w:rsidP="001B3F34">
            <w:pPr>
              <w:spacing w:line="276" w:lineRule="auto"/>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F</w:t>
            </w:r>
            <w:r w:rsidR="00320FE9" w:rsidRPr="001853DE">
              <w:rPr>
                <w:rFonts w:ascii="Century Gothic" w:eastAsia="Century Gothic" w:hAnsi="Century Gothic" w:cs="Century Gothic"/>
                <w:sz w:val="20"/>
                <w:szCs w:val="20"/>
              </w:rPr>
              <w:t>ago.-</w:t>
            </w:r>
            <w:proofErr w:type="gramEnd"/>
            <w:r w:rsidR="00320FE9" w:rsidRPr="001853DE">
              <w:rPr>
                <w:rFonts w:ascii="Century Gothic" w:eastAsia="Century Gothic" w:hAnsi="Century Gothic" w:cs="Century Gothic"/>
                <w:sz w:val="20"/>
                <w:szCs w:val="20"/>
              </w:rPr>
              <w:t xml:space="preserve"> Factor de agostadero</w:t>
            </w:r>
          </w:p>
          <w:p w14:paraId="34FB7520" w14:textId="225F7515" w:rsidR="00320FE9" w:rsidRPr="001853DE" w:rsidRDefault="00320FE9" w:rsidP="001B3F34">
            <w:pPr>
              <w:spacing w:line="276" w:lineRule="auto"/>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IAPMCH.-</w:t>
            </w:r>
            <w:proofErr w:type="gramEnd"/>
            <w:r w:rsidRPr="001853DE">
              <w:rPr>
                <w:rFonts w:ascii="Century Gothic" w:eastAsia="Century Gothic" w:hAnsi="Century Gothic" w:cs="Century Gothic"/>
                <w:sz w:val="20"/>
                <w:szCs w:val="20"/>
              </w:rPr>
              <w:t xml:space="preserve"> El índice de agostadero promedio o ponderado para el </w:t>
            </w:r>
            <w:r w:rsidR="00E23A88">
              <w:rPr>
                <w:rFonts w:ascii="Century Gothic" w:eastAsia="Century Gothic" w:hAnsi="Century Gothic" w:cs="Century Gothic"/>
                <w:sz w:val="20"/>
                <w:szCs w:val="20"/>
              </w:rPr>
              <w:t>M</w:t>
            </w:r>
            <w:r w:rsidRPr="001853DE">
              <w:rPr>
                <w:rFonts w:ascii="Century Gothic" w:eastAsia="Century Gothic" w:hAnsi="Century Gothic" w:cs="Century Gothic"/>
                <w:sz w:val="20"/>
                <w:szCs w:val="20"/>
              </w:rPr>
              <w:t>unicipio de Chihuahua es de 13.73.</w:t>
            </w:r>
          </w:p>
          <w:p w14:paraId="2DC92065" w14:textId="0F70008A" w:rsidR="00320FE9" w:rsidRPr="001853DE" w:rsidRDefault="00320FE9" w:rsidP="001B3F34">
            <w:pPr>
              <w:spacing w:line="276" w:lineRule="auto"/>
              <w:jc w:val="both"/>
              <w:rPr>
                <w:rFonts w:ascii="Century Gothic" w:eastAsia="Century Gothic" w:hAnsi="Century Gothic" w:cs="Century Gothic"/>
                <w:sz w:val="20"/>
                <w:szCs w:val="20"/>
              </w:rPr>
            </w:pPr>
            <w:proofErr w:type="gramStart"/>
            <w:r w:rsidRPr="001853DE">
              <w:rPr>
                <w:rFonts w:ascii="Century Gothic" w:eastAsia="Century Gothic" w:hAnsi="Century Gothic" w:cs="Century Gothic"/>
                <w:sz w:val="20"/>
                <w:szCs w:val="20"/>
              </w:rPr>
              <w:t>IAPR.-</w:t>
            </w:r>
            <w:proofErr w:type="gramEnd"/>
            <w:r w:rsidRPr="001853DE">
              <w:rPr>
                <w:rFonts w:ascii="Century Gothic" w:eastAsia="Century Gothic" w:hAnsi="Century Gothic" w:cs="Century Gothic"/>
                <w:sz w:val="20"/>
                <w:szCs w:val="20"/>
              </w:rPr>
              <w:t xml:space="preserve"> </w:t>
            </w:r>
            <w:r w:rsidR="00E23A88">
              <w:rPr>
                <w:rFonts w:ascii="Century Gothic" w:eastAsia="Century Gothic" w:hAnsi="Century Gothic" w:cs="Century Gothic"/>
                <w:sz w:val="20"/>
                <w:szCs w:val="20"/>
              </w:rPr>
              <w:t>E</w:t>
            </w:r>
            <w:r w:rsidRPr="001853DE">
              <w:rPr>
                <w:rFonts w:ascii="Century Gothic" w:eastAsia="Century Gothic" w:hAnsi="Century Gothic" w:cs="Century Gothic"/>
                <w:sz w:val="20"/>
                <w:szCs w:val="20"/>
              </w:rPr>
              <w:t>s el índice de agostadero del predio a valuar.</w:t>
            </w:r>
          </w:p>
        </w:tc>
      </w:tr>
    </w:tbl>
    <w:p w14:paraId="6BAB1A29" w14:textId="77777777" w:rsidR="00320FE9" w:rsidRPr="001853DE" w:rsidRDefault="00320FE9" w:rsidP="00320FE9">
      <w:pPr>
        <w:spacing w:line="276" w:lineRule="auto"/>
        <w:ind w:right="49"/>
        <w:jc w:val="both"/>
        <w:rPr>
          <w:rFonts w:ascii="Century Gothic" w:eastAsia="Century Gothic" w:hAnsi="Century Gothic" w:cs="Century Gothic"/>
          <w:b/>
          <w:sz w:val="20"/>
          <w:szCs w:val="20"/>
        </w:rPr>
      </w:pPr>
    </w:p>
    <w:p w14:paraId="1E179381" w14:textId="77777777" w:rsidR="00320FE9" w:rsidRPr="001853DE" w:rsidRDefault="00320FE9" w:rsidP="00EA6C23">
      <w:pPr>
        <w:spacing w:line="276" w:lineRule="auto"/>
        <w:ind w:right="49"/>
        <w:jc w:val="both"/>
        <w:rPr>
          <w:rFonts w:ascii="Century Gothic" w:hAnsi="Century Gothic"/>
          <w:sz w:val="20"/>
          <w:szCs w:val="20"/>
        </w:rPr>
      </w:pPr>
      <w:bookmarkStart w:id="76" w:name="_heading=h.sfle3m6u0sfn" w:colFirst="0" w:colLast="0"/>
      <w:bookmarkEnd w:id="76"/>
    </w:p>
    <w:p w14:paraId="0982720A" w14:textId="07A49F66" w:rsidR="00EA6C23" w:rsidRPr="001853DE" w:rsidRDefault="00EA6C23" w:rsidP="009F7752">
      <w:pPr>
        <w:pStyle w:val="Ttulo1"/>
        <w:spacing w:line="276" w:lineRule="auto"/>
        <w:ind w:right="49"/>
        <w:jc w:val="center"/>
        <w:rPr>
          <w:rFonts w:ascii="Century Gothic" w:eastAsia="Century Gothic" w:hAnsi="Century Gothic" w:cs="Century Gothic"/>
          <w:b/>
          <w:color w:val="auto"/>
          <w:sz w:val="20"/>
          <w:szCs w:val="20"/>
          <w:highlight w:val="red"/>
        </w:rPr>
      </w:pPr>
      <w:bookmarkStart w:id="77" w:name="_heading=h.39swzecfetla" w:colFirst="0" w:colLast="0"/>
      <w:bookmarkStart w:id="78" w:name="_heading=h.8m181ty9in1" w:colFirst="0" w:colLast="0"/>
      <w:bookmarkStart w:id="79" w:name="_Toc152244377"/>
      <w:bookmarkEnd w:id="77"/>
      <w:bookmarkEnd w:id="78"/>
      <w:r w:rsidRPr="001853DE">
        <w:rPr>
          <w:rFonts w:ascii="Century Gothic" w:eastAsia="Century Gothic" w:hAnsi="Century Gothic" w:cs="Century Gothic"/>
          <w:b/>
          <w:color w:val="auto"/>
          <w:sz w:val="20"/>
          <w:szCs w:val="20"/>
        </w:rPr>
        <w:lastRenderedPageBreak/>
        <w:t>CAPÍTULO SEGUNDO</w:t>
      </w:r>
      <w:bookmarkEnd w:id="79"/>
    </w:p>
    <w:p w14:paraId="6C5DA99F" w14:textId="4E6EB7B4" w:rsidR="00EA6C23" w:rsidRPr="001853DE" w:rsidRDefault="00EA6C23" w:rsidP="009F7752">
      <w:pPr>
        <w:pStyle w:val="Ttulo2"/>
        <w:spacing w:line="276" w:lineRule="auto"/>
        <w:ind w:right="49"/>
        <w:jc w:val="center"/>
        <w:rPr>
          <w:rFonts w:ascii="Century Gothic" w:eastAsia="Century Gothic" w:hAnsi="Century Gothic" w:cs="Century Gothic"/>
          <w:color w:val="auto"/>
          <w:sz w:val="20"/>
          <w:szCs w:val="20"/>
        </w:rPr>
      </w:pPr>
      <w:bookmarkStart w:id="80" w:name="_Toc152244378"/>
      <w:r w:rsidRPr="001853DE">
        <w:rPr>
          <w:rFonts w:ascii="Century Gothic" w:eastAsia="Century Gothic" w:hAnsi="Century Gothic" w:cs="Century Gothic"/>
          <w:color w:val="auto"/>
          <w:sz w:val="20"/>
          <w:szCs w:val="20"/>
        </w:rPr>
        <w:t>ESTRUCTURA DE LA TABLA DE VALORES UNITARIOS DE PREDIO SUBURBANO</w:t>
      </w:r>
      <w:bookmarkEnd w:id="80"/>
    </w:p>
    <w:p w14:paraId="6041173F" w14:textId="77777777" w:rsidR="00EA6C23" w:rsidRPr="001853DE" w:rsidRDefault="00EA6C23" w:rsidP="00EA6C23">
      <w:pPr>
        <w:spacing w:line="276" w:lineRule="auto"/>
        <w:ind w:right="49"/>
        <w:jc w:val="both"/>
        <w:rPr>
          <w:rFonts w:ascii="Century Gothic" w:hAnsi="Century Gothic"/>
          <w:sz w:val="20"/>
          <w:szCs w:val="20"/>
        </w:rPr>
      </w:pPr>
    </w:p>
    <w:p w14:paraId="0B9E5EE2" w14:textId="1A83FB29" w:rsidR="00EA6C23" w:rsidRPr="001853DE" w:rsidRDefault="00EA6C23" w:rsidP="00EA6C23">
      <w:pPr>
        <w:spacing w:line="276" w:lineRule="auto"/>
        <w:ind w:right="49"/>
        <w:jc w:val="both"/>
        <w:rPr>
          <w:rFonts w:ascii="Century Gothic" w:hAnsi="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3</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Suburbano se realizará de la siguiente manera:</w:t>
      </w:r>
    </w:p>
    <w:p w14:paraId="1EEA2F2D" w14:textId="321A21E5" w:rsidR="00C528C6" w:rsidRPr="001853DE" w:rsidRDefault="00C528C6" w:rsidP="00EA6C23">
      <w:pPr>
        <w:spacing w:line="276" w:lineRule="auto"/>
        <w:ind w:right="49"/>
        <w:jc w:val="both"/>
        <w:rPr>
          <w:rFonts w:ascii="Century Gothic" w:eastAsia="Century Gothic" w:hAnsi="Century Gothic" w:cs="Century Gothic"/>
          <w:sz w:val="20"/>
          <w:szCs w:val="20"/>
        </w:rPr>
      </w:pPr>
    </w:p>
    <w:p w14:paraId="1270ED82" w14:textId="6CF1C250" w:rsidR="00EA6C23" w:rsidRPr="001853DE" w:rsidRDefault="00D62839" w:rsidP="007A0DBE">
      <w:pPr>
        <w:spacing w:line="276" w:lineRule="auto"/>
        <w:ind w:right="49"/>
        <w:jc w:val="both"/>
        <w:rPr>
          <w:rFonts w:ascii="Century Gothic" w:eastAsia="Century Gothic" w:hAnsi="Century Gothic" w:cs="Century Gothic"/>
          <w:sz w:val="20"/>
          <w:szCs w:val="20"/>
        </w:rPr>
      </w:pPr>
      <w:r w:rsidRPr="00D62839">
        <w:rPr>
          <w:rFonts w:eastAsia="Century Gothic"/>
          <w:noProof/>
        </w:rPr>
        <w:drawing>
          <wp:inline distT="0" distB="0" distL="0" distR="0" wp14:anchorId="4DB3EA04" wp14:editId="6B017609">
            <wp:extent cx="6332220" cy="15627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2220" cy="1562735"/>
                    </a:xfrm>
                    <a:prstGeom prst="rect">
                      <a:avLst/>
                    </a:prstGeom>
                    <a:noFill/>
                    <a:ln>
                      <a:noFill/>
                    </a:ln>
                  </pic:spPr>
                </pic:pic>
              </a:graphicData>
            </a:graphic>
          </wp:inline>
        </w:drawing>
      </w:r>
      <w:r w:rsidR="00EA6C23" w:rsidRPr="001853DE">
        <w:rPr>
          <w:rFonts w:ascii="Century Gothic" w:eastAsia="Century Gothic" w:hAnsi="Century Gothic" w:cs="Century Gothic"/>
          <w:sz w:val="20"/>
          <w:szCs w:val="20"/>
        </w:rPr>
        <w:tab/>
      </w:r>
      <w:r w:rsidR="00EA6C23" w:rsidRPr="001853DE">
        <w:rPr>
          <w:rFonts w:ascii="Century Gothic" w:eastAsia="Century Gothic" w:hAnsi="Century Gothic" w:cs="Century Gothic"/>
          <w:b/>
          <w:bCs w:val="0"/>
          <w:sz w:val="20"/>
          <w:szCs w:val="20"/>
        </w:rPr>
        <w:t>I.</w:t>
      </w:r>
      <w:r w:rsidR="00EA6C23" w:rsidRPr="001853DE">
        <w:rPr>
          <w:rFonts w:ascii="Century Gothic" w:eastAsia="Century Gothic" w:hAnsi="Century Gothic" w:cs="Century Gothic"/>
          <w:sz w:val="20"/>
          <w:szCs w:val="20"/>
        </w:rPr>
        <w:t xml:space="preserve"> Columna 1: denominada Sector Catastral, contiene la ubicación del inmueble dentro de la cartografía municipal, este se puede localizar dentro de la clave catastral estándar, siendo para predios suburbanos la numeración desde 700 a 799.</w:t>
      </w:r>
    </w:p>
    <w:p w14:paraId="103C944E"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11545125" w14:textId="7F12403C"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Columna 2: denominada Nombre del predio, ejido, rancho, colonia o asentamiento humano,</w:t>
      </w:r>
      <w:r w:rsidR="009F7752" w:rsidRPr="001853DE">
        <w:rPr>
          <w:rFonts w:ascii="Century Gothic" w:eastAsia="Century Gothic" w:hAnsi="Century Gothic" w:cs="Century Gothic"/>
          <w:sz w:val="20"/>
          <w:szCs w:val="20"/>
        </w:rPr>
        <w:t xml:space="preserve"> vialidades</w:t>
      </w:r>
      <w:r w:rsidRPr="001853DE">
        <w:rPr>
          <w:rFonts w:ascii="Century Gothic" w:eastAsia="Century Gothic" w:hAnsi="Century Gothic" w:cs="Century Gothic"/>
          <w:sz w:val="20"/>
          <w:szCs w:val="20"/>
        </w:rPr>
        <w:t>, según el predio a valuar, según se establezca desde el alta del predio.</w:t>
      </w:r>
    </w:p>
    <w:p w14:paraId="7A373E12"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6AB9C5C4" w14:textId="1BB719B6"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Columna 3: denominada Huertos, según las características de estos, se clasifican en: desarrollo, producción o decadencia, contando cada uno de ellos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w:t>
      </w:r>
      <w:sdt>
        <w:sdtPr>
          <w:rPr>
            <w:rFonts w:ascii="Century Gothic" w:hAnsi="Century Gothic"/>
            <w:sz w:val="20"/>
            <w:szCs w:val="20"/>
          </w:rPr>
          <w:tag w:val="goog_rdk_111"/>
          <w:id w:val="-1974209705"/>
        </w:sdtPr>
        <w:sdtEndPr/>
        <w:sdtContent/>
      </w:sdt>
      <w:r w:rsidRPr="001853DE">
        <w:rPr>
          <w:rFonts w:ascii="Century Gothic" w:eastAsia="Century Gothic" w:hAnsi="Century Gothic" w:cs="Century Gothic"/>
          <w:sz w:val="20"/>
          <w:szCs w:val="20"/>
        </w:rPr>
        <w:t>ejido, colonia, rancho, etc. En el que se encuentre el predio a valuar.</w:t>
      </w:r>
    </w:p>
    <w:p w14:paraId="4440A4D7"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73E4DB6C" w14:textId="6FC20EF1"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IV.</w:t>
      </w:r>
      <w:r w:rsidRPr="001853DE">
        <w:rPr>
          <w:rFonts w:ascii="Century Gothic" w:eastAsia="Century Gothic" w:hAnsi="Century Gothic" w:cs="Century Gothic"/>
          <w:sz w:val="20"/>
          <w:szCs w:val="20"/>
        </w:rPr>
        <w:t xml:space="preserve"> Columna 4: denominada Riego, según las características de estos, se clasifican en: bombeo, gravedad, aspersión y mecanizado, contando cada uno de ellos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56472DF5"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2DC2BBAA" w14:textId="03BAEE31"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w:t>
      </w:r>
      <w:r w:rsidRPr="001853DE">
        <w:rPr>
          <w:rFonts w:ascii="Century Gothic" w:eastAsia="Century Gothic" w:hAnsi="Century Gothic" w:cs="Century Gothic"/>
          <w:sz w:val="20"/>
          <w:szCs w:val="20"/>
        </w:rPr>
        <w:t xml:space="preserve"> Columna 5: denominada temporal, siendo riego de precipitación pluvial, cuenta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35508DA4"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22A6454C" w14:textId="6E569D20"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w:t>
      </w:r>
      <w:r w:rsidRPr="001853DE">
        <w:rPr>
          <w:rFonts w:ascii="Century Gothic" w:eastAsia="Century Gothic" w:hAnsi="Century Gothic" w:cs="Century Gothic"/>
          <w:sz w:val="20"/>
          <w:szCs w:val="20"/>
        </w:rPr>
        <w:t xml:space="preserve"> Columna 6: denominada forestal, aplicando para terrenos con bosque, cuenta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0BD6B895"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5FBD3499" w14:textId="4773EB98"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VII.</w:t>
      </w:r>
      <w:r w:rsidRPr="001853DE">
        <w:rPr>
          <w:rFonts w:ascii="Century Gothic" w:eastAsia="Century Gothic" w:hAnsi="Century Gothic" w:cs="Century Gothic"/>
          <w:sz w:val="20"/>
          <w:szCs w:val="20"/>
        </w:rPr>
        <w:t xml:space="preserve"> Columna 7: denominada eriazo, siendo este un terreno no apto para el cultivo, cuenta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4521FA4A"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7897B010" w14:textId="438BBB14" w:rsidR="00EA6C23" w:rsidRPr="001853DE"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VIII.</w:t>
      </w:r>
      <w:r w:rsidRPr="001853DE">
        <w:rPr>
          <w:rFonts w:ascii="Century Gothic" w:eastAsia="Century Gothic" w:hAnsi="Century Gothic" w:cs="Century Gothic"/>
          <w:sz w:val="20"/>
          <w:szCs w:val="20"/>
        </w:rPr>
        <w:t xml:space="preserve"> Columna 8: denominada pastal (agostadero), siendo área cerril sin producción, cuenta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6294D211"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6E4A57E3" w14:textId="02C43807" w:rsidR="00EA6C23" w:rsidRDefault="00EA6C23" w:rsidP="007A0DBE">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IX.</w:t>
      </w:r>
      <w:r w:rsidRPr="001853DE">
        <w:rPr>
          <w:rFonts w:ascii="Century Gothic" w:eastAsia="Century Gothic" w:hAnsi="Century Gothic" w:cs="Century Gothic"/>
          <w:sz w:val="20"/>
          <w:szCs w:val="20"/>
        </w:rPr>
        <w:t xml:space="preserve"> Columna 9: denominada parcela, dividida según su superficie conforme a lo siguiente: predios especiales de 10,001 hasta 100,000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predios especiales de 100,001 hasta 200,000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granjas y predios de uso agrícola de 10,001 hasta 200,000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w:t>
      </w:r>
    </w:p>
    <w:p w14:paraId="3CA61D6A" w14:textId="77777777" w:rsidR="00E23A88" w:rsidRPr="001853DE" w:rsidRDefault="00E23A88" w:rsidP="007A0DBE">
      <w:pPr>
        <w:spacing w:line="276" w:lineRule="auto"/>
        <w:ind w:right="49"/>
        <w:jc w:val="both"/>
        <w:rPr>
          <w:rFonts w:ascii="Century Gothic" w:eastAsia="Century Gothic" w:hAnsi="Century Gothic" w:cs="Century Gothic"/>
          <w:sz w:val="20"/>
          <w:szCs w:val="20"/>
        </w:rPr>
      </w:pPr>
    </w:p>
    <w:p w14:paraId="6850E718" w14:textId="77777777" w:rsidR="001B3F34" w:rsidRPr="001853DE" w:rsidRDefault="001B3F34" w:rsidP="007A0DBE">
      <w:pPr>
        <w:spacing w:line="276" w:lineRule="auto"/>
        <w:ind w:right="49"/>
        <w:jc w:val="both"/>
        <w:rPr>
          <w:rFonts w:ascii="Century Gothic" w:eastAsia="Century Gothic" w:hAnsi="Century Gothic" w:cs="Century Gothic"/>
          <w:sz w:val="20"/>
          <w:szCs w:val="20"/>
        </w:rPr>
      </w:pPr>
    </w:p>
    <w:p w14:paraId="5A9148E4" w14:textId="1682C8FC" w:rsidR="001B3F34" w:rsidRPr="00E23A88" w:rsidRDefault="00E23A88" w:rsidP="00E23A88">
      <w:pPr>
        <w:pStyle w:val="Prrafodelista"/>
        <w:ind w:left="851" w:right="49"/>
        <w:jc w:val="both"/>
        <w:rPr>
          <w:rFonts w:ascii="Century Gothic" w:eastAsia="Century Gothic" w:hAnsi="Century Gothic" w:cs="Century Gothic"/>
          <w:sz w:val="20"/>
          <w:szCs w:val="20"/>
        </w:rPr>
      </w:pPr>
      <w:r>
        <w:rPr>
          <w:rFonts w:ascii="Century Gothic" w:eastAsia="Century Gothic" w:hAnsi="Century Gothic" w:cs="Century Gothic"/>
          <w:b/>
          <w:bCs/>
          <w:sz w:val="20"/>
          <w:szCs w:val="20"/>
        </w:rPr>
        <w:lastRenderedPageBreak/>
        <w:t xml:space="preserve">X. </w:t>
      </w:r>
      <w:r w:rsidR="00EA6C23" w:rsidRPr="00E23A88">
        <w:rPr>
          <w:rFonts w:ascii="Century Gothic" w:eastAsia="Century Gothic" w:hAnsi="Century Gothic" w:cs="Century Gothic"/>
          <w:sz w:val="20"/>
          <w:szCs w:val="20"/>
        </w:rPr>
        <w:t>Columna 10: denominada solar, con superficie de 0 hasta 10,000 m2, siendo habitacional o granja, comercial e industrial</w:t>
      </w:r>
      <w:r w:rsidR="001B3F34" w:rsidRPr="00E23A88">
        <w:rPr>
          <w:rFonts w:ascii="Century Gothic" w:eastAsia="Century Gothic" w:hAnsi="Century Gothic" w:cs="Century Gothic"/>
          <w:sz w:val="20"/>
          <w:szCs w:val="20"/>
        </w:rPr>
        <w:t>.</w:t>
      </w:r>
    </w:p>
    <w:p w14:paraId="558F615B" w14:textId="14BFBE5C" w:rsidR="00EA6C23" w:rsidRPr="001853DE" w:rsidRDefault="00EA6C23" w:rsidP="00A74340">
      <w:pPr>
        <w:pStyle w:val="Ttulo1"/>
        <w:spacing w:line="276" w:lineRule="auto"/>
        <w:ind w:right="49"/>
        <w:jc w:val="center"/>
        <w:rPr>
          <w:rFonts w:ascii="Century Gothic" w:eastAsia="Century Gothic" w:hAnsi="Century Gothic" w:cs="Century Gothic"/>
          <w:color w:val="auto"/>
          <w:sz w:val="20"/>
          <w:szCs w:val="20"/>
        </w:rPr>
      </w:pPr>
      <w:bookmarkStart w:id="81" w:name="_Toc152244379"/>
      <w:r w:rsidRPr="001853DE">
        <w:rPr>
          <w:rFonts w:ascii="Century Gothic" w:eastAsia="Century Gothic" w:hAnsi="Century Gothic" w:cs="Century Gothic"/>
          <w:b/>
          <w:color w:val="auto"/>
          <w:sz w:val="20"/>
          <w:szCs w:val="20"/>
        </w:rPr>
        <w:t>CAPÍTULO TERCERO</w:t>
      </w:r>
      <w:bookmarkEnd w:id="81"/>
    </w:p>
    <w:p w14:paraId="7896BE9D" w14:textId="1D9200FA" w:rsidR="00EA6C23" w:rsidRPr="001853DE" w:rsidRDefault="00EA6C23" w:rsidP="00D62839">
      <w:pPr>
        <w:pStyle w:val="Ttulo3"/>
        <w:spacing w:line="276" w:lineRule="auto"/>
        <w:ind w:right="49"/>
        <w:jc w:val="center"/>
        <w:rPr>
          <w:rFonts w:ascii="Century Gothic" w:eastAsia="Century Gothic" w:hAnsi="Century Gothic" w:cs="Century Gothic"/>
          <w:color w:val="auto"/>
          <w:sz w:val="20"/>
          <w:szCs w:val="20"/>
        </w:rPr>
      </w:pPr>
      <w:bookmarkStart w:id="82" w:name="_Toc152244380"/>
      <w:r w:rsidRPr="001853DE">
        <w:rPr>
          <w:rFonts w:ascii="Century Gothic" w:eastAsia="Century Gothic" w:hAnsi="Century Gothic" w:cs="Century Gothic"/>
          <w:color w:val="auto"/>
          <w:sz w:val="20"/>
          <w:szCs w:val="20"/>
        </w:rPr>
        <w:t>ESTRUCTURA DE LA TABLA DE VALORES UNITARIOS DE PREDIO RÚSTICO</w:t>
      </w:r>
      <w:bookmarkEnd w:id="82"/>
    </w:p>
    <w:p w14:paraId="4A1B9614" w14:textId="77777777" w:rsidR="00EA6C23" w:rsidRPr="001853DE" w:rsidRDefault="00EA6C23" w:rsidP="00EA6C23">
      <w:pPr>
        <w:spacing w:line="276" w:lineRule="auto"/>
        <w:ind w:right="49"/>
        <w:jc w:val="both"/>
        <w:rPr>
          <w:rFonts w:ascii="Century Gothic" w:hAnsi="Century Gothic"/>
          <w:sz w:val="20"/>
          <w:szCs w:val="20"/>
        </w:rPr>
      </w:pPr>
    </w:p>
    <w:p w14:paraId="1F595FA6" w14:textId="444D251C" w:rsidR="00EA6C23" w:rsidRPr="001853DE" w:rsidRDefault="00EA6C23" w:rsidP="00EA6C23">
      <w:pPr>
        <w:spacing w:line="276" w:lineRule="auto"/>
        <w:ind w:right="49"/>
        <w:jc w:val="both"/>
        <w:rPr>
          <w:rFonts w:ascii="Century Gothic" w:hAnsi="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4</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interpretación de la Tabla de Valores Unitarios de Suelo Rústico se realizará de la siguiente manera:</w:t>
      </w:r>
    </w:p>
    <w:p w14:paraId="42B729BD" w14:textId="70AEBAF5" w:rsidR="00EA6C23" w:rsidRPr="001853DE" w:rsidRDefault="00D62839" w:rsidP="00EA6C23">
      <w:pPr>
        <w:spacing w:before="280" w:after="280" w:line="276" w:lineRule="auto"/>
        <w:ind w:right="49"/>
        <w:jc w:val="both"/>
        <w:rPr>
          <w:rFonts w:ascii="Century Gothic" w:eastAsia="Century Gothic" w:hAnsi="Century Gothic" w:cs="Century Gothic"/>
          <w:sz w:val="20"/>
          <w:szCs w:val="20"/>
        </w:rPr>
      </w:pPr>
      <w:r w:rsidRPr="00D62839">
        <w:rPr>
          <w:rFonts w:eastAsia="Century Gothic"/>
          <w:noProof/>
        </w:rPr>
        <w:drawing>
          <wp:inline distT="0" distB="0" distL="0" distR="0" wp14:anchorId="66A2AB97" wp14:editId="29495F60">
            <wp:extent cx="6332220" cy="1371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2220" cy="1371600"/>
                    </a:xfrm>
                    <a:prstGeom prst="rect">
                      <a:avLst/>
                    </a:prstGeom>
                    <a:noFill/>
                    <a:ln>
                      <a:noFill/>
                    </a:ln>
                  </pic:spPr>
                </pic:pic>
              </a:graphicData>
            </a:graphic>
          </wp:inline>
        </w:drawing>
      </w:r>
      <w:r w:rsidRPr="00D62839">
        <w:rPr>
          <w:rFonts w:eastAsia="Century Gothic"/>
        </w:rPr>
        <w:t xml:space="preserve"> </w:t>
      </w:r>
    </w:p>
    <w:p w14:paraId="07C9079D" w14:textId="5A3B04C7" w:rsidR="00EA6C23" w:rsidRPr="001853DE" w:rsidRDefault="00EA6C23" w:rsidP="001B3F34">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I.</w:t>
      </w:r>
      <w:r w:rsidRPr="001853DE">
        <w:rPr>
          <w:rFonts w:ascii="Century Gothic" w:eastAsia="Century Gothic" w:hAnsi="Century Gothic" w:cs="Century Gothic"/>
          <w:sz w:val="20"/>
          <w:szCs w:val="20"/>
        </w:rPr>
        <w:t xml:space="preserve"> Columna 1: denominada Sector Catastral, contiene la ubicación del inmueble dentro de la cartografía municipal, este se puede localizar dentro de la clave catastral estándar, siendo para predios suburbanos la numeración desde 900 a 999.</w:t>
      </w:r>
    </w:p>
    <w:p w14:paraId="25332B26" w14:textId="77777777" w:rsidR="001B3F34" w:rsidRPr="001853DE" w:rsidRDefault="001B3F34" w:rsidP="001B3F34">
      <w:pPr>
        <w:spacing w:line="276" w:lineRule="auto"/>
        <w:ind w:right="49" w:firstLine="708"/>
        <w:jc w:val="both"/>
        <w:rPr>
          <w:rFonts w:ascii="Century Gothic" w:eastAsia="Century Gothic" w:hAnsi="Century Gothic" w:cs="Century Gothic"/>
          <w:sz w:val="20"/>
          <w:szCs w:val="20"/>
        </w:rPr>
      </w:pPr>
    </w:p>
    <w:p w14:paraId="4635BE3E" w14:textId="370B1703"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II.</w:t>
      </w:r>
      <w:r w:rsidRPr="001853DE">
        <w:rPr>
          <w:rFonts w:ascii="Century Gothic" w:eastAsia="Century Gothic" w:hAnsi="Century Gothic" w:cs="Century Gothic"/>
          <w:sz w:val="20"/>
          <w:szCs w:val="20"/>
        </w:rPr>
        <w:t xml:space="preserve"> Columna 2: denominada Nombre del predio, ejido, rancho, colonia o asentamiento humano,</w:t>
      </w:r>
      <w:r w:rsidR="00A74340" w:rsidRPr="001853DE">
        <w:rPr>
          <w:rFonts w:ascii="Century Gothic" w:eastAsia="Century Gothic" w:hAnsi="Century Gothic" w:cs="Century Gothic"/>
          <w:sz w:val="20"/>
          <w:szCs w:val="20"/>
        </w:rPr>
        <w:t xml:space="preserve"> vialidades,</w:t>
      </w:r>
      <w:r w:rsidRPr="001853DE">
        <w:rPr>
          <w:rFonts w:ascii="Century Gothic" w:eastAsia="Century Gothic" w:hAnsi="Century Gothic" w:cs="Century Gothic"/>
          <w:sz w:val="20"/>
          <w:szCs w:val="20"/>
        </w:rPr>
        <w:t xml:space="preserve"> según el predio a valuar, según se establezca desde el alta del predio.</w:t>
      </w:r>
    </w:p>
    <w:p w14:paraId="3F7EAF7F"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16D030CF" w14:textId="7A1F7A11"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III.</w:t>
      </w:r>
      <w:r w:rsidRPr="001853DE">
        <w:rPr>
          <w:rFonts w:ascii="Century Gothic" w:eastAsia="Century Gothic" w:hAnsi="Century Gothic" w:cs="Century Gothic"/>
          <w:sz w:val="20"/>
          <w:szCs w:val="20"/>
        </w:rPr>
        <w:t xml:space="preserve"> Columna 3: denominada Huertos, según las características de estos,</w:t>
      </w:r>
      <w:r w:rsidR="00A74340"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se clasifican en: desarrollo, producción o decadencia, contando cada uno de ellos con el valor por Ha acorde al ejido, colonia, rancho, etc. En el que se encuentre el predio a valuar.</w:t>
      </w:r>
    </w:p>
    <w:p w14:paraId="249AE3B3"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4BED3856" w14:textId="651E17E0"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IV.</w:t>
      </w:r>
      <w:r w:rsidRPr="001853DE">
        <w:rPr>
          <w:rFonts w:ascii="Century Gothic" w:eastAsia="Century Gothic" w:hAnsi="Century Gothic" w:cs="Century Gothic"/>
          <w:sz w:val="20"/>
          <w:szCs w:val="20"/>
        </w:rPr>
        <w:t xml:space="preserve"> Columna 4: denominada Riego, según las características de estos, se clasifican en: bombeo, gravedad, aspersión y mecanizado, contando cada uno de ellos con el valor por Ha acorde al ejido, colonia, rancho, etc. En el que se encuentre el predio a valuar.</w:t>
      </w:r>
    </w:p>
    <w:p w14:paraId="4E86E203"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66970B7D" w14:textId="27996DAD"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w:t>
      </w:r>
      <w:r w:rsidRPr="001853DE">
        <w:rPr>
          <w:rFonts w:ascii="Century Gothic" w:eastAsia="Century Gothic" w:hAnsi="Century Gothic" w:cs="Century Gothic"/>
          <w:sz w:val="20"/>
          <w:szCs w:val="20"/>
        </w:rPr>
        <w:t xml:space="preserve"> Columna 5: denominada temporal, siendo riego de precipitación pluvial, cuenta con el valor por Ha acorde al ejido, colonia, rancho, etc. En el que se encuentre el predio a valuar.</w:t>
      </w:r>
    </w:p>
    <w:p w14:paraId="44113E7E"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4BA0A8DB" w14:textId="64974DE6"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w:t>
      </w:r>
      <w:r w:rsidRPr="001853DE">
        <w:rPr>
          <w:rFonts w:ascii="Century Gothic" w:eastAsia="Century Gothic" w:hAnsi="Century Gothic" w:cs="Century Gothic"/>
          <w:sz w:val="20"/>
          <w:szCs w:val="20"/>
        </w:rPr>
        <w:t xml:space="preserve"> Columna 6: denominada forestal, aplicando para terrenos con bosque,</w:t>
      </w:r>
      <w:r w:rsidR="00A74340"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cuenta con el valor por m</w:t>
      </w:r>
      <w:r w:rsidRPr="001853DE">
        <w:rPr>
          <w:rFonts w:ascii="Century Gothic" w:eastAsia="Century Gothic" w:hAnsi="Century Gothic" w:cs="Century Gothic"/>
          <w:sz w:val="20"/>
          <w:szCs w:val="20"/>
          <w:vertAlign w:val="superscript"/>
        </w:rPr>
        <w:t>2</w:t>
      </w:r>
      <w:r w:rsidRPr="001853DE">
        <w:rPr>
          <w:rFonts w:ascii="Century Gothic" w:eastAsia="Century Gothic" w:hAnsi="Century Gothic" w:cs="Century Gothic"/>
          <w:sz w:val="20"/>
          <w:szCs w:val="20"/>
        </w:rPr>
        <w:t xml:space="preserve"> acorde al ejido, colonia, rancho, etc. En el que se encuentre el predio a valuar.</w:t>
      </w:r>
    </w:p>
    <w:p w14:paraId="1B946080"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6D7AA95B" w14:textId="2646D037"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VII.</w:t>
      </w:r>
      <w:r w:rsidRPr="001853DE">
        <w:rPr>
          <w:rFonts w:ascii="Century Gothic" w:eastAsia="Century Gothic" w:hAnsi="Century Gothic" w:cs="Century Gothic"/>
          <w:sz w:val="20"/>
          <w:szCs w:val="20"/>
        </w:rPr>
        <w:t xml:space="preserve"> Columna 7: denominada eriazo, siendo este un terreno no apto para el cultivo, cuenta con el valor por Ha acorde al ejido, colonia, rancho, etc. En el que se encuentre el predio a valuar.</w:t>
      </w:r>
    </w:p>
    <w:p w14:paraId="05AE8CED"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15BFF30F" w14:textId="14610364"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VIII.</w:t>
      </w:r>
      <w:r w:rsidRPr="001853DE">
        <w:rPr>
          <w:rFonts w:ascii="Century Gothic" w:eastAsia="Century Gothic" w:hAnsi="Century Gothic" w:cs="Century Gothic"/>
          <w:sz w:val="20"/>
          <w:szCs w:val="20"/>
        </w:rPr>
        <w:t xml:space="preserve"> Columna 8: denominada pastal (agostadero), siendo área cerril sin producción</w:t>
      </w:r>
      <w:r w:rsidR="003E1102" w:rsidRPr="001853DE">
        <w:rPr>
          <w:rFonts w:ascii="Century Gothic" w:eastAsia="Century Gothic" w:hAnsi="Century Gothic" w:cs="Century Gothic"/>
          <w:sz w:val="20"/>
          <w:szCs w:val="20"/>
        </w:rPr>
        <w:t xml:space="preserve">, </w:t>
      </w:r>
      <w:r w:rsidRPr="001853DE">
        <w:rPr>
          <w:rFonts w:ascii="Century Gothic" w:eastAsia="Century Gothic" w:hAnsi="Century Gothic" w:cs="Century Gothic"/>
          <w:sz w:val="20"/>
          <w:szCs w:val="20"/>
        </w:rPr>
        <w:t>cuenta con el valor por Ha. acorde al ejido, colonia, rancho, etc. En el que se encuentre el predio a valuar.</w:t>
      </w:r>
    </w:p>
    <w:p w14:paraId="68CBDC02"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7FDC489B" w14:textId="6FC419E8" w:rsidR="00EA6C23" w:rsidRPr="001853DE" w:rsidRDefault="00EA6C23"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b/>
      </w:r>
      <w:r w:rsidRPr="001853DE">
        <w:rPr>
          <w:rFonts w:ascii="Century Gothic" w:eastAsia="Century Gothic" w:hAnsi="Century Gothic" w:cs="Century Gothic"/>
          <w:b/>
          <w:bCs w:val="0"/>
          <w:sz w:val="20"/>
          <w:szCs w:val="20"/>
        </w:rPr>
        <w:t>IX.</w:t>
      </w:r>
      <w:r w:rsidRPr="001853DE">
        <w:rPr>
          <w:rFonts w:ascii="Century Gothic" w:eastAsia="Century Gothic" w:hAnsi="Century Gothic" w:cs="Century Gothic"/>
          <w:sz w:val="20"/>
          <w:szCs w:val="20"/>
        </w:rPr>
        <w:t xml:space="preserve"> Columna 9: denominada parcela, dividida según su superficie conforme a lo siguiente: predios especiales, granjas y predios de uso agrícola. de 1-00-01 Ha. hasta 20-00-00 Ha.</w:t>
      </w:r>
    </w:p>
    <w:p w14:paraId="5122C9AC"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40DA716C" w14:textId="7A474981" w:rsidR="00EA6C23" w:rsidRPr="001853DE" w:rsidRDefault="00EA6C23" w:rsidP="001B3F34">
      <w:pPr>
        <w:spacing w:line="276" w:lineRule="auto"/>
        <w:ind w:right="49" w:firstLine="708"/>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X.</w:t>
      </w:r>
      <w:r w:rsidRPr="001853DE">
        <w:rPr>
          <w:rFonts w:ascii="Century Gothic" w:eastAsia="Century Gothic" w:hAnsi="Century Gothic" w:cs="Century Gothic"/>
          <w:sz w:val="20"/>
          <w:szCs w:val="20"/>
        </w:rPr>
        <w:t xml:space="preserve"> Columna 10: denominada solar, con superficie de 0 hasta 1-00-00 Ha., siendo habitacional o granja y comercial.</w:t>
      </w:r>
    </w:p>
    <w:p w14:paraId="7497CFA3"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173E13AE" w14:textId="332EB16F" w:rsidR="00842C9C" w:rsidRPr="001853DE" w:rsidRDefault="00864086" w:rsidP="003E1102">
      <w:pPr>
        <w:pStyle w:val="Ttulo1"/>
        <w:spacing w:line="276" w:lineRule="auto"/>
        <w:ind w:right="49"/>
        <w:jc w:val="center"/>
        <w:rPr>
          <w:rFonts w:ascii="Century Gothic" w:eastAsia="Century Gothic" w:hAnsi="Century Gothic" w:cs="Century Gothic"/>
          <w:b/>
          <w:color w:val="auto"/>
          <w:sz w:val="20"/>
          <w:szCs w:val="20"/>
        </w:rPr>
      </w:pPr>
      <w:bookmarkStart w:id="83" w:name="_Toc152244381"/>
      <w:r w:rsidRPr="001853DE">
        <w:rPr>
          <w:rFonts w:ascii="Century Gothic" w:eastAsia="Century Gothic" w:hAnsi="Century Gothic" w:cs="Century Gothic"/>
          <w:b/>
          <w:color w:val="auto"/>
          <w:sz w:val="20"/>
          <w:szCs w:val="20"/>
        </w:rPr>
        <w:t xml:space="preserve">CAPÍTULO </w:t>
      </w:r>
      <w:r w:rsidR="003E1102" w:rsidRPr="001853DE">
        <w:rPr>
          <w:rFonts w:ascii="Century Gothic" w:eastAsia="Century Gothic" w:hAnsi="Century Gothic" w:cs="Century Gothic"/>
          <w:b/>
          <w:color w:val="auto"/>
          <w:sz w:val="20"/>
          <w:szCs w:val="20"/>
        </w:rPr>
        <w:t>CUARTO</w:t>
      </w:r>
      <w:bookmarkEnd w:id="83"/>
    </w:p>
    <w:p w14:paraId="4385ACB6" w14:textId="6BF10006" w:rsidR="00842C9C" w:rsidRPr="001853DE" w:rsidRDefault="003E1102" w:rsidP="003E1102">
      <w:pPr>
        <w:pStyle w:val="Ttulo2"/>
        <w:spacing w:line="276" w:lineRule="auto"/>
        <w:ind w:right="49"/>
        <w:jc w:val="center"/>
        <w:rPr>
          <w:rFonts w:ascii="Century Gothic" w:eastAsia="Century Gothic" w:hAnsi="Century Gothic" w:cs="Century Gothic"/>
          <w:color w:val="auto"/>
          <w:sz w:val="20"/>
          <w:szCs w:val="20"/>
        </w:rPr>
      </w:pPr>
      <w:bookmarkStart w:id="84" w:name="_Toc152244382"/>
      <w:r w:rsidRPr="001853DE">
        <w:rPr>
          <w:rFonts w:ascii="Century Gothic" w:eastAsia="Century Gothic" w:hAnsi="Century Gothic" w:cs="Century Gothic"/>
          <w:color w:val="auto"/>
          <w:sz w:val="20"/>
          <w:szCs w:val="20"/>
        </w:rPr>
        <w:t>DE LOS FACTORES DE INCREMENTO Y DEM</w:t>
      </w:r>
      <w:r w:rsidR="00E23A88">
        <w:rPr>
          <w:rFonts w:ascii="Century Gothic" w:eastAsia="Century Gothic" w:hAnsi="Century Gothic" w:cs="Century Gothic"/>
          <w:color w:val="auto"/>
          <w:sz w:val="20"/>
          <w:szCs w:val="20"/>
        </w:rPr>
        <w:t>É</w:t>
      </w:r>
      <w:r w:rsidRPr="001853DE">
        <w:rPr>
          <w:rFonts w:ascii="Century Gothic" w:eastAsia="Century Gothic" w:hAnsi="Century Gothic" w:cs="Century Gothic"/>
          <w:color w:val="auto"/>
          <w:sz w:val="20"/>
          <w:szCs w:val="20"/>
        </w:rPr>
        <w:t xml:space="preserve">RITO </w:t>
      </w:r>
      <w:r w:rsidR="00864086" w:rsidRPr="001853DE">
        <w:rPr>
          <w:rFonts w:ascii="Century Gothic" w:eastAsia="Century Gothic" w:hAnsi="Century Gothic" w:cs="Century Gothic"/>
          <w:color w:val="auto"/>
          <w:sz w:val="20"/>
          <w:szCs w:val="20"/>
        </w:rPr>
        <w:t>PARA PREDIOS SUBURBANOS Y RÚSTICOS</w:t>
      </w:r>
      <w:bookmarkEnd w:id="84"/>
    </w:p>
    <w:p w14:paraId="7A3FAC4A" w14:textId="55089F68" w:rsidR="00842C9C" w:rsidRPr="001853DE" w:rsidRDefault="00864086" w:rsidP="00CF5CE6">
      <w:pPr>
        <w:spacing w:before="28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5</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Resultante de Tierra para Predios Suburbanos y Rústicos es el factor que se obtiene de multiplicar el número de variables que puedan meritar o demeritar de forma directa el valor del suelo, siendo diversa la cantidad de dichas variables que puedan incidir en el valor.</w:t>
      </w:r>
    </w:p>
    <w:p w14:paraId="77C17B7B" w14:textId="6DC4BED2" w:rsidR="00842C9C" w:rsidRPr="001853DE" w:rsidRDefault="00864086" w:rsidP="00CF5CE6">
      <w:pPr>
        <w:spacing w:before="280" w:after="280"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6</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Los factores que inciden para predios suburbanos y rústicos son los siguientes:</w:t>
      </w:r>
    </w:p>
    <w:p w14:paraId="54AB0D67" w14:textId="77777777" w:rsidR="00842C9C" w:rsidRPr="001853DE"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topografía y relieve (</w:t>
      </w:r>
      <w:r w:rsidR="003E1102"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t)</w:t>
      </w:r>
    </w:p>
    <w:p w14:paraId="412DFBAA" w14:textId="77777777" w:rsidR="00842C9C" w:rsidRPr="001853DE"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ubicación (</w:t>
      </w:r>
      <w:r w:rsidR="003E1102"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u)</w:t>
      </w:r>
    </w:p>
    <w:p w14:paraId="1C1C7B08" w14:textId="77777777" w:rsidR="00842C9C" w:rsidRPr="001853DE"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Factor de superficie (</w:t>
      </w:r>
      <w:proofErr w:type="spellStart"/>
      <w:r w:rsidR="003E1102"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s</w:t>
      </w:r>
      <w:proofErr w:type="spellEnd"/>
      <w:r w:rsidRPr="001853DE">
        <w:rPr>
          <w:rFonts w:ascii="Century Gothic" w:eastAsia="Century Gothic" w:hAnsi="Century Gothic" w:cs="Century Gothic"/>
          <w:sz w:val="20"/>
          <w:szCs w:val="20"/>
        </w:rPr>
        <w:t>)</w:t>
      </w:r>
    </w:p>
    <w:p w14:paraId="0BA8A652"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24E01072" w14:textId="448628BA" w:rsidR="003A52E3"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6529BF"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7</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de Topografía y Relieve (</w:t>
      </w:r>
      <w:r w:rsidR="003E1102"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 xml:space="preserve">t) se refiere a los grados de inclinación que presenta el predio con relación al horizonte natural, la pendiente o grado de inclinación será igual a la altura promedio entre la longitud total del terreno, tomada longitudinal o transversalmente. Este declive es importante para efectos de erosión, uso de la maquinaria, posibilidad de riesgo del suelo y tipo de cultivo. Los terrenos que son tan inclinados a pesar de tener buen suelo, no </w:t>
      </w:r>
      <w:proofErr w:type="gramStart"/>
      <w:r w:rsidRPr="001853DE">
        <w:rPr>
          <w:rFonts w:ascii="Century Gothic" w:eastAsia="Century Gothic" w:hAnsi="Century Gothic" w:cs="Century Gothic"/>
          <w:sz w:val="20"/>
          <w:szCs w:val="20"/>
        </w:rPr>
        <w:t>resulta</w:t>
      </w:r>
      <w:proofErr w:type="gramEnd"/>
      <w:r w:rsidRPr="001853DE">
        <w:rPr>
          <w:rFonts w:ascii="Century Gothic" w:eastAsia="Century Gothic" w:hAnsi="Century Gothic" w:cs="Century Gothic"/>
          <w:sz w:val="20"/>
          <w:szCs w:val="20"/>
        </w:rPr>
        <w:t xml:space="preserve"> práctico su cultivo.</w:t>
      </w:r>
      <w:r w:rsidR="003A52E3" w:rsidRPr="001853DE">
        <w:rPr>
          <w:rFonts w:ascii="Century Gothic" w:eastAsia="Century Gothic" w:hAnsi="Century Gothic" w:cs="Century Gothic"/>
          <w:sz w:val="20"/>
          <w:szCs w:val="20"/>
        </w:rPr>
        <w:t xml:space="preserve"> </w:t>
      </w:r>
    </w:p>
    <w:p w14:paraId="33C5CDF6" w14:textId="77777777" w:rsidR="003A52E3" w:rsidRPr="001853DE" w:rsidRDefault="003A52E3" w:rsidP="00CF5CE6">
      <w:pPr>
        <w:spacing w:line="276" w:lineRule="auto"/>
        <w:ind w:right="49"/>
        <w:jc w:val="both"/>
        <w:rPr>
          <w:rFonts w:ascii="Century Gothic" w:eastAsia="Century Gothic" w:hAnsi="Century Gothic" w:cs="Century Gothic"/>
          <w:sz w:val="20"/>
          <w:szCs w:val="20"/>
        </w:rPr>
      </w:pPr>
    </w:p>
    <w:p w14:paraId="6001450B" w14:textId="08264AFA" w:rsidR="00842C9C" w:rsidRPr="001853DE" w:rsidRDefault="003A52E3"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Según el caso, utilizar la Tabla 14 y 15 respectivamente.</w:t>
      </w:r>
      <w:r w:rsidR="00864086" w:rsidRPr="001853DE">
        <w:rPr>
          <w:rFonts w:ascii="Century Gothic" w:eastAsia="Century Gothic" w:hAnsi="Century Gothic" w:cs="Century Gothic"/>
          <w:sz w:val="20"/>
          <w:szCs w:val="20"/>
        </w:rPr>
        <w:t xml:space="preserve"> </w:t>
      </w:r>
    </w:p>
    <w:p w14:paraId="2BC2AC1C" w14:textId="77777777" w:rsidR="00842C9C" w:rsidRPr="001853DE" w:rsidRDefault="00842C9C" w:rsidP="00CF5CE6">
      <w:pPr>
        <w:spacing w:line="276" w:lineRule="auto"/>
        <w:ind w:right="49" w:firstLine="708"/>
        <w:jc w:val="both"/>
        <w:rPr>
          <w:rFonts w:ascii="Century Gothic" w:eastAsia="Century Gothic" w:hAnsi="Century Gothic" w:cs="Century Gothic"/>
          <w:sz w:val="20"/>
          <w:szCs w:val="20"/>
        </w:rPr>
      </w:pPr>
    </w:p>
    <w:p w14:paraId="604ED319" w14:textId="34C5501F" w:rsidR="00842C9C" w:rsidRPr="001853DE" w:rsidRDefault="00864086" w:rsidP="001B3F34">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8</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La topografía es el factor físico que más influye en las posibilidades de uso agrícola del suelo y se clasifica en:</w:t>
      </w:r>
    </w:p>
    <w:p w14:paraId="7BE763A3" w14:textId="77777777" w:rsidR="001B3F34" w:rsidRPr="001853DE" w:rsidRDefault="001B3F34" w:rsidP="001B3F34">
      <w:pPr>
        <w:spacing w:line="276" w:lineRule="auto"/>
        <w:ind w:right="49"/>
        <w:jc w:val="both"/>
        <w:rPr>
          <w:rFonts w:ascii="Century Gothic" w:eastAsia="Century Gothic" w:hAnsi="Century Gothic" w:cs="Century Gothic"/>
          <w:sz w:val="20"/>
          <w:szCs w:val="20"/>
        </w:rPr>
      </w:pPr>
    </w:p>
    <w:p w14:paraId="0282BD98" w14:textId="06C43EF8" w:rsidR="001B3F34" w:rsidRPr="001853DE" w:rsidRDefault="007F22B6" w:rsidP="001B3F34">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b/>
          <w:bCs w:val="0"/>
          <w:sz w:val="20"/>
          <w:szCs w:val="20"/>
        </w:rPr>
        <w:t>Tabla 14.</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Para predios de</w:t>
      </w:r>
      <w:r w:rsidR="00043C93">
        <w:rPr>
          <w:rFonts w:ascii="Century Gothic" w:eastAsia="Century Gothic" w:hAnsi="Century Gothic" w:cs="Century Gothic"/>
          <w:sz w:val="20"/>
          <w:szCs w:val="20"/>
        </w:rPr>
        <w:t xml:space="preserve"> hasta</w:t>
      </w:r>
      <w:r w:rsidR="00864086" w:rsidRPr="001853DE">
        <w:rPr>
          <w:rFonts w:ascii="Century Gothic" w:eastAsia="Century Gothic" w:hAnsi="Century Gothic" w:cs="Century Gothic"/>
          <w:sz w:val="20"/>
          <w:szCs w:val="20"/>
        </w:rPr>
        <w:t xml:space="preserve"> 10,000 m</w:t>
      </w:r>
      <w:r w:rsidR="00864086" w:rsidRPr="001853DE">
        <w:rPr>
          <w:rFonts w:ascii="Century Gothic" w:eastAsia="Century Gothic" w:hAnsi="Century Gothic" w:cs="Century Gothic"/>
          <w:sz w:val="20"/>
          <w:szCs w:val="20"/>
          <w:vertAlign w:val="superscript"/>
        </w:rPr>
        <w:t>2</w:t>
      </w:r>
    </w:p>
    <w:tbl>
      <w:tblPr>
        <w:tblStyle w:val="afffc"/>
        <w:tblW w:w="9753"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20"/>
        <w:gridCol w:w="2520"/>
        <w:gridCol w:w="2013"/>
      </w:tblGrid>
      <w:tr w:rsidR="00890637" w:rsidRPr="001853DE" w14:paraId="061C094B" w14:textId="77777777" w:rsidTr="001B3F34">
        <w:trPr>
          <w:trHeight w:val="294"/>
        </w:trPr>
        <w:tc>
          <w:tcPr>
            <w:tcW w:w="5220" w:type="dxa"/>
          </w:tcPr>
          <w:p w14:paraId="7BB45510" w14:textId="77777777" w:rsidR="00842C9C" w:rsidRPr="001853DE" w:rsidRDefault="00864086" w:rsidP="001B3F34">
            <w:pPr>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TOPOGRAFÍA (TERRENO)</w:t>
            </w:r>
          </w:p>
        </w:tc>
        <w:tc>
          <w:tcPr>
            <w:tcW w:w="2520" w:type="dxa"/>
          </w:tcPr>
          <w:p w14:paraId="5030455E" w14:textId="77777777" w:rsidR="00842C9C" w:rsidRPr="001853DE" w:rsidRDefault="00864086" w:rsidP="001B3F34">
            <w:pPr>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PENDIENTE</w:t>
            </w:r>
          </w:p>
        </w:tc>
        <w:tc>
          <w:tcPr>
            <w:tcW w:w="2013" w:type="dxa"/>
          </w:tcPr>
          <w:p w14:paraId="66E1F90B" w14:textId="77777777" w:rsidR="00842C9C" w:rsidRPr="001853DE" w:rsidRDefault="00864086" w:rsidP="001B3F34">
            <w:pPr>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03F4B6E4" w14:textId="77777777" w:rsidTr="001B3F34">
        <w:trPr>
          <w:trHeight w:val="270"/>
        </w:trPr>
        <w:tc>
          <w:tcPr>
            <w:tcW w:w="5220" w:type="dxa"/>
          </w:tcPr>
          <w:p w14:paraId="7C9D441B" w14:textId="77777777" w:rsidR="00842C9C" w:rsidRPr="001853DE" w:rsidRDefault="00864086" w:rsidP="001B3F34">
            <w:p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Plana </w:t>
            </w:r>
          </w:p>
        </w:tc>
        <w:tc>
          <w:tcPr>
            <w:tcW w:w="2520" w:type="dxa"/>
            <w:vAlign w:val="center"/>
          </w:tcPr>
          <w:p w14:paraId="384AB30D"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 a 5°</w:t>
            </w:r>
          </w:p>
        </w:tc>
        <w:tc>
          <w:tcPr>
            <w:tcW w:w="2013" w:type="dxa"/>
            <w:vAlign w:val="center"/>
          </w:tcPr>
          <w:p w14:paraId="24C3BB49"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1.00</w:t>
            </w:r>
          </w:p>
        </w:tc>
      </w:tr>
      <w:tr w:rsidR="00890637" w:rsidRPr="001853DE" w14:paraId="7077E3B4" w14:textId="77777777" w:rsidTr="001B3F34">
        <w:trPr>
          <w:trHeight w:val="274"/>
        </w:trPr>
        <w:tc>
          <w:tcPr>
            <w:tcW w:w="5220" w:type="dxa"/>
          </w:tcPr>
          <w:p w14:paraId="5E18F45C" w14:textId="77777777" w:rsidR="00842C9C" w:rsidRPr="001853DE" w:rsidRDefault="00864086" w:rsidP="001B3F34">
            <w:p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Lomerío suave </w:t>
            </w:r>
          </w:p>
        </w:tc>
        <w:tc>
          <w:tcPr>
            <w:tcW w:w="2520" w:type="dxa"/>
            <w:vAlign w:val="center"/>
          </w:tcPr>
          <w:p w14:paraId="7E635BB6"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6° a 15°</w:t>
            </w:r>
          </w:p>
        </w:tc>
        <w:tc>
          <w:tcPr>
            <w:tcW w:w="2013" w:type="dxa"/>
            <w:vAlign w:val="center"/>
          </w:tcPr>
          <w:p w14:paraId="44C263B5"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0.95</w:t>
            </w:r>
          </w:p>
        </w:tc>
      </w:tr>
      <w:tr w:rsidR="00890637" w:rsidRPr="001853DE" w14:paraId="3B89031B" w14:textId="77777777" w:rsidTr="001B3F34">
        <w:trPr>
          <w:trHeight w:val="264"/>
        </w:trPr>
        <w:tc>
          <w:tcPr>
            <w:tcW w:w="5220" w:type="dxa"/>
          </w:tcPr>
          <w:p w14:paraId="42675F23" w14:textId="77777777" w:rsidR="00842C9C" w:rsidRPr="001853DE" w:rsidRDefault="00864086" w:rsidP="001B3F34">
            <w:p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Lomerío alto </w:t>
            </w:r>
          </w:p>
        </w:tc>
        <w:tc>
          <w:tcPr>
            <w:tcW w:w="2520" w:type="dxa"/>
            <w:vAlign w:val="center"/>
          </w:tcPr>
          <w:p w14:paraId="12B9872D"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16° a 45°</w:t>
            </w:r>
          </w:p>
        </w:tc>
        <w:tc>
          <w:tcPr>
            <w:tcW w:w="2013" w:type="dxa"/>
            <w:vAlign w:val="center"/>
          </w:tcPr>
          <w:p w14:paraId="72838B6F"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r w:rsidR="003E1102" w:rsidRPr="001853DE" w14:paraId="045CBF4F" w14:textId="77777777" w:rsidTr="001B3F34">
        <w:trPr>
          <w:trHeight w:val="198"/>
        </w:trPr>
        <w:tc>
          <w:tcPr>
            <w:tcW w:w="5220" w:type="dxa"/>
          </w:tcPr>
          <w:p w14:paraId="1248FE4D" w14:textId="77777777" w:rsidR="00842C9C" w:rsidRPr="001853DE" w:rsidRDefault="00864086" w:rsidP="001B3F34">
            <w:pPr>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Accidentada </w:t>
            </w:r>
          </w:p>
        </w:tc>
        <w:tc>
          <w:tcPr>
            <w:tcW w:w="2520" w:type="dxa"/>
            <w:vAlign w:val="center"/>
          </w:tcPr>
          <w:p w14:paraId="15507B22"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45° a 90°</w:t>
            </w:r>
          </w:p>
        </w:tc>
        <w:tc>
          <w:tcPr>
            <w:tcW w:w="2013" w:type="dxa"/>
            <w:vAlign w:val="center"/>
          </w:tcPr>
          <w:p w14:paraId="4B9092CE" w14:textId="77777777" w:rsidR="00842C9C" w:rsidRPr="001853DE" w:rsidRDefault="00864086" w:rsidP="001B3F34">
            <w:pPr>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0.70</w:t>
            </w:r>
          </w:p>
        </w:tc>
      </w:tr>
    </w:tbl>
    <w:p w14:paraId="7523DE56"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p>
    <w:p w14:paraId="3E2DA021" w14:textId="5672DA84" w:rsidR="001B3F34" w:rsidRPr="001853DE" w:rsidRDefault="007F22B6" w:rsidP="001B3F34">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b/>
          <w:bCs w:val="0"/>
          <w:sz w:val="20"/>
          <w:szCs w:val="20"/>
        </w:rPr>
        <w:t>Tabla 15.</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Para predios mayores de 10,00</w:t>
      </w:r>
      <w:r w:rsidR="00043C93">
        <w:rPr>
          <w:rFonts w:ascii="Century Gothic" w:eastAsia="Century Gothic" w:hAnsi="Century Gothic" w:cs="Century Gothic"/>
          <w:sz w:val="20"/>
          <w:szCs w:val="20"/>
        </w:rPr>
        <w:t>0</w:t>
      </w:r>
      <w:r w:rsidR="00864086" w:rsidRPr="001853DE">
        <w:rPr>
          <w:rFonts w:ascii="Century Gothic" w:eastAsia="Century Gothic" w:hAnsi="Century Gothic" w:cs="Century Gothic"/>
          <w:sz w:val="20"/>
          <w:szCs w:val="20"/>
        </w:rPr>
        <w:t xml:space="preserve"> m</w:t>
      </w:r>
      <w:r w:rsidR="00864086" w:rsidRPr="001853DE">
        <w:rPr>
          <w:rFonts w:ascii="Century Gothic" w:eastAsia="Century Gothic" w:hAnsi="Century Gothic" w:cs="Century Gothic"/>
          <w:sz w:val="20"/>
          <w:szCs w:val="20"/>
          <w:vertAlign w:val="superscript"/>
        </w:rPr>
        <w:t>2</w:t>
      </w:r>
    </w:p>
    <w:tbl>
      <w:tblPr>
        <w:tblStyle w:val="afffd"/>
        <w:tblW w:w="9753"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0"/>
        <w:gridCol w:w="2520"/>
        <w:gridCol w:w="2013"/>
      </w:tblGrid>
      <w:tr w:rsidR="00890637" w:rsidRPr="001853DE" w14:paraId="32AA7343" w14:textId="77777777" w:rsidTr="003E1102">
        <w:trPr>
          <w:trHeight w:val="330"/>
        </w:trPr>
        <w:tc>
          <w:tcPr>
            <w:tcW w:w="5220" w:type="dxa"/>
            <w:shd w:val="clear" w:color="auto" w:fill="auto"/>
          </w:tcPr>
          <w:p w14:paraId="3C3CFD68"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TOPOGRAFÍA (TERRENO)</w:t>
            </w:r>
          </w:p>
        </w:tc>
        <w:tc>
          <w:tcPr>
            <w:tcW w:w="2520" w:type="dxa"/>
            <w:shd w:val="clear" w:color="auto" w:fill="auto"/>
          </w:tcPr>
          <w:p w14:paraId="0AD25840"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PENDIENTE</w:t>
            </w:r>
          </w:p>
        </w:tc>
        <w:tc>
          <w:tcPr>
            <w:tcW w:w="2013" w:type="dxa"/>
            <w:shd w:val="clear" w:color="auto" w:fill="auto"/>
          </w:tcPr>
          <w:p w14:paraId="42903E15"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79921EFF" w14:textId="77777777" w:rsidTr="003E1102">
        <w:trPr>
          <w:trHeight w:val="176"/>
        </w:trPr>
        <w:tc>
          <w:tcPr>
            <w:tcW w:w="5220" w:type="dxa"/>
            <w:shd w:val="clear" w:color="auto" w:fill="auto"/>
          </w:tcPr>
          <w:p w14:paraId="50149DB1"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Llano o plano</w:t>
            </w:r>
          </w:p>
        </w:tc>
        <w:tc>
          <w:tcPr>
            <w:tcW w:w="2520" w:type="dxa"/>
            <w:shd w:val="clear" w:color="auto" w:fill="auto"/>
          </w:tcPr>
          <w:p w14:paraId="41F26CA9"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 a 6%</w:t>
            </w:r>
          </w:p>
        </w:tc>
        <w:tc>
          <w:tcPr>
            <w:tcW w:w="2013" w:type="dxa"/>
            <w:shd w:val="clear" w:color="auto" w:fill="auto"/>
          </w:tcPr>
          <w:p w14:paraId="0C3F75AD"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1.00</w:t>
            </w:r>
          </w:p>
        </w:tc>
      </w:tr>
      <w:tr w:rsidR="00890637" w:rsidRPr="001853DE" w14:paraId="68B91DC8" w14:textId="77777777" w:rsidTr="003E1102">
        <w:trPr>
          <w:trHeight w:val="208"/>
        </w:trPr>
        <w:tc>
          <w:tcPr>
            <w:tcW w:w="5220" w:type="dxa"/>
            <w:shd w:val="clear" w:color="auto" w:fill="auto"/>
          </w:tcPr>
          <w:p w14:paraId="75BC22D5"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Lomerío suave o moderadamente inclinado</w:t>
            </w:r>
          </w:p>
        </w:tc>
        <w:tc>
          <w:tcPr>
            <w:tcW w:w="2520" w:type="dxa"/>
            <w:shd w:val="clear" w:color="auto" w:fill="auto"/>
          </w:tcPr>
          <w:p w14:paraId="4D912B81"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6.1 a 12%</w:t>
            </w:r>
          </w:p>
        </w:tc>
        <w:tc>
          <w:tcPr>
            <w:tcW w:w="2013" w:type="dxa"/>
            <w:shd w:val="clear" w:color="auto" w:fill="auto"/>
          </w:tcPr>
          <w:p w14:paraId="553EE3E1"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0.95</w:t>
            </w:r>
          </w:p>
        </w:tc>
      </w:tr>
      <w:tr w:rsidR="00890637" w:rsidRPr="001853DE" w14:paraId="2225F0F4" w14:textId="77777777" w:rsidTr="003E1102">
        <w:trPr>
          <w:trHeight w:val="202"/>
        </w:trPr>
        <w:tc>
          <w:tcPr>
            <w:tcW w:w="5220" w:type="dxa"/>
            <w:shd w:val="clear" w:color="auto" w:fill="auto"/>
          </w:tcPr>
          <w:p w14:paraId="20B862D7"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Lomerío accidentado o inclinado</w:t>
            </w:r>
          </w:p>
        </w:tc>
        <w:tc>
          <w:tcPr>
            <w:tcW w:w="2520" w:type="dxa"/>
            <w:shd w:val="clear" w:color="auto" w:fill="auto"/>
          </w:tcPr>
          <w:p w14:paraId="5CB49C22"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12.1 a 20%</w:t>
            </w:r>
          </w:p>
        </w:tc>
        <w:tc>
          <w:tcPr>
            <w:tcW w:w="2013" w:type="dxa"/>
            <w:shd w:val="clear" w:color="auto" w:fill="auto"/>
          </w:tcPr>
          <w:p w14:paraId="17D6AFE0"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0.90</w:t>
            </w:r>
          </w:p>
        </w:tc>
      </w:tr>
      <w:tr w:rsidR="00890637" w:rsidRPr="001853DE" w14:paraId="3FCC124A" w14:textId="77777777" w:rsidTr="003E1102">
        <w:trPr>
          <w:trHeight w:val="215"/>
        </w:trPr>
        <w:tc>
          <w:tcPr>
            <w:tcW w:w="5220" w:type="dxa"/>
            <w:shd w:val="clear" w:color="auto" w:fill="auto"/>
          </w:tcPr>
          <w:p w14:paraId="24998C8C"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Escarpado</w:t>
            </w:r>
          </w:p>
        </w:tc>
        <w:tc>
          <w:tcPr>
            <w:tcW w:w="2520" w:type="dxa"/>
            <w:shd w:val="clear" w:color="auto" w:fill="auto"/>
          </w:tcPr>
          <w:p w14:paraId="31B18A69"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20.1 a 40%</w:t>
            </w:r>
          </w:p>
        </w:tc>
        <w:tc>
          <w:tcPr>
            <w:tcW w:w="2013" w:type="dxa"/>
            <w:shd w:val="clear" w:color="auto" w:fill="auto"/>
          </w:tcPr>
          <w:p w14:paraId="0317B6CA"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842C9C" w:rsidRPr="001853DE" w14:paraId="66C3273B" w14:textId="77777777" w:rsidTr="003E1102">
        <w:trPr>
          <w:trHeight w:val="104"/>
        </w:trPr>
        <w:tc>
          <w:tcPr>
            <w:tcW w:w="5220" w:type="dxa"/>
            <w:shd w:val="clear" w:color="auto" w:fill="auto"/>
          </w:tcPr>
          <w:p w14:paraId="12E66F7D"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Cerril (eriazo)</w:t>
            </w:r>
          </w:p>
        </w:tc>
        <w:tc>
          <w:tcPr>
            <w:tcW w:w="2520" w:type="dxa"/>
            <w:shd w:val="clear" w:color="auto" w:fill="auto"/>
          </w:tcPr>
          <w:p w14:paraId="2D4FC748"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Más del 40%</w:t>
            </w:r>
          </w:p>
        </w:tc>
        <w:tc>
          <w:tcPr>
            <w:tcW w:w="2013" w:type="dxa"/>
            <w:shd w:val="clear" w:color="auto" w:fill="auto"/>
          </w:tcPr>
          <w:p w14:paraId="689CE9D3"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bl>
    <w:p w14:paraId="758FB77F" w14:textId="77777777" w:rsidR="001B3F34" w:rsidRPr="001853DE" w:rsidRDefault="001B3F34" w:rsidP="00030BFA">
      <w:pPr>
        <w:spacing w:line="276" w:lineRule="auto"/>
        <w:ind w:right="49"/>
        <w:jc w:val="both"/>
        <w:rPr>
          <w:rFonts w:ascii="Century Gothic" w:eastAsia="Century Gothic" w:hAnsi="Century Gothic" w:cs="Century Gothic"/>
          <w:b/>
          <w:bCs w:val="0"/>
          <w:sz w:val="20"/>
          <w:szCs w:val="20"/>
        </w:rPr>
      </w:pPr>
    </w:p>
    <w:p w14:paraId="22EA7289" w14:textId="50C3B256" w:rsidR="00842C9C" w:rsidRPr="001853DE" w:rsidRDefault="00864086" w:rsidP="00030BFA">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9F1DD7" w:rsidRPr="001853DE">
        <w:rPr>
          <w:rFonts w:ascii="Century Gothic" w:eastAsia="Century Gothic" w:hAnsi="Century Gothic" w:cs="Century Gothic"/>
          <w:b/>
          <w:bCs w:val="0"/>
          <w:sz w:val="20"/>
          <w:szCs w:val="20"/>
        </w:rPr>
        <w:t>8</w:t>
      </w:r>
      <w:r w:rsidR="002E1885" w:rsidRPr="001853DE">
        <w:rPr>
          <w:rFonts w:ascii="Century Gothic" w:eastAsia="Century Gothic" w:hAnsi="Century Gothic" w:cs="Century Gothic"/>
          <w:b/>
          <w:bCs w:val="0"/>
          <w:sz w:val="20"/>
          <w:szCs w:val="20"/>
        </w:rPr>
        <w:t>9</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El Factor de Ubicación (</w:t>
      </w:r>
      <w:r w:rsidR="003E1102" w:rsidRPr="001853DE">
        <w:rPr>
          <w:rFonts w:ascii="Century Gothic" w:eastAsia="Century Gothic" w:hAnsi="Century Gothic" w:cs="Century Gothic"/>
          <w:sz w:val="20"/>
          <w:szCs w:val="20"/>
        </w:rPr>
        <w:t>F</w:t>
      </w:r>
      <w:r w:rsidRPr="001853DE">
        <w:rPr>
          <w:rFonts w:ascii="Century Gothic" w:eastAsia="Century Gothic" w:hAnsi="Century Gothic" w:cs="Century Gothic"/>
          <w:sz w:val="20"/>
          <w:szCs w:val="20"/>
        </w:rPr>
        <w:t xml:space="preserve">u) </w:t>
      </w:r>
      <w:r w:rsidR="003A52E3" w:rsidRPr="001853DE">
        <w:rPr>
          <w:rFonts w:ascii="Century Gothic" w:eastAsia="Century Gothic" w:hAnsi="Century Gothic" w:cs="Century Gothic"/>
          <w:sz w:val="20"/>
          <w:szCs w:val="20"/>
        </w:rPr>
        <w:t xml:space="preserve">(Tabla 16) </w:t>
      </w:r>
      <w:r w:rsidRPr="001853DE">
        <w:rPr>
          <w:rFonts w:ascii="Century Gothic" w:eastAsia="Century Gothic" w:hAnsi="Century Gothic" w:cs="Century Gothic"/>
          <w:sz w:val="20"/>
          <w:szCs w:val="20"/>
        </w:rPr>
        <w:t xml:space="preserve">es el ajuste al Valor Unitario de </w:t>
      </w:r>
      <w:r w:rsidR="007F22B6" w:rsidRPr="001853DE">
        <w:rPr>
          <w:rFonts w:ascii="Century Gothic" w:eastAsia="Century Gothic" w:hAnsi="Century Gothic" w:cs="Century Gothic"/>
          <w:sz w:val="20"/>
          <w:szCs w:val="20"/>
        </w:rPr>
        <w:t>Terreno</w:t>
      </w:r>
      <w:r w:rsidRPr="001853DE">
        <w:rPr>
          <w:rFonts w:ascii="Century Gothic" w:eastAsia="Century Gothic" w:hAnsi="Century Gothic" w:cs="Century Gothic"/>
          <w:sz w:val="20"/>
          <w:szCs w:val="20"/>
        </w:rPr>
        <w:t xml:space="preserve"> para uso suburbano y rústico, con relación a la ubicación con referencia a vialidades y frente a vía de </w:t>
      </w:r>
      <w:r w:rsidRPr="001853DE">
        <w:rPr>
          <w:rFonts w:ascii="Century Gothic" w:eastAsia="Century Gothic" w:hAnsi="Century Gothic" w:cs="Century Gothic"/>
          <w:sz w:val="20"/>
          <w:szCs w:val="20"/>
        </w:rPr>
        <w:lastRenderedPageBreak/>
        <w:t>comunicación del predio que se está valuando y contempla: tipo, importancia, calidad y distancia de los accesos, es decir flujo vehicular, si son o no transitables en toda época del año, si es terrestre (carretera federal, estatal, camino de terracería, brecha e incluso las posibles servidumbres de paso (predios interiores, y sin acceso vehicular).</w:t>
      </w:r>
    </w:p>
    <w:p w14:paraId="17A9CCF6" w14:textId="77777777" w:rsidR="001B3F34" w:rsidRPr="001853DE" w:rsidRDefault="001B3F34" w:rsidP="00030BFA">
      <w:pPr>
        <w:spacing w:line="276" w:lineRule="auto"/>
        <w:ind w:right="49"/>
        <w:jc w:val="both"/>
        <w:rPr>
          <w:rFonts w:ascii="Century Gothic" w:eastAsia="Century Gothic" w:hAnsi="Century Gothic" w:cs="Century Gothic"/>
          <w:sz w:val="20"/>
          <w:szCs w:val="20"/>
        </w:rPr>
      </w:pPr>
    </w:p>
    <w:p w14:paraId="77D6DDA0" w14:textId="46DECAB5" w:rsidR="00842C9C" w:rsidRPr="001853DE" w:rsidRDefault="00864086" w:rsidP="00030BFA">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16</w:t>
      </w:r>
      <w:r w:rsidR="00030BFA"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ubicación.</w:t>
      </w:r>
    </w:p>
    <w:tbl>
      <w:tblPr>
        <w:tblStyle w:val="afffe"/>
        <w:tblW w:w="100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4"/>
        <w:gridCol w:w="3544"/>
        <w:gridCol w:w="2932"/>
      </w:tblGrid>
      <w:tr w:rsidR="00890637" w:rsidRPr="001853DE" w14:paraId="11190419" w14:textId="77777777" w:rsidTr="001B3F34">
        <w:trPr>
          <w:trHeight w:val="305"/>
        </w:trPr>
        <w:tc>
          <w:tcPr>
            <w:tcW w:w="3544" w:type="dxa"/>
            <w:shd w:val="clear" w:color="auto" w:fill="auto"/>
          </w:tcPr>
          <w:p w14:paraId="09014AC0"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CLASIFICACIÓN</w:t>
            </w:r>
          </w:p>
        </w:tc>
        <w:tc>
          <w:tcPr>
            <w:tcW w:w="3544" w:type="dxa"/>
            <w:shd w:val="clear" w:color="auto" w:fill="auto"/>
          </w:tcPr>
          <w:p w14:paraId="119D528A"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DISTANCIA EN M.</w:t>
            </w:r>
          </w:p>
        </w:tc>
        <w:tc>
          <w:tcPr>
            <w:tcW w:w="2932" w:type="dxa"/>
            <w:shd w:val="clear" w:color="auto" w:fill="auto"/>
          </w:tcPr>
          <w:p w14:paraId="5B7420BE"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160AFEFF" w14:textId="77777777" w:rsidTr="001B3F34">
        <w:trPr>
          <w:trHeight w:val="390"/>
        </w:trPr>
        <w:tc>
          <w:tcPr>
            <w:tcW w:w="3544" w:type="dxa"/>
            <w:shd w:val="clear" w:color="auto" w:fill="auto"/>
          </w:tcPr>
          <w:p w14:paraId="07BEFC37"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Camino rural con estructura de terracería transitable todo el año</w:t>
            </w:r>
          </w:p>
        </w:tc>
        <w:tc>
          <w:tcPr>
            <w:tcW w:w="3544" w:type="dxa"/>
            <w:shd w:val="clear" w:color="auto" w:fill="auto"/>
            <w:vAlign w:val="center"/>
          </w:tcPr>
          <w:p w14:paraId="44DE883F" w14:textId="77777777" w:rsidR="00842C9C" w:rsidRPr="001853DE" w:rsidRDefault="000C2D05" w:rsidP="00030BFA">
            <w:pPr>
              <w:spacing w:line="276" w:lineRule="auto"/>
              <w:ind w:right="49"/>
              <w:jc w:val="center"/>
              <w:rPr>
                <w:rFonts w:ascii="Century Gothic" w:eastAsia="Century Gothic" w:hAnsi="Century Gothic" w:cs="Century Gothic"/>
                <w:sz w:val="20"/>
                <w:szCs w:val="20"/>
              </w:rPr>
            </w:pPr>
            <w:sdt>
              <w:sdtPr>
                <w:rPr>
                  <w:rFonts w:ascii="Century Gothic" w:hAnsi="Century Gothic"/>
                  <w:sz w:val="20"/>
                  <w:szCs w:val="20"/>
                </w:rPr>
                <w:tag w:val="goog_rdk_106"/>
                <w:id w:val="130683315"/>
              </w:sdtPr>
              <w:sdtEndPr/>
              <w:sdtContent/>
            </w:sdt>
            <w:r w:rsidR="00864086" w:rsidRPr="001853DE">
              <w:rPr>
                <w:rFonts w:ascii="Century Gothic" w:eastAsia="Century Gothic" w:hAnsi="Century Gothic" w:cs="Century Gothic"/>
                <w:sz w:val="20"/>
                <w:szCs w:val="20"/>
              </w:rPr>
              <w:t>*</w:t>
            </w:r>
          </w:p>
        </w:tc>
        <w:tc>
          <w:tcPr>
            <w:tcW w:w="2932" w:type="dxa"/>
            <w:shd w:val="clear" w:color="auto" w:fill="auto"/>
            <w:vAlign w:val="center"/>
          </w:tcPr>
          <w:p w14:paraId="281DB08E"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r w:rsidR="00890637" w:rsidRPr="001853DE" w14:paraId="50F16F10" w14:textId="77777777" w:rsidTr="001B3F34">
        <w:trPr>
          <w:trHeight w:val="384"/>
        </w:trPr>
        <w:tc>
          <w:tcPr>
            <w:tcW w:w="3544" w:type="dxa"/>
            <w:shd w:val="clear" w:color="auto" w:fill="auto"/>
          </w:tcPr>
          <w:p w14:paraId="3EE5341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Carretera pavimentada (federal, estatal, municipal)</w:t>
            </w:r>
          </w:p>
        </w:tc>
        <w:tc>
          <w:tcPr>
            <w:tcW w:w="3544" w:type="dxa"/>
            <w:shd w:val="clear" w:color="auto" w:fill="auto"/>
            <w:vAlign w:val="center"/>
          </w:tcPr>
          <w:p w14:paraId="7A0BF359" w14:textId="77777777" w:rsidR="00842C9C" w:rsidRPr="001853DE" w:rsidRDefault="00864086" w:rsidP="00030BFA">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w:t>
            </w:r>
          </w:p>
        </w:tc>
        <w:tc>
          <w:tcPr>
            <w:tcW w:w="2932" w:type="dxa"/>
            <w:shd w:val="clear" w:color="auto" w:fill="auto"/>
            <w:vAlign w:val="center"/>
          </w:tcPr>
          <w:p w14:paraId="3783A8D9"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w:t>
            </w:r>
          </w:p>
        </w:tc>
      </w:tr>
      <w:tr w:rsidR="00890637" w:rsidRPr="001853DE" w14:paraId="07968E73" w14:textId="77777777" w:rsidTr="001B3F34">
        <w:trPr>
          <w:trHeight w:val="378"/>
        </w:trPr>
        <w:tc>
          <w:tcPr>
            <w:tcW w:w="3544" w:type="dxa"/>
            <w:shd w:val="clear" w:color="auto" w:fill="auto"/>
          </w:tcPr>
          <w:p w14:paraId="593E97AC"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Acceso Medio (a través de brechas, o pasos de servidumbre)</w:t>
            </w:r>
          </w:p>
        </w:tc>
        <w:tc>
          <w:tcPr>
            <w:tcW w:w="3544" w:type="dxa"/>
            <w:shd w:val="clear" w:color="auto" w:fill="auto"/>
            <w:vAlign w:val="center"/>
          </w:tcPr>
          <w:p w14:paraId="514D79AD" w14:textId="77777777" w:rsidR="00842C9C" w:rsidRPr="001853DE" w:rsidRDefault="00864086" w:rsidP="00030BFA">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w:t>
            </w:r>
          </w:p>
        </w:tc>
        <w:tc>
          <w:tcPr>
            <w:tcW w:w="2932" w:type="dxa"/>
            <w:shd w:val="clear" w:color="auto" w:fill="auto"/>
            <w:vAlign w:val="center"/>
          </w:tcPr>
          <w:p w14:paraId="2441B3AC"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w:t>
            </w:r>
          </w:p>
        </w:tc>
      </w:tr>
      <w:tr w:rsidR="00890637" w:rsidRPr="001853DE" w14:paraId="32EDFFF4" w14:textId="77777777" w:rsidTr="001B3F34">
        <w:trPr>
          <w:trHeight w:val="445"/>
        </w:trPr>
        <w:tc>
          <w:tcPr>
            <w:tcW w:w="3544" w:type="dxa"/>
            <w:shd w:val="clear" w:color="auto" w:fill="auto"/>
          </w:tcPr>
          <w:p w14:paraId="35E397C3"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Acceso difícil (sin acceso mediante vías de comunicación terrestre)</w:t>
            </w:r>
          </w:p>
        </w:tc>
        <w:tc>
          <w:tcPr>
            <w:tcW w:w="3544" w:type="dxa"/>
            <w:shd w:val="clear" w:color="auto" w:fill="auto"/>
            <w:vAlign w:val="center"/>
          </w:tcPr>
          <w:p w14:paraId="7741E057" w14:textId="77777777" w:rsidR="00842C9C" w:rsidRPr="001853DE" w:rsidRDefault="00864086" w:rsidP="00030BFA">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w:t>
            </w:r>
          </w:p>
        </w:tc>
        <w:tc>
          <w:tcPr>
            <w:tcW w:w="2932" w:type="dxa"/>
            <w:shd w:val="clear" w:color="auto" w:fill="auto"/>
            <w:vAlign w:val="center"/>
          </w:tcPr>
          <w:p w14:paraId="354854E7"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890637" w:rsidRPr="001853DE" w14:paraId="715BE29D" w14:textId="77777777" w:rsidTr="001B3F34">
        <w:trPr>
          <w:trHeight w:val="469"/>
        </w:trPr>
        <w:tc>
          <w:tcPr>
            <w:tcW w:w="3544" w:type="dxa"/>
            <w:shd w:val="clear" w:color="auto" w:fill="auto"/>
          </w:tcPr>
          <w:p w14:paraId="6F810BE7"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 frente a carretera sin construcciones uso comercial</w:t>
            </w:r>
          </w:p>
        </w:tc>
        <w:tc>
          <w:tcPr>
            <w:tcW w:w="3544" w:type="dxa"/>
            <w:shd w:val="clear" w:color="auto" w:fill="auto"/>
          </w:tcPr>
          <w:p w14:paraId="44B29C12" w14:textId="4DB70A14"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Franja de 50 (valor de</w:t>
            </w:r>
            <w:r w:rsidR="00ED178D" w:rsidRPr="001853DE">
              <w:rPr>
                <w:rFonts w:ascii="Century Gothic" w:eastAsia="Century Gothic" w:hAnsi="Century Gothic" w:cs="Century Gothic"/>
                <w:sz w:val="20"/>
                <w:szCs w:val="20"/>
              </w:rPr>
              <w:t xml:space="preserve"> la vialidad</w:t>
            </w:r>
            <w:r w:rsidRPr="001853DE">
              <w:rPr>
                <w:rFonts w:ascii="Century Gothic" w:eastAsia="Century Gothic" w:hAnsi="Century Gothic" w:cs="Century Gothic"/>
                <w:sz w:val="20"/>
                <w:szCs w:val="20"/>
              </w:rPr>
              <w:t>)</w:t>
            </w:r>
          </w:p>
        </w:tc>
        <w:tc>
          <w:tcPr>
            <w:tcW w:w="2932" w:type="dxa"/>
            <w:shd w:val="clear" w:color="auto" w:fill="auto"/>
            <w:vAlign w:val="center"/>
          </w:tcPr>
          <w:p w14:paraId="131A41D2"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Resto del predio valor de la vocación del predio</w:t>
            </w:r>
          </w:p>
        </w:tc>
      </w:tr>
      <w:tr w:rsidR="00890637" w:rsidRPr="001853DE" w14:paraId="51959AC7" w14:textId="77777777" w:rsidTr="001B3F34">
        <w:trPr>
          <w:trHeight w:val="421"/>
        </w:trPr>
        <w:tc>
          <w:tcPr>
            <w:tcW w:w="3544" w:type="dxa"/>
            <w:shd w:val="clear" w:color="auto" w:fill="auto"/>
          </w:tcPr>
          <w:p w14:paraId="6D118C41"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 frente a carretera con construcciones uso comercial</w:t>
            </w:r>
          </w:p>
        </w:tc>
        <w:tc>
          <w:tcPr>
            <w:tcW w:w="3544" w:type="dxa"/>
            <w:shd w:val="clear" w:color="auto" w:fill="auto"/>
          </w:tcPr>
          <w:p w14:paraId="553E971E" w14:textId="63AEE93A"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 xml:space="preserve">Franja de 100 (valor de </w:t>
            </w:r>
            <w:r w:rsidR="00ED178D" w:rsidRPr="001853DE">
              <w:rPr>
                <w:rFonts w:ascii="Century Gothic" w:eastAsia="Century Gothic" w:hAnsi="Century Gothic" w:cs="Century Gothic"/>
                <w:sz w:val="20"/>
                <w:szCs w:val="20"/>
              </w:rPr>
              <w:t>la vialidad</w:t>
            </w:r>
            <w:r w:rsidRPr="001853DE">
              <w:rPr>
                <w:rFonts w:ascii="Century Gothic" w:eastAsia="Century Gothic" w:hAnsi="Century Gothic" w:cs="Century Gothic"/>
                <w:sz w:val="20"/>
                <w:szCs w:val="20"/>
              </w:rPr>
              <w:t>)</w:t>
            </w:r>
          </w:p>
        </w:tc>
        <w:tc>
          <w:tcPr>
            <w:tcW w:w="2932" w:type="dxa"/>
            <w:shd w:val="clear" w:color="auto" w:fill="auto"/>
            <w:vAlign w:val="center"/>
          </w:tcPr>
          <w:p w14:paraId="5D383D54"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Resto de predio a valor de la vocación del predio</w:t>
            </w:r>
          </w:p>
        </w:tc>
      </w:tr>
      <w:tr w:rsidR="00890637" w:rsidRPr="001853DE" w14:paraId="4AFA1B00" w14:textId="77777777" w:rsidTr="001B3F34">
        <w:trPr>
          <w:trHeight w:val="741"/>
        </w:trPr>
        <w:tc>
          <w:tcPr>
            <w:tcW w:w="3544" w:type="dxa"/>
            <w:shd w:val="clear" w:color="auto" w:fill="auto"/>
            <w:vAlign w:val="center"/>
          </w:tcPr>
          <w:p w14:paraId="735FA745" w14:textId="77777777" w:rsidR="00842C9C" w:rsidRPr="001853DE" w:rsidRDefault="00864086" w:rsidP="003E1102">
            <w:pPr>
              <w:spacing w:line="276" w:lineRule="auto"/>
              <w:ind w:right="49"/>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Predio frente a carretera con y sin construcción sin uso comercial</w:t>
            </w:r>
          </w:p>
        </w:tc>
        <w:tc>
          <w:tcPr>
            <w:tcW w:w="3544" w:type="dxa"/>
            <w:shd w:val="clear" w:color="auto" w:fill="auto"/>
          </w:tcPr>
          <w:p w14:paraId="37A1003F"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unitario de acuerdo a su vocación del predio. ANEXAR Constancia de Productor</w:t>
            </w:r>
          </w:p>
        </w:tc>
        <w:tc>
          <w:tcPr>
            <w:tcW w:w="2932" w:type="dxa"/>
            <w:shd w:val="clear" w:color="auto" w:fill="auto"/>
            <w:vAlign w:val="center"/>
          </w:tcPr>
          <w:p w14:paraId="3693463B"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Valor de la vocación del predio</w:t>
            </w:r>
          </w:p>
        </w:tc>
      </w:tr>
    </w:tbl>
    <w:p w14:paraId="02DA3512" w14:textId="77777777" w:rsidR="003E1102" w:rsidRPr="001853DE" w:rsidRDefault="003E1102" w:rsidP="00CF5CE6">
      <w:pPr>
        <w:spacing w:line="276" w:lineRule="auto"/>
        <w:ind w:right="49"/>
        <w:jc w:val="both"/>
        <w:rPr>
          <w:rFonts w:ascii="Century Gothic" w:eastAsia="Century Gothic" w:hAnsi="Century Gothic" w:cs="Century Gothic"/>
          <w:b/>
          <w:bCs w:val="0"/>
          <w:sz w:val="20"/>
          <w:szCs w:val="20"/>
        </w:rPr>
      </w:pPr>
      <w:bookmarkStart w:id="85" w:name="_heading=h.50qrt7xlrsbx" w:colFirst="0" w:colLast="0"/>
      <w:bookmarkEnd w:id="85"/>
    </w:p>
    <w:p w14:paraId="0832AC6A" w14:textId="579E201E"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 xml:space="preserve">Artículo </w:t>
      </w:r>
      <w:r w:rsidR="002E1885" w:rsidRPr="001853DE">
        <w:rPr>
          <w:rFonts w:ascii="Century Gothic" w:eastAsia="Century Gothic" w:hAnsi="Century Gothic" w:cs="Century Gothic"/>
          <w:b/>
          <w:bCs w:val="0"/>
          <w:sz w:val="20"/>
          <w:szCs w:val="20"/>
        </w:rPr>
        <w:t>90</w:t>
      </w:r>
      <w:r w:rsidRPr="001853DE">
        <w:rPr>
          <w:rFonts w:ascii="Century Gothic" w:eastAsia="Century Gothic" w:hAnsi="Century Gothic" w:cs="Century Gothic"/>
          <w:b/>
          <w:bCs w:val="0"/>
          <w:sz w:val="20"/>
          <w:szCs w:val="20"/>
        </w:rPr>
        <w:t>.</w:t>
      </w:r>
      <w:r w:rsidRPr="001853DE">
        <w:rPr>
          <w:rFonts w:ascii="Century Gothic" w:eastAsia="Century Gothic" w:hAnsi="Century Gothic" w:cs="Century Gothic"/>
          <w:sz w:val="20"/>
          <w:szCs w:val="20"/>
        </w:rPr>
        <w:t xml:space="preserve"> Factor de Superficie (</w:t>
      </w:r>
      <w:proofErr w:type="spellStart"/>
      <w:r w:rsidRPr="001853DE">
        <w:rPr>
          <w:rFonts w:ascii="Century Gothic" w:eastAsia="Century Gothic" w:hAnsi="Century Gothic" w:cs="Century Gothic"/>
          <w:sz w:val="20"/>
          <w:szCs w:val="20"/>
        </w:rPr>
        <w:t>Fs</w:t>
      </w:r>
      <w:proofErr w:type="spellEnd"/>
      <w:r w:rsidRPr="001853DE">
        <w:rPr>
          <w:rFonts w:ascii="Century Gothic" w:eastAsia="Century Gothic" w:hAnsi="Century Gothic" w:cs="Century Gothic"/>
          <w:sz w:val="20"/>
          <w:szCs w:val="20"/>
        </w:rPr>
        <w:t>)</w:t>
      </w:r>
      <w:r w:rsidR="003A52E3" w:rsidRPr="001853DE">
        <w:rPr>
          <w:rFonts w:ascii="Century Gothic" w:eastAsia="Century Gothic" w:hAnsi="Century Gothic" w:cs="Century Gothic"/>
          <w:sz w:val="20"/>
          <w:szCs w:val="20"/>
        </w:rPr>
        <w:t xml:space="preserve"> (Tabla 17 y 18)</w:t>
      </w:r>
      <w:r w:rsidRPr="001853DE">
        <w:rPr>
          <w:rFonts w:ascii="Century Gothic" w:eastAsia="Century Gothic" w:hAnsi="Century Gothic" w:cs="Century Gothic"/>
          <w:sz w:val="20"/>
          <w:szCs w:val="20"/>
        </w:rPr>
        <w:t xml:space="preserve"> es el ajuste que se hace partiendo del principio “a mayor superficie menor valor”, este demérito se aplicará en aquellos predios suburbanos y rústicos.</w:t>
      </w:r>
      <w:r w:rsidR="003A52E3" w:rsidRPr="001853DE">
        <w:rPr>
          <w:rFonts w:ascii="Century Gothic" w:eastAsia="Century Gothic" w:hAnsi="Century Gothic" w:cs="Century Gothic"/>
          <w:sz w:val="20"/>
          <w:szCs w:val="20"/>
        </w:rPr>
        <w:t xml:space="preserve"> </w:t>
      </w:r>
    </w:p>
    <w:p w14:paraId="1B0D0CD2" w14:textId="77777777" w:rsidR="00842C9C" w:rsidRPr="001853DE" w:rsidRDefault="00842C9C" w:rsidP="00CF5CE6">
      <w:pPr>
        <w:spacing w:line="276" w:lineRule="auto"/>
        <w:ind w:right="49"/>
        <w:jc w:val="both"/>
        <w:rPr>
          <w:rFonts w:ascii="Century Gothic" w:eastAsia="Century Gothic" w:hAnsi="Century Gothic" w:cs="Century Gothic"/>
          <w:sz w:val="20"/>
          <w:szCs w:val="20"/>
        </w:rPr>
      </w:pPr>
      <w:bookmarkStart w:id="86" w:name="_heading=h.fw0qyu9kwnh5" w:colFirst="0" w:colLast="0"/>
      <w:bookmarkEnd w:id="86"/>
    </w:p>
    <w:p w14:paraId="5EB18222" w14:textId="3CB9BAFB" w:rsidR="00842C9C" w:rsidRPr="001853DE" w:rsidRDefault="007F22B6" w:rsidP="00530B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17.</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Para predios de</w:t>
      </w:r>
      <w:r w:rsidR="00043C93">
        <w:rPr>
          <w:rFonts w:ascii="Century Gothic" w:eastAsia="Century Gothic" w:hAnsi="Century Gothic" w:cs="Century Gothic"/>
          <w:sz w:val="20"/>
          <w:szCs w:val="20"/>
        </w:rPr>
        <w:t xml:space="preserve"> hasta</w:t>
      </w:r>
      <w:r w:rsidR="00864086" w:rsidRPr="001853DE">
        <w:rPr>
          <w:rFonts w:ascii="Century Gothic" w:eastAsia="Century Gothic" w:hAnsi="Century Gothic" w:cs="Century Gothic"/>
          <w:sz w:val="20"/>
          <w:szCs w:val="20"/>
        </w:rPr>
        <w:t xml:space="preserve"> 200,000 m</w:t>
      </w:r>
      <w:r w:rsidR="00864086" w:rsidRPr="001853DE">
        <w:rPr>
          <w:rFonts w:ascii="Century Gothic" w:eastAsia="Century Gothic" w:hAnsi="Century Gothic" w:cs="Century Gothic"/>
          <w:sz w:val="20"/>
          <w:szCs w:val="20"/>
          <w:vertAlign w:val="superscript"/>
        </w:rPr>
        <w:t>2.</w:t>
      </w:r>
    </w:p>
    <w:p w14:paraId="5ADA4999" w14:textId="77777777" w:rsidR="00842C9C" w:rsidRPr="001853DE" w:rsidRDefault="00842C9C" w:rsidP="00CF5CE6">
      <w:pPr>
        <w:spacing w:line="276" w:lineRule="auto"/>
        <w:ind w:left="1416" w:right="49" w:firstLine="707"/>
        <w:jc w:val="both"/>
        <w:rPr>
          <w:rFonts w:ascii="Century Gothic" w:eastAsia="Century Gothic" w:hAnsi="Century Gothic" w:cs="Century Gothic"/>
          <w:sz w:val="20"/>
          <w:szCs w:val="20"/>
        </w:rPr>
      </w:pPr>
    </w:p>
    <w:tbl>
      <w:tblPr>
        <w:tblStyle w:val="affff"/>
        <w:tblW w:w="55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80"/>
        <w:gridCol w:w="1755"/>
      </w:tblGrid>
      <w:tr w:rsidR="00890637" w:rsidRPr="001853DE" w14:paraId="5EB72333" w14:textId="77777777">
        <w:trPr>
          <w:trHeight w:val="341"/>
          <w:jc w:val="center"/>
        </w:trPr>
        <w:tc>
          <w:tcPr>
            <w:tcW w:w="3780" w:type="dxa"/>
            <w:vAlign w:val="center"/>
          </w:tcPr>
          <w:p w14:paraId="034662AE" w14:textId="77777777" w:rsidR="00842C9C" w:rsidRPr="001853DE" w:rsidRDefault="00864086" w:rsidP="003E1102">
            <w:pPr>
              <w:spacing w:line="276" w:lineRule="auto"/>
              <w:ind w:right="49"/>
              <w:jc w:val="center"/>
              <w:rPr>
                <w:rFonts w:ascii="Century Gothic" w:eastAsia="Century Gothic" w:hAnsi="Century Gothic" w:cs="Century Gothic"/>
                <w:b/>
                <w:sz w:val="20"/>
                <w:szCs w:val="20"/>
                <w:vertAlign w:val="superscript"/>
              </w:rPr>
            </w:pPr>
            <w:r w:rsidRPr="001853DE">
              <w:rPr>
                <w:rFonts w:ascii="Century Gothic" w:eastAsia="Century Gothic" w:hAnsi="Century Gothic" w:cs="Century Gothic"/>
                <w:b/>
                <w:sz w:val="20"/>
                <w:szCs w:val="20"/>
              </w:rPr>
              <w:t>RANGO DE SUPERFICIE (m</w:t>
            </w:r>
            <w:r w:rsidRPr="001853DE">
              <w:rPr>
                <w:rFonts w:ascii="Century Gothic" w:eastAsia="Century Gothic" w:hAnsi="Century Gothic" w:cs="Century Gothic"/>
                <w:b/>
                <w:sz w:val="20"/>
                <w:szCs w:val="20"/>
                <w:vertAlign w:val="superscript"/>
              </w:rPr>
              <w:t>2</w:t>
            </w:r>
            <w:r w:rsidRPr="001853DE">
              <w:rPr>
                <w:rFonts w:ascii="Century Gothic" w:eastAsia="Century Gothic" w:hAnsi="Century Gothic" w:cs="Century Gothic"/>
                <w:b/>
                <w:sz w:val="20"/>
                <w:szCs w:val="20"/>
              </w:rPr>
              <w:t>)</w:t>
            </w:r>
          </w:p>
        </w:tc>
        <w:tc>
          <w:tcPr>
            <w:tcW w:w="1755" w:type="dxa"/>
            <w:vAlign w:val="center"/>
          </w:tcPr>
          <w:p w14:paraId="3E44567F" w14:textId="77777777" w:rsidR="00842C9C" w:rsidRPr="001853DE" w:rsidRDefault="00864086" w:rsidP="003E1102">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200CA0A3" w14:textId="77777777" w:rsidTr="00030BFA">
        <w:trPr>
          <w:trHeight w:val="20"/>
          <w:jc w:val="center"/>
        </w:trPr>
        <w:tc>
          <w:tcPr>
            <w:tcW w:w="3780" w:type="dxa"/>
            <w:vAlign w:val="center"/>
          </w:tcPr>
          <w:p w14:paraId="32CE3CEF" w14:textId="77777777" w:rsidR="00842C9C" w:rsidRPr="001853DE" w:rsidRDefault="00864086" w:rsidP="00864086">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5,001 a 10,000 M</w:t>
            </w:r>
            <w:r w:rsidRPr="001853DE">
              <w:rPr>
                <w:rFonts w:ascii="Century Gothic" w:eastAsia="Century Gothic" w:hAnsi="Century Gothic" w:cs="Century Gothic"/>
                <w:sz w:val="20"/>
                <w:szCs w:val="20"/>
                <w:vertAlign w:val="superscript"/>
              </w:rPr>
              <w:t>2</w:t>
            </w:r>
          </w:p>
        </w:tc>
        <w:tc>
          <w:tcPr>
            <w:tcW w:w="1755" w:type="dxa"/>
            <w:vAlign w:val="center"/>
          </w:tcPr>
          <w:p w14:paraId="2D047BC3"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0.975</w:t>
            </w:r>
          </w:p>
        </w:tc>
      </w:tr>
      <w:tr w:rsidR="00890637" w:rsidRPr="001853DE" w14:paraId="09B0CA95" w14:textId="77777777" w:rsidTr="00030BFA">
        <w:trPr>
          <w:trHeight w:val="20"/>
          <w:jc w:val="center"/>
        </w:trPr>
        <w:tc>
          <w:tcPr>
            <w:tcW w:w="3780" w:type="dxa"/>
            <w:vAlign w:val="center"/>
          </w:tcPr>
          <w:p w14:paraId="1F7B5AEB" w14:textId="77777777" w:rsidR="00842C9C" w:rsidRPr="001853DE" w:rsidRDefault="00864086" w:rsidP="00864086">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10,001 a 50,000 M</w:t>
            </w:r>
            <w:r w:rsidRPr="001853DE">
              <w:rPr>
                <w:rFonts w:ascii="Century Gothic" w:eastAsia="Century Gothic" w:hAnsi="Century Gothic" w:cs="Century Gothic"/>
                <w:sz w:val="20"/>
                <w:szCs w:val="20"/>
                <w:vertAlign w:val="superscript"/>
              </w:rPr>
              <w:t>2</w:t>
            </w:r>
          </w:p>
        </w:tc>
        <w:tc>
          <w:tcPr>
            <w:tcW w:w="1755" w:type="dxa"/>
            <w:vAlign w:val="center"/>
          </w:tcPr>
          <w:p w14:paraId="5A5BAAB5"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0.95</w:t>
            </w:r>
          </w:p>
        </w:tc>
      </w:tr>
      <w:tr w:rsidR="00890637" w:rsidRPr="001853DE" w14:paraId="6B164E1F" w14:textId="77777777" w:rsidTr="00030BFA">
        <w:trPr>
          <w:trHeight w:val="20"/>
          <w:jc w:val="center"/>
        </w:trPr>
        <w:tc>
          <w:tcPr>
            <w:tcW w:w="3780" w:type="dxa"/>
            <w:vAlign w:val="center"/>
          </w:tcPr>
          <w:p w14:paraId="5E586E06" w14:textId="77777777" w:rsidR="00842C9C" w:rsidRPr="001853DE" w:rsidRDefault="00864086" w:rsidP="00864086">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50,001 a 100,000 M</w:t>
            </w:r>
            <w:r w:rsidRPr="001853DE">
              <w:rPr>
                <w:rFonts w:ascii="Century Gothic" w:eastAsia="Century Gothic" w:hAnsi="Century Gothic" w:cs="Century Gothic"/>
                <w:sz w:val="20"/>
                <w:szCs w:val="20"/>
                <w:vertAlign w:val="superscript"/>
              </w:rPr>
              <w:t>2</w:t>
            </w:r>
          </w:p>
        </w:tc>
        <w:tc>
          <w:tcPr>
            <w:tcW w:w="1755" w:type="dxa"/>
            <w:vAlign w:val="center"/>
          </w:tcPr>
          <w:p w14:paraId="0181C95B"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0.90</w:t>
            </w:r>
          </w:p>
        </w:tc>
      </w:tr>
      <w:tr w:rsidR="00890637" w:rsidRPr="001853DE" w14:paraId="766C84EF" w14:textId="77777777" w:rsidTr="00030BFA">
        <w:trPr>
          <w:trHeight w:val="20"/>
          <w:jc w:val="center"/>
        </w:trPr>
        <w:tc>
          <w:tcPr>
            <w:tcW w:w="3780" w:type="dxa"/>
            <w:vAlign w:val="center"/>
          </w:tcPr>
          <w:p w14:paraId="51BFDF97" w14:textId="77777777" w:rsidR="00842C9C" w:rsidRPr="001853DE" w:rsidRDefault="00864086" w:rsidP="00864086">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100,001 a 150,000 M</w:t>
            </w:r>
            <w:r w:rsidRPr="001853DE">
              <w:rPr>
                <w:rFonts w:ascii="Century Gothic" w:eastAsia="Century Gothic" w:hAnsi="Century Gothic" w:cs="Century Gothic"/>
                <w:sz w:val="20"/>
                <w:szCs w:val="20"/>
                <w:vertAlign w:val="superscript"/>
              </w:rPr>
              <w:t>2</w:t>
            </w:r>
          </w:p>
        </w:tc>
        <w:tc>
          <w:tcPr>
            <w:tcW w:w="1755" w:type="dxa"/>
            <w:vAlign w:val="center"/>
          </w:tcPr>
          <w:p w14:paraId="48F191A0"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9F49A3" w:rsidRPr="001853DE" w14:paraId="7971330A" w14:textId="77777777" w:rsidTr="00030BFA">
        <w:trPr>
          <w:trHeight w:val="20"/>
          <w:jc w:val="center"/>
        </w:trPr>
        <w:tc>
          <w:tcPr>
            <w:tcW w:w="3780" w:type="dxa"/>
            <w:vAlign w:val="center"/>
          </w:tcPr>
          <w:p w14:paraId="3C34AE8C" w14:textId="77777777" w:rsidR="00842C9C" w:rsidRPr="001853DE" w:rsidRDefault="00864086" w:rsidP="00864086">
            <w:pPr>
              <w:spacing w:line="276" w:lineRule="auto"/>
              <w:ind w:right="49"/>
              <w:jc w:val="center"/>
              <w:rPr>
                <w:rFonts w:ascii="Century Gothic" w:eastAsia="Century Gothic" w:hAnsi="Century Gothic" w:cs="Century Gothic"/>
                <w:sz w:val="20"/>
                <w:szCs w:val="20"/>
                <w:vertAlign w:val="superscript"/>
              </w:rPr>
            </w:pPr>
            <w:r w:rsidRPr="001853DE">
              <w:rPr>
                <w:rFonts w:ascii="Century Gothic" w:eastAsia="Century Gothic" w:hAnsi="Century Gothic" w:cs="Century Gothic"/>
                <w:sz w:val="20"/>
                <w:szCs w:val="20"/>
              </w:rPr>
              <w:t>150,001 a 200,000 M</w:t>
            </w:r>
            <w:r w:rsidRPr="001853DE">
              <w:rPr>
                <w:rFonts w:ascii="Century Gothic" w:eastAsia="Century Gothic" w:hAnsi="Century Gothic" w:cs="Century Gothic"/>
                <w:sz w:val="20"/>
                <w:szCs w:val="20"/>
                <w:vertAlign w:val="superscript"/>
              </w:rPr>
              <w:t>2</w:t>
            </w:r>
          </w:p>
        </w:tc>
        <w:tc>
          <w:tcPr>
            <w:tcW w:w="1755" w:type="dxa"/>
            <w:vAlign w:val="center"/>
          </w:tcPr>
          <w:p w14:paraId="4C191616" w14:textId="77777777" w:rsidR="00842C9C" w:rsidRPr="001853DE" w:rsidRDefault="00864086" w:rsidP="003E1102">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bl>
    <w:p w14:paraId="580E7463" w14:textId="77777777" w:rsidR="003E1102" w:rsidRPr="001853DE" w:rsidRDefault="003E1102" w:rsidP="00CF5CE6">
      <w:pPr>
        <w:spacing w:line="276" w:lineRule="auto"/>
        <w:ind w:right="49"/>
        <w:jc w:val="both"/>
        <w:rPr>
          <w:rFonts w:ascii="Century Gothic" w:eastAsia="Century Gothic" w:hAnsi="Century Gothic" w:cs="Century Gothic"/>
          <w:sz w:val="20"/>
          <w:szCs w:val="20"/>
        </w:rPr>
      </w:pPr>
    </w:p>
    <w:p w14:paraId="3D93EB68" w14:textId="2A68561D" w:rsidR="00842C9C" w:rsidRPr="001853DE" w:rsidRDefault="007F22B6" w:rsidP="00530B85">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b/>
          <w:bCs w:val="0"/>
          <w:sz w:val="20"/>
          <w:szCs w:val="20"/>
        </w:rPr>
        <w:t>Tabla 18.</w:t>
      </w:r>
      <w:r w:rsidRPr="001853DE">
        <w:rPr>
          <w:rFonts w:ascii="Century Gothic" w:eastAsia="Century Gothic" w:hAnsi="Century Gothic" w:cs="Century Gothic"/>
          <w:sz w:val="20"/>
          <w:szCs w:val="20"/>
        </w:rPr>
        <w:t xml:space="preserve"> </w:t>
      </w:r>
      <w:r w:rsidR="00864086" w:rsidRPr="001853DE">
        <w:rPr>
          <w:rFonts w:ascii="Century Gothic" w:eastAsia="Century Gothic" w:hAnsi="Century Gothic" w:cs="Century Gothic"/>
          <w:sz w:val="20"/>
          <w:szCs w:val="20"/>
        </w:rPr>
        <w:t xml:space="preserve"> Para predios mayores a 200,000 m</w:t>
      </w:r>
      <w:r w:rsidR="00864086" w:rsidRPr="001853DE">
        <w:rPr>
          <w:rFonts w:ascii="Century Gothic" w:eastAsia="Century Gothic" w:hAnsi="Century Gothic" w:cs="Century Gothic"/>
          <w:sz w:val="20"/>
          <w:szCs w:val="20"/>
          <w:vertAlign w:val="superscript"/>
        </w:rPr>
        <w:t>2</w:t>
      </w:r>
    </w:p>
    <w:p w14:paraId="6EBACEC5" w14:textId="77777777" w:rsidR="003E1102" w:rsidRPr="001853DE" w:rsidRDefault="003E1102" w:rsidP="00CF5CE6">
      <w:pPr>
        <w:spacing w:line="276" w:lineRule="auto"/>
        <w:ind w:left="1416" w:right="49" w:firstLine="707"/>
        <w:jc w:val="both"/>
        <w:rPr>
          <w:rFonts w:ascii="Century Gothic" w:eastAsia="Century Gothic" w:hAnsi="Century Gothic" w:cs="Century Gothic"/>
          <w:sz w:val="20"/>
          <w:szCs w:val="20"/>
        </w:rPr>
      </w:pPr>
    </w:p>
    <w:tbl>
      <w:tblPr>
        <w:tblStyle w:val="affff0"/>
        <w:tblW w:w="530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1"/>
        <w:gridCol w:w="1984"/>
      </w:tblGrid>
      <w:tr w:rsidR="00890637" w:rsidRPr="001853DE" w14:paraId="38E51D1D" w14:textId="77777777">
        <w:trPr>
          <w:trHeight w:val="365"/>
          <w:jc w:val="center"/>
        </w:trPr>
        <w:tc>
          <w:tcPr>
            <w:tcW w:w="3321" w:type="dxa"/>
            <w:shd w:val="clear" w:color="auto" w:fill="auto"/>
            <w:vAlign w:val="center"/>
          </w:tcPr>
          <w:p w14:paraId="0F9B3B2E" w14:textId="77777777" w:rsidR="00842C9C" w:rsidRPr="001853DE" w:rsidRDefault="00864086" w:rsidP="00ED5654">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RANGO DE SUPERFICIE (Ha)</w:t>
            </w:r>
          </w:p>
        </w:tc>
        <w:tc>
          <w:tcPr>
            <w:tcW w:w="1984" w:type="dxa"/>
            <w:shd w:val="clear" w:color="auto" w:fill="auto"/>
            <w:vAlign w:val="center"/>
          </w:tcPr>
          <w:p w14:paraId="5139FE7F" w14:textId="77777777" w:rsidR="00842C9C" w:rsidRPr="001853DE" w:rsidRDefault="00864086" w:rsidP="00ED5654">
            <w:pPr>
              <w:spacing w:line="276" w:lineRule="auto"/>
              <w:ind w:right="49"/>
              <w:jc w:val="center"/>
              <w:rPr>
                <w:rFonts w:ascii="Century Gothic" w:eastAsia="Century Gothic" w:hAnsi="Century Gothic" w:cs="Century Gothic"/>
                <w:b/>
                <w:sz w:val="20"/>
                <w:szCs w:val="20"/>
              </w:rPr>
            </w:pPr>
            <w:r w:rsidRPr="001853DE">
              <w:rPr>
                <w:rFonts w:ascii="Century Gothic" w:eastAsia="Century Gothic" w:hAnsi="Century Gothic" w:cs="Century Gothic"/>
                <w:b/>
                <w:sz w:val="20"/>
                <w:szCs w:val="20"/>
              </w:rPr>
              <w:t>FACTOR</w:t>
            </w:r>
          </w:p>
        </w:tc>
      </w:tr>
      <w:tr w:rsidR="00890637" w:rsidRPr="001853DE" w14:paraId="46B6E615" w14:textId="77777777" w:rsidTr="00030BFA">
        <w:trPr>
          <w:trHeight w:val="20"/>
          <w:jc w:val="center"/>
        </w:trPr>
        <w:tc>
          <w:tcPr>
            <w:tcW w:w="3321" w:type="dxa"/>
            <w:shd w:val="clear" w:color="auto" w:fill="auto"/>
          </w:tcPr>
          <w:p w14:paraId="489AA63F"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00-00-01.00 a 20-00-00.00</w:t>
            </w:r>
          </w:p>
        </w:tc>
        <w:tc>
          <w:tcPr>
            <w:tcW w:w="1984" w:type="dxa"/>
            <w:shd w:val="clear" w:color="auto" w:fill="auto"/>
          </w:tcPr>
          <w:p w14:paraId="6FE88804" w14:textId="77777777" w:rsidR="00842C9C" w:rsidRPr="001853DE" w:rsidRDefault="00864086" w:rsidP="00ED5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Ver tabla 16</w:t>
            </w:r>
          </w:p>
        </w:tc>
      </w:tr>
      <w:tr w:rsidR="00890637" w:rsidRPr="001853DE" w14:paraId="1F16A34E" w14:textId="77777777" w:rsidTr="00030BFA">
        <w:trPr>
          <w:trHeight w:val="20"/>
          <w:jc w:val="center"/>
        </w:trPr>
        <w:tc>
          <w:tcPr>
            <w:tcW w:w="3321" w:type="dxa"/>
            <w:shd w:val="clear" w:color="auto" w:fill="auto"/>
          </w:tcPr>
          <w:p w14:paraId="71A58B5E"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20-00-01.00 a 40-00-00.00</w:t>
            </w:r>
          </w:p>
        </w:tc>
        <w:tc>
          <w:tcPr>
            <w:tcW w:w="1984" w:type="dxa"/>
            <w:shd w:val="clear" w:color="auto" w:fill="auto"/>
          </w:tcPr>
          <w:p w14:paraId="76E089E2" w14:textId="77777777" w:rsidR="00842C9C" w:rsidRPr="001853DE" w:rsidRDefault="00864086" w:rsidP="00ED5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0.85</w:t>
            </w:r>
          </w:p>
        </w:tc>
      </w:tr>
      <w:tr w:rsidR="00890637" w:rsidRPr="001853DE" w14:paraId="50C3C603" w14:textId="77777777" w:rsidTr="00030BFA">
        <w:trPr>
          <w:trHeight w:val="20"/>
          <w:jc w:val="center"/>
        </w:trPr>
        <w:tc>
          <w:tcPr>
            <w:tcW w:w="3321" w:type="dxa"/>
            <w:shd w:val="clear" w:color="auto" w:fill="auto"/>
          </w:tcPr>
          <w:p w14:paraId="4283B915"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40-00-01.00 a 60-00-00.00</w:t>
            </w:r>
          </w:p>
        </w:tc>
        <w:tc>
          <w:tcPr>
            <w:tcW w:w="1984" w:type="dxa"/>
            <w:shd w:val="clear" w:color="auto" w:fill="auto"/>
          </w:tcPr>
          <w:p w14:paraId="52603AFC" w14:textId="77777777" w:rsidR="00842C9C" w:rsidRPr="001853DE" w:rsidRDefault="00864086" w:rsidP="00ED5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0.80</w:t>
            </w:r>
          </w:p>
        </w:tc>
      </w:tr>
      <w:tr w:rsidR="00890637" w:rsidRPr="001853DE" w14:paraId="61A49DC5" w14:textId="77777777" w:rsidTr="00030BFA">
        <w:trPr>
          <w:trHeight w:val="20"/>
          <w:jc w:val="center"/>
        </w:trPr>
        <w:tc>
          <w:tcPr>
            <w:tcW w:w="3321" w:type="dxa"/>
            <w:shd w:val="clear" w:color="auto" w:fill="auto"/>
          </w:tcPr>
          <w:p w14:paraId="01905396"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60-00-01.00 a 100-00-00.00</w:t>
            </w:r>
          </w:p>
        </w:tc>
        <w:tc>
          <w:tcPr>
            <w:tcW w:w="1984" w:type="dxa"/>
            <w:shd w:val="clear" w:color="auto" w:fill="auto"/>
          </w:tcPr>
          <w:p w14:paraId="18E34396" w14:textId="77777777" w:rsidR="00842C9C" w:rsidRPr="001853DE" w:rsidRDefault="00864086" w:rsidP="00ED5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0.75</w:t>
            </w:r>
          </w:p>
        </w:tc>
      </w:tr>
      <w:tr w:rsidR="009F49A3" w:rsidRPr="001853DE" w14:paraId="619335B6" w14:textId="77777777" w:rsidTr="00030BFA">
        <w:trPr>
          <w:trHeight w:val="20"/>
          <w:jc w:val="center"/>
        </w:trPr>
        <w:tc>
          <w:tcPr>
            <w:tcW w:w="3321" w:type="dxa"/>
            <w:shd w:val="clear" w:color="auto" w:fill="auto"/>
          </w:tcPr>
          <w:p w14:paraId="03457077" w14:textId="77777777" w:rsidR="00842C9C" w:rsidRPr="001853DE" w:rsidRDefault="00864086" w:rsidP="00CF5CE6">
            <w:pPr>
              <w:spacing w:line="276" w:lineRule="auto"/>
              <w:ind w:right="49"/>
              <w:jc w:val="both"/>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100-00-01.00 en adelante</w:t>
            </w:r>
          </w:p>
        </w:tc>
        <w:tc>
          <w:tcPr>
            <w:tcW w:w="1984" w:type="dxa"/>
            <w:shd w:val="clear" w:color="auto" w:fill="auto"/>
          </w:tcPr>
          <w:p w14:paraId="19F83197" w14:textId="77777777" w:rsidR="00842C9C" w:rsidRPr="001853DE" w:rsidRDefault="00864086" w:rsidP="00ED5654">
            <w:pPr>
              <w:spacing w:line="276" w:lineRule="auto"/>
              <w:ind w:right="49"/>
              <w:jc w:val="center"/>
              <w:rPr>
                <w:rFonts w:ascii="Century Gothic" w:eastAsia="Century Gothic" w:hAnsi="Century Gothic" w:cs="Century Gothic"/>
                <w:sz w:val="20"/>
                <w:szCs w:val="20"/>
              </w:rPr>
            </w:pPr>
            <w:r w:rsidRPr="001853DE">
              <w:rPr>
                <w:rFonts w:ascii="Century Gothic" w:eastAsia="Century Gothic" w:hAnsi="Century Gothic" w:cs="Century Gothic"/>
                <w:sz w:val="20"/>
                <w:szCs w:val="20"/>
              </w:rPr>
              <w:t>0.70</w:t>
            </w:r>
          </w:p>
        </w:tc>
      </w:tr>
    </w:tbl>
    <w:p w14:paraId="49B3D10B" w14:textId="77777777" w:rsidR="006529BF" w:rsidRPr="001853DE" w:rsidRDefault="006529BF" w:rsidP="00030BFA">
      <w:pPr>
        <w:spacing w:line="276" w:lineRule="auto"/>
        <w:ind w:right="49"/>
        <w:jc w:val="center"/>
        <w:rPr>
          <w:rFonts w:ascii="Century Gothic" w:eastAsia="Century Gothic" w:hAnsi="Century Gothic" w:cs="Century Gothic"/>
          <w:b/>
          <w:bCs w:val="0"/>
          <w:sz w:val="20"/>
          <w:szCs w:val="20"/>
        </w:rPr>
      </w:pPr>
      <w:bookmarkStart w:id="87" w:name="_heading=h.bkgjskdior28" w:colFirst="0" w:colLast="0"/>
      <w:bookmarkEnd w:id="0"/>
      <w:bookmarkEnd w:id="87"/>
    </w:p>
    <w:sectPr w:rsidR="006529BF" w:rsidRPr="001853DE" w:rsidSect="0061669F">
      <w:footerReference w:type="default" r:id="rId39"/>
      <w:pgSz w:w="12240" w:h="15840"/>
      <w:pgMar w:top="1134" w:right="1134" w:bottom="1418" w:left="1134" w:header="709" w:footer="709"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D6C853" w14:textId="77777777" w:rsidR="000C2D05" w:rsidRDefault="000C2D05">
      <w:r>
        <w:separator/>
      </w:r>
    </w:p>
  </w:endnote>
  <w:endnote w:type="continuationSeparator" w:id="0">
    <w:p w14:paraId="3FF612C1" w14:textId="77777777" w:rsidR="000C2D05" w:rsidRDefault="000C2D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55199" w14:textId="72E78BD1" w:rsidR="00685B6C" w:rsidRDefault="00685B6C" w:rsidP="00BC6D3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10408" w14:textId="77777777" w:rsidR="000C2D05" w:rsidRDefault="000C2D05">
      <w:r>
        <w:separator/>
      </w:r>
    </w:p>
  </w:footnote>
  <w:footnote w:type="continuationSeparator" w:id="0">
    <w:p w14:paraId="41973AA1" w14:textId="77777777" w:rsidR="000C2D05" w:rsidRDefault="000C2D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2F8C"/>
    <w:multiLevelType w:val="multilevel"/>
    <w:tmpl w:val="DEBA1376"/>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 w15:restartNumberingAfterBreak="0">
    <w:nsid w:val="01FC5AB1"/>
    <w:multiLevelType w:val="hybridMultilevel"/>
    <w:tmpl w:val="439ABC18"/>
    <w:lvl w:ilvl="0" w:tplc="807C75BA">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D97D28"/>
    <w:multiLevelType w:val="hybridMultilevel"/>
    <w:tmpl w:val="3B3A979E"/>
    <w:lvl w:ilvl="0" w:tplc="18283C42">
      <w:numFmt w:val="bullet"/>
      <w:lvlText w:val=""/>
      <w:lvlJc w:val="left"/>
      <w:pPr>
        <w:ind w:left="720" w:hanging="360"/>
      </w:pPr>
      <w:rPr>
        <w:rFonts w:ascii="Symbol" w:eastAsia="Century Gothic" w:hAnsi="Symbol" w:cs="Century Gothic"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464996"/>
    <w:multiLevelType w:val="multilevel"/>
    <w:tmpl w:val="DCA650A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 w15:restartNumberingAfterBreak="0">
    <w:nsid w:val="07003FBF"/>
    <w:multiLevelType w:val="multilevel"/>
    <w:tmpl w:val="57CEE356"/>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3C2E58"/>
    <w:multiLevelType w:val="multilevel"/>
    <w:tmpl w:val="2724F7A8"/>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BA32100"/>
    <w:multiLevelType w:val="multilevel"/>
    <w:tmpl w:val="F81CDD06"/>
    <w:lvl w:ilvl="0">
      <w:start w:val="1"/>
      <w:numFmt w:val="upperRoman"/>
      <w:lvlText w:val="%1."/>
      <w:lvlJc w:val="right"/>
      <w:pPr>
        <w:ind w:left="1428" w:hanging="360"/>
      </w:pPr>
      <w:rPr>
        <w:b/>
        <w:bCs w:val="0"/>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7" w15:restartNumberingAfterBreak="0">
    <w:nsid w:val="0CC52400"/>
    <w:multiLevelType w:val="hybridMultilevel"/>
    <w:tmpl w:val="97AE758E"/>
    <w:lvl w:ilvl="0" w:tplc="25E8A366">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07D448D"/>
    <w:multiLevelType w:val="multilevel"/>
    <w:tmpl w:val="525033C2"/>
    <w:lvl w:ilvl="0">
      <w:start w:val="1"/>
      <w:numFmt w:val="upperRoman"/>
      <w:lvlText w:val="%1."/>
      <w:lvlJc w:val="right"/>
      <w:pPr>
        <w:ind w:left="720" w:hanging="360"/>
      </w:pPr>
      <w:rPr>
        <w:rFonts w:ascii="Arial" w:eastAsia="Arial" w:hAnsi="Arial" w:cs="Arial"/>
        <w:b/>
        <w:sz w:val="20"/>
        <w:szCs w:val="20"/>
        <w:u w:val="none"/>
      </w:rPr>
    </w:lvl>
    <w:lvl w:ilvl="1">
      <w:start w:val="1"/>
      <w:numFmt w:val="upperLetter"/>
      <w:lvlText w:val="%2."/>
      <w:lvlJc w:val="left"/>
      <w:pPr>
        <w:ind w:left="1440" w:hanging="360"/>
      </w:pPr>
      <w:rPr>
        <w:sz w:val="24"/>
        <w:szCs w:val="24"/>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9ED5E01"/>
    <w:multiLevelType w:val="hybridMultilevel"/>
    <w:tmpl w:val="7BA04FC8"/>
    <w:lvl w:ilvl="0" w:tplc="2D602B4E">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833530"/>
    <w:multiLevelType w:val="multilevel"/>
    <w:tmpl w:val="67F48A4E"/>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1D2675CD"/>
    <w:multiLevelType w:val="multilevel"/>
    <w:tmpl w:val="3634F5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15:restartNumberingAfterBreak="0">
    <w:nsid w:val="1E431FCA"/>
    <w:multiLevelType w:val="multilevel"/>
    <w:tmpl w:val="86F26360"/>
    <w:lvl w:ilvl="0">
      <w:start w:val="1"/>
      <w:numFmt w:val="upperRoman"/>
      <w:lvlText w:val="%1."/>
      <w:lvlJc w:val="right"/>
      <w:pPr>
        <w:ind w:left="720" w:hanging="36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00524E5"/>
    <w:multiLevelType w:val="multilevel"/>
    <w:tmpl w:val="11D8E7BE"/>
    <w:lvl w:ilvl="0">
      <w:start w:val="1"/>
      <w:numFmt w:val="upperRoman"/>
      <w:lvlText w:val="%1."/>
      <w:lvlJc w:val="righ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9C63884"/>
    <w:multiLevelType w:val="multilevel"/>
    <w:tmpl w:val="A2AC113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D524C2B"/>
    <w:multiLevelType w:val="multilevel"/>
    <w:tmpl w:val="72024C1A"/>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E2E4420"/>
    <w:multiLevelType w:val="multilevel"/>
    <w:tmpl w:val="9A287BD0"/>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2FC25A52"/>
    <w:multiLevelType w:val="multilevel"/>
    <w:tmpl w:val="267CEC06"/>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08D59C5"/>
    <w:multiLevelType w:val="multilevel"/>
    <w:tmpl w:val="39EEB62C"/>
    <w:lvl w:ilvl="0">
      <w:start w:val="1"/>
      <w:numFmt w:val="upperRoman"/>
      <w:lvlText w:val="%1."/>
      <w:lvlJc w:val="right"/>
      <w:pPr>
        <w:ind w:left="748" w:hanging="18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2791AC8"/>
    <w:multiLevelType w:val="multilevel"/>
    <w:tmpl w:val="E152861E"/>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39C757E6"/>
    <w:multiLevelType w:val="multilevel"/>
    <w:tmpl w:val="C14AC3CA"/>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15:restartNumberingAfterBreak="0">
    <w:nsid w:val="3A04606D"/>
    <w:multiLevelType w:val="multilevel"/>
    <w:tmpl w:val="CC2681A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3A9B7FE9"/>
    <w:multiLevelType w:val="hybridMultilevel"/>
    <w:tmpl w:val="75EC3C9C"/>
    <w:lvl w:ilvl="0" w:tplc="A98287D2">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1064853"/>
    <w:multiLevelType w:val="multilevel"/>
    <w:tmpl w:val="B7A24952"/>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7566313"/>
    <w:multiLevelType w:val="multilevel"/>
    <w:tmpl w:val="C0446A0C"/>
    <w:lvl w:ilvl="0">
      <w:start w:val="1"/>
      <w:numFmt w:val="upperRoman"/>
      <w:lvlText w:val="%1."/>
      <w:lvlJc w:val="right"/>
      <w:pPr>
        <w:ind w:left="720" w:hanging="153"/>
      </w:pPr>
      <w:rPr>
        <w:rFonts w:ascii="Arial" w:eastAsia="Arial" w:hAnsi="Arial" w:cs="Arial"/>
        <w:b/>
        <w:bCs/>
        <w:color w:val="000000"/>
      </w:rPr>
    </w:lvl>
    <w:lvl w:ilvl="1">
      <w:start w:val="1"/>
      <w:numFmt w:val="upperLetter"/>
      <w:lvlText w:val="%2."/>
      <w:lvlJc w:val="left"/>
      <w:pPr>
        <w:ind w:left="1440" w:hanging="360"/>
      </w:pPr>
    </w:lvl>
    <w:lvl w:ilvl="2">
      <w:start w:val="1"/>
      <w:numFmt w:val="decimal"/>
      <w:lvlText w:val="%3."/>
      <w:lvlJc w:val="left"/>
      <w:pPr>
        <w:ind w:left="2160" w:hanging="180"/>
      </w:p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lowerLetter"/>
      <w:lvlText w:val="(%6)"/>
      <w:lvlJc w:val="left"/>
      <w:pPr>
        <w:ind w:left="4320" w:hanging="180"/>
      </w:pPr>
    </w:lvl>
    <w:lvl w:ilvl="6">
      <w:start w:val="1"/>
      <w:numFmt w:val="lowerRoman"/>
      <w:lvlText w:val="(%7)"/>
      <w:lvlJc w:val="righ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A945CC1"/>
    <w:multiLevelType w:val="multilevel"/>
    <w:tmpl w:val="5FC47924"/>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26377F6"/>
    <w:multiLevelType w:val="multilevel"/>
    <w:tmpl w:val="E6D407DE"/>
    <w:lvl w:ilvl="0">
      <w:start w:val="1"/>
      <w:numFmt w:val="upperRoman"/>
      <w:lvlText w:val="%1."/>
      <w:lvlJc w:val="right"/>
      <w:pPr>
        <w:ind w:left="1440" w:hanging="360"/>
      </w:pPr>
      <w:rPr>
        <w:b/>
        <w:bCs w:val="0"/>
        <w:color w:val="auto"/>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15:restartNumberingAfterBreak="0">
    <w:nsid w:val="5270523D"/>
    <w:multiLevelType w:val="multilevel"/>
    <w:tmpl w:val="5A70DA68"/>
    <w:lvl w:ilvl="0">
      <w:start w:val="1"/>
      <w:numFmt w:val="upperRoman"/>
      <w:lvlText w:val="%1."/>
      <w:lvlJc w:val="right"/>
      <w:pPr>
        <w:ind w:left="720" w:hanging="360"/>
      </w:pPr>
      <w:rPr>
        <w:rFonts w:ascii="Arial" w:eastAsia="Arial" w:hAnsi="Arial" w:cs="Arial"/>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2997306"/>
    <w:multiLevelType w:val="multilevel"/>
    <w:tmpl w:val="6C26856A"/>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9" w15:restartNumberingAfterBreak="0">
    <w:nsid w:val="53941118"/>
    <w:multiLevelType w:val="multilevel"/>
    <w:tmpl w:val="29FAACD0"/>
    <w:lvl w:ilvl="0">
      <w:start w:val="1"/>
      <w:numFmt w:val="decimal"/>
      <w:lvlText w:val="%1."/>
      <w:lvlJc w:val="lef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AA37256"/>
    <w:multiLevelType w:val="multilevel"/>
    <w:tmpl w:val="6898107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1" w15:restartNumberingAfterBreak="0">
    <w:nsid w:val="5D845DDD"/>
    <w:multiLevelType w:val="multilevel"/>
    <w:tmpl w:val="04A8235C"/>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2" w15:restartNumberingAfterBreak="0">
    <w:nsid w:val="5E82746E"/>
    <w:multiLevelType w:val="multilevel"/>
    <w:tmpl w:val="FD60F5D6"/>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3" w15:restartNumberingAfterBreak="0">
    <w:nsid w:val="632F5FF4"/>
    <w:multiLevelType w:val="multilevel"/>
    <w:tmpl w:val="D32E2C1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685D03BD"/>
    <w:multiLevelType w:val="multilevel"/>
    <w:tmpl w:val="DB70F720"/>
    <w:lvl w:ilvl="0">
      <w:start w:val="1"/>
      <w:numFmt w:val="upperRoman"/>
      <w:lvlText w:val="%1."/>
      <w:lvlJc w:val="right"/>
      <w:pPr>
        <w:ind w:left="786" w:hanging="360"/>
      </w:pPr>
      <w:rPr>
        <w:b/>
        <w:bCs w:val="0"/>
        <w:u w:val="none"/>
      </w:rPr>
    </w:lvl>
    <w:lvl w:ilvl="1">
      <w:start w:val="1"/>
      <w:numFmt w:val="lowerLetter"/>
      <w:lvlText w:val="%2)"/>
      <w:lvlJc w:val="left"/>
      <w:pPr>
        <w:ind w:left="1506" w:hanging="360"/>
      </w:pPr>
      <w:rPr>
        <w:u w:val="none"/>
      </w:rPr>
    </w:lvl>
    <w:lvl w:ilvl="2">
      <w:start w:val="1"/>
      <w:numFmt w:val="lowerRoman"/>
      <w:lvlText w:val="%3)"/>
      <w:lvlJc w:val="right"/>
      <w:pPr>
        <w:ind w:left="2226" w:hanging="360"/>
      </w:pPr>
      <w:rPr>
        <w:u w:val="none"/>
      </w:rPr>
    </w:lvl>
    <w:lvl w:ilvl="3">
      <w:start w:val="1"/>
      <w:numFmt w:val="decimal"/>
      <w:lvlText w:val="(%4)"/>
      <w:lvlJc w:val="left"/>
      <w:pPr>
        <w:ind w:left="2946" w:hanging="360"/>
      </w:pPr>
      <w:rPr>
        <w:u w:val="none"/>
      </w:rPr>
    </w:lvl>
    <w:lvl w:ilvl="4">
      <w:start w:val="1"/>
      <w:numFmt w:val="lowerLetter"/>
      <w:lvlText w:val="(%5)"/>
      <w:lvlJc w:val="left"/>
      <w:pPr>
        <w:ind w:left="3666" w:hanging="360"/>
      </w:pPr>
      <w:rPr>
        <w:u w:val="none"/>
      </w:rPr>
    </w:lvl>
    <w:lvl w:ilvl="5">
      <w:start w:val="1"/>
      <w:numFmt w:val="lowerRoman"/>
      <w:lvlText w:val="(%6)"/>
      <w:lvlJc w:val="right"/>
      <w:pPr>
        <w:ind w:left="4386" w:hanging="360"/>
      </w:pPr>
      <w:rPr>
        <w:u w:val="none"/>
      </w:rPr>
    </w:lvl>
    <w:lvl w:ilvl="6">
      <w:start w:val="1"/>
      <w:numFmt w:val="decimal"/>
      <w:lvlText w:val="%7."/>
      <w:lvlJc w:val="left"/>
      <w:pPr>
        <w:ind w:left="5106" w:hanging="360"/>
      </w:pPr>
      <w:rPr>
        <w:u w:val="none"/>
      </w:rPr>
    </w:lvl>
    <w:lvl w:ilvl="7">
      <w:start w:val="1"/>
      <w:numFmt w:val="lowerLetter"/>
      <w:lvlText w:val="%8."/>
      <w:lvlJc w:val="left"/>
      <w:pPr>
        <w:ind w:left="5826" w:hanging="360"/>
      </w:pPr>
      <w:rPr>
        <w:u w:val="none"/>
      </w:rPr>
    </w:lvl>
    <w:lvl w:ilvl="8">
      <w:start w:val="1"/>
      <w:numFmt w:val="lowerRoman"/>
      <w:lvlText w:val="%9."/>
      <w:lvlJc w:val="right"/>
      <w:pPr>
        <w:ind w:left="6546" w:hanging="360"/>
      </w:pPr>
      <w:rPr>
        <w:u w:val="none"/>
      </w:rPr>
    </w:lvl>
  </w:abstractNum>
  <w:abstractNum w:abstractNumId="35" w15:restartNumberingAfterBreak="0">
    <w:nsid w:val="6C5415FF"/>
    <w:multiLevelType w:val="multilevel"/>
    <w:tmpl w:val="0E0652FC"/>
    <w:lvl w:ilvl="0">
      <w:start w:val="1"/>
      <w:numFmt w:val="upperRoman"/>
      <w:lvlText w:val="%1."/>
      <w:lvlJc w:val="right"/>
      <w:pPr>
        <w:ind w:left="1428" w:hanging="360"/>
      </w:pPr>
      <w:rPr>
        <w:b/>
        <w:bCs w:val="0"/>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36" w15:restartNumberingAfterBreak="0">
    <w:nsid w:val="75D5510C"/>
    <w:multiLevelType w:val="multilevel"/>
    <w:tmpl w:val="A1E42FB0"/>
    <w:lvl w:ilvl="0">
      <w:start w:val="1"/>
      <w:numFmt w:val="upperRoman"/>
      <w:lvlText w:val="%1."/>
      <w:lvlJc w:val="righ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6C953CC"/>
    <w:multiLevelType w:val="hybridMultilevel"/>
    <w:tmpl w:val="B242308E"/>
    <w:lvl w:ilvl="0" w:tplc="1B06F6A2">
      <w:start w:val="1"/>
      <w:numFmt w:val="upperRoman"/>
      <w:lvlText w:val="%1."/>
      <w:lvlJc w:val="right"/>
      <w:pPr>
        <w:ind w:left="720" w:hanging="360"/>
      </w:pPr>
      <w:rPr>
        <w:rFonts w:ascii="Century Gothic" w:hAnsi="Century Gothic" w:hint="default"/>
        <w:b/>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E12C6F"/>
    <w:multiLevelType w:val="hybridMultilevel"/>
    <w:tmpl w:val="0FEACE60"/>
    <w:lvl w:ilvl="0" w:tplc="F4D67B46">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A747F58"/>
    <w:multiLevelType w:val="multilevel"/>
    <w:tmpl w:val="C952E7AA"/>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0" w15:restartNumberingAfterBreak="0">
    <w:nsid w:val="7C034E0A"/>
    <w:multiLevelType w:val="hybridMultilevel"/>
    <w:tmpl w:val="4096489C"/>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1" w15:restartNumberingAfterBreak="0">
    <w:nsid w:val="7C092978"/>
    <w:multiLevelType w:val="multilevel"/>
    <w:tmpl w:val="5980FE36"/>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42" w15:restartNumberingAfterBreak="0">
    <w:nsid w:val="7FCB655B"/>
    <w:multiLevelType w:val="hybridMultilevel"/>
    <w:tmpl w:val="11425694"/>
    <w:lvl w:ilvl="0" w:tplc="626AE462">
      <w:start w:val="1"/>
      <w:numFmt w:val="upperRoman"/>
      <w:lvlText w:val="%1."/>
      <w:lvlJc w:val="left"/>
      <w:pPr>
        <w:ind w:left="1080" w:hanging="720"/>
      </w:pPr>
      <w:rPr>
        <w:rFonts w:ascii="Century Gothic" w:hAnsi="Century Gothic" w:hint="default"/>
        <w:color w:val="00000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6"/>
  </w:num>
  <w:num w:numId="2">
    <w:abstractNumId w:val="32"/>
  </w:num>
  <w:num w:numId="3">
    <w:abstractNumId w:val="10"/>
  </w:num>
  <w:num w:numId="4">
    <w:abstractNumId w:val="29"/>
  </w:num>
  <w:num w:numId="5">
    <w:abstractNumId w:val="20"/>
  </w:num>
  <w:num w:numId="6">
    <w:abstractNumId w:val="25"/>
  </w:num>
  <w:num w:numId="7">
    <w:abstractNumId w:val="19"/>
  </w:num>
  <w:num w:numId="8">
    <w:abstractNumId w:val="6"/>
  </w:num>
  <w:num w:numId="9">
    <w:abstractNumId w:val="28"/>
  </w:num>
  <w:num w:numId="10">
    <w:abstractNumId w:val="35"/>
  </w:num>
  <w:num w:numId="11">
    <w:abstractNumId w:val="8"/>
  </w:num>
  <w:num w:numId="12">
    <w:abstractNumId w:val="16"/>
  </w:num>
  <w:num w:numId="13">
    <w:abstractNumId w:val="39"/>
  </w:num>
  <w:num w:numId="14">
    <w:abstractNumId w:val="4"/>
  </w:num>
  <w:num w:numId="15">
    <w:abstractNumId w:val="18"/>
  </w:num>
  <w:num w:numId="16">
    <w:abstractNumId w:val="30"/>
  </w:num>
  <w:num w:numId="17">
    <w:abstractNumId w:val="34"/>
  </w:num>
  <w:num w:numId="18">
    <w:abstractNumId w:val="31"/>
  </w:num>
  <w:num w:numId="19">
    <w:abstractNumId w:val="23"/>
  </w:num>
  <w:num w:numId="20">
    <w:abstractNumId w:val="13"/>
  </w:num>
  <w:num w:numId="21">
    <w:abstractNumId w:val="12"/>
  </w:num>
  <w:num w:numId="22">
    <w:abstractNumId w:val="24"/>
  </w:num>
  <w:num w:numId="23">
    <w:abstractNumId w:val="21"/>
  </w:num>
  <w:num w:numId="24">
    <w:abstractNumId w:val="33"/>
  </w:num>
  <w:num w:numId="25">
    <w:abstractNumId w:val="0"/>
  </w:num>
  <w:num w:numId="26">
    <w:abstractNumId w:val="17"/>
  </w:num>
  <w:num w:numId="27">
    <w:abstractNumId w:val="36"/>
  </w:num>
  <w:num w:numId="28">
    <w:abstractNumId w:val="14"/>
  </w:num>
  <w:num w:numId="29">
    <w:abstractNumId w:val="41"/>
  </w:num>
  <w:num w:numId="30">
    <w:abstractNumId w:val="5"/>
  </w:num>
  <w:num w:numId="31">
    <w:abstractNumId w:val="3"/>
  </w:num>
  <w:num w:numId="32">
    <w:abstractNumId w:val="11"/>
  </w:num>
  <w:num w:numId="33">
    <w:abstractNumId w:val="15"/>
  </w:num>
  <w:num w:numId="34">
    <w:abstractNumId w:val="7"/>
  </w:num>
  <w:num w:numId="35">
    <w:abstractNumId w:val="40"/>
  </w:num>
  <w:num w:numId="36">
    <w:abstractNumId w:val="22"/>
  </w:num>
  <w:num w:numId="37">
    <w:abstractNumId w:val="1"/>
  </w:num>
  <w:num w:numId="38">
    <w:abstractNumId w:val="9"/>
  </w:num>
  <w:num w:numId="39">
    <w:abstractNumId w:val="27"/>
  </w:num>
  <w:num w:numId="40">
    <w:abstractNumId w:val="2"/>
  </w:num>
  <w:num w:numId="41">
    <w:abstractNumId w:val="38"/>
  </w:num>
  <w:num w:numId="42">
    <w:abstractNumId w:val="37"/>
  </w:num>
  <w:num w:numId="43">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2C9C"/>
    <w:rsid w:val="0000215A"/>
    <w:rsid w:val="00016422"/>
    <w:rsid w:val="00030BFA"/>
    <w:rsid w:val="00036654"/>
    <w:rsid w:val="00037C1A"/>
    <w:rsid w:val="00037DE8"/>
    <w:rsid w:val="00043C93"/>
    <w:rsid w:val="00047CE8"/>
    <w:rsid w:val="000535BA"/>
    <w:rsid w:val="00053B54"/>
    <w:rsid w:val="00064685"/>
    <w:rsid w:val="00073139"/>
    <w:rsid w:val="0008756E"/>
    <w:rsid w:val="00093C44"/>
    <w:rsid w:val="000A1E3C"/>
    <w:rsid w:val="000A4460"/>
    <w:rsid w:val="000B602D"/>
    <w:rsid w:val="000C2D05"/>
    <w:rsid w:val="000C4C97"/>
    <w:rsid w:val="000E3681"/>
    <w:rsid w:val="000F6A07"/>
    <w:rsid w:val="001118A7"/>
    <w:rsid w:val="00115667"/>
    <w:rsid w:val="00117D98"/>
    <w:rsid w:val="00125FE0"/>
    <w:rsid w:val="00136502"/>
    <w:rsid w:val="00145C5C"/>
    <w:rsid w:val="00165859"/>
    <w:rsid w:val="00177AE1"/>
    <w:rsid w:val="00184CAC"/>
    <w:rsid w:val="001853DE"/>
    <w:rsid w:val="001866B8"/>
    <w:rsid w:val="00194B13"/>
    <w:rsid w:val="0019504D"/>
    <w:rsid w:val="001A3452"/>
    <w:rsid w:val="001B3F34"/>
    <w:rsid w:val="001B6CEA"/>
    <w:rsid w:val="001D3554"/>
    <w:rsid w:val="001D69A5"/>
    <w:rsid w:val="001E452A"/>
    <w:rsid w:val="00203F76"/>
    <w:rsid w:val="00215BF6"/>
    <w:rsid w:val="00233139"/>
    <w:rsid w:val="00233426"/>
    <w:rsid w:val="00247D03"/>
    <w:rsid w:val="00266701"/>
    <w:rsid w:val="00280CE3"/>
    <w:rsid w:val="002B46C4"/>
    <w:rsid w:val="002C7EF4"/>
    <w:rsid w:val="002E1885"/>
    <w:rsid w:val="002E445A"/>
    <w:rsid w:val="002F64CB"/>
    <w:rsid w:val="00320C4C"/>
    <w:rsid w:val="00320FE9"/>
    <w:rsid w:val="003413EE"/>
    <w:rsid w:val="00353986"/>
    <w:rsid w:val="00356D96"/>
    <w:rsid w:val="00363059"/>
    <w:rsid w:val="00364A3A"/>
    <w:rsid w:val="0036576B"/>
    <w:rsid w:val="00365E93"/>
    <w:rsid w:val="00367579"/>
    <w:rsid w:val="0038212F"/>
    <w:rsid w:val="0038405E"/>
    <w:rsid w:val="00385A24"/>
    <w:rsid w:val="00390A01"/>
    <w:rsid w:val="00395EC5"/>
    <w:rsid w:val="003A52E3"/>
    <w:rsid w:val="003A7225"/>
    <w:rsid w:val="003B1DA8"/>
    <w:rsid w:val="003B3412"/>
    <w:rsid w:val="003B707E"/>
    <w:rsid w:val="003C6288"/>
    <w:rsid w:val="003D1E92"/>
    <w:rsid w:val="003E00FB"/>
    <w:rsid w:val="003E1102"/>
    <w:rsid w:val="003E7AFC"/>
    <w:rsid w:val="003F1C36"/>
    <w:rsid w:val="003F5EBA"/>
    <w:rsid w:val="003F7DBC"/>
    <w:rsid w:val="0040250C"/>
    <w:rsid w:val="00410E5C"/>
    <w:rsid w:val="00411DE9"/>
    <w:rsid w:val="004261EF"/>
    <w:rsid w:val="00430F13"/>
    <w:rsid w:val="00456006"/>
    <w:rsid w:val="00470D5E"/>
    <w:rsid w:val="00486679"/>
    <w:rsid w:val="0048788B"/>
    <w:rsid w:val="004920CB"/>
    <w:rsid w:val="004A4D4B"/>
    <w:rsid w:val="004A6E9F"/>
    <w:rsid w:val="004B414E"/>
    <w:rsid w:val="004C0560"/>
    <w:rsid w:val="004C19A0"/>
    <w:rsid w:val="004D30AA"/>
    <w:rsid w:val="004E32A3"/>
    <w:rsid w:val="004F1E3A"/>
    <w:rsid w:val="0050319E"/>
    <w:rsid w:val="00504E1F"/>
    <w:rsid w:val="00521F9D"/>
    <w:rsid w:val="00530B85"/>
    <w:rsid w:val="00541E0C"/>
    <w:rsid w:val="00576967"/>
    <w:rsid w:val="005828F1"/>
    <w:rsid w:val="00591359"/>
    <w:rsid w:val="005960D0"/>
    <w:rsid w:val="00597EDF"/>
    <w:rsid w:val="005A16A5"/>
    <w:rsid w:val="005A7DAB"/>
    <w:rsid w:val="005B16F9"/>
    <w:rsid w:val="005B743B"/>
    <w:rsid w:val="005E3A54"/>
    <w:rsid w:val="005F58F9"/>
    <w:rsid w:val="00600F3C"/>
    <w:rsid w:val="00611368"/>
    <w:rsid w:val="0061215F"/>
    <w:rsid w:val="0061669F"/>
    <w:rsid w:val="006200C0"/>
    <w:rsid w:val="006225A8"/>
    <w:rsid w:val="00626984"/>
    <w:rsid w:val="00627C3F"/>
    <w:rsid w:val="006423EC"/>
    <w:rsid w:val="00642E49"/>
    <w:rsid w:val="00650675"/>
    <w:rsid w:val="006529BF"/>
    <w:rsid w:val="00652D5F"/>
    <w:rsid w:val="006556D9"/>
    <w:rsid w:val="00665861"/>
    <w:rsid w:val="00667D1C"/>
    <w:rsid w:val="006727CA"/>
    <w:rsid w:val="00677552"/>
    <w:rsid w:val="00677E84"/>
    <w:rsid w:val="00681F3C"/>
    <w:rsid w:val="00685B6C"/>
    <w:rsid w:val="006A3A61"/>
    <w:rsid w:val="006A7786"/>
    <w:rsid w:val="006B2925"/>
    <w:rsid w:val="006D22A9"/>
    <w:rsid w:val="006E6222"/>
    <w:rsid w:val="006F20E2"/>
    <w:rsid w:val="00711A68"/>
    <w:rsid w:val="00715171"/>
    <w:rsid w:val="00737CDA"/>
    <w:rsid w:val="00761D71"/>
    <w:rsid w:val="007624FC"/>
    <w:rsid w:val="0076416E"/>
    <w:rsid w:val="007656A6"/>
    <w:rsid w:val="00770228"/>
    <w:rsid w:val="007853B2"/>
    <w:rsid w:val="007A0DBE"/>
    <w:rsid w:val="007B5CB5"/>
    <w:rsid w:val="007B7D05"/>
    <w:rsid w:val="007C188A"/>
    <w:rsid w:val="007C751E"/>
    <w:rsid w:val="007F1483"/>
    <w:rsid w:val="007F22B6"/>
    <w:rsid w:val="007F3F06"/>
    <w:rsid w:val="007F472C"/>
    <w:rsid w:val="00806B18"/>
    <w:rsid w:val="0081138A"/>
    <w:rsid w:val="00820E46"/>
    <w:rsid w:val="00826DFB"/>
    <w:rsid w:val="00841664"/>
    <w:rsid w:val="00842C9C"/>
    <w:rsid w:val="008522A6"/>
    <w:rsid w:val="00864086"/>
    <w:rsid w:val="0087371F"/>
    <w:rsid w:val="00890637"/>
    <w:rsid w:val="008C4126"/>
    <w:rsid w:val="008C5087"/>
    <w:rsid w:val="008E64AD"/>
    <w:rsid w:val="008F52CE"/>
    <w:rsid w:val="0091693C"/>
    <w:rsid w:val="00924528"/>
    <w:rsid w:val="009324C8"/>
    <w:rsid w:val="009473BC"/>
    <w:rsid w:val="009504C7"/>
    <w:rsid w:val="009575E2"/>
    <w:rsid w:val="00960273"/>
    <w:rsid w:val="00960735"/>
    <w:rsid w:val="00970947"/>
    <w:rsid w:val="0097223A"/>
    <w:rsid w:val="00984DD2"/>
    <w:rsid w:val="00992125"/>
    <w:rsid w:val="009A4501"/>
    <w:rsid w:val="009A5C7B"/>
    <w:rsid w:val="009D662C"/>
    <w:rsid w:val="009E3A11"/>
    <w:rsid w:val="009F1DD7"/>
    <w:rsid w:val="009F3609"/>
    <w:rsid w:val="009F49A3"/>
    <w:rsid w:val="009F4DF8"/>
    <w:rsid w:val="009F5318"/>
    <w:rsid w:val="009F7752"/>
    <w:rsid w:val="00A21511"/>
    <w:rsid w:val="00A26792"/>
    <w:rsid w:val="00A30AF6"/>
    <w:rsid w:val="00A420BC"/>
    <w:rsid w:val="00A44457"/>
    <w:rsid w:val="00A54FAB"/>
    <w:rsid w:val="00A736FB"/>
    <w:rsid w:val="00A74340"/>
    <w:rsid w:val="00A75CAD"/>
    <w:rsid w:val="00AB0C10"/>
    <w:rsid w:val="00AB0FBF"/>
    <w:rsid w:val="00AB71DB"/>
    <w:rsid w:val="00AC54C2"/>
    <w:rsid w:val="00AD06B2"/>
    <w:rsid w:val="00B01AE8"/>
    <w:rsid w:val="00B039E5"/>
    <w:rsid w:val="00B1538D"/>
    <w:rsid w:val="00B21CF3"/>
    <w:rsid w:val="00B2610D"/>
    <w:rsid w:val="00B33EE1"/>
    <w:rsid w:val="00B344D1"/>
    <w:rsid w:val="00B34CB4"/>
    <w:rsid w:val="00B35C0A"/>
    <w:rsid w:val="00B4139A"/>
    <w:rsid w:val="00B46AF7"/>
    <w:rsid w:val="00B51AE8"/>
    <w:rsid w:val="00B609D3"/>
    <w:rsid w:val="00B637A1"/>
    <w:rsid w:val="00B7292B"/>
    <w:rsid w:val="00B91FD8"/>
    <w:rsid w:val="00BB2D35"/>
    <w:rsid w:val="00BB6D9C"/>
    <w:rsid w:val="00BC102C"/>
    <w:rsid w:val="00BC6D37"/>
    <w:rsid w:val="00BD01AC"/>
    <w:rsid w:val="00BD1927"/>
    <w:rsid w:val="00BD4F1F"/>
    <w:rsid w:val="00BD5CE9"/>
    <w:rsid w:val="00C02B17"/>
    <w:rsid w:val="00C26332"/>
    <w:rsid w:val="00C356C1"/>
    <w:rsid w:val="00C42699"/>
    <w:rsid w:val="00C44B69"/>
    <w:rsid w:val="00C528C6"/>
    <w:rsid w:val="00C636A5"/>
    <w:rsid w:val="00C63B2B"/>
    <w:rsid w:val="00C9380A"/>
    <w:rsid w:val="00C947D2"/>
    <w:rsid w:val="00C9527E"/>
    <w:rsid w:val="00C97222"/>
    <w:rsid w:val="00CA2198"/>
    <w:rsid w:val="00CA3C0D"/>
    <w:rsid w:val="00CA6453"/>
    <w:rsid w:val="00CD19E0"/>
    <w:rsid w:val="00CE28E8"/>
    <w:rsid w:val="00CF16D0"/>
    <w:rsid w:val="00CF2D2C"/>
    <w:rsid w:val="00CF5CE6"/>
    <w:rsid w:val="00D12CBB"/>
    <w:rsid w:val="00D25A53"/>
    <w:rsid w:val="00D2682A"/>
    <w:rsid w:val="00D401BB"/>
    <w:rsid w:val="00D44F57"/>
    <w:rsid w:val="00D60085"/>
    <w:rsid w:val="00D61E76"/>
    <w:rsid w:val="00D62839"/>
    <w:rsid w:val="00DB4E2D"/>
    <w:rsid w:val="00DB698E"/>
    <w:rsid w:val="00DC33A8"/>
    <w:rsid w:val="00DD1BD7"/>
    <w:rsid w:val="00DD1EA2"/>
    <w:rsid w:val="00DD32E5"/>
    <w:rsid w:val="00DE1518"/>
    <w:rsid w:val="00DE4C91"/>
    <w:rsid w:val="00DE7121"/>
    <w:rsid w:val="00DF7D4B"/>
    <w:rsid w:val="00E1301A"/>
    <w:rsid w:val="00E134CE"/>
    <w:rsid w:val="00E17B83"/>
    <w:rsid w:val="00E23A88"/>
    <w:rsid w:val="00E25783"/>
    <w:rsid w:val="00E345CC"/>
    <w:rsid w:val="00E35FEB"/>
    <w:rsid w:val="00E41AC9"/>
    <w:rsid w:val="00E438FD"/>
    <w:rsid w:val="00E4403F"/>
    <w:rsid w:val="00E44468"/>
    <w:rsid w:val="00E61F97"/>
    <w:rsid w:val="00EA621F"/>
    <w:rsid w:val="00EA6C23"/>
    <w:rsid w:val="00EB0BB5"/>
    <w:rsid w:val="00EC2E25"/>
    <w:rsid w:val="00ED02D8"/>
    <w:rsid w:val="00ED178D"/>
    <w:rsid w:val="00ED5654"/>
    <w:rsid w:val="00EE28AC"/>
    <w:rsid w:val="00EE7D76"/>
    <w:rsid w:val="00F07CA4"/>
    <w:rsid w:val="00F1416A"/>
    <w:rsid w:val="00F1586D"/>
    <w:rsid w:val="00F163EF"/>
    <w:rsid w:val="00F72F9D"/>
    <w:rsid w:val="00F802BE"/>
    <w:rsid w:val="00F834FA"/>
    <w:rsid w:val="00FA49E8"/>
    <w:rsid w:val="00FA4ABF"/>
    <w:rsid w:val="00FB22DF"/>
    <w:rsid w:val="00FC34EA"/>
    <w:rsid w:val="00FD61A6"/>
    <w:rsid w:val="00FE0222"/>
    <w:rsid w:val="00FE6A79"/>
    <w:rsid w:val="00FE7C06"/>
    <w:rsid w:val="00FF0706"/>
    <w:rsid w:val="00FF16F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F5EBD1"/>
  <w15:docId w15:val="{A37E0D16-8E13-476F-92FB-8E0A2BC6A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mic Sans MS" w:eastAsia="Comic Sans MS" w:hAnsi="Comic Sans MS" w:cs="Comic Sans MS"/>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9E8"/>
    <w:rPr>
      <w:rFonts w:eastAsia="Times New Roman" w:cs="Times New Roman"/>
      <w:bCs/>
      <w:lang w:eastAsia="es-ES"/>
    </w:rPr>
  </w:style>
  <w:style w:type="paragraph" w:styleId="Ttulo1">
    <w:name w:val="heading 1"/>
    <w:basedOn w:val="Normal"/>
    <w:next w:val="Normal"/>
    <w:link w:val="Ttulo1Car"/>
    <w:uiPriority w:val="9"/>
    <w:qFormat/>
    <w:rsid w:val="00600B4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46D4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46D44"/>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846D44"/>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846D44"/>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7C757D"/>
    <w:pPr>
      <w:keepNext/>
      <w:tabs>
        <w:tab w:val="left" w:pos="340"/>
      </w:tabs>
      <w:autoSpaceDE w:val="0"/>
      <w:autoSpaceDN w:val="0"/>
      <w:adjustRightInd w:val="0"/>
      <w:spacing w:before="360" w:after="60" w:line="360" w:lineRule="auto"/>
      <w:ind w:left="714" w:hanging="357"/>
      <w:jc w:val="right"/>
      <w:outlineLvl w:val="5"/>
    </w:pPr>
    <w:rPr>
      <w:rFonts w:ascii="Arial" w:hAnsi="Arial" w:cs="Arial Narrow"/>
      <w:b/>
      <w:i/>
      <w:color w:val="000000"/>
      <w:sz w:val="18"/>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styleId="Textodelmarcadordeposicin">
    <w:name w:val="Placeholder Text"/>
    <w:basedOn w:val="Fuentedeprrafopredeter"/>
    <w:uiPriority w:val="99"/>
    <w:semiHidden/>
    <w:rsid w:val="00BC224F"/>
    <w:rPr>
      <w:color w:val="808080"/>
    </w:rPr>
  </w:style>
  <w:style w:type="paragraph" w:styleId="Encabezado">
    <w:name w:val="header"/>
    <w:basedOn w:val="Normal"/>
    <w:link w:val="EncabezadoCar"/>
    <w:uiPriority w:val="99"/>
    <w:unhideWhenUsed/>
    <w:rsid w:val="00BC224F"/>
    <w:pPr>
      <w:tabs>
        <w:tab w:val="center" w:pos="4419"/>
        <w:tab w:val="right" w:pos="8838"/>
      </w:tabs>
    </w:pPr>
  </w:style>
  <w:style w:type="character" w:customStyle="1" w:styleId="EncabezadoCar">
    <w:name w:val="Encabezado Car"/>
    <w:basedOn w:val="Fuentedeprrafopredeter"/>
    <w:link w:val="Encabezado"/>
    <w:uiPriority w:val="99"/>
    <w:rsid w:val="00BC224F"/>
    <w:rPr>
      <w:rFonts w:ascii="Comic Sans MS" w:eastAsia="Times New Roman" w:hAnsi="Comic Sans MS" w:cs="Times New Roman"/>
      <w:bCs/>
      <w:sz w:val="24"/>
      <w:szCs w:val="24"/>
      <w:lang w:val="es-ES" w:eastAsia="es-ES"/>
    </w:rPr>
  </w:style>
  <w:style w:type="paragraph" w:styleId="Piedepgina">
    <w:name w:val="footer"/>
    <w:basedOn w:val="Normal"/>
    <w:link w:val="PiedepginaCar"/>
    <w:uiPriority w:val="99"/>
    <w:unhideWhenUsed/>
    <w:rsid w:val="00BC224F"/>
    <w:pPr>
      <w:tabs>
        <w:tab w:val="center" w:pos="4419"/>
        <w:tab w:val="right" w:pos="8838"/>
      </w:tabs>
    </w:pPr>
  </w:style>
  <w:style w:type="character" w:customStyle="1" w:styleId="PiedepginaCar">
    <w:name w:val="Pie de página Car"/>
    <w:basedOn w:val="Fuentedeprrafopredeter"/>
    <w:link w:val="Piedepgina"/>
    <w:uiPriority w:val="99"/>
    <w:rsid w:val="00BC224F"/>
    <w:rPr>
      <w:rFonts w:ascii="Comic Sans MS" w:eastAsia="Times New Roman" w:hAnsi="Comic Sans MS" w:cs="Times New Roman"/>
      <w:bCs/>
      <w:sz w:val="24"/>
      <w:szCs w:val="24"/>
      <w:lang w:val="es-ES" w:eastAsia="es-ES"/>
    </w:rPr>
  </w:style>
  <w:style w:type="character" w:styleId="Nmerodepgina">
    <w:name w:val="page number"/>
    <w:basedOn w:val="Fuentedeprrafopredeter"/>
    <w:rsid w:val="00AB316D"/>
  </w:style>
  <w:style w:type="paragraph" w:styleId="Prrafodelista">
    <w:name w:val="List Paragraph"/>
    <w:basedOn w:val="Normal"/>
    <w:uiPriority w:val="34"/>
    <w:qFormat/>
    <w:rsid w:val="00AB316D"/>
    <w:pPr>
      <w:spacing w:after="200" w:line="276" w:lineRule="auto"/>
      <w:ind w:left="720"/>
      <w:contextualSpacing/>
    </w:pPr>
    <w:rPr>
      <w:rFonts w:ascii="Calibri" w:eastAsia="Calibri" w:hAnsi="Calibri"/>
      <w:bCs w:val="0"/>
      <w:sz w:val="22"/>
      <w:szCs w:val="22"/>
      <w:lang w:eastAsia="en-US"/>
    </w:rPr>
  </w:style>
  <w:style w:type="paragraph" w:styleId="Textodeglobo">
    <w:name w:val="Balloon Text"/>
    <w:basedOn w:val="Normal"/>
    <w:link w:val="TextodegloboCar"/>
    <w:uiPriority w:val="99"/>
    <w:semiHidden/>
    <w:unhideWhenUsed/>
    <w:rsid w:val="00091BB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1BB8"/>
    <w:rPr>
      <w:rFonts w:ascii="Segoe UI" w:eastAsia="Times New Roman" w:hAnsi="Segoe UI" w:cs="Segoe UI"/>
      <w:bCs/>
      <w:sz w:val="18"/>
      <w:szCs w:val="18"/>
      <w:lang w:val="es-ES" w:eastAsia="es-ES"/>
    </w:rPr>
  </w:style>
  <w:style w:type="table" w:styleId="Tablaconcuadrcula">
    <w:name w:val="Table Grid"/>
    <w:basedOn w:val="Tablanormal"/>
    <w:uiPriority w:val="39"/>
    <w:rsid w:val="00744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15124"/>
    <w:pPr>
      <w:spacing w:before="100" w:beforeAutospacing="1" w:after="100" w:afterAutospacing="1"/>
    </w:pPr>
    <w:rPr>
      <w:rFonts w:ascii="Times New Roman" w:hAnsi="Times New Roman"/>
      <w:bCs w:val="0"/>
      <w:lang w:val="es-MX" w:eastAsia="es-MX"/>
    </w:rPr>
  </w:style>
  <w:style w:type="table" w:customStyle="1" w:styleId="Tablaconcuadrcula1">
    <w:name w:val="Tabla con cuadrícula1"/>
    <w:basedOn w:val="Tablanormal"/>
    <w:next w:val="Tablaconcuadrcula"/>
    <w:uiPriority w:val="39"/>
    <w:rsid w:val="005974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vistosa-nfasis11">
    <w:name w:val="Lista vistosa - Énfasis 11"/>
    <w:basedOn w:val="Normal"/>
    <w:qFormat/>
    <w:rsid w:val="00CA5120"/>
    <w:pPr>
      <w:spacing w:line="360" w:lineRule="auto"/>
      <w:ind w:left="720" w:hanging="357"/>
      <w:contextualSpacing/>
      <w:jc w:val="both"/>
    </w:pPr>
    <w:rPr>
      <w:rFonts w:ascii="Arial" w:eastAsia="Calibri" w:hAnsi="Arial"/>
      <w:bCs w:val="0"/>
      <w:szCs w:val="22"/>
      <w:lang w:val="es-ES_tradnl" w:eastAsia="en-US"/>
    </w:rPr>
  </w:style>
  <w:style w:type="character" w:customStyle="1" w:styleId="Ttulo6Car">
    <w:name w:val="Título 6 Car"/>
    <w:basedOn w:val="Fuentedeprrafopredeter"/>
    <w:link w:val="Ttulo6"/>
    <w:rsid w:val="007C757D"/>
    <w:rPr>
      <w:rFonts w:ascii="Arial" w:eastAsia="Times New Roman" w:hAnsi="Arial" w:cs="Arial Narrow"/>
      <w:b/>
      <w:bCs/>
      <w:i/>
      <w:color w:val="000000"/>
      <w:sz w:val="18"/>
      <w:szCs w:val="24"/>
      <w:lang w:eastAsia="es-ES"/>
    </w:rPr>
  </w:style>
  <w:style w:type="paragraph" w:styleId="Textocomentario">
    <w:name w:val="annotation text"/>
    <w:basedOn w:val="Normal"/>
    <w:link w:val="TextocomentarioCar"/>
    <w:uiPriority w:val="99"/>
    <w:unhideWhenUsed/>
    <w:rsid w:val="007C757D"/>
    <w:pPr>
      <w:spacing w:line="360" w:lineRule="auto"/>
      <w:ind w:left="714" w:hanging="357"/>
    </w:pPr>
    <w:rPr>
      <w:rFonts w:ascii="Times New Roman" w:hAnsi="Times New Roman"/>
      <w:bCs w:val="0"/>
      <w:sz w:val="20"/>
      <w:lang w:val="es-MX"/>
    </w:rPr>
  </w:style>
  <w:style w:type="character" w:customStyle="1" w:styleId="TextocomentarioCar">
    <w:name w:val="Texto comentario Car"/>
    <w:basedOn w:val="Fuentedeprrafopredeter"/>
    <w:link w:val="Textocomentario"/>
    <w:uiPriority w:val="99"/>
    <w:rsid w:val="007C757D"/>
    <w:rPr>
      <w:rFonts w:ascii="Times New Roman" w:eastAsia="Times New Roman" w:hAnsi="Times New Roman" w:cs="Times New Roman"/>
      <w:sz w:val="20"/>
      <w:szCs w:val="24"/>
      <w:lang w:eastAsia="es-ES"/>
    </w:rPr>
  </w:style>
  <w:style w:type="paragraph" w:customStyle="1" w:styleId="Cuerpo">
    <w:name w:val="Cuerpo"/>
    <w:rsid w:val="007C757D"/>
    <w:rPr>
      <w:rFonts w:ascii="Times New Roman" w:eastAsia="Arial Unicode MS" w:hAnsi="Times New Roman" w:cs="Arial Unicode MS"/>
      <w:color w:val="000000"/>
      <w:u w:color="000000"/>
      <w:lang w:val="es-ES_tradnl" w:eastAsia="es-ES"/>
      <w14:textOutline w14:w="0" w14:cap="flat" w14:cmpd="sng" w14:algn="ctr">
        <w14:noFill/>
        <w14:prstDash w14:val="solid"/>
        <w14:bevel/>
      </w14:textOutline>
    </w:rPr>
  </w:style>
  <w:style w:type="character" w:customStyle="1" w:styleId="Ninguno">
    <w:name w:val="Ninguno"/>
    <w:rsid w:val="007C757D"/>
  </w:style>
  <w:style w:type="character" w:customStyle="1" w:styleId="Ttulo2Car">
    <w:name w:val="Título 2 Car"/>
    <w:basedOn w:val="Fuentedeprrafopredeter"/>
    <w:link w:val="Ttulo2"/>
    <w:uiPriority w:val="9"/>
    <w:rsid w:val="00846D44"/>
    <w:rPr>
      <w:rFonts w:asciiTheme="majorHAnsi" w:eastAsiaTheme="majorEastAsia" w:hAnsiTheme="majorHAnsi" w:cstheme="majorBidi"/>
      <w:bCs/>
      <w:color w:val="2E74B5" w:themeColor="accent1" w:themeShade="BF"/>
      <w:sz w:val="26"/>
      <w:szCs w:val="26"/>
      <w:lang w:val="es-ES" w:eastAsia="es-ES"/>
    </w:rPr>
  </w:style>
  <w:style w:type="character" w:customStyle="1" w:styleId="Ttulo3Car">
    <w:name w:val="Título 3 Car"/>
    <w:basedOn w:val="Fuentedeprrafopredeter"/>
    <w:link w:val="Ttulo3"/>
    <w:uiPriority w:val="9"/>
    <w:rsid w:val="00846D44"/>
    <w:rPr>
      <w:rFonts w:asciiTheme="majorHAnsi" w:eastAsiaTheme="majorEastAsia" w:hAnsiTheme="majorHAnsi" w:cstheme="majorBidi"/>
      <w:bCs/>
      <w:color w:val="1F4D78" w:themeColor="accent1" w:themeShade="7F"/>
      <w:sz w:val="24"/>
      <w:szCs w:val="24"/>
      <w:lang w:val="es-ES" w:eastAsia="es-ES"/>
    </w:rPr>
  </w:style>
  <w:style w:type="character" w:customStyle="1" w:styleId="Ttulo4Car">
    <w:name w:val="Título 4 Car"/>
    <w:basedOn w:val="Fuentedeprrafopredeter"/>
    <w:link w:val="Ttulo4"/>
    <w:uiPriority w:val="9"/>
    <w:rsid w:val="00846D44"/>
    <w:rPr>
      <w:rFonts w:asciiTheme="majorHAnsi" w:eastAsiaTheme="majorEastAsia" w:hAnsiTheme="majorHAnsi" w:cstheme="majorBidi"/>
      <w:bCs/>
      <w:i/>
      <w:iCs/>
      <w:color w:val="2E74B5" w:themeColor="accent1" w:themeShade="BF"/>
      <w:sz w:val="24"/>
      <w:szCs w:val="24"/>
      <w:lang w:val="es-ES" w:eastAsia="es-ES"/>
    </w:rPr>
  </w:style>
  <w:style w:type="character" w:customStyle="1" w:styleId="Ttulo5Car">
    <w:name w:val="Título 5 Car"/>
    <w:basedOn w:val="Fuentedeprrafopredeter"/>
    <w:link w:val="Ttulo5"/>
    <w:uiPriority w:val="9"/>
    <w:semiHidden/>
    <w:rsid w:val="00846D44"/>
    <w:rPr>
      <w:rFonts w:asciiTheme="majorHAnsi" w:eastAsiaTheme="majorEastAsia" w:hAnsiTheme="majorHAnsi" w:cstheme="majorBidi"/>
      <w:bCs/>
      <w:color w:val="2E74B5" w:themeColor="accent1" w:themeShade="BF"/>
      <w:sz w:val="24"/>
      <w:szCs w:val="24"/>
      <w:lang w:val="es-ES" w:eastAsia="es-ES"/>
    </w:rPr>
  </w:style>
  <w:style w:type="character" w:styleId="Refdecomentario">
    <w:name w:val="annotation reference"/>
    <w:basedOn w:val="Fuentedeprrafopredeter"/>
    <w:uiPriority w:val="99"/>
    <w:semiHidden/>
    <w:unhideWhenUsed/>
    <w:rsid w:val="00D91CA1"/>
    <w:rPr>
      <w:sz w:val="16"/>
      <w:szCs w:val="16"/>
    </w:rPr>
  </w:style>
  <w:style w:type="paragraph" w:styleId="Asuntodelcomentario">
    <w:name w:val="annotation subject"/>
    <w:basedOn w:val="Textocomentario"/>
    <w:next w:val="Textocomentario"/>
    <w:link w:val="AsuntodelcomentarioCar"/>
    <w:uiPriority w:val="99"/>
    <w:semiHidden/>
    <w:unhideWhenUsed/>
    <w:rsid w:val="00D91CA1"/>
    <w:pPr>
      <w:spacing w:line="240" w:lineRule="auto"/>
      <w:ind w:left="0" w:firstLine="0"/>
    </w:pPr>
    <w:rPr>
      <w:rFonts w:ascii="Comic Sans MS" w:hAnsi="Comic Sans MS"/>
      <w:b/>
      <w:bCs/>
      <w:szCs w:val="20"/>
      <w:lang w:val="es-ES"/>
    </w:rPr>
  </w:style>
  <w:style w:type="character" w:customStyle="1" w:styleId="AsuntodelcomentarioCar">
    <w:name w:val="Asunto del comentario Car"/>
    <w:basedOn w:val="TextocomentarioCar"/>
    <w:link w:val="Asuntodelcomentario"/>
    <w:uiPriority w:val="99"/>
    <w:semiHidden/>
    <w:rsid w:val="00D91CA1"/>
    <w:rPr>
      <w:rFonts w:ascii="Comic Sans MS" w:eastAsia="Times New Roman" w:hAnsi="Comic Sans MS" w:cs="Times New Roman"/>
      <w:b/>
      <w:bCs/>
      <w:sz w:val="20"/>
      <w:szCs w:val="20"/>
      <w:lang w:val="es-ES" w:eastAsia="es-ES"/>
    </w:rPr>
  </w:style>
  <w:style w:type="paragraph" w:styleId="Revisin">
    <w:name w:val="Revision"/>
    <w:hidden/>
    <w:uiPriority w:val="99"/>
    <w:semiHidden/>
    <w:rsid w:val="007C7D2F"/>
    <w:rPr>
      <w:rFonts w:eastAsia="Times New Roman" w:cs="Times New Roman"/>
      <w:bCs/>
      <w:lang w:eastAsia="es-ES"/>
    </w:rPr>
  </w:style>
  <w:style w:type="table" w:customStyle="1" w:styleId="Tablaconcuadrcula2">
    <w:name w:val="Tabla con cuadrícula2"/>
    <w:basedOn w:val="Tablanormal"/>
    <w:next w:val="Tablaconcuadrcula"/>
    <w:uiPriority w:val="39"/>
    <w:rsid w:val="008223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600B4F"/>
    <w:rPr>
      <w:rFonts w:asciiTheme="majorHAnsi" w:eastAsiaTheme="majorEastAsia" w:hAnsiTheme="majorHAnsi" w:cstheme="majorBidi"/>
      <w:bCs/>
      <w:color w:val="2E74B5" w:themeColor="accent1" w:themeShade="BF"/>
      <w:sz w:val="32"/>
      <w:szCs w:val="32"/>
      <w:lang w:val="es-ES" w:eastAsia="es-ES"/>
    </w:rPr>
  </w:style>
  <w:style w:type="paragraph" w:styleId="TtuloTDC">
    <w:name w:val="TOC Heading"/>
    <w:basedOn w:val="Ttulo1"/>
    <w:next w:val="Normal"/>
    <w:uiPriority w:val="39"/>
    <w:unhideWhenUsed/>
    <w:qFormat/>
    <w:rsid w:val="00044727"/>
    <w:pPr>
      <w:spacing w:line="259" w:lineRule="auto"/>
      <w:outlineLvl w:val="9"/>
    </w:pPr>
    <w:rPr>
      <w:bCs w:val="0"/>
      <w:lang w:val="es-MX" w:eastAsia="es-MX"/>
    </w:rPr>
  </w:style>
  <w:style w:type="paragraph" w:styleId="TDC1">
    <w:name w:val="toc 1"/>
    <w:basedOn w:val="Normal"/>
    <w:next w:val="Normal"/>
    <w:autoRedefine/>
    <w:uiPriority w:val="39"/>
    <w:unhideWhenUsed/>
    <w:rsid w:val="0087371F"/>
    <w:pPr>
      <w:tabs>
        <w:tab w:val="right" w:leader="dot" w:pos="10302"/>
      </w:tabs>
      <w:spacing w:after="100"/>
    </w:pPr>
  </w:style>
  <w:style w:type="paragraph" w:styleId="TDC2">
    <w:name w:val="toc 2"/>
    <w:basedOn w:val="Normal"/>
    <w:next w:val="Normal"/>
    <w:autoRedefine/>
    <w:uiPriority w:val="39"/>
    <w:unhideWhenUsed/>
    <w:rsid w:val="0050319E"/>
    <w:pPr>
      <w:tabs>
        <w:tab w:val="right" w:leader="dot" w:pos="10302"/>
      </w:tabs>
      <w:spacing w:after="100"/>
      <w:ind w:left="240"/>
    </w:pPr>
  </w:style>
  <w:style w:type="character" w:styleId="Hipervnculo">
    <w:name w:val="Hyperlink"/>
    <w:basedOn w:val="Fuentedeprrafopredeter"/>
    <w:uiPriority w:val="99"/>
    <w:unhideWhenUsed/>
    <w:rsid w:val="00044727"/>
    <w:rPr>
      <w:color w:val="0563C1" w:themeColor="hyperlink"/>
      <w:u w:val="single"/>
    </w:rPr>
  </w:style>
  <w:style w:type="paragraph" w:styleId="TDC3">
    <w:name w:val="toc 3"/>
    <w:basedOn w:val="Normal"/>
    <w:next w:val="Normal"/>
    <w:autoRedefine/>
    <w:uiPriority w:val="39"/>
    <w:unhideWhenUsed/>
    <w:rsid w:val="001C606D"/>
    <w:pPr>
      <w:tabs>
        <w:tab w:val="right" w:leader="dot" w:pos="10302"/>
      </w:tabs>
      <w:spacing w:after="100"/>
      <w:ind w:left="480"/>
    </w:pPr>
  </w:style>
  <w:style w:type="paragraph" w:styleId="Descripcin">
    <w:name w:val="caption"/>
    <w:basedOn w:val="Normal"/>
    <w:next w:val="Normal"/>
    <w:uiPriority w:val="35"/>
    <w:semiHidden/>
    <w:unhideWhenUsed/>
    <w:qFormat/>
    <w:rsid w:val="007B1878"/>
    <w:pPr>
      <w:spacing w:after="200"/>
    </w:pPr>
    <w:rPr>
      <w:i/>
      <w:iCs/>
      <w:color w:val="44546A" w:themeColor="text2"/>
      <w:sz w:val="18"/>
      <w:szCs w:val="18"/>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08" w:type="dxa"/>
        <w:right w:w="108" w:type="dxa"/>
      </w:tblCellMar>
    </w:tblPr>
  </w:style>
  <w:style w:type="table" w:customStyle="1" w:styleId="a1">
    <w:basedOn w:val="TableNormal0"/>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 w:type="table" w:customStyle="1" w:styleId="a5">
    <w:basedOn w:val="TableNormal0"/>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08" w:type="dxa"/>
        <w:right w:w="108" w:type="dxa"/>
      </w:tblCellMar>
    </w:tblPr>
  </w:style>
  <w:style w:type="table" w:customStyle="1" w:styleId="a9">
    <w:basedOn w:val="TableNormal0"/>
    <w:tblPr>
      <w:tblStyleRowBandSize w:val="1"/>
      <w:tblStyleColBandSize w:val="1"/>
      <w:tblCellMar>
        <w:left w:w="108" w:type="dxa"/>
        <w:right w:w="108" w:type="dxa"/>
      </w:tblCellMar>
    </w:tblPr>
  </w:style>
  <w:style w:type="table" w:customStyle="1" w:styleId="aa">
    <w:basedOn w:val="TableNormal0"/>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08" w:type="dxa"/>
        <w:right w:w="108" w:type="dxa"/>
      </w:tblCellMar>
    </w:tblPr>
  </w:style>
  <w:style w:type="table" w:customStyle="1" w:styleId="ac">
    <w:basedOn w:val="TableNormal0"/>
    <w:tblPr>
      <w:tblStyleRowBandSize w:val="1"/>
      <w:tblStyleColBandSize w:val="1"/>
      <w:tblCellMar>
        <w:left w:w="108" w:type="dxa"/>
        <w:right w:w="108" w:type="dxa"/>
      </w:tblCellMar>
    </w:tblPr>
  </w:style>
  <w:style w:type="table" w:customStyle="1" w:styleId="ad">
    <w:basedOn w:val="TableNormal0"/>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108" w:type="dxa"/>
        <w:right w:w="108" w:type="dxa"/>
      </w:tblCellMar>
    </w:tblPr>
  </w:style>
  <w:style w:type="table" w:customStyle="1" w:styleId="af">
    <w:basedOn w:val="TableNormal0"/>
    <w:tblPr>
      <w:tblStyleRowBandSize w:val="1"/>
      <w:tblStyleColBandSize w:val="1"/>
      <w:tblCellMar>
        <w:left w:w="108" w:type="dxa"/>
        <w:right w:w="108" w:type="dxa"/>
      </w:tblCellMar>
    </w:tblPr>
  </w:style>
  <w:style w:type="table" w:customStyle="1" w:styleId="af0">
    <w:basedOn w:val="TableNormal0"/>
    <w:tblPr>
      <w:tblStyleRowBandSize w:val="1"/>
      <w:tblStyleColBandSize w:val="1"/>
      <w:tblCellMar>
        <w:left w:w="108" w:type="dxa"/>
        <w:right w:w="108" w:type="dxa"/>
      </w:tblCellMar>
    </w:tblPr>
  </w:style>
  <w:style w:type="table" w:customStyle="1" w:styleId="af1">
    <w:basedOn w:val="TableNormal0"/>
    <w:tblPr>
      <w:tblStyleRowBandSize w:val="1"/>
      <w:tblStyleColBandSize w:val="1"/>
      <w:tblCellMar>
        <w:left w:w="108" w:type="dxa"/>
        <w:right w:w="108" w:type="dxa"/>
      </w:tblCellMar>
    </w:tblPr>
  </w:style>
  <w:style w:type="table" w:customStyle="1" w:styleId="af2">
    <w:basedOn w:val="TableNormal0"/>
    <w:tblPr>
      <w:tblStyleRowBandSize w:val="1"/>
      <w:tblStyleColBandSize w:val="1"/>
      <w:tblCellMar>
        <w:left w:w="108" w:type="dxa"/>
        <w:right w:w="108" w:type="dxa"/>
      </w:tblCellMar>
    </w:tblPr>
  </w:style>
  <w:style w:type="table" w:customStyle="1" w:styleId="af3">
    <w:basedOn w:val="TableNormal0"/>
    <w:tblPr>
      <w:tblStyleRowBandSize w:val="1"/>
      <w:tblStyleColBandSize w:val="1"/>
      <w:tblCellMar>
        <w:left w:w="108" w:type="dxa"/>
        <w:right w:w="108" w:type="dxa"/>
      </w:tblCellMar>
    </w:tblPr>
  </w:style>
  <w:style w:type="table" w:customStyle="1" w:styleId="af4">
    <w:basedOn w:val="TableNormal0"/>
    <w:tblPr>
      <w:tblStyleRowBandSize w:val="1"/>
      <w:tblStyleColBandSize w:val="1"/>
      <w:tblCellMar>
        <w:left w:w="108" w:type="dxa"/>
        <w:right w:w="108" w:type="dxa"/>
      </w:tblCellMar>
    </w:tblPr>
  </w:style>
  <w:style w:type="table" w:customStyle="1" w:styleId="af5">
    <w:basedOn w:val="TableNormal0"/>
    <w:tblPr>
      <w:tblStyleRowBandSize w:val="1"/>
      <w:tblStyleColBandSize w:val="1"/>
      <w:tblCellMar>
        <w:left w:w="108" w:type="dxa"/>
        <w:right w:w="108" w:type="dxa"/>
      </w:tblCellMar>
    </w:tblPr>
  </w:style>
  <w:style w:type="table" w:customStyle="1" w:styleId="af6">
    <w:basedOn w:val="TableNormal0"/>
    <w:tblPr>
      <w:tblStyleRowBandSize w:val="1"/>
      <w:tblStyleColBandSize w:val="1"/>
      <w:tblCellMar>
        <w:left w:w="108" w:type="dxa"/>
        <w:right w:w="108" w:type="dxa"/>
      </w:tblCellMar>
    </w:tblPr>
  </w:style>
  <w:style w:type="table" w:customStyle="1" w:styleId="af7">
    <w:basedOn w:val="TableNormal0"/>
    <w:tblPr>
      <w:tblStyleRowBandSize w:val="1"/>
      <w:tblStyleColBandSize w:val="1"/>
      <w:tblCellMar>
        <w:left w:w="108" w:type="dxa"/>
        <w:right w:w="108" w:type="dxa"/>
      </w:tblCellMar>
    </w:tblPr>
  </w:style>
  <w:style w:type="table" w:customStyle="1" w:styleId="af8">
    <w:basedOn w:val="TableNormal0"/>
    <w:tblPr>
      <w:tblStyleRowBandSize w:val="1"/>
      <w:tblStyleColBandSize w:val="1"/>
      <w:tblCellMar>
        <w:left w:w="108" w:type="dxa"/>
        <w:right w:w="108"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70" w:type="dxa"/>
        <w:right w:w="70" w:type="dxa"/>
      </w:tblCellMar>
    </w:tblPr>
  </w:style>
  <w:style w:type="table" w:customStyle="1" w:styleId="afc">
    <w:basedOn w:val="TableNormal0"/>
    <w:tblPr>
      <w:tblStyleRowBandSize w:val="1"/>
      <w:tblStyleColBandSize w:val="1"/>
      <w:tblCellMar>
        <w:left w:w="108" w:type="dxa"/>
        <w:right w:w="108"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tblPr>
      <w:tblStyleRowBandSize w:val="1"/>
      <w:tblStyleColBandSize w:val="1"/>
      <w:tblCellMar>
        <w:left w:w="115" w:type="dxa"/>
        <w:right w:w="115" w:type="dxa"/>
      </w:tblCellMar>
    </w:tblPr>
  </w:style>
  <w:style w:type="table" w:customStyle="1" w:styleId="aff9">
    <w:basedOn w:val="TableNormal0"/>
    <w:tblPr>
      <w:tblStyleRowBandSize w:val="1"/>
      <w:tblStyleColBandSize w:val="1"/>
      <w:tblCellMar>
        <w:left w:w="115" w:type="dxa"/>
        <w:right w:w="115" w:type="dxa"/>
      </w:tblCellMar>
    </w:tblPr>
  </w:style>
  <w:style w:type="table" w:customStyle="1" w:styleId="affa">
    <w:basedOn w:val="TableNormal0"/>
    <w:tblPr>
      <w:tblStyleRowBandSize w:val="1"/>
      <w:tblStyleColBandSize w:val="1"/>
      <w:tblCellMar>
        <w:left w:w="115" w:type="dxa"/>
        <w:right w:w="115" w:type="dxa"/>
      </w:tblCellMar>
    </w:tblPr>
  </w:style>
  <w:style w:type="table" w:customStyle="1" w:styleId="affb">
    <w:basedOn w:val="TableNormal0"/>
    <w:tblPr>
      <w:tblStyleRowBandSize w:val="1"/>
      <w:tblStyleColBandSize w:val="1"/>
      <w:tblCellMar>
        <w:left w:w="115" w:type="dxa"/>
        <w:right w:w="115" w:type="dxa"/>
      </w:tblCellMar>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CellMar>
        <w:left w:w="115" w:type="dxa"/>
        <w:right w:w="115"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left w:w="115" w:type="dxa"/>
        <w:right w:w="115"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15" w:type="dxa"/>
        <w:right w:w="115" w:type="dxa"/>
      </w:tblCellMar>
    </w:tblPr>
  </w:style>
  <w:style w:type="table" w:customStyle="1" w:styleId="afff8">
    <w:basedOn w:val="TableNormal0"/>
    <w:tblPr>
      <w:tblStyleRowBandSize w:val="1"/>
      <w:tblStyleColBandSize w:val="1"/>
      <w:tblCellMar>
        <w:left w:w="115" w:type="dxa"/>
        <w:right w:w="115" w:type="dxa"/>
      </w:tblCellMar>
    </w:tblPr>
  </w:style>
  <w:style w:type="table" w:customStyle="1" w:styleId="afff9">
    <w:basedOn w:val="TableNormal0"/>
    <w:tblPr>
      <w:tblStyleRowBandSize w:val="1"/>
      <w:tblStyleColBandSize w:val="1"/>
      <w:tblCellMar>
        <w:left w:w="115" w:type="dxa"/>
        <w:right w:w="115"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left w:w="115" w:type="dxa"/>
        <w:right w:w="115" w:type="dxa"/>
      </w:tblCellMar>
    </w:tblPr>
  </w:style>
  <w:style w:type="table" w:customStyle="1" w:styleId="afffc">
    <w:basedOn w:val="TableNormal0"/>
    <w:tblPr>
      <w:tblStyleRowBandSize w:val="1"/>
      <w:tblStyleColBandSize w:val="1"/>
      <w:tblCellMar>
        <w:left w:w="115" w:type="dxa"/>
        <w:right w:w="115" w:type="dxa"/>
      </w:tblCellMar>
    </w:tblPr>
  </w:style>
  <w:style w:type="table" w:customStyle="1" w:styleId="afffd">
    <w:basedOn w:val="TableNormal0"/>
    <w:tblPr>
      <w:tblStyleRowBandSize w:val="1"/>
      <w:tblStyleColBandSize w:val="1"/>
      <w:tblCellMar>
        <w:left w:w="115" w:type="dxa"/>
        <w:right w:w="115"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character" w:styleId="Mencinsinresolver">
    <w:name w:val="Unresolved Mention"/>
    <w:basedOn w:val="Fuentedeprrafopredeter"/>
    <w:uiPriority w:val="99"/>
    <w:semiHidden/>
    <w:unhideWhenUsed/>
    <w:rsid w:val="005769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440408">
      <w:bodyDiv w:val="1"/>
      <w:marLeft w:val="0"/>
      <w:marRight w:val="0"/>
      <w:marTop w:val="0"/>
      <w:marBottom w:val="0"/>
      <w:divBdr>
        <w:top w:val="none" w:sz="0" w:space="0" w:color="auto"/>
        <w:left w:val="none" w:sz="0" w:space="0" w:color="auto"/>
        <w:bottom w:val="none" w:sz="0" w:space="0" w:color="auto"/>
        <w:right w:val="none" w:sz="0" w:space="0" w:color="auto"/>
      </w:divBdr>
    </w:div>
    <w:div w:id="824009747">
      <w:bodyDiv w:val="1"/>
      <w:marLeft w:val="0"/>
      <w:marRight w:val="0"/>
      <w:marTop w:val="0"/>
      <w:marBottom w:val="0"/>
      <w:divBdr>
        <w:top w:val="none" w:sz="0" w:space="0" w:color="auto"/>
        <w:left w:val="none" w:sz="0" w:space="0" w:color="auto"/>
        <w:bottom w:val="none" w:sz="0" w:space="0" w:color="auto"/>
        <w:right w:val="none" w:sz="0" w:space="0" w:color="auto"/>
      </w:divBdr>
    </w:div>
    <w:div w:id="1680430080">
      <w:bodyDiv w:val="1"/>
      <w:marLeft w:val="0"/>
      <w:marRight w:val="0"/>
      <w:marTop w:val="0"/>
      <w:marBottom w:val="0"/>
      <w:divBdr>
        <w:top w:val="none" w:sz="0" w:space="0" w:color="auto"/>
        <w:left w:val="none" w:sz="0" w:space="0" w:color="auto"/>
        <w:bottom w:val="none" w:sz="0" w:space="0" w:color="auto"/>
        <w:right w:val="none" w:sz="0" w:space="0" w:color="auto"/>
      </w:divBdr>
    </w:div>
    <w:div w:id="20064727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yperlink" Target="https://www.municipiochihuahua.gob.mx/SHA/Gacetas" TargetMode="External"/><Relationship Id="rId26" Type="http://schemas.openxmlformats.org/officeDocument/2006/relationships/image" Target="media/image17.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TaPe/rZ7ciwAHl5CT0SLg9DETaA==">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596AFFE-896B-429E-94E6-50476A905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46</Pages>
  <Words>15668</Words>
  <Characters>86176</Characters>
  <Application>Microsoft Office Word</Application>
  <DocSecurity>0</DocSecurity>
  <Lines>718</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Cristina Isabel Rodriguez Castañeda</dc:creator>
  <cp:lastModifiedBy>Flor Maria Gonzalez Ramos</cp:lastModifiedBy>
  <cp:revision>6</cp:revision>
  <cp:lastPrinted>2023-12-06T22:59:00Z</cp:lastPrinted>
  <dcterms:created xsi:type="dcterms:W3CDTF">2023-11-30T20:30:00Z</dcterms:created>
  <dcterms:modified xsi:type="dcterms:W3CDTF">2023-12-06T23:09:00Z</dcterms:modified>
</cp:coreProperties>
</file>