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5E2B" w14:textId="2ACB3CF1" w:rsidR="00F8213E" w:rsidRPr="00E120AE" w:rsidRDefault="00F8213E" w:rsidP="00F8213E">
      <w:pPr>
        <w:spacing w:after="0"/>
        <w:ind w:right="284"/>
        <w:jc w:val="both"/>
        <w:rPr>
          <w:rFonts w:ascii="Century Gothic" w:hAnsi="Century Gothic"/>
          <w:b/>
          <w:sz w:val="24"/>
          <w:szCs w:val="24"/>
        </w:rPr>
      </w:pPr>
      <w:bookmarkStart w:id="0" w:name="_Hlk138697639"/>
      <w:r w:rsidRPr="00E120AE">
        <w:rPr>
          <w:rFonts w:ascii="Century Gothic" w:hAnsi="Century Gothic"/>
          <w:b/>
          <w:sz w:val="24"/>
          <w:szCs w:val="24"/>
        </w:rPr>
        <w:t xml:space="preserve">DECRETO No.       </w:t>
      </w:r>
    </w:p>
    <w:p w14:paraId="344B3CF0" w14:textId="77777777" w:rsidR="00F8213E" w:rsidRPr="00E120AE" w:rsidRDefault="00F8213E" w:rsidP="00F8213E">
      <w:pPr>
        <w:spacing w:after="0"/>
        <w:ind w:right="284"/>
        <w:jc w:val="both"/>
        <w:rPr>
          <w:rFonts w:ascii="Century Gothic" w:hAnsi="Century Gothic"/>
          <w:sz w:val="24"/>
          <w:szCs w:val="24"/>
          <w:lang w:val="en-US"/>
        </w:rPr>
      </w:pP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t>LXVI</w:t>
      </w:r>
      <w:r>
        <w:rPr>
          <w:rFonts w:ascii="Century Gothic" w:hAnsi="Century Gothic"/>
          <w:b/>
          <w:sz w:val="24"/>
          <w:szCs w:val="24"/>
          <w:lang w:val="en-US"/>
        </w:rPr>
        <w:t>I</w:t>
      </w:r>
      <w:r w:rsidRPr="00E120AE">
        <w:rPr>
          <w:rFonts w:ascii="Century Gothic" w:hAnsi="Century Gothic"/>
          <w:b/>
          <w:sz w:val="24"/>
          <w:szCs w:val="24"/>
          <w:lang w:val="en-US"/>
        </w:rPr>
        <w:t>/</w:t>
      </w:r>
      <w:r>
        <w:rPr>
          <w:rFonts w:ascii="Century Gothic" w:hAnsi="Century Gothic"/>
          <w:b/>
          <w:sz w:val="24"/>
          <w:szCs w:val="24"/>
          <w:lang w:val="en-US"/>
        </w:rPr>
        <w:t>RFLEY</w:t>
      </w:r>
      <w:r w:rsidRPr="006D12CB">
        <w:rPr>
          <w:rFonts w:ascii="Century Gothic" w:hAnsi="Century Gothic"/>
          <w:b/>
          <w:sz w:val="24"/>
          <w:szCs w:val="24"/>
          <w:lang w:val="en-US"/>
        </w:rPr>
        <w:t>/</w:t>
      </w:r>
      <w:r>
        <w:rPr>
          <w:rFonts w:ascii="Century Gothic" w:hAnsi="Century Gothic"/>
          <w:b/>
          <w:sz w:val="24"/>
          <w:szCs w:val="24"/>
          <w:lang w:val="en-US"/>
        </w:rPr>
        <w:t>0583</w:t>
      </w:r>
      <w:r w:rsidRPr="00E120AE">
        <w:rPr>
          <w:rFonts w:ascii="Century Gothic" w:hAnsi="Century Gothic"/>
          <w:b/>
          <w:sz w:val="24"/>
          <w:szCs w:val="24"/>
          <w:lang w:val="en-US"/>
        </w:rPr>
        <w:t>/</w:t>
      </w:r>
      <w:proofErr w:type="gramStart"/>
      <w:r w:rsidRPr="00E120AE">
        <w:rPr>
          <w:rFonts w:ascii="Century Gothic" w:hAnsi="Century Gothic"/>
          <w:b/>
          <w:sz w:val="24"/>
          <w:szCs w:val="24"/>
          <w:lang w:val="en-US"/>
        </w:rPr>
        <w:t>20</w:t>
      </w:r>
      <w:r>
        <w:rPr>
          <w:rFonts w:ascii="Century Gothic" w:hAnsi="Century Gothic"/>
          <w:b/>
          <w:sz w:val="24"/>
          <w:szCs w:val="24"/>
          <w:lang w:val="en-US"/>
        </w:rPr>
        <w:t>23</w:t>
      </w:r>
      <w:r w:rsidRPr="00E120AE">
        <w:rPr>
          <w:rFonts w:ascii="Century Gothic" w:hAnsi="Century Gothic"/>
          <w:b/>
          <w:sz w:val="24"/>
          <w:szCs w:val="24"/>
          <w:lang w:val="en-US"/>
        </w:rPr>
        <w:t xml:space="preserve">  </w:t>
      </w:r>
      <w:r>
        <w:rPr>
          <w:rFonts w:ascii="Century Gothic" w:hAnsi="Century Gothic"/>
          <w:b/>
          <w:sz w:val="24"/>
          <w:szCs w:val="24"/>
          <w:lang w:val="en-US"/>
        </w:rPr>
        <w:t>VIII</w:t>
      </w:r>
      <w:proofErr w:type="gramEnd"/>
      <w:r>
        <w:rPr>
          <w:rFonts w:ascii="Century Gothic" w:hAnsi="Century Gothic"/>
          <w:b/>
          <w:sz w:val="24"/>
          <w:szCs w:val="24"/>
          <w:lang w:val="en-US"/>
        </w:rPr>
        <w:t xml:space="preserve"> P.E.</w:t>
      </w:r>
    </w:p>
    <w:p w14:paraId="456D8833" w14:textId="77777777" w:rsidR="00F8213E" w:rsidRPr="00E120AE" w:rsidRDefault="00F8213E" w:rsidP="00F8213E">
      <w:pPr>
        <w:ind w:left="284" w:right="284"/>
        <w:jc w:val="both"/>
        <w:rPr>
          <w:rFonts w:ascii="Century Gothic" w:hAnsi="Century Gothic"/>
          <w:b/>
          <w:sz w:val="24"/>
          <w:szCs w:val="24"/>
          <w:lang w:val="en-US"/>
        </w:rPr>
      </w:pPr>
    </w:p>
    <w:p w14:paraId="1F1BBAA7" w14:textId="54A7D3A9" w:rsidR="00F8213E" w:rsidRDefault="00F8213E" w:rsidP="00017F30">
      <w:pPr>
        <w:ind w:right="49"/>
        <w:jc w:val="both"/>
        <w:rPr>
          <w:rFonts w:ascii="Century Gothic" w:hAnsi="Century Gothic"/>
          <w:b/>
          <w:sz w:val="26"/>
          <w:szCs w:val="26"/>
        </w:rPr>
      </w:pPr>
      <w:r w:rsidRPr="00D75A9F">
        <w:rPr>
          <w:rFonts w:ascii="Century Gothic" w:hAnsi="Century Gothic"/>
          <w:b/>
          <w:sz w:val="26"/>
          <w:szCs w:val="26"/>
        </w:rPr>
        <w:t xml:space="preserve">LA </w:t>
      </w:r>
      <w:r w:rsidRPr="00E120AE">
        <w:rPr>
          <w:rFonts w:ascii="Century Gothic" w:hAnsi="Century Gothic"/>
          <w:b/>
          <w:sz w:val="26"/>
          <w:szCs w:val="26"/>
        </w:rPr>
        <w:t xml:space="preserve">SEXAGÉSIMA </w:t>
      </w:r>
      <w:r>
        <w:rPr>
          <w:rFonts w:ascii="Century Gothic" w:hAnsi="Century Gothic"/>
          <w:b/>
          <w:sz w:val="26"/>
          <w:szCs w:val="26"/>
        </w:rPr>
        <w:t>SÉPTIMA</w:t>
      </w:r>
      <w:r w:rsidRPr="00E120AE">
        <w:rPr>
          <w:rFonts w:ascii="Century Gothic" w:hAnsi="Century Gothic"/>
          <w:b/>
          <w:sz w:val="26"/>
          <w:szCs w:val="26"/>
        </w:rPr>
        <w:t xml:space="preserve"> LEGISLATURA DEL HONORABLE CONGRESO DEL ESTADO DE CHIHUAHUA</w:t>
      </w:r>
      <w:r w:rsidRPr="00D75A9F">
        <w:rPr>
          <w:rFonts w:ascii="Century Gothic" w:hAnsi="Century Gothic"/>
          <w:b/>
          <w:sz w:val="26"/>
          <w:szCs w:val="26"/>
        </w:rPr>
        <w:t xml:space="preserve">, REUNIDA EN SU </w:t>
      </w:r>
      <w:r>
        <w:rPr>
          <w:rFonts w:ascii="Century Gothic" w:hAnsi="Century Gothic"/>
          <w:b/>
          <w:sz w:val="26"/>
          <w:szCs w:val="26"/>
        </w:rPr>
        <w:t xml:space="preserve">OCTAVO </w:t>
      </w:r>
      <w:r w:rsidRPr="00D75A9F">
        <w:rPr>
          <w:rFonts w:ascii="Century Gothic" w:hAnsi="Century Gothic"/>
          <w:b/>
          <w:sz w:val="26"/>
          <w:szCs w:val="26"/>
        </w:rPr>
        <w:t>PER</w:t>
      </w:r>
      <w:r>
        <w:rPr>
          <w:rFonts w:ascii="Century Gothic" w:hAnsi="Century Gothic"/>
          <w:b/>
          <w:sz w:val="26"/>
          <w:szCs w:val="26"/>
        </w:rPr>
        <w:t>Í</w:t>
      </w:r>
      <w:r w:rsidRPr="00D75A9F">
        <w:rPr>
          <w:rFonts w:ascii="Century Gothic" w:hAnsi="Century Gothic"/>
          <w:b/>
          <w:sz w:val="26"/>
          <w:szCs w:val="26"/>
        </w:rPr>
        <w:t xml:space="preserve">ODO EXTRAORDINARIO DE SESIONES, </w:t>
      </w:r>
      <w:r>
        <w:rPr>
          <w:rFonts w:ascii="Century Gothic" w:hAnsi="Century Gothic"/>
          <w:b/>
          <w:sz w:val="26"/>
          <w:szCs w:val="26"/>
        </w:rPr>
        <w:t>DENTRO DEL SEGUNDO AÑO DE EJERCICIO CONSTITUCIONAL</w:t>
      </w:r>
      <w:r w:rsidRPr="00E120AE">
        <w:rPr>
          <w:rFonts w:ascii="Century Gothic" w:hAnsi="Century Gothic"/>
          <w:b/>
          <w:sz w:val="26"/>
          <w:szCs w:val="26"/>
        </w:rPr>
        <w:t xml:space="preserve">, </w:t>
      </w:r>
    </w:p>
    <w:p w14:paraId="456FE039" w14:textId="77777777" w:rsidR="00017F30" w:rsidRPr="009B3AD2" w:rsidRDefault="00017F30" w:rsidP="00017F30">
      <w:pPr>
        <w:ind w:right="49"/>
        <w:jc w:val="both"/>
        <w:rPr>
          <w:rFonts w:ascii="Century Gothic" w:hAnsi="Century Gothic"/>
          <w:b/>
          <w:sz w:val="16"/>
          <w:szCs w:val="16"/>
        </w:rPr>
      </w:pPr>
    </w:p>
    <w:p w14:paraId="05D45404" w14:textId="77777777" w:rsidR="00F8213E" w:rsidRPr="00E120AE" w:rsidRDefault="00F8213E" w:rsidP="00F8213E">
      <w:pPr>
        <w:ind w:right="284"/>
        <w:jc w:val="center"/>
        <w:rPr>
          <w:rFonts w:ascii="Century Gothic" w:hAnsi="Century Gothic"/>
          <w:b/>
          <w:sz w:val="28"/>
          <w:szCs w:val="28"/>
        </w:rPr>
      </w:pPr>
      <w:r w:rsidRPr="00E120AE">
        <w:rPr>
          <w:rFonts w:ascii="Century Gothic" w:hAnsi="Century Gothic"/>
          <w:b/>
          <w:sz w:val="28"/>
          <w:szCs w:val="28"/>
        </w:rPr>
        <w:t>D E C R E T A</w:t>
      </w:r>
    </w:p>
    <w:p w14:paraId="2A32FFC1" w14:textId="77777777" w:rsidR="00F8213E" w:rsidRPr="00B32D2B" w:rsidRDefault="00F8213E" w:rsidP="007C4C7E">
      <w:pPr>
        <w:spacing w:after="0" w:line="360" w:lineRule="auto"/>
        <w:jc w:val="center"/>
        <w:rPr>
          <w:rFonts w:ascii="Century Gothic" w:eastAsia="Arial" w:hAnsi="Century Gothic" w:cs="Arial"/>
          <w:b/>
          <w:sz w:val="20"/>
          <w:szCs w:val="20"/>
          <w:highlight w:val="white"/>
        </w:rPr>
      </w:pPr>
    </w:p>
    <w:p w14:paraId="175B952B" w14:textId="75F41363" w:rsidR="007C4C7E" w:rsidRPr="0069512C" w:rsidRDefault="007C4C7E" w:rsidP="007C4C7E">
      <w:pPr>
        <w:spacing w:line="360" w:lineRule="auto"/>
        <w:jc w:val="both"/>
        <w:rPr>
          <w:rFonts w:ascii="Century Gothic" w:eastAsia="Arial" w:hAnsi="Century Gothic" w:cs="Arial"/>
          <w:sz w:val="24"/>
          <w:szCs w:val="24"/>
        </w:rPr>
      </w:pPr>
      <w:r w:rsidRPr="0069512C">
        <w:rPr>
          <w:rFonts w:ascii="Century Gothic" w:eastAsia="Arial" w:hAnsi="Century Gothic" w:cs="Arial"/>
          <w:b/>
          <w:sz w:val="28"/>
          <w:szCs w:val="28"/>
        </w:rPr>
        <w:t>ARTÍCULO PRIMERO</w:t>
      </w:r>
      <w:r w:rsidRPr="0069512C">
        <w:rPr>
          <w:rFonts w:ascii="Century Gothic" w:eastAsia="Arial" w:hAnsi="Century Gothic" w:cs="Arial"/>
          <w:b/>
          <w:sz w:val="24"/>
          <w:szCs w:val="24"/>
        </w:rPr>
        <w:t xml:space="preserve">. </w:t>
      </w:r>
      <w:r w:rsidRPr="0069512C">
        <w:rPr>
          <w:rFonts w:ascii="Century Gothic" w:eastAsia="Arial" w:hAnsi="Century Gothic" w:cs="Arial"/>
          <w:sz w:val="24"/>
          <w:szCs w:val="24"/>
        </w:rPr>
        <w:t xml:space="preserve">Se </w:t>
      </w:r>
      <w:r w:rsidRPr="0069512C">
        <w:rPr>
          <w:rFonts w:ascii="Century Gothic" w:eastAsia="Arial" w:hAnsi="Century Gothic" w:cs="Arial"/>
          <w:b/>
          <w:sz w:val="24"/>
          <w:szCs w:val="24"/>
        </w:rPr>
        <w:t>REFORMAN</w:t>
      </w:r>
      <w:r w:rsidRPr="0069512C">
        <w:rPr>
          <w:rFonts w:ascii="Century Gothic" w:eastAsia="Arial" w:hAnsi="Century Gothic" w:cs="Arial"/>
          <w:sz w:val="24"/>
          <w:szCs w:val="24"/>
        </w:rPr>
        <w:t xml:space="preserve"> los artículos 13, numeral 2); 17, numeral 4);</w:t>
      </w:r>
      <w:r>
        <w:rPr>
          <w:rFonts w:ascii="Century Gothic" w:eastAsia="Arial" w:hAnsi="Century Gothic" w:cs="Arial"/>
          <w:sz w:val="24"/>
          <w:szCs w:val="24"/>
        </w:rPr>
        <w:t xml:space="preserve"> </w:t>
      </w:r>
      <w:r w:rsidRPr="0069512C">
        <w:rPr>
          <w:rFonts w:ascii="Century Gothic" w:eastAsia="Arial" w:hAnsi="Century Gothic" w:cs="Arial"/>
          <w:sz w:val="24"/>
          <w:szCs w:val="24"/>
        </w:rPr>
        <w:t>43, numeral 3), inciso d);</w:t>
      </w:r>
      <w:r>
        <w:rPr>
          <w:rFonts w:ascii="Century Gothic" w:eastAsia="Arial" w:hAnsi="Century Gothic" w:cs="Arial"/>
          <w:sz w:val="24"/>
          <w:szCs w:val="24"/>
        </w:rPr>
        <w:t xml:space="preserve"> 51, numeral 1), fracción II, incisos a), b) y c);</w:t>
      </w:r>
      <w:r w:rsidRPr="0069512C">
        <w:rPr>
          <w:rFonts w:ascii="Century Gothic" w:eastAsia="Arial" w:hAnsi="Century Gothic" w:cs="Arial"/>
          <w:sz w:val="24"/>
          <w:szCs w:val="24"/>
        </w:rPr>
        <w:t xml:space="preserve"> 60, numeral 1); 66, inciso d); 68 BIS, inciso e); 104</w:t>
      </w:r>
      <w:r>
        <w:rPr>
          <w:rFonts w:ascii="Century Gothic" w:eastAsia="Arial" w:hAnsi="Century Gothic" w:cs="Arial"/>
          <w:sz w:val="24"/>
          <w:szCs w:val="24"/>
        </w:rPr>
        <w:t>,</w:t>
      </w:r>
      <w:r w:rsidRPr="0069512C">
        <w:rPr>
          <w:rFonts w:ascii="Century Gothic" w:eastAsia="Arial" w:hAnsi="Century Gothic" w:cs="Arial"/>
          <w:sz w:val="24"/>
          <w:szCs w:val="24"/>
        </w:rPr>
        <w:t xml:space="preserve"> numeral 3), fracciones I, II, III, IV y V, y numeral 5); 106, numeral 5</w:t>
      </w:r>
      <w:r>
        <w:rPr>
          <w:rFonts w:ascii="Century Gothic" w:eastAsia="Arial" w:hAnsi="Century Gothic" w:cs="Arial"/>
          <w:sz w:val="24"/>
          <w:szCs w:val="24"/>
        </w:rPr>
        <w:t>)</w:t>
      </w:r>
      <w:r w:rsidRPr="0069512C">
        <w:rPr>
          <w:rFonts w:ascii="Century Gothic" w:eastAsia="Arial" w:hAnsi="Century Gothic" w:cs="Arial"/>
          <w:sz w:val="24"/>
          <w:szCs w:val="24"/>
        </w:rPr>
        <w:t xml:space="preserve">, párrafo segundo;  111, numeral 1), inciso f); 191, numeral 1), incisos b), f) y g), y numeral  2), inciso a); 263, inciso h); 272 i, numeral 4); </w:t>
      </w:r>
      <w:r>
        <w:rPr>
          <w:rFonts w:ascii="Century Gothic" w:eastAsia="Arial" w:hAnsi="Century Gothic" w:cs="Arial"/>
          <w:sz w:val="24"/>
          <w:szCs w:val="24"/>
        </w:rPr>
        <w:t>la denominación del</w:t>
      </w:r>
      <w:r w:rsidRPr="0069512C">
        <w:rPr>
          <w:rFonts w:ascii="Century Gothic" w:eastAsia="Arial" w:hAnsi="Century Gothic" w:cs="Arial"/>
          <w:sz w:val="24"/>
          <w:szCs w:val="24"/>
        </w:rPr>
        <w:t xml:space="preserve"> Título Tercero</w:t>
      </w:r>
      <w:r w:rsidR="00E261FB">
        <w:rPr>
          <w:rFonts w:ascii="Century Gothic" w:eastAsia="Arial" w:hAnsi="Century Gothic" w:cs="Arial"/>
          <w:sz w:val="24"/>
          <w:szCs w:val="24"/>
        </w:rPr>
        <w:t xml:space="preserve"> para quedar como</w:t>
      </w:r>
      <w:r w:rsidRPr="0069512C">
        <w:rPr>
          <w:rFonts w:ascii="Century Gothic" w:eastAsia="Arial" w:hAnsi="Century Gothic" w:cs="Arial"/>
          <w:sz w:val="24"/>
          <w:szCs w:val="24"/>
        </w:rPr>
        <w:t xml:space="preserve"> Del Procedimiento </w:t>
      </w:r>
      <w:r w:rsidR="00E261FB">
        <w:rPr>
          <w:rFonts w:ascii="Century Gothic" w:eastAsia="Arial" w:hAnsi="Century Gothic" w:cs="Arial"/>
          <w:sz w:val="24"/>
          <w:szCs w:val="24"/>
        </w:rPr>
        <w:t>Especial</w:t>
      </w:r>
      <w:r w:rsidRPr="0069512C">
        <w:rPr>
          <w:rFonts w:ascii="Century Gothic" w:eastAsia="Arial" w:hAnsi="Century Gothic" w:cs="Arial"/>
          <w:sz w:val="24"/>
          <w:szCs w:val="24"/>
        </w:rPr>
        <w:t xml:space="preserve"> Sancionador en Materia Electoral; 274, numeral 1),</w:t>
      </w:r>
      <w:r>
        <w:rPr>
          <w:rFonts w:ascii="Century Gothic" w:eastAsia="Arial" w:hAnsi="Century Gothic" w:cs="Arial"/>
          <w:sz w:val="24"/>
          <w:szCs w:val="24"/>
        </w:rPr>
        <w:t xml:space="preserve"> y los</w:t>
      </w:r>
      <w:r w:rsidRPr="0069512C">
        <w:rPr>
          <w:rFonts w:ascii="Century Gothic" w:eastAsia="Arial" w:hAnsi="Century Gothic" w:cs="Arial"/>
          <w:sz w:val="24"/>
          <w:szCs w:val="24"/>
        </w:rPr>
        <w:t xml:space="preserve"> incisos a), b) y c); 277, numeral 3), inciso d), numeral</w:t>
      </w:r>
      <w:r>
        <w:rPr>
          <w:rFonts w:ascii="Century Gothic" w:eastAsia="Arial" w:hAnsi="Century Gothic" w:cs="Arial"/>
          <w:sz w:val="24"/>
          <w:szCs w:val="24"/>
        </w:rPr>
        <w:t>es</w:t>
      </w:r>
      <w:r w:rsidRPr="0069512C">
        <w:rPr>
          <w:rFonts w:ascii="Century Gothic" w:eastAsia="Arial" w:hAnsi="Century Gothic" w:cs="Arial"/>
          <w:sz w:val="24"/>
          <w:szCs w:val="24"/>
        </w:rPr>
        <w:t xml:space="preserve"> 7) y 10); </w:t>
      </w:r>
      <w:r>
        <w:rPr>
          <w:rFonts w:ascii="Century Gothic" w:eastAsia="Arial" w:hAnsi="Century Gothic" w:cs="Arial"/>
          <w:sz w:val="24"/>
          <w:szCs w:val="24"/>
        </w:rPr>
        <w:t xml:space="preserve">la denominación del </w:t>
      </w:r>
      <w:r w:rsidRPr="0069512C">
        <w:rPr>
          <w:rFonts w:ascii="Century Gothic" w:eastAsia="Arial" w:hAnsi="Century Gothic" w:cs="Arial"/>
          <w:sz w:val="24"/>
          <w:szCs w:val="24"/>
        </w:rPr>
        <w:t>Capítulo Segundo</w:t>
      </w:r>
      <w:r w:rsidR="00E261FB">
        <w:rPr>
          <w:rFonts w:ascii="Century Gothic" w:eastAsia="Arial" w:hAnsi="Century Gothic" w:cs="Arial"/>
          <w:sz w:val="24"/>
          <w:szCs w:val="24"/>
        </w:rPr>
        <w:t xml:space="preserve"> para quedar como</w:t>
      </w:r>
      <w:r w:rsidRPr="0069512C">
        <w:rPr>
          <w:rFonts w:ascii="Century Gothic" w:eastAsia="Arial" w:hAnsi="Century Gothic" w:cs="Arial"/>
          <w:sz w:val="24"/>
          <w:szCs w:val="24"/>
        </w:rPr>
        <w:t xml:space="preserve"> Del Procedimiento</w:t>
      </w:r>
      <w:r w:rsidR="00E261FB">
        <w:rPr>
          <w:rFonts w:ascii="Century Gothic" w:eastAsia="Arial" w:hAnsi="Century Gothic" w:cs="Arial"/>
          <w:sz w:val="24"/>
          <w:szCs w:val="24"/>
        </w:rPr>
        <w:t xml:space="preserve"> Especial</w:t>
      </w:r>
      <w:r w:rsidRPr="0069512C">
        <w:rPr>
          <w:rFonts w:ascii="Century Gothic" w:eastAsia="Arial" w:hAnsi="Century Gothic" w:cs="Arial"/>
          <w:sz w:val="24"/>
          <w:szCs w:val="24"/>
        </w:rPr>
        <w:t xml:space="preserve"> Sancionador y de las Medidas Cautelares</w:t>
      </w:r>
      <w:r w:rsidR="00E261FB">
        <w:rPr>
          <w:rFonts w:ascii="Century Gothic" w:eastAsia="Arial" w:hAnsi="Century Gothic" w:cs="Arial"/>
          <w:sz w:val="24"/>
          <w:szCs w:val="24"/>
        </w:rPr>
        <w:t xml:space="preserve"> y de Protección</w:t>
      </w:r>
      <w:r w:rsidRPr="0069512C">
        <w:rPr>
          <w:rFonts w:ascii="Century Gothic" w:eastAsia="Arial" w:hAnsi="Century Gothic" w:cs="Arial"/>
          <w:sz w:val="24"/>
          <w:szCs w:val="24"/>
        </w:rPr>
        <w:t xml:space="preserve"> por Infracciones que Constituyan Violencia Política Contra las Mujeres en Raz</w:t>
      </w:r>
      <w:r>
        <w:rPr>
          <w:rFonts w:ascii="Century Gothic" w:eastAsia="Arial" w:hAnsi="Century Gothic" w:cs="Arial"/>
          <w:sz w:val="24"/>
          <w:szCs w:val="24"/>
        </w:rPr>
        <w:t>ó</w:t>
      </w:r>
      <w:r w:rsidRPr="0069512C">
        <w:rPr>
          <w:rFonts w:ascii="Century Gothic" w:eastAsia="Arial" w:hAnsi="Century Gothic" w:cs="Arial"/>
          <w:sz w:val="24"/>
          <w:szCs w:val="24"/>
        </w:rPr>
        <w:t>n de Género; 280; 287, numeral 3); 287 BIS, numeral 1); 289, numerales 5) y 6); 301 BIS</w:t>
      </w:r>
      <w:r>
        <w:rPr>
          <w:rFonts w:ascii="Century Gothic" w:eastAsia="Arial" w:hAnsi="Century Gothic" w:cs="Arial"/>
          <w:sz w:val="24"/>
          <w:szCs w:val="24"/>
        </w:rPr>
        <w:t>;</w:t>
      </w:r>
      <w:r w:rsidRPr="0069512C">
        <w:rPr>
          <w:rFonts w:ascii="Century Gothic" w:eastAsia="Arial" w:hAnsi="Century Gothic" w:cs="Arial"/>
          <w:sz w:val="24"/>
          <w:szCs w:val="24"/>
        </w:rPr>
        <w:t xml:space="preserve"> 310, numeral 1); 330</w:t>
      </w:r>
      <w:r>
        <w:rPr>
          <w:rFonts w:ascii="Century Gothic" w:eastAsia="Arial" w:hAnsi="Century Gothic" w:cs="Arial"/>
          <w:sz w:val="24"/>
          <w:szCs w:val="24"/>
        </w:rPr>
        <w:t>,</w:t>
      </w:r>
      <w:r w:rsidRPr="0069512C">
        <w:rPr>
          <w:rFonts w:ascii="Century Gothic" w:eastAsia="Arial" w:hAnsi="Century Gothic" w:cs="Arial"/>
          <w:sz w:val="24"/>
          <w:szCs w:val="24"/>
        </w:rPr>
        <w:t xml:space="preserve"> inciso a); se </w:t>
      </w:r>
      <w:r w:rsidRPr="0069512C">
        <w:rPr>
          <w:rFonts w:ascii="Century Gothic" w:eastAsia="Arial" w:hAnsi="Century Gothic" w:cs="Arial"/>
          <w:b/>
          <w:sz w:val="24"/>
          <w:szCs w:val="24"/>
        </w:rPr>
        <w:t>ADICIONAN</w:t>
      </w:r>
      <w:r w:rsidRPr="0069512C">
        <w:rPr>
          <w:rFonts w:ascii="Century Gothic" w:eastAsia="Arial" w:hAnsi="Century Gothic" w:cs="Arial"/>
          <w:sz w:val="24"/>
          <w:szCs w:val="24"/>
        </w:rPr>
        <w:t xml:space="preserve"> a los artículos</w:t>
      </w:r>
      <w:r w:rsidR="00911889">
        <w:rPr>
          <w:rFonts w:ascii="Century Gothic" w:eastAsia="Arial" w:hAnsi="Century Gothic" w:cs="Arial"/>
          <w:sz w:val="24"/>
          <w:szCs w:val="24"/>
        </w:rPr>
        <w:t xml:space="preserve"> 21, </w:t>
      </w:r>
      <w:r w:rsidR="00911889">
        <w:rPr>
          <w:rFonts w:ascii="Century Gothic" w:eastAsia="Arial" w:hAnsi="Century Gothic" w:cs="Arial"/>
          <w:sz w:val="24"/>
          <w:szCs w:val="24"/>
        </w:rPr>
        <w:lastRenderedPageBreak/>
        <w:t>numeral 5), el párrafo segundo;</w:t>
      </w:r>
      <w:r>
        <w:rPr>
          <w:rFonts w:ascii="Century Gothic" w:eastAsia="Arial" w:hAnsi="Century Gothic" w:cs="Arial"/>
          <w:sz w:val="24"/>
          <w:szCs w:val="24"/>
        </w:rPr>
        <w:t xml:space="preserve"> </w:t>
      </w:r>
      <w:r w:rsidRPr="0069512C">
        <w:rPr>
          <w:rFonts w:ascii="Century Gothic" w:eastAsia="Arial" w:hAnsi="Century Gothic" w:cs="Arial"/>
          <w:sz w:val="24"/>
          <w:szCs w:val="24"/>
        </w:rPr>
        <w:t xml:space="preserve">51, </w:t>
      </w:r>
      <w:r>
        <w:rPr>
          <w:rFonts w:ascii="Century Gothic" w:eastAsia="Arial" w:hAnsi="Century Gothic" w:cs="Arial"/>
          <w:sz w:val="24"/>
          <w:szCs w:val="24"/>
        </w:rPr>
        <w:t xml:space="preserve">numeral 1), fracción I, inciso c), las fracciones X y XI, fracción II, el inciso d) y </w:t>
      </w:r>
      <w:r w:rsidRPr="0069512C">
        <w:rPr>
          <w:rFonts w:ascii="Century Gothic" w:eastAsia="Arial" w:hAnsi="Century Gothic" w:cs="Arial"/>
          <w:sz w:val="24"/>
          <w:szCs w:val="24"/>
        </w:rPr>
        <w:t>el numeral 2);  61,</w:t>
      </w:r>
      <w:r>
        <w:rPr>
          <w:rFonts w:ascii="Century Gothic" w:eastAsia="Arial" w:hAnsi="Century Gothic" w:cs="Arial"/>
          <w:sz w:val="24"/>
          <w:szCs w:val="24"/>
        </w:rPr>
        <w:t xml:space="preserve"> los </w:t>
      </w:r>
      <w:r w:rsidRPr="0069512C">
        <w:rPr>
          <w:rFonts w:ascii="Century Gothic" w:eastAsia="Arial" w:hAnsi="Century Gothic" w:cs="Arial"/>
          <w:sz w:val="24"/>
          <w:szCs w:val="24"/>
        </w:rPr>
        <w:t>numerales 4) y 5); 104, numeral 3), fracciones VI y VII; 106, numeral 5), párrafo segundo, las fracciones I, II, III, IV y V, y el párrafo tercero; 263, inciso i);</w:t>
      </w:r>
      <w:r w:rsidR="00164FEE">
        <w:rPr>
          <w:rFonts w:ascii="Century Gothic" w:eastAsia="Arial" w:hAnsi="Century Gothic" w:cs="Arial"/>
          <w:sz w:val="24"/>
          <w:szCs w:val="24"/>
        </w:rPr>
        <w:t xml:space="preserve"> 277 BIS,</w:t>
      </w:r>
      <w:r w:rsidRPr="0069512C">
        <w:rPr>
          <w:rFonts w:ascii="Century Gothic" w:eastAsia="Arial" w:hAnsi="Century Gothic" w:cs="Arial"/>
          <w:sz w:val="24"/>
          <w:szCs w:val="24"/>
        </w:rPr>
        <w:t xml:space="preserve"> 280 BIS;</w:t>
      </w:r>
      <w:r w:rsidR="003D7D37">
        <w:rPr>
          <w:rFonts w:ascii="Century Gothic" w:eastAsia="Arial" w:hAnsi="Century Gothic" w:cs="Arial"/>
          <w:sz w:val="24"/>
          <w:szCs w:val="24"/>
        </w:rPr>
        <w:t xml:space="preserve"> 287, el numeral 4);</w:t>
      </w:r>
      <w:r w:rsidRPr="0069512C">
        <w:rPr>
          <w:rFonts w:ascii="Century Gothic" w:eastAsia="Arial" w:hAnsi="Century Gothic" w:cs="Arial"/>
          <w:sz w:val="24"/>
          <w:szCs w:val="24"/>
        </w:rPr>
        <w:t xml:space="preserve"> 287 TER; 289, numeral 7); 290, numeral 3)</w:t>
      </w:r>
      <w:r>
        <w:rPr>
          <w:rFonts w:ascii="Century Gothic" w:eastAsia="Arial" w:hAnsi="Century Gothic" w:cs="Arial"/>
          <w:sz w:val="24"/>
          <w:szCs w:val="24"/>
        </w:rPr>
        <w:t>, el</w:t>
      </w:r>
      <w:r w:rsidRPr="0069512C">
        <w:rPr>
          <w:rFonts w:ascii="Century Gothic" w:eastAsia="Arial" w:hAnsi="Century Gothic" w:cs="Arial"/>
          <w:sz w:val="24"/>
          <w:szCs w:val="24"/>
        </w:rPr>
        <w:t xml:space="preserve"> inciso e);</w:t>
      </w:r>
      <w:r w:rsidR="00164FEE">
        <w:rPr>
          <w:rFonts w:ascii="Century Gothic" w:eastAsia="Arial" w:hAnsi="Century Gothic" w:cs="Arial"/>
          <w:sz w:val="24"/>
          <w:szCs w:val="24"/>
        </w:rPr>
        <w:t xml:space="preserve"> 297, numeral 1), el inciso n);</w:t>
      </w:r>
      <w:r w:rsidRPr="0069512C">
        <w:rPr>
          <w:rFonts w:ascii="Century Gothic" w:eastAsia="Arial" w:hAnsi="Century Gothic" w:cs="Arial"/>
          <w:sz w:val="24"/>
          <w:szCs w:val="24"/>
        </w:rPr>
        <w:t xml:space="preserve"> 301 TER; 303, </w:t>
      </w:r>
      <w:r>
        <w:rPr>
          <w:rFonts w:ascii="Century Gothic" w:eastAsia="Arial" w:hAnsi="Century Gothic" w:cs="Arial"/>
          <w:sz w:val="24"/>
          <w:szCs w:val="24"/>
        </w:rPr>
        <w:t xml:space="preserve">el </w:t>
      </w:r>
      <w:r w:rsidRPr="0069512C">
        <w:rPr>
          <w:rFonts w:ascii="Century Gothic" w:eastAsia="Arial" w:hAnsi="Century Gothic" w:cs="Arial"/>
          <w:sz w:val="24"/>
          <w:szCs w:val="24"/>
        </w:rPr>
        <w:t xml:space="preserve">inciso g); 332, </w:t>
      </w:r>
      <w:r>
        <w:rPr>
          <w:rFonts w:ascii="Century Gothic" w:eastAsia="Arial" w:hAnsi="Century Gothic" w:cs="Arial"/>
          <w:sz w:val="24"/>
          <w:szCs w:val="24"/>
        </w:rPr>
        <w:t xml:space="preserve">el </w:t>
      </w:r>
      <w:r w:rsidRPr="0069512C">
        <w:rPr>
          <w:rFonts w:ascii="Century Gothic" w:eastAsia="Arial" w:hAnsi="Century Gothic" w:cs="Arial"/>
          <w:sz w:val="24"/>
          <w:szCs w:val="24"/>
        </w:rPr>
        <w:t xml:space="preserve">numeral 4); 350, </w:t>
      </w:r>
      <w:r>
        <w:rPr>
          <w:rFonts w:ascii="Century Gothic" w:eastAsia="Arial" w:hAnsi="Century Gothic" w:cs="Arial"/>
          <w:sz w:val="24"/>
          <w:szCs w:val="24"/>
        </w:rPr>
        <w:t xml:space="preserve">el </w:t>
      </w:r>
      <w:r w:rsidRPr="0069512C">
        <w:rPr>
          <w:rFonts w:ascii="Century Gothic" w:eastAsia="Arial" w:hAnsi="Century Gothic" w:cs="Arial"/>
          <w:sz w:val="24"/>
          <w:szCs w:val="24"/>
        </w:rPr>
        <w:t>inciso d); 381 BIS; 381 TER; 385, numeral 3)</w:t>
      </w:r>
      <w:r>
        <w:rPr>
          <w:rFonts w:ascii="Century Gothic" w:eastAsia="Arial" w:hAnsi="Century Gothic" w:cs="Arial"/>
          <w:sz w:val="24"/>
          <w:szCs w:val="24"/>
        </w:rPr>
        <w:t>,</w:t>
      </w:r>
      <w:r w:rsidRPr="0069512C">
        <w:rPr>
          <w:rFonts w:ascii="Century Gothic" w:eastAsia="Arial" w:hAnsi="Century Gothic" w:cs="Arial"/>
          <w:sz w:val="24"/>
          <w:szCs w:val="24"/>
        </w:rPr>
        <w:t xml:space="preserve"> </w:t>
      </w:r>
      <w:r>
        <w:rPr>
          <w:rFonts w:ascii="Century Gothic" w:eastAsia="Arial" w:hAnsi="Century Gothic" w:cs="Arial"/>
          <w:sz w:val="24"/>
          <w:szCs w:val="24"/>
        </w:rPr>
        <w:t xml:space="preserve">el </w:t>
      </w:r>
      <w:r w:rsidRPr="0069512C">
        <w:rPr>
          <w:rFonts w:ascii="Century Gothic" w:eastAsia="Arial" w:hAnsi="Century Gothic" w:cs="Arial"/>
          <w:sz w:val="24"/>
          <w:szCs w:val="24"/>
        </w:rPr>
        <w:t>inciso d)</w:t>
      </w:r>
      <w:r>
        <w:rPr>
          <w:rFonts w:ascii="Century Gothic" w:eastAsia="Arial" w:hAnsi="Century Gothic" w:cs="Arial"/>
          <w:sz w:val="24"/>
          <w:szCs w:val="24"/>
        </w:rPr>
        <w:t>;</w:t>
      </w:r>
      <w:r w:rsidRPr="0069512C">
        <w:rPr>
          <w:rFonts w:ascii="Century Gothic" w:eastAsia="Arial" w:hAnsi="Century Gothic" w:cs="Arial"/>
          <w:sz w:val="24"/>
          <w:szCs w:val="24"/>
        </w:rPr>
        <w:t xml:space="preserve"> y se </w:t>
      </w:r>
      <w:r w:rsidRPr="0069512C">
        <w:rPr>
          <w:rFonts w:ascii="Century Gothic" w:eastAsia="Arial" w:hAnsi="Century Gothic" w:cs="Arial"/>
          <w:b/>
          <w:sz w:val="24"/>
          <w:szCs w:val="24"/>
        </w:rPr>
        <w:t>DEROGAN</w:t>
      </w:r>
      <w:r>
        <w:rPr>
          <w:rFonts w:ascii="Century Gothic" w:eastAsia="Arial" w:hAnsi="Century Gothic" w:cs="Arial"/>
          <w:b/>
          <w:sz w:val="24"/>
          <w:szCs w:val="24"/>
        </w:rPr>
        <w:t xml:space="preserve"> </w:t>
      </w:r>
      <w:r w:rsidRPr="00920738">
        <w:rPr>
          <w:rFonts w:ascii="Century Gothic" w:eastAsia="Arial" w:hAnsi="Century Gothic" w:cs="Arial"/>
          <w:bCs/>
          <w:sz w:val="24"/>
          <w:szCs w:val="24"/>
        </w:rPr>
        <w:t>los artículos</w:t>
      </w:r>
      <w:r>
        <w:rPr>
          <w:rFonts w:ascii="Century Gothic" w:eastAsia="Arial" w:hAnsi="Century Gothic" w:cs="Arial"/>
          <w:sz w:val="24"/>
          <w:szCs w:val="24"/>
        </w:rPr>
        <w:t xml:space="preserve"> </w:t>
      </w:r>
      <w:r w:rsidRPr="0069512C">
        <w:rPr>
          <w:rFonts w:ascii="Century Gothic" w:eastAsia="Arial" w:hAnsi="Century Gothic" w:cs="Arial"/>
          <w:sz w:val="24"/>
          <w:szCs w:val="24"/>
        </w:rPr>
        <w:t>66, inciso e); 274, numeral 1)</w:t>
      </w:r>
      <w:r>
        <w:rPr>
          <w:rFonts w:ascii="Century Gothic" w:eastAsia="Arial" w:hAnsi="Century Gothic" w:cs="Arial"/>
          <w:sz w:val="24"/>
          <w:szCs w:val="24"/>
        </w:rPr>
        <w:t>, el</w:t>
      </w:r>
      <w:r w:rsidRPr="0069512C">
        <w:rPr>
          <w:rFonts w:ascii="Century Gothic" w:eastAsia="Arial" w:hAnsi="Century Gothic" w:cs="Arial"/>
          <w:sz w:val="24"/>
          <w:szCs w:val="24"/>
        </w:rPr>
        <w:t xml:space="preserve"> inciso d); 277, </w:t>
      </w:r>
      <w:r>
        <w:rPr>
          <w:rFonts w:ascii="Century Gothic" w:eastAsia="Arial" w:hAnsi="Century Gothic" w:cs="Arial"/>
          <w:sz w:val="24"/>
          <w:szCs w:val="24"/>
        </w:rPr>
        <w:t xml:space="preserve">los </w:t>
      </w:r>
      <w:r w:rsidRPr="0069512C">
        <w:rPr>
          <w:rFonts w:ascii="Century Gothic" w:eastAsia="Arial" w:hAnsi="Century Gothic" w:cs="Arial"/>
          <w:sz w:val="24"/>
          <w:szCs w:val="24"/>
        </w:rPr>
        <w:t>numerales 8) y 9); 281,</w:t>
      </w:r>
      <w:r>
        <w:rPr>
          <w:rFonts w:ascii="Century Gothic" w:eastAsia="Arial" w:hAnsi="Century Gothic" w:cs="Arial"/>
          <w:sz w:val="24"/>
          <w:szCs w:val="24"/>
        </w:rPr>
        <w:t xml:space="preserve"> los</w:t>
      </w:r>
      <w:r w:rsidRPr="0069512C">
        <w:rPr>
          <w:rFonts w:ascii="Century Gothic" w:eastAsia="Arial" w:hAnsi="Century Gothic" w:cs="Arial"/>
          <w:sz w:val="24"/>
          <w:szCs w:val="24"/>
        </w:rPr>
        <w:t xml:space="preserve"> numerales del 2) al 9); 281 BIS; 281 TER; 281 QU</w:t>
      </w:r>
      <w:r>
        <w:rPr>
          <w:rFonts w:ascii="Century Gothic" w:eastAsia="Arial" w:hAnsi="Century Gothic" w:cs="Arial"/>
          <w:sz w:val="24"/>
          <w:szCs w:val="24"/>
        </w:rPr>
        <w:t>Á</w:t>
      </w:r>
      <w:r w:rsidRPr="0069512C">
        <w:rPr>
          <w:rFonts w:ascii="Century Gothic" w:eastAsia="Arial" w:hAnsi="Century Gothic" w:cs="Arial"/>
          <w:sz w:val="24"/>
          <w:szCs w:val="24"/>
        </w:rPr>
        <w:t>TER; 282</w:t>
      </w:r>
      <w:r>
        <w:rPr>
          <w:rFonts w:ascii="Century Gothic" w:eastAsia="Arial" w:hAnsi="Century Gothic" w:cs="Arial"/>
          <w:sz w:val="24"/>
          <w:szCs w:val="24"/>
        </w:rPr>
        <w:t>,</w:t>
      </w:r>
      <w:r w:rsidRPr="0069512C">
        <w:rPr>
          <w:rFonts w:ascii="Century Gothic" w:eastAsia="Arial" w:hAnsi="Century Gothic" w:cs="Arial"/>
          <w:sz w:val="24"/>
          <w:szCs w:val="24"/>
        </w:rPr>
        <w:t xml:space="preserve"> 283</w:t>
      </w:r>
      <w:r>
        <w:rPr>
          <w:rFonts w:ascii="Century Gothic" w:eastAsia="Arial" w:hAnsi="Century Gothic" w:cs="Arial"/>
          <w:sz w:val="24"/>
          <w:szCs w:val="24"/>
        </w:rPr>
        <w:t>,</w:t>
      </w:r>
      <w:r w:rsidRPr="0069512C">
        <w:rPr>
          <w:rFonts w:ascii="Century Gothic" w:eastAsia="Arial" w:hAnsi="Century Gothic" w:cs="Arial"/>
          <w:sz w:val="24"/>
          <w:szCs w:val="24"/>
        </w:rPr>
        <w:t xml:space="preserve"> 284</w:t>
      </w:r>
      <w:r>
        <w:rPr>
          <w:rFonts w:ascii="Century Gothic" w:eastAsia="Arial" w:hAnsi="Century Gothic" w:cs="Arial"/>
          <w:sz w:val="24"/>
          <w:szCs w:val="24"/>
        </w:rPr>
        <w:t>,</w:t>
      </w:r>
      <w:r w:rsidRPr="0069512C">
        <w:rPr>
          <w:rFonts w:ascii="Century Gothic" w:eastAsia="Arial" w:hAnsi="Century Gothic" w:cs="Arial"/>
          <w:sz w:val="24"/>
          <w:szCs w:val="24"/>
        </w:rPr>
        <w:t xml:space="preserve"> 285</w:t>
      </w:r>
      <w:r>
        <w:rPr>
          <w:rFonts w:ascii="Century Gothic" w:eastAsia="Arial" w:hAnsi="Century Gothic" w:cs="Arial"/>
          <w:sz w:val="24"/>
          <w:szCs w:val="24"/>
        </w:rPr>
        <w:t>,</w:t>
      </w:r>
      <w:r w:rsidRPr="0069512C">
        <w:rPr>
          <w:rFonts w:ascii="Century Gothic" w:eastAsia="Arial" w:hAnsi="Century Gothic" w:cs="Arial"/>
          <w:sz w:val="24"/>
          <w:szCs w:val="24"/>
        </w:rPr>
        <w:t xml:space="preserve"> 286</w:t>
      </w:r>
      <w:r w:rsidR="00662AC3">
        <w:rPr>
          <w:rFonts w:ascii="Century Gothic" w:eastAsia="Arial" w:hAnsi="Century Gothic" w:cs="Arial"/>
          <w:sz w:val="24"/>
          <w:szCs w:val="24"/>
        </w:rPr>
        <w:t>; y</w:t>
      </w:r>
      <w:r w:rsidRPr="0069512C">
        <w:rPr>
          <w:rFonts w:ascii="Century Gothic" w:eastAsia="Arial" w:hAnsi="Century Gothic" w:cs="Arial"/>
          <w:sz w:val="24"/>
          <w:szCs w:val="24"/>
        </w:rPr>
        <w:t xml:space="preserve"> 290, </w:t>
      </w:r>
      <w:r>
        <w:rPr>
          <w:rFonts w:ascii="Century Gothic" w:eastAsia="Arial" w:hAnsi="Century Gothic" w:cs="Arial"/>
          <w:sz w:val="24"/>
          <w:szCs w:val="24"/>
        </w:rPr>
        <w:t xml:space="preserve">el </w:t>
      </w:r>
      <w:r w:rsidRPr="0069512C">
        <w:rPr>
          <w:rFonts w:ascii="Century Gothic" w:eastAsia="Arial" w:hAnsi="Century Gothic" w:cs="Arial"/>
          <w:sz w:val="24"/>
          <w:szCs w:val="24"/>
        </w:rPr>
        <w:t>numeral 2); todos de la Ley Electoral del Estado de Chihuahua, para quedar en los siguientes términos:</w:t>
      </w:r>
    </w:p>
    <w:p w14:paraId="2F76456C" w14:textId="77777777" w:rsidR="007C4C7E" w:rsidRPr="008C3349" w:rsidRDefault="007C4C7E" w:rsidP="007C4C7E">
      <w:pPr>
        <w:spacing w:after="0" w:line="360" w:lineRule="auto"/>
        <w:jc w:val="both"/>
        <w:rPr>
          <w:rFonts w:ascii="Century Gothic" w:eastAsia="Arial" w:hAnsi="Century Gothic" w:cs="Arial"/>
          <w:sz w:val="24"/>
          <w:szCs w:val="24"/>
        </w:rPr>
      </w:pPr>
    </w:p>
    <w:p w14:paraId="67521FEA"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13</w:t>
      </w:r>
      <w:r w:rsidRPr="008C3349">
        <w:rPr>
          <w:rFonts w:ascii="Century Gothic" w:eastAsia="Arial" w:hAnsi="Century Gothic" w:cs="Arial"/>
          <w:b/>
          <w:sz w:val="24"/>
          <w:szCs w:val="24"/>
          <w:highlight w:val="yellow"/>
        </w:rPr>
        <w:t xml:space="preserve">  </w:t>
      </w:r>
    </w:p>
    <w:p w14:paraId="549F527C" w14:textId="77777777" w:rsidR="007C4C7E" w:rsidRPr="008C3349" w:rsidRDefault="007C4C7E" w:rsidP="007C4C7E">
      <w:pPr>
        <w:numPr>
          <w:ilvl w:val="0"/>
          <w:numId w:val="17"/>
        </w:numPr>
        <w:spacing w:after="0" w:line="360" w:lineRule="auto"/>
        <w:ind w:left="993" w:hanging="283"/>
        <w:jc w:val="both"/>
        <w:rPr>
          <w:rFonts w:ascii="Century Gothic" w:eastAsia="Arial" w:hAnsi="Century Gothic" w:cs="Arial"/>
          <w:sz w:val="24"/>
          <w:szCs w:val="24"/>
        </w:rPr>
      </w:pPr>
      <w:r w:rsidRPr="008C3349">
        <w:rPr>
          <w:rFonts w:ascii="Century Gothic" w:eastAsia="Arial" w:hAnsi="Century Gothic" w:cs="Arial"/>
          <w:sz w:val="24"/>
          <w:szCs w:val="24"/>
        </w:rPr>
        <w:t>…</w:t>
      </w:r>
    </w:p>
    <w:p w14:paraId="7F2C5043" w14:textId="77777777" w:rsidR="007C4C7E" w:rsidRPr="008C3349" w:rsidRDefault="007C4C7E" w:rsidP="007C4C7E">
      <w:pPr>
        <w:spacing w:after="0" w:line="360" w:lineRule="auto"/>
        <w:ind w:left="993" w:hanging="283"/>
        <w:jc w:val="both"/>
        <w:rPr>
          <w:rFonts w:ascii="Century Gothic" w:eastAsia="Arial" w:hAnsi="Century Gothic" w:cs="Arial"/>
          <w:sz w:val="24"/>
          <w:szCs w:val="24"/>
        </w:rPr>
      </w:pPr>
    </w:p>
    <w:p w14:paraId="621005C9" w14:textId="77777777" w:rsidR="007C4C7E" w:rsidRPr="008C3349" w:rsidRDefault="007C4C7E" w:rsidP="007C4C7E">
      <w:pPr>
        <w:spacing w:after="0" w:line="360" w:lineRule="auto"/>
        <w:ind w:left="993" w:hanging="283"/>
        <w:jc w:val="both"/>
        <w:rPr>
          <w:rFonts w:ascii="Century Gothic" w:eastAsia="Arial" w:hAnsi="Century Gothic" w:cs="Arial"/>
          <w:sz w:val="24"/>
          <w:szCs w:val="24"/>
        </w:rPr>
      </w:pPr>
      <w:r w:rsidRPr="008C3349">
        <w:rPr>
          <w:rFonts w:ascii="Century Gothic" w:eastAsia="Arial" w:hAnsi="Century Gothic" w:cs="Arial"/>
          <w:sz w:val="24"/>
          <w:szCs w:val="24"/>
        </w:rPr>
        <w:t xml:space="preserve">2) Los ayuntamientos </w:t>
      </w:r>
      <w:r w:rsidRPr="00AA175C">
        <w:rPr>
          <w:rFonts w:ascii="Century Gothic" w:eastAsia="Arial" w:hAnsi="Century Gothic" w:cs="Arial"/>
          <w:b/>
          <w:bCs/>
          <w:sz w:val="24"/>
          <w:szCs w:val="24"/>
        </w:rPr>
        <w:t>se integrarán</w:t>
      </w:r>
      <w:r w:rsidRPr="008C3349">
        <w:rPr>
          <w:rFonts w:ascii="Century Gothic" w:eastAsia="Arial" w:hAnsi="Century Gothic" w:cs="Arial"/>
          <w:sz w:val="24"/>
          <w:szCs w:val="24"/>
        </w:rPr>
        <w:t xml:space="preserve"> </w:t>
      </w:r>
      <w:r w:rsidRPr="008C3349">
        <w:rPr>
          <w:rFonts w:ascii="Century Gothic" w:eastAsia="Arial" w:hAnsi="Century Gothic" w:cs="Arial"/>
          <w:b/>
          <w:sz w:val="24"/>
          <w:szCs w:val="24"/>
        </w:rPr>
        <w:t xml:space="preserve">conforme al </w:t>
      </w:r>
      <w:r w:rsidRPr="008C3349">
        <w:rPr>
          <w:rFonts w:ascii="Century Gothic" w:eastAsia="Arial" w:hAnsi="Century Gothic" w:cs="Arial"/>
          <w:sz w:val="24"/>
          <w:szCs w:val="24"/>
        </w:rPr>
        <w:t xml:space="preserve">principio de paridad de género, además, con el número de personas regidoras electas según el principio de representación proporcional, </w:t>
      </w:r>
      <w:r w:rsidRPr="008C3349">
        <w:rPr>
          <w:rFonts w:ascii="Century Gothic" w:eastAsia="Arial" w:hAnsi="Century Gothic" w:cs="Arial"/>
          <w:b/>
          <w:bCs/>
          <w:sz w:val="24"/>
          <w:szCs w:val="24"/>
        </w:rPr>
        <w:t>y</w:t>
      </w:r>
      <w:r w:rsidRPr="008C3349">
        <w:rPr>
          <w:rFonts w:ascii="Century Gothic" w:eastAsia="Arial" w:hAnsi="Century Gothic" w:cs="Arial"/>
          <w:sz w:val="24"/>
          <w:szCs w:val="24"/>
        </w:rPr>
        <w:t xml:space="preserve"> </w:t>
      </w:r>
      <w:r w:rsidRPr="008C3349">
        <w:rPr>
          <w:rFonts w:ascii="Century Gothic" w:eastAsia="Arial" w:hAnsi="Century Gothic" w:cs="Arial"/>
          <w:b/>
          <w:sz w:val="24"/>
          <w:szCs w:val="24"/>
        </w:rPr>
        <w:t>la sindicatura,</w:t>
      </w:r>
      <w:r w:rsidRPr="008C3349">
        <w:rPr>
          <w:rFonts w:ascii="Century Gothic" w:eastAsia="Arial" w:hAnsi="Century Gothic" w:cs="Arial"/>
          <w:sz w:val="24"/>
          <w:szCs w:val="24"/>
        </w:rPr>
        <w:t xml:space="preserve"> de acuerdo con las normas y procedimientos que señala esta Ley. Por cada persona candidata propietaria de los ayuntamientos, se elegirá una persona suplente del mismo género que la persona propietaria.</w:t>
      </w:r>
    </w:p>
    <w:p w14:paraId="1BBADC25" w14:textId="77777777" w:rsidR="007C4C7E" w:rsidRPr="008C3349" w:rsidRDefault="007C4C7E" w:rsidP="007C4C7E">
      <w:pPr>
        <w:spacing w:after="0" w:line="360" w:lineRule="auto"/>
        <w:ind w:left="993" w:hanging="283"/>
        <w:jc w:val="both"/>
        <w:rPr>
          <w:rFonts w:ascii="Century Gothic" w:eastAsia="Arial" w:hAnsi="Century Gothic" w:cs="Arial"/>
          <w:sz w:val="24"/>
          <w:szCs w:val="24"/>
        </w:rPr>
      </w:pPr>
    </w:p>
    <w:p w14:paraId="6A9C2F09" w14:textId="77777777" w:rsidR="007C4C7E" w:rsidRPr="008C3349" w:rsidRDefault="007C4C7E" w:rsidP="007C4C7E">
      <w:pPr>
        <w:numPr>
          <w:ilvl w:val="0"/>
          <w:numId w:val="18"/>
        </w:numPr>
        <w:spacing w:after="0" w:line="360" w:lineRule="auto"/>
        <w:ind w:left="993" w:hanging="283"/>
        <w:jc w:val="both"/>
        <w:rPr>
          <w:rFonts w:ascii="Century Gothic" w:eastAsia="Arial" w:hAnsi="Century Gothic" w:cs="Arial"/>
          <w:sz w:val="24"/>
          <w:szCs w:val="24"/>
        </w:rPr>
      </w:pPr>
      <w:r w:rsidRPr="008C3349">
        <w:rPr>
          <w:rFonts w:ascii="Century Gothic" w:eastAsia="Arial" w:hAnsi="Century Gothic" w:cs="Arial"/>
          <w:sz w:val="24"/>
          <w:szCs w:val="24"/>
        </w:rPr>
        <w:t>a 6) …</w:t>
      </w:r>
    </w:p>
    <w:p w14:paraId="04C563EF" w14:textId="77777777" w:rsidR="007C4C7E" w:rsidRPr="008C3349" w:rsidRDefault="007C4C7E" w:rsidP="007C4C7E">
      <w:pPr>
        <w:pBdr>
          <w:top w:val="nil"/>
          <w:left w:val="nil"/>
          <w:bottom w:val="nil"/>
          <w:right w:val="nil"/>
          <w:between w:val="nil"/>
        </w:pBdr>
        <w:spacing w:after="0" w:line="360" w:lineRule="auto"/>
        <w:ind w:left="851" w:hanging="425"/>
        <w:jc w:val="both"/>
        <w:rPr>
          <w:rFonts w:ascii="Century Gothic" w:eastAsia="Arial" w:hAnsi="Century Gothic" w:cs="Arial"/>
          <w:color w:val="000000"/>
          <w:sz w:val="24"/>
          <w:szCs w:val="24"/>
        </w:rPr>
      </w:pPr>
    </w:p>
    <w:p w14:paraId="23977E60"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17</w:t>
      </w:r>
    </w:p>
    <w:p w14:paraId="05D7E559" w14:textId="77777777" w:rsidR="007C4C7E" w:rsidRPr="008C3349" w:rsidRDefault="007C4C7E" w:rsidP="007C4C7E">
      <w:pPr>
        <w:numPr>
          <w:ilvl w:val="0"/>
          <w:numId w:val="5"/>
        </w:numPr>
        <w:spacing w:after="0" w:line="360" w:lineRule="auto"/>
        <w:ind w:left="993" w:hanging="283"/>
        <w:jc w:val="both"/>
        <w:rPr>
          <w:rFonts w:ascii="Century Gothic" w:eastAsia="Arial" w:hAnsi="Century Gothic" w:cs="Arial"/>
          <w:sz w:val="24"/>
          <w:szCs w:val="24"/>
        </w:rPr>
      </w:pPr>
      <w:r w:rsidRPr="008C3349">
        <w:rPr>
          <w:rFonts w:ascii="Century Gothic" w:eastAsia="Arial" w:hAnsi="Century Gothic" w:cs="Arial"/>
          <w:sz w:val="24"/>
          <w:szCs w:val="24"/>
        </w:rPr>
        <w:t>a 3) …</w:t>
      </w:r>
    </w:p>
    <w:p w14:paraId="46862AD9" w14:textId="77777777" w:rsidR="007C4C7E" w:rsidRPr="008C3349" w:rsidRDefault="007C4C7E" w:rsidP="007C4C7E">
      <w:pPr>
        <w:spacing w:after="0" w:line="360" w:lineRule="auto"/>
        <w:ind w:left="851" w:hanging="425"/>
        <w:jc w:val="both"/>
        <w:rPr>
          <w:rFonts w:ascii="Century Gothic" w:eastAsia="Arial" w:hAnsi="Century Gothic" w:cs="Arial"/>
          <w:sz w:val="24"/>
          <w:szCs w:val="24"/>
        </w:rPr>
      </w:pPr>
    </w:p>
    <w:p w14:paraId="2426A46B" w14:textId="2627FA9C" w:rsidR="007C4C7E" w:rsidRDefault="007C4C7E" w:rsidP="007C4C7E">
      <w:pPr>
        <w:spacing w:after="0" w:line="360" w:lineRule="auto"/>
        <w:ind w:left="993" w:hanging="283"/>
        <w:jc w:val="both"/>
        <w:rPr>
          <w:rFonts w:ascii="Century Gothic" w:eastAsia="Arial" w:hAnsi="Century Gothic" w:cs="Arial"/>
          <w:b/>
          <w:sz w:val="24"/>
          <w:szCs w:val="24"/>
        </w:rPr>
      </w:pPr>
      <w:r w:rsidRPr="008C3349">
        <w:rPr>
          <w:rFonts w:ascii="Century Gothic" w:eastAsia="Arial" w:hAnsi="Century Gothic" w:cs="Arial"/>
          <w:sz w:val="24"/>
          <w:szCs w:val="24"/>
        </w:rPr>
        <w:t>4)</w:t>
      </w:r>
      <w:r w:rsidRPr="008C3349">
        <w:rPr>
          <w:rFonts w:ascii="Century Gothic" w:eastAsia="Arial" w:hAnsi="Century Gothic" w:cs="Arial"/>
          <w:b/>
          <w:sz w:val="24"/>
          <w:szCs w:val="24"/>
        </w:rPr>
        <w:t xml:space="preserve"> A fin de garantizar los principios de paridad, autodeterminación de los partidos políticos y mínima intervención, el momento procesal oportuno para realizar las compensaciones será cuando se haya alcanzado el máximo número de asignaciones permitidas a un género.</w:t>
      </w:r>
    </w:p>
    <w:p w14:paraId="66C5F727" w14:textId="32C78640" w:rsidR="00911889" w:rsidRDefault="00911889" w:rsidP="007C4C7E">
      <w:pPr>
        <w:spacing w:after="0" w:line="360" w:lineRule="auto"/>
        <w:ind w:left="993" w:hanging="283"/>
        <w:jc w:val="both"/>
        <w:rPr>
          <w:rFonts w:ascii="Century Gothic" w:eastAsia="Arial" w:hAnsi="Century Gothic" w:cs="Arial"/>
          <w:b/>
          <w:sz w:val="24"/>
          <w:szCs w:val="24"/>
        </w:rPr>
      </w:pPr>
    </w:p>
    <w:p w14:paraId="2B762203" w14:textId="6E7EC0A5" w:rsidR="00911889" w:rsidRDefault="00911889" w:rsidP="00911889">
      <w:pPr>
        <w:spacing w:after="0" w:line="360" w:lineRule="auto"/>
        <w:ind w:left="993" w:hanging="993"/>
        <w:jc w:val="both"/>
        <w:rPr>
          <w:rFonts w:ascii="Century Gothic" w:eastAsia="Arial" w:hAnsi="Century Gothic" w:cs="Arial"/>
          <w:b/>
          <w:sz w:val="24"/>
          <w:szCs w:val="24"/>
        </w:rPr>
      </w:pPr>
      <w:r>
        <w:rPr>
          <w:rFonts w:ascii="Century Gothic" w:eastAsia="Arial" w:hAnsi="Century Gothic" w:cs="Arial"/>
          <w:b/>
          <w:sz w:val="24"/>
          <w:szCs w:val="24"/>
        </w:rPr>
        <w:t>Artículo 21</w:t>
      </w:r>
    </w:p>
    <w:p w14:paraId="0FB16278" w14:textId="46C742A6" w:rsidR="00911889" w:rsidRDefault="00911889" w:rsidP="00911889">
      <w:pPr>
        <w:spacing w:after="0" w:line="360" w:lineRule="auto"/>
        <w:ind w:firstLine="851"/>
        <w:jc w:val="both"/>
        <w:rPr>
          <w:rFonts w:ascii="Century Gothic" w:eastAsia="Arial" w:hAnsi="Century Gothic" w:cs="Arial"/>
          <w:bCs/>
          <w:sz w:val="24"/>
          <w:szCs w:val="24"/>
        </w:rPr>
      </w:pPr>
      <w:r w:rsidRPr="00911889">
        <w:rPr>
          <w:rFonts w:ascii="Century Gothic" w:eastAsia="Arial" w:hAnsi="Century Gothic" w:cs="Arial"/>
          <w:bCs/>
          <w:sz w:val="24"/>
          <w:szCs w:val="24"/>
        </w:rPr>
        <w:t>1) a 4) …</w:t>
      </w:r>
    </w:p>
    <w:p w14:paraId="6554AC59" w14:textId="7C64CE8F" w:rsidR="00911889" w:rsidRDefault="00911889" w:rsidP="00911889">
      <w:pPr>
        <w:spacing w:after="0" w:line="360" w:lineRule="auto"/>
        <w:ind w:firstLine="851"/>
        <w:jc w:val="both"/>
        <w:rPr>
          <w:rFonts w:ascii="Century Gothic" w:eastAsia="Arial" w:hAnsi="Century Gothic" w:cs="Arial"/>
          <w:bCs/>
          <w:sz w:val="24"/>
          <w:szCs w:val="24"/>
        </w:rPr>
      </w:pPr>
    </w:p>
    <w:p w14:paraId="42554A4C" w14:textId="6950D707" w:rsidR="00911889" w:rsidRDefault="00911889" w:rsidP="00911889">
      <w:pPr>
        <w:spacing w:after="0" w:line="360" w:lineRule="auto"/>
        <w:ind w:firstLine="851"/>
        <w:jc w:val="both"/>
        <w:rPr>
          <w:rFonts w:ascii="Century Gothic" w:eastAsia="Arial" w:hAnsi="Century Gothic" w:cs="Arial"/>
          <w:bCs/>
          <w:sz w:val="24"/>
          <w:szCs w:val="24"/>
        </w:rPr>
      </w:pPr>
      <w:r w:rsidRPr="00911889">
        <w:rPr>
          <w:rFonts w:ascii="Century Gothic" w:eastAsia="Arial" w:hAnsi="Century Gothic" w:cs="Arial"/>
          <w:bCs/>
          <w:sz w:val="24"/>
          <w:szCs w:val="24"/>
        </w:rPr>
        <w:t>5)</w:t>
      </w:r>
      <w:r>
        <w:rPr>
          <w:rFonts w:ascii="Century Gothic" w:eastAsia="Arial" w:hAnsi="Century Gothic" w:cs="Arial"/>
          <w:bCs/>
          <w:sz w:val="24"/>
          <w:szCs w:val="24"/>
        </w:rPr>
        <w:t xml:space="preserve"> …</w:t>
      </w:r>
    </w:p>
    <w:p w14:paraId="5D561C5B" w14:textId="77777777" w:rsidR="00F2787F" w:rsidRDefault="00F2787F" w:rsidP="00911889">
      <w:pPr>
        <w:spacing w:after="0" w:line="360" w:lineRule="auto"/>
        <w:ind w:firstLine="851"/>
        <w:jc w:val="both"/>
        <w:rPr>
          <w:rFonts w:ascii="Century Gothic" w:eastAsia="Arial" w:hAnsi="Century Gothic" w:cs="Arial"/>
          <w:bCs/>
          <w:sz w:val="24"/>
          <w:szCs w:val="24"/>
        </w:rPr>
      </w:pPr>
    </w:p>
    <w:p w14:paraId="3BC19925" w14:textId="751C0457" w:rsidR="00911889" w:rsidRPr="00911889" w:rsidRDefault="00911889" w:rsidP="00662AC3">
      <w:pPr>
        <w:spacing w:after="0" w:line="360" w:lineRule="auto"/>
        <w:ind w:left="1134"/>
        <w:jc w:val="both"/>
        <w:rPr>
          <w:rFonts w:ascii="Century Gothic" w:eastAsia="Arial" w:hAnsi="Century Gothic" w:cs="Arial"/>
          <w:b/>
          <w:sz w:val="24"/>
          <w:szCs w:val="24"/>
        </w:rPr>
      </w:pPr>
      <w:r w:rsidRPr="00911889">
        <w:rPr>
          <w:rFonts w:ascii="Century Gothic" w:eastAsia="Arial" w:hAnsi="Century Gothic" w:cs="Arial"/>
          <w:b/>
          <w:sz w:val="24"/>
          <w:szCs w:val="24"/>
        </w:rPr>
        <w:t xml:space="preserve">El partido político que no obtenga, al menos, el tres por ciento del total de la votación válida emitida en cualquiera de las elecciones que se celebren y haya participado le será cancelado el registro. Esta disposición no será aplicable para los Partidos Políticos Nacionales que participen en las elecciones locales. La votación </w:t>
      </w:r>
      <w:r w:rsidRPr="00911889">
        <w:rPr>
          <w:rFonts w:ascii="Century Gothic" w:eastAsia="Arial" w:hAnsi="Century Gothic" w:cs="Arial"/>
          <w:b/>
          <w:sz w:val="24"/>
          <w:szCs w:val="24"/>
        </w:rPr>
        <w:lastRenderedPageBreak/>
        <w:t xml:space="preserve">a que se refiere la presente disposición será en la que el partido político haya alcanzado el mayor porcentaje. </w:t>
      </w:r>
    </w:p>
    <w:p w14:paraId="4EDF8201" w14:textId="07695E0B" w:rsidR="00911889" w:rsidRDefault="00911889" w:rsidP="00911889">
      <w:pPr>
        <w:spacing w:after="0" w:line="360" w:lineRule="auto"/>
        <w:jc w:val="both"/>
        <w:rPr>
          <w:rFonts w:ascii="Century Gothic" w:eastAsia="Arial" w:hAnsi="Century Gothic" w:cs="Arial"/>
          <w:bCs/>
          <w:sz w:val="24"/>
          <w:szCs w:val="24"/>
        </w:rPr>
      </w:pPr>
    </w:p>
    <w:p w14:paraId="70497A4D" w14:textId="576F1EF4" w:rsidR="00911889" w:rsidRPr="00911889" w:rsidRDefault="00911889" w:rsidP="00911889">
      <w:pPr>
        <w:spacing w:after="0" w:line="360" w:lineRule="auto"/>
        <w:ind w:firstLine="851"/>
        <w:jc w:val="both"/>
        <w:rPr>
          <w:rFonts w:ascii="Century Gothic" w:eastAsia="Arial" w:hAnsi="Century Gothic" w:cs="Arial"/>
          <w:bCs/>
          <w:sz w:val="24"/>
          <w:szCs w:val="24"/>
        </w:rPr>
      </w:pPr>
      <w:r>
        <w:rPr>
          <w:rFonts w:ascii="Century Gothic" w:eastAsia="Arial" w:hAnsi="Century Gothic" w:cs="Arial"/>
          <w:bCs/>
          <w:sz w:val="24"/>
          <w:szCs w:val="24"/>
        </w:rPr>
        <w:t>6) y 7) …</w:t>
      </w:r>
    </w:p>
    <w:p w14:paraId="797E71B0" w14:textId="77777777" w:rsidR="007C4C7E" w:rsidRPr="008C3349" w:rsidRDefault="007C4C7E" w:rsidP="007C4C7E">
      <w:pPr>
        <w:spacing w:after="0" w:line="360" w:lineRule="auto"/>
        <w:jc w:val="both"/>
        <w:rPr>
          <w:rFonts w:ascii="Century Gothic" w:eastAsia="Arial" w:hAnsi="Century Gothic" w:cs="Arial"/>
          <w:sz w:val="24"/>
          <w:szCs w:val="24"/>
        </w:rPr>
      </w:pPr>
    </w:p>
    <w:p w14:paraId="02DC5E75"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 xml:space="preserve">Artículo 43  </w:t>
      </w:r>
    </w:p>
    <w:p w14:paraId="5B20692C" w14:textId="77777777" w:rsidR="007C4C7E" w:rsidRPr="008C3349" w:rsidRDefault="007C4C7E" w:rsidP="007C4C7E">
      <w:pPr>
        <w:numPr>
          <w:ilvl w:val="0"/>
          <w:numId w:val="11"/>
        </w:numPr>
        <w:spacing w:after="0" w:line="360" w:lineRule="auto"/>
        <w:ind w:left="993" w:hanging="283"/>
        <w:jc w:val="both"/>
        <w:rPr>
          <w:rFonts w:ascii="Century Gothic" w:eastAsia="Arial" w:hAnsi="Century Gothic" w:cs="Arial"/>
          <w:sz w:val="24"/>
          <w:szCs w:val="24"/>
        </w:rPr>
      </w:pPr>
      <w:r w:rsidRPr="008C3349">
        <w:rPr>
          <w:rFonts w:ascii="Century Gothic" w:eastAsia="Arial" w:hAnsi="Century Gothic" w:cs="Arial"/>
          <w:sz w:val="24"/>
          <w:szCs w:val="24"/>
        </w:rPr>
        <w:t>y 2) …</w:t>
      </w:r>
    </w:p>
    <w:p w14:paraId="056F9F72" w14:textId="77777777" w:rsidR="007C4C7E" w:rsidRPr="008C3349" w:rsidRDefault="007C4C7E" w:rsidP="007C4C7E">
      <w:pPr>
        <w:spacing w:after="0" w:line="360" w:lineRule="auto"/>
        <w:ind w:left="851" w:hanging="142"/>
        <w:jc w:val="both"/>
        <w:rPr>
          <w:rFonts w:ascii="Century Gothic" w:eastAsia="Arial" w:hAnsi="Century Gothic" w:cs="Arial"/>
          <w:sz w:val="24"/>
          <w:szCs w:val="24"/>
        </w:rPr>
      </w:pPr>
    </w:p>
    <w:p w14:paraId="26449675" w14:textId="77777777" w:rsidR="007C4C7E" w:rsidRPr="008C3349" w:rsidRDefault="007C4C7E" w:rsidP="007C4C7E">
      <w:pPr>
        <w:spacing w:after="0" w:line="360" w:lineRule="auto"/>
        <w:ind w:left="851" w:hanging="142"/>
        <w:jc w:val="both"/>
        <w:rPr>
          <w:rFonts w:ascii="Century Gothic" w:eastAsia="Arial" w:hAnsi="Century Gothic" w:cs="Arial"/>
          <w:sz w:val="24"/>
          <w:szCs w:val="24"/>
        </w:rPr>
      </w:pPr>
      <w:r w:rsidRPr="008C3349">
        <w:rPr>
          <w:rFonts w:ascii="Century Gothic" w:eastAsia="Arial" w:hAnsi="Century Gothic" w:cs="Arial"/>
          <w:sz w:val="24"/>
          <w:szCs w:val="24"/>
        </w:rPr>
        <w:t xml:space="preserve">3)… </w:t>
      </w:r>
    </w:p>
    <w:p w14:paraId="304CC944" w14:textId="77777777" w:rsidR="007C4C7E" w:rsidRPr="008C3349" w:rsidRDefault="007C4C7E" w:rsidP="007C4C7E">
      <w:pPr>
        <w:spacing w:after="0" w:line="360" w:lineRule="auto"/>
        <w:ind w:left="851" w:hanging="142"/>
        <w:jc w:val="both"/>
        <w:rPr>
          <w:rFonts w:ascii="Century Gothic" w:eastAsia="Arial" w:hAnsi="Century Gothic" w:cs="Arial"/>
          <w:sz w:val="24"/>
          <w:szCs w:val="24"/>
        </w:rPr>
      </w:pPr>
      <w:r w:rsidRPr="008C3349">
        <w:rPr>
          <w:rFonts w:ascii="Century Gothic" w:eastAsia="Arial" w:hAnsi="Century Gothic" w:cs="Arial"/>
          <w:sz w:val="24"/>
          <w:szCs w:val="24"/>
        </w:rPr>
        <w:t xml:space="preserve"> </w:t>
      </w:r>
    </w:p>
    <w:p w14:paraId="0CD2097A" w14:textId="77777777" w:rsidR="007C4C7E" w:rsidRPr="008C3349" w:rsidRDefault="007C4C7E" w:rsidP="007C4C7E">
      <w:pPr>
        <w:numPr>
          <w:ilvl w:val="1"/>
          <w:numId w:val="10"/>
        </w:numPr>
        <w:spacing w:after="0" w:line="360" w:lineRule="auto"/>
        <w:ind w:left="851" w:firstLine="283"/>
        <w:jc w:val="both"/>
        <w:rPr>
          <w:rFonts w:ascii="Century Gothic" w:eastAsia="Arial" w:hAnsi="Century Gothic" w:cs="Arial"/>
          <w:sz w:val="24"/>
          <w:szCs w:val="24"/>
        </w:rPr>
      </w:pPr>
      <w:r w:rsidRPr="008C3349">
        <w:rPr>
          <w:rFonts w:ascii="Century Gothic" w:eastAsia="Arial" w:hAnsi="Century Gothic" w:cs="Arial"/>
          <w:sz w:val="24"/>
          <w:szCs w:val="24"/>
        </w:rPr>
        <w:t xml:space="preserve"> </w:t>
      </w:r>
      <w:proofErr w:type="gramStart"/>
      <w:r w:rsidRPr="008C3349">
        <w:rPr>
          <w:rFonts w:ascii="Century Gothic" w:eastAsia="Arial" w:hAnsi="Century Gothic" w:cs="Arial"/>
          <w:sz w:val="24"/>
          <w:szCs w:val="24"/>
        </w:rPr>
        <w:t>a  c</w:t>
      </w:r>
      <w:proofErr w:type="gramEnd"/>
      <w:r w:rsidRPr="008C3349">
        <w:rPr>
          <w:rFonts w:ascii="Century Gothic" w:eastAsia="Arial" w:hAnsi="Century Gothic" w:cs="Arial"/>
          <w:sz w:val="24"/>
          <w:szCs w:val="24"/>
        </w:rPr>
        <w:t xml:space="preserve">) …  </w:t>
      </w:r>
    </w:p>
    <w:p w14:paraId="70C243A4" w14:textId="77777777" w:rsidR="007C4C7E" w:rsidRPr="008C3349" w:rsidRDefault="007C4C7E" w:rsidP="007C4C7E">
      <w:pPr>
        <w:spacing w:after="0" w:line="360" w:lineRule="auto"/>
        <w:ind w:left="851" w:hanging="142"/>
        <w:jc w:val="both"/>
        <w:rPr>
          <w:rFonts w:ascii="Century Gothic" w:eastAsia="Arial" w:hAnsi="Century Gothic" w:cs="Arial"/>
          <w:sz w:val="24"/>
          <w:szCs w:val="24"/>
        </w:rPr>
      </w:pPr>
    </w:p>
    <w:p w14:paraId="67A9DEDD" w14:textId="77777777" w:rsidR="007C4C7E" w:rsidRPr="008C3349" w:rsidRDefault="007C4C7E" w:rsidP="007C4C7E">
      <w:pPr>
        <w:spacing w:after="0" w:line="360" w:lineRule="auto"/>
        <w:ind w:left="1418" w:hanging="284"/>
        <w:jc w:val="both"/>
        <w:rPr>
          <w:rFonts w:ascii="Century Gothic" w:eastAsia="Arial" w:hAnsi="Century Gothic" w:cs="Arial"/>
          <w:sz w:val="24"/>
          <w:szCs w:val="24"/>
        </w:rPr>
      </w:pPr>
      <w:r w:rsidRPr="008C3349">
        <w:rPr>
          <w:rFonts w:ascii="Century Gothic" w:eastAsia="Arial" w:hAnsi="Century Gothic" w:cs="Arial"/>
          <w:sz w:val="24"/>
          <w:szCs w:val="24"/>
        </w:rPr>
        <w:t xml:space="preserve">d) El señalamiento, de ser el caso, del partido político al que pertenece originalmente cada una de las candidaturas comunes para efectos de la asignación de diputadas o diputados de representación proporcional </w:t>
      </w:r>
      <w:r w:rsidRPr="00AA175C">
        <w:rPr>
          <w:rFonts w:ascii="Century Gothic" w:eastAsia="Arial" w:hAnsi="Century Gothic" w:cs="Arial"/>
          <w:bCs/>
          <w:sz w:val="24"/>
          <w:szCs w:val="24"/>
        </w:rPr>
        <w:t xml:space="preserve">y </w:t>
      </w:r>
      <w:r w:rsidRPr="008C3349">
        <w:rPr>
          <w:rFonts w:ascii="Century Gothic" w:eastAsia="Arial" w:hAnsi="Century Gothic" w:cs="Arial"/>
          <w:b/>
          <w:sz w:val="24"/>
          <w:szCs w:val="24"/>
        </w:rPr>
        <w:t>de regidurías de representación proporcional,</w:t>
      </w:r>
      <w:r w:rsidRPr="008C3349">
        <w:rPr>
          <w:rFonts w:ascii="Century Gothic" w:eastAsia="Arial" w:hAnsi="Century Gothic" w:cs="Arial"/>
          <w:sz w:val="24"/>
          <w:szCs w:val="24"/>
        </w:rPr>
        <w:t xml:space="preserve"> </w:t>
      </w:r>
      <w:r w:rsidRPr="008C3349">
        <w:rPr>
          <w:rFonts w:ascii="Century Gothic" w:eastAsia="Arial" w:hAnsi="Century Gothic" w:cs="Arial"/>
          <w:b/>
          <w:bCs/>
          <w:sz w:val="24"/>
          <w:szCs w:val="24"/>
        </w:rPr>
        <w:t>así como</w:t>
      </w:r>
      <w:r w:rsidRPr="008C3349">
        <w:rPr>
          <w:rFonts w:ascii="Century Gothic" w:eastAsia="Arial" w:hAnsi="Century Gothic" w:cs="Arial"/>
          <w:sz w:val="24"/>
          <w:szCs w:val="24"/>
        </w:rPr>
        <w:t xml:space="preserve"> el señalamiento del grupo parlamentario o partido político en el que quedarían </w:t>
      </w:r>
      <w:r w:rsidRPr="008C3349">
        <w:rPr>
          <w:rFonts w:ascii="Century Gothic" w:eastAsia="Arial" w:hAnsi="Century Gothic" w:cs="Arial"/>
          <w:b/>
          <w:bCs/>
          <w:sz w:val="24"/>
          <w:szCs w:val="24"/>
        </w:rPr>
        <w:t>comprendidas</w:t>
      </w:r>
      <w:r w:rsidRPr="008C3349">
        <w:rPr>
          <w:rFonts w:ascii="Century Gothic" w:eastAsia="Arial" w:hAnsi="Century Gothic" w:cs="Arial"/>
          <w:sz w:val="24"/>
          <w:szCs w:val="24"/>
        </w:rPr>
        <w:t xml:space="preserve"> en el caso de resultar </w:t>
      </w:r>
      <w:r w:rsidRPr="008C3349">
        <w:rPr>
          <w:rFonts w:ascii="Century Gothic" w:eastAsia="Arial" w:hAnsi="Century Gothic" w:cs="Arial"/>
          <w:b/>
          <w:bCs/>
          <w:sz w:val="24"/>
          <w:szCs w:val="24"/>
        </w:rPr>
        <w:t>electas.</w:t>
      </w:r>
    </w:p>
    <w:p w14:paraId="7AD7C0E3" w14:textId="77777777" w:rsidR="007C4C7E" w:rsidRPr="008C3349" w:rsidRDefault="007C4C7E" w:rsidP="007C4C7E">
      <w:pPr>
        <w:spacing w:after="0" w:line="360" w:lineRule="auto"/>
        <w:ind w:left="1418" w:hanging="284"/>
        <w:jc w:val="both"/>
        <w:rPr>
          <w:rFonts w:ascii="Century Gothic" w:eastAsia="Arial" w:hAnsi="Century Gothic" w:cs="Arial"/>
          <w:sz w:val="24"/>
          <w:szCs w:val="24"/>
        </w:rPr>
      </w:pPr>
    </w:p>
    <w:p w14:paraId="420FC74A" w14:textId="77777777" w:rsidR="007C4C7E" w:rsidRPr="008C3349" w:rsidRDefault="007C4C7E" w:rsidP="007C4C7E">
      <w:pPr>
        <w:spacing w:after="0" w:line="360" w:lineRule="auto"/>
        <w:ind w:left="851" w:hanging="142"/>
        <w:jc w:val="both"/>
        <w:rPr>
          <w:rFonts w:ascii="Century Gothic" w:eastAsia="Arial" w:hAnsi="Century Gothic" w:cs="Arial"/>
          <w:sz w:val="24"/>
          <w:szCs w:val="24"/>
        </w:rPr>
      </w:pPr>
      <w:r w:rsidRPr="008C3349">
        <w:rPr>
          <w:rFonts w:ascii="Century Gothic" w:eastAsia="Arial" w:hAnsi="Century Gothic" w:cs="Arial"/>
          <w:sz w:val="24"/>
          <w:szCs w:val="24"/>
        </w:rPr>
        <w:t xml:space="preserve">      e) y f) …</w:t>
      </w:r>
    </w:p>
    <w:p w14:paraId="725D416A" w14:textId="77777777" w:rsidR="007C4C7E" w:rsidRDefault="007C4C7E" w:rsidP="007C4C7E">
      <w:pPr>
        <w:spacing w:after="0" w:line="360" w:lineRule="auto"/>
        <w:ind w:left="851"/>
        <w:jc w:val="both"/>
        <w:rPr>
          <w:rFonts w:ascii="Century Gothic" w:eastAsia="Arial" w:hAnsi="Century Gothic" w:cs="Arial"/>
          <w:sz w:val="24"/>
          <w:szCs w:val="24"/>
        </w:rPr>
      </w:pPr>
    </w:p>
    <w:p w14:paraId="7EA3700C"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lastRenderedPageBreak/>
        <w:t xml:space="preserve">Artículo 51 </w:t>
      </w:r>
    </w:p>
    <w:p w14:paraId="5F0E75F7" w14:textId="77777777" w:rsidR="007C4C7E" w:rsidRPr="008C3349" w:rsidRDefault="007C4C7E" w:rsidP="007C4C7E">
      <w:pPr>
        <w:numPr>
          <w:ilvl w:val="0"/>
          <w:numId w:val="8"/>
        </w:numPr>
        <w:shd w:val="clear" w:color="auto" w:fill="FFFFFF"/>
        <w:spacing w:after="0" w:line="360" w:lineRule="auto"/>
        <w:jc w:val="both"/>
        <w:rPr>
          <w:rFonts w:ascii="Century Gothic" w:eastAsia="Arial" w:hAnsi="Century Gothic" w:cs="Arial"/>
          <w:sz w:val="24"/>
          <w:szCs w:val="24"/>
        </w:rPr>
      </w:pPr>
      <w:r w:rsidRPr="008C3349">
        <w:rPr>
          <w:rFonts w:ascii="Century Gothic" w:eastAsia="Arial" w:hAnsi="Century Gothic" w:cs="Arial"/>
          <w:sz w:val="24"/>
          <w:szCs w:val="24"/>
        </w:rPr>
        <w:t>…</w:t>
      </w:r>
    </w:p>
    <w:p w14:paraId="48D07D71" w14:textId="77777777" w:rsidR="007C4C7E" w:rsidRPr="008C3349" w:rsidRDefault="007C4C7E" w:rsidP="007C4C7E">
      <w:pPr>
        <w:pStyle w:val="Prrafodelista"/>
        <w:shd w:val="clear" w:color="auto" w:fill="FFFFFF"/>
        <w:spacing w:after="0" w:line="360" w:lineRule="auto"/>
        <w:ind w:left="1080"/>
        <w:jc w:val="both"/>
        <w:rPr>
          <w:rFonts w:ascii="Century Gothic" w:eastAsia="Arial" w:hAnsi="Century Gothic" w:cs="Arial"/>
          <w:sz w:val="24"/>
          <w:szCs w:val="24"/>
        </w:rPr>
      </w:pPr>
      <w:r w:rsidRPr="008C3349">
        <w:rPr>
          <w:rFonts w:ascii="Century Gothic" w:eastAsia="Arial" w:hAnsi="Century Gothic" w:cs="Arial"/>
          <w:sz w:val="24"/>
          <w:szCs w:val="24"/>
        </w:rPr>
        <w:t>I</w:t>
      </w:r>
      <w:r>
        <w:rPr>
          <w:rFonts w:ascii="Century Gothic" w:eastAsia="Arial" w:hAnsi="Century Gothic" w:cs="Arial"/>
          <w:sz w:val="24"/>
          <w:szCs w:val="24"/>
        </w:rPr>
        <w:t>. …</w:t>
      </w:r>
    </w:p>
    <w:p w14:paraId="0169236F" w14:textId="77777777" w:rsidR="007C4C7E" w:rsidRPr="008C3349" w:rsidRDefault="007C4C7E" w:rsidP="007C4C7E">
      <w:pPr>
        <w:pStyle w:val="Prrafodelista"/>
        <w:numPr>
          <w:ilvl w:val="1"/>
          <w:numId w:val="2"/>
        </w:numPr>
        <w:shd w:val="clear" w:color="auto" w:fill="FFFFFF"/>
        <w:spacing w:after="0" w:line="360" w:lineRule="auto"/>
        <w:jc w:val="both"/>
        <w:rPr>
          <w:rFonts w:ascii="Century Gothic" w:eastAsia="Arial" w:hAnsi="Century Gothic" w:cs="Arial"/>
          <w:sz w:val="24"/>
          <w:szCs w:val="24"/>
        </w:rPr>
      </w:pPr>
      <w:r w:rsidRPr="008C3349">
        <w:rPr>
          <w:rFonts w:ascii="Century Gothic" w:eastAsia="Arial" w:hAnsi="Century Gothic" w:cs="Arial"/>
          <w:sz w:val="24"/>
          <w:szCs w:val="24"/>
        </w:rPr>
        <w:t xml:space="preserve">y </w:t>
      </w:r>
      <w:proofErr w:type="gramStart"/>
      <w:r w:rsidRPr="008C3349">
        <w:rPr>
          <w:rFonts w:ascii="Century Gothic" w:eastAsia="Arial" w:hAnsi="Century Gothic" w:cs="Arial"/>
          <w:sz w:val="24"/>
          <w:szCs w:val="24"/>
        </w:rPr>
        <w:t>b)…</w:t>
      </w:r>
      <w:proofErr w:type="gramEnd"/>
    </w:p>
    <w:p w14:paraId="39810276" w14:textId="77777777" w:rsidR="007C4C7E" w:rsidRPr="008C3349" w:rsidRDefault="007C4C7E" w:rsidP="007C4C7E">
      <w:pPr>
        <w:shd w:val="clear" w:color="auto" w:fill="FFFFFF"/>
        <w:spacing w:after="0" w:line="360" w:lineRule="auto"/>
        <w:ind w:left="1418"/>
        <w:jc w:val="both"/>
        <w:rPr>
          <w:rFonts w:ascii="Century Gothic" w:eastAsia="Arial" w:hAnsi="Century Gothic" w:cs="Arial"/>
          <w:sz w:val="24"/>
          <w:szCs w:val="24"/>
        </w:rPr>
      </w:pPr>
      <w:r w:rsidRPr="008C3349">
        <w:rPr>
          <w:rFonts w:ascii="Century Gothic" w:eastAsia="Arial" w:hAnsi="Century Gothic" w:cs="Arial"/>
          <w:sz w:val="24"/>
          <w:szCs w:val="24"/>
        </w:rPr>
        <w:t>c) …</w:t>
      </w:r>
    </w:p>
    <w:p w14:paraId="254837FF" w14:textId="77777777" w:rsidR="007C4C7E" w:rsidRPr="008C3349" w:rsidRDefault="007C4C7E" w:rsidP="007C4C7E">
      <w:pPr>
        <w:shd w:val="clear" w:color="auto" w:fill="FFFFFF"/>
        <w:spacing w:after="0" w:line="360" w:lineRule="auto"/>
        <w:ind w:left="1701"/>
        <w:jc w:val="both"/>
        <w:rPr>
          <w:rFonts w:ascii="Century Gothic" w:eastAsia="Arial" w:hAnsi="Century Gothic" w:cs="Arial"/>
          <w:sz w:val="24"/>
          <w:szCs w:val="24"/>
        </w:rPr>
      </w:pPr>
      <w:r w:rsidRPr="008C3349">
        <w:rPr>
          <w:rFonts w:ascii="Century Gothic" w:eastAsia="Arial" w:hAnsi="Century Gothic" w:cs="Arial"/>
          <w:sz w:val="24"/>
          <w:szCs w:val="24"/>
        </w:rPr>
        <w:t>I. a IX. …</w:t>
      </w:r>
    </w:p>
    <w:p w14:paraId="5E98E962" w14:textId="2FB5C680" w:rsidR="007C4C7E" w:rsidRPr="008C3349" w:rsidRDefault="007C4C7E" w:rsidP="007C4C7E">
      <w:pPr>
        <w:shd w:val="clear" w:color="auto" w:fill="FFFFFF"/>
        <w:spacing w:after="0" w:line="360" w:lineRule="auto"/>
        <w:ind w:left="1701"/>
        <w:jc w:val="both"/>
        <w:rPr>
          <w:rFonts w:ascii="Century Gothic" w:eastAsia="Arial" w:hAnsi="Century Gothic" w:cs="Arial"/>
          <w:b/>
          <w:bCs/>
          <w:sz w:val="24"/>
          <w:szCs w:val="24"/>
        </w:rPr>
      </w:pPr>
      <w:r w:rsidRPr="008C3349">
        <w:rPr>
          <w:rFonts w:ascii="Century Gothic" w:eastAsia="Arial" w:hAnsi="Century Gothic" w:cs="Arial"/>
          <w:b/>
          <w:bCs/>
          <w:sz w:val="24"/>
          <w:szCs w:val="24"/>
        </w:rPr>
        <w:t xml:space="preserve">X. </w:t>
      </w:r>
      <w:r w:rsidR="00E0010A">
        <w:rPr>
          <w:rFonts w:ascii="Century Gothic" w:eastAsia="Arial" w:hAnsi="Century Gothic" w:cs="Arial"/>
          <w:b/>
          <w:bCs/>
          <w:sz w:val="24"/>
          <w:szCs w:val="24"/>
        </w:rPr>
        <w:t xml:space="preserve"> </w:t>
      </w:r>
      <w:r w:rsidRPr="008C3349">
        <w:rPr>
          <w:rFonts w:ascii="Century Gothic" w:eastAsia="Arial" w:hAnsi="Century Gothic" w:cs="Arial"/>
          <w:b/>
          <w:bCs/>
          <w:sz w:val="24"/>
          <w:szCs w:val="24"/>
        </w:rPr>
        <w:t>Unidad de Gestión de Calidad y Mejora Continua.</w:t>
      </w:r>
    </w:p>
    <w:p w14:paraId="2B3E33D6" w14:textId="77777777" w:rsidR="007C4C7E" w:rsidRDefault="007C4C7E" w:rsidP="007C4C7E">
      <w:pPr>
        <w:shd w:val="clear" w:color="auto" w:fill="FFFFFF"/>
        <w:spacing w:after="0" w:line="360" w:lineRule="auto"/>
        <w:ind w:left="2127" w:hanging="426"/>
        <w:jc w:val="both"/>
        <w:rPr>
          <w:rFonts w:ascii="Century Gothic" w:eastAsia="Arial" w:hAnsi="Century Gothic" w:cs="Arial"/>
          <w:b/>
          <w:bCs/>
          <w:sz w:val="24"/>
          <w:szCs w:val="24"/>
        </w:rPr>
      </w:pPr>
      <w:r w:rsidRPr="008C3349">
        <w:rPr>
          <w:rFonts w:ascii="Century Gothic" w:eastAsia="Arial" w:hAnsi="Century Gothic" w:cs="Arial"/>
          <w:b/>
          <w:bCs/>
          <w:sz w:val="24"/>
          <w:szCs w:val="24"/>
        </w:rPr>
        <w:t>XI. Defensoría P</w:t>
      </w:r>
      <w:r>
        <w:rPr>
          <w:rFonts w:ascii="Century Gothic" w:eastAsia="Arial" w:hAnsi="Century Gothic" w:cs="Arial"/>
          <w:b/>
          <w:bCs/>
          <w:sz w:val="24"/>
          <w:szCs w:val="24"/>
        </w:rPr>
        <w:t>ú</w:t>
      </w:r>
      <w:r w:rsidRPr="008C3349">
        <w:rPr>
          <w:rFonts w:ascii="Century Gothic" w:eastAsia="Arial" w:hAnsi="Century Gothic" w:cs="Arial"/>
          <w:b/>
          <w:bCs/>
          <w:sz w:val="24"/>
          <w:szCs w:val="24"/>
        </w:rPr>
        <w:t>blica de los Derechos Políticos y Electorales de la Ciudadanía Chihuahuense.</w:t>
      </w:r>
    </w:p>
    <w:p w14:paraId="0C576D6A" w14:textId="54FF07DB" w:rsidR="007C4C7E" w:rsidRPr="00F8213E" w:rsidRDefault="00F8213E" w:rsidP="00F8213E">
      <w:pPr>
        <w:shd w:val="clear" w:color="auto" w:fill="FFFFFF"/>
        <w:spacing w:after="0" w:line="360" w:lineRule="auto"/>
        <w:ind w:left="1418"/>
        <w:jc w:val="both"/>
        <w:rPr>
          <w:rFonts w:ascii="Century Gothic" w:eastAsia="Arial" w:hAnsi="Century Gothic" w:cs="Arial"/>
          <w:sz w:val="24"/>
          <w:szCs w:val="24"/>
        </w:rPr>
      </w:pPr>
      <w:r>
        <w:rPr>
          <w:rFonts w:ascii="Century Gothic" w:eastAsia="Arial" w:hAnsi="Century Gothic" w:cs="Arial"/>
          <w:sz w:val="24"/>
          <w:szCs w:val="24"/>
        </w:rPr>
        <w:t>d)</w:t>
      </w:r>
      <w:r w:rsidR="007C4C7E" w:rsidRPr="00F8213E">
        <w:rPr>
          <w:rFonts w:ascii="Century Gothic" w:eastAsia="Arial" w:hAnsi="Century Gothic" w:cs="Arial"/>
          <w:sz w:val="24"/>
          <w:szCs w:val="24"/>
        </w:rPr>
        <w:t>…</w:t>
      </w:r>
    </w:p>
    <w:p w14:paraId="110D38BA" w14:textId="77777777" w:rsidR="007C4C7E" w:rsidRDefault="007C4C7E" w:rsidP="007C4C7E">
      <w:pPr>
        <w:shd w:val="clear" w:color="auto" w:fill="FFFFFF"/>
        <w:spacing w:after="0" w:line="360" w:lineRule="auto"/>
        <w:ind w:left="993"/>
        <w:jc w:val="both"/>
        <w:rPr>
          <w:rFonts w:ascii="Century Gothic" w:eastAsia="Arial" w:hAnsi="Century Gothic" w:cs="Arial"/>
          <w:sz w:val="24"/>
          <w:szCs w:val="24"/>
        </w:rPr>
      </w:pPr>
    </w:p>
    <w:p w14:paraId="4345FA68" w14:textId="77777777" w:rsidR="007C4C7E" w:rsidRPr="007F6097" w:rsidRDefault="007C4C7E" w:rsidP="007C4C7E">
      <w:pPr>
        <w:shd w:val="clear" w:color="auto" w:fill="FFFFFF"/>
        <w:spacing w:after="0" w:line="360" w:lineRule="auto"/>
        <w:ind w:left="993"/>
        <w:jc w:val="both"/>
        <w:rPr>
          <w:rFonts w:ascii="Century Gothic" w:eastAsia="Arial" w:hAnsi="Century Gothic" w:cs="Arial"/>
          <w:sz w:val="24"/>
          <w:szCs w:val="24"/>
        </w:rPr>
      </w:pPr>
      <w:r w:rsidRPr="00CA187D">
        <w:rPr>
          <w:rFonts w:ascii="Century Gothic" w:eastAsia="Arial" w:hAnsi="Century Gothic" w:cs="Arial"/>
          <w:sz w:val="24"/>
          <w:szCs w:val="24"/>
        </w:rPr>
        <w:t>II.</w:t>
      </w:r>
      <w:r w:rsidRPr="00B90FC8">
        <w:rPr>
          <w:rFonts w:ascii="Century Gothic" w:eastAsia="Arial" w:hAnsi="Century Gothic" w:cs="Arial"/>
          <w:b/>
          <w:bCs/>
          <w:sz w:val="24"/>
          <w:szCs w:val="24"/>
        </w:rPr>
        <w:t xml:space="preserve"> </w:t>
      </w:r>
      <w:r w:rsidRPr="007F6097">
        <w:rPr>
          <w:rFonts w:ascii="Century Gothic" w:eastAsia="Arial" w:hAnsi="Century Gothic" w:cs="Arial"/>
          <w:sz w:val="24"/>
          <w:szCs w:val="24"/>
        </w:rPr>
        <w:t>…</w:t>
      </w:r>
    </w:p>
    <w:p w14:paraId="6EA44284" w14:textId="77777777" w:rsidR="007C4C7E" w:rsidRPr="007F6097" w:rsidRDefault="007C4C7E" w:rsidP="00F8213E">
      <w:pPr>
        <w:shd w:val="clear" w:color="auto" w:fill="FFFFFF"/>
        <w:spacing w:after="0" w:line="360" w:lineRule="auto"/>
        <w:ind w:left="2127" w:hanging="709"/>
        <w:jc w:val="both"/>
        <w:rPr>
          <w:rFonts w:ascii="Century Gothic" w:eastAsia="Arial" w:hAnsi="Century Gothic" w:cs="Arial"/>
          <w:b/>
          <w:bCs/>
          <w:sz w:val="24"/>
          <w:szCs w:val="24"/>
        </w:rPr>
      </w:pPr>
      <w:r>
        <w:rPr>
          <w:rFonts w:ascii="Century Gothic" w:eastAsia="Arial" w:hAnsi="Century Gothic" w:cs="Arial"/>
          <w:sz w:val="24"/>
          <w:szCs w:val="24"/>
        </w:rPr>
        <w:t xml:space="preserve">  </w:t>
      </w:r>
      <w:r w:rsidRPr="007F6097">
        <w:rPr>
          <w:rFonts w:ascii="Century Gothic" w:eastAsia="Arial" w:hAnsi="Century Gothic" w:cs="Arial"/>
          <w:sz w:val="24"/>
          <w:szCs w:val="24"/>
        </w:rPr>
        <w:t>a)</w:t>
      </w:r>
      <w:r>
        <w:rPr>
          <w:rFonts w:ascii="Century Gothic" w:eastAsia="Arial" w:hAnsi="Century Gothic" w:cs="Arial"/>
          <w:b/>
          <w:bCs/>
          <w:sz w:val="24"/>
          <w:szCs w:val="24"/>
        </w:rPr>
        <w:t xml:space="preserve"> </w:t>
      </w:r>
      <w:r w:rsidRPr="007F6097">
        <w:rPr>
          <w:rFonts w:ascii="Century Gothic" w:eastAsia="Arial" w:hAnsi="Century Gothic" w:cs="Arial"/>
          <w:b/>
          <w:bCs/>
          <w:sz w:val="24"/>
          <w:szCs w:val="24"/>
        </w:rPr>
        <w:t>Oficina Regional Juárez, que funcionará en forma permanente.</w:t>
      </w:r>
    </w:p>
    <w:p w14:paraId="2E98C0E2" w14:textId="77777777" w:rsidR="007C4C7E" w:rsidRPr="007F6097" w:rsidRDefault="007C4C7E" w:rsidP="007C4C7E">
      <w:pPr>
        <w:ind w:left="1418"/>
      </w:pPr>
    </w:p>
    <w:p w14:paraId="352C6C8D" w14:textId="77777777" w:rsidR="007C4C7E" w:rsidRDefault="007C4C7E" w:rsidP="007C4C7E">
      <w:pPr>
        <w:pStyle w:val="Prrafodelista"/>
        <w:numPr>
          <w:ilvl w:val="1"/>
          <w:numId w:val="2"/>
        </w:numPr>
        <w:shd w:val="clear" w:color="auto" w:fill="FFFFFF"/>
        <w:spacing w:after="0" w:line="360" w:lineRule="auto"/>
        <w:jc w:val="both"/>
        <w:rPr>
          <w:rFonts w:ascii="Century Gothic" w:eastAsia="Arial" w:hAnsi="Century Gothic" w:cs="Arial"/>
          <w:b/>
          <w:bCs/>
          <w:sz w:val="24"/>
          <w:szCs w:val="24"/>
        </w:rPr>
      </w:pPr>
      <w:r w:rsidRPr="00423758">
        <w:rPr>
          <w:rFonts w:ascii="Century Gothic" w:eastAsia="Arial" w:hAnsi="Century Gothic" w:cs="Arial"/>
          <w:b/>
          <w:bCs/>
          <w:sz w:val="24"/>
          <w:szCs w:val="24"/>
        </w:rPr>
        <w:t xml:space="preserve">Asambleas Distritales: cuyas funciones las desempeñará la asamblea municipal cabecera de distrito; en Chihuahua y Juárez podrán </w:t>
      </w:r>
      <w:proofErr w:type="gramStart"/>
      <w:r w:rsidRPr="00423758">
        <w:rPr>
          <w:rFonts w:ascii="Century Gothic" w:eastAsia="Arial" w:hAnsi="Century Gothic" w:cs="Arial"/>
          <w:b/>
          <w:bCs/>
          <w:sz w:val="24"/>
          <w:szCs w:val="24"/>
        </w:rPr>
        <w:t>instalarse</w:t>
      </w:r>
      <w:proofErr w:type="gramEnd"/>
      <w:r w:rsidRPr="00423758">
        <w:rPr>
          <w:rFonts w:ascii="Century Gothic" w:eastAsia="Arial" w:hAnsi="Century Gothic" w:cs="Arial"/>
          <w:b/>
          <w:bCs/>
          <w:sz w:val="24"/>
          <w:szCs w:val="24"/>
        </w:rPr>
        <w:t xml:space="preserve"> además, asambleas distritales para coadyuvar en las labores del cómputo de las elecciones.</w:t>
      </w:r>
    </w:p>
    <w:p w14:paraId="044D3DE2" w14:textId="77777777" w:rsidR="007C4C7E" w:rsidRPr="00423758" w:rsidRDefault="007C4C7E" w:rsidP="007C4C7E">
      <w:pPr>
        <w:pStyle w:val="Prrafodelista"/>
        <w:shd w:val="clear" w:color="auto" w:fill="FFFFFF"/>
        <w:spacing w:after="0" w:line="360" w:lineRule="auto"/>
        <w:ind w:left="1778"/>
        <w:jc w:val="both"/>
        <w:rPr>
          <w:rFonts w:ascii="Century Gothic" w:eastAsia="Arial" w:hAnsi="Century Gothic" w:cs="Arial"/>
          <w:b/>
          <w:bCs/>
          <w:sz w:val="24"/>
          <w:szCs w:val="24"/>
        </w:rPr>
      </w:pPr>
    </w:p>
    <w:p w14:paraId="224BC6B8" w14:textId="77777777" w:rsidR="007C4C7E" w:rsidRDefault="007C4C7E" w:rsidP="007C4C7E">
      <w:pPr>
        <w:pStyle w:val="Prrafodelista"/>
        <w:numPr>
          <w:ilvl w:val="1"/>
          <w:numId w:val="2"/>
        </w:numPr>
        <w:shd w:val="clear" w:color="auto" w:fill="FFFFFF"/>
        <w:spacing w:after="0" w:line="360" w:lineRule="auto"/>
        <w:jc w:val="both"/>
        <w:rPr>
          <w:rFonts w:ascii="Century Gothic" w:eastAsia="Arial" w:hAnsi="Century Gothic" w:cs="Arial"/>
          <w:b/>
          <w:bCs/>
          <w:sz w:val="24"/>
          <w:szCs w:val="24"/>
        </w:rPr>
      </w:pPr>
      <w:r w:rsidRPr="00423758">
        <w:rPr>
          <w:rFonts w:ascii="Century Gothic" w:eastAsia="Arial" w:hAnsi="Century Gothic" w:cs="Arial"/>
          <w:b/>
          <w:bCs/>
          <w:sz w:val="24"/>
          <w:szCs w:val="24"/>
        </w:rPr>
        <w:lastRenderedPageBreak/>
        <w:t>Asambleas Municipales, una en cada cabecera municipal, que funcionarán durante el proceso electoral.</w:t>
      </w:r>
    </w:p>
    <w:p w14:paraId="50133C7C" w14:textId="77777777" w:rsidR="007C4C7E" w:rsidRPr="000E41CF" w:rsidRDefault="007C4C7E" w:rsidP="007C4C7E">
      <w:pPr>
        <w:pStyle w:val="Prrafodelista"/>
        <w:shd w:val="clear" w:color="auto" w:fill="FFFFFF"/>
        <w:spacing w:after="0" w:line="360" w:lineRule="auto"/>
        <w:ind w:left="1778"/>
        <w:jc w:val="both"/>
        <w:rPr>
          <w:rFonts w:ascii="Century Gothic" w:eastAsia="Arial" w:hAnsi="Century Gothic" w:cs="Arial"/>
          <w:b/>
          <w:bCs/>
          <w:sz w:val="24"/>
          <w:szCs w:val="24"/>
        </w:rPr>
      </w:pPr>
    </w:p>
    <w:p w14:paraId="0D04515E" w14:textId="77777777" w:rsidR="007C4C7E" w:rsidRPr="000E41CF" w:rsidRDefault="007C4C7E" w:rsidP="006E0F11">
      <w:pPr>
        <w:shd w:val="clear" w:color="auto" w:fill="FFFFFF"/>
        <w:spacing w:after="0" w:line="360" w:lineRule="auto"/>
        <w:ind w:left="1985" w:hanging="425"/>
        <w:jc w:val="both"/>
        <w:rPr>
          <w:rFonts w:ascii="Century Gothic" w:eastAsia="Arial" w:hAnsi="Century Gothic" w:cs="Arial"/>
          <w:b/>
          <w:bCs/>
          <w:sz w:val="24"/>
          <w:szCs w:val="24"/>
        </w:rPr>
      </w:pPr>
      <w:r>
        <w:rPr>
          <w:rFonts w:ascii="Century Gothic" w:eastAsia="Arial" w:hAnsi="Century Gothic" w:cs="Arial"/>
          <w:b/>
          <w:bCs/>
          <w:sz w:val="24"/>
          <w:szCs w:val="24"/>
        </w:rPr>
        <w:t xml:space="preserve">d) </w:t>
      </w:r>
      <w:r w:rsidRPr="000E41CF">
        <w:rPr>
          <w:rFonts w:ascii="Century Gothic" w:eastAsia="Arial" w:hAnsi="Century Gothic" w:cs="Arial"/>
          <w:b/>
          <w:bCs/>
          <w:sz w:val="24"/>
          <w:szCs w:val="24"/>
        </w:rPr>
        <w:t>Las mesas directivas de casilla o mesas receptoras de votación el día de la elección, en procesos electorales; y de la jornada de consulta, en los procesos de participación ciudadana.</w:t>
      </w:r>
    </w:p>
    <w:p w14:paraId="79B24156" w14:textId="77777777" w:rsidR="007C4C7E" w:rsidRPr="000E41CF" w:rsidRDefault="007C4C7E" w:rsidP="007C4C7E">
      <w:pPr>
        <w:spacing w:after="0" w:line="360" w:lineRule="auto"/>
        <w:jc w:val="both"/>
        <w:rPr>
          <w:rFonts w:ascii="Century Gothic" w:eastAsia="Arial" w:hAnsi="Century Gothic" w:cs="Arial"/>
          <w:b/>
          <w:bCs/>
          <w:sz w:val="24"/>
          <w:szCs w:val="24"/>
        </w:rPr>
      </w:pPr>
    </w:p>
    <w:p w14:paraId="4681774E" w14:textId="77777777" w:rsidR="007C4C7E" w:rsidRPr="008C3349" w:rsidRDefault="007C4C7E" w:rsidP="007C4C7E">
      <w:pPr>
        <w:pStyle w:val="Prrafodelista"/>
        <w:numPr>
          <w:ilvl w:val="0"/>
          <w:numId w:val="8"/>
        </w:numPr>
        <w:spacing w:after="0" w:line="360" w:lineRule="auto"/>
        <w:jc w:val="both"/>
        <w:rPr>
          <w:rFonts w:ascii="Century Gothic" w:eastAsia="Arial" w:hAnsi="Century Gothic" w:cs="Arial"/>
          <w:b/>
          <w:sz w:val="24"/>
          <w:szCs w:val="24"/>
        </w:rPr>
      </w:pPr>
      <w:r w:rsidRPr="008C3349">
        <w:rPr>
          <w:rFonts w:ascii="Century Gothic" w:eastAsia="Arial" w:hAnsi="Century Gothic" w:cs="Arial"/>
          <w:b/>
          <w:sz w:val="24"/>
          <w:szCs w:val="24"/>
        </w:rPr>
        <w:t>Esta se considera la estructura mínima necesaria para garantizar la función electoral en el Estado. En los procesos electorales</w:t>
      </w:r>
      <w:r>
        <w:rPr>
          <w:rFonts w:ascii="Century Gothic" w:eastAsia="Arial" w:hAnsi="Century Gothic" w:cs="Arial"/>
          <w:b/>
          <w:sz w:val="24"/>
          <w:szCs w:val="24"/>
        </w:rPr>
        <w:t>,</w:t>
      </w:r>
      <w:r w:rsidRPr="008C3349">
        <w:rPr>
          <w:rFonts w:ascii="Century Gothic" w:eastAsia="Arial" w:hAnsi="Century Gothic" w:cs="Arial"/>
          <w:b/>
          <w:sz w:val="24"/>
          <w:szCs w:val="24"/>
        </w:rPr>
        <w:t xml:space="preserve"> su Consejo Estatal podrá crear, cuando así lo estime necesario, la estructura temporal y extraordinaria, para el mejor desempeño de sus atribuciones.</w:t>
      </w:r>
    </w:p>
    <w:p w14:paraId="6FCAB6F0" w14:textId="77777777" w:rsidR="007C4C7E" w:rsidRPr="008C3349" w:rsidRDefault="007C4C7E" w:rsidP="007C4C7E">
      <w:pPr>
        <w:spacing w:after="0" w:line="360" w:lineRule="auto"/>
        <w:jc w:val="both"/>
        <w:rPr>
          <w:rFonts w:ascii="Century Gothic" w:eastAsia="Arial" w:hAnsi="Century Gothic" w:cs="Arial"/>
          <w:sz w:val="24"/>
          <w:szCs w:val="24"/>
        </w:rPr>
      </w:pPr>
    </w:p>
    <w:p w14:paraId="4ED8F997"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60</w:t>
      </w:r>
    </w:p>
    <w:p w14:paraId="74EBFEFA" w14:textId="77777777" w:rsidR="007C4C7E" w:rsidRPr="008C3349" w:rsidRDefault="007C4C7E" w:rsidP="007C4C7E">
      <w:pPr>
        <w:spacing w:after="0" w:line="360" w:lineRule="auto"/>
        <w:ind w:left="993" w:hanging="285"/>
        <w:jc w:val="both"/>
        <w:rPr>
          <w:rFonts w:ascii="Century Gothic" w:eastAsia="Arial" w:hAnsi="Century Gothic" w:cs="Arial"/>
          <w:sz w:val="24"/>
          <w:szCs w:val="24"/>
        </w:rPr>
      </w:pPr>
      <w:r w:rsidRPr="008C3349">
        <w:rPr>
          <w:rFonts w:ascii="Century Gothic" w:eastAsia="Arial" w:hAnsi="Century Gothic" w:cs="Arial"/>
          <w:sz w:val="24"/>
          <w:szCs w:val="24"/>
        </w:rPr>
        <w:t xml:space="preserve">1) Las sesiones del Consejo Estatal y de las Asambleas Municipales serán públicas </w:t>
      </w:r>
      <w:r w:rsidRPr="008C3349">
        <w:rPr>
          <w:rFonts w:ascii="Century Gothic" w:eastAsia="Arial" w:hAnsi="Century Gothic" w:cs="Arial"/>
          <w:b/>
          <w:sz w:val="24"/>
          <w:szCs w:val="24"/>
        </w:rPr>
        <w:t>y se deberá</w:t>
      </w:r>
      <w:r w:rsidRPr="00B65BE7">
        <w:rPr>
          <w:rFonts w:ascii="Century Gothic" w:eastAsia="Arial" w:hAnsi="Century Gothic" w:cs="Arial"/>
          <w:b/>
          <w:sz w:val="24"/>
          <w:szCs w:val="24"/>
        </w:rPr>
        <w:t>n</w:t>
      </w:r>
      <w:r w:rsidRPr="008C3349">
        <w:rPr>
          <w:rFonts w:ascii="Century Gothic" w:eastAsia="Arial" w:hAnsi="Century Gothic" w:cs="Arial"/>
          <w:b/>
          <w:sz w:val="24"/>
          <w:szCs w:val="24"/>
        </w:rPr>
        <w:t xml:space="preserve"> difundir en forma virtual de fácil acceso a la ciudadanía, bajo los principios de transparencia y máxima publicidad.</w:t>
      </w:r>
    </w:p>
    <w:p w14:paraId="1CA1B6F5"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02F48B7B" w14:textId="77777777" w:rsidR="007C4C7E" w:rsidRPr="008C3349" w:rsidRDefault="007C4C7E" w:rsidP="007C4C7E">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2) y 3) …</w:t>
      </w:r>
    </w:p>
    <w:p w14:paraId="7A97A32E"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265C1014"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lastRenderedPageBreak/>
        <w:t>Artículo 61</w:t>
      </w:r>
    </w:p>
    <w:p w14:paraId="34E19D1E" w14:textId="77777777" w:rsidR="007C4C7E" w:rsidRPr="008C3349" w:rsidRDefault="007C4C7E" w:rsidP="007C4C7E">
      <w:pPr>
        <w:numPr>
          <w:ilvl w:val="0"/>
          <w:numId w:val="19"/>
        </w:numPr>
        <w:spacing w:after="0" w:line="360" w:lineRule="auto"/>
        <w:jc w:val="both"/>
        <w:rPr>
          <w:rFonts w:ascii="Century Gothic" w:eastAsia="Arial" w:hAnsi="Century Gothic" w:cs="Arial"/>
          <w:sz w:val="24"/>
          <w:szCs w:val="24"/>
        </w:rPr>
      </w:pPr>
      <w:r w:rsidRPr="008C3349">
        <w:rPr>
          <w:rFonts w:ascii="Century Gothic" w:eastAsia="Arial" w:hAnsi="Century Gothic" w:cs="Arial"/>
          <w:sz w:val="24"/>
          <w:szCs w:val="24"/>
        </w:rPr>
        <w:t>a  3) …</w:t>
      </w:r>
    </w:p>
    <w:p w14:paraId="4E55572C" w14:textId="77777777" w:rsidR="007C4C7E" w:rsidRPr="008C3349" w:rsidRDefault="007C4C7E" w:rsidP="007C4C7E">
      <w:pPr>
        <w:spacing w:after="0" w:line="360" w:lineRule="auto"/>
        <w:ind w:left="1068"/>
        <w:jc w:val="both"/>
        <w:rPr>
          <w:rFonts w:ascii="Century Gothic" w:eastAsia="Arial" w:hAnsi="Century Gothic" w:cs="Arial"/>
          <w:sz w:val="24"/>
          <w:szCs w:val="24"/>
        </w:rPr>
      </w:pPr>
    </w:p>
    <w:p w14:paraId="3AFE1391" w14:textId="72A368A1" w:rsidR="007C4C7E" w:rsidRPr="008C3349" w:rsidRDefault="007C4C7E" w:rsidP="00126E9E">
      <w:pPr>
        <w:spacing w:after="0" w:line="360" w:lineRule="auto"/>
        <w:ind w:left="993" w:hanging="426"/>
        <w:jc w:val="both"/>
        <w:rPr>
          <w:rFonts w:ascii="Century Gothic" w:eastAsia="Arial" w:hAnsi="Century Gothic" w:cs="Arial"/>
          <w:sz w:val="24"/>
          <w:szCs w:val="24"/>
        </w:rPr>
      </w:pPr>
      <w:r w:rsidRPr="008C3349">
        <w:rPr>
          <w:rFonts w:ascii="Century Gothic" w:eastAsia="Arial" w:hAnsi="Century Gothic" w:cs="Arial"/>
          <w:b/>
          <w:sz w:val="24"/>
          <w:szCs w:val="24"/>
        </w:rPr>
        <w:t xml:space="preserve">4) A la convocatoria </w:t>
      </w:r>
      <w:r>
        <w:rPr>
          <w:rFonts w:ascii="Century Gothic" w:eastAsia="Arial" w:hAnsi="Century Gothic" w:cs="Arial"/>
          <w:b/>
          <w:sz w:val="24"/>
          <w:szCs w:val="24"/>
        </w:rPr>
        <w:t>de</w:t>
      </w:r>
      <w:r w:rsidRPr="008C3349">
        <w:rPr>
          <w:rFonts w:ascii="Century Gothic" w:eastAsia="Arial" w:hAnsi="Century Gothic" w:cs="Arial"/>
          <w:b/>
          <w:sz w:val="24"/>
          <w:szCs w:val="24"/>
        </w:rPr>
        <w:t xml:space="preserve"> las sesiones se deberá acompañar la documentación y anexos necesarios para el análisis, discusión y votación de los asuntos que integren el orden del día correspondiente. </w:t>
      </w:r>
    </w:p>
    <w:p w14:paraId="404180AF"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2BF29FB4" w14:textId="6E380535" w:rsidR="007C4C7E" w:rsidRPr="008C3349" w:rsidRDefault="007C4C7E" w:rsidP="001F04C9">
      <w:pPr>
        <w:spacing w:after="0" w:line="360" w:lineRule="auto"/>
        <w:ind w:left="993" w:hanging="426"/>
        <w:jc w:val="both"/>
        <w:rPr>
          <w:rFonts w:ascii="Century Gothic" w:eastAsia="Arial" w:hAnsi="Century Gothic" w:cs="Arial"/>
          <w:sz w:val="24"/>
          <w:szCs w:val="24"/>
        </w:rPr>
      </w:pPr>
      <w:r w:rsidRPr="008C3349">
        <w:rPr>
          <w:rFonts w:ascii="Century Gothic" w:eastAsia="Arial" w:hAnsi="Century Gothic" w:cs="Arial"/>
          <w:b/>
          <w:sz w:val="24"/>
          <w:szCs w:val="24"/>
        </w:rPr>
        <w:t xml:space="preserve">5) </w:t>
      </w:r>
      <w:r w:rsidR="001F04C9">
        <w:rPr>
          <w:rFonts w:ascii="Century Gothic" w:eastAsia="Arial" w:hAnsi="Century Gothic" w:cs="Arial"/>
          <w:b/>
          <w:sz w:val="24"/>
          <w:szCs w:val="24"/>
        </w:rPr>
        <w:t xml:space="preserve"> </w:t>
      </w:r>
      <w:r w:rsidRPr="008C3349">
        <w:rPr>
          <w:rFonts w:ascii="Century Gothic" w:eastAsia="Arial" w:hAnsi="Century Gothic" w:cs="Arial"/>
          <w:b/>
          <w:sz w:val="24"/>
          <w:szCs w:val="24"/>
        </w:rPr>
        <w:t xml:space="preserve">La convocatoria </w:t>
      </w:r>
      <w:r>
        <w:rPr>
          <w:rFonts w:ascii="Century Gothic" w:eastAsia="Arial" w:hAnsi="Century Gothic" w:cs="Arial"/>
          <w:b/>
          <w:sz w:val="24"/>
          <w:szCs w:val="24"/>
        </w:rPr>
        <w:t>de</w:t>
      </w:r>
      <w:r w:rsidRPr="008C3349">
        <w:rPr>
          <w:rFonts w:ascii="Century Gothic" w:eastAsia="Arial" w:hAnsi="Century Gothic" w:cs="Arial"/>
          <w:b/>
          <w:sz w:val="24"/>
          <w:szCs w:val="24"/>
        </w:rPr>
        <w:t xml:space="preserve"> las sesiones deberá </w:t>
      </w:r>
      <w:r>
        <w:rPr>
          <w:rFonts w:ascii="Century Gothic" w:eastAsia="Arial" w:hAnsi="Century Gothic" w:cs="Arial"/>
          <w:b/>
          <w:sz w:val="24"/>
          <w:szCs w:val="24"/>
        </w:rPr>
        <w:t>notificarse,</w:t>
      </w:r>
      <w:r w:rsidRPr="008C3349">
        <w:rPr>
          <w:rFonts w:ascii="Century Gothic" w:eastAsia="Arial" w:hAnsi="Century Gothic" w:cs="Arial"/>
          <w:b/>
          <w:sz w:val="24"/>
          <w:szCs w:val="24"/>
        </w:rPr>
        <w:t xml:space="preserve"> con un plazo de por lo menos veinticuatro horas de anticipación</w:t>
      </w:r>
      <w:r>
        <w:rPr>
          <w:rFonts w:ascii="Century Gothic" w:eastAsia="Arial" w:hAnsi="Century Gothic" w:cs="Arial"/>
          <w:b/>
          <w:sz w:val="24"/>
          <w:szCs w:val="24"/>
        </w:rPr>
        <w:t>,</w:t>
      </w:r>
      <w:r w:rsidRPr="008C3349">
        <w:rPr>
          <w:rFonts w:ascii="Century Gothic" w:eastAsia="Arial" w:hAnsi="Century Gothic" w:cs="Arial"/>
          <w:b/>
          <w:sz w:val="24"/>
          <w:szCs w:val="24"/>
        </w:rPr>
        <w:t xml:space="preserve"> a las consejeras, consejeros y representaciones de los partidos político</w:t>
      </w:r>
      <w:r>
        <w:rPr>
          <w:rFonts w:ascii="Century Gothic" w:eastAsia="Arial" w:hAnsi="Century Gothic" w:cs="Arial"/>
          <w:b/>
          <w:sz w:val="24"/>
          <w:szCs w:val="24"/>
        </w:rPr>
        <w:t>s</w:t>
      </w:r>
      <w:r w:rsidRPr="008C3349">
        <w:rPr>
          <w:rFonts w:ascii="Century Gothic" w:eastAsia="Arial" w:hAnsi="Century Gothic" w:cs="Arial"/>
          <w:b/>
          <w:sz w:val="24"/>
          <w:szCs w:val="24"/>
        </w:rPr>
        <w:t>.</w:t>
      </w:r>
    </w:p>
    <w:p w14:paraId="15E585F9" w14:textId="77777777" w:rsidR="007C4C7E" w:rsidRPr="008C3349" w:rsidRDefault="007C4C7E" w:rsidP="007C4C7E">
      <w:pPr>
        <w:spacing w:after="0" w:line="360" w:lineRule="auto"/>
        <w:jc w:val="both"/>
        <w:rPr>
          <w:rFonts w:ascii="Century Gothic" w:eastAsia="Arial" w:hAnsi="Century Gothic" w:cs="Arial"/>
          <w:sz w:val="24"/>
          <w:szCs w:val="24"/>
        </w:rPr>
      </w:pPr>
    </w:p>
    <w:p w14:paraId="2151632C"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 xml:space="preserve">Artículo 66 </w:t>
      </w:r>
    </w:p>
    <w:p w14:paraId="4A564DED" w14:textId="77777777" w:rsidR="007C4C7E" w:rsidRPr="008C3349" w:rsidRDefault="007C4C7E" w:rsidP="007C4C7E">
      <w:pPr>
        <w:numPr>
          <w:ilvl w:val="0"/>
          <w:numId w:val="4"/>
        </w:numPr>
        <w:spacing w:after="0" w:line="360" w:lineRule="auto"/>
        <w:jc w:val="both"/>
        <w:rPr>
          <w:rFonts w:ascii="Century Gothic" w:eastAsia="Arial" w:hAnsi="Century Gothic" w:cs="Arial"/>
          <w:sz w:val="24"/>
          <w:szCs w:val="24"/>
        </w:rPr>
      </w:pPr>
      <w:r w:rsidRPr="008C3349">
        <w:rPr>
          <w:rFonts w:ascii="Century Gothic" w:eastAsia="Arial" w:hAnsi="Century Gothic" w:cs="Arial"/>
          <w:sz w:val="24"/>
          <w:szCs w:val="24"/>
        </w:rPr>
        <w:t>….</w:t>
      </w:r>
    </w:p>
    <w:p w14:paraId="6BF846C0" w14:textId="77777777" w:rsidR="007C4C7E" w:rsidRPr="008C3349" w:rsidRDefault="007C4C7E" w:rsidP="007C4C7E">
      <w:pPr>
        <w:spacing w:after="0" w:line="360" w:lineRule="auto"/>
        <w:ind w:left="1083"/>
        <w:jc w:val="both"/>
        <w:rPr>
          <w:rFonts w:ascii="Century Gothic" w:eastAsia="Arial" w:hAnsi="Century Gothic" w:cs="Arial"/>
          <w:sz w:val="24"/>
          <w:szCs w:val="24"/>
        </w:rPr>
      </w:pPr>
    </w:p>
    <w:p w14:paraId="2EBF22CC" w14:textId="77777777" w:rsidR="007C4C7E" w:rsidRPr="008C3349" w:rsidRDefault="007C4C7E" w:rsidP="007C4C7E">
      <w:pPr>
        <w:numPr>
          <w:ilvl w:val="0"/>
          <w:numId w:val="6"/>
        </w:numPr>
        <w:spacing w:after="0" w:line="360" w:lineRule="auto"/>
        <w:ind w:left="1276" w:hanging="142"/>
        <w:jc w:val="both"/>
        <w:rPr>
          <w:rFonts w:ascii="Century Gothic" w:eastAsia="Arial" w:hAnsi="Century Gothic" w:cs="Arial"/>
          <w:sz w:val="24"/>
          <w:szCs w:val="24"/>
        </w:rPr>
      </w:pPr>
      <w:r w:rsidRPr="008C3349">
        <w:rPr>
          <w:rFonts w:ascii="Century Gothic" w:eastAsia="Arial" w:hAnsi="Century Gothic" w:cs="Arial"/>
          <w:sz w:val="24"/>
          <w:szCs w:val="24"/>
        </w:rPr>
        <w:t>a c) …</w:t>
      </w:r>
    </w:p>
    <w:p w14:paraId="75A6A713" w14:textId="77777777" w:rsidR="007C4C7E" w:rsidRPr="008C3349" w:rsidRDefault="007C4C7E" w:rsidP="007C4C7E">
      <w:pPr>
        <w:spacing w:after="0" w:line="360" w:lineRule="auto"/>
        <w:ind w:left="1276" w:hanging="142"/>
        <w:jc w:val="both"/>
        <w:rPr>
          <w:rFonts w:ascii="Century Gothic" w:eastAsia="Arial" w:hAnsi="Century Gothic" w:cs="Arial"/>
          <w:sz w:val="24"/>
          <w:szCs w:val="24"/>
        </w:rPr>
      </w:pPr>
    </w:p>
    <w:p w14:paraId="1564823C" w14:textId="77777777" w:rsidR="007C4C7E" w:rsidRPr="00AA1E4D" w:rsidRDefault="007C4C7E" w:rsidP="007C4C7E">
      <w:pPr>
        <w:spacing w:after="0" w:line="360" w:lineRule="auto"/>
        <w:ind w:left="1418" w:hanging="284"/>
        <w:jc w:val="both"/>
        <w:rPr>
          <w:rFonts w:ascii="Century Gothic" w:eastAsia="Arial" w:hAnsi="Century Gothic" w:cs="Arial"/>
          <w:sz w:val="24"/>
          <w:szCs w:val="24"/>
        </w:rPr>
      </w:pPr>
      <w:r w:rsidRPr="008C3349">
        <w:rPr>
          <w:rFonts w:ascii="Century Gothic" w:eastAsia="Arial" w:hAnsi="Century Gothic" w:cs="Arial"/>
          <w:sz w:val="24"/>
          <w:szCs w:val="24"/>
        </w:rPr>
        <w:t>d)</w:t>
      </w:r>
      <w:r w:rsidRPr="008C3349">
        <w:rPr>
          <w:rFonts w:ascii="Century Gothic" w:eastAsia="Arial" w:hAnsi="Century Gothic" w:cs="Arial"/>
          <w:b/>
          <w:sz w:val="24"/>
          <w:szCs w:val="24"/>
        </w:rPr>
        <w:t xml:space="preserve"> </w:t>
      </w:r>
      <w:r w:rsidRPr="00AA1E4D">
        <w:rPr>
          <w:rFonts w:ascii="Century Gothic" w:eastAsia="Arial" w:hAnsi="Century Gothic" w:cs="Arial"/>
          <w:sz w:val="24"/>
          <w:szCs w:val="24"/>
        </w:rPr>
        <w:t xml:space="preserve">Proponer al Consejo Estatal los proyectos de resolución de los medios de impugnación.  </w:t>
      </w:r>
    </w:p>
    <w:p w14:paraId="4BE4F4DD" w14:textId="77777777" w:rsidR="007C4C7E" w:rsidRPr="008C3349" w:rsidRDefault="007C4C7E" w:rsidP="007C4C7E">
      <w:pPr>
        <w:spacing w:after="0" w:line="360" w:lineRule="auto"/>
        <w:ind w:left="1276" w:hanging="142"/>
        <w:jc w:val="both"/>
        <w:rPr>
          <w:rFonts w:ascii="Century Gothic" w:eastAsia="Arial" w:hAnsi="Century Gothic" w:cs="Arial"/>
          <w:sz w:val="24"/>
          <w:szCs w:val="24"/>
        </w:rPr>
      </w:pPr>
    </w:p>
    <w:p w14:paraId="29929D8D" w14:textId="77777777" w:rsidR="007C4C7E" w:rsidRPr="008C3349" w:rsidRDefault="007C4C7E" w:rsidP="007C4C7E">
      <w:pPr>
        <w:spacing w:after="0" w:line="360" w:lineRule="auto"/>
        <w:ind w:left="1276" w:hanging="142"/>
        <w:jc w:val="both"/>
        <w:rPr>
          <w:rFonts w:ascii="Century Gothic" w:eastAsia="Arial" w:hAnsi="Century Gothic" w:cs="Arial"/>
          <w:sz w:val="24"/>
          <w:szCs w:val="24"/>
        </w:rPr>
      </w:pPr>
      <w:r w:rsidRPr="008C3349">
        <w:rPr>
          <w:rFonts w:ascii="Century Gothic" w:eastAsia="Arial" w:hAnsi="Century Gothic" w:cs="Arial"/>
          <w:sz w:val="24"/>
          <w:szCs w:val="24"/>
        </w:rPr>
        <w:t>e)</w:t>
      </w:r>
      <w:r w:rsidRPr="008C3349">
        <w:rPr>
          <w:rFonts w:ascii="Century Gothic" w:eastAsia="Arial" w:hAnsi="Century Gothic" w:cs="Arial"/>
          <w:b/>
          <w:sz w:val="24"/>
          <w:szCs w:val="24"/>
        </w:rPr>
        <w:t xml:space="preserve"> Se deroga.</w:t>
      </w:r>
    </w:p>
    <w:p w14:paraId="78B2E6D6" w14:textId="77777777" w:rsidR="007C4C7E" w:rsidRPr="008C3349" w:rsidRDefault="007C4C7E" w:rsidP="007C4C7E">
      <w:pPr>
        <w:spacing w:after="0" w:line="360" w:lineRule="auto"/>
        <w:ind w:left="1276" w:hanging="142"/>
        <w:jc w:val="both"/>
        <w:rPr>
          <w:rFonts w:ascii="Century Gothic" w:eastAsia="Arial" w:hAnsi="Century Gothic" w:cs="Arial"/>
          <w:sz w:val="24"/>
          <w:szCs w:val="24"/>
        </w:rPr>
      </w:pPr>
    </w:p>
    <w:p w14:paraId="024E9DED" w14:textId="77777777" w:rsidR="007C4C7E" w:rsidRPr="008C3349" w:rsidRDefault="007C4C7E" w:rsidP="007C4C7E">
      <w:pPr>
        <w:spacing w:after="0" w:line="360" w:lineRule="auto"/>
        <w:ind w:left="1276" w:hanging="142"/>
        <w:jc w:val="both"/>
        <w:rPr>
          <w:rFonts w:ascii="Century Gothic" w:eastAsia="Arial" w:hAnsi="Century Gothic" w:cs="Arial"/>
          <w:sz w:val="24"/>
          <w:szCs w:val="24"/>
        </w:rPr>
      </w:pPr>
      <w:r w:rsidRPr="008C3349">
        <w:rPr>
          <w:rFonts w:ascii="Century Gothic" w:eastAsia="Arial" w:hAnsi="Century Gothic" w:cs="Arial"/>
          <w:sz w:val="24"/>
          <w:szCs w:val="24"/>
        </w:rPr>
        <w:lastRenderedPageBreak/>
        <w:t>f) a x) …</w:t>
      </w:r>
    </w:p>
    <w:p w14:paraId="1D0D3C15" w14:textId="77777777" w:rsidR="007C4C7E" w:rsidRPr="008C3349" w:rsidRDefault="007C4C7E" w:rsidP="007C4C7E">
      <w:pPr>
        <w:spacing w:after="0" w:line="360" w:lineRule="auto"/>
        <w:ind w:left="1276" w:hanging="142"/>
        <w:jc w:val="both"/>
        <w:rPr>
          <w:rFonts w:ascii="Century Gothic" w:eastAsia="Arial" w:hAnsi="Century Gothic" w:cs="Arial"/>
          <w:sz w:val="24"/>
          <w:szCs w:val="24"/>
        </w:rPr>
      </w:pPr>
    </w:p>
    <w:p w14:paraId="1FC6A0D7"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 xml:space="preserve">Artículo 68 BIS </w:t>
      </w:r>
    </w:p>
    <w:p w14:paraId="22150CDB" w14:textId="1CAA73D4" w:rsidR="007C4C7E" w:rsidRPr="008C3349" w:rsidRDefault="007C4C7E" w:rsidP="007C4C7E">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1) …</w:t>
      </w:r>
      <w:r w:rsidRPr="008C3349">
        <w:rPr>
          <w:rFonts w:ascii="Century Gothic" w:eastAsia="Arial" w:hAnsi="Century Gothic" w:cs="Arial"/>
          <w:strike/>
          <w:sz w:val="24"/>
          <w:szCs w:val="24"/>
        </w:rPr>
        <w:t xml:space="preserve"> </w:t>
      </w:r>
    </w:p>
    <w:p w14:paraId="1C9B029B"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01BFAE02" w14:textId="77777777" w:rsidR="007C4C7E" w:rsidRPr="008C3349" w:rsidRDefault="007C4C7E" w:rsidP="007C4C7E">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a) a d) …</w:t>
      </w:r>
    </w:p>
    <w:p w14:paraId="318330F5" w14:textId="77777777" w:rsidR="007C4C7E" w:rsidRPr="008C3349" w:rsidRDefault="007C4C7E" w:rsidP="007C4C7E">
      <w:pPr>
        <w:spacing w:after="0" w:line="360" w:lineRule="auto"/>
        <w:ind w:left="708" w:hanging="566"/>
        <w:jc w:val="both"/>
        <w:rPr>
          <w:rFonts w:ascii="Century Gothic" w:eastAsia="Arial" w:hAnsi="Century Gothic" w:cs="Arial"/>
          <w:sz w:val="24"/>
          <w:szCs w:val="24"/>
        </w:rPr>
      </w:pPr>
    </w:p>
    <w:p w14:paraId="10FA039F" w14:textId="77777777" w:rsidR="007C4C7E" w:rsidRPr="008C3349" w:rsidRDefault="007C4C7E" w:rsidP="007C4C7E">
      <w:pPr>
        <w:spacing w:after="0" w:line="360" w:lineRule="auto"/>
        <w:ind w:left="1418" w:hanging="424"/>
        <w:jc w:val="both"/>
        <w:rPr>
          <w:rFonts w:ascii="Century Gothic" w:eastAsia="Arial" w:hAnsi="Century Gothic" w:cs="Arial"/>
          <w:sz w:val="24"/>
          <w:szCs w:val="24"/>
        </w:rPr>
      </w:pPr>
      <w:r w:rsidRPr="008C3349">
        <w:rPr>
          <w:rFonts w:ascii="Century Gothic" w:eastAsia="Arial" w:hAnsi="Century Gothic" w:cs="Arial"/>
          <w:sz w:val="24"/>
          <w:szCs w:val="24"/>
        </w:rPr>
        <w:t>e)</w:t>
      </w:r>
      <w:r w:rsidRPr="008C3349">
        <w:rPr>
          <w:rFonts w:ascii="Century Gothic" w:eastAsia="Arial" w:hAnsi="Century Gothic" w:cs="Arial"/>
          <w:b/>
          <w:sz w:val="24"/>
          <w:szCs w:val="24"/>
        </w:rPr>
        <w:t xml:space="preserve"> Tramitar el Procedimiento Especial Sancionador y remitirlo al Tribunal   Electoral.      </w:t>
      </w:r>
    </w:p>
    <w:p w14:paraId="6269A25B"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098674B9" w14:textId="77777777" w:rsidR="007C4C7E" w:rsidRPr="008C3349" w:rsidRDefault="007C4C7E" w:rsidP="007C4C7E">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f) a l) …</w:t>
      </w:r>
    </w:p>
    <w:p w14:paraId="063893C2"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438935F2"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104</w:t>
      </w:r>
    </w:p>
    <w:p w14:paraId="01E74ECC" w14:textId="77777777" w:rsidR="007C4C7E" w:rsidRPr="008C3349" w:rsidRDefault="007C4C7E" w:rsidP="007C4C7E">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1) y 2) …</w:t>
      </w:r>
    </w:p>
    <w:p w14:paraId="21C69F55"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5BDB54B3" w14:textId="77777777" w:rsidR="007C4C7E" w:rsidRPr="008C3349" w:rsidRDefault="007C4C7E" w:rsidP="007C4C7E">
      <w:pPr>
        <w:spacing w:after="0" w:line="360" w:lineRule="auto"/>
        <w:ind w:left="1418" w:hanging="284"/>
        <w:jc w:val="both"/>
        <w:rPr>
          <w:rFonts w:ascii="Century Gothic" w:eastAsia="Arial" w:hAnsi="Century Gothic" w:cs="Arial"/>
          <w:sz w:val="24"/>
          <w:szCs w:val="24"/>
        </w:rPr>
      </w:pPr>
      <w:r w:rsidRPr="008C3349">
        <w:rPr>
          <w:rFonts w:ascii="Century Gothic" w:eastAsia="Arial" w:hAnsi="Century Gothic" w:cs="Arial"/>
          <w:sz w:val="24"/>
          <w:szCs w:val="24"/>
        </w:rPr>
        <w:t xml:space="preserve">3) En la elección de diputaciones de mayoría relativa </w:t>
      </w:r>
      <w:r w:rsidRPr="008C3349">
        <w:rPr>
          <w:rFonts w:ascii="Century Gothic" w:eastAsia="Arial" w:hAnsi="Century Gothic" w:cs="Arial"/>
          <w:b/>
          <w:sz w:val="24"/>
          <w:szCs w:val="24"/>
        </w:rPr>
        <w:t>se preverán tres bloques</w:t>
      </w:r>
      <w:r w:rsidRPr="008C3349">
        <w:rPr>
          <w:rFonts w:ascii="Century Gothic" w:eastAsia="Arial" w:hAnsi="Century Gothic" w:cs="Arial"/>
          <w:sz w:val="24"/>
          <w:szCs w:val="24"/>
        </w:rPr>
        <w:t xml:space="preserve">, con la finalidad de evitar que a algún género le sean asignados distritos en los que el partido político haya obtenido los porcentajes de votación más bajos, considerando el proceso electoral local anterior, los partidos políticos deberán obtener un factor de competitividad electoral, el cual resultará del siguiente procedimiento: </w:t>
      </w:r>
    </w:p>
    <w:p w14:paraId="084D3930" w14:textId="77777777" w:rsidR="007C4C7E" w:rsidRPr="008C3349" w:rsidRDefault="007C4C7E" w:rsidP="007C4C7E">
      <w:pPr>
        <w:spacing w:after="0" w:line="360" w:lineRule="auto"/>
        <w:ind w:left="1134"/>
        <w:jc w:val="both"/>
        <w:rPr>
          <w:rFonts w:ascii="Century Gothic" w:eastAsia="Arial" w:hAnsi="Century Gothic" w:cs="Arial"/>
          <w:sz w:val="24"/>
          <w:szCs w:val="24"/>
        </w:rPr>
      </w:pPr>
    </w:p>
    <w:p w14:paraId="159797F8" w14:textId="6FF9BEC6" w:rsidR="007C4C7E" w:rsidRPr="008C3349" w:rsidRDefault="007C4C7E" w:rsidP="007C4C7E">
      <w:pPr>
        <w:tabs>
          <w:tab w:val="left" w:pos="1134"/>
        </w:tabs>
        <w:spacing w:after="0" w:line="360" w:lineRule="auto"/>
        <w:ind w:left="1843" w:hanging="425"/>
        <w:jc w:val="both"/>
        <w:rPr>
          <w:rFonts w:ascii="Century Gothic" w:eastAsia="Arial" w:hAnsi="Century Gothic" w:cs="Arial"/>
          <w:sz w:val="24"/>
          <w:szCs w:val="24"/>
        </w:rPr>
      </w:pPr>
      <w:r w:rsidRPr="008C3349">
        <w:rPr>
          <w:rFonts w:ascii="Century Gothic" w:eastAsia="Arial" w:hAnsi="Century Gothic" w:cs="Arial"/>
          <w:sz w:val="24"/>
          <w:szCs w:val="24"/>
        </w:rPr>
        <w:t xml:space="preserve">I.  </w:t>
      </w:r>
      <w:r w:rsidR="00017F30">
        <w:rPr>
          <w:rFonts w:ascii="Century Gothic" w:eastAsia="Arial" w:hAnsi="Century Gothic" w:cs="Arial"/>
          <w:sz w:val="24"/>
          <w:szCs w:val="24"/>
        </w:rPr>
        <w:tab/>
      </w:r>
      <w:r w:rsidRPr="008C3349">
        <w:rPr>
          <w:rFonts w:ascii="Century Gothic" w:eastAsia="Arial" w:hAnsi="Century Gothic" w:cs="Arial"/>
          <w:b/>
          <w:sz w:val="24"/>
          <w:szCs w:val="24"/>
        </w:rPr>
        <w:t>Para definir los porcentajes de votación que determinará el orden de los distritos de mayoría relativa para conformar los tres bloques, cada partido político, coalición o candidatura común,</w:t>
      </w:r>
      <w:r>
        <w:rPr>
          <w:rFonts w:ascii="Century Gothic" w:eastAsia="Arial" w:hAnsi="Century Gothic" w:cs="Arial"/>
          <w:b/>
          <w:sz w:val="24"/>
          <w:szCs w:val="24"/>
        </w:rPr>
        <w:t xml:space="preserve"> optará por elegir</w:t>
      </w:r>
      <w:r w:rsidRPr="008C3349">
        <w:rPr>
          <w:rFonts w:ascii="Century Gothic" w:eastAsia="Arial" w:hAnsi="Century Gothic" w:cs="Arial"/>
          <w:b/>
          <w:sz w:val="24"/>
          <w:szCs w:val="24"/>
        </w:rPr>
        <w:t xml:space="preserve"> los resultados del último proceso electoral, de los últimos dos o hasta</w:t>
      </w:r>
      <w:r>
        <w:rPr>
          <w:rFonts w:ascii="Century Gothic" w:eastAsia="Arial" w:hAnsi="Century Gothic" w:cs="Arial"/>
          <w:b/>
          <w:sz w:val="24"/>
          <w:szCs w:val="24"/>
        </w:rPr>
        <w:t xml:space="preserve"> los últimos</w:t>
      </w:r>
      <w:r w:rsidRPr="008C3349">
        <w:rPr>
          <w:rFonts w:ascii="Century Gothic" w:eastAsia="Arial" w:hAnsi="Century Gothic" w:cs="Arial"/>
          <w:b/>
          <w:sz w:val="24"/>
          <w:szCs w:val="24"/>
        </w:rPr>
        <w:t xml:space="preserve"> tres procesos en la elección de diputaciones de mayoría relativa. En el caso de las coaliciones y candidaturas comunes, se considerará la votación del partido que presente el mayor número de candidaturas en la elección que participen con alguna figura de asociación electoral. La votación que se determine utilizar deberá ser del mismo proceso electoral y uniforme para cualquier forma de postulación de candidaturas.</w:t>
      </w:r>
    </w:p>
    <w:p w14:paraId="73ADBB0A" w14:textId="77777777" w:rsidR="007C4C7E" w:rsidRPr="008C3349" w:rsidRDefault="007C4C7E" w:rsidP="007C4C7E">
      <w:pPr>
        <w:spacing w:after="0" w:line="360" w:lineRule="auto"/>
        <w:ind w:left="1843" w:hanging="425"/>
        <w:jc w:val="both"/>
        <w:rPr>
          <w:rFonts w:ascii="Century Gothic" w:eastAsia="Arial" w:hAnsi="Century Gothic" w:cs="Arial"/>
          <w:sz w:val="24"/>
          <w:szCs w:val="24"/>
        </w:rPr>
      </w:pPr>
    </w:p>
    <w:p w14:paraId="6AED6671" w14:textId="77777777" w:rsidR="007C4C7E" w:rsidRPr="008C3349" w:rsidRDefault="007C4C7E" w:rsidP="007C4C7E">
      <w:pPr>
        <w:tabs>
          <w:tab w:val="left" w:pos="1843"/>
        </w:tabs>
        <w:spacing w:after="0" w:line="360" w:lineRule="auto"/>
        <w:ind w:left="1843" w:hanging="425"/>
        <w:jc w:val="both"/>
        <w:rPr>
          <w:rFonts w:ascii="Century Gothic" w:eastAsia="Arial" w:hAnsi="Century Gothic" w:cs="Arial"/>
          <w:sz w:val="24"/>
          <w:szCs w:val="24"/>
        </w:rPr>
      </w:pPr>
      <w:r w:rsidRPr="008C3349">
        <w:rPr>
          <w:rFonts w:ascii="Century Gothic" w:eastAsia="Arial" w:hAnsi="Century Gothic" w:cs="Arial"/>
          <w:sz w:val="24"/>
          <w:szCs w:val="24"/>
        </w:rPr>
        <w:t xml:space="preserve">II. </w:t>
      </w:r>
      <w:r w:rsidRPr="008C3349">
        <w:rPr>
          <w:rFonts w:ascii="Century Gothic" w:eastAsia="Arial" w:hAnsi="Century Gothic" w:cs="Arial"/>
          <w:sz w:val="24"/>
          <w:szCs w:val="24"/>
        </w:rPr>
        <w:tab/>
      </w:r>
      <w:r w:rsidRPr="008C3349">
        <w:rPr>
          <w:rFonts w:ascii="Century Gothic" w:eastAsia="Arial" w:hAnsi="Century Gothic" w:cs="Arial"/>
          <w:b/>
          <w:sz w:val="24"/>
          <w:szCs w:val="24"/>
        </w:rPr>
        <w:t xml:space="preserve">Por cada distrito se deberá identificar el resultado de la votación total emitida, restándole los votos nulos y los votos de las candidaturas no registradas. </w:t>
      </w:r>
    </w:p>
    <w:p w14:paraId="307FE7FA" w14:textId="77777777" w:rsidR="007C4C7E" w:rsidRPr="008C3349" w:rsidRDefault="007C4C7E" w:rsidP="007C4C7E">
      <w:pPr>
        <w:spacing w:after="0" w:line="360" w:lineRule="auto"/>
        <w:ind w:left="1843" w:hanging="425"/>
        <w:jc w:val="both"/>
        <w:rPr>
          <w:rFonts w:ascii="Century Gothic" w:eastAsia="Arial" w:hAnsi="Century Gothic" w:cs="Arial"/>
          <w:sz w:val="24"/>
          <w:szCs w:val="24"/>
        </w:rPr>
      </w:pPr>
    </w:p>
    <w:p w14:paraId="35F31D17" w14:textId="77777777" w:rsidR="007C4C7E" w:rsidRPr="008C3349" w:rsidRDefault="007C4C7E" w:rsidP="007C4C7E">
      <w:pPr>
        <w:spacing w:after="0" w:line="360" w:lineRule="auto"/>
        <w:ind w:left="1843" w:hanging="425"/>
        <w:jc w:val="both"/>
        <w:rPr>
          <w:rFonts w:ascii="Century Gothic" w:eastAsia="Arial" w:hAnsi="Century Gothic" w:cs="Arial"/>
          <w:sz w:val="24"/>
          <w:szCs w:val="24"/>
        </w:rPr>
      </w:pPr>
      <w:r w:rsidRPr="008C3349">
        <w:rPr>
          <w:rFonts w:ascii="Century Gothic" w:eastAsia="Arial" w:hAnsi="Century Gothic" w:cs="Arial"/>
          <w:sz w:val="24"/>
          <w:szCs w:val="24"/>
        </w:rPr>
        <w:t>III</w:t>
      </w:r>
      <w:r w:rsidRPr="008C3349">
        <w:rPr>
          <w:rFonts w:ascii="Century Gothic" w:eastAsia="Arial" w:hAnsi="Century Gothic" w:cs="Arial"/>
          <w:b/>
          <w:sz w:val="24"/>
          <w:szCs w:val="24"/>
        </w:rPr>
        <w:t xml:space="preserve">. </w:t>
      </w:r>
      <w:r w:rsidRPr="008C3349">
        <w:rPr>
          <w:rFonts w:ascii="Century Gothic" w:eastAsia="Arial" w:hAnsi="Century Gothic" w:cs="Arial"/>
          <w:b/>
          <w:sz w:val="24"/>
          <w:szCs w:val="24"/>
        </w:rPr>
        <w:tab/>
        <w:t xml:space="preserve">Por cada partido político se debe identificar el resultado de votación obtenida en cada uno de los distritos. En caso de que algún partido político no hubiese postulado </w:t>
      </w:r>
      <w:r w:rsidRPr="008C3349">
        <w:rPr>
          <w:rFonts w:ascii="Century Gothic" w:eastAsia="Arial" w:hAnsi="Century Gothic" w:cs="Arial"/>
          <w:b/>
          <w:sz w:val="24"/>
          <w:szCs w:val="24"/>
        </w:rPr>
        <w:lastRenderedPageBreak/>
        <w:t xml:space="preserve">candidaturas en algún distrito en el proceso electoral inmediato anterior, la votación se tomará como cero. </w:t>
      </w:r>
    </w:p>
    <w:p w14:paraId="4AAFC8D5" w14:textId="77777777" w:rsidR="007C4C7E" w:rsidRPr="008C3349" w:rsidRDefault="007C4C7E" w:rsidP="007C4C7E">
      <w:pPr>
        <w:spacing w:after="0" w:line="360" w:lineRule="auto"/>
        <w:ind w:left="1843" w:hanging="425"/>
        <w:jc w:val="both"/>
        <w:rPr>
          <w:rFonts w:ascii="Century Gothic" w:eastAsia="Arial" w:hAnsi="Century Gothic" w:cs="Arial"/>
          <w:sz w:val="24"/>
          <w:szCs w:val="24"/>
        </w:rPr>
      </w:pPr>
    </w:p>
    <w:p w14:paraId="54B8662C" w14:textId="77777777" w:rsidR="007C4C7E" w:rsidRPr="008C3349" w:rsidRDefault="007C4C7E" w:rsidP="007C4C7E">
      <w:pPr>
        <w:spacing w:after="0" w:line="360" w:lineRule="auto"/>
        <w:ind w:left="1843" w:hanging="425"/>
        <w:jc w:val="both"/>
        <w:rPr>
          <w:rFonts w:ascii="Century Gothic" w:eastAsia="Arial" w:hAnsi="Century Gothic" w:cs="Arial"/>
          <w:sz w:val="24"/>
          <w:szCs w:val="24"/>
        </w:rPr>
      </w:pPr>
      <w:r w:rsidRPr="008C3349">
        <w:rPr>
          <w:rFonts w:ascii="Century Gothic" w:eastAsia="Arial" w:hAnsi="Century Gothic" w:cs="Arial"/>
          <w:sz w:val="24"/>
          <w:szCs w:val="24"/>
        </w:rPr>
        <w:t>IV</w:t>
      </w:r>
      <w:r w:rsidRPr="008C3349">
        <w:rPr>
          <w:rFonts w:ascii="Century Gothic" w:eastAsia="Arial" w:hAnsi="Century Gothic" w:cs="Arial"/>
          <w:b/>
          <w:sz w:val="24"/>
          <w:szCs w:val="24"/>
        </w:rPr>
        <w:t xml:space="preserve">. </w:t>
      </w:r>
      <w:r w:rsidRPr="008C3349">
        <w:rPr>
          <w:rFonts w:ascii="Century Gothic" w:eastAsia="Arial" w:hAnsi="Century Gothic" w:cs="Arial"/>
          <w:b/>
          <w:sz w:val="24"/>
          <w:szCs w:val="24"/>
        </w:rPr>
        <w:tab/>
        <w:t xml:space="preserve">Identificados los resultados anteriores se procederá a dividir el resultado de la </w:t>
      </w:r>
      <w:r w:rsidRPr="00B65BE7">
        <w:rPr>
          <w:rFonts w:ascii="Century Gothic" w:eastAsia="Arial" w:hAnsi="Century Gothic" w:cs="Arial"/>
          <w:b/>
          <w:sz w:val="24"/>
          <w:szCs w:val="24"/>
        </w:rPr>
        <w:t xml:space="preserve">fracción III entre el resultado de la fracción II, </w:t>
      </w:r>
      <w:r w:rsidRPr="008C3349">
        <w:rPr>
          <w:rFonts w:ascii="Century Gothic" w:eastAsia="Arial" w:hAnsi="Century Gothic" w:cs="Arial"/>
          <w:b/>
          <w:sz w:val="24"/>
          <w:szCs w:val="24"/>
        </w:rPr>
        <w:t xml:space="preserve">dicho resultado se multiplicará por cien para obtener el porcentaje de votación por partido político en el distrito. </w:t>
      </w:r>
    </w:p>
    <w:p w14:paraId="41349B2C" w14:textId="77777777" w:rsidR="007C4C7E" w:rsidRPr="008C3349" w:rsidRDefault="007C4C7E" w:rsidP="007C4C7E">
      <w:pPr>
        <w:spacing w:after="0" w:line="360" w:lineRule="auto"/>
        <w:ind w:left="1843" w:hanging="425"/>
        <w:jc w:val="both"/>
        <w:rPr>
          <w:rFonts w:ascii="Century Gothic" w:eastAsia="Arial" w:hAnsi="Century Gothic" w:cs="Arial"/>
          <w:sz w:val="24"/>
          <w:szCs w:val="24"/>
        </w:rPr>
      </w:pPr>
    </w:p>
    <w:p w14:paraId="1A31C41F" w14:textId="77777777" w:rsidR="007C4C7E" w:rsidRPr="008C3349" w:rsidRDefault="007C4C7E" w:rsidP="007C4C7E">
      <w:pPr>
        <w:spacing w:after="0" w:line="360" w:lineRule="auto"/>
        <w:ind w:left="1843" w:hanging="425"/>
        <w:jc w:val="both"/>
        <w:rPr>
          <w:rFonts w:ascii="Century Gothic" w:eastAsia="Arial" w:hAnsi="Century Gothic" w:cs="Arial"/>
          <w:sz w:val="24"/>
          <w:szCs w:val="24"/>
        </w:rPr>
      </w:pPr>
      <w:r w:rsidRPr="008C3349">
        <w:rPr>
          <w:rFonts w:ascii="Century Gothic" w:eastAsia="Arial" w:hAnsi="Century Gothic" w:cs="Arial"/>
          <w:sz w:val="24"/>
          <w:szCs w:val="24"/>
        </w:rPr>
        <w:t>V.</w:t>
      </w:r>
      <w:r w:rsidRPr="008C3349">
        <w:rPr>
          <w:rFonts w:ascii="Century Gothic" w:eastAsia="Arial" w:hAnsi="Century Gothic" w:cs="Arial"/>
          <w:b/>
          <w:sz w:val="24"/>
          <w:szCs w:val="24"/>
        </w:rPr>
        <w:t xml:space="preserve"> </w:t>
      </w:r>
      <w:r w:rsidRPr="008C3349">
        <w:rPr>
          <w:rFonts w:ascii="Century Gothic" w:eastAsia="Arial" w:hAnsi="Century Gothic" w:cs="Arial"/>
          <w:b/>
          <w:sz w:val="24"/>
          <w:szCs w:val="24"/>
        </w:rPr>
        <w:tab/>
        <w:t xml:space="preserve">De los porcentajes obtenidos en la </w:t>
      </w:r>
      <w:r w:rsidRPr="00B65BE7">
        <w:rPr>
          <w:rFonts w:ascii="Century Gothic" w:eastAsia="Arial" w:hAnsi="Century Gothic" w:cs="Arial"/>
          <w:b/>
          <w:sz w:val="24"/>
          <w:szCs w:val="24"/>
        </w:rPr>
        <w:t>fracción IV que</w:t>
      </w:r>
      <w:r w:rsidRPr="008C3349">
        <w:rPr>
          <w:rFonts w:ascii="Century Gothic" w:eastAsia="Arial" w:hAnsi="Century Gothic" w:cs="Arial"/>
          <w:b/>
          <w:sz w:val="24"/>
          <w:szCs w:val="24"/>
        </w:rPr>
        <w:t xml:space="preserve"> antecede, en cada distrito y por cada partido político, se deberá identificar lo siguiente: </w:t>
      </w:r>
    </w:p>
    <w:p w14:paraId="023DAAA3" w14:textId="77777777" w:rsidR="007C4C7E" w:rsidRPr="008C3349" w:rsidRDefault="007C4C7E" w:rsidP="007C4C7E">
      <w:pPr>
        <w:spacing w:after="0" w:line="360" w:lineRule="auto"/>
        <w:ind w:left="993"/>
        <w:jc w:val="both"/>
        <w:rPr>
          <w:rFonts w:ascii="Century Gothic" w:eastAsia="Arial" w:hAnsi="Century Gothic" w:cs="Arial"/>
          <w:sz w:val="24"/>
          <w:szCs w:val="24"/>
        </w:rPr>
      </w:pPr>
    </w:p>
    <w:p w14:paraId="12C7ECBC" w14:textId="53D54E1E" w:rsidR="007C4C7E" w:rsidRPr="008C3349" w:rsidRDefault="007C4C7E" w:rsidP="00122990">
      <w:pPr>
        <w:spacing w:after="0" w:line="360" w:lineRule="auto"/>
        <w:ind w:left="2694" w:hanging="567"/>
        <w:jc w:val="both"/>
        <w:rPr>
          <w:rFonts w:ascii="Century Gothic" w:eastAsia="Arial" w:hAnsi="Century Gothic" w:cs="Arial"/>
          <w:sz w:val="24"/>
          <w:szCs w:val="24"/>
        </w:rPr>
      </w:pPr>
      <w:r w:rsidRPr="008C3349">
        <w:rPr>
          <w:rFonts w:ascii="Century Gothic" w:eastAsia="Arial" w:hAnsi="Century Gothic" w:cs="Arial"/>
          <w:b/>
          <w:sz w:val="24"/>
          <w:szCs w:val="24"/>
        </w:rPr>
        <w:t xml:space="preserve">a) </w:t>
      </w:r>
      <w:r w:rsidR="00122990">
        <w:rPr>
          <w:rFonts w:ascii="Century Gothic" w:eastAsia="Arial" w:hAnsi="Century Gothic" w:cs="Arial"/>
          <w:b/>
          <w:sz w:val="24"/>
          <w:szCs w:val="24"/>
        </w:rPr>
        <w:tab/>
      </w:r>
      <w:r w:rsidRPr="008C3349">
        <w:rPr>
          <w:rFonts w:ascii="Century Gothic" w:eastAsia="Arial" w:hAnsi="Century Gothic" w:cs="Arial"/>
          <w:b/>
          <w:sz w:val="24"/>
          <w:szCs w:val="24"/>
        </w:rPr>
        <w:t xml:space="preserve">En caso de que algún partido político se ubique en el primer lugar, obtendrá su diferencia porcentual respecto al segundo lugar. </w:t>
      </w:r>
    </w:p>
    <w:p w14:paraId="1AD1A0A6" w14:textId="77777777" w:rsidR="007C4C7E" w:rsidRPr="008C3349" w:rsidRDefault="007C4C7E" w:rsidP="00122990">
      <w:pPr>
        <w:spacing w:after="0" w:line="360" w:lineRule="auto"/>
        <w:ind w:left="2694" w:hanging="567"/>
        <w:jc w:val="both"/>
        <w:rPr>
          <w:rFonts w:ascii="Century Gothic" w:eastAsia="Arial" w:hAnsi="Century Gothic" w:cs="Arial"/>
          <w:sz w:val="24"/>
          <w:szCs w:val="24"/>
        </w:rPr>
      </w:pPr>
    </w:p>
    <w:p w14:paraId="770CBB32" w14:textId="3922BC60" w:rsidR="007C4C7E" w:rsidRPr="008C3349" w:rsidRDefault="007C4C7E" w:rsidP="00122990">
      <w:pPr>
        <w:spacing w:after="0" w:line="360" w:lineRule="auto"/>
        <w:ind w:left="2694" w:hanging="567"/>
        <w:jc w:val="both"/>
        <w:rPr>
          <w:rFonts w:ascii="Century Gothic" w:eastAsia="Arial" w:hAnsi="Century Gothic" w:cs="Arial"/>
          <w:sz w:val="24"/>
          <w:szCs w:val="24"/>
        </w:rPr>
      </w:pPr>
      <w:r w:rsidRPr="008C3349">
        <w:rPr>
          <w:rFonts w:ascii="Century Gothic" w:eastAsia="Arial" w:hAnsi="Century Gothic" w:cs="Arial"/>
          <w:b/>
          <w:sz w:val="24"/>
          <w:szCs w:val="24"/>
        </w:rPr>
        <w:t xml:space="preserve">b) </w:t>
      </w:r>
      <w:r w:rsidR="00122990">
        <w:rPr>
          <w:rFonts w:ascii="Century Gothic" w:eastAsia="Arial" w:hAnsi="Century Gothic" w:cs="Arial"/>
          <w:b/>
          <w:sz w:val="24"/>
          <w:szCs w:val="24"/>
        </w:rPr>
        <w:tab/>
      </w:r>
      <w:r w:rsidRPr="008C3349">
        <w:rPr>
          <w:rFonts w:ascii="Century Gothic" w:eastAsia="Arial" w:hAnsi="Century Gothic" w:cs="Arial"/>
          <w:b/>
          <w:sz w:val="24"/>
          <w:szCs w:val="24"/>
        </w:rPr>
        <w:t>En caso de que el partido político no haya obtenido el primer lugar, obtendrá su diferencia porcentual restando a su porcentaje el del primer lugar.</w:t>
      </w:r>
    </w:p>
    <w:p w14:paraId="3E766486" w14:textId="77777777" w:rsidR="007C4C7E" w:rsidRPr="008C3349" w:rsidRDefault="007C4C7E" w:rsidP="007C4C7E">
      <w:pPr>
        <w:spacing w:after="0" w:line="360" w:lineRule="auto"/>
        <w:ind w:left="993"/>
        <w:jc w:val="both"/>
        <w:rPr>
          <w:rFonts w:ascii="Century Gothic" w:eastAsia="Arial" w:hAnsi="Century Gothic" w:cs="Arial"/>
          <w:sz w:val="24"/>
          <w:szCs w:val="24"/>
        </w:rPr>
      </w:pPr>
    </w:p>
    <w:p w14:paraId="5EFB5027" w14:textId="77777777" w:rsidR="007C4C7E" w:rsidRPr="008C3349" w:rsidRDefault="007C4C7E" w:rsidP="007C4C7E">
      <w:pPr>
        <w:spacing w:after="0" w:line="360" w:lineRule="auto"/>
        <w:ind w:left="1843" w:hanging="425"/>
        <w:jc w:val="both"/>
        <w:rPr>
          <w:rFonts w:ascii="Century Gothic" w:eastAsia="Arial" w:hAnsi="Century Gothic" w:cs="Arial"/>
          <w:sz w:val="24"/>
          <w:szCs w:val="24"/>
        </w:rPr>
      </w:pPr>
      <w:r w:rsidRPr="008C3349">
        <w:rPr>
          <w:rFonts w:ascii="Century Gothic" w:eastAsia="Arial" w:hAnsi="Century Gothic" w:cs="Arial"/>
          <w:b/>
          <w:sz w:val="24"/>
          <w:szCs w:val="24"/>
        </w:rPr>
        <w:t xml:space="preserve">VI. </w:t>
      </w:r>
      <w:r w:rsidRPr="008C3349">
        <w:rPr>
          <w:rFonts w:ascii="Century Gothic" w:eastAsia="Arial" w:hAnsi="Century Gothic" w:cs="Arial"/>
          <w:b/>
          <w:sz w:val="24"/>
          <w:szCs w:val="24"/>
        </w:rPr>
        <w:tab/>
        <w:t xml:space="preserve">Realizado el procedimiento anterior, con la finalidad de obtener tres bloques de distritos con alta, media y baja </w:t>
      </w:r>
      <w:r w:rsidRPr="008C3349">
        <w:rPr>
          <w:rFonts w:ascii="Century Gothic" w:eastAsia="Arial" w:hAnsi="Century Gothic" w:cs="Arial"/>
          <w:b/>
          <w:sz w:val="24"/>
          <w:szCs w:val="24"/>
        </w:rPr>
        <w:lastRenderedPageBreak/>
        <w:t xml:space="preserve">competitividad electoral, por cada partido político se ordenará en orden decreciente el factor de competitividad electoral obtenido en la </w:t>
      </w:r>
      <w:r w:rsidRPr="00B65BE7">
        <w:rPr>
          <w:rFonts w:ascii="Century Gothic" w:eastAsia="Arial" w:hAnsi="Century Gothic" w:cs="Arial"/>
          <w:b/>
          <w:sz w:val="24"/>
          <w:szCs w:val="24"/>
        </w:rPr>
        <w:t>fracción V</w:t>
      </w:r>
      <w:r w:rsidRPr="008C3349">
        <w:rPr>
          <w:rFonts w:ascii="Century Gothic" w:eastAsia="Arial" w:hAnsi="Century Gothic" w:cs="Arial"/>
          <w:b/>
          <w:sz w:val="24"/>
          <w:szCs w:val="24"/>
        </w:rPr>
        <w:t xml:space="preserve"> anterior en cada distrito. </w:t>
      </w:r>
    </w:p>
    <w:p w14:paraId="6A3EE273" w14:textId="77777777" w:rsidR="007C4C7E" w:rsidRPr="008C3349" w:rsidRDefault="007C4C7E" w:rsidP="007C4C7E">
      <w:pPr>
        <w:spacing w:after="0" w:line="360" w:lineRule="auto"/>
        <w:ind w:left="1843"/>
        <w:jc w:val="both"/>
        <w:rPr>
          <w:rFonts w:ascii="Century Gothic" w:eastAsia="Arial" w:hAnsi="Century Gothic" w:cs="Arial"/>
          <w:sz w:val="24"/>
          <w:szCs w:val="24"/>
        </w:rPr>
      </w:pPr>
    </w:p>
    <w:p w14:paraId="09824067" w14:textId="77777777" w:rsidR="007C4C7E" w:rsidRPr="008C3349" w:rsidRDefault="007C4C7E" w:rsidP="007C4C7E">
      <w:pPr>
        <w:spacing w:after="0" w:line="360" w:lineRule="auto"/>
        <w:ind w:left="1843" w:hanging="425"/>
        <w:jc w:val="both"/>
        <w:rPr>
          <w:rFonts w:ascii="Century Gothic" w:eastAsia="Arial" w:hAnsi="Century Gothic" w:cs="Arial"/>
          <w:sz w:val="24"/>
          <w:szCs w:val="24"/>
        </w:rPr>
      </w:pPr>
      <w:r w:rsidRPr="008C3349">
        <w:rPr>
          <w:rFonts w:ascii="Century Gothic" w:eastAsia="Arial" w:hAnsi="Century Gothic" w:cs="Arial"/>
          <w:b/>
          <w:sz w:val="24"/>
          <w:szCs w:val="24"/>
        </w:rPr>
        <w:t>VII. El orden de prelación y asignación del género al interior de los bloques a que se refiere el presente artículo, será determinado por los partidos políticos, coaliciones o candidaturas comunes, pero en todo supuesto se deberá garantizar la postulación paritaria de las candidaturas en cada bloque.</w:t>
      </w:r>
    </w:p>
    <w:p w14:paraId="64ED7519" w14:textId="77777777" w:rsidR="007C4C7E" w:rsidRPr="008C3349" w:rsidRDefault="007C4C7E" w:rsidP="007C4C7E">
      <w:pPr>
        <w:spacing w:after="0" w:line="360" w:lineRule="auto"/>
        <w:ind w:left="1843"/>
        <w:jc w:val="both"/>
        <w:rPr>
          <w:rFonts w:ascii="Century Gothic" w:eastAsia="Arial" w:hAnsi="Century Gothic" w:cs="Arial"/>
          <w:sz w:val="24"/>
          <w:szCs w:val="24"/>
        </w:rPr>
      </w:pPr>
    </w:p>
    <w:p w14:paraId="04B23D71" w14:textId="77777777" w:rsidR="007C4C7E" w:rsidRPr="008C3349" w:rsidRDefault="007C4C7E" w:rsidP="007C4C7E">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4) …</w:t>
      </w:r>
    </w:p>
    <w:p w14:paraId="44EBC71B"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24423359" w14:textId="77777777" w:rsidR="007C4C7E" w:rsidRPr="000462A4" w:rsidRDefault="007C4C7E" w:rsidP="00934A6B">
      <w:pPr>
        <w:spacing w:after="0" w:line="360" w:lineRule="auto"/>
        <w:ind w:left="993" w:hanging="284"/>
        <w:jc w:val="both"/>
        <w:rPr>
          <w:rFonts w:ascii="Century Gothic" w:eastAsia="Arial" w:hAnsi="Century Gothic" w:cs="Arial"/>
          <w:sz w:val="24"/>
          <w:szCs w:val="24"/>
          <w:lang w:val="es-ES_tradnl"/>
        </w:rPr>
      </w:pPr>
      <w:r w:rsidRPr="008C3349">
        <w:rPr>
          <w:rFonts w:ascii="Century Gothic" w:eastAsia="Arial" w:hAnsi="Century Gothic" w:cs="Arial"/>
          <w:sz w:val="24"/>
          <w:szCs w:val="24"/>
        </w:rPr>
        <w:t>5)</w:t>
      </w:r>
      <w:r w:rsidRPr="008C3349">
        <w:rPr>
          <w:rFonts w:ascii="Century Gothic" w:eastAsia="Arial" w:hAnsi="Century Gothic" w:cs="Arial"/>
          <w:b/>
          <w:sz w:val="24"/>
          <w:szCs w:val="24"/>
        </w:rPr>
        <w:t xml:space="preserve"> </w:t>
      </w:r>
      <w:r w:rsidRPr="000462A4">
        <w:rPr>
          <w:rFonts w:ascii="Century Gothic" w:eastAsia="Arial" w:hAnsi="Century Gothic" w:cs="Arial"/>
          <w:b/>
          <w:sz w:val="24"/>
          <w:szCs w:val="24"/>
          <w:lang w:val="es-ES_tradnl"/>
        </w:rPr>
        <w:t xml:space="preserve">En la elección de integrantes </w:t>
      </w:r>
      <w:r>
        <w:rPr>
          <w:rFonts w:ascii="Century Gothic" w:eastAsia="Arial" w:hAnsi="Century Gothic" w:cs="Arial"/>
          <w:b/>
          <w:sz w:val="24"/>
          <w:szCs w:val="24"/>
          <w:lang w:val="es-ES_tradnl"/>
        </w:rPr>
        <w:t>de</w:t>
      </w:r>
      <w:r w:rsidRPr="000462A4">
        <w:rPr>
          <w:rFonts w:ascii="Century Gothic" w:eastAsia="Arial" w:hAnsi="Century Gothic" w:cs="Arial"/>
          <w:b/>
          <w:sz w:val="24"/>
          <w:szCs w:val="24"/>
          <w:lang w:val="es-ES_tradnl"/>
        </w:rPr>
        <w:t xml:space="preserve"> los Ayuntamientos y sindicaturas se </w:t>
      </w:r>
      <w:r>
        <w:rPr>
          <w:rFonts w:ascii="Century Gothic" w:eastAsia="Arial" w:hAnsi="Century Gothic" w:cs="Arial"/>
          <w:b/>
          <w:sz w:val="24"/>
          <w:szCs w:val="24"/>
          <w:lang w:val="es-ES_tradnl"/>
        </w:rPr>
        <w:t>considerará lo siguiente</w:t>
      </w:r>
      <w:r w:rsidRPr="000462A4">
        <w:rPr>
          <w:rFonts w:ascii="Century Gothic" w:eastAsia="Arial" w:hAnsi="Century Gothic" w:cs="Arial"/>
          <w:b/>
          <w:sz w:val="24"/>
          <w:szCs w:val="24"/>
          <w:lang w:val="es-ES_tradnl"/>
        </w:rPr>
        <w:t xml:space="preserve">: </w:t>
      </w:r>
    </w:p>
    <w:p w14:paraId="1AB89D53" w14:textId="77777777" w:rsidR="007C4C7E" w:rsidRDefault="007C4C7E" w:rsidP="007C4C7E">
      <w:pPr>
        <w:spacing w:after="0" w:line="360" w:lineRule="auto"/>
        <w:jc w:val="both"/>
        <w:rPr>
          <w:rFonts w:ascii="Century Gothic" w:eastAsia="Arial" w:hAnsi="Century Gothic" w:cs="Arial"/>
          <w:b/>
          <w:sz w:val="24"/>
          <w:szCs w:val="24"/>
          <w:lang w:val="es-ES_tradnl"/>
        </w:rPr>
      </w:pPr>
    </w:p>
    <w:p w14:paraId="37783146" w14:textId="77777777" w:rsidR="007C4C7E" w:rsidRPr="000462A4" w:rsidRDefault="007C4C7E" w:rsidP="00934A6B">
      <w:pPr>
        <w:spacing w:after="0" w:line="360" w:lineRule="auto"/>
        <w:ind w:left="993"/>
        <w:jc w:val="both"/>
        <w:rPr>
          <w:rFonts w:ascii="Century Gothic" w:eastAsia="Arial" w:hAnsi="Century Gothic" w:cs="Arial"/>
          <w:sz w:val="24"/>
          <w:szCs w:val="24"/>
          <w:lang w:val="es-ES_tradnl"/>
        </w:rPr>
      </w:pPr>
      <w:r w:rsidRPr="000462A4">
        <w:rPr>
          <w:rFonts w:ascii="Century Gothic" w:eastAsia="Arial" w:hAnsi="Century Gothic" w:cs="Arial"/>
          <w:b/>
          <w:sz w:val="24"/>
          <w:szCs w:val="24"/>
          <w:lang w:val="es-ES_tradnl"/>
        </w:rPr>
        <w:t>La paridad horizontal en la postulación de candidaturas para los ayuntamientos y sindicaturas del Estado consiste en que los partidos políticos deberán registrar un cincuenta por ciento de la totalidad de postulaciones que realicen de candidaturas a las presidencias municipales con géneros distintos; con la salvedad de que cuando sea un número impar, la candidatura excedente será</w:t>
      </w:r>
      <w:r>
        <w:rPr>
          <w:rFonts w:ascii="Century Gothic" w:eastAsia="Arial" w:hAnsi="Century Gothic" w:cs="Arial"/>
          <w:b/>
          <w:sz w:val="24"/>
          <w:szCs w:val="24"/>
          <w:lang w:val="es-ES_tradnl"/>
        </w:rPr>
        <w:t xml:space="preserve"> una mujer</w:t>
      </w:r>
      <w:r w:rsidRPr="000462A4">
        <w:rPr>
          <w:rFonts w:ascii="Century Gothic" w:eastAsia="Arial" w:hAnsi="Century Gothic" w:cs="Arial"/>
          <w:b/>
          <w:sz w:val="24"/>
          <w:szCs w:val="24"/>
          <w:lang w:val="es-ES_tradnl"/>
        </w:rPr>
        <w:t>.</w:t>
      </w:r>
    </w:p>
    <w:p w14:paraId="19072625" w14:textId="77777777" w:rsidR="007C4C7E" w:rsidRPr="000462A4" w:rsidRDefault="007C4C7E" w:rsidP="007C4C7E">
      <w:pPr>
        <w:spacing w:after="0" w:line="360" w:lineRule="auto"/>
        <w:ind w:left="1134"/>
        <w:jc w:val="both"/>
        <w:rPr>
          <w:rFonts w:ascii="Century Gothic" w:eastAsia="Arial" w:hAnsi="Century Gothic" w:cs="Arial"/>
          <w:sz w:val="24"/>
          <w:szCs w:val="24"/>
          <w:lang w:val="es-ES_tradnl"/>
        </w:rPr>
      </w:pPr>
    </w:p>
    <w:p w14:paraId="424F1981" w14:textId="77777777" w:rsidR="007C4C7E" w:rsidRPr="00A265A9" w:rsidRDefault="007C4C7E" w:rsidP="007C4C7E">
      <w:pPr>
        <w:spacing w:after="0" w:line="360" w:lineRule="auto"/>
        <w:ind w:left="1134"/>
        <w:jc w:val="both"/>
        <w:rPr>
          <w:rFonts w:ascii="Century Gothic" w:eastAsia="Arial" w:hAnsi="Century Gothic" w:cs="Arial"/>
          <w:b/>
          <w:sz w:val="24"/>
          <w:szCs w:val="24"/>
          <w:lang w:val="es-ES_tradnl"/>
        </w:rPr>
      </w:pPr>
      <w:r w:rsidRPr="00A265A9">
        <w:rPr>
          <w:rFonts w:ascii="Century Gothic" w:eastAsia="Arial" w:hAnsi="Century Gothic" w:cs="Arial"/>
          <w:b/>
          <w:sz w:val="24"/>
          <w:szCs w:val="24"/>
          <w:lang w:val="es-ES_tradnl"/>
        </w:rPr>
        <w:t xml:space="preserve">La paridad transversal en la postulación de candidaturas para los ayuntamientos y sindicaturas del Estado consiste en que en ningún caso será admitido que, en la postulación de candidaturas a presidencias municipales, tenga como resultado que </w:t>
      </w:r>
      <w:r>
        <w:rPr>
          <w:rFonts w:ascii="Century Gothic" w:eastAsia="Arial" w:hAnsi="Century Gothic" w:cs="Arial"/>
          <w:b/>
          <w:sz w:val="24"/>
          <w:szCs w:val="24"/>
          <w:lang w:val="es-ES_tradnl"/>
        </w:rPr>
        <w:t xml:space="preserve">a ninguno de los </w:t>
      </w:r>
      <w:r w:rsidRPr="00A265A9">
        <w:rPr>
          <w:rFonts w:ascii="Century Gothic" w:eastAsia="Arial" w:hAnsi="Century Gothic" w:cs="Arial"/>
          <w:b/>
          <w:sz w:val="24"/>
          <w:szCs w:val="24"/>
          <w:lang w:val="es-ES_tradnl"/>
        </w:rPr>
        <w:t>género</w:t>
      </w:r>
      <w:r>
        <w:rPr>
          <w:rFonts w:ascii="Century Gothic" w:eastAsia="Arial" w:hAnsi="Century Gothic" w:cs="Arial"/>
          <w:b/>
          <w:sz w:val="24"/>
          <w:szCs w:val="24"/>
          <w:lang w:val="es-ES_tradnl"/>
        </w:rPr>
        <w:t>s</w:t>
      </w:r>
      <w:r w:rsidRPr="00A265A9">
        <w:rPr>
          <w:rFonts w:ascii="Century Gothic" w:eastAsia="Arial" w:hAnsi="Century Gothic" w:cs="Arial"/>
          <w:b/>
          <w:sz w:val="24"/>
          <w:szCs w:val="24"/>
          <w:lang w:val="es-ES_tradnl"/>
        </w:rPr>
        <w:t xml:space="preserve"> le sean asignados exclusivamente aquellos municipios en los que el partido haya obtenido los porcentajes de votación más bajos.</w:t>
      </w:r>
    </w:p>
    <w:p w14:paraId="6F924F50" w14:textId="77777777" w:rsidR="007C4C7E" w:rsidRDefault="007C4C7E" w:rsidP="007C4C7E">
      <w:pPr>
        <w:spacing w:after="0" w:line="360" w:lineRule="auto"/>
        <w:ind w:left="1134"/>
        <w:jc w:val="both"/>
        <w:rPr>
          <w:rFonts w:ascii="Century Gothic" w:eastAsia="Arial" w:hAnsi="Century Gothic" w:cs="Arial"/>
          <w:b/>
          <w:sz w:val="24"/>
          <w:szCs w:val="24"/>
          <w:lang w:val="es-ES_tradnl"/>
        </w:rPr>
      </w:pPr>
    </w:p>
    <w:p w14:paraId="5AF9AE04" w14:textId="77777777" w:rsidR="007C4C7E" w:rsidRPr="000462A4" w:rsidRDefault="007C4C7E" w:rsidP="007C4C7E">
      <w:pPr>
        <w:spacing w:after="0" w:line="360" w:lineRule="auto"/>
        <w:ind w:left="1134"/>
        <w:jc w:val="both"/>
        <w:rPr>
          <w:rFonts w:ascii="Century Gothic" w:eastAsia="Arial" w:hAnsi="Century Gothic" w:cs="Arial"/>
          <w:b/>
          <w:sz w:val="24"/>
          <w:szCs w:val="24"/>
          <w:lang w:val="es-ES_tradnl"/>
        </w:rPr>
      </w:pPr>
      <w:r w:rsidRPr="000462A4">
        <w:rPr>
          <w:rFonts w:ascii="Century Gothic" w:eastAsia="Arial" w:hAnsi="Century Gothic" w:cs="Arial"/>
          <w:b/>
          <w:sz w:val="24"/>
          <w:szCs w:val="24"/>
          <w:lang w:val="es-ES_tradnl"/>
        </w:rPr>
        <w:t>L</w:t>
      </w:r>
      <w:r w:rsidRPr="00A61402">
        <w:rPr>
          <w:rFonts w:ascii="Century Gothic" w:eastAsia="Arial" w:hAnsi="Century Gothic" w:cs="Arial"/>
          <w:b/>
          <w:sz w:val="24"/>
          <w:szCs w:val="24"/>
          <w:lang w:val="es-ES_tradnl"/>
        </w:rPr>
        <w:t>os partidos políticos</w:t>
      </w:r>
      <w:r w:rsidRPr="000462A4">
        <w:rPr>
          <w:rFonts w:ascii="Century Gothic" w:eastAsia="Arial" w:hAnsi="Century Gothic" w:cs="Arial"/>
          <w:b/>
          <w:sz w:val="24"/>
          <w:szCs w:val="24"/>
          <w:lang w:val="es-ES_tradnl"/>
        </w:rPr>
        <w:t>, coaliciones y candidaturas comunes</w:t>
      </w:r>
      <w:r w:rsidRPr="00A61402">
        <w:rPr>
          <w:rFonts w:ascii="Century Gothic" w:eastAsia="Arial" w:hAnsi="Century Gothic" w:cs="Arial"/>
          <w:b/>
          <w:sz w:val="24"/>
          <w:szCs w:val="24"/>
          <w:lang w:val="es-ES_tradnl"/>
        </w:rPr>
        <w:t xml:space="preserve"> deberán obtener un factor de competitividad electoral, el cual resultará del siguiente procedimiento:</w:t>
      </w:r>
    </w:p>
    <w:p w14:paraId="3795B655" w14:textId="77777777" w:rsidR="007C4C7E" w:rsidRPr="000462A4" w:rsidRDefault="007C4C7E" w:rsidP="007C4C7E">
      <w:pPr>
        <w:spacing w:after="0" w:line="360" w:lineRule="auto"/>
        <w:ind w:left="360"/>
        <w:jc w:val="both"/>
        <w:rPr>
          <w:rFonts w:ascii="Century Gothic" w:eastAsia="Arial" w:hAnsi="Century Gothic" w:cs="Arial"/>
          <w:b/>
          <w:sz w:val="24"/>
          <w:szCs w:val="24"/>
          <w:lang w:val="es-ES_tradnl"/>
        </w:rPr>
      </w:pPr>
    </w:p>
    <w:p w14:paraId="05809D6B" w14:textId="77777777" w:rsidR="007C4C7E" w:rsidRPr="00A61402" w:rsidRDefault="007C4C7E" w:rsidP="007C4C7E">
      <w:pPr>
        <w:spacing w:after="0" w:line="360" w:lineRule="auto"/>
        <w:ind w:left="1985" w:hanging="567"/>
        <w:jc w:val="both"/>
        <w:rPr>
          <w:rFonts w:ascii="Century Gothic" w:eastAsia="Arial" w:hAnsi="Century Gothic" w:cs="Arial"/>
          <w:b/>
          <w:sz w:val="24"/>
          <w:szCs w:val="24"/>
          <w:lang w:val="es-ES_tradnl"/>
        </w:rPr>
      </w:pPr>
      <w:r w:rsidRPr="00A61402">
        <w:rPr>
          <w:rFonts w:ascii="Century Gothic" w:eastAsia="Arial" w:hAnsi="Century Gothic" w:cs="Arial"/>
          <w:b/>
          <w:sz w:val="24"/>
          <w:szCs w:val="24"/>
          <w:lang w:val="es-ES_tradnl"/>
        </w:rPr>
        <w:t xml:space="preserve">I. </w:t>
      </w:r>
      <w:r>
        <w:rPr>
          <w:rFonts w:ascii="Century Gothic" w:eastAsia="Arial" w:hAnsi="Century Gothic" w:cs="Arial"/>
          <w:b/>
          <w:sz w:val="24"/>
          <w:szCs w:val="24"/>
          <w:lang w:val="es-ES_tradnl"/>
        </w:rPr>
        <w:tab/>
      </w:r>
      <w:r w:rsidRPr="00A61402">
        <w:rPr>
          <w:rFonts w:ascii="Century Gothic" w:eastAsia="Arial" w:hAnsi="Century Gothic" w:cs="Arial"/>
          <w:b/>
          <w:sz w:val="24"/>
          <w:szCs w:val="24"/>
          <w:lang w:val="es-ES_tradnl"/>
        </w:rPr>
        <w:t xml:space="preserve">Por cada municipio se deberá́ identificar el resultado de la votación total </w:t>
      </w:r>
      <w:r w:rsidRPr="000462A4">
        <w:rPr>
          <w:rFonts w:ascii="Century Gothic" w:eastAsia="Arial" w:hAnsi="Century Gothic" w:cs="Arial"/>
          <w:b/>
          <w:sz w:val="24"/>
          <w:szCs w:val="24"/>
          <w:lang w:val="es-ES_tradnl"/>
        </w:rPr>
        <w:t>de los últimos tres procesos electorales</w:t>
      </w:r>
      <w:r>
        <w:rPr>
          <w:rFonts w:ascii="Century Gothic" w:eastAsia="Arial" w:hAnsi="Century Gothic" w:cs="Arial"/>
          <w:b/>
          <w:sz w:val="24"/>
          <w:szCs w:val="24"/>
          <w:lang w:val="es-ES_tradnl"/>
        </w:rPr>
        <w:t>. Al resultado anterior, se le restarán</w:t>
      </w:r>
      <w:r w:rsidRPr="00A61402">
        <w:rPr>
          <w:rFonts w:ascii="Century Gothic" w:eastAsia="Arial" w:hAnsi="Century Gothic" w:cs="Arial"/>
          <w:b/>
          <w:sz w:val="24"/>
          <w:szCs w:val="24"/>
          <w:lang w:val="es-ES_tradnl"/>
        </w:rPr>
        <w:t xml:space="preserve"> los votos nulos y los votos de las candidaturas no registradas</w:t>
      </w:r>
      <w:r>
        <w:rPr>
          <w:rFonts w:ascii="Century Gothic" w:eastAsia="Arial" w:hAnsi="Century Gothic" w:cs="Arial"/>
          <w:b/>
          <w:sz w:val="24"/>
          <w:szCs w:val="24"/>
          <w:lang w:val="es-ES_tradnl"/>
        </w:rPr>
        <w:t>, para obtener la votación total emitida del municipio.</w:t>
      </w:r>
    </w:p>
    <w:p w14:paraId="3223D0BD" w14:textId="77777777" w:rsidR="007C4C7E" w:rsidRDefault="007C4C7E" w:rsidP="007C4C7E">
      <w:pPr>
        <w:spacing w:after="0" w:line="360" w:lineRule="auto"/>
        <w:ind w:left="1985" w:hanging="567"/>
        <w:jc w:val="both"/>
        <w:rPr>
          <w:rFonts w:ascii="Century Gothic" w:eastAsia="Arial" w:hAnsi="Century Gothic" w:cs="Arial"/>
          <w:b/>
          <w:sz w:val="24"/>
          <w:szCs w:val="24"/>
          <w:lang w:val="es-ES_tradnl"/>
        </w:rPr>
      </w:pPr>
    </w:p>
    <w:p w14:paraId="230BA559" w14:textId="77777777" w:rsidR="007C4C7E" w:rsidRPr="000462A4" w:rsidRDefault="007C4C7E" w:rsidP="007C4C7E">
      <w:pPr>
        <w:spacing w:after="0" w:line="360" w:lineRule="auto"/>
        <w:ind w:left="1985" w:hanging="567"/>
        <w:jc w:val="both"/>
        <w:rPr>
          <w:rFonts w:ascii="Century Gothic" w:eastAsia="Arial" w:hAnsi="Century Gothic" w:cs="Arial"/>
          <w:b/>
          <w:sz w:val="24"/>
          <w:szCs w:val="24"/>
          <w:lang w:val="es-ES_tradnl"/>
        </w:rPr>
      </w:pPr>
      <w:r w:rsidRPr="00A61402">
        <w:rPr>
          <w:rFonts w:ascii="Century Gothic" w:eastAsia="Arial" w:hAnsi="Century Gothic" w:cs="Arial"/>
          <w:b/>
          <w:sz w:val="24"/>
          <w:szCs w:val="24"/>
          <w:lang w:val="es-ES_tradnl"/>
        </w:rPr>
        <w:t xml:space="preserve">II. </w:t>
      </w:r>
      <w:r>
        <w:rPr>
          <w:rFonts w:ascii="Century Gothic" w:eastAsia="Arial" w:hAnsi="Century Gothic" w:cs="Arial"/>
          <w:b/>
          <w:sz w:val="24"/>
          <w:szCs w:val="24"/>
          <w:lang w:val="es-ES_tradnl"/>
        </w:rPr>
        <w:tab/>
      </w:r>
      <w:r w:rsidRPr="00A61402">
        <w:rPr>
          <w:rFonts w:ascii="Century Gothic" w:eastAsia="Arial" w:hAnsi="Century Gothic" w:cs="Arial"/>
          <w:b/>
          <w:sz w:val="24"/>
          <w:szCs w:val="24"/>
          <w:lang w:val="es-ES_tradnl"/>
        </w:rPr>
        <w:t>Por cada partido político se debe identificar el resultado de votación obtenida en cada uno de los municipios</w:t>
      </w:r>
      <w:r w:rsidRPr="000462A4">
        <w:rPr>
          <w:rFonts w:ascii="Century Gothic" w:eastAsia="Arial" w:hAnsi="Century Gothic" w:cs="Arial"/>
          <w:b/>
          <w:sz w:val="24"/>
          <w:szCs w:val="24"/>
          <w:lang w:val="es-ES_tradnl"/>
        </w:rPr>
        <w:t xml:space="preserve"> en los últimos tres procesos electorales</w:t>
      </w:r>
      <w:r w:rsidRPr="00A61402">
        <w:rPr>
          <w:rFonts w:ascii="Century Gothic" w:eastAsia="Arial" w:hAnsi="Century Gothic" w:cs="Arial"/>
          <w:b/>
          <w:sz w:val="24"/>
          <w:szCs w:val="24"/>
          <w:lang w:val="es-ES_tradnl"/>
        </w:rPr>
        <w:t xml:space="preserve">. En caso de que algún </w:t>
      </w:r>
      <w:r w:rsidRPr="00A61402">
        <w:rPr>
          <w:rFonts w:ascii="Century Gothic" w:eastAsia="Arial" w:hAnsi="Century Gothic" w:cs="Arial"/>
          <w:b/>
          <w:sz w:val="24"/>
          <w:szCs w:val="24"/>
          <w:lang w:val="es-ES_tradnl"/>
        </w:rPr>
        <w:lastRenderedPageBreak/>
        <w:t xml:space="preserve">partido político no hubiese postulado candidaturas en algún municipio en </w:t>
      </w:r>
      <w:r w:rsidRPr="000462A4">
        <w:rPr>
          <w:rFonts w:ascii="Century Gothic" w:eastAsia="Arial" w:hAnsi="Century Gothic" w:cs="Arial"/>
          <w:b/>
          <w:sz w:val="24"/>
          <w:szCs w:val="24"/>
          <w:lang w:val="es-ES_tradnl"/>
        </w:rPr>
        <w:t>alguno de los tres últimos</w:t>
      </w:r>
      <w:r w:rsidRPr="00A61402">
        <w:rPr>
          <w:rFonts w:ascii="Century Gothic" w:eastAsia="Arial" w:hAnsi="Century Gothic" w:cs="Arial"/>
          <w:b/>
          <w:sz w:val="24"/>
          <w:szCs w:val="24"/>
          <w:lang w:val="es-ES_tradnl"/>
        </w:rPr>
        <w:t xml:space="preserve"> proceso</w:t>
      </w:r>
      <w:r w:rsidRPr="000462A4">
        <w:rPr>
          <w:rFonts w:ascii="Century Gothic" w:eastAsia="Arial" w:hAnsi="Century Gothic" w:cs="Arial"/>
          <w:b/>
          <w:sz w:val="24"/>
          <w:szCs w:val="24"/>
          <w:lang w:val="es-ES_tradnl"/>
        </w:rPr>
        <w:t>s</w:t>
      </w:r>
      <w:r w:rsidRPr="00A61402">
        <w:rPr>
          <w:rFonts w:ascii="Century Gothic" w:eastAsia="Arial" w:hAnsi="Century Gothic" w:cs="Arial"/>
          <w:b/>
          <w:sz w:val="24"/>
          <w:szCs w:val="24"/>
          <w:lang w:val="es-ES_tradnl"/>
        </w:rPr>
        <w:t xml:space="preserve"> electoral</w:t>
      </w:r>
      <w:r w:rsidRPr="000462A4">
        <w:rPr>
          <w:rFonts w:ascii="Century Gothic" w:eastAsia="Arial" w:hAnsi="Century Gothic" w:cs="Arial"/>
          <w:b/>
          <w:sz w:val="24"/>
          <w:szCs w:val="24"/>
          <w:lang w:val="es-ES_tradnl"/>
        </w:rPr>
        <w:t>es</w:t>
      </w:r>
      <w:r w:rsidRPr="00A61402">
        <w:rPr>
          <w:rFonts w:ascii="Century Gothic" w:eastAsia="Arial" w:hAnsi="Century Gothic" w:cs="Arial"/>
          <w:b/>
          <w:sz w:val="24"/>
          <w:szCs w:val="24"/>
          <w:lang w:val="es-ES_tradnl"/>
        </w:rPr>
        <w:t xml:space="preserve"> anterior</w:t>
      </w:r>
      <w:r w:rsidRPr="000462A4">
        <w:rPr>
          <w:rFonts w:ascii="Century Gothic" w:eastAsia="Arial" w:hAnsi="Century Gothic" w:cs="Arial"/>
          <w:b/>
          <w:sz w:val="24"/>
          <w:szCs w:val="24"/>
          <w:lang w:val="es-ES_tradnl"/>
        </w:rPr>
        <w:t>es</w:t>
      </w:r>
      <w:r w:rsidRPr="00A61402">
        <w:rPr>
          <w:rFonts w:ascii="Century Gothic" w:eastAsia="Arial" w:hAnsi="Century Gothic" w:cs="Arial"/>
          <w:b/>
          <w:sz w:val="24"/>
          <w:szCs w:val="24"/>
          <w:lang w:val="es-ES_tradnl"/>
        </w:rPr>
        <w:t xml:space="preserve">, la votación se tomará como cero. </w:t>
      </w:r>
    </w:p>
    <w:p w14:paraId="10D31423" w14:textId="77777777" w:rsidR="007C4C7E" w:rsidRDefault="007C4C7E" w:rsidP="007C4C7E">
      <w:pPr>
        <w:spacing w:after="0" w:line="360" w:lineRule="auto"/>
        <w:ind w:left="1985" w:hanging="567"/>
        <w:jc w:val="both"/>
        <w:rPr>
          <w:rFonts w:ascii="Century Gothic" w:eastAsia="Arial" w:hAnsi="Century Gothic" w:cs="Arial"/>
          <w:b/>
          <w:sz w:val="24"/>
          <w:szCs w:val="24"/>
          <w:lang w:val="es-ES_tradnl"/>
        </w:rPr>
      </w:pPr>
    </w:p>
    <w:p w14:paraId="0CB83D2A" w14:textId="77777777" w:rsidR="007C4C7E" w:rsidRDefault="007C4C7E" w:rsidP="007C4C7E">
      <w:pPr>
        <w:spacing w:after="0" w:line="360" w:lineRule="auto"/>
        <w:ind w:left="1985" w:hanging="567"/>
        <w:jc w:val="both"/>
        <w:rPr>
          <w:rFonts w:ascii="Century Gothic" w:eastAsia="Arial" w:hAnsi="Century Gothic" w:cs="Arial"/>
          <w:b/>
          <w:sz w:val="24"/>
          <w:szCs w:val="24"/>
          <w:lang w:val="es-ES_tradnl"/>
        </w:rPr>
      </w:pPr>
      <w:r w:rsidRPr="00A61402">
        <w:rPr>
          <w:rFonts w:ascii="Century Gothic" w:eastAsia="Arial" w:hAnsi="Century Gothic" w:cs="Arial"/>
          <w:b/>
          <w:sz w:val="24"/>
          <w:szCs w:val="24"/>
          <w:lang w:val="es-ES_tradnl"/>
        </w:rPr>
        <w:t xml:space="preserve">III. </w:t>
      </w:r>
      <w:r>
        <w:rPr>
          <w:rFonts w:ascii="Century Gothic" w:eastAsia="Arial" w:hAnsi="Century Gothic" w:cs="Arial"/>
          <w:b/>
          <w:sz w:val="24"/>
          <w:szCs w:val="24"/>
          <w:lang w:val="es-ES_tradnl"/>
        </w:rPr>
        <w:tab/>
      </w:r>
      <w:r w:rsidRPr="00A61402">
        <w:rPr>
          <w:rFonts w:ascii="Century Gothic" w:eastAsia="Arial" w:hAnsi="Century Gothic" w:cs="Arial"/>
          <w:b/>
          <w:sz w:val="24"/>
          <w:szCs w:val="24"/>
          <w:lang w:val="es-ES_tradnl"/>
        </w:rPr>
        <w:t xml:space="preserve">Identificados los resultados anteriores se procederá́ a dividir el resultado de la fracción II entre el resultado de la fracción I, </w:t>
      </w:r>
      <w:r w:rsidRPr="000462A4">
        <w:rPr>
          <w:rFonts w:ascii="Century Gothic" w:eastAsia="Arial" w:hAnsi="Century Gothic" w:cs="Arial"/>
          <w:b/>
          <w:sz w:val="24"/>
          <w:szCs w:val="24"/>
          <w:lang w:val="es-ES_tradnl"/>
        </w:rPr>
        <w:t>lo que resulte</w:t>
      </w:r>
      <w:r w:rsidRPr="00A61402">
        <w:rPr>
          <w:rFonts w:ascii="Century Gothic" w:eastAsia="Arial" w:hAnsi="Century Gothic" w:cs="Arial"/>
          <w:b/>
          <w:sz w:val="24"/>
          <w:szCs w:val="24"/>
          <w:lang w:val="es-ES_tradnl"/>
        </w:rPr>
        <w:t xml:space="preserve"> se multiplicará por cien</w:t>
      </w:r>
      <w:r w:rsidRPr="000462A4">
        <w:rPr>
          <w:rFonts w:ascii="Century Gothic" w:eastAsia="Arial" w:hAnsi="Century Gothic" w:cs="Arial"/>
          <w:b/>
          <w:sz w:val="24"/>
          <w:szCs w:val="24"/>
          <w:lang w:val="es-ES_tradnl"/>
        </w:rPr>
        <w:t>,</w:t>
      </w:r>
      <w:r w:rsidRPr="00A61402">
        <w:rPr>
          <w:rFonts w:ascii="Century Gothic" w:eastAsia="Arial" w:hAnsi="Century Gothic" w:cs="Arial"/>
          <w:b/>
          <w:sz w:val="24"/>
          <w:szCs w:val="24"/>
          <w:lang w:val="es-ES_tradnl"/>
        </w:rPr>
        <w:t xml:space="preserve"> para obtener el porcentaje de votación por partido político en el municipio</w:t>
      </w:r>
      <w:r w:rsidRPr="000462A4">
        <w:rPr>
          <w:rFonts w:ascii="Century Gothic" w:eastAsia="Arial" w:hAnsi="Century Gothic" w:cs="Arial"/>
          <w:b/>
          <w:sz w:val="24"/>
          <w:szCs w:val="24"/>
          <w:lang w:val="es-ES_tradnl"/>
        </w:rPr>
        <w:t xml:space="preserve"> de cada uno de los últimos tres procesos electorales.</w:t>
      </w:r>
    </w:p>
    <w:p w14:paraId="130F1B73" w14:textId="77777777" w:rsidR="007C4C7E" w:rsidRDefault="007C4C7E" w:rsidP="007C4C7E">
      <w:pPr>
        <w:spacing w:after="0" w:line="360" w:lineRule="auto"/>
        <w:ind w:left="1985" w:hanging="567"/>
        <w:jc w:val="both"/>
        <w:rPr>
          <w:rFonts w:ascii="Century Gothic" w:eastAsia="Arial" w:hAnsi="Century Gothic" w:cs="Arial"/>
          <w:b/>
          <w:sz w:val="24"/>
          <w:szCs w:val="24"/>
          <w:lang w:val="es-ES_tradnl"/>
        </w:rPr>
      </w:pPr>
    </w:p>
    <w:p w14:paraId="459CBE2E" w14:textId="77777777" w:rsidR="007C4C7E" w:rsidRPr="000462A4" w:rsidRDefault="007C4C7E" w:rsidP="007C4C7E">
      <w:pPr>
        <w:spacing w:after="0" w:line="360" w:lineRule="auto"/>
        <w:ind w:left="1985"/>
        <w:jc w:val="both"/>
        <w:rPr>
          <w:rFonts w:ascii="Century Gothic" w:eastAsia="Arial" w:hAnsi="Century Gothic" w:cs="Arial"/>
          <w:b/>
          <w:sz w:val="24"/>
          <w:szCs w:val="24"/>
          <w:lang w:val="es-ES_tradnl"/>
        </w:rPr>
      </w:pPr>
      <w:r>
        <w:rPr>
          <w:rFonts w:ascii="Century Gothic" w:eastAsia="Arial" w:hAnsi="Century Gothic" w:cs="Arial"/>
          <w:b/>
          <w:sz w:val="24"/>
          <w:szCs w:val="24"/>
          <w:lang w:val="es-ES_tradnl"/>
        </w:rPr>
        <w:t xml:space="preserve">Para el caso de los partidos políticos que concurran a la elección mediante un convenio de asociación electoral, los resultados de votación se deberán sumar como si se tratara de un solo partido político, para obtener el porcentaje de votación de la asociación electoral. </w:t>
      </w:r>
    </w:p>
    <w:p w14:paraId="2938B56B" w14:textId="77777777" w:rsidR="007C4C7E" w:rsidRDefault="007C4C7E" w:rsidP="007C4C7E">
      <w:pPr>
        <w:spacing w:after="0" w:line="360" w:lineRule="auto"/>
        <w:ind w:left="1985" w:hanging="567"/>
        <w:jc w:val="both"/>
        <w:rPr>
          <w:rFonts w:ascii="Century Gothic" w:eastAsia="Arial" w:hAnsi="Century Gothic" w:cs="Arial"/>
          <w:b/>
          <w:sz w:val="24"/>
          <w:szCs w:val="24"/>
          <w:lang w:val="es-ES_tradnl"/>
        </w:rPr>
      </w:pPr>
    </w:p>
    <w:p w14:paraId="7F948104" w14:textId="013577A9" w:rsidR="007C4C7E" w:rsidRPr="000462A4" w:rsidRDefault="007C4C7E" w:rsidP="007C4C7E">
      <w:pPr>
        <w:spacing w:after="0" w:line="360" w:lineRule="auto"/>
        <w:ind w:left="1985" w:hanging="567"/>
        <w:jc w:val="both"/>
        <w:rPr>
          <w:rFonts w:ascii="Century Gothic" w:eastAsia="Arial" w:hAnsi="Century Gothic" w:cs="Arial"/>
          <w:b/>
          <w:sz w:val="24"/>
          <w:szCs w:val="24"/>
          <w:lang w:val="es-ES_tradnl"/>
        </w:rPr>
      </w:pPr>
      <w:r w:rsidRPr="000462A4">
        <w:rPr>
          <w:rFonts w:ascii="Century Gothic" w:eastAsia="Arial" w:hAnsi="Century Gothic" w:cs="Arial"/>
          <w:b/>
          <w:sz w:val="24"/>
          <w:szCs w:val="24"/>
          <w:lang w:val="es-ES_tradnl"/>
        </w:rPr>
        <w:t xml:space="preserve">IV. </w:t>
      </w:r>
      <w:r w:rsidR="00AB6A44">
        <w:rPr>
          <w:rFonts w:ascii="Century Gothic" w:eastAsia="Arial" w:hAnsi="Century Gothic" w:cs="Arial"/>
          <w:b/>
          <w:sz w:val="24"/>
          <w:szCs w:val="24"/>
          <w:lang w:val="es-ES_tradnl"/>
        </w:rPr>
        <w:tab/>
      </w:r>
      <w:r w:rsidRPr="000462A4">
        <w:rPr>
          <w:rFonts w:ascii="Century Gothic" w:eastAsia="Arial" w:hAnsi="Century Gothic" w:cs="Arial"/>
          <w:b/>
          <w:sz w:val="24"/>
          <w:szCs w:val="24"/>
          <w:lang w:val="es-ES_tradnl"/>
        </w:rPr>
        <w:t>El factor de competitividad del partido político se obtendrá del promedio de la suma de los resultados obtenidos en la fracción III.</w:t>
      </w:r>
      <w:r>
        <w:rPr>
          <w:rFonts w:ascii="Century Gothic" w:eastAsia="Arial" w:hAnsi="Century Gothic" w:cs="Arial"/>
          <w:b/>
          <w:sz w:val="24"/>
          <w:szCs w:val="24"/>
          <w:lang w:val="es-ES_tradnl"/>
        </w:rPr>
        <w:t xml:space="preserve"> Esta regla se aplicará a cualquier forma de asociación electoral para determinar el factor de competitividad de la coalición o candidatura común.</w:t>
      </w:r>
    </w:p>
    <w:p w14:paraId="7F266AAA" w14:textId="77777777" w:rsidR="007C4C7E" w:rsidRDefault="007C4C7E" w:rsidP="007C4C7E">
      <w:pPr>
        <w:spacing w:after="0" w:line="360" w:lineRule="auto"/>
        <w:ind w:left="1985" w:hanging="567"/>
        <w:jc w:val="both"/>
        <w:rPr>
          <w:rFonts w:ascii="Century Gothic" w:eastAsia="Arial" w:hAnsi="Century Gothic" w:cs="Arial"/>
          <w:b/>
          <w:sz w:val="24"/>
          <w:szCs w:val="24"/>
          <w:lang w:val="es-ES_tradnl"/>
        </w:rPr>
      </w:pPr>
    </w:p>
    <w:p w14:paraId="7FD6F177" w14:textId="77777777" w:rsidR="007C4C7E" w:rsidRPr="00A61402" w:rsidRDefault="007C4C7E" w:rsidP="007C4C7E">
      <w:pPr>
        <w:spacing w:after="0" w:line="360" w:lineRule="auto"/>
        <w:ind w:left="1985" w:hanging="567"/>
        <w:jc w:val="both"/>
        <w:rPr>
          <w:rFonts w:ascii="Century Gothic" w:eastAsia="Arial" w:hAnsi="Century Gothic" w:cs="Arial"/>
          <w:b/>
          <w:sz w:val="24"/>
          <w:szCs w:val="24"/>
          <w:lang w:val="es-ES_tradnl"/>
        </w:rPr>
      </w:pPr>
      <w:r w:rsidRPr="00A61402">
        <w:rPr>
          <w:rFonts w:ascii="Century Gothic" w:eastAsia="Arial" w:hAnsi="Century Gothic" w:cs="Arial"/>
          <w:b/>
          <w:sz w:val="24"/>
          <w:szCs w:val="24"/>
          <w:lang w:val="es-ES_tradnl"/>
        </w:rPr>
        <w:t xml:space="preserve">V. </w:t>
      </w:r>
      <w:r>
        <w:rPr>
          <w:rFonts w:ascii="Century Gothic" w:eastAsia="Arial" w:hAnsi="Century Gothic" w:cs="Arial"/>
          <w:b/>
          <w:sz w:val="24"/>
          <w:szCs w:val="24"/>
          <w:lang w:val="es-ES_tradnl"/>
        </w:rPr>
        <w:tab/>
      </w:r>
      <w:r w:rsidRPr="00A61402">
        <w:rPr>
          <w:rFonts w:ascii="Century Gothic" w:eastAsia="Arial" w:hAnsi="Century Gothic" w:cs="Arial"/>
          <w:b/>
          <w:sz w:val="24"/>
          <w:szCs w:val="24"/>
          <w:lang w:val="es-ES_tradnl"/>
        </w:rPr>
        <w:t>Realizado el procedimiento anterior, con la finalidad de obtener tres bloques de municipios con alta, media y baja competitividad electoral,</w:t>
      </w:r>
      <w:r w:rsidRPr="000462A4">
        <w:rPr>
          <w:rFonts w:ascii="Century Gothic" w:eastAsia="Arial" w:hAnsi="Century Gothic" w:cs="Arial"/>
          <w:b/>
          <w:sz w:val="24"/>
          <w:szCs w:val="24"/>
          <w:lang w:val="es-ES_tradnl"/>
        </w:rPr>
        <w:t xml:space="preserve"> </w:t>
      </w:r>
      <w:r w:rsidRPr="00A61402">
        <w:rPr>
          <w:rFonts w:ascii="Century Gothic" w:eastAsia="Arial" w:hAnsi="Century Gothic" w:cs="Arial"/>
          <w:b/>
          <w:sz w:val="24"/>
          <w:szCs w:val="24"/>
          <w:lang w:val="es-ES_tradnl"/>
        </w:rPr>
        <w:t>por cada partido político</w:t>
      </w:r>
      <w:r>
        <w:rPr>
          <w:rFonts w:ascii="Century Gothic" w:eastAsia="Arial" w:hAnsi="Century Gothic" w:cs="Arial"/>
          <w:b/>
          <w:sz w:val="24"/>
          <w:szCs w:val="24"/>
          <w:lang w:val="es-ES_tradnl"/>
        </w:rPr>
        <w:t xml:space="preserve"> o coalición</w:t>
      </w:r>
      <w:r w:rsidRPr="00A61402">
        <w:rPr>
          <w:rFonts w:ascii="Century Gothic" w:eastAsia="Arial" w:hAnsi="Century Gothic" w:cs="Arial"/>
          <w:b/>
          <w:sz w:val="24"/>
          <w:szCs w:val="24"/>
          <w:lang w:val="es-ES_tradnl"/>
        </w:rPr>
        <w:t xml:space="preserve"> se ordenará en orden decreciente el factor de competitividad electoral obtenido en la fracción IV anterior en cada municipio. </w:t>
      </w:r>
    </w:p>
    <w:p w14:paraId="73FA7037" w14:textId="77777777" w:rsidR="007C4C7E" w:rsidRDefault="007C4C7E" w:rsidP="007C4C7E">
      <w:pPr>
        <w:spacing w:after="0" w:line="360" w:lineRule="auto"/>
        <w:ind w:left="1985" w:hanging="567"/>
        <w:jc w:val="both"/>
        <w:rPr>
          <w:rFonts w:ascii="Century Gothic" w:eastAsia="Arial" w:hAnsi="Century Gothic" w:cs="Arial"/>
          <w:b/>
          <w:sz w:val="24"/>
          <w:szCs w:val="24"/>
          <w:lang w:val="es-ES_tradnl"/>
        </w:rPr>
      </w:pPr>
    </w:p>
    <w:p w14:paraId="69AFF646" w14:textId="77777777" w:rsidR="007C4C7E" w:rsidRDefault="007C4C7E" w:rsidP="007C4C7E">
      <w:pPr>
        <w:spacing w:after="0" w:line="360" w:lineRule="auto"/>
        <w:ind w:left="1985" w:hanging="567"/>
        <w:jc w:val="both"/>
        <w:rPr>
          <w:rFonts w:ascii="Century Gothic" w:eastAsia="Arial" w:hAnsi="Century Gothic" w:cs="Arial"/>
          <w:b/>
          <w:sz w:val="24"/>
          <w:szCs w:val="24"/>
          <w:lang w:val="es-ES_tradnl"/>
        </w:rPr>
      </w:pPr>
      <w:r>
        <w:rPr>
          <w:rFonts w:ascii="Century Gothic" w:eastAsia="Arial" w:hAnsi="Century Gothic" w:cs="Arial"/>
          <w:b/>
          <w:sz w:val="24"/>
          <w:szCs w:val="24"/>
          <w:lang w:val="es-ES_tradnl"/>
        </w:rPr>
        <w:t xml:space="preserve">VI. </w:t>
      </w:r>
      <w:r>
        <w:rPr>
          <w:rFonts w:ascii="Century Gothic" w:eastAsia="Arial" w:hAnsi="Century Gothic" w:cs="Arial"/>
          <w:b/>
          <w:sz w:val="24"/>
          <w:szCs w:val="24"/>
          <w:lang w:val="es-ES_tradnl"/>
        </w:rPr>
        <w:tab/>
      </w:r>
      <w:r w:rsidRPr="00A61402">
        <w:rPr>
          <w:rFonts w:ascii="Century Gothic" w:eastAsia="Arial" w:hAnsi="Century Gothic" w:cs="Arial"/>
          <w:b/>
          <w:sz w:val="24"/>
          <w:szCs w:val="24"/>
          <w:lang w:val="es-ES_tradnl"/>
        </w:rPr>
        <w:t>Realizado el procedimiento anterior, con la finalidad de obtener tres bloques de municipios con alta, media y baja competitividad electoral</w:t>
      </w:r>
      <w:r>
        <w:rPr>
          <w:rFonts w:ascii="Century Gothic" w:eastAsia="Arial" w:hAnsi="Century Gothic" w:cs="Arial"/>
          <w:b/>
          <w:sz w:val="24"/>
          <w:szCs w:val="24"/>
          <w:lang w:val="es-ES_tradnl"/>
        </w:rPr>
        <w:t>, los bloques se conformarán de la siguiente manera:</w:t>
      </w:r>
    </w:p>
    <w:p w14:paraId="1E87C4DB" w14:textId="77777777" w:rsidR="007C4C7E" w:rsidRDefault="007C4C7E" w:rsidP="007C4C7E">
      <w:pPr>
        <w:spacing w:after="0" w:line="360" w:lineRule="auto"/>
        <w:jc w:val="both"/>
        <w:rPr>
          <w:rFonts w:ascii="Century Gothic" w:eastAsia="Arial" w:hAnsi="Century Gothic" w:cs="Arial"/>
          <w:b/>
          <w:sz w:val="24"/>
          <w:szCs w:val="24"/>
          <w:lang w:val="es-ES_tradnl"/>
        </w:rPr>
      </w:pPr>
    </w:p>
    <w:p w14:paraId="5997CED6" w14:textId="5B8FA601" w:rsidR="007C4C7E" w:rsidRPr="00A265A9" w:rsidRDefault="007C4C7E" w:rsidP="00AB52AE">
      <w:pPr>
        <w:spacing w:after="0" w:line="360" w:lineRule="auto"/>
        <w:ind w:left="2552" w:hanging="425"/>
        <w:jc w:val="both"/>
        <w:rPr>
          <w:rFonts w:ascii="Century Gothic" w:eastAsia="Arial" w:hAnsi="Century Gothic" w:cs="Arial"/>
          <w:b/>
          <w:sz w:val="24"/>
          <w:szCs w:val="24"/>
          <w:lang w:val="es-ES_tradnl"/>
        </w:rPr>
      </w:pPr>
      <w:r>
        <w:rPr>
          <w:rFonts w:ascii="Century Gothic" w:eastAsia="Arial" w:hAnsi="Century Gothic" w:cs="Arial"/>
          <w:b/>
          <w:sz w:val="24"/>
          <w:szCs w:val="24"/>
          <w:lang w:val="es-ES_tradnl"/>
        </w:rPr>
        <w:t>a</w:t>
      </w:r>
      <w:r w:rsidRPr="00A265A9">
        <w:rPr>
          <w:rFonts w:ascii="Century Gothic" w:eastAsia="Arial" w:hAnsi="Century Gothic" w:cs="Arial"/>
          <w:b/>
          <w:sz w:val="24"/>
          <w:szCs w:val="24"/>
          <w:lang w:val="es-ES_tradnl"/>
        </w:rPr>
        <w:t>)</w:t>
      </w:r>
      <w:r>
        <w:rPr>
          <w:rFonts w:ascii="Century Gothic" w:eastAsia="Arial" w:hAnsi="Century Gothic" w:cs="Arial"/>
          <w:b/>
          <w:sz w:val="24"/>
          <w:szCs w:val="24"/>
          <w:lang w:val="es-ES_tradnl"/>
        </w:rPr>
        <w:t xml:space="preserve"> </w:t>
      </w:r>
      <w:r w:rsidR="00AB52AE">
        <w:rPr>
          <w:rFonts w:ascii="Century Gothic" w:eastAsia="Arial" w:hAnsi="Century Gothic" w:cs="Arial"/>
          <w:b/>
          <w:sz w:val="24"/>
          <w:szCs w:val="24"/>
          <w:lang w:val="es-ES_tradnl"/>
        </w:rPr>
        <w:tab/>
      </w:r>
      <w:r w:rsidRPr="00A265A9">
        <w:rPr>
          <w:rFonts w:ascii="Century Gothic" w:eastAsia="Arial" w:hAnsi="Century Gothic" w:cs="Arial"/>
          <w:b/>
          <w:sz w:val="24"/>
          <w:szCs w:val="24"/>
          <w:lang w:val="es-ES_tradnl"/>
        </w:rPr>
        <w:t>El primer bloque de veintidós municipios, el segundo de veintitrés y el tercero de veintidós. En cada bloque se deberá postular un cincuenta por ciento para cada género de las candidaturas a las presidencias municipales y sindicaturas; con la salvedad que en el segundo bloque la candidatura excedente será para</w:t>
      </w:r>
      <w:r>
        <w:rPr>
          <w:rFonts w:ascii="Century Gothic" w:eastAsia="Arial" w:hAnsi="Century Gothic" w:cs="Arial"/>
          <w:b/>
          <w:sz w:val="24"/>
          <w:szCs w:val="24"/>
          <w:lang w:val="es-ES_tradnl"/>
        </w:rPr>
        <w:t xml:space="preserve"> una mujer</w:t>
      </w:r>
      <w:r w:rsidRPr="00A265A9">
        <w:rPr>
          <w:rFonts w:ascii="Century Gothic" w:eastAsia="Arial" w:hAnsi="Century Gothic" w:cs="Arial"/>
          <w:b/>
          <w:sz w:val="24"/>
          <w:szCs w:val="24"/>
          <w:lang w:val="es-ES_tradnl"/>
        </w:rPr>
        <w:t>.</w:t>
      </w:r>
    </w:p>
    <w:p w14:paraId="2FE6DA4F" w14:textId="77777777" w:rsidR="007C4C7E" w:rsidRDefault="007C4C7E" w:rsidP="007C4C7E">
      <w:pPr>
        <w:spacing w:after="0" w:line="360" w:lineRule="auto"/>
        <w:ind w:left="2410" w:hanging="425"/>
        <w:jc w:val="both"/>
        <w:rPr>
          <w:rFonts w:ascii="Century Gothic" w:eastAsia="Arial" w:hAnsi="Century Gothic" w:cs="Arial"/>
          <w:b/>
          <w:sz w:val="24"/>
          <w:szCs w:val="24"/>
          <w:lang w:val="es-ES_tradnl"/>
        </w:rPr>
      </w:pPr>
    </w:p>
    <w:p w14:paraId="4651D820" w14:textId="77777777" w:rsidR="007C4C7E" w:rsidRPr="00A61402" w:rsidRDefault="007C4C7E" w:rsidP="00AB52AE">
      <w:pPr>
        <w:spacing w:after="0" w:line="360" w:lineRule="auto"/>
        <w:ind w:left="2694" w:hanging="425"/>
        <w:jc w:val="both"/>
        <w:rPr>
          <w:rFonts w:ascii="Century Gothic" w:eastAsia="Arial" w:hAnsi="Century Gothic" w:cs="Arial"/>
          <w:b/>
          <w:sz w:val="24"/>
          <w:szCs w:val="24"/>
          <w:lang w:val="es-ES_tradnl"/>
        </w:rPr>
      </w:pPr>
      <w:r>
        <w:rPr>
          <w:rFonts w:ascii="Century Gothic" w:eastAsia="Arial" w:hAnsi="Century Gothic" w:cs="Arial"/>
          <w:b/>
          <w:sz w:val="24"/>
          <w:szCs w:val="24"/>
          <w:lang w:val="es-ES_tradnl"/>
        </w:rPr>
        <w:lastRenderedPageBreak/>
        <w:t>b) L</w:t>
      </w:r>
      <w:r w:rsidRPr="00A61402">
        <w:rPr>
          <w:rFonts w:ascii="Century Gothic" w:eastAsia="Arial" w:hAnsi="Century Gothic" w:cs="Arial"/>
          <w:b/>
          <w:sz w:val="24"/>
          <w:szCs w:val="24"/>
          <w:lang w:val="es-ES_tradnl"/>
        </w:rPr>
        <w:t xml:space="preserve">os partidos políticos deberán asignar en cada bloque, el cincuenta por ciento de candidaturas a cada uno de los géneros, procurando la mayor compatibilidad con la posibilidad de reelección. </w:t>
      </w:r>
    </w:p>
    <w:p w14:paraId="4CDD0BC8" w14:textId="77777777" w:rsidR="007C4C7E" w:rsidRDefault="007C4C7E" w:rsidP="007C4C7E">
      <w:pPr>
        <w:spacing w:after="0" w:line="360" w:lineRule="auto"/>
        <w:jc w:val="both"/>
        <w:rPr>
          <w:rFonts w:ascii="Century Gothic" w:eastAsia="Arial" w:hAnsi="Century Gothic" w:cs="Arial"/>
          <w:b/>
          <w:sz w:val="24"/>
          <w:szCs w:val="24"/>
          <w:lang w:val="es-ES_tradnl"/>
        </w:rPr>
      </w:pPr>
    </w:p>
    <w:p w14:paraId="5719CE6C" w14:textId="77777777" w:rsidR="007C4C7E" w:rsidRDefault="007C4C7E" w:rsidP="007C4C7E">
      <w:pPr>
        <w:spacing w:after="0" w:line="360" w:lineRule="auto"/>
        <w:ind w:left="1985" w:hanging="567"/>
        <w:jc w:val="both"/>
        <w:rPr>
          <w:rFonts w:ascii="Century Gothic" w:eastAsia="Arial" w:hAnsi="Century Gothic" w:cs="Arial"/>
          <w:b/>
          <w:sz w:val="24"/>
          <w:szCs w:val="24"/>
          <w:lang w:val="es-ES_tradnl"/>
        </w:rPr>
      </w:pPr>
      <w:r>
        <w:rPr>
          <w:rFonts w:ascii="Century Gothic" w:eastAsia="Arial" w:hAnsi="Century Gothic" w:cs="Arial"/>
          <w:b/>
          <w:sz w:val="24"/>
          <w:szCs w:val="24"/>
          <w:lang w:val="es-ES_tradnl"/>
        </w:rPr>
        <w:t xml:space="preserve">VII. </w:t>
      </w:r>
      <w:r w:rsidRPr="000462A4">
        <w:rPr>
          <w:rFonts w:ascii="Century Gothic" w:eastAsia="Arial" w:hAnsi="Century Gothic" w:cs="Arial"/>
          <w:b/>
          <w:sz w:val="24"/>
          <w:szCs w:val="24"/>
          <w:lang w:val="es-ES_tradnl"/>
        </w:rPr>
        <w:t xml:space="preserve">Para los partidos políticos que participan por primera vez en la elección de Ayuntamientos, el Consejo Estatal definirá la modalidad en la que deberá postular sus candidaturas para garantizar que no haya más del cincuenta por ciento de candidaturas de un mismo género. </w:t>
      </w:r>
    </w:p>
    <w:p w14:paraId="1410EC1D" w14:textId="77777777" w:rsidR="007C4C7E" w:rsidRDefault="007C4C7E" w:rsidP="007C4C7E">
      <w:pPr>
        <w:spacing w:after="0" w:line="360" w:lineRule="auto"/>
        <w:ind w:left="1985" w:hanging="567"/>
        <w:jc w:val="both"/>
        <w:rPr>
          <w:rFonts w:ascii="Century Gothic" w:eastAsia="Arial" w:hAnsi="Century Gothic" w:cs="Arial"/>
          <w:b/>
          <w:sz w:val="24"/>
          <w:szCs w:val="24"/>
          <w:lang w:val="es-ES_tradnl"/>
        </w:rPr>
      </w:pPr>
    </w:p>
    <w:p w14:paraId="683ED712" w14:textId="77777777" w:rsidR="007C4C7E" w:rsidRDefault="007C4C7E" w:rsidP="007C4C7E">
      <w:pPr>
        <w:spacing w:after="0" w:line="360" w:lineRule="auto"/>
        <w:ind w:left="1985" w:hanging="567"/>
        <w:jc w:val="both"/>
        <w:rPr>
          <w:rFonts w:ascii="Century Gothic" w:eastAsia="Arial" w:hAnsi="Century Gothic" w:cs="Arial"/>
          <w:b/>
          <w:sz w:val="24"/>
          <w:szCs w:val="24"/>
          <w:lang w:val="es-ES_tradnl"/>
        </w:rPr>
      </w:pPr>
      <w:r>
        <w:rPr>
          <w:rFonts w:ascii="Century Gothic" w:eastAsia="Arial" w:hAnsi="Century Gothic" w:cs="Arial"/>
          <w:b/>
          <w:sz w:val="24"/>
          <w:szCs w:val="24"/>
          <w:lang w:val="es-ES_tradnl"/>
        </w:rPr>
        <w:t xml:space="preserve">VIII. </w:t>
      </w:r>
      <w:r w:rsidRPr="000462A4">
        <w:rPr>
          <w:rFonts w:ascii="Century Gothic" w:eastAsia="Arial" w:hAnsi="Century Gothic" w:cs="Arial"/>
          <w:b/>
          <w:sz w:val="24"/>
          <w:szCs w:val="24"/>
          <w:lang w:val="es-ES_tradnl"/>
        </w:rPr>
        <w:t>Las coaliciones</w:t>
      </w:r>
      <w:r>
        <w:rPr>
          <w:rFonts w:ascii="Century Gothic" w:eastAsia="Arial" w:hAnsi="Century Gothic" w:cs="Arial"/>
          <w:b/>
          <w:sz w:val="24"/>
          <w:szCs w:val="24"/>
          <w:lang w:val="es-ES_tradnl"/>
        </w:rPr>
        <w:t xml:space="preserve"> y candidaturas comunes</w:t>
      </w:r>
      <w:r w:rsidRPr="000462A4">
        <w:rPr>
          <w:rFonts w:ascii="Century Gothic" w:eastAsia="Arial" w:hAnsi="Century Gothic" w:cs="Arial"/>
          <w:b/>
          <w:sz w:val="24"/>
          <w:szCs w:val="24"/>
          <w:lang w:val="es-ES_tradnl"/>
        </w:rPr>
        <w:t xml:space="preserve"> deberán observar las mismas reglas de paridad de género que los partidos políticos, aun cuando se trate de coaliciones parciales o flexibles, en cuyo caso, las candidaturas que registren individualmente como partido no serán acumulables a las de la coalición</w:t>
      </w:r>
      <w:r>
        <w:rPr>
          <w:rFonts w:ascii="Century Gothic" w:eastAsia="Arial" w:hAnsi="Century Gothic" w:cs="Arial"/>
          <w:b/>
          <w:sz w:val="24"/>
          <w:szCs w:val="24"/>
          <w:lang w:val="es-ES_tradnl"/>
        </w:rPr>
        <w:t xml:space="preserve"> o candidatura común</w:t>
      </w:r>
      <w:r w:rsidRPr="000462A4">
        <w:rPr>
          <w:rFonts w:ascii="Century Gothic" w:eastAsia="Arial" w:hAnsi="Century Gothic" w:cs="Arial"/>
          <w:b/>
          <w:sz w:val="24"/>
          <w:szCs w:val="24"/>
          <w:lang w:val="es-ES_tradnl"/>
        </w:rPr>
        <w:t xml:space="preserve"> y</w:t>
      </w:r>
      <w:r>
        <w:rPr>
          <w:rFonts w:ascii="Century Gothic" w:eastAsia="Arial" w:hAnsi="Century Gothic" w:cs="Arial"/>
          <w:b/>
          <w:sz w:val="24"/>
          <w:szCs w:val="24"/>
          <w:lang w:val="es-ES_tradnl"/>
        </w:rPr>
        <w:t>,</w:t>
      </w:r>
      <w:r w:rsidRPr="000462A4">
        <w:rPr>
          <w:rFonts w:ascii="Century Gothic" w:eastAsia="Arial" w:hAnsi="Century Gothic" w:cs="Arial"/>
          <w:b/>
          <w:sz w:val="24"/>
          <w:szCs w:val="24"/>
          <w:lang w:val="es-ES_tradnl"/>
        </w:rPr>
        <w:t xml:space="preserve"> consecuentemente, las que registren como coalición</w:t>
      </w:r>
      <w:r>
        <w:rPr>
          <w:rFonts w:ascii="Century Gothic" w:eastAsia="Arial" w:hAnsi="Century Gothic" w:cs="Arial"/>
          <w:b/>
          <w:sz w:val="24"/>
          <w:szCs w:val="24"/>
          <w:lang w:val="es-ES_tradnl"/>
        </w:rPr>
        <w:t xml:space="preserve"> o candidatura común</w:t>
      </w:r>
      <w:r w:rsidRPr="000462A4">
        <w:rPr>
          <w:rFonts w:ascii="Century Gothic" w:eastAsia="Arial" w:hAnsi="Century Gothic" w:cs="Arial"/>
          <w:b/>
          <w:sz w:val="24"/>
          <w:szCs w:val="24"/>
          <w:lang w:val="es-ES_tradnl"/>
        </w:rPr>
        <w:t xml:space="preserve">, no serán acumulables a las que registren individualmente como partido político para cumplir con el principio de paridad. </w:t>
      </w:r>
    </w:p>
    <w:p w14:paraId="4DCDB2C4" w14:textId="77777777" w:rsidR="007C4C7E" w:rsidRDefault="007C4C7E" w:rsidP="007C4C7E">
      <w:pPr>
        <w:spacing w:after="0" w:line="360" w:lineRule="auto"/>
        <w:jc w:val="both"/>
        <w:rPr>
          <w:rFonts w:ascii="Century Gothic" w:eastAsia="Arial" w:hAnsi="Century Gothic" w:cs="Arial"/>
          <w:b/>
          <w:sz w:val="24"/>
          <w:szCs w:val="24"/>
          <w:lang w:val="es-ES_tradnl"/>
        </w:rPr>
      </w:pPr>
    </w:p>
    <w:p w14:paraId="674FF240" w14:textId="77777777" w:rsidR="007C4C7E" w:rsidRPr="000462A4" w:rsidRDefault="007C4C7E" w:rsidP="007C4C7E">
      <w:pPr>
        <w:spacing w:after="0" w:line="360" w:lineRule="auto"/>
        <w:ind w:left="1985" w:hanging="567"/>
        <w:jc w:val="both"/>
        <w:rPr>
          <w:rFonts w:ascii="Century Gothic" w:eastAsia="Arial" w:hAnsi="Century Gothic" w:cs="Arial"/>
          <w:sz w:val="24"/>
          <w:szCs w:val="24"/>
          <w:lang w:val="es-ES_tradnl"/>
        </w:rPr>
      </w:pPr>
      <w:r>
        <w:rPr>
          <w:rFonts w:ascii="Century Gothic" w:eastAsia="Arial" w:hAnsi="Century Gothic" w:cs="Arial"/>
          <w:b/>
          <w:sz w:val="24"/>
          <w:szCs w:val="24"/>
          <w:lang w:val="es-ES_tradnl"/>
        </w:rPr>
        <w:lastRenderedPageBreak/>
        <w:t xml:space="preserve">IX. </w:t>
      </w:r>
      <w:r>
        <w:rPr>
          <w:rFonts w:ascii="Century Gothic" w:eastAsia="Arial" w:hAnsi="Century Gothic" w:cs="Arial"/>
          <w:b/>
          <w:sz w:val="24"/>
          <w:szCs w:val="24"/>
          <w:lang w:val="es-ES_tradnl"/>
        </w:rPr>
        <w:tab/>
      </w:r>
      <w:r w:rsidRPr="000462A4">
        <w:rPr>
          <w:rFonts w:ascii="Century Gothic" w:eastAsia="Arial" w:hAnsi="Century Gothic" w:cs="Arial"/>
          <w:b/>
          <w:sz w:val="24"/>
          <w:szCs w:val="24"/>
          <w:lang w:val="es-ES_tradnl"/>
        </w:rPr>
        <w:t>El orden de prelación y asignación del género al interior de los bloques a que se refiere el presente artículo, será determinado por los partidos políticos, coaliciones o candidaturas comunes, pero en todo supuesto se deberá garantizar la postulación paritaria de las candidaturas en cada bloque.</w:t>
      </w:r>
    </w:p>
    <w:p w14:paraId="010D746B" w14:textId="77777777" w:rsidR="007C4C7E" w:rsidRPr="000462A4" w:rsidRDefault="007C4C7E" w:rsidP="007C4C7E">
      <w:pPr>
        <w:spacing w:after="0" w:line="360" w:lineRule="auto"/>
        <w:ind w:left="1985" w:hanging="567"/>
        <w:jc w:val="both"/>
        <w:rPr>
          <w:rFonts w:ascii="Century Gothic" w:eastAsia="Arial" w:hAnsi="Century Gothic" w:cs="Arial"/>
          <w:sz w:val="24"/>
          <w:szCs w:val="24"/>
          <w:lang w:val="es-ES_tradnl"/>
        </w:rPr>
      </w:pPr>
    </w:p>
    <w:p w14:paraId="7C37E750" w14:textId="77777777" w:rsidR="007C4C7E" w:rsidRDefault="007C4C7E" w:rsidP="007C4C7E">
      <w:pPr>
        <w:spacing w:after="0" w:line="360" w:lineRule="auto"/>
        <w:ind w:left="1985" w:hanging="567"/>
        <w:jc w:val="both"/>
        <w:rPr>
          <w:rFonts w:ascii="Century Gothic" w:eastAsia="Arial" w:hAnsi="Century Gothic" w:cs="Arial"/>
          <w:b/>
          <w:sz w:val="24"/>
          <w:szCs w:val="24"/>
          <w:lang w:val="es-ES_tradnl"/>
        </w:rPr>
      </w:pPr>
      <w:r>
        <w:rPr>
          <w:rFonts w:ascii="Century Gothic" w:eastAsia="Arial" w:hAnsi="Century Gothic" w:cs="Arial"/>
          <w:b/>
          <w:sz w:val="24"/>
          <w:szCs w:val="24"/>
          <w:lang w:val="es-ES_tradnl"/>
        </w:rPr>
        <w:t xml:space="preserve">X. </w:t>
      </w:r>
      <w:r>
        <w:rPr>
          <w:rFonts w:ascii="Century Gothic" w:eastAsia="Arial" w:hAnsi="Century Gothic" w:cs="Arial"/>
          <w:b/>
          <w:sz w:val="24"/>
          <w:szCs w:val="24"/>
          <w:lang w:val="es-ES_tradnl"/>
        </w:rPr>
        <w:tab/>
      </w:r>
      <w:r w:rsidRPr="000462A4">
        <w:rPr>
          <w:rFonts w:ascii="Century Gothic" w:eastAsia="Arial" w:hAnsi="Century Gothic" w:cs="Arial"/>
          <w:b/>
          <w:sz w:val="24"/>
          <w:szCs w:val="24"/>
          <w:lang w:val="es-ES_tradnl"/>
        </w:rPr>
        <w:t>No se podrán establecer nuevos bloques de municipios diversos a los contemplados en el presente</w:t>
      </w:r>
      <w:r>
        <w:rPr>
          <w:rFonts w:ascii="Century Gothic" w:eastAsia="Arial" w:hAnsi="Century Gothic" w:cs="Arial"/>
          <w:b/>
          <w:sz w:val="24"/>
          <w:szCs w:val="24"/>
          <w:lang w:val="es-ES_tradnl"/>
        </w:rPr>
        <w:t>.</w:t>
      </w:r>
    </w:p>
    <w:p w14:paraId="07B1DBFB" w14:textId="77777777" w:rsidR="007C4C7E" w:rsidRDefault="007C4C7E" w:rsidP="007C4C7E">
      <w:pPr>
        <w:spacing w:after="0" w:line="360" w:lineRule="auto"/>
        <w:jc w:val="both"/>
        <w:rPr>
          <w:rFonts w:ascii="Century Gothic" w:eastAsia="Arial" w:hAnsi="Century Gothic" w:cs="Arial"/>
          <w:b/>
          <w:sz w:val="24"/>
          <w:szCs w:val="24"/>
          <w:lang w:val="es-ES_tradnl"/>
        </w:rPr>
      </w:pPr>
    </w:p>
    <w:p w14:paraId="4D50EB33" w14:textId="77777777" w:rsidR="007C4C7E" w:rsidRPr="000462A4" w:rsidRDefault="007C4C7E" w:rsidP="007C4C7E">
      <w:pPr>
        <w:spacing w:after="0" w:line="360" w:lineRule="auto"/>
        <w:ind w:left="1985" w:hanging="567"/>
        <w:jc w:val="both"/>
        <w:rPr>
          <w:rFonts w:ascii="Century Gothic" w:eastAsia="Arial" w:hAnsi="Century Gothic" w:cs="Arial"/>
          <w:b/>
          <w:sz w:val="24"/>
          <w:szCs w:val="24"/>
          <w:lang w:val="es-ES_tradnl"/>
        </w:rPr>
      </w:pPr>
      <w:r>
        <w:rPr>
          <w:rFonts w:ascii="Century Gothic" w:eastAsia="Arial" w:hAnsi="Century Gothic" w:cs="Arial"/>
          <w:b/>
          <w:sz w:val="24"/>
          <w:szCs w:val="24"/>
          <w:lang w:val="es-ES_tradnl"/>
        </w:rPr>
        <w:t xml:space="preserve">XI. </w:t>
      </w:r>
      <w:r>
        <w:rPr>
          <w:rFonts w:ascii="Century Gothic" w:eastAsia="Arial" w:hAnsi="Century Gothic" w:cs="Arial"/>
          <w:b/>
          <w:sz w:val="24"/>
          <w:szCs w:val="24"/>
          <w:lang w:val="es-ES_tradnl"/>
        </w:rPr>
        <w:tab/>
        <w:t>Con independencia de las postulaciones que realicen los partidos políticos, coaliciones y candidaturas comunes, se deberá dar cumplimiento a la paridad de género en los bloques previstos en este artículo.</w:t>
      </w:r>
    </w:p>
    <w:p w14:paraId="345BD427" w14:textId="77777777" w:rsidR="007C4C7E" w:rsidRPr="008C3349" w:rsidRDefault="007C4C7E" w:rsidP="007C4C7E">
      <w:pPr>
        <w:spacing w:after="0" w:line="360" w:lineRule="auto"/>
        <w:ind w:left="993" w:hanging="283"/>
        <w:jc w:val="both"/>
        <w:rPr>
          <w:rFonts w:ascii="Century Gothic" w:eastAsia="Arial" w:hAnsi="Century Gothic" w:cs="Arial"/>
          <w:sz w:val="24"/>
          <w:szCs w:val="24"/>
        </w:rPr>
      </w:pPr>
    </w:p>
    <w:p w14:paraId="41E6A0BA"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 xml:space="preserve">Artículo 106 </w:t>
      </w:r>
    </w:p>
    <w:p w14:paraId="47B0E120" w14:textId="77777777" w:rsidR="007C4C7E" w:rsidRPr="008C3349" w:rsidRDefault="007C4C7E" w:rsidP="007C4C7E">
      <w:pPr>
        <w:numPr>
          <w:ilvl w:val="0"/>
          <w:numId w:val="7"/>
        </w:numPr>
        <w:spacing w:after="0" w:line="360" w:lineRule="auto"/>
        <w:jc w:val="both"/>
        <w:rPr>
          <w:rFonts w:ascii="Century Gothic" w:eastAsia="Arial" w:hAnsi="Century Gothic" w:cs="Arial"/>
          <w:sz w:val="24"/>
          <w:szCs w:val="24"/>
        </w:rPr>
      </w:pPr>
      <w:r w:rsidRPr="008C3349">
        <w:rPr>
          <w:rFonts w:ascii="Century Gothic" w:eastAsia="Arial" w:hAnsi="Century Gothic" w:cs="Arial"/>
          <w:sz w:val="24"/>
          <w:szCs w:val="24"/>
        </w:rPr>
        <w:t>a 4) …</w:t>
      </w:r>
    </w:p>
    <w:p w14:paraId="67B9757E" w14:textId="77777777" w:rsidR="007C4C7E" w:rsidRPr="008C3349" w:rsidRDefault="007C4C7E" w:rsidP="007C4C7E">
      <w:pPr>
        <w:spacing w:after="0" w:line="360" w:lineRule="auto"/>
        <w:ind w:left="851"/>
        <w:jc w:val="both"/>
        <w:rPr>
          <w:rFonts w:ascii="Century Gothic" w:eastAsia="Arial" w:hAnsi="Century Gothic" w:cs="Arial"/>
          <w:sz w:val="24"/>
          <w:szCs w:val="24"/>
        </w:rPr>
      </w:pPr>
    </w:p>
    <w:p w14:paraId="50DD600E" w14:textId="77777777" w:rsidR="007C4C7E" w:rsidRPr="008C3349" w:rsidRDefault="007C4C7E" w:rsidP="007C4C7E">
      <w:pPr>
        <w:spacing w:after="0" w:line="360" w:lineRule="auto"/>
        <w:ind w:left="1134" w:hanging="283"/>
        <w:jc w:val="both"/>
        <w:rPr>
          <w:rFonts w:ascii="Century Gothic" w:eastAsia="Arial" w:hAnsi="Century Gothic" w:cs="Arial"/>
          <w:sz w:val="24"/>
          <w:szCs w:val="24"/>
        </w:rPr>
      </w:pPr>
      <w:r w:rsidRPr="008C3349">
        <w:rPr>
          <w:rFonts w:ascii="Century Gothic" w:eastAsia="Arial" w:hAnsi="Century Gothic" w:cs="Arial"/>
          <w:sz w:val="24"/>
          <w:szCs w:val="24"/>
        </w:rPr>
        <w:t>5)</w:t>
      </w:r>
      <w:r>
        <w:rPr>
          <w:rFonts w:ascii="Century Gothic" w:eastAsia="Arial" w:hAnsi="Century Gothic" w:cs="Arial"/>
          <w:sz w:val="24"/>
          <w:szCs w:val="24"/>
        </w:rPr>
        <w:t xml:space="preserve"> </w:t>
      </w:r>
      <w:r>
        <w:rPr>
          <w:rFonts w:ascii="Century Gothic" w:eastAsia="Arial" w:hAnsi="Century Gothic" w:cs="Arial"/>
          <w:b/>
          <w:sz w:val="24"/>
          <w:szCs w:val="24"/>
        </w:rPr>
        <w:t>…</w:t>
      </w:r>
    </w:p>
    <w:p w14:paraId="57BAC789" w14:textId="77777777" w:rsidR="007C4C7E" w:rsidRPr="008C3349" w:rsidRDefault="007C4C7E" w:rsidP="007C4C7E">
      <w:pPr>
        <w:spacing w:after="0" w:line="360" w:lineRule="auto"/>
        <w:ind w:left="851"/>
        <w:jc w:val="both"/>
        <w:rPr>
          <w:rFonts w:ascii="Century Gothic" w:eastAsia="Arial" w:hAnsi="Century Gothic" w:cs="Arial"/>
          <w:sz w:val="24"/>
          <w:szCs w:val="24"/>
        </w:rPr>
      </w:pPr>
    </w:p>
    <w:p w14:paraId="3385B36E" w14:textId="77777777" w:rsidR="007C4C7E" w:rsidRPr="008C3349" w:rsidRDefault="007C4C7E" w:rsidP="007C4C7E">
      <w:pPr>
        <w:spacing w:after="0" w:line="360" w:lineRule="auto"/>
        <w:ind w:left="851"/>
        <w:jc w:val="both"/>
        <w:rPr>
          <w:rFonts w:ascii="Century Gothic" w:eastAsia="Arial" w:hAnsi="Century Gothic" w:cs="Arial"/>
          <w:sz w:val="24"/>
          <w:szCs w:val="24"/>
        </w:rPr>
      </w:pPr>
      <w:r w:rsidRPr="002D43E5">
        <w:rPr>
          <w:rFonts w:ascii="Century Gothic" w:eastAsia="Arial" w:hAnsi="Century Gothic" w:cs="Arial"/>
          <w:bCs/>
          <w:sz w:val="24"/>
          <w:szCs w:val="24"/>
        </w:rPr>
        <w:t xml:space="preserve">    Las planillas</w:t>
      </w:r>
      <w:r w:rsidRPr="008C3349">
        <w:rPr>
          <w:rFonts w:ascii="Century Gothic" w:eastAsia="Arial" w:hAnsi="Century Gothic" w:cs="Arial"/>
          <w:b/>
          <w:sz w:val="24"/>
          <w:szCs w:val="24"/>
        </w:rPr>
        <w:t xml:space="preserve"> se integrarán conforme a las siguientes bases:</w:t>
      </w:r>
    </w:p>
    <w:p w14:paraId="2B414294" w14:textId="77777777" w:rsidR="007C4C7E" w:rsidRPr="008C3349" w:rsidRDefault="007C4C7E" w:rsidP="007C4C7E">
      <w:pPr>
        <w:spacing w:after="0" w:line="360" w:lineRule="auto"/>
        <w:ind w:left="851"/>
        <w:jc w:val="both"/>
        <w:rPr>
          <w:rFonts w:ascii="Century Gothic" w:eastAsia="Arial" w:hAnsi="Century Gothic" w:cs="Arial"/>
          <w:sz w:val="24"/>
          <w:szCs w:val="24"/>
        </w:rPr>
      </w:pPr>
    </w:p>
    <w:p w14:paraId="01A3E36A" w14:textId="77777777" w:rsidR="007C4C7E" w:rsidRPr="008C3349" w:rsidRDefault="007C4C7E" w:rsidP="007C4C7E">
      <w:pPr>
        <w:numPr>
          <w:ilvl w:val="0"/>
          <w:numId w:val="13"/>
        </w:numPr>
        <w:pBdr>
          <w:top w:val="nil"/>
          <w:left w:val="nil"/>
          <w:bottom w:val="nil"/>
          <w:right w:val="nil"/>
          <w:between w:val="nil"/>
        </w:pBdr>
        <w:spacing w:after="0" w:line="360" w:lineRule="auto"/>
        <w:ind w:left="1985" w:hanging="566"/>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lastRenderedPageBreak/>
        <w:t xml:space="preserve">Cada uno de los partidos políticos y candidaturas independientes deberá registrar listas propias de candidaturas a regidurías por el principio de representación proporcional. </w:t>
      </w:r>
    </w:p>
    <w:p w14:paraId="0757FD1A" w14:textId="77777777" w:rsidR="007C4C7E" w:rsidRPr="008C3349" w:rsidRDefault="007C4C7E" w:rsidP="007C4C7E">
      <w:pPr>
        <w:pBdr>
          <w:top w:val="nil"/>
          <w:left w:val="nil"/>
          <w:bottom w:val="nil"/>
          <w:right w:val="nil"/>
          <w:between w:val="nil"/>
        </w:pBdr>
        <w:spacing w:after="0" w:line="360" w:lineRule="auto"/>
        <w:ind w:left="1985" w:hanging="566"/>
        <w:jc w:val="both"/>
        <w:rPr>
          <w:rFonts w:ascii="Century Gothic" w:eastAsia="Arial" w:hAnsi="Century Gothic" w:cs="Arial"/>
          <w:color w:val="000000"/>
          <w:sz w:val="24"/>
          <w:szCs w:val="24"/>
        </w:rPr>
      </w:pPr>
    </w:p>
    <w:p w14:paraId="55958CA3" w14:textId="77777777" w:rsidR="007C4C7E" w:rsidRPr="008C3349" w:rsidRDefault="007C4C7E" w:rsidP="007C4C7E">
      <w:pPr>
        <w:numPr>
          <w:ilvl w:val="0"/>
          <w:numId w:val="13"/>
        </w:numPr>
        <w:pBdr>
          <w:top w:val="nil"/>
          <w:left w:val="nil"/>
          <w:bottom w:val="nil"/>
          <w:right w:val="nil"/>
          <w:between w:val="nil"/>
        </w:pBdr>
        <w:spacing w:after="0" w:line="360" w:lineRule="auto"/>
        <w:ind w:left="1985" w:hanging="566"/>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En caso de mediar convenio de coalición o de candidatura común, para las candidaturas que integran la planilla de mayoría relativa, se deberá especificar el partido de origen de cada una de las candidaturas.</w:t>
      </w:r>
    </w:p>
    <w:p w14:paraId="6541256A" w14:textId="77777777" w:rsidR="007C4C7E" w:rsidRPr="008C3349" w:rsidRDefault="007C4C7E" w:rsidP="007C4C7E">
      <w:pPr>
        <w:pBdr>
          <w:top w:val="nil"/>
          <w:left w:val="nil"/>
          <w:bottom w:val="nil"/>
          <w:right w:val="nil"/>
          <w:between w:val="nil"/>
        </w:pBdr>
        <w:spacing w:after="0" w:line="360" w:lineRule="auto"/>
        <w:ind w:left="1985" w:hanging="566"/>
        <w:jc w:val="both"/>
        <w:rPr>
          <w:rFonts w:ascii="Century Gothic" w:eastAsia="Arial" w:hAnsi="Century Gothic" w:cs="Arial"/>
          <w:color w:val="000000"/>
          <w:sz w:val="24"/>
          <w:szCs w:val="24"/>
        </w:rPr>
      </w:pPr>
    </w:p>
    <w:p w14:paraId="0F452DBA" w14:textId="77777777" w:rsidR="007C4C7E" w:rsidRPr="008C3349" w:rsidRDefault="007C4C7E" w:rsidP="007C4C7E">
      <w:pPr>
        <w:numPr>
          <w:ilvl w:val="0"/>
          <w:numId w:val="13"/>
        </w:numPr>
        <w:pBdr>
          <w:top w:val="nil"/>
          <w:left w:val="nil"/>
          <w:bottom w:val="nil"/>
          <w:right w:val="nil"/>
          <w:between w:val="nil"/>
        </w:pBdr>
        <w:spacing w:after="0" w:line="360" w:lineRule="auto"/>
        <w:ind w:left="1985" w:hanging="566"/>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Las listas de representación proporcional de las candidaturas a regidurías se compondrán por el número que se establece </w:t>
      </w:r>
      <w:r>
        <w:rPr>
          <w:rFonts w:ascii="Century Gothic" w:eastAsia="Arial" w:hAnsi="Century Gothic" w:cs="Arial"/>
          <w:b/>
          <w:color w:val="000000"/>
          <w:sz w:val="24"/>
          <w:szCs w:val="24"/>
        </w:rPr>
        <w:t xml:space="preserve">en </w:t>
      </w:r>
      <w:r w:rsidRPr="008C3349">
        <w:rPr>
          <w:rFonts w:ascii="Century Gothic" w:eastAsia="Arial" w:hAnsi="Century Gothic" w:cs="Arial"/>
          <w:b/>
          <w:color w:val="000000"/>
          <w:sz w:val="24"/>
          <w:szCs w:val="24"/>
        </w:rPr>
        <w:t>el artículo 191, numeral 1, inciso a) de esta Ley</w:t>
      </w:r>
      <w:r>
        <w:rPr>
          <w:rFonts w:ascii="Century Gothic" w:eastAsia="Arial" w:hAnsi="Century Gothic" w:cs="Arial"/>
          <w:b/>
          <w:color w:val="000000"/>
          <w:sz w:val="24"/>
          <w:szCs w:val="24"/>
        </w:rPr>
        <w:t>,</w:t>
      </w:r>
      <w:r w:rsidRPr="008C3349">
        <w:rPr>
          <w:rFonts w:ascii="Century Gothic" w:eastAsia="Arial" w:hAnsi="Century Gothic" w:cs="Arial"/>
          <w:b/>
          <w:color w:val="000000"/>
          <w:sz w:val="24"/>
          <w:szCs w:val="24"/>
        </w:rPr>
        <w:t xml:space="preserve"> para cada uno de los casos. </w:t>
      </w:r>
    </w:p>
    <w:p w14:paraId="6BF7E05B" w14:textId="77777777" w:rsidR="007C4C7E" w:rsidRPr="008C3349" w:rsidRDefault="007C4C7E" w:rsidP="007C4C7E">
      <w:pPr>
        <w:pBdr>
          <w:top w:val="nil"/>
          <w:left w:val="nil"/>
          <w:bottom w:val="nil"/>
          <w:right w:val="nil"/>
          <w:between w:val="nil"/>
        </w:pBdr>
        <w:spacing w:after="0" w:line="360" w:lineRule="auto"/>
        <w:ind w:left="1985" w:hanging="566"/>
        <w:jc w:val="both"/>
        <w:rPr>
          <w:rFonts w:ascii="Century Gothic" w:eastAsia="Arial" w:hAnsi="Century Gothic" w:cs="Arial"/>
          <w:color w:val="000000"/>
          <w:sz w:val="24"/>
          <w:szCs w:val="24"/>
        </w:rPr>
      </w:pPr>
    </w:p>
    <w:p w14:paraId="1F66EE35" w14:textId="77777777" w:rsidR="007C4C7E" w:rsidRPr="008C3349" w:rsidRDefault="007C4C7E" w:rsidP="007C4C7E">
      <w:pPr>
        <w:numPr>
          <w:ilvl w:val="0"/>
          <w:numId w:val="13"/>
        </w:numPr>
        <w:pBdr>
          <w:top w:val="nil"/>
          <w:left w:val="nil"/>
          <w:bottom w:val="nil"/>
          <w:right w:val="nil"/>
          <w:between w:val="nil"/>
        </w:pBdr>
        <w:spacing w:after="0" w:line="360" w:lineRule="auto"/>
        <w:ind w:left="1985" w:hanging="566"/>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Las candidaturas que integren la lista de representación proporcional pueden ser iguales que las postuladas mediante la planilla de mayoría relativa hasta en un cuarenta y cinco por ciento, de acuerdo con lo que determine cada partido político o candidatura independiente. Esta lista será utilizada en todos los casos para la asignación de las regidurías de representación </w:t>
      </w:r>
      <w:r w:rsidRPr="008C3349">
        <w:rPr>
          <w:rFonts w:ascii="Century Gothic" w:eastAsia="Arial" w:hAnsi="Century Gothic" w:cs="Arial"/>
          <w:b/>
          <w:color w:val="000000"/>
          <w:sz w:val="24"/>
          <w:szCs w:val="24"/>
        </w:rPr>
        <w:lastRenderedPageBreak/>
        <w:t xml:space="preserve">proporcional y en caso de que la asignación corresponda a una fórmula de la lista de representación proporcional que ya estuviera integrada en la mayoría relativa, la asignación se recorrerá a la fórmula siguiente en el orden de la propia lista atendiendo el principio </w:t>
      </w:r>
      <w:r>
        <w:rPr>
          <w:rFonts w:ascii="Century Gothic" w:eastAsia="Arial" w:hAnsi="Century Gothic" w:cs="Arial"/>
          <w:b/>
          <w:color w:val="000000"/>
          <w:sz w:val="24"/>
          <w:szCs w:val="24"/>
        </w:rPr>
        <w:t xml:space="preserve">de </w:t>
      </w:r>
      <w:r w:rsidRPr="008C3349">
        <w:rPr>
          <w:rFonts w:ascii="Century Gothic" w:eastAsia="Arial" w:hAnsi="Century Gothic" w:cs="Arial"/>
          <w:b/>
          <w:color w:val="000000"/>
          <w:sz w:val="24"/>
          <w:szCs w:val="24"/>
        </w:rPr>
        <w:t>paridad de género.</w:t>
      </w:r>
      <w:r>
        <w:rPr>
          <w:rFonts w:ascii="Century Gothic" w:eastAsia="Arial" w:hAnsi="Century Gothic" w:cs="Arial"/>
          <w:b/>
          <w:color w:val="000000"/>
          <w:sz w:val="24"/>
          <w:szCs w:val="24"/>
        </w:rPr>
        <w:t xml:space="preserve"> </w:t>
      </w:r>
      <w:r w:rsidRPr="008965EA">
        <w:rPr>
          <w:rFonts w:ascii="Century Gothic" w:hAnsi="Century Gothic" w:cs="Arial"/>
          <w:b/>
          <w:bCs/>
          <w:sz w:val="24"/>
          <w:szCs w:val="24"/>
        </w:rPr>
        <w:t xml:space="preserve">En ningún caso los partidos políticos tendrán un número de regidurías por ambos principios que exceda el que establece el Código Municipal </w:t>
      </w:r>
      <w:r>
        <w:rPr>
          <w:rFonts w:ascii="Century Gothic" w:hAnsi="Century Gothic" w:cs="Arial"/>
          <w:b/>
          <w:bCs/>
          <w:sz w:val="24"/>
          <w:szCs w:val="24"/>
        </w:rPr>
        <w:t xml:space="preserve">para el Estado de Chihuahua, </w:t>
      </w:r>
      <w:r w:rsidRPr="008965EA">
        <w:rPr>
          <w:rFonts w:ascii="Century Gothic" w:hAnsi="Century Gothic" w:cs="Arial"/>
          <w:b/>
          <w:bCs/>
          <w:sz w:val="24"/>
          <w:szCs w:val="24"/>
        </w:rPr>
        <w:t>en su artículo 17, fracciones I a IV.</w:t>
      </w:r>
      <w:r w:rsidRPr="008C3349">
        <w:rPr>
          <w:rFonts w:ascii="Century Gothic" w:eastAsia="Arial" w:hAnsi="Century Gothic" w:cs="Arial"/>
          <w:b/>
          <w:color w:val="000000"/>
          <w:sz w:val="24"/>
          <w:szCs w:val="24"/>
        </w:rPr>
        <w:t xml:space="preserve"> </w:t>
      </w:r>
    </w:p>
    <w:p w14:paraId="4ACD3780" w14:textId="77777777" w:rsidR="007C4C7E" w:rsidRPr="008C3349" w:rsidRDefault="007C4C7E" w:rsidP="007C4C7E">
      <w:pPr>
        <w:pBdr>
          <w:top w:val="nil"/>
          <w:left w:val="nil"/>
          <w:bottom w:val="nil"/>
          <w:right w:val="nil"/>
          <w:between w:val="nil"/>
        </w:pBdr>
        <w:spacing w:after="0" w:line="360" w:lineRule="auto"/>
        <w:ind w:left="1985" w:hanging="566"/>
        <w:jc w:val="both"/>
        <w:rPr>
          <w:rFonts w:ascii="Century Gothic" w:eastAsia="Arial" w:hAnsi="Century Gothic" w:cs="Arial"/>
          <w:color w:val="000000"/>
          <w:sz w:val="24"/>
          <w:szCs w:val="24"/>
        </w:rPr>
      </w:pPr>
    </w:p>
    <w:p w14:paraId="3DD717F2" w14:textId="77777777" w:rsidR="007C4C7E" w:rsidRPr="008C3349" w:rsidRDefault="007C4C7E" w:rsidP="007C4C7E">
      <w:pPr>
        <w:numPr>
          <w:ilvl w:val="0"/>
          <w:numId w:val="13"/>
        </w:numPr>
        <w:pBdr>
          <w:top w:val="nil"/>
          <w:left w:val="nil"/>
          <w:bottom w:val="nil"/>
          <w:right w:val="nil"/>
          <w:between w:val="nil"/>
        </w:pBdr>
        <w:spacing w:after="0" w:line="360" w:lineRule="auto"/>
        <w:ind w:left="1985" w:hanging="566"/>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Para garantizar la integración paritaria del ayuntamiento, las listas de representación proporcional de regidurías deberán iniciar con género distinto al de la primera fórmula de regiduría de la planilla de mayoría. </w:t>
      </w:r>
    </w:p>
    <w:p w14:paraId="7FBE6EB6" w14:textId="77777777" w:rsidR="007C4C7E" w:rsidRPr="008C3349" w:rsidRDefault="007C4C7E" w:rsidP="007C4C7E">
      <w:pPr>
        <w:spacing w:after="0" w:line="360" w:lineRule="auto"/>
        <w:ind w:left="1985" w:hanging="566"/>
        <w:jc w:val="both"/>
        <w:rPr>
          <w:rFonts w:ascii="Century Gothic" w:eastAsia="Arial" w:hAnsi="Century Gothic" w:cs="Arial"/>
          <w:sz w:val="24"/>
          <w:szCs w:val="24"/>
        </w:rPr>
      </w:pPr>
    </w:p>
    <w:p w14:paraId="47AA271D" w14:textId="77777777" w:rsidR="007C4C7E" w:rsidRPr="008C3349" w:rsidRDefault="007C4C7E" w:rsidP="007C4C7E">
      <w:pPr>
        <w:tabs>
          <w:tab w:val="left" w:pos="284"/>
        </w:tabs>
        <w:spacing w:after="0" w:line="360" w:lineRule="auto"/>
        <w:ind w:left="1985"/>
        <w:jc w:val="both"/>
        <w:rPr>
          <w:rFonts w:ascii="Century Gothic" w:eastAsia="Arial" w:hAnsi="Century Gothic" w:cs="Arial"/>
          <w:sz w:val="24"/>
          <w:szCs w:val="24"/>
        </w:rPr>
      </w:pPr>
      <w:r w:rsidRPr="008C3349">
        <w:rPr>
          <w:rFonts w:ascii="Century Gothic" w:eastAsia="Arial" w:hAnsi="Century Gothic" w:cs="Arial"/>
          <w:b/>
          <w:sz w:val="24"/>
          <w:szCs w:val="24"/>
        </w:rPr>
        <w:t>El principio de paridad para integrar el Ayuntamiento se verificará al final de la asignación; así, en caso de que en la integración final se rompa con este principio, el espacio deberá asignarse a la última asignación que corresponda.</w:t>
      </w:r>
    </w:p>
    <w:p w14:paraId="65AB6C0F" w14:textId="77777777" w:rsidR="007C4C7E" w:rsidRPr="008C3349" w:rsidRDefault="007C4C7E" w:rsidP="007C4C7E">
      <w:pPr>
        <w:tabs>
          <w:tab w:val="left" w:pos="284"/>
        </w:tabs>
        <w:spacing w:after="0" w:line="360" w:lineRule="auto"/>
        <w:ind w:left="1985"/>
        <w:jc w:val="both"/>
        <w:rPr>
          <w:rFonts w:ascii="Century Gothic" w:eastAsia="Arial" w:hAnsi="Century Gothic" w:cs="Arial"/>
          <w:sz w:val="24"/>
          <w:szCs w:val="24"/>
        </w:rPr>
      </w:pPr>
    </w:p>
    <w:p w14:paraId="7C5D6432" w14:textId="77777777" w:rsidR="007C4C7E" w:rsidRPr="008C3349" w:rsidRDefault="007C4C7E" w:rsidP="007C4C7E">
      <w:pPr>
        <w:tabs>
          <w:tab w:val="left" w:pos="284"/>
        </w:tabs>
        <w:spacing w:after="0" w:line="360" w:lineRule="auto"/>
        <w:ind w:left="1418"/>
        <w:jc w:val="both"/>
        <w:rPr>
          <w:rFonts w:ascii="Century Gothic" w:eastAsia="Arial" w:hAnsi="Century Gothic" w:cs="Arial"/>
          <w:sz w:val="24"/>
          <w:szCs w:val="24"/>
        </w:rPr>
      </w:pPr>
      <w:r w:rsidRPr="008C3349">
        <w:rPr>
          <w:rFonts w:ascii="Century Gothic" w:eastAsia="Arial" w:hAnsi="Century Gothic" w:cs="Arial"/>
          <w:b/>
          <w:sz w:val="24"/>
          <w:szCs w:val="24"/>
        </w:rPr>
        <w:lastRenderedPageBreak/>
        <w:t xml:space="preserve">Las planillas que estén en los supuestos de reelección podrán integrarse con nuevas personas, y deberán garantizar el principio de paridad de género.  </w:t>
      </w:r>
    </w:p>
    <w:p w14:paraId="25D9CFD2" w14:textId="77777777" w:rsidR="007C4C7E" w:rsidRPr="008C3349" w:rsidRDefault="007C4C7E" w:rsidP="007C4C7E">
      <w:pPr>
        <w:spacing w:after="0" w:line="360" w:lineRule="auto"/>
        <w:ind w:left="1418"/>
        <w:jc w:val="both"/>
        <w:rPr>
          <w:rFonts w:ascii="Century Gothic" w:eastAsia="Arial" w:hAnsi="Century Gothic" w:cs="Arial"/>
          <w:sz w:val="24"/>
          <w:szCs w:val="24"/>
        </w:rPr>
      </w:pPr>
    </w:p>
    <w:p w14:paraId="3006764B" w14:textId="77777777" w:rsidR="007C4C7E" w:rsidRPr="008C3349" w:rsidRDefault="007C4C7E" w:rsidP="007C4C7E">
      <w:pPr>
        <w:spacing w:after="0" w:line="360" w:lineRule="auto"/>
        <w:ind w:left="1418" w:hanging="567"/>
        <w:jc w:val="both"/>
        <w:rPr>
          <w:rFonts w:ascii="Century Gothic" w:eastAsia="Arial" w:hAnsi="Century Gothic" w:cs="Arial"/>
          <w:sz w:val="24"/>
          <w:szCs w:val="24"/>
        </w:rPr>
      </w:pPr>
      <w:r w:rsidRPr="008C3349">
        <w:rPr>
          <w:rFonts w:ascii="Century Gothic" w:eastAsia="Arial" w:hAnsi="Century Gothic" w:cs="Arial"/>
          <w:sz w:val="24"/>
          <w:szCs w:val="24"/>
        </w:rPr>
        <w:t xml:space="preserve">6) a 9) …  </w:t>
      </w:r>
    </w:p>
    <w:p w14:paraId="02F4EE45" w14:textId="77777777" w:rsidR="007C4C7E" w:rsidRPr="008C3349" w:rsidRDefault="007C4C7E" w:rsidP="007C4C7E">
      <w:pPr>
        <w:spacing w:after="0" w:line="360" w:lineRule="auto"/>
        <w:jc w:val="both"/>
        <w:rPr>
          <w:rFonts w:ascii="Century Gothic" w:eastAsia="Arial" w:hAnsi="Century Gothic" w:cs="Arial"/>
          <w:sz w:val="24"/>
          <w:szCs w:val="24"/>
        </w:rPr>
      </w:pPr>
    </w:p>
    <w:p w14:paraId="09658A70"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111</w:t>
      </w:r>
    </w:p>
    <w:p w14:paraId="177C951A" w14:textId="77777777" w:rsidR="007C4C7E" w:rsidRPr="008C3349" w:rsidRDefault="007C4C7E" w:rsidP="007C4C7E">
      <w:pPr>
        <w:numPr>
          <w:ilvl w:val="0"/>
          <w:numId w:val="14"/>
        </w:numPr>
        <w:pBdr>
          <w:top w:val="nil"/>
          <w:left w:val="nil"/>
          <w:bottom w:val="nil"/>
          <w:right w:val="nil"/>
          <w:between w:val="nil"/>
        </w:pBdr>
        <w:spacing w:after="0" w:line="360" w:lineRule="auto"/>
        <w:ind w:left="1134"/>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w:t>
      </w:r>
    </w:p>
    <w:p w14:paraId="2170C993" w14:textId="77777777" w:rsidR="007C4C7E" w:rsidRPr="008C3349" w:rsidRDefault="007C4C7E" w:rsidP="007C4C7E">
      <w:pPr>
        <w:pBdr>
          <w:top w:val="nil"/>
          <w:left w:val="nil"/>
          <w:bottom w:val="nil"/>
          <w:right w:val="nil"/>
          <w:between w:val="nil"/>
        </w:pBdr>
        <w:spacing w:after="0" w:line="360" w:lineRule="auto"/>
        <w:ind w:left="1134"/>
        <w:jc w:val="both"/>
        <w:rPr>
          <w:rFonts w:ascii="Century Gothic" w:eastAsia="Arial" w:hAnsi="Century Gothic" w:cs="Arial"/>
          <w:color w:val="000000"/>
          <w:sz w:val="24"/>
          <w:szCs w:val="24"/>
        </w:rPr>
      </w:pPr>
    </w:p>
    <w:p w14:paraId="7EF1CD66" w14:textId="77777777" w:rsidR="007C4C7E" w:rsidRPr="008C3349" w:rsidRDefault="007C4C7E" w:rsidP="007C4C7E">
      <w:pPr>
        <w:numPr>
          <w:ilvl w:val="0"/>
          <w:numId w:val="9"/>
        </w:numPr>
        <w:pBdr>
          <w:top w:val="nil"/>
          <w:left w:val="nil"/>
          <w:bottom w:val="nil"/>
          <w:right w:val="nil"/>
          <w:between w:val="nil"/>
        </w:pBdr>
        <w:spacing w:after="0" w:line="360" w:lineRule="auto"/>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a e)….</w:t>
      </w:r>
    </w:p>
    <w:p w14:paraId="1D61C512" w14:textId="77777777" w:rsidR="007C4C7E" w:rsidRPr="008C3349" w:rsidRDefault="007C4C7E" w:rsidP="007C4C7E">
      <w:pPr>
        <w:pBdr>
          <w:top w:val="nil"/>
          <w:left w:val="nil"/>
          <w:bottom w:val="nil"/>
          <w:right w:val="nil"/>
          <w:between w:val="nil"/>
        </w:pBdr>
        <w:spacing w:after="0" w:line="360" w:lineRule="auto"/>
        <w:ind w:left="1494"/>
        <w:jc w:val="both"/>
        <w:rPr>
          <w:rFonts w:ascii="Century Gothic" w:eastAsia="Arial" w:hAnsi="Century Gothic" w:cs="Arial"/>
          <w:color w:val="000000"/>
          <w:sz w:val="24"/>
          <w:szCs w:val="24"/>
        </w:rPr>
      </w:pPr>
    </w:p>
    <w:p w14:paraId="4AD1FAE9" w14:textId="77777777" w:rsidR="007C4C7E" w:rsidRPr="008C3349" w:rsidRDefault="007C4C7E" w:rsidP="007C4C7E">
      <w:pPr>
        <w:pBdr>
          <w:top w:val="nil"/>
          <w:left w:val="nil"/>
          <w:bottom w:val="nil"/>
          <w:right w:val="nil"/>
          <w:between w:val="nil"/>
        </w:pBdr>
        <w:spacing w:after="0" w:line="360" w:lineRule="auto"/>
        <w:ind w:left="1418" w:hanging="284"/>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f) En caso de ser candidata o candidato de coalición deberá señalar el partido político que lo propuso originalmente</w:t>
      </w:r>
      <w:r w:rsidRPr="008C3349">
        <w:rPr>
          <w:rFonts w:ascii="Century Gothic" w:eastAsia="Arial" w:hAnsi="Century Gothic" w:cs="Arial"/>
          <w:b/>
          <w:color w:val="000000"/>
          <w:sz w:val="24"/>
          <w:szCs w:val="24"/>
        </w:rPr>
        <w:t>, así como el señalamiento del grupo parlamentario o partido político en el que quedarían comprendidos en el caso de resultar electos.</w:t>
      </w:r>
    </w:p>
    <w:p w14:paraId="74939F66" w14:textId="77777777" w:rsidR="007C4C7E" w:rsidRPr="008C3349" w:rsidRDefault="007C4C7E" w:rsidP="007C4C7E">
      <w:pPr>
        <w:pBdr>
          <w:top w:val="nil"/>
          <w:left w:val="nil"/>
          <w:bottom w:val="nil"/>
          <w:right w:val="nil"/>
          <w:between w:val="nil"/>
        </w:pBdr>
        <w:spacing w:after="0" w:line="360" w:lineRule="auto"/>
        <w:ind w:left="1134"/>
        <w:jc w:val="both"/>
        <w:rPr>
          <w:rFonts w:ascii="Century Gothic" w:eastAsia="Arial" w:hAnsi="Century Gothic" w:cs="Arial"/>
          <w:color w:val="000000"/>
          <w:sz w:val="24"/>
          <w:szCs w:val="24"/>
        </w:rPr>
      </w:pPr>
    </w:p>
    <w:p w14:paraId="5E56F554" w14:textId="77777777" w:rsidR="007C4C7E" w:rsidRPr="008C3349" w:rsidRDefault="007C4C7E" w:rsidP="007C4C7E">
      <w:pPr>
        <w:pBdr>
          <w:top w:val="nil"/>
          <w:left w:val="nil"/>
          <w:bottom w:val="nil"/>
          <w:right w:val="nil"/>
          <w:between w:val="nil"/>
        </w:pBdr>
        <w:spacing w:after="0" w:line="360" w:lineRule="auto"/>
        <w:ind w:left="1134"/>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g)…</w:t>
      </w:r>
    </w:p>
    <w:p w14:paraId="490E794C" w14:textId="77777777" w:rsidR="007C4C7E" w:rsidRPr="008C3349" w:rsidRDefault="007C4C7E" w:rsidP="007C4C7E">
      <w:pPr>
        <w:pBdr>
          <w:top w:val="nil"/>
          <w:left w:val="nil"/>
          <w:bottom w:val="nil"/>
          <w:right w:val="nil"/>
          <w:between w:val="nil"/>
        </w:pBdr>
        <w:spacing w:after="0" w:line="360" w:lineRule="auto"/>
        <w:ind w:left="1134"/>
        <w:jc w:val="both"/>
        <w:rPr>
          <w:rFonts w:ascii="Century Gothic" w:eastAsia="Arial" w:hAnsi="Century Gothic" w:cs="Arial"/>
          <w:color w:val="000000"/>
          <w:sz w:val="24"/>
          <w:szCs w:val="24"/>
        </w:rPr>
      </w:pPr>
    </w:p>
    <w:p w14:paraId="4B503406" w14:textId="77777777" w:rsidR="007C4C7E" w:rsidRDefault="007C4C7E" w:rsidP="007C4C7E">
      <w:pPr>
        <w:numPr>
          <w:ilvl w:val="0"/>
          <w:numId w:val="14"/>
        </w:numPr>
        <w:pBdr>
          <w:top w:val="nil"/>
          <w:left w:val="nil"/>
          <w:bottom w:val="nil"/>
          <w:right w:val="nil"/>
          <w:between w:val="nil"/>
        </w:pBdr>
        <w:spacing w:after="0" w:line="360" w:lineRule="auto"/>
        <w:ind w:left="1211"/>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y 3) …</w:t>
      </w:r>
    </w:p>
    <w:p w14:paraId="5EE894BB" w14:textId="5B18AA7D" w:rsidR="007C4C7E" w:rsidRDefault="007C4C7E" w:rsidP="007C4C7E">
      <w:pPr>
        <w:pBdr>
          <w:top w:val="nil"/>
          <w:left w:val="nil"/>
          <w:bottom w:val="nil"/>
          <w:right w:val="nil"/>
          <w:between w:val="nil"/>
        </w:pBdr>
        <w:spacing w:after="0" w:line="360" w:lineRule="auto"/>
        <w:jc w:val="both"/>
        <w:rPr>
          <w:rFonts w:ascii="Century Gothic" w:eastAsia="Arial" w:hAnsi="Century Gothic" w:cs="Arial"/>
          <w:color w:val="000000"/>
          <w:sz w:val="24"/>
          <w:szCs w:val="24"/>
        </w:rPr>
      </w:pPr>
    </w:p>
    <w:p w14:paraId="5C51614A" w14:textId="77777777" w:rsidR="00017F30" w:rsidRDefault="00017F30" w:rsidP="007C4C7E">
      <w:pPr>
        <w:pBdr>
          <w:top w:val="nil"/>
          <w:left w:val="nil"/>
          <w:bottom w:val="nil"/>
          <w:right w:val="nil"/>
          <w:between w:val="nil"/>
        </w:pBdr>
        <w:spacing w:after="0" w:line="360" w:lineRule="auto"/>
        <w:jc w:val="both"/>
        <w:rPr>
          <w:rFonts w:ascii="Century Gothic" w:eastAsia="Arial" w:hAnsi="Century Gothic" w:cs="Arial"/>
          <w:color w:val="000000"/>
          <w:sz w:val="24"/>
          <w:szCs w:val="24"/>
        </w:rPr>
      </w:pPr>
    </w:p>
    <w:p w14:paraId="1B9EBFE0"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lastRenderedPageBreak/>
        <w:t xml:space="preserve">Artículo 191 </w:t>
      </w:r>
    </w:p>
    <w:p w14:paraId="3433A41B" w14:textId="77777777" w:rsidR="007C4C7E" w:rsidRPr="008C3349" w:rsidRDefault="007C4C7E" w:rsidP="007C4C7E">
      <w:pPr>
        <w:spacing w:after="0" w:line="360" w:lineRule="auto"/>
        <w:ind w:left="851" w:hanging="142"/>
        <w:jc w:val="both"/>
        <w:rPr>
          <w:rFonts w:ascii="Century Gothic" w:eastAsia="Arial" w:hAnsi="Century Gothic" w:cs="Arial"/>
          <w:sz w:val="24"/>
          <w:szCs w:val="24"/>
        </w:rPr>
      </w:pPr>
      <w:r w:rsidRPr="008C3349">
        <w:rPr>
          <w:rFonts w:ascii="Century Gothic" w:eastAsia="Arial" w:hAnsi="Century Gothic" w:cs="Arial"/>
          <w:sz w:val="24"/>
          <w:szCs w:val="24"/>
        </w:rPr>
        <w:t>1) ….</w:t>
      </w:r>
    </w:p>
    <w:p w14:paraId="3C2B6E56" w14:textId="77777777" w:rsidR="007C4C7E" w:rsidRPr="008C3349" w:rsidRDefault="007C4C7E" w:rsidP="007C4C7E">
      <w:pPr>
        <w:spacing w:after="0" w:line="360" w:lineRule="auto"/>
        <w:ind w:left="851"/>
        <w:jc w:val="both"/>
        <w:rPr>
          <w:rFonts w:ascii="Century Gothic" w:eastAsia="Arial" w:hAnsi="Century Gothic" w:cs="Arial"/>
          <w:sz w:val="24"/>
          <w:szCs w:val="24"/>
        </w:rPr>
      </w:pPr>
    </w:p>
    <w:p w14:paraId="69349A81" w14:textId="77777777" w:rsidR="007C4C7E" w:rsidRPr="008C3349" w:rsidRDefault="007C4C7E" w:rsidP="007C4C7E">
      <w:pPr>
        <w:spacing w:after="0" w:line="360" w:lineRule="auto"/>
        <w:ind w:left="1276" w:hanging="283"/>
        <w:jc w:val="both"/>
        <w:rPr>
          <w:rFonts w:ascii="Century Gothic" w:eastAsia="Arial" w:hAnsi="Century Gothic" w:cs="Arial"/>
          <w:sz w:val="24"/>
          <w:szCs w:val="24"/>
        </w:rPr>
      </w:pPr>
      <w:r w:rsidRPr="008C3349">
        <w:rPr>
          <w:rFonts w:ascii="Century Gothic" w:eastAsia="Arial" w:hAnsi="Century Gothic" w:cs="Arial"/>
          <w:sz w:val="24"/>
          <w:szCs w:val="24"/>
        </w:rPr>
        <w:t xml:space="preserve">a) </w:t>
      </w:r>
      <w:r>
        <w:rPr>
          <w:rFonts w:ascii="Century Gothic" w:eastAsia="Arial" w:hAnsi="Century Gothic" w:cs="Arial"/>
          <w:sz w:val="24"/>
          <w:szCs w:val="24"/>
        </w:rPr>
        <w:t>…</w:t>
      </w:r>
    </w:p>
    <w:p w14:paraId="221828B9" w14:textId="77777777" w:rsidR="007C4C7E" w:rsidRPr="008C3349" w:rsidRDefault="007C4C7E" w:rsidP="007C4C7E">
      <w:pPr>
        <w:spacing w:after="0" w:line="360" w:lineRule="auto"/>
        <w:ind w:left="1276" w:hanging="283"/>
        <w:jc w:val="both"/>
        <w:rPr>
          <w:rFonts w:ascii="Century Gothic" w:eastAsia="Arial" w:hAnsi="Century Gothic" w:cs="Arial"/>
          <w:sz w:val="24"/>
          <w:szCs w:val="24"/>
          <w:highlight w:val="yellow"/>
        </w:rPr>
      </w:pPr>
    </w:p>
    <w:p w14:paraId="13DEFD3A" w14:textId="77777777" w:rsidR="007C4C7E" w:rsidRPr="008C3349" w:rsidRDefault="007C4C7E" w:rsidP="007C4C7E">
      <w:pPr>
        <w:numPr>
          <w:ilvl w:val="0"/>
          <w:numId w:val="9"/>
        </w:numPr>
        <w:spacing w:after="0" w:line="360" w:lineRule="auto"/>
        <w:ind w:left="1418" w:hanging="425"/>
        <w:jc w:val="both"/>
        <w:rPr>
          <w:rFonts w:ascii="Century Gothic" w:eastAsia="Arial" w:hAnsi="Century Gothic" w:cs="Arial"/>
          <w:sz w:val="24"/>
          <w:szCs w:val="24"/>
        </w:rPr>
      </w:pPr>
      <w:r w:rsidRPr="008C3349">
        <w:rPr>
          <w:rFonts w:ascii="Century Gothic" w:eastAsia="Arial" w:hAnsi="Century Gothic" w:cs="Arial"/>
          <w:sz w:val="24"/>
          <w:szCs w:val="24"/>
        </w:rPr>
        <w:t xml:space="preserve">Tendrán derecho a que les asignen regidurías de representación proporcional </w:t>
      </w:r>
      <w:r w:rsidRPr="00AA1E4D">
        <w:rPr>
          <w:rFonts w:ascii="Century Gothic" w:eastAsia="Arial" w:hAnsi="Century Gothic" w:cs="Arial"/>
          <w:sz w:val="24"/>
          <w:szCs w:val="24"/>
        </w:rPr>
        <w:t>a</w:t>
      </w:r>
      <w:r w:rsidRPr="00813701">
        <w:rPr>
          <w:rFonts w:ascii="Century Gothic" w:eastAsia="Arial" w:hAnsi="Century Gothic" w:cs="Arial"/>
          <w:b/>
          <w:bCs/>
          <w:sz w:val="24"/>
          <w:szCs w:val="24"/>
        </w:rPr>
        <w:t xml:space="preserve"> </w:t>
      </w:r>
      <w:r w:rsidRPr="008C3349">
        <w:rPr>
          <w:rFonts w:ascii="Century Gothic" w:eastAsia="Arial" w:hAnsi="Century Gothic" w:cs="Arial"/>
          <w:b/>
          <w:sz w:val="24"/>
          <w:szCs w:val="24"/>
        </w:rPr>
        <w:t>los partidos y candidaturas independientes</w:t>
      </w:r>
      <w:r w:rsidRPr="008C3349">
        <w:rPr>
          <w:rFonts w:ascii="Century Gothic" w:eastAsia="Arial" w:hAnsi="Century Gothic" w:cs="Arial"/>
          <w:sz w:val="24"/>
          <w:szCs w:val="24"/>
        </w:rPr>
        <w:t xml:space="preserve"> debidamente registradas, que hayan alcanzado por lo menos el 2% de la votación municipal válida emitida. La votación municipal válida emitida resultará de deducir de la votación municipal total emitida, los votos nulos y candidaturas no registradas. Para lo anterior, se entiende por votación municipal total emitida</w:t>
      </w:r>
      <w:r>
        <w:rPr>
          <w:rFonts w:ascii="Century Gothic" w:eastAsia="Arial" w:hAnsi="Century Gothic" w:cs="Arial"/>
          <w:sz w:val="24"/>
          <w:szCs w:val="24"/>
        </w:rPr>
        <w:t>,</w:t>
      </w:r>
      <w:r w:rsidRPr="008C3349">
        <w:rPr>
          <w:rFonts w:ascii="Century Gothic" w:eastAsia="Arial" w:hAnsi="Century Gothic" w:cs="Arial"/>
          <w:sz w:val="24"/>
          <w:szCs w:val="24"/>
        </w:rPr>
        <w:t xml:space="preserve"> el total de votos depositados en las urnas de la elección municipal </w:t>
      </w:r>
      <w:r w:rsidRPr="005E7917">
        <w:rPr>
          <w:rFonts w:ascii="Century Gothic" w:eastAsia="Arial" w:hAnsi="Century Gothic" w:cs="Arial"/>
          <w:b/>
          <w:bCs/>
          <w:sz w:val="24"/>
          <w:szCs w:val="24"/>
        </w:rPr>
        <w:t xml:space="preserve">del </w:t>
      </w:r>
      <w:r w:rsidRPr="008C3349">
        <w:rPr>
          <w:rFonts w:ascii="Century Gothic" w:eastAsia="Arial" w:hAnsi="Century Gothic" w:cs="Arial"/>
          <w:sz w:val="24"/>
          <w:szCs w:val="24"/>
        </w:rPr>
        <w:t xml:space="preserve">ayuntamiento que corresponda. </w:t>
      </w:r>
    </w:p>
    <w:p w14:paraId="6CA56080" w14:textId="77777777" w:rsidR="007C4C7E" w:rsidRPr="008C3349" w:rsidRDefault="007C4C7E" w:rsidP="007C4C7E">
      <w:pPr>
        <w:spacing w:after="0" w:line="360" w:lineRule="auto"/>
        <w:ind w:left="851"/>
        <w:jc w:val="both"/>
        <w:rPr>
          <w:rFonts w:ascii="Century Gothic" w:eastAsia="Arial" w:hAnsi="Century Gothic" w:cs="Arial"/>
          <w:sz w:val="24"/>
          <w:szCs w:val="24"/>
        </w:rPr>
      </w:pPr>
    </w:p>
    <w:p w14:paraId="1F7404D0" w14:textId="77777777" w:rsidR="007C4C7E" w:rsidRPr="008C3349" w:rsidRDefault="007C4C7E" w:rsidP="00017F30">
      <w:pPr>
        <w:spacing w:after="0" w:line="360" w:lineRule="auto"/>
        <w:ind w:left="567"/>
        <w:jc w:val="both"/>
        <w:rPr>
          <w:rFonts w:ascii="Century Gothic" w:eastAsia="Arial" w:hAnsi="Century Gothic" w:cs="Arial"/>
          <w:sz w:val="24"/>
          <w:szCs w:val="24"/>
        </w:rPr>
      </w:pPr>
      <w:r w:rsidRPr="008C3349">
        <w:rPr>
          <w:rFonts w:ascii="Century Gothic" w:eastAsia="Arial" w:hAnsi="Century Gothic" w:cs="Arial"/>
          <w:sz w:val="24"/>
          <w:szCs w:val="24"/>
        </w:rPr>
        <w:t xml:space="preserve">    c) a e) …</w:t>
      </w:r>
    </w:p>
    <w:p w14:paraId="40E97235" w14:textId="77777777" w:rsidR="007C4C7E" w:rsidRPr="008C3349" w:rsidRDefault="007C4C7E" w:rsidP="007C4C7E">
      <w:pPr>
        <w:spacing w:after="0" w:line="360" w:lineRule="auto"/>
        <w:ind w:left="851"/>
        <w:jc w:val="both"/>
        <w:rPr>
          <w:rFonts w:ascii="Century Gothic" w:eastAsia="Arial" w:hAnsi="Century Gothic" w:cs="Arial"/>
          <w:sz w:val="24"/>
          <w:szCs w:val="24"/>
        </w:rPr>
      </w:pPr>
    </w:p>
    <w:p w14:paraId="56CF4281" w14:textId="77777777" w:rsidR="007C4C7E" w:rsidRPr="008C3349" w:rsidRDefault="007C4C7E" w:rsidP="007C4C7E">
      <w:pPr>
        <w:spacing w:after="0" w:line="360" w:lineRule="auto"/>
        <w:ind w:left="1276" w:hanging="283"/>
        <w:jc w:val="both"/>
        <w:rPr>
          <w:rFonts w:ascii="Century Gothic" w:eastAsia="Arial" w:hAnsi="Century Gothic" w:cs="Arial"/>
          <w:sz w:val="24"/>
          <w:szCs w:val="24"/>
        </w:rPr>
      </w:pPr>
      <w:r w:rsidRPr="008C3349">
        <w:rPr>
          <w:rFonts w:ascii="Century Gothic" w:eastAsia="Arial" w:hAnsi="Century Gothic" w:cs="Arial"/>
          <w:sz w:val="24"/>
          <w:szCs w:val="24"/>
        </w:rPr>
        <w:t xml:space="preserve">f) Cociente de unidad, es el resultado de dividir la votación válida emitida en cada municipio a favor de </w:t>
      </w:r>
      <w:r w:rsidRPr="008C3349">
        <w:rPr>
          <w:rFonts w:ascii="Century Gothic" w:eastAsia="Arial" w:hAnsi="Century Gothic" w:cs="Arial"/>
          <w:b/>
          <w:sz w:val="24"/>
          <w:szCs w:val="24"/>
        </w:rPr>
        <w:t xml:space="preserve">los partidos o candidaturas independientes </w:t>
      </w:r>
      <w:r w:rsidRPr="008C3349">
        <w:rPr>
          <w:rFonts w:ascii="Century Gothic" w:eastAsia="Arial" w:hAnsi="Century Gothic" w:cs="Arial"/>
          <w:sz w:val="24"/>
          <w:szCs w:val="24"/>
        </w:rPr>
        <w:t xml:space="preserve">con derecho a participar en la distribución, entre el número de integrantes del ayuntamiento de representación proporcional a asignar en cada municipio. </w:t>
      </w:r>
    </w:p>
    <w:p w14:paraId="6837343D" w14:textId="77777777" w:rsidR="007C4C7E" w:rsidRPr="008C3349" w:rsidRDefault="007C4C7E" w:rsidP="007C4C7E">
      <w:pPr>
        <w:spacing w:after="0" w:line="360" w:lineRule="auto"/>
        <w:ind w:left="1134" w:hanging="140"/>
        <w:jc w:val="both"/>
        <w:rPr>
          <w:rFonts w:ascii="Century Gothic" w:eastAsia="Arial" w:hAnsi="Century Gothic" w:cs="Arial"/>
          <w:sz w:val="24"/>
          <w:szCs w:val="24"/>
        </w:rPr>
      </w:pPr>
    </w:p>
    <w:p w14:paraId="28DBFF26" w14:textId="77777777" w:rsidR="007C4C7E" w:rsidRPr="008C3349" w:rsidRDefault="007C4C7E" w:rsidP="007C4C7E">
      <w:pPr>
        <w:spacing w:after="0" w:line="360" w:lineRule="auto"/>
        <w:ind w:left="1276" w:hanging="283"/>
        <w:jc w:val="both"/>
        <w:rPr>
          <w:rFonts w:ascii="Century Gothic" w:eastAsia="Arial" w:hAnsi="Century Gothic" w:cs="Arial"/>
          <w:sz w:val="24"/>
          <w:szCs w:val="24"/>
        </w:rPr>
      </w:pPr>
      <w:r w:rsidRPr="008C3349">
        <w:rPr>
          <w:rFonts w:ascii="Century Gothic" w:eastAsia="Arial" w:hAnsi="Century Gothic" w:cs="Arial"/>
          <w:sz w:val="24"/>
          <w:szCs w:val="24"/>
        </w:rPr>
        <w:t xml:space="preserve">g) Resto mayor de votos, es el remanente más alto entre los restos de las votaciones de cada </w:t>
      </w:r>
      <w:r w:rsidRPr="008C3349">
        <w:rPr>
          <w:rFonts w:ascii="Century Gothic" w:eastAsia="Arial" w:hAnsi="Century Gothic" w:cs="Arial"/>
          <w:b/>
          <w:sz w:val="24"/>
          <w:szCs w:val="24"/>
        </w:rPr>
        <w:t>partido o candidatura independiente</w:t>
      </w:r>
      <w:r w:rsidRPr="008C3349">
        <w:rPr>
          <w:rFonts w:ascii="Century Gothic" w:eastAsia="Arial" w:hAnsi="Century Gothic" w:cs="Arial"/>
          <w:sz w:val="24"/>
          <w:szCs w:val="24"/>
        </w:rPr>
        <w:t>, una vez hecha la distribución de integrantes de ayuntamiento mediante cociente de unidad. El resto mayor se utilizará cuando aún hubiese integrantes por asignar.</w:t>
      </w:r>
    </w:p>
    <w:p w14:paraId="1AD8195E" w14:textId="77777777" w:rsidR="007C4C7E" w:rsidRPr="008C3349" w:rsidRDefault="007C4C7E" w:rsidP="007C4C7E">
      <w:pPr>
        <w:spacing w:after="0" w:line="360" w:lineRule="auto"/>
        <w:ind w:left="1134" w:hanging="140"/>
        <w:jc w:val="both"/>
        <w:rPr>
          <w:rFonts w:ascii="Century Gothic" w:eastAsia="Arial" w:hAnsi="Century Gothic" w:cs="Arial"/>
          <w:sz w:val="24"/>
          <w:szCs w:val="24"/>
        </w:rPr>
      </w:pPr>
    </w:p>
    <w:p w14:paraId="6F51E657" w14:textId="77777777" w:rsidR="007C4C7E" w:rsidRPr="008C3349" w:rsidRDefault="007C4C7E" w:rsidP="007C4C7E">
      <w:pPr>
        <w:spacing w:after="0" w:line="360" w:lineRule="auto"/>
        <w:ind w:left="851"/>
        <w:jc w:val="both"/>
        <w:rPr>
          <w:rFonts w:ascii="Century Gothic" w:eastAsia="Arial" w:hAnsi="Century Gothic" w:cs="Arial"/>
          <w:sz w:val="24"/>
          <w:szCs w:val="24"/>
        </w:rPr>
      </w:pPr>
      <w:r w:rsidRPr="008C3349">
        <w:rPr>
          <w:rFonts w:ascii="Century Gothic" w:eastAsia="Arial" w:hAnsi="Century Gothic" w:cs="Arial"/>
          <w:sz w:val="24"/>
          <w:szCs w:val="24"/>
        </w:rPr>
        <w:t xml:space="preserve">2)….  </w:t>
      </w:r>
    </w:p>
    <w:p w14:paraId="33FE847A" w14:textId="77777777" w:rsidR="007C4C7E" w:rsidRPr="008C3349" w:rsidRDefault="007C4C7E" w:rsidP="007C4C7E">
      <w:pPr>
        <w:spacing w:after="0" w:line="360" w:lineRule="auto"/>
        <w:ind w:left="851"/>
        <w:jc w:val="both"/>
        <w:rPr>
          <w:rFonts w:ascii="Century Gothic" w:eastAsia="Arial" w:hAnsi="Century Gothic" w:cs="Arial"/>
          <w:sz w:val="24"/>
          <w:szCs w:val="24"/>
        </w:rPr>
      </w:pPr>
    </w:p>
    <w:p w14:paraId="462D1350" w14:textId="77777777" w:rsidR="007C4C7E" w:rsidRDefault="007C4C7E" w:rsidP="007C4C7E">
      <w:pPr>
        <w:pStyle w:val="Prrafodelista"/>
        <w:numPr>
          <w:ilvl w:val="1"/>
          <w:numId w:val="1"/>
        </w:numPr>
        <w:spacing w:after="0" w:line="360" w:lineRule="auto"/>
        <w:jc w:val="both"/>
        <w:rPr>
          <w:rFonts w:ascii="Century Gothic" w:eastAsia="Arial" w:hAnsi="Century Gothic" w:cs="Arial"/>
          <w:sz w:val="24"/>
          <w:szCs w:val="24"/>
        </w:rPr>
      </w:pPr>
      <w:r w:rsidRPr="00E23A9B">
        <w:rPr>
          <w:rFonts w:ascii="Century Gothic" w:eastAsia="Arial" w:hAnsi="Century Gothic" w:cs="Arial"/>
          <w:sz w:val="24"/>
          <w:szCs w:val="24"/>
        </w:rPr>
        <w:t xml:space="preserve">Se determinarán las personas integrantes que se le asignarán a cada planilla, conforme al número de veces que contenga su votación el cociente de unidad. </w:t>
      </w:r>
      <w:r w:rsidRPr="00E23A9B">
        <w:rPr>
          <w:rFonts w:ascii="Century Gothic" w:eastAsia="Arial" w:hAnsi="Century Gothic" w:cs="Arial"/>
          <w:b/>
          <w:sz w:val="24"/>
          <w:szCs w:val="24"/>
        </w:rPr>
        <w:t xml:space="preserve">Las regidurías de asignación directa por haber obtenido el dos por ciento de la votación se deben descontar del cociente de unidad. </w:t>
      </w:r>
      <w:r w:rsidRPr="00E23A9B">
        <w:rPr>
          <w:rFonts w:ascii="Century Gothic" w:eastAsia="Arial" w:hAnsi="Century Gothic" w:cs="Arial"/>
          <w:sz w:val="24"/>
          <w:szCs w:val="24"/>
        </w:rPr>
        <w:t xml:space="preserve">Las regidurías asignadas a las planillas, tomando en cuenta la paridad de género en la designación de las regidurías para que el Ayuntamiento se integre de manera paritaria, de conformidad a lo dispuesto por la Constitución Política de los Estados Unidos Mexicanos y de conformidad con el supuesto contenido en el inciso c) del numeral 1 del presente artículo, corresponden al primer entero en los términos de este párrafo. </w:t>
      </w:r>
    </w:p>
    <w:p w14:paraId="4A4AB97B" w14:textId="77777777" w:rsidR="007C4C7E" w:rsidRPr="00E23A9B" w:rsidRDefault="007C4C7E" w:rsidP="007C4C7E">
      <w:pPr>
        <w:pStyle w:val="Prrafodelista"/>
        <w:numPr>
          <w:ilvl w:val="1"/>
          <w:numId w:val="1"/>
        </w:numPr>
        <w:spacing w:after="0" w:line="360" w:lineRule="auto"/>
        <w:jc w:val="both"/>
        <w:rPr>
          <w:rFonts w:ascii="Century Gothic" w:eastAsia="Arial" w:hAnsi="Century Gothic" w:cs="Arial"/>
          <w:sz w:val="24"/>
          <w:szCs w:val="24"/>
        </w:rPr>
      </w:pPr>
      <w:r>
        <w:rPr>
          <w:rFonts w:ascii="Century Gothic" w:eastAsia="Arial" w:hAnsi="Century Gothic" w:cs="Arial"/>
          <w:sz w:val="24"/>
          <w:szCs w:val="24"/>
        </w:rPr>
        <w:t>y c) …</w:t>
      </w:r>
    </w:p>
    <w:p w14:paraId="2FBA8039" w14:textId="77777777" w:rsidR="007C4C7E" w:rsidRPr="008C3349" w:rsidRDefault="007C4C7E" w:rsidP="007C4C7E">
      <w:pPr>
        <w:spacing w:after="0" w:line="360" w:lineRule="auto"/>
        <w:ind w:left="851"/>
        <w:jc w:val="both"/>
        <w:rPr>
          <w:rFonts w:ascii="Century Gothic" w:eastAsia="Arial" w:hAnsi="Century Gothic" w:cs="Arial"/>
          <w:sz w:val="24"/>
          <w:szCs w:val="24"/>
        </w:rPr>
      </w:pPr>
    </w:p>
    <w:p w14:paraId="20D5CAB3"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 xml:space="preserve">Artículo 263   </w:t>
      </w:r>
    </w:p>
    <w:p w14:paraId="44CDED26"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 xml:space="preserve">1)…        </w:t>
      </w:r>
    </w:p>
    <w:p w14:paraId="2B0FA685"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1273FC62" w14:textId="77777777" w:rsidR="007C4C7E" w:rsidRPr="008C3349" w:rsidRDefault="007C4C7E" w:rsidP="007C4C7E">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a) a g)</w:t>
      </w:r>
      <w:r>
        <w:rPr>
          <w:rFonts w:ascii="Century Gothic" w:eastAsia="Arial" w:hAnsi="Century Gothic" w:cs="Arial"/>
          <w:sz w:val="24"/>
          <w:szCs w:val="24"/>
        </w:rPr>
        <w:t xml:space="preserve"> </w:t>
      </w:r>
      <w:r w:rsidRPr="008C3349">
        <w:rPr>
          <w:rFonts w:ascii="Century Gothic" w:eastAsia="Arial" w:hAnsi="Century Gothic" w:cs="Arial"/>
          <w:sz w:val="24"/>
          <w:szCs w:val="24"/>
        </w:rPr>
        <w:t>…</w:t>
      </w:r>
    </w:p>
    <w:p w14:paraId="06A5FAB2" w14:textId="77777777" w:rsidR="007C4C7E" w:rsidRPr="008C3349" w:rsidRDefault="007C4C7E" w:rsidP="007C4C7E">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w:t>
      </w:r>
    </w:p>
    <w:p w14:paraId="288F2FE5" w14:textId="4306DC8B" w:rsidR="007C4C7E" w:rsidRPr="008C3349" w:rsidRDefault="007C4C7E" w:rsidP="007C4C7E">
      <w:pPr>
        <w:spacing w:after="0" w:line="360" w:lineRule="auto"/>
        <w:ind w:left="1560" w:hanging="852"/>
        <w:jc w:val="both"/>
        <w:rPr>
          <w:rFonts w:ascii="Century Gothic" w:eastAsia="Arial" w:hAnsi="Century Gothic" w:cs="Arial"/>
          <w:sz w:val="24"/>
          <w:szCs w:val="24"/>
        </w:rPr>
      </w:pP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h)</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 xml:space="preserve">El incumplimiento </w:t>
      </w:r>
      <w:r w:rsidRPr="008C3349">
        <w:rPr>
          <w:rFonts w:ascii="Century Gothic" w:eastAsia="Arial" w:hAnsi="Century Gothic" w:cs="Arial"/>
          <w:b/>
          <w:sz w:val="24"/>
          <w:szCs w:val="24"/>
        </w:rPr>
        <w:t>a la imposición de sanciones que sean dictadas por el Tribunal Electoral.</w:t>
      </w:r>
    </w:p>
    <w:p w14:paraId="182D24A2"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16E3166C" w14:textId="01161E84" w:rsidR="007C4C7E" w:rsidRPr="008C3349" w:rsidRDefault="007C4C7E" w:rsidP="007C4C7E">
      <w:pPr>
        <w:spacing w:after="0" w:line="360" w:lineRule="auto"/>
        <w:ind w:left="1560" w:hanging="1134"/>
        <w:jc w:val="both"/>
        <w:rPr>
          <w:rFonts w:ascii="Century Gothic" w:eastAsia="Arial" w:hAnsi="Century Gothic" w:cs="Arial"/>
          <w:sz w:val="24"/>
          <w:szCs w:val="24"/>
        </w:rPr>
      </w:pPr>
      <w:r w:rsidRPr="008C3349">
        <w:rPr>
          <w:rFonts w:ascii="Century Gothic" w:eastAsia="Arial" w:hAnsi="Century Gothic" w:cs="Arial"/>
          <w:b/>
          <w:sz w:val="24"/>
          <w:szCs w:val="24"/>
        </w:rPr>
        <w:t xml:space="preserve">            i) El incumplimiento de cualquiera de las disposiciones contenidas en esta Ley.</w:t>
      </w:r>
    </w:p>
    <w:p w14:paraId="20DFF039"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4A0F7D05"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272 i</w:t>
      </w:r>
    </w:p>
    <w:p w14:paraId="4F3BF924" w14:textId="77777777" w:rsidR="007C4C7E" w:rsidRPr="006D5C0C" w:rsidRDefault="007C4C7E" w:rsidP="007C4C7E">
      <w:pPr>
        <w:spacing w:after="0" w:line="360" w:lineRule="auto"/>
        <w:ind w:left="708"/>
        <w:jc w:val="both"/>
        <w:rPr>
          <w:rFonts w:ascii="Century Gothic" w:eastAsia="Arial" w:hAnsi="Century Gothic" w:cs="Arial"/>
          <w:bCs/>
          <w:sz w:val="24"/>
          <w:szCs w:val="24"/>
        </w:rPr>
      </w:pPr>
      <w:r w:rsidRPr="008C3349">
        <w:rPr>
          <w:rFonts w:ascii="Century Gothic" w:eastAsia="Arial" w:hAnsi="Century Gothic" w:cs="Arial"/>
          <w:sz w:val="24"/>
          <w:szCs w:val="24"/>
        </w:rPr>
        <w:t>1) a 3)</w:t>
      </w:r>
      <w:r w:rsidRPr="008C3349">
        <w:rPr>
          <w:rFonts w:ascii="Century Gothic" w:eastAsia="Arial" w:hAnsi="Century Gothic" w:cs="Arial"/>
          <w:b/>
          <w:sz w:val="24"/>
          <w:szCs w:val="24"/>
        </w:rPr>
        <w:t xml:space="preserve"> </w:t>
      </w:r>
      <w:r w:rsidRPr="006D5C0C">
        <w:rPr>
          <w:rFonts w:ascii="Century Gothic" w:eastAsia="Arial" w:hAnsi="Century Gothic" w:cs="Arial"/>
          <w:bCs/>
          <w:sz w:val="24"/>
          <w:szCs w:val="24"/>
        </w:rPr>
        <w:t xml:space="preserve">… </w:t>
      </w:r>
    </w:p>
    <w:p w14:paraId="4AD1A921"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685222AA" w14:textId="0B298681" w:rsidR="007C4C7E" w:rsidRPr="008C3349" w:rsidRDefault="007C4C7E" w:rsidP="007D657C">
      <w:pPr>
        <w:spacing w:after="0" w:line="360" w:lineRule="auto"/>
        <w:ind w:left="993" w:hanging="426"/>
        <w:jc w:val="both"/>
        <w:rPr>
          <w:rFonts w:ascii="Century Gothic" w:eastAsia="Arial" w:hAnsi="Century Gothic" w:cs="Arial"/>
          <w:sz w:val="24"/>
          <w:szCs w:val="24"/>
        </w:rPr>
      </w:pPr>
      <w:r w:rsidRPr="008C3349">
        <w:rPr>
          <w:rFonts w:ascii="Century Gothic" w:eastAsia="Arial" w:hAnsi="Century Gothic" w:cs="Arial"/>
          <w:sz w:val="24"/>
          <w:szCs w:val="24"/>
        </w:rPr>
        <w:t>4)</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La persona titular del Órgano Interno de Control será su representante legal y tendrá un nivel jerárquico equivalente al</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de</w:t>
      </w:r>
      <w:r w:rsidRPr="008C3349">
        <w:rPr>
          <w:rFonts w:ascii="Century Gothic" w:eastAsia="Arial" w:hAnsi="Century Gothic" w:cs="Arial"/>
          <w:b/>
          <w:sz w:val="24"/>
          <w:szCs w:val="24"/>
        </w:rPr>
        <w:t xml:space="preserve"> una Dirección </w:t>
      </w:r>
      <w:r w:rsidRPr="008C3349">
        <w:rPr>
          <w:rFonts w:ascii="Century Gothic" w:eastAsia="Arial" w:hAnsi="Century Gothic" w:cs="Arial"/>
          <w:sz w:val="24"/>
          <w:szCs w:val="24"/>
        </w:rPr>
        <w:t>Ejecutiva</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en el organigrama del Instituto.</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En su estructura orgánica</w:t>
      </w:r>
      <w:r w:rsidRPr="008C3349">
        <w:rPr>
          <w:rFonts w:ascii="Century Gothic" w:eastAsia="Arial" w:hAnsi="Century Gothic" w:cs="Arial"/>
          <w:b/>
          <w:sz w:val="24"/>
          <w:szCs w:val="24"/>
        </w:rPr>
        <w:t xml:space="preserve"> se </w:t>
      </w:r>
      <w:r w:rsidRPr="008C3349">
        <w:rPr>
          <w:rFonts w:ascii="Century Gothic" w:eastAsia="Arial" w:hAnsi="Century Gothic" w:cs="Arial"/>
          <w:sz w:val="24"/>
          <w:szCs w:val="24"/>
        </w:rPr>
        <w:t>garantizará la independencia de funciones entre las autoridades</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de investigación</w:t>
      </w:r>
      <w:r w:rsidR="00587CA7">
        <w:rPr>
          <w:rFonts w:ascii="Century Gothic" w:eastAsia="Arial" w:hAnsi="Century Gothic" w:cs="Arial"/>
          <w:b/>
          <w:sz w:val="24"/>
          <w:szCs w:val="24"/>
        </w:rPr>
        <w:t>, auditoría interna y</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de substanciación y resolución, en su caso</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 xml:space="preserve">que ocuparán un nivel jerárquico de dirección </w:t>
      </w:r>
      <w:r w:rsidRPr="008C3349">
        <w:rPr>
          <w:rFonts w:ascii="Century Gothic" w:eastAsia="Arial" w:hAnsi="Century Gothic" w:cs="Arial"/>
          <w:b/>
          <w:sz w:val="24"/>
          <w:szCs w:val="24"/>
        </w:rPr>
        <w:t xml:space="preserve">técnica </w:t>
      </w:r>
      <w:r w:rsidRPr="008C3349">
        <w:rPr>
          <w:rFonts w:ascii="Century Gothic" w:eastAsia="Arial" w:hAnsi="Century Gothic" w:cs="Arial"/>
          <w:sz w:val="24"/>
          <w:szCs w:val="24"/>
        </w:rPr>
        <w:t xml:space="preserve">en la estructura orgánica del </w:t>
      </w:r>
      <w:r w:rsidRPr="008C3349">
        <w:rPr>
          <w:rFonts w:ascii="Century Gothic" w:eastAsia="Arial" w:hAnsi="Century Gothic" w:cs="Arial"/>
          <w:sz w:val="24"/>
          <w:szCs w:val="24"/>
        </w:rPr>
        <w:lastRenderedPageBreak/>
        <w:t>Instituto. Para lo cual, contará con los recursos necesarios que apruebe el Consejo Estatal a propuesta de su titular, de conformidad con las reglas previstas en este Capítulo</w:t>
      </w:r>
      <w:r>
        <w:rPr>
          <w:rFonts w:ascii="Century Gothic" w:eastAsia="Arial" w:hAnsi="Century Gothic" w:cs="Arial"/>
          <w:sz w:val="24"/>
          <w:szCs w:val="24"/>
        </w:rPr>
        <w:t>.</w:t>
      </w:r>
    </w:p>
    <w:p w14:paraId="3208BF22"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149939FF" w14:textId="77777777" w:rsidR="007C4C7E" w:rsidRPr="008C3349" w:rsidRDefault="007C4C7E" w:rsidP="007D657C">
      <w:pPr>
        <w:spacing w:after="0" w:line="360" w:lineRule="auto"/>
        <w:ind w:left="851" w:hanging="284"/>
        <w:jc w:val="both"/>
        <w:rPr>
          <w:rFonts w:ascii="Century Gothic" w:eastAsia="Arial" w:hAnsi="Century Gothic" w:cs="Arial"/>
          <w:sz w:val="24"/>
          <w:szCs w:val="24"/>
        </w:rPr>
      </w:pPr>
      <w:r w:rsidRPr="008C3349">
        <w:rPr>
          <w:rFonts w:ascii="Century Gothic" w:eastAsia="Arial" w:hAnsi="Century Gothic" w:cs="Arial"/>
          <w:sz w:val="24"/>
          <w:szCs w:val="24"/>
        </w:rPr>
        <w:t>5) …</w:t>
      </w:r>
    </w:p>
    <w:p w14:paraId="5CD47709" w14:textId="77777777" w:rsidR="007C4C7E" w:rsidRPr="00017F30"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32"/>
          <w:szCs w:val="32"/>
        </w:rPr>
      </w:pPr>
    </w:p>
    <w:p w14:paraId="5DE773F4" w14:textId="77777777" w:rsidR="007C4C7E" w:rsidRPr="008C3349" w:rsidRDefault="007C4C7E" w:rsidP="007C4C7E">
      <w:pPr>
        <w:pBdr>
          <w:top w:val="nil"/>
          <w:left w:val="nil"/>
          <w:bottom w:val="nil"/>
          <w:right w:val="nil"/>
          <w:between w:val="nil"/>
        </w:pBdr>
        <w:spacing w:after="0" w:line="360" w:lineRule="auto"/>
        <w:ind w:left="708"/>
        <w:jc w:val="center"/>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TÍTULO TERCERO</w:t>
      </w:r>
    </w:p>
    <w:p w14:paraId="13582FC2" w14:textId="77777777" w:rsidR="007C4C7E" w:rsidRPr="008C3349" w:rsidRDefault="007C4C7E" w:rsidP="007C4C7E">
      <w:pPr>
        <w:pBdr>
          <w:top w:val="nil"/>
          <w:left w:val="nil"/>
          <w:bottom w:val="nil"/>
          <w:right w:val="nil"/>
          <w:between w:val="nil"/>
        </w:pBdr>
        <w:spacing w:after="0" w:line="360" w:lineRule="auto"/>
        <w:ind w:left="708"/>
        <w:jc w:val="center"/>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DEL PROCEDIMIENTO</w:t>
      </w:r>
      <w:r w:rsidRPr="008C3349">
        <w:rPr>
          <w:rFonts w:ascii="Century Gothic" w:eastAsia="Arial" w:hAnsi="Century Gothic" w:cs="Arial"/>
          <w:b/>
          <w:color w:val="000000"/>
          <w:sz w:val="24"/>
          <w:szCs w:val="24"/>
        </w:rPr>
        <w:t xml:space="preserve"> ESPECIAL </w:t>
      </w:r>
      <w:r w:rsidRPr="008C3349">
        <w:rPr>
          <w:rFonts w:ascii="Century Gothic" w:eastAsia="Arial" w:hAnsi="Century Gothic" w:cs="Arial"/>
          <w:color w:val="000000"/>
          <w:sz w:val="24"/>
          <w:szCs w:val="24"/>
        </w:rPr>
        <w:t>SANCIONADOR</w:t>
      </w:r>
      <w:r w:rsidRPr="008C3349">
        <w:rPr>
          <w:rFonts w:ascii="Century Gothic" w:eastAsia="Arial" w:hAnsi="Century Gothic" w:cs="Arial"/>
          <w:b/>
          <w:color w:val="000000"/>
          <w:sz w:val="24"/>
          <w:szCs w:val="24"/>
        </w:rPr>
        <w:t xml:space="preserve"> </w:t>
      </w:r>
      <w:r w:rsidRPr="008C3349">
        <w:rPr>
          <w:rFonts w:ascii="Century Gothic" w:eastAsia="Arial" w:hAnsi="Century Gothic" w:cs="Arial"/>
          <w:color w:val="000000"/>
          <w:sz w:val="24"/>
          <w:szCs w:val="24"/>
        </w:rPr>
        <w:t>EN MATERIA ELECTORAL</w:t>
      </w:r>
    </w:p>
    <w:p w14:paraId="392CF055" w14:textId="77777777" w:rsidR="007C4C7E" w:rsidRPr="008C3349" w:rsidRDefault="007C4C7E" w:rsidP="007C4C7E">
      <w:pPr>
        <w:pBdr>
          <w:top w:val="nil"/>
          <w:left w:val="nil"/>
          <w:bottom w:val="nil"/>
          <w:right w:val="nil"/>
          <w:between w:val="nil"/>
        </w:pBdr>
        <w:spacing w:after="0" w:line="360" w:lineRule="auto"/>
        <w:ind w:left="708"/>
        <w:jc w:val="center"/>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 </w:t>
      </w:r>
    </w:p>
    <w:p w14:paraId="0C0CB1F7" w14:textId="47BFDE48" w:rsidR="007C4C7E" w:rsidRDefault="007C4C7E" w:rsidP="007C4C7E">
      <w:pPr>
        <w:pBdr>
          <w:top w:val="nil"/>
          <w:left w:val="nil"/>
          <w:bottom w:val="nil"/>
          <w:right w:val="nil"/>
          <w:between w:val="nil"/>
        </w:pBdr>
        <w:spacing w:after="0" w:line="360" w:lineRule="auto"/>
        <w:ind w:left="708"/>
        <w:jc w:val="center"/>
        <w:rPr>
          <w:rFonts w:ascii="Century Gothic" w:eastAsia="Arial" w:hAnsi="Century Gothic" w:cs="Arial"/>
          <w:b/>
          <w:color w:val="000000"/>
          <w:sz w:val="24"/>
          <w:szCs w:val="24"/>
        </w:rPr>
      </w:pPr>
      <w:r w:rsidRPr="008C3349">
        <w:rPr>
          <w:rFonts w:ascii="Century Gothic" w:eastAsia="Arial" w:hAnsi="Century Gothic" w:cs="Arial"/>
          <w:b/>
          <w:color w:val="000000"/>
          <w:sz w:val="24"/>
          <w:szCs w:val="24"/>
        </w:rPr>
        <w:t>…</w:t>
      </w:r>
    </w:p>
    <w:p w14:paraId="26BF47F9" w14:textId="77777777" w:rsidR="00017F30" w:rsidRPr="008C3349" w:rsidRDefault="00017F30" w:rsidP="007C4C7E">
      <w:pPr>
        <w:pBdr>
          <w:top w:val="nil"/>
          <w:left w:val="nil"/>
          <w:bottom w:val="nil"/>
          <w:right w:val="nil"/>
          <w:between w:val="nil"/>
        </w:pBdr>
        <w:spacing w:after="0" w:line="360" w:lineRule="auto"/>
        <w:ind w:left="708"/>
        <w:jc w:val="center"/>
        <w:rPr>
          <w:rFonts w:ascii="Century Gothic" w:eastAsia="Arial" w:hAnsi="Century Gothic" w:cs="Arial"/>
          <w:color w:val="000000"/>
          <w:sz w:val="24"/>
          <w:szCs w:val="24"/>
        </w:rPr>
      </w:pPr>
    </w:p>
    <w:p w14:paraId="5E141656" w14:textId="77777777" w:rsidR="007C4C7E" w:rsidRPr="008C3349" w:rsidRDefault="007C4C7E" w:rsidP="007C4C7E">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Artículo 274 </w:t>
      </w:r>
    </w:p>
    <w:p w14:paraId="43A9D7A1" w14:textId="77777777" w:rsidR="007C4C7E" w:rsidRPr="008C3349" w:rsidRDefault="007C4C7E" w:rsidP="007C4C7E">
      <w:pPr>
        <w:pBdr>
          <w:top w:val="nil"/>
          <w:left w:val="nil"/>
          <w:bottom w:val="nil"/>
          <w:right w:val="nil"/>
          <w:between w:val="nil"/>
        </w:pBdr>
        <w:spacing w:after="0" w:line="360" w:lineRule="auto"/>
        <w:ind w:left="993" w:hanging="285"/>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 xml:space="preserve">1) Son órganos competentes para la </w:t>
      </w:r>
      <w:r w:rsidRPr="008C3349">
        <w:rPr>
          <w:rFonts w:ascii="Century Gothic" w:eastAsia="Arial" w:hAnsi="Century Gothic" w:cs="Arial"/>
          <w:b/>
          <w:color w:val="000000"/>
          <w:sz w:val="24"/>
          <w:szCs w:val="24"/>
        </w:rPr>
        <w:t>tramitación</w:t>
      </w:r>
      <w:r w:rsidRPr="008C3349">
        <w:rPr>
          <w:rFonts w:ascii="Century Gothic" w:eastAsia="Arial" w:hAnsi="Century Gothic" w:cs="Arial"/>
          <w:color w:val="000000"/>
          <w:sz w:val="24"/>
          <w:szCs w:val="24"/>
        </w:rPr>
        <w:t xml:space="preserve"> del Procedimiento</w:t>
      </w:r>
      <w:r w:rsidRPr="008C3349">
        <w:rPr>
          <w:rFonts w:ascii="Century Gothic" w:eastAsia="Arial" w:hAnsi="Century Gothic" w:cs="Arial"/>
          <w:b/>
          <w:color w:val="000000"/>
          <w:sz w:val="24"/>
          <w:szCs w:val="24"/>
        </w:rPr>
        <w:t xml:space="preserve"> Especial </w:t>
      </w:r>
      <w:r w:rsidRPr="008C3349">
        <w:rPr>
          <w:rFonts w:ascii="Century Gothic" w:eastAsia="Arial" w:hAnsi="Century Gothic" w:cs="Arial"/>
          <w:color w:val="000000"/>
          <w:sz w:val="24"/>
          <w:szCs w:val="24"/>
        </w:rPr>
        <w:t>Sancionador</w:t>
      </w:r>
      <w:r w:rsidRPr="00B31203">
        <w:rPr>
          <w:rFonts w:ascii="Century Gothic" w:eastAsia="Arial" w:hAnsi="Century Gothic" w:cs="Arial"/>
          <w:bCs/>
          <w:color w:val="000000"/>
          <w:sz w:val="24"/>
          <w:szCs w:val="24"/>
        </w:rPr>
        <w:t>:</w:t>
      </w:r>
    </w:p>
    <w:p w14:paraId="65C21507"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61AD89B4" w14:textId="27169EF8" w:rsidR="007C4C7E" w:rsidRPr="008C3349" w:rsidRDefault="007C4C7E" w:rsidP="007C4C7E">
      <w:pPr>
        <w:pBdr>
          <w:top w:val="nil"/>
          <w:left w:val="nil"/>
          <w:bottom w:val="nil"/>
          <w:right w:val="nil"/>
          <w:between w:val="nil"/>
        </w:pBdr>
        <w:spacing w:after="0" w:line="360" w:lineRule="auto"/>
        <w:ind w:left="1418" w:hanging="284"/>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a)</w:t>
      </w:r>
      <w:r w:rsidRPr="008C3349">
        <w:rPr>
          <w:rFonts w:ascii="Century Gothic" w:eastAsia="Arial" w:hAnsi="Century Gothic" w:cs="Arial"/>
          <w:b/>
          <w:color w:val="000000"/>
          <w:sz w:val="24"/>
          <w:szCs w:val="24"/>
        </w:rPr>
        <w:t xml:space="preserve"> </w:t>
      </w:r>
      <w:r w:rsidR="000D172E">
        <w:rPr>
          <w:rFonts w:ascii="Century Gothic" w:eastAsia="Arial" w:hAnsi="Century Gothic" w:cs="Arial"/>
          <w:b/>
          <w:color w:val="000000"/>
          <w:sz w:val="24"/>
          <w:szCs w:val="24"/>
        </w:rPr>
        <w:t xml:space="preserve"> </w:t>
      </w:r>
      <w:r w:rsidRPr="008C3349">
        <w:rPr>
          <w:rFonts w:ascii="Century Gothic" w:eastAsia="Arial" w:hAnsi="Century Gothic" w:cs="Arial"/>
          <w:b/>
          <w:color w:val="000000"/>
          <w:sz w:val="24"/>
          <w:szCs w:val="24"/>
        </w:rPr>
        <w:t>La Comisión de Quejas y Denuncias.</w:t>
      </w:r>
    </w:p>
    <w:p w14:paraId="5988A843" w14:textId="77777777" w:rsidR="007C4C7E" w:rsidRPr="008C3349" w:rsidRDefault="007C4C7E" w:rsidP="007C4C7E">
      <w:pPr>
        <w:pBdr>
          <w:top w:val="nil"/>
          <w:left w:val="nil"/>
          <w:bottom w:val="nil"/>
          <w:right w:val="nil"/>
          <w:between w:val="nil"/>
        </w:pBdr>
        <w:spacing w:after="0" w:line="360" w:lineRule="auto"/>
        <w:ind w:left="1418" w:hanging="284"/>
        <w:jc w:val="both"/>
        <w:rPr>
          <w:rFonts w:ascii="Century Gothic" w:eastAsia="Arial" w:hAnsi="Century Gothic" w:cs="Arial"/>
          <w:color w:val="000000"/>
          <w:sz w:val="24"/>
          <w:szCs w:val="24"/>
        </w:rPr>
      </w:pPr>
    </w:p>
    <w:p w14:paraId="6AAC056D" w14:textId="6DF6909C" w:rsidR="007C4C7E" w:rsidRPr="008C3349" w:rsidRDefault="007C4C7E" w:rsidP="007C4C7E">
      <w:pPr>
        <w:pBdr>
          <w:top w:val="nil"/>
          <w:left w:val="nil"/>
          <w:bottom w:val="nil"/>
          <w:right w:val="nil"/>
          <w:between w:val="nil"/>
        </w:pBdr>
        <w:spacing w:after="0" w:line="360" w:lineRule="auto"/>
        <w:ind w:left="1418" w:hanging="284"/>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b)</w:t>
      </w:r>
      <w:r w:rsidRPr="008C3349">
        <w:rPr>
          <w:rFonts w:ascii="Century Gothic" w:eastAsia="Arial" w:hAnsi="Century Gothic" w:cs="Arial"/>
          <w:b/>
          <w:color w:val="000000"/>
          <w:sz w:val="24"/>
          <w:szCs w:val="24"/>
        </w:rPr>
        <w:t xml:space="preserve"> </w:t>
      </w:r>
      <w:r w:rsidR="000D172E">
        <w:rPr>
          <w:rFonts w:ascii="Century Gothic" w:eastAsia="Arial" w:hAnsi="Century Gothic" w:cs="Arial"/>
          <w:b/>
          <w:color w:val="000000"/>
          <w:sz w:val="24"/>
          <w:szCs w:val="24"/>
        </w:rPr>
        <w:t xml:space="preserve"> </w:t>
      </w:r>
      <w:r w:rsidRPr="008C3349">
        <w:rPr>
          <w:rFonts w:ascii="Century Gothic" w:eastAsia="Arial" w:hAnsi="Century Gothic" w:cs="Arial"/>
          <w:b/>
          <w:color w:val="000000"/>
          <w:sz w:val="24"/>
          <w:szCs w:val="24"/>
        </w:rPr>
        <w:t xml:space="preserve">La Secretaría Ejecutiva. </w:t>
      </w:r>
    </w:p>
    <w:p w14:paraId="645926CC" w14:textId="77777777" w:rsidR="007C4C7E" w:rsidRPr="008C3349" w:rsidRDefault="007C4C7E" w:rsidP="007C4C7E">
      <w:pPr>
        <w:pBdr>
          <w:top w:val="nil"/>
          <w:left w:val="nil"/>
          <w:bottom w:val="nil"/>
          <w:right w:val="nil"/>
          <w:between w:val="nil"/>
        </w:pBdr>
        <w:spacing w:after="0" w:line="360" w:lineRule="auto"/>
        <w:ind w:left="1418" w:hanging="284"/>
        <w:jc w:val="both"/>
        <w:rPr>
          <w:rFonts w:ascii="Century Gothic" w:eastAsia="Arial" w:hAnsi="Century Gothic" w:cs="Arial"/>
          <w:color w:val="000000"/>
          <w:sz w:val="24"/>
          <w:szCs w:val="24"/>
        </w:rPr>
      </w:pPr>
    </w:p>
    <w:p w14:paraId="4B325825" w14:textId="77777777" w:rsidR="007C4C7E" w:rsidRPr="008C3349" w:rsidRDefault="007C4C7E" w:rsidP="008604B7">
      <w:pPr>
        <w:pBdr>
          <w:top w:val="nil"/>
          <w:left w:val="nil"/>
          <w:bottom w:val="nil"/>
          <w:right w:val="nil"/>
          <w:between w:val="nil"/>
        </w:pBdr>
        <w:spacing w:after="0" w:line="360" w:lineRule="auto"/>
        <w:ind w:left="1560" w:hanging="426"/>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c)</w:t>
      </w:r>
      <w:r w:rsidRPr="008C3349">
        <w:rPr>
          <w:rFonts w:ascii="Century Gothic" w:eastAsia="Arial" w:hAnsi="Century Gothic" w:cs="Arial"/>
          <w:b/>
          <w:color w:val="000000"/>
          <w:sz w:val="24"/>
          <w:szCs w:val="24"/>
        </w:rPr>
        <w:t xml:space="preserve"> Las Asambleas Municipales, su Consejera o Consejero Presidente y su </w:t>
      </w:r>
      <w:r w:rsidRPr="008C3349">
        <w:rPr>
          <w:rFonts w:ascii="Century Gothic" w:eastAsia="Arial" w:hAnsi="Century Gothic" w:cs="Arial"/>
          <w:color w:val="000000"/>
          <w:sz w:val="24"/>
          <w:szCs w:val="24"/>
        </w:rPr>
        <w:t>Secretaría Ejecutiva</w:t>
      </w:r>
      <w:r>
        <w:rPr>
          <w:rFonts w:ascii="Century Gothic" w:eastAsia="Arial" w:hAnsi="Century Gothic" w:cs="Arial"/>
          <w:color w:val="000000"/>
          <w:sz w:val="24"/>
          <w:szCs w:val="24"/>
        </w:rPr>
        <w:t>,</w:t>
      </w:r>
      <w:r w:rsidRPr="008C3349">
        <w:rPr>
          <w:rFonts w:ascii="Century Gothic" w:eastAsia="Arial" w:hAnsi="Century Gothic" w:cs="Arial"/>
          <w:b/>
          <w:color w:val="000000"/>
          <w:sz w:val="24"/>
          <w:szCs w:val="24"/>
        </w:rPr>
        <w:t xml:space="preserve"> en sus respectivos ámbitos </w:t>
      </w:r>
      <w:r w:rsidRPr="008C3349">
        <w:rPr>
          <w:rFonts w:ascii="Century Gothic" w:eastAsia="Arial" w:hAnsi="Century Gothic" w:cs="Arial"/>
          <w:b/>
          <w:color w:val="000000"/>
          <w:sz w:val="24"/>
          <w:szCs w:val="24"/>
        </w:rPr>
        <w:lastRenderedPageBreak/>
        <w:t>de competencia, fungirán como órganos auxiliares para la tramitación de los procedimientos sancionadores.</w:t>
      </w:r>
    </w:p>
    <w:p w14:paraId="656C5CD4" w14:textId="77777777" w:rsidR="007C4C7E" w:rsidRPr="008C3349" w:rsidRDefault="007C4C7E" w:rsidP="007C4C7E">
      <w:pPr>
        <w:pBdr>
          <w:top w:val="nil"/>
          <w:left w:val="nil"/>
          <w:bottom w:val="nil"/>
          <w:right w:val="nil"/>
          <w:between w:val="nil"/>
        </w:pBdr>
        <w:spacing w:after="0" w:line="360" w:lineRule="auto"/>
        <w:ind w:left="1418" w:hanging="284"/>
        <w:jc w:val="both"/>
        <w:rPr>
          <w:rFonts w:ascii="Century Gothic" w:eastAsia="Arial" w:hAnsi="Century Gothic" w:cs="Arial"/>
          <w:color w:val="000000"/>
          <w:sz w:val="24"/>
          <w:szCs w:val="24"/>
        </w:rPr>
      </w:pPr>
    </w:p>
    <w:p w14:paraId="0932259C" w14:textId="29DD51F5" w:rsidR="007C4C7E" w:rsidRPr="008C3349" w:rsidRDefault="007C4C7E" w:rsidP="007C4C7E">
      <w:pPr>
        <w:pBdr>
          <w:top w:val="nil"/>
          <w:left w:val="nil"/>
          <w:bottom w:val="nil"/>
          <w:right w:val="nil"/>
          <w:between w:val="nil"/>
        </w:pBdr>
        <w:spacing w:after="0" w:line="360" w:lineRule="auto"/>
        <w:ind w:left="1418" w:hanging="284"/>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d)</w:t>
      </w:r>
      <w:r w:rsidRPr="008C3349">
        <w:rPr>
          <w:rFonts w:ascii="Century Gothic" w:eastAsia="Arial" w:hAnsi="Century Gothic" w:cs="Arial"/>
          <w:b/>
          <w:color w:val="000000"/>
          <w:sz w:val="24"/>
          <w:szCs w:val="24"/>
        </w:rPr>
        <w:t xml:space="preserve"> </w:t>
      </w:r>
      <w:r w:rsidR="000D172E">
        <w:rPr>
          <w:rFonts w:ascii="Century Gothic" w:eastAsia="Arial" w:hAnsi="Century Gothic" w:cs="Arial"/>
          <w:b/>
          <w:color w:val="000000"/>
          <w:sz w:val="24"/>
          <w:szCs w:val="24"/>
        </w:rPr>
        <w:t xml:space="preserve"> </w:t>
      </w:r>
      <w:r w:rsidRPr="008C3349">
        <w:rPr>
          <w:rFonts w:ascii="Century Gothic" w:eastAsia="Arial" w:hAnsi="Century Gothic" w:cs="Arial"/>
          <w:b/>
          <w:color w:val="000000"/>
          <w:sz w:val="24"/>
          <w:szCs w:val="24"/>
        </w:rPr>
        <w:t>Se deroga.</w:t>
      </w:r>
    </w:p>
    <w:p w14:paraId="63D9770F"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28B96CCB"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277</w:t>
      </w:r>
    </w:p>
    <w:p w14:paraId="6C8F6243" w14:textId="77777777" w:rsidR="007C4C7E" w:rsidRPr="008C3349" w:rsidRDefault="007C4C7E" w:rsidP="007C4C7E">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1) y 2) …</w:t>
      </w:r>
    </w:p>
    <w:p w14:paraId="53B99F39" w14:textId="77777777" w:rsidR="007C4C7E" w:rsidRPr="008C3349" w:rsidRDefault="007C4C7E" w:rsidP="007C4C7E">
      <w:pPr>
        <w:spacing w:after="0" w:line="360" w:lineRule="auto"/>
        <w:ind w:left="708"/>
        <w:rPr>
          <w:rFonts w:ascii="Century Gothic" w:hAnsi="Century Gothic"/>
          <w:sz w:val="24"/>
          <w:szCs w:val="24"/>
        </w:rPr>
      </w:pPr>
    </w:p>
    <w:p w14:paraId="131E235A" w14:textId="77777777" w:rsidR="007C4C7E" w:rsidRPr="008C3349" w:rsidRDefault="007C4C7E" w:rsidP="007C4C7E">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3) …</w:t>
      </w:r>
    </w:p>
    <w:p w14:paraId="063EFEC7" w14:textId="77777777" w:rsidR="007C4C7E" w:rsidRPr="008C3349" w:rsidRDefault="007C4C7E" w:rsidP="007C4C7E">
      <w:pPr>
        <w:spacing w:after="0" w:line="360" w:lineRule="auto"/>
        <w:ind w:left="708"/>
        <w:rPr>
          <w:rFonts w:ascii="Century Gothic" w:hAnsi="Century Gothic"/>
          <w:sz w:val="24"/>
          <w:szCs w:val="24"/>
        </w:rPr>
      </w:pPr>
    </w:p>
    <w:p w14:paraId="39C0CBEB" w14:textId="77777777" w:rsidR="007C4C7E" w:rsidRPr="008C3349" w:rsidRDefault="007C4C7E" w:rsidP="007C4C7E">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a) a c) …</w:t>
      </w:r>
    </w:p>
    <w:p w14:paraId="345BD5FB" w14:textId="77777777" w:rsidR="007C4C7E" w:rsidRPr="008C3349" w:rsidRDefault="007C4C7E" w:rsidP="007C4C7E">
      <w:pPr>
        <w:spacing w:after="0" w:line="360" w:lineRule="auto"/>
        <w:ind w:left="708"/>
        <w:rPr>
          <w:rFonts w:ascii="Century Gothic" w:hAnsi="Century Gothic"/>
          <w:sz w:val="24"/>
          <w:szCs w:val="24"/>
        </w:rPr>
      </w:pPr>
    </w:p>
    <w:p w14:paraId="422CCF55" w14:textId="77777777" w:rsidR="007C4C7E" w:rsidRPr="006D5C0C" w:rsidRDefault="007C4C7E" w:rsidP="007C4C7E">
      <w:pPr>
        <w:spacing w:after="0" w:line="360" w:lineRule="auto"/>
        <w:ind w:left="708"/>
        <w:rPr>
          <w:rFonts w:ascii="Century Gothic" w:eastAsia="Arial" w:hAnsi="Century Gothic" w:cs="Arial"/>
          <w:sz w:val="24"/>
          <w:szCs w:val="24"/>
        </w:rPr>
      </w:pPr>
      <w:r w:rsidRPr="008C3349">
        <w:rPr>
          <w:rFonts w:ascii="Century Gothic" w:eastAsia="Arial" w:hAnsi="Century Gothic" w:cs="Arial"/>
          <w:b/>
          <w:sz w:val="24"/>
          <w:szCs w:val="24"/>
        </w:rPr>
        <w:t xml:space="preserve">      </w:t>
      </w:r>
      <w:r w:rsidRPr="006D5C0C">
        <w:rPr>
          <w:rFonts w:ascii="Century Gothic" w:eastAsia="Arial" w:hAnsi="Century Gothic" w:cs="Arial"/>
          <w:sz w:val="24"/>
          <w:szCs w:val="24"/>
        </w:rPr>
        <w:t>d)</w:t>
      </w:r>
      <w:r w:rsidRPr="006D5C0C">
        <w:rPr>
          <w:rFonts w:ascii="Century Gothic" w:eastAsia="Arial" w:hAnsi="Century Gothic" w:cs="Arial"/>
          <w:b/>
          <w:bCs/>
          <w:sz w:val="24"/>
          <w:szCs w:val="24"/>
        </w:rPr>
        <w:t xml:space="preserve"> </w:t>
      </w:r>
      <w:r w:rsidRPr="006D5C0C">
        <w:rPr>
          <w:rFonts w:ascii="Century Gothic" w:eastAsia="Arial" w:hAnsi="Century Gothic" w:cs="Arial"/>
          <w:sz w:val="24"/>
          <w:szCs w:val="24"/>
        </w:rPr>
        <w:t>Pericial</w:t>
      </w:r>
      <w:r>
        <w:rPr>
          <w:rFonts w:ascii="Century Gothic" w:eastAsia="Arial" w:hAnsi="Century Gothic" w:cs="Arial"/>
          <w:sz w:val="24"/>
          <w:szCs w:val="24"/>
        </w:rPr>
        <w:t>.</w:t>
      </w:r>
    </w:p>
    <w:p w14:paraId="4C1ABEDA"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39189C45" w14:textId="77777777" w:rsidR="007C4C7E" w:rsidRPr="008C3349" w:rsidRDefault="007C4C7E" w:rsidP="007C4C7E">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e) y f) … </w:t>
      </w:r>
    </w:p>
    <w:p w14:paraId="002FCC33"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44B97ECB" w14:textId="77777777" w:rsidR="007C4C7E" w:rsidRPr="008C3349" w:rsidRDefault="007C4C7E" w:rsidP="007C4C7E">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4) a 6) …</w:t>
      </w:r>
    </w:p>
    <w:p w14:paraId="1B42096B"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4F6FFD4D" w14:textId="41CA7DD4" w:rsidR="007C4C7E" w:rsidRPr="008C3349" w:rsidRDefault="007C4C7E" w:rsidP="00017F30">
      <w:pPr>
        <w:spacing w:after="0" w:line="360" w:lineRule="auto"/>
        <w:ind w:left="1134" w:hanging="425"/>
        <w:jc w:val="both"/>
        <w:rPr>
          <w:rFonts w:ascii="Century Gothic" w:eastAsia="Arial" w:hAnsi="Century Gothic" w:cs="Arial"/>
          <w:sz w:val="24"/>
          <w:szCs w:val="24"/>
        </w:rPr>
      </w:pPr>
      <w:r w:rsidRPr="008C3349">
        <w:rPr>
          <w:rFonts w:ascii="Century Gothic" w:eastAsia="Arial" w:hAnsi="Century Gothic" w:cs="Arial"/>
          <w:sz w:val="24"/>
          <w:szCs w:val="24"/>
        </w:rPr>
        <w:t xml:space="preserve">7) </w:t>
      </w:r>
      <w:r w:rsidR="00017F30">
        <w:rPr>
          <w:rFonts w:ascii="Century Gothic" w:eastAsia="Arial" w:hAnsi="Century Gothic" w:cs="Arial"/>
          <w:sz w:val="24"/>
          <w:szCs w:val="24"/>
        </w:rPr>
        <w:t xml:space="preserve"> </w:t>
      </w:r>
      <w:r w:rsidRPr="008C3349">
        <w:rPr>
          <w:rFonts w:ascii="Century Gothic" w:eastAsia="Arial" w:hAnsi="Century Gothic" w:cs="Arial"/>
          <w:sz w:val="24"/>
          <w:szCs w:val="24"/>
        </w:rPr>
        <w:t xml:space="preserve">Admitida una prueba superveniente, se dará vista a la parte quejosa o denunciada, según corresponda, para que en el plazo de </w:t>
      </w:r>
      <w:r w:rsidRPr="008C3349">
        <w:rPr>
          <w:rFonts w:ascii="Century Gothic" w:eastAsia="Arial" w:hAnsi="Century Gothic" w:cs="Arial"/>
          <w:b/>
          <w:sz w:val="24"/>
          <w:szCs w:val="24"/>
        </w:rPr>
        <w:t>tres</w:t>
      </w:r>
      <w:r w:rsidRPr="008C3349">
        <w:rPr>
          <w:rFonts w:ascii="Century Gothic" w:eastAsia="Arial" w:hAnsi="Century Gothic" w:cs="Arial"/>
          <w:sz w:val="24"/>
          <w:szCs w:val="24"/>
        </w:rPr>
        <w:t xml:space="preserve"> días manifieste lo que a su derecho convenga.</w:t>
      </w:r>
    </w:p>
    <w:p w14:paraId="16554BFE" w14:textId="77777777" w:rsidR="007C4C7E" w:rsidRPr="008C3349" w:rsidRDefault="007C4C7E" w:rsidP="007C4C7E">
      <w:pPr>
        <w:spacing w:after="0" w:line="360" w:lineRule="auto"/>
        <w:ind w:left="708"/>
        <w:rPr>
          <w:rFonts w:ascii="Century Gothic" w:hAnsi="Century Gothic"/>
          <w:sz w:val="24"/>
          <w:szCs w:val="24"/>
        </w:rPr>
      </w:pPr>
    </w:p>
    <w:p w14:paraId="6150FAA8" w14:textId="104A0F47" w:rsidR="007C4C7E" w:rsidRPr="008C3349" w:rsidRDefault="007C4C7E" w:rsidP="007C4C7E">
      <w:pPr>
        <w:spacing w:after="0" w:line="360" w:lineRule="auto"/>
        <w:ind w:left="708"/>
        <w:rPr>
          <w:rFonts w:ascii="Century Gothic" w:eastAsia="Arial" w:hAnsi="Century Gothic" w:cs="Arial"/>
          <w:sz w:val="24"/>
          <w:szCs w:val="24"/>
        </w:rPr>
      </w:pPr>
      <w:r w:rsidRPr="008C3349">
        <w:rPr>
          <w:rFonts w:ascii="Century Gothic" w:eastAsia="Arial" w:hAnsi="Century Gothic" w:cs="Arial"/>
          <w:sz w:val="24"/>
          <w:szCs w:val="24"/>
        </w:rPr>
        <w:lastRenderedPageBreak/>
        <w:t>8)</w:t>
      </w:r>
      <w:r w:rsidRPr="008C3349">
        <w:rPr>
          <w:rFonts w:ascii="Century Gothic" w:eastAsia="Arial" w:hAnsi="Century Gothic" w:cs="Arial"/>
          <w:b/>
          <w:sz w:val="24"/>
          <w:szCs w:val="24"/>
        </w:rPr>
        <w:t xml:space="preserve"> </w:t>
      </w:r>
      <w:r w:rsidR="00017F30">
        <w:rPr>
          <w:rFonts w:ascii="Century Gothic" w:eastAsia="Arial" w:hAnsi="Century Gothic" w:cs="Arial"/>
          <w:b/>
          <w:sz w:val="24"/>
          <w:szCs w:val="24"/>
        </w:rPr>
        <w:t xml:space="preserve"> </w:t>
      </w:r>
      <w:r w:rsidRPr="008C3349">
        <w:rPr>
          <w:rFonts w:ascii="Century Gothic" w:eastAsia="Arial" w:hAnsi="Century Gothic" w:cs="Arial"/>
          <w:b/>
          <w:sz w:val="24"/>
          <w:szCs w:val="24"/>
        </w:rPr>
        <w:t>Se deroga.</w:t>
      </w:r>
    </w:p>
    <w:p w14:paraId="7AACDF63" w14:textId="77777777" w:rsidR="007C4C7E" w:rsidRPr="008C3349" w:rsidRDefault="007C4C7E" w:rsidP="007C4C7E">
      <w:pPr>
        <w:spacing w:after="0" w:line="360" w:lineRule="auto"/>
        <w:ind w:left="708"/>
        <w:rPr>
          <w:rFonts w:ascii="Century Gothic" w:hAnsi="Century Gothic"/>
          <w:sz w:val="24"/>
          <w:szCs w:val="24"/>
        </w:rPr>
      </w:pPr>
    </w:p>
    <w:p w14:paraId="5502C96E" w14:textId="0438C16E" w:rsidR="007C4C7E" w:rsidRPr="008C3349" w:rsidRDefault="007C4C7E" w:rsidP="007C4C7E">
      <w:pPr>
        <w:spacing w:after="0" w:line="360" w:lineRule="auto"/>
        <w:ind w:left="708"/>
        <w:rPr>
          <w:rFonts w:ascii="Century Gothic" w:eastAsia="Arial" w:hAnsi="Century Gothic" w:cs="Arial"/>
          <w:sz w:val="24"/>
          <w:szCs w:val="24"/>
        </w:rPr>
      </w:pPr>
      <w:r w:rsidRPr="008C3349">
        <w:rPr>
          <w:rFonts w:ascii="Century Gothic" w:eastAsia="Arial" w:hAnsi="Century Gothic" w:cs="Arial"/>
          <w:sz w:val="24"/>
          <w:szCs w:val="24"/>
        </w:rPr>
        <w:t>9)</w:t>
      </w:r>
      <w:r w:rsidRPr="008C3349">
        <w:rPr>
          <w:rFonts w:ascii="Century Gothic" w:eastAsia="Arial" w:hAnsi="Century Gothic" w:cs="Arial"/>
          <w:b/>
          <w:sz w:val="24"/>
          <w:szCs w:val="24"/>
        </w:rPr>
        <w:t xml:space="preserve"> </w:t>
      </w:r>
      <w:r w:rsidR="00017F30">
        <w:rPr>
          <w:rFonts w:ascii="Century Gothic" w:eastAsia="Arial" w:hAnsi="Century Gothic" w:cs="Arial"/>
          <w:b/>
          <w:sz w:val="24"/>
          <w:szCs w:val="24"/>
        </w:rPr>
        <w:t xml:space="preserve"> </w:t>
      </w:r>
      <w:r w:rsidRPr="008C3349">
        <w:rPr>
          <w:rFonts w:ascii="Century Gothic" w:eastAsia="Arial" w:hAnsi="Century Gothic" w:cs="Arial"/>
          <w:b/>
          <w:sz w:val="24"/>
          <w:szCs w:val="24"/>
        </w:rPr>
        <w:t>Se deroga.</w:t>
      </w:r>
    </w:p>
    <w:p w14:paraId="66F67386" w14:textId="77777777" w:rsidR="007C4C7E" w:rsidRPr="008C3349" w:rsidRDefault="007C4C7E" w:rsidP="007C4C7E">
      <w:pPr>
        <w:spacing w:after="0" w:line="360" w:lineRule="auto"/>
        <w:ind w:left="708"/>
        <w:rPr>
          <w:rFonts w:ascii="Century Gothic" w:hAnsi="Century Gothic"/>
          <w:sz w:val="24"/>
          <w:szCs w:val="24"/>
        </w:rPr>
      </w:pPr>
    </w:p>
    <w:p w14:paraId="17BAD178" w14:textId="61996A28" w:rsidR="007C4C7E" w:rsidRDefault="007C4C7E" w:rsidP="00017F30">
      <w:pPr>
        <w:spacing w:after="0" w:line="360" w:lineRule="auto"/>
        <w:ind w:left="993" w:hanging="426"/>
        <w:jc w:val="both"/>
        <w:rPr>
          <w:rFonts w:ascii="Century Gothic" w:eastAsia="Arial" w:hAnsi="Century Gothic" w:cs="Arial"/>
          <w:sz w:val="24"/>
          <w:szCs w:val="24"/>
        </w:rPr>
      </w:pPr>
      <w:r w:rsidRPr="008C3349">
        <w:rPr>
          <w:rFonts w:ascii="Century Gothic" w:eastAsia="Arial" w:hAnsi="Century Gothic" w:cs="Arial"/>
          <w:sz w:val="24"/>
          <w:szCs w:val="24"/>
        </w:rPr>
        <w:t xml:space="preserve">10) </w:t>
      </w:r>
      <w:r w:rsidR="00017F30">
        <w:rPr>
          <w:rFonts w:ascii="Century Gothic" w:eastAsia="Arial" w:hAnsi="Century Gothic" w:cs="Arial"/>
          <w:sz w:val="24"/>
          <w:szCs w:val="24"/>
        </w:rPr>
        <w:tab/>
      </w:r>
      <w:r w:rsidRPr="008C3349">
        <w:rPr>
          <w:rFonts w:ascii="Century Gothic" w:eastAsia="Arial" w:hAnsi="Century Gothic" w:cs="Arial"/>
          <w:sz w:val="24"/>
          <w:szCs w:val="24"/>
        </w:rPr>
        <w:t xml:space="preserve">Los órganos que </w:t>
      </w:r>
      <w:r w:rsidRPr="008C3349">
        <w:rPr>
          <w:rFonts w:ascii="Century Gothic" w:eastAsia="Arial" w:hAnsi="Century Gothic" w:cs="Arial"/>
          <w:b/>
          <w:sz w:val="24"/>
          <w:szCs w:val="24"/>
        </w:rPr>
        <w:t>tramiten</w:t>
      </w:r>
      <w:r w:rsidRPr="008C3349">
        <w:rPr>
          <w:rFonts w:ascii="Century Gothic" w:eastAsia="Arial" w:hAnsi="Century Gothic" w:cs="Arial"/>
          <w:sz w:val="24"/>
          <w:szCs w:val="24"/>
        </w:rPr>
        <w:t xml:space="preserve"> el procedimiento podrán hacer uso de los medios de apremio para hacer cumplir sus </w:t>
      </w:r>
      <w:r w:rsidRPr="008C3349">
        <w:rPr>
          <w:rFonts w:ascii="Century Gothic" w:eastAsia="Arial" w:hAnsi="Century Gothic" w:cs="Arial"/>
          <w:b/>
          <w:sz w:val="24"/>
          <w:szCs w:val="24"/>
        </w:rPr>
        <w:t>acuerdos y/o</w:t>
      </w:r>
      <w:r w:rsidRPr="008C3349">
        <w:rPr>
          <w:rFonts w:ascii="Century Gothic" w:eastAsia="Arial" w:hAnsi="Century Gothic" w:cs="Arial"/>
          <w:sz w:val="24"/>
          <w:szCs w:val="24"/>
        </w:rPr>
        <w:t xml:space="preserve"> resoluciones.</w:t>
      </w:r>
    </w:p>
    <w:p w14:paraId="535C74B8" w14:textId="1CF68F09" w:rsidR="00A4263C" w:rsidRDefault="00A4263C" w:rsidP="00A4263C">
      <w:pPr>
        <w:spacing w:after="0" w:line="360" w:lineRule="auto"/>
        <w:jc w:val="both"/>
        <w:rPr>
          <w:rFonts w:ascii="Century Gothic" w:eastAsia="Arial" w:hAnsi="Century Gothic" w:cs="Arial"/>
          <w:sz w:val="24"/>
          <w:szCs w:val="24"/>
        </w:rPr>
      </w:pPr>
    </w:p>
    <w:p w14:paraId="39DA1E18" w14:textId="7168763D" w:rsidR="00A4263C" w:rsidRPr="00600E0F" w:rsidRDefault="00A4263C" w:rsidP="00A4263C">
      <w:pPr>
        <w:spacing w:after="0" w:line="360" w:lineRule="auto"/>
        <w:jc w:val="both"/>
        <w:rPr>
          <w:rFonts w:ascii="Century Gothic" w:eastAsia="Arial" w:hAnsi="Century Gothic" w:cs="Arial"/>
          <w:b/>
          <w:bCs/>
          <w:sz w:val="24"/>
          <w:szCs w:val="24"/>
        </w:rPr>
      </w:pPr>
      <w:r w:rsidRPr="00600E0F">
        <w:rPr>
          <w:rFonts w:ascii="Century Gothic" w:eastAsia="Arial" w:hAnsi="Century Gothic" w:cs="Arial"/>
          <w:b/>
          <w:bCs/>
          <w:sz w:val="24"/>
          <w:szCs w:val="24"/>
        </w:rPr>
        <w:t>Artículo 277 BIS</w:t>
      </w:r>
    </w:p>
    <w:p w14:paraId="4F8D00A3" w14:textId="4D3C1852" w:rsidR="00A4263C" w:rsidRPr="00600E0F" w:rsidRDefault="00A4263C" w:rsidP="00A4263C">
      <w:pPr>
        <w:spacing w:after="0" w:line="360" w:lineRule="auto"/>
        <w:jc w:val="both"/>
        <w:rPr>
          <w:rFonts w:ascii="Century Gothic" w:eastAsia="Arial" w:hAnsi="Century Gothic" w:cs="Arial"/>
          <w:b/>
          <w:bCs/>
          <w:sz w:val="24"/>
          <w:szCs w:val="24"/>
        </w:rPr>
      </w:pPr>
      <w:r w:rsidRPr="00600E0F">
        <w:rPr>
          <w:rFonts w:ascii="Century Gothic" w:eastAsia="Arial" w:hAnsi="Century Gothic" w:cs="Arial"/>
          <w:b/>
          <w:bCs/>
          <w:sz w:val="24"/>
          <w:szCs w:val="24"/>
        </w:rPr>
        <w:t>El Instituto Estatal Electoral contará con un registro de peritos</w:t>
      </w:r>
      <w:r w:rsidR="003615B2">
        <w:rPr>
          <w:rFonts w:ascii="Century Gothic" w:eastAsia="Arial" w:hAnsi="Century Gothic" w:cs="Arial"/>
          <w:b/>
          <w:bCs/>
          <w:sz w:val="24"/>
          <w:szCs w:val="24"/>
        </w:rPr>
        <w:t>,</w:t>
      </w:r>
      <w:r w:rsidRPr="00600E0F">
        <w:rPr>
          <w:rFonts w:ascii="Century Gothic" w:eastAsia="Arial" w:hAnsi="Century Gothic" w:cs="Arial"/>
          <w:b/>
          <w:bCs/>
          <w:sz w:val="24"/>
          <w:szCs w:val="24"/>
        </w:rPr>
        <w:t xml:space="preserve"> que lo auxiliarán </w:t>
      </w:r>
      <w:r w:rsidR="00600E0F" w:rsidRPr="00600E0F">
        <w:rPr>
          <w:rFonts w:ascii="Century Gothic" w:eastAsia="Arial" w:hAnsi="Century Gothic" w:cs="Arial"/>
          <w:b/>
          <w:bCs/>
          <w:sz w:val="24"/>
          <w:szCs w:val="24"/>
        </w:rPr>
        <w:t xml:space="preserve">con el carácter de peritos terceros, como profesionales independientes, quienes deberán tener título debidamente registrado en la técnica, ciencia o arte a que pertenezca la cuestión sobre la que deba rendirse el peritaje o proporcionarse la asesoría, si la profesión, técnica o arte estuvieren legalmente reglamentados y, si no lo estuvieren, deberán ser personas versadas en la materia. Para la integración del registro y permanencia en el mismo, así como para la contratación y pago de honorarios de peritos, se estará a los lineamientos que señale el Reglamento. </w:t>
      </w:r>
    </w:p>
    <w:p w14:paraId="7502B0BF" w14:textId="63570BD3" w:rsidR="007C4C7E" w:rsidRDefault="007C4C7E" w:rsidP="007C4C7E">
      <w:pPr>
        <w:pBdr>
          <w:top w:val="nil"/>
          <w:left w:val="nil"/>
          <w:bottom w:val="nil"/>
          <w:right w:val="nil"/>
          <w:between w:val="nil"/>
        </w:pBdr>
        <w:spacing w:after="0" w:line="360" w:lineRule="auto"/>
        <w:ind w:left="1134" w:hanging="425"/>
        <w:jc w:val="both"/>
        <w:rPr>
          <w:rFonts w:ascii="Century Gothic" w:eastAsia="Arial" w:hAnsi="Century Gothic" w:cs="Arial"/>
          <w:color w:val="000000"/>
          <w:sz w:val="24"/>
          <w:szCs w:val="24"/>
        </w:rPr>
      </w:pPr>
      <w:bookmarkStart w:id="1" w:name="_3znysh7" w:colFirst="0" w:colLast="0"/>
      <w:bookmarkEnd w:id="1"/>
    </w:p>
    <w:p w14:paraId="1D6D9444" w14:textId="0FDDBCCA" w:rsidR="00017F30" w:rsidRDefault="00017F30" w:rsidP="007C4C7E">
      <w:pPr>
        <w:pBdr>
          <w:top w:val="nil"/>
          <w:left w:val="nil"/>
          <w:bottom w:val="nil"/>
          <w:right w:val="nil"/>
          <w:between w:val="nil"/>
        </w:pBdr>
        <w:spacing w:after="0" w:line="360" w:lineRule="auto"/>
        <w:ind w:left="1134" w:hanging="425"/>
        <w:jc w:val="both"/>
        <w:rPr>
          <w:rFonts w:ascii="Century Gothic" w:eastAsia="Arial" w:hAnsi="Century Gothic" w:cs="Arial"/>
          <w:color w:val="000000"/>
          <w:sz w:val="24"/>
          <w:szCs w:val="24"/>
        </w:rPr>
      </w:pPr>
    </w:p>
    <w:p w14:paraId="48A03AD1" w14:textId="45FD4EEC" w:rsidR="00017F30" w:rsidRDefault="00017F30" w:rsidP="007C4C7E">
      <w:pPr>
        <w:pBdr>
          <w:top w:val="nil"/>
          <w:left w:val="nil"/>
          <w:bottom w:val="nil"/>
          <w:right w:val="nil"/>
          <w:between w:val="nil"/>
        </w:pBdr>
        <w:spacing w:after="0" w:line="360" w:lineRule="auto"/>
        <w:ind w:left="1134" w:hanging="425"/>
        <w:jc w:val="both"/>
        <w:rPr>
          <w:rFonts w:ascii="Century Gothic" w:eastAsia="Arial" w:hAnsi="Century Gothic" w:cs="Arial"/>
          <w:color w:val="000000"/>
          <w:sz w:val="24"/>
          <w:szCs w:val="24"/>
        </w:rPr>
      </w:pPr>
    </w:p>
    <w:p w14:paraId="21C99C43" w14:textId="77777777" w:rsidR="00017F30" w:rsidRPr="008C3349" w:rsidRDefault="00017F30" w:rsidP="007C4C7E">
      <w:pPr>
        <w:pBdr>
          <w:top w:val="nil"/>
          <w:left w:val="nil"/>
          <w:bottom w:val="nil"/>
          <w:right w:val="nil"/>
          <w:between w:val="nil"/>
        </w:pBdr>
        <w:spacing w:after="0" w:line="360" w:lineRule="auto"/>
        <w:ind w:left="1134" w:hanging="425"/>
        <w:jc w:val="both"/>
        <w:rPr>
          <w:rFonts w:ascii="Century Gothic" w:eastAsia="Arial" w:hAnsi="Century Gothic" w:cs="Arial"/>
          <w:color w:val="000000"/>
          <w:sz w:val="24"/>
          <w:szCs w:val="24"/>
        </w:rPr>
      </w:pPr>
    </w:p>
    <w:p w14:paraId="03438C85" w14:textId="77777777" w:rsidR="007C4C7E" w:rsidRPr="008C3349" w:rsidRDefault="007C4C7E" w:rsidP="007C4C7E">
      <w:pPr>
        <w:spacing w:after="0" w:line="360" w:lineRule="auto"/>
        <w:jc w:val="center"/>
        <w:rPr>
          <w:rFonts w:ascii="Century Gothic" w:eastAsia="Arial" w:hAnsi="Century Gothic" w:cs="Arial"/>
          <w:sz w:val="24"/>
          <w:szCs w:val="24"/>
        </w:rPr>
      </w:pPr>
      <w:r w:rsidRPr="008C3349">
        <w:rPr>
          <w:rFonts w:ascii="Century Gothic" w:eastAsia="Arial" w:hAnsi="Century Gothic" w:cs="Arial"/>
          <w:b/>
          <w:sz w:val="24"/>
          <w:szCs w:val="24"/>
        </w:rPr>
        <w:lastRenderedPageBreak/>
        <w:t>CAPÍTULO SEGUNDO</w:t>
      </w:r>
    </w:p>
    <w:p w14:paraId="51728AFB" w14:textId="77777777" w:rsidR="007C4C7E" w:rsidRPr="008C3349" w:rsidRDefault="007C4C7E" w:rsidP="007C4C7E">
      <w:pPr>
        <w:spacing w:after="0" w:line="360" w:lineRule="auto"/>
        <w:jc w:val="center"/>
        <w:rPr>
          <w:rFonts w:ascii="Century Gothic" w:eastAsia="Arial" w:hAnsi="Century Gothic" w:cs="Arial"/>
          <w:sz w:val="24"/>
          <w:szCs w:val="24"/>
        </w:rPr>
      </w:pPr>
      <w:r w:rsidRPr="008C3349">
        <w:rPr>
          <w:rFonts w:ascii="Century Gothic" w:eastAsia="Arial" w:hAnsi="Century Gothic" w:cs="Arial"/>
          <w:sz w:val="24"/>
          <w:szCs w:val="24"/>
        </w:rPr>
        <w:t xml:space="preserve">DEL PROCEDIMIENTO </w:t>
      </w:r>
      <w:r w:rsidRPr="008C3349">
        <w:rPr>
          <w:rFonts w:ascii="Century Gothic" w:eastAsia="Arial" w:hAnsi="Century Gothic" w:cs="Arial"/>
          <w:b/>
          <w:sz w:val="24"/>
          <w:szCs w:val="24"/>
        </w:rPr>
        <w:t>ESPECIAL</w:t>
      </w:r>
      <w:r>
        <w:rPr>
          <w:rFonts w:ascii="Century Gothic" w:eastAsia="Arial" w:hAnsi="Century Gothic" w:cs="Arial"/>
          <w:b/>
          <w:sz w:val="24"/>
          <w:szCs w:val="24"/>
        </w:rPr>
        <w:t xml:space="preserve"> </w:t>
      </w:r>
      <w:r w:rsidRPr="008C3349">
        <w:rPr>
          <w:rFonts w:ascii="Century Gothic" w:eastAsia="Arial" w:hAnsi="Century Gothic" w:cs="Arial"/>
          <w:sz w:val="24"/>
          <w:szCs w:val="24"/>
        </w:rPr>
        <w:t xml:space="preserve">SANCIONADOR Y DE LAS MEDIDAS CAUTELARES </w:t>
      </w:r>
      <w:r w:rsidRPr="008C3349">
        <w:rPr>
          <w:rFonts w:ascii="Century Gothic" w:eastAsia="Arial" w:hAnsi="Century Gothic" w:cs="Arial"/>
          <w:b/>
          <w:sz w:val="24"/>
          <w:szCs w:val="24"/>
        </w:rPr>
        <w:t>Y DE PROTECCIÓN</w:t>
      </w:r>
      <w:r w:rsidRPr="008C3349">
        <w:rPr>
          <w:rFonts w:ascii="Century Gothic" w:eastAsia="Arial" w:hAnsi="Century Gothic" w:cs="Arial"/>
          <w:sz w:val="24"/>
          <w:szCs w:val="24"/>
        </w:rPr>
        <w:t xml:space="preserve"> POR INFRACCIONES QUE CONSTITUYAN VIOLENCIA POLÍTICA CONTRA LAS MUJERES EN RAZÓN DE GÉNERO</w:t>
      </w:r>
    </w:p>
    <w:p w14:paraId="324A8FA9"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71761404" w14:textId="77777777" w:rsidR="007C4C7E" w:rsidRPr="008C3349" w:rsidRDefault="007C4C7E" w:rsidP="007C4C7E">
      <w:pPr>
        <w:pBdr>
          <w:top w:val="nil"/>
          <w:left w:val="nil"/>
          <w:bottom w:val="nil"/>
          <w:right w:val="nil"/>
          <w:between w:val="nil"/>
        </w:pBdr>
        <w:spacing w:after="0" w:line="360" w:lineRule="auto"/>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Artículo 280 </w:t>
      </w:r>
    </w:p>
    <w:p w14:paraId="59EAE48C" w14:textId="77777777" w:rsidR="007C4C7E" w:rsidRPr="008C3349" w:rsidRDefault="007C4C7E" w:rsidP="009718B4">
      <w:pPr>
        <w:pBdr>
          <w:top w:val="nil"/>
          <w:left w:val="nil"/>
          <w:bottom w:val="nil"/>
          <w:right w:val="nil"/>
          <w:between w:val="nil"/>
        </w:pBdr>
        <w:spacing w:after="0" w:line="360" w:lineRule="auto"/>
        <w:ind w:left="993" w:hanging="426"/>
        <w:jc w:val="both"/>
        <w:rPr>
          <w:rFonts w:ascii="Century Gothic" w:eastAsia="Arial" w:hAnsi="Century Gothic" w:cs="Arial"/>
          <w:color w:val="000000"/>
          <w:sz w:val="24"/>
          <w:szCs w:val="24"/>
        </w:rPr>
      </w:pPr>
      <w:bookmarkStart w:id="2" w:name="_Hlk138694204"/>
      <w:r w:rsidRPr="008C3349">
        <w:rPr>
          <w:rFonts w:ascii="Century Gothic" w:eastAsia="Arial" w:hAnsi="Century Gothic" w:cs="Arial"/>
          <w:b/>
          <w:color w:val="000000"/>
          <w:sz w:val="24"/>
          <w:szCs w:val="24"/>
        </w:rPr>
        <w:t xml:space="preserve">1) La Secretaría Ejecutiva del Instituto, instruirá el Procedimiento Especial Sancionador establecido en el presente Capítulo, dentro y fuera del proceso electoral cuando se denuncie la comisión de conductas que constituyan: </w:t>
      </w:r>
    </w:p>
    <w:p w14:paraId="234EBBE2" w14:textId="77777777" w:rsidR="007C4C7E" w:rsidRPr="008C3349" w:rsidRDefault="007C4C7E" w:rsidP="007C4C7E">
      <w:pPr>
        <w:pBdr>
          <w:top w:val="nil"/>
          <w:left w:val="nil"/>
          <w:bottom w:val="nil"/>
          <w:right w:val="nil"/>
          <w:between w:val="nil"/>
        </w:pBdr>
        <w:spacing w:after="0" w:line="360" w:lineRule="auto"/>
        <w:ind w:left="993" w:hanging="283"/>
        <w:jc w:val="both"/>
        <w:rPr>
          <w:rFonts w:ascii="Century Gothic" w:eastAsia="Arial" w:hAnsi="Century Gothic" w:cs="Arial"/>
          <w:color w:val="000000"/>
          <w:sz w:val="24"/>
          <w:szCs w:val="24"/>
        </w:rPr>
      </w:pPr>
    </w:p>
    <w:p w14:paraId="1E8A8B98" w14:textId="0680EB16" w:rsidR="007C4C7E" w:rsidRPr="008C3349" w:rsidRDefault="007C4C7E" w:rsidP="00017F30">
      <w:pPr>
        <w:pBdr>
          <w:top w:val="nil"/>
          <w:left w:val="nil"/>
          <w:bottom w:val="nil"/>
          <w:right w:val="nil"/>
          <w:between w:val="nil"/>
        </w:pBdr>
        <w:spacing w:after="0" w:line="360" w:lineRule="auto"/>
        <w:ind w:left="1701" w:hanging="425"/>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a)  </w:t>
      </w:r>
      <w:r w:rsidR="00017F30">
        <w:rPr>
          <w:rFonts w:ascii="Century Gothic" w:eastAsia="Arial" w:hAnsi="Century Gothic" w:cs="Arial"/>
          <w:b/>
          <w:color w:val="000000"/>
          <w:sz w:val="24"/>
          <w:szCs w:val="24"/>
        </w:rPr>
        <w:tab/>
      </w:r>
      <w:r w:rsidRPr="008C3349">
        <w:rPr>
          <w:rFonts w:ascii="Century Gothic" w:eastAsia="Arial" w:hAnsi="Century Gothic" w:cs="Arial"/>
          <w:b/>
          <w:color w:val="000000"/>
          <w:sz w:val="24"/>
          <w:szCs w:val="24"/>
        </w:rPr>
        <w:t>Infracciones en materia electoral.</w:t>
      </w:r>
    </w:p>
    <w:p w14:paraId="441A0C6D" w14:textId="77777777" w:rsidR="007C4C7E" w:rsidRPr="008C3349" w:rsidRDefault="007C4C7E" w:rsidP="00017F30">
      <w:pPr>
        <w:pBdr>
          <w:top w:val="nil"/>
          <w:left w:val="nil"/>
          <w:bottom w:val="nil"/>
          <w:right w:val="nil"/>
          <w:between w:val="nil"/>
        </w:pBdr>
        <w:spacing w:after="0" w:line="360" w:lineRule="auto"/>
        <w:ind w:left="1701" w:hanging="425"/>
        <w:jc w:val="both"/>
        <w:rPr>
          <w:rFonts w:ascii="Century Gothic" w:eastAsia="Arial" w:hAnsi="Century Gothic" w:cs="Arial"/>
          <w:color w:val="000000"/>
          <w:sz w:val="24"/>
          <w:szCs w:val="24"/>
        </w:rPr>
      </w:pPr>
    </w:p>
    <w:p w14:paraId="365B9301" w14:textId="4A5DAB49" w:rsidR="007C4C7E" w:rsidRPr="008C3349" w:rsidRDefault="007C4C7E" w:rsidP="00017F30">
      <w:pPr>
        <w:pBdr>
          <w:top w:val="nil"/>
          <w:left w:val="nil"/>
          <w:bottom w:val="nil"/>
          <w:right w:val="nil"/>
          <w:between w:val="nil"/>
        </w:pBdr>
        <w:spacing w:after="0" w:line="360" w:lineRule="auto"/>
        <w:ind w:left="1701" w:hanging="425"/>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b) </w:t>
      </w:r>
      <w:r w:rsidR="00017F30">
        <w:rPr>
          <w:rFonts w:ascii="Century Gothic" w:eastAsia="Arial" w:hAnsi="Century Gothic" w:cs="Arial"/>
          <w:b/>
          <w:color w:val="000000"/>
          <w:sz w:val="24"/>
          <w:szCs w:val="24"/>
        </w:rPr>
        <w:tab/>
      </w:r>
      <w:r w:rsidRPr="008C3349">
        <w:rPr>
          <w:rFonts w:ascii="Century Gothic" w:eastAsia="Arial" w:hAnsi="Century Gothic" w:cs="Arial"/>
          <w:b/>
          <w:color w:val="000000"/>
          <w:sz w:val="24"/>
          <w:szCs w:val="24"/>
        </w:rPr>
        <w:t>Violencia política contra la</w:t>
      </w:r>
      <w:r>
        <w:rPr>
          <w:rFonts w:ascii="Century Gothic" w:eastAsia="Arial" w:hAnsi="Century Gothic" w:cs="Arial"/>
          <w:b/>
          <w:color w:val="000000"/>
          <w:sz w:val="24"/>
          <w:szCs w:val="24"/>
        </w:rPr>
        <w:t>s</w:t>
      </w:r>
      <w:r w:rsidRPr="008C3349">
        <w:rPr>
          <w:rFonts w:ascii="Century Gothic" w:eastAsia="Arial" w:hAnsi="Century Gothic" w:cs="Arial"/>
          <w:b/>
          <w:color w:val="000000"/>
          <w:sz w:val="24"/>
          <w:szCs w:val="24"/>
        </w:rPr>
        <w:t xml:space="preserve"> mujer</w:t>
      </w:r>
      <w:r>
        <w:rPr>
          <w:rFonts w:ascii="Century Gothic" w:eastAsia="Arial" w:hAnsi="Century Gothic" w:cs="Arial"/>
          <w:b/>
          <w:color w:val="000000"/>
          <w:sz w:val="24"/>
          <w:szCs w:val="24"/>
        </w:rPr>
        <w:t>es</w:t>
      </w:r>
      <w:r w:rsidRPr="008C3349">
        <w:rPr>
          <w:rFonts w:ascii="Century Gothic" w:eastAsia="Arial" w:hAnsi="Century Gothic" w:cs="Arial"/>
          <w:b/>
          <w:color w:val="000000"/>
          <w:sz w:val="24"/>
          <w:szCs w:val="24"/>
        </w:rPr>
        <w:t xml:space="preserve"> </w:t>
      </w:r>
      <w:r>
        <w:rPr>
          <w:rFonts w:ascii="Century Gothic" w:eastAsia="Arial" w:hAnsi="Century Gothic" w:cs="Arial"/>
          <w:b/>
          <w:color w:val="000000"/>
          <w:sz w:val="24"/>
          <w:szCs w:val="24"/>
        </w:rPr>
        <w:t>en</w:t>
      </w:r>
      <w:r w:rsidRPr="008C3349">
        <w:rPr>
          <w:rFonts w:ascii="Century Gothic" w:eastAsia="Arial" w:hAnsi="Century Gothic" w:cs="Arial"/>
          <w:b/>
          <w:color w:val="000000"/>
          <w:sz w:val="24"/>
          <w:szCs w:val="24"/>
        </w:rPr>
        <w:t xml:space="preserve"> razón de género.</w:t>
      </w:r>
    </w:p>
    <w:p w14:paraId="72236C4B" w14:textId="77777777" w:rsidR="007C4C7E" w:rsidRPr="008C3349" w:rsidRDefault="007C4C7E" w:rsidP="00017F30">
      <w:pPr>
        <w:pBdr>
          <w:top w:val="nil"/>
          <w:left w:val="nil"/>
          <w:bottom w:val="nil"/>
          <w:right w:val="nil"/>
          <w:between w:val="nil"/>
        </w:pBdr>
        <w:spacing w:after="0" w:line="360" w:lineRule="auto"/>
        <w:ind w:left="1701" w:hanging="425"/>
        <w:jc w:val="both"/>
        <w:rPr>
          <w:rFonts w:ascii="Century Gothic" w:eastAsia="Arial" w:hAnsi="Century Gothic" w:cs="Arial"/>
          <w:color w:val="000000"/>
          <w:sz w:val="24"/>
          <w:szCs w:val="24"/>
        </w:rPr>
      </w:pPr>
    </w:p>
    <w:p w14:paraId="53FE7EC4" w14:textId="1AC75D1F" w:rsidR="007C4C7E" w:rsidRPr="008C3349" w:rsidRDefault="007C4C7E" w:rsidP="00017F30">
      <w:pPr>
        <w:pBdr>
          <w:top w:val="nil"/>
          <w:left w:val="nil"/>
          <w:bottom w:val="nil"/>
          <w:right w:val="nil"/>
          <w:between w:val="nil"/>
        </w:pBdr>
        <w:spacing w:after="0" w:line="360" w:lineRule="auto"/>
        <w:ind w:left="1701" w:hanging="425"/>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c) </w:t>
      </w:r>
      <w:r w:rsidR="00017F30">
        <w:rPr>
          <w:rFonts w:ascii="Century Gothic" w:eastAsia="Arial" w:hAnsi="Century Gothic" w:cs="Arial"/>
          <w:b/>
          <w:color w:val="000000"/>
          <w:sz w:val="24"/>
          <w:szCs w:val="24"/>
        </w:rPr>
        <w:tab/>
      </w:r>
      <w:r w:rsidRPr="008C3349">
        <w:rPr>
          <w:rFonts w:ascii="Century Gothic" w:eastAsia="Arial" w:hAnsi="Century Gothic" w:cs="Arial"/>
          <w:b/>
          <w:color w:val="000000"/>
          <w:sz w:val="24"/>
          <w:szCs w:val="24"/>
        </w:rPr>
        <w:t>Infracciones en los procedimientos de participación ciudadana de referéndum, plebiscito, iniciativa ciudadana, revocación de mandato, consulta popular y presupuesto participativo</w:t>
      </w:r>
      <w:r>
        <w:rPr>
          <w:rFonts w:ascii="Century Gothic" w:eastAsia="Arial" w:hAnsi="Century Gothic" w:cs="Arial"/>
          <w:b/>
          <w:color w:val="000000"/>
          <w:sz w:val="24"/>
          <w:szCs w:val="24"/>
        </w:rPr>
        <w:t xml:space="preserve"> que estén dirigidos y haya participado exclusivamente la ciudadanía.</w:t>
      </w:r>
    </w:p>
    <w:bookmarkEnd w:id="2"/>
    <w:p w14:paraId="6552196A" w14:textId="295E8AF8" w:rsidR="007C4C7E" w:rsidRDefault="007C4C7E" w:rsidP="007C4C7E">
      <w:pPr>
        <w:pStyle w:val="Prrafodelista"/>
        <w:pBdr>
          <w:top w:val="nil"/>
          <w:left w:val="nil"/>
          <w:bottom w:val="nil"/>
          <w:right w:val="nil"/>
          <w:between w:val="nil"/>
        </w:pBdr>
        <w:spacing w:after="0" w:line="360" w:lineRule="auto"/>
        <w:ind w:left="1284"/>
        <w:jc w:val="both"/>
        <w:rPr>
          <w:rFonts w:ascii="Century Gothic" w:eastAsia="Arial" w:hAnsi="Century Gothic" w:cs="Arial"/>
          <w:color w:val="000000"/>
          <w:sz w:val="24"/>
          <w:szCs w:val="24"/>
        </w:rPr>
      </w:pPr>
    </w:p>
    <w:p w14:paraId="2B06221D" w14:textId="77777777" w:rsidR="002D1299" w:rsidRPr="006D5C0C" w:rsidRDefault="002D1299" w:rsidP="007C4C7E">
      <w:pPr>
        <w:pStyle w:val="Prrafodelista"/>
        <w:pBdr>
          <w:top w:val="nil"/>
          <w:left w:val="nil"/>
          <w:bottom w:val="nil"/>
          <w:right w:val="nil"/>
          <w:between w:val="nil"/>
        </w:pBdr>
        <w:spacing w:after="0" w:line="360" w:lineRule="auto"/>
        <w:ind w:left="1284"/>
        <w:jc w:val="both"/>
        <w:rPr>
          <w:rFonts w:ascii="Century Gothic" w:eastAsia="Arial" w:hAnsi="Century Gothic" w:cs="Arial"/>
          <w:color w:val="000000"/>
          <w:sz w:val="24"/>
          <w:szCs w:val="24"/>
        </w:rPr>
      </w:pPr>
    </w:p>
    <w:p w14:paraId="19A5ED26" w14:textId="77777777" w:rsidR="007C4C7E" w:rsidRPr="008C3349" w:rsidRDefault="007C4C7E" w:rsidP="007C4C7E">
      <w:pPr>
        <w:pBdr>
          <w:top w:val="nil"/>
          <w:left w:val="nil"/>
          <w:bottom w:val="nil"/>
          <w:right w:val="nil"/>
          <w:between w:val="nil"/>
        </w:pBdr>
        <w:spacing w:after="0" w:line="360" w:lineRule="auto"/>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lastRenderedPageBreak/>
        <w:t>Artículo 280 BIS</w:t>
      </w:r>
    </w:p>
    <w:p w14:paraId="0D878507" w14:textId="77777777" w:rsidR="007C4C7E" w:rsidRPr="008C3349" w:rsidRDefault="007C4C7E" w:rsidP="007C4C7E">
      <w:pPr>
        <w:pBdr>
          <w:top w:val="nil"/>
          <w:left w:val="nil"/>
          <w:bottom w:val="nil"/>
          <w:right w:val="nil"/>
          <w:between w:val="nil"/>
        </w:pBdr>
        <w:spacing w:after="0" w:line="360" w:lineRule="auto"/>
        <w:ind w:left="993" w:hanging="283"/>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1) La investigación para el conocimiento cierto de los hechos se realizará por el Instituto de forma seria, congruente, idónea, eficaz, expedita, completa, exhaustiva y con perspectiva de género.</w:t>
      </w:r>
    </w:p>
    <w:p w14:paraId="23071631"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61EB1590" w14:textId="77777777" w:rsidR="007C4C7E" w:rsidRPr="008C3349" w:rsidRDefault="007C4C7E" w:rsidP="007C4C7E">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281</w:t>
      </w:r>
    </w:p>
    <w:p w14:paraId="12A72542" w14:textId="77777777" w:rsidR="007C4C7E" w:rsidRPr="008C3349" w:rsidRDefault="007C4C7E" w:rsidP="007C4C7E">
      <w:pPr>
        <w:pBdr>
          <w:top w:val="nil"/>
          <w:left w:val="nil"/>
          <w:bottom w:val="nil"/>
          <w:right w:val="nil"/>
          <w:between w:val="nil"/>
        </w:pBdr>
        <w:spacing w:after="0" w:line="360" w:lineRule="auto"/>
        <w:ind w:left="708"/>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1) …</w:t>
      </w:r>
    </w:p>
    <w:p w14:paraId="314D16B1" w14:textId="77777777" w:rsidR="007C4C7E" w:rsidRPr="008C3349" w:rsidRDefault="007C4C7E" w:rsidP="007C4C7E">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756C433D" w14:textId="77777777" w:rsidR="007C4C7E" w:rsidRPr="008C3349" w:rsidRDefault="007C4C7E" w:rsidP="007C4C7E">
      <w:pPr>
        <w:pBdr>
          <w:top w:val="nil"/>
          <w:left w:val="nil"/>
          <w:bottom w:val="nil"/>
          <w:right w:val="nil"/>
          <w:between w:val="nil"/>
        </w:pBdr>
        <w:spacing w:after="0" w:line="360" w:lineRule="auto"/>
        <w:ind w:left="708"/>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2) a 9)</w:t>
      </w:r>
      <w:r w:rsidRPr="008C3349">
        <w:rPr>
          <w:rFonts w:ascii="Century Gothic" w:eastAsia="Arial" w:hAnsi="Century Gothic" w:cs="Arial"/>
          <w:b/>
          <w:color w:val="000000"/>
          <w:sz w:val="24"/>
          <w:szCs w:val="24"/>
        </w:rPr>
        <w:t xml:space="preserve"> Se derogan. </w:t>
      </w:r>
    </w:p>
    <w:p w14:paraId="555C6B2D" w14:textId="77777777" w:rsidR="007C4C7E" w:rsidRPr="008C3349" w:rsidRDefault="007C4C7E" w:rsidP="007C4C7E">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55888C77" w14:textId="5E7C9AE3" w:rsidR="007C4C7E" w:rsidRPr="008C3349" w:rsidRDefault="007C4C7E" w:rsidP="007C4C7E">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281 BIS. Se deroga</w:t>
      </w:r>
      <w:r w:rsidR="00B41D42">
        <w:rPr>
          <w:rFonts w:ascii="Century Gothic" w:eastAsia="Arial" w:hAnsi="Century Gothic" w:cs="Arial"/>
          <w:b/>
          <w:color w:val="000000"/>
          <w:sz w:val="24"/>
          <w:szCs w:val="24"/>
        </w:rPr>
        <w:t>.</w:t>
      </w:r>
      <w:r w:rsidRPr="008C3349">
        <w:rPr>
          <w:rFonts w:ascii="Century Gothic" w:eastAsia="Arial" w:hAnsi="Century Gothic" w:cs="Arial"/>
          <w:b/>
          <w:color w:val="000000"/>
          <w:sz w:val="24"/>
          <w:szCs w:val="24"/>
        </w:rPr>
        <w:t xml:space="preserve"> </w:t>
      </w:r>
    </w:p>
    <w:p w14:paraId="72819961" w14:textId="77777777" w:rsidR="007C4C7E" w:rsidRPr="008C3349" w:rsidRDefault="007C4C7E" w:rsidP="007C4C7E">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70E60A82" w14:textId="2DA2ED76" w:rsidR="007C4C7E" w:rsidRPr="008C3349" w:rsidRDefault="007C4C7E" w:rsidP="007C4C7E">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281 TER. Se deroga</w:t>
      </w:r>
      <w:r w:rsidR="00B41D42">
        <w:rPr>
          <w:rFonts w:ascii="Century Gothic" w:eastAsia="Arial" w:hAnsi="Century Gothic" w:cs="Arial"/>
          <w:b/>
          <w:color w:val="000000"/>
          <w:sz w:val="24"/>
          <w:szCs w:val="24"/>
        </w:rPr>
        <w:t>.</w:t>
      </w:r>
      <w:r w:rsidRPr="008C3349">
        <w:rPr>
          <w:rFonts w:ascii="Century Gothic" w:eastAsia="Arial" w:hAnsi="Century Gothic" w:cs="Arial"/>
          <w:b/>
          <w:color w:val="000000"/>
          <w:sz w:val="24"/>
          <w:szCs w:val="24"/>
        </w:rPr>
        <w:t xml:space="preserve"> </w:t>
      </w:r>
    </w:p>
    <w:p w14:paraId="442E0933" w14:textId="77777777" w:rsidR="007C4C7E" w:rsidRPr="008C3349" w:rsidRDefault="007C4C7E" w:rsidP="007C4C7E">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3523B9A0" w14:textId="77777777" w:rsidR="007C4C7E" w:rsidRPr="008C3349" w:rsidRDefault="007C4C7E" w:rsidP="007C4C7E">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281 QUATER. Se deroga.</w:t>
      </w:r>
    </w:p>
    <w:p w14:paraId="36950FA2" w14:textId="77777777" w:rsidR="007C4C7E" w:rsidRPr="008C3349" w:rsidRDefault="007C4C7E" w:rsidP="007C4C7E">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0F8591E5" w14:textId="77777777" w:rsidR="007C4C7E" w:rsidRPr="008C3349" w:rsidRDefault="007C4C7E" w:rsidP="007C4C7E">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282. Se deroga.</w:t>
      </w:r>
    </w:p>
    <w:p w14:paraId="123AC214" w14:textId="77777777" w:rsidR="007C4C7E" w:rsidRPr="008C3349" w:rsidRDefault="007C4C7E" w:rsidP="007C4C7E">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73344278" w14:textId="77777777" w:rsidR="007C4C7E" w:rsidRPr="008C3349" w:rsidRDefault="007C4C7E" w:rsidP="007C4C7E">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283. Se deroga.</w:t>
      </w:r>
    </w:p>
    <w:p w14:paraId="36E6E131" w14:textId="77777777" w:rsidR="007C4C7E" w:rsidRPr="008C3349" w:rsidRDefault="007C4C7E" w:rsidP="007C4C7E">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5259E858" w14:textId="77777777" w:rsidR="007C4C7E" w:rsidRPr="008C3349" w:rsidRDefault="007C4C7E" w:rsidP="007C4C7E">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284. Se deroga.</w:t>
      </w:r>
    </w:p>
    <w:p w14:paraId="5E33661D" w14:textId="77777777" w:rsidR="007C4C7E" w:rsidRPr="008C3349" w:rsidRDefault="007C4C7E" w:rsidP="007C4C7E">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74E140D2" w14:textId="77777777" w:rsidR="007C4C7E" w:rsidRPr="008C3349" w:rsidRDefault="007C4C7E" w:rsidP="007C4C7E">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lastRenderedPageBreak/>
        <w:t>Artículo 285. Se deroga.</w:t>
      </w:r>
    </w:p>
    <w:p w14:paraId="0080B3C6" w14:textId="77777777" w:rsidR="007C4C7E" w:rsidRPr="008C3349" w:rsidRDefault="007C4C7E" w:rsidP="007C4C7E">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647D7397" w14:textId="77777777" w:rsidR="007C4C7E" w:rsidRPr="008C3349" w:rsidRDefault="007C4C7E" w:rsidP="007C4C7E">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286. Se deroga.</w:t>
      </w:r>
    </w:p>
    <w:p w14:paraId="3BC85EB2" w14:textId="77777777" w:rsidR="007C4C7E" w:rsidRPr="008C3349" w:rsidRDefault="007C4C7E" w:rsidP="007C4C7E">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10E594C1" w14:textId="77777777" w:rsidR="007C4C7E" w:rsidRPr="008C3349" w:rsidRDefault="007C4C7E" w:rsidP="007C4C7E">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Artículo 287 </w:t>
      </w:r>
    </w:p>
    <w:p w14:paraId="52886B88" w14:textId="77777777" w:rsidR="007C4C7E" w:rsidRPr="008C3349" w:rsidRDefault="007C4C7E" w:rsidP="007C4C7E">
      <w:pPr>
        <w:pBdr>
          <w:top w:val="nil"/>
          <w:left w:val="nil"/>
          <w:bottom w:val="nil"/>
          <w:right w:val="nil"/>
          <w:between w:val="nil"/>
        </w:pBdr>
        <w:spacing w:after="0" w:line="360" w:lineRule="auto"/>
        <w:ind w:left="708"/>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1)  y 2) …</w:t>
      </w:r>
    </w:p>
    <w:p w14:paraId="56921BD1" w14:textId="77777777" w:rsidR="007C4C7E" w:rsidRPr="008C3349" w:rsidRDefault="007C4C7E" w:rsidP="007C4C7E">
      <w:pPr>
        <w:pBdr>
          <w:top w:val="nil"/>
          <w:left w:val="nil"/>
          <w:bottom w:val="nil"/>
          <w:right w:val="nil"/>
          <w:between w:val="nil"/>
        </w:pBdr>
        <w:spacing w:after="0" w:line="360" w:lineRule="auto"/>
        <w:ind w:left="708"/>
        <w:rPr>
          <w:rFonts w:ascii="Century Gothic" w:eastAsia="Arial" w:hAnsi="Century Gothic" w:cs="Arial"/>
          <w:color w:val="000000"/>
          <w:sz w:val="24"/>
          <w:szCs w:val="24"/>
        </w:rPr>
      </w:pPr>
    </w:p>
    <w:p w14:paraId="3E4211D8" w14:textId="46746536" w:rsidR="007C4C7E" w:rsidRDefault="007C4C7E" w:rsidP="002D42C2">
      <w:pPr>
        <w:pBdr>
          <w:top w:val="nil"/>
          <w:left w:val="nil"/>
          <w:bottom w:val="nil"/>
          <w:right w:val="nil"/>
          <w:between w:val="nil"/>
        </w:pBdr>
        <w:spacing w:after="0" w:line="360" w:lineRule="auto"/>
        <w:ind w:left="993" w:hanging="426"/>
        <w:jc w:val="both"/>
        <w:rPr>
          <w:rFonts w:ascii="Century Gothic" w:eastAsia="Arial" w:hAnsi="Century Gothic" w:cs="Arial"/>
          <w:b/>
          <w:color w:val="000000"/>
          <w:sz w:val="24"/>
          <w:szCs w:val="24"/>
        </w:rPr>
      </w:pPr>
      <w:r w:rsidRPr="008C3349">
        <w:rPr>
          <w:rFonts w:ascii="Century Gothic" w:eastAsia="Arial" w:hAnsi="Century Gothic" w:cs="Arial"/>
          <w:color w:val="000000"/>
          <w:sz w:val="24"/>
          <w:szCs w:val="24"/>
        </w:rPr>
        <w:t xml:space="preserve">3) Cuando la conducta infractora esté relacionada con violencia política contra las mujeres en razón de género, recibida la queja o denuncia por parte de la autoridad, deberá remitirla de inmediato a la Secretaría Ejecutiva del Instituto Estatal Electoral, para su conocimiento </w:t>
      </w:r>
      <w:r w:rsidRPr="008C3349">
        <w:rPr>
          <w:rFonts w:ascii="Century Gothic" w:eastAsia="Arial" w:hAnsi="Century Gothic" w:cs="Arial"/>
          <w:b/>
          <w:color w:val="000000"/>
          <w:sz w:val="24"/>
          <w:szCs w:val="24"/>
        </w:rPr>
        <w:t>y tramitación</w:t>
      </w:r>
      <w:r w:rsidRPr="008C3349">
        <w:rPr>
          <w:rFonts w:ascii="Century Gothic" w:eastAsia="Arial" w:hAnsi="Century Gothic" w:cs="Arial"/>
          <w:color w:val="000000"/>
          <w:sz w:val="24"/>
          <w:szCs w:val="24"/>
        </w:rPr>
        <w:t xml:space="preserve"> de medidas cautelares</w:t>
      </w:r>
      <w:r w:rsidRPr="008C3349">
        <w:rPr>
          <w:rFonts w:ascii="Century Gothic" w:eastAsia="Arial" w:hAnsi="Century Gothic" w:cs="Arial"/>
          <w:b/>
          <w:color w:val="000000"/>
          <w:sz w:val="24"/>
          <w:szCs w:val="24"/>
        </w:rPr>
        <w:t xml:space="preserve"> y de protección</w:t>
      </w:r>
      <w:r>
        <w:rPr>
          <w:rFonts w:ascii="Century Gothic" w:eastAsia="Arial" w:hAnsi="Century Gothic" w:cs="Arial"/>
          <w:b/>
          <w:color w:val="000000"/>
          <w:sz w:val="24"/>
          <w:szCs w:val="24"/>
        </w:rPr>
        <w:t xml:space="preserve"> </w:t>
      </w:r>
      <w:r w:rsidRPr="008C3349">
        <w:rPr>
          <w:rFonts w:ascii="Century Gothic" w:eastAsia="Arial" w:hAnsi="Century Gothic" w:cs="Arial"/>
          <w:b/>
          <w:color w:val="000000"/>
          <w:sz w:val="24"/>
          <w:szCs w:val="24"/>
        </w:rPr>
        <w:t>que</w:t>
      </w:r>
      <w:r>
        <w:rPr>
          <w:rFonts w:ascii="Century Gothic" w:eastAsia="Arial" w:hAnsi="Century Gothic" w:cs="Arial"/>
          <w:b/>
          <w:color w:val="000000"/>
          <w:sz w:val="24"/>
          <w:szCs w:val="24"/>
        </w:rPr>
        <w:t>,</w:t>
      </w:r>
      <w:r w:rsidRPr="008C3349">
        <w:rPr>
          <w:rFonts w:ascii="Century Gothic" w:eastAsia="Arial" w:hAnsi="Century Gothic" w:cs="Arial"/>
          <w:b/>
          <w:color w:val="000000"/>
          <w:sz w:val="24"/>
          <w:szCs w:val="24"/>
        </w:rPr>
        <w:t xml:space="preserve"> </w:t>
      </w:r>
      <w:r w:rsidRPr="008C3349">
        <w:rPr>
          <w:rFonts w:ascii="Century Gothic" w:eastAsia="Arial" w:hAnsi="Century Gothic" w:cs="Arial"/>
          <w:color w:val="000000"/>
          <w:sz w:val="24"/>
          <w:szCs w:val="24"/>
        </w:rPr>
        <w:t>en su caso</w:t>
      </w:r>
      <w:r>
        <w:rPr>
          <w:rFonts w:ascii="Century Gothic" w:eastAsia="Arial" w:hAnsi="Century Gothic" w:cs="Arial"/>
          <w:color w:val="000000"/>
          <w:sz w:val="24"/>
          <w:szCs w:val="24"/>
        </w:rPr>
        <w:t>,</w:t>
      </w:r>
      <w:r w:rsidRPr="008C3349">
        <w:rPr>
          <w:rFonts w:ascii="Century Gothic" w:eastAsia="Arial" w:hAnsi="Century Gothic" w:cs="Arial"/>
          <w:b/>
          <w:color w:val="000000"/>
          <w:sz w:val="24"/>
          <w:szCs w:val="24"/>
        </w:rPr>
        <w:t xml:space="preserve"> determine la Comisión de Quejas y Denuncias.</w:t>
      </w:r>
    </w:p>
    <w:p w14:paraId="7A5BA4DA" w14:textId="77777777" w:rsidR="001E0054" w:rsidRDefault="001E0054" w:rsidP="007C4C7E">
      <w:pPr>
        <w:pBdr>
          <w:top w:val="nil"/>
          <w:left w:val="nil"/>
          <w:bottom w:val="nil"/>
          <w:right w:val="nil"/>
          <w:between w:val="nil"/>
        </w:pBdr>
        <w:spacing w:after="0" w:line="360" w:lineRule="auto"/>
        <w:ind w:left="993" w:hanging="283"/>
        <w:jc w:val="both"/>
        <w:rPr>
          <w:rFonts w:ascii="Century Gothic" w:eastAsia="Arial" w:hAnsi="Century Gothic" w:cs="Arial"/>
          <w:b/>
          <w:color w:val="000000"/>
          <w:sz w:val="24"/>
          <w:szCs w:val="24"/>
        </w:rPr>
      </w:pPr>
    </w:p>
    <w:p w14:paraId="4FB76F71" w14:textId="685540DB" w:rsidR="001E0054" w:rsidRPr="001E0054" w:rsidRDefault="001E0054" w:rsidP="002D42C2">
      <w:pPr>
        <w:pBdr>
          <w:top w:val="nil"/>
          <w:left w:val="nil"/>
          <w:bottom w:val="nil"/>
          <w:right w:val="nil"/>
          <w:between w:val="nil"/>
        </w:pBdr>
        <w:spacing w:after="0" w:line="360" w:lineRule="auto"/>
        <w:ind w:left="993" w:hanging="426"/>
        <w:jc w:val="both"/>
        <w:rPr>
          <w:rFonts w:ascii="Century Gothic" w:eastAsia="Arial" w:hAnsi="Century Gothic" w:cs="Arial"/>
          <w:b/>
          <w:bCs/>
          <w:color w:val="000000"/>
          <w:sz w:val="24"/>
          <w:szCs w:val="24"/>
        </w:rPr>
      </w:pPr>
      <w:r w:rsidRPr="001E0054">
        <w:rPr>
          <w:rFonts w:ascii="Century Gothic" w:eastAsia="Arial" w:hAnsi="Century Gothic" w:cs="Arial"/>
          <w:b/>
          <w:bCs/>
          <w:color w:val="000000"/>
          <w:sz w:val="24"/>
          <w:szCs w:val="24"/>
        </w:rPr>
        <w:t xml:space="preserve">4) En casos de urgencia y necesidad, en los procedimientos de violencia política contra las mujeres en razón de género, la Presidencia de la Comisión de Quejas y Denuncias podrá dictar las medidas de protección. </w:t>
      </w:r>
    </w:p>
    <w:p w14:paraId="07B35B0C" w14:textId="77777777" w:rsidR="007C4C7E" w:rsidRPr="008C3349" w:rsidRDefault="007C4C7E" w:rsidP="007C4C7E">
      <w:pPr>
        <w:pBdr>
          <w:top w:val="nil"/>
          <w:left w:val="nil"/>
          <w:bottom w:val="nil"/>
          <w:right w:val="nil"/>
          <w:between w:val="nil"/>
        </w:pBdr>
        <w:spacing w:after="0" w:line="360" w:lineRule="auto"/>
        <w:ind w:left="993" w:hanging="283"/>
        <w:jc w:val="both"/>
        <w:rPr>
          <w:rFonts w:ascii="Century Gothic" w:eastAsia="Arial" w:hAnsi="Century Gothic" w:cs="Arial"/>
          <w:color w:val="000000"/>
          <w:sz w:val="24"/>
          <w:szCs w:val="24"/>
        </w:rPr>
      </w:pPr>
    </w:p>
    <w:p w14:paraId="06B88B18" w14:textId="77777777" w:rsidR="007C4C7E" w:rsidRPr="008C3349" w:rsidRDefault="007C4C7E" w:rsidP="007C4C7E">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Artículo 287 BIS </w:t>
      </w:r>
    </w:p>
    <w:p w14:paraId="70BCBFE1" w14:textId="77777777" w:rsidR="007C4C7E" w:rsidRPr="008C3349" w:rsidRDefault="007C4C7E" w:rsidP="007C4C7E">
      <w:pPr>
        <w:pBdr>
          <w:top w:val="nil"/>
          <w:left w:val="nil"/>
          <w:bottom w:val="nil"/>
          <w:right w:val="nil"/>
          <w:between w:val="nil"/>
        </w:pBdr>
        <w:spacing w:after="0" w:line="360" w:lineRule="auto"/>
        <w:ind w:left="993" w:hanging="285"/>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1)</w:t>
      </w:r>
      <w:r w:rsidRPr="008C3349">
        <w:rPr>
          <w:rFonts w:ascii="Century Gothic" w:eastAsia="Arial" w:hAnsi="Century Gothic" w:cs="Arial"/>
          <w:b/>
          <w:color w:val="000000"/>
          <w:sz w:val="24"/>
          <w:szCs w:val="24"/>
        </w:rPr>
        <w:t xml:space="preserve"> </w:t>
      </w:r>
      <w:r w:rsidRPr="008C3349">
        <w:rPr>
          <w:rFonts w:ascii="Century Gothic" w:eastAsia="Arial" w:hAnsi="Century Gothic" w:cs="Arial"/>
          <w:color w:val="000000"/>
          <w:sz w:val="24"/>
          <w:szCs w:val="24"/>
        </w:rPr>
        <w:t xml:space="preserve">En los procedimientos relacionados con violencia política contra las mujeres en razón de género, la Secretaría Ejecutiva del Instituto </w:t>
      </w:r>
      <w:r w:rsidRPr="008C3349">
        <w:rPr>
          <w:rFonts w:ascii="Century Gothic" w:eastAsia="Arial" w:hAnsi="Century Gothic" w:cs="Arial"/>
          <w:color w:val="000000"/>
          <w:sz w:val="24"/>
          <w:szCs w:val="24"/>
        </w:rPr>
        <w:lastRenderedPageBreak/>
        <w:t>Estatal Electoral ordenará en forma sucesiva iniciar el procedimiento</w:t>
      </w:r>
      <w:r w:rsidRPr="008C3349">
        <w:rPr>
          <w:rFonts w:ascii="Century Gothic" w:eastAsia="Arial" w:hAnsi="Century Gothic" w:cs="Arial"/>
          <w:b/>
          <w:color w:val="000000"/>
          <w:sz w:val="24"/>
          <w:szCs w:val="24"/>
        </w:rPr>
        <w:t xml:space="preserve">. </w:t>
      </w:r>
      <w:r w:rsidRPr="008C3349">
        <w:rPr>
          <w:rFonts w:ascii="Century Gothic" w:eastAsia="Arial" w:hAnsi="Century Gothic" w:cs="Arial"/>
          <w:color w:val="000000"/>
          <w:sz w:val="24"/>
          <w:szCs w:val="24"/>
        </w:rPr>
        <w:t xml:space="preserve">Cuando las medidas de protección sean competencia de otra autoridad, la Secretaría Ejecutiva dará vista de inmediato para que proceda a otorgarlas conforme a sus facultades y competencias. </w:t>
      </w:r>
    </w:p>
    <w:p w14:paraId="141A025E"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44D98BB7"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2) a 9) …</w:t>
      </w:r>
    </w:p>
    <w:p w14:paraId="68D1D4D4"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bookmarkStart w:id="3" w:name="_2et92p0" w:colFirst="0" w:colLast="0"/>
      <w:bookmarkEnd w:id="3"/>
    </w:p>
    <w:p w14:paraId="54DEB1B1" w14:textId="77777777" w:rsidR="007C4C7E" w:rsidRPr="008C3349" w:rsidRDefault="007C4C7E" w:rsidP="007C4C7E">
      <w:pPr>
        <w:pBdr>
          <w:top w:val="nil"/>
          <w:left w:val="nil"/>
          <w:bottom w:val="nil"/>
          <w:right w:val="nil"/>
          <w:between w:val="nil"/>
        </w:pBdr>
        <w:spacing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287 TER</w:t>
      </w:r>
    </w:p>
    <w:p w14:paraId="7E53A39F" w14:textId="77777777" w:rsidR="007C4C7E" w:rsidRPr="008C3349" w:rsidRDefault="007C4C7E" w:rsidP="00027ECE">
      <w:pPr>
        <w:pBdr>
          <w:top w:val="nil"/>
          <w:left w:val="nil"/>
          <w:bottom w:val="nil"/>
          <w:right w:val="nil"/>
          <w:between w:val="nil"/>
        </w:pBdr>
        <w:spacing w:after="0" w:line="360" w:lineRule="auto"/>
        <w:ind w:left="1134" w:hanging="425"/>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1) La Secretaría Ejecutiva deberá emitir acuerdo de admisión o </w:t>
      </w:r>
      <w:proofErr w:type="spellStart"/>
      <w:r w:rsidRPr="008C3349">
        <w:rPr>
          <w:rFonts w:ascii="Century Gothic" w:eastAsia="Arial" w:hAnsi="Century Gothic" w:cs="Arial"/>
          <w:b/>
          <w:color w:val="000000"/>
          <w:sz w:val="24"/>
          <w:szCs w:val="24"/>
        </w:rPr>
        <w:t>desechamiento</w:t>
      </w:r>
      <w:proofErr w:type="spellEnd"/>
      <w:r w:rsidRPr="008C3349">
        <w:rPr>
          <w:rFonts w:ascii="Century Gothic" w:eastAsia="Arial" w:hAnsi="Century Gothic" w:cs="Arial"/>
          <w:b/>
          <w:color w:val="000000"/>
          <w:sz w:val="24"/>
          <w:szCs w:val="24"/>
        </w:rPr>
        <w:t xml:space="preserve"> en un plazo de veinticuatro horas a la presentación de solicitud de adoptar medidas cautelares.</w:t>
      </w:r>
    </w:p>
    <w:p w14:paraId="69B9002C" w14:textId="77777777" w:rsidR="007C4C7E" w:rsidRPr="008C3349" w:rsidRDefault="007C4C7E" w:rsidP="007C4C7E">
      <w:pPr>
        <w:pBdr>
          <w:top w:val="nil"/>
          <w:left w:val="nil"/>
          <w:bottom w:val="nil"/>
          <w:right w:val="nil"/>
          <w:between w:val="nil"/>
        </w:pBdr>
        <w:spacing w:after="0" w:line="360" w:lineRule="auto"/>
        <w:ind w:left="1134" w:hanging="283"/>
        <w:jc w:val="both"/>
        <w:rPr>
          <w:rFonts w:ascii="Century Gothic" w:eastAsia="Arial" w:hAnsi="Century Gothic" w:cs="Arial"/>
          <w:color w:val="000000"/>
          <w:sz w:val="24"/>
          <w:szCs w:val="24"/>
        </w:rPr>
      </w:pPr>
    </w:p>
    <w:p w14:paraId="79488A19" w14:textId="77777777" w:rsidR="007C4C7E" w:rsidRPr="008C3349" w:rsidRDefault="007C4C7E" w:rsidP="00027ECE">
      <w:pPr>
        <w:pBdr>
          <w:top w:val="nil"/>
          <w:left w:val="nil"/>
          <w:bottom w:val="nil"/>
          <w:right w:val="nil"/>
          <w:between w:val="nil"/>
        </w:pBdr>
        <w:spacing w:after="0" w:line="360" w:lineRule="auto"/>
        <w:ind w:left="1134" w:hanging="425"/>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2) Si no se actualiza una causal de notoria improcedencia, la Secretaría Ejecutiva del Instituto, después de haber admitido la queja o denuncia, la remitirá inmediatamente con las constancias recabadas y un proyecto de acuerdo a la Comisión de Quejas y Denuncias para que </w:t>
      </w:r>
      <w:r>
        <w:rPr>
          <w:rFonts w:ascii="Century Gothic" w:eastAsia="Arial" w:hAnsi="Century Gothic" w:cs="Arial"/>
          <w:b/>
          <w:color w:val="000000"/>
          <w:sz w:val="24"/>
          <w:szCs w:val="24"/>
        </w:rPr>
        <w:t>e</w:t>
      </w:r>
      <w:r w:rsidRPr="008C3349">
        <w:rPr>
          <w:rFonts w:ascii="Century Gothic" w:eastAsia="Arial" w:hAnsi="Century Gothic" w:cs="Arial"/>
          <w:b/>
          <w:color w:val="000000"/>
          <w:sz w:val="24"/>
          <w:szCs w:val="24"/>
        </w:rPr>
        <w:t>sta resuelva en un plazo de veinticuatro horas.</w:t>
      </w:r>
    </w:p>
    <w:p w14:paraId="6EE6D36C" w14:textId="77777777" w:rsidR="007C4C7E" w:rsidRPr="008C3349" w:rsidRDefault="007C4C7E" w:rsidP="007C4C7E">
      <w:pPr>
        <w:pBdr>
          <w:top w:val="nil"/>
          <w:left w:val="nil"/>
          <w:bottom w:val="nil"/>
          <w:right w:val="nil"/>
          <w:between w:val="nil"/>
        </w:pBdr>
        <w:spacing w:after="0" w:line="360" w:lineRule="auto"/>
        <w:ind w:left="1134" w:hanging="283"/>
        <w:jc w:val="both"/>
        <w:rPr>
          <w:rFonts w:ascii="Century Gothic" w:eastAsia="Arial" w:hAnsi="Century Gothic" w:cs="Arial"/>
          <w:color w:val="000000"/>
          <w:sz w:val="24"/>
          <w:szCs w:val="24"/>
        </w:rPr>
      </w:pPr>
    </w:p>
    <w:p w14:paraId="2849B745" w14:textId="77777777" w:rsidR="007C4C7E" w:rsidRPr="008C3349" w:rsidRDefault="007C4C7E" w:rsidP="00027ECE">
      <w:pPr>
        <w:pBdr>
          <w:top w:val="nil"/>
          <w:left w:val="nil"/>
          <w:bottom w:val="nil"/>
          <w:right w:val="nil"/>
          <w:between w:val="nil"/>
        </w:pBdr>
        <w:spacing w:after="0" w:line="360" w:lineRule="auto"/>
        <w:ind w:left="1134" w:hanging="425"/>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3) Si del análisis de las constancias aportadas por la parte denunciante, se advierte la falta de indicios suficientes para iniciar </w:t>
      </w:r>
      <w:r w:rsidRPr="008C3349">
        <w:rPr>
          <w:rFonts w:ascii="Century Gothic" w:eastAsia="Arial" w:hAnsi="Century Gothic" w:cs="Arial"/>
          <w:b/>
          <w:color w:val="000000"/>
          <w:sz w:val="24"/>
          <w:szCs w:val="24"/>
        </w:rPr>
        <w:lastRenderedPageBreak/>
        <w:t xml:space="preserve">la investigación, la Secretaría Ejecutiva reservará la admisión y el emplazamiento, y dictará las medidas necesarias para llevar a cabo una investigación preliminar que no deberá exceder de </w:t>
      </w:r>
      <w:r>
        <w:rPr>
          <w:rFonts w:ascii="Century Gothic" w:eastAsia="Arial" w:hAnsi="Century Gothic" w:cs="Arial"/>
          <w:b/>
          <w:color w:val="000000"/>
          <w:sz w:val="24"/>
          <w:szCs w:val="24"/>
        </w:rPr>
        <w:t>cuarenta y ocho</w:t>
      </w:r>
      <w:r w:rsidRPr="008C3349">
        <w:rPr>
          <w:rFonts w:ascii="Century Gothic" w:eastAsia="Arial" w:hAnsi="Century Gothic" w:cs="Arial"/>
          <w:b/>
          <w:color w:val="000000"/>
          <w:sz w:val="24"/>
          <w:szCs w:val="24"/>
        </w:rPr>
        <w:t xml:space="preserve"> horas, atendiendo al objeto y al carácter sumario del procedimiento, debiendo justificar para tal efecto su necesidad y oportunidad. En este caso, el plazo de veinticuatro horas para la admisión se computará a partir de que la autoridad cuente con los elementos necesarios.</w:t>
      </w:r>
    </w:p>
    <w:p w14:paraId="2F088E3C" w14:textId="77777777" w:rsidR="007C4C7E" w:rsidRPr="008C3349" w:rsidRDefault="007C4C7E" w:rsidP="007C4C7E">
      <w:pPr>
        <w:pBdr>
          <w:top w:val="nil"/>
          <w:left w:val="nil"/>
          <w:bottom w:val="nil"/>
          <w:right w:val="nil"/>
          <w:between w:val="nil"/>
        </w:pBdr>
        <w:spacing w:after="0" w:line="360" w:lineRule="auto"/>
        <w:ind w:left="1134" w:hanging="283"/>
        <w:jc w:val="both"/>
        <w:rPr>
          <w:rFonts w:ascii="Century Gothic" w:eastAsia="Arial" w:hAnsi="Century Gothic" w:cs="Arial"/>
          <w:color w:val="000000"/>
          <w:sz w:val="24"/>
          <w:szCs w:val="24"/>
        </w:rPr>
      </w:pPr>
    </w:p>
    <w:p w14:paraId="7645682A" w14:textId="0BDDEB2F" w:rsidR="007C4C7E" w:rsidRPr="008C3349" w:rsidRDefault="007C4C7E" w:rsidP="00027ECE">
      <w:pPr>
        <w:pBdr>
          <w:top w:val="nil"/>
          <w:left w:val="nil"/>
          <w:bottom w:val="nil"/>
          <w:right w:val="nil"/>
          <w:between w:val="nil"/>
        </w:pBdr>
        <w:spacing w:after="0" w:line="360" w:lineRule="auto"/>
        <w:ind w:left="1134" w:hanging="425"/>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4) </w:t>
      </w:r>
      <w:r w:rsidR="00027ECE">
        <w:rPr>
          <w:rFonts w:ascii="Century Gothic" w:eastAsia="Arial" w:hAnsi="Century Gothic" w:cs="Arial"/>
          <w:b/>
          <w:color w:val="000000"/>
          <w:sz w:val="24"/>
          <w:szCs w:val="24"/>
        </w:rPr>
        <w:tab/>
      </w:r>
      <w:r w:rsidRPr="008C3349">
        <w:rPr>
          <w:rFonts w:ascii="Century Gothic" w:eastAsia="Arial" w:hAnsi="Century Gothic" w:cs="Arial"/>
          <w:b/>
          <w:color w:val="000000"/>
          <w:sz w:val="24"/>
          <w:szCs w:val="24"/>
        </w:rPr>
        <w:t xml:space="preserve">Las medidas cautelares que podrán ser ordenadas por infracciones que constituyan violencia política contra las mujeres en razón de género, son las siguientes: </w:t>
      </w:r>
    </w:p>
    <w:p w14:paraId="5FBA0153"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7DD1C6E8" w14:textId="77777777" w:rsidR="007C4C7E" w:rsidRPr="008C3349" w:rsidRDefault="007C4C7E" w:rsidP="00027ECE">
      <w:pPr>
        <w:pBdr>
          <w:top w:val="nil"/>
          <w:left w:val="nil"/>
          <w:bottom w:val="nil"/>
          <w:right w:val="nil"/>
          <w:between w:val="nil"/>
        </w:pBdr>
        <w:spacing w:after="0" w:line="360" w:lineRule="auto"/>
        <w:ind w:left="1418" w:hanging="142"/>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a) Realizar análisis de riesgos y un plan de seguridad. </w:t>
      </w:r>
    </w:p>
    <w:p w14:paraId="73C8B8DA" w14:textId="77777777" w:rsidR="007C4C7E" w:rsidRPr="008C3349" w:rsidRDefault="007C4C7E" w:rsidP="007C4C7E">
      <w:pPr>
        <w:pBdr>
          <w:top w:val="nil"/>
          <w:left w:val="nil"/>
          <w:bottom w:val="nil"/>
          <w:right w:val="nil"/>
          <w:between w:val="nil"/>
        </w:pBdr>
        <w:spacing w:after="0" w:line="360" w:lineRule="auto"/>
        <w:ind w:left="1418"/>
        <w:jc w:val="both"/>
        <w:rPr>
          <w:rFonts w:ascii="Century Gothic" w:eastAsia="Arial" w:hAnsi="Century Gothic" w:cs="Arial"/>
          <w:color w:val="000000"/>
          <w:sz w:val="24"/>
          <w:szCs w:val="24"/>
        </w:rPr>
      </w:pPr>
    </w:p>
    <w:p w14:paraId="766865B9" w14:textId="77777777" w:rsidR="007C4C7E" w:rsidRPr="008C3349" w:rsidRDefault="007C4C7E" w:rsidP="00027ECE">
      <w:pPr>
        <w:pBdr>
          <w:top w:val="nil"/>
          <w:left w:val="nil"/>
          <w:bottom w:val="nil"/>
          <w:right w:val="nil"/>
          <w:between w:val="nil"/>
        </w:pBdr>
        <w:spacing w:after="0" w:line="360" w:lineRule="auto"/>
        <w:ind w:left="1701" w:hanging="708"/>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    b) Retirar la campaña violenta contra la víctima, haciendo públicas las razones.</w:t>
      </w:r>
    </w:p>
    <w:p w14:paraId="1E136504" w14:textId="77777777" w:rsidR="007C4C7E" w:rsidRPr="008C3349" w:rsidRDefault="007C4C7E" w:rsidP="007C4C7E">
      <w:pPr>
        <w:pBdr>
          <w:top w:val="nil"/>
          <w:left w:val="nil"/>
          <w:bottom w:val="nil"/>
          <w:right w:val="nil"/>
          <w:between w:val="nil"/>
        </w:pBdr>
        <w:spacing w:after="0" w:line="360" w:lineRule="auto"/>
        <w:ind w:left="1418"/>
        <w:jc w:val="both"/>
        <w:rPr>
          <w:rFonts w:ascii="Century Gothic" w:eastAsia="Arial" w:hAnsi="Century Gothic" w:cs="Arial"/>
          <w:color w:val="000000"/>
          <w:sz w:val="24"/>
          <w:szCs w:val="24"/>
        </w:rPr>
      </w:pPr>
    </w:p>
    <w:p w14:paraId="69171933" w14:textId="77777777" w:rsidR="007C4C7E" w:rsidRPr="008C3349" w:rsidRDefault="007C4C7E" w:rsidP="00027ECE">
      <w:pPr>
        <w:pBdr>
          <w:top w:val="nil"/>
          <w:left w:val="nil"/>
          <w:bottom w:val="nil"/>
          <w:right w:val="nil"/>
          <w:between w:val="nil"/>
        </w:pBdr>
        <w:spacing w:after="0" w:line="360" w:lineRule="auto"/>
        <w:ind w:left="1701" w:hanging="425"/>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c) Cuando la conducta sea reiterada por lo menos en una ocasión, suspender el uso de las prerrogativas asignadas a la persona agresora. </w:t>
      </w:r>
    </w:p>
    <w:p w14:paraId="362EB60F" w14:textId="77777777" w:rsidR="007C4C7E" w:rsidRPr="008C3349" w:rsidRDefault="007C4C7E" w:rsidP="007C4C7E">
      <w:pPr>
        <w:pBdr>
          <w:top w:val="nil"/>
          <w:left w:val="nil"/>
          <w:bottom w:val="nil"/>
          <w:right w:val="nil"/>
          <w:between w:val="nil"/>
        </w:pBdr>
        <w:spacing w:after="0" w:line="360" w:lineRule="auto"/>
        <w:ind w:left="1418"/>
        <w:jc w:val="both"/>
        <w:rPr>
          <w:rFonts w:ascii="Century Gothic" w:eastAsia="Arial" w:hAnsi="Century Gothic" w:cs="Arial"/>
          <w:color w:val="000000"/>
          <w:sz w:val="24"/>
          <w:szCs w:val="24"/>
        </w:rPr>
      </w:pPr>
    </w:p>
    <w:p w14:paraId="390B32F1" w14:textId="77777777" w:rsidR="007C4C7E" w:rsidRPr="008C3349" w:rsidRDefault="007C4C7E" w:rsidP="007C4C7E">
      <w:pPr>
        <w:pBdr>
          <w:top w:val="nil"/>
          <w:left w:val="nil"/>
          <w:bottom w:val="nil"/>
          <w:right w:val="nil"/>
          <w:between w:val="nil"/>
        </w:pBdr>
        <w:spacing w:after="0" w:line="360" w:lineRule="auto"/>
        <w:ind w:left="1843" w:hanging="425"/>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lastRenderedPageBreak/>
        <w:t xml:space="preserve">d) Ordenar la suspensión del cargo partidista, de la persona agresora. </w:t>
      </w:r>
    </w:p>
    <w:p w14:paraId="7DAE2B0D" w14:textId="77777777" w:rsidR="007C4C7E" w:rsidRPr="008C3349" w:rsidRDefault="007C4C7E" w:rsidP="007C4C7E">
      <w:pPr>
        <w:pBdr>
          <w:top w:val="nil"/>
          <w:left w:val="nil"/>
          <w:bottom w:val="nil"/>
          <w:right w:val="nil"/>
          <w:between w:val="nil"/>
        </w:pBdr>
        <w:spacing w:after="0" w:line="360" w:lineRule="auto"/>
        <w:ind w:left="1418"/>
        <w:jc w:val="both"/>
        <w:rPr>
          <w:rFonts w:ascii="Century Gothic" w:eastAsia="Arial" w:hAnsi="Century Gothic" w:cs="Arial"/>
          <w:color w:val="000000"/>
          <w:sz w:val="24"/>
          <w:szCs w:val="24"/>
        </w:rPr>
      </w:pPr>
    </w:p>
    <w:p w14:paraId="1DB69A52" w14:textId="439EA5B8" w:rsidR="007C4C7E" w:rsidRPr="001511A9" w:rsidRDefault="007C4C7E" w:rsidP="001511A9">
      <w:pPr>
        <w:pStyle w:val="Prrafodelista"/>
        <w:numPr>
          <w:ilvl w:val="0"/>
          <w:numId w:val="21"/>
        </w:numPr>
        <w:pBdr>
          <w:top w:val="nil"/>
          <w:left w:val="nil"/>
          <w:bottom w:val="nil"/>
          <w:right w:val="nil"/>
          <w:between w:val="nil"/>
        </w:pBdr>
        <w:spacing w:after="0" w:line="360" w:lineRule="auto"/>
        <w:ind w:left="1843" w:hanging="425"/>
        <w:jc w:val="both"/>
        <w:rPr>
          <w:rFonts w:ascii="Century Gothic" w:eastAsia="Arial" w:hAnsi="Century Gothic" w:cs="Arial"/>
          <w:b/>
          <w:color w:val="000000"/>
          <w:sz w:val="24"/>
          <w:szCs w:val="24"/>
        </w:rPr>
      </w:pPr>
      <w:r w:rsidRPr="001511A9">
        <w:rPr>
          <w:rFonts w:ascii="Century Gothic" w:eastAsia="Arial" w:hAnsi="Century Gothic" w:cs="Arial"/>
          <w:b/>
          <w:color w:val="000000"/>
          <w:sz w:val="24"/>
          <w:szCs w:val="24"/>
        </w:rPr>
        <w:t>Cualquier otra requerida para la protección de la mujer víctima, o quien ella solicite.</w:t>
      </w:r>
    </w:p>
    <w:p w14:paraId="014AF45D" w14:textId="77777777" w:rsidR="007C4C7E" w:rsidRPr="00592DA3" w:rsidRDefault="007C4C7E" w:rsidP="007C4C7E">
      <w:pPr>
        <w:pStyle w:val="Prrafodelista"/>
        <w:pBdr>
          <w:top w:val="nil"/>
          <w:left w:val="nil"/>
          <w:bottom w:val="nil"/>
          <w:right w:val="nil"/>
          <w:between w:val="nil"/>
        </w:pBdr>
        <w:spacing w:after="0" w:line="360" w:lineRule="auto"/>
        <w:ind w:left="1211"/>
        <w:jc w:val="both"/>
        <w:rPr>
          <w:rFonts w:ascii="Century Gothic" w:eastAsia="Arial" w:hAnsi="Century Gothic" w:cs="Arial"/>
          <w:b/>
          <w:bCs/>
          <w:color w:val="000000"/>
          <w:sz w:val="24"/>
          <w:szCs w:val="24"/>
        </w:rPr>
      </w:pPr>
    </w:p>
    <w:p w14:paraId="338D4C95" w14:textId="76173EE5" w:rsidR="007C4C7E" w:rsidRPr="00592DA3" w:rsidRDefault="007C4C7E" w:rsidP="00B108EB">
      <w:pPr>
        <w:pBdr>
          <w:top w:val="nil"/>
          <w:left w:val="nil"/>
          <w:bottom w:val="nil"/>
          <w:right w:val="nil"/>
          <w:between w:val="nil"/>
        </w:pBdr>
        <w:spacing w:after="0" w:line="360" w:lineRule="auto"/>
        <w:ind w:left="1134" w:hanging="425"/>
        <w:jc w:val="both"/>
        <w:rPr>
          <w:rFonts w:ascii="Century Gothic" w:eastAsia="Arial" w:hAnsi="Century Gothic" w:cs="Arial"/>
          <w:b/>
          <w:bCs/>
          <w:color w:val="000000"/>
          <w:sz w:val="24"/>
          <w:szCs w:val="24"/>
        </w:rPr>
      </w:pPr>
      <w:r>
        <w:rPr>
          <w:rFonts w:ascii="Century Gothic" w:eastAsia="Arial" w:hAnsi="Century Gothic" w:cs="Arial"/>
          <w:b/>
          <w:bCs/>
          <w:color w:val="000000"/>
          <w:sz w:val="24"/>
          <w:szCs w:val="24"/>
        </w:rPr>
        <w:t>5)</w:t>
      </w:r>
      <w:r w:rsidRPr="00592DA3">
        <w:rPr>
          <w:rFonts w:ascii="Century Gothic" w:eastAsia="Arial" w:hAnsi="Century Gothic" w:cs="Arial"/>
          <w:b/>
          <w:bCs/>
          <w:color w:val="000000"/>
          <w:sz w:val="24"/>
          <w:szCs w:val="24"/>
        </w:rPr>
        <w:t xml:space="preserve"> </w:t>
      </w:r>
      <w:r w:rsidR="00B108EB">
        <w:rPr>
          <w:rFonts w:ascii="Century Gothic" w:eastAsia="Arial" w:hAnsi="Century Gothic" w:cs="Arial"/>
          <w:b/>
          <w:bCs/>
          <w:color w:val="000000"/>
          <w:sz w:val="24"/>
          <w:szCs w:val="24"/>
        </w:rPr>
        <w:tab/>
      </w:r>
      <w:r w:rsidRPr="00592DA3">
        <w:rPr>
          <w:rFonts w:ascii="Century Gothic" w:eastAsia="Arial" w:hAnsi="Century Gothic" w:cs="Arial"/>
          <w:b/>
          <w:bCs/>
          <w:color w:val="000000"/>
          <w:sz w:val="24"/>
          <w:szCs w:val="24"/>
        </w:rPr>
        <w:t>La Secretaría Ejecutiva podrá acordar y ordenar las diligencias necesarias fuera de los plazos anteriores, mediante acuerdo debidamente fundado y motivado, justificando los plazos y términos en que se deben cumplir</w:t>
      </w:r>
      <w:r>
        <w:rPr>
          <w:rFonts w:ascii="Century Gothic" w:eastAsia="Arial" w:hAnsi="Century Gothic" w:cs="Arial"/>
          <w:b/>
          <w:bCs/>
          <w:color w:val="000000"/>
          <w:sz w:val="24"/>
          <w:szCs w:val="24"/>
        </w:rPr>
        <w:t>,</w:t>
      </w:r>
      <w:r w:rsidRPr="00592DA3">
        <w:rPr>
          <w:rFonts w:ascii="Century Gothic" w:eastAsia="Arial" w:hAnsi="Century Gothic" w:cs="Arial"/>
          <w:b/>
          <w:bCs/>
          <w:color w:val="000000"/>
          <w:sz w:val="24"/>
          <w:szCs w:val="24"/>
        </w:rPr>
        <w:t xml:space="preserve"> a efecto de instruir debidamente el procedimiento previsto en el artículo 280 de la presente Ley</w:t>
      </w:r>
      <w:r>
        <w:rPr>
          <w:rFonts w:ascii="Century Gothic" w:eastAsia="Arial" w:hAnsi="Century Gothic" w:cs="Arial"/>
          <w:b/>
          <w:bCs/>
          <w:color w:val="000000"/>
          <w:sz w:val="24"/>
          <w:szCs w:val="24"/>
        </w:rPr>
        <w:t>.</w:t>
      </w:r>
    </w:p>
    <w:p w14:paraId="4EBFBDD5" w14:textId="77777777" w:rsidR="007C4C7E" w:rsidRDefault="007C4C7E" w:rsidP="007C4C7E">
      <w:pPr>
        <w:pBdr>
          <w:top w:val="nil"/>
          <w:left w:val="nil"/>
          <w:bottom w:val="nil"/>
          <w:right w:val="nil"/>
          <w:between w:val="nil"/>
        </w:pBdr>
        <w:spacing w:after="0" w:line="360" w:lineRule="auto"/>
        <w:ind w:left="1701" w:hanging="283"/>
        <w:jc w:val="both"/>
        <w:rPr>
          <w:rFonts w:ascii="Century Gothic" w:eastAsia="Arial" w:hAnsi="Century Gothic" w:cs="Arial"/>
          <w:b/>
          <w:color w:val="000000"/>
          <w:sz w:val="24"/>
          <w:szCs w:val="24"/>
        </w:rPr>
      </w:pPr>
    </w:p>
    <w:p w14:paraId="2CE26138" w14:textId="77777777" w:rsidR="007C4C7E" w:rsidRPr="008C3349" w:rsidRDefault="007C4C7E" w:rsidP="007C4C7E">
      <w:pPr>
        <w:pBdr>
          <w:top w:val="nil"/>
          <w:left w:val="nil"/>
          <w:bottom w:val="nil"/>
          <w:right w:val="nil"/>
          <w:between w:val="nil"/>
        </w:pBdr>
        <w:spacing w:after="0" w:line="360" w:lineRule="auto"/>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289</w:t>
      </w:r>
    </w:p>
    <w:p w14:paraId="03B8726C"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1) a 4) …</w:t>
      </w:r>
    </w:p>
    <w:p w14:paraId="560A3AE0"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61819291" w14:textId="3E70968C" w:rsidR="007C4C7E" w:rsidRPr="008C3349" w:rsidRDefault="007C4C7E" w:rsidP="00027ECE">
      <w:pPr>
        <w:pBdr>
          <w:top w:val="nil"/>
          <w:left w:val="nil"/>
          <w:bottom w:val="nil"/>
          <w:right w:val="nil"/>
          <w:between w:val="nil"/>
        </w:pBdr>
        <w:spacing w:after="0" w:line="360" w:lineRule="auto"/>
        <w:ind w:left="993" w:hanging="708"/>
        <w:jc w:val="both"/>
        <w:rPr>
          <w:rFonts w:ascii="Century Gothic" w:eastAsia="Arial" w:hAnsi="Century Gothic" w:cs="Arial"/>
          <w:color w:val="000000"/>
          <w:sz w:val="24"/>
          <w:szCs w:val="24"/>
        </w:rPr>
      </w:pPr>
      <w:r w:rsidRPr="006E790C">
        <w:rPr>
          <w:rFonts w:ascii="Century Gothic" w:eastAsia="Arial" w:hAnsi="Century Gothic" w:cs="Arial"/>
          <w:color w:val="000000"/>
          <w:sz w:val="24"/>
          <w:szCs w:val="24"/>
        </w:rPr>
        <w:t xml:space="preserve">     5)</w:t>
      </w:r>
      <w:r w:rsidRPr="008C3349">
        <w:rPr>
          <w:rFonts w:ascii="Century Gothic" w:eastAsia="Arial" w:hAnsi="Century Gothic" w:cs="Arial"/>
          <w:b/>
          <w:color w:val="000000"/>
          <w:sz w:val="24"/>
          <w:szCs w:val="24"/>
        </w:rPr>
        <w:t xml:space="preserve"> </w:t>
      </w:r>
      <w:r w:rsidR="00027ECE">
        <w:rPr>
          <w:rFonts w:ascii="Century Gothic" w:eastAsia="Arial" w:hAnsi="Century Gothic" w:cs="Arial"/>
          <w:b/>
          <w:color w:val="000000"/>
          <w:sz w:val="24"/>
          <w:szCs w:val="24"/>
        </w:rPr>
        <w:tab/>
      </w:r>
      <w:r w:rsidRPr="008C3349">
        <w:rPr>
          <w:rFonts w:ascii="Century Gothic" w:eastAsia="Arial" w:hAnsi="Century Gothic" w:cs="Arial"/>
          <w:b/>
          <w:color w:val="000000"/>
          <w:sz w:val="24"/>
          <w:szCs w:val="24"/>
        </w:rPr>
        <w:t xml:space="preserve">Si del análisis de las constancias aportadas por </w:t>
      </w:r>
      <w:r>
        <w:rPr>
          <w:rFonts w:ascii="Century Gothic" w:eastAsia="Arial" w:hAnsi="Century Gothic" w:cs="Arial"/>
          <w:b/>
          <w:color w:val="000000"/>
          <w:sz w:val="24"/>
          <w:szCs w:val="24"/>
        </w:rPr>
        <w:t>la parte denunciante,</w:t>
      </w:r>
      <w:r w:rsidRPr="008C3349">
        <w:rPr>
          <w:rFonts w:ascii="Century Gothic" w:eastAsia="Arial" w:hAnsi="Century Gothic" w:cs="Arial"/>
          <w:b/>
          <w:color w:val="000000"/>
          <w:sz w:val="24"/>
          <w:szCs w:val="24"/>
        </w:rPr>
        <w:t xml:space="preserve"> se advierte la falta de indicios suficientes para iniciar la investigación, la Secretaría Ejecutiva reservará la admisión y el emplazamiento, y dictará las medidas necesarias para llevar a cabo una investigación preliminar que no deberá exceder de cinco días, atendiendo al objeto y al carácter sumario del procedimiento, </w:t>
      </w:r>
      <w:r w:rsidRPr="008C3349">
        <w:rPr>
          <w:rFonts w:ascii="Century Gothic" w:eastAsia="Arial" w:hAnsi="Century Gothic" w:cs="Arial"/>
          <w:b/>
          <w:color w:val="000000"/>
          <w:sz w:val="24"/>
          <w:szCs w:val="24"/>
        </w:rPr>
        <w:lastRenderedPageBreak/>
        <w:t xml:space="preserve">debiendo justificar para tal efecto su necesidad y oportunidad. En este caso, el </w:t>
      </w:r>
      <w:r w:rsidRPr="006D5C0C">
        <w:rPr>
          <w:rFonts w:ascii="Century Gothic" w:eastAsia="Arial" w:hAnsi="Century Gothic" w:cs="Arial"/>
          <w:b/>
          <w:bCs/>
          <w:color w:val="000000"/>
          <w:sz w:val="24"/>
          <w:szCs w:val="24"/>
        </w:rPr>
        <w:t>plazo de</w:t>
      </w:r>
      <w:r w:rsidRPr="008C3349">
        <w:rPr>
          <w:rFonts w:ascii="Century Gothic" w:eastAsia="Arial" w:hAnsi="Century Gothic" w:cs="Arial"/>
          <w:b/>
          <w:color w:val="000000"/>
          <w:sz w:val="24"/>
          <w:szCs w:val="24"/>
        </w:rPr>
        <w:t xml:space="preserve"> veinticuatro horas para la admisión se computará a partir de que la autoridad cuente con los elementos necesarios.</w:t>
      </w:r>
    </w:p>
    <w:p w14:paraId="42E0B3CB" w14:textId="77777777" w:rsidR="007C4C7E" w:rsidRPr="008C3349" w:rsidRDefault="007C4C7E" w:rsidP="007C4C7E">
      <w:pPr>
        <w:pBdr>
          <w:top w:val="nil"/>
          <w:left w:val="nil"/>
          <w:bottom w:val="nil"/>
          <w:right w:val="nil"/>
          <w:between w:val="nil"/>
        </w:pBdr>
        <w:spacing w:after="0" w:line="360" w:lineRule="auto"/>
        <w:ind w:left="1134" w:hanging="708"/>
        <w:jc w:val="both"/>
        <w:rPr>
          <w:rFonts w:ascii="Century Gothic" w:eastAsia="Arial" w:hAnsi="Century Gothic" w:cs="Arial"/>
          <w:color w:val="000000"/>
          <w:sz w:val="24"/>
          <w:szCs w:val="24"/>
        </w:rPr>
      </w:pPr>
    </w:p>
    <w:p w14:paraId="415E5AE6" w14:textId="77777777" w:rsidR="007C4C7E" w:rsidRPr="008C3349" w:rsidRDefault="007C4C7E" w:rsidP="00027ECE">
      <w:pPr>
        <w:pBdr>
          <w:top w:val="nil"/>
          <w:left w:val="nil"/>
          <w:bottom w:val="nil"/>
          <w:right w:val="nil"/>
          <w:between w:val="nil"/>
        </w:pBdr>
        <w:spacing w:after="0" w:line="360" w:lineRule="auto"/>
        <w:ind w:left="993" w:hanging="426"/>
        <w:jc w:val="both"/>
        <w:rPr>
          <w:rFonts w:ascii="Century Gothic" w:eastAsia="Arial" w:hAnsi="Century Gothic" w:cs="Arial"/>
          <w:color w:val="000000"/>
          <w:sz w:val="24"/>
          <w:szCs w:val="24"/>
        </w:rPr>
      </w:pPr>
      <w:r w:rsidRPr="006E790C">
        <w:rPr>
          <w:rFonts w:ascii="Century Gothic" w:eastAsia="Arial" w:hAnsi="Century Gothic" w:cs="Arial"/>
          <w:color w:val="000000"/>
          <w:sz w:val="24"/>
          <w:szCs w:val="24"/>
        </w:rPr>
        <w:t>6)</w:t>
      </w:r>
      <w:r w:rsidRPr="008C3349">
        <w:rPr>
          <w:rFonts w:ascii="Century Gothic" w:eastAsia="Arial" w:hAnsi="Century Gothic" w:cs="Arial"/>
          <w:b/>
          <w:color w:val="000000"/>
          <w:sz w:val="24"/>
          <w:szCs w:val="24"/>
        </w:rPr>
        <w:t xml:space="preserve"> Cuando la Secretaría Ejecutiva del Consejo Estatal admita la denuncia, emplazará a</w:t>
      </w:r>
      <w:r>
        <w:rPr>
          <w:rFonts w:ascii="Century Gothic" w:eastAsia="Arial" w:hAnsi="Century Gothic" w:cs="Arial"/>
          <w:b/>
          <w:color w:val="000000"/>
          <w:sz w:val="24"/>
          <w:szCs w:val="24"/>
        </w:rPr>
        <w:t xml:space="preserve"> </w:t>
      </w:r>
      <w:r w:rsidRPr="008C3349">
        <w:rPr>
          <w:rFonts w:ascii="Century Gothic" w:eastAsia="Arial" w:hAnsi="Century Gothic" w:cs="Arial"/>
          <w:b/>
          <w:color w:val="000000"/>
          <w:sz w:val="24"/>
          <w:szCs w:val="24"/>
        </w:rPr>
        <w:t>l</w:t>
      </w:r>
      <w:r>
        <w:rPr>
          <w:rFonts w:ascii="Century Gothic" w:eastAsia="Arial" w:hAnsi="Century Gothic" w:cs="Arial"/>
          <w:b/>
          <w:color w:val="000000"/>
          <w:sz w:val="24"/>
          <w:szCs w:val="24"/>
        </w:rPr>
        <w:t>a parte</w:t>
      </w:r>
      <w:r w:rsidRPr="008C3349">
        <w:rPr>
          <w:rFonts w:ascii="Century Gothic" w:eastAsia="Arial" w:hAnsi="Century Gothic" w:cs="Arial"/>
          <w:b/>
          <w:color w:val="000000"/>
          <w:sz w:val="24"/>
          <w:szCs w:val="24"/>
        </w:rPr>
        <w:t xml:space="preserve"> denunciante y a</w:t>
      </w:r>
      <w:r>
        <w:rPr>
          <w:rFonts w:ascii="Century Gothic" w:eastAsia="Arial" w:hAnsi="Century Gothic" w:cs="Arial"/>
          <w:b/>
          <w:color w:val="000000"/>
          <w:sz w:val="24"/>
          <w:szCs w:val="24"/>
        </w:rPr>
        <w:t xml:space="preserve"> </w:t>
      </w:r>
      <w:r w:rsidRPr="008C3349">
        <w:rPr>
          <w:rFonts w:ascii="Century Gothic" w:eastAsia="Arial" w:hAnsi="Century Gothic" w:cs="Arial"/>
          <w:b/>
          <w:color w:val="000000"/>
          <w:sz w:val="24"/>
          <w:szCs w:val="24"/>
        </w:rPr>
        <w:t>l</w:t>
      </w:r>
      <w:r>
        <w:rPr>
          <w:rFonts w:ascii="Century Gothic" w:eastAsia="Arial" w:hAnsi="Century Gothic" w:cs="Arial"/>
          <w:b/>
          <w:color w:val="000000"/>
          <w:sz w:val="24"/>
          <w:szCs w:val="24"/>
        </w:rPr>
        <w:t>a</w:t>
      </w:r>
      <w:r w:rsidRPr="008C3349">
        <w:rPr>
          <w:rFonts w:ascii="Century Gothic" w:eastAsia="Arial" w:hAnsi="Century Gothic" w:cs="Arial"/>
          <w:b/>
          <w:color w:val="000000"/>
          <w:sz w:val="24"/>
          <w:szCs w:val="24"/>
        </w:rPr>
        <w:t xml:space="preserve"> denunciad</w:t>
      </w:r>
      <w:r>
        <w:rPr>
          <w:rFonts w:ascii="Century Gothic" w:eastAsia="Arial" w:hAnsi="Century Gothic" w:cs="Arial"/>
          <w:b/>
          <w:color w:val="000000"/>
          <w:sz w:val="24"/>
          <w:szCs w:val="24"/>
        </w:rPr>
        <w:t>a</w:t>
      </w:r>
      <w:r w:rsidRPr="008C3349">
        <w:rPr>
          <w:rFonts w:ascii="Century Gothic" w:eastAsia="Arial" w:hAnsi="Century Gothic" w:cs="Arial"/>
          <w:b/>
          <w:color w:val="000000"/>
          <w:sz w:val="24"/>
          <w:szCs w:val="24"/>
        </w:rPr>
        <w:t xml:space="preserve"> para que comparezcan a una audiencia de pruebas y alegatos, que tendrá lugar dentro del plazo de cuarenta y ocho horas posteriores a la admisión. En el escrito respectivo se le informará a</w:t>
      </w:r>
      <w:r>
        <w:rPr>
          <w:rFonts w:ascii="Century Gothic" w:eastAsia="Arial" w:hAnsi="Century Gothic" w:cs="Arial"/>
          <w:b/>
          <w:color w:val="000000"/>
          <w:sz w:val="24"/>
          <w:szCs w:val="24"/>
        </w:rPr>
        <w:t xml:space="preserve"> </w:t>
      </w:r>
      <w:r w:rsidRPr="008C3349">
        <w:rPr>
          <w:rFonts w:ascii="Century Gothic" w:eastAsia="Arial" w:hAnsi="Century Gothic" w:cs="Arial"/>
          <w:b/>
          <w:color w:val="000000"/>
          <w:sz w:val="24"/>
          <w:szCs w:val="24"/>
        </w:rPr>
        <w:t>l</w:t>
      </w:r>
      <w:r>
        <w:rPr>
          <w:rFonts w:ascii="Century Gothic" w:eastAsia="Arial" w:hAnsi="Century Gothic" w:cs="Arial"/>
          <w:b/>
          <w:color w:val="000000"/>
          <w:sz w:val="24"/>
          <w:szCs w:val="24"/>
        </w:rPr>
        <w:t>a</w:t>
      </w:r>
      <w:r w:rsidRPr="008C3349">
        <w:rPr>
          <w:rFonts w:ascii="Century Gothic" w:eastAsia="Arial" w:hAnsi="Century Gothic" w:cs="Arial"/>
          <w:b/>
          <w:color w:val="000000"/>
          <w:sz w:val="24"/>
          <w:szCs w:val="24"/>
        </w:rPr>
        <w:t xml:space="preserve"> denunciad</w:t>
      </w:r>
      <w:r>
        <w:rPr>
          <w:rFonts w:ascii="Century Gothic" w:eastAsia="Arial" w:hAnsi="Century Gothic" w:cs="Arial"/>
          <w:b/>
          <w:color w:val="000000"/>
          <w:sz w:val="24"/>
          <w:szCs w:val="24"/>
        </w:rPr>
        <w:t>a</w:t>
      </w:r>
      <w:r w:rsidRPr="008C3349">
        <w:rPr>
          <w:rFonts w:ascii="Century Gothic" w:eastAsia="Arial" w:hAnsi="Century Gothic" w:cs="Arial"/>
          <w:b/>
          <w:color w:val="000000"/>
          <w:sz w:val="24"/>
          <w:szCs w:val="24"/>
        </w:rPr>
        <w:t xml:space="preserve"> de la infracción que se le imputa y se le correrá traslado de la denuncia con sus anexos. </w:t>
      </w:r>
    </w:p>
    <w:p w14:paraId="5BD1EF76" w14:textId="77777777" w:rsidR="007C4C7E" w:rsidRPr="008C3349" w:rsidRDefault="007C4C7E" w:rsidP="007C4C7E">
      <w:pPr>
        <w:pBdr>
          <w:top w:val="nil"/>
          <w:left w:val="nil"/>
          <w:bottom w:val="nil"/>
          <w:right w:val="nil"/>
          <w:between w:val="nil"/>
        </w:pBdr>
        <w:spacing w:after="0" w:line="360" w:lineRule="auto"/>
        <w:ind w:left="993" w:hanging="285"/>
        <w:jc w:val="both"/>
        <w:rPr>
          <w:rFonts w:ascii="Century Gothic" w:eastAsia="Arial" w:hAnsi="Century Gothic" w:cs="Arial"/>
          <w:color w:val="000000"/>
          <w:sz w:val="24"/>
          <w:szCs w:val="24"/>
        </w:rPr>
      </w:pPr>
    </w:p>
    <w:p w14:paraId="1FDC6DC4" w14:textId="77777777" w:rsidR="007C4C7E" w:rsidRPr="008C3349" w:rsidRDefault="007C4C7E" w:rsidP="00027ECE">
      <w:pPr>
        <w:pBdr>
          <w:top w:val="nil"/>
          <w:left w:val="nil"/>
          <w:bottom w:val="nil"/>
          <w:right w:val="nil"/>
          <w:between w:val="nil"/>
        </w:pBdr>
        <w:spacing w:after="0" w:line="360" w:lineRule="auto"/>
        <w:ind w:left="993" w:hanging="426"/>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7) Si la Secretaría Ejecutiva considera necesaria la adopción de medidas cautelares, las propondrá a la Comisión de Quejas y Denuncias dentro del mismo plazo de cuarenta y ocho horas previsto en el numeral anterior, para que esta resuelva sobre la procedencia de su adopción dentro de las veinticuatro horas siguientes. Esta decisión podrá ser impugnada ante el Tribunal Estatal Electoral.</w:t>
      </w:r>
    </w:p>
    <w:p w14:paraId="666BC142" w14:textId="77777777" w:rsidR="007C4C7E" w:rsidRPr="008C3349" w:rsidRDefault="007C4C7E" w:rsidP="007C4C7E">
      <w:pPr>
        <w:pBdr>
          <w:top w:val="nil"/>
          <w:left w:val="nil"/>
          <w:bottom w:val="nil"/>
          <w:right w:val="nil"/>
          <w:between w:val="nil"/>
        </w:pBdr>
        <w:spacing w:after="0" w:line="360" w:lineRule="auto"/>
        <w:ind w:left="993" w:hanging="283"/>
        <w:jc w:val="both"/>
        <w:rPr>
          <w:rFonts w:ascii="Century Gothic" w:eastAsia="Arial" w:hAnsi="Century Gothic" w:cs="Arial"/>
          <w:color w:val="000000"/>
          <w:sz w:val="24"/>
          <w:szCs w:val="24"/>
        </w:rPr>
      </w:pPr>
    </w:p>
    <w:p w14:paraId="4EE1DEA3" w14:textId="521A29BA" w:rsidR="007C4C7E" w:rsidRPr="008C3349" w:rsidRDefault="007C4C7E" w:rsidP="007C4C7E">
      <w:pPr>
        <w:pBdr>
          <w:top w:val="nil"/>
          <w:left w:val="nil"/>
          <w:bottom w:val="nil"/>
          <w:right w:val="nil"/>
          <w:between w:val="nil"/>
        </w:pBdr>
        <w:spacing w:after="0" w:line="360" w:lineRule="auto"/>
        <w:ind w:left="993" w:hanging="283"/>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lastRenderedPageBreak/>
        <w:t xml:space="preserve">    Cuando se considere necesario la adopción de órdenes de protección, tratándose de denuncias por violencia política</w:t>
      </w:r>
      <w:r w:rsidR="003F350A">
        <w:rPr>
          <w:rFonts w:ascii="Century Gothic" w:eastAsia="Arial" w:hAnsi="Century Gothic" w:cs="Arial"/>
          <w:b/>
          <w:color w:val="000000"/>
          <w:sz w:val="24"/>
          <w:szCs w:val="24"/>
        </w:rPr>
        <w:t xml:space="preserve"> contra las mujeres</w:t>
      </w:r>
      <w:r w:rsidRPr="008C3349">
        <w:rPr>
          <w:rFonts w:ascii="Century Gothic" w:eastAsia="Arial" w:hAnsi="Century Gothic" w:cs="Arial"/>
          <w:b/>
          <w:color w:val="000000"/>
          <w:sz w:val="24"/>
          <w:szCs w:val="24"/>
        </w:rPr>
        <w:t xml:space="preserve"> </w:t>
      </w:r>
      <w:r>
        <w:rPr>
          <w:rFonts w:ascii="Century Gothic" w:eastAsia="Arial" w:hAnsi="Century Gothic" w:cs="Arial"/>
          <w:b/>
          <w:color w:val="000000"/>
          <w:sz w:val="24"/>
          <w:szCs w:val="24"/>
        </w:rPr>
        <w:t>en</w:t>
      </w:r>
      <w:r w:rsidRPr="008C3349">
        <w:rPr>
          <w:rFonts w:ascii="Century Gothic" w:eastAsia="Arial" w:hAnsi="Century Gothic" w:cs="Arial"/>
          <w:b/>
          <w:color w:val="000000"/>
          <w:sz w:val="24"/>
          <w:szCs w:val="24"/>
        </w:rPr>
        <w:t xml:space="preserve"> raz</w:t>
      </w:r>
      <w:r>
        <w:rPr>
          <w:rFonts w:ascii="Century Gothic" w:eastAsia="Arial" w:hAnsi="Century Gothic" w:cs="Arial"/>
          <w:b/>
          <w:color w:val="000000"/>
          <w:sz w:val="24"/>
          <w:szCs w:val="24"/>
        </w:rPr>
        <w:t>ó</w:t>
      </w:r>
      <w:r w:rsidRPr="008C3349">
        <w:rPr>
          <w:rFonts w:ascii="Century Gothic" w:eastAsia="Arial" w:hAnsi="Century Gothic" w:cs="Arial"/>
          <w:b/>
          <w:color w:val="000000"/>
          <w:sz w:val="24"/>
          <w:szCs w:val="24"/>
        </w:rPr>
        <w:t>n de</w:t>
      </w:r>
      <w:r w:rsidR="003F350A">
        <w:rPr>
          <w:rFonts w:ascii="Century Gothic" w:eastAsia="Arial" w:hAnsi="Century Gothic" w:cs="Arial"/>
          <w:b/>
          <w:color w:val="000000"/>
          <w:sz w:val="24"/>
          <w:szCs w:val="24"/>
        </w:rPr>
        <w:t xml:space="preserve"> género</w:t>
      </w:r>
      <w:r w:rsidRPr="008C3349">
        <w:rPr>
          <w:rFonts w:ascii="Century Gothic" w:eastAsia="Arial" w:hAnsi="Century Gothic" w:cs="Arial"/>
          <w:b/>
          <w:color w:val="000000"/>
          <w:sz w:val="24"/>
          <w:szCs w:val="24"/>
        </w:rPr>
        <w:t xml:space="preserve">, </w:t>
      </w:r>
      <w:r>
        <w:rPr>
          <w:rFonts w:ascii="Century Gothic" w:eastAsia="Arial" w:hAnsi="Century Gothic" w:cs="Arial"/>
          <w:b/>
          <w:color w:val="000000"/>
          <w:sz w:val="24"/>
          <w:szCs w:val="24"/>
        </w:rPr>
        <w:t xml:space="preserve">que </w:t>
      </w:r>
      <w:r w:rsidRPr="008C3349">
        <w:rPr>
          <w:rFonts w:ascii="Century Gothic" w:eastAsia="Arial" w:hAnsi="Century Gothic" w:cs="Arial"/>
          <w:b/>
          <w:color w:val="000000"/>
          <w:sz w:val="24"/>
          <w:szCs w:val="24"/>
        </w:rPr>
        <w:t>sean competencia de otra autoridad, la Secretaría Ejecutiva dará vista de inmediato a la autoridad correspondiente para que proceda a otorgarlas conforme a sus facultades y competencias.</w:t>
      </w:r>
    </w:p>
    <w:p w14:paraId="4A26EF00"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52ABC065" w14:textId="77777777" w:rsidR="007C4C7E" w:rsidRPr="008C3349" w:rsidRDefault="007C4C7E" w:rsidP="007C4C7E">
      <w:pPr>
        <w:pBdr>
          <w:top w:val="nil"/>
          <w:left w:val="nil"/>
          <w:bottom w:val="nil"/>
          <w:right w:val="nil"/>
          <w:between w:val="nil"/>
        </w:pBdr>
        <w:spacing w:after="0" w:line="360" w:lineRule="auto"/>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Artículo 290 </w:t>
      </w:r>
    </w:p>
    <w:p w14:paraId="2200C407"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1) …</w:t>
      </w:r>
    </w:p>
    <w:p w14:paraId="126CF226"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789258B8"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2)</w:t>
      </w:r>
      <w:r w:rsidRPr="008C3349">
        <w:rPr>
          <w:rFonts w:ascii="Century Gothic" w:eastAsia="Arial" w:hAnsi="Century Gothic" w:cs="Arial"/>
          <w:b/>
          <w:color w:val="000000"/>
          <w:sz w:val="24"/>
          <w:szCs w:val="24"/>
        </w:rPr>
        <w:t xml:space="preserve"> Se deroga.</w:t>
      </w:r>
    </w:p>
    <w:p w14:paraId="21627E89"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5A9D12A1"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3) …</w:t>
      </w:r>
    </w:p>
    <w:p w14:paraId="56E0818E"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7DD700F8"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r w:rsidRPr="008C3349">
        <w:rPr>
          <w:rFonts w:ascii="Century Gothic" w:eastAsia="Arial" w:hAnsi="Century Gothic" w:cs="Arial"/>
          <w:color w:val="000000"/>
          <w:sz w:val="24"/>
          <w:szCs w:val="24"/>
        </w:rPr>
        <w:t xml:space="preserve">    a) a d) …</w:t>
      </w:r>
    </w:p>
    <w:p w14:paraId="3C4D28DF"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7725D9BC" w14:textId="6E8E5563" w:rsidR="007C4C7E" w:rsidRDefault="007C4C7E" w:rsidP="00027ECE">
      <w:pPr>
        <w:pBdr>
          <w:top w:val="nil"/>
          <w:left w:val="nil"/>
          <w:bottom w:val="nil"/>
          <w:right w:val="nil"/>
          <w:between w:val="nil"/>
        </w:pBdr>
        <w:spacing w:after="0" w:line="360" w:lineRule="auto"/>
        <w:ind w:left="1276" w:hanging="425"/>
        <w:jc w:val="both"/>
        <w:rPr>
          <w:rFonts w:ascii="Century Gothic" w:eastAsia="Arial" w:hAnsi="Century Gothic" w:cs="Arial"/>
          <w:b/>
          <w:color w:val="000000"/>
          <w:sz w:val="24"/>
          <w:szCs w:val="24"/>
        </w:rPr>
      </w:pPr>
      <w:r w:rsidRPr="008C3349">
        <w:rPr>
          <w:rFonts w:ascii="Century Gothic" w:eastAsia="Arial" w:hAnsi="Century Gothic" w:cs="Arial"/>
          <w:b/>
          <w:color w:val="000000"/>
          <w:sz w:val="24"/>
          <w:szCs w:val="24"/>
        </w:rPr>
        <w:t xml:space="preserve">e) </w:t>
      </w:r>
      <w:r w:rsidR="00027ECE">
        <w:rPr>
          <w:rFonts w:ascii="Century Gothic" w:eastAsia="Arial" w:hAnsi="Century Gothic" w:cs="Arial"/>
          <w:b/>
          <w:color w:val="000000"/>
          <w:sz w:val="24"/>
          <w:szCs w:val="24"/>
        </w:rPr>
        <w:tab/>
      </w:r>
      <w:r w:rsidRPr="008C3349">
        <w:rPr>
          <w:rFonts w:ascii="Century Gothic" w:eastAsia="Arial" w:hAnsi="Century Gothic" w:cs="Arial"/>
          <w:b/>
          <w:color w:val="000000"/>
          <w:sz w:val="24"/>
          <w:szCs w:val="24"/>
        </w:rPr>
        <w:t>Para los asuntos en materia de violencia política</w:t>
      </w:r>
      <w:r w:rsidR="003F350A">
        <w:rPr>
          <w:rFonts w:ascii="Century Gothic" w:eastAsia="Arial" w:hAnsi="Century Gothic" w:cs="Arial"/>
          <w:b/>
          <w:color w:val="000000"/>
          <w:sz w:val="24"/>
          <w:szCs w:val="24"/>
        </w:rPr>
        <w:t xml:space="preserve"> contra las mujeres</w:t>
      </w:r>
      <w:r w:rsidRPr="008C3349">
        <w:rPr>
          <w:rFonts w:ascii="Century Gothic" w:eastAsia="Arial" w:hAnsi="Century Gothic" w:cs="Arial"/>
          <w:b/>
          <w:color w:val="000000"/>
          <w:sz w:val="24"/>
          <w:szCs w:val="24"/>
        </w:rPr>
        <w:t xml:space="preserve"> </w:t>
      </w:r>
      <w:r>
        <w:rPr>
          <w:rFonts w:ascii="Century Gothic" w:eastAsia="Arial" w:hAnsi="Century Gothic" w:cs="Arial"/>
          <w:b/>
          <w:color w:val="000000"/>
          <w:sz w:val="24"/>
          <w:szCs w:val="24"/>
        </w:rPr>
        <w:t xml:space="preserve">en </w:t>
      </w:r>
      <w:r w:rsidRPr="008C3349">
        <w:rPr>
          <w:rFonts w:ascii="Century Gothic" w:eastAsia="Arial" w:hAnsi="Century Gothic" w:cs="Arial"/>
          <w:b/>
          <w:color w:val="000000"/>
          <w:sz w:val="24"/>
          <w:szCs w:val="24"/>
        </w:rPr>
        <w:t>raz</w:t>
      </w:r>
      <w:r>
        <w:rPr>
          <w:rFonts w:ascii="Century Gothic" w:eastAsia="Arial" w:hAnsi="Century Gothic" w:cs="Arial"/>
          <w:b/>
          <w:color w:val="000000"/>
          <w:sz w:val="24"/>
          <w:szCs w:val="24"/>
        </w:rPr>
        <w:t>ón</w:t>
      </w:r>
      <w:r w:rsidRPr="008C3349">
        <w:rPr>
          <w:rFonts w:ascii="Century Gothic" w:eastAsia="Arial" w:hAnsi="Century Gothic" w:cs="Arial"/>
          <w:b/>
          <w:color w:val="000000"/>
          <w:sz w:val="24"/>
          <w:szCs w:val="24"/>
        </w:rPr>
        <w:t xml:space="preserve"> de género, en caso de que la parte denunciante comparezca de manera presencial a la audiencia de pruebas y alegatos, </w:t>
      </w:r>
      <w:r>
        <w:rPr>
          <w:rFonts w:ascii="Century Gothic" w:eastAsia="Arial" w:hAnsi="Century Gothic" w:cs="Arial"/>
          <w:b/>
          <w:color w:val="000000"/>
          <w:sz w:val="24"/>
          <w:szCs w:val="24"/>
        </w:rPr>
        <w:t>e</w:t>
      </w:r>
      <w:r w:rsidRPr="008C3349">
        <w:rPr>
          <w:rFonts w:ascii="Century Gothic" w:eastAsia="Arial" w:hAnsi="Century Gothic" w:cs="Arial"/>
          <w:b/>
          <w:color w:val="000000"/>
          <w:sz w:val="24"/>
          <w:szCs w:val="24"/>
        </w:rPr>
        <w:t>sta podrá solicitar que la misma se lleve a cabo de manera virtual, en plena observancia a los derechos de la víctima u ofendida.</w:t>
      </w:r>
    </w:p>
    <w:p w14:paraId="2D0B4263" w14:textId="2473BF74" w:rsidR="006F0163" w:rsidRDefault="006F0163" w:rsidP="006F0163">
      <w:pPr>
        <w:pBdr>
          <w:top w:val="nil"/>
          <w:left w:val="nil"/>
          <w:bottom w:val="nil"/>
          <w:right w:val="nil"/>
          <w:between w:val="nil"/>
        </w:pBdr>
        <w:spacing w:after="0" w:line="360" w:lineRule="auto"/>
        <w:jc w:val="both"/>
        <w:rPr>
          <w:rFonts w:ascii="Century Gothic" w:eastAsia="Arial" w:hAnsi="Century Gothic" w:cs="Arial"/>
          <w:color w:val="000000"/>
          <w:sz w:val="24"/>
          <w:szCs w:val="24"/>
        </w:rPr>
      </w:pPr>
    </w:p>
    <w:p w14:paraId="07849877" w14:textId="2D0D0A81" w:rsidR="006F0163" w:rsidRPr="006F0163" w:rsidRDefault="006F0163" w:rsidP="006F0163">
      <w:pPr>
        <w:pBdr>
          <w:top w:val="nil"/>
          <w:left w:val="nil"/>
          <w:bottom w:val="nil"/>
          <w:right w:val="nil"/>
          <w:between w:val="nil"/>
        </w:pBdr>
        <w:spacing w:after="0" w:line="360" w:lineRule="auto"/>
        <w:jc w:val="both"/>
        <w:rPr>
          <w:rFonts w:ascii="Century Gothic" w:eastAsia="Arial" w:hAnsi="Century Gothic" w:cs="Arial"/>
          <w:b/>
          <w:bCs/>
          <w:color w:val="000000"/>
          <w:sz w:val="24"/>
          <w:szCs w:val="24"/>
        </w:rPr>
      </w:pPr>
      <w:r w:rsidRPr="006F0163">
        <w:rPr>
          <w:rFonts w:ascii="Century Gothic" w:eastAsia="Arial" w:hAnsi="Century Gothic" w:cs="Arial"/>
          <w:b/>
          <w:bCs/>
          <w:color w:val="000000"/>
          <w:sz w:val="24"/>
          <w:szCs w:val="24"/>
        </w:rPr>
        <w:t>Artículo 297</w:t>
      </w:r>
    </w:p>
    <w:p w14:paraId="6858BFEB" w14:textId="137C640F" w:rsidR="006F0163" w:rsidRDefault="006F0163" w:rsidP="006F0163">
      <w:pPr>
        <w:pBdr>
          <w:top w:val="nil"/>
          <w:left w:val="nil"/>
          <w:bottom w:val="nil"/>
          <w:right w:val="nil"/>
          <w:between w:val="nil"/>
        </w:pBdr>
        <w:spacing w:after="0" w:line="360" w:lineRule="auto"/>
        <w:ind w:firstLine="709"/>
        <w:jc w:val="both"/>
        <w:rPr>
          <w:rFonts w:ascii="Century Gothic" w:eastAsia="Arial" w:hAnsi="Century Gothic" w:cs="Arial"/>
          <w:color w:val="000000"/>
          <w:sz w:val="24"/>
          <w:szCs w:val="24"/>
        </w:rPr>
      </w:pPr>
      <w:r>
        <w:rPr>
          <w:rFonts w:ascii="Century Gothic" w:eastAsia="Arial" w:hAnsi="Century Gothic" w:cs="Arial"/>
          <w:color w:val="000000"/>
          <w:sz w:val="24"/>
          <w:szCs w:val="24"/>
        </w:rPr>
        <w:t>1)…</w:t>
      </w:r>
    </w:p>
    <w:p w14:paraId="26174667" w14:textId="77777777" w:rsidR="006F0163" w:rsidRDefault="006F0163" w:rsidP="006F0163">
      <w:pPr>
        <w:pBdr>
          <w:top w:val="nil"/>
          <w:left w:val="nil"/>
          <w:bottom w:val="nil"/>
          <w:right w:val="nil"/>
          <w:between w:val="nil"/>
        </w:pBdr>
        <w:spacing w:after="0" w:line="360" w:lineRule="auto"/>
        <w:ind w:firstLine="709"/>
        <w:jc w:val="both"/>
        <w:rPr>
          <w:rFonts w:ascii="Century Gothic" w:eastAsia="Arial" w:hAnsi="Century Gothic" w:cs="Arial"/>
          <w:color w:val="000000"/>
          <w:sz w:val="24"/>
          <w:szCs w:val="24"/>
        </w:rPr>
      </w:pPr>
    </w:p>
    <w:p w14:paraId="0FD03214" w14:textId="30951398" w:rsidR="006F0163" w:rsidRDefault="006F0163" w:rsidP="006F0163">
      <w:pPr>
        <w:pBdr>
          <w:top w:val="nil"/>
          <w:left w:val="nil"/>
          <w:bottom w:val="nil"/>
          <w:right w:val="nil"/>
          <w:between w:val="nil"/>
        </w:pBdr>
        <w:spacing w:after="0" w:line="360" w:lineRule="auto"/>
        <w:ind w:firstLine="993"/>
        <w:jc w:val="both"/>
        <w:rPr>
          <w:rFonts w:ascii="Century Gothic" w:eastAsia="Arial" w:hAnsi="Century Gothic" w:cs="Arial"/>
          <w:color w:val="000000"/>
          <w:sz w:val="24"/>
          <w:szCs w:val="24"/>
        </w:rPr>
      </w:pPr>
      <w:r>
        <w:rPr>
          <w:rFonts w:ascii="Century Gothic" w:eastAsia="Arial" w:hAnsi="Century Gothic" w:cs="Arial"/>
          <w:color w:val="000000"/>
          <w:sz w:val="24"/>
          <w:szCs w:val="24"/>
        </w:rPr>
        <w:t>a) a m) …</w:t>
      </w:r>
    </w:p>
    <w:p w14:paraId="621D79AB" w14:textId="1FD191F4" w:rsidR="006F0163" w:rsidRDefault="006F0163" w:rsidP="006F0163">
      <w:pPr>
        <w:pBdr>
          <w:top w:val="nil"/>
          <w:left w:val="nil"/>
          <w:bottom w:val="nil"/>
          <w:right w:val="nil"/>
          <w:between w:val="nil"/>
        </w:pBdr>
        <w:spacing w:after="0" w:line="360" w:lineRule="auto"/>
        <w:ind w:firstLine="993"/>
        <w:jc w:val="both"/>
        <w:rPr>
          <w:rFonts w:ascii="Century Gothic" w:eastAsia="Arial" w:hAnsi="Century Gothic" w:cs="Arial"/>
          <w:color w:val="000000"/>
          <w:sz w:val="24"/>
          <w:szCs w:val="24"/>
        </w:rPr>
      </w:pPr>
    </w:p>
    <w:p w14:paraId="45D908A5" w14:textId="5CFA02D2" w:rsidR="006F0163" w:rsidRPr="001324B0" w:rsidRDefault="006F0163" w:rsidP="00F070AE">
      <w:pPr>
        <w:pBdr>
          <w:top w:val="nil"/>
          <w:left w:val="nil"/>
          <w:bottom w:val="nil"/>
          <w:right w:val="nil"/>
          <w:between w:val="nil"/>
        </w:pBdr>
        <w:spacing w:after="0" w:line="360" w:lineRule="auto"/>
        <w:ind w:left="1276" w:hanging="283"/>
        <w:jc w:val="both"/>
        <w:rPr>
          <w:rFonts w:ascii="Century Gothic" w:eastAsia="Arial" w:hAnsi="Century Gothic" w:cs="Arial"/>
          <w:b/>
          <w:bCs/>
          <w:color w:val="000000"/>
          <w:sz w:val="24"/>
          <w:szCs w:val="24"/>
        </w:rPr>
      </w:pPr>
      <w:r w:rsidRPr="001324B0">
        <w:rPr>
          <w:rFonts w:ascii="Century Gothic" w:eastAsia="Arial" w:hAnsi="Century Gothic" w:cs="Arial"/>
          <w:b/>
          <w:bCs/>
          <w:color w:val="000000"/>
          <w:sz w:val="24"/>
          <w:szCs w:val="24"/>
        </w:rPr>
        <w:t xml:space="preserve">n) Contar con un registro de las y los peritos del Tribunal Electoral que lo auxiliarán </w:t>
      </w:r>
      <w:r w:rsidR="001324B0" w:rsidRPr="001324B0">
        <w:rPr>
          <w:rFonts w:ascii="Century Gothic" w:eastAsia="Arial" w:hAnsi="Century Gothic" w:cs="Arial"/>
          <w:b/>
          <w:bCs/>
          <w:color w:val="000000"/>
          <w:sz w:val="24"/>
          <w:szCs w:val="24"/>
        </w:rPr>
        <w:t xml:space="preserve">con el carácter de peritos terceros, como profesionales independientes; para la integración de dicho registro y permanencia en el mismo, se estará a los lineamientos que señale el Reglamento. </w:t>
      </w:r>
    </w:p>
    <w:p w14:paraId="021F02A1" w14:textId="77777777" w:rsidR="007C4C7E" w:rsidRPr="001324B0" w:rsidRDefault="007C4C7E" w:rsidP="001324B0">
      <w:pPr>
        <w:pBdr>
          <w:top w:val="nil"/>
          <w:left w:val="nil"/>
          <w:bottom w:val="nil"/>
          <w:right w:val="nil"/>
          <w:between w:val="nil"/>
        </w:pBdr>
        <w:spacing w:after="0" w:line="360" w:lineRule="auto"/>
        <w:ind w:left="1134" w:hanging="141"/>
        <w:jc w:val="both"/>
        <w:rPr>
          <w:rFonts w:ascii="Century Gothic" w:eastAsia="Arial" w:hAnsi="Century Gothic" w:cs="Arial"/>
          <w:b/>
          <w:bCs/>
          <w:color w:val="000000"/>
          <w:sz w:val="24"/>
          <w:szCs w:val="24"/>
        </w:rPr>
      </w:pPr>
    </w:p>
    <w:p w14:paraId="7AB47B61" w14:textId="77777777" w:rsidR="007C4C7E" w:rsidRDefault="007C4C7E" w:rsidP="007C4C7E">
      <w:pPr>
        <w:pBdr>
          <w:top w:val="nil"/>
          <w:left w:val="nil"/>
          <w:bottom w:val="nil"/>
          <w:right w:val="nil"/>
          <w:between w:val="nil"/>
        </w:pBdr>
        <w:spacing w:after="0" w:line="360" w:lineRule="auto"/>
        <w:jc w:val="both"/>
        <w:rPr>
          <w:rFonts w:ascii="Century Gothic" w:eastAsia="Arial" w:hAnsi="Century Gothic" w:cs="Arial"/>
          <w:b/>
          <w:color w:val="000000"/>
          <w:sz w:val="24"/>
          <w:szCs w:val="24"/>
        </w:rPr>
      </w:pPr>
      <w:r w:rsidRPr="008C3349">
        <w:rPr>
          <w:rFonts w:ascii="Century Gothic" w:eastAsia="Arial" w:hAnsi="Century Gothic" w:cs="Arial"/>
          <w:b/>
          <w:color w:val="000000"/>
          <w:sz w:val="24"/>
          <w:szCs w:val="24"/>
        </w:rPr>
        <w:t xml:space="preserve">Artículo 301 BIS. </w:t>
      </w:r>
    </w:p>
    <w:p w14:paraId="78EE2E79" w14:textId="07DAFA70" w:rsidR="007C4C7E" w:rsidRPr="008C3349" w:rsidRDefault="007C4C7E" w:rsidP="007C4C7E">
      <w:pPr>
        <w:pBdr>
          <w:top w:val="nil"/>
          <w:left w:val="nil"/>
          <w:bottom w:val="nil"/>
          <w:right w:val="nil"/>
          <w:between w:val="nil"/>
        </w:pBdr>
        <w:spacing w:after="0" w:line="360" w:lineRule="auto"/>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El Órgano Interno de Control estará dotado de autonomía técnica y de gestión para decidir sobre su funcionamiento y resoluciones. </w:t>
      </w:r>
      <w:r w:rsidR="00197847">
        <w:rPr>
          <w:rFonts w:ascii="Century Gothic" w:eastAsia="Arial" w:hAnsi="Century Gothic" w:cs="Arial"/>
          <w:b/>
          <w:color w:val="000000"/>
          <w:sz w:val="24"/>
          <w:szCs w:val="24"/>
        </w:rPr>
        <w:t xml:space="preserve">El Pleno del Tribunal Electoral determinará la estructura suficiente para el desempeño de sus atribuciones de investigación, auditoría interna y de substanciación y resolución. </w:t>
      </w:r>
    </w:p>
    <w:p w14:paraId="6479E100"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32B99F62" w14:textId="77777777" w:rsidR="007C4C7E" w:rsidRPr="008C3349" w:rsidRDefault="007C4C7E" w:rsidP="007C4C7E">
      <w:pPr>
        <w:pBdr>
          <w:top w:val="nil"/>
          <w:left w:val="nil"/>
          <w:bottom w:val="nil"/>
          <w:right w:val="nil"/>
          <w:between w:val="nil"/>
        </w:pBdr>
        <w:spacing w:after="0" w:line="360" w:lineRule="auto"/>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Para ello, el Pleno del Tribunal Estatal Electoral, dispondrá de una partida presupuestal específica.  </w:t>
      </w:r>
    </w:p>
    <w:p w14:paraId="16243909"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06ACDE39" w14:textId="77777777" w:rsidR="007C4C7E" w:rsidRDefault="007C4C7E" w:rsidP="007C4C7E">
      <w:pPr>
        <w:pBdr>
          <w:top w:val="nil"/>
          <w:left w:val="nil"/>
          <w:bottom w:val="nil"/>
          <w:right w:val="nil"/>
          <w:between w:val="nil"/>
        </w:pBdr>
        <w:spacing w:after="0" w:line="360" w:lineRule="auto"/>
        <w:jc w:val="both"/>
        <w:rPr>
          <w:rFonts w:ascii="Century Gothic" w:eastAsia="Arial" w:hAnsi="Century Gothic" w:cs="Arial"/>
          <w:b/>
          <w:color w:val="000000"/>
          <w:sz w:val="24"/>
          <w:szCs w:val="24"/>
        </w:rPr>
      </w:pPr>
      <w:r w:rsidRPr="008C3349">
        <w:rPr>
          <w:rFonts w:ascii="Century Gothic" w:eastAsia="Arial" w:hAnsi="Century Gothic" w:cs="Arial"/>
          <w:b/>
          <w:color w:val="000000"/>
          <w:sz w:val="24"/>
          <w:szCs w:val="24"/>
        </w:rPr>
        <w:lastRenderedPageBreak/>
        <w:t xml:space="preserve">Artículo 301 TER. </w:t>
      </w:r>
    </w:p>
    <w:p w14:paraId="30D5DCEA" w14:textId="77777777" w:rsidR="007C4C7E" w:rsidRPr="008C3349" w:rsidRDefault="007C4C7E" w:rsidP="007C4C7E">
      <w:pPr>
        <w:pBdr>
          <w:top w:val="nil"/>
          <w:left w:val="nil"/>
          <w:bottom w:val="nil"/>
          <w:right w:val="nil"/>
          <w:between w:val="nil"/>
        </w:pBdr>
        <w:spacing w:after="0" w:line="360" w:lineRule="auto"/>
        <w:jc w:val="both"/>
        <w:rPr>
          <w:rFonts w:ascii="Century Gothic" w:eastAsia="Arial" w:hAnsi="Century Gothic" w:cs="Arial"/>
          <w:color w:val="000000"/>
          <w:sz w:val="24"/>
          <w:szCs w:val="24"/>
        </w:rPr>
      </w:pPr>
      <w:r>
        <w:rPr>
          <w:rFonts w:ascii="Century Gothic" w:eastAsia="Arial" w:hAnsi="Century Gothic" w:cs="Arial"/>
          <w:b/>
          <w:color w:val="000000"/>
          <w:sz w:val="24"/>
          <w:szCs w:val="24"/>
        </w:rPr>
        <w:t>L</w:t>
      </w:r>
      <w:r w:rsidRPr="008C3349">
        <w:rPr>
          <w:rFonts w:ascii="Century Gothic" w:eastAsia="Arial" w:hAnsi="Century Gothic" w:cs="Arial"/>
          <w:b/>
          <w:color w:val="000000"/>
          <w:sz w:val="24"/>
          <w:szCs w:val="24"/>
        </w:rPr>
        <w:t>a persona Titular del Órgano Interno de Control del Tribunal Estatal Electoral tendrá las mismas atribuciones que su similar en el Instituto, previstas en el Libro Sexto, Título Segundo, Capítulo Segundo, Sección Tercera de esta Ley, en lo conducente.</w:t>
      </w:r>
    </w:p>
    <w:p w14:paraId="1788DD4B" w14:textId="77777777" w:rsidR="007C4C7E" w:rsidRPr="008C3349" w:rsidRDefault="007C4C7E" w:rsidP="007C4C7E">
      <w:pPr>
        <w:pBdr>
          <w:top w:val="nil"/>
          <w:left w:val="nil"/>
          <w:bottom w:val="nil"/>
          <w:right w:val="nil"/>
          <w:between w:val="nil"/>
        </w:pBdr>
        <w:spacing w:after="0" w:line="360" w:lineRule="auto"/>
        <w:ind w:left="708"/>
        <w:jc w:val="both"/>
        <w:rPr>
          <w:rFonts w:ascii="Century Gothic" w:eastAsia="Arial" w:hAnsi="Century Gothic" w:cs="Arial"/>
          <w:color w:val="000000"/>
          <w:sz w:val="24"/>
          <w:szCs w:val="24"/>
        </w:rPr>
      </w:pPr>
    </w:p>
    <w:p w14:paraId="789E4961"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La persona Titular del Órgano Interno de Control tendrá el mismo nivel jerárquico que quien se desempeñe en una Secretaría de Estudio y Cuenta del Tribunal Estatal Electoral.</w:t>
      </w:r>
    </w:p>
    <w:p w14:paraId="6B7204D9"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1030E75B"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303</w:t>
      </w:r>
    </w:p>
    <w:p w14:paraId="3F283E8A" w14:textId="77777777" w:rsidR="007C4C7E" w:rsidRPr="008C3349" w:rsidRDefault="007C4C7E" w:rsidP="007C4C7E">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1) </w:t>
      </w:r>
      <w:r>
        <w:rPr>
          <w:rFonts w:ascii="Century Gothic" w:eastAsia="Arial" w:hAnsi="Century Gothic" w:cs="Arial"/>
          <w:sz w:val="24"/>
          <w:szCs w:val="24"/>
        </w:rPr>
        <w:t>…</w:t>
      </w:r>
    </w:p>
    <w:p w14:paraId="05F3FB9E" w14:textId="77777777" w:rsidR="007C4C7E" w:rsidRPr="00027ECE" w:rsidRDefault="007C4C7E" w:rsidP="007C4C7E">
      <w:pPr>
        <w:spacing w:after="0" w:line="360" w:lineRule="auto"/>
        <w:ind w:left="708"/>
        <w:jc w:val="both"/>
        <w:rPr>
          <w:rFonts w:ascii="Century Gothic" w:eastAsia="Arial" w:hAnsi="Century Gothic" w:cs="Arial"/>
          <w:sz w:val="16"/>
          <w:szCs w:val="16"/>
        </w:rPr>
      </w:pPr>
      <w:r w:rsidRPr="008C3349">
        <w:rPr>
          <w:rFonts w:ascii="Century Gothic" w:eastAsia="Arial" w:hAnsi="Century Gothic" w:cs="Arial"/>
          <w:sz w:val="24"/>
          <w:szCs w:val="24"/>
        </w:rPr>
        <w:t xml:space="preserve"> </w:t>
      </w:r>
    </w:p>
    <w:p w14:paraId="7C089ACF" w14:textId="77777777" w:rsidR="007C4C7E" w:rsidRPr="008C3349" w:rsidRDefault="007C4C7E" w:rsidP="007C4C7E">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 xml:space="preserve">        a) a f) …</w:t>
      </w:r>
    </w:p>
    <w:p w14:paraId="7128032A"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270E47CA" w14:textId="77777777" w:rsidR="007C4C7E" w:rsidRPr="008C3349" w:rsidRDefault="007C4C7E" w:rsidP="007C4C7E">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b/>
          <w:sz w:val="24"/>
          <w:szCs w:val="24"/>
        </w:rPr>
        <w:t xml:space="preserve">        g) Recurso </w:t>
      </w:r>
      <w:r>
        <w:rPr>
          <w:rFonts w:ascii="Century Gothic" w:eastAsia="Arial" w:hAnsi="Century Gothic" w:cs="Arial"/>
          <w:b/>
          <w:sz w:val="24"/>
          <w:szCs w:val="24"/>
        </w:rPr>
        <w:t xml:space="preserve">de Revisión del </w:t>
      </w:r>
      <w:r w:rsidRPr="008C3349">
        <w:rPr>
          <w:rFonts w:ascii="Century Gothic" w:eastAsia="Arial" w:hAnsi="Century Gothic" w:cs="Arial"/>
          <w:b/>
          <w:sz w:val="24"/>
          <w:szCs w:val="24"/>
        </w:rPr>
        <w:t>Procedimiento Especial Sancionador.</w:t>
      </w:r>
    </w:p>
    <w:p w14:paraId="69E4C8A7"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08F29852"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310</w:t>
      </w:r>
    </w:p>
    <w:p w14:paraId="5DCA399C" w14:textId="77777777" w:rsidR="007C4C7E" w:rsidRPr="008C3349" w:rsidRDefault="007C4C7E" w:rsidP="007C4C7E">
      <w:pPr>
        <w:spacing w:after="0" w:line="360" w:lineRule="auto"/>
        <w:ind w:left="851" w:hanging="284"/>
        <w:jc w:val="both"/>
        <w:rPr>
          <w:rFonts w:ascii="Century Gothic" w:eastAsia="Arial" w:hAnsi="Century Gothic" w:cs="Arial"/>
          <w:sz w:val="24"/>
          <w:szCs w:val="24"/>
        </w:rPr>
      </w:pPr>
      <w:r w:rsidRPr="008C3349">
        <w:rPr>
          <w:rFonts w:ascii="Century Gothic" w:eastAsia="Arial" w:hAnsi="Century Gothic" w:cs="Arial"/>
          <w:sz w:val="24"/>
          <w:szCs w:val="24"/>
        </w:rPr>
        <w:t>1)</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 xml:space="preserve">En los casos de competencia del Tribunal Estatal Electoral, la Magistrada o Magistrado </w:t>
      </w:r>
      <w:r w:rsidRPr="008C3349">
        <w:rPr>
          <w:rFonts w:ascii="Century Gothic" w:eastAsia="Arial" w:hAnsi="Century Gothic" w:cs="Arial"/>
          <w:b/>
          <w:sz w:val="24"/>
          <w:szCs w:val="24"/>
        </w:rPr>
        <w:t>instructor</w:t>
      </w:r>
      <w:r w:rsidRPr="008C3349">
        <w:rPr>
          <w:rFonts w:ascii="Century Gothic" w:eastAsia="Arial" w:hAnsi="Century Gothic" w:cs="Arial"/>
          <w:sz w:val="24"/>
          <w:szCs w:val="24"/>
        </w:rPr>
        <w:t xml:space="preserve"> propondrá al Pleno el </w:t>
      </w:r>
      <w:proofErr w:type="spellStart"/>
      <w:r w:rsidRPr="008C3349">
        <w:rPr>
          <w:rFonts w:ascii="Century Gothic" w:eastAsia="Arial" w:hAnsi="Century Gothic" w:cs="Arial"/>
          <w:sz w:val="24"/>
          <w:szCs w:val="24"/>
        </w:rPr>
        <w:t>desechamiento</w:t>
      </w:r>
      <w:proofErr w:type="spellEnd"/>
      <w:r w:rsidRPr="008C3349">
        <w:rPr>
          <w:rFonts w:ascii="Century Gothic" w:eastAsia="Arial" w:hAnsi="Century Gothic" w:cs="Arial"/>
          <w:sz w:val="24"/>
          <w:szCs w:val="24"/>
        </w:rPr>
        <w:t xml:space="preserve"> del medio de impugnación.</w:t>
      </w:r>
    </w:p>
    <w:p w14:paraId="3210FBE0" w14:textId="77777777" w:rsidR="007C4C7E" w:rsidRPr="008C3349" w:rsidRDefault="007C4C7E" w:rsidP="007C4C7E">
      <w:pPr>
        <w:spacing w:after="0" w:line="360" w:lineRule="auto"/>
        <w:ind w:left="708"/>
        <w:jc w:val="both"/>
        <w:rPr>
          <w:rFonts w:ascii="Century Gothic" w:eastAsia="Arial" w:hAnsi="Century Gothic" w:cs="Arial"/>
          <w:sz w:val="24"/>
          <w:szCs w:val="24"/>
        </w:rPr>
      </w:pPr>
    </w:p>
    <w:p w14:paraId="509B90EC" w14:textId="77777777" w:rsidR="007C4C7E" w:rsidRPr="008C3349" w:rsidRDefault="007C4C7E" w:rsidP="007C4C7E">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lastRenderedPageBreak/>
        <w:t xml:space="preserve">2)… </w:t>
      </w:r>
    </w:p>
    <w:p w14:paraId="7B1391AF" w14:textId="77777777" w:rsidR="007C4C7E" w:rsidRPr="008C3349" w:rsidRDefault="007C4C7E" w:rsidP="007C4C7E">
      <w:pPr>
        <w:spacing w:after="0" w:line="360" w:lineRule="auto"/>
        <w:jc w:val="both"/>
        <w:rPr>
          <w:rFonts w:ascii="Century Gothic" w:eastAsia="Arial" w:hAnsi="Century Gothic" w:cs="Arial"/>
          <w:sz w:val="24"/>
          <w:szCs w:val="24"/>
        </w:rPr>
      </w:pPr>
    </w:p>
    <w:p w14:paraId="38C8F29E"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 xml:space="preserve">Artículo 330 </w:t>
      </w:r>
    </w:p>
    <w:p w14:paraId="10105D9C" w14:textId="77777777" w:rsidR="007C4C7E" w:rsidRPr="008C3349" w:rsidRDefault="007C4C7E" w:rsidP="007C4C7E">
      <w:pPr>
        <w:spacing w:after="0" w:line="360" w:lineRule="auto"/>
        <w:ind w:left="708"/>
        <w:jc w:val="both"/>
        <w:rPr>
          <w:rFonts w:ascii="Century Gothic" w:eastAsia="Arial" w:hAnsi="Century Gothic" w:cs="Arial"/>
          <w:sz w:val="24"/>
          <w:szCs w:val="24"/>
        </w:rPr>
      </w:pPr>
      <w:r w:rsidRPr="008C3349">
        <w:rPr>
          <w:rFonts w:ascii="Century Gothic" w:eastAsia="Arial" w:hAnsi="Century Gothic" w:cs="Arial"/>
          <w:sz w:val="24"/>
          <w:szCs w:val="24"/>
        </w:rPr>
        <w:t>1) …</w:t>
      </w:r>
    </w:p>
    <w:p w14:paraId="5EE3E4B7" w14:textId="77777777" w:rsidR="007C4C7E" w:rsidRPr="008C3349" w:rsidRDefault="007C4C7E" w:rsidP="007C4C7E">
      <w:pPr>
        <w:spacing w:after="0" w:line="360" w:lineRule="auto"/>
        <w:jc w:val="both"/>
        <w:rPr>
          <w:rFonts w:ascii="Century Gothic" w:eastAsia="Arial" w:hAnsi="Century Gothic" w:cs="Arial"/>
          <w:sz w:val="24"/>
          <w:szCs w:val="24"/>
        </w:rPr>
      </w:pPr>
    </w:p>
    <w:p w14:paraId="67CA1F6A" w14:textId="77777777" w:rsidR="007C4C7E" w:rsidRPr="008C3349" w:rsidRDefault="007C4C7E" w:rsidP="00CE7CDA">
      <w:pPr>
        <w:numPr>
          <w:ilvl w:val="1"/>
          <w:numId w:val="16"/>
        </w:numPr>
        <w:spacing w:after="0" w:line="360" w:lineRule="auto"/>
        <w:ind w:left="1418" w:hanging="567"/>
        <w:jc w:val="both"/>
        <w:rPr>
          <w:rFonts w:ascii="Century Gothic" w:eastAsia="Arial" w:hAnsi="Century Gothic" w:cs="Arial"/>
          <w:sz w:val="24"/>
          <w:szCs w:val="24"/>
        </w:rPr>
      </w:pPr>
      <w:r w:rsidRPr="008C3349">
        <w:rPr>
          <w:rFonts w:ascii="Century Gothic" w:eastAsia="Arial" w:hAnsi="Century Gothic" w:cs="Arial"/>
          <w:b/>
          <w:sz w:val="24"/>
          <w:szCs w:val="24"/>
        </w:rPr>
        <w:t xml:space="preserve">La Presidencia del Tribunal turnará de inmediato el expediente recibido a la </w:t>
      </w:r>
      <w:r>
        <w:rPr>
          <w:rFonts w:ascii="Century Gothic" w:eastAsia="Arial" w:hAnsi="Century Gothic" w:cs="Arial"/>
          <w:b/>
          <w:sz w:val="24"/>
          <w:szCs w:val="24"/>
        </w:rPr>
        <w:t>M</w:t>
      </w:r>
      <w:r w:rsidRPr="008C3349">
        <w:rPr>
          <w:rFonts w:ascii="Century Gothic" w:eastAsia="Arial" w:hAnsi="Century Gothic" w:cs="Arial"/>
          <w:b/>
          <w:sz w:val="24"/>
          <w:szCs w:val="24"/>
        </w:rPr>
        <w:t xml:space="preserve">agistrada o </w:t>
      </w:r>
      <w:r>
        <w:rPr>
          <w:rFonts w:ascii="Century Gothic" w:eastAsia="Arial" w:hAnsi="Century Gothic" w:cs="Arial"/>
          <w:b/>
          <w:sz w:val="24"/>
          <w:szCs w:val="24"/>
        </w:rPr>
        <w:t>M</w:t>
      </w:r>
      <w:r w:rsidRPr="008C3349">
        <w:rPr>
          <w:rFonts w:ascii="Century Gothic" w:eastAsia="Arial" w:hAnsi="Century Gothic" w:cs="Arial"/>
          <w:b/>
          <w:sz w:val="24"/>
          <w:szCs w:val="24"/>
        </w:rPr>
        <w:t>agistrado instructor</w:t>
      </w:r>
      <w:r>
        <w:rPr>
          <w:rFonts w:ascii="Century Gothic" w:eastAsia="Arial" w:hAnsi="Century Gothic" w:cs="Arial"/>
          <w:b/>
          <w:sz w:val="24"/>
          <w:szCs w:val="24"/>
        </w:rPr>
        <w:t>,</w:t>
      </w:r>
      <w:r w:rsidRPr="008C3349">
        <w:rPr>
          <w:rFonts w:ascii="Century Gothic" w:eastAsia="Arial" w:hAnsi="Century Gothic" w:cs="Arial"/>
          <w:b/>
          <w:sz w:val="24"/>
          <w:szCs w:val="24"/>
        </w:rPr>
        <w:t xml:space="preserve"> quien tendrá la obligación de revisar que el escrito del medio de impugnación reúna todos los requisitos señalados en esta Ley</w:t>
      </w:r>
      <w:r>
        <w:rPr>
          <w:rFonts w:ascii="Century Gothic" w:eastAsia="Arial" w:hAnsi="Century Gothic" w:cs="Arial"/>
          <w:b/>
          <w:sz w:val="24"/>
          <w:szCs w:val="24"/>
        </w:rPr>
        <w:t>.</w:t>
      </w:r>
    </w:p>
    <w:p w14:paraId="502404AB" w14:textId="77777777" w:rsidR="007C4C7E" w:rsidRPr="008C3349" w:rsidRDefault="007C4C7E" w:rsidP="007C4C7E">
      <w:pPr>
        <w:spacing w:after="0" w:line="360" w:lineRule="auto"/>
        <w:ind w:left="1418" w:hanging="284"/>
        <w:jc w:val="both"/>
        <w:rPr>
          <w:rFonts w:ascii="Century Gothic" w:eastAsia="Arial" w:hAnsi="Century Gothic" w:cs="Arial"/>
          <w:sz w:val="24"/>
          <w:szCs w:val="24"/>
        </w:rPr>
      </w:pPr>
    </w:p>
    <w:p w14:paraId="10D3E1D3" w14:textId="33074614" w:rsidR="007C4C7E" w:rsidRPr="008C3349" w:rsidRDefault="007C4C7E" w:rsidP="007C4C7E">
      <w:pPr>
        <w:spacing w:after="0" w:line="360" w:lineRule="auto"/>
        <w:ind w:left="1418" w:hanging="284"/>
        <w:jc w:val="both"/>
        <w:rPr>
          <w:rFonts w:ascii="Century Gothic" w:eastAsia="Arial" w:hAnsi="Century Gothic" w:cs="Arial"/>
          <w:sz w:val="24"/>
          <w:szCs w:val="24"/>
        </w:rPr>
      </w:pPr>
      <w:r w:rsidRPr="008C3349">
        <w:rPr>
          <w:rFonts w:ascii="Century Gothic" w:eastAsia="Arial" w:hAnsi="Century Gothic" w:cs="Arial"/>
          <w:b/>
          <w:sz w:val="24"/>
          <w:szCs w:val="24"/>
        </w:rPr>
        <w:t xml:space="preserve">   </w:t>
      </w:r>
      <w:r w:rsidR="00027ECE">
        <w:rPr>
          <w:rFonts w:ascii="Century Gothic" w:eastAsia="Arial" w:hAnsi="Century Gothic" w:cs="Arial"/>
          <w:b/>
          <w:sz w:val="24"/>
          <w:szCs w:val="24"/>
        </w:rPr>
        <w:t xml:space="preserve"> </w:t>
      </w:r>
      <w:r w:rsidRPr="008C3349">
        <w:rPr>
          <w:rFonts w:ascii="Century Gothic" w:eastAsia="Arial" w:hAnsi="Century Gothic" w:cs="Arial"/>
          <w:b/>
          <w:sz w:val="24"/>
          <w:szCs w:val="24"/>
        </w:rPr>
        <w:t xml:space="preserve">Si se actualizara alguna de las causales de notoria improcedencia, la Magistrada o Magistrado instructor propondrá al Pleno el </w:t>
      </w:r>
      <w:proofErr w:type="spellStart"/>
      <w:r w:rsidRPr="008C3349">
        <w:rPr>
          <w:rFonts w:ascii="Century Gothic" w:eastAsia="Arial" w:hAnsi="Century Gothic" w:cs="Arial"/>
          <w:b/>
          <w:sz w:val="24"/>
          <w:szCs w:val="24"/>
        </w:rPr>
        <w:t>desechamiento</w:t>
      </w:r>
      <w:proofErr w:type="spellEnd"/>
      <w:r w:rsidRPr="008C3349">
        <w:rPr>
          <w:rFonts w:ascii="Century Gothic" w:eastAsia="Arial" w:hAnsi="Century Gothic" w:cs="Arial"/>
          <w:b/>
          <w:sz w:val="24"/>
          <w:szCs w:val="24"/>
        </w:rPr>
        <w:t xml:space="preserve"> de plano del medio de impugnación.</w:t>
      </w:r>
    </w:p>
    <w:p w14:paraId="2B8B1CFE" w14:textId="77777777" w:rsidR="007C4C7E" w:rsidRPr="008C3349" w:rsidRDefault="007C4C7E" w:rsidP="007C4C7E">
      <w:pPr>
        <w:spacing w:after="0" w:line="360" w:lineRule="auto"/>
        <w:ind w:left="1418" w:hanging="284"/>
        <w:jc w:val="both"/>
        <w:rPr>
          <w:rFonts w:ascii="Century Gothic" w:eastAsia="Arial" w:hAnsi="Century Gothic" w:cs="Arial"/>
          <w:sz w:val="24"/>
          <w:szCs w:val="24"/>
        </w:rPr>
      </w:pPr>
    </w:p>
    <w:p w14:paraId="12E3FEBD" w14:textId="337366C4" w:rsidR="007C4C7E" w:rsidRPr="008C3349" w:rsidRDefault="007C4C7E" w:rsidP="00CE7CDA">
      <w:pPr>
        <w:numPr>
          <w:ilvl w:val="1"/>
          <w:numId w:val="16"/>
        </w:numPr>
        <w:spacing w:after="0" w:line="360" w:lineRule="auto"/>
        <w:ind w:firstLine="273"/>
        <w:jc w:val="both"/>
        <w:rPr>
          <w:rFonts w:ascii="Century Gothic" w:eastAsia="Arial" w:hAnsi="Century Gothic" w:cs="Arial"/>
          <w:sz w:val="24"/>
          <w:szCs w:val="24"/>
        </w:rPr>
      </w:pPr>
      <w:r w:rsidRPr="008C3349">
        <w:rPr>
          <w:rFonts w:ascii="Century Gothic" w:eastAsia="Arial" w:hAnsi="Century Gothic" w:cs="Arial"/>
          <w:b/>
          <w:sz w:val="24"/>
          <w:szCs w:val="24"/>
        </w:rPr>
        <w:t xml:space="preserve"> …</w:t>
      </w:r>
    </w:p>
    <w:p w14:paraId="4FB0508E" w14:textId="77777777" w:rsidR="007C4C7E" w:rsidRPr="008C3349" w:rsidRDefault="007C4C7E" w:rsidP="007C4C7E">
      <w:pPr>
        <w:spacing w:after="0" w:line="360" w:lineRule="auto"/>
        <w:jc w:val="both"/>
        <w:rPr>
          <w:rFonts w:ascii="Century Gothic" w:eastAsia="Arial" w:hAnsi="Century Gothic" w:cs="Arial"/>
          <w:sz w:val="24"/>
          <w:szCs w:val="24"/>
        </w:rPr>
      </w:pPr>
    </w:p>
    <w:p w14:paraId="3A0F44C2"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332</w:t>
      </w:r>
    </w:p>
    <w:p w14:paraId="76CD92E7" w14:textId="77777777" w:rsidR="007C4C7E" w:rsidRPr="008C3349" w:rsidRDefault="007C4C7E" w:rsidP="007C4C7E">
      <w:pPr>
        <w:numPr>
          <w:ilvl w:val="0"/>
          <w:numId w:val="12"/>
        </w:numPr>
        <w:spacing w:after="0" w:line="360" w:lineRule="auto"/>
        <w:ind w:left="1080"/>
        <w:jc w:val="both"/>
        <w:rPr>
          <w:rFonts w:ascii="Century Gothic" w:eastAsia="Arial" w:hAnsi="Century Gothic" w:cs="Arial"/>
          <w:sz w:val="24"/>
          <w:szCs w:val="24"/>
        </w:rPr>
      </w:pPr>
      <w:r w:rsidRPr="008C3349">
        <w:rPr>
          <w:rFonts w:ascii="Century Gothic" w:eastAsia="Arial" w:hAnsi="Century Gothic" w:cs="Arial"/>
          <w:sz w:val="24"/>
          <w:szCs w:val="24"/>
        </w:rPr>
        <w:t>a 3) …</w:t>
      </w:r>
    </w:p>
    <w:p w14:paraId="47898C3F" w14:textId="77777777" w:rsidR="007C4C7E" w:rsidRPr="008C3349" w:rsidRDefault="007C4C7E" w:rsidP="007C4C7E">
      <w:pPr>
        <w:spacing w:after="0" w:line="360" w:lineRule="auto"/>
        <w:ind w:left="360"/>
        <w:jc w:val="both"/>
        <w:rPr>
          <w:rFonts w:ascii="Century Gothic" w:eastAsia="Arial" w:hAnsi="Century Gothic" w:cs="Arial"/>
          <w:sz w:val="24"/>
          <w:szCs w:val="24"/>
        </w:rPr>
      </w:pPr>
    </w:p>
    <w:p w14:paraId="02D62F1F" w14:textId="6D3A3369" w:rsidR="007C4C7E" w:rsidRPr="008C3349" w:rsidRDefault="007C4C7E" w:rsidP="007C4C7E">
      <w:pPr>
        <w:spacing w:after="0" w:line="360" w:lineRule="auto"/>
        <w:ind w:left="1134" w:hanging="774"/>
        <w:jc w:val="both"/>
        <w:rPr>
          <w:rFonts w:ascii="Century Gothic" w:eastAsia="Arial" w:hAnsi="Century Gothic" w:cs="Arial"/>
          <w:sz w:val="24"/>
          <w:szCs w:val="24"/>
        </w:rPr>
      </w:pPr>
      <w:r w:rsidRPr="008C3349">
        <w:rPr>
          <w:rFonts w:ascii="Century Gothic" w:eastAsia="Arial" w:hAnsi="Century Gothic" w:cs="Arial"/>
          <w:b/>
          <w:sz w:val="24"/>
          <w:szCs w:val="24"/>
        </w:rPr>
        <w:t xml:space="preserve">      4) </w:t>
      </w:r>
      <w:r w:rsidR="00CE7CDA">
        <w:rPr>
          <w:rFonts w:ascii="Century Gothic" w:eastAsia="Arial" w:hAnsi="Century Gothic" w:cs="Arial"/>
          <w:b/>
          <w:sz w:val="24"/>
          <w:szCs w:val="24"/>
        </w:rPr>
        <w:tab/>
      </w:r>
      <w:r w:rsidRPr="008C3349">
        <w:rPr>
          <w:rFonts w:ascii="Century Gothic" w:eastAsia="Arial" w:hAnsi="Century Gothic" w:cs="Arial"/>
          <w:b/>
          <w:sz w:val="24"/>
          <w:szCs w:val="24"/>
        </w:rPr>
        <w:t>Para el cumplimiento de las sentencias que sean dictadas por el Tribunal Estatal Electoral, se disponen las siguientes medidas.</w:t>
      </w:r>
    </w:p>
    <w:p w14:paraId="6DDA70C1" w14:textId="77777777" w:rsidR="007C4C7E" w:rsidRPr="008C3349" w:rsidRDefault="007C4C7E" w:rsidP="007C4C7E">
      <w:pPr>
        <w:spacing w:after="0" w:line="360" w:lineRule="auto"/>
        <w:ind w:left="1134" w:hanging="774"/>
        <w:jc w:val="both"/>
        <w:rPr>
          <w:rFonts w:ascii="Century Gothic" w:eastAsia="Arial" w:hAnsi="Century Gothic" w:cs="Arial"/>
          <w:sz w:val="24"/>
          <w:szCs w:val="24"/>
        </w:rPr>
      </w:pPr>
    </w:p>
    <w:p w14:paraId="70249AAB" w14:textId="77777777" w:rsidR="007C4C7E" w:rsidRPr="00210445" w:rsidRDefault="007C4C7E" w:rsidP="00CE7CDA">
      <w:pPr>
        <w:numPr>
          <w:ilvl w:val="0"/>
          <w:numId w:val="15"/>
        </w:numPr>
        <w:spacing w:after="0" w:line="360" w:lineRule="auto"/>
        <w:ind w:left="1843" w:hanging="425"/>
        <w:jc w:val="both"/>
        <w:rPr>
          <w:rFonts w:ascii="Century Gothic" w:eastAsia="Arial" w:hAnsi="Century Gothic" w:cs="Arial"/>
          <w:b/>
          <w:sz w:val="24"/>
          <w:szCs w:val="24"/>
        </w:rPr>
      </w:pPr>
      <w:r w:rsidRPr="00210445">
        <w:rPr>
          <w:rFonts w:ascii="Century Gothic" w:eastAsia="Arial" w:hAnsi="Century Gothic" w:cs="Arial"/>
          <w:b/>
          <w:sz w:val="24"/>
          <w:szCs w:val="24"/>
        </w:rPr>
        <w:t xml:space="preserve">Las autoridades que sean competentes para la imposición de sanciones por violaciones a la presente Ley, tendrán que informar </w:t>
      </w:r>
      <w:r>
        <w:rPr>
          <w:rFonts w:ascii="Century Gothic" w:eastAsia="Arial" w:hAnsi="Century Gothic" w:cs="Arial"/>
          <w:b/>
          <w:sz w:val="24"/>
          <w:szCs w:val="24"/>
        </w:rPr>
        <w:t>a</w:t>
      </w:r>
      <w:r w:rsidRPr="00210445">
        <w:rPr>
          <w:rFonts w:ascii="Century Gothic" w:eastAsia="Arial" w:hAnsi="Century Gothic" w:cs="Arial"/>
          <w:b/>
          <w:sz w:val="24"/>
          <w:szCs w:val="24"/>
        </w:rPr>
        <w:t>l Tribunal Estatal Electoral el cumplimiento de la sentencia dictada, así como la imposición de la sanción correspondiente.</w:t>
      </w:r>
    </w:p>
    <w:p w14:paraId="474E7AF2" w14:textId="77777777" w:rsidR="007C4C7E" w:rsidRPr="00210445" w:rsidRDefault="007C4C7E" w:rsidP="007C4C7E">
      <w:pPr>
        <w:spacing w:after="0" w:line="360" w:lineRule="auto"/>
        <w:ind w:left="1560" w:hanging="284"/>
        <w:jc w:val="both"/>
        <w:rPr>
          <w:rFonts w:ascii="Century Gothic" w:eastAsia="Arial" w:hAnsi="Century Gothic" w:cs="Arial"/>
          <w:b/>
          <w:sz w:val="24"/>
          <w:szCs w:val="24"/>
        </w:rPr>
      </w:pPr>
    </w:p>
    <w:p w14:paraId="28CF7440" w14:textId="77777777" w:rsidR="007C4C7E" w:rsidRPr="008C3349" w:rsidRDefault="007C4C7E" w:rsidP="00CE7CDA">
      <w:pPr>
        <w:numPr>
          <w:ilvl w:val="0"/>
          <w:numId w:val="15"/>
        </w:numPr>
        <w:spacing w:after="0" w:line="360" w:lineRule="auto"/>
        <w:ind w:left="1843" w:hanging="425"/>
        <w:jc w:val="both"/>
        <w:rPr>
          <w:rFonts w:ascii="Century Gothic" w:eastAsia="Arial" w:hAnsi="Century Gothic" w:cs="Arial"/>
          <w:sz w:val="24"/>
          <w:szCs w:val="24"/>
        </w:rPr>
      </w:pPr>
      <w:r w:rsidRPr="00210445">
        <w:rPr>
          <w:rFonts w:ascii="Century Gothic" w:eastAsia="Arial" w:hAnsi="Century Gothic" w:cs="Arial"/>
          <w:b/>
          <w:sz w:val="24"/>
          <w:szCs w:val="24"/>
        </w:rPr>
        <w:t>Cuando las autoridades federales, estatales o municipales incumplan los mandatos de la autoridad electoral, no proporcionen en tiempo y forma la información que les sea solicitada, se vinculará a la autoridad con superioridad jerárquica y, en su caso, presentará la queja ante la</w:t>
      </w:r>
      <w:r w:rsidRPr="008C3349">
        <w:rPr>
          <w:rFonts w:ascii="Century Gothic" w:eastAsia="Arial" w:hAnsi="Century Gothic" w:cs="Arial"/>
          <w:b/>
          <w:sz w:val="24"/>
          <w:szCs w:val="24"/>
        </w:rPr>
        <w:t xml:space="preserve"> autoridad competente por hechos que pudieran constituir responsabilidades administrativas</w:t>
      </w:r>
      <w:r>
        <w:rPr>
          <w:rFonts w:ascii="Century Gothic" w:eastAsia="Arial" w:hAnsi="Century Gothic" w:cs="Arial"/>
          <w:b/>
          <w:sz w:val="24"/>
          <w:szCs w:val="24"/>
        </w:rPr>
        <w:t>,</w:t>
      </w:r>
      <w:r w:rsidRPr="008C3349">
        <w:rPr>
          <w:rFonts w:ascii="Century Gothic" w:eastAsia="Arial" w:hAnsi="Century Gothic" w:cs="Arial"/>
          <w:b/>
          <w:sz w:val="24"/>
          <w:szCs w:val="24"/>
        </w:rPr>
        <w:t xml:space="preserve"> o las denuncias o querellas ante la agencia del Ministerio Público que deba conocer de ellas, a fin de que se proceda en los términos de las leyes aplicables.</w:t>
      </w:r>
    </w:p>
    <w:p w14:paraId="39AB8907" w14:textId="77777777" w:rsidR="007C4C7E" w:rsidRPr="008C3349" w:rsidRDefault="007C4C7E" w:rsidP="007C4C7E">
      <w:pPr>
        <w:spacing w:after="0" w:line="360" w:lineRule="auto"/>
        <w:ind w:left="1560" w:hanging="284"/>
        <w:jc w:val="both"/>
        <w:rPr>
          <w:rFonts w:ascii="Century Gothic" w:eastAsia="Arial" w:hAnsi="Century Gothic" w:cs="Arial"/>
          <w:sz w:val="24"/>
          <w:szCs w:val="24"/>
        </w:rPr>
      </w:pPr>
    </w:p>
    <w:p w14:paraId="04B499DA" w14:textId="77777777" w:rsidR="007C4C7E" w:rsidRPr="008C3349" w:rsidRDefault="007C4C7E" w:rsidP="00CE7CDA">
      <w:pPr>
        <w:numPr>
          <w:ilvl w:val="0"/>
          <w:numId w:val="15"/>
        </w:numPr>
        <w:spacing w:after="0" w:line="360" w:lineRule="auto"/>
        <w:ind w:left="1843" w:hanging="425"/>
        <w:jc w:val="both"/>
        <w:rPr>
          <w:rFonts w:ascii="Century Gothic" w:eastAsia="Arial" w:hAnsi="Century Gothic" w:cs="Arial"/>
          <w:sz w:val="24"/>
          <w:szCs w:val="24"/>
        </w:rPr>
      </w:pPr>
      <w:r w:rsidRPr="008C3349">
        <w:rPr>
          <w:rFonts w:ascii="Century Gothic" w:eastAsia="Arial" w:hAnsi="Century Gothic" w:cs="Arial"/>
          <w:b/>
          <w:sz w:val="24"/>
          <w:szCs w:val="24"/>
        </w:rPr>
        <w:t>En caso de no dar cumplimiento a la sentencia, el Tribunal Estatal Electoral</w:t>
      </w:r>
      <w:r>
        <w:rPr>
          <w:rFonts w:ascii="Century Gothic" w:eastAsia="Arial" w:hAnsi="Century Gothic" w:cs="Arial"/>
          <w:b/>
          <w:sz w:val="24"/>
          <w:szCs w:val="24"/>
        </w:rPr>
        <w:t>,</w:t>
      </w:r>
      <w:r w:rsidRPr="008C3349">
        <w:rPr>
          <w:rFonts w:ascii="Century Gothic" w:eastAsia="Arial" w:hAnsi="Century Gothic" w:cs="Arial"/>
          <w:b/>
          <w:sz w:val="24"/>
          <w:szCs w:val="24"/>
        </w:rPr>
        <w:t xml:space="preserve"> en términos de lo dispuesto por el artículo 346 de la presente Ley, podrá imponer los medios de apremio que se estimen conducentes.</w:t>
      </w:r>
    </w:p>
    <w:p w14:paraId="1F7EFE8A" w14:textId="77777777" w:rsidR="007C4C7E" w:rsidRPr="008C3349" w:rsidRDefault="007C4C7E" w:rsidP="007C4C7E">
      <w:pPr>
        <w:spacing w:after="0" w:line="360" w:lineRule="auto"/>
        <w:ind w:left="1276" w:hanging="283"/>
        <w:jc w:val="both"/>
        <w:rPr>
          <w:rFonts w:ascii="Century Gothic" w:eastAsia="Arial" w:hAnsi="Century Gothic" w:cs="Arial"/>
          <w:sz w:val="24"/>
          <w:szCs w:val="24"/>
        </w:rPr>
      </w:pPr>
    </w:p>
    <w:p w14:paraId="65F7AC67"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b/>
          <w:sz w:val="24"/>
          <w:szCs w:val="24"/>
        </w:rPr>
        <w:t>Artículo 350</w:t>
      </w:r>
    </w:p>
    <w:p w14:paraId="699DD511" w14:textId="77777777" w:rsidR="007C4C7E" w:rsidRPr="008C3349" w:rsidRDefault="007C4C7E" w:rsidP="007C4C7E">
      <w:pPr>
        <w:spacing w:after="0" w:line="360" w:lineRule="auto"/>
        <w:ind w:left="851"/>
        <w:jc w:val="both"/>
        <w:rPr>
          <w:rFonts w:ascii="Century Gothic" w:eastAsia="Arial" w:hAnsi="Century Gothic" w:cs="Arial"/>
          <w:sz w:val="24"/>
          <w:szCs w:val="24"/>
        </w:rPr>
      </w:pPr>
      <w:r w:rsidRPr="008C3349">
        <w:rPr>
          <w:rFonts w:ascii="Century Gothic" w:eastAsia="Arial" w:hAnsi="Century Gothic" w:cs="Arial"/>
          <w:sz w:val="24"/>
          <w:szCs w:val="24"/>
        </w:rPr>
        <w:t xml:space="preserve">1) … </w:t>
      </w:r>
    </w:p>
    <w:p w14:paraId="6703CB5C" w14:textId="77777777" w:rsidR="007C4C7E" w:rsidRPr="008C3349" w:rsidRDefault="007C4C7E" w:rsidP="007C4C7E">
      <w:pPr>
        <w:spacing w:after="0" w:line="360" w:lineRule="auto"/>
        <w:ind w:left="851"/>
        <w:jc w:val="both"/>
        <w:rPr>
          <w:rFonts w:ascii="Century Gothic" w:eastAsia="Arial" w:hAnsi="Century Gothic" w:cs="Arial"/>
          <w:sz w:val="24"/>
          <w:szCs w:val="24"/>
        </w:rPr>
      </w:pPr>
    </w:p>
    <w:p w14:paraId="179D6EA0" w14:textId="77777777" w:rsidR="007C4C7E" w:rsidRPr="008C3349" w:rsidRDefault="007C4C7E" w:rsidP="007C4C7E">
      <w:pPr>
        <w:spacing w:after="0" w:line="360" w:lineRule="auto"/>
        <w:ind w:left="1276"/>
        <w:jc w:val="both"/>
        <w:rPr>
          <w:rFonts w:ascii="Century Gothic" w:eastAsia="Arial" w:hAnsi="Century Gothic" w:cs="Arial"/>
          <w:sz w:val="24"/>
          <w:szCs w:val="24"/>
        </w:rPr>
      </w:pPr>
      <w:r w:rsidRPr="008C3349">
        <w:rPr>
          <w:rFonts w:ascii="Century Gothic" w:eastAsia="Arial" w:hAnsi="Century Gothic" w:cs="Arial"/>
          <w:sz w:val="24"/>
          <w:szCs w:val="24"/>
        </w:rPr>
        <w:t>a)  a c) …</w:t>
      </w:r>
    </w:p>
    <w:p w14:paraId="0DA9C0AD" w14:textId="77777777" w:rsidR="007C4C7E" w:rsidRPr="008C3349" w:rsidRDefault="007C4C7E" w:rsidP="007C4C7E">
      <w:pPr>
        <w:spacing w:after="0" w:line="360" w:lineRule="auto"/>
        <w:ind w:left="1276"/>
        <w:jc w:val="both"/>
        <w:rPr>
          <w:rFonts w:ascii="Century Gothic" w:eastAsia="Arial" w:hAnsi="Century Gothic" w:cs="Arial"/>
          <w:sz w:val="24"/>
          <w:szCs w:val="24"/>
        </w:rPr>
      </w:pPr>
    </w:p>
    <w:p w14:paraId="44516A70" w14:textId="77777777" w:rsidR="007C4C7E" w:rsidRPr="008C3349" w:rsidRDefault="007C4C7E" w:rsidP="007C4C7E">
      <w:pPr>
        <w:spacing w:after="0" w:line="360" w:lineRule="auto"/>
        <w:ind w:left="1276"/>
        <w:jc w:val="both"/>
        <w:rPr>
          <w:rFonts w:ascii="Century Gothic" w:eastAsia="Arial" w:hAnsi="Century Gothic" w:cs="Arial"/>
          <w:sz w:val="24"/>
          <w:szCs w:val="24"/>
        </w:rPr>
      </w:pPr>
      <w:r w:rsidRPr="008C3349">
        <w:rPr>
          <w:rFonts w:ascii="Century Gothic" w:eastAsia="Arial" w:hAnsi="Century Gothic" w:cs="Arial"/>
          <w:b/>
          <w:sz w:val="24"/>
          <w:szCs w:val="24"/>
        </w:rPr>
        <w:t>d) Recurso de</w:t>
      </w:r>
      <w:r>
        <w:rPr>
          <w:rFonts w:ascii="Century Gothic" w:eastAsia="Arial" w:hAnsi="Century Gothic" w:cs="Arial"/>
          <w:b/>
          <w:sz w:val="24"/>
          <w:szCs w:val="24"/>
        </w:rPr>
        <w:t xml:space="preserve"> Revisión de</w:t>
      </w:r>
      <w:r w:rsidRPr="008C3349">
        <w:rPr>
          <w:rFonts w:ascii="Century Gothic" w:eastAsia="Arial" w:hAnsi="Century Gothic" w:cs="Arial"/>
          <w:b/>
          <w:sz w:val="24"/>
          <w:szCs w:val="24"/>
        </w:rPr>
        <w:t>l Procedimiento Especial Sancionador.</w:t>
      </w:r>
    </w:p>
    <w:p w14:paraId="026D305F" w14:textId="77777777" w:rsidR="007C4C7E" w:rsidRPr="008C3349" w:rsidRDefault="007C4C7E" w:rsidP="007C4C7E">
      <w:pPr>
        <w:spacing w:after="0" w:line="360" w:lineRule="auto"/>
        <w:ind w:left="1276"/>
        <w:jc w:val="both"/>
        <w:rPr>
          <w:rFonts w:ascii="Century Gothic" w:eastAsia="Arial" w:hAnsi="Century Gothic" w:cs="Arial"/>
          <w:sz w:val="24"/>
          <w:szCs w:val="24"/>
        </w:rPr>
      </w:pPr>
    </w:p>
    <w:p w14:paraId="31E54C48" w14:textId="68235E9E"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sz w:val="24"/>
          <w:szCs w:val="24"/>
        </w:rPr>
        <w:t xml:space="preserve">        2) a 4)</w:t>
      </w:r>
      <w:r>
        <w:rPr>
          <w:rFonts w:ascii="Century Gothic" w:eastAsia="Arial" w:hAnsi="Century Gothic" w:cs="Arial"/>
          <w:sz w:val="24"/>
          <w:szCs w:val="24"/>
        </w:rPr>
        <w:t xml:space="preserve"> …</w:t>
      </w:r>
    </w:p>
    <w:p w14:paraId="44AC4099" w14:textId="77777777" w:rsidR="007C4C7E" w:rsidRPr="008C3349" w:rsidRDefault="007C4C7E" w:rsidP="007C4C7E">
      <w:pPr>
        <w:pBdr>
          <w:top w:val="nil"/>
          <w:left w:val="nil"/>
          <w:bottom w:val="nil"/>
          <w:right w:val="nil"/>
          <w:between w:val="nil"/>
        </w:pBdr>
        <w:spacing w:before="280"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381 BIS</w:t>
      </w:r>
    </w:p>
    <w:p w14:paraId="1F370147" w14:textId="05D6A69D" w:rsidR="007C4C7E" w:rsidRPr="008C3349" w:rsidRDefault="007C4C7E" w:rsidP="00CD2275">
      <w:pPr>
        <w:pBdr>
          <w:top w:val="nil"/>
          <w:left w:val="nil"/>
          <w:bottom w:val="nil"/>
          <w:right w:val="nil"/>
          <w:between w:val="nil"/>
        </w:pBdr>
        <w:spacing w:before="280" w:after="0" w:line="360" w:lineRule="auto"/>
        <w:ind w:left="851" w:hanging="851"/>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       1</w:t>
      </w:r>
      <w:r>
        <w:rPr>
          <w:rFonts w:ascii="Century Gothic" w:eastAsia="Arial" w:hAnsi="Century Gothic" w:cs="Arial"/>
          <w:b/>
          <w:color w:val="000000"/>
          <w:sz w:val="24"/>
          <w:szCs w:val="24"/>
        </w:rPr>
        <w:t>)</w:t>
      </w:r>
      <w:r w:rsidRPr="008C3349">
        <w:rPr>
          <w:rFonts w:ascii="Century Gothic" w:eastAsia="Arial" w:hAnsi="Century Gothic" w:cs="Arial"/>
          <w:b/>
          <w:color w:val="000000"/>
          <w:sz w:val="24"/>
          <w:szCs w:val="24"/>
        </w:rPr>
        <w:t xml:space="preserve"> Procede el </w:t>
      </w:r>
      <w:r>
        <w:rPr>
          <w:rFonts w:ascii="Century Gothic" w:eastAsia="Arial" w:hAnsi="Century Gothic" w:cs="Arial"/>
          <w:b/>
          <w:color w:val="000000"/>
          <w:sz w:val="24"/>
          <w:szCs w:val="24"/>
        </w:rPr>
        <w:t>R</w:t>
      </w:r>
      <w:r w:rsidRPr="008C3349">
        <w:rPr>
          <w:rFonts w:ascii="Century Gothic" w:eastAsia="Arial" w:hAnsi="Century Gothic" w:cs="Arial"/>
          <w:b/>
          <w:color w:val="000000"/>
          <w:sz w:val="24"/>
          <w:szCs w:val="24"/>
        </w:rPr>
        <w:t xml:space="preserve">ecurso </w:t>
      </w:r>
      <w:r>
        <w:rPr>
          <w:rFonts w:ascii="Century Gothic" w:eastAsia="Arial" w:hAnsi="Century Gothic" w:cs="Arial"/>
          <w:b/>
          <w:color w:val="000000"/>
          <w:sz w:val="24"/>
          <w:szCs w:val="24"/>
        </w:rPr>
        <w:t xml:space="preserve">de Revisión </w:t>
      </w:r>
      <w:r w:rsidRPr="008C3349">
        <w:rPr>
          <w:rFonts w:ascii="Century Gothic" w:eastAsia="Arial" w:hAnsi="Century Gothic" w:cs="Arial"/>
          <w:b/>
          <w:color w:val="000000"/>
          <w:sz w:val="24"/>
          <w:szCs w:val="24"/>
        </w:rPr>
        <w:t>del Procedimiento Especial</w:t>
      </w:r>
      <w:r w:rsidR="00CD2275">
        <w:rPr>
          <w:rFonts w:ascii="Century Gothic" w:eastAsia="Arial" w:hAnsi="Century Gothic" w:cs="Arial"/>
          <w:b/>
          <w:color w:val="000000"/>
          <w:sz w:val="24"/>
          <w:szCs w:val="24"/>
        </w:rPr>
        <w:t xml:space="preserve"> </w:t>
      </w:r>
      <w:r w:rsidRPr="008C3349">
        <w:rPr>
          <w:rFonts w:ascii="Century Gothic" w:eastAsia="Arial" w:hAnsi="Century Gothic" w:cs="Arial"/>
          <w:b/>
          <w:color w:val="000000"/>
          <w:sz w:val="24"/>
          <w:szCs w:val="24"/>
        </w:rPr>
        <w:t xml:space="preserve">Sancionador previsto en el artículo 280 de esta </w:t>
      </w:r>
      <w:r w:rsidRPr="00CF6295">
        <w:rPr>
          <w:rFonts w:ascii="Century Gothic" w:eastAsia="Arial" w:hAnsi="Century Gothic" w:cs="Arial"/>
          <w:b/>
          <w:color w:val="000000"/>
          <w:sz w:val="24"/>
          <w:szCs w:val="24"/>
        </w:rPr>
        <w:t>L</w:t>
      </w:r>
      <w:r w:rsidRPr="008C3349">
        <w:rPr>
          <w:rFonts w:ascii="Century Gothic" w:eastAsia="Arial" w:hAnsi="Century Gothic" w:cs="Arial"/>
          <w:b/>
          <w:color w:val="000000"/>
          <w:sz w:val="24"/>
          <w:szCs w:val="24"/>
        </w:rPr>
        <w:t>ey, en contra:</w:t>
      </w:r>
    </w:p>
    <w:p w14:paraId="1C38D683" w14:textId="1F0970BC" w:rsidR="007C4C7E" w:rsidRPr="008C3349" w:rsidRDefault="007C4C7E" w:rsidP="00CE7CDA">
      <w:pPr>
        <w:pBdr>
          <w:top w:val="nil"/>
          <w:left w:val="nil"/>
          <w:bottom w:val="nil"/>
          <w:right w:val="nil"/>
          <w:between w:val="nil"/>
        </w:pBdr>
        <w:spacing w:before="280" w:after="0" w:line="360" w:lineRule="auto"/>
        <w:ind w:left="1560" w:hanging="567"/>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a) </w:t>
      </w:r>
      <w:r w:rsidR="00CE7CDA">
        <w:rPr>
          <w:rFonts w:ascii="Century Gothic" w:eastAsia="Arial" w:hAnsi="Century Gothic" w:cs="Arial"/>
          <w:b/>
          <w:color w:val="000000"/>
          <w:sz w:val="24"/>
          <w:szCs w:val="24"/>
        </w:rPr>
        <w:tab/>
      </w:r>
      <w:r w:rsidRPr="00CF6295">
        <w:rPr>
          <w:rFonts w:ascii="Century Gothic" w:eastAsia="Arial" w:hAnsi="Century Gothic" w:cs="Arial"/>
          <w:b/>
          <w:color w:val="000000"/>
          <w:sz w:val="24"/>
          <w:szCs w:val="24"/>
        </w:rPr>
        <w:t>D</w:t>
      </w:r>
      <w:r w:rsidRPr="008C3349">
        <w:rPr>
          <w:rFonts w:ascii="Century Gothic" w:eastAsia="Arial" w:hAnsi="Century Gothic" w:cs="Arial"/>
          <w:b/>
          <w:color w:val="000000"/>
          <w:sz w:val="24"/>
          <w:szCs w:val="24"/>
        </w:rPr>
        <w:t>e la</w:t>
      </w:r>
      <w:r>
        <w:rPr>
          <w:rFonts w:ascii="Century Gothic" w:eastAsia="Arial" w:hAnsi="Century Gothic" w:cs="Arial"/>
          <w:b/>
          <w:color w:val="000000"/>
          <w:sz w:val="24"/>
          <w:szCs w:val="24"/>
        </w:rPr>
        <w:t xml:space="preserve">s medidas </w:t>
      </w:r>
      <w:r w:rsidRPr="008C3349">
        <w:rPr>
          <w:rFonts w:ascii="Century Gothic" w:eastAsia="Arial" w:hAnsi="Century Gothic" w:cs="Arial"/>
          <w:b/>
          <w:color w:val="000000"/>
          <w:sz w:val="24"/>
          <w:szCs w:val="24"/>
        </w:rPr>
        <w:t>cautelares que emita la Comisión de Quejas y Denuncias del Instituto.</w:t>
      </w:r>
    </w:p>
    <w:p w14:paraId="4B8A31A3" w14:textId="48369012" w:rsidR="007C4C7E" w:rsidRPr="008C3349" w:rsidRDefault="007C4C7E" w:rsidP="00CE7CDA">
      <w:pPr>
        <w:pBdr>
          <w:top w:val="nil"/>
          <w:left w:val="nil"/>
          <w:bottom w:val="nil"/>
          <w:right w:val="nil"/>
          <w:between w:val="nil"/>
        </w:pBdr>
        <w:spacing w:before="280" w:after="0" w:line="360" w:lineRule="auto"/>
        <w:ind w:left="1560" w:hanging="567"/>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b) </w:t>
      </w:r>
      <w:r w:rsidR="00CE7CDA">
        <w:rPr>
          <w:rFonts w:ascii="Century Gothic" w:eastAsia="Arial" w:hAnsi="Century Gothic" w:cs="Arial"/>
          <w:b/>
          <w:color w:val="000000"/>
          <w:sz w:val="24"/>
          <w:szCs w:val="24"/>
        </w:rPr>
        <w:tab/>
      </w:r>
      <w:r w:rsidRPr="008C3349">
        <w:rPr>
          <w:rFonts w:ascii="Century Gothic" w:eastAsia="Arial" w:hAnsi="Century Gothic" w:cs="Arial"/>
          <w:b/>
          <w:color w:val="000000"/>
          <w:sz w:val="24"/>
          <w:szCs w:val="24"/>
        </w:rPr>
        <w:t xml:space="preserve">Del acuerdo de admisión o </w:t>
      </w:r>
      <w:proofErr w:type="spellStart"/>
      <w:r w:rsidRPr="008C3349">
        <w:rPr>
          <w:rFonts w:ascii="Century Gothic" w:eastAsia="Arial" w:hAnsi="Century Gothic" w:cs="Arial"/>
          <w:b/>
          <w:color w:val="000000"/>
          <w:sz w:val="24"/>
          <w:szCs w:val="24"/>
        </w:rPr>
        <w:t>desechamiento</w:t>
      </w:r>
      <w:proofErr w:type="spellEnd"/>
      <w:r w:rsidRPr="008C3349">
        <w:rPr>
          <w:rFonts w:ascii="Century Gothic" w:eastAsia="Arial" w:hAnsi="Century Gothic" w:cs="Arial"/>
          <w:b/>
          <w:color w:val="000000"/>
          <w:sz w:val="24"/>
          <w:szCs w:val="24"/>
        </w:rPr>
        <w:t xml:space="preserve"> que emita el Instituto a una denuncia.</w:t>
      </w:r>
    </w:p>
    <w:p w14:paraId="0F9F1016" w14:textId="7AA113EC" w:rsidR="007C4C7E" w:rsidRPr="008C3349" w:rsidRDefault="007C4C7E" w:rsidP="00CD2275">
      <w:pPr>
        <w:pBdr>
          <w:top w:val="nil"/>
          <w:left w:val="nil"/>
          <w:bottom w:val="nil"/>
          <w:right w:val="nil"/>
          <w:between w:val="nil"/>
        </w:pBdr>
        <w:spacing w:before="280" w:after="0" w:line="360" w:lineRule="auto"/>
        <w:ind w:left="993" w:hanging="851"/>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      2</w:t>
      </w:r>
      <w:r>
        <w:rPr>
          <w:rFonts w:ascii="Century Gothic" w:eastAsia="Arial" w:hAnsi="Century Gothic" w:cs="Arial"/>
          <w:b/>
          <w:color w:val="000000"/>
          <w:sz w:val="24"/>
          <w:szCs w:val="24"/>
        </w:rPr>
        <w:t>)</w:t>
      </w:r>
      <w:r w:rsidRPr="008C3349">
        <w:rPr>
          <w:rFonts w:ascii="Century Gothic" w:eastAsia="Arial" w:hAnsi="Century Gothic" w:cs="Arial"/>
          <w:b/>
          <w:color w:val="000000"/>
          <w:sz w:val="24"/>
          <w:szCs w:val="24"/>
        </w:rPr>
        <w:t xml:space="preserve"> </w:t>
      </w:r>
      <w:r w:rsidR="00CD2275">
        <w:rPr>
          <w:rFonts w:ascii="Century Gothic" w:eastAsia="Arial" w:hAnsi="Century Gothic" w:cs="Arial"/>
          <w:b/>
          <w:color w:val="000000"/>
          <w:sz w:val="24"/>
          <w:szCs w:val="24"/>
        </w:rPr>
        <w:tab/>
      </w:r>
      <w:r w:rsidRPr="008C3349">
        <w:rPr>
          <w:rFonts w:ascii="Century Gothic" w:eastAsia="Arial" w:hAnsi="Century Gothic" w:cs="Arial"/>
          <w:b/>
          <w:color w:val="000000"/>
          <w:sz w:val="24"/>
          <w:szCs w:val="24"/>
        </w:rPr>
        <w:t>El Tribunal Estatal Electoral será competente para conocer de este recurso.</w:t>
      </w:r>
    </w:p>
    <w:p w14:paraId="6438D59C" w14:textId="0E6C1EEB" w:rsidR="007C4C7E" w:rsidRPr="008C3349" w:rsidRDefault="007C4C7E" w:rsidP="00DA0A75">
      <w:pPr>
        <w:pBdr>
          <w:top w:val="nil"/>
          <w:left w:val="nil"/>
          <w:bottom w:val="nil"/>
          <w:right w:val="nil"/>
          <w:between w:val="nil"/>
        </w:pBdr>
        <w:spacing w:before="280" w:after="0" w:line="360" w:lineRule="auto"/>
        <w:ind w:left="993" w:hanging="426"/>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lastRenderedPageBreak/>
        <w:t>3</w:t>
      </w:r>
      <w:r>
        <w:rPr>
          <w:rFonts w:ascii="Century Gothic" w:eastAsia="Arial" w:hAnsi="Century Gothic" w:cs="Arial"/>
          <w:b/>
          <w:color w:val="000000"/>
          <w:sz w:val="24"/>
          <w:szCs w:val="24"/>
        </w:rPr>
        <w:t>)</w:t>
      </w:r>
      <w:r w:rsidRPr="008C3349">
        <w:rPr>
          <w:rFonts w:ascii="Century Gothic" w:eastAsia="Arial" w:hAnsi="Century Gothic" w:cs="Arial"/>
          <w:b/>
          <w:color w:val="000000"/>
          <w:sz w:val="24"/>
          <w:szCs w:val="24"/>
        </w:rPr>
        <w:t xml:space="preserve"> </w:t>
      </w:r>
      <w:r w:rsidR="00DA0A75">
        <w:rPr>
          <w:rFonts w:ascii="Century Gothic" w:eastAsia="Arial" w:hAnsi="Century Gothic" w:cs="Arial"/>
          <w:b/>
          <w:color w:val="000000"/>
          <w:sz w:val="24"/>
          <w:szCs w:val="24"/>
        </w:rPr>
        <w:tab/>
      </w:r>
      <w:r w:rsidRPr="008C3349">
        <w:rPr>
          <w:rFonts w:ascii="Century Gothic" w:eastAsia="Arial" w:hAnsi="Century Gothic" w:cs="Arial"/>
          <w:b/>
          <w:color w:val="000000"/>
          <w:sz w:val="24"/>
          <w:szCs w:val="24"/>
        </w:rPr>
        <w:t>El plazo para impugnar los actos previstos en el numeral 1 de este artículo, será de tres días, contados a partir del día siguiente en que se haya notificado el acuerdo correspondiente, con excepción del recurso que se interponga en contra de las medidas cautelares emitidas por el Instituto, en cuyo caso el plazo será de cuarenta y ocho horas, contadas a partir de la imposición de dichas medidas.</w:t>
      </w:r>
    </w:p>
    <w:p w14:paraId="7367B5A8" w14:textId="77777777" w:rsidR="007C4C7E" w:rsidRPr="008C3349" w:rsidRDefault="007C4C7E" w:rsidP="007C4C7E">
      <w:pPr>
        <w:pBdr>
          <w:top w:val="nil"/>
          <w:left w:val="nil"/>
          <w:bottom w:val="nil"/>
          <w:right w:val="nil"/>
          <w:between w:val="nil"/>
        </w:pBdr>
        <w:spacing w:before="280" w:after="0" w:line="360" w:lineRule="auto"/>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Artículo 381 TER.</w:t>
      </w:r>
    </w:p>
    <w:p w14:paraId="6CB0F520" w14:textId="77777777" w:rsidR="007C4C7E" w:rsidRPr="008C3349" w:rsidRDefault="007C4C7E" w:rsidP="007C4C7E">
      <w:pPr>
        <w:pBdr>
          <w:top w:val="nil"/>
          <w:left w:val="nil"/>
          <w:bottom w:val="nil"/>
          <w:right w:val="nil"/>
          <w:between w:val="nil"/>
        </w:pBdr>
        <w:spacing w:before="280" w:after="0" w:line="360" w:lineRule="auto"/>
        <w:jc w:val="both"/>
        <w:rPr>
          <w:rFonts w:ascii="Century Gothic" w:eastAsia="Arial" w:hAnsi="Century Gothic" w:cs="Arial"/>
          <w:color w:val="000000"/>
          <w:sz w:val="24"/>
          <w:szCs w:val="24"/>
        </w:rPr>
      </w:pPr>
      <w:r w:rsidRPr="008C3349">
        <w:rPr>
          <w:rFonts w:ascii="Century Gothic" w:eastAsia="Arial" w:hAnsi="Century Gothic" w:cs="Arial"/>
          <w:b/>
          <w:color w:val="000000"/>
          <w:sz w:val="24"/>
          <w:szCs w:val="24"/>
        </w:rPr>
        <w:t xml:space="preserve">Para la tramitación, sustanciación y resolución del recurso, serán aplicables, en lo conducente, las reglas de procedimiento establecidas en esta Ley </w:t>
      </w:r>
      <w:r w:rsidRPr="009A337F">
        <w:rPr>
          <w:rFonts w:ascii="Century Gothic" w:eastAsia="Arial" w:hAnsi="Century Gothic" w:cs="Arial"/>
          <w:b/>
          <w:color w:val="000000"/>
          <w:sz w:val="24"/>
          <w:szCs w:val="24"/>
        </w:rPr>
        <w:t>y en particular las señaladas en el recurso de apelación</w:t>
      </w:r>
      <w:r>
        <w:rPr>
          <w:rFonts w:ascii="Century Gothic" w:eastAsia="Arial" w:hAnsi="Century Gothic" w:cs="Arial"/>
          <w:b/>
          <w:color w:val="000000"/>
          <w:sz w:val="24"/>
          <w:szCs w:val="24"/>
        </w:rPr>
        <w:t>, con excepción de la resolución, en donde aplicará un plazo de tres días contados a partir de la admisión</w:t>
      </w:r>
      <w:r w:rsidRPr="009A337F">
        <w:rPr>
          <w:rFonts w:ascii="Century Gothic" w:eastAsia="Arial" w:hAnsi="Century Gothic" w:cs="Arial"/>
          <w:b/>
          <w:color w:val="000000"/>
          <w:sz w:val="24"/>
          <w:szCs w:val="24"/>
        </w:rPr>
        <w:t>.</w:t>
      </w:r>
    </w:p>
    <w:p w14:paraId="5BB8B9A5" w14:textId="77777777" w:rsidR="007C4C7E" w:rsidRPr="008C3349" w:rsidRDefault="007C4C7E" w:rsidP="007C4C7E">
      <w:pPr>
        <w:spacing w:after="0" w:line="360" w:lineRule="auto"/>
        <w:ind w:left="851"/>
        <w:jc w:val="both"/>
        <w:rPr>
          <w:rFonts w:ascii="Century Gothic" w:eastAsia="Arial" w:hAnsi="Century Gothic" w:cs="Arial"/>
          <w:sz w:val="24"/>
          <w:szCs w:val="24"/>
        </w:rPr>
      </w:pPr>
    </w:p>
    <w:p w14:paraId="58B6D3DE" w14:textId="64EAD9C3" w:rsidR="007C4C7E" w:rsidRDefault="007C4C7E" w:rsidP="007C4C7E">
      <w:pPr>
        <w:spacing w:after="0" w:line="360" w:lineRule="auto"/>
        <w:jc w:val="both"/>
        <w:rPr>
          <w:rFonts w:ascii="Century Gothic" w:eastAsia="Arial" w:hAnsi="Century Gothic" w:cs="Arial"/>
          <w:b/>
          <w:sz w:val="24"/>
          <w:szCs w:val="24"/>
        </w:rPr>
      </w:pPr>
      <w:r w:rsidRPr="008C3349">
        <w:rPr>
          <w:rFonts w:ascii="Century Gothic" w:eastAsia="Arial" w:hAnsi="Century Gothic" w:cs="Arial"/>
          <w:b/>
          <w:sz w:val="24"/>
          <w:szCs w:val="24"/>
        </w:rPr>
        <w:t>Artículo 385</w:t>
      </w:r>
    </w:p>
    <w:p w14:paraId="78EADF2F" w14:textId="77777777" w:rsidR="007C4C7E" w:rsidRPr="008C3349" w:rsidRDefault="007C4C7E" w:rsidP="007C4C7E">
      <w:pPr>
        <w:spacing w:after="0" w:line="360" w:lineRule="auto"/>
        <w:ind w:left="426" w:firstLine="283"/>
        <w:jc w:val="both"/>
        <w:rPr>
          <w:rFonts w:ascii="Century Gothic" w:eastAsia="Arial" w:hAnsi="Century Gothic" w:cs="Arial"/>
          <w:sz w:val="24"/>
          <w:szCs w:val="24"/>
        </w:rPr>
      </w:pPr>
      <w:r w:rsidRPr="008C3349">
        <w:rPr>
          <w:rFonts w:ascii="Century Gothic" w:eastAsia="Arial" w:hAnsi="Century Gothic" w:cs="Arial"/>
          <w:sz w:val="24"/>
          <w:szCs w:val="24"/>
        </w:rPr>
        <w:t>1) y  2)  …</w:t>
      </w:r>
    </w:p>
    <w:p w14:paraId="658111B9" w14:textId="77777777" w:rsidR="007C4C7E" w:rsidRPr="008C3349" w:rsidRDefault="007C4C7E" w:rsidP="007C4C7E">
      <w:pPr>
        <w:spacing w:after="0" w:line="360" w:lineRule="auto"/>
        <w:ind w:left="851"/>
        <w:jc w:val="both"/>
        <w:rPr>
          <w:rFonts w:ascii="Century Gothic" w:eastAsia="Arial" w:hAnsi="Century Gothic" w:cs="Arial"/>
          <w:sz w:val="24"/>
          <w:szCs w:val="24"/>
        </w:rPr>
      </w:pPr>
    </w:p>
    <w:p w14:paraId="2391C598"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sz w:val="24"/>
          <w:szCs w:val="24"/>
        </w:rPr>
        <w:t xml:space="preserve">           3)    ….</w:t>
      </w:r>
    </w:p>
    <w:p w14:paraId="2A561476" w14:textId="77777777" w:rsidR="007C4C7E" w:rsidRPr="008C3349" w:rsidRDefault="007C4C7E" w:rsidP="007C4C7E">
      <w:pPr>
        <w:spacing w:after="0" w:line="360" w:lineRule="auto"/>
        <w:jc w:val="both"/>
        <w:rPr>
          <w:rFonts w:ascii="Century Gothic" w:eastAsia="Arial" w:hAnsi="Century Gothic" w:cs="Arial"/>
          <w:sz w:val="24"/>
          <w:szCs w:val="24"/>
        </w:rPr>
      </w:pPr>
    </w:p>
    <w:p w14:paraId="435BCE34" w14:textId="77777777" w:rsidR="007C4C7E" w:rsidRPr="008C3349" w:rsidRDefault="007C4C7E" w:rsidP="007C4C7E">
      <w:pPr>
        <w:spacing w:after="0" w:line="360" w:lineRule="auto"/>
        <w:jc w:val="both"/>
        <w:rPr>
          <w:rFonts w:ascii="Century Gothic" w:eastAsia="Arial" w:hAnsi="Century Gothic" w:cs="Arial"/>
          <w:sz w:val="24"/>
          <w:szCs w:val="24"/>
        </w:rPr>
      </w:pPr>
      <w:r w:rsidRPr="008C3349">
        <w:rPr>
          <w:rFonts w:ascii="Century Gothic" w:eastAsia="Arial" w:hAnsi="Century Gothic" w:cs="Arial"/>
          <w:sz w:val="24"/>
          <w:szCs w:val="24"/>
        </w:rPr>
        <w:t xml:space="preserve">                  a) a c) …</w:t>
      </w:r>
    </w:p>
    <w:p w14:paraId="34028AD7" w14:textId="77777777" w:rsidR="007C4C7E" w:rsidRPr="008C3349" w:rsidRDefault="007C4C7E" w:rsidP="007C4C7E">
      <w:pPr>
        <w:spacing w:after="0" w:line="360" w:lineRule="auto"/>
        <w:ind w:left="851"/>
        <w:jc w:val="both"/>
        <w:rPr>
          <w:rFonts w:ascii="Century Gothic" w:eastAsia="Arial" w:hAnsi="Century Gothic" w:cs="Arial"/>
          <w:sz w:val="24"/>
          <w:szCs w:val="24"/>
        </w:rPr>
      </w:pPr>
    </w:p>
    <w:p w14:paraId="60952DCC" w14:textId="28EC31FF" w:rsidR="007C4C7E" w:rsidRPr="008C3349" w:rsidRDefault="007C4C7E" w:rsidP="007C4C7E">
      <w:pPr>
        <w:spacing w:after="0" w:line="360" w:lineRule="auto"/>
        <w:ind w:left="1560" w:hanging="709"/>
        <w:jc w:val="both"/>
        <w:rPr>
          <w:rFonts w:ascii="Century Gothic" w:eastAsia="Arial" w:hAnsi="Century Gothic" w:cs="Arial"/>
          <w:sz w:val="24"/>
          <w:szCs w:val="24"/>
        </w:rPr>
      </w:pPr>
      <w:r w:rsidRPr="008C3349">
        <w:rPr>
          <w:rFonts w:ascii="Century Gothic" w:eastAsia="Arial" w:hAnsi="Century Gothic" w:cs="Arial"/>
          <w:b/>
          <w:sz w:val="24"/>
          <w:szCs w:val="24"/>
        </w:rPr>
        <w:lastRenderedPageBreak/>
        <w:t xml:space="preserve">      d) Se acredite la violencia política</w:t>
      </w:r>
      <w:r>
        <w:rPr>
          <w:rFonts w:ascii="Century Gothic" w:eastAsia="Arial" w:hAnsi="Century Gothic" w:cs="Arial"/>
          <w:b/>
          <w:sz w:val="24"/>
          <w:szCs w:val="24"/>
        </w:rPr>
        <w:t xml:space="preserve"> grave</w:t>
      </w:r>
      <w:r w:rsidR="003F350A">
        <w:rPr>
          <w:rFonts w:ascii="Century Gothic" w:eastAsia="Arial" w:hAnsi="Century Gothic" w:cs="Arial"/>
          <w:b/>
          <w:sz w:val="24"/>
          <w:szCs w:val="24"/>
        </w:rPr>
        <w:t xml:space="preserve"> contra las mujeres</w:t>
      </w:r>
      <w:r w:rsidRPr="008C3349">
        <w:rPr>
          <w:rFonts w:ascii="Century Gothic" w:eastAsia="Arial" w:hAnsi="Century Gothic" w:cs="Arial"/>
          <w:b/>
          <w:sz w:val="24"/>
          <w:szCs w:val="24"/>
        </w:rPr>
        <w:t xml:space="preserve"> en razón de género mediante sentencia</w:t>
      </w:r>
      <w:r>
        <w:rPr>
          <w:rFonts w:ascii="Century Gothic" w:eastAsia="Arial" w:hAnsi="Century Gothic" w:cs="Arial"/>
          <w:b/>
          <w:sz w:val="24"/>
          <w:szCs w:val="24"/>
        </w:rPr>
        <w:t xml:space="preserve"> firme</w:t>
      </w:r>
      <w:r w:rsidRPr="008C3349">
        <w:rPr>
          <w:rFonts w:ascii="Century Gothic" w:eastAsia="Arial" w:hAnsi="Century Gothic" w:cs="Arial"/>
          <w:b/>
          <w:sz w:val="24"/>
          <w:szCs w:val="24"/>
        </w:rPr>
        <w:t xml:space="preserve"> del órgano jurisdiccional electoral.  </w:t>
      </w:r>
    </w:p>
    <w:p w14:paraId="560AE731" w14:textId="77777777" w:rsidR="007C4C7E" w:rsidRPr="008C3349" w:rsidRDefault="007C4C7E" w:rsidP="007C4C7E">
      <w:pPr>
        <w:spacing w:after="0" w:line="360" w:lineRule="auto"/>
        <w:ind w:left="851" w:hanging="850"/>
        <w:jc w:val="both"/>
        <w:rPr>
          <w:rFonts w:ascii="Century Gothic" w:eastAsia="Arial" w:hAnsi="Century Gothic" w:cs="Arial"/>
          <w:sz w:val="24"/>
          <w:szCs w:val="24"/>
        </w:rPr>
      </w:pPr>
    </w:p>
    <w:p w14:paraId="7B5414D8" w14:textId="77777777" w:rsidR="007C4C7E" w:rsidRPr="008C3349" w:rsidRDefault="007C4C7E" w:rsidP="00BC7641">
      <w:pPr>
        <w:spacing w:after="0" w:line="360" w:lineRule="auto"/>
        <w:ind w:left="709"/>
        <w:jc w:val="both"/>
        <w:rPr>
          <w:rFonts w:ascii="Century Gothic" w:eastAsia="Arial" w:hAnsi="Century Gothic" w:cs="Arial"/>
          <w:sz w:val="24"/>
          <w:szCs w:val="24"/>
        </w:rPr>
      </w:pPr>
      <w:r w:rsidRPr="008C3349">
        <w:rPr>
          <w:rFonts w:ascii="Century Gothic" w:eastAsia="Arial" w:hAnsi="Century Gothic" w:cs="Arial"/>
          <w:sz w:val="24"/>
          <w:szCs w:val="24"/>
        </w:rPr>
        <w:t xml:space="preserve">4) y 5)  … </w:t>
      </w:r>
    </w:p>
    <w:p w14:paraId="63B09EB3" w14:textId="423106D1" w:rsidR="007C4C7E" w:rsidRDefault="007C4C7E" w:rsidP="007C4C7E">
      <w:pPr>
        <w:spacing w:after="0" w:line="360" w:lineRule="auto"/>
        <w:ind w:left="709"/>
        <w:jc w:val="both"/>
        <w:rPr>
          <w:rFonts w:ascii="Century Gothic" w:eastAsia="Arial" w:hAnsi="Century Gothic" w:cs="Arial"/>
          <w:sz w:val="24"/>
          <w:szCs w:val="24"/>
        </w:rPr>
      </w:pPr>
    </w:p>
    <w:p w14:paraId="6DDF55F1" w14:textId="77777777" w:rsidR="00EB7E8D" w:rsidRPr="009A64E6" w:rsidRDefault="00EB7E8D" w:rsidP="007C4C7E">
      <w:pPr>
        <w:spacing w:after="0" w:line="360" w:lineRule="auto"/>
        <w:ind w:left="709"/>
        <w:jc w:val="both"/>
        <w:rPr>
          <w:rFonts w:ascii="Century Gothic" w:eastAsia="Arial" w:hAnsi="Century Gothic" w:cs="Arial"/>
          <w:sz w:val="16"/>
          <w:szCs w:val="16"/>
        </w:rPr>
      </w:pPr>
    </w:p>
    <w:p w14:paraId="09C5192A" w14:textId="77777777" w:rsidR="007C4C7E" w:rsidRPr="008C3349" w:rsidRDefault="007C4C7E" w:rsidP="007C4C7E">
      <w:pPr>
        <w:spacing w:after="0" w:line="360" w:lineRule="auto"/>
        <w:jc w:val="both"/>
        <w:rPr>
          <w:rFonts w:ascii="Century Gothic" w:eastAsia="Arial" w:hAnsi="Century Gothic" w:cs="Arial"/>
          <w:sz w:val="24"/>
          <w:szCs w:val="24"/>
        </w:rPr>
      </w:pPr>
      <w:r w:rsidRPr="00B6454F">
        <w:rPr>
          <w:rFonts w:ascii="Century Gothic" w:eastAsia="Arial" w:hAnsi="Century Gothic" w:cs="Arial"/>
          <w:b/>
          <w:sz w:val="28"/>
          <w:szCs w:val="28"/>
        </w:rPr>
        <w:t>ARTÍCULO SEGUNDO.-</w:t>
      </w:r>
      <w:r w:rsidRPr="008C3349">
        <w:rPr>
          <w:rFonts w:ascii="Century Gothic" w:eastAsia="Arial" w:hAnsi="Century Gothic" w:cs="Arial"/>
          <w:b/>
          <w:sz w:val="24"/>
          <w:szCs w:val="24"/>
        </w:rPr>
        <w:t xml:space="preserve"> </w:t>
      </w:r>
      <w:r w:rsidRPr="008C3349">
        <w:rPr>
          <w:rFonts w:ascii="Century Gothic" w:eastAsia="Arial" w:hAnsi="Century Gothic" w:cs="Arial"/>
          <w:sz w:val="24"/>
          <w:szCs w:val="24"/>
        </w:rPr>
        <w:t xml:space="preserve">Se </w:t>
      </w:r>
      <w:r>
        <w:rPr>
          <w:rFonts w:ascii="Century Gothic" w:eastAsia="Arial" w:hAnsi="Century Gothic" w:cs="Arial"/>
          <w:b/>
          <w:bCs/>
          <w:sz w:val="24"/>
          <w:szCs w:val="24"/>
        </w:rPr>
        <w:t xml:space="preserve">REFORMA </w:t>
      </w:r>
      <w:r w:rsidRPr="008C3349">
        <w:rPr>
          <w:rFonts w:ascii="Century Gothic" w:eastAsia="Arial" w:hAnsi="Century Gothic" w:cs="Arial"/>
          <w:sz w:val="24"/>
          <w:szCs w:val="24"/>
        </w:rPr>
        <w:t xml:space="preserve">el </w:t>
      </w:r>
      <w:r>
        <w:rPr>
          <w:rFonts w:ascii="Century Gothic" w:eastAsia="Arial" w:hAnsi="Century Gothic" w:cs="Arial"/>
          <w:sz w:val="24"/>
          <w:szCs w:val="24"/>
        </w:rPr>
        <w:t>A</w:t>
      </w:r>
      <w:r w:rsidRPr="008C3349">
        <w:rPr>
          <w:rFonts w:ascii="Century Gothic" w:eastAsia="Arial" w:hAnsi="Century Gothic" w:cs="Arial"/>
          <w:sz w:val="24"/>
          <w:szCs w:val="24"/>
        </w:rPr>
        <w:t xml:space="preserve">rtículo </w:t>
      </w:r>
      <w:r>
        <w:rPr>
          <w:rFonts w:ascii="Century Gothic" w:eastAsia="Arial" w:hAnsi="Century Gothic" w:cs="Arial"/>
          <w:sz w:val="24"/>
          <w:szCs w:val="24"/>
        </w:rPr>
        <w:t>C</w:t>
      </w:r>
      <w:r w:rsidRPr="008C3349">
        <w:rPr>
          <w:rFonts w:ascii="Century Gothic" w:eastAsia="Arial" w:hAnsi="Century Gothic" w:cs="Arial"/>
          <w:sz w:val="24"/>
          <w:szCs w:val="24"/>
        </w:rPr>
        <w:t xml:space="preserve">uarto </w:t>
      </w:r>
      <w:r>
        <w:rPr>
          <w:rFonts w:ascii="Century Gothic" w:eastAsia="Arial" w:hAnsi="Century Gothic" w:cs="Arial"/>
          <w:sz w:val="24"/>
          <w:szCs w:val="24"/>
        </w:rPr>
        <w:t>T</w:t>
      </w:r>
      <w:r w:rsidRPr="008C3349">
        <w:rPr>
          <w:rFonts w:ascii="Century Gothic" w:eastAsia="Arial" w:hAnsi="Century Gothic" w:cs="Arial"/>
          <w:sz w:val="24"/>
          <w:szCs w:val="24"/>
        </w:rPr>
        <w:t xml:space="preserve">ransitorio del Decreto </w:t>
      </w:r>
      <w:r>
        <w:rPr>
          <w:rFonts w:ascii="Century Gothic" w:eastAsia="Arial" w:hAnsi="Century Gothic" w:cs="Arial"/>
          <w:sz w:val="24"/>
          <w:szCs w:val="24"/>
        </w:rPr>
        <w:t>No.</w:t>
      </w:r>
      <w:r w:rsidRPr="008C3349">
        <w:rPr>
          <w:rFonts w:ascii="Century Gothic" w:eastAsia="Arial" w:hAnsi="Century Gothic" w:cs="Arial"/>
          <w:sz w:val="24"/>
          <w:szCs w:val="24"/>
        </w:rPr>
        <w:t xml:space="preserve"> LXVI/RFLEY/0732/2020 VIII P.E., para quedar redactado de la manera siguiente:</w:t>
      </w:r>
    </w:p>
    <w:p w14:paraId="69631574" w14:textId="77777777" w:rsidR="007C4C7E" w:rsidRPr="008C3349" w:rsidRDefault="007C4C7E" w:rsidP="007C4C7E">
      <w:pPr>
        <w:spacing w:after="0" w:line="360" w:lineRule="auto"/>
        <w:jc w:val="both"/>
        <w:rPr>
          <w:rFonts w:ascii="Century Gothic" w:eastAsia="Arial" w:hAnsi="Century Gothic" w:cs="Arial"/>
          <w:sz w:val="24"/>
          <w:szCs w:val="24"/>
        </w:rPr>
      </w:pPr>
    </w:p>
    <w:p w14:paraId="193B01FF" w14:textId="77777777" w:rsidR="007C4C7E" w:rsidRPr="00AB2478" w:rsidRDefault="007C4C7E" w:rsidP="007C4C7E">
      <w:pPr>
        <w:spacing w:after="0" w:line="360" w:lineRule="auto"/>
        <w:jc w:val="both"/>
        <w:rPr>
          <w:rFonts w:ascii="Century Gothic" w:eastAsia="Times New Roman" w:hAnsi="Century Gothic" w:cs="Arial"/>
          <w:bCs/>
          <w:iCs/>
          <w:sz w:val="24"/>
          <w:szCs w:val="24"/>
          <w:lang w:eastAsia="es-ES"/>
        </w:rPr>
      </w:pPr>
      <w:r w:rsidRPr="008C3349">
        <w:rPr>
          <w:rFonts w:ascii="Century Gothic" w:eastAsia="Arial" w:hAnsi="Century Gothic" w:cs="Arial"/>
          <w:b/>
          <w:sz w:val="24"/>
          <w:szCs w:val="24"/>
        </w:rPr>
        <w:t>ARTÍCULO CUARTO.-</w:t>
      </w:r>
      <w:r w:rsidRPr="008C3349">
        <w:rPr>
          <w:rFonts w:ascii="Century Gothic" w:eastAsia="Arial" w:hAnsi="Century Gothic" w:cs="Arial"/>
          <w:sz w:val="24"/>
          <w:szCs w:val="24"/>
        </w:rPr>
        <w:t xml:space="preserve"> </w:t>
      </w:r>
      <w:r w:rsidRPr="00AB2478">
        <w:rPr>
          <w:rFonts w:ascii="Century Gothic" w:eastAsia="Times New Roman" w:hAnsi="Century Gothic" w:cs="Arial"/>
          <w:bCs/>
          <w:iCs/>
          <w:sz w:val="24"/>
          <w:szCs w:val="24"/>
          <w:lang w:eastAsia="es-ES"/>
        </w:rPr>
        <w:t xml:space="preserve">En cuanto a las elecciones directas de </w:t>
      </w:r>
      <w:r>
        <w:rPr>
          <w:rFonts w:ascii="Century Gothic" w:eastAsia="Times New Roman" w:hAnsi="Century Gothic" w:cs="Arial"/>
          <w:b/>
          <w:iCs/>
          <w:sz w:val="24"/>
          <w:szCs w:val="24"/>
          <w:lang w:eastAsia="es-ES"/>
        </w:rPr>
        <w:t>regidurías</w:t>
      </w:r>
      <w:r w:rsidRPr="00AB2478">
        <w:rPr>
          <w:rFonts w:ascii="Century Gothic" w:eastAsia="Times New Roman" w:hAnsi="Century Gothic" w:cs="Arial"/>
          <w:bCs/>
          <w:iCs/>
          <w:sz w:val="24"/>
          <w:szCs w:val="24"/>
          <w:lang w:eastAsia="es-ES"/>
        </w:rPr>
        <w:t xml:space="preserve"> por demarcación territorial, entrará en vigor para el proceso electoral </w:t>
      </w:r>
      <w:r w:rsidRPr="00AB2478">
        <w:rPr>
          <w:rFonts w:ascii="Century Gothic" w:eastAsia="Times New Roman" w:hAnsi="Century Gothic" w:cs="Arial"/>
          <w:b/>
          <w:iCs/>
          <w:sz w:val="24"/>
          <w:szCs w:val="24"/>
          <w:lang w:eastAsia="es-ES"/>
        </w:rPr>
        <w:t>2026–2027,</w:t>
      </w:r>
      <w:r w:rsidRPr="00AB2478">
        <w:rPr>
          <w:rFonts w:ascii="Century Gothic" w:eastAsia="Times New Roman" w:hAnsi="Century Gothic" w:cs="Arial"/>
          <w:bCs/>
          <w:iCs/>
          <w:sz w:val="24"/>
          <w:szCs w:val="24"/>
          <w:lang w:eastAsia="es-ES"/>
        </w:rPr>
        <w:t xml:space="preserve"> en los términos que establezca la Ley Electoral del Estado de Chihuahua. </w:t>
      </w:r>
      <w:r w:rsidRPr="00AB2478">
        <w:rPr>
          <w:rFonts w:ascii="Century Gothic" w:eastAsia="Times New Roman" w:hAnsi="Century Gothic" w:cs="Arial"/>
          <w:b/>
          <w:iCs/>
          <w:sz w:val="24"/>
          <w:szCs w:val="24"/>
          <w:lang w:eastAsia="es-ES"/>
        </w:rPr>
        <w:t xml:space="preserve">El Congreso del Estado hará las adecuaciones correspondientes a más tardar </w:t>
      </w:r>
      <w:r>
        <w:rPr>
          <w:rFonts w:ascii="Century Gothic" w:eastAsia="Times New Roman" w:hAnsi="Century Gothic" w:cs="Arial"/>
          <w:b/>
          <w:iCs/>
          <w:sz w:val="24"/>
          <w:szCs w:val="24"/>
          <w:lang w:eastAsia="es-ES"/>
        </w:rPr>
        <w:t>365</w:t>
      </w:r>
      <w:r w:rsidRPr="00AB2478">
        <w:rPr>
          <w:rFonts w:ascii="Century Gothic" w:eastAsia="Times New Roman" w:hAnsi="Century Gothic" w:cs="Arial"/>
          <w:b/>
          <w:iCs/>
          <w:sz w:val="24"/>
          <w:szCs w:val="24"/>
          <w:lang w:eastAsia="es-ES"/>
        </w:rPr>
        <w:t xml:space="preserve"> días previos al inicio del citado proceso, </w:t>
      </w:r>
      <w:r>
        <w:rPr>
          <w:rFonts w:ascii="Century Gothic" w:eastAsia="Times New Roman" w:hAnsi="Century Gothic" w:cs="Arial"/>
          <w:b/>
          <w:iCs/>
          <w:sz w:val="24"/>
          <w:szCs w:val="24"/>
          <w:lang w:eastAsia="es-ES"/>
        </w:rPr>
        <w:t xml:space="preserve">para garantizar la elección directa de regidurías. </w:t>
      </w:r>
    </w:p>
    <w:p w14:paraId="07C85AF9" w14:textId="77777777" w:rsidR="007C4C7E" w:rsidRPr="009A64E6" w:rsidRDefault="007C4C7E" w:rsidP="007C4C7E">
      <w:pPr>
        <w:spacing w:after="0" w:line="360" w:lineRule="auto"/>
        <w:jc w:val="both"/>
        <w:rPr>
          <w:rFonts w:ascii="Century Gothic" w:eastAsia="Arial" w:hAnsi="Century Gothic" w:cs="Arial"/>
          <w:sz w:val="28"/>
          <w:szCs w:val="28"/>
        </w:rPr>
      </w:pPr>
    </w:p>
    <w:p w14:paraId="2C56B2F0" w14:textId="68EEFDF2" w:rsidR="007C4C7E" w:rsidRPr="00B21515" w:rsidRDefault="007C4C7E" w:rsidP="007C4C7E">
      <w:pPr>
        <w:spacing w:after="0" w:line="360" w:lineRule="auto"/>
        <w:ind w:firstLine="567"/>
        <w:jc w:val="center"/>
        <w:rPr>
          <w:rFonts w:ascii="Century Gothic" w:eastAsia="Arial" w:hAnsi="Century Gothic" w:cs="Arial"/>
          <w:sz w:val="28"/>
          <w:szCs w:val="28"/>
          <w:highlight w:val="white"/>
        </w:rPr>
      </w:pPr>
      <w:r w:rsidRPr="00B21515">
        <w:rPr>
          <w:rFonts w:ascii="Century Gothic" w:eastAsia="Arial" w:hAnsi="Century Gothic" w:cs="Arial"/>
          <w:b/>
          <w:sz w:val="28"/>
          <w:szCs w:val="28"/>
          <w:highlight w:val="white"/>
        </w:rPr>
        <w:t>T</w:t>
      </w:r>
      <w:r w:rsidR="00A2506B">
        <w:rPr>
          <w:rFonts w:ascii="Century Gothic" w:eastAsia="Arial" w:hAnsi="Century Gothic" w:cs="Arial"/>
          <w:b/>
          <w:sz w:val="28"/>
          <w:szCs w:val="28"/>
          <w:highlight w:val="white"/>
        </w:rPr>
        <w:t xml:space="preserve"> </w:t>
      </w:r>
      <w:r w:rsidRPr="00B21515">
        <w:rPr>
          <w:rFonts w:ascii="Century Gothic" w:eastAsia="Arial" w:hAnsi="Century Gothic" w:cs="Arial"/>
          <w:b/>
          <w:sz w:val="28"/>
          <w:szCs w:val="28"/>
          <w:highlight w:val="white"/>
        </w:rPr>
        <w:t>R</w:t>
      </w:r>
      <w:r w:rsidR="00A2506B">
        <w:rPr>
          <w:rFonts w:ascii="Century Gothic" w:eastAsia="Arial" w:hAnsi="Century Gothic" w:cs="Arial"/>
          <w:b/>
          <w:sz w:val="28"/>
          <w:szCs w:val="28"/>
          <w:highlight w:val="white"/>
        </w:rPr>
        <w:t xml:space="preserve"> </w:t>
      </w:r>
      <w:r w:rsidRPr="00B21515">
        <w:rPr>
          <w:rFonts w:ascii="Century Gothic" w:eastAsia="Arial" w:hAnsi="Century Gothic" w:cs="Arial"/>
          <w:b/>
          <w:sz w:val="28"/>
          <w:szCs w:val="28"/>
          <w:highlight w:val="white"/>
        </w:rPr>
        <w:t>A</w:t>
      </w:r>
      <w:r w:rsidR="00A2506B">
        <w:rPr>
          <w:rFonts w:ascii="Century Gothic" w:eastAsia="Arial" w:hAnsi="Century Gothic" w:cs="Arial"/>
          <w:b/>
          <w:sz w:val="28"/>
          <w:szCs w:val="28"/>
          <w:highlight w:val="white"/>
        </w:rPr>
        <w:t xml:space="preserve"> </w:t>
      </w:r>
      <w:r w:rsidRPr="00B21515">
        <w:rPr>
          <w:rFonts w:ascii="Century Gothic" w:eastAsia="Arial" w:hAnsi="Century Gothic" w:cs="Arial"/>
          <w:b/>
          <w:sz w:val="28"/>
          <w:szCs w:val="28"/>
          <w:highlight w:val="white"/>
        </w:rPr>
        <w:t>N</w:t>
      </w:r>
      <w:r w:rsidR="00A2506B">
        <w:rPr>
          <w:rFonts w:ascii="Century Gothic" w:eastAsia="Arial" w:hAnsi="Century Gothic" w:cs="Arial"/>
          <w:b/>
          <w:sz w:val="28"/>
          <w:szCs w:val="28"/>
          <w:highlight w:val="white"/>
        </w:rPr>
        <w:t xml:space="preserve"> </w:t>
      </w:r>
      <w:r w:rsidRPr="00B21515">
        <w:rPr>
          <w:rFonts w:ascii="Century Gothic" w:eastAsia="Arial" w:hAnsi="Century Gothic" w:cs="Arial"/>
          <w:b/>
          <w:sz w:val="28"/>
          <w:szCs w:val="28"/>
          <w:highlight w:val="white"/>
        </w:rPr>
        <w:t>S</w:t>
      </w:r>
      <w:r w:rsidR="00A2506B">
        <w:rPr>
          <w:rFonts w:ascii="Century Gothic" w:eastAsia="Arial" w:hAnsi="Century Gothic" w:cs="Arial"/>
          <w:b/>
          <w:sz w:val="28"/>
          <w:szCs w:val="28"/>
          <w:highlight w:val="white"/>
        </w:rPr>
        <w:t xml:space="preserve"> </w:t>
      </w:r>
      <w:r w:rsidRPr="00B21515">
        <w:rPr>
          <w:rFonts w:ascii="Century Gothic" w:eastAsia="Arial" w:hAnsi="Century Gothic" w:cs="Arial"/>
          <w:b/>
          <w:sz w:val="28"/>
          <w:szCs w:val="28"/>
          <w:highlight w:val="white"/>
        </w:rPr>
        <w:t>I</w:t>
      </w:r>
      <w:r w:rsidR="00A2506B">
        <w:rPr>
          <w:rFonts w:ascii="Century Gothic" w:eastAsia="Arial" w:hAnsi="Century Gothic" w:cs="Arial"/>
          <w:b/>
          <w:sz w:val="28"/>
          <w:szCs w:val="28"/>
          <w:highlight w:val="white"/>
        </w:rPr>
        <w:t xml:space="preserve"> </w:t>
      </w:r>
      <w:r w:rsidRPr="00B21515">
        <w:rPr>
          <w:rFonts w:ascii="Century Gothic" w:eastAsia="Arial" w:hAnsi="Century Gothic" w:cs="Arial"/>
          <w:b/>
          <w:sz w:val="28"/>
          <w:szCs w:val="28"/>
          <w:highlight w:val="white"/>
        </w:rPr>
        <w:t>T</w:t>
      </w:r>
      <w:r w:rsidR="00A2506B">
        <w:rPr>
          <w:rFonts w:ascii="Century Gothic" w:eastAsia="Arial" w:hAnsi="Century Gothic" w:cs="Arial"/>
          <w:b/>
          <w:sz w:val="28"/>
          <w:szCs w:val="28"/>
          <w:highlight w:val="white"/>
        </w:rPr>
        <w:t xml:space="preserve"> </w:t>
      </w:r>
      <w:r w:rsidRPr="00B21515">
        <w:rPr>
          <w:rFonts w:ascii="Century Gothic" w:eastAsia="Arial" w:hAnsi="Century Gothic" w:cs="Arial"/>
          <w:b/>
          <w:sz w:val="28"/>
          <w:szCs w:val="28"/>
          <w:highlight w:val="white"/>
        </w:rPr>
        <w:t>O</w:t>
      </w:r>
      <w:r w:rsidR="00A2506B">
        <w:rPr>
          <w:rFonts w:ascii="Century Gothic" w:eastAsia="Arial" w:hAnsi="Century Gothic" w:cs="Arial"/>
          <w:b/>
          <w:sz w:val="28"/>
          <w:szCs w:val="28"/>
          <w:highlight w:val="white"/>
        </w:rPr>
        <w:t xml:space="preserve"> </w:t>
      </w:r>
      <w:r w:rsidRPr="00B21515">
        <w:rPr>
          <w:rFonts w:ascii="Century Gothic" w:eastAsia="Arial" w:hAnsi="Century Gothic" w:cs="Arial"/>
          <w:b/>
          <w:sz w:val="28"/>
          <w:szCs w:val="28"/>
          <w:highlight w:val="white"/>
        </w:rPr>
        <w:t>R</w:t>
      </w:r>
      <w:r w:rsidR="00A2506B">
        <w:rPr>
          <w:rFonts w:ascii="Century Gothic" w:eastAsia="Arial" w:hAnsi="Century Gothic" w:cs="Arial"/>
          <w:b/>
          <w:sz w:val="28"/>
          <w:szCs w:val="28"/>
          <w:highlight w:val="white"/>
        </w:rPr>
        <w:t xml:space="preserve"> </w:t>
      </w:r>
      <w:r w:rsidRPr="00B21515">
        <w:rPr>
          <w:rFonts w:ascii="Century Gothic" w:eastAsia="Arial" w:hAnsi="Century Gothic" w:cs="Arial"/>
          <w:b/>
          <w:sz w:val="28"/>
          <w:szCs w:val="28"/>
          <w:highlight w:val="white"/>
        </w:rPr>
        <w:t>I</w:t>
      </w:r>
      <w:r w:rsidR="00A2506B">
        <w:rPr>
          <w:rFonts w:ascii="Century Gothic" w:eastAsia="Arial" w:hAnsi="Century Gothic" w:cs="Arial"/>
          <w:b/>
          <w:sz w:val="28"/>
          <w:szCs w:val="28"/>
          <w:highlight w:val="white"/>
        </w:rPr>
        <w:t xml:space="preserve"> </w:t>
      </w:r>
      <w:r w:rsidRPr="00B21515">
        <w:rPr>
          <w:rFonts w:ascii="Century Gothic" w:eastAsia="Arial" w:hAnsi="Century Gothic" w:cs="Arial"/>
          <w:b/>
          <w:sz w:val="28"/>
          <w:szCs w:val="28"/>
          <w:highlight w:val="white"/>
        </w:rPr>
        <w:t>O</w:t>
      </w:r>
      <w:r w:rsidR="00A2506B">
        <w:rPr>
          <w:rFonts w:ascii="Century Gothic" w:eastAsia="Arial" w:hAnsi="Century Gothic" w:cs="Arial"/>
          <w:b/>
          <w:sz w:val="28"/>
          <w:szCs w:val="28"/>
          <w:highlight w:val="white"/>
        </w:rPr>
        <w:t xml:space="preserve"> </w:t>
      </w:r>
      <w:r w:rsidRPr="00B21515">
        <w:rPr>
          <w:rFonts w:ascii="Century Gothic" w:eastAsia="Arial" w:hAnsi="Century Gothic" w:cs="Arial"/>
          <w:b/>
          <w:sz w:val="28"/>
          <w:szCs w:val="28"/>
          <w:highlight w:val="white"/>
        </w:rPr>
        <w:t>S</w:t>
      </w:r>
    </w:p>
    <w:p w14:paraId="151B68AC" w14:textId="77777777" w:rsidR="007C4C7E" w:rsidRPr="008C3349" w:rsidRDefault="007C4C7E" w:rsidP="007C4C7E">
      <w:pPr>
        <w:spacing w:after="0" w:line="360" w:lineRule="auto"/>
        <w:ind w:firstLine="567"/>
        <w:jc w:val="both"/>
        <w:rPr>
          <w:rFonts w:ascii="Century Gothic" w:eastAsia="Arial" w:hAnsi="Century Gothic" w:cs="Arial"/>
          <w:sz w:val="24"/>
          <w:szCs w:val="24"/>
          <w:highlight w:val="white"/>
        </w:rPr>
      </w:pPr>
    </w:p>
    <w:p w14:paraId="578B4CE6" w14:textId="4A270BE6" w:rsidR="007C4C7E" w:rsidRPr="008C3349" w:rsidRDefault="007C4C7E" w:rsidP="007C4C7E">
      <w:pPr>
        <w:spacing w:after="0" w:line="360" w:lineRule="auto"/>
        <w:jc w:val="both"/>
        <w:rPr>
          <w:rFonts w:ascii="Century Gothic" w:eastAsia="Arial" w:hAnsi="Century Gothic" w:cs="Arial"/>
          <w:sz w:val="24"/>
          <w:szCs w:val="24"/>
          <w:highlight w:val="white"/>
        </w:rPr>
      </w:pPr>
      <w:r w:rsidRPr="00B21515">
        <w:rPr>
          <w:rFonts w:ascii="Century Gothic" w:eastAsia="Arial" w:hAnsi="Century Gothic" w:cs="Arial"/>
          <w:b/>
          <w:sz w:val="28"/>
          <w:szCs w:val="28"/>
          <w:highlight w:val="white"/>
        </w:rPr>
        <w:t>ARTÍCULO PRIMERO.</w:t>
      </w:r>
      <w:r w:rsidRPr="00B21515">
        <w:rPr>
          <w:rFonts w:ascii="Century Gothic" w:eastAsia="Arial" w:hAnsi="Century Gothic" w:cs="Arial"/>
          <w:b/>
          <w:bCs/>
          <w:sz w:val="24"/>
          <w:szCs w:val="24"/>
          <w:highlight w:val="white"/>
        </w:rPr>
        <w:t>-</w:t>
      </w:r>
      <w:r w:rsidRPr="00B21515">
        <w:rPr>
          <w:rFonts w:ascii="Century Gothic" w:eastAsia="Arial" w:hAnsi="Century Gothic" w:cs="Arial"/>
          <w:sz w:val="24"/>
          <w:szCs w:val="24"/>
          <w:highlight w:val="white"/>
        </w:rPr>
        <w:t xml:space="preserve"> </w:t>
      </w:r>
      <w:r w:rsidRPr="008C3349">
        <w:rPr>
          <w:rFonts w:ascii="Century Gothic" w:eastAsia="Arial" w:hAnsi="Century Gothic" w:cs="Arial"/>
          <w:sz w:val="24"/>
          <w:szCs w:val="24"/>
          <w:highlight w:val="white"/>
        </w:rPr>
        <w:t xml:space="preserve">El presente Decreto entrará en vigor al día siguiente de </w:t>
      </w:r>
      <w:r w:rsidR="004611E8">
        <w:rPr>
          <w:rFonts w:ascii="Century Gothic" w:eastAsia="Arial" w:hAnsi="Century Gothic" w:cs="Arial"/>
          <w:sz w:val="24"/>
          <w:szCs w:val="24"/>
          <w:highlight w:val="white"/>
        </w:rPr>
        <w:t xml:space="preserve">su </w:t>
      </w:r>
      <w:r w:rsidRPr="008C3349">
        <w:rPr>
          <w:rFonts w:ascii="Century Gothic" w:eastAsia="Arial" w:hAnsi="Century Gothic" w:cs="Arial"/>
          <w:sz w:val="24"/>
          <w:szCs w:val="24"/>
          <w:highlight w:val="white"/>
        </w:rPr>
        <w:t>publicación en el Periódico Oficial del Estado.</w:t>
      </w:r>
    </w:p>
    <w:p w14:paraId="1611F929" w14:textId="77777777" w:rsidR="007C4C7E" w:rsidRPr="008C3349" w:rsidRDefault="007C4C7E" w:rsidP="007C4C7E">
      <w:pPr>
        <w:spacing w:after="0" w:line="360" w:lineRule="auto"/>
        <w:jc w:val="both"/>
        <w:rPr>
          <w:rFonts w:ascii="Century Gothic" w:eastAsia="Arial" w:hAnsi="Century Gothic" w:cs="Arial"/>
          <w:sz w:val="24"/>
          <w:szCs w:val="24"/>
        </w:rPr>
      </w:pPr>
    </w:p>
    <w:p w14:paraId="4A90590F" w14:textId="77777777" w:rsidR="007C4C7E" w:rsidRPr="008C3349" w:rsidRDefault="007C4C7E" w:rsidP="007C4C7E">
      <w:pPr>
        <w:spacing w:after="0" w:line="360" w:lineRule="auto"/>
        <w:jc w:val="both"/>
        <w:rPr>
          <w:rFonts w:ascii="Century Gothic" w:eastAsia="Arial" w:hAnsi="Century Gothic" w:cs="Arial"/>
          <w:sz w:val="24"/>
          <w:szCs w:val="24"/>
        </w:rPr>
      </w:pPr>
      <w:r w:rsidRPr="00B21515">
        <w:rPr>
          <w:rFonts w:ascii="Century Gothic" w:eastAsia="Arial" w:hAnsi="Century Gothic" w:cs="Arial"/>
          <w:b/>
          <w:sz w:val="28"/>
          <w:szCs w:val="28"/>
        </w:rPr>
        <w:t xml:space="preserve">ARTÍCULO </w:t>
      </w:r>
      <w:proofErr w:type="gramStart"/>
      <w:r w:rsidRPr="00B21515">
        <w:rPr>
          <w:rFonts w:ascii="Century Gothic" w:eastAsia="Arial" w:hAnsi="Century Gothic" w:cs="Arial"/>
          <w:b/>
          <w:sz w:val="28"/>
          <w:szCs w:val="28"/>
        </w:rPr>
        <w:t>SEGUNDO.-</w:t>
      </w:r>
      <w:proofErr w:type="gramEnd"/>
      <w:r w:rsidRPr="00B21515">
        <w:rPr>
          <w:rFonts w:ascii="Century Gothic" w:eastAsia="Arial" w:hAnsi="Century Gothic" w:cs="Arial"/>
          <w:sz w:val="28"/>
          <w:szCs w:val="28"/>
        </w:rPr>
        <w:t xml:space="preserve"> </w:t>
      </w:r>
      <w:r w:rsidRPr="008C3349">
        <w:rPr>
          <w:rFonts w:ascii="Century Gothic" w:eastAsia="Arial" w:hAnsi="Century Gothic" w:cs="Arial"/>
          <w:sz w:val="24"/>
          <w:szCs w:val="24"/>
        </w:rPr>
        <w:t>El Congreso del Estado garantizará la suficiencia presupuestal para el sostenimiento de la estructura ocupacional mínima necesaria del Instituto Estatal.</w:t>
      </w:r>
    </w:p>
    <w:p w14:paraId="1EB57303" w14:textId="77777777" w:rsidR="007C4C7E" w:rsidRPr="00CB6DBE" w:rsidRDefault="007C4C7E" w:rsidP="007C4C7E">
      <w:pPr>
        <w:spacing w:after="0" w:line="360" w:lineRule="auto"/>
        <w:jc w:val="both"/>
        <w:rPr>
          <w:rFonts w:ascii="Century Gothic" w:eastAsia="Arial" w:hAnsi="Century Gothic" w:cs="Arial"/>
          <w:bCs/>
          <w:sz w:val="24"/>
          <w:szCs w:val="24"/>
        </w:rPr>
      </w:pPr>
    </w:p>
    <w:p w14:paraId="3209F669" w14:textId="5BB1BEA2" w:rsidR="007C4C7E" w:rsidRDefault="007C4C7E" w:rsidP="007C4C7E">
      <w:pPr>
        <w:spacing w:after="0" w:line="360" w:lineRule="auto"/>
        <w:jc w:val="both"/>
        <w:rPr>
          <w:rFonts w:ascii="Century Gothic" w:eastAsia="Arial" w:hAnsi="Century Gothic" w:cs="Arial"/>
          <w:bCs/>
          <w:sz w:val="24"/>
          <w:szCs w:val="24"/>
        </w:rPr>
      </w:pPr>
      <w:r w:rsidRPr="00B21515">
        <w:rPr>
          <w:rFonts w:ascii="Century Gothic" w:eastAsia="Arial" w:hAnsi="Century Gothic" w:cs="Arial"/>
          <w:b/>
          <w:sz w:val="28"/>
          <w:szCs w:val="28"/>
        </w:rPr>
        <w:t xml:space="preserve">ARTÍCULO </w:t>
      </w:r>
      <w:proofErr w:type="gramStart"/>
      <w:r w:rsidRPr="00B21515">
        <w:rPr>
          <w:rFonts w:ascii="Century Gothic" w:eastAsia="Arial" w:hAnsi="Century Gothic" w:cs="Arial"/>
          <w:b/>
          <w:sz w:val="28"/>
          <w:szCs w:val="28"/>
        </w:rPr>
        <w:t>TERCERO.-</w:t>
      </w:r>
      <w:proofErr w:type="gramEnd"/>
      <w:r w:rsidRPr="00B21515">
        <w:rPr>
          <w:rFonts w:ascii="Century Gothic" w:eastAsia="Arial" w:hAnsi="Century Gothic" w:cs="Arial"/>
          <w:b/>
          <w:sz w:val="28"/>
          <w:szCs w:val="28"/>
        </w:rPr>
        <w:t xml:space="preserve"> </w:t>
      </w:r>
      <w:r w:rsidRPr="00B21515">
        <w:rPr>
          <w:rFonts w:ascii="Century Gothic" w:eastAsia="Arial" w:hAnsi="Century Gothic" w:cs="Arial"/>
          <w:bCs/>
          <w:sz w:val="24"/>
          <w:szCs w:val="24"/>
        </w:rPr>
        <w:t>Lo previsto en los artículo</w:t>
      </w:r>
      <w:r>
        <w:rPr>
          <w:rFonts w:ascii="Century Gothic" w:eastAsia="Arial" w:hAnsi="Century Gothic" w:cs="Arial"/>
          <w:bCs/>
          <w:sz w:val="24"/>
          <w:szCs w:val="24"/>
        </w:rPr>
        <w:t>s 272 i,</w:t>
      </w:r>
      <w:r w:rsidR="00EC0F98">
        <w:rPr>
          <w:rFonts w:ascii="Century Gothic" w:eastAsia="Arial" w:hAnsi="Century Gothic" w:cs="Arial"/>
          <w:bCs/>
          <w:sz w:val="24"/>
          <w:szCs w:val="24"/>
        </w:rPr>
        <w:t xml:space="preserve"> numeral</w:t>
      </w:r>
      <w:r>
        <w:rPr>
          <w:rFonts w:ascii="Century Gothic" w:eastAsia="Arial" w:hAnsi="Century Gothic" w:cs="Arial"/>
          <w:bCs/>
          <w:sz w:val="24"/>
          <w:szCs w:val="24"/>
        </w:rPr>
        <w:t xml:space="preserve"> 4)</w:t>
      </w:r>
      <w:r w:rsidR="00EC0F98">
        <w:rPr>
          <w:rFonts w:ascii="Century Gothic" w:eastAsia="Arial" w:hAnsi="Century Gothic" w:cs="Arial"/>
          <w:bCs/>
          <w:sz w:val="24"/>
          <w:szCs w:val="24"/>
        </w:rPr>
        <w:t>;</w:t>
      </w:r>
      <w:r>
        <w:rPr>
          <w:rFonts w:ascii="Century Gothic" w:eastAsia="Arial" w:hAnsi="Century Gothic" w:cs="Arial"/>
          <w:bCs/>
          <w:sz w:val="24"/>
          <w:szCs w:val="24"/>
        </w:rPr>
        <w:t xml:space="preserve"> 301 BIS y 301 TER, en relación con su nivel jerárquico, entrará en vigor a partir del ejercicio fiscal 2024.</w:t>
      </w:r>
    </w:p>
    <w:p w14:paraId="433ED616" w14:textId="77777777" w:rsidR="007C4C7E" w:rsidRDefault="007C4C7E" w:rsidP="007C4C7E">
      <w:pPr>
        <w:spacing w:after="0" w:line="360" w:lineRule="auto"/>
        <w:jc w:val="both"/>
        <w:rPr>
          <w:rFonts w:ascii="Century Gothic" w:eastAsia="Arial" w:hAnsi="Century Gothic" w:cs="Arial"/>
          <w:bCs/>
          <w:sz w:val="24"/>
          <w:szCs w:val="24"/>
        </w:rPr>
      </w:pPr>
    </w:p>
    <w:p w14:paraId="5CA7EFD1" w14:textId="7E0601F4" w:rsidR="007C4C7E" w:rsidRDefault="007C4C7E" w:rsidP="007C4C7E">
      <w:pPr>
        <w:spacing w:after="0" w:line="360" w:lineRule="auto"/>
        <w:jc w:val="both"/>
        <w:rPr>
          <w:rFonts w:ascii="Century Gothic" w:eastAsia="Arial" w:hAnsi="Century Gothic" w:cs="Arial"/>
          <w:bCs/>
          <w:sz w:val="24"/>
          <w:szCs w:val="24"/>
        </w:rPr>
      </w:pPr>
      <w:r w:rsidRPr="00B21515">
        <w:rPr>
          <w:rFonts w:ascii="Century Gothic" w:eastAsia="Arial" w:hAnsi="Century Gothic" w:cs="Arial"/>
          <w:b/>
          <w:sz w:val="28"/>
          <w:szCs w:val="28"/>
        </w:rPr>
        <w:t xml:space="preserve">ARTÍCULO </w:t>
      </w:r>
      <w:proofErr w:type="gramStart"/>
      <w:r>
        <w:rPr>
          <w:rFonts w:ascii="Century Gothic" w:eastAsia="Arial" w:hAnsi="Century Gothic" w:cs="Arial"/>
          <w:b/>
          <w:sz w:val="28"/>
          <w:szCs w:val="28"/>
        </w:rPr>
        <w:t>CUARTO</w:t>
      </w:r>
      <w:r w:rsidRPr="00B21515">
        <w:rPr>
          <w:rFonts w:ascii="Century Gothic" w:eastAsia="Arial" w:hAnsi="Century Gothic" w:cs="Arial"/>
          <w:b/>
          <w:sz w:val="28"/>
          <w:szCs w:val="28"/>
        </w:rPr>
        <w:t>.-</w:t>
      </w:r>
      <w:proofErr w:type="gramEnd"/>
      <w:r>
        <w:rPr>
          <w:rFonts w:ascii="Century Gothic" w:eastAsia="Arial" w:hAnsi="Century Gothic" w:cs="Arial"/>
          <w:b/>
          <w:sz w:val="28"/>
          <w:szCs w:val="28"/>
        </w:rPr>
        <w:t xml:space="preserve"> </w:t>
      </w:r>
      <w:r>
        <w:rPr>
          <w:rFonts w:ascii="Century Gothic" w:eastAsia="Arial" w:hAnsi="Century Gothic" w:cs="Arial"/>
          <w:bCs/>
          <w:sz w:val="24"/>
          <w:szCs w:val="24"/>
        </w:rPr>
        <w:t>Para la aplicación de las disposiciones previstas en el artículo 104 del presente Decreto, el factor de competitividad se deberá calcular con la votación recibida en la conformación de distritos vigentes del proceso electoral o elección por el que opten los partidos políticos, coaliciones o candidaturas comunes.</w:t>
      </w:r>
    </w:p>
    <w:p w14:paraId="32605C75" w14:textId="77777777" w:rsidR="00EB7E8D" w:rsidRPr="009B3AD2" w:rsidRDefault="00EB7E8D" w:rsidP="00EB7E8D">
      <w:pPr>
        <w:spacing w:line="360" w:lineRule="auto"/>
        <w:ind w:right="284"/>
        <w:jc w:val="both"/>
        <w:rPr>
          <w:rFonts w:ascii="Century Gothic" w:hAnsi="Century Gothic"/>
          <w:b/>
          <w:sz w:val="24"/>
          <w:szCs w:val="24"/>
        </w:rPr>
      </w:pPr>
    </w:p>
    <w:p w14:paraId="35C7B52B" w14:textId="77777777" w:rsidR="00EB7E8D" w:rsidRDefault="00EB7E8D" w:rsidP="00EB7E8D">
      <w:pPr>
        <w:pStyle w:val="Sangradetextonormal"/>
        <w:spacing w:line="324" w:lineRule="auto"/>
        <w:ind w:left="0"/>
        <w:rPr>
          <w:rFonts w:ascii="Century Gothic" w:hAnsi="Century Gothic"/>
          <w:szCs w:val="24"/>
        </w:rPr>
      </w:pPr>
      <w:r w:rsidRPr="00837655">
        <w:rPr>
          <w:rFonts w:ascii="Century Gothic" w:hAnsi="Century Gothic"/>
          <w:b/>
          <w:sz w:val="28"/>
          <w:szCs w:val="28"/>
        </w:rPr>
        <w:t>D A D O</w:t>
      </w:r>
      <w:r w:rsidRPr="00837655">
        <w:rPr>
          <w:rFonts w:ascii="Century Gothic" w:hAnsi="Century Gothic"/>
          <w:sz w:val="22"/>
          <w:szCs w:val="22"/>
        </w:rPr>
        <w:t xml:space="preserve"> </w:t>
      </w:r>
      <w:r w:rsidRPr="003F62AA">
        <w:rPr>
          <w:rFonts w:ascii="Century Gothic" w:hAnsi="Century Gothic"/>
          <w:szCs w:val="24"/>
        </w:rPr>
        <w:t xml:space="preserve">en </w:t>
      </w:r>
      <w:r w:rsidRPr="00AD643E">
        <w:rPr>
          <w:rFonts w:ascii="Century Gothic" w:hAnsi="Century Gothic"/>
          <w:szCs w:val="24"/>
        </w:rPr>
        <w:t>el Salón de Sesiones del Poder Legislativo</w:t>
      </w:r>
      <w:r w:rsidRPr="003F62AA">
        <w:rPr>
          <w:rFonts w:ascii="Century Gothic" w:hAnsi="Century Gothic"/>
          <w:szCs w:val="24"/>
        </w:rPr>
        <w:t xml:space="preserve">, </w:t>
      </w:r>
      <w:r w:rsidRPr="00837655">
        <w:rPr>
          <w:rFonts w:ascii="Century Gothic" w:hAnsi="Century Gothic"/>
          <w:szCs w:val="24"/>
        </w:rPr>
        <w:t xml:space="preserve">en la ciudad de Chihuahua, Chih., a los </w:t>
      </w:r>
      <w:r>
        <w:rPr>
          <w:rFonts w:ascii="Century Gothic" w:hAnsi="Century Gothic"/>
          <w:szCs w:val="24"/>
        </w:rPr>
        <w:t>veintiocho</w:t>
      </w:r>
      <w:r w:rsidRPr="00837655">
        <w:rPr>
          <w:rFonts w:ascii="Century Gothic" w:hAnsi="Century Gothic"/>
          <w:szCs w:val="24"/>
        </w:rPr>
        <w:t xml:space="preserve"> días del mes de </w:t>
      </w:r>
      <w:r>
        <w:rPr>
          <w:rFonts w:ascii="Century Gothic" w:hAnsi="Century Gothic"/>
          <w:szCs w:val="24"/>
        </w:rPr>
        <w:t>junio del año dos mil veintitrés</w:t>
      </w:r>
      <w:r w:rsidRPr="00837655">
        <w:rPr>
          <w:rFonts w:ascii="Century Gothic" w:hAnsi="Century Gothic"/>
          <w:szCs w:val="24"/>
        </w:rPr>
        <w:t>.</w:t>
      </w:r>
    </w:p>
    <w:p w14:paraId="497E0318" w14:textId="25A24CD6" w:rsidR="00EB7E8D" w:rsidRDefault="00EB7E8D" w:rsidP="00EB7E8D">
      <w:pPr>
        <w:pStyle w:val="Sangradetextonormal"/>
        <w:spacing w:line="324" w:lineRule="auto"/>
        <w:ind w:left="0"/>
        <w:rPr>
          <w:rFonts w:ascii="Century Gothic" w:hAnsi="Century Gothic"/>
          <w:szCs w:val="24"/>
        </w:rPr>
      </w:pPr>
    </w:p>
    <w:p w14:paraId="5E6A7ED0" w14:textId="368FDFEF" w:rsidR="00EB7E8D" w:rsidRDefault="00EB7E8D" w:rsidP="00EB7E8D">
      <w:pPr>
        <w:pStyle w:val="Sangradetextonormal"/>
        <w:spacing w:line="324" w:lineRule="auto"/>
        <w:ind w:left="0"/>
        <w:rPr>
          <w:rFonts w:ascii="Century Gothic" w:hAnsi="Century Gothic"/>
          <w:szCs w:val="24"/>
        </w:rPr>
      </w:pPr>
    </w:p>
    <w:p w14:paraId="488E9CA8" w14:textId="671651E4" w:rsidR="00EB7E8D" w:rsidRDefault="00EB7E8D" w:rsidP="00EB7E8D">
      <w:pPr>
        <w:pStyle w:val="Sangradetextonormal"/>
        <w:spacing w:line="324" w:lineRule="auto"/>
        <w:ind w:left="0"/>
        <w:rPr>
          <w:rFonts w:ascii="Century Gothic" w:hAnsi="Century Gothic"/>
          <w:szCs w:val="24"/>
        </w:rPr>
      </w:pPr>
    </w:p>
    <w:p w14:paraId="5E5083B9" w14:textId="51DA3FA0" w:rsidR="00EB7E8D" w:rsidRDefault="00EB7E8D" w:rsidP="00EB7E8D">
      <w:pPr>
        <w:pStyle w:val="Sangradetextonormal"/>
        <w:spacing w:line="324" w:lineRule="auto"/>
        <w:ind w:left="0"/>
        <w:rPr>
          <w:rFonts w:ascii="Century Gothic" w:hAnsi="Century Gothic"/>
          <w:szCs w:val="24"/>
        </w:rPr>
      </w:pPr>
    </w:p>
    <w:p w14:paraId="3F77842C" w14:textId="77777777" w:rsidR="00EB7E8D" w:rsidRDefault="00EB7E8D" w:rsidP="00EB7E8D">
      <w:pPr>
        <w:pStyle w:val="Sangradetextonormal"/>
        <w:spacing w:line="324" w:lineRule="auto"/>
        <w:ind w:left="0"/>
        <w:rPr>
          <w:rFonts w:ascii="Century Gothic" w:hAnsi="Century Gothic"/>
          <w:szCs w:val="24"/>
        </w:rPr>
      </w:pPr>
    </w:p>
    <w:p w14:paraId="02498CB5" w14:textId="77777777" w:rsidR="00EB7E8D" w:rsidRPr="007B4CCE" w:rsidRDefault="00EB7E8D" w:rsidP="00EB7E8D">
      <w:pPr>
        <w:pStyle w:val="Ttulo3"/>
        <w:spacing w:line="360" w:lineRule="auto"/>
        <w:ind w:left="284" w:right="284"/>
        <w:rPr>
          <w:rFonts w:ascii="Century Gothic" w:hAnsi="Century Gothic"/>
          <w:sz w:val="26"/>
          <w:szCs w:val="26"/>
        </w:rPr>
      </w:pPr>
      <w:r w:rsidRPr="007B4CCE">
        <w:rPr>
          <w:rFonts w:ascii="Century Gothic" w:hAnsi="Century Gothic"/>
          <w:sz w:val="26"/>
          <w:szCs w:val="26"/>
        </w:rPr>
        <w:t>PRESIDENT</w:t>
      </w:r>
      <w:r>
        <w:rPr>
          <w:rFonts w:ascii="Century Gothic" w:hAnsi="Century Gothic"/>
          <w:sz w:val="26"/>
          <w:szCs w:val="26"/>
        </w:rPr>
        <w:t>A</w:t>
      </w:r>
    </w:p>
    <w:p w14:paraId="5AA7BF30" w14:textId="77777777" w:rsidR="00EB7E8D" w:rsidRPr="003B5472" w:rsidRDefault="00EB7E8D" w:rsidP="00EB7E8D">
      <w:pPr>
        <w:rPr>
          <w:rFonts w:ascii="Century Gothic" w:hAnsi="Century Gothic"/>
          <w:b/>
        </w:rPr>
      </w:pPr>
    </w:p>
    <w:p w14:paraId="7476E2E9" w14:textId="77777777" w:rsidR="00EB7E8D" w:rsidRDefault="00EB7E8D" w:rsidP="00EB7E8D">
      <w:pPr>
        <w:rPr>
          <w:rFonts w:ascii="Century Gothic" w:hAnsi="Century Gothic"/>
          <w:b/>
        </w:rPr>
      </w:pPr>
    </w:p>
    <w:p w14:paraId="69E228D7" w14:textId="77777777" w:rsidR="00EB7E8D" w:rsidRPr="003B5472" w:rsidRDefault="00EB7E8D" w:rsidP="00EB7E8D">
      <w:pPr>
        <w:rPr>
          <w:rFonts w:ascii="Century Gothic" w:hAnsi="Century Gothic"/>
          <w:b/>
          <w:sz w:val="24"/>
          <w:szCs w:val="24"/>
        </w:rPr>
      </w:pPr>
    </w:p>
    <w:p w14:paraId="2445A5B6" w14:textId="77777777" w:rsidR="00EB7E8D" w:rsidRPr="007B4CCE" w:rsidRDefault="00EB7E8D" w:rsidP="00EB7E8D">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ADRIANA TERRAZAS PORRAS</w:t>
      </w:r>
    </w:p>
    <w:p w14:paraId="2C117D2A" w14:textId="77777777" w:rsidR="00EB7E8D" w:rsidRDefault="00EB7E8D" w:rsidP="00EB7E8D">
      <w:pPr>
        <w:rPr>
          <w:rFonts w:ascii="Century Gothic" w:hAnsi="Century Gothic"/>
          <w:b/>
          <w:sz w:val="24"/>
          <w:szCs w:val="24"/>
        </w:rPr>
      </w:pPr>
    </w:p>
    <w:p w14:paraId="35FB7034" w14:textId="77777777" w:rsidR="00EB7E8D" w:rsidRDefault="00EB7E8D" w:rsidP="00EB7E8D">
      <w:pPr>
        <w:rPr>
          <w:rFonts w:ascii="Century Gothic" w:hAnsi="Century Gothic"/>
          <w:b/>
          <w:sz w:val="24"/>
          <w:szCs w:val="24"/>
        </w:rPr>
      </w:pPr>
    </w:p>
    <w:p w14:paraId="0A0C3A5C" w14:textId="77777777" w:rsidR="00EB7E8D" w:rsidRPr="003B5472" w:rsidRDefault="00EB7E8D" w:rsidP="00EB7E8D">
      <w:pPr>
        <w:rPr>
          <w:rFonts w:ascii="Century Gothic" w:hAnsi="Century Gothic"/>
          <w:b/>
          <w:sz w:val="24"/>
          <w:szCs w:val="24"/>
        </w:rPr>
      </w:pPr>
    </w:p>
    <w:p w14:paraId="12278922" w14:textId="77777777" w:rsidR="00EB7E8D" w:rsidRPr="003B5472" w:rsidRDefault="00EB7E8D" w:rsidP="00EB7E8D">
      <w:pPr>
        <w:rPr>
          <w:rFonts w:ascii="Century Gothic" w:hAnsi="Century Gothic"/>
          <w:b/>
          <w:sz w:val="24"/>
          <w:szCs w:val="24"/>
        </w:rPr>
      </w:pPr>
    </w:p>
    <w:tbl>
      <w:tblPr>
        <w:tblW w:w="9379" w:type="dxa"/>
        <w:jc w:val="center"/>
        <w:tblLook w:val="01E0" w:firstRow="1" w:lastRow="1" w:firstColumn="1" w:lastColumn="1" w:noHBand="0" w:noVBand="0"/>
      </w:tblPr>
      <w:tblGrid>
        <w:gridCol w:w="4610"/>
        <w:gridCol w:w="4769"/>
      </w:tblGrid>
      <w:tr w:rsidR="00EB7E8D" w:rsidRPr="002A09A0" w14:paraId="00E06120" w14:textId="77777777" w:rsidTr="00EE12F1">
        <w:trPr>
          <w:jc w:val="center"/>
        </w:trPr>
        <w:tc>
          <w:tcPr>
            <w:tcW w:w="4610" w:type="dxa"/>
          </w:tcPr>
          <w:p w14:paraId="11C48930" w14:textId="77777777" w:rsidR="00EB7E8D" w:rsidRPr="002A09A0" w:rsidRDefault="00EB7E8D" w:rsidP="00EE12F1">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14:paraId="3BCFB3E1" w14:textId="77777777" w:rsidR="00EB7E8D" w:rsidRPr="00790EEC" w:rsidRDefault="00EB7E8D" w:rsidP="00EE12F1">
            <w:pPr>
              <w:pStyle w:val="Textoindependiente"/>
              <w:spacing w:before="60"/>
              <w:ind w:right="40"/>
              <w:jc w:val="both"/>
              <w:rPr>
                <w:rFonts w:ascii="Century Gothic" w:hAnsi="Century Gothic" w:cs="Arial"/>
                <w:iCs/>
                <w:sz w:val="2"/>
                <w:szCs w:val="2"/>
              </w:rPr>
            </w:pPr>
          </w:p>
          <w:p w14:paraId="2A34967B" w14:textId="77777777" w:rsidR="00EB7E8D" w:rsidRPr="00790EEC" w:rsidRDefault="00EB7E8D" w:rsidP="00EE12F1">
            <w:pPr>
              <w:pStyle w:val="Textoindependiente"/>
              <w:spacing w:before="60"/>
              <w:ind w:right="40"/>
              <w:jc w:val="both"/>
              <w:rPr>
                <w:rFonts w:ascii="Century Gothic" w:hAnsi="Century Gothic" w:cs="Arial"/>
                <w:iCs/>
                <w:sz w:val="2"/>
                <w:szCs w:val="2"/>
              </w:rPr>
            </w:pPr>
          </w:p>
          <w:p w14:paraId="3E7DBB0F" w14:textId="77777777" w:rsidR="00EB7E8D" w:rsidRPr="00790EEC" w:rsidRDefault="00EB7E8D" w:rsidP="00EE12F1">
            <w:pPr>
              <w:pStyle w:val="Textoindependiente"/>
              <w:spacing w:before="60"/>
              <w:ind w:right="40"/>
              <w:jc w:val="both"/>
              <w:rPr>
                <w:rFonts w:ascii="Century Gothic" w:hAnsi="Century Gothic" w:cs="Arial"/>
                <w:b/>
                <w:iCs/>
                <w:sz w:val="2"/>
                <w:szCs w:val="2"/>
              </w:rPr>
            </w:pPr>
          </w:p>
          <w:p w14:paraId="787E0823" w14:textId="77777777" w:rsidR="00EB7E8D" w:rsidRDefault="00EB7E8D" w:rsidP="00EE12F1">
            <w:pPr>
              <w:pStyle w:val="Textoindependiente"/>
              <w:spacing w:before="60"/>
              <w:ind w:right="40"/>
              <w:jc w:val="both"/>
              <w:rPr>
                <w:rFonts w:ascii="Century Gothic" w:hAnsi="Century Gothic" w:cs="Arial"/>
                <w:b/>
                <w:iCs/>
                <w:sz w:val="2"/>
                <w:szCs w:val="2"/>
              </w:rPr>
            </w:pPr>
          </w:p>
          <w:p w14:paraId="160B10D1" w14:textId="77777777" w:rsidR="00EB7E8D" w:rsidRDefault="00EB7E8D" w:rsidP="00EE12F1">
            <w:pPr>
              <w:pStyle w:val="Textoindependiente"/>
              <w:spacing w:before="60"/>
              <w:ind w:right="40"/>
              <w:jc w:val="both"/>
              <w:rPr>
                <w:rFonts w:ascii="Century Gothic" w:hAnsi="Century Gothic" w:cs="Arial"/>
                <w:b/>
                <w:iCs/>
                <w:sz w:val="2"/>
                <w:szCs w:val="2"/>
              </w:rPr>
            </w:pPr>
          </w:p>
          <w:p w14:paraId="4190DD32" w14:textId="77777777" w:rsidR="00EB7E8D" w:rsidRDefault="00EB7E8D" w:rsidP="00EE12F1">
            <w:pPr>
              <w:pStyle w:val="Textoindependiente"/>
              <w:spacing w:before="60"/>
              <w:ind w:right="40"/>
              <w:jc w:val="both"/>
              <w:rPr>
                <w:rFonts w:ascii="Century Gothic" w:hAnsi="Century Gothic" w:cs="Arial"/>
                <w:b/>
                <w:iCs/>
                <w:sz w:val="2"/>
                <w:szCs w:val="2"/>
              </w:rPr>
            </w:pPr>
          </w:p>
          <w:p w14:paraId="6D8294A3" w14:textId="77777777" w:rsidR="00EB7E8D" w:rsidRDefault="00EB7E8D" w:rsidP="00EE12F1">
            <w:pPr>
              <w:pStyle w:val="Textoindependiente"/>
              <w:spacing w:before="60"/>
              <w:ind w:right="40"/>
              <w:jc w:val="both"/>
              <w:rPr>
                <w:rFonts w:ascii="Century Gothic" w:hAnsi="Century Gothic" w:cs="Arial"/>
                <w:b/>
                <w:iCs/>
                <w:sz w:val="2"/>
                <w:szCs w:val="2"/>
              </w:rPr>
            </w:pPr>
          </w:p>
          <w:p w14:paraId="458D2A60" w14:textId="77777777" w:rsidR="00EB7E8D" w:rsidRDefault="00EB7E8D" w:rsidP="00EE12F1">
            <w:pPr>
              <w:pStyle w:val="Textoindependiente"/>
              <w:spacing w:before="60"/>
              <w:ind w:right="40"/>
              <w:jc w:val="both"/>
              <w:rPr>
                <w:rFonts w:ascii="Century Gothic" w:hAnsi="Century Gothic" w:cs="Arial"/>
                <w:b/>
                <w:iCs/>
                <w:sz w:val="2"/>
                <w:szCs w:val="2"/>
              </w:rPr>
            </w:pPr>
          </w:p>
          <w:p w14:paraId="539F73C6" w14:textId="77777777" w:rsidR="00EB7E8D" w:rsidRDefault="00EB7E8D" w:rsidP="00EE12F1">
            <w:pPr>
              <w:pStyle w:val="Textoindependiente"/>
              <w:spacing w:before="60"/>
              <w:ind w:right="40"/>
              <w:jc w:val="both"/>
              <w:rPr>
                <w:rFonts w:ascii="Century Gothic" w:hAnsi="Century Gothic" w:cs="Arial"/>
                <w:b/>
                <w:iCs/>
                <w:sz w:val="2"/>
                <w:szCs w:val="2"/>
              </w:rPr>
            </w:pPr>
          </w:p>
          <w:p w14:paraId="27295709" w14:textId="77777777" w:rsidR="00EB7E8D" w:rsidRDefault="00EB7E8D" w:rsidP="00EE12F1">
            <w:pPr>
              <w:pStyle w:val="Textoindependiente"/>
              <w:spacing w:before="60"/>
              <w:ind w:right="40"/>
              <w:jc w:val="both"/>
              <w:rPr>
                <w:rFonts w:ascii="Century Gothic" w:hAnsi="Century Gothic" w:cs="Arial"/>
                <w:b/>
                <w:iCs/>
                <w:sz w:val="2"/>
                <w:szCs w:val="2"/>
              </w:rPr>
            </w:pPr>
          </w:p>
          <w:p w14:paraId="77FCC184" w14:textId="77777777" w:rsidR="00EB7E8D" w:rsidRDefault="00EB7E8D" w:rsidP="00EE12F1">
            <w:pPr>
              <w:pStyle w:val="Textoindependiente"/>
              <w:spacing w:before="60"/>
              <w:ind w:right="40"/>
              <w:jc w:val="both"/>
              <w:rPr>
                <w:rFonts w:ascii="Century Gothic" w:hAnsi="Century Gothic" w:cs="Arial"/>
                <w:b/>
                <w:iCs/>
                <w:sz w:val="2"/>
                <w:szCs w:val="2"/>
              </w:rPr>
            </w:pPr>
          </w:p>
          <w:p w14:paraId="3698EF92" w14:textId="77777777" w:rsidR="00EB7E8D" w:rsidRPr="00790EEC" w:rsidRDefault="00EB7E8D" w:rsidP="00EE12F1">
            <w:pPr>
              <w:pStyle w:val="Textoindependiente"/>
              <w:spacing w:before="60"/>
              <w:ind w:right="40"/>
              <w:jc w:val="both"/>
              <w:rPr>
                <w:rFonts w:ascii="Century Gothic" w:hAnsi="Century Gothic" w:cs="Arial"/>
                <w:b/>
                <w:iCs/>
                <w:sz w:val="2"/>
                <w:szCs w:val="2"/>
              </w:rPr>
            </w:pPr>
          </w:p>
          <w:p w14:paraId="242B8F61" w14:textId="77777777" w:rsidR="00EB7E8D" w:rsidRPr="002A09A0" w:rsidRDefault="00EB7E8D" w:rsidP="00EE12F1">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Pr>
                <w:rFonts w:ascii="Century Gothic" w:hAnsi="Century Gothic" w:cs="Arial"/>
                <w:b/>
                <w:iCs/>
                <w:sz w:val="26"/>
                <w:szCs w:val="26"/>
              </w:rPr>
              <w:t>. DIANA IVETTE PEREDA GUTIÉRREZ</w:t>
            </w:r>
          </w:p>
        </w:tc>
        <w:tc>
          <w:tcPr>
            <w:tcW w:w="4769" w:type="dxa"/>
          </w:tcPr>
          <w:p w14:paraId="36283FD3" w14:textId="77777777" w:rsidR="00EB7E8D" w:rsidRPr="002A09A0" w:rsidRDefault="00EB7E8D" w:rsidP="00EE12F1">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14:paraId="41255559" w14:textId="77777777" w:rsidR="00EB7E8D" w:rsidRDefault="00EB7E8D" w:rsidP="00EE12F1">
            <w:pPr>
              <w:pStyle w:val="Textoindependiente"/>
              <w:spacing w:before="60"/>
              <w:ind w:right="40"/>
              <w:jc w:val="both"/>
              <w:rPr>
                <w:rFonts w:ascii="Century Gothic" w:hAnsi="Century Gothic" w:cs="Arial"/>
                <w:iCs/>
                <w:sz w:val="2"/>
                <w:szCs w:val="2"/>
              </w:rPr>
            </w:pPr>
          </w:p>
          <w:p w14:paraId="50480D0D" w14:textId="77777777" w:rsidR="00EB7E8D" w:rsidRDefault="00EB7E8D" w:rsidP="00EE12F1">
            <w:pPr>
              <w:pStyle w:val="Textoindependiente"/>
              <w:spacing w:before="60"/>
              <w:ind w:right="40"/>
              <w:jc w:val="both"/>
              <w:rPr>
                <w:rFonts w:ascii="Century Gothic" w:hAnsi="Century Gothic" w:cs="Arial"/>
                <w:iCs/>
                <w:sz w:val="2"/>
                <w:szCs w:val="2"/>
              </w:rPr>
            </w:pPr>
          </w:p>
          <w:p w14:paraId="77297DC4" w14:textId="77777777" w:rsidR="00EB7E8D" w:rsidRDefault="00EB7E8D" w:rsidP="00EE12F1">
            <w:pPr>
              <w:pStyle w:val="Textoindependiente"/>
              <w:spacing w:before="60"/>
              <w:ind w:right="40"/>
              <w:jc w:val="both"/>
              <w:rPr>
                <w:rFonts w:ascii="Century Gothic" w:hAnsi="Century Gothic" w:cs="Arial"/>
                <w:iCs/>
                <w:sz w:val="2"/>
                <w:szCs w:val="2"/>
              </w:rPr>
            </w:pPr>
          </w:p>
          <w:p w14:paraId="0DCAC470" w14:textId="77777777" w:rsidR="00EB7E8D" w:rsidRDefault="00EB7E8D" w:rsidP="00EE12F1">
            <w:pPr>
              <w:pStyle w:val="Textoindependiente"/>
              <w:spacing w:before="60"/>
              <w:ind w:right="40"/>
              <w:jc w:val="both"/>
              <w:rPr>
                <w:rFonts w:ascii="Century Gothic" w:hAnsi="Century Gothic" w:cs="Arial"/>
                <w:iCs/>
                <w:sz w:val="2"/>
                <w:szCs w:val="2"/>
              </w:rPr>
            </w:pPr>
          </w:p>
          <w:p w14:paraId="36DEB675" w14:textId="77777777" w:rsidR="00EB7E8D" w:rsidRPr="00790EEC" w:rsidRDefault="00EB7E8D" w:rsidP="00EE12F1">
            <w:pPr>
              <w:pStyle w:val="Textoindependiente"/>
              <w:spacing w:before="60"/>
              <w:ind w:right="40"/>
              <w:jc w:val="both"/>
              <w:rPr>
                <w:rFonts w:ascii="Century Gothic" w:hAnsi="Century Gothic" w:cs="Arial"/>
                <w:iCs/>
                <w:sz w:val="2"/>
                <w:szCs w:val="2"/>
              </w:rPr>
            </w:pPr>
          </w:p>
          <w:p w14:paraId="190A8212" w14:textId="77777777" w:rsidR="00EB7E8D" w:rsidRPr="00790EEC" w:rsidRDefault="00EB7E8D" w:rsidP="00EE12F1">
            <w:pPr>
              <w:pStyle w:val="Textoindependiente"/>
              <w:spacing w:before="60"/>
              <w:ind w:right="40"/>
              <w:jc w:val="both"/>
              <w:rPr>
                <w:rFonts w:ascii="Century Gothic" w:hAnsi="Century Gothic" w:cs="Arial"/>
                <w:iCs/>
                <w:sz w:val="2"/>
                <w:szCs w:val="2"/>
              </w:rPr>
            </w:pPr>
          </w:p>
          <w:p w14:paraId="432C9EAB" w14:textId="77777777" w:rsidR="00EB7E8D" w:rsidRDefault="00EB7E8D" w:rsidP="00EE12F1">
            <w:pPr>
              <w:pStyle w:val="Textoindependiente"/>
              <w:spacing w:before="60"/>
              <w:ind w:right="40"/>
              <w:jc w:val="both"/>
              <w:rPr>
                <w:rFonts w:ascii="Century Gothic" w:hAnsi="Century Gothic" w:cs="Arial"/>
                <w:iCs/>
                <w:sz w:val="2"/>
                <w:szCs w:val="2"/>
              </w:rPr>
            </w:pPr>
          </w:p>
          <w:p w14:paraId="21CFCD74" w14:textId="77777777" w:rsidR="00EB7E8D" w:rsidRDefault="00EB7E8D" w:rsidP="00EE12F1">
            <w:pPr>
              <w:pStyle w:val="Textoindependiente"/>
              <w:spacing w:before="60"/>
              <w:ind w:right="40"/>
              <w:jc w:val="both"/>
              <w:rPr>
                <w:rFonts w:ascii="Century Gothic" w:hAnsi="Century Gothic" w:cs="Arial"/>
                <w:iCs/>
                <w:sz w:val="2"/>
                <w:szCs w:val="2"/>
              </w:rPr>
            </w:pPr>
          </w:p>
          <w:p w14:paraId="3C09B1FC" w14:textId="77777777" w:rsidR="00EB7E8D" w:rsidRDefault="00EB7E8D" w:rsidP="00EE12F1">
            <w:pPr>
              <w:pStyle w:val="Textoindependiente"/>
              <w:spacing w:before="60"/>
              <w:ind w:right="40"/>
              <w:jc w:val="both"/>
              <w:rPr>
                <w:rFonts w:ascii="Century Gothic" w:hAnsi="Century Gothic" w:cs="Arial"/>
                <w:iCs/>
                <w:sz w:val="2"/>
                <w:szCs w:val="2"/>
              </w:rPr>
            </w:pPr>
          </w:p>
          <w:p w14:paraId="5AFDD807" w14:textId="77777777" w:rsidR="00EB7E8D" w:rsidRPr="00790EEC" w:rsidRDefault="00EB7E8D" w:rsidP="00EE12F1">
            <w:pPr>
              <w:pStyle w:val="Textoindependiente"/>
              <w:spacing w:before="60"/>
              <w:ind w:right="40"/>
              <w:jc w:val="both"/>
              <w:rPr>
                <w:rFonts w:ascii="Century Gothic" w:hAnsi="Century Gothic" w:cs="Arial"/>
                <w:iCs/>
                <w:sz w:val="2"/>
                <w:szCs w:val="2"/>
              </w:rPr>
            </w:pPr>
          </w:p>
          <w:p w14:paraId="57556952" w14:textId="77777777" w:rsidR="00EB7E8D" w:rsidRPr="00790EEC" w:rsidRDefault="00EB7E8D" w:rsidP="00EE12F1">
            <w:pPr>
              <w:pStyle w:val="Textoindependiente"/>
              <w:spacing w:before="60"/>
              <w:ind w:right="40"/>
              <w:jc w:val="both"/>
              <w:rPr>
                <w:rFonts w:ascii="Century Gothic" w:hAnsi="Century Gothic" w:cs="Arial"/>
                <w:iCs/>
                <w:sz w:val="2"/>
                <w:szCs w:val="2"/>
              </w:rPr>
            </w:pPr>
          </w:p>
          <w:p w14:paraId="02B65465" w14:textId="77777777" w:rsidR="00EB7E8D" w:rsidRPr="00790EEC" w:rsidRDefault="00EB7E8D" w:rsidP="00EE12F1">
            <w:pPr>
              <w:pStyle w:val="Textoindependiente"/>
              <w:spacing w:before="60"/>
              <w:ind w:right="40"/>
              <w:jc w:val="both"/>
              <w:rPr>
                <w:rFonts w:ascii="Century Gothic" w:hAnsi="Century Gothic" w:cs="Arial"/>
                <w:b/>
                <w:iCs/>
                <w:sz w:val="2"/>
                <w:szCs w:val="2"/>
              </w:rPr>
            </w:pPr>
          </w:p>
          <w:p w14:paraId="27D065DC" w14:textId="77777777" w:rsidR="00EB7E8D" w:rsidRPr="00835A33" w:rsidRDefault="00EB7E8D" w:rsidP="00EE12F1">
            <w:pPr>
              <w:jc w:val="center"/>
              <w:rPr>
                <w:rFonts w:ascii="Century Gothic" w:hAnsi="Century Gothic"/>
                <w:b/>
                <w:sz w:val="26"/>
                <w:szCs w:val="26"/>
              </w:rPr>
            </w:pPr>
            <w:r w:rsidRPr="00835A33">
              <w:rPr>
                <w:rFonts w:ascii="Century Gothic" w:hAnsi="Century Gothic" w:cs="Arial"/>
                <w:b/>
                <w:iCs/>
                <w:sz w:val="26"/>
                <w:szCs w:val="26"/>
              </w:rPr>
              <w:t xml:space="preserve">DIP. </w:t>
            </w:r>
            <w:r>
              <w:rPr>
                <w:rFonts w:ascii="Century Gothic" w:hAnsi="Century Gothic" w:cs="Arial"/>
                <w:b/>
                <w:iCs/>
                <w:sz w:val="26"/>
                <w:szCs w:val="26"/>
              </w:rPr>
              <w:t>ANA GEORGINA ZAPATA LUCERO</w:t>
            </w:r>
          </w:p>
        </w:tc>
      </w:tr>
    </w:tbl>
    <w:p w14:paraId="3AFAB595" w14:textId="77777777" w:rsidR="00EB7E8D" w:rsidRDefault="00EB7E8D" w:rsidP="00EB7E8D">
      <w:pPr>
        <w:pStyle w:val="Ttulo3"/>
        <w:ind w:left="284" w:right="284"/>
      </w:pPr>
    </w:p>
    <w:bookmarkEnd w:id="0"/>
    <w:p w14:paraId="43634756" w14:textId="77777777" w:rsidR="00EB7E8D" w:rsidRDefault="00EB7E8D" w:rsidP="007C4C7E">
      <w:pPr>
        <w:spacing w:after="0" w:line="360" w:lineRule="auto"/>
        <w:jc w:val="both"/>
        <w:rPr>
          <w:rFonts w:ascii="Century Gothic" w:eastAsia="Arial" w:hAnsi="Century Gothic" w:cs="Arial"/>
          <w:bCs/>
          <w:sz w:val="24"/>
          <w:szCs w:val="24"/>
        </w:rPr>
      </w:pPr>
    </w:p>
    <w:sectPr w:rsidR="00EB7E8D" w:rsidSect="001E5FD2">
      <w:headerReference w:type="default" r:id="rId7"/>
      <w:footerReference w:type="default" r:id="rId8"/>
      <w:pgSz w:w="12240" w:h="15840" w:code="1"/>
      <w:pgMar w:top="4423" w:right="1701" w:bottom="1588" w:left="1701" w:header="709" w:footer="709" w:gutter="0"/>
      <w:paperSrc w:first="258" w:other="25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2BDB" w14:textId="77777777" w:rsidR="004A4A18" w:rsidRDefault="004A4A18" w:rsidP="00F8213E">
      <w:pPr>
        <w:spacing w:after="0" w:line="240" w:lineRule="auto"/>
      </w:pPr>
      <w:r>
        <w:separator/>
      </w:r>
    </w:p>
  </w:endnote>
  <w:endnote w:type="continuationSeparator" w:id="0">
    <w:p w14:paraId="157A2F7B" w14:textId="77777777" w:rsidR="004A4A18" w:rsidRDefault="004A4A18" w:rsidP="00F8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005294"/>
      <w:docPartObj>
        <w:docPartGallery w:val="Page Numbers (Bottom of Page)"/>
        <w:docPartUnique/>
      </w:docPartObj>
    </w:sdtPr>
    <w:sdtEndPr>
      <w:rPr>
        <w:sz w:val="19"/>
        <w:szCs w:val="19"/>
      </w:rPr>
    </w:sdtEndPr>
    <w:sdtContent>
      <w:p w14:paraId="040AB4F3" w14:textId="2316B7C2" w:rsidR="00017F30" w:rsidRPr="00453C04" w:rsidRDefault="00017F30">
        <w:pPr>
          <w:pStyle w:val="Piedepgina"/>
          <w:jc w:val="center"/>
          <w:rPr>
            <w:sz w:val="19"/>
            <w:szCs w:val="19"/>
          </w:rPr>
        </w:pPr>
        <w:r w:rsidRPr="00453C04">
          <w:rPr>
            <w:rFonts w:ascii="Times New Roman" w:hAnsi="Times New Roman" w:cs="Times New Roman"/>
            <w:sz w:val="19"/>
            <w:szCs w:val="19"/>
          </w:rPr>
          <w:fldChar w:fldCharType="begin"/>
        </w:r>
        <w:r w:rsidRPr="00453C04">
          <w:rPr>
            <w:rFonts w:ascii="Times New Roman" w:hAnsi="Times New Roman" w:cs="Times New Roman"/>
            <w:sz w:val="19"/>
            <w:szCs w:val="19"/>
          </w:rPr>
          <w:instrText>PAGE   \* MERGEFORMAT</w:instrText>
        </w:r>
        <w:r w:rsidRPr="00453C04">
          <w:rPr>
            <w:rFonts w:ascii="Times New Roman" w:hAnsi="Times New Roman" w:cs="Times New Roman"/>
            <w:sz w:val="19"/>
            <w:szCs w:val="19"/>
          </w:rPr>
          <w:fldChar w:fldCharType="separate"/>
        </w:r>
        <w:r w:rsidRPr="00453C04">
          <w:rPr>
            <w:rFonts w:ascii="Times New Roman" w:hAnsi="Times New Roman" w:cs="Times New Roman"/>
            <w:sz w:val="19"/>
            <w:szCs w:val="19"/>
            <w:lang w:val="es-ES"/>
          </w:rPr>
          <w:t>2</w:t>
        </w:r>
        <w:r w:rsidRPr="00453C04">
          <w:rPr>
            <w:rFonts w:ascii="Times New Roman" w:hAnsi="Times New Roman" w:cs="Times New Roman"/>
            <w:sz w:val="19"/>
            <w:szCs w:val="19"/>
          </w:rPr>
          <w:fldChar w:fldCharType="end"/>
        </w:r>
      </w:p>
    </w:sdtContent>
  </w:sdt>
  <w:p w14:paraId="31980000" w14:textId="77777777" w:rsidR="00017F30" w:rsidRDefault="00017F3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FD3B" w14:textId="77777777" w:rsidR="004A4A18" w:rsidRDefault="004A4A18" w:rsidP="00F8213E">
      <w:pPr>
        <w:spacing w:after="0" w:line="240" w:lineRule="auto"/>
      </w:pPr>
      <w:r>
        <w:separator/>
      </w:r>
    </w:p>
  </w:footnote>
  <w:footnote w:type="continuationSeparator" w:id="0">
    <w:p w14:paraId="71502D63" w14:textId="77777777" w:rsidR="004A4A18" w:rsidRDefault="004A4A18" w:rsidP="00F82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A402" w14:textId="1682618A" w:rsidR="00F8213E" w:rsidRPr="00E120AE" w:rsidRDefault="00F8213E" w:rsidP="00145A83">
    <w:pPr>
      <w:spacing w:after="0"/>
      <w:ind w:right="49"/>
      <w:jc w:val="right"/>
      <w:rPr>
        <w:rFonts w:ascii="Century Gothic" w:hAnsi="Century Gothic"/>
        <w:b/>
        <w:sz w:val="24"/>
        <w:szCs w:val="24"/>
      </w:rPr>
    </w:pPr>
    <w:r w:rsidRPr="00E120AE">
      <w:rPr>
        <w:rFonts w:ascii="Century Gothic" w:hAnsi="Century Gothic"/>
        <w:b/>
        <w:sz w:val="24"/>
        <w:szCs w:val="24"/>
      </w:rPr>
      <w:t xml:space="preserve">DECRETO No.       </w:t>
    </w:r>
  </w:p>
  <w:p w14:paraId="267AA2AA" w14:textId="63E56498" w:rsidR="00F8213E" w:rsidRPr="00E120AE" w:rsidRDefault="00F8213E" w:rsidP="00145A83">
    <w:pPr>
      <w:spacing w:after="0"/>
      <w:ind w:right="49"/>
      <w:jc w:val="right"/>
      <w:rPr>
        <w:rFonts w:ascii="Century Gothic" w:hAnsi="Century Gothic"/>
        <w:sz w:val="24"/>
        <w:szCs w:val="24"/>
        <w:lang w:val="en-US"/>
      </w:rPr>
    </w:pP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r>
    <w:r w:rsidRPr="00E120AE">
      <w:rPr>
        <w:rFonts w:ascii="Century Gothic" w:hAnsi="Century Gothic"/>
        <w:b/>
        <w:sz w:val="24"/>
        <w:szCs w:val="24"/>
        <w:lang w:val="en-US"/>
      </w:rPr>
      <w:softHyphen/>
      <w:t>LXVI</w:t>
    </w:r>
    <w:r>
      <w:rPr>
        <w:rFonts w:ascii="Century Gothic" w:hAnsi="Century Gothic"/>
        <w:b/>
        <w:sz w:val="24"/>
        <w:szCs w:val="24"/>
        <w:lang w:val="en-US"/>
      </w:rPr>
      <w:t>I</w:t>
    </w:r>
    <w:r w:rsidRPr="00E120AE">
      <w:rPr>
        <w:rFonts w:ascii="Century Gothic" w:hAnsi="Century Gothic"/>
        <w:b/>
        <w:sz w:val="24"/>
        <w:szCs w:val="24"/>
        <w:lang w:val="en-US"/>
      </w:rPr>
      <w:t>/</w:t>
    </w:r>
    <w:r>
      <w:rPr>
        <w:rFonts w:ascii="Century Gothic" w:hAnsi="Century Gothic"/>
        <w:b/>
        <w:sz w:val="24"/>
        <w:szCs w:val="24"/>
        <w:lang w:val="en-US"/>
      </w:rPr>
      <w:t>RFLEY</w:t>
    </w:r>
    <w:r w:rsidRPr="006D12CB">
      <w:rPr>
        <w:rFonts w:ascii="Century Gothic" w:hAnsi="Century Gothic"/>
        <w:b/>
        <w:sz w:val="24"/>
        <w:szCs w:val="24"/>
        <w:lang w:val="en-US"/>
      </w:rPr>
      <w:t>/</w:t>
    </w:r>
    <w:r>
      <w:rPr>
        <w:rFonts w:ascii="Century Gothic" w:hAnsi="Century Gothic"/>
        <w:b/>
        <w:sz w:val="24"/>
        <w:szCs w:val="24"/>
        <w:lang w:val="en-US"/>
      </w:rPr>
      <w:t>0583</w:t>
    </w:r>
    <w:r w:rsidRPr="00E120AE">
      <w:rPr>
        <w:rFonts w:ascii="Century Gothic" w:hAnsi="Century Gothic"/>
        <w:b/>
        <w:sz w:val="24"/>
        <w:szCs w:val="24"/>
        <w:lang w:val="en-US"/>
      </w:rPr>
      <w:t>/</w:t>
    </w:r>
    <w:proofErr w:type="gramStart"/>
    <w:r w:rsidRPr="00E120AE">
      <w:rPr>
        <w:rFonts w:ascii="Century Gothic" w:hAnsi="Century Gothic"/>
        <w:b/>
        <w:sz w:val="24"/>
        <w:szCs w:val="24"/>
        <w:lang w:val="en-US"/>
      </w:rPr>
      <w:t>20</w:t>
    </w:r>
    <w:r>
      <w:rPr>
        <w:rFonts w:ascii="Century Gothic" w:hAnsi="Century Gothic"/>
        <w:b/>
        <w:sz w:val="24"/>
        <w:szCs w:val="24"/>
        <w:lang w:val="en-US"/>
      </w:rPr>
      <w:t>23</w:t>
    </w:r>
    <w:r w:rsidRPr="00E120AE">
      <w:rPr>
        <w:rFonts w:ascii="Century Gothic" w:hAnsi="Century Gothic"/>
        <w:b/>
        <w:sz w:val="24"/>
        <w:szCs w:val="24"/>
        <w:lang w:val="en-US"/>
      </w:rPr>
      <w:t xml:space="preserve">  </w:t>
    </w:r>
    <w:r>
      <w:rPr>
        <w:rFonts w:ascii="Century Gothic" w:hAnsi="Century Gothic"/>
        <w:b/>
        <w:sz w:val="24"/>
        <w:szCs w:val="24"/>
        <w:lang w:val="en-US"/>
      </w:rPr>
      <w:t>VIII</w:t>
    </w:r>
    <w:proofErr w:type="gramEnd"/>
    <w:r>
      <w:rPr>
        <w:rFonts w:ascii="Century Gothic" w:hAnsi="Century Gothic"/>
        <w:b/>
        <w:sz w:val="24"/>
        <w:szCs w:val="24"/>
        <w:lang w:val="en-US"/>
      </w:rPr>
      <w:t xml:space="preserve"> P.E.</w:t>
    </w:r>
  </w:p>
  <w:p w14:paraId="498CF48C" w14:textId="26E8F191" w:rsidR="00F8213E" w:rsidRDefault="00F821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1F6B"/>
    <w:multiLevelType w:val="multilevel"/>
    <w:tmpl w:val="D19A8ADC"/>
    <w:lvl w:ilvl="0">
      <w:start w:val="1"/>
      <w:numFmt w:val="lowerLetter"/>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5D5B59"/>
    <w:multiLevelType w:val="multilevel"/>
    <w:tmpl w:val="5CBAE450"/>
    <w:lvl w:ilvl="0">
      <w:start w:val="1"/>
      <w:numFmt w:val="lowerLetter"/>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15:restartNumberingAfterBreak="0">
    <w:nsid w:val="0C321F0A"/>
    <w:multiLevelType w:val="multilevel"/>
    <w:tmpl w:val="D6E23C9A"/>
    <w:lvl w:ilvl="0">
      <w:start w:val="1"/>
      <w:numFmt w:val="decimal"/>
      <w:lvlText w:val="%1)"/>
      <w:lvlJc w:val="left"/>
      <w:pPr>
        <w:ind w:left="1083" w:hanging="375"/>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15:restartNumberingAfterBreak="0">
    <w:nsid w:val="10D4483A"/>
    <w:multiLevelType w:val="multilevel"/>
    <w:tmpl w:val="24D096EA"/>
    <w:lvl w:ilvl="0">
      <w:start w:val="1"/>
      <w:numFmt w:val="decimal"/>
      <w:lvlText w:val="%1)"/>
      <w:lvlJc w:val="left"/>
      <w:pPr>
        <w:ind w:left="360" w:hanging="360"/>
      </w:pPr>
    </w:lvl>
    <w:lvl w:ilvl="1">
      <w:start w:val="1"/>
      <w:numFmt w:val="lowerLetter"/>
      <w:lvlText w:val="%2)"/>
      <w:lvlJc w:val="left"/>
      <w:pPr>
        <w:ind w:left="1920" w:hanging="360"/>
      </w:pPr>
      <w:rPr>
        <w:b w:val="0"/>
        <w:bCs w:val="0"/>
      </w:rPr>
    </w:lvl>
    <w:lvl w:ilvl="2">
      <w:start w:val="1"/>
      <w:numFmt w:val="upperRoman"/>
      <w:lvlText w:val="%3."/>
      <w:lvlJc w:val="left"/>
      <w:pPr>
        <w:ind w:left="1495" w:hanging="360"/>
      </w:pPr>
      <w:rPr>
        <w:rFonts w:hint="default"/>
        <w:b/>
        <w:bCs/>
        <w:i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9F17F8"/>
    <w:multiLevelType w:val="multilevel"/>
    <w:tmpl w:val="A05C5CF2"/>
    <w:lvl w:ilvl="0">
      <w:start w:val="1"/>
      <w:numFmt w:val="decimal"/>
      <w:lvlText w:val="%1."/>
      <w:lvlJc w:val="left"/>
      <w:pPr>
        <w:ind w:left="924" w:hanging="360"/>
      </w:pPr>
    </w:lvl>
    <w:lvl w:ilvl="1">
      <w:start w:val="1"/>
      <w:numFmt w:val="lowerLetter"/>
      <w:lvlText w:val="%2)"/>
      <w:lvlJc w:val="left"/>
      <w:pPr>
        <w:ind w:left="1353" w:hanging="360"/>
      </w:pPr>
      <w:rPr>
        <w:b w:val="0"/>
        <w:bCs w:val="0"/>
      </w:rPr>
    </w:lvl>
    <w:lvl w:ilvl="2">
      <w:start w:val="1"/>
      <w:numFmt w:val="lowerRoman"/>
      <w:lvlText w:val="%3)"/>
      <w:lvlJc w:val="left"/>
      <w:pPr>
        <w:ind w:left="1644" w:hanging="360"/>
      </w:pPr>
    </w:lvl>
    <w:lvl w:ilvl="3">
      <w:start w:val="1"/>
      <w:numFmt w:val="decimal"/>
      <w:lvlText w:val="(%4)"/>
      <w:lvlJc w:val="left"/>
      <w:pPr>
        <w:ind w:left="2004" w:hanging="360"/>
      </w:pPr>
    </w:lvl>
    <w:lvl w:ilvl="4">
      <w:start w:val="1"/>
      <w:numFmt w:val="lowerLetter"/>
      <w:lvlText w:val="(%5)"/>
      <w:lvlJc w:val="left"/>
      <w:pPr>
        <w:ind w:left="2364" w:hanging="360"/>
      </w:pPr>
    </w:lvl>
    <w:lvl w:ilvl="5">
      <w:start w:val="1"/>
      <w:numFmt w:val="lowerRoman"/>
      <w:lvlText w:val="(%6)"/>
      <w:lvlJc w:val="left"/>
      <w:pPr>
        <w:ind w:left="2724" w:hanging="360"/>
      </w:pPr>
    </w:lvl>
    <w:lvl w:ilvl="6">
      <w:start w:val="1"/>
      <w:numFmt w:val="decimal"/>
      <w:lvlText w:val="%7."/>
      <w:lvlJc w:val="left"/>
      <w:pPr>
        <w:ind w:left="3084" w:hanging="360"/>
      </w:pPr>
    </w:lvl>
    <w:lvl w:ilvl="7">
      <w:start w:val="1"/>
      <w:numFmt w:val="lowerLetter"/>
      <w:lvlText w:val="%8."/>
      <w:lvlJc w:val="left"/>
      <w:pPr>
        <w:ind w:left="3444" w:hanging="360"/>
      </w:pPr>
    </w:lvl>
    <w:lvl w:ilvl="8">
      <w:start w:val="1"/>
      <w:numFmt w:val="lowerRoman"/>
      <w:lvlText w:val="%9."/>
      <w:lvlJc w:val="left"/>
      <w:pPr>
        <w:ind w:left="3804" w:hanging="360"/>
      </w:pPr>
    </w:lvl>
  </w:abstractNum>
  <w:abstractNum w:abstractNumId="5" w15:restartNumberingAfterBreak="0">
    <w:nsid w:val="16EA4EE4"/>
    <w:multiLevelType w:val="multilevel"/>
    <w:tmpl w:val="856E42CA"/>
    <w:lvl w:ilvl="0">
      <w:start w:val="3"/>
      <w:numFmt w:val="decimal"/>
      <w:lvlText w:val="%1)"/>
      <w:lvlJc w:val="left"/>
      <w:pPr>
        <w:ind w:left="1211"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8B72013"/>
    <w:multiLevelType w:val="multilevel"/>
    <w:tmpl w:val="6F0C9C36"/>
    <w:lvl w:ilvl="0">
      <w:start w:val="1"/>
      <w:numFmt w:val="decimal"/>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abstractNum w:abstractNumId="7" w15:restartNumberingAfterBreak="0">
    <w:nsid w:val="2C2673E0"/>
    <w:multiLevelType w:val="multilevel"/>
    <w:tmpl w:val="65A87D86"/>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8" w15:restartNumberingAfterBreak="0">
    <w:nsid w:val="2C5D3A07"/>
    <w:multiLevelType w:val="hybridMultilevel"/>
    <w:tmpl w:val="F6BAEB1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E97586"/>
    <w:multiLevelType w:val="multilevel"/>
    <w:tmpl w:val="C24EDA06"/>
    <w:lvl w:ilvl="0">
      <w:start w:val="1"/>
      <w:numFmt w:val="decimal"/>
      <w:lvlText w:val="%1)"/>
      <w:lvlJc w:val="left"/>
      <w:pPr>
        <w:ind w:left="2062" w:hanging="360"/>
      </w:pPr>
      <w:rPr>
        <w:vertAlign w:val="baseline"/>
      </w:rPr>
    </w:lvl>
    <w:lvl w:ilvl="1">
      <w:start w:val="1"/>
      <w:numFmt w:val="lowerLetter"/>
      <w:lvlText w:val="%2."/>
      <w:lvlJc w:val="left"/>
      <w:pPr>
        <w:ind w:left="2782" w:hanging="360"/>
      </w:pPr>
      <w:rPr>
        <w:vertAlign w:val="baseline"/>
      </w:rPr>
    </w:lvl>
    <w:lvl w:ilvl="2">
      <w:start w:val="1"/>
      <w:numFmt w:val="lowerRoman"/>
      <w:lvlText w:val="%3."/>
      <w:lvlJc w:val="right"/>
      <w:pPr>
        <w:ind w:left="3502" w:hanging="180"/>
      </w:pPr>
      <w:rPr>
        <w:vertAlign w:val="baseline"/>
      </w:rPr>
    </w:lvl>
    <w:lvl w:ilvl="3">
      <w:start w:val="1"/>
      <w:numFmt w:val="decimal"/>
      <w:lvlText w:val="%4."/>
      <w:lvlJc w:val="left"/>
      <w:pPr>
        <w:ind w:left="4222" w:hanging="360"/>
      </w:pPr>
      <w:rPr>
        <w:vertAlign w:val="baseline"/>
      </w:rPr>
    </w:lvl>
    <w:lvl w:ilvl="4">
      <w:start w:val="1"/>
      <w:numFmt w:val="lowerLetter"/>
      <w:lvlText w:val="%5."/>
      <w:lvlJc w:val="left"/>
      <w:pPr>
        <w:ind w:left="4942" w:hanging="360"/>
      </w:pPr>
      <w:rPr>
        <w:vertAlign w:val="baseline"/>
      </w:rPr>
    </w:lvl>
    <w:lvl w:ilvl="5">
      <w:start w:val="1"/>
      <w:numFmt w:val="lowerRoman"/>
      <w:lvlText w:val="%6."/>
      <w:lvlJc w:val="right"/>
      <w:pPr>
        <w:ind w:left="5662" w:hanging="180"/>
      </w:pPr>
      <w:rPr>
        <w:vertAlign w:val="baseline"/>
      </w:rPr>
    </w:lvl>
    <w:lvl w:ilvl="6">
      <w:start w:val="1"/>
      <w:numFmt w:val="decimal"/>
      <w:lvlText w:val="%7."/>
      <w:lvlJc w:val="left"/>
      <w:pPr>
        <w:ind w:left="6382" w:hanging="360"/>
      </w:pPr>
      <w:rPr>
        <w:vertAlign w:val="baseline"/>
      </w:rPr>
    </w:lvl>
    <w:lvl w:ilvl="7">
      <w:start w:val="1"/>
      <w:numFmt w:val="lowerLetter"/>
      <w:lvlText w:val="%8."/>
      <w:lvlJc w:val="left"/>
      <w:pPr>
        <w:ind w:left="7102" w:hanging="360"/>
      </w:pPr>
      <w:rPr>
        <w:vertAlign w:val="baseline"/>
      </w:rPr>
    </w:lvl>
    <w:lvl w:ilvl="8">
      <w:start w:val="1"/>
      <w:numFmt w:val="lowerRoman"/>
      <w:lvlText w:val="%9."/>
      <w:lvlJc w:val="right"/>
      <w:pPr>
        <w:ind w:left="7822" w:hanging="180"/>
      </w:pPr>
      <w:rPr>
        <w:vertAlign w:val="baseline"/>
      </w:rPr>
    </w:lvl>
  </w:abstractNum>
  <w:abstractNum w:abstractNumId="10" w15:restartNumberingAfterBreak="0">
    <w:nsid w:val="38474C52"/>
    <w:multiLevelType w:val="hybridMultilevel"/>
    <w:tmpl w:val="7D68A252"/>
    <w:lvl w:ilvl="0" w:tplc="4594BEE2">
      <w:start w:val="5"/>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1" w15:restartNumberingAfterBreak="0">
    <w:nsid w:val="401B1F5B"/>
    <w:multiLevelType w:val="multilevel"/>
    <w:tmpl w:val="5888E3F6"/>
    <w:lvl w:ilvl="0">
      <w:start w:val="1"/>
      <w:numFmt w:val="decimal"/>
      <w:lvlText w:val="%1."/>
      <w:lvlJc w:val="left"/>
      <w:pPr>
        <w:ind w:left="924" w:hanging="360"/>
      </w:pPr>
      <w:rPr>
        <w:vertAlign w:val="baseline"/>
      </w:rPr>
    </w:lvl>
    <w:lvl w:ilvl="1">
      <w:start w:val="1"/>
      <w:numFmt w:val="lowerLetter"/>
      <w:lvlText w:val="%2)"/>
      <w:lvlJc w:val="left"/>
      <w:pPr>
        <w:ind w:left="1284" w:hanging="360"/>
      </w:pPr>
      <w:rPr>
        <w:b w:val="0"/>
        <w:vertAlign w:val="baseline"/>
      </w:rPr>
    </w:lvl>
    <w:lvl w:ilvl="2">
      <w:start w:val="1"/>
      <w:numFmt w:val="lowerRoman"/>
      <w:lvlText w:val="%3)"/>
      <w:lvlJc w:val="left"/>
      <w:pPr>
        <w:ind w:left="1644" w:hanging="360"/>
      </w:pPr>
      <w:rPr>
        <w:vertAlign w:val="baseline"/>
      </w:rPr>
    </w:lvl>
    <w:lvl w:ilvl="3">
      <w:start w:val="1"/>
      <w:numFmt w:val="decimal"/>
      <w:lvlText w:val="(%4)"/>
      <w:lvlJc w:val="left"/>
      <w:pPr>
        <w:ind w:left="2004" w:hanging="360"/>
      </w:pPr>
      <w:rPr>
        <w:vertAlign w:val="baseline"/>
      </w:rPr>
    </w:lvl>
    <w:lvl w:ilvl="4">
      <w:start w:val="1"/>
      <w:numFmt w:val="lowerLetter"/>
      <w:lvlText w:val="(%5)"/>
      <w:lvlJc w:val="left"/>
      <w:pPr>
        <w:ind w:left="2364" w:hanging="360"/>
      </w:pPr>
      <w:rPr>
        <w:vertAlign w:val="baseline"/>
      </w:rPr>
    </w:lvl>
    <w:lvl w:ilvl="5">
      <w:start w:val="1"/>
      <w:numFmt w:val="lowerRoman"/>
      <w:lvlText w:val="(%6)"/>
      <w:lvlJc w:val="left"/>
      <w:pPr>
        <w:ind w:left="2724" w:hanging="360"/>
      </w:pPr>
      <w:rPr>
        <w:vertAlign w:val="baseline"/>
      </w:rPr>
    </w:lvl>
    <w:lvl w:ilvl="6">
      <w:start w:val="1"/>
      <w:numFmt w:val="decimal"/>
      <w:lvlText w:val="%7."/>
      <w:lvlJc w:val="left"/>
      <w:pPr>
        <w:ind w:left="3084" w:hanging="360"/>
      </w:pPr>
      <w:rPr>
        <w:vertAlign w:val="baseline"/>
      </w:rPr>
    </w:lvl>
    <w:lvl w:ilvl="7">
      <w:start w:val="1"/>
      <w:numFmt w:val="lowerLetter"/>
      <w:lvlText w:val="%8."/>
      <w:lvlJc w:val="left"/>
      <w:pPr>
        <w:ind w:left="3444" w:hanging="360"/>
      </w:pPr>
      <w:rPr>
        <w:vertAlign w:val="baseline"/>
      </w:rPr>
    </w:lvl>
    <w:lvl w:ilvl="8">
      <w:start w:val="1"/>
      <w:numFmt w:val="lowerRoman"/>
      <w:lvlText w:val="%9."/>
      <w:lvlJc w:val="left"/>
      <w:pPr>
        <w:ind w:left="3804" w:hanging="360"/>
      </w:pPr>
      <w:rPr>
        <w:vertAlign w:val="baseline"/>
      </w:rPr>
    </w:lvl>
  </w:abstractNum>
  <w:abstractNum w:abstractNumId="12" w15:restartNumberingAfterBreak="0">
    <w:nsid w:val="43D46E5A"/>
    <w:multiLevelType w:val="multilevel"/>
    <w:tmpl w:val="A15A66A4"/>
    <w:lvl w:ilvl="0">
      <w:start w:val="1"/>
      <w:numFmt w:val="decimal"/>
      <w:lvlText w:val="%1)"/>
      <w:lvlJc w:val="left"/>
      <w:pPr>
        <w:ind w:left="360" w:hanging="360"/>
      </w:pPr>
      <w:rPr>
        <w:b/>
        <w:vertAlign w:val="baseline"/>
      </w:rPr>
    </w:lvl>
    <w:lvl w:ilvl="1">
      <w:start w:val="1"/>
      <w:numFmt w:val="lowerLetter"/>
      <w:lvlText w:val="%2)"/>
      <w:lvlJc w:val="left"/>
      <w:pPr>
        <w:ind w:left="720" w:hanging="360"/>
      </w:pPr>
      <w:rPr>
        <w:b w:val="0"/>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3" w15:restartNumberingAfterBreak="0">
    <w:nsid w:val="4819194D"/>
    <w:multiLevelType w:val="multilevel"/>
    <w:tmpl w:val="8DB0018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15:restartNumberingAfterBreak="0">
    <w:nsid w:val="5AB93A3D"/>
    <w:multiLevelType w:val="multilevel"/>
    <w:tmpl w:val="DFD460D4"/>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5" w15:restartNumberingAfterBreak="0">
    <w:nsid w:val="67F627BF"/>
    <w:multiLevelType w:val="multilevel"/>
    <w:tmpl w:val="0436F868"/>
    <w:lvl w:ilvl="0">
      <w:start w:val="1"/>
      <w:numFmt w:val="lowerLetter"/>
      <w:lvlText w:val="%1)"/>
      <w:lvlJc w:val="left"/>
      <w:pPr>
        <w:ind w:left="1068" w:hanging="360"/>
      </w:pPr>
      <w:rPr>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6" w15:restartNumberingAfterBreak="0">
    <w:nsid w:val="6A1273FB"/>
    <w:multiLevelType w:val="multilevel"/>
    <w:tmpl w:val="7F84844E"/>
    <w:lvl w:ilvl="0">
      <w:start w:val="1"/>
      <w:numFmt w:val="upperRoman"/>
      <w:lvlText w:val="%1."/>
      <w:lvlJc w:val="left"/>
      <w:pPr>
        <w:ind w:left="1080" w:hanging="72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D313459"/>
    <w:multiLevelType w:val="multilevel"/>
    <w:tmpl w:val="CE08AC6C"/>
    <w:lvl w:ilvl="0">
      <w:start w:val="1"/>
      <w:numFmt w:val="decimal"/>
      <w:lvlText w:val="%1)"/>
      <w:lvlJc w:val="left"/>
      <w:pPr>
        <w:ind w:left="1571" w:hanging="360"/>
      </w:pPr>
      <w:rPr>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abstractNum w:abstractNumId="18" w15:restartNumberingAfterBreak="0">
    <w:nsid w:val="755A4978"/>
    <w:multiLevelType w:val="multilevel"/>
    <w:tmpl w:val="817E36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7415297"/>
    <w:multiLevelType w:val="multilevel"/>
    <w:tmpl w:val="6F62A444"/>
    <w:lvl w:ilvl="0">
      <w:start w:val="2"/>
      <w:numFmt w:val="decimal"/>
      <w:lvlText w:val="%1)"/>
      <w:lvlJc w:val="left"/>
      <w:pPr>
        <w:ind w:left="360" w:hanging="360"/>
      </w:pPr>
      <w:rPr>
        <w:rFonts w:hint="default"/>
      </w:rPr>
    </w:lvl>
    <w:lvl w:ilvl="1">
      <w:start w:val="1"/>
      <w:numFmt w:val="lowerLetter"/>
      <w:lvlText w:val="%2)"/>
      <w:lvlJc w:val="left"/>
      <w:pPr>
        <w:ind w:left="1778" w:hanging="360"/>
      </w:pPr>
      <w:rPr>
        <w:rFonts w:hint="default"/>
        <w:b w:val="0"/>
      </w:rPr>
    </w:lvl>
    <w:lvl w:ilvl="2">
      <w:start w:val="1"/>
      <w:numFmt w:val="upperRoman"/>
      <w:lvlText w:val="%3."/>
      <w:lvlJc w:val="left"/>
      <w:pPr>
        <w:ind w:left="1080" w:hanging="360"/>
      </w:pPr>
      <w:rPr>
        <w:rFonts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C2A1E15"/>
    <w:multiLevelType w:val="multilevel"/>
    <w:tmpl w:val="A08456BE"/>
    <w:lvl w:ilvl="0">
      <w:start w:val="1"/>
      <w:numFmt w:val="decimal"/>
      <w:lvlText w:val="%1)"/>
      <w:lvlJc w:val="left"/>
      <w:pPr>
        <w:ind w:left="1211" w:hanging="360"/>
      </w:pPr>
      <w:rPr>
        <w:vertAlign w:val="baseline"/>
      </w:rPr>
    </w:lvl>
    <w:lvl w:ilvl="1">
      <w:start w:val="1"/>
      <w:numFmt w:val="lowerLetter"/>
      <w:lvlText w:val="%2."/>
      <w:lvlJc w:val="left"/>
      <w:pPr>
        <w:ind w:left="1931" w:hanging="360"/>
      </w:pPr>
      <w:rPr>
        <w:vertAlign w:val="baseline"/>
      </w:rPr>
    </w:lvl>
    <w:lvl w:ilvl="2">
      <w:start w:val="1"/>
      <w:numFmt w:val="lowerRoman"/>
      <w:lvlText w:val="%3."/>
      <w:lvlJc w:val="right"/>
      <w:pPr>
        <w:ind w:left="2651" w:hanging="180"/>
      </w:pPr>
      <w:rPr>
        <w:vertAlign w:val="baseline"/>
      </w:rPr>
    </w:lvl>
    <w:lvl w:ilvl="3">
      <w:start w:val="1"/>
      <w:numFmt w:val="decimal"/>
      <w:lvlText w:val="%4."/>
      <w:lvlJc w:val="left"/>
      <w:pPr>
        <w:ind w:left="3371" w:hanging="360"/>
      </w:pPr>
      <w:rPr>
        <w:vertAlign w:val="baseline"/>
      </w:rPr>
    </w:lvl>
    <w:lvl w:ilvl="4">
      <w:start w:val="1"/>
      <w:numFmt w:val="lowerLetter"/>
      <w:lvlText w:val="%5."/>
      <w:lvlJc w:val="left"/>
      <w:pPr>
        <w:ind w:left="4091" w:hanging="360"/>
      </w:pPr>
      <w:rPr>
        <w:vertAlign w:val="baseline"/>
      </w:rPr>
    </w:lvl>
    <w:lvl w:ilvl="5">
      <w:start w:val="1"/>
      <w:numFmt w:val="lowerRoman"/>
      <w:lvlText w:val="%6."/>
      <w:lvlJc w:val="right"/>
      <w:pPr>
        <w:ind w:left="4811" w:hanging="180"/>
      </w:pPr>
      <w:rPr>
        <w:vertAlign w:val="baseline"/>
      </w:rPr>
    </w:lvl>
    <w:lvl w:ilvl="6">
      <w:start w:val="1"/>
      <w:numFmt w:val="decimal"/>
      <w:lvlText w:val="%7."/>
      <w:lvlJc w:val="left"/>
      <w:pPr>
        <w:ind w:left="5531" w:hanging="360"/>
      </w:pPr>
      <w:rPr>
        <w:vertAlign w:val="baseline"/>
      </w:rPr>
    </w:lvl>
    <w:lvl w:ilvl="7">
      <w:start w:val="1"/>
      <w:numFmt w:val="lowerLetter"/>
      <w:lvlText w:val="%8."/>
      <w:lvlJc w:val="left"/>
      <w:pPr>
        <w:ind w:left="6251" w:hanging="360"/>
      </w:pPr>
      <w:rPr>
        <w:vertAlign w:val="baseline"/>
      </w:rPr>
    </w:lvl>
    <w:lvl w:ilvl="8">
      <w:start w:val="1"/>
      <w:numFmt w:val="lowerRoman"/>
      <w:lvlText w:val="%9."/>
      <w:lvlJc w:val="right"/>
      <w:pPr>
        <w:ind w:left="6971" w:hanging="180"/>
      </w:pPr>
      <w:rPr>
        <w:vertAlign w:val="baseline"/>
      </w:rPr>
    </w:lvl>
  </w:abstractNum>
  <w:num w:numId="1">
    <w:abstractNumId w:val="4"/>
  </w:num>
  <w:num w:numId="2">
    <w:abstractNumId w:val="3"/>
  </w:num>
  <w:num w:numId="3">
    <w:abstractNumId w:val="19"/>
  </w:num>
  <w:num w:numId="4">
    <w:abstractNumId w:val="2"/>
  </w:num>
  <w:num w:numId="5">
    <w:abstractNumId w:val="9"/>
  </w:num>
  <w:num w:numId="6">
    <w:abstractNumId w:val="15"/>
  </w:num>
  <w:num w:numId="7">
    <w:abstractNumId w:val="6"/>
  </w:num>
  <w:num w:numId="8">
    <w:abstractNumId w:val="7"/>
  </w:num>
  <w:num w:numId="9">
    <w:abstractNumId w:val="1"/>
  </w:num>
  <w:num w:numId="10">
    <w:abstractNumId w:val="11"/>
  </w:num>
  <w:num w:numId="11">
    <w:abstractNumId w:val="17"/>
  </w:num>
  <w:num w:numId="12">
    <w:abstractNumId w:val="18"/>
  </w:num>
  <w:num w:numId="13">
    <w:abstractNumId w:val="16"/>
  </w:num>
  <w:num w:numId="14">
    <w:abstractNumId w:val="13"/>
  </w:num>
  <w:num w:numId="15">
    <w:abstractNumId w:val="0"/>
  </w:num>
  <w:num w:numId="16">
    <w:abstractNumId w:val="12"/>
  </w:num>
  <w:num w:numId="17">
    <w:abstractNumId w:val="20"/>
  </w:num>
  <w:num w:numId="18">
    <w:abstractNumId w:val="5"/>
  </w:num>
  <w:num w:numId="19">
    <w:abstractNumId w:val="14"/>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7E"/>
    <w:rsid w:val="00017F30"/>
    <w:rsid w:val="00027ECE"/>
    <w:rsid w:val="00057CE0"/>
    <w:rsid w:val="000D172E"/>
    <w:rsid w:val="000F38AA"/>
    <w:rsid w:val="00122990"/>
    <w:rsid w:val="00126E9E"/>
    <w:rsid w:val="001324B0"/>
    <w:rsid w:val="00145A83"/>
    <w:rsid w:val="001511A9"/>
    <w:rsid w:val="00164FEE"/>
    <w:rsid w:val="00197847"/>
    <w:rsid w:val="001D57B0"/>
    <w:rsid w:val="001E0054"/>
    <w:rsid w:val="001E5FD2"/>
    <w:rsid w:val="001F04C9"/>
    <w:rsid w:val="00243288"/>
    <w:rsid w:val="00284BBE"/>
    <w:rsid w:val="002A105F"/>
    <w:rsid w:val="002C1AF0"/>
    <w:rsid w:val="002D1299"/>
    <w:rsid w:val="002D42C2"/>
    <w:rsid w:val="003615B2"/>
    <w:rsid w:val="003D7D37"/>
    <w:rsid w:val="003F350A"/>
    <w:rsid w:val="00453C04"/>
    <w:rsid w:val="004611E8"/>
    <w:rsid w:val="004A4A18"/>
    <w:rsid w:val="004C179A"/>
    <w:rsid w:val="00520C06"/>
    <w:rsid w:val="00547A97"/>
    <w:rsid w:val="005727F1"/>
    <w:rsid w:val="0058266E"/>
    <w:rsid w:val="00587CA7"/>
    <w:rsid w:val="00600E0F"/>
    <w:rsid w:val="00602336"/>
    <w:rsid w:val="00662AC3"/>
    <w:rsid w:val="006B11D9"/>
    <w:rsid w:val="006B149E"/>
    <w:rsid w:val="006C4B9F"/>
    <w:rsid w:val="006E0F11"/>
    <w:rsid w:val="006F0163"/>
    <w:rsid w:val="007C4C7E"/>
    <w:rsid w:val="007D657C"/>
    <w:rsid w:val="008604B7"/>
    <w:rsid w:val="00870BBE"/>
    <w:rsid w:val="00911889"/>
    <w:rsid w:val="00934A6B"/>
    <w:rsid w:val="00954DB1"/>
    <w:rsid w:val="009718B4"/>
    <w:rsid w:val="009736E8"/>
    <w:rsid w:val="00982395"/>
    <w:rsid w:val="009A64E6"/>
    <w:rsid w:val="00A2506B"/>
    <w:rsid w:val="00A4263C"/>
    <w:rsid w:val="00A94625"/>
    <w:rsid w:val="00AA4E8E"/>
    <w:rsid w:val="00AB52AE"/>
    <w:rsid w:val="00AB6A44"/>
    <w:rsid w:val="00AF4D75"/>
    <w:rsid w:val="00B108EB"/>
    <w:rsid w:val="00B32D2B"/>
    <w:rsid w:val="00B41D42"/>
    <w:rsid w:val="00BB5FD9"/>
    <w:rsid w:val="00BC7641"/>
    <w:rsid w:val="00CA187D"/>
    <w:rsid w:val="00CD2275"/>
    <w:rsid w:val="00CE7CDA"/>
    <w:rsid w:val="00D15FF4"/>
    <w:rsid w:val="00D6788D"/>
    <w:rsid w:val="00DA0A75"/>
    <w:rsid w:val="00E0010A"/>
    <w:rsid w:val="00E261FB"/>
    <w:rsid w:val="00E4322A"/>
    <w:rsid w:val="00E47F3D"/>
    <w:rsid w:val="00EB7E8D"/>
    <w:rsid w:val="00EC0F98"/>
    <w:rsid w:val="00EC419F"/>
    <w:rsid w:val="00EE6056"/>
    <w:rsid w:val="00EE6487"/>
    <w:rsid w:val="00F070AE"/>
    <w:rsid w:val="00F2787F"/>
    <w:rsid w:val="00F8213E"/>
    <w:rsid w:val="00FC15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F27AE"/>
  <w15:chartTrackingRefBased/>
  <w15:docId w15:val="{A7FCC1ED-E753-4261-BCD9-CE02113D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C7E"/>
  </w:style>
  <w:style w:type="paragraph" w:styleId="Ttulo3">
    <w:name w:val="heading 3"/>
    <w:basedOn w:val="Normal"/>
    <w:next w:val="Normal"/>
    <w:link w:val="Ttulo3Car"/>
    <w:qFormat/>
    <w:rsid w:val="00EB7E8D"/>
    <w:pPr>
      <w:keepNext/>
      <w:spacing w:after="0" w:line="240" w:lineRule="auto"/>
      <w:ind w:left="1440" w:right="904"/>
      <w:jc w:val="center"/>
      <w:outlineLvl w:val="2"/>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4C7E"/>
    <w:pPr>
      <w:ind w:left="720"/>
      <w:contextualSpacing/>
    </w:pPr>
  </w:style>
  <w:style w:type="paragraph" w:styleId="Encabezado">
    <w:name w:val="header"/>
    <w:basedOn w:val="Normal"/>
    <w:link w:val="EncabezadoCar"/>
    <w:uiPriority w:val="99"/>
    <w:unhideWhenUsed/>
    <w:rsid w:val="00F821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213E"/>
  </w:style>
  <w:style w:type="paragraph" w:styleId="Piedepgina">
    <w:name w:val="footer"/>
    <w:basedOn w:val="Normal"/>
    <w:link w:val="PiedepginaCar"/>
    <w:uiPriority w:val="99"/>
    <w:unhideWhenUsed/>
    <w:rsid w:val="00F821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213E"/>
  </w:style>
  <w:style w:type="character" w:customStyle="1" w:styleId="Ttulo3Car">
    <w:name w:val="Título 3 Car"/>
    <w:basedOn w:val="Fuentedeprrafopredeter"/>
    <w:link w:val="Ttulo3"/>
    <w:rsid w:val="00EB7E8D"/>
    <w:rPr>
      <w:rFonts w:ascii="Arial" w:eastAsia="Times New Roman" w:hAnsi="Arial" w:cs="Times New Roman"/>
      <w:b/>
      <w:sz w:val="24"/>
      <w:szCs w:val="20"/>
      <w:lang w:val="es-ES" w:eastAsia="es-ES"/>
    </w:rPr>
  </w:style>
  <w:style w:type="paragraph" w:styleId="Sangradetextonormal">
    <w:name w:val="Body Text Indent"/>
    <w:basedOn w:val="Normal"/>
    <w:link w:val="SangradetextonormalCar"/>
    <w:rsid w:val="00EB7E8D"/>
    <w:pPr>
      <w:spacing w:after="0" w:line="240" w:lineRule="auto"/>
      <w:ind w:left="-142"/>
      <w:jc w:val="both"/>
    </w:pPr>
    <w:rPr>
      <w:rFonts w:ascii="Arial" w:eastAsia="Times New Roman" w:hAnsi="Arial" w:cs="Times New Roman"/>
      <w:sz w:val="24"/>
      <w:szCs w:val="20"/>
      <w:lang w:val="es-ES" w:eastAsia="es-ES"/>
    </w:rPr>
  </w:style>
  <w:style w:type="character" w:customStyle="1" w:styleId="SangradetextonormalCar">
    <w:name w:val="Sangría de texto normal Car"/>
    <w:basedOn w:val="Fuentedeprrafopredeter"/>
    <w:link w:val="Sangradetextonormal"/>
    <w:rsid w:val="00EB7E8D"/>
    <w:rPr>
      <w:rFonts w:ascii="Arial" w:eastAsia="Times New Roman" w:hAnsi="Arial" w:cs="Times New Roman"/>
      <w:sz w:val="24"/>
      <w:szCs w:val="20"/>
      <w:lang w:val="es-ES" w:eastAsia="es-ES"/>
    </w:rPr>
  </w:style>
  <w:style w:type="paragraph" w:styleId="Textoindependiente">
    <w:name w:val="Body Text"/>
    <w:basedOn w:val="Normal"/>
    <w:link w:val="TextoindependienteCar"/>
    <w:rsid w:val="00EB7E8D"/>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EB7E8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42</Pages>
  <Words>5151</Words>
  <Characters>28336</Characters>
  <Application>Microsoft Office Word</Application>
  <DocSecurity>0</DocSecurity>
  <Lines>236</Lines>
  <Paragraphs>66</Paragraphs>
  <ScaleCrop>false</ScaleCrop>
  <Company/>
  <LinksUpToDate>false</LinksUpToDate>
  <CharactersWithSpaces>33421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Lidia Villarrel Marquez</dc:creator>
  <cp:keywords/>
  <dc:description/>
  <cp:lastModifiedBy>Sonia Pérez Chacón</cp:lastModifiedBy>
  <cp:revision>59</cp:revision>
  <cp:lastPrinted>2023-06-29T20:35:00Z</cp:lastPrinted>
  <dcterms:created xsi:type="dcterms:W3CDTF">2023-06-29T17:00:00Z</dcterms:created>
  <dcterms:modified xsi:type="dcterms:W3CDTF">2023-06-30T14:54:00Z</dcterms:modified>
</cp:coreProperties>
</file>