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350FC0">
        <w:rPr>
          <w:rFonts w:ascii="Century Gothic" w:hAnsi="Century Gothic"/>
          <w:b/>
          <w:sz w:val="25"/>
          <w:szCs w:val="25"/>
          <w:lang w:val="es-MX"/>
        </w:rPr>
        <w:t>RFLEY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8B1F26">
        <w:rPr>
          <w:rFonts w:ascii="Century Gothic" w:hAnsi="Century Gothic"/>
          <w:b/>
          <w:sz w:val="25"/>
          <w:szCs w:val="25"/>
          <w:lang w:val="es-MX"/>
        </w:rPr>
        <w:t>0</w:t>
      </w:r>
      <w:r w:rsidR="00F23DD5">
        <w:rPr>
          <w:rFonts w:ascii="Century Gothic" w:hAnsi="Century Gothic"/>
          <w:b/>
          <w:sz w:val="25"/>
          <w:szCs w:val="25"/>
          <w:lang w:val="es-MX"/>
        </w:rPr>
        <w:t>3</w:t>
      </w:r>
      <w:r w:rsidR="00587A52">
        <w:rPr>
          <w:rFonts w:ascii="Century Gothic" w:hAnsi="Century Gothic"/>
          <w:b/>
          <w:sz w:val="25"/>
          <w:szCs w:val="25"/>
          <w:lang w:val="es-MX"/>
        </w:rPr>
        <w:t>1</w:t>
      </w:r>
      <w:r w:rsidR="00350FC0">
        <w:rPr>
          <w:rFonts w:ascii="Century Gothic" w:hAnsi="Century Gothic"/>
          <w:b/>
          <w:sz w:val="25"/>
          <w:szCs w:val="25"/>
          <w:lang w:val="es-MX"/>
        </w:rPr>
        <w:t>9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8B1F26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8B1F26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8B1F26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6C65FC" w:rsidRDefault="00835A33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952BFD" w:rsidRPr="005C2920" w:rsidRDefault="00952BFD" w:rsidP="00DB27A4">
      <w:pPr>
        <w:pStyle w:val="Textoindependiente3"/>
        <w:rPr>
          <w:rFonts w:ascii="Century Gothic" w:hAnsi="Century Gothic"/>
          <w:sz w:val="22"/>
          <w:szCs w:val="22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054F47" w:rsidRPr="006C65FC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6C65FC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:rsidR="000D1FE9" w:rsidRDefault="000D1FE9" w:rsidP="000D1FE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BD0859" w:rsidRDefault="00BD0859" w:rsidP="00BD0859">
      <w:pPr>
        <w:spacing w:after="160"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8"/>
          <w:szCs w:val="28"/>
          <w:lang w:val="es-MX" w:eastAsia="en-US"/>
        </w:rPr>
        <w:t>ARTÍCULO ÚNICO.-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Se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 REFORMAN </w:t>
      </w:r>
      <w:r w:rsidRPr="00BD0859">
        <w:rPr>
          <w:rFonts w:ascii="Century Gothic" w:eastAsia="Century Gothic" w:hAnsi="Century Gothic" w:cs="Arial"/>
          <w:bCs/>
          <w:iCs/>
          <w:color w:val="000000"/>
          <w:sz w:val="24"/>
          <w:szCs w:val="24"/>
          <w:lang w:val="es-MX" w:eastAsia="en-US"/>
        </w:rPr>
        <w:t>el Artículo Único, respecto a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la denominación de la Ley que Regula el Uso Obligatorio de Cubrebocas y demás Medidas para Prevenir la Transmisión de la Enfermedad COVID-19 en el Estado de Chihuahua, para quedar como “Ley que Regula las Medidas para Prevenir la Transmisión de Enfermedades Respiratorias Virales en el Estado de Chihuahua”; así como los artículos 1; 2, párrafo primero; 3, párrafo primero; 4; 6; 10, párrafos primero y segundo; 11, párrafos primero, segundo y cuarto; 12, párrafos primero, segundo, tercero, cuarto y quinto; 13; y 14, párrafo primero;</w:t>
      </w:r>
      <w:r w:rsidR="00F6570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y el Artículo Octavo Transitorio;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y se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DEROGAN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del artículo 6, las fracciones I y II; así como el Artículo Noveno Transitorio; todos de la Ley que Regula el Uso Obligatorio de Cubrebocas y demás Medidas para Prevenir la Transmisión de la Enfermedad COVID-19 en el Estado de Chihuahua, para quedar como sigue:</w:t>
      </w:r>
    </w:p>
    <w:p w:rsidR="005C2920" w:rsidRPr="00BD0859" w:rsidRDefault="005C2920" w:rsidP="00BD0859">
      <w:pPr>
        <w:spacing w:after="160" w:line="360" w:lineRule="auto"/>
        <w:jc w:val="both"/>
        <w:rPr>
          <w:rFonts w:ascii="Century Gothic" w:eastAsia="Century Gothic" w:hAnsi="Century Gothic" w:cs="Arial"/>
          <w:iCs/>
          <w:color w:val="000000"/>
          <w:sz w:val="16"/>
          <w:szCs w:val="16"/>
          <w:lang w:val="es-MX" w:eastAsia="en-US"/>
        </w:rPr>
      </w:pPr>
    </w:p>
    <w:p w:rsidR="00BD0859" w:rsidRPr="00BD0859" w:rsidRDefault="00BD0859" w:rsidP="00BD0859">
      <w:pPr>
        <w:spacing w:after="160"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iCs/>
          <w:color w:val="000000"/>
          <w:sz w:val="26"/>
          <w:szCs w:val="26"/>
          <w:lang w:val="es-MX" w:eastAsia="en-US"/>
        </w:rPr>
        <w:t>ARTÍCULO ÚNICO.-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Se expide la Ley que Regula </w:t>
      </w:r>
      <w:r w:rsidRPr="00BD0859">
        <w:rPr>
          <w:rFonts w:ascii="Century Gothic" w:eastAsia="Century Gothic" w:hAnsi="Century Gothic" w:cs="Arial"/>
          <w:b/>
          <w:iCs/>
          <w:color w:val="000000"/>
          <w:sz w:val="24"/>
          <w:szCs w:val="24"/>
          <w:lang w:val="es-MX" w:eastAsia="en-US"/>
        </w:rPr>
        <w:t>las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Medidas para Prevenir la Transmisión de </w:t>
      </w:r>
      <w:r w:rsidRPr="00BD0859">
        <w:rPr>
          <w:rFonts w:ascii="Century Gothic" w:eastAsia="Century Gothic" w:hAnsi="Century Gothic" w:cs="Arial"/>
          <w:b/>
          <w:iCs/>
          <w:color w:val="000000"/>
          <w:sz w:val="24"/>
          <w:szCs w:val="24"/>
          <w:lang w:val="es-MX" w:eastAsia="en-US"/>
        </w:rPr>
        <w:t>Enfermedades Respiratorias Virales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en el Estado de Chihuahua, para quedar redactada de la siguiente forma:</w:t>
      </w:r>
    </w:p>
    <w:p w:rsidR="00BD0859" w:rsidRPr="00BD0859" w:rsidRDefault="00BD0859" w:rsidP="00BD0859">
      <w:pPr>
        <w:spacing w:after="160" w:line="360" w:lineRule="auto"/>
        <w:ind w:right="850"/>
        <w:jc w:val="both"/>
        <w:rPr>
          <w:rFonts w:ascii="Century Gothic" w:eastAsia="Century Gothic" w:hAnsi="Century Gothic" w:cs="Arial"/>
          <w:iCs/>
          <w:color w:val="000000"/>
          <w:sz w:val="8"/>
          <w:szCs w:val="8"/>
          <w:lang w:val="es-MX" w:eastAsia="en-US"/>
        </w:rPr>
      </w:pPr>
    </w:p>
    <w:p w:rsidR="00BD0859" w:rsidRPr="00BD0859" w:rsidRDefault="00BD0859" w:rsidP="00BD0859">
      <w:pPr>
        <w:spacing w:after="160" w:line="360" w:lineRule="auto"/>
        <w:ind w:right="23"/>
        <w:jc w:val="center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LEY QUE REGULA LAS MEDIDAS PARA PREVENIR LA TRANSMISIÓN DE ENFERMEDADES RESPIRATORIAS VIRALES EN EL ESTADO DE CHIHUAHUA</w:t>
      </w:r>
    </w:p>
    <w:p w:rsidR="00BD0859" w:rsidRPr="00BD0859" w:rsidRDefault="00BD0859" w:rsidP="00BD0859">
      <w:pPr>
        <w:spacing w:after="160" w:line="360" w:lineRule="auto"/>
        <w:ind w:right="850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Artículo 1.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…</w:t>
      </w: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La presente Ley es de orden público y de observancia general en el territorio del Estado de Chihuahua, y tiene como objeto establecer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las disposiciones relativas a la definición de medidas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de prevención y cuidado a la salud pública, para prevenir la transmisión y riesgos de contagio de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enfermedades respiratorias virales.</w:t>
      </w:r>
    </w:p>
    <w:p w:rsidR="00BD0859" w:rsidRPr="00BD0859" w:rsidRDefault="00BD0859" w:rsidP="00BD0859">
      <w:pPr>
        <w:spacing w:after="160"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</w:p>
    <w:p w:rsidR="00BD0859" w:rsidRPr="00BD0859" w:rsidRDefault="00BD0859" w:rsidP="00BD0859">
      <w:pPr>
        <w:spacing w:after="160"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Artículo 2.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…</w:t>
      </w:r>
    </w:p>
    <w:p w:rsidR="00BD0859" w:rsidRPr="00BD0859" w:rsidRDefault="00BD0859" w:rsidP="00BD0859">
      <w:pPr>
        <w:spacing w:after="160"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El uso de cubrebocas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será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obligatorio para las personas que se encuentren en el territorio del Estado de Chihuahua, en vías y espacios públicos o de uso común, en el interior de establecimientos ya sea de comercio, industria o servicios, centros de trabajo de cualquier ramo, así como para usuarios,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lastRenderedPageBreak/>
        <w:t xml:space="preserve">operadores y conductores del servicio de transporte de pasajeros,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cuando la autoridad sanitaria estatal así lo determine, conforme a los términos y alcances que esta defina. Para efectos de esta Ley, se entenderá por autoridad sanitaria estatal, el Consejo Estatal de Salud.</w:t>
      </w:r>
    </w:p>
    <w:p w:rsid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…</w:t>
      </w: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Artículo 3.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…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    </w:t>
      </w:r>
    </w:p>
    <w:p w:rsid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Podrán ser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medidas sanitarias adicionales al uso del cubrebocas,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 para prevenir la transmisión y riesgos de contagio de enfermedades respiratorias virales,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las siguientes:</w:t>
      </w: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16"/>
          <w:szCs w:val="16"/>
          <w:lang w:val="es-MX" w:eastAsia="en-US"/>
        </w:rPr>
      </w:pP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     I. a VII. …</w:t>
      </w:r>
    </w:p>
    <w:p w:rsidR="00BD0859" w:rsidRPr="00BD0859" w:rsidRDefault="00BD0859" w:rsidP="00BD0859">
      <w:pPr>
        <w:spacing w:after="160"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Artículo 4.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…</w:t>
      </w:r>
    </w:p>
    <w:p w:rsid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El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uso de cubrebocas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 y las demás medidas impuestas por la autoridad sanitaria estatal en términos de esta Ley tendrán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como finalidad, lo siguiente:</w:t>
      </w: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16"/>
          <w:szCs w:val="16"/>
          <w:lang w:val="es-MX" w:eastAsia="en-US"/>
        </w:rPr>
      </w:pPr>
    </w:p>
    <w:p w:rsidR="00BD0859" w:rsidRDefault="00BD0859" w:rsidP="00BD0859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Prevenir que las personas infectadas transmitan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enfermedades respiratorias virales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a otras.</w:t>
      </w:r>
    </w:p>
    <w:p w:rsidR="00D72B2B" w:rsidRPr="00BD0859" w:rsidRDefault="00D72B2B" w:rsidP="00D72B2B">
      <w:pPr>
        <w:spacing w:after="160" w:line="360" w:lineRule="auto"/>
        <w:ind w:left="1080"/>
        <w:contextualSpacing/>
        <w:jc w:val="both"/>
        <w:rPr>
          <w:rFonts w:ascii="Century Gothic" w:eastAsia="Century Gothic" w:hAnsi="Century Gothic" w:cs="Arial"/>
          <w:iCs/>
          <w:color w:val="000000"/>
          <w:sz w:val="16"/>
          <w:szCs w:val="16"/>
          <w:lang w:val="es-MX" w:eastAsia="en-US"/>
        </w:rPr>
      </w:pPr>
    </w:p>
    <w:p w:rsidR="00BD0859" w:rsidRPr="00BD0859" w:rsidRDefault="00BD0859" w:rsidP="00BD0859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lastRenderedPageBreak/>
        <w:t xml:space="preserve">Brindar protección a las personas sanas en contra de la infección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de enfermedades respiratorias virales.</w:t>
      </w:r>
    </w:p>
    <w:p w:rsidR="00BD0859" w:rsidRPr="00BD0859" w:rsidRDefault="00BD0859" w:rsidP="00BD0859">
      <w:pPr>
        <w:spacing w:after="160"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Artículo 6.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…</w:t>
      </w:r>
    </w:p>
    <w:p w:rsid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Será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obligatorio el uso de cubrebocas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 cuando la autoridad sanitaria estatal así lo determine, mediante el Acuerdo que para tal efecto se publique en el Periódico Oficial del Estado.</w:t>
      </w: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</w:p>
    <w:p w:rsidR="00BD0859" w:rsidRPr="00BD0859" w:rsidRDefault="00BD0859" w:rsidP="00BD0859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Cs/>
          <w:iCs/>
          <w:color w:val="000000"/>
          <w:sz w:val="24"/>
          <w:szCs w:val="24"/>
          <w:lang w:val="es-MX" w:eastAsia="en-US"/>
        </w:rPr>
        <w:t>y   II.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  Se derogan.</w:t>
      </w:r>
    </w:p>
    <w:p w:rsidR="00BD0859" w:rsidRPr="00BD0859" w:rsidRDefault="00BD0859" w:rsidP="00BD0859">
      <w:pPr>
        <w:spacing w:after="160"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Artículo 10.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…</w:t>
      </w:r>
    </w:p>
    <w:p w:rsid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Las personas servidoras públicas de las dependencias y entidades de la Administración Pública Estatal y Municipal, de los Poderes Ejecutivo, Legislativo y Judicial, de los órganos constitucionalmente autónomos, así como cualquier otra oficina pública, privada y cualquier centro de trabajo, deberán portar el cubrebocas correspondiente, cuando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 la autoridad sanitaria estatal así lo determine.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Además, deberán observar y cumplir todas las medidas y prácticas sanitarias emitidas por las autoridades sanitarias.</w:t>
      </w: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</w:p>
    <w:p w:rsid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lastRenderedPageBreak/>
        <w:t>Será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obligatorio para todas las personas que ingresen a oficinas públicas, privadas o cualquier centro de trabajo, el uso del cubrebocas correspondiente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cuando la autoridad sanitaria estatal así lo determine.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En caso de que alguna persona pretenda ingresar sin cubrebocas, se informará que, en términos de esta Ley, no podrá acceder ni recibir atención hasta en tanto lo porte.</w:t>
      </w:r>
    </w:p>
    <w:p w:rsidR="00873BDF" w:rsidRPr="00BD0859" w:rsidRDefault="00873BDF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14"/>
          <w:szCs w:val="14"/>
          <w:lang w:val="es-MX" w:eastAsia="en-US"/>
        </w:rPr>
      </w:pPr>
    </w:p>
    <w:p w:rsidR="00BD0859" w:rsidRDefault="00BD0859" w:rsidP="00873BDF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…</w:t>
      </w:r>
    </w:p>
    <w:p w:rsidR="00873BDF" w:rsidRPr="00BD0859" w:rsidRDefault="00873BDF" w:rsidP="00873BDF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14"/>
          <w:szCs w:val="14"/>
          <w:lang w:val="es-MX" w:eastAsia="en-US"/>
        </w:rPr>
      </w:pPr>
    </w:p>
    <w:p w:rsidR="00BD0859" w:rsidRPr="00BD0859" w:rsidRDefault="00BD0859" w:rsidP="00873BDF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…</w:t>
      </w:r>
    </w:p>
    <w:p w:rsidR="00BD0859" w:rsidRPr="00BD0859" w:rsidRDefault="00BD0859" w:rsidP="00BD0859">
      <w:pPr>
        <w:spacing w:after="160"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Artículo 11.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…</w:t>
      </w:r>
    </w:p>
    <w:p w:rsid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Las personas conductoras de las unidades del servicio de transporte de pasajeros, deberán usar de manera obligatoria, el cubrebocas correspondiente, durante su jornada laboral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, cuando la autoridad sanitaria estatal así lo determine.</w:t>
      </w: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</w:p>
    <w:p w:rsid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No se podrá prestar el servicio de transporte de pasajeros, al usuario que no porte el cubrebocas correspondiente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,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cuando la autoridad sanitaria estatal así lo determine.</w:t>
      </w: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</w:p>
    <w:p w:rsid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…</w:t>
      </w: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Las personas concesionarias o permisionarias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 </w:t>
      </w:r>
      <w:r w:rsidRPr="00BD0859">
        <w:rPr>
          <w:rFonts w:ascii="Century Gothic" w:eastAsia="Century Gothic" w:hAnsi="Century Gothic" w:cs="Arial"/>
          <w:bCs/>
          <w:iCs/>
          <w:color w:val="000000"/>
          <w:sz w:val="24"/>
          <w:szCs w:val="24"/>
          <w:lang w:val="es-MX" w:eastAsia="en-US"/>
        </w:rPr>
        <w:t>de transporte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deberán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cumplir las medidas de prevención impuestas por las autoridades sanitarias estatales.</w:t>
      </w:r>
    </w:p>
    <w:p w:rsidR="00BD0859" w:rsidRPr="00BD0859" w:rsidRDefault="00BD0859" w:rsidP="00BD0859">
      <w:pPr>
        <w:spacing w:after="160"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Artículo 12.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…</w:t>
      </w:r>
    </w:p>
    <w:p w:rsid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En todo establecimiento comercial, industrial, empresarial, de negocios o de servicios, tanto las personas propietarias, administradoras, empleadas, así como proveedores, clientes, usuarios y asistentes a los mismos,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estarán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obligados a portar el cubrebocas correspondiente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,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cuando la autoridad sanitaria estatal así lo determine.</w:t>
      </w: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</w:p>
    <w:p w:rsid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iCs/>
          <w:color w:val="000000"/>
          <w:sz w:val="24"/>
          <w:szCs w:val="24"/>
          <w:lang w:val="es-MX" w:eastAsia="en-US"/>
        </w:rPr>
        <w:t>Dichos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establecimientos deberán </w:t>
      </w:r>
      <w:r w:rsidRPr="00BD0859">
        <w:rPr>
          <w:rFonts w:ascii="Century Gothic" w:eastAsia="Century Gothic" w:hAnsi="Century Gothic" w:cs="Arial"/>
          <w:bCs/>
          <w:iCs/>
          <w:color w:val="000000"/>
          <w:sz w:val="24"/>
          <w:szCs w:val="24"/>
          <w:lang w:val="es-MX" w:eastAsia="en-US"/>
        </w:rPr>
        <w:t>cumplir con las medidas sanitarias emitidas por las autoridades competentes.</w:t>
      </w: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Cs/>
          <w:iCs/>
          <w:color w:val="000000"/>
          <w:sz w:val="24"/>
          <w:szCs w:val="24"/>
          <w:lang w:val="es-MX" w:eastAsia="en-US"/>
        </w:rPr>
      </w:pPr>
    </w:p>
    <w:p w:rsidR="00BD0859" w:rsidRDefault="00BD0859" w:rsidP="00BD0859">
      <w:pPr>
        <w:spacing w:line="360" w:lineRule="auto"/>
        <w:jc w:val="both"/>
        <w:rPr>
          <w:rFonts w:ascii="Century Gothic" w:eastAsia="Calibri" w:hAnsi="Century Gothic" w:cs="Arial"/>
          <w:b/>
          <w:sz w:val="24"/>
          <w:szCs w:val="24"/>
          <w:lang w:val="es-MX" w:eastAsia="en-US"/>
        </w:rPr>
      </w:pPr>
      <w:r w:rsidRPr="00BD0859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Deberá impedirse el acceso a las personas que no cumplan con las disposiciones </w:t>
      </w:r>
      <w:r w:rsidRPr="00BD0859">
        <w:rPr>
          <w:rFonts w:ascii="Century Gothic" w:eastAsia="Calibri" w:hAnsi="Century Gothic" w:cs="Arial"/>
          <w:b/>
          <w:sz w:val="24"/>
          <w:szCs w:val="24"/>
          <w:lang w:val="es-MX" w:eastAsia="en-US"/>
        </w:rPr>
        <w:t>emitidas por la autoridad sanitaria estatal.</w:t>
      </w:r>
    </w:p>
    <w:p w:rsidR="00BD0859" w:rsidRPr="00BD0859" w:rsidRDefault="00BD0859" w:rsidP="00BD0859">
      <w:pPr>
        <w:spacing w:line="360" w:lineRule="auto"/>
        <w:jc w:val="both"/>
        <w:rPr>
          <w:rFonts w:ascii="Century Gothic" w:eastAsia="Calibri" w:hAnsi="Century Gothic" w:cs="Arial"/>
          <w:b/>
          <w:sz w:val="24"/>
          <w:szCs w:val="24"/>
          <w:lang w:val="es-MX" w:eastAsia="en-US"/>
        </w:rPr>
      </w:pPr>
    </w:p>
    <w:p w:rsid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Las personas propietarias, administradoras y empleadas de los establecimientos contemplados en el presente artículo, deberán informar e instruir a proveedores, clientes, usuarios y asistentes en general, que están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lastRenderedPageBreak/>
        <w:t>obligados a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 cumplir las medidas sanitarias que, en su caso, se impongan,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y que, en caso de incumplir ello, no se permitirá el acceso y tampoco se le podrá brindar la atención.</w:t>
      </w: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</w:p>
    <w:p w:rsid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En los establecimientos previstos en el presente artículo, deben colocarse en todos los accesos, anuncios gráficos o por escrito relativos al cumplimiento de las medidas sanitarias que emita la autoridad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sanitaria estatal.</w:t>
      </w:r>
    </w:p>
    <w:p w:rsidR="00771BAD" w:rsidRPr="00771BAD" w:rsidRDefault="00771BAD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8"/>
          <w:szCs w:val="8"/>
          <w:lang w:val="es-MX" w:eastAsia="en-US"/>
        </w:rPr>
      </w:pP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14"/>
          <w:szCs w:val="14"/>
          <w:lang w:val="es-MX" w:eastAsia="en-US"/>
        </w:rPr>
      </w:pPr>
    </w:p>
    <w:p w:rsid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…</w:t>
      </w:r>
    </w:p>
    <w:p w:rsidR="00771BAD" w:rsidRPr="00BD0859" w:rsidRDefault="00771BAD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16"/>
          <w:szCs w:val="16"/>
          <w:lang w:val="es-MX" w:eastAsia="en-US"/>
        </w:rPr>
      </w:pP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…</w:t>
      </w:r>
    </w:p>
    <w:p w:rsidR="00BD0859" w:rsidRPr="00BD0859" w:rsidRDefault="00BD0859" w:rsidP="00BD0859">
      <w:pPr>
        <w:spacing w:after="160"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 xml:space="preserve">Artículo 13. 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…</w:t>
      </w: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El Poder Ejecutivo, por conducto de la Coordinación de Comunicación Social, la Secretaría de Salud y la Secretaría de Seguridad Pública, así como las autoridades municipales por conducto de sus áreas de Comunicación Social, Salud y Seguridad Pública, de conformidad con sus funciones, deberán mantener campañas de concientización en la sociedad sobre la importancia de cumplir con las medidas sanitarias </w:t>
      </w:r>
      <w:r w:rsidRPr="00BD0859">
        <w:rPr>
          <w:rFonts w:ascii="Century Gothic" w:eastAsia="Century Gothic" w:hAnsi="Century Gothic" w:cs="Arial"/>
          <w:bCs/>
          <w:iCs/>
          <w:color w:val="000000"/>
          <w:sz w:val="24"/>
          <w:szCs w:val="24"/>
          <w:lang w:val="es-MX" w:eastAsia="en-US"/>
        </w:rPr>
        <w:t>que emita la autoridad sanitaria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estatal, en el caso de que esta las imponga.</w:t>
      </w:r>
    </w:p>
    <w:p w:rsidR="00BD0859" w:rsidRDefault="00BD0859" w:rsidP="00BD0859">
      <w:pPr>
        <w:spacing w:after="160"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</w:p>
    <w:p w:rsidR="005C2920" w:rsidRPr="00BD0859" w:rsidRDefault="005C2920" w:rsidP="00BD0859">
      <w:pPr>
        <w:spacing w:after="160" w:line="360" w:lineRule="auto"/>
        <w:jc w:val="both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lastRenderedPageBreak/>
        <w:t>Artículo 14.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…</w:t>
      </w:r>
    </w:p>
    <w:p w:rsid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Las dependencias y entidades de la Administración Pública Estatal y Municipal, los Poderes Ejecutivo, Legislativo y Judicial y los órganos constitucionalmente autónomos, en el ámbito de su competencia, deberán difundir en sus medios de comunicación oficiales, tales como redes sociales, páginas web, y cualquier otra plataforma digital oficial, </w:t>
      </w:r>
      <w:r w:rsidRPr="00BD0859">
        <w:rPr>
          <w:rFonts w:ascii="Century Gothic" w:eastAsia="Century Gothic" w:hAnsi="Century Gothic" w:cs="Arial"/>
          <w:bCs/>
          <w:iCs/>
          <w:color w:val="000000"/>
          <w:sz w:val="24"/>
          <w:szCs w:val="24"/>
          <w:lang w:val="es-MX" w:eastAsia="en-US"/>
        </w:rPr>
        <w:t>las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</w:t>
      </w:r>
      <w:r w:rsidRPr="00BD0859">
        <w:rPr>
          <w:rFonts w:ascii="Century Gothic" w:eastAsia="Century Gothic" w:hAnsi="Century Gothic" w:cs="Arial"/>
          <w:bCs/>
          <w:iCs/>
          <w:color w:val="000000"/>
          <w:sz w:val="24"/>
          <w:szCs w:val="24"/>
          <w:lang w:val="es-MX" w:eastAsia="en-US"/>
        </w:rPr>
        <w:t>medidas sanitarias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que expida la autoridad sanitaria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estatal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>.</w:t>
      </w: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</w:p>
    <w:p w:rsidR="00BD0859" w:rsidRPr="00193077" w:rsidRDefault="00BD0859" w:rsidP="00BD0859">
      <w:pPr>
        <w:spacing w:line="360" w:lineRule="auto"/>
        <w:ind w:right="850"/>
        <w:jc w:val="both"/>
        <w:rPr>
          <w:rFonts w:ascii="Century Gothic" w:eastAsia="Century Gothic" w:hAnsi="Century Gothic" w:cs="Arial"/>
          <w:iCs/>
          <w:color w:val="000000"/>
          <w:sz w:val="24"/>
          <w:szCs w:val="24"/>
          <w:lang w:val="en-US" w:eastAsia="en-US"/>
        </w:rPr>
      </w:pPr>
      <w:r w:rsidRPr="00193077">
        <w:rPr>
          <w:rFonts w:ascii="Century Gothic" w:eastAsia="Century Gothic" w:hAnsi="Century Gothic" w:cs="Arial"/>
          <w:iCs/>
          <w:color w:val="000000"/>
          <w:sz w:val="24"/>
          <w:szCs w:val="24"/>
          <w:lang w:val="en-US" w:eastAsia="en-US"/>
        </w:rPr>
        <w:t>…</w:t>
      </w:r>
    </w:p>
    <w:p w:rsidR="00BD0859" w:rsidRPr="00146750" w:rsidRDefault="00BD0859" w:rsidP="00BD0859">
      <w:pPr>
        <w:spacing w:after="160" w:line="360" w:lineRule="auto"/>
        <w:ind w:right="850"/>
        <w:jc w:val="center"/>
        <w:rPr>
          <w:rFonts w:ascii="Century Gothic" w:eastAsia="Century Gothic" w:hAnsi="Century Gothic" w:cs="Arial"/>
          <w:b/>
          <w:iCs/>
          <w:color w:val="000000"/>
          <w:sz w:val="18"/>
          <w:szCs w:val="18"/>
          <w:lang w:val="en-US" w:eastAsia="en-US"/>
        </w:rPr>
      </w:pPr>
    </w:p>
    <w:p w:rsidR="00BD0859" w:rsidRDefault="00BD0859" w:rsidP="00BD0859">
      <w:pPr>
        <w:spacing w:line="360" w:lineRule="auto"/>
        <w:ind w:right="850"/>
        <w:jc w:val="center"/>
        <w:rPr>
          <w:rFonts w:ascii="Century Gothic" w:eastAsia="Century Gothic" w:hAnsi="Century Gothic" w:cs="Arial"/>
          <w:b/>
          <w:iCs/>
          <w:color w:val="000000"/>
          <w:sz w:val="28"/>
          <w:szCs w:val="28"/>
          <w:lang w:val="en-US" w:eastAsia="en-US"/>
        </w:rPr>
      </w:pPr>
      <w:r w:rsidRPr="00BD0859">
        <w:rPr>
          <w:rFonts w:ascii="Century Gothic" w:eastAsia="Century Gothic" w:hAnsi="Century Gothic" w:cs="Arial"/>
          <w:b/>
          <w:iCs/>
          <w:color w:val="000000"/>
          <w:sz w:val="28"/>
          <w:szCs w:val="28"/>
          <w:lang w:val="en-US" w:eastAsia="en-US"/>
        </w:rPr>
        <w:t>T R A N S I T O R I O S</w:t>
      </w:r>
    </w:p>
    <w:p w:rsidR="00BD0859" w:rsidRPr="00BD0859" w:rsidRDefault="00BD0859" w:rsidP="00BD0859">
      <w:pPr>
        <w:spacing w:line="360" w:lineRule="auto"/>
        <w:ind w:right="850"/>
        <w:jc w:val="center"/>
        <w:rPr>
          <w:rFonts w:ascii="Century Gothic" w:eastAsia="Century Gothic" w:hAnsi="Century Gothic" w:cs="Arial"/>
          <w:b/>
          <w:iCs/>
          <w:color w:val="000000"/>
          <w:sz w:val="28"/>
          <w:szCs w:val="28"/>
          <w:lang w:val="en-US" w:eastAsia="en-US"/>
        </w:rPr>
      </w:pPr>
    </w:p>
    <w:p w:rsidR="00BD0859" w:rsidRDefault="00BD0859" w:rsidP="00BD0859">
      <w:pPr>
        <w:spacing w:line="360" w:lineRule="auto"/>
        <w:ind w:right="850"/>
        <w:rPr>
          <w:rFonts w:ascii="Century Gothic" w:eastAsia="Century Gothic" w:hAnsi="Century Gothic" w:cs="Arial"/>
          <w:b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iCs/>
          <w:color w:val="000000"/>
          <w:sz w:val="24"/>
          <w:szCs w:val="24"/>
          <w:lang w:val="es-MX" w:eastAsia="en-US"/>
        </w:rPr>
        <w:t>ARTÍCULO PRIMERO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</w:t>
      </w:r>
      <w:r w:rsidRPr="00BD0859">
        <w:rPr>
          <w:rFonts w:ascii="Century Gothic" w:eastAsia="Century Gothic" w:hAnsi="Century Gothic" w:cs="Arial"/>
          <w:b/>
          <w:iCs/>
          <w:color w:val="000000"/>
          <w:sz w:val="24"/>
          <w:szCs w:val="24"/>
          <w:lang w:val="es-MX" w:eastAsia="en-US"/>
        </w:rPr>
        <w:t>a SÉPTIMO.- …</w:t>
      </w:r>
    </w:p>
    <w:p w:rsidR="00BD0859" w:rsidRPr="00BD0859" w:rsidRDefault="00BD0859" w:rsidP="00BD0859">
      <w:pPr>
        <w:spacing w:line="360" w:lineRule="auto"/>
        <w:ind w:right="850"/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</w:pPr>
    </w:p>
    <w:p w:rsidR="00711A08" w:rsidRPr="00F66FA1" w:rsidRDefault="00711A08" w:rsidP="00711A08">
      <w:pPr>
        <w:widowControl w:val="0"/>
        <w:spacing w:line="360" w:lineRule="auto"/>
        <w:jc w:val="both"/>
        <w:rPr>
          <w:rFonts w:ascii="Arial" w:hAnsi="Arial" w:cs="Arial"/>
          <w:lang w:val="es-ES_tradnl"/>
        </w:rPr>
      </w:pPr>
      <w:r w:rsidRPr="00A53435">
        <w:rPr>
          <w:rFonts w:ascii="Century Gothic" w:eastAsia="Century Gothic" w:hAnsi="Century Gothic" w:cs="Arial"/>
          <w:b/>
          <w:iCs/>
          <w:color w:val="000000"/>
          <w:sz w:val="24"/>
          <w:szCs w:val="24"/>
        </w:rPr>
        <w:t>ARTÍCULO OCTAVO.-</w:t>
      </w:r>
      <w:r w:rsidRPr="00A6150E">
        <w:rPr>
          <w:rFonts w:ascii="Century Gothic" w:eastAsia="Century Gothic" w:hAnsi="Century Gothic" w:cs="Arial"/>
          <w:iCs/>
          <w:color w:val="000000"/>
          <w:sz w:val="24"/>
          <w:szCs w:val="24"/>
        </w:rPr>
        <w:t xml:space="preserve"> </w:t>
      </w:r>
      <w:r w:rsidRPr="00EE6E6B">
        <w:rPr>
          <w:rFonts w:ascii="Century Gothic" w:hAnsi="Century Gothic" w:cs="Arial"/>
          <w:sz w:val="24"/>
          <w:szCs w:val="24"/>
          <w:lang w:val="es-ES_tradnl"/>
        </w:rPr>
        <w:t xml:space="preserve">Las sanciones a que hace referencia esta Ley, serán aplicables a partir de los diez días siguientes al de </w:t>
      </w:r>
      <w:r w:rsidRPr="00EE6E6B">
        <w:rPr>
          <w:rFonts w:ascii="Century Gothic" w:hAnsi="Century Gothic" w:cs="Arial"/>
          <w:b/>
          <w:sz w:val="24"/>
          <w:szCs w:val="24"/>
          <w:lang w:val="es-ES_tradnl"/>
        </w:rPr>
        <w:t xml:space="preserve">la </w:t>
      </w:r>
      <w:r w:rsidRPr="00EE6E6B">
        <w:rPr>
          <w:rFonts w:ascii="Century Gothic" w:hAnsi="Century Gothic" w:cs="Arial"/>
          <w:sz w:val="24"/>
          <w:szCs w:val="24"/>
          <w:lang w:val="es-ES_tradnl"/>
        </w:rPr>
        <w:t xml:space="preserve">publicación en 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el Periódico Oficial del Estado, </w:t>
      </w:r>
      <w:r w:rsidRPr="00EE6E6B">
        <w:rPr>
          <w:rFonts w:ascii="Century Gothic" w:hAnsi="Century Gothic" w:cs="Arial"/>
          <w:b/>
          <w:sz w:val="24"/>
          <w:szCs w:val="24"/>
          <w:lang w:val="es-ES_tradnl"/>
        </w:rPr>
        <w:t>del acuerdo que determine la autoridad sanitaria,</w:t>
      </w:r>
      <w:r w:rsidRPr="00EE6E6B">
        <w:rPr>
          <w:rFonts w:ascii="Century Gothic" w:hAnsi="Century Gothic" w:cs="Arial"/>
          <w:sz w:val="24"/>
          <w:szCs w:val="24"/>
          <w:lang w:val="es-ES_tradnl"/>
        </w:rPr>
        <w:t xml:space="preserve"> plazo durante el cual las autoridades competentes deberán hacer la difusión necesaria para hacer del conocimiento de la ciudadanía el contenido </w:t>
      </w:r>
      <w:r w:rsidRPr="0024189B">
        <w:rPr>
          <w:rFonts w:ascii="Century Gothic" w:hAnsi="Century Gothic" w:cs="Arial"/>
          <w:b/>
          <w:sz w:val="24"/>
          <w:szCs w:val="24"/>
          <w:lang w:val="es-ES_tradnl"/>
        </w:rPr>
        <w:t>del mismo</w:t>
      </w:r>
      <w:r w:rsidRPr="00EE6E6B">
        <w:rPr>
          <w:rFonts w:ascii="Century Gothic" w:hAnsi="Century Gothic" w:cs="Arial"/>
          <w:sz w:val="24"/>
          <w:szCs w:val="24"/>
          <w:lang w:val="es-ES_tradnl"/>
        </w:rPr>
        <w:t>,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Pr="0024189B">
        <w:rPr>
          <w:rFonts w:ascii="Century Gothic" w:hAnsi="Century Gothic" w:cs="Arial"/>
          <w:b/>
          <w:sz w:val="24"/>
          <w:szCs w:val="24"/>
          <w:lang w:val="es-ES_tradnl"/>
        </w:rPr>
        <w:t>así como las</w:t>
      </w:r>
      <w:r w:rsidRPr="00EE6E6B">
        <w:rPr>
          <w:rFonts w:ascii="Century Gothic" w:hAnsi="Century Gothic" w:cs="Arial"/>
          <w:sz w:val="24"/>
          <w:szCs w:val="24"/>
          <w:lang w:val="es-ES_tradnl"/>
        </w:rPr>
        <w:t xml:space="preserve"> sanciones y aplicabilidad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Pr="0024189B">
        <w:rPr>
          <w:rFonts w:ascii="Century Gothic" w:hAnsi="Century Gothic" w:cs="Arial"/>
          <w:b/>
          <w:sz w:val="24"/>
          <w:szCs w:val="24"/>
          <w:lang w:val="es-ES_tradnl"/>
        </w:rPr>
        <w:t>de la Ley</w:t>
      </w:r>
      <w:r w:rsidRPr="00EE6E6B">
        <w:rPr>
          <w:rFonts w:ascii="Century Gothic" w:hAnsi="Century Gothic" w:cs="Arial"/>
          <w:sz w:val="24"/>
          <w:szCs w:val="24"/>
          <w:lang w:val="es-ES_tradnl"/>
        </w:rPr>
        <w:t xml:space="preserve">, a fin de que estén en condiciones de dar cumplimiento para cuando comience </w:t>
      </w:r>
      <w:r w:rsidRPr="00EE6E6B">
        <w:rPr>
          <w:rFonts w:ascii="Century Gothic" w:hAnsi="Century Gothic" w:cs="Arial"/>
          <w:sz w:val="24"/>
          <w:szCs w:val="24"/>
          <w:lang w:val="es-ES_tradnl"/>
        </w:rPr>
        <w:lastRenderedPageBreak/>
        <w:t>a sancionarse su incumplimiento. Así mismo, se deberá capacitar a las autoridades competentes para vigilar el cumplimiento de esta Ley, antes de que se comience a sancionar las conductas.</w:t>
      </w:r>
    </w:p>
    <w:p w:rsidR="00392AFD" w:rsidRPr="00BD0859" w:rsidRDefault="00392AFD" w:rsidP="00BD0859">
      <w:pPr>
        <w:widowControl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</w:p>
    <w:p w:rsidR="00BD0859" w:rsidRPr="00BD0859" w:rsidRDefault="00BD0859" w:rsidP="00BD0859">
      <w:pPr>
        <w:spacing w:line="360" w:lineRule="auto"/>
        <w:ind w:right="850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ARTÍCULO NOVENO.-</w:t>
      </w:r>
      <w:r w:rsidRPr="00BD0859">
        <w:rPr>
          <w:rFonts w:ascii="Century Gothic" w:eastAsia="Century Gothic" w:hAnsi="Century Gothic" w:cs="Arial"/>
          <w:iCs/>
          <w:color w:val="000000"/>
          <w:sz w:val="24"/>
          <w:szCs w:val="24"/>
          <w:lang w:val="es-MX" w:eastAsia="en-US"/>
        </w:rPr>
        <w:t xml:space="preserve"> </w:t>
      </w:r>
      <w:r w:rsidRPr="00BD0859"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  <w:t>Se deroga.</w:t>
      </w:r>
    </w:p>
    <w:p w:rsidR="00BD0859" w:rsidRDefault="00BD0859" w:rsidP="00BD0859">
      <w:pPr>
        <w:spacing w:after="160" w:line="360" w:lineRule="auto"/>
        <w:ind w:right="850"/>
        <w:rPr>
          <w:rFonts w:ascii="Century Gothic" w:eastAsia="Century Gothic" w:hAnsi="Century Gothic" w:cs="Arial"/>
          <w:b/>
          <w:bCs/>
          <w:iCs/>
          <w:color w:val="000000"/>
          <w:sz w:val="24"/>
          <w:szCs w:val="24"/>
          <w:lang w:val="es-MX" w:eastAsia="en-US"/>
        </w:rPr>
      </w:pPr>
      <w:bookmarkStart w:id="0" w:name="_GoBack"/>
      <w:bookmarkEnd w:id="0"/>
    </w:p>
    <w:p w:rsidR="00BD0859" w:rsidRDefault="00BD0859" w:rsidP="00BD0859">
      <w:pPr>
        <w:spacing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  <w:lang w:val="es-MX" w:eastAsia="en-US"/>
        </w:rPr>
      </w:pPr>
      <w:r w:rsidRPr="00BD0859">
        <w:rPr>
          <w:rFonts w:ascii="Century Gothic" w:eastAsia="Century Gothic" w:hAnsi="Century Gothic" w:cs="Century Gothic"/>
          <w:b/>
          <w:color w:val="000000"/>
          <w:sz w:val="28"/>
          <w:szCs w:val="28"/>
          <w:lang w:val="es-MX" w:eastAsia="en-US"/>
        </w:rPr>
        <w:t>ARTÍCULO TRANSITORIO</w:t>
      </w:r>
    </w:p>
    <w:p w:rsidR="00BD0859" w:rsidRPr="00BD0859" w:rsidRDefault="00BD0859" w:rsidP="00BD0859">
      <w:pPr>
        <w:spacing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  <w:lang w:val="es-MX" w:eastAsia="en-US"/>
        </w:rPr>
      </w:pPr>
    </w:p>
    <w:p w:rsidR="00BD0859" w:rsidRPr="00BD0859" w:rsidRDefault="00BD0859" w:rsidP="00BD0859">
      <w:pP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n-US"/>
        </w:rPr>
      </w:pPr>
      <w:r w:rsidRPr="00BD0859">
        <w:rPr>
          <w:rFonts w:ascii="Century Gothic" w:eastAsia="Century Gothic" w:hAnsi="Century Gothic" w:cs="Century Gothic"/>
          <w:b/>
          <w:color w:val="000000"/>
          <w:sz w:val="28"/>
          <w:szCs w:val="28"/>
          <w:lang w:val="es-MX" w:eastAsia="en-US"/>
        </w:rPr>
        <w:t>ÚNICO.-</w:t>
      </w:r>
      <w:r w:rsidRPr="00BD0859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n-US"/>
        </w:rPr>
        <w:t xml:space="preserve"> El presente Decreto entrará en vigor al día siguiente de su publicación en el Periódico Oficial del Estado. </w:t>
      </w:r>
    </w:p>
    <w:p w:rsidR="00350FC0" w:rsidRDefault="00350FC0" w:rsidP="000D1FE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DB27A4" w:rsidRDefault="00DB27A4" w:rsidP="000D1FE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EE3671">
        <w:rPr>
          <w:rFonts w:ascii="Century Gothic" w:hAnsi="Century Gothic"/>
          <w:b/>
          <w:sz w:val="28"/>
          <w:szCs w:val="28"/>
        </w:rPr>
        <w:t>D A D O</w:t>
      </w:r>
      <w:r w:rsidRPr="00EE3671">
        <w:rPr>
          <w:rFonts w:ascii="Century Gothic" w:hAnsi="Century Gothic"/>
          <w:sz w:val="22"/>
          <w:szCs w:val="22"/>
        </w:rPr>
        <w:t xml:space="preserve"> </w:t>
      </w:r>
      <w:r w:rsidRPr="00EE3671">
        <w:rPr>
          <w:rFonts w:ascii="Century Gothic" w:hAnsi="Century Gothic"/>
          <w:szCs w:val="24"/>
        </w:rPr>
        <w:t>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</w:t>
      </w:r>
      <w:r w:rsidR="00940A60">
        <w:rPr>
          <w:rFonts w:ascii="Century Gothic" w:hAnsi="Century Gothic"/>
          <w:szCs w:val="24"/>
        </w:rPr>
        <w:t xml:space="preserve">a los </w:t>
      </w:r>
      <w:r w:rsidR="00350FC0">
        <w:rPr>
          <w:rFonts w:ascii="Century Gothic" w:hAnsi="Century Gothic"/>
          <w:szCs w:val="24"/>
        </w:rPr>
        <w:t>dieciocho</w:t>
      </w:r>
      <w:r w:rsidR="00940A60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98560C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8B1F26">
        <w:rPr>
          <w:rFonts w:ascii="Century Gothic" w:hAnsi="Century Gothic"/>
          <w:szCs w:val="24"/>
        </w:rPr>
        <w:t>dós</w:t>
      </w:r>
      <w:r w:rsidRPr="00481951">
        <w:rPr>
          <w:rFonts w:ascii="Century Gothic" w:hAnsi="Century Gothic"/>
          <w:szCs w:val="24"/>
        </w:rPr>
        <w:t>.</w:t>
      </w:r>
    </w:p>
    <w:p w:rsidR="00BD0859" w:rsidRDefault="00BD0859" w:rsidP="000D1FE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BD0859" w:rsidRDefault="00BD0859" w:rsidP="000D1FE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5C2920" w:rsidRDefault="005C2920" w:rsidP="000D1FE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5C2920" w:rsidRDefault="005C2920" w:rsidP="000D1FE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5C2920" w:rsidRDefault="005C2920" w:rsidP="000D1FE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BD0859" w:rsidRDefault="00BD0859" w:rsidP="000D1FE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5C2920" w:rsidRDefault="005C2920" w:rsidP="000D1FE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5C2920" w:rsidRDefault="005C2920" w:rsidP="000D1FE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B705A" w:rsidRPr="007B4CCE" w:rsidRDefault="009B705A" w:rsidP="009B705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t>PRESIDENT</w:t>
      </w:r>
      <w:r w:rsidR="00350FC0">
        <w:rPr>
          <w:rFonts w:ascii="Century Gothic" w:hAnsi="Century Gothic"/>
          <w:sz w:val="26"/>
          <w:szCs w:val="26"/>
        </w:rPr>
        <w:t>A</w:t>
      </w:r>
    </w:p>
    <w:p w:rsidR="009B705A" w:rsidRPr="003B5472" w:rsidRDefault="009B705A" w:rsidP="009B705A">
      <w:pPr>
        <w:rPr>
          <w:rFonts w:ascii="Century Gothic" w:hAnsi="Century Gothic"/>
          <w:b/>
          <w:sz w:val="22"/>
          <w:szCs w:val="22"/>
        </w:rPr>
      </w:pPr>
    </w:p>
    <w:p w:rsidR="009B705A" w:rsidRPr="003B5472" w:rsidRDefault="009B705A" w:rsidP="009B705A">
      <w:pPr>
        <w:jc w:val="center"/>
        <w:rPr>
          <w:rFonts w:ascii="Century Gothic" w:hAnsi="Century Gothic"/>
          <w:b/>
          <w:sz w:val="22"/>
          <w:szCs w:val="22"/>
        </w:rPr>
      </w:pPr>
    </w:p>
    <w:p w:rsidR="009B705A" w:rsidRDefault="009B705A" w:rsidP="009B705A">
      <w:pPr>
        <w:rPr>
          <w:rFonts w:ascii="Century Gothic" w:hAnsi="Century Gothic"/>
          <w:b/>
          <w:sz w:val="22"/>
          <w:szCs w:val="22"/>
        </w:rPr>
      </w:pPr>
    </w:p>
    <w:p w:rsidR="009B705A" w:rsidRPr="003B5472" w:rsidRDefault="009B705A" w:rsidP="009B705A">
      <w:pPr>
        <w:rPr>
          <w:rFonts w:ascii="Century Gothic" w:hAnsi="Century Gothic"/>
          <w:b/>
          <w:sz w:val="22"/>
          <w:szCs w:val="22"/>
        </w:rPr>
      </w:pPr>
    </w:p>
    <w:p w:rsidR="009B705A" w:rsidRPr="003B5472" w:rsidRDefault="009B705A" w:rsidP="009B705A">
      <w:pPr>
        <w:rPr>
          <w:rFonts w:ascii="Century Gothic" w:hAnsi="Century Gothic"/>
          <w:b/>
          <w:sz w:val="24"/>
          <w:szCs w:val="24"/>
        </w:rPr>
      </w:pPr>
    </w:p>
    <w:p w:rsidR="009B705A" w:rsidRPr="007B4CCE" w:rsidRDefault="009B705A" w:rsidP="009B705A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350FC0">
        <w:rPr>
          <w:rFonts w:ascii="Century Gothic" w:hAnsi="Century Gothic"/>
          <w:b/>
          <w:sz w:val="26"/>
          <w:szCs w:val="26"/>
        </w:rPr>
        <w:t>ADRIANA TERRAZAS PORRAS</w:t>
      </w:r>
    </w:p>
    <w:p w:rsidR="009B705A" w:rsidRDefault="009B705A" w:rsidP="009B705A">
      <w:pPr>
        <w:rPr>
          <w:rFonts w:ascii="Century Gothic" w:hAnsi="Century Gothic"/>
          <w:b/>
          <w:sz w:val="24"/>
          <w:szCs w:val="24"/>
        </w:rPr>
      </w:pPr>
    </w:p>
    <w:p w:rsidR="009B705A" w:rsidRDefault="009B705A" w:rsidP="009B705A">
      <w:pPr>
        <w:rPr>
          <w:rFonts w:ascii="Century Gothic" w:hAnsi="Century Gothic"/>
          <w:b/>
          <w:sz w:val="24"/>
          <w:szCs w:val="24"/>
        </w:rPr>
      </w:pPr>
    </w:p>
    <w:p w:rsidR="009B705A" w:rsidRDefault="009B705A" w:rsidP="009B705A">
      <w:pPr>
        <w:rPr>
          <w:rFonts w:ascii="Century Gothic" w:hAnsi="Century Gothic"/>
          <w:b/>
          <w:sz w:val="24"/>
          <w:szCs w:val="24"/>
        </w:rPr>
      </w:pPr>
    </w:p>
    <w:p w:rsidR="009B705A" w:rsidRDefault="009B705A" w:rsidP="009B705A">
      <w:pPr>
        <w:rPr>
          <w:rFonts w:ascii="Century Gothic" w:hAnsi="Century Gothic"/>
          <w:b/>
          <w:sz w:val="24"/>
          <w:szCs w:val="24"/>
        </w:rPr>
      </w:pPr>
    </w:p>
    <w:p w:rsidR="009B705A" w:rsidRDefault="009B705A" w:rsidP="009B705A">
      <w:pPr>
        <w:rPr>
          <w:rFonts w:ascii="Century Gothic" w:hAnsi="Century Gothic"/>
          <w:b/>
          <w:sz w:val="24"/>
          <w:szCs w:val="24"/>
        </w:rPr>
      </w:pPr>
    </w:p>
    <w:p w:rsidR="009B705A" w:rsidRPr="003B5472" w:rsidRDefault="009B705A" w:rsidP="009B705A">
      <w:pPr>
        <w:rPr>
          <w:rFonts w:ascii="Century Gothic" w:hAnsi="Century Gothic"/>
          <w:b/>
          <w:sz w:val="24"/>
          <w:szCs w:val="24"/>
        </w:rPr>
      </w:pPr>
    </w:p>
    <w:p w:rsidR="009B705A" w:rsidRPr="003B5472" w:rsidRDefault="009B705A" w:rsidP="009B705A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9B705A" w:rsidRPr="002A09A0" w:rsidTr="004E44B2">
        <w:trPr>
          <w:jc w:val="center"/>
        </w:trPr>
        <w:tc>
          <w:tcPr>
            <w:tcW w:w="4610" w:type="dxa"/>
          </w:tcPr>
          <w:p w:rsidR="009B705A" w:rsidRPr="002A09A0" w:rsidRDefault="009B705A" w:rsidP="004E44B2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9B705A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Pr="00631797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Pr="00631797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Pr="00631797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Pr="00631797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9B705A" w:rsidRPr="002A09A0" w:rsidRDefault="009B705A" w:rsidP="004E44B2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. DIANA IVETTE PEREDA GUTIÉRREZ</w:t>
            </w:r>
          </w:p>
        </w:tc>
        <w:tc>
          <w:tcPr>
            <w:tcW w:w="4957" w:type="dxa"/>
          </w:tcPr>
          <w:p w:rsidR="009B705A" w:rsidRPr="002A09A0" w:rsidRDefault="009B705A" w:rsidP="004E44B2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9B705A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50FC0" w:rsidRDefault="00350FC0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50FC0" w:rsidRDefault="00350FC0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50FC0" w:rsidRDefault="00350FC0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Pr="00631797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Pr="00631797" w:rsidRDefault="009B705A" w:rsidP="004E44B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B705A" w:rsidRPr="00835A33" w:rsidRDefault="009B705A" w:rsidP="00350FC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="00350FC0">
              <w:rPr>
                <w:rFonts w:ascii="Century Gothic" w:hAnsi="Century Gothic" w:cs="Arial"/>
                <w:b/>
                <w:iCs/>
                <w:sz w:val="26"/>
                <w:szCs w:val="26"/>
              </w:rPr>
              <w:t>ANA GEORGINA ZAPATA  LUCERO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037873">
      <w:headerReference w:type="default" r:id="rId8"/>
      <w:footerReference w:type="even" r:id="rId9"/>
      <w:footerReference w:type="default" r:id="rId10"/>
      <w:pgSz w:w="12242" w:h="15842" w:code="1"/>
      <w:pgMar w:top="4423" w:right="1644" w:bottom="1701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AE" w:rsidRDefault="006F65AE">
      <w:r>
        <w:separator/>
      </w:r>
    </w:p>
  </w:endnote>
  <w:endnote w:type="continuationSeparator" w:id="0">
    <w:p w:rsidR="006F65AE" w:rsidRDefault="006F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3077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AE" w:rsidRDefault="006F65AE">
      <w:r>
        <w:separator/>
      </w:r>
    </w:p>
  </w:footnote>
  <w:footnote w:type="continuationSeparator" w:id="0">
    <w:p w:rsidR="006F65AE" w:rsidRDefault="006F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B42568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n-US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r w:rsidR="00350FC0">
      <w:rPr>
        <w:rFonts w:ascii="Century Gothic" w:hAnsi="Century Gothic"/>
        <w:b/>
        <w:sz w:val="24"/>
        <w:szCs w:val="24"/>
        <w:lang w:val="en-US"/>
      </w:rPr>
      <w:t>RFLEY</w:t>
    </w:r>
    <w:r w:rsidR="008B1F26">
      <w:rPr>
        <w:rFonts w:ascii="Century Gothic" w:hAnsi="Century Gothic"/>
        <w:b/>
        <w:sz w:val="24"/>
        <w:szCs w:val="24"/>
        <w:lang w:val="en-US"/>
      </w:rPr>
      <w:t>/0</w:t>
    </w:r>
    <w:r w:rsidR="00F23DD5">
      <w:rPr>
        <w:rFonts w:ascii="Century Gothic" w:hAnsi="Century Gothic"/>
        <w:b/>
        <w:sz w:val="24"/>
        <w:szCs w:val="24"/>
        <w:lang w:val="en-US"/>
      </w:rPr>
      <w:t>3</w:t>
    </w:r>
    <w:r w:rsidR="00587A52">
      <w:rPr>
        <w:rFonts w:ascii="Century Gothic" w:hAnsi="Century Gothic"/>
        <w:b/>
        <w:sz w:val="24"/>
        <w:szCs w:val="24"/>
        <w:lang w:val="en-US"/>
      </w:rPr>
      <w:t>1</w:t>
    </w:r>
    <w:r w:rsidR="00350FC0">
      <w:rPr>
        <w:rFonts w:ascii="Century Gothic" w:hAnsi="Century Gothic"/>
        <w:b/>
        <w:sz w:val="24"/>
        <w:szCs w:val="24"/>
        <w:lang w:val="en-US"/>
      </w:rPr>
      <w:t>9</w:t>
    </w:r>
    <w:r w:rsidR="008B128C">
      <w:rPr>
        <w:rFonts w:ascii="Century Gothic" w:hAnsi="Century Gothic"/>
        <w:b/>
        <w:sz w:val="24"/>
        <w:szCs w:val="24"/>
        <w:lang w:val="en-US"/>
      </w:rPr>
      <w:t>/</w:t>
    </w:r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8B1F26">
      <w:rPr>
        <w:rFonts w:ascii="Century Gothic" w:hAnsi="Century Gothic"/>
        <w:b/>
        <w:sz w:val="24"/>
        <w:szCs w:val="24"/>
        <w:lang w:val="en-US"/>
      </w:rPr>
      <w:t>2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</w:t>
    </w:r>
    <w:r w:rsidR="008B1F26">
      <w:rPr>
        <w:rFonts w:ascii="Century Gothic" w:hAnsi="Century Gothic"/>
        <w:b/>
        <w:sz w:val="24"/>
        <w:szCs w:val="24"/>
        <w:lang w:val="en-US"/>
      </w:rPr>
      <w:t>I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430A"/>
    <w:multiLevelType w:val="hybridMultilevel"/>
    <w:tmpl w:val="50508A86"/>
    <w:lvl w:ilvl="0" w:tplc="080A0013">
      <w:start w:val="1"/>
      <w:numFmt w:val="upperRoman"/>
      <w:lvlText w:val="%1."/>
      <w:lvlJc w:val="right"/>
      <w:pPr>
        <w:ind w:left="1995" w:hanging="360"/>
      </w:pPr>
    </w:lvl>
    <w:lvl w:ilvl="1" w:tplc="080A0019" w:tentative="1">
      <w:start w:val="1"/>
      <w:numFmt w:val="lowerLetter"/>
      <w:lvlText w:val="%2."/>
      <w:lvlJc w:val="left"/>
      <w:pPr>
        <w:ind w:left="2715" w:hanging="360"/>
      </w:pPr>
    </w:lvl>
    <w:lvl w:ilvl="2" w:tplc="080A001B" w:tentative="1">
      <w:start w:val="1"/>
      <w:numFmt w:val="lowerRoman"/>
      <w:lvlText w:val="%3."/>
      <w:lvlJc w:val="right"/>
      <w:pPr>
        <w:ind w:left="3435" w:hanging="180"/>
      </w:pPr>
    </w:lvl>
    <w:lvl w:ilvl="3" w:tplc="080A000F" w:tentative="1">
      <w:start w:val="1"/>
      <w:numFmt w:val="decimal"/>
      <w:lvlText w:val="%4."/>
      <w:lvlJc w:val="left"/>
      <w:pPr>
        <w:ind w:left="4155" w:hanging="360"/>
      </w:pPr>
    </w:lvl>
    <w:lvl w:ilvl="4" w:tplc="080A0019" w:tentative="1">
      <w:start w:val="1"/>
      <w:numFmt w:val="lowerLetter"/>
      <w:lvlText w:val="%5."/>
      <w:lvlJc w:val="left"/>
      <w:pPr>
        <w:ind w:left="4875" w:hanging="360"/>
      </w:pPr>
    </w:lvl>
    <w:lvl w:ilvl="5" w:tplc="080A001B" w:tentative="1">
      <w:start w:val="1"/>
      <w:numFmt w:val="lowerRoman"/>
      <w:lvlText w:val="%6."/>
      <w:lvlJc w:val="right"/>
      <w:pPr>
        <w:ind w:left="5595" w:hanging="180"/>
      </w:pPr>
    </w:lvl>
    <w:lvl w:ilvl="6" w:tplc="080A000F" w:tentative="1">
      <w:start w:val="1"/>
      <w:numFmt w:val="decimal"/>
      <w:lvlText w:val="%7."/>
      <w:lvlJc w:val="left"/>
      <w:pPr>
        <w:ind w:left="6315" w:hanging="360"/>
      </w:pPr>
    </w:lvl>
    <w:lvl w:ilvl="7" w:tplc="080A0019" w:tentative="1">
      <w:start w:val="1"/>
      <w:numFmt w:val="lowerLetter"/>
      <w:lvlText w:val="%8."/>
      <w:lvlJc w:val="left"/>
      <w:pPr>
        <w:ind w:left="7035" w:hanging="360"/>
      </w:pPr>
    </w:lvl>
    <w:lvl w:ilvl="8" w:tplc="08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 w15:restartNumberingAfterBreak="0">
    <w:nsid w:val="1CDE2DF6"/>
    <w:multiLevelType w:val="hybridMultilevel"/>
    <w:tmpl w:val="45EA9D3E"/>
    <w:lvl w:ilvl="0" w:tplc="A7CCDA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032AE"/>
    <w:multiLevelType w:val="hybridMultilevel"/>
    <w:tmpl w:val="322C4442"/>
    <w:lvl w:ilvl="0" w:tplc="EF5055A0">
      <w:start w:val="1"/>
      <w:numFmt w:val="upperRoman"/>
      <w:lvlText w:val="%1."/>
      <w:lvlJc w:val="left"/>
      <w:pPr>
        <w:ind w:left="1080" w:hanging="720"/>
      </w:pPr>
      <w:rPr>
        <w:rFonts w:ascii="Century Gothic" w:eastAsia="Century Gothic" w:hAnsi="Century Gothic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D1557"/>
    <w:multiLevelType w:val="hybridMultilevel"/>
    <w:tmpl w:val="DF2636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33ABB"/>
    <w:multiLevelType w:val="hybridMultilevel"/>
    <w:tmpl w:val="9672FA50"/>
    <w:lvl w:ilvl="0" w:tplc="87E603DA">
      <w:start w:val="25"/>
      <w:numFmt w:val="upperRoman"/>
      <w:lvlText w:val="%1."/>
      <w:lvlJc w:val="right"/>
      <w:pPr>
        <w:ind w:left="199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1DF8"/>
    <w:rsid w:val="0001245C"/>
    <w:rsid w:val="00016817"/>
    <w:rsid w:val="00017FE8"/>
    <w:rsid w:val="00030C43"/>
    <w:rsid w:val="0003345D"/>
    <w:rsid w:val="00035949"/>
    <w:rsid w:val="00036BB0"/>
    <w:rsid w:val="00037873"/>
    <w:rsid w:val="00044090"/>
    <w:rsid w:val="0004531C"/>
    <w:rsid w:val="00046109"/>
    <w:rsid w:val="000475E9"/>
    <w:rsid w:val="00052253"/>
    <w:rsid w:val="00054F47"/>
    <w:rsid w:val="00061272"/>
    <w:rsid w:val="0006201C"/>
    <w:rsid w:val="0006448A"/>
    <w:rsid w:val="00070BFF"/>
    <w:rsid w:val="000712AA"/>
    <w:rsid w:val="000728E0"/>
    <w:rsid w:val="000742A8"/>
    <w:rsid w:val="00076C90"/>
    <w:rsid w:val="00076D61"/>
    <w:rsid w:val="00077082"/>
    <w:rsid w:val="0008553C"/>
    <w:rsid w:val="000912D8"/>
    <w:rsid w:val="00097F57"/>
    <w:rsid w:val="000A0596"/>
    <w:rsid w:val="000B34A5"/>
    <w:rsid w:val="000B5BD2"/>
    <w:rsid w:val="000C3650"/>
    <w:rsid w:val="000C3DF7"/>
    <w:rsid w:val="000D1FE9"/>
    <w:rsid w:val="000D44D5"/>
    <w:rsid w:val="000E0FCF"/>
    <w:rsid w:val="000F6D3E"/>
    <w:rsid w:val="00103F8E"/>
    <w:rsid w:val="00110065"/>
    <w:rsid w:val="0011650E"/>
    <w:rsid w:val="00125FD1"/>
    <w:rsid w:val="001278AA"/>
    <w:rsid w:val="001303C5"/>
    <w:rsid w:val="0014072C"/>
    <w:rsid w:val="00141286"/>
    <w:rsid w:val="001451B6"/>
    <w:rsid w:val="0014618F"/>
    <w:rsid w:val="00146477"/>
    <w:rsid w:val="001465D1"/>
    <w:rsid w:val="00146750"/>
    <w:rsid w:val="00150467"/>
    <w:rsid w:val="00152B75"/>
    <w:rsid w:val="00155676"/>
    <w:rsid w:val="001616E8"/>
    <w:rsid w:val="001640F4"/>
    <w:rsid w:val="00164E4C"/>
    <w:rsid w:val="001667D8"/>
    <w:rsid w:val="001706FF"/>
    <w:rsid w:val="001774AD"/>
    <w:rsid w:val="00177E7E"/>
    <w:rsid w:val="0018110B"/>
    <w:rsid w:val="0018307A"/>
    <w:rsid w:val="00193077"/>
    <w:rsid w:val="0019664E"/>
    <w:rsid w:val="001A0142"/>
    <w:rsid w:val="001A1707"/>
    <w:rsid w:val="001A649D"/>
    <w:rsid w:val="001C11D2"/>
    <w:rsid w:val="001C1583"/>
    <w:rsid w:val="001D0E91"/>
    <w:rsid w:val="001D2735"/>
    <w:rsid w:val="001D5D85"/>
    <w:rsid w:val="001D61CE"/>
    <w:rsid w:val="001D6245"/>
    <w:rsid w:val="001E53C7"/>
    <w:rsid w:val="001F21B6"/>
    <w:rsid w:val="001F4F6F"/>
    <w:rsid w:val="001F5108"/>
    <w:rsid w:val="00212992"/>
    <w:rsid w:val="00214F1A"/>
    <w:rsid w:val="0021780D"/>
    <w:rsid w:val="00220ACE"/>
    <w:rsid w:val="00222320"/>
    <w:rsid w:val="00223888"/>
    <w:rsid w:val="00227C32"/>
    <w:rsid w:val="0023189D"/>
    <w:rsid w:val="00234572"/>
    <w:rsid w:val="002400EA"/>
    <w:rsid w:val="00240224"/>
    <w:rsid w:val="00241378"/>
    <w:rsid w:val="002423EE"/>
    <w:rsid w:val="00242A38"/>
    <w:rsid w:val="00245A79"/>
    <w:rsid w:val="00252FFB"/>
    <w:rsid w:val="00255DA6"/>
    <w:rsid w:val="00267552"/>
    <w:rsid w:val="00267E02"/>
    <w:rsid w:val="00272F0B"/>
    <w:rsid w:val="00273970"/>
    <w:rsid w:val="002748C1"/>
    <w:rsid w:val="00282860"/>
    <w:rsid w:val="00283675"/>
    <w:rsid w:val="00284688"/>
    <w:rsid w:val="00284C5D"/>
    <w:rsid w:val="002918A8"/>
    <w:rsid w:val="002919D5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5982"/>
    <w:rsid w:val="002F5CF7"/>
    <w:rsid w:val="003055D3"/>
    <w:rsid w:val="0030639E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36A96"/>
    <w:rsid w:val="00341601"/>
    <w:rsid w:val="00346E01"/>
    <w:rsid w:val="00347E15"/>
    <w:rsid w:val="003509C7"/>
    <w:rsid w:val="00350FC0"/>
    <w:rsid w:val="00355E26"/>
    <w:rsid w:val="00362C47"/>
    <w:rsid w:val="003635C3"/>
    <w:rsid w:val="003642D1"/>
    <w:rsid w:val="0036442E"/>
    <w:rsid w:val="003652E5"/>
    <w:rsid w:val="003723D1"/>
    <w:rsid w:val="0037289B"/>
    <w:rsid w:val="00377311"/>
    <w:rsid w:val="00380889"/>
    <w:rsid w:val="00381DDF"/>
    <w:rsid w:val="003820C7"/>
    <w:rsid w:val="00385CF7"/>
    <w:rsid w:val="003868A6"/>
    <w:rsid w:val="00392AFD"/>
    <w:rsid w:val="00393F84"/>
    <w:rsid w:val="003A04EA"/>
    <w:rsid w:val="003A0CA8"/>
    <w:rsid w:val="003B29C4"/>
    <w:rsid w:val="003B5472"/>
    <w:rsid w:val="003B5FCF"/>
    <w:rsid w:val="003B6DC1"/>
    <w:rsid w:val="003B781A"/>
    <w:rsid w:val="003B7EFE"/>
    <w:rsid w:val="003C492F"/>
    <w:rsid w:val="003C6881"/>
    <w:rsid w:val="003E00C5"/>
    <w:rsid w:val="003E4372"/>
    <w:rsid w:val="003E529F"/>
    <w:rsid w:val="003F5E30"/>
    <w:rsid w:val="004047EA"/>
    <w:rsid w:val="00405F14"/>
    <w:rsid w:val="00406F80"/>
    <w:rsid w:val="00407FE0"/>
    <w:rsid w:val="004127B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3FD7"/>
    <w:rsid w:val="004351D5"/>
    <w:rsid w:val="004352F7"/>
    <w:rsid w:val="004372D3"/>
    <w:rsid w:val="00437AFA"/>
    <w:rsid w:val="00442D7C"/>
    <w:rsid w:val="00446707"/>
    <w:rsid w:val="00455DDD"/>
    <w:rsid w:val="0046269D"/>
    <w:rsid w:val="004661FE"/>
    <w:rsid w:val="00471E7F"/>
    <w:rsid w:val="004758AB"/>
    <w:rsid w:val="00480FEE"/>
    <w:rsid w:val="0048126B"/>
    <w:rsid w:val="004836C9"/>
    <w:rsid w:val="00486180"/>
    <w:rsid w:val="00490C23"/>
    <w:rsid w:val="00491DFB"/>
    <w:rsid w:val="00494109"/>
    <w:rsid w:val="00496254"/>
    <w:rsid w:val="004A0205"/>
    <w:rsid w:val="004A20A0"/>
    <w:rsid w:val="004A6941"/>
    <w:rsid w:val="004B0D60"/>
    <w:rsid w:val="004B1F6A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0F9E"/>
    <w:rsid w:val="004F30EB"/>
    <w:rsid w:val="004F634A"/>
    <w:rsid w:val="005204C9"/>
    <w:rsid w:val="005223B3"/>
    <w:rsid w:val="005255A3"/>
    <w:rsid w:val="00526A5E"/>
    <w:rsid w:val="00532889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758E1"/>
    <w:rsid w:val="00582EE8"/>
    <w:rsid w:val="0058539A"/>
    <w:rsid w:val="00585574"/>
    <w:rsid w:val="005856E4"/>
    <w:rsid w:val="005867FD"/>
    <w:rsid w:val="00587A52"/>
    <w:rsid w:val="00591539"/>
    <w:rsid w:val="005946C6"/>
    <w:rsid w:val="005A0CF6"/>
    <w:rsid w:val="005A1AD9"/>
    <w:rsid w:val="005A6CE7"/>
    <w:rsid w:val="005B182F"/>
    <w:rsid w:val="005B20D1"/>
    <w:rsid w:val="005B3124"/>
    <w:rsid w:val="005B72EB"/>
    <w:rsid w:val="005C2920"/>
    <w:rsid w:val="005C3136"/>
    <w:rsid w:val="005C4A83"/>
    <w:rsid w:val="005C654B"/>
    <w:rsid w:val="005C6FAC"/>
    <w:rsid w:val="005D5593"/>
    <w:rsid w:val="005E2CB9"/>
    <w:rsid w:val="005E4D90"/>
    <w:rsid w:val="005F3C3A"/>
    <w:rsid w:val="005F7753"/>
    <w:rsid w:val="005F7AF4"/>
    <w:rsid w:val="006012A7"/>
    <w:rsid w:val="00602F16"/>
    <w:rsid w:val="0060304A"/>
    <w:rsid w:val="00614DFC"/>
    <w:rsid w:val="00615725"/>
    <w:rsid w:val="006175D5"/>
    <w:rsid w:val="00624007"/>
    <w:rsid w:val="006268EA"/>
    <w:rsid w:val="006277B6"/>
    <w:rsid w:val="00627A0F"/>
    <w:rsid w:val="006331AE"/>
    <w:rsid w:val="006333CF"/>
    <w:rsid w:val="006379EB"/>
    <w:rsid w:val="00640303"/>
    <w:rsid w:val="006442B0"/>
    <w:rsid w:val="00651957"/>
    <w:rsid w:val="00653C60"/>
    <w:rsid w:val="0065641C"/>
    <w:rsid w:val="00661D28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2AEA"/>
    <w:rsid w:val="006A4D8E"/>
    <w:rsid w:val="006A545D"/>
    <w:rsid w:val="006A5F74"/>
    <w:rsid w:val="006C4A3B"/>
    <w:rsid w:val="006C65FC"/>
    <w:rsid w:val="006C7A2A"/>
    <w:rsid w:val="006D2EB4"/>
    <w:rsid w:val="006E05B4"/>
    <w:rsid w:val="006E147E"/>
    <w:rsid w:val="006E272E"/>
    <w:rsid w:val="006F08F1"/>
    <w:rsid w:val="006F4AE8"/>
    <w:rsid w:val="006F5E7E"/>
    <w:rsid w:val="006F65AE"/>
    <w:rsid w:val="006F7420"/>
    <w:rsid w:val="007071DB"/>
    <w:rsid w:val="00707F5A"/>
    <w:rsid w:val="00711A08"/>
    <w:rsid w:val="00716CA3"/>
    <w:rsid w:val="00723EDE"/>
    <w:rsid w:val="00725F59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644"/>
    <w:rsid w:val="00752E7A"/>
    <w:rsid w:val="00761C88"/>
    <w:rsid w:val="007659DE"/>
    <w:rsid w:val="00771BAD"/>
    <w:rsid w:val="00781A44"/>
    <w:rsid w:val="00782374"/>
    <w:rsid w:val="007832FD"/>
    <w:rsid w:val="0078589C"/>
    <w:rsid w:val="00786269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1A3F"/>
    <w:rsid w:val="007C351C"/>
    <w:rsid w:val="007D34CE"/>
    <w:rsid w:val="007D5D81"/>
    <w:rsid w:val="007D6438"/>
    <w:rsid w:val="007D7724"/>
    <w:rsid w:val="007E2371"/>
    <w:rsid w:val="007F215E"/>
    <w:rsid w:val="007F765B"/>
    <w:rsid w:val="007F7C34"/>
    <w:rsid w:val="0080128E"/>
    <w:rsid w:val="00802658"/>
    <w:rsid w:val="00804854"/>
    <w:rsid w:val="008072F2"/>
    <w:rsid w:val="00807A6E"/>
    <w:rsid w:val="00811568"/>
    <w:rsid w:val="00812F09"/>
    <w:rsid w:val="00816CF8"/>
    <w:rsid w:val="00824443"/>
    <w:rsid w:val="00825C6F"/>
    <w:rsid w:val="00830690"/>
    <w:rsid w:val="00835A33"/>
    <w:rsid w:val="00835DF6"/>
    <w:rsid w:val="00835EC4"/>
    <w:rsid w:val="00843275"/>
    <w:rsid w:val="00843EC8"/>
    <w:rsid w:val="00846983"/>
    <w:rsid w:val="00847E12"/>
    <w:rsid w:val="0085077C"/>
    <w:rsid w:val="00852DF4"/>
    <w:rsid w:val="00856C35"/>
    <w:rsid w:val="008572E6"/>
    <w:rsid w:val="00857C51"/>
    <w:rsid w:val="008624A6"/>
    <w:rsid w:val="00862EE7"/>
    <w:rsid w:val="00863888"/>
    <w:rsid w:val="00866C7D"/>
    <w:rsid w:val="00871E3B"/>
    <w:rsid w:val="0087314D"/>
    <w:rsid w:val="00873427"/>
    <w:rsid w:val="00873BDF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B128C"/>
    <w:rsid w:val="008B1F26"/>
    <w:rsid w:val="008B5B0F"/>
    <w:rsid w:val="008C0361"/>
    <w:rsid w:val="008C25D2"/>
    <w:rsid w:val="008D446A"/>
    <w:rsid w:val="008D4A3E"/>
    <w:rsid w:val="008D5A7A"/>
    <w:rsid w:val="008E10FD"/>
    <w:rsid w:val="008E2533"/>
    <w:rsid w:val="008E379A"/>
    <w:rsid w:val="008E5777"/>
    <w:rsid w:val="008E760F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1241"/>
    <w:rsid w:val="00925161"/>
    <w:rsid w:val="00925221"/>
    <w:rsid w:val="00925455"/>
    <w:rsid w:val="00925EBA"/>
    <w:rsid w:val="00940A60"/>
    <w:rsid w:val="00943778"/>
    <w:rsid w:val="00944EB9"/>
    <w:rsid w:val="0094638A"/>
    <w:rsid w:val="00952BFD"/>
    <w:rsid w:val="009573AB"/>
    <w:rsid w:val="00960878"/>
    <w:rsid w:val="00965752"/>
    <w:rsid w:val="0097566E"/>
    <w:rsid w:val="00981E83"/>
    <w:rsid w:val="0098560C"/>
    <w:rsid w:val="009872F7"/>
    <w:rsid w:val="00990BBB"/>
    <w:rsid w:val="009A2D46"/>
    <w:rsid w:val="009B03DA"/>
    <w:rsid w:val="009B705A"/>
    <w:rsid w:val="009B7F9A"/>
    <w:rsid w:val="009C002D"/>
    <w:rsid w:val="009C1FE5"/>
    <w:rsid w:val="009C299D"/>
    <w:rsid w:val="009C6ABC"/>
    <w:rsid w:val="009D0FE0"/>
    <w:rsid w:val="009D5BE3"/>
    <w:rsid w:val="009E1BC3"/>
    <w:rsid w:val="009E7EA5"/>
    <w:rsid w:val="009F59BF"/>
    <w:rsid w:val="009F740A"/>
    <w:rsid w:val="00A014D9"/>
    <w:rsid w:val="00A01E48"/>
    <w:rsid w:val="00A02887"/>
    <w:rsid w:val="00A079A5"/>
    <w:rsid w:val="00A10AF2"/>
    <w:rsid w:val="00A10E66"/>
    <w:rsid w:val="00A30573"/>
    <w:rsid w:val="00A30FC2"/>
    <w:rsid w:val="00A354B0"/>
    <w:rsid w:val="00A37EA7"/>
    <w:rsid w:val="00A4292D"/>
    <w:rsid w:val="00A437D8"/>
    <w:rsid w:val="00A578CE"/>
    <w:rsid w:val="00A61BCA"/>
    <w:rsid w:val="00A66812"/>
    <w:rsid w:val="00A73525"/>
    <w:rsid w:val="00A74CAF"/>
    <w:rsid w:val="00A769F5"/>
    <w:rsid w:val="00A77A63"/>
    <w:rsid w:val="00A84764"/>
    <w:rsid w:val="00A92D61"/>
    <w:rsid w:val="00A959CE"/>
    <w:rsid w:val="00A95EA1"/>
    <w:rsid w:val="00A965B4"/>
    <w:rsid w:val="00AA5B29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4B24"/>
    <w:rsid w:val="00AC6A17"/>
    <w:rsid w:val="00AD1A3C"/>
    <w:rsid w:val="00AD62C2"/>
    <w:rsid w:val="00AD77E1"/>
    <w:rsid w:val="00AE4087"/>
    <w:rsid w:val="00AE63EA"/>
    <w:rsid w:val="00AE72E7"/>
    <w:rsid w:val="00AF2299"/>
    <w:rsid w:val="00AF6799"/>
    <w:rsid w:val="00B00DCB"/>
    <w:rsid w:val="00B1370C"/>
    <w:rsid w:val="00B15E16"/>
    <w:rsid w:val="00B2292F"/>
    <w:rsid w:val="00B2477E"/>
    <w:rsid w:val="00B26C76"/>
    <w:rsid w:val="00B3330B"/>
    <w:rsid w:val="00B33541"/>
    <w:rsid w:val="00B344E4"/>
    <w:rsid w:val="00B37A47"/>
    <w:rsid w:val="00B42568"/>
    <w:rsid w:val="00B429F7"/>
    <w:rsid w:val="00B45F20"/>
    <w:rsid w:val="00B46DC2"/>
    <w:rsid w:val="00B4735D"/>
    <w:rsid w:val="00B52DAC"/>
    <w:rsid w:val="00B542E0"/>
    <w:rsid w:val="00B5576C"/>
    <w:rsid w:val="00B603B0"/>
    <w:rsid w:val="00B61146"/>
    <w:rsid w:val="00B6415C"/>
    <w:rsid w:val="00B64BED"/>
    <w:rsid w:val="00B65469"/>
    <w:rsid w:val="00B67040"/>
    <w:rsid w:val="00B67CA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32D"/>
    <w:rsid w:val="00BB111E"/>
    <w:rsid w:val="00BB6F23"/>
    <w:rsid w:val="00BC336A"/>
    <w:rsid w:val="00BC625C"/>
    <w:rsid w:val="00BC7135"/>
    <w:rsid w:val="00BD0859"/>
    <w:rsid w:val="00BD158F"/>
    <w:rsid w:val="00BD4BCF"/>
    <w:rsid w:val="00BD6436"/>
    <w:rsid w:val="00BE15DF"/>
    <w:rsid w:val="00BE4E71"/>
    <w:rsid w:val="00BF211F"/>
    <w:rsid w:val="00BF65B5"/>
    <w:rsid w:val="00C0258C"/>
    <w:rsid w:val="00C0451E"/>
    <w:rsid w:val="00C073F7"/>
    <w:rsid w:val="00C14918"/>
    <w:rsid w:val="00C17769"/>
    <w:rsid w:val="00C206C4"/>
    <w:rsid w:val="00C23A14"/>
    <w:rsid w:val="00C24A53"/>
    <w:rsid w:val="00C2542C"/>
    <w:rsid w:val="00C258D8"/>
    <w:rsid w:val="00C27964"/>
    <w:rsid w:val="00C33D57"/>
    <w:rsid w:val="00C3549D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50AE"/>
    <w:rsid w:val="00C569D3"/>
    <w:rsid w:val="00C57426"/>
    <w:rsid w:val="00C619E1"/>
    <w:rsid w:val="00C620B8"/>
    <w:rsid w:val="00C62DA6"/>
    <w:rsid w:val="00C66438"/>
    <w:rsid w:val="00C741E1"/>
    <w:rsid w:val="00C807F0"/>
    <w:rsid w:val="00C8398E"/>
    <w:rsid w:val="00C95D6C"/>
    <w:rsid w:val="00C9682D"/>
    <w:rsid w:val="00CA0672"/>
    <w:rsid w:val="00CA25F2"/>
    <w:rsid w:val="00CA5584"/>
    <w:rsid w:val="00CA7200"/>
    <w:rsid w:val="00CB0F7B"/>
    <w:rsid w:val="00CB258B"/>
    <w:rsid w:val="00CB29B3"/>
    <w:rsid w:val="00CB2BD3"/>
    <w:rsid w:val="00CC11C6"/>
    <w:rsid w:val="00CC31F6"/>
    <w:rsid w:val="00CD632F"/>
    <w:rsid w:val="00CE04B3"/>
    <w:rsid w:val="00CE1695"/>
    <w:rsid w:val="00CE621D"/>
    <w:rsid w:val="00CF7A96"/>
    <w:rsid w:val="00CF7FB8"/>
    <w:rsid w:val="00D0241F"/>
    <w:rsid w:val="00D05A2E"/>
    <w:rsid w:val="00D05C89"/>
    <w:rsid w:val="00D10763"/>
    <w:rsid w:val="00D10FBC"/>
    <w:rsid w:val="00D14C6B"/>
    <w:rsid w:val="00D2155C"/>
    <w:rsid w:val="00D269E5"/>
    <w:rsid w:val="00D27F38"/>
    <w:rsid w:val="00D3084C"/>
    <w:rsid w:val="00D31BF8"/>
    <w:rsid w:val="00D338FA"/>
    <w:rsid w:val="00D41C97"/>
    <w:rsid w:val="00D55054"/>
    <w:rsid w:val="00D5724B"/>
    <w:rsid w:val="00D57CA7"/>
    <w:rsid w:val="00D660BD"/>
    <w:rsid w:val="00D679FE"/>
    <w:rsid w:val="00D72B2B"/>
    <w:rsid w:val="00D744E9"/>
    <w:rsid w:val="00D7760D"/>
    <w:rsid w:val="00D816DD"/>
    <w:rsid w:val="00D817E6"/>
    <w:rsid w:val="00D8620F"/>
    <w:rsid w:val="00D90571"/>
    <w:rsid w:val="00D9218C"/>
    <w:rsid w:val="00D933CF"/>
    <w:rsid w:val="00D94ACA"/>
    <w:rsid w:val="00D95BB6"/>
    <w:rsid w:val="00DA1887"/>
    <w:rsid w:val="00DA1D05"/>
    <w:rsid w:val="00DB27A4"/>
    <w:rsid w:val="00DB5C64"/>
    <w:rsid w:val="00DB62D5"/>
    <w:rsid w:val="00DB6869"/>
    <w:rsid w:val="00DB742B"/>
    <w:rsid w:val="00DC24C6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057D0"/>
    <w:rsid w:val="00E17FC8"/>
    <w:rsid w:val="00E20E7C"/>
    <w:rsid w:val="00E21FA3"/>
    <w:rsid w:val="00E24F9F"/>
    <w:rsid w:val="00E2575D"/>
    <w:rsid w:val="00E27329"/>
    <w:rsid w:val="00E27A82"/>
    <w:rsid w:val="00E32E0D"/>
    <w:rsid w:val="00E32F6A"/>
    <w:rsid w:val="00E32F9C"/>
    <w:rsid w:val="00E33807"/>
    <w:rsid w:val="00E4139C"/>
    <w:rsid w:val="00E53212"/>
    <w:rsid w:val="00E566C0"/>
    <w:rsid w:val="00E669ED"/>
    <w:rsid w:val="00E67F06"/>
    <w:rsid w:val="00E71DC6"/>
    <w:rsid w:val="00E77FA9"/>
    <w:rsid w:val="00E8197B"/>
    <w:rsid w:val="00E83167"/>
    <w:rsid w:val="00E849A1"/>
    <w:rsid w:val="00E86DB4"/>
    <w:rsid w:val="00E8752C"/>
    <w:rsid w:val="00E87818"/>
    <w:rsid w:val="00E91CB7"/>
    <w:rsid w:val="00E97E3D"/>
    <w:rsid w:val="00EA015E"/>
    <w:rsid w:val="00EA32E1"/>
    <w:rsid w:val="00EA7794"/>
    <w:rsid w:val="00EB26F5"/>
    <w:rsid w:val="00EB7FC0"/>
    <w:rsid w:val="00EC0528"/>
    <w:rsid w:val="00EC6312"/>
    <w:rsid w:val="00ED1288"/>
    <w:rsid w:val="00ED26C3"/>
    <w:rsid w:val="00ED58C3"/>
    <w:rsid w:val="00ED728A"/>
    <w:rsid w:val="00EE254A"/>
    <w:rsid w:val="00EE3671"/>
    <w:rsid w:val="00EE4638"/>
    <w:rsid w:val="00EE62F6"/>
    <w:rsid w:val="00EE7FF1"/>
    <w:rsid w:val="00EF13FE"/>
    <w:rsid w:val="00EF1F88"/>
    <w:rsid w:val="00EF4676"/>
    <w:rsid w:val="00F1041A"/>
    <w:rsid w:val="00F147D1"/>
    <w:rsid w:val="00F23DD5"/>
    <w:rsid w:val="00F274F6"/>
    <w:rsid w:val="00F333C8"/>
    <w:rsid w:val="00F43749"/>
    <w:rsid w:val="00F445A8"/>
    <w:rsid w:val="00F479D0"/>
    <w:rsid w:val="00F53877"/>
    <w:rsid w:val="00F53D05"/>
    <w:rsid w:val="00F555E8"/>
    <w:rsid w:val="00F56E98"/>
    <w:rsid w:val="00F60E4A"/>
    <w:rsid w:val="00F615B2"/>
    <w:rsid w:val="00F62BE3"/>
    <w:rsid w:val="00F65709"/>
    <w:rsid w:val="00F65FF9"/>
    <w:rsid w:val="00F75E5F"/>
    <w:rsid w:val="00F81A81"/>
    <w:rsid w:val="00F85104"/>
    <w:rsid w:val="00F85F23"/>
    <w:rsid w:val="00F966C0"/>
    <w:rsid w:val="00FB0D61"/>
    <w:rsid w:val="00FB1885"/>
    <w:rsid w:val="00FB2CC4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3DA"/>
    <w:rsid w:val="00FD6729"/>
    <w:rsid w:val="00FD6FC9"/>
    <w:rsid w:val="00FE422A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D2EB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C27964"/>
    <w:rPr>
      <w:rFonts w:ascii="Arial" w:hAnsi="Arial"/>
      <w:b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C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1F30-15EE-4720-8457-CE492619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1244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24</cp:revision>
  <cp:lastPrinted>2022-10-18T21:06:00Z</cp:lastPrinted>
  <dcterms:created xsi:type="dcterms:W3CDTF">2022-10-18T20:53:00Z</dcterms:created>
  <dcterms:modified xsi:type="dcterms:W3CDTF">2022-10-18T21:13:00Z</dcterms:modified>
</cp:coreProperties>
</file>