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940A60">
        <w:rPr>
          <w:rFonts w:ascii="Century Gothic" w:hAnsi="Century Gothic"/>
          <w:b/>
          <w:sz w:val="25"/>
          <w:szCs w:val="25"/>
          <w:lang w:val="es-MX"/>
        </w:rPr>
        <w:t>29</w:t>
      </w:r>
      <w:r w:rsidR="002748C1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D83702" w:rsidRDefault="00835A33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952BFD" w:rsidRPr="00D83702" w:rsidRDefault="00952BFD" w:rsidP="00DB27A4">
      <w:pPr>
        <w:pStyle w:val="Textoindependiente3"/>
        <w:rPr>
          <w:rFonts w:ascii="Century Gothic" w:hAnsi="Century Gothic"/>
          <w:sz w:val="4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D8370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952BFD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D83702" w:rsidRPr="00D83702" w:rsidRDefault="00D83702" w:rsidP="00441272">
      <w:pPr>
        <w:autoSpaceDE w:val="0"/>
        <w:autoSpaceDN w:val="0"/>
        <w:adjustRightInd w:val="0"/>
        <w:spacing w:line="324" w:lineRule="auto"/>
        <w:ind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bookmarkStart w:id="1" w:name="_Hlk490415890"/>
      <w:r w:rsidRPr="00D83702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ÚNICO.-</w:t>
      </w:r>
      <w:r w:rsidRPr="00D83702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bookmarkEnd w:id="1"/>
      <w:r w:rsidRPr="00D8370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Se reforman los artículos 6, fracción XVIII;  31, párrafo segundo, fracción II; y 61, fracción VI; se adiciona al artículo 30, párrafo tercero, la fracción XV, todos de la Ley de Desarrollo Rural Integral Sustentable para el Estado de Chihuahua, para quedar redactados de la siguiente manera: </w:t>
      </w:r>
    </w:p>
    <w:p w:rsidR="00D83702" w:rsidRPr="00D83702" w:rsidRDefault="00D83702" w:rsidP="00441272">
      <w:pPr>
        <w:autoSpaceDE w:val="0"/>
        <w:autoSpaceDN w:val="0"/>
        <w:adjustRightInd w:val="0"/>
        <w:spacing w:line="324" w:lineRule="auto"/>
        <w:ind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3702" w:rsidRPr="00D83702" w:rsidRDefault="00D83702" w:rsidP="00441272">
      <w:pPr>
        <w:autoSpaceDE w:val="0"/>
        <w:autoSpaceDN w:val="0"/>
        <w:adjustRightInd w:val="0"/>
        <w:spacing w:line="324" w:lineRule="auto"/>
        <w:ind w:right="48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D83702">
        <w:rPr>
          <w:rFonts w:ascii="Century Gothic" w:eastAsia="Calibri" w:hAnsi="Century Gothic"/>
          <w:b/>
          <w:sz w:val="24"/>
          <w:szCs w:val="24"/>
          <w:lang w:val="es-MX" w:eastAsia="en-US"/>
        </w:rPr>
        <w:t>Artículo 6.</w:t>
      </w: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t xml:space="preserve"> …</w:t>
      </w:r>
    </w:p>
    <w:p w:rsidR="00D83702" w:rsidRPr="00D83702" w:rsidRDefault="00D83702" w:rsidP="00441272">
      <w:pPr>
        <w:autoSpaceDE w:val="0"/>
        <w:autoSpaceDN w:val="0"/>
        <w:adjustRightInd w:val="0"/>
        <w:spacing w:line="324" w:lineRule="auto"/>
        <w:ind w:right="48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83702" w:rsidRPr="00D83702" w:rsidRDefault="00D83702" w:rsidP="00441272">
      <w:pPr>
        <w:numPr>
          <w:ilvl w:val="0"/>
          <w:numId w:val="1"/>
        </w:numPr>
        <w:autoSpaceDE w:val="0"/>
        <w:autoSpaceDN w:val="0"/>
        <w:adjustRightInd w:val="0"/>
        <w:spacing w:line="324" w:lineRule="auto"/>
        <w:ind w:right="48" w:hanging="796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t>a la  XVII. …</w:t>
      </w:r>
    </w:p>
    <w:p w:rsidR="00D83702" w:rsidRPr="00D83702" w:rsidRDefault="00D83702" w:rsidP="00441272">
      <w:pPr>
        <w:autoSpaceDE w:val="0"/>
        <w:autoSpaceDN w:val="0"/>
        <w:adjustRightInd w:val="0"/>
        <w:spacing w:line="324" w:lineRule="auto"/>
        <w:ind w:left="1080"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3702" w:rsidRPr="00D83702" w:rsidRDefault="00D83702" w:rsidP="00441272">
      <w:pPr>
        <w:numPr>
          <w:ilvl w:val="0"/>
          <w:numId w:val="6"/>
        </w:numPr>
        <w:autoSpaceDE w:val="0"/>
        <w:autoSpaceDN w:val="0"/>
        <w:adjustRightInd w:val="0"/>
        <w:spacing w:line="324" w:lineRule="auto"/>
        <w:ind w:left="1504" w:right="48" w:hanging="796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370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Grupos Prioritarios. </w:t>
      </w:r>
      <w:r w:rsidRPr="00D8370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Aquellos </w:t>
      </w: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t xml:space="preserve">conformados por personas de la población rural </w:t>
      </w:r>
      <w:r w:rsidRPr="00D83702">
        <w:rPr>
          <w:rFonts w:ascii="Century Gothic" w:eastAsia="Calibri" w:hAnsi="Century Gothic"/>
          <w:b/>
          <w:sz w:val="24"/>
          <w:szCs w:val="24"/>
          <w:lang w:val="es-MX" w:eastAsia="en-US"/>
        </w:rPr>
        <w:t>en situación de vulnerabilidad</w:t>
      </w: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Pr="00D83702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vinculados al sector agropecuario, </w:t>
      </w: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t xml:space="preserve"> como son </w:t>
      </w:r>
      <w:r w:rsidRPr="00D83702">
        <w:rPr>
          <w:rFonts w:ascii="Century Gothic" w:eastAsia="Calibri" w:hAnsi="Century Gothic"/>
          <w:b/>
          <w:sz w:val="24"/>
          <w:szCs w:val="24"/>
          <w:lang w:val="es-MX" w:eastAsia="en-US"/>
        </w:rPr>
        <w:t>las personas jóvenes, jornaleras y mujeres, con o sin tierra</w:t>
      </w:r>
      <w:r w:rsidR="006A43B3">
        <w:rPr>
          <w:rFonts w:ascii="Century Gothic" w:eastAsia="Calibri" w:hAnsi="Century Gothic"/>
          <w:b/>
          <w:sz w:val="24"/>
          <w:szCs w:val="24"/>
          <w:lang w:val="es-MX" w:eastAsia="en-US"/>
        </w:rPr>
        <w:t>,</w:t>
      </w:r>
      <w:r w:rsidRPr="00D83702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t>así como los pueblos y comunidades indígenas</w:t>
      </w:r>
      <w:r w:rsidRPr="00D83702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,</w:t>
      </w: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t xml:space="preserve"> que por diversas circunstancias se encuentran imposibilitados para superar los efectos adversos </w:t>
      </w: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>causados por factores biopsicológicos o eventos naturales, económicos</w:t>
      </w:r>
      <w:r w:rsidRPr="00D83702">
        <w:rPr>
          <w:rFonts w:ascii="Century Gothic" w:eastAsia="Calibri" w:hAnsi="Century Gothic"/>
          <w:b/>
          <w:sz w:val="24"/>
          <w:szCs w:val="24"/>
          <w:lang w:val="es-MX" w:eastAsia="en-US"/>
        </w:rPr>
        <w:t>,</w:t>
      </w:r>
      <w:r w:rsidRPr="00D83702">
        <w:rPr>
          <w:rFonts w:ascii="Century Gothic" w:eastAsia="Calibri" w:hAnsi="Century Gothic"/>
          <w:sz w:val="24"/>
          <w:szCs w:val="24"/>
          <w:lang w:val="es-MX" w:eastAsia="en-US"/>
        </w:rPr>
        <w:t xml:space="preserve"> culturales </w:t>
      </w:r>
      <w:r w:rsidRPr="00D83702">
        <w:rPr>
          <w:rFonts w:ascii="Century Gothic" w:eastAsia="Calibri" w:hAnsi="Century Gothic"/>
          <w:b/>
          <w:sz w:val="24"/>
          <w:szCs w:val="24"/>
          <w:lang w:val="es-MX" w:eastAsia="en-US"/>
        </w:rPr>
        <w:t>o sociales.</w:t>
      </w:r>
    </w:p>
    <w:p w:rsidR="00D83702" w:rsidRPr="00D83702" w:rsidRDefault="00D83702" w:rsidP="00441272">
      <w:pPr>
        <w:autoSpaceDE w:val="0"/>
        <w:autoSpaceDN w:val="0"/>
        <w:adjustRightInd w:val="0"/>
        <w:spacing w:line="324" w:lineRule="auto"/>
        <w:ind w:left="1504" w:right="48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3702" w:rsidRPr="00D83702" w:rsidRDefault="00D83702" w:rsidP="00441272">
      <w:pPr>
        <w:numPr>
          <w:ilvl w:val="0"/>
          <w:numId w:val="6"/>
        </w:numPr>
        <w:autoSpaceDE w:val="0"/>
        <w:autoSpaceDN w:val="0"/>
        <w:adjustRightInd w:val="0"/>
        <w:spacing w:line="324" w:lineRule="auto"/>
        <w:ind w:left="1504" w:right="48" w:hanging="796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370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  XXXV. … 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b/>
          <w:sz w:val="24"/>
          <w:szCs w:val="24"/>
          <w:lang w:val="es-MX" w:eastAsia="es-MX"/>
        </w:rPr>
        <w:t>Artículo 30.</w:t>
      </w:r>
      <w:r w:rsidRPr="00D83702">
        <w:rPr>
          <w:rFonts w:ascii="Century Gothic" w:hAnsi="Century Gothic"/>
          <w:sz w:val="24"/>
          <w:szCs w:val="24"/>
          <w:lang w:val="es-MX" w:eastAsia="es-MX"/>
        </w:rPr>
        <w:t xml:space="preserve"> 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numPr>
          <w:ilvl w:val="0"/>
          <w:numId w:val="3"/>
        </w:numPr>
        <w:spacing w:line="324" w:lineRule="auto"/>
        <w:ind w:left="1418" w:hanging="513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a  XIV. …</w:t>
      </w:r>
    </w:p>
    <w:p w:rsidR="00D83702" w:rsidRPr="00D83702" w:rsidRDefault="00D83702" w:rsidP="00441272">
      <w:pPr>
        <w:spacing w:line="324" w:lineRule="auto"/>
        <w:ind w:left="1080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numPr>
          <w:ilvl w:val="0"/>
          <w:numId w:val="4"/>
        </w:numPr>
        <w:spacing w:line="324" w:lineRule="auto"/>
        <w:ind w:left="1560" w:hanging="709"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b/>
          <w:sz w:val="24"/>
          <w:szCs w:val="24"/>
          <w:lang w:val="es-MX" w:eastAsia="es-MX"/>
        </w:rPr>
        <w:t>Instituto Chihuahuense de las Mujeres.</w:t>
      </w:r>
      <w:r w:rsidRPr="00D83702">
        <w:rPr>
          <w:rFonts w:ascii="Century Gothic" w:hAnsi="Century Gothic"/>
          <w:sz w:val="24"/>
          <w:szCs w:val="24"/>
          <w:lang w:val="es-MX" w:eastAsia="es-MX"/>
        </w:rPr>
        <w:t xml:space="preserve"> 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83702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83702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b/>
          <w:sz w:val="24"/>
          <w:szCs w:val="24"/>
          <w:lang w:val="es-MX" w:eastAsia="es-MX"/>
        </w:rPr>
        <w:t>Artículo 31.</w:t>
      </w:r>
      <w:r w:rsidRPr="00D83702">
        <w:rPr>
          <w:rFonts w:ascii="Century Gothic" w:hAnsi="Century Gothic"/>
          <w:sz w:val="24"/>
          <w:szCs w:val="24"/>
          <w:lang w:val="es-MX" w:eastAsia="es-MX"/>
        </w:rPr>
        <w:t xml:space="preserve"> 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numPr>
          <w:ilvl w:val="0"/>
          <w:numId w:val="5"/>
        </w:num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D83702" w:rsidRPr="00D83702" w:rsidRDefault="00D83702" w:rsidP="00441272">
      <w:pPr>
        <w:spacing w:line="324" w:lineRule="auto"/>
        <w:ind w:left="709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numPr>
          <w:ilvl w:val="0"/>
          <w:numId w:val="5"/>
        </w:numPr>
        <w:spacing w:line="324" w:lineRule="auto"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 xml:space="preserve">Proponer a las instancias que corresponda, los programas de desarrollo rural que tengan como objetivo superar las </w:t>
      </w:r>
      <w:r w:rsidRPr="00D83702">
        <w:rPr>
          <w:rFonts w:ascii="Century Gothic" w:hAnsi="Century Gothic"/>
          <w:sz w:val="24"/>
          <w:szCs w:val="24"/>
          <w:lang w:val="es-MX" w:eastAsia="es-MX"/>
        </w:rPr>
        <w:lastRenderedPageBreak/>
        <w:t>desigualdades económicas y sociales del medio rural</w:t>
      </w:r>
      <w:r w:rsidRPr="00D83702">
        <w:rPr>
          <w:rFonts w:ascii="Century Gothic" w:hAnsi="Century Gothic"/>
          <w:b/>
          <w:sz w:val="24"/>
          <w:szCs w:val="24"/>
          <w:lang w:val="es-MX" w:eastAsia="es-MX"/>
        </w:rPr>
        <w:t>, así como el fortalecimiento de</w:t>
      </w:r>
      <w:r w:rsidRPr="00D83702">
        <w:rPr>
          <w:rFonts w:ascii="Century Gothic" w:hAnsi="Century Gothic"/>
          <w:sz w:val="24"/>
          <w:szCs w:val="24"/>
          <w:lang w:val="es-MX" w:eastAsia="es-MX"/>
        </w:rPr>
        <w:t xml:space="preserve"> </w:t>
      </w:r>
      <w:r w:rsidRPr="00D83702">
        <w:rPr>
          <w:rFonts w:ascii="Century Gothic" w:hAnsi="Century Gothic" w:cs="Arial"/>
          <w:b/>
          <w:sz w:val="24"/>
          <w:szCs w:val="24"/>
          <w:lang w:val="es-MX" w:eastAsia="es-MX"/>
        </w:rPr>
        <w:t>las unidades productivas familiares y grupos de trabajo de las mujeres y jóvenes rurales.</w:t>
      </w:r>
    </w:p>
    <w:p w:rsidR="00D83702" w:rsidRPr="00D83702" w:rsidRDefault="00D83702" w:rsidP="00441272">
      <w:pPr>
        <w:spacing w:line="324" w:lineRule="auto"/>
        <w:ind w:left="709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numPr>
          <w:ilvl w:val="0"/>
          <w:numId w:val="5"/>
        </w:num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a la  XI. 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b/>
          <w:sz w:val="24"/>
          <w:szCs w:val="24"/>
          <w:lang w:val="es-MX" w:eastAsia="es-MX"/>
        </w:rPr>
        <w:t>Artículo 61. …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numPr>
          <w:ilvl w:val="0"/>
          <w:numId w:val="2"/>
        </w:numPr>
        <w:spacing w:line="324" w:lineRule="auto"/>
        <w:ind w:left="1418" w:hanging="709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a la  V. …</w:t>
      </w:r>
    </w:p>
    <w:p w:rsidR="00D83702" w:rsidRPr="00D83702" w:rsidRDefault="00D83702" w:rsidP="00441272">
      <w:pPr>
        <w:spacing w:line="324" w:lineRule="auto"/>
        <w:ind w:left="141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numPr>
          <w:ilvl w:val="0"/>
          <w:numId w:val="7"/>
        </w:numPr>
        <w:spacing w:line="324" w:lineRule="auto"/>
        <w:ind w:left="1418" w:hanging="851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83702">
        <w:rPr>
          <w:rFonts w:ascii="Century Gothic" w:hAnsi="Century Gothic"/>
          <w:sz w:val="24"/>
          <w:szCs w:val="24"/>
          <w:lang w:val="es-MX" w:eastAsia="es-MX"/>
        </w:rPr>
        <w:t>El fortalecimiento de las unidades productivas familiares</w:t>
      </w:r>
      <w:r w:rsidRPr="00D83702">
        <w:rPr>
          <w:rFonts w:ascii="Century Gothic" w:hAnsi="Century Gothic" w:cs="Arial"/>
          <w:b/>
          <w:sz w:val="24"/>
          <w:szCs w:val="24"/>
          <w:lang w:val="es-MX" w:eastAsia="es-MX"/>
        </w:rPr>
        <w:t>,</w:t>
      </w:r>
      <w:r w:rsidRPr="00D83702">
        <w:rPr>
          <w:rFonts w:ascii="Century Gothic" w:hAnsi="Century Gothic" w:cs="Arial"/>
          <w:sz w:val="24"/>
          <w:szCs w:val="24"/>
          <w:lang w:val="es-MX" w:eastAsia="es-MX"/>
        </w:rPr>
        <w:t xml:space="preserve"> </w:t>
      </w:r>
      <w:r w:rsidRPr="00D83702">
        <w:rPr>
          <w:rFonts w:ascii="Century Gothic" w:hAnsi="Century Gothic" w:cs="Arial"/>
          <w:b/>
          <w:sz w:val="24"/>
          <w:szCs w:val="24"/>
          <w:lang w:val="es-MX" w:eastAsia="es-MX"/>
        </w:rPr>
        <w:t>y grupos de trabajo de las mujeres y jóvenes rurales.</w:t>
      </w:r>
    </w:p>
    <w:p w:rsidR="00D83702" w:rsidRPr="00D83702" w:rsidRDefault="00D83702" w:rsidP="00441272">
      <w:pPr>
        <w:spacing w:line="324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83702" w:rsidRPr="00D83702" w:rsidRDefault="00D83702" w:rsidP="00441272">
      <w:pPr>
        <w:spacing w:line="324" w:lineRule="auto"/>
        <w:jc w:val="center"/>
        <w:rPr>
          <w:rFonts w:ascii="Century Gothic" w:eastAsia="Calibri" w:hAnsi="Century Gothic" w:cs="Arial"/>
          <w:b/>
          <w:sz w:val="28"/>
          <w:szCs w:val="24"/>
          <w:lang w:val="es-MX" w:eastAsia="en-US"/>
        </w:rPr>
      </w:pPr>
      <w:r w:rsidRPr="00D83702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TRANSITORIO</w:t>
      </w:r>
    </w:p>
    <w:p w:rsidR="00D83702" w:rsidRPr="00D83702" w:rsidRDefault="00D83702" w:rsidP="00441272">
      <w:pPr>
        <w:pBdr>
          <w:top w:val="nil"/>
          <w:left w:val="nil"/>
          <w:bottom w:val="nil"/>
          <w:right w:val="nil"/>
          <w:between w:val="nil"/>
          <w:bar w:val="nil"/>
        </w:pBdr>
        <w:spacing w:line="324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D83702" w:rsidRPr="00D83702" w:rsidRDefault="00D83702" w:rsidP="00441272">
      <w:pPr>
        <w:pBdr>
          <w:top w:val="nil"/>
          <w:left w:val="nil"/>
          <w:bottom w:val="nil"/>
          <w:right w:val="nil"/>
          <w:between w:val="nil"/>
          <w:bar w:val="nil"/>
        </w:pBdr>
        <w:spacing w:line="324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D83702">
        <w:rPr>
          <w:rFonts w:ascii="Century Gothic" w:eastAsia="Arial Unicode MS" w:hAnsi="Century Gothic" w:cs="Arial"/>
          <w:b/>
          <w:color w:val="000000"/>
          <w:sz w:val="28"/>
          <w:szCs w:val="24"/>
          <w:bdr w:val="nil"/>
          <w:lang w:val="es-MX" w:eastAsia="es-MX"/>
        </w:rPr>
        <w:t xml:space="preserve">ÚNICO.- </w:t>
      </w:r>
      <w:r w:rsidRPr="00D83702">
        <w:rPr>
          <w:rFonts w:ascii="Century Gothic" w:eastAsia="Arial Unicode MS" w:hAnsi="Century Gothic" w:cs="Arial"/>
          <w:color w:val="000000"/>
          <w:sz w:val="24"/>
          <w:szCs w:val="24"/>
          <w:bdr w:val="nil"/>
          <w:lang w:val="es-MX" w:eastAsia="es-MX"/>
        </w:rPr>
        <w:t>El presente Decreto entrará en vigor al día siguiente de su publicación en el Periódico Oficial del Estado.</w:t>
      </w:r>
    </w:p>
    <w:p w:rsidR="00BF211F" w:rsidRPr="00D83702" w:rsidRDefault="00BF211F" w:rsidP="00441272">
      <w:pPr>
        <w:pStyle w:val="Sangradetextonormal"/>
        <w:spacing w:line="324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441272">
      <w:pPr>
        <w:pStyle w:val="Sangradetextonormal"/>
        <w:spacing w:line="324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60A0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D4" w:rsidRDefault="004F1ED4">
      <w:r>
        <w:separator/>
      </w:r>
    </w:p>
  </w:endnote>
  <w:endnote w:type="continuationSeparator" w:id="0">
    <w:p w:rsidR="004F1ED4" w:rsidRDefault="004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0A0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D4" w:rsidRDefault="004F1ED4">
      <w:r>
        <w:separator/>
      </w:r>
    </w:p>
  </w:footnote>
  <w:footnote w:type="continuationSeparator" w:id="0">
    <w:p w:rsidR="004F1ED4" w:rsidRDefault="004F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BF211F">
      <w:rPr>
        <w:rFonts w:ascii="Century Gothic" w:hAnsi="Century Gothic"/>
        <w:b/>
        <w:sz w:val="24"/>
        <w:szCs w:val="24"/>
        <w:lang w:val="en-US"/>
      </w:rPr>
      <w:t>LEY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E32E0D">
      <w:rPr>
        <w:rFonts w:ascii="Century Gothic" w:hAnsi="Century Gothic"/>
        <w:b/>
        <w:sz w:val="24"/>
        <w:szCs w:val="24"/>
        <w:lang w:val="en-US"/>
      </w:rPr>
      <w:t>29</w:t>
    </w:r>
    <w:r w:rsidR="002748C1">
      <w:rPr>
        <w:rFonts w:ascii="Century Gothic" w:hAnsi="Century Gothic"/>
        <w:b/>
        <w:sz w:val="24"/>
        <w:szCs w:val="24"/>
        <w:lang w:val="en-US"/>
      </w:rPr>
      <w:t>9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0DA0"/>
    <w:multiLevelType w:val="hybridMultilevel"/>
    <w:tmpl w:val="DC8EEB6A"/>
    <w:lvl w:ilvl="0" w:tplc="A02A1984">
      <w:start w:val="1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7297"/>
    <w:multiLevelType w:val="hybridMultilevel"/>
    <w:tmpl w:val="026C2818"/>
    <w:lvl w:ilvl="0" w:tplc="C50257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1978"/>
    <w:multiLevelType w:val="hybridMultilevel"/>
    <w:tmpl w:val="797A98A8"/>
    <w:lvl w:ilvl="0" w:tplc="897CE36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2C7F"/>
    <w:multiLevelType w:val="hybridMultilevel"/>
    <w:tmpl w:val="A42CA174"/>
    <w:lvl w:ilvl="0" w:tplc="FE3494E4">
      <w:start w:val="1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166"/>
    <w:multiLevelType w:val="hybridMultilevel"/>
    <w:tmpl w:val="1F5A0410"/>
    <w:lvl w:ilvl="0" w:tplc="2EDE4AC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3C6377"/>
    <w:multiLevelType w:val="hybridMultilevel"/>
    <w:tmpl w:val="438E2B10"/>
    <w:lvl w:ilvl="0" w:tplc="47B07AE2">
      <w:start w:val="1"/>
      <w:numFmt w:val="upperRoman"/>
      <w:lvlText w:val="%1."/>
      <w:lvlJc w:val="left"/>
      <w:pPr>
        <w:ind w:left="2124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 w15:restartNumberingAfterBreak="0">
    <w:nsid w:val="63516E0B"/>
    <w:multiLevelType w:val="hybridMultilevel"/>
    <w:tmpl w:val="D66CA0CC"/>
    <w:lvl w:ilvl="0" w:tplc="A740EF82">
      <w:start w:val="1"/>
      <w:numFmt w:val="upperRoman"/>
      <w:lvlText w:val="%1."/>
      <w:lvlJc w:val="left"/>
      <w:pPr>
        <w:ind w:left="1504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1272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1ED4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20B"/>
    <w:rsid w:val="006A43B3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E3E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215E"/>
    <w:rsid w:val="007F7C34"/>
    <w:rsid w:val="0080128E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0A01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3702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63</cp:revision>
  <cp:lastPrinted>2022-09-09T18:13:00Z</cp:lastPrinted>
  <dcterms:created xsi:type="dcterms:W3CDTF">2018-08-29T18:38:00Z</dcterms:created>
  <dcterms:modified xsi:type="dcterms:W3CDTF">2022-09-09T18:13:00Z</dcterms:modified>
</cp:coreProperties>
</file>