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C23A14">
        <w:rPr>
          <w:rFonts w:ascii="Century Gothic" w:hAnsi="Century Gothic"/>
          <w:b/>
          <w:sz w:val="25"/>
          <w:szCs w:val="25"/>
          <w:lang w:val="es-MX"/>
        </w:rPr>
        <w:t>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C23A1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E50686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E50686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E50686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Se reforma la fracción II, apartado 9, numeral 9.6.- y se adiciona la fracción II, apartado 2, con el numeral </w:t>
      </w:r>
      <w:r w:rsidRPr="00E50686">
        <w:rPr>
          <w:rFonts w:ascii="Century Gothic" w:eastAsia="Yu Gothic UI Light" w:hAnsi="Century Gothic" w:cs="Arial"/>
          <w:bCs/>
          <w:sz w:val="24"/>
          <w:szCs w:val="24"/>
          <w:lang w:val="es-MX" w:eastAsia="en-US"/>
        </w:rPr>
        <w:t xml:space="preserve">2.1.3.- y el apartado 14, con los numerales </w:t>
      </w:r>
      <w:r w:rsidRPr="00E50686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>14.2.- al 14.5.-</w:t>
      </w:r>
      <w:r w:rsidRPr="00E50686">
        <w:rPr>
          <w:rFonts w:ascii="Century Gothic" w:eastAsia="Yu Gothic UI Light" w:hAnsi="Century Gothic" w:cs="Arial"/>
          <w:bCs/>
          <w:sz w:val="24"/>
          <w:szCs w:val="24"/>
          <w:lang w:val="es-MX" w:eastAsia="en-US"/>
        </w:rPr>
        <w:t>,</w:t>
      </w:r>
      <w:r w:rsidRPr="00E50686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de la Tarifa de Derechos; todos de la Ley de Ingresos del Municipio de Galeana, para el ejercicio fiscal 2022, para quedar en los siguientes términos:</w:t>
      </w:r>
    </w:p>
    <w:p w:rsidR="00E50686" w:rsidRPr="00E50686" w:rsidRDefault="00E50686" w:rsidP="00DE0E30">
      <w:pPr>
        <w:spacing w:line="336" w:lineRule="auto"/>
        <w:contextualSpacing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center"/>
        <w:rPr>
          <w:rFonts w:ascii="Century Gothic" w:eastAsia="Arial" w:hAnsi="Century Gothic" w:cs="Arial"/>
          <w:b/>
          <w:bCs/>
          <w:color w:val="000000"/>
          <w:sz w:val="28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8"/>
          <w:szCs w:val="24"/>
          <w:lang w:val="es-MX"/>
        </w:rPr>
        <w:t>TARIFA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II.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1.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2.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2.- a 2.1.2.- 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2.1.3.- Barda Perimetral (metro lineal)                                                          $4.00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2.2.- a 2.27 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3.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a</w:t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 8.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9.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9.1.- a 9.5.- 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9.6.- Multa por tener lo lotes baldíos sucios, frentes de las casas, corrales, gallineros y cualquier crianza animal. </w:t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(Tarifa máxima).           Hasta $5,000.00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     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9.7.- 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10.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a </w:t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13.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14. </w:t>
      </w: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14.1.- …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lastRenderedPageBreak/>
        <w:t>14.2.- Expedición de Imágenes fotogramétricas y/o</w:t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br/>
        <w:t>satelitales por hectárea                                                                             $170.00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br/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14.3.- Expedición de cartografía urbana y rústica por</w:t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br/>
        <w:t>hectárea                                                                                                      $170.00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br/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14.4.- Expedición de planos catastrales: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br/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14.4.1.- Expedición de planos catastrales por predio                            $170.00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br/>
        <w:t>14.4.2.- Copia de planos catastrales históricos</w:t>
      </w:r>
      <w:r w:rsidRPr="00E50686">
        <w:rPr>
          <w:rFonts w:ascii="Century Gothic" w:eastAsia="Calibri" w:hAnsi="Century Gothic" w:cs="Arial"/>
          <w:color w:val="222222"/>
          <w:sz w:val="24"/>
          <w:szCs w:val="24"/>
          <w:shd w:val="clear" w:color="auto" w:fill="FFFFFF"/>
          <w:lang w:val="es-MX" w:eastAsia="en-US"/>
        </w:rPr>
        <w:t xml:space="preserve">                                       </w:t>
      </w:r>
      <w:r w:rsidRPr="00E50686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$100.00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E50686">
        <w:rPr>
          <w:rFonts w:ascii="Century Gothic" w:eastAsia="Arial" w:hAnsi="Century Gothic" w:cs="Arial"/>
          <w:b/>
          <w:bCs/>
          <w:sz w:val="24"/>
          <w:szCs w:val="24"/>
          <w:lang w:val="es-MX" w:eastAsia="en-US"/>
        </w:rPr>
        <w:br/>
        <w:t>14.5.- Cédula de valuación catastral, por predio                                   $170.00</w:t>
      </w:r>
    </w:p>
    <w:p w:rsidR="00E50686" w:rsidRPr="00E50686" w:rsidRDefault="00E50686" w:rsidP="00DE0E30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E50686" w:rsidRPr="00E50686" w:rsidRDefault="00E50686" w:rsidP="00DE0E30">
      <w:pPr>
        <w:spacing w:line="336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s-MX" w:eastAsia="en-US"/>
        </w:rPr>
      </w:pPr>
      <w:r w:rsidRPr="00E50686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T R A N S I T O R I O </w:t>
      </w:r>
    </w:p>
    <w:p w:rsidR="00E50686" w:rsidRPr="00E50686" w:rsidRDefault="00E50686" w:rsidP="00DE0E30">
      <w:pPr>
        <w:spacing w:line="336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E50686" w:rsidRPr="00E50686" w:rsidRDefault="00E50686" w:rsidP="00DE0E30">
      <w:pPr>
        <w:spacing w:line="336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E50686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E50686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BF211F" w:rsidRPr="00E50686" w:rsidRDefault="00BF211F" w:rsidP="00DE0E30">
      <w:pPr>
        <w:pStyle w:val="Sangradetextonormal"/>
        <w:spacing w:line="336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DE0E30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C6CBE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7A" w:rsidRDefault="009E1A7A">
      <w:r>
        <w:separator/>
      </w:r>
    </w:p>
  </w:endnote>
  <w:endnote w:type="continuationSeparator" w:id="0">
    <w:p w:rsidR="009E1A7A" w:rsidRDefault="009E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CB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7A" w:rsidRDefault="009E1A7A">
      <w:r>
        <w:separator/>
      </w:r>
    </w:p>
  </w:footnote>
  <w:footnote w:type="continuationSeparator" w:id="0">
    <w:p w:rsidR="009E1A7A" w:rsidRDefault="009E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LIM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C23A14">
      <w:rPr>
        <w:rFonts w:ascii="Century Gothic" w:hAnsi="Century Gothic"/>
        <w:b/>
        <w:sz w:val="24"/>
        <w:szCs w:val="24"/>
        <w:lang w:val="en-US"/>
      </w:rPr>
      <w:t>1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3CB6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6CBE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215E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A7A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0E3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0686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64</cp:revision>
  <cp:lastPrinted>2022-09-09T18:13:00Z</cp:lastPrinted>
  <dcterms:created xsi:type="dcterms:W3CDTF">2018-08-29T18:38:00Z</dcterms:created>
  <dcterms:modified xsi:type="dcterms:W3CDTF">2022-09-09T18:13:00Z</dcterms:modified>
</cp:coreProperties>
</file>