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4144E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F60F51">
        <w:rPr>
          <w:rFonts w:ascii="Century Gothic" w:hAnsi="Century Gothic"/>
          <w:b/>
          <w:sz w:val="25"/>
          <w:szCs w:val="25"/>
          <w:lang w:val="es-MX"/>
        </w:rPr>
        <w:t>6</w:t>
      </w:r>
      <w:r w:rsidR="0024144E">
        <w:rPr>
          <w:rFonts w:ascii="Century Gothic" w:hAnsi="Century Gothic"/>
          <w:b/>
          <w:sz w:val="25"/>
          <w:szCs w:val="25"/>
          <w:lang w:val="es-MX"/>
        </w:rPr>
        <w:t>5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420E3">
      <w:pPr>
        <w:ind w:right="284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2F4A2C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2F4A2C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2F4A2C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F4A2C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24144E" w:rsidRDefault="000925CA" w:rsidP="000925CA">
      <w:pPr>
        <w:tabs>
          <w:tab w:val="left" w:pos="5625"/>
        </w:tabs>
        <w:spacing w:line="31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  <w:r>
        <w:rPr>
          <w:rFonts w:ascii="Century Gothic" w:hAnsi="Century Gothic" w:cs="Arial"/>
          <w:sz w:val="22"/>
          <w:szCs w:val="24"/>
          <w:lang w:val="es-MX" w:eastAsia="es-MX"/>
        </w:rPr>
        <w:tab/>
      </w:r>
    </w:p>
    <w:p w:rsidR="00FA73F3" w:rsidRPr="00FA73F3" w:rsidRDefault="005400F5" w:rsidP="005400F5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>
        <w:rPr>
          <w:rFonts w:ascii="Century Gothic" w:hAnsi="Century Gothic"/>
          <w:b/>
          <w:sz w:val="28"/>
          <w:szCs w:val="28"/>
          <w:lang w:val="es-MX" w:eastAsia="es-MX"/>
        </w:rPr>
        <w:t xml:space="preserve">ARTÍCULO </w:t>
      </w:r>
      <w:r w:rsidR="00FA73F3" w:rsidRPr="00FA73F3">
        <w:rPr>
          <w:rFonts w:ascii="Century Gothic" w:hAnsi="Century Gothic"/>
          <w:b/>
          <w:sz w:val="28"/>
          <w:szCs w:val="28"/>
          <w:lang w:val="es-MX" w:eastAsia="es-MX"/>
        </w:rPr>
        <w:t>ÚNICO.-</w:t>
      </w:r>
      <w:r w:rsidR="00FA73F3"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="00FA73F3" w:rsidRPr="00FA73F3">
        <w:rPr>
          <w:rFonts w:ascii="Century Gothic" w:hAnsi="Century Gothic"/>
          <w:sz w:val="24"/>
          <w:szCs w:val="24"/>
          <w:lang w:val="es-MX" w:eastAsia="es-MX"/>
        </w:rPr>
        <w:t>Se</w:t>
      </w:r>
      <w:r w:rsidR="00FA73F3"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 reforma </w:t>
      </w:r>
      <w:r w:rsidR="00FA73F3" w:rsidRPr="00FA73F3">
        <w:rPr>
          <w:rFonts w:ascii="Century Gothic" w:hAnsi="Century Gothic"/>
          <w:sz w:val="24"/>
          <w:szCs w:val="24"/>
          <w:lang w:val="es-MX" w:eastAsia="es-MX"/>
        </w:rPr>
        <w:t>el artículo 15, párrafo cuarto;</w:t>
      </w:r>
      <w:r w:rsidR="00FA73F3"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="00FA73F3" w:rsidRPr="00FA73F3">
        <w:rPr>
          <w:rFonts w:ascii="Century Gothic" w:hAnsi="Century Gothic"/>
          <w:sz w:val="24"/>
          <w:szCs w:val="24"/>
          <w:lang w:val="es-MX" w:eastAsia="es-MX"/>
        </w:rPr>
        <w:t xml:space="preserve">y se </w:t>
      </w:r>
      <w:r w:rsidR="00FA73F3"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adicionan </w:t>
      </w:r>
      <w:r w:rsidR="00FA73F3" w:rsidRPr="00FA73F3">
        <w:rPr>
          <w:rFonts w:ascii="Century Gothic" w:hAnsi="Century Gothic"/>
          <w:sz w:val="24"/>
          <w:szCs w:val="24"/>
          <w:lang w:val="es-MX" w:eastAsia="es-MX"/>
        </w:rPr>
        <w:t>a los artículos 13,</w:t>
      </w:r>
      <w:r w:rsidR="00FA73F3"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 </w:t>
      </w:r>
      <w:r w:rsidR="00FA73F3" w:rsidRPr="00FA73F3">
        <w:rPr>
          <w:rFonts w:ascii="Century Gothic" w:hAnsi="Century Gothic"/>
          <w:sz w:val="24"/>
          <w:szCs w:val="24"/>
          <w:lang w:val="es-MX" w:eastAsia="es-MX"/>
        </w:rPr>
        <w:t>una fracción LVII; y 116, una fracción XXIII; todos de la Ley Estatal de Educación, para quedar en los términos siguientes:</w:t>
      </w:r>
    </w:p>
    <w:p w:rsidR="00FA73F3" w:rsidRPr="00FA73F3" w:rsidRDefault="00FA73F3" w:rsidP="00FA73F3">
      <w:pPr>
        <w:spacing w:after="200"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FA73F3" w:rsidRDefault="00FA73F3" w:rsidP="00285876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>ARTÍCULO 13. ...</w:t>
      </w:r>
    </w:p>
    <w:p w:rsidR="00285876" w:rsidRPr="00285876" w:rsidRDefault="00285876" w:rsidP="00FA73F3">
      <w:pPr>
        <w:spacing w:after="200" w:line="360" w:lineRule="auto"/>
        <w:jc w:val="both"/>
        <w:rPr>
          <w:rFonts w:ascii="Century Gothic" w:hAnsi="Century Gothic"/>
          <w:b/>
          <w:sz w:val="12"/>
          <w:szCs w:val="12"/>
          <w:lang w:val="es-MX" w:eastAsia="es-MX"/>
        </w:rPr>
      </w:pPr>
    </w:p>
    <w:p w:rsidR="00FA73F3" w:rsidRPr="00285876" w:rsidRDefault="00FA73F3" w:rsidP="00AC7819">
      <w:pPr>
        <w:pStyle w:val="Prrafodelista"/>
        <w:numPr>
          <w:ilvl w:val="0"/>
          <w:numId w:val="3"/>
        </w:numPr>
        <w:tabs>
          <w:tab w:val="left" w:pos="567"/>
        </w:tabs>
        <w:spacing w:line="360" w:lineRule="auto"/>
        <w:ind w:left="993"/>
        <w:contextualSpacing w:val="0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285876">
        <w:rPr>
          <w:rFonts w:ascii="Century Gothic" w:hAnsi="Century Gothic"/>
          <w:sz w:val="24"/>
          <w:szCs w:val="24"/>
          <w:lang w:val="es-MX" w:eastAsia="es-MX"/>
        </w:rPr>
        <w:t>a LVI. ...</w:t>
      </w:r>
    </w:p>
    <w:p w:rsidR="00285876" w:rsidRPr="00285876" w:rsidRDefault="00285876" w:rsidP="00285876">
      <w:pPr>
        <w:pStyle w:val="Prrafodelista"/>
        <w:tabs>
          <w:tab w:val="left" w:pos="1134"/>
        </w:tabs>
        <w:spacing w:line="360" w:lineRule="auto"/>
        <w:ind w:left="1287"/>
        <w:jc w:val="both"/>
        <w:rPr>
          <w:rFonts w:ascii="Century Gothic" w:hAnsi="Century Gothic"/>
          <w:sz w:val="24"/>
          <w:szCs w:val="24"/>
          <w:lang w:val="es-MX" w:eastAsia="es-MX"/>
        </w:rPr>
      </w:pPr>
    </w:p>
    <w:p w:rsidR="00FA73F3" w:rsidRPr="00FA73F3" w:rsidRDefault="00FA73F3" w:rsidP="00AC7819">
      <w:pPr>
        <w:spacing w:after="120" w:line="360" w:lineRule="auto"/>
        <w:ind w:left="1134" w:hanging="709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LVII.   </w:t>
      </w:r>
      <w:r w:rsidR="00533F97">
        <w:rPr>
          <w:rFonts w:ascii="Century Gothic" w:hAnsi="Century Gothic"/>
          <w:b/>
          <w:sz w:val="24"/>
          <w:szCs w:val="24"/>
          <w:lang w:val="es-MX" w:eastAsia="es-MX"/>
        </w:rPr>
        <w:tab/>
      </w: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Al inicio de los ciclos escolares correspondientes, levantar consulta entre los cuerpos docentes sobre las necesidades materiales y de instrumentación pedagógicas en sus respectivos planteles, para garantizar la correcta distribución y priorización de los materiales y equipo de trabajo, así como lograr las condiciones de infraestructura adecuadas, dignas y confortables </w:t>
      </w: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lastRenderedPageBreak/>
        <w:t>para la comunidad escolar, y dotar a las y los docentes, a cada uno con un mínimo de silla, escritorio y equipo de cómputo funcional.</w:t>
      </w:r>
    </w:p>
    <w:p w:rsidR="00FA73F3" w:rsidRPr="00082BD9" w:rsidRDefault="00FA73F3" w:rsidP="00FA73F3">
      <w:pPr>
        <w:spacing w:after="200" w:line="360" w:lineRule="auto"/>
        <w:jc w:val="both"/>
        <w:rPr>
          <w:rFonts w:ascii="Century Gothic" w:hAnsi="Century Gothic"/>
          <w:sz w:val="16"/>
          <w:szCs w:val="16"/>
          <w:lang w:val="es-MX" w:eastAsia="es-MX"/>
        </w:rPr>
      </w:pPr>
    </w:p>
    <w:p w:rsidR="00FA73F3" w:rsidRDefault="00FA73F3" w:rsidP="005400F5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>ARTÍCULO 15. ...</w:t>
      </w:r>
    </w:p>
    <w:p w:rsidR="00533F97" w:rsidRPr="00533F97" w:rsidRDefault="00533F97" w:rsidP="005400F5">
      <w:pPr>
        <w:spacing w:line="360" w:lineRule="auto"/>
        <w:jc w:val="both"/>
        <w:rPr>
          <w:rFonts w:ascii="Century Gothic" w:hAnsi="Century Gothic"/>
          <w:b/>
          <w:lang w:val="es-MX" w:eastAsia="es-MX"/>
        </w:rPr>
      </w:pPr>
    </w:p>
    <w:p w:rsidR="00FA73F3" w:rsidRDefault="00FA73F3" w:rsidP="005400F5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082BD9" w:rsidRPr="00082BD9" w:rsidRDefault="00082BD9" w:rsidP="005400F5">
      <w:pPr>
        <w:spacing w:line="360" w:lineRule="auto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FA73F3" w:rsidRPr="00FA73F3" w:rsidRDefault="00FA73F3" w:rsidP="005400F5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sz w:val="24"/>
          <w:szCs w:val="24"/>
          <w:lang w:val="es-MX" w:eastAsia="es-MX"/>
        </w:rPr>
        <w:t>…</w:t>
      </w:r>
    </w:p>
    <w:p w:rsidR="00FA73F3" w:rsidRPr="00082BD9" w:rsidRDefault="00FA73F3" w:rsidP="005400F5">
      <w:pPr>
        <w:spacing w:line="360" w:lineRule="auto"/>
        <w:jc w:val="both"/>
        <w:rPr>
          <w:rFonts w:ascii="Century Gothic" w:hAnsi="Century Gothic"/>
          <w:sz w:val="22"/>
          <w:szCs w:val="22"/>
          <w:lang w:val="es-MX" w:eastAsia="es-MX"/>
        </w:rPr>
      </w:pPr>
    </w:p>
    <w:p w:rsidR="00FA73F3" w:rsidRPr="00FA73F3" w:rsidRDefault="00FA73F3" w:rsidP="005400F5">
      <w:pPr>
        <w:spacing w:line="360" w:lineRule="auto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sz w:val="24"/>
          <w:szCs w:val="24"/>
          <w:lang w:val="es-MX" w:eastAsia="es-MX"/>
        </w:rPr>
        <w:t xml:space="preserve">El Estado promoverá la participación directa del municipio para </w:t>
      </w: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>facilitar las herramientas y equipos para el ejercicio de las y los docentes, así como para</w:t>
      </w:r>
      <w:r w:rsidRPr="00FA73F3">
        <w:rPr>
          <w:rFonts w:ascii="Century Gothic" w:hAnsi="Century Gothic"/>
          <w:sz w:val="24"/>
          <w:szCs w:val="24"/>
          <w:lang w:val="es-MX" w:eastAsia="es-MX"/>
        </w:rPr>
        <w:t xml:space="preserve"> dar mantenimiento y proveer de equipo básico a las Escuelas Públicas Estatales y Municipales.</w:t>
      </w:r>
    </w:p>
    <w:p w:rsidR="00FA73F3" w:rsidRPr="00082BD9" w:rsidRDefault="00FA73F3" w:rsidP="005400F5">
      <w:pPr>
        <w:spacing w:line="360" w:lineRule="auto"/>
        <w:jc w:val="both"/>
        <w:rPr>
          <w:rFonts w:ascii="Century Gothic" w:hAnsi="Century Gothic"/>
          <w:sz w:val="28"/>
          <w:szCs w:val="28"/>
          <w:lang w:val="es-MX" w:eastAsia="es-MX"/>
        </w:rPr>
      </w:pPr>
    </w:p>
    <w:p w:rsidR="00FA73F3" w:rsidRDefault="00FA73F3" w:rsidP="005400F5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>ARTÍCULO 116. ...</w:t>
      </w:r>
    </w:p>
    <w:p w:rsidR="005400F5" w:rsidRPr="00FA73F3" w:rsidRDefault="005400F5" w:rsidP="005400F5">
      <w:pPr>
        <w:spacing w:line="360" w:lineRule="auto"/>
        <w:jc w:val="both"/>
        <w:rPr>
          <w:rFonts w:ascii="Century Gothic" w:hAnsi="Century Gothic"/>
          <w:b/>
          <w:sz w:val="24"/>
          <w:szCs w:val="24"/>
          <w:lang w:val="es-MX" w:eastAsia="es-MX"/>
        </w:rPr>
      </w:pPr>
    </w:p>
    <w:p w:rsidR="00FA73F3" w:rsidRPr="00FA73F3" w:rsidRDefault="00FA73F3" w:rsidP="00533F97">
      <w:pPr>
        <w:numPr>
          <w:ilvl w:val="0"/>
          <w:numId w:val="2"/>
        </w:numPr>
        <w:spacing w:line="360" w:lineRule="auto"/>
        <w:ind w:left="709" w:hanging="28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FA73F3">
        <w:rPr>
          <w:rFonts w:ascii="Century Gothic" w:eastAsia="Calibri" w:hAnsi="Century Gothic"/>
          <w:sz w:val="24"/>
          <w:szCs w:val="24"/>
          <w:lang w:val="es-MX" w:eastAsia="en-US"/>
        </w:rPr>
        <w:t>a XXII. ...</w:t>
      </w:r>
    </w:p>
    <w:p w:rsidR="00FA73F3" w:rsidRPr="00FA73F3" w:rsidRDefault="00FA73F3" w:rsidP="00FA73F3">
      <w:pPr>
        <w:spacing w:line="360" w:lineRule="auto"/>
        <w:ind w:left="1418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FA73F3" w:rsidRPr="00FA73F3" w:rsidRDefault="00FA73F3" w:rsidP="005400F5">
      <w:pPr>
        <w:spacing w:after="120" w:line="360" w:lineRule="auto"/>
        <w:ind w:left="1276" w:hanging="851"/>
        <w:jc w:val="both"/>
        <w:rPr>
          <w:rFonts w:ascii="Century Gothic" w:hAnsi="Century Gothic"/>
          <w:sz w:val="24"/>
          <w:szCs w:val="24"/>
          <w:lang w:val="es-MX" w:eastAsia="es-MX"/>
        </w:rPr>
      </w:pP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XXIII.  Promover, destinar y aplicar recursos presupuestales suficientes para el mejoramiento de las condiciones físicas y materiales necesarias para el ejercicio docente, priorizando a las y los </w:t>
      </w: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lastRenderedPageBreak/>
        <w:t xml:space="preserve">docentes que se encuentren en planteles que por sus condiciones físicas o sociales, estén en situación </w:t>
      </w:r>
      <w:r w:rsidR="00CA7E85">
        <w:rPr>
          <w:rFonts w:ascii="Century Gothic" w:hAnsi="Century Gothic"/>
          <w:b/>
          <w:sz w:val="24"/>
          <w:szCs w:val="24"/>
          <w:lang w:val="es-MX" w:eastAsia="es-MX"/>
        </w:rPr>
        <w:t xml:space="preserve">de </w:t>
      </w:r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>vulnerabilidad o rezag</w:t>
      </w:r>
      <w:bookmarkStart w:id="0" w:name="_GoBack"/>
      <w:bookmarkEnd w:id="0"/>
      <w:r w:rsidRPr="00FA73F3">
        <w:rPr>
          <w:rFonts w:ascii="Century Gothic" w:hAnsi="Century Gothic"/>
          <w:b/>
          <w:sz w:val="24"/>
          <w:szCs w:val="24"/>
          <w:lang w:val="es-MX" w:eastAsia="es-MX"/>
        </w:rPr>
        <w:t xml:space="preserve">o. </w:t>
      </w:r>
    </w:p>
    <w:p w:rsidR="00FA73F3" w:rsidRPr="00FA73F3" w:rsidRDefault="00FA73F3" w:rsidP="005400F5">
      <w:pPr>
        <w:spacing w:line="360" w:lineRule="auto"/>
        <w:jc w:val="both"/>
        <w:rPr>
          <w:rFonts w:ascii="Century Gothic" w:eastAsia="Arial" w:hAnsi="Century Gothic" w:cs="Arial"/>
          <w:sz w:val="24"/>
          <w:szCs w:val="24"/>
          <w:lang w:val="es-MX" w:eastAsia="es-MX"/>
        </w:rPr>
      </w:pPr>
    </w:p>
    <w:p w:rsidR="00FA73F3" w:rsidRPr="00CA7E85" w:rsidRDefault="00FA73F3" w:rsidP="005400F5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</w:pP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A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N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 w:rsidR="00B82BA4"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CA7E85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</w:p>
    <w:p w:rsidR="005400F5" w:rsidRPr="00CA7E85" w:rsidRDefault="005400F5" w:rsidP="005400F5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FA73F3" w:rsidRPr="00FA73F3" w:rsidRDefault="00FA73F3" w:rsidP="005400F5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FA73F3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ÚNICO.</w:t>
      </w:r>
      <w:r w:rsidR="005400F5">
        <w:rPr>
          <w:rFonts w:ascii="Century Gothic" w:eastAsia="Calibri" w:hAnsi="Century Gothic"/>
          <w:b/>
          <w:sz w:val="28"/>
          <w:szCs w:val="28"/>
          <w:lang w:val="es-MX" w:eastAsia="en-US"/>
        </w:rPr>
        <w:t>-</w:t>
      </w:r>
      <w:r w:rsidRPr="00FA73F3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FA73F3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24144E" w:rsidRPr="00082BD9" w:rsidRDefault="0024144E" w:rsidP="00945577">
      <w:pPr>
        <w:spacing w:line="312" w:lineRule="auto"/>
        <w:jc w:val="both"/>
        <w:rPr>
          <w:rFonts w:ascii="Century Gothic" w:hAnsi="Century Gothic" w:cs="Arial"/>
          <w:sz w:val="26"/>
          <w:szCs w:val="26"/>
          <w:lang w:val="es-MX" w:eastAsia="es-MX"/>
        </w:rPr>
      </w:pPr>
    </w:p>
    <w:p w:rsidR="00945577" w:rsidRDefault="00945577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2F4A2C" w:rsidRDefault="002F4A2C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</w:p>
    <w:p w:rsidR="00DF7C0C" w:rsidRPr="00DF7C0C" w:rsidRDefault="00DF7C0C" w:rsidP="0077626A">
      <w:pPr>
        <w:pStyle w:val="Ttulo3"/>
        <w:spacing w:line="360" w:lineRule="auto"/>
        <w:ind w:left="284" w:right="284"/>
        <w:rPr>
          <w:rFonts w:ascii="Century Gothic" w:hAnsi="Century Gothic"/>
          <w:sz w:val="22"/>
          <w:szCs w:val="22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F6B3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44" w:rsidRDefault="00A27C44">
      <w:r>
        <w:separator/>
      </w:r>
    </w:p>
  </w:endnote>
  <w:endnote w:type="continuationSeparator" w:id="0">
    <w:p w:rsidR="00A27C44" w:rsidRDefault="00A2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7E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44" w:rsidRDefault="00A27C44">
      <w:r>
        <w:separator/>
      </w:r>
    </w:p>
  </w:footnote>
  <w:footnote w:type="continuationSeparator" w:id="0">
    <w:p w:rsidR="00A27C44" w:rsidRDefault="00A2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E3C03">
      <w:rPr>
        <w:rFonts w:ascii="Century Gothic" w:hAnsi="Century Gothic"/>
        <w:b/>
        <w:sz w:val="24"/>
        <w:szCs w:val="24"/>
        <w:lang w:val="es-MX"/>
      </w:rPr>
      <w:t>RF</w:t>
    </w:r>
    <w:r w:rsidR="0024144E">
      <w:rPr>
        <w:rFonts w:ascii="Century Gothic" w:hAnsi="Century Gothic"/>
        <w:b/>
        <w:sz w:val="24"/>
        <w:szCs w:val="24"/>
        <w:lang w:val="es-MX"/>
      </w:rPr>
      <w:t>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F60F51">
      <w:rPr>
        <w:rFonts w:ascii="Century Gothic" w:hAnsi="Century Gothic"/>
        <w:b/>
        <w:sz w:val="24"/>
        <w:szCs w:val="24"/>
        <w:lang w:val="es-MX"/>
      </w:rPr>
      <w:t>6</w:t>
    </w:r>
    <w:r w:rsidR="0024144E">
      <w:rPr>
        <w:rFonts w:ascii="Century Gothic" w:hAnsi="Century Gothic"/>
        <w:b/>
        <w:sz w:val="24"/>
        <w:szCs w:val="24"/>
        <w:lang w:val="es-MX"/>
      </w:rPr>
      <w:t>5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8872C2"/>
    <w:multiLevelType w:val="hybridMultilevel"/>
    <w:tmpl w:val="8C0408C0"/>
    <w:lvl w:ilvl="0" w:tplc="519C65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1712FF"/>
    <w:multiLevelType w:val="hybridMultilevel"/>
    <w:tmpl w:val="E264B74A"/>
    <w:lvl w:ilvl="0" w:tplc="3DFEC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2BD9"/>
    <w:rsid w:val="0008553C"/>
    <w:rsid w:val="000912D8"/>
    <w:rsid w:val="000925CA"/>
    <w:rsid w:val="0009521F"/>
    <w:rsid w:val="00097F57"/>
    <w:rsid w:val="000A0596"/>
    <w:rsid w:val="000A6EB5"/>
    <w:rsid w:val="000B34A5"/>
    <w:rsid w:val="000B42A7"/>
    <w:rsid w:val="000C3DF7"/>
    <w:rsid w:val="000D09DD"/>
    <w:rsid w:val="000D1E7F"/>
    <w:rsid w:val="000D44D5"/>
    <w:rsid w:val="000D7827"/>
    <w:rsid w:val="000D7DD9"/>
    <w:rsid w:val="000E0FCF"/>
    <w:rsid w:val="001046B2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144E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85876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4A2C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01D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215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3F97"/>
    <w:rsid w:val="00534ED1"/>
    <w:rsid w:val="00534ED4"/>
    <w:rsid w:val="00535F19"/>
    <w:rsid w:val="005365A1"/>
    <w:rsid w:val="005400F5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3C03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402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48F2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2E12"/>
    <w:rsid w:val="00824443"/>
    <w:rsid w:val="008245C3"/>
    <w:rsid w:val="00824924"/>
    <w:rsid w:val="00830690"/>
    <w:rsid w:val="00835A33"/>
    <w:rsid w:val="00835DF6"/>
    <w:rsid w:val="00843EC8"/>
    <w:rsid w:val="00844942"/>
    <w:rsid w:val="00846983"/>
    <w:rsid w:val="00847E12"/>
    <w:rsid w:val="0085077C"/>
    <w:rsid w:val="00856C35"/>
    <w:rsid w:val="00856F94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3865"/>
    <w:rsid w:val="009B7F9A"/>
    <w:rsid w:val="009C002D"/>
    <w:rsid w:val="009C169F"/>
    <w:rsid w:val="009C1FE5"/>
    <w:rsid w:val="009C6ABC"/>
    <w:rsid w:val="009C6E5B"/>
    <w:rsid w:val="009D2675"/>
    <w:rsid w:val="009D327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27C44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C7819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2BA4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A7E85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420E3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1E88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DF7C0C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1490E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6C5"/>
    <w:rsid w:val="00F56E98"/>
    <w:rsid w:val="00F60E4A"/>
    <w:rsid w:val="00F60F51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A73F3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19</cp:revision>
  <cp:lastPrinted>2022-05-30T19:30:00Z</cp:lastPrinted>
  <dcterms:created xsi:type="dcterms:W3CDTF">2022-06-06T20:18:00Z</dcterms:created>
  <dcterms:modified xsi:type="dcterms:W3CDTF">2022-06-07T19:13:00Z</dcterms:modified>
</cp:coreProperties>
</file>