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C6E5B">
        <w:rPr>
          <w:rFonts w:ascii="Century Gothic" w:hAnsi="Century Gothic"/>
          <w:b/>
          <w:sz w:val="25"/>
          <w:szCs w:val="25"/>
          <w:lang w:val="es-MX"/>
        </w:rPr>
        <w:t>EXDEC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AE77CD">
        <w:rPr>
          <w:rFonts w:ascii="Century Gothic" w:hAnsi="Century Gothic"/>
          <w:b/>
          <w:sz w:val="25"/>
          <w:szCs w:val="25"/>
          <w:lang w:val="es-MX"/>
        </w:rPr>
        <w:t>3</w:t>
      </w:r>
      <w:r w:rsidR="00383966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70B20" w:rsidRDefault="00157EF4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0B42A7" w:rsidRPr="00CD3F9A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B42A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ÚNICO.-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La Sexagésima S</w:t>
      </w:r>
      <w:r>
        <w:rPr>
          <w:rFonts w:ascii="Century Gothic" w:hAnsi="Century Gothic"/>
          <w:color w:val="000000"/>
        </w:rPr>
        <w:t>éptima</w:t>
      </w:r>
      <w:r w:rsidRPr="00970B20">
        <w:rPr>
          <w:rFonts w:ascii="Century Gothic" w:hAnsi="Century Gothic"/>
          <w:color w:val="000000"/>
        </w:rPr>
        <w:t xml:space="preserve"> Legislatura del H. Congreso del Estado de Chihuahua, da por concluido el periodo de licencia para separarse del ejercicio de sus funciones autorizad</w:t>
      </w:r>
      <w:r w:rsidR="00383966">
        <w:rPr>
          <w:rFonts w:ascii="Century Gothic" w:hAnsi="Century Gothic"/>
          <w:color w:val="000000"/>
        </w:rPr>
        <w:t>o</w:t>
      </w:r>
      <w:r w:rsidRPr="00970B20">
        <w:rPr>
          <w:rFonts w:ascii="Century Gothic" w:hAnsi="Century Gothic"/>
          <w:color w:val="000000"/>
        </w:rPr>
        <w:t xml:space="preserve"> al</w:t>
      </w:r>
      <w:r>
        <w:rPr>
          <w:rFonts w:ascii="Century Gothic" w:hAnsi="Century Gothic"/>
          <w:color w:val="000000"/>
        </w:rPr>
        <w:t xml:space="preserve"> Diputad</w:t>
      </w:r>
      <w:r w:rsidR="00383966">
        <w:rPr>
          <w:rFonts w:ascii="Century Gothic" w:hAnsi="Century Gothic"/>
          <w:color w:val="000000"/>
        </w:rPr>
        <w:t>o</w:t>
      </w:r>
      <w:r w:rsidRPr="00970B20">
        <w:rPr>
          <w:rFonts w:ascii="Century Gothic" w:hAnsi="Century Gothic"/>
          <w:color w:val="000000"/>
        </w:rPr>
        <w:t xml:space="preserve"> </w:t>
      </w:r>
      <w:r w:rsidR="00383966">
        <w:rPr>
          <w:rFonts w:ascii="Century Gothic" w:hAnsi="Century Gothic"/>
          <w:color w:val="000000"/>
        </w:rPr>
        <w:t>Gustavo De la Rosa Hickerson</w:t>
      </w:r>
      <w:r w:rsidRPr="00970B20">
        <w:rPr>
          <w:rFonts w:ascii="Century Gothic" w:hAnsi="Century Gothic"/>
          <w:color w:val="000000"/>
        </w:rPr>
        <w:t>, mediante el Decreto No. LXV</w:t>
      </w:r>
      <w:r w:rsidR="00D928ED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>
        <w:rPr>
          <w:rFonts w:ascii="Century Gothic" w:hAnsi="Century Gothic"/>
          <w:color w:val="000000"/>
        </w:rPr>
        <w:t>2</w:t>
      </w:r>
      <w:r w:rsidR="00383966">
        <w:rPr>
          <w:rFonts w:ascii="Century Gothic" w:hAnsi="Century Gothic"/>
          <w:color w:val="000000"/>
        </w:rPr>
        <w:t>30</w:t>
      </w:r>
      <w:r w:rsidRPr="00970B20">
        <w:rPr>
          <w:rFonts w:ascii="Century Gothic" w:hAnsi="Century Gothic"/>
          <w:color w:val="000000"/>
        </w:rPr>
        <w:t>/202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I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 xml:space="preserve"> P.O.</w:t>
      </w:r>
    </w:p>
    <w:p w:rsidR="00970B20" w:rsidRPr="00383966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  <w:sz w:val="22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center"/>
        <w:rPr>
          <w:rFonts w:ascii="Century Gothic" w:hAnsi="Century Gothic"/>
          <w:b/>
          <w:color w:val="000000"/>
          <w:sz w:val="28"/>
        </w:rPr>
      </w:pPr>
      <w:r w:rsidRPr="00970B20">
        <w:rPr>
          <w:rFonts w:ascii="Century Gothic" w:hAnsi="Century Gothic"/>
          <w:b/>
          <w:color w:val="000000"/>
          <w:sz w:val="28"/>
        </w:rPr>
        <w:t>T R A N S I T O R I O S</w:t>
      </w:r>
    </w:p>
    <w:p w:rsidR="00970B20" w:rsidRPr="00383966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b/>
          <w:color w:val="000000"/>
        </w:rPr>
      </w:pPr>
    </w:p>
    <w:p w:rsid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PRIMERO.-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 xml:space="preserve">El presente Decreto entrará en vigor </w:t>
      </w:r>
      <w:r w:rsidR="00FE1840">
        <w:rPr>
          <w:rFonts w:ascii="Century Gothic" w:hAnsi="Century Gothic"/>
          <w:color w:val="000000"/>
        </w:rPr>
        <w:t>al momento de su aprobación</w:t>
      </w:r>
      <w:r w:rsidRPr="00970B20">
        <w:rPr>
          <w:rFonts w:ascii="Century Gothic" w:hAnsi="Century Gothic"/>
          <w:color w:val="000000"/>
        </w:rPr>
        <w:t>, sin perjuicio de su publicación en el Periódico Oficial del Estado.</w:t>
      </w:r>
    </w:p>
    <w:p w:rsidR="00970B20" w:rsidRPr="00383966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  <w:sz w:val="22"/>
        </w:rPr>
      </w:pPr>
    </w:p>
    <w:p w:rsidR="00970B20" w:rsidRPr="00970B20" w:rsidRDefault="00970B20" w:rsidP="00383966">
      <w:pPr>
        <w:pStyle w:val="NormalWeb"/>
        <w:spacing w:before="0" w:beforeAutospacing="0" w:after="0" w:afterAutospacing="0" w:line="322" w:lineRule="auto"/>
        <w:jc w:val="both"/>
        <w:rPr>
          <w:rFonts w:ascii="Century Gothic" w:hAnsi="Century Gothic"/>
          <w:color w:val="000000"/>
        </w:rPr>
      </w:pPr>
      <w:r w:rsidRPr="00970B20">
        <w:rPr>
          <w:rFonts w:ascii="Century Gothic" w:hAnsi="Century Gothic"/>
          <w:b/>
          <w:color w:val="000000"/>
          <w:sz w:val="28"/>
        </w:rPr>
        <w:t>ARTÍCULO SEGUNDO.-</w:t>
      </w:r>
      <w:r w:rsidRPr="00970B20">
        <w:rPr>
          <w:rFonts w:ascii="Century Gothic" w:hAnsi="Century Gothic"/>
          <w:color w:val="000000"/>
          <w:sz w:val="28"/>
        </w:rPr>
        <w:t xml:space="preserve"> </w:t>
      </w:r>
      <w:r w:rsidRPr="00970B20">
        <w:rPr>
          <w:rFonts w:ascii="Century Gothic" w:hAnsi="Century Gothic"/>
          <w:color w:val="000000"/>
        </w:rPr>
        <w:t>El Decreto No. LXV</w:t>
      </w:r>
      <w:r w:rsidR="00D928ED"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I/LICEN/0</w:t>
      </w:r>
      <w:r w:rsidR="00383966">
        <w:rPr>
          <w:rFonts w:ascii="Century Gothic" w:hAnsi="Century Gothic"/>
          <w:color w:val="000000"/>
        </w:rPr>
        <w:t>230</w:t>
      </w:r>
      <w:r w:rsidRPr="00970B20">
        <w:rPr>
          <w:rFonts w:ascii="Century Gothic" w:hAnsi="Century Gothic"/>
          <w:color w:val="000000"/>
        </w:rPr>
        <w:t>/202</w:t>
      </w:r>
      <w:r>
        <w:rPr>
          <w:rFonts w:ascii="Century Gothic" w:hAnsi="Century Gothic"/>
          <w:color w:val="000000"/>
        </w:rPr>
        <w:t>2</w:t>
      </w:r>
      <w:r w:rsidRPr="00970B20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I</w:t>
      </w:r>
      <w:r w:rsidRPr="00970B20">
        <w:rPr>
          <w:rFonts w:ascii="Century Gothic" w:hAnsi="Century Gothic"/>
          <w:color w:val="000000"/>
        </w:rPr>
        <w:t>I P.O., queda sin efectos a partir de la entrada en vigor del presente Decreto.</w:t>
      </w:r>
    </w:p>
    <w:p w:rsidR="00744006" w:rsidRPr="00383966" w:rsidRDefault="00744006" w:rsidP="00383966">
      <w:pPr>
        <w:spacing w:line="322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DB27A4" w:rsidRDefault="00DB27A4" w:rsidP="00383966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BF71BC">
        <w:rPr>
          <w:rFonts w:ascii="Century Gothic" w:hAnsi="Century Gothic"/>
          <w:szCs w:val="24"/>
        </w:rPr>
        <w:t>cinco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BF71BC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E85700" w:rsidRPr="002A09A0" w:rsidTr="00E85700">
        <w:trPr>
          <w:jc w:val="center"/>
        </w:trPr>
        <w:tc>
          <w:tcPr>
            <w:tcW w:w="4870" w:type="dxa"/>
          </w:tcPr>
          <w:p w:rsidR="00E85700" w:rsidRPr="007B4CCE" w:rsidRDefault="00E85700" w:rsidP="00E857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E85700" w:rsidRPr="007B3224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B20" w:rsidRDefault="00970B2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B20" w:rsidRDefault="00970B2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970B20" w:rsidRDefault="00970B2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E85700" w:rsidP="00970B2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970B20">
              <w:rPr>
                <w:rFonts w:ascii="Century Gothic" w:hAnsi="Century Gothic" w:cs="Arial"/>
                <w:b/>
                <w:iCs/>
                <w:sz w:val="26"/>
                <w:szCs w:val="26"/>
              </w:rPr>
              <w:t>LUIS MARIO BAEZA CANO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AF13EC" w:rsidRPr="007B4CCE" w:rsidRDefault="00AF13EC" w:rsidP="00AF13EC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AF13EC" w:rsidRPr="007B3224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AF13EC" w:rsidRPr="0036248E" w:rsidRDefault="00AF13EC" w:rsidP="00AF13EC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AF13EC" w:rsidP="00AF13E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D86B97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8B" w:rsidRDefault="00D72C8B">
      <w:r>
        <w:separator/>
      </w:r>
    </w:p>
  </w:endnote>
  <w:endnote w:type="continuationSeparator" w:id="0">
    <w:p w:rsidR="00D72C8B" w:rsidRDefault="00D7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6B9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8B" w:rsidRDefault="00D72C8B">
      <w:r>
        <w:separator/>
      </w:r>
    </w:p>
  </w:footnote>
  <w:footnote w:type="continuationSeparator" w:id="0">
    <w:p w:rsidR="00D72C8B" w:rsidRDefault="00D7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C6E5B">
      <w:rPr>
        <w:rFonts w:ascii="Century Gothic" w:hAnsi="Century Gothic"/>
        <w:b/>
        <w:sz w:val="24"/>
        <w:szCs w:val="24"/>
        <w:lang w:val="es-MX"/>
      </w:rPr>
      <w:t>EXDEC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AE77CD">
      <w:rPr>
        <w:rFonts w:ascii="Century Gothic" w:hAnsi="Century Gothic"/>
        <w:b/>
        <w:sz w:val="24"/>
        <w:szCs w:val="24"/>
        <w:lang w:val="es-MX"/>
      </w:rPr>
      <w:t>3</w:t>
    </w:r>
    <w:r w:rsidR="00383966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074DE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147</cp:revision>
  <cp:lastPrinted>2022-04-07T13:43:00Z</cp:lastPrinted>
  <dcterms:created xsi:type="dcterms:W3CDTF">2021-10-05T18:17:00Z</dcterms:created>
  <dcterms:modified xsi:type="dcterms:W3CDTF">2022-04-07T13:43:00Z</dcterms:modified>
</cp:coreProperties>
</file>