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1626C">
        <w:rPr>
          <w:rFonts w:ascii="Century Gothic" w:hAnsi="Century Gothic"/>
          <w:b/>
          <w:sz w:val="25"/>
          <w:szCs w:val="25"/>
          <w:lang w:val="es-MX"/>
        </w:rPr>
        <w:t>RFCNT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EA251A">
        <w:rPr>
          <w:rFonts w:ascii="Century Gothic" w:hAnsi="Century Gothic"/>
          <w:b/>
          <w:sz w:val="25"/>
          <w:szCs w:val="25"/>
          <w:lang w:val="es-MX"/>
        </w:rPr>
        <w:t>1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1626C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D57C6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ED57C6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ED57C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ED57C6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ED57C6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BC21D5" w:rsidRPr="00BC21D5" w:rsidRDefault="00BC21D5" w:rsidP="00BC21D5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 xml:space="preserve">ARTÍCULO </w:t>
      </w:r>
      <w:r w:rsidR="00550EE8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>ÚNICO</w:t>
      </w:r>
      <w:r w:rsidRPr="00BC21D5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>.-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Se </w:t>
      </w:r>
      <w:r w:rsidRPr="00BC21D5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>REFORMA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el artículo 37, párrafo primero de la Constitución Política del Estado de Chihuahua, para quedar redactado de la siguiente manera:</w:t>
      </w:r>
    </w:p>
    <w:p w:rsidR="00BC21D5" w:rsidRPr="00BC21D5" w:rsidRDefault="00BC21D5" w:rsidP="00BC21D5">
      <w:pPr>
        <w:spacing w:line="360" w:lineRule="auto"/>
        <w:jc w:val="both"/>
        <w:rPr>
          <w:rFonts w:ascii="Century Gothic" w:eastAsia="Arial" w:hAnsi="Century Gothic" w:cs="Arial"/>
          <w:sz w:val="22"/>
          <w:szCs w:val="24"/>
          <w:lang w:val="es-MX" w:eastAsia="en-US"/>
        </w:rPr>
      </w:pPr>
    </w:p>
    <w:p w:rsidR="00BC21D5" w:rsidRPr="00BC21D5" w:rsidRDefault="00BC21D5" w:rsidP="00BC21D5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 xml:space="preserve">ARTÍCULO 37. 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El Tribunal Estatal Electoral es el órgano especializado de legalidad y plena jurisdicción en la materia electoral, que goza de autonomía técnica y de gestión en su funcionamiento e independiente en sus decisiones, con patrimonio propio, que deberá cumplir sus funciones bajo los principios de certeza, imparcialidad, objetividad, legalidad y probidad. Se compondrá de </w:t>
      </w:r>
      <w:r w:rsidRPr="00BC21D5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>tres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</w:t>
      </w:r>
      <w:r w:rsidRPr="00BC21D5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>magistradas y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magistrados que deberán satisfacer los requisitos que establece la Ley General de la materia. </w:t>
      </w:r>
    </w:p>
    <w:p w:rsidR="00BC21D5" w:rsidRPr="00BC21D5" w:rsidRDefault="00BC21D5" w:rsidP="00BC21D5">
      <w:pPr>
        <w:spacing w:line="360" w:lineRule="auto"/>
        <w:ind w:left="1134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</w:p>
    <w:p w:rsidR="00BC21D5" w:rsidRPr="00BC21D5" w:rsidRDefault="00BC21D5" w:rsidP="00BC21D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BC21D5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BC21D5" w:rsidRPr="00BC21D5" w:rsidRDefault="00BC21D5" w:rsidP="00BC21D5">
      <w:pPr>
        <w:spacing w:line="360" w:lineRule="auto"/>
        <w:ind w:left="1134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BC21D5" w:rsidRPr="00BC21D5" w:rsidRDefault="00BC21D5" w:rsidP="00BC21D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BC21D5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BC21D5" w:rsidRPr="00BC21D5" w:rsidRDefault="00BC21D5" w:rsidP="00BC21D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BC21D5">
        <w:rPr>
          <w:rFonts w:ascii="Century Gothic" w:eastAsia="Calibri" w:hAnsi="Century Gothic"/>
          <w:sz w:val="24"/>
          <w:szCs w:val="24"/>
          <w:lang w:val="es-MX" w:eastAsia="en-US"/>
        </w:rPr>
        <w:lastRenderedPageBreak/>
        <w:t>…</w:t>
      </w:r>
    </w:p>
    <w:p w:rsidR="00BC21D5" w:rsidRPr="00BC21D5" w:rsidRDefault="00BC21D5" w:rsidP="00BC21D5">
      <w:pPr>
        <w:spacing w:line="360" w:lineRule="auto"/>
        <w:ind w:left="1134"/>
        <w:jc w:val="both"/>
        <w:rPr>
          <w:rFonts w:ascii="Century Gothic" w:eastAsia="Calibri" w:hAnsi="Century Gothic"/>
          <w:szCs w:val="24"/>
          <w:lang w:val="es-MX" w:eastAsia="en-US"/>
        </w:rPr>
      </w:pPr>
    </w:p>
    <w:p w:rsidR="00BC21D5" w:rsidRPr="00BC21D5" w:rsidRDefault="00BC21D5" w:rsidP="00BC21D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BC21D5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BC21D5" w:rsidRPr="00BC21D5" w:rsidRDefault="00BC21D5" w:rsidP="00BC21D5">
      <w:pPr>
        <w:spacing w:line="360" w:lineRule="auto"/>
        <w:ind w:left="1134"/>
        <w:jc w:val="both"/>
        <w:rPr>
          <w:rFonts w:ascii="Century Gothic" w:eastAsia="Calibri" w:hAnsi="Century Gothic"/>
          <w:szCs w:val="24"/>
          <w:lang w:val="es-MX" w:eastAsia="en-US"/>
        </w:rPr>
      </w:pPr>
    </w:p>
    <w:p w:rsidR="00BC21D5" w:rsidRPr="00BC21D5" w:rsidRDefault="00BC21D5" w:rsidP="00BC21D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BC21D5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BC21D5" w:rsidRPr="00BC21D5" w:rsidRDefault="00BC21D5" w:rsidP="00BC21D5">
      <w:pPr>
        <w:spacing w:line="360" w:lineRule="auto"/>
        <w:jc w:val="both"/>
        <w:rPr>
          <w:rFonts w:ascii="Century Gothic" w:eastAsia="Calibri" w:hAnsi="Century Gothic"/>
          <w:szCs w:val="24"/>
          <w:lang w:val="es-MX" w:eastAsia="en-US"/>
        </w:rPr>
      </w:pPr>
    </w:p>
    <w:p w:rsidR="00BC21D5" w:rsidRPr="00BC21D5" w:rsidRDefault="00BC21D5" w:rsidP="00BC21D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BC21D5">
        <w:rPr>
          <w:rFonts w:ascii="Century Gothic" w:eastAsia="Calibri" w:hAnsi="Century Gothic"/>
          <w:sz w:val="24"/>
          <w:szCs w:val="24"/>
          <w:lang w:val="es-MX" w:eastAsia="en-US"/>
        </w:rPr>
        <w:t xml:space="preserve">… </w:t>
      </w:r>
    </w:p>
    <w:p w:rsidR="00BC21D5" w:rsidRPr="00BC21D5" w:rsidRDefault="00BC21D5" w:rsidP="00BC21D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BC21D5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BC21D5" w:rsidRPr="00BC21D5" w:rsidRDefault="00BC21D5" w:rsidP="00BC21D5">
      <w:pPr>
        <w:spacing w:line="360" w:lineRule="auto"/>
        <w:jc w:val="both"/>
        <w:rPr>
          <w:rFonts w:ascii="Century Gothic" w:eastAsia="Calibri" w:hAnsi="Century Gothic"/>
          <w:szCs w:val="24"/>
          <w:lang w:val="es-MX" w:eastAsia="en-US"/>
        </w:rPr>
      </w:pPr>
    </w:p>
    <w:p w:rsidR="00BC21D5" w:rsidRPr="00BC21D5" w:rsidRDefault="00BC21D5" w:rsidP="00BC21D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BC21D5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BC21D5" w:rsidRPr="00BC21D5" w:rsidRDefault="00BC21D5" w:rsidP="00BC21D5">
      <w:pPr>
        <w:spacing w:line="360" w:lineRule="auto"/>
        <w:jc w:val="both"/>
        <w:rPr>
          <w:rFonts w:ascii="Century Gothic" w:eastAsia="Calibri" w:hAnsi="Century Gothic"/>
          <w:szCs w:val="24"/>
          <w:lang w:val="es-MX" w:eastAsia="en-US"/>
        </w:rPr>
      </w:pPr>
    </w:p>
    <w:p w:rsidR="00BC21D5" w:rsidRPr="00BC21D5" w:rsidRDefault="00BC21D5" w:rsidP="00BC21D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BC21D5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BC21D5" w:rsidRPr="00BC21D5" w:rsidRDefault="00BC21D5" w:rsidP="00BC21D5">
      <w:pPr>
        <w:spacing w:line="360" w:lineRule="auto"/>
        <w:jc w:val="both"/>
        <w:rPr>
          <w:rFonts w:ascii="Century Gothic" w:eastAsia="Calibri" w:hAnsi="Century Gothic"/>
          <w:szCs w:val="24"/>
          <w:lang w:val="es-MX" w:eastAsia="en-US"/>
        </w:rPr>
      </w:pPr>
    </w:p>
    <w:p w:rsidR="00BC21D5" w:rsidRPr="00BC21D5" w:rsidRDefault="00BC21D5" w:rsidP="00BC21D5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BC21D5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BC21D5" w:rsidRPr="00BC21D5" w:rsidRDefault="00BC21D5" w:rsidP="00BC21D5">
      <w:pPr>
        <w:spacing w:line="360" w:lineRule="auto"/>
        <w:jc w:val="center"/>
        <w:rPr>
          <w:rFonts w:ascii="Century Gothic" w:eastAsia="Arial" w:hAnsi="Century Gothic" w:cs="Arial"/>
          <w:sz w:val="24"/>
          <w:szCs w:val="24"/>
          <w:lang w:val="es-MX" w:eastAsia="en-US"/>
        </w:rPr>
      </w:pPr>
    </w:p>
    <w:p w:rsidR="00BC21D5" w:rsidRPr="00BC21D5" w:rsidRDefault="00BC21D5" w:rsidP="00BC21D5">
      <w:pPr>
        <w:spacing w:line="360" w:lineRule="auto"/>
        <w:jc w:val="center"/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</w:t>
      </w:r>
      <w:r w:rsidRPr="00BC21D5"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  <w:t>T R A N S I T O R I O S</w:t>
      </w:r>
    </w:p>
    <w:p w:rsidR="00BC21D5" w:rsidRPr="00BC21D5" w:rsidRDefault="00BC21D5" w:rsidP="00BC21D5">
      <w:pPr>
        <w:spacing w:line="360" w:lineRule="auto"/>
        <w:jc w:val="both"/>
        <w:rPr>
          <w:rFonts w:ascii="Century Gothic" w:eastAsia="Arial" w:hAnsi="Century Gothic" w:cs="Arial"/>
          <w:b/>
          <w:sz w:val="24"/>
          <w:szCs w:val="24"/>
          <w:lang w:val="es-MX" w:eastAsia="en-US"/>
        </w:rPr>
      </w:pPr>
    </w:p>
    <w:p w:rsidR="00BC21D5" w:rsidRPr="00BC21D5" w:rsidRDefault="00BC21D5" w:rsidP="00BC21D5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 xml:space="preserve">ARTÍCULO PRIMERO.- 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Conforme a lo dispuesto por el artículo 202 de la Constitución Política del Estado, envíese copia de la iniciativa, del dictamen y de los debates a los Ayuntamientos de los sesenta y siete Municipios que integran la Entidad y, en su momento, hágase el cómputo de los votos de los Ayuntamientos y la declaratoria de haber sido aprobada la presente reforma. </w:t>
      </w:r>
    </w:p>
    <w:p w:rsidR="00BC21D5" w:rsidRPr="00BC21D5" w:rsidRDefault="00BC21D5" w:rsidP="00BC21D5">
      <w:pPr>
        <w:spacing w:line="360" w:lineRule="auto"/>
        <w:jc w:val="both"/>
        <w:rPr>
          <w:rFonts w:ascii="Century Gothic" w:eastAsia="Arial" w:hAnsi="Century Gothic" w:cs="Arial"/>
          <w:szCs w:val="24"/>
          <w:lang w:val="es-MX" w:eastAsia="en-US"/>
        </w:rPr>
      </w:pPr>
    </w:p>
    <w:p w:rsidR="00BC21D5" w:rsidRPr="00BC21D5" w:rsidRDefault="00BC21D5" w:rsidP="00BC21D5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>ARTÍCULO SEGUNDO.-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</w:t>
      </w:r>
      <w:r w:rsidR="00550EE8">
        <w:rPr>
          <w:rFonts w:ascii="Century Gothic" w:eastAsia="Arial" w:hAnsi="Century Gothic" w:cs="Arial"/>
          <w:sz w:val="24"/>
          <w:szCs w:val="24"/>
          <w:lang w:val="es-MX" w:eastAsia="en-US"/>
        </w:rPr>
        <w:t>El presente Decreto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entrará en vigor al día siguiente de la publicación en el Periódico Oficial del Estado.</w:t>
      </w:r>
    </w:p>
    <w:p w:rsidR="00BC21D5" w:rsidRPr="00BC21D5" w:rsidRDefault="00BC21D5" w:rsidP="00BC21D5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</w:p>
    <w:p w:rsidR="00BC21D5" w:rsidRPr="00BC21D5" w:rsidRDefault="00BC21D5" w:rsidP="00BC21D5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>ARTÍCULO TERCERO.-</w:t>
      </w:r>
      <w:r w:rsidRPr="00BC21D5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 xml:space="preserve"> 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>Se derogan las disposiciones que se opongan al presente Decreto.</w:t>
      </w:r>
    </w:p>
    <w:p w:rsidR="00BC21D5" w:rsidRPr="00BC21D5" w:rsidRDefault="00BC21D5" w:rsidP="00BC21D5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</w:p>
    <w:p w:rsidR="00BC21D5" w:rsidRPr="00BC21D5" w:rsidRDefault="00BC21D5" w:rsidP="00BC21D5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>ARTÍCULO CUARTO.-</w:t>
      </w:r>
      <w:r w:rsidRPr="00BC21D5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 xml:space="preserve"> 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>Las Magistraturas del Tribunal Estatal Electoral que actualmente se encuentran en funciones, seguirán en el cargo hasta la conclusión del periodo para el que fueron nombradas.</w:t>
      </w:r>
    </w:p>
    <w:p w:rsidR="00750FEB" w:rsidRDefault="00750FEB" w:rsidP="002D13D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2D13D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B52378" w:rsidRPr="00654B69">
        <w:rPr>
          <w:rFonts w:ascii="Century Gothic" w:hAnsi="Century Gothic"/>
          <w:szCs w:val="24"/>
        </w:rPr>
        <w:t xml:space="preserve">a los </w:t>
      </w:r>
      <w:r w:rsidR="001C62C4">
        <w:rPr>
          <w:rFonts w:ascii="Century Gothic" w:hAnsi="Century Gothic"/>
          <w:szCs w:val="24"/>
        </w:rPr>
        <w:t>quince</w:t>
      </w:r>
      <w:r w:rsidR="0008553C" w:rsidRPr="00654B69">
        <w:rPr>
          <w:rFonts w:ascii="Century Gothic" w:hAnsi="Century Gothic"/>
          <w:szCs w:val="24"/>
        </w:rPr>
        <w:t xml:space="preserve"> día</w:t>
      </w:r>
      <w:r w:rsidR="000D7827" w:rsidRPr="00654B69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722213">
        <w:rPr>
          <w:rFonts w:ascii="Century Gothic" w:hAnsi="Century Gothic"/>
          <w:szCs w:val="24"/>
        </w:rPr>
        <w:t>diciembre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veintiuno</w:t>
      </w:r>
      <w:r w:rsidRPr="00654B69">
        <w:rPr>
          <w:rFonts w:ascii="Century Gothic" w:hAnsi="Century Gothic"/>
          <w:szCs w:val="24"/>
        </w:rPr>
        <w:t>.</w:t>
      </w:r>
    </w:p>
    <w:p w:rsidR="00617F01" w:rsidRDefault="00617F01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C21D5" w:rsidRDefault="00BC21D5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C21D5" w:rsidRDefault="00BC21D5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C21D5" w:rsidRDefault="00BC21D5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C21D5" w:rsidRDefault="00BC21D5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50EE8" w:rsidRDefault="00550EE8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50EE8" w:rsidRDefault="00550EE8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750FEB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Pr="005C31F0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6F45C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F45C5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A3863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12" w:rsidRDefault="00AD6012">
      <w:r>
        <w:separator/>
      </w:r>
    </w:p>
  </w:endnote>
  <w:endnote w:type="continuationSeparator" w:id="0">
    <w:p w:rsidR="00AD6012" w:rsidRDefault="00AD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386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12" w:rsidRDefault="00AD6012">
      <w:r>
        <w:separator/>
      </w:r>
    </w:p>
  </w:footnote>
  <w:footnote w:type="continuationSeparator" w:id="0">
    <w:p w:rsidR="00AD6012" w:rsidRDefault="00AD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1626C">
      <w:rPr>
        <w:rFonts w:ascii="Century Gothic" w:hAnsi="Century Gothic"/>
        <w:b/>
        <w:sz w:val="24"/>
        <w:szCs w:val="24"/>
        <w:lang w:val="es-MX"/>
      </w:rPr>
      <w:t>RFCNT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EA251A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0</w:t>
    </w:r>
    <w:r w:rsidR="00A1626C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EEB"/>
    <w:multiLevelType w:val="multilevel"/>
    <w:tmpl w:val="A8A42A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627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D71392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48E7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36E4C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C62C4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2CF0"/>
    <w:rsid w:val="002A3863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609E"/>
    <w:rsid w:val="002C7144"/>
    <w:rsid w:val="002D13CF"/>
    <w:rsid w:val="002D13D9"/>
    <w:rsid w:val="002D24BD"/>
    <w:rsid w:val="002D3806"/>
    <w:rsid w:val="002D7C52"/>
    <w:rsid w:val="002E2E4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3764B"/>
    <w:rsid w:val="00341601"/>
    <w:rsid w:val="00346888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3589"/>
    <w:rsid w:val="003E00C5"/>
    <w:rsid w:val="003E4372"/>
    <w:rsid w:val="003E529F"/>
    <w:rsid w:val="003F5E30"/>
    <w:rsid w:val="003F7C7F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0EE8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0FEB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2CE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E3B"/>
    <w:rsid w:val="00873427"/>
    <w:rsid w:val="00873F4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2C3D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626C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012"/>
    <w:rsid w:val="00AD62C2"/>
    <w:rsid w:val="00AD77E1"/>
    <w:rsid w:val="00AE4087"/>
    <w:rsid w:val="00AE63EA"/>
    <w:rsid w:val="00AE72E7"/>
    <w:rsid w:val="00AE789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21D5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1562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2FCA"/>
    <w:rsid w:val="00D04F44"/>
    <w:rsid w:val="00D05A2E"/>
    <w:rsid w:val="00D05C89"/>
    <w:rsid w:val="00D10763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251A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3EDC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86140"/>
    <w:rsid w:val="00F966C0"/>
    <w:rsid w:val="00F977DE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80</cp:revision>
  <cp:lastPrinted>2021-12-23T15:11:00Z</cp:lastPrinted>
  <dcterms:created xsi:type="dcterms:W3CDTF">2021-10-05T18:17:00Z</dcterms:created>
  <dcterms:modified xsi:type="dcterms:W3CDTF">2021-12-23T15:11:00Z</dcterms:modified>
</cp:coreProperties>
</file>