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E8" w:rsidRDefault="004762E8" w:rsidP="004762E8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bookmarkStart w:id="0" w:name="_Hlk88815056"/>
      <w:r w:rsidRPr="00905A48">
        <w:rPr>
          <w:rFonts w:ascii="Century Gothic" w:hAnsi="Century Gothic" w:cs="Arial"/>
          <w:b/>
          <w:sz w:val="24"/>
          <w:szCs w:val="24"/>
        </w:rPr>
        <w:t>ANEXO A LA LEY DE INGRESOS CORRESPONDIE</w:t>
      </w:r>
      <w:r>
        <w:rPr>
          <w:rFonts w:ascii="Century Gothic" w:hAnsi="Century Gothic" w:cs="Arial"/>
          <w:b/>
          <w:sz w:val="24"/>
          <w:szCs w:val="24"/>
        </w:rPr>
        <w:t>NTE AL MUNICIPIO DE OCAMPO</w:t>
      </w:r>
    </w:p>
    <w:p w:rsidR="004762E8" w:rsidRDefault="004762E8" w:rsidP="004762E8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905A48">
        <w:rPr>
          <w:rFonts w:ascii="Century Gothic" w:hAnsi="Century Gothic" w:cs="Arial"/>
          <w:sz w:val="24"/>
          <w:szCs w:val="24"/>
        </w:rPr>
        <w:t xml:space="preserve">En los términos de los Artículos 115, fracción IV, inciso c) último párrafo de la Constitución Política de los Estados Unidos Mexicanos; 132 de la Constitución Política del Estado de Chihuahua, y 28, fracción XII del Código Municipal de la Entidad, el H. Congreso del Estado aprueba el monto estimado de Ingresos que percibirá el Municipio de </w:t>
      </w:r>
      <w:r>
        <w:rPr>
          <w:rFonts w:ascii="Century Gothic" w:hAnsi="Century Gothic" w:cs="Arial"/>
          <w:sz w:val="24"/>
          <w:szCs w:val="24"/>
        </w:rPr>
        <w:t>Ocampo</w:t>
      </w:r>
      <w:r w:rsidRPr="00905A48">
        <w:rPr>
          <w:rFonts w:ascii="Century Gothic" w:hAnsi="Century Gothic" w:cs="Arial"/>
          <w:sz w:val="24"/>
          <w:szCs w:val="24"/>
        </w:rPr>
        <w:t>, durante el Ejercicio Fiscal del año 2022.</w:t>
      </w: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20"/>
        <w:gridCol w:w="1940"/>
        <w:gridCol w:w="2280"/>
      </w:tblGrid>
      <w:tr w:rsidR="004762E8" w:rsidRPr="004762E8" w:rsidTr="004762E8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INGRESOS PROPIOS: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2E8" w:rsidRPr="004762E8" w:rsidRDefault="004762E8" w:rsidP="004762E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Impuestos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3,401,210.00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Contribuciones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-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Derechos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     89,888.00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Productos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     68,530.00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Aprovechamientos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     85,473.00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ind w:firstLineChars="400" w:firstLine="883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Total Ingresos Propios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      3,645,101.00 </w:t>
            </w: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PARTICIPACIONES: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Fondo General de Participaciones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20,717,752.74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Fondo de Fomento Municipal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Fondo de Fomento Municipal 70%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3,838,694.26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Fondo de Fomento Municipal 30%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   636,180.70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Sobre Tenencia y Uso de Vehículos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                  </w:t>
            </w: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435.99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9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Impuestos sobre Producción y Servicios en materia de cervezas, bebidas alcohólicas y tabacos labrados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           </w:t>
            </w: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549,534.77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Participaciones Adicionales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Impuestos Sobre Autos Nuevos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   433,434.16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Cuotas de Gasolina y Diesel 70%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           </w:t>
            </w: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228,077.06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Cuotas de Gasolina y Diesel 30%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             </w:t>
            </w: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97,747.31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lastRenderedPageBreak/>
              <w:t>Fondo de Fiscalización (FOFIR)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Arial"/>
                <w:color w:val="000000"/>
                <w:lang w:val="en-US" w:eastAsia="es-MX"/>
              </w:rPr>
              <w:t>2,040,964.46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Fondo de ISR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Arial"/>
                <w:color w:val="000000"/>
                <w:lang w:val="en-US" w:eastAsia="es-MX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ISR Bienes Inmuebles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   130,020.10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FODESEM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4,511,731.81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58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ind w:firstLineChars="400" w:firstLine="883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Total de Participaciones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    33,184,573.36 </w:t>
            </w: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FONDO DE APORTACIONES: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FISM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16,103,992.00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FAFM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color w:val="000000"/>
                <w:lang w:val="en-US" w:eastAsia="es-MX"/>
              </w:rPr>
              <w:t xml:space="preserve">         6,061,937.19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    22,165,929.19 </w:t>
            </w:r>
          </w:p>
        </w:tc>
      </w:tr>
      <w:tr w:rsidR="004762E8" w:rsidRPr="004762E8" w:rsidTr="004762E8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ind w:firstLineChars="400" w:firstLine="883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Total de Aportaciones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762E8" w:rsidRPr="004762E8" w:rsidTr="004762E8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ind w:firstLineChars="400" w:firstLine="883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2E8" w:rsidRPr="004762E8" w:rsidRDefault="004762E8" w:rsidP="004762E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4762E8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    58,995,603.55 </w:t>
            </w:r>
          </w:p>
        </w:tc>
      </w:tr>
    </w:tbl>
    <w:p w:rsidR="004762E8" w:rsidRPr="00905A48" w:rsidRDefault="004762E8" w:rsidP="004762E8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bookmarkEnd w:id="0"/>
    <w:p w:rsidR="006D2632" w:rsidRDefault="007A360D"/>
    <w:sectPr w:rsidR="006D2632" w:rsidSect="00763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0D" w:rsidRDefault="007A360D" w:rsidP="004762E8">
      <w:pPr>
        <w:spacing w:after="0" w:line="240" w:lineRule="auto"/>
      </w:pPr>
      <w:r>
        <w:separator/>
      </w:r>
    </w:p>
  </w:endnote>
  <w:endnote w:type="continuationSeparator" w:id="1">
    <w:p w:rsidR="007A360D" w:rsidRDefault="007A360D" w:rsidP="0047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0D" w:rsidRDefault="007A360D" w:rsidP="004762E8">
      <w:pPr>
        <w:spacing w:after="0" w:line="240" w:lineRule="auto"/>
      </w:pPr>
      <w:r>
        <w:separator/>
      </w:r>
    </w:p>
  </w:footnote>
  <w:footnote w:type="continuationSeparator" w:id="1">
    <w:p w:rsidR="007A360D" w:rsidRDefault="007A360D" w:rsidP="00476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2E8"/>
    <w:rsid w:val="004762E8"/>
    <w:rsid w:val="007635F5"/>
    <w:rsid w:val="007A360D"/>
    <w:rsid w:val="00F3060F"/>
    <w:rsid w:val="00F8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6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62E8"/>
  </w:style>
  <w:style w:type="paragraph" w:styleId="Piedepgina">
    <w:name w:val="footer"/>
    <w:basedOn w:val="Normal"/>
    <w:link w:val="PiedepginaCar"/>
    <w:uiPriority w:val="99"/>
    <w:semiHidden/>
    <w:unhideWhenUsed/>
    <w:rsid w:val="00476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6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jigonzalez</dc:creator>
  <cp:lastModifiedBy>jigonzalez</cp:lastModifiedBy>
  <cp:revision>1</cp:revision>
  <dcterms:created xsi:type="dcterms:W3CDTF">2021-12-16T23:06:00Z</dcterms:created>
  <dcterms:modified xsi:type="dcterms:W3CDTF">2021-12-16T23:09:00Z</dcterms:modified>
</cp:coreProperties>
</file>