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DB27A4">
      <w:pPr>
        <w:pStyle w:val="Textoindependiente3"/>
        <w:rPr>
          <w:rFonts w:ascii="Century Gothic" w:hAnsi="Century Gothic"/>
          <w:sz w:val="25"/>
          <w:szCs w:val="25"/>
        </w:rPr>
      </w:pPr>
      <w:r w:rsidRPr="00284C5D">
        <w:rPr>
          <w:rFonts w:ascii="Century Gothic" w:hAnsi="Century Gothic"/>
          <w:sz w:val="25"/>
          <w:szCs w:val="25"/>
        </w:rPr>
        <w:t xml:space="preserve">DECRETO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proofErr w:type="spellStart"/>
      <w:r w:rsidR="003B33A4">
        <w:rPr>
          <w:rFonts w:ascii="Century Gothic" w:hAnsi="Century Gothic"/>
          <w:b/>
          <w:sz w:val="25"/>
          <w:szCs w:val="25"/>
          <w:lang w:val="es-MX"/>
        </w:rPr>
        <w:t>AUOBF</w:t>
      </w:r>
      <w:proofErr w:type="spellEnd"/>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EA251A">
        <w:rPr>
          <w:rFonts w:ascii="Century Gothic" w:hAnsi="Century Gothic"/>
          <w:b/>
          <w:sz w:val="25"/>
          <w:szCs w:val="25"/>
          <w:lang w:val="es-MX"/>
        </w:rPr>
        <w:t>1</w:t>
      </w:r>
      <w:r w:rsidR="003B33A4">
        <w:rPr>
          <w:rFonts w:ascii="Century Gothic" w:hAnsi="Century Gothic"/>
          <w:b/>
          <w:sz w:val="25"/>
          <w:szCs w:val="25"/>
          <w:lang w:val="es-MX"/>
        </w:rPr>
        <w:t>11</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ED57C6" w:rsidRDefault="00835A33" w:rsidP="00DB27A4">
      <w:pPr>
        <w:pStyle w:val="Textoindependiente3"/>
        <w:rPr>
          <w:rFonts w:ascii="Century Gothic" w:hAnsi="Century Gothic"/>
          <w:sz w:val="16"/>
          <w:szCs w:val="16"/>
        </w:rPr>
      </w:pPr>
    </w:p>
    <w:p w:rsidR="00157EF4" w:rsidRPr="00ED57C6" w:rsidRDefault="00157EF4"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EC6312" w:rsidRPr="00ED57C6" w:rsidRDefault="00054F47" w:rsidP="00054F47">
      <w:pPr>
        <w:pStyle w:val="Textosinformato"/>
        <w:jc w:val="both"/>
        <w:rPr>
          <w:rFonts w:ascii="Century Gothic" w:hAnsi="Century Gothic" w:cs="Arial"/>
          <w:b/>
          <w:bCs/>
          <w:sz w:val="16"/>
          <w:szCs w:val="16"/>
        </w:rPr>
      </w:pPr>
      <w:r w:rsidRPr="00ED57C6">
        <w:rPr>
          <w:rFonts w:ascii="Century Gothic" w:hAnsi="Century Gothic" w:cs="Arial"/>
          <w:b/>
          <w:bCs/>
          <w:sz w:val="16"/>
          <w:szCs w:val="16"/>
        </w:rPr>
        <w:t xml:space="preserve"> </w:t>
      </w:r>
    </w:p>
    <w:p w:rsidR="00B24483" w:rsidRPr="00ED57C6" w:rsidRDefault="00B24483" w:rsidP="00054F47">
      <w:pPr>
        <w:pStyle w:val="Textosinformato"/>
        <w:jc w:val="both"/>
        <w:rPr>
          <w:rFonts w:ascii="Century Gothic" w:hAnsi="Century Gothic" w:cs="Arial"/>
          <w:b/>
          <w:bCs/>
          <w:sz w:val="16"/>
          <w:szCs w:val="16"/>
        </w:rPr>
      </w:pPr>
    </w:p>
    <w:p w:rsidR="00190972" w:rsidRDefault="00190972" w:rsidP="0008607D">
      <w:pPr>
        <w:spacing w:line="360" w:lineRule="auto"/>
        <w:ind w:right="23"/>
        <w:jc w:val="both"/>
        <w:rPr>
          <w:rFonts w:ascii="Century Gothic" w:hAnsi="Century Gothic" w:cs="Arial"/>
          <w:sz w:val="24"/>
          <w:szCs w:val="24"/>
          <w:lang w:val="es-MX" w:eastAsia="es-MX"/>
        </w:rPr>
      </w:pPr>
      <w:r w:rsidRPr="00190972">
        <w:rPr>
          <w:rFonts w:ascii="Century Gothic" w:hAnsi="Century Gothic" w:cs="Arial"/>
          <w:b/>
          <w:bCs/>
          <w:sz w:val="28"/>
          <w:szCs w:val="24"/>
          <w:lang w:val="es-MX" w:eastAsia="es-MX"/>
        </w:rPr>
        <w:t xml:space="preserve">ARTÍCULO </w:t>
      </w:r>
      <w:r w:rsidR="00AD1A70">
        <w:rPr>
          <w:rFonts w:ascii="Century Gothic" w:hAnsi="Century Gothic" w:cs="Arial"/>
          <w:b/>
          <w:bCs/>
          <w:sz w:val="28"/>
          <w:szCs w:val="24"/>
          <w:lang w:val="es-MX" w:eastAsia="es-MX"/>
        </w:rPr>
        <w:t>ÚNICO</w:t>
      </w:r>
      <w:r w:rsidRPr="00190972">
        <w:rPr>
          <w:rFonts w:ascii="Century Gothic" w:hAnsi="Century Gothic" w:cs="Arial"/>
          <w:b/>
          <w:bCs/>
          <w:sz w:val="28"/>
          <w:szCs w:val="24"/>
          <w:lang w:val="es-MX" w:eastAsia="es-MX"/>
        </w:rPr>
        <w:t xml:space="preserve">.- </w:t>
      </w:r>
      <w:r w:rsidRPr="00190972">
        <w:rPr>
          <w:rFonts w:ascii="Century Gothic" w:hAnsi="Century Gothic" w:cs="Arial"/>
          <w:sz w:val="24"/>
          <w:szCs w:val="24"/>
          <w:lang w:val="es-MX" w:eastAsia="es-MX"/>
        </w:rPr>
        <w:t>Se autoriza al Municipio de Chihuahua para que gestione y contrate uno o varios financiamientos hasta por un monto de $132</w:t>
      </w:r>
      <w:proofErr w:type="gramStart"/>
      <w:r w:rsidRPr="00190972">
        <w:rPr>
          <w:rFonts w:ascii="Century Gothic" w:hAnsi="Century Gothic" w:cs="Arial"/>
          <w:sz w:val="24"/>
          <w:szCs w:val="24"/>
          <w:lang w:val="es-MX" w:eastAsia="es-MX"/>
        </w:rPr>
        <w:t>,000,000.00</w:t>
      </w:r>
      <w:proofErr w:type="gramEnd"/>
      <w:r w:rsidRPr="00190972">
        <w:rPr>
          <w:rFonts w:ascii="Century Gothic" w:hAnsi="Century Gothic" w:cs="Arial"/>
          <w:sz w:val="24"/>
          <w:szCs w:val="24"/>
          <w:lang w:val="es-MX" w:eastAsia="es-MX"/>
        </w:rPr>
        <w:t xml:space="preserve"> (Ciento treinta y dos millones de pesos 00/100 M.N.), a un plazo máximo de 60 meses, que deberá ser pagado antes del día 08 de septiembre del año 2027</w:t>
      </w:r>
      <w:r w:rsidRPr="00190972">
        <w:rPr>
          <w:rFonts w:ascii="Century Gothic" w:eastAsia="MS Mincho" w:hAnsi="Century Gothic" w:cs="Arial"/>
          <w:sz w:val="24"/>
          <w:szCs w:val="24"/>
          <w:lang w:val="es-MX" w:eastAsia="es-MX"/>
        </w:rPr>
        <w:t xml:space="preserve"> para el “PROYECTO DE CONSTRUCCIÓN DEL NUEVO RELLENO SANITARIO”</w:t>
      </w:r>
      <w:r w:rsidRPr="00190972">
        <w:rPr>
          <w:rFonts w:ascii="Century Gothic" w:hAnsi="Century Gothic" w:cs="Arial"/>
          <w:sz w:val="24"/>
          <w:szCs w:val="24"/>
          <w:lang w:val="es-MX" w:eastAsia="es-MX"/>
        </w:rPr>
        <w:t>; según las siguientes disposiciones:</w:t>
      </w:r>
    </w:p>
    <w:p w:rsidR="00190972" w:rsidRPr="00190972" w:rsidRDefault="00190972" w:rsidP="0008607D">
      <w:pPr>
        <w:spacing w:line="360" w:lineRule="auto"/>
        <w:ind w:right="283"/>
        <w:jc w:val="both"/>
        <w:rPr>
          <w:rFonts w:ascii="Century Gothic" w:hAnsi="Century Gothic" w:cs="Arial"/>
          <w:bCs/>
          <w:sz w:val="24"/>
          <w:szCs w:val="24"/>
          <w:lang w:val="es-MX" w:eastAsia="es-MX"/>
        </w:rPr>
      </w:pPr>
    </w:p>
    <w:p w:rsidR="00190972" w:rsidRDefault="00190972" w:rsidP="0008607D">
      <w:pPr>
        <w:spacing w:line="360" w:lineRule="auto"/>
        <w:ind w:left="284"/>
        <w:jc w:val="both"/>
        <w:rPr>
          <w:rFonts w:ascii="Century Gothic" w:hAnsi="Century Gothic" w:cs="Arial"/>
          <w:sz w:val="24"/>
          <w:szCs w:val="24"/>
          <w:lang w:val="es-MX" w:eastAsia="es-MX"/>
        </w:rPr>
      </w:pPr>
      <w:r w:rsidRPr="00190972">
        <w:rPr>
          <w:rFonts w:ascii="Century Gothic" w:hAnsi="Century Gothic" w:cs="Arial"/>
          <w:b/>
          <w:sz w:val="24"/>
          <w:szCs w:val="24"/>
          <w:lang w:val="es-MX" w:eastAsia="es-MX"/>
        </w:rPr>
        <w:t xml:space="preserve">I.- </w:t>
      </w:r>
      <w:r w:rsidRPr="00190972">
        <w:rPr>
          <w:rFonts w:ascii="Century Gothic" w:hAnsi="Century Gothic" w:cs="Arial"/>
          <w:sz w:val="24"/>
          <w:szCs w:val="24"/>
          <w:lang w:val="es-MX" w:eastAsia="es-MX"/>
        </w:rPr>
        <w:t xml:space="preserve">Se autoriza al Municipio  de  Chihuahua para que por conducto de los funcionarios legalmente facultados </w:t>
      </w:r>
      <w:r w:rsidRPr="00190972">
        <w:rPr>
          <w:rFonts w:ascii="Century Gothic" w:hAnsi="Century Gothic" w:cs="Arial"/>
          <w:bCs/>
          <w:sz w:val="24"/>
          <w:szCs w:val="24"/>
          <w:lang w:val="es-MX" w:eastAsia="es-MX"/>
        </w:rPr>
        <w:t xml:space="preserve">en los términos de ley, </w:t>
      </w:r>
      <w:r w:rsidRPr="00190972">
        <w:rPr>
          <w:rFonts w:ascii="Century Gothic" w:hAnsi="Century Gothic" w:cs="Arial"/>
          <w:sz w:val="24"/>
          <w:szCs w:val="24"/>
          <w:lang w:val="es-MX" w:eastAsia="es-MX"/>
        </w:rPr>
        <w:t xml:space="preserve">gestione y contrate con cualquier institución financiera de nacionalidad mexicana, siempre que en cualquier caso ofrezca las mejores condiciones de mercado, uno o varios financiamientos hasta por un monto de $ 132,000,000.00 (Ciento treinta y dos millones de pesos 00/100 M.N.), a un plazo máximo de 60 meses, que deberá ser pagado por el Municipio autorizado antes del día 08 de septiembre del año 2027, cuyo importe </w:t>
      </w:r>
      <w:r w:rsidRPr="00190972">
        <w:rPr>
          <w:rFonts w:ascii="Century Gothic" w:hAnsi="Century Gothic" w:cs="Arial"/>
          <w:sz w:val="24"/>
          <w:szCs w:val="24"/>
          <w:lang w:val="es-MX" w:eastAsia="es-MX"/>
        </w:rPr>
        <w:lastRenderedPageBreak/>
        <w:t>precisado no comprende los intereses, comisiones y demás accesorios que se establecerán en el(los) instrumento(s) mediante el(los) cual(es) se formalice(n) el(los) financiamiento(s) con sustento en el presente Decreto.</w:t>
      </w:r>
    </w:p>
    <w:p w:rsidR="00190972" w:rsidRPr="00190972" w:rsidRDefault="00190972" w:rsidP="0008607D">
      <w:pPr>
        <w:spacing w:line="360" w:lineRule="auto"/>
        <w:ind w:left="284"/>
        <w:jc w:val="both"/>
        <w:rPr>
          <w:rFonts w:ascii="Century Gothic" w:hAnsi="Century Gothic" w:cs="Arial"/>
          <w:sz w:val="24"/>
          <w:szCs w:val="24"/>
          <w:lang w:val="es-MX" w:eastAsia="es-MX"/>
        </w:rPr>
      </w:pPr>
    </w:p>
    <w:p w:rsidR="00190972" w:rsidRDefault="00190972" w:rsidP="0008607D">
      <w:pPr>
        <w:spacing w:line="360" w:lineRule="auto"/>
        <w:ind w:left="284"/>
        <w:jc w:val="both"/>
        <w:rPr>
          <w:rFonts w:ascii="Century Gothic" w:eastAsia="MS Mincho" w:hAnsi="Century Gothic" w:cs="Arial"/>
          <w:sz w:val="24"/>
          <w:szCs w:val="24"/>
          <w:lang w:val="es-MX" w:eastAsia="es-MX"/>
        </w:rPr>
      </w:pPr>
      <w:r w:rsidRPr="00190972">
        <w:rPr>
          <w:rFonts w:ascii="Century Gothic" w:hAnsi="Century Gothic" w:cs="Arial"/>
          <w:b/>
          <w:sz w:val="24"/>
          <w:szCs w:val="24"/>
          <w:lang w:val="es-MX" w:eastAsia="es-MX"/>
        </w:rPr>
        <w:t>II.-</w:t>
      </w:r>
      <w:r w:rsidRPr="00190972">
        <w:rPr>
          <w:rFonts w:ascii="Century Gothic" w:hAnsi="Century Gothic" w:cs="Arial"/>
          <w:sz w:val="24"/>
          <w:szCs w:val="24"/>
          <w:lang w:val="es-MX" w:eastAsia="es-MX"/>
        </w:rPr>
        <w:t xml:space="preserve"> Para los efectos del artículo que antecede y subsecuentes aplicables del presente Decreto, el Municipio de Chihuahua deberá destinar el recurso que obtenga </w:t>
      </w:r>
      <w:r w:rsidRPr="00190972">
        <w:rPr>
          <w:rFonts w:ascii="Century Gothic" w:eastAsia="MS Mincho" w:hAnsi="Century Gothic" w:cs="Arial"/>
          <w:sz w:val="24"/>
          <w:szCs w:val="24"/>
          <w:lang w:val="es-MX" w:eastAsia="es-MX"/>
        </w:rPr>
        <w:t>precisa y exclusivamente</w:t>
      </w:r>
      <w:r w:rsidRPr="00190972">
        <w:rPr>
          <w:rFonts w:ascii="Century Gothic" w:hAnsi="Century Gothic" w:cs="Arial"/>
          <w:sz w:val="24"/>
          <w:szCs w:val="24"/>
          <w:lang w:val="es-MX" w:eastAsia="es-MX"/>
        </w:rPr>
        <w:t xml:space="preserve"> para </w:t>
      </w:r>
      <w:r w:rsidRPr="00190972">
        <w:rPr>
          <w:rFonts w:ascii="Century Gothic" w:eastAsia="MS Mincho" w:hAnsi="Century Gothic" w:cs="Arial"/>
          <w:sz w:val="24"/>
          <w:szCs w:val="24"/>
          <w:lang w:val="es-MX" w:eastAsia="es-MX"/>
        </w:rPr>
        <w:t xml:space="preserve">financiar, en los términos de lo que dispone el artículo 117, fracción VIII de la Constitución Política de los Estados Unidos Mexicanos, y demás disposiciones aplicables, el costo de la Inversión Pública Productiva, contemplada en su programa de inversión incluido, en su caso, el Impuesto al Valor Agregado, específicamente para el rubro de inversión siguiente: “PROYECTO DE CONSTRUCCIÓN DEL NUEVO RELLENO SANITARIO”. </w:t>
      </w:r>
    </w:p>
    <w:p w:rsidR="00190972" w:rsidRDefault="00190972" w:rsidP="0008607D">
      <w:pPr>
        <w:spacing w:line="360" w:lineRule="auto"/>
        <w:ind w:left="284"/>
        <w:jc w:val="both"/>
        <w:rPr>
          <w:rFonts w:ascii="Century Gothic" w:hAnsi="Century Gothic" w:cs="Arial"/>
          <w:sz w:val="24"/>
          <w:szCs w:val="24"/>
          <w:lang w:val="es-MX" w:eastAsia="es-MX"/>
        </w:rPr>
      </w:pPr>
    </w:p>
    <w:p w:rsidR="00190972" w:rsidRPr="00190972" w:rsidRDefault="00190972" w:rsidP="0008607D">
      <w:pPr>
        <w:spacing w:line="360" w:lineRule="auto"/>
        <w:ind w:left="284"/>
        <w:jc w:val="both"/>
        <w:rPr>
          <w:rFonts w:ascii="Century Gothic" w:eastAsia="MS Mincho" w:hAnsi="Century Gothic" w:cs="Arial"/>
          <w:sz w:val="24"/>
          <w:szCs w:val="24"/>
          <w:lang w:val="es-MX" w:eastAsia="es-MX"/>
        </w:rPr>
      </w:pPr>
      <w:r w:rsidRPr="00190972">
        <w:rPr>
          <w:rFonts w:ascii="Century Gothic" w:hAnsi="Century Gothic" w:cs="Arial"/>
          <w:sz w:val="24"/>
          <w:szCs w:val="24"/>
          <w:lang w:val="es-MX" w:eastAsia="es-MX"/>
        </w:rPr>
        <w:t>Asimismo, el Municipio podrá en su caso adicionar a los montos aprobados y que resulten de los financiamientos a contratar, las cantidades necesarias para constituir los fondos de reserva que se requieran en su caso, conforme al Artículo 27 del Reglamento del Registro Público Único de Financiamiento y Obligaciones de Entidades Federativas y Municipios.</w:t>
      </w:r>
    </w:p>
    <w:p w:rsidR="00190972" w:rsidRDefault="00190972" w:rsidP="0008607D">
      <w:pPr>
        <w:spacing w:line="360" w:lineRule="auto"/>
        <w:ind w:left="284"/>
        <w:jc w:val="both"/>
        <w:rPr>
          <w:rFonts w:ascii="Century Gothic" w:hAnsi="Century Gothic" w:cs="Arial"/>
          <w:b/>
          <w:sz w:val="24"/>
          <w:szCs w:val="24"/>
          <w:lang w:val="es-MX" w:eastAsia="es-MX"/>
        </w:rPr>
      </w:pPr>
    </w:p>
    <w:p w:rsidR="00190972" w:rsidRPr="00190972" w:rsidRDefault="00190972" w:rsidP="0008607D">
      <w:pPr>
        <w:spacing w:line="360" w:lineRule="auto"/>
        <w:ind w:left="284"/>
        <w:jc w:val="both"/>
        <w:rPr>
          <w:rFonts w:ascii="Century Gothic" w:hAnsi="Century Gothic" w:cs="Arial"/>
          <w:sz w:val="24"/>
          <w:szCs w:val="24"/>
          <w:highlight w:val="yellow"/>
          <w:lang w:val="es-MX" w:eastAsia="es-MX"/>
        </w:rPr>
      </w:pPr>
      <w:r w:rsidRPr="00190972">
        <w:rPr>
          <w:rFonts w:ascii="Century Gothic" w:hAnsi="Century Gothic" w:cs="Arial"/>
          <w:b/>
          <w:sz w:val="24"/>
          <w:szCs w:val="24"/>
          <w:lang w:val="es-MX" w:eastAsia="es-MX"/>
        </w:rPr>
        <w:lastRenderedPageBreak/>
        <w:t xml:space="preserve">III.- </w:t>
      </w:r>
      <w:r w:rsidRPr="00190972">
        <w:rPr>
          <w:rFonts w:ascii="Century Gothic" w:hAnsi="Century Gothic" w:cs="Arial"/>
          <w:sz w:val="24"/>
          <w:szCs w:val="24"/>
          <w:lang w:val="es-MX" w:eastAsia="es-MX"/>
        </w:rPr>
        <w:t>Se autoriza al mismo Municipio de Chihuahua para que por conducto de los funcionarios legalmente facultados y a través de los mecanismos que se requieran, afecte y comprometa irrevocablemente como garantía o fuente de pago de las obligaciones a su cargo que deriven del o de los financiamientos que contrate con sustento en la presente autorización, un porcentaje suficiente y necesario del derecho a recibir, y los flujos de recursos que deriven de las participaciones presentes y futuras que en ingresos federales les correspondan del Fondo General de Participaciones, en los términos de lo que dispone la Ley de Coordinación Fiscal, sin perjuicio de afectaciones anteriores (las “Participaciones Afectas”), en la inteligencia que la afectación que realice en los términos de lo autorizado en el presente artículo, tendrá efectos hasta que las obligaciones a su cargo que deriven del o los financiamientos que contrate con sustento en la presente autorización, hayan sido pagadas en su totalidad.</w:t>
      </w:r>
    </w:p>
    <w:p w:rsidR="00190972" w:rsidRDefault="00190972" w:rsidP="0008607D">
      <w:pPr>
        <w:spacing w:line="360" w:lineRule="auto"/>
        <w:ind w:left="284"/>
        <w:jc w:val="both"/>
        <w:rPr>
          <w:rFonts w:ascii="Century Gothic" w:hAnsi="Century Gothic" w:cs="Arial"/>
          <w:b/>
          <w:sz w:val="24"/>
          <w:szCs w:val="24"/>
          <w:lang w:val="es-MX" w:eastAsia="es-MX"/>
        </w:rPr>
      </w:pPr>
    </w:p>
    <w:p w:rsidR="00190972" w:rsidRPr="00190972" w:rsidRDefault="00190972" w:rsidP="0008607D">
      <w:pPr>
        <w:spacing w:line="360" w:lineRule="auto"/>
        <w:ind w:left="284"/>
        <w:jc w:val="both"/>
        <w:rPr>
          <w:rFonts w:ascii="Century Gothic" w:hAnsi="Century Gothic" w:cs="Arial"/>
          <w:sz w:val="24"/>
          <w:szCs w:val="24"/>
          <w:lang w:val="es-MX" w:eastAsia="es-MX"/>
        </w:rPr>
      </w:pPr>
      <w:r w:rsidRPr="00190972">
        <w:rPr>
          <w:rFonts w:ascii="Century Gothic" w:hAnsi="Century Gothic" w:cs="Arial"/>
          <w:b/>
          <w:sz w:val="24"/>
          <w:szCs w:val="24"/>
          <w:lang w:val="es-MX" w:eastAsia="es-MX"/>
        </w:rPr>
        <w:t>IV.-</w:t>
      </w:r>
      <w:r w:rsidRPr="00190972">
        <w:rPr>
          <w:rFonts w:ascii="Century Gothic" w:hAnsi="Century Gothic" w:cs="Arial"/>
          <w:sz w:val="24"/>
          <w:szCs w:val="24"/>
          <w:lang w:val="es-MX" w:eastAsia="es-MX"/>
        </w:rPr>
        <w:t xml:space="preserve"> Se autoriza al Municipio de Chihuahua y al Estado Libre y Soberano de Chihuahua, a través del Poder Ejecutivo, por conducto de la Secretaría de Hacienda del Estado, para que a través de los funcionarios legalmente facultados: (i) celebren uno o varios Contratos de Mandato Especial Irrevocable para Actos de Dominio que cumplan con las formalidades que la legislación aplicable establece, en cuyo objeto se </w:t>
      </w:r>
      <w:r w:rsidRPr="00190972">
        <w:rPr>
          <w:rFonts w:ascii="Century Gothic" w:hAnsi="Century Gothic" w:cs="Arial"/>
          <w:sz w:val="24"/>
          <w:szCs w:val="24"/>
          <w:lang w:val="es-MX" w:eastAsia="es-MX"/>
        </w:rPr>
        <w:lastRenderedPageBreak/>
        <w:t xml:space="preserve">faculte a la Secretaría de Hacienda del Estado de Chihuahua, para que con el carácter de mandatario y con cargo a los recursos que procedan de las Participaciones Afectas, cubra a la institución acreditante de que se trate, el servicio de la deuda que derive del financiamiento que contrate el Municipio de Chihuahua derivado del presente Decreto, con sustento en la autorización relativa o, en su defecto, (ii) el Estado Libre y Soberano de Chihuahua, a través del Poder Ejecutivo, por conducto de la Secretaría de Hacienda del Estado, en su carácter de Fideicomitente constituya(n) un Fideicomiso Irrevocable de Administración y Fuente de Pago o Garantía (el “Fideicomiso”), en cualquiera de los casos con objeto de formalizar el mecanismo de pago o garantía de las obligaciones a cargo del Municipio que deriven del o los financiamientos que contrate con sustento en lo que se autoriza en el presente Decreto, adhiriéndose al mismo, y/o (iii) suscriban el convenio, instrumento o acto jurídico que se requiera para formalizar las adecuaciones que, en su caso, resulten necesarias o convenientes para adherirse, emplear, utilizar, modificar y/u operar algún fideicomiso previamente constituido, incluso por el Estado Libre y Soberano de Chihuahua, a través del Poder Ejecutivo, por conducto de la Secretaría de Hacienda del Estado, en su carácter de Fideicomitente, en cumplimiento de las autorizaciones establecidas en este Decreto; en la inteligencia que el Municipio no podrán revocar ninguno de los mecanismos que formalicen, en tanto </w:t>
      </w:r>
      <w:r w:rsidRPr="00190972">
        <w:rPr>
          <w:rFonts w:ascii="Century Gothic" w:hAnsi="Century Gothic" w:cs="Arial"/>
          <w:sz w:val="24"/>
          <w:szCs w:val="24"/>
          <w:lang w:val="es-MX" w:eastAsia="es-MX"/>
        </w:rPr>
        <w:lastRenderedPageBreak/>
        <w:t>existan obligaciones de pago a su cargo que deriven del o los financiamientos que contrate, con sustento en la presente autorización.</w:t>
      </w:r>
    </w:p>
    <w:p w:rsidR="00190972" w:rsidRDefault="00190972" w:rsidP="0008607D">
      <w:pPr>
        <w:spacing w:line="360" w:lineRule="auto"/>
        <w:ind w:left="284"/>
        <w:jc w:val="both"/>
        <w:rPr>
          <w:rFonts w:ascii="Century Gothic" w:hAnsi="Century Gothic" w:cs="Arial"/>
          <w:b/>
          <w:sz w:val="24"/>
          <w:szCs w:val="24"/>
          <w:lang w:val="es-MX" w:eastAsia="es-MX"/>
        </w:rPr>
      </w:pPr>
    </w:p>
    <w:p w:rsidR="00190972" w:rsidRPr="00190972" w:rsidRDefault="00190972" w:rsidP="0008607D">
      <w:pPr>
        <w:spacing w:line="360" w:lineRule="auto"/>
        <w:ind w:left="284"/>
        <w:jc w:val="both"/>
        <w:rPr>
          <w:rFonts w:ascii="Century Gothic" w:hAnsi="Century Gothic" w:cs="Arial"/>
          <w:sz w:val="24"/>
          <w:szCs w:val="24"/>
          <w:lang w:val="es-MX" w:eastAsia="es-MX"/>
        </w:rPr>
      </w:pPr>
      <w:r w:rsidRPr="00190972">
        <w:rPr>
          <w:rFonts w:ascii="Century Gothic" w:hAnsi="Century Gothic" w:cs="Arial"/>
          <w:b/>
          <w:sz w:val="24"/>
          <w:szCs w:val="24"/>
          <w:lang w:val="es-MX" w:eastAsia="es-MX"/>
        </w:rPr>
        <w:t>V.-</w:t>
      </w:r>
      <w:r w:rsidRPr="00190972">
        <w:rPr>
          <w:rFonts w:ascii="Century Gothic" w:hAnsi="Century Gothic" w:cs="Arial"/>
          <w:sz w:val="24"/>
          <w:szCs w:val="24"/>
          <w:lang w:val="es-MX" w:eastAsia="es-MX"/>
        </w:rPr>
        <w:t xml:space="preserve"> En el supuesto de que el Municipio de Chihuahua opte por constituir el Fideicomiso, o bien, modificar o adherirse a alguno previamente constituido, se le autoriza para que a través de los funcionarios legalmente facultados, instruyan irrevocablemente a cualquier institución de crédito o fiduciaria y/o a la Secretaría de Hacienda del Estado de Chihuahua, o a cualquier otra autoridad gubernamental competente, para que abone a la cuenta que al efecto hubiere abierto la institución fiduciaria que administre el Fideicomiso u otro fideicomiso previamente constituido, los recursos que procedan de las Participaciones Afectas que servirán para cumplir con las obligaciones a cargo del Municipio que deriven del o los financiamientos que contrate con sustento en el presente Decreto, en la inteligencia que el Municipio deberá abstenerse de realizar cualquier acción tendiente a revertir la afectación de las Participaciones Afectas, en tanto existan adeudos a su cargo que deriven del o los financiamientos que contrate con sustento en la presente autorización; en tal virtud, la revocación de la afectación únicamente procederá cuando el Municipio cuente con autorización previa y por escrito emitida por funcionario(s) de la institución acreditante de que se trate, con facultades legales suficientes para tal efecto. Con </w:t>
      </w:r>
      <w:r w:rsidRPr="00190972">
        <w:rPr>
          <w:rFonts w:ascii="Century Gothic" w:hAnsi="Century Gothic" w:cs="Arial"/>
          <w:sz w:val="24"/>
          <w:szCs w:val="24"/>
          <w:lang w:val="es-MX" w:eastAsia="es-MX"/>
        </w:rPr>
        <w:lastRenderedPageBreak/>
        <w:t xml:space="preserve">independencia de las obligaciones que por Ley debe cumplir el Municipio para contratar y administrar su deuda pública, observará en todo tiempo la normativa relativa a la planeación, programación, </w:t>
      </w:r>
      <w:proofErr w:type="spellStart"/>
      <w:r w:rsidRPr="00190972">
        <w:rPr>
          <w:rFonts w:ascii="Century Gothic" w:hAnsi="Century Gothic" w:cs="Arial"/>
          <w:sz w:val="24"/>
          <w:szCs w:val="24"/>
          <w:lang w:val="es-MX" w:eastAsia="es-MX"/>
        </w:rPr>
        <w:t>presupuestación</w:t>
      </w:r>
      <w:proofErr w:type="spellEnd"/>
      <w:r w:rsidRPr="00190972">
        <w:rPr>
          <w:rFonts w:ascii="Century Gothic" w:hAnsi="Century Gothic" w:cs="Arial"/>
          <w:sz w:val="24"/>
          <w:szCs w:val="24"/>
          <w:lang w:val="es-MX" w:eastAsia="es-MX"/>
        </w:rPr>
        <w:t>, seguimiento, vigilancia y destino de los recursos provenientes de su Fondo General de Participaciones. En todo caso, la deuda contratada derivada del presente Decreto, será constitutiva de deuda pública, en consecuencia, deberá inscribirse en: (i) el Registro Municipal de Deuda Pública, a cargo de la Tesorería Municipal, (ii) el Registro Central de Deuda Pública, a cargo de la Secretaría de Hacienda del Estado de Chihuahua, (iii) el Registro Público Único de Financiamientos y Obligaciones de Entidades Federativas y Municipios que lleva la Secretaría de Hacienda y Crédito Público, y (iv) el Registro Único de Deuda Pública para el Estado de Chihuahua, a cargo de la Auditoría Superior del Estado, en los términos de lo que establecen las disposiciones legales y administrativas aplicables, en el orden local y federal.</w:t>
      </w:r>
    </w:p>
    <w:p w:rsidR="00190972" w:rsidRDefault="00190972" w:rsidP="0008607D">
      <w:pPr>
        <w:tabs>
          <w:tab w:val="center" w:pos="567"/>
          <w:tab w:val="center" w:pos="4419"/>
          <w:tab w:val="right" w:pos="8838"/>
        </w:tabs>
        <w:spacing w:line="360" w:lineRule="auto"/>
        <w:ind w:left="284"/>
        <w:jc w:val="both"/>
        <w:rPr>
          <w:rFonts w:ascii="Century Gothic" w:hAnsi="Century Gothic" w:cs="Arial"/>
          <w:b/>
          <w:sz w:val="24"/>
          <w:szCs w:val="24"/>
          <w:lang w:val="es-MX" w:eastAsia="es-MX"/>
        </w:rPr>
      </w:pPr>
    </w:p>
    <w:p w:rsidR="00190972" w:rsidRPr="00190972" w:rsidRDefault="00190972" w:rsidP="0008607D">
      <w:pPr>
        <w:tabs>
          <w:tab w:val="center" w:pos="567"/>
          <w:tab w:val="center" w:pos="4419"/>
          <w:tab w:val="right" w:pos="8838"/>
        </w:tabs>
        <w:spacing w:line="360" w:lineRule="auto"/>
        <w:ind w:left="284"/>
        <w:jc w:val="both"/>
        <w:rPr>
          <w:rFonts w:ascii="Century Gothic" w:hAnsi="Century Gothic" w:cs="Arial"/>
          <w:sz w:val="24"/>
          <w:szCs w:val="24"/>
          <w:lang w:val="es-MX" w:eastAsia="es-MX"/>
        </w:rPr>
      </w:pPr>
      <w:r w:rsidRPr="00190972">
        <w:rPr>
          <w:rFonts w:ascii="Century Gothic" w:hAnsi="Century Gothic" w:cs="Arial"/>
          <w:b/>
          <w:sz w:val="24"/>
          <w:szCs w:val="24"/>
          <w:lang w:val="es-MX" w:eastAsia="es-MX"/>
        </w:rPr>
        <w:t>VI.-</w:t>
      </w:r>
      <w:r w:rsidRPr="00190972">
        <w:rPr>
          <w:rFonts w:ascii="Century Gothic" w:hAnsi="Century Gothic" w:cs="Arial"/>
          <w:sz w:val="24"/>
          <w:szCs w:val="24"/>
          <w:lang w:val="es-MX" w:eastAsia="es-MX"/>
        </w:rPr>
        <w:t xml:space="preserve"> La autorización al Municipio de Chihuahua derivada del presente Decreto fue: (i) otorgada previo análisis (a) de la capacidad de pago del Municipio mismo, (b) del destino que dará a los recursos que obtenga con motivo de la disposición del o de los financiamientos que contrate con sustento en la presente autorización, y (c) la garantía o la fuente de </w:t>
      </w:r>
      <w:r w:rsidRPr="00190972">
        <w:rPr>
          <w:rFonts w:ascii="Century Gothic" w:hAnsi="Century Gothic" w:cs="Arial"/>
          <w:sz w:val="24"/>
          <w:szCs w:val="24"/>
          <w:lang w:val="es-MX" w:eastAsia="es-MX"/>
        </w:rPr>
        <w:lastRenderedPageBreak/>
        <w:t>pago que se constituirá con la afectación irrevocable de un porcentaje del derecho a recibir y los flujos de recursos que deriven de las participaciones presentes y futuras que en ingresos federales le correspondan al Municipio, del Fondo General de Participaciones, en términos de lo que dispone la Ley de Coordinación Fiscal, sin perjuicio de afectaciones anteriores; y (ii) aprobado por [las dos terceras partes] de las y los Diputados presentes, de conformidad con lo previsto en el artículo 117, fracción VIII, párrafo tercero, de la Constitución Política de los Estados Unidos Mexicanos.</w:t>
      </w:r>
    </w:p>
    <w:p w:rsidR="00190972" w:rsidRPr="00190972" w:rsidRDefault="00190972" w:rsidP="0008607D">
      <w:pPr>
        <w:tabs>
          <w:tab w:val="center" w:pos="567"/>
          <w:tab w:val="center" w:pos="4419"/>
          <w:tab w:val="right" w:pos="8838"/>
        </w:tabs>
        <w:spacing w:line="360" w:lineRule="auto"/>
        <w:jc w:val="both"/>
        <w:rPr>
          <w:rFonts w:ascii="Century Gothic" w:hAnsi="Century Gothic" w:cs="Arial"/>
          <w:sz w:val="24"/>
          <w:szCs w:val="24"/>
          <w:lang w:val="es-MX" w:eastAsia="es-MX"/>
        </w:rPr>
      </w:pPr>
    </w:p>
    <w:p w:rsidR="00190972" w:rsidRPr="00190972" w:rsidRDefault="00190972" w:rsidP="0008607D">
      <w:pPr>
        <w:tabs>
          <w:tab w:val="center" w:pos="567"/>
          <w:tab w:val="center" w:pos="4419"/>
          <w:tab w:val="right" w:pos="8838"/>
        </w:tabs>
        <w:spacing w:line="360" w:lineRule="auto"/>
        <w:jc w:val="center"/>
        <w:rPr>
          <w:rFonts w:ascii="Century Gothic" w:hAnsi="Century Gothic" w:cs="Arial"/>
          <w:sz w:val="28"/>
          <w:szCs w:val="24"/>
          <w:lang w:val="es-MX" w:eastAsia="es-MX"/>
        </w:rPr>
      </w:pPr>
      <w:r w:rsidRPr="00190972">
        <w:rPr>
          <w:rFonts w:ascii="Century Gothic" w:eastAsia="Calibri" w:hAnsi="Century Gothic"/>
          <w:b/>
          <w:sz w:val="28"/>
          <w:szCs w:val="24"/>
          <w:lang w:val="es-MX" w:eastAsia="en-US"/>
        </w:rPr>
        <w:t>T</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R</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A</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N</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S</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I</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T</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O</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R</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I</w:t>
      </w:r>
      <w:r w:rsidR="0008607D">
        <w:rPr>
          <w:rFonts w:ascii="Century Gothic" w:eastAsia="Calibri" w:hAnsi="Century Gothic"/>
          <w:b/>
          <w:sz w:val="28"/>
          <w:szCs w:val="24"/>
          <w:lang w:val="es-MX" w:eastAsia="en-US"/>
        </w:rPr>
        <w:t xml:space="preserve"> </w:t>
      </w:r>
      <w:r w:rsidRPr="00190972">
        <w:rPr>
          <w:rFonts w:ascii="Century Gothic" w:eastAsia="Calibri" w:hAnsi="Century Gothic"/>
          <w:b/>
          <w:sz w:val="28"/>
          <w:szCs w:val="24"/>
          <w:lang w:val="es-MX" w:eastAsia="en-US"/>
        </w:rPr>
        <w:t>O</w:t>
      </w:r>
    </w:p>
    <w:p w:rsidR="00190972" w:rsidRPr="00190972" w:rsidRDefault="00190972" w:rsidP="0008607D">
      <w:pPr>
        <w:autoSpaceDE w:val="0"/>
        <w:autoSpaceDN w:val="0"/>
        <w:adjustRightInd w:val="0"/>
        <w:spacing w:line="360" w:lineRule="auto"/>
        <w:jc w:val="both"/>
        <w:rPr>
          <w:rFonts w:ascii="Century Gothic" w:hAnsi="Century Gothic" w:cs="Arial"/>
          <w:b/>
          <w:bCs/>
          <w:sz w:val="24"/>
          <w:szCs w:val="24"/>
          <w:lang w:val="es-MX" w:eastAsia="es-MX"/>
        </w:rPr>
      </w:pPr>
    </w:p>
    <w:p w:rsidR="00190972" w:rsidRDefault="00190972" w:rsidP="0008607D">
      <w:pPr>
        <w:spacing w:line="360" w:lineRule="auto"/>
        <w:jc w:val="both"/>
        <w:rPr>
          <w:rFonts w:ascii="Century Gothic" w:hAnsi="Century Gothic" w:cs="Arial"/>
          <w:sz w:val="24"/>
          <w:szCs w:val="24"/>
          <w:lang w:val="es-MX" w:eastAsia="es-MX"/>
        </w:rPr>
      </w:pPr>
      <w:r w:rsidRPr="00190972">
        <w:rPr>
          <w:rFonts w:ascii="Century Gothic" w:hAnsi="Century Gothic" w:cs="Arial"/>
          <w:b/>
          <w:sz w:val="28"/>
          <w:szCs w:val="24"/>
          <w:lang w:val="es-MX" w:eastAsia="es-MX"/>
        </w:rPr>
        <w:t xml:space="preserve">ARTÍCULO </w:t>
      </w:r>
      <w:r w:rsidR="00AD1A70">
        <w:rPr>
          <w:rFonts w:ascii="Century Gothic" w:hAnsi="Century Gothic" w:cs="Arial"/>
          <w:b/>
          <w:sz w:val="28"/>
          <w:szCs w:val="24"/>
          <w:lang w:val="es-MX" w:eastAsia="es-MX"/>
        </w:rPr>
        <w:t>ÚNICO</w:t>
      </w:r>
      <w:r w:rsidRPr="00190972">
        <w:rPr>
          <w:rFonts w:ascii="Century Gothic" w:hAnsi="Century Gothic" w:cs="Arial"/>
          <w:b/>
          <w:sz w:val="28"/>
          <w:szCs w:val="24"/>
          <w:lang w:val="es-MX" w:eastAsia="es-MX"/>
        </w:rPr>
        <w:t xml:space="preserve">.- </w:t>
      </w:r>
      <w:r w:rsidR="00AD1A70">
        <w:rPr>
          <w:rFonts w:ascii="Century Gothic" w:hAnsi="Century Gothic" w:cs="Arial"/>
          <w:sz w:val="24"/>
          <w:szCs w:val="24"/>
          <w:lang w:val="es-MX" w:eastAsia="es-MX"/>
        </w:rPr>
        <w:t>E</w:t>
      </w:r>
      <w:r w:rsidRPr="00190972">
        <w:rPr>
          <w:rFonts w:ascii="Century Gothic" w:hAnsi="Century Gothic" w:cs="Arial"/>
          <w:sz w:val="24"/>
          <w:szCs w:val="24"/>
          <w:lang w:val="es-MX" w:eastAsia="es-MX"/>
        </w:rPr>
        <w:t xml:space="preserve">l presente </w:t>
      </w:r>
      <w:r w:rsidR="00AD1A70">
        <w:rPr>
          <w:rFonts w:ascii="Century Gothic" w:hAnsi="Century Gothic" w:cs="Arial"/>
          <w:sz w:val="24"/>
          <w:szCs w:val="24"/>
          <w:lang w:val="es-MX" w:eastAsia="es-MX"/>
        </w:rPr>
        <w:t>D</w:t>
      </w:r>
      <w:r w:rsidRPr="00190972">
        <w:rPr>
          <w:rFonts w:ascii="Century Gothic" w:hAnsi="Century Gothic" w:cs="Arial"/>
          <w:sz w:val="24"/>
          <w:szCs w:val="24"/>
          <w:lang w:val="es-MX" w:eastAsia="es-MX"/>
        </w:rPr>
        <w:t>ecreto entrará en vigor al día siguiente de su publicación en el Periódico Oficial del Estado.</w:t>
      </w:r>
    </w:p>
    <w:p w:rsidR="00190972" w:rsidRPr="00190972" w:rsidRDefault="00190972" w:rsidP="0008607D">
      <w:pPr>
        <w:spacing w:line="360" w:lineRule="auto"/>
        <w:jc w:val="both"/>
        <w:rPr>
          <w:rFonts w:ascii="Century Gothic" w:hAnsi="Century Gothic" w:cs="Arial"/>
          <w:sz w:val="24"/>
          <w:szCs w:val="24"/>
          <w:lang w:val="es-MX" w:eastAsia="es-MX"/>
        </w:rPr>
      </w:pPr>
    </w:p>
    <w:p w:rsidR="00DB27A4" w:rsidRDefault="00DB27A4" w:rsidP="0008607D">
      <w:pPr>
        <w:pStyle w:val="Sangradetextonormal"/>
        <w:spacing w:line="360" w:lineRule="auto"/>
        <w:ind w:left="0" w:right="23"/>
        <w:rPr>
          <w:rFonts w:ascii="Century Gothic" w:hAnsi="Century Gothic"/>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654B69">
        <w:rPr>
          <w:rFonts w:ascii="Century Gothic" w:hAnsi="Century Gothic"/>
          <w:szCs w:val="24"/>
        </w:rPr>
        <w:t xml:space="preserve">en el Salón de Sesiones del Poder Legislativo, en la ciudad de Chihuahua, Chih., </w:t>
      </w:r>
      <w:r w:rsidR="00B52378" w:rsidRPr="00654B69">
        <w:rPr>
          <w:rFonts w:ascii="Century Gothic" w:hAnsi="Century Gothic"/>
          <w:szCs w:val="24"/>
        </w:rPr>
        <w:t xml:space="preserve">a los </w:t>
      </w:r>
      <w:r w:rsidR="001C62C4">
        <w:rPr>
          <w:rFonts w:ascii="Century Gothic" w:hAnsi="Century Gothic"/>
          <w:szCs w:val="24"/>
        </w:rPr>
        <w:t>quince</w:t>
      </w:r>
      <w:r w:rsidR="0008553C" w:rsidRPr="00654B69">
        <w:rPr>
          <w:rFonts w:ascii="Century Gothic" w:hAnsi="Century Gothic"/>
          <w:szCs w:val="24"/>
        </w:rPr>
        <w:t xml:space="preserve"> día</w:t>
      </w:r>
      <w:r w:rsidR="000D7827" w:rsidRPr="00654B69">
        <w:rPr>
          <w:rFonts w:ascii="Century Gothic" w:hAnsi="Century Gothic"/>
          <w:szCs w:val="24"/>
        </w:rPr>
        <w:t>s</w:t>
      </w:r>
      <w:r w:rsidR="0008553C" w:rsidRPr="00654B69">
        <w:rPr>
          <w:rFonts w:ascii="Century Gothic" w:hAnsi="Century Gothic"/>
          <w:szCs w:val="24"/>
        </w:rPr>
        <w:t xml:space="preserve"> del mes de </w:t>
      </w:r>
      <w:r w:rsidR="00722213">
        <w:rPr>
          <w:rFonts w:ascii="Century Gothic" w:hAnsi="Century Gothic"/>
          <w:szCs w:val="24"/>
        </w:rPr>
        <w:t>diciembre</w:t>
      </w:r>
      <w:r w:rsidR="00C455BA" w:rsidRPr="00654B69">
        <w:rPr>
          <w:rFonts w:ascii="Century Gothic" w:hAnsi="Century Gothic"/>
          <w:szCs w:val="24"/>
        </w:rPr>
        <w:t xml:space="preserve"> d</w:t>
      </w:r>
      <w:r w:rsidRPr="00654B69">
        <w:rPr>
          <w:rFonts w:ascii="Century Gothic" w:hAnsi="Century Gothic"/>
          <w:szCs w:val="24"/>
        </w:rPr>
        <w:t xml:space="preserve">el año dos mil </w:t>
      </w:r>
      <w:r w:rsidR="006268EA" w:rsidRPr="00654B69">
        <w:rPr>
          <w:rFonts w:ascii="Century Gothic" w:hAnsi="Century Gothic"/>
          <w:szCs w:val="24"/>
        </w:rPr>
        <w:t>veintiuno</w:t>
      </w:r>
      <w:r w:rsidRPr="00654B69">
        <w:rPr>
          <w:rFonts w:ascii="Century Gothic" w:hAnsi="Century Gothic"/>
          <w:szCs w:val="24"/>
        </w:rPr>
        <w:t>.</w:t>
      </w:r>
    </w:p>
    <w:p w:rsidR="00617F01" w:rsidRDefault="00617F01" w:rsidP="00617F01">
      <w:pPr>
        <w:pStyle w:val="Sangradetextonormal"/>
        <w:spacing w:line="360" w:lineRule="auto"/>
        <w:ind w:left="0" w:right="23"/>
        <w:rPr>
          <w:rFonts w:ascii="Century Gothic" w:hAnsi="Century Gothic"/>
          <w:szCs w:val="24"/>
        </w:rPr>
      </w:pPr>
    </w:p>
    <w:p w:rsidR="0008607D" w:rsidRDefault="0008607D" w:rsidP="00617F01">
      <w:pPr>
        <w:pStyle w:val="Sangradetextonormal"/>
        <w:spacing w:line="360" w:lineRule="auto"/>
        <w:ind w:left="0" w:right="23"/>
        <w:rPr>
          <w:rFonts w:ascii="Century Gothic" w:hAnsi="Century Gothic"/>
          <w:szCs w:val="24"/>
        </w:rPr>
      </w:pPr>
    </w:p>
    <w:p w:rsidR="0008607D" w:rsidRDefault="0008607D" w:rsidP="00617F01">
      <w:pPr>
        <w:pStyle w:val="Sangradetextonormal"/>
        <w:spacing w:line="360" w:lineRule="auto"/>
        <w:ind w:left="0" w:right="23"/>
        <w:rPr>
          <w:rFonts w:ascii="Century Gothic" w:hAnsi="Century Gothic"/>
          <w:szCs w:val="24"/>
        </w:rPr>
      </w:pPr>
      <w:bookmarkStart w:id="0" w:name="_GoBack"/>
      <w:bookmarkEnd w:id="0"/>
    </w:p>
    <w:p w:rsidR="0008607D" w:rsidRDefault="0008607D" w:rsidP="00617F01">
      <w:pPr>
        <w:pStyle w:val="Sangradetextonormal"/>
        <w:spacing w:line="360" w:lineRule="auto"/>
        <w:ind w:left="0" w:right="23"/>
        <w:rPr>
          <w:rFonts w:ascii="Century Gothic" w:hAnsi="Century Gothic"/>
          <w:szCs w:val="24"/>
        </w:rPr>
      </w:pP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Pr="003B5472" w:rsidRDefault="0077626A"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750FEB">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Default="002F5CF7"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b/>
                <w:iCs/>
                <w:sz w:val="2"/>
                <w:szCs w:val="2"/>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SCAR DANIEL AVITIA ARELLANES</w:t>
            </w:r>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5C31F0" w:rsidRDefault="002F5CF7"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3B5472" w:rsidRPr="005C31F0" w:rsidRDefault="003B5472" w:rsidP="002A09A0">
            <w:pPr>
              <w:pStyle w:val="Textoindependiente"/>
              <w:spacing w:before="60"/>
              <w:ind w:right="40"/>
              <w:jc w:val="both"/>
              <w:rPr>
                <w:rFonts w:ascii="Century Gothic" w:hAnsi="Century Gothic" w:cs="Arial"/>
                <w:iCs/>
                <w:sz w:val="2"/>
                <w:szCs w:val="2"/>
              </w:rPr>
            </w:pPr>
          </w:p>
          <w:p w:rsidR="002F5CF7" w:rsidRDefault="002F5CF7"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Pr="005C31F0" w:rsidRDefault="006F45C5" w:rsidP="002A09A0">
            <w:pPr>
              <w:pStyle w:val="Textoindependiente"/>
              <w:spacing w:before="60"/>
              <w:ind w:right="40"/>
              <w:jc w:val="both"/>
              <w:rPr>
                <w:rFonts w:ascii="Century Gothic" w:hAnsi="Century Gothic" w:cs="Arial"/>
                <w:b/>
                <w:iCs/>
                <w:sz w:val="2"/>
                <w:szCs w:val="2"/>
              </w:rPr>
            </w:pPr>
          </w:p>
          <w:p w:rsidR="002F5CF7" w:rsidRPr="00835A33" w:rsidRDefault="002F5CF7" w:rsidP="006F45C5">
            <w:pPr>
              <w:jc w:val="center"/>
              <w:rPr>
                <w:rFonts w:ascii="Century Gothic" w:hAnsi="Century Gothic"/>
                <w:b/>
                <w:sz w:val="26"/>
                <w:szCs w:val="26"/>
              </w:rPr>
            </w:pPr>
            <w:r w:rsidRPr="00835A33">
              <w:rPr>
                <w:rFonts w:ascii="Century Gothic" w:hAnsi="Century Gothic" w:cs="Arial"/>
                <w:b/>
                <w:iCs/>
                <w:sz w:val="26"/>
                <w:szCs w:val="26"/>
              </w:rPr>
              <w:t xml:space="preserve">DIP. </w:t>
            </w:r>
            <w:r w:rsidR="006F45C5">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AD1A70">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AC" w:rsidRDefault="002539AC">
      <w:r>
        <w:separator/>
      </w:r>
    </w:p>
  </w:endnote>
  <w:endnote w:type="continuationSeparator" w:id="0">
    <w:p w:rsidR="002539AC" w:rsidRDefault="0025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AD1A70">
      <w:rPr>
        <w:rStyle w:val="Nmerodepgina"/>
        <w:noProof/>
      </w:rPr>
      <w:t>8</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AC" w:rsidRDefault="002539AC">
      <w:r>
        <w:separator/>
      </w:r>
    </w:p>
  </w:footnote>
  <w:footnote w:type="continuationSeparator" w:id="0">
    <w:p w:rsidR="002539AC" w:rsidRDefault="0025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proofErr w:type="spellStart"/>
    <w:r w:rsidR="003B33A4">
      <w:rPr>
        <w:rFonts w:ascii="Century Gothic" w:hAnsi="Century Gothic"/>
        <w:b/>
        <w:sz w:val="24"/>
        <w:szCs w:val="24"/>
        <w:lang w:val="es-MX"/>
      </w:rPr>
      <w:t>AUOBF</w:t>
    </w:r>
    <w:proofErr w:type="spellEnd"/>
    <w:r w:rsidR="006A5F74" w:rsidRPr="004D6016">
      <w:rPr>
        <w:rFonts w:ascii="Century Gothic" w:hAnsi="Century Gothic"/>
        <w:b/>
        <w:sz w:val="24"/>
        <w:szCs w:val="24"/>
        <w:lang w:val="es-MX"/>
      </w:rPr>
      <w:t>/0</w:t>
    </w:r>
    <w:r w:rsidR="00EA251A">
      <w:rPr>
        <w:rFonts w:ascii="Century Gothic" w:hAnsi="Century Gothic"/>
        <w:b/>
        <w:sz w:val="24"/>
        <w:szCs w:val="24"/>
        <w:lang w:val="es-MX"/>
      </w:rPr>
      <w:t>1</w:t>
    </w:r>
    <w:r w:rsidR="003B33A4">
      <w:rPr>
        <w:rFonts w:ascii="Century Gothic" w:hAnsi="Century Gothic"/>
        <w:b/>
        <w:sz w:val="24"/>
        <w:szCs w:val="24"/>
        <w:lang w:val="es-MX"/>
      </w:rPr>
      <w:t>11</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6A5F74" w:rsidRPr="004D6016">
      <w:rPr>
        <w:rFonts w:ascii="Century Gothic" w:hAnsi="Century Gothic"/>
        <w:b/>
        <w:sz w:val="24"/>
        <w:szCs w:val="24"/>
        <w:lang w:val="es-MX"/>
      </w:rPr>
      <w:t>1</w:t>
    </w:r>
    <w:r w:rsidRPr="004D6016">
      <w:rPr>
        <w:rFonts w:ascii="Century Gothic" w:hAnsi="Century Gothic"/>
        <w:b/>
        <w:sz w:val="24"/>
        <w:szCs w:val="24"/>
        <w:lang w:val="es-MX"/>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3345D"/>
    <w:rsid w:val="00035302"/>
    <w:rsid w:val="00036BB0"/>
    <w:rsid w:val="00044090"/>
    <w:rsid w:val="0004531C"/>
    <w:rsid w:val="00046109"/>
    <w:rsid w:val="000475E9"/>
    <w:rsid w:val="00052253"/>
    <w:rsid w:val="00054F47"/>
    <w:rsid w:val="0006201C"/>
    <w:rsid w:val="0006448A"/>
    <w:rsid w:val="00070BFF"/>
    <w:rsid w:val="000712AA"/>
    <w:rsid w:val="000728E0"/>
    <w:rsid w:val="00074D9F"/>
    <w:rsid w:val="00076D61"/>
    <w:rsid w:val="00077082"/>
    <w:rsid w:val="0008553C"/>
    <w:rsid w:val="0008607D"/>
    <w:rsid w:val="000912D8"/>
    <w:rsid w:val="0009521F"/>
    <w:rsid w:val="00097F57"/>
    <w:rsid w:val="000A0596"/>
    <w:rsid w:val="000A09CA"/>
    <w:rsid w:val="000A6EB5"/>
    <w:rsid w:val="000B34A5"/>
    <w:rsid w:val="000C3DF7"/>
    <w:rsid w:val="000D44D5"/>
    <w:rsid w:val="000D7827"/>
    <w:rsid w:val="000D7DD9"/>
    <w:rsid w:val="000E0FCF"/>
    <w:rsid w:val="00105755"/>
    <w:rsid w:val="00110065"/>
    <w:rsid w:val="0011650E"/>
    <w:rsid w:val="001230A7"/>
    <w:rsid w:val="001278AA"/>
    <w:rsid w:val="001303C5"/>
    <w:rsid w:val="0014072C"/>
    <w:rsid w:val="00141286"/>
    <w:rsid w:val="001451B6"/>
    <w:rsid w:val="0014618F"/>
    <w:rsid w:val="00146477"/>
    <w:rsid w:val="001465D1"/>
    <w:rsid w:val="00155676"/>
    <w:rsid w:val="00156910"/>
    <w:rsid w:val="00157EF4"/>
    <w:rsid w:val="001616E8"/>
    <w:rsid w:val="001667D8"/>
    <w:rsid w:val="001738D7"/>
    <w:rsid w:val="00177E7E"/>
    <w:rsid w:val="0018110B"/>
    <w:rsid w:val="0018307A"/>
    <w:rsid w:val="00190972"/>
    <w:rsid w:val="00195F83"/>
    <w:rsid w:val="0019664E"/>
    <w:rsid w:val="001A1707"/>
    <w:rsid w:val="001A3A08"/>
    <w:rsid w:val="001C11D2"/>
    <w:rsid w:val="001C1583"/>
    <w:rsid w:val="001C62C4"/>
    <w:rsid w:val="001D2735"/>
    <w:rsid w:val="001D5D85"/>
    <w:rsid w:val="001D61CE"/>
    <w:rsid w:val="001D6245"/>
    <w:rsid w:val="001E53C7"/>
    <w:rsid w:val="001F21B6"/>
    <w:rsid w:val="001F4F6F"/>
    <w:rsid w:val="001F74BF"/>
    <w:rsid w:val="00201279"/>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39AC"/>
    <w:rsid w:val="00257B08"/>
    <w:rsid w:val="00267552"/>
    <w:rsid w:val="00267E02"/>
    <w:rsid w:val="00272F0B"/>
    <w:rsid w:val="00273970"/>
    <w:rsid w:val="00282860"/>
    <w:rsid w:val="00284688"/>
    <w:rsid w:val="00284C5D"/>
    <w:rsid w:val="002919D5"/>
    <w:rsid w:val="00296764"/>
    <w:rsid w:val="00297716"/>
    <w:rsid w:val="002A09A0"/>
    <w:rsid w:val="002A255A"/>
    <w:rsid w:val="002A2CF0"/>
    <w:rsid w:val="002A49C9"/>
    <w:rsid w:val="002A63E2"/>
    <w:rsid w:val="002B07A0"/>
    <w:rsid w:val="002B17F4"/>
    <w:rsid w:val="002B2717"/>
    <w:rsid w:val="002B62EB"/>
    <w:rsid w:val="002B710E"/>
    <w:rsid w:val="002C1695"/>
    <w:rsid w:val="002C3291"/>
    <w:rsid w:val="002C609E"/>
    <w:rsid w:val="002C7144"/>
    <w:rsid w:val="002D13CF"/>
    <w:rsid w:val="002D13D9"/>
    <w:rsid w:val="002D24BD"/>
    <w:rsid w:val="002D3806"/>
    <w:rsid w:val="002D7C52"/>
    <w:rsid w:val="002E7483"/>
    <w:rsid w:val="002F5982"/>
    <w:rsid w:val="002F5CF7"/>
    <w:rsid w:val="003055D3"/>
    <w:rsid w:val="003100B5"/>
    <w:rsid w:val="00310745"/>
    <w:rsid w:val="00314573"/>
    <w:rsid w:val="00315EBD"/>
    <w:rsid w:val="0031738B"/>
    <w:rsid w:val="003173C1"/>
    <w:rsid w:val="00320762"/>
    <w:rsid w:val="003248DA"/>
    <w:rsid w:val="00327656"/>
    <w:rsid w:val="003328AE"/>
    <w:rsid w:val="0033764B"/>
    <w:rsid w:val="00341601"/>
    <w:rsid w:val="00346888"/>
    <w:rsid w:val="00346E01"/>
    <w:rsid w:val="00347E15"/>
    <w:rsid w:val="003509C7"/>
    <w:rsid w:val="00362C47"/>
    <w:rsid w:val="003635C3"/>
    <w:rsid w:val="0036442E"/>
    <w:rsid w:val="003652E5"/>
    <w:rsid w:val="003723D1"/>
    <w:rsid w:val="00377311"/>
    <w:rsid w:val="00380889"/>
    <w:rsid w:val="00381DDF"/>
    <w:rsid w:val="00385CF7"/>
    <w:rsid w:val="003868A6"/>
    <w:rsid w:val="00391D26"/>
    <w:rsid w:val="003A0232"/>
    <w:rsid w:val="003A04EA"/>
    <w:rsid w:val="003A0CA8"/>
    <w:rsid w:val="003B29C4"/>
    <w:rsid w:val="003B33A4"/>
    <w:rsid w:val="003B5472"/>
    <w:rsid w:val="003B5FCF"/>
    <w:rsid w:val="003B6DC1"/>
    <w:rsid w:val="003B781A"/>
    <w:rsid w:val="003C492F"/>
    <w:rsid w:val="003D3589"/>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5005EE"/>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48F"/>
    <w:rsid w:val="00561784"/>
    <w:rsid w:val="0056218F"/>
    <w:rsid w:val="00563CC5"/>
    <w:rsid w:val="0056678F"/>
    <w:rsid w:val="00571164"/>
    <w:rsid w:val="00571246"/>
    <w:rsid w:val="00582EE8"/>
    <w:rsid w:val="0058539A"/>
    <w:rsid w:val="00585574"/>
    <w:rsid w:val="005856E4"/>
    <w:rsid w:val="005867FD"/>
    <w:rsid w:val="005946C6"/>
    <w:rsid w:val="0059474F"/>
    <w:rsid w:val="005A0CF6"/>
    <w:rsid w:val="005A1AD9"/>
    <w:rsid w:val="005A6CE7"/>
    <w:rsid w:val="005B182F"/>
    <w:rsid w:val="005B20D1"/>
    <w:rsid w:val="005B30C9"/>
    <w:rsid w:val="005B44F6"/>
    <w:rsid w:val="005B5518"/>
    <w:rsid w:val="005B72EB"/>
    <w:rsid w:val="005C3136"/>
    <w:rsid w:val="005C31F0"/>
    <w:rsid w:val="005C4A83"/>
    <w:rsid w:val="005C654B"/>
    <w:rsid w:val="005E004C"/>
    <w:rsid w:val="005E274A"/>
    <w:rsid w:val="005E2CB9"/>
    <w:rsid w:val="005E4D90"/>
    <w:rsid w:val="005F3C3A"/>
    <w:rsid w:val="005F7AF4"/>
    <w:rsid w:val="006012A7"/>
    <w:rsid w:val="00602F16"/>
    <w:rsid w:val="006175D5"/>
    <w:rsid w:val="00617F01"/>
    <w:rsid w:val="006210E2"/>
    <w:rsid w:val="00622BBE"/>
    <w:rsid w:val="00624007"/>
    <w:rsid w:val="006268EA"/>
    <w:rsid w:val="00627A0F"/>
    <w:rsid w:val="006331AE"/>
    <w:rsid w:val="006379EB"/>
    <w:rsid w:val="00640303"/>
    <w:rsid w:val="006442B0"/>
    <w:rsid w:val="00653C60"/>
    <w:rsid w:val="00654B69"/>
    <w:rsid w:val="0066204B"/>
    <w:rsid w:val="006662E0"/>
    <w:rsid w:val="0066710C"/>
    <w:rsid w:val="00674D6E"/>
    <w:rsid w:val="00674FDF"/>
    <w:rsid w:val="00675E7D"/>
    <w:rsid w:val="00677088"/>
    <w:rsid w:val="006824CC"/>
    <w:rsid w:val="00682C1A"/>
    <w:rsid w:val="00685463"/>
    <w:rsid w:val="00687C79"/>
    <w:rsid w:val="00687D21"/>
    <w:rsid w:val="00695672"/>
    <w:rsid w:val="00695F85"/>
    <w:rsid w:val="00696469"/>
    <w:rsid w:val="00697DFF"/>
    <w:rsid w:val="006A1A71"/>
    <w:rsid w:val="006A4D8E"/>
    <w:rsid w:val="006A545D"/>
    <w:rsid w:val="006A5F74"/>
    <w:rsid w:val="006A6E61"/>
    <w:rsid w:val="006B59C6"/>
    <w:rsid w:val="006C4A3B"/>
    <w:rsid w:val="006C7A2A"/>
    <w:rsid w:val="006E05B4"/>
    <w:rsid w:val="006E147E"/>
    <w:rsid w:val="006E272E"/>
    <w:rsid w:val="006F08F1"/>
    <w:rsid w:val="006F45C5"/>
    <w:rsid w:val="006F4AE8"/>
    <w:rsid w:val="006F5E7E"/>
    <w:rsid w:val="007071DB"/>
    <w:rsid w:val="00707F5A"/>
    <w:rsid w:val="00716CA3"/>
    <w:rsid w:val="007212E9"/>
    <w:rsid w:val="00722213"/>
    <w:rsid w:val="00723476"/>
    <w:rsid w:val="00723EDE"/>
    <w:rsid w:val="007262FB"/>
    <w:rsid w:val="00732388"/>
    <w:rsid w:val="0073298F"/>
    <w:rsid w:val="00733279"/>
    <w:rsid w:val="00736FB0"/>
    <w:rsid w:val="00740993"/>
    <w:rsid w:val="00742E55"/>
    <w:rsid w:val="007442D4"/>
    <w:rsid w:val="007445BD"/>
    <w:rsid w:val="00744EEB"/>
    <w:rsid w:val="007454D4"/>
    <w:rsid w:val="00745BFA"/>
    <w:rsid w:val="00746772"/>
    <w:rsid w:val="00750FEB"/>
    <w:rsid w:val="00751AAE"/>
    <w:rsid w:val="00752076"/>
    <w:rsid w:val="00752E7A"/>
    <w:rsid w:val="00761C88"/>
    <w:rsid w:val="007659DE"/>
    <w:rsid w:val="007709E5"/>
    <w:rsid w:val="0077626A"/>
    <w:rsid w:val="00781A44"/>
    <w:rsid w:val="00782374"/>
    <w:rsid w:val="007832FD"/>
    <w:rsid w:val="0078589C"/>
    <w:rsid w:val="0079129C"/>
    <w:rsid w:val="0079499A"/>
    <w:rsid w:val="00797294"/>
    <w:rsid w:val="007A213D"/>
    <w:rsid w:val="007A608B"/>
    <w:rsid w:val="007A6CFC"/>
    <w:rsid w:val="007A6FB0"/>
    <w:rsid w:val="007B2A71"/>
    <w:rsid w:val="007B38B6"/>
    <w:rsid w:val="007B5F39"/>
    <w:rsid w:val="007B7DBD"/>
    <w:rsid w:val="007C351C"/>
    <w:rsid w:val="007D34CE"/>
    <w:rsid w:val="007D6438"/>
    <w:rsid w:val="007D7724"/>
    <w:rsid w:val="007E2ECB"/>
    <w:rsid w:val="007E79C0"/>
    <w:rsid w:val="007F7C34"/>
    <w:rsid w:val="0080128E"/>
    <w:rsid w:val="00804854"/>
    <w:rsid w:val="008072F2"/>
    <w:rsid w:val="00812F09"/>
    <w:rsid w:val="00815B90"/>
    <w:rsid w:val="00816CF8"/>
    <w:rsid w:val="00824443"/>
    <w:rsid w:val="00830690"/>
    <w:rsid w:val="00835A33"/>
    <w:rsid w:val="00835DF6"/>
    <w:rsid w:val="00843EC8"/>
    <w:rsid w:val="00846983"/>
    <w:rsid w:val="00847E12"/>
    <w:rsid w:val="0085077C"/>
    <w:rsid w:val="00856C35"/>
    <w:rsid w:val="008572E6"/>
    <w:rsid w:val="00857C51"/>
    <w:rsid w:val="00860D42"/>
    <w:rsid w:val="00862EE7"/>
    <w:rsid w:val="00863888"/>
    <w:rsid w:val="00871E3B"/>
    <w:rsid w:val="00873427"/>
    <w:rsid w:val="00873F47"/>
    <w:rsid w:val="00876F6C"/>
    <w:rsid w:val="008814C7"/>
    <w:rsid w:val="0088222B"/>
    <w:rsid w:val="00883678"/>
    <w:rsid w:val="00883C70"/>
    <w:rsid w:val="008905C0"/>
    <w:rsid w:val="00890E88"/>
    <w:rsid w:val="00891136"/>
    <w:rsid w:val="008937E5"/>
    <w:rsid w:val="008A177D"/>
    <w:rsid w:val="008A616E"/>
    <w:rsid w:val="008B4692"/>
    <w:rsid w:val="008C0361"/>
    <w:rsid w:val="008C25D2"/>
    <w:rsid w:val="008D0166"/>
    <w:rsid w:val="008D2C3D"/>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43778"/>
    <w:rsid w:val="00944EB9"/>
    <w:rsid w:val="0094638A"/>
    <w:rsid w:val="009573AB"/>
    <w:rsid w:val="00960878"/>
    <w:rsid w:val="0096194C"/>
    <w:rsid w:val="00965752"/>
    <w:rsid w:val="0097566E"/>
    <w:rsid w:val="00977961"/>
    <w:rsid w:val="00981E83"/>
    <w:rsid w:val="00990BBB"/>
    <w:rsid w:val="00992395"/>
    <w:rsid w:val="009B03DA"/>
    <w:rsid w:val="009B7F9A"/>
    <w:rsid w:val="009C002D"/>
    <w:rsid w:val="009C169F"/>
    <w:rsid w:val="009C1FE5"/>
    <w:rsid w:val="009C6ABC"/>
    <w:rsid w:val="009D5BE3"/>
    <w:rsid w:val="009E1BC3"/>
    <w:rsid w:val="009E7EA5"/>
    <w:rsid w:val="009F59BF"/>
    <w:rsid w:val="009F740A"/>
    <w:rsid w:val="00A01E48"/>
    <w:rsid w:val="00A02887"/>
    <w:rsid w:val="00A079A5"/>
    <w:rsid w:val="00A10E66"/>
    <w:rsid w:val="00A11045"/>
    <w:rsid w:val="00A1626C"/>
    <w:rsid w:val="00A269C8"/>
    <w:rsid w:val="00A30573"/>
    <w:rsid w:val="00A30FC2"/>
    <w:rsid w:val="00A32D8E"/>
    <w:rsid w:val="00A375D8"/>
    <w:rsid w:val="00A37EA7"/>
    <w:rsid w:val="00A512FD"/>
    <w:rsid w:val="00A578CE"/>
    <w:rsid w:val="00A61BCA"/>
    <w:rsid w:val="00A66812"/>
    <w:rsid w:val="00A73525"/>
    <w:rsid w:val="00A74CAF"/>
    <w:rsid w:val="00A7563E"/>
    <w:rsid w:val="00A77A63"/>
    <w:rsid w:val="00A84764"/>
    <w:rsid w:val="00A92D61"/>
    <w:rsid w:val="00A959CE"/>
    <w:rsid w:val="00A965B4"/>
    <w:rsid w:val="00AA3395"/>
    <w:rsid w:val="00AA49CF"/>
    <w:rsid w:val="00AA6BF1"/>
    <w:rsid w:val="00AA7534"/>
    <w:rsid w:val="00AB102E"/>
    <w:rsid w:val="00AB2FCF"/>
    <w:rsid w:val="00AB3450"/>
    <w:rsid w:val="00AB3A32"/>
    <w:rsid w:val="00AC09DA"/>
    <w:rsid w:val="00AC15F6"/>
    <w:rsid w:val="00AC4882"/>
    <w:rsid w:val="00AC6A17"/>
    <w:rsid w:val="00AD1182"/>
    <w:rsid w:val="00AD1A70"/>
    <w:rsid w:val="00AD62C2"/>
    <w:rsid w:val="00AD77E1"/>
    <w:rsid w:val="00AE4087"/>
    <w:rsid w:val="00AE63EA"/>
    <w:rsid w:val="00AE72E7"/>
    <w:rsid w:val="00AE7897"/>
    <w:rsid w:val="00AF2299"/>
    <w:rsid w:val="00AF6799"/>
    <w:rsid w:val="00B00DCB"/>
    <w:rsid w:val="00B13599"/>
    <w:rsid w:val="00B218DD"/>
    <w:rsid w:val="00B2292F"/>
    <w:rsid w:val="00B24483"/>
    <w:rsid w:val="00B2477E"/>
    <w:rsid w:val="00B26C76"/>
    <w:rsid w:val="00B3330B"/>
    <w:rsid w:val="00B33541"/>
    <w:rsid w:val="00B344E4"/>
    <w:rsid w:val="00B35845"/>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7040"/>
    <w:rsid w:val="00B6736D"/>
    <w:rsid w:val="00B732A8"/>
    <w:rsid w:val="00B7389C"/>
    <w:rsid w:val="00B7462A"/>
    <w:rsid w:val="00B76300"/>
    <w:rsid w:val="00B8107C"/>
    <w:rsid w:val="00B83A98"/>
    <w:rsid w:val="00B924AF"/>
    <w:rsid w:val="00B93849"/>
    <w:rsid w:val="00B96C38"/>
    <w:rsid w:val="00BA03D9"/>
    <w:rsid w:val="00BA0B0F"/>
    <w:rsid w:val="00BA181D"/>
    <w:rsid w:val="00BB111E"/>
    <w:rsid w:val="00BC336A"/>
    <w:rsid w:val="00BC625C"/>
    <w:rsid w:val="00BC7135"/>
    <w:rsid w:val="00BD158F"/>
    <w:rsid w:val="00BD4BCF"/>
    <w:rsid w:val="00BD6A42"/>
    <w:rsid w:val="00BE15DF"/>
    <w:rsid w:val="00BE48C7"/>
    <w:rsid w:val="00BE4E71"/>
    <w:rsid w:val="00BE6CBB"/>
    <w:rsid w:val="00BF65B5"/>
    <w:rsid w:val="00C01562"/>
    <w:rsid w:val="00C0258C"/>
    <w:rsid w:val="00C0451E"/>
    <w:rsid w:val="00C073F7"/>
    <w:rsid w:val="00C14918"/>
    <w:rsid w:val="00C206C4"/>
    <w:rsid w:val="00C24A53"/>
    <w:rsid w:val="00C258D8"/>
    <w:rsid w:val="00C35B3A"/>
    <w:rsid w:val="00C41339"/>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398E"/>
    <w:rsid w:val="00C95D6C"/>
    <w:rsid w:val="00C9682D"/>
    <w:rsid w:val="00CA0672"/>
    <w:rsid w:val="00CA3105"/>
    <w:rsid w:val="00CA5584"/>
    <w:rsid w:val="00CA7200"/>
    <w:rsid w:val="00CB0F7B"/>
    <w:rsid w:val="00CB258B"/>
    <w:rsid w:val="00CB29B3"/>
    <w:rsid w:val="00CB2BD3"/>
    <w:rsid w:val="00CC11C6"/>
    <w:rsid w:val="00CC31F6"/>
    <w:rsid w:val="00CE1695"/>
    <w:rsid w:val="00CE621D"/>
    <w:rsid w:val="00CF7A96"/>
    <w:rsid w:val="00CF7E9C"/>
    <w:rsid w:val="00CF7FB8"/>
    <w:rsid w:val="00D0241F"/>
    <w:rsid w:val="00D02FCA"/>
    <w:rsid w:val="00D04F44"/>
    <w:rsid w:val="00D05A2E"/>
    <w:rsid w:val="00D05C89"/>
    <w:rsid w:val="00D10763"/>
    <w:rsid w:val="00D269E5"/>
    <w:rsid w:val="00D27F38"/>
    <w:rsid w:val="00D31BF8"/>
    <w:rsid w:val="00D31DAD"/>
    <w:rsid w:val="00D338FA"/>
    <w:rsid w:val="00D41C97"/>
    <w:rsid w:val="00D55054"/>
    <w:rsid w:val="00D5724B"/>
    <w:rsid w:val="00D57CA7"/>
    <w:rsid w:val="00D660BD"/>
    <w:rsid w:val="00D679FE"/>
    <w:rsid w:val="00D744E9"/>
    <w:rsid w:val="00D7760D"/>
    <w:rsid w:val="00D817E6"/>
    <w:rsid w:val="00D8620F"/>
    <w:rsid w:val="00D90571"/>
    <w:rsid w:val="00D90CF3"/>
    <w:rsid w:val="00D9218C"/>
    <w:rsid w:val="00D933CF"/>
    <w:rsid w:val="00D94ACA"/>
    <w:rsid w:val="00DA1887"/>
    <w:rsid w:val="00DA1D05"/>
    <w:rsid w:val="00DB27A4"/>
    <w:rsid w:val="00DB5C64"/>
    <w:rsid w:val="00DB62D5"/>
    <w:rsid w:val="00DB6869"/>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95F7F"/>
    <w:rsid w:val="00E9764F"/>
    <w:rsid w:val="00EA015E"/>
    <w:rsid w:val="00EA251A"/>
    <w:rsid w:val="00EA32E1"/>
    <w:rsid w:val="00EA7794"/>
    <w:rsid w:val="00EB26F5"/>
    <w:rsid w:val="00EC0528"/>
    <w:rsid w:val="00EC6312"/>
    <w:rsid w:val="00ED1288"/>
    <w:rsid w:val="00ED26C3"/>
    <w:rsid w:val="00ED3DBB"/>
    <w:rsid w:val="00ED57C6"/>
    <w:rsid w:val="00ED58C3"/>
    <w:rsid w:val="00ED5E28"/>
    <w:rsid w:val="00ED728A"/>
    <w:rsid w:val="00EE5794"/>
    <w:rsid w:val="00EE62F6"/>
    <w:rsid w:val="00EE7FF1"/>
    <w:rsid w:val="00EF13FE"/>
    <w:rsid w:val="00EF1F88"/>
    <w:rsid w:val="00EF4676"/>
    <w:rsid w:val="00EF6236"/>
    <w:rsid w:val="00F1041A"/>
    <w:rsid w:val="00F12827"/>
    <w:rsid w:val="00F147D1"/>
    <w:rsid w:val="00F274F6"/>
    <w:rsid w:val="00F333C8"/>
    <w:rsid w:val="00F445A8"/>
    <w:rsid w:val="00F53877"/>
    <w:rsid w:val="00F53D05"/>
    <w:rsid w:val="00F555E8"/>
    <w:rsid w:val="00F56E98"/>
    <w:rsid w:val="00F60E4A"/>
    <w:rsid w:val="00F615B2"/>
    <w:rsid w:val="00F62BE3"/>
    <w:rsid w:val="00F63FAA"/>
    <w:rsid w:val="00F65FF9"/>
    <w:rsid w:val="00F75E5F"/>
    <w:rsid w:val="00F81A81"/>
    <w:rsid w:val="00F85F23"/>
    <w:rsid w:val="00F86140"/>
    <w:rsid w:val="00F966C0"/>
    <w:rsid w:val="00F977DE"/>
    <w:rsid w:val="00FB0D61"/>
    <w:rsid w:val="00FB1885"/>
    <w:rsid w:val="00FB3610"/>
    <w:rsid w:val="00FB3A47"/>
    <w:rsid w:val="00FB5358"/>
    <w:rsid w:val="00FB5A13"/>
    <w:rsid w:val="00FC1E6C"/>
    <w:rsid w:val="00FC4371"/>
    <w:rsid w:val="00FC45E8"/>
    <w:rsid w:val="00FC5621"/>
    <w:rsid w:val="00FC58D9"/>
    <w:rsid w:val="00FD0DD8"/>
    <w:rsid w:val="00FD6729"/>
    <w:rsid w:val="00FD6FC9"/>
    <w:rsid w:val="00FD7155"/>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81</cp:revision>
  <cp:lastPrinted>2021-12-20T18:39:00Z</cp:lastPrinted>
  <dcterms:created xsi:type="dcterms:W3CDTF">2021-10-05T18:17:00Z</dcterms:created>
  <dcterms:modified xsi:type="dcterms:W3CDTF">2021-12-20T18:40:00Z</dcterms:modified>
</cp:coreProperties>
</file>