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E95F7F">
        <w:rPr>
          <w:rFonts w:ascii="Century Gothic" w:hAnsi="Century Gothic"/>
          <w:b/>
          <w:sz w:val="25"/>
          <w:szCs w:val="25"/>
          <w:lang w:val="es-MX"/>
        </w:rPr>
        <w:t>RFCNT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617F01">
        <w:rPr>
          <w:rFonts w:ascii="Century Gothic" w:hAnsi="Century Gothic"/>
          <w:b/>
          <w:sz w:val="25"/>
          <w:szCs w:val="25"/>
          <w:lang w:val="es-MX"/>
        </w:rPr>
        <w:t>9</w:t>
      </w:r>
      <w:r w:rsidR="00F977DE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D13D9" w:rsidRPr="002D13D9" w:rsidRDefault="002D13D9" w:rsidP="002D13D9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2D13D9">
        <w:rPr>
          <w:rFonts w:ascii="Century Gothic" w:hAnsi="Century Gothic"/>
          <w:b/>
          <w:sz w:val="28"/>
          <w:szCs w:val="24"/>
          <w:lang w:val="es-ES_tradnl"/>
        </w:rPr>
        <w:t>ARTÍCULO ÚNICO</w:t>
      </w:r>
      <w:r w:rsidRPr="002D13D9">
        <w:rPr>
          <w:rFonts w:ascii="Century Gothic" w:hAnsi="Century Gothic"/>
          <w:b/>
          <w:sz w:val="24"/>
          <w:szCs w:val="24"/>
          <w:lang w:val="es-ES_tradnl"/>
        </w:rPr>
        <w:t xml:space="preserve">.- </w:t>
      </w:r>
      <w:r w:rsidRPr="002D13D9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Se </w:t>
      </w:r>
      <w:r w:rsidRPr="002D13D9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>ADICIONA</w:t>
      </w:r>
      <w:r w:rsidRPr="002D13D9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 el artículo </w:t>
      </w:r>
      <w:r w:rsidRPr="002D13D9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>4º, con un nuevo párrafo octavo, recorriéndose los subsecuentes en su orden, de</w:t>
      </w:r>
      <w:r w:rsidRPr="002D13D9">
        <w:rPr>
          <w:rFonts w:ascii="Century Gothic" w:eastAsia="Arial Unicode MS" w:hAnsi="Century Gothic" w:cs="Arial"/>
          <w:sz w:val="24"/>
          <w:szCs w:val="24"/>
          <w:lang w:val="es-ES_tradnl"/>
        </w:rPr>
        <w:t xml:space="preserve"> la Constitución Política del Estado de Chihuahua, para quedar  redactado de la siguiente manera:</w:t>
      </w:r>
    </w:p>
    <w:p w:rsidR="002D13D9" w:rsidRPr="002D13D9" w:rsidRDefault="002D13D9" w:rsidP="002D13D9">
      <w:pPr>
        <w:widowControl w:val="0"/>
        <w:spacing w:line="360" w:lineRule="auto"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</w:pPr>
      <w:r w:rsidRPr="002D13D9">
        <w:rPr>
          <w:rFonts w:ascii="Century Gothic" w:eastAsia="Calibri" w:hAnsi="Century Gothic" w:cs="Arial"/>
          <w:b/>
          <w:bCs/>
          <w:sz w:val="24"/>
          <w:szCs w:val="24"/>
          <w:lang w:val="es-ES_tradnl" w:eastAsia="en-US"/>
        </w:rPr>
        <w:t xml:space="preserve">Artículo 4º. </w:t>
      </w:r>
      <w:r w:rsidRPr="002D13D9">
        <w:rPr>
          <w:rFonts w:ascii="Century Gothic" w:eastAsia="Calibri" w:hAnsi="Century Gothic" w:cs="Arial"/>
          <w:bCs/>
          <w:sz w:val="24"/>
          <w:szCs w:val="24"/>
          <w:lang w:val="es-ES_tradnl" w:eastAsia="en-US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" w:hAnsi="Century Gothic" w:cs="Arial"/>
          <w:sz w:val="24"/>
          <w:szCs w:val="24"/>
          <w:lang w:val="es-ES_tradnl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" w:hAnsi="Century Gothic" w:cs="Arial"/>
          <w:sz w:val="24"/>
          <w:szCs w:val="24"/>
          <w:lang w:val="es-ES_tradnl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" w:hAnsi="Century Gothic" w:cs="Arial"/>
          <w:sz w:val="24"/>
          <w:szCs w:val="24"/>
          <w:lang w:val="es-ES_tradnl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" w:hAnsi="Century Gothic" w:cs="Arial"/>
          <w:sz w:val="24"/>
          <w:szCs w:val="24"/>
          <w:lang w:val="es-ES_tradnl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" w:hAnsi="Century Gothic" w:cs="Arial"/>
          <w:sz w:val="24"/>
          <w:szCs w:val="24"/>
          <w:lang w:val="es-ES_tradnl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" w:hAnsi="Century Gothic" w:cs="Arial"/>
          <w:sz w:val="24"/>
          <w:szCs w:val="24"/>
          <w:lang w:val="es-ES_tradnl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23"/>
        <w:contextualSpacing/>
        <w:jc w:val="both"/>
        <w:rPr>
          <w:rFonts w:ascii="Century Gothic" w:eastAsia="Arial" w:hAnsi="Century Gothic" w:cs="Arial"/>
          <w:sz w:val="24"/>
          <w:szCs w:val="24"/>
          <w:lang w:val="es-ES_tradnl"/>
        </w:rPr>
      </w:pPr>
      <w:r w:rsidRPr="002D13D9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Toda persona tiene derecho al acceso a la cultura y al disfrute de los bienes y servicios que presta el Estado en la materia, así como al ejercicio de sus derechos culturales. El Estado promoverá los medios para la difusión y </w:t>
      </w:r>
      <w:r w:rsidRPr="002D13D9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lastRenderedPageBreak/>
        <w:t>desarrollo de la cultura, atendiendo a la diversidad cultural en todas sus manifestaciones y expresiones con pleno respeto a la libertad creativa. Las leyes respectivas, establecerán los mecanismos para el acceso y participación a cualquier manifestación cultural, y promoverá la protección del patrimonio cultural material e inmaterial</w:t>
      </w:r>
      <w:r w:rsidRPr="002D13D9">
        <w:rPr>
          <w:rFonts w:ascii="Century Gothic" w:hAnsi="Century Gothic" w:cs="Arial"/>
          <w:b/>
          <w:i/>
          <w:color w:val="000000"/>
          <w:sz w:val="24"/>
          <w:szCs w:val="24"/>
          <w:lang w:val="es-ES_tradnl"/>
        </w:rPr>
        <w:t>.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23"/>
        <w:contextualSpacing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2D13D9">
        <w:rPr>
          <w:rFonts w:ascii="Century Gothic" w:hAnsi="Century Gothic" w:cs="Arial"/>
          <w:b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Pr="002D13D9" w:rsidRDefault="002D13D9" w:rsidP="002D13D9">
      <w:pPr>
        <w:autoSpaceDE w:val="0"/>
        <w:autoSpaceDN w:val="0"/>
        <w:adjustRightInd w:val="0"/>
        <w:spacing w:line="360" w:lineRule="auto"/>
        <w:ind w:right="567"/>
        <w:contextualSpacing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2D13D9">
        <w:rPr>
          <w:rFonts w:ascii="Century Gothic" w:eastAsia="Arial" w:hAnsi="Century Gothic" w:cs="Arial"/>
          <w:sz w:val="24"/>
          <w:szCs w:val="24"/>
          <w:lang w:val="es-MX"/>
        </w:rPr>
        <w:t>…</w:t>
      </w:r>
    </w:p>
    <w:p w:rsidR="002D13D9" w:rsidRDefault="002D13D9" w:rsidP="002D13D9">
      <w:pPr>
        <w:widowControl w:val="0"/>
        <w:spacing w:line="360" w:lineRule="auto"/>
        <w:jc w:val="both"/>
        <w:rPr>
          <w:rFonts w:ascii="Century Gothic" w:eastAsia="Verdana" w:hAnsi="Century Gothic" w:cs="Arial"/>
          <w:sz w:val="24"/>
          <w:szCs w:val="24"/>
          <w:lang w:val="es-MX" w:eastAsia="es-NI"/>
        </w:rPr>
      </w:pPr>
    </w:p>
    <w:p w:rsidR="002D13D9" w:rsidRPr="002D13D9" w:rsidRDefault="002D13D9" w:rsidP="002D13D9">
      <w:pPr>
        <w:widowControl w:val="0"/>
        <w:spacing w:line="360" w:lineRule="auto"/>
        <w:jc w:val="both"/>
        <w:rPr>
          <w:rFonts w:ascii="Century Gothic" w:eastAsia="Verdana" w:hAnsi="Century Gothic" w:cs="Arial"/>
          <w:sz w:val="24"/>
          <w:szCs w:val="24"/>
          <w:lang w:val="es-MX" w:eastAsia="es-NI"/>
        </w:rPr>
      </w:pPr>
    </w:p>
    <w:p w:rsidR="002D13D9" w:rsidRPr="002D13D9" w:rsidRDefault="002D13D9" w:rsidP="002D13D9">
      <w:pPr>
        <w:widowControl w:val="0"/>
        <w:spacing w:line="360" w:lineRule="auto"/>
        <w:contextualSpacing/>
        <w:jc w:val="center"/>
        <w:rPr>
          <w:rFonts w:ascii="Century Gothic" w:eastAsia="Arial Unicode MS" w:hAnsi="Century Gothic" w:cs="Arial"/>
          <w:b/>
          <w:sz w:val="28"/>
          <w:szCs w:val="28"/>
          <w:lang w:val="en-US"/>
        </w:rPr>
      </w:pPr>
      <w:r w:rsidRPr="002D13D9">
        <w:rPr>
          <w:rFonts w:ascii="Century Gothic" w:eastAsia="Arial Unicode MS" w:hAnsi="Century Gothic" w:cs="Arial"/>
          <w:b/>
          <w:sz w:val="28"/>
          <w:szCs w:val="28"/>
          <w:lang w:val="en-US"/>
        </w:rPr>
        <w:lastRenderedPageBreak/>
        <w:t>T R A N S I T O R I O S</w:t>
      </w:r>
    </w:p>
    <w:p w:rsidR="002D13D9" w:rsidRPr="002D13D9" w:rsidRDefault="002D13D9" w:rsidP="002D13D9">
      <w:pPr>
        <w:widowControl w:val="0"/>
        <w:spacing w:line="360" w:lineRule="auto"/>
        <w:contextualSpacing/>
        <w:jc w:val="both"/>
        <w:rPr>
          <w:rFonts w:ascii="Century Gothic" w:eastAsia="Arial Unicode MS" w:hAnsi="Century Gothic" w:cs="Arial"/>
          <w:b/>
          <w:sz w:val="24"/>
          <w:szCs w:val="24"/>
          <w:lang w:val="en-US"/>
        </w:rPr>
      </w:pPr>
    </w:p>
    <w:p w:rsidR="002D13D9" w:rsidRPr="002D13D9" w:rsidRDefault="002D13D9" w:rsidP="002D13D9">
      <w:pPr>
        <w:widowControl w:val="0"/>
        <w:spacing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>ARTÍCULO PRIMERO.-</w:t>
      </w:r>
      <w:r w:rsidRPr="002D13D9">
        <w:rPr>
          <w:rFonts w:ascii="Century Gothic" w:eastAsia="Arial Unicode MS" w:hAnsi="Century Gothic" w:cs="Arial"/>
          <w:b/>
          <w:sz w:val="24"/>
          <w:szCs w:val="24"/>
          <w:lang w:val="es-ES_tradnl"/>
        </w:rPr>
        <w:t xml:space="preserve"> </w:t>
      </w:r>
      <w:r w:rsidRPr="002D13D9">
        <w:rPr>
          <w:rFonts w:ascii="Century Gothic" w:eastAsia="Arial Unicode MS" w:hAnsi="Century Gothic" w:cs="Arial"/>
          <w:sz w:val="24"/>
          <w:szCs w:val="24"/>
          <w:lang w:val="es-ES_tradnl"/>
        </w:rPr>
        <w:t>Conforme a lo dispuesto por el artículo 202 de la Constitución Política del Estado, envíese copia de la iniciativa, del dictamen y de los debates a los Ayuntamientos de los sesenta y siete Municipios que integran la Entidad y, en su momento, hágase el cómputo de los votos de los Ayuntamientos y la declaratoria de haber sido aprobada la presente adición.</w:t>
      </w:r>
    </w:p>
    <w:p w:rsidR="002D13D9" w:rsidRPr="002D13D9" w:rsidRDefault="002D13D9" w:rsidP="002D13D9">
      <w:pPr>
        <w:widowControl w:val="0"/>
        <w:spacing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</w:p>
    <w:p w:rsidR="002D13D9" w:rsidRPr="002D13D9" w:rsidRDefault="002D13D9" w:rsidP="002D13D9">
      <w:pPr>
        <w:widowControl w:val="0"/>
        <w:spacing w:line="360" w:lineRule="auto"/>
        <w:contextualSpacing/>
        <w:jc w:val="both"/>
        <w:rPr>
          <w:rFonts w:ascii="Century Gothic" w:eastAsia="Arial Unicode MS" w:hAnsi="Century Gothic" w:cs="Arial"/>
          <w:sz w:val="24"/>
          <w:szCs w:val="24"/>
          <w:lang w:val="es-ES_tradnl"/>
        </w:rPr>
      </w:pPr>
      <w:r w:rsidRPr="002D13D9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ARTÍCULO SEGUNDO.- </w:t>
      </w:r>
      <w:r w:rsidRPr="002D13D9">
        <w:rPr>
          <w:rFonts w:ascii="Century Gothic" w:eastAsia="Arial Unicode MS" w:hAnsi="Century Gothic" w:cs="Arial"/>
          <w:sz w:val="24"/>
          <w:szCs w:val="24"/>
          <w:lang w:val="es-ES_tradnl"/>
        </w:rPr>
        <w:t>El presente Decreto entrará en vigor al día siguiente de su publicación en el Periódico Oficial del Estado.</w:t>
      </w:r>
    </w:p>
    <w:p w:rsidR="002D13D9" w:rsidRPr="002D13D9" w:rsidRDefault="002D13D9" w:rsidP="002D13D9">
      <w:pPr>
        <w:widowControl w:val="0"/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lang w:val="es-ES_tradnl"/>
        </w:rPr>
      </w:pPr>
    </w:p>
    <w:p w:rsidR="002D13D9" w:rsidRPr="002D13D9" w:rsidRDefault="002D13D9" w:rsidP="002D13D9">
      <w:pPr>
        <w:widowControl w:val="0"/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2D13D9">
        <w:rPr>
          <w:rFonts w:ascii="Century Gothic" w:eastAsia="Arial Unicode MS" w:hAnsi="Century Gothic" w:cs="Arial"/>
          <w:b/>
          <w:sz w:val="28"/>
          <w:szCs w:val="28"/>
          <w:lang w:val="es-ES_tradnl"/>
        </w:rPr>
        <w:t xml:space="preserve">ARTÍCULO TERCERO.- </w:t>
      </w:r>
      <w:r w:rsidRPr="002D13D9">
        <w:rPr>
          <w:rFonts w:ascii="Century Gothic" w:hAnsi="Century Gothic"/>
          <w:sz w:val="24"/>
          <w:szCs w:val="24"/>
          <w:lang w:val="es-ES_tradnl"/>
        </w:rPr>
        <w:t>Para los efectos previstos en la presente adición, se harán las previsiones, reasignaciones o transferencias que fueran necesarias, siguiendo los principios de equilibrio presupuestal, transparencia y rendición de cuentas aplicables.</w:t>
      </w:r>
    </w:p>
    <w:p w:rsidR="00617F01" w:rsidRPr="00F977DE" w:rsidRDefault="00617F01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2D13D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722213">
        <w:rPr>
          <w:rFonts w:ascii="Century Gothic" w:hAnsi="Century Gothic"/>
          <w:szCs w:val="24"/>
        </w:rPr>
        <w:t>dos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722213">
        <w:rPr>
          <w:rFonts w:ascii="Century Gothic" w:hAnsi="Century Gothic"/>
          <w:szCs w:val="24"/>
        </w:rPr>
        <w:t>diciembre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D13D9" w:rsidRDefault="002D13D9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2D13D9"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A49C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4C" w:rsidRDefault="005E004C">
      <w:r>
        <w:separator/>
      </w:r>
    </w:p>
  </w:endnote>
  <w:endnote w:type="continuationSeparator" w:id="0">
    <w:p w:rsidR="005E004C" w:rsidRDefault="005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9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4C" w:rsidRDefault="005E004C">
      <w:r>
        <w:separator/>
      </w:r>
    </w:p>
  </w:footnote>
  <w:footnote w:type="continuationSeparator" w:id="0">
    <w:p w:rsidR="005E004C" w:rsidRDefault="005E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E95F7F">
      <w:rPr>
        <w:rFonts w:ascii="Century Gothic" w:hAnsi="Century Gothic"/>
        <w:b/>
        <w:sz w:val="24"/>
        <w:szCs w:val="24"/>
        <w:lang w:val="es-MX"/>
      </w:rPr>
      <w:t>RFCNT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617F01">
      <w:rPr>
        <w:rFonts w:ascii="Century Gothic" w:hAnsi="Century Gothic"/>
        <w:b/>
        <w:sz w:val="24"/>
        <w:szCs w:val="24"/>
        <w:lang w:val="es-MX"/>
      </w:rPr>
      <w:t>9</w:t>
    </w:r>
    <w:r w:rsidR="00F977DE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764B"/>
    <w:rsid w:val="00341601"/>
    <w:rsid w:val="00346888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977DE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68</cp:revision>
  <cp:lastPrinted>2021-12-03T15:51:00Z</cp:lastPrinted>
  <dcterms:created xsi:type="dcterms:W3CDTF">2021-10-05T18:17:00Z</dcterms:created>
  <dcterms:modified xsi:type="dcterms:W3CDTF">2021-12-03T15:51:00Z</dcterms:modified>
</cp:coreProperties>
</file>