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0163B8">
        <w:rPr>
          <w:rFonts w:ascii="Century Gothic" w:hAnsi="Century Gothic"/>
          <w:b/>
          <w:sz w:val="25"/>
          <w:szCs w:val="25"/>
          <w:lang w:val="es-MX"/>
        </w:rPr>
        <w:t>EXDEC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195F83">
        <w:rPr>
          <w:rFonts w:ascii="Century Gothic" w:hAnsi="Century Gothic"/>
          <w:b/>
          <w:sz w:val="25"/>
          <w:szCs w:val="25"/>
          <w:lang w:val="es-MX"/>
        </w:rPr>
        <w:t>2</w:t>
      </w:r>
      <w:r w:rsidR="000163B8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7E6F83" w:rsidRDefault="00835A33" w:rsidP="00DB27A4">
      <w:pPr>
        <w:pStyle w:val="Textoindependiente3"/>
        <w:rPr>
          <w:rFonts w:ascii="Century Gothic" w:hAnsi="Century Gothic"/>
          <w:sz w:val="12"/>
          <w:szCs w:val="16"/>
        </w:rPr>
      </w:pPr>
    </w:p>
    <w:p w:rsidR="00157EF4" w:rsidRPr="00ED57C6" w:rsidRDefault="00157EF4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ED57C6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ED57C6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B24483" w:rsidRPr="00ED57C6" w:rsidRDefault="00B24483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PRIMERO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>COMITÉ TÉCNICO DEL FIDEICOMISO FONDO SOCIAL DEL EMPRESARIADO CHIHUAHUENSE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, a las y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18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4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Carlos Alfredo </w:t>
      </w:r>
      <w:proofErr w:type="spellStart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Olson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 San Vicente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4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Marisela Terrazas Muñoz.</w:t>
      </w:r>
    </w:p>
    <w:p w:rsidR="007E6F83" w:rsidRPr="007E6F83" w:rsidRDefault="007E6F83" w:rsidP="007E6F83">
      <w:pPr>
        <w:numPr>
          <w:ilvl w:val="0"/>
          <w:numId w:val="4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Mario Humberto Vázquez Robles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4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Ana Georgina Zapata Lucero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4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Benjamín Carrera Chávez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16"/>
          <w:szCs w:val="24"/>
          <w:lang w:val="es-ES_tradnl" w:eastAsia="en-US"/>
        </w:rPr>
      </w:pPr>
    </w:p>
    <w:p w:rsid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Asimismo, como representantes de las Presidencias Municipales del Estado, se designa 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18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Lic. Marco Antonio Bonilla Mendoza, Presidente Municipal de Chihuahua.</w:t>
      </w:r>
    </w:p>
    <w:p w:rsidR="007E6F83" w:rsidRPr="007E6F83" w:rsidRDefault="007E6F83" w:rsidP="007E6F83">
      <w:pPr>
        <w:numPr>
          <w:ilvl w:val="0"/>
          <w:numId w:val="1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Lic. Cruz Pérez Cuéllar, Presidente Municipal de Juárez.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SEGUNDO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>CONSEJO ESTATAL DE SEGURIDAD PÚBLICA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, a las y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8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Ismael Pérez Pavía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38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Georgina Alejandra Bujanda Ríos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TERCERO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>SISTEMA INTEGRAL DE SEGURIDAD PARA PROTECCIÓN DE PERIODISTAS DEL ESTADO DE CHIHUAHUA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, 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7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Rosana Díaz Reyes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CUARTO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La Sexagésima Séptima Legislatura del Honorable Congreso del Estado, tiene a bien designar como representantes de esta Alta Representación Popular ante el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 COMITÉ TÉCNICO DEL FIDEICOMISO EXPO CHIHUAHUA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, a las Legisladoras: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Propietaria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Rosa Isela Martínez Díaz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Suplente Ana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Georgina Zapata Lucero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QUINTO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La Sexagésima Séptima Legislatura del Honorable Congreso del Estado, tiene a bien designar como representantes de esta Alta Representación Popular ante el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 CONSEJO ESTATAL PARA IMPULSAR LA CULTURA DE LA LEGALIDAD,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a las Legisladoras: 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Georgina Alejandra Bujanda Ríos. </w:t>
      </w:r>
    </w:p>
    <w:p w:rsidR="007E6F83" w:rsidRPr="007E6F83" w:rsidRDefault="007E6F83" w:rsidP="007E6F83">
      <w:pPr>
        <w:numPr>
          <w:ilvl w:val="0"/>
          <w:numId w:val="3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Ilse América García Soto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. 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 SEXTO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PARA EL DESARROLLO ECONÓMICO DEL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9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José Alfredo Chávez Madrid.</w:t>
      </w:r>
    </w:p>
    <w:p w:rsidR="007E6F83" w:rsidRPr="007E6F83" w:rsidRDefault="007E6F83" w:rsidP="007E6F83">
      <w:pPr>
        <w:numPr>
          <w:ilvl w:val="0"/>
          <w:numId w:val="9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Edgar José Piñón Domínguez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SÉPTIMO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COMITÉ TÉCNICO DE TRANSPORTE,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0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Carla Yamileth Rivas Martínez.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lastRenderedPageBreak/>
        <w:t>ARTÍCULO OCTAVO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La Sexagésima Séptima Legislatura del Honorable Congreso del Estado, tiene a bien designar como representantes de esta Alta Representación Popular ante el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 FIDEICOMISO PARA LA REHABILITACIÓN DEL CENTRO HISTÓRICO DE LA CIUDAD DE CHIHUAHUA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, a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4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Mario Humberto Vázquez Robles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. </w:t>
      </w:r>
    </w:p>
    <w:p w:rsidR="007E6F83" w:rsidRPr="007E6F83" w:rsidRDefault="007E6F83" w:rsidP="007E6F83">
      <w:pPr>
        <w:numPr>
          <w:ilvl w:val="0"/>
          <w:numId w:val="4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Carlos Alfredo </w:t>
      </w:r>
      <w:proofErr w:type="spellStart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Olson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 San Vicente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NOVENO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COMITÉ TÉCNICO DEL FIDEICOMISO DE PUENTES FRONTERIZOS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las y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5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Propietaria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Leticia Ortega Máynez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firstLine="708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Suplente </w:t>
      </w:r>
      <w:proofErr w:type="spellStart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Edin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 Cuauhtémoc Estrada Sotelo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5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Propietario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Gabriel Ángel García Cantú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. 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Suplente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Marisela Terrazas Muñoz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DÉCIMO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PARA LA INCLUSIÓN Y DESARROLLO DE LAS PERSONAS CON DISCAPACIDAD,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2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1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proofErr w:type="spellStart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Ivón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 Salazar Morales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lastRenderedPageBreak/>
        <w:t>ARTÍCULO UNDÉCIMO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bCs/>
          <w:color w:val="000000"/>
          <w:sz w:val="24"/>
          <w:szCs w:val="24"/>
          <w:lang w:val="es-ES_tradnl" w:eastAsia="en-US"/>
        </w:rPr>
        <w:t>C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ONSEJO CONSULTIVO DE LA LECHE Y PRODUCTOS LÁCTEOS DEL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16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6"/>
        </w:numPr>
        <w:spacing w:line="336" w:lineRule="auto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Saúl Mireles Corral.</w:t>
      </w:r>
    </w:p>
    <w:p w:rsidR="007E6F83" w:rsidRPr="007E6F83" w:rsidRDefault="007E6F83" w:rsidP="007E6F83">
      <w:pPr>
        <w:numPr>
          <w:ilvl w:val="0"/>
          <w:numId w:val="6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Roberto Marcelino Carreón </w:t>
      </w:r>
      <w:proofErr w:type="spellStart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Huitrón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16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DUODÉCIMO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PARA LA PREVENCIÓN, ATENCIÓN, COMBATE Y ERRADICACIÓN DE LOS DELITOS EN MATERIA DE TRATA DE PERSONAS Y PARA LA PROTECCIÓN, ATENCIÓN Y ASISTENCIA A LAS VÍCTIMAS EN 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16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9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Adriana Terrazas Porras.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16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DECIMOTERCERO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SISTEMA ESTATAL DE ATENCIÓN A VÍCTIMAS,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las y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18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Georgina Alejandra Bujanda Ríos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1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Gustavo de la Rosa Hickerson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DECIMOCUARTO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la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CONFERENCIA LEGISLATIVA FRONTERIZA,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las y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7096"/>
      </w:tblGrid>
      <w:tr w:rsidR="007E6F83" w:rsidRPr="007E6F83" w:rsidTr="005905D2">
        <w:tc>
          <w:tcPr>
            <w:tcW w:w="2093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</w:pP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PRESIDENTA:</w:t>
            </w:r>
          </w:p>
        </w:tc>
        <w:tc>
          <w:tcPr>
            <w:tcW w:w="7341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</w:pP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Marisela Terrazas Muñoz.</w:t>
            </w:r>
          </w:p>
        </w:tc>
      </w:tr>
      <w:tr w:rsidR="007E6F83" w:rsidRPr="007E6F83" w:rsidTr="005905D2">
        <w:tc>
          <w:tcPr>
            <w:tcW w:w="2093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</w:pP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SECRETARIA:</w:t>
            </w:r>
          </w:p>
        </w:tc>
        <w:tc>
          <w:tcPr>
            <w:tcW w:w="7341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</w:pP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MX" w:eastAsia="en-US"/>
              </w:rPr>
              <w:t>María Antonieta Pérez Reyes</w:t>
            </w: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.</w:t>
            </w:r>
          </w:p>
        </w:tc>
      </w:tr>
      <w:tr w:rsidR="007E6F83" w:rsidRPr="007E6F83" w:rsidTr="005905D2">
        <w:tc>
          <w:tcPr>
            <w:tcW w:w="2093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</w:pP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VOCAL:</w:t>
            </w:r>
          </w:p>
        </w:tc>
        <w:tc>
          <w:tcPr>
            <w:tcW w:w="7341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</w:pPr>
            <w:proofErr w:type="spellStart"/>
            <w:r w:rsidRPr="007E6F83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Edin</w:t>
            </w:r>
            <w:proofErr w:type="spellEnd"/>
            <w:r w:rsidRPr="007E6F83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 xml:space="preserve"> Cuauhtémoc Estrada Sotelo</w:t>
            </w: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.</w:t>
            </w:r>
          </w:p>
        </w:tc>
      </w:tr>
      <w:tr w:rsidR="007E6F83" w:rsidRPr="007E6F83" w:rsidTr="005905D2">
        <w:tc>
          <w:tcPr>
            <w:tcW w:w="2093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</w:pP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VOCAL:</w:t>
            </w:r>
          </w:p>
        </w:tc>
        <w:tc>
          <w:tcPr>
            <w:tcW w:w="7341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</w:pP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MX" w:eastAsia="en-US"/>
              </w:rPr>
              <w:t>Gabriel Ángel García Cantú</w:t>
            </w: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.</w:t>
            </w:r>
          </w:p>
        </w:tc>
      </w:tr>
      <w:tr w:rsidR="007E6F83" w:rsidRPr="007E6F83" w:rsidTr="005905D2">
        <w:tc>
          <w:tcPr>
            <w:tcW w:w="2093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</w:pP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VOCAL:</w:t>
            </w:r>
          </w:p>
        </w:tc>
        <w:tc>
          <w:tcPr>
            <w:tcW w:w="7341" w:type="dxa"/>
          </w:tcPr>
          <w:p w:rsidR="007E6F83" w:rsidRPr="007E6F83" w:rsidRDefault="007E6F83" w:rsidP="007E6F83">
            <w:pPr>
              <w:spacing w:line="336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</w:pP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MX" w:eastAsia="en-US"/>
              </w:rPr>
              <w:t>Yesenia Guadalupe Reyes Calzadías</w:t>
            </w:r>
            <w:r w:rsidRPr="007E6F83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es-ES_tradnl" w:eastAsia="en-US"/>
              </w:rPr>
              <w:t>.</w:t>
            </w:r>
          </w:p>
        </w:tc>
      </w:tr>
    </w:tbl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DECIMOQUINTO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DE ATENCIÓN A LAS ADICCIONES,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3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Adriana Terrazas Porras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DECIMOSEXTO.-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DE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lastRenderedPageBreak/>
        <w:t xml:space="preserve">DESARROLLO RURAL INTEGRAL SUSTENTABLE PARA 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las y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4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Georgina Alejandra Bujanda Ríos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. </w:t>
      </w:r>
    </w:p>
    <w:p w:rsidR="007E6F83" w:rsidRPr="007E6F83" w:rsidRDefault="007E6F83" w:rsidP="007E6F83">
      <w:pPr>
        <w:numPr>
          <w:ilvl w:val="0"/>
          <w:numId w:val="14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Saúl Mireles Corral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. 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DECIMOSÉPTIMO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CONSULTIVO ESTATAL DE TURISMO DEL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5"/>
        </w:num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Rosa Isela Martínez Díaz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DECIMOCTAVO.-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>LA SUBCOMISIÓN PARA PREVENIR Y ELIMINAR LA DISCRIMINACIÓN,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 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6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Gustavo de la Rosa Hickerson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DECIMONOVENO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lastRenderedPageBreak/>
        <w:t xml:space="preserve">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SISTEMA ESTATAL DE CULTURA FÍSICA Y DEPORTE,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7"/>
        </w:numPr>
        <w:spacing w:line="336" w:lineRule="auto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Óscar Daniel </w:t>
      </w:r>
      <w:proofErr w:type="spellStart"/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>Avitia</w:t>
      </w:r>
      <w:proofErr w:type="spellEnd"/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proofErr w:type="spellStart"/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>Arellanes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VIGÉSIMO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>CONSEJO CONSULTIVO ESTATAL DEL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shd w:val="clear" w:color="auto" w:fill="FFFF00"/>
          <w:lang w:val="es-ES_tradnl" w:eastAsia="en-US"/>
        </w:rPr>
        <w:t xml:space="preserve">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DEPORTE,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8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Oscar Daniel </w:t>
      </w:r>
      <w:proofErr w:type="spellStart"/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>Avitia</w:t>
      </w:r>
      <w:proofErr w:type="spellEnd"/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proofErr w:type="spellStart"/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>Arellanes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VIGÉSIMO PRIMERO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La Sexagésima Séptima Legislatura del Honorable Congreso del Estado, tiene a bien designar como representante de esta Alta Representación Popular ante el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 COMITÉ DE IMPULSO AL DEPORTE,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19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Óscar Daniel </w:t>
      </w:r>
      <w:proofErr w:type="spellStart"/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>Avitia</w:t>
      </w:r>
      <w:proofErr w:type="spellEnd"/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proofErr w:type="spellStart"/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>Arellanes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VIGÉSIMO SEGUNDO.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PARA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lastRenderedPageBreak/>
        <w:t xml:space="preserve">GARANTIZAR EL DERECHO DE LAS MUJERES A UNA VIDA LIBRE DE VIOLENCIA,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0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proofErr w:type="spellStart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Ivón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 Salazar Morales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VIGÉSIMO TERCERO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COMITÉ DE APOYO TÉCNICO AL CATASTRO,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1"/>
        </w:num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Carla Yamileth Rivas Martínez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VIGÉSIMO CUARTO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FORESTAL,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las y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Noel Chávez Velázquez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2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proofErr w:type="spellStart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Rocio</w:t>
      </w:r>
      <w:proofErr w:type="spellEnd"/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 Guadalupe Sarmiento Rufino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VIGÉSIMO QUINTO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lastRenderedPageBreak/>
        <w:t xml:space="preserve">de esta Alta Representación Popular ante la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COMISIÓN ESTATAL PARA EL DESARROLLO SOCIAL Y HUMANO,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3"/>
        </w:num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Magdalena Rentería Pérez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VIGÉSIMO SEXTO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La Sexagésima Séptima Legislatura del Honorable Congreso del Estado, tiene a bien designar como representantes de esta Alta Representación Popular ante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la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 LEY QUE CREA EL PREMIO DE PREVENCIÓN A LAS ADICCIONES EN 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4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Gustavo de la Rosa Hickerson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24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Francisco Adrián Sánchez Villegas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VIGÉSIMO SÉPTIMO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>CONSEJO ESTATAL DE LA JUVENTUD,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 a las Legisladoras: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5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Marisela Terrazas Muñoz.</w:t>
      </w:r>
    </w:p>
    <w:p w:rsidR="007E6F83" w:rsidRPr="007E6F83" w:rsidRDefault="007E6F83" w:rsidP="007E6F83">
      <w:pPr>
        <w:numPr>
          <w:ilvl w:val="0"/>
          <w:numId w:val="25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Magdalena Rentería Pérez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lastRenderedPageBreak/>
        <w:t>ARTÍCULO VIGÉSIMO OCTAVO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la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COMISIÓN INTERSECRETARIAL DE CAMBIO CLIMÁTICO DEL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6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Edgar José Piñón Domínguez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VIGÉSIMO NOVENO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COMITÉ TÉCNICO CONSULTIVO PARA EL FOMENTO, APROVECHAMIENTO Y DESARROLLO DE EFICIENCIA ENERGÉTICA Y DE ENERGÍAS RENOVABLES DEL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las y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7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Benjamín Carrera Chávez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27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Rosana Díaz Reyes.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TRIGÉSIMO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DE TRASPLANTES EN 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8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Yesenia Guadalupe Reyes Calzadías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TRIGÉSIMO PRIMERO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CIUDADANO PARA LA PRESERVACIÓN DE LA VIDA SILVESTRE,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29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Noel Chávez Velázquez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TRIGÉSIMO SEGUNDO.-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GENERAL DE CIENCIA, TECNOLOGÍA E INNOVACIÓN DEL ESTADO DE CHIHUAHUA,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a la Legisladora: 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0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María Antonieta Pérez Reyes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TRIGÉSIMO TERCERO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PARA LA PROTECCIÓN AL AMBIENTE Y EL DESARROLLO SUSTENTABLE,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1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Noel Chávez Velázquez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lastRenderedPageBreak/>
        <w:t>ARTÍCULO TRIGÉSIMO CUARTO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DE ATENCIÓN EN SALUD MENTAL,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2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Diana Ivette Pereda Gutiérrez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TRIGÉSIMO QUINTO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CONSULTIVO DE PARTICIPACIÓN CIUDADANA,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3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Francisco Adrián Sánchez Villegas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TRIGÉSIMO SEXTO.-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SISTEMA ESTATAL DE PROTECCIÓN INTEGRAL,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4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Gustavo De la Rosa Hickerson.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TRIGÉSIMO SÉPTIMO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lastRenderedPageBreak/>
        <w:t xml:space="preserve">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DE MEJORA REGULATORIA,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5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José Alfredo Chávez Madrid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left="720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TRIGÉSIMO OCTAVO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DE PROTECCIÓN CIVIL,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 las y los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6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David Óscar Castrejón Rivas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numPr>
          <w:ilvl w:val="0"/>
          <w:numId w:val="36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Georgina Alejandra Bujanda Ríos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TRIGÉSIMO NOVENO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CONSEJO ESTATAL DE FOMENTO A LA MICRO, PEQUEÑA Y MEDIANA EMPRESA,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37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Luis Alberto Aguilar Lozoya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left="360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CUADRAGÉSIMO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representantes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lastRenderedPageBreak/>
        <w:t xml:space="preserve">de esta Alta Representación Popular ante el </w:t>
      </w:r>
      <w:r w:rsidRPr="007E6F83">
        <w:rPr>
          <w:rFonts w:ascii="Century Gothic" w:eastAsia="Calibri" w:hAnsi="Century Gothic" w:cs="Arial"/>
          <w:b/>
          <w:bCs/>
          <w:color w:val="000000"/>
          <w:sz w:val="24"/>
          <w:szCs w:val="24"/>
          <w:lang w:val="es-ES_tradnl" w:eastAsia="en-US"/>
        </w:rPr>
        <w:t xml:space="preserve">SECRETARIADO TÉCNICO LOCAL DE GOBIERNO ABIERTO, </w:t>
      </w:r>
      <w:r w:rsidRPr="007E6F83"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  <w:t>a las y los siguientes Legisladores: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bCs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8"/>
        </w:numPr>
        <w:spacing w:line="336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Propietaria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Ilse América García Soto. </w:t>
      </w:r>
    </w:p>
    <w:p w:rsidR="007E6F83" w:rsidRPr="007E6F83" w:rsidRDefault="007E6F83" w:rsidP="007E6F83">
      <w:pPr>
        <w:spacing w:line="336" w:lineRule="auto"/>
        <w:ind w:firstLine="708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Suplente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David Óscar Castrejón Rivas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ind w:firstLine="708"/>
        <w:jc w:val="both"/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CUADRAGÉSIMO PRIMERO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>La Sexagésima Séptima Legislatura del Honorable Congreso del Estado, tiene a bien designar como representante de esta Alta Representación Popular ante el</w:t>
      </w:r>
      <w:r w:rsidRPr="007E6F83">
        <w:rPr>
          <w:rFonts w:ascii="Century Gothic" w:eastAsia="Calibri" w:hAnsi="Century Gothic" w:cs="Arial"/>
          <w:b/>
          <w:bCs/>
          <w:color w:val="000000"/>
          <w:sz w:val="24"/>
          <w:szCs w:val="24"/>
          <w:lang w:val="es-ES_tradnl" w:eastAsia="en-US"/>
        </w:rPr>
        <w:t xml:space="preserve"> CONSEJO ESTATAL DE SALUD, </w:t>
      </w:r>
      <w:r w:rsidRPr="007E6F83"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  <w:t>a la Legisladora: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40"/>
        </w:num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  <w:t>Yesenia Guadalupe Reyes Calzadías.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CUADRAGÉSIMO SEGUNDO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7E6F83">
        <w:rPr>
          <w:rFonts w:ascii="Century Gothic" w:eastAsia="Calibri" w:hAnsi="Century Gothic" w:cs="Arial"/>
          <w:b/>
          <w:bCs/>
          <w:color w:val="000000"/>
          <w:sz w:val="24"/>
          <w:szCs w:val="24"/>
          <w:lang w:val="es-ES_tradnl" w:eastAsia="en-US"/>
        </w:rPr>
        <w:t xml:space="preserve">CONSEJO </w:t>
      </w:r>
      <w:r w:rsidR="00C937A2">
        <w:rPr>
          <w:rFonts w:ascii="Century Gothic" w:eastAsia="Calibri" w:hAnsi="Century Gothic" w:cs="Arial"/>
          <w:b/>
          <w:bCs/>
          <w:color w:val="000000"/>
          <w:sz w:val="24"/>
          <w:szCs w:val="24"/>
          <w:lang w:val="es-ES_tradnl" w:eastAsia="en-US"/>
        </w:rPr>
        <w:t xml:space="preserve">DE ADMINISTRACIÓN </w:t>
      </w:r>
      <w:r w:rsidRPr="007E6F83">
        <w:rPr>
          <w:rFonts w:ascii="Century Gothic" w:eastAsia="Calibri" w:hAnsi="Century Gothic" w:cs="Arial"/>
          <w:b/>
          <w:bCs/>
          <w:color w:val="000000"/>
          <w:sz w:val="24"/>
          <w:szCs w:val="24"/>
          <w:lang w:val="es-ES_tradnl" w:eastAsia="en-US"/>
        </w:rPr>
        <w:t xml:space="preserve">DE LA JUNTA CENTRAL DE AGUA Y SANEAMIENTO DEL ESTADO DE CHIHUAHUA, </w:t>
      </w:r>
      <w:r w:rsidRPr="007E6F83"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41"/>
        </w:num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  <w:t>Edgar José Piñón Domínguez.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  <w:bookmarkStart w:id="0" w:name="_GoBack"/>
      <w:bookmarkEnd w:id="0"/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CUADRAGÉSIMO TERCERO</w:t>
      </w:r>
      <w:r w:rsidRPr="007E6F83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t xml:space="preserve">La Sexagésima Séptima Legislatura del Honorable Congreso del Estado, tiene a bien designar como </w:t>
      </w:r>
      <w:r w:rsidRPr="007E6F83">
        <w:rPr>
          <w:rFonts w:ascii="Century Gothic" w:eastAsia="Calibri" w:hAnsi="Century Gothic" w:cs="Arial"/>
          <w:color w:val="000000"/>
          <w:sz w:val="24"/>
          <w:szCs w:val="24"/>
          <w:lang w:val="es-ES_tradnl" w:eastAsia="en-US"/>
        </w:rPr>
        <w:lastRenderedPageBreak/>
        <w:t xml:space="preserve">representante de esta Alta Representación Popular ante el </w:t>
      </w:r>
      <w:r w:rsidRPr="007E6F83">
        <w:rPr>
          <w:rFonts w:ascii="Century Gothic" w:eastAsia="Calibri" w:hAnsi="Century Gothic" w:cs="Arial"/>
          <w:b/>
          <w:bCs/>
          <w:color w:val="000000"/>
          <w:sz w:val="24"/>
          <w:szCs w:val="24"/>
          <w:lang w:val="es-MX" w:eastAsia="en-US"/>
        </w:rPr>
        <w:t>CONSEJO ESTATAL PARA EL FOMENTO DE LA LECTURA Y EL LIBRO</w:t>
      </w:r>
      <w:r w:rsidRPr="007E6F83">
        <w:rPr>
          <w:rFonts w:ascii="Century Gothic" w:eastAsia="Calibri" w:hAnsi="Century Gothic" w:cs="Arial"/>
          <w:b/>
          <w:bCs/>
          <w:color w:val="000000"/>
          <w:sz w:val="24"/>
          <w:szCs w:val="24"/>
          <w:lang w:val="es-ES_tradnl" w:eastAsia="en-US"/>
        </w:rPr>
        <w:t xml:space="preserve">, </w:t>
      </w:r>
      <w:r w:rsidRPr="007E6F83"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  <w:t>al Legislador: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</w:p>
    <w:p w:rsidR="007E6F83" w:rsidRPr="007E6F83" w:rsidRDefault="007E6F83" w:rsidP="007E6F83">
      <w:pPr>
        <w:numPr>
          <w:ilvl w:val="0"/>
          <w:numId w:val="43"/>
        </w:numPr>
        <w:spacing w:line="336" w:lineRule="auto"/>
        <w:jc w:val="both"/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</w:pPr>
      <w:r w:rsidRPr="007E6F83">
        <w:rPr>
          <w:rFonts w:ascii="Century Gothic" w:eastAsia="Calibri" w:hAnsi="Century Gothic" w:cs="Arial"/>
          <w:bCs/>
          <w:color w:val="000000"/>
          <w:sz w:val="24"/>
          <w:szCs w:val="24"/>
          <w:lang w:val="es-MX" w:eastAsia="en-US"/>
        </w:rPr>
        <w:t>Gabriel Ángel García Cantú</w:t>
      </w:r>
      <w:r w:rsidRPr="007E6F83">
        <w:rPr>
          <w:rFonts w:ascii="Century Gothic" w:eastAsia="Calibri" w:hAnsi="Century Gothic" w:cs="Arial"/>
          <w:bCs/>
          <w:color w:val="000000"/>
          <w:sz w:val="24"/>
          <w:szCs w:val="24"/>
          <w:lang w:val="es-ES_tradnl" w:eastAsia="en-US"/>
        </w:rPr>
        <w:t>.</w:t>
      </w:r>
    </w:p>
    <w:p w:rsidR="007E6F83" w:rsidRPr="007E6F83" w:rsidRDefault="007E6F83" w:rsidP="007E6F83">
      <w:pPr>
        <w:spacing w:line="336" w:lineRule="auto"/>
        <w:rPr>
          <w:rFonts w:ascii="Century Gothic" w:eastAsia="Calibri" w:hAnsi="Century Gothic"/>
          <w:b/>
          <w:sz w:val="24"/>
          <w:szCs w:val="24"/>
          <w:lang w:val="es-ES_tradnl" w:eastAsia="es-ES_tradnl"/>
        </w:rPr>
      </w:pPr>
    </w:p>
    <w:p w:rsidR="007E6F83" w:rsidRPr="00C937A2" w:rsidRDefault="007E6F83" w:rsidP="007E6F83">
      <w:pPr>
        <w:spacing w:line="336" w:lineRule="auto"/>
        <w:jc w:val="center"/>
        <w:rPr>
          <w:rFonts w:ascii="Century Gothic" w:eastAsia="Calibri" w:hAnsi="Century Gothic"/>
          <w:b/>
          <w:sz w:val="28"/>
          <w:szCs w:val="28"/>
          <w:lang w:val="en-US" w:eastAsia="es-ES_tradnl"/>
        </w:rPr>
      </w:pPr>
      <w:r w:rsidRPr="00C937A2">
        <w:rPr>
          <w:rFonts w:ascii="Century Gothic" w:eastAsia="Calibri" w:hAnsi="Century Gothic"/>
          <w:b/>
          <w:sz w:val="28"/>
          <w:szCs w:val="28"/>
          <w:lang w:val="en-US" w:eastAsia="es-ES_tradnl"/>
        </w:rPr>
        <w:t>T R A N S I T O R I O S</w:t>
      </w:r>
    </w:p>
    <w:p w:rsidR="007E6F83" w:rsidRPr="00C937A2" w:rsidRDefault="007E6F83" w:rsidP="007E6F83">
      <w:pPr>
        <w:spacing w:line="336" w:lineRule="auto"/>
        <w:jc w:val="center"/>
        <w:rPr>
          <w:rFonts w:ascii="Century Gothic" w:eastAsia="Calibri" w:hAnsi="Century Gothic"/>
          <w:b/>
          <w:sz w:val="24"/>
          <w:szCs w:val="24"/>
          <w:lang w:val="en-US" w:eastAsia="es-ES_tradnl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7E6F83">
        <w:rPr>
          <w:rFonts w:ascii="Century Gothic" w:eastAsia="Calibri" w:hAnsi="Century Gothic"/>
          <w:b/>
          <w:sz w:val="28"/>
          <w:szCs w:val="28"/>
          <w:lang w:val="es-ES_tradnl" w:eastAsia="es-ES_tradnl"/>
        </w:rPr>
        <w:t>ARTÍCULO PRIMERO.-</w:t>
      </w:r>
      <w:r w:rsidRPr="007E6F83">
        <w:rPr>
          <w:rFonts w:ascii="Century Gothic" w:eastAsia="Calibri" w:hAnsi="Century Gothic"/>
          <w:sz w:val="24"/>
          <w:szCs w:val="24"/>
          <w:lang w:val="es-ES_tradnl" w:eastAsia="es-ES_tradnl"/>
        </w:rPr>
        <w:t xml:space="preserve"> </w:t>
      </w:r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>El presente Decreto entrará en vigor el día de su aprobación.</w:t>
      </w: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:rsidR="007E6F83" w:rsidRPr="007E6F83" w:rsidRDefault="007E6F83" w:rsidP="007E6F83">
      <w:pPr>
        <w:spacing w:line="336" w:lineRule="auto"/>
        <w:jc w:val="both"/>
        <w:rPr>
          <w:rFonts w:ascii="Century Gothic" w:eastAsia="Calibri" w:hAnsi="Century Gothic"/>
          <w:sz w:val="24"/>
          <w:szCs w:val="24"/>
          <w:lang w:val="es-ES_tradnl" w:eastAsia="es-ES_tradnl"/>
        </w:rPr>
      </w:pPr>
      <w:r w:rsidRPr="007E6F83">
        <w:rPr>
          <w:rFonts w:ascii="Century Gothic" w:eastAsia="Calibri" w:hAnsi="Century Gothic"/>
          <w:b/>
          <w:sz w:val="28"/>
          <w:szCs w:val="28"/>
          <w:lang w:val="es-ES_tradnl" w:eastAsia="es-ES_tradnl"/>
        </w:rPr>
        <w:t xml:space="preserve">ARTÍCULO SEGUNDO.- </w:t>
      </w:r>
      <w:r w:rsidRPr="007E6F83">
        <w:rPr>
          <w:rFonts w:ascii="Century Gothic" w:eastAsia="Calibri" w:hAnsi="Century Gothic"/>
          <w:sz w:val="24"/>
          <w:szCs w:val="24"/>
          <w:lang w:val="es-ES_tradnl" w:eastAsia="es-ES_tradnl"/>
        </w:rPr>
        <w:t>Publíquese</w:t>
      </w:r>
      <w:r w:rsidRPr="007E6F8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en el Periódico Oficial del Estado.</w:t>
      </w:r>
    </w:p>
    <w:p w:rsidR="006F45C5" w:rsidRPr="007E6F83" w:rsidRDefault="006F45C5" w:rsidP="007E6F83">
      <w:pPr>
        <w:spacing w:line="336" w:lineRule="auto"/>
        <w:jc w:val="both"/>
        <w:rPr>
          <w:rFonts w:ascii="Century Gothic" w:eastAsia="Calibri" w:hAnsi="Century Gothic" w:cs="Tahoma"/>
          <w:sz w:val="24"/>
          <w:szCs w:val="24"/>
          <w:lang w:val="es-MX" w:eastAsia="en-US"/>
        </w:rPr>
      </w:pPr>
    </w:p>
    <w:p w:rsidR="00DB27A4" w:rsidRDefault="00DB27A4" w:rsidP="007E6F83">
      <w:pPr>
        <w:pStyle w:val="Sangradetextonormal"/>
        <w:spacing w:line="336" w:lineRule="auto"/>
        <w:ind w:left="0" w:right="23"/>
        <w:rPr>
          <w:rFonts w:ascii="Century Gothic" w:hAnsi="Century Gothic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654B69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B52378" w:rsidRPr="00654B69">
        <w:rPr>
          <w:rFonts w:ascii="Century Gothic" w:hAnsi="Century Gothic"/>
          <w:szCs w:val="24"/>
        </w:rPr>
        <w:t xml:space="preserve">a los </w:t>
      </w:r>
      <w:r w:rsidR="000163B8">
        <w:rPr>
          <w:rFonts w:ascii="Century Gothic" w:hAnsi="Century Gothic"/>
          <w:szCs w:val="24"/>
        </w:rPr>
        <w:t>veintitrés</w:t>
      </w:r>
      <w:r w:rsidR="0008553C" w:rsidRPr="00654B69">
        <w:rPr>
          <w:rFonts w:ascii="Century Gothic" w:hAnsi="Century Gothic"/>
          <w:szCs w:val="24"/>
        </w:rPr>
        <w:t xml:space="preserve"> día</w:t>
      </w:r>
      <w:r w:rsidR="000D7827" w:rsidRPr="00654B69">
        <w:rPr>
          <w:rFonts w:ascii="Century Gothic" w:hAnsi="Century Gothic"/>
          <w:szCs w:val="24"/>
        </w:rPr>
        <w:t>s</w:t>
      </w:r>
      <w:r w:rsidR="0008553C" w:rsidRPr="00654B69">
        <w:rPr>
          <w:rFonts w:ascii="Century Gothic" w:hAnsi="Century Gothic"/>
          <w:szCs w:val="24"/>
        </w:rPr>
        <w:t xml:space="preserve"> del mes de </w:t>
      </w:r>
      <w:r w:rsidR="0090126C" w:rsidRPr="00654B69">
        <w:rPr>
          <w:rFonts w:ascii="Century Gothic" w:hAnsi="Century Gothic"/>
          <w:szCs w:val="24"/>
        </w:rPr>
        <w:t>noviembre</w:t>
      </w:r>
      <w:r w:rsidR="00C455BA" w:rsidRPr="00654B69">
        <w:rPr>
          <w:rFonts w:ascii="Century Gothic" w:hAnsi="Century Gothic"/>
          <w:szCs w:val="24"/>
        </w:rPr>
        <w:t xml:space="preserve"> d</w:t>
      </w:r>
      <w:r w:rsidRPr="00654B69">
        <w:rPr>
          <w:rFonts w:ascii="Century Gothic" w:hAnsi="Century Gothic"/>
          <w:szCs w:val="24"/>
        </w:rPr>
        <w:t xml:space="preserve">el año dos mil </w:t>
      </w:r>
      <w:r w:rsidR="006268EA" w:rsidRPr="00654B69">
        <w:rPr>
          <w:rFonts w:ascii="Century Gothic" w:hAnsi="Century Gothic"/>
          <w:szCs w:val="24"/>
        </w:rPr>
        <w:t>veintiuno</w:t>
      </w:r>
      <w:r w:rsidRPr="00654B69">
        <w:rPr>
          <w:rFonts w:ascii="Century Gothic" w:hAnsi="Century Gothic"/>
          <w:szCs w:val="24"/>
        </w:rPr>
        <w:t>.</w:t>
      </w:r>
    </w:p>
    <w:p w:rsidR="007E6F83" w:rsidRDefault="007E6F83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</w:p>
    <w:p w:rsidR="007E6F83" w:rsidRDefault="007E6F83" w:rsidP="007E6F83"/>
    <w:p w:rsidR="007E6F83" w:rsidRPr="007E6F83" w:rsidRDefault="007E6F83" w:rsidP="007E6F83"/>
    <w:p w:rsidR="007E6F83" w:rsidRDefault="007E6F83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</w:p>
    <w:p w:rsidR="007E6F83" w:rsidRDefault="007E6F83" w:rsidP="007E6F83"/>
    <w:p w:rsidR="007E6F83" w:rsidRDefault="007E6F83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</w:p>
    <w:p w:rsidR="007E6F83" w:rsidRDefault="007E6F83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</w:p>
    <w:p w:rsidR="007E6F83" w:rsidRPr="007E6F83" w:rsidRDefault="007E6F83" w:rsidP="007E6F83"/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90126C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Pr="005C31F0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835A33" w:rsidRDefault="002F5CF7" w:rsidP="006F45C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6F45C5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D01CD8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B5" w:rsidRDefault="005725B5">
      <w:r>
        <w:separator/>
      </w:r>
    </w:p>
  </w:endnote>
  <w:endnote w:type="continuationSeparator" w:id="0">
    <w:p w:rsidR="005725B5" w:rsidRDefault="005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618F"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B5" w:rsidRDefault="005725B5">
      <w:r>
        <w:separator/>
      </w:r>
    </w:p>
  </w:footnote>
  <w:footnote w:type="continuationSeparator" w:id="0">
    <w:p w:rsidR="005725B5" w:rsidRDefault="005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proofErr w:type="spellStart"/>
    <w:r w:rsidR="000163B8">
      <w:rPr>
        <w:rFonts w:ascii="Century Gothic" w:hAnsi="Century Gothic"/>
        <w:b/>
        <w:sz w:val="24"/>
        <w:szCs w:val="24"/>
        <w:lang w:val="es-MX"/>
      </w:rPr>
      <w:t>EXDEC</w:t>
    </w:r>
    <w:proofErr w:type="spellEnd"/>
    <w:r w:rsidR="006A5F74" w:rsidRPr="004D6016">
      <w:rPr>
        <w:rFonts w:ascii="Century Gothic" w:hAnsi="Century Gothic"/>
        <w:b/>
        <w:sz w:val="24"/>
        <w:szCs w:val="24"/>
        <w:lang w:val="es-MX"/>
      </w:rPr>
      <w:t>/00</w:t>
    </w:r>
    <w:r w:rsidR="00195F83">
      <w:rPr>
        <w:rFonts w:ascii="Century Gothic" w:hAnsi="Century Gothic"/>
        <w:b/>
        <w:sz w:val="24"/>
        <w:szCs w:val="24"/>
        <w:lang w:val="es-MX"/>
      </w:rPr>
      <w:t>2</w:t>
    </w:r>
    <w:r w:rsidR="000163B8">
      <w:rPr>
        <w:rFonts w:ascii="Century Gothic" w:hAnsi="Century Gothic"/>
        <w:b/>
        <w:sz w:val="24"/>
        <w:szCs w:val="24"/>
        <w:lang w:val="es-MX"/>
      </w:rPr>
      <w:t>8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1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6D3"/>
    <w:multiLevelType w:val="hybridMultilevel"/>
    <w:tmpl w:val="790635B2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6A2C"/>
    <w:multiLevelType w:val="hybridMultilevel"/>
    <w:tmpl w:val="CD3AB3EC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3DEB"/>
    <w:multiLevelType w:val="hybridMultilevel"/>
    <w:tmpl w:val="66BE25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2BBB"/>
    <w:multiLevelType w:val="hybridMultilevel"/>
    <w:tmpl w:val="58C01FE6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0DA"/>
    <w:multiLevelType w:val="hybridMultilevel"/>
    <w:tmpl w:val="BED0DB60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2CF0"/>
    <w:multiLevelType w:val="hybridMultilevel"/>
    <w:tmpl w:val="37868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63C1"/>
    <w:multiLevelType w:val="hybridMultilevel"/>
    <w:tmpl w:val="9E548BE4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90180"/>
    <w:multiLevelType w:val="hybridMultilevel"/>
    <w:tmpl w:val="A3BA8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46A"/>
    <w:multiLevelType w:val="hybridMultilevel"/>
    <w:tmpl w:val="8FE6E6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6D1E"/>
    <w:multiLevelType w:val="hybridMultilevel"/>
    <w:tmpl w:val="CC0C88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917C9"/>
    <w:multiLevelType w:val="hybridMultilevel"/>
    <w:tmpl w:val="F5B012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305D"/>
    <w:multiLevelType w:val="hybridMultilevel"/>
    <w:tmpl w:val="3732D188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C3C75"/>
    <w:multiLevelType w:val="hybridMultilevel"/>
    <w:tmpl w:val="F5569252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C0681"/>
    <w:multiLevelType w:val="hybridMultilevel"/>
    <w:tmpl w:val="667293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B2778"/>
    <w:multiLevelType w:val="hybridMultilevel"/>
    <w:tmpl w:val="568CA35A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50AF8"/>
    <w:multiLevelType w:val="hybridMultilevel"/>
    <w:tmpl w:val="D5D8511A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773E0"/>
    <w:multiLevelType w:val="hybridMultilevel"/>
    <w:tmpl w:val="57748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4DDE"/>
    <w:multiLevelType w:val="hybridMultilevel"/>
    <w:tmpl w:val="FD4275C4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343BA"/>
    <w:multiLevelType w:val="hybridMultilevel"/>
    <w:tmpl w:val="2C7CE6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A396C"/>
    <w:multiLevelType w:val="hybridMultilevel"/>
    <w:tmpl w:val="045A6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82A13"/>
    <w:multiLevelType w:val="hybridMultilevel"/>
    <w:tmpl w:val="F5B012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27876"/>
    <w:multiLevelType w:val="hybridMultilevel"/>
    <w:tmpl w:val="A14E9ED0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44249"/>
    <w:multiLevelType w:val="hybridMultilevel"/>
    <w:tmpl w:val="5E6821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201DF"/>
    <w:multiLevelType w:val="hybridMultilevel"/>
    <w:tmpl w:val="045A6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A236F"/>
    <w:multiLevelType w:val="hybridMultilevel"/>
    <w:tmpl w:val="493CF1A0"/>
    <w:lvl w:ilvl="0" w:tplc="0D5CF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9026D"/>
    <w:multiLevelType w:val="hybridMultilevel"/>
    <w:tmpl w:val="AC223B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D0136"/>
    <w:multiLevelType w:val="hybridMultilevel"/>
    <w:tmpl w:val="667293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F46BB"/>
    <w:multiLevelType w:val="hybridMultilevel"/>
    <w:tmpl w:val="82A6A822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F4195"/>
    <w:multiLevelType w:val="hybridMultilevel"/>
    <w:tmpl w:val="63D435E4"/>
    <w:lvl w:ilvl="0" w:tplc="4812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C0038A"/>
    <w:multiLevelType w:val="hybridMultilevel"/>
    <w:tmpl w:val="2034C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B4BBC"/>
    <w:multiLevelType w:val="hybridMultilevel"/>
    <w:tmpl w:val="6A62CED8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54A9D"/>
    <w:multiLevelType w:val="hybridMultilevel"/>
    <w:tmpl w:val="58C01FE6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33C22"/>
    <w:multiLevelType w:val="hybridMultilevel"/>
    <w:tmpl w:val="8F1457C0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6363D"/>
    <w:multiLevelType w:val="hybridMultilevel"/>
    <w:tmpl w:val="49F82DD0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A5265"/>
    <w:multiLevelType w:val="hybridMultilevel"/>
    <w:tmpl w:val="F8BE500C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B77EA"/>
    <w:multiLevelType w:val="hybridMultilevel"/>
    <w:tmpl w:val="0B7A9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13362"/>
    <w:multiLevelType w:val="hybridMultilevel"/>
    <w:tmpl w:val="5E6A6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D237F"/>
    <w:multiLevelType w:val="hybridMultilevel"/>
    <w:tmpl w:val="FA622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B7D68"/>
    <w:multiLevelType w:val="hybridMultilevel"/>
    <w:tmpl w:val="CD3AB3EC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B3440"/>
    <w:multiLevelType w:val="hybridMultilevel"/>
    <w:tmpl w:val="F5B012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F7147"/>
    <w:multiLevelType w:val="hybridMultilevel"/>
    <w:tmpl w:val="9E548BE4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C0028"/>
    <w:multiLevelType w:val="hybridMultilevel"/>
    <w:tmpl w:val="2034C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84180"/>
    <w:multiLevelType w:val="hybridMultilevel"/>
    <w:tmpl w:val="16A4E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42"/>
  </w:num>
  <w:num w:numId="5">
    <w:abstractNumId w:val="25"/>
  </w:num>
  <w:num w:numId="6">
    <w:abstractNumId w:val="9"/>
  </w:num>
  <w:num w:numId="7">
    <w:abstractNumId w:val="28"/>
  </w:num>
  <w:num w:numId="8">
    <w:abstractNumId w:val="35"/>
  </w:num>
  <w:num w:numId="9">
    <w:abstractNumId w:val="29"/>
  </w:num>
  <w:num w:numId="10">
    <w:abstractNumId w:val="41"/>
  </w:num>
  <w:num w:numId="11">
    <w:abstractNumId w:val="7"/>
  </w:num>
  <w:num w:numId="12">
    <w:abstractNumId w:val="36"/>
  </w:num>
  <w:num w:numId="13">
    <w:abstractNumId w:val="26"/>
  </w:num>
  <w:num w:numId="14">
    <w:abstractNumId w:val="13"/>
  </w:num>
  <w:num w:numId="15">
    <w:abstractNumId w:val="37"/>
  </w:num>
  <w:num w:numId="16">
    <w:abstractNumId w:val="19"/>
  </w:num>
  <w:num w:numId="17">
    <w:abstractNumId w:val="23"/>
  </w:num>
  <w:num w:numId="18">
    <w:abstractNumId w:val="22"/>
  </w:num>
  <w:num w:numId="19">
    <w:abstractNumId w:val="17"/>
  </w:num>
  <w:num w:numId="20">
    <w:abstractNumId w:val="34"/>
  </w:num>
  <w:num w:numId="21">
    <w:abstractNumId w:val="14"/>
  </w:num>
  <w:num w:numId="22">
    <w:abstractNumId w:val="27"/>
  </w:num>
  <w:num w:numId="23">
    <w:abstractNumId w:val="31"/>
  </w:num>
  <w:num w:numId="24">
    <w:abstractNumId w:val="3"/>
  </w:num>
  <w:num w:numId="25">
    <w:abstractNumId w:val="12"/>
  </w:num>
  <w:num w:numId="26">
    <w:abstractNumId w:val="1"/>
  </w:num>
  <w:num w:numId="27">
    <w:abstractNumId w:val="38"/>
  </w:num>
  <w:num w:numId="28">
    <w:abstractNumId w:val="11"/>
  </w:num>
  <w:num w:numId="29">
    <w:abstractNumId w:val="0"/>
  </w:num>
  <w:num w:numId="30">
    <w:abstractNumId w:val="15"/>
  </w:num>
  <w:num w:numId="31">
    <w:abstractNumId w:val="32"/>
  </w:num>
  <w:num w:numId="32">
    <w:abstractNumId w:val="33"/>
  </w:num>
  <w:num w:numId="33">
    <w:abstractNumId w:val="4"/>
  </w:num>
  <w:num w:numId="34">
    <w:abstractNumId w:val="21"/>
  </w:num>
  <w:num w:numId="35">
    <w:abstractNumId w:val="40"/>
  </w:num>
  <w:num w:numId="36">
    <w:abstractNumId w:val="6"/>
  </w:num>
  <w:num w:numId="37">
    <w:abstractNumId w:val="30"/>
  </w:num>
  <w:num w:numId="38">
    <w:abstractNumId w:val="16"/>
  </w:num>
  <w:num w:numId="39">
    <w:abstractNumId w:val="24"/>
  </w:num>
  <w:num w:numId="40">
    <w:abstractNumId w:val="10"/>
  </w:num>
  <w:num w:numId="41">
    <w:abstractNumId w:val="39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63B8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521F"/>
    <w:rsid w:val="00097F57"/>
    <w:rsid w:val="000A0596"/>
    <w:rsid w:val="000A6EB5"/>
    <w:rsid w:val="000B34A5"/>
    <w:rsid w:val="000C3DF7"/>
    <w:rsid w:val="000D44D5"/>
    <w:rsid w:val="000D7827"/>
    <w:rsid w:val="000D7DD9"/>
    <w:rsid w:val="000E0FCF"/>
    <w:rsid w:val="000E3BAD"/>
    <w:rsid w:val="00105755"/>
    <w:rsid w:val="00110065"/>
    <w:rsid w:val="0011650E"/>
    <w:rsid w:val="001230A7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3A08"/>
    <w:rsid w:val="001C11D2"/>
    <w:rsid w:val="001C1583"/>
    <w:rsid w:val="001D2735"/>
    <w:rsid w:val="001D5D85"/>
    <w:rsid w:val="001D618F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62EB"/>
    <w:rsid w:val="002B710E"/>
    <w:rsid w:val="002C1695"/>
    <w:rsid w:val="002C3291"/>
    <w:rsid w:val="002C609E"/>
    <w:rsid w:val="002C7144"/>
    <w:rsid w:val="002D13CF"/>
    <w:rsid w:val="002D24BD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6E36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D3589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415C"/>
    <w:rsid w:val="00446707"/>
    <w:rsid w:val="004554AA"/>
    <w:rsid w:val="00455DDD"/>
    <w:rsid w:val="00456833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725B5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0C9"/>
    <w:rsid w:val="005B44F6"/>
    <w:rsid w:val="005B72EB"/>
    <w:rsid w:val="005C3136"/>
    <w:rsid w:val="005C31F0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10E2"/>
    <w:rsid w:val="00622BBE"/>
    <w:rsid w:val="00624007"/>
    <w:rsid w:val="006268EA"/>
    <w:rsid w:val="00627A0F"/>
    <w:rsid w:val="006331AE"/>
    <w:rsid w:val="006379EB"/>
    <w:rsid w:val="00640303"/>
    <w:rsid w:val="006442B0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59C6"/>
    <w:rsid w:val="006C4A3B"/>
    <w:rsid w:val="006C7A2A"/>
    <w:rsid w:val="006D1F8D"/>
    <w:rsid w:val="006E05B4"/>
    <w:rsid w:val="006E147E"/>
    <w:rsid w:val="006E272E"/>
    <w:rsid w:val="006F08F1"/>
    <w:rsid w:val="006F45C5"/>
    <w:rsid w:val="006F4AE8"/>
    <w:rsid w:val="006F5E7E"/>
    <w:rsid w:val="007071DB"/>
    <w:rsid w:val="00707F5A"/>
    <w:rsid w:val="00713575"/>
    <w:rsid w:val="00716CA3"/>
    <w:rsid w:val="007212E9"/>
    <w:rsid w:val="00723EDE"/>
    <w:rsid w:val="007262FB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09E5"/>
    <w:rsid w:val="0077626A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2ECB"/>
    <w:rsid w:val="007E6F83"/>
    <w:rsid w:val="007E79C0"/>
    <w:rsid w:val="007F7C34"/>
    <w:rsid w:val="0080128E"/>
    <w:rsid w:val="00804854"/>
    <w:rsid w:val="008072F2"/>
    <w:rsid w:val="00812F09"/>
    <w:rsid w:val="00815B9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3F47"/>
    <w:rsid w:val="00876F6C"/>
    <w:rsid w:val="008814C7"/>
    <w:rsid w:val="0088222B"/>
    <w:rsid w:val="00883678"/>
    <w:rsid w:val="00883C70"/>
    <w:rsid w:val="008905C0"/>
    <w:rsid w:val="00890E88"/>
    <w:rsid w:val="00891136"/>
    <w:rsid w:val="008937E5"/>
    <w:rsid w:val="008A177D"/>
    <w:rsid w:val="008A616E"/>
    <w:rsid w:val="008B4692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91CD2"/>
    <w:rsid w:val="00992395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269C8"/>
    <w:rsid w:val="00A30573"/>
    <w:rsid w:val="00A30FC2"/>
    <w:rsid w:val="00A32D8E"/>
    <w:rsid w:val="00A375D8"/>
    <w:rsid w:val="00A37EA7"/>
    <w:rsid w:val="00A512FD"/>
    <w:rsid w:val="00A578CE"/>
    <w:rsid w:val="00A61BCA"/>
    <w:rsid w:val="00A62188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13599"/>
    <w:rsid w:val="00B218DD"/>
    <w:rsid w:val="00B2292F"/>
    <w:rsid w:val="00B24483"/>
    <w:rsid w:val="00B2477E"/>
    <w:rsid w:val="00B26C76"/>
    <w:rsid w:val="00B316F7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A6B14"/>
    <w:rsid w:val="00BB111E"/>
    <w:rsid w:val="00BC336A"/>
    <w:rsid w:val="00BC625C"/>
    <w:rsid w:val="00BC7135"/>
    <w:rsid w:val="00BD158F"/>
    <w:rsid w:val="00BD4BCF"/>
    <w:rsid w:val="00BE15DF"/>
    <w:rsid w:val="00BE48C7"/>
    <w:rsid w:val="00BE4E71"/>
    <w:rsid w:val="00BE6CBB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398E"/>
    <w:rsid w:val="00C937A2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B3AE0"/>
    <w:rsid w:val="00CC11C6"/>
    <w:rsid w:val="00CC31F6"/>
    <w:rsid w:val="00CE1695"/>
    <w:rsid w:val="00CE621D"/>
    <w:rsid w:val="00CF7A96"/>
    <w:rsid w:val="00CF7FB8"/>
    <w:rsid w:val="00D01CD8"/>
    <w:rsid w:val="00D0241F"/>
    <w:rsid w:val="00D04F44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0CF3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57C6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86140"/>
    <w:rsid w:val="00F966C0"/>
    <w:rsid w:val="00FB0D61"/>
    <w:rsid w:val="00FB1885"/>
    <w:rsid w:val="00FB3610"/>
    <w:rsid w:val="00FB3A47"/>
    <w:rsid w:val="00FB5A13"/>
    <w:rsid w:val="00FC1E6C"/>
    <w:rsid w:val="00FC34C2"/>
    <w:rsid w:val="00FC4371"/>
    <w:rsid w:val="00FC45E8"/>
    <w:rsid w:val="00FC5621"/>
    <w:rsid w:val="00FC58D9"/>
    <w:rsid w:val="00FD0DD8"/>
    <w:rsid w:val="00FD6729"/>
    <w:rsid w:val="00FD6FC9"/>
    <w:rsid w:val="00FD7155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2058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8</cp:revision>
  <cp:lastPrinted>2021-11-25T19:04:00Z</cp:lastPrinted>
  <dcterms:created xsi:type="dcterms:W3CDTF">2021-11-26T20:25:00Z</dcterms:created>
  <dcterms:modified xsi:type="dcterms:W3CDTF">2021-11-26T20:30:00Z</dcterms:modified>
</cp:coreProperties>
</file>