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A32691">
        <w:rPr>
          <w:rFonts w:ascii="Century Gothic" w:hAnsi="Century Gothic"/>
          <w:b/>
          <w:sz w:val="25"/>
          <w:szCs w:val="25"/>
          <w:lang w:val="es-MX"/>
        </w:rPr>
        <w:t>ITGGP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A32691">
        <w:rPr>
          <w:rFonts w:ascii="Century Gothic" w:hAnsi="Century Gothic"/>
          <w:b/>
          <w:sz w:val="25"/>
          <w:szCs w:val="25"/>
          <w:lang w:val="es-MX"/>
        </w:rPr>
        <w:t>3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</w:t>
      </w:r>
      <w:bookmarkStart w:id="0" w:name="_GoBack"/>
      <w:bookmarkEnd w:id="0"/>
      <w:r w:rsidR="00DB27A4" w:rsidRPr="000628B4">
        <w:rPr>
          <w:rFonts w:ascii="Century Gothic" w:hAnsi="Century Gothic"/>
          <w:sz w:val="26"/>
          <w:szCs w:val="26"/>
        </w:rPr>
        <w:t>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A32691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A32691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054F47" w:rsidRPr="009B7F9A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0"/>
          <w:szCs w:val="10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EC6312" w:rsidRPr="00A32691" w:rsidRDefault="00EC6312" w:rsidP="00054F47">
      <w:pPr>
        <w:pStyle w:val="Textosinformato"/>
        <w:jc w:val="both"/>
        <w:rPr>
          <w:rFonts w:ascii="Century Gothic" w:hAnsi="Century Gothic"/>
          <w:b/>
          <w:sz w:val="16"/>
          <w:szCs w:val="10"/>
        </w:rPr>
      </w:pPr>
    </w:p>
    <w:p w:rsidR="00806493" w:rsidRPr="00806493" w:rsidRDefault="008B49A2" w:rsidP="00806493">
      <w:pPr>
        <w:spacing w:line="336" w:lineRule="auto"/>
        <w:jc w:val="both"/>
        <w:rPr>
          <w:rFonts w:ascii="Century Gothic" w:eastAsia="Arial" w:hAnsi="Century Gothic" w:cs="Arial"/>
          <w:sz w:val="24"/>
          <w:szCs w:val="24"/>
          <w:lang w:val="es-MX"/>
        </w:rPr>
      </w:pPr>
      <w:r>
        <w:rPr>
          <w:rFonts w:ascii="Century Gothic" w:eastAsia="Arial" w:hAnsi="Century Gothic" w:cs="Arial"/>
          <w:b/>
          <w:sz w:val="28"/>
          <w:szCs w:val="24"/>
        </w:rPr>
        <w:t xml:space="preserve">ARTÍCULO </w:t>
      </w:r>
      <w:r w:rsidR="00806493" w:rsidRPr="00FD61D9">
        <w:rPr>
          <w:rFonts w:ascii="Century Gothic" w:eastAsia="Arial" w:hAnsi="Century Gothic" w:cs="Arial"/>
          <w:b/>
          <w:sz w:val="28"/>
          <w:szCs w:val="24"/>
        </w:rPr>
        <w:t>ÚNICO.-</w:t>
      </w:r>
      <w:r w:rsidR="00806493" w:rsidRPr="00FD61D9">
        <w:rPr>
          <w:rFonts w:ascii="Century Gothic" w:eastAsia="Arial" w:hAnsi="Century Gothic" w:cs="Arial"/>
          <w:sz w:val="28"/>
          <w:szCs w:val="24"/>
        </w:rPr>
        <w:t xml:space="preserve"> </w:t>
      </w:r>
      <w:r w:rsidR="00806493" w:rsidRPr="00806493">
        <w:rPr>
          <w:rFonts w:ascii="Century Gothic" w:eastAsia="Arial" w:hAnsi="Century Gothic" w:cs="Arial"/>
          <w:sz w:val="24"/>
          <w:szCs w:val="24"/>
        </w:rPr>
        <w:t>Se declaran constituidos los Grupos Parlamentarios</w:t>
      </w:r>
      <w:r w:rsidR="00806493" w:rsidRPr="00806493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806493" w:rsidRPr="00806493">
        <w:rPr>
          <w:rFonts w:ascii="Century Gothic" w:eastAsia="Arial" w:hAnsi="Century Gothic" w:cs="Arial"/>
          <w:sz w:val="24"/>
          <w:szCs w:val="24"/>
        </w:rPr>
        <w:t xml:space="preserve">que integran la Sexagésima Séptima Legislatura del H. Congreso del Estado, quedando conformados de la siguiente manera: </w:t>
      </w:r>
    </w:p>
    <w:p w:rsidR="00806493" w:rsidRPr="00806493" w:rsidRDefault="00806493" w:rsidP="00806493">
      <w:pPr>
        <w:spacing w:line="336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:rsidR="00806493" w:rsidRDefault="00806493" w:rsidP="00FD61D9">
      <w:pPr>
        <w:pStyle w:val="Prrafodelista"/>
        <w:spacing w:line="336" w:lineRule="auto"/>
        <w:ind w:left="0"/>
        <w:jc w:val="center"/>
        <w:rPr>
          <w:rFonts w:ascii="Century Gothic" w:eastAsia="Arial" w:hAnsi="Century Gothic" w:cs="Arial"/>
          <w:b/>
          <w:bCs/>
          <w:lang w:val="es-MX"/>
        </w:rPr>
      </w:pPr>
      <w:r w:rsidRPr="00806493">
        <w:rPr>
          <w:rFonts w:ascii="Century Gothic" w:eastAsia="Arial" w:hAnsi="Century Gothic" w:cs="Arial"/>
          <w:b/>
          <w:bCs/>
          <w:lang w:val="es-MX"/>
        </w:rPr>
        <w:t>GRUPO PARLAMENTARIO DEL PARTIDO ACCIÓN NACIONAL</w:t>
      </w:r>
    </w:p>
    <w:p w:rsidR="00FD61D9" w:rsidRPr="008B49A2" w:rsidRDefault="00FD61D9" w:rsidP="00FD61D9">
      <w:pPr>
        <w:pStyle w:val="Prrafodelista"/>
        <w:spacing w:line="336" w:lineRule="auto"/>
        <w:ind w:left="0"/>
        <w:jc w:val="center"/>
        <w:rPr>
          <w:rFonts w:ascii="Century Gothic" w:hAnsi="Century Gothic" w:cs="Arial"/>
          <w:b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35"/>
        <w:gridCol w:w="3696"/>
      </w:tblGrid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hAnsi="Century Gothic" w:cs="Arial"/>
                <w:lang w:val="es-ES"/>
              </w:rPr>
              <w:t>Dip. Marisela Terrazas Muñoz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ES"/>
              </w:rPr>
              <w:t>Coordinadora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Saúl Mireles Corral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ES"/>
              </w:rPr>
              <w:t>Subcoordinador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 xml:space="preserve">Dip. </w:t>
            </w:r>
            <w:r w:rsidRPr="00806493">
              <w:rPr>
                <w:rFonts w:ascii="Century Gothic" w:hAnsi="Century Gothic" w:cs="Arial"/>
                <w:lang w:val="es-ES"/>
              </w:rPr>
              <w:t>Luis Alberto Aguilar Lozoya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ES"/>
              </w:rPr>
              <w:t>Integrante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 xml:space="preserve">Dip. </w:t>
            </w:r>
            <w:r w:rsidRPr="00806493">
              <w:rPr>
                <w:rFonts w:ascii="Century Gothic" w:hAnsi="Century Gothic" w:cs="Arial"/>
                <w:lang w:val="es-ES"/>
              </w:rPr>
              <w:t>Georgina Alejandra Bujanda Ríos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ES"/>
              </w:rPr>
              <w:t>Integrante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 xml:space="preserve">Dip. </w:t>
            </w:r>
            <w:r w:rsidRPr="00806493">
              <w:rPr>
                <w:rFonts w:ascii="Century Gothic" w:hAnsi="Century Gothic" w:cs="Arial"/>
                <w:lang w:val="es-ES"/>
              </w:rPr>
              <w:t>Roberto Marcelino Carreón Huitrón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ES"/>
              </w:rPr>
              <w:t>Integrante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 xml:space="preserve">Dip. </w:t>
            </w:r>
            <w:r w:rsidRPr="00806493">
              <w:rPr>
                <w:rFonts w:ascii="Century Gothic" w:hAnsi="Century Gothic" w:cs="Arial"/>
                <w:lang w:val="es-ES"/>
              </w:rPr>
              <w:t>José Alfredo Chávez Madrid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ES"/>
              </w:rPr>
              <w:t>Integrante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Gabriel Ángel García Cantú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ES"/>
              </w:rPr>
              <w:t>Integrante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Rosa Isela Martínez Díaz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ES"/>
              </w:rPr>
              <w:t>Integrante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Carlos Alfredo Olson San Vicente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spacing w:line="336" w:lineRule="auto"/>
              <w:rPr>
                <w:rFonts w:ascii="Century Gothic" w:hAnsi="Century Gothic"/>
                <w:sz w:val="24"/>
                <w:szCs w:val="24"/>
              </w:rPr>
            </w:pPr>
            <w:r w:rsidRPr="00806493">
              <w:rPr>
                <w:rFonts w:ascii="Century Gothic" w:eastAsia="Arial" w:hAnsi="Century Gothic" w:cs="Arial"/>
                <w:sz w:val="24"/>
                <w:szCs w:val="24"/>
              </w:rPr>
              <w:t>Integrante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lastRenderedPageBreak/>
              <w:t>Dip. Ismael Pérez Pavía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spacing w:line="336" w:lineRule="auto"/>
              <w:rPr>
                <w:rFonts w:ascii="Century Gothic" w:hAnsi="Century Gothic"/>
                <w:sz w:val="24"/>
                <w:szCs w:val="24"/>
              </w:rPr>
            </w:pPr>
            <w:r w:rsidRPr="00806493">
              <w:rPr>
                <w:rFonts w:ascii="Century Gothic" w:eastAsia="Arial" w:hAnsi="Century Gothic" w:cs="Arial"/>
                <w:sz w:val="24"/>
                <w:szCs w:val="24"/>
              </w:rPr>
              <w:t>Integrante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Diana Ivette Pereda Gutiérrez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spacing w:line="336" w:lineRule="auto"/>
              <w:rPr>
                <w:rFonts w:ascii="Century Gothic" w:hAnsi="Century Gothic"/>
                <w:sz w:val="24"/>
                <w:szCs w:val="24"/>
              </w:rPr>
            </w:pPr>
            <w:r w:rsidRPr="00806493">
              <w:rPr>
                <w:rFonts w:ascii="Century Gothic" w:eastAsia="Arial" w:hAnsi="Century Gothic" w:cs="Arial"/>
                <w:sz w:val="24"/>
                <w:szCs w:val="24"/>
              </w:rPr>
              <w:t>Integrante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Carla Yamileth Rivas Martínez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spacing w:line="336" w:lineRule="auto"/>
              <w:rPr>
                <w:rFonts w:ascii="Century Gothic" w:hAnsi="Century Gothic"/>
                <w:sz w:val="24"/>
                <w:szCs w:val="24"/>
              </w:rPr>
            </w:pPr>
            <w:r w:rsidRPr="00806493">
              <w:rPr>
                <w:rFonts w:ascii="Century Gothic" w:eastAsia="Arial" w:hAnsi="Century Gothic" w:cs="Arial"/>
                <w:sz w:val="24"/>
                <w:szCs w:val="24"/>
              </w:rPr>
              <w:t>Integrante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FD61D9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Roc</w:t>
            </w:r>
            <w:r w:rsidR="00FD61D9">
              <w:rPr>
                <w:rFonts w:ascii="Century Gothic" w:eastAsia="Arial" w:hAnsi="Century Gothic" w:cs="Arial"/>
                <w:lang w:val="es-MX"/>
              </w:rPr>
              <w:t>i</w:t>
            </w:r>
            <w:r w:rsidRPr="00806493">
              <w:rPr>
                <w:rFonts w:ascii="Century Gothic" w:eastAsia="Arial" w:hAnsi="Century Gothic" w:cs="Arial"/>
                <w:lang w:val="es-MX"/>
              </w:rPr>
              <w:t>o Guadalupe Sarmiento Rufino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spacing w:line="336" w:lineRule="auto"/>
              <w:rPr>
                <w:rFonts w:ascii="Century Gothic" w:hAnsi="Century Gothic"/>
                <w:sz w:val="24"/>
                <w:szCs w:val="24"/>
              </w:rPr>
            </w:pPr>
            <w:r w:rsidRPr="00806493">
              <w:rPr>
                <w:rFonts w:ascii="Century Gothic" w:eastAsia="Arial" w:hAnsi="Century Gothic" w:cs="Arial"/>
                <w:sz w:val="24"/>
                <w:szCs w:val="24"/>
              </w:rPr>
              <w:t>Integrante</w:t>
            </w:r>
          </w:p>
        </w:tc>
      </w:tr>
      <w:tr w:rsidR="00806493" w:rsidRPr="00806493" w:rsidTr="008B49A2">
        <w:tc>
          <w:tcPr>
            <w:tcW w:w="523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ES"/>
              </w:rPr>
            </w:pPr>
            <w:r w:rsidRPr="00806493">
              <w:rPr>
                <w:rFonts w:ascii="Century Gothic" w:hAnsi="Century Gothic" w:cs="Arial"/>
                <w:lang w:val="es-ES"/>
              </w:rPr>
              <w:t>Dip. Mario Humberto Vázquez Robles</w:t>
            </w:r>
          </w:p>
        </w:tc>
        <w:tc>
          <w:tcPr>
            <w:tcW w:w="3696" w:type="dxa"/>
          </w:tcPr>
          <w:p w:rsidR="00806493" w:rsidRPr="00806493" w:rsidRDefault="00806493" w:rsidP="00806493">
            <w:pPr>
              <w:spacing w:line="336" w:lineRule="auto"/>
              <w:rPr>
                <w:rFonts w:ascii="Century Gothic" w:hAnsi="Century Gothic"/>
                <w:sz w:val="24"/>
                <w:szCs w:val="24"/>
              </w:rPr>
            </w:pPr>
            <w:r w:rsidRPr="00806493">
              <w:rPr>
                <w:rFonts w:ascii="Century Gothic" w:eastAsia="Arial" w:hAnsi="Century Gothic" w:cs="Arial"/>
                <w:sz w:val="24"/>
                <w:szCs w:val="24"/>
              </w:rPr>
              <w:t>Integrante</w:t>
            </w:r>
          </w:p>
        </w:tc>
      </w:tr>
    </w:tbl>
    <w:p w:rsidR="00806493" w:rsidRDefault="00806493" w:rsidP="00806493">
      <w:pPr>
        <w:pStyle w:val="Prrafodelista"/>
        <w:spacing w:line="336" w:lineRule="auto"/>
        <w:ind w:left="1080"/>
        <w:jc w:val="both"/>
        <w:rPr>
          <w:rFonts w:ascii="Century Gothic" w:hAnsi="Century Gothic" w:cs="Arial"/>
          <w:lang w:val="es-ES"/>
        </w:rPr>
      </w:pPr>
    </w:p>
    <w:p w:rsidR="008B49A2" w:rsidRPr="00806493" w:rsidRDefault="008B49A2" w:rsidP="00806493">
      <w:pPr>
        <w:pStyle w:val="Prrafodelista"/>
        <w:spacing w:line="336" w:lineRule="auto"/>
        <w:ind w:left="1080"/>
        <w:jc w:val="both"/>
        <w:rPr>
          <w:rFonts w:ascii="Century Gothic" w:hAnsi="Century Gothic" w:cs="Arial"/>
          <w:lang w:val="es-ES"/>
        </w:rPr>
      </w:pPr>
    </w:p>
    <w:p w:rsidR="00806493" w:rsidRDefault="00806493" w:rsidP="00FD61D9">
      <w:pPr>
        <w:pStyle w:val="Prrafodelista"/>
        <w:spacing w:line="336" w:lineRule="auto"/>
        <w:ind w:left="0"/>
        <w:jc w:val="center"/>
        <w:rPr>
          <w:rFonts w:ascii="Century Gothic" w:eastAsia="Arial" w:hAnsi="Century Gothic" w:cs="Arial"/>
          <w:b/>
          <w:bCs/>
          <w:lang w:val="es-MX"/>
        </w:rPr>
      </w:pPr>
      <w:r w:rsidRPr="00806493">
        <w:rPr>
          <w:rFonts w:ascii="Century Gothic" w:eastAsia="Arial" w:hAnsi="Century Gothic" w:cs="Arial"/>
          <w:b/>
          <w:bCs/>
          <w:lang w:val="es-MX"/>
        </w:rPr>
        <w:t>GRUPO PARLAMENTARIO DEL PARTIDO MORENA</w:t>
      </w:r>
    </w:p>
    <w:p w:rsidR="00FD61D9" w:rsidRPr="008B49A2" w:rsidRDefault="00FD61D9" w:rsidP="00FD61D9">
      <w:pPr>
        <w:pStyle w:val="Prrafodelista"/>
        <w:spacing w:line="336" w:lineRule="auto"/>
        <w:ind w:left="0"/>
        <w:jc w:val="center"/>
        <w:rPr>
          <w:rFonts w:ascii="Century Gothic" w:hAnsi="Century Gothic" w:cs="Arial"/>
          <w:b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3686"/>
      </w:tblGrid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Edin Cuauhtémoc Estrada Sotelo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Coordinador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Adriana Terrazas Porras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Subcoordinadora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b/>
                <w:lang w:val="en-US"/>
              </w:rPr>
            </w:pPr>
            <w:r w:rsidRPr="00806493">
              <w:rPr>
                <w:rFonts w:ascii="Century Gothic" w:eastAsia="Arial" w:hAnsi="Century Gothic" w:cs="Arial"/>
              </w:rPr>
              <w:t>Dip. Óscar Daniel Avitia Arellanes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Integrante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806493">
              <w:rPr>
                <w:rFonts w:ascii="Century Gothic" w:eastAsia="Arial" w:hAnsi="Century Gothic" w:cs="Arial"/>
              </w:rPr>
              <w:t xml:space="preserve">Dip. Benjamín Carrera Chávez 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Integrante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hAnsi="Century Gothic" w:cs="Arial"/>
                <w:lang w:val="es-MX"/>
              </w:rPr>
              <w:t>Dip. David Óscar Castrejón Rivas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Integrante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eastAsia="Arial" w:hAnsi="Century Gothic" w:cs="Arial"/>
              </w:rPr>
            </w:pPr>
            <w:r w:rsidRPr="00806493">
              <w:rPr>
                <w:rFonts w:ascii="Century Gothic" w:eastAsia="Arial" w:hAnsi="Century Gothic" w:cs="Arial"/>
              </w:rPr>
              <w:t>Dip. Gustavo De la Rosa Hickerson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Integrante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Rosana Díaz Reyes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Integrante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Leticia Ortega Máynez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spacing w:line="336" w:lineRule="auto"/>
              <w:rPr>
                <w:rFonts w:ascii="Century Gothic" w:hAnsi="Century Gothic"/>
                <w:sz w:val="24"/>
                <w:szCs w:val="24"/>
              </w:rPr>
            </w:pPr>
            <w:r w:rsidRPr="00806493">
              <w:rPr>
                <w:rFonts w:ascii="Century Gothic" w:eastAsia="Arial" w:hAnsi="Century Gothic" w:cs="Arial"/>
                <w:sz w:val="24"/>
                <w:szCs w:val="24"/>
              </w:rPr>
              <w:t>Integrante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María Antonieta Pérez Reyes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spacing w:line="336" w:lineRule="auto"/>
              <w:rPr>
                <w:rFonts w:ascii="Century Gothic" w:hAnsi="Century Gothic"/>
                <w:sz w:val="24"/>
                <w:szCs w:val="24"/>
              </w:rPr>
            </w:pPr>
            <w:r w:rsidRPr="00806493">
              <w:rPr>
                <w:rFonts w:ascii="Century Gothic" w:eastAsia="Arial" w:hAnsi="Century Gothic" w:cs="Arial"/>
                <w:sz w:val="24"/>
                <w:szCs w:val="24"/>
              </w:rPr>
              <w:t>Integrante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Magdalena Rentería Pérez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spacing w:line="336" w:lineRule="auto"/>
              <w:rPr>
                <w:rFonts w:ascii="Century Gothic" w:hAnsi="Century Gothic"/>
                <w:sz w:val="24"/>
                <w:szCs w:val="24"/>
              </w:rPr>
            </w:pPr>
            <w:r w:rsidRPr="00806493">
              <w:rPr>
                <w:rFonts w:ascii="Century Gothic" w:eastAsia="Arial" w:hAnsi="Century Gothic" w:cs="Arial"/>
                <w:sz w:val="24"/>
                <w:szCs w:val="24"/>
              </w:rPr>
              <w:t>Integrante</w:t>
            </w:r>
          </w:p>
        </w:tc>
      </w:tr>
    </w:tbl>
    <w:p w:rsidR="00FE0B38" w:rsidRDefault="00FE0B38" w:rsidP="00806493">
      <w:pPr>
        <w:pStyle w:val="Prrafodelista"/>
        <w:spacing w:line="336" w:lineRule="auto"/>
        <w:ind w:left="1080"/>
        <w:jc w:val="center"/>
        <w:rPr>
          <w:rFonts w:ascii="Century Gothic" w:eastAsia="Arial" w:hAnsi="Century Gothic" w:cs="Arial"/>
          <w:b/>
          <w:bCs/>
          <w:lang w:val="es-MX"/>
        </w:rPr>
      </w:pPr>
    </w:p>
    <w:p w:rsidR="008B49A2" w:rsidRDefault="008B49A2" w:rsidP="00806493">
      <w:pPr>
        <w:pStyle w:val="Prrafodelista"/>
        <w:spacing w:line="336" w:lineRule="auto"/>
        <w:ind w:left="1080"/>
        <w:jc w:val="center"/>
        <w:rPr>
          <w:rFonts w:ascii="Century Gothic" w:eastAsia="Arial" w:hAnsi="Century Gothic" w:cs="Arial"/>
          <w:b/>
          <w:bCs/>
          <w:lang w:val="es-MX"/>
        </w:rPr>
      </w:pPr>
    </w:p>
    <w:p w:rsidR="008B49A2" w:rsidRDefault="008B49A2" w:rsidP="00806493">
      <w:pPr>
        <w:pStyle w:val="Prrafodelista"/>
        <w:spacing w:line="336" w:lineRule="auto"/>
        <w:ind w:left="1080"/>
        <w:jc w:val="center"/>
        <w:rPr>
          <w:rFonts w:ascii="Century Gothic" w:eastAsia="Arial" w:hAnsi="Century Gothic" w:cs="Arial"/>
          <w:b/>
          <w:bCs/>
          <w:lang w:val="es-MX"/>
        </w:rPr>
      </w:pPr>
    </w:p>
    <w:p w:rsidR="008B49A2" w:rsidRPr="00806493" w:rsidRDefault="008B49A2" w:rsidP="00806493">
      <w:pPr>
        <w:pStyle w:val="Prrafodelista"/>
        <w:spacing w:line="336" w:lineRule="auto"/>
        <w:ind w:left="1080"/>
        <w:jc w:val="center"/>
        <w:rPr>
          <w:rFonts w:ascii="Century Gothic" w:eastAsia="Arial" w:hAnsi="Century Gothic" w:cs="Arial"/>
          <w:b/>
          <w:bCs/>
          <w:lang w:val="es-MX"/>
        </w:rPr>
      </w:pPr>
    </w:p>
    <w:p w:rsidR="00806493" w:rsidRDefault="00806493" w:rsidP="00FD61D9">
      <w:pPr>
        <w:pStyle w:val="Prrafodelista"/>
        <w:spacing w:line="336" w:lineRule="auto"/>
        <w:ind w:left="0"/>
        <w:jc w:val="center"/>
        <w:rPr>
          <w:rFonts w:ascii="Century Gothic" w:eastAsia="Arial" w:hAnsi="Century Gothic" w:cs="Arial"/>
          <w:b/>
          <w:bCs/>
          <w:lang w:val="es-MX"/>
        </w:rPr>
      </w:pPr>
      <w:r w:rsidRPr="00806493">
        <w:rPr>
          <w:rFonts w:ascii="Century Gothic" w:eastAsia="Arial" w:hAnsi="Century Gothic" w:cs="Arial"/>
          <w:b/>
          <w:bCs/>
          <w:lang w:val="es-MX"/>
        </w:rPr>
        <w:lastRenderedPageBreak/>
        <w:t>GRUPO PARLAMENTARIO DEL PARTIDO REVOLUCIONARIO INSTITUCIONAL</w:t>
      </w:r>
    </w:p>
    <w:p w:rsidR="00FD61D9" w:rsidRPr="00FE0B38" w:rsidRDefault="00FD61D9" w:rsidP="00FD61D9">
      <w:pPr>
        <w:pStyle w:val="Prrafodelista"/>
        <w:spacing w:line="336" w:lineRule="auto"/>
        <w:ind w:left="0"/>
        <w:jc w:val="center"/>
        <w:rPr>
          <w:rFonts w:ascii="Century Gothic" w:hAnsi="Century Gothic" w:cs="Arial"/>
          <w:b/>
          <w:sz w:val="16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3686"/>
      </w:tblGrid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Noel Chávez Velázquez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Coordinador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Edgar José Piñón Domínguez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Subcoordinador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Omar Bazán Flores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spacing w:line="336" w:lineRule="auto"/>
              <w:rPr>
                <w:rFonts w:ascii="Century Gothic" w:hAnsi="Century Gothic"/>
                <w:sz w:val="24"/>
                <w:szCs w:val="24"/>
              </w:rPr>
            </w:pPr>
            <w:r w:rsidRPr="00806493">
              <w:rPr>
                <w:rFonts w:ascii="Century Gothic" w:eastAsia="Arial" w:hAnsi="Century Gothic" w:cs="Arial"/>
                <w:sz w:val="24"/>
                <w:szCs w:val="24"/>
              </w:rPr>
              <w:t>Integrante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Ivón Salazar Morales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spacing w:line="336" w:lineRule="auto"/>
              <w:rPr>
                <w:rFonts w:ascii="Century Gothic" w:hAnsi="Century Gothic"/>
                <w:sz w:val="24"/>
                <w:szCs w:val="24"/>
              </w:rPr>
            </w:pPr>
            <w:r w:rsidRPr="00806493">
              <w:rPr>
                <w:rFonts w:ascii="Century Gothic" w:eastAsia="Arial" w:hAnsi="Century Gothic" w:cs="Arial"/>
                <w:sz w:val="24"/>
                <w:szCs w:val="24"/>
              </w:rPr>
              <w:t>Integrante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eastAsia="Arial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Dip. Ana Georgina Zapata Lucero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spacing w:line="336" w:lineRule="auto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806493">
              <w:rPr>
                <w:rFonts w:ascii="Century Gothic" w:eastAsia="Arial" w:hAnsi="Century Gothic" w:cs="Arial"/>
                <w:sz w:val="24"/>
                <w:szCs w:val="24"/>
              </w:rPr>
              <w:t>Integrante</w:t>
            </w:r>
          </w:p>
        </w:tc>
      </w:tr>
    </w:tbl>
    <w:p w:rsidR="00806493" w:rsidRPr="00806493" w:rsidRDefault="00806493" w:rsidP="00806493">
      <w:pPr>
        <w:pStyle w:val="Prrafodelista"/>
        <w:spacing w:line="336" w:lineRule="auto"/>
        <w:ind w:left="1080"/>
        <w:jc w:val="both"/>
        <w:rPr>
          <w:rFonts w:ascii="Century Gothic" w:hAnsi="Century Gothic" w:cs="Arial"/>
          <w:b/>
          <w:lang w:val="es-MX"/>
        </w:rPr>
      </w:pPr>
    </w:p>
    <w:p w:rsidR="00806493" w:rsidRDefault="00806493" w:rsidP="00FD61D9">
      <w:pPr>
        <w:pStyle w:val="Prrafodelista"/>
        <w:spacing w:line="336" w:lineRule="auto"/>
        <w:ind w:left="0"/>
        <w:jc w:val="center"/>
        <w:rPr>
          <w:rFonts w:ascii="Century Gothic" w:eastAsia="Arial" w:hAnsi="Century Gothic" w:cs="Arial"/>
          <w:b/>
          <w:bCs/>
          <w:lang w:val="es-MX"/>
        </w:rPr>
      </w:pPr>
      <w:r w:rsidRPr="00806493">
        <w:rPr>
          <w:rFonts w:ascii="Century Gothic" w:eastAsia="Arial" w:hAnsi="Century Gothic" w:cs="Arial"/>
          <w:b/>
          <w:bCs/>
          <w:lang w:val="es-MX"/>
        </w:rPr>
        <w:t>GRUPO PARLAMENTARIO DE MOVIMIENTO CIUDADANO</w:t>
      </w:r>
    </w:p>
    <w:p w:rsidR="00FD61D9" w:rsidRPr="00FE0B38" w:rsidRDefault="00FD61D9" w:rsidP="00FD61D9">
      <w:pPr>
        <w:pStyle w:val="Prrafodelista"/>
        <w:spacing w:line="336" w:lineRule="auto"/>
        <w:ind w:left="0"/>
        <w:jc w:val="center"/>
        <w:rPr>
          <w:rFonts w:ascii="Century Gothic" w:hAnsi="Century Gothic" w:cs="Arial"/>
          <w:b/>
          <w:sz w:val="16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3686"/>
      </w:tblGrid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hAnsi="Century Gothic" w:cs="Arial"/>
                <w:lang w:val="es-MX"/>
              </w:rPr>
              <w:t>Dip. Francisco Adrián Sánchez Villegas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Coordinador</w:t>
            </w:r>
          </w:p>
        </w:tc>
      </w:tr>
      <w:tr w:rsidR="00806493" w:rsidRPr="00806493" w:rsidTr="008B49A2">
        <w:tc>
          <w:tcPr>
            <w:tcW w:w="5245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hAnsi="Century Gothic" w:cs="Arial"/>
                <w:lang w:val="es-MX"/>
              </w:rPr>
              <w:t>Dip. Ilse América García Soto</w:t>
            </w:r>
          </w:p>
        </w:tc>
        <w:tc>
          <w:tcPr>
            <w:tcW w:w="3686" w:type="dxa"/>
          </w:tcPr>
          <w:p w:rsidR="00806493" w:rsidRPr="00806493" w:rsidRDefault="00806493" w:rsidP="00806493">
            <w:pPr>
              <w:pStyle w:val="Prrafodelista"/>
              <w:spacing w:line="336" w:lineRule="auto"/>
              <w:ind w:left="0"/>
              <w:jc w:val="both"/>
              <w:rPr>
                <w:rFonts w:ascii="Century Gothic" w:hAnsi="Century Gothic" w:cs="Arial"/>
                <w:lang w:val="es-MX"/>
              </w:rPr>
            </w:pPr>
            <w:r w:rsidRPr="00806493">
              <w:rPr>
                <w:rFonts w:ascii="Century Gothic" w:eastAsia="Arial" w:hAnsi="Century Gothic" w:cs="Arial"/>
                <w:lang w:val="es-MX"/>
              </w:rPr>
              <w:t>Subcoordinadora</w:t>
            </w:r>
          </w:p>
        </w:tc>
      </w:tr>
    </w:tbl>
    <w:p w:rsidR="00806493" w:rsidRPr="00FE0B38" w:rsidRDefault="00806493" w:rsidP="00806493">
      <w:pPr>
        <w:spacing w:line="336" w:lineRule="auto"/>
        <w:jc w:val="both"/>
        <w:rPr>
          <w:rFonts w:ascii="Century Gothic" w:eastAsia="Arial" w:hAnsi="Century Gothic" w:cs="Arial"/>
          <w:sz w:val="24"/>
          <w:szCs w:val="24"/>
          <w:lang w:val="es-MX"/>
        </w:rPr>
      </w:pPr>
    </w:p>
    <w:p w:rsidR="00806493" w:rsidRPr="00FD61D9" w:rsidRDefault="00806493" w:rsidP="00806493">
      <w:pPr>
        <w:spacing w:line="336" w:lineRule="auto"/>
        <w:jc w:val="center"/>
        <w:rPr>
          <w:rFonts w:ascii="Century Gothic" w:eastAsia="Arial" w:hAnsi="Century Gothic" w:cs="Arial"/>
          <w:b/>
          <w:spacing w:val="30"/>
          <w:sz w:val="28"/>
          <w:szCs w:val="24"/>
          <w:lang w:val="es-MX"/>
        </w:rPr>
      </w:pPr>
      <w:r w:rsidRPr="00FD61D9">
        <w:rPr>
          <w:rFonts w:ascii="Century Gothic" w:eastAsia="Arial" w:hAnsi="Century Gothic" w:cs="Arial"/>
          <w:b/>
          <w:spacing w:val="30"/>
          <w:sz w:val="28"/>
          <w:szCs w:val="24"/>
          <w:lang w:val="es-MX"/>
        </w:rPr>
        <w:t>TRANSITORIOS</w:t>
      </w:r>
    </w:p>
    <w:p w:rsidR="00806493" w:rsidRPr="008B49A2" w:rsidRDefault="00806493" w:rsidP="00806493">
      <w:pPr>
        <w:spacing w:line="336" w:lineRule="auto"/>
        <w:jc w:val="center"/>
        <w:rPr>
          <w:rFonts w:ascii="Century Gothic" w:eastAsia="Arial" w:hAnsi="Century Gothic" w:cs="Arial"/>
          <w:b/>
          <w:spacing w:val="30"/>
          <w:sz w:val="22"/>
          <w:szCs w:val="24"/>
          <w:lang w:val="es-MX"/>
        </w:rPr>
      </w:pPr>
    </w:p>
    <w:p w:rsidR="00806493" w:rsidRPr="00806493" w:rsidRDefault="00806493" w:rsidP="00806493">
      <w:pPr>
        <w:spacing w:line="336" w:lineRule="auto"/>
        <w:jc w:val="both"/>
        <w:rPr>
          <w:rFonts w:ascii="Century Gothic" w:hAnsi="Century Gothic" w:cs="Arial"/>
          <w:sz w:val="24"/>
          <w:szCs w:val="24"/>
        </w:rPr>
      </w:pPr>
      <w:r w:rsidRPr="00FD61D9">
        <w:rPr>
          <w:rFonts w:ascii="Century Gothic" w:hAnsi="Century Gothic" w:cs="Arial"/>
          <w:b/>
          <w:sz w:val="28"/>
          <w:szCs w:val="24"/>
        </w:rPr>
        <w:t>ARTÍCULO PRIMERO.-</w:t>
      </w:r>
      <w:r w:rsidRPr="00FD61D9">
        <w:rPr>
          <w:rFonts w:ascii="Century Gothic" w:hAnsi="Century Gothic" w:cs="Arial"/>
          <w:sz w:val="28"/>
          <w:szCs w:val="24"/>
        </w:rPr>
        <w:t xml:space="preserve"> </w:t>
      </w:r>
      <w:r w:rsidRPr="00806493">
        <w:rPr>
          <w:rFonts w:ascii="Century Gothic" w:hAnsi="Century Gothic" w:cs="Arial"/>
          <w:sz w:val="24"/>
          <w:szCs w:val="24"/>
        </w:rPr>
        <w:t xml:space="preserve">El presente Decreto entrará en vigor inmediatamente después de su lectura. </w:t>
      </w:r>
    </w:p>
    <w:p w:rsidR="00806493" w:rsidRPr="00FE0B38" w:rsidRDefault="00806493" w:rsidP="00806493">
      <w:pPr>
        <w:spacing w:line="336" w:lineRule="auto"/>
        <w:jc w:val="both"/>
        <w:rPr>
          <w:rFonts w:ascii="Century Gothic" w:hAnsi="Century Gothic" w:cs="Arial"/>
          <w:sz w:val="24"/>
          <w:szCs w:val="24"/>
        </w:rPr>
      </w:pPr>
    </w:p>
    <w:p w:rsidR="00806493" w:rsidRDefault="00806493" w:rsidP="00806493">
      <w:pPr>
        <w:spacing w:line="336" w:lineRule="auto"/>
        <w:jc w:val="both"/>
        <w:rPr>
          <w:rFonts w:ascii="Century Gothic" w:hAnsi="Century Gothic" w:cs="Arial"/>
          <w:sz w:val="24"/>
          <w:szCs w:val="24"/>
        </w:rPr>
      </w:pPr>
      <w:r w:rsidRPr="00FD61D9">
        <w:rPr>
          <w:rFonts w:ascii="Century Gothic" w:hAnsi="Century Gothic" w:cs="Arial"/>
          <w:b/>
          <w:sz w:val="28"/>
          <w:szCs w:val="24"/>
        </w:rPr>
        <w:t>ARTÍCULO SEGUNDO.-</w:t>
      </w:r>
      <w:r w:rsidRPr="00FD61D9">
        <w:rPr>
          <w:rFonts w:ascii="Century Gothic" w:hAnsi="Century Gothic" w:cs="Arial"/>
          <w:sz w:val="28"/>
          <w:szCs w:val="24"/>
        </w:rPr>
        <w:t xml:space="preserve"> </w:t>
      </w:r>
      <w:r w:rsidRPr="00806493">
        <w:rPr>
          <w:rFonts w:ascii="Century Gothic" w:hAnsi="Century Gothic" w:cs="Arial"/>
          <w:sz w:val="24"/>
          <w:szCs w:val="24"/>
        </w:rPr>
        <w:t>Publíquese en el Periódico Oficial del Estado.</w:t>
      </w:r>
    </w:p>
    <w:p w:rsidR="00FD61D9" w:rsidRPr="00FE0B38" w:rsidRDefault="00FD61D9" w:rsidP="00806493">
      <w:pPr>
        <w:spacing w:line="336" w:lineRule="auto"/>
        <w:jc w:val="both"/>
        <w:rPr>
          <w:rFonts w:ascii="Century Gothic" w:hAnsi="Century Gothic" w:cs="Arial"/>
          <w:sz w:val="24"/>
          <w:szCs w:val="24"/>
        </w:rPr>
      </w:pPr>
    </w:p>
    <w:p w:rsidR="00DB27A4" w:rsidRPr="00481951" w:rsidRDefault="00DB27A4" w:rsidP="00806493">
      <w:pPr>
        <w:pStyle w:val="Sangradetextonormal"/>
        <w:spacing w:line="336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F42E30">
        <w:rPr>
          <w:rFonts w:ascii="Century Gothic" w:hAnsi="Century Gothic"/>
          <w:szCs w:val="24"/>
        </w:rPr>
        <w:t>a los</w:t>
      </w:r>
      <w:r w:rsidR="0008553C">
        <w:rPr>
          <w:rFonts w:ascii="Century Gothic" w:hAnsi="Century Gothic"/>
          <w:szCs w:val="24"/>
        </w:rPr>
        <w:t xml:space="preserve"> </w:t>
      </w:r>
      <w:r w:rsidR="00F42E30">
        <w:rPr>
          <w:rFonts w:ascii="Century Gothic" w:hAnsi="Century Gothic"/>
          <w:szCs w:val="24"/>
        </w:rPr>
        <w:t xml:space="preserve">dos </w:t>
      </w:r>
      <w:r w:rsidR="0008553C">
        <w:rPr>
          <w:rFonts w:ascii="Century Gothic" w:hAnsi="Century Gothic"/>
          <w:szCs w:val="24"/>
        </w:rPr>
        <w:t>día</w:t>
      </w:r>
      <w:r w:rsidR="00F42E30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2F5CF7" w:rsidRPr="005832AF" w:rsidRDefault="002F5CF7" w:rsidP="002F5CF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A32691" w:rsidRPr="003B5472" w:rsidRDefault="00A32691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177E7E">
        <w:rPr>
          <w:rFonts w:ascii="Century Gothic" w:hAnsi="Century Gothic"/>
          <w:b/>
          <w:sz w:val="26"/>
          <w:szCs w:val="26"/>
        </w:rPr>
        <w:t>MARIO HUMBERTO VÁZQUEZ ROBLES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A32691" w:rsidRPr="003B5472" w:rsidRDefault="00A32691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B95EE1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73" w:rsidRDefault="00541873">
      <w:r>
        <w:separator/>
      </w:r>
    </w:p>
  </w:endnote>
  <w:endnote w:type="continuationSeparator" w:id="0">
    <w:p w:rsidR="00541873" w:rsidRDefault="0054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5EE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73" w:rsidRDefault="00541873">
      <w:r>
        <w:separator/>
      </w:r>
    </w:p>
  </w:footnote>
  <w:footnote w:type="continuationSeparator" w:id="0">
    <w:p w:rsidR="00541873" w:rsidRDefault="00541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/I</w:t>
    </w:r>
    <w:r w:rsidR="00A32691">
      <w:rPr>
        <w:rFonts w:ascii="Century Gothic" w:hAnsi="Century Gothic"/>
        <w:b/>
        <w:sz w:val="24"/>
        <w:szCs w:val="24"/>
        <w:lang w:val="en-US"/>
      </w:rPr>
      <w:t>TGGP</w:t>
    </w:r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A32691">
      <w:rPr>
        <w:rFonts w:ascii="Century Gothic" w:hAnsi="Century Gothic"/>
        <w:b/>
        <w:sz w:val="24"/>
        <w:szCs w:val="24"/>
        <w:lang w:val="en-US"/>
      </w:rPr>
      <w:t>3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729"/>
    <w:rsid w:val="00405F14"/>
    <w:rsid w:val="00406F80"/>
    <w:rsid w:val="00407FE0"/>
    <w:rsid w:val="00414EDF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600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26CB7"/>
    <w:rsid w:val="005331E9"/>
    <w:rsid w:val="00534ED1"/>
    <w:rsid w:val="005365A1"/>
    <w:rsid w:val="0054078E"/>
    <w:rsid w:val="00540850"/>
    <w:rsid w:val="00540F8B"/>
    <w:rsid w:val="00541873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6493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0D97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B49A2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4006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1F83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5EE1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2E30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1D9"/>
    <w:rsid w:val="00FD6729"/>
    <w:rsid w:val="00FD6FC9"/>
    <w:rsid w:val="00FE0B38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06493"/>
    <w:pPr>
      <w:ind w:left="720"/>
      <w:contextualSpacing/>
    </w:pPr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32</cp:revision>
  <cp:lastPrinted>2021-09-03T14:01:00Z</cp:lastPrinted>
  <dcterms:created xsi:type="dcterms:W3CDTF">2018-08-29T18:38:00Z</dcterms:created>
  <dcterms:modified xsi:type="dcterms:W3CDTF">2021-09-03T14:01:00Z</dcterms:modified>
</cp:coreProperties>
</file>