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58A" w:rsidRDefault="0016558A" w:rsidP="0016558A">
      <w:pPr>
        <w:pStyle w:val="m8187485198410579322m6422265300042310637gmail-msonospacing"/>
        <w:shd w:val="clear" w:color="auto" w:fill="FFFFFF"/>
        <w:spacing w:before="0" w:beforeAutospacing="0" w:after="0" w:afterAutospacing="0"/>
        <w:rPr>
          <w:rFonts w:ascii="Arial" w:hAnsi="Arial" w:cs="Arial"/>
          <w:color w:val="222222"/>
          <w:sz w:val="17"/>
          <w:szCs w:val="17"/>
        </w:rPr>
      </w:pPr>
      <w:r>
        <w:rPr>
          <w:rFonts w:ascii="Century Gothic" w:hAnsi="Century Gothic" w:cs="Arial"/>
          <w:b/>
          <w:bCs/>
          <w:color w:val="222222"/>
          <w:sz w:val="26"/>
          <w:szCs w:val="26"/>
        </w:rPr>
        <w:t>DECRETO N</w:t>
      </w:r>
      <w:r w:rsidR="00CA4C95">
        <w:rPr>
          <w:rFonts w:ascii="Century Gothic" w:hAnsi="Century Gothic" w:cs="Arial"/>
          <w:b/>
          <w:bCs/>
          <w:color w:val="222222"/>
          <w:sz w:val="26"/>
          <w:szCs w:val="26"/>
        </w:rPr>
        <w:t>o</w:t>
      </w:r>
      <w:r>
        <w:rPr>
          <w:rFonts w:ascii="Century Gothic" w:hAnsi="Century Gothic" w:cs="Arial"/>
          <w:b/>
          <w:bCs/>
          <w:color w:val="222222"/>
          <w:sz w:val="26"/>
          <w:szCs w:val="26"/>
        </w:rPr>
        <w:t>.</w:t>
      </w:r>
    </w:p>
    <w:p w:rsidR="0016558A" w:rsidRPr="00CA4C95" w:rsidRDefault="0016558A" w:rsidP="0016558A">
      <w:pPr>
        <w:pStyle w:val="m8187485198410579322m6422265300042310637gmail-msonospacing"/>
        <w:shd w:val="clear" w:color="auto" w:fill="FFFFFF"/>
        <w:spacing w:before="0" w:beforeAutospacing="0" w:after="0" w:afterAutospacing="0"/>
        <w:rPr>
          <w:rFonts w:ascii="Century Gothic" w:hAnsi="Century Gothic" w:cs="Arial"/>
          <w:b/>
          <w:bCs/>
          <w:color w:val="222222"/>
          <w:sz w:val="26"/>
          <w:szCs w:val="26"/>
        </w:rPr>
      </w:pPr>
      <w:r w:rsidRPr="00CA4C95">
        <w:rPr>
          <w:rFonts w:ascii="Century Gothic" w:hAnsi="Century Gothic" w:cs="Arial"/>
          <w:b/>
          <w:bCs/>
          <w:color w:val="222222"/>
          <w:sz w:val="26"/>
          <w:szCs w:val="26"/>
        </w:rPr>
        <w:t>LXVI/APLIM/0</w:t>
      </w:r>
      <w:r w:rsidR="00CA4C95" w:rsidRPr="00CA4C95">
        <w:rPr>
          <w:rFonts w:ascii="Century Gothic" w:hAnsi="Century Gothic" w:cs="Arial"/>
          <w:b/>
          <w:bCs/>
          <w:color w:val="222222"/>
          <w:sz w:val="26"/>
          <w:szCs w:val="26"/>
        </w:rPr>
        <w:t>526</w:t>
      </w:r>
      <w:r w:rsidRPr="00CA4C95">
        <w:rPr>
          <w:rFonts w:ascii="Century Gothic" w:hAnsi="Century Gothic" w:cs="Arial"/>
          <w:b/>
          <w:bCs/>
          <w:color w:val="222222"/>
          <w:sz w:val="26"/>
          <w:szCs w:val="26"/>
        </w:rPr>
        <w:t>/2019  I P.O.</w:t>
      </w:r>
    </w:p>
    <w:p w:rsidR="0016558A" w:rsidRPr="00CA4C95" w:rsidRDefault="0016558A" w:rsidP="0016558A">
      <w:pPr>
        <w:pStyle w:val="m8187485198410579322m6422265300042310637gmail-msonospacing"/>
        <w:shd w:val="clear" w:color="auto" w:fill="FFFFFF"/>
        <w:spacing w:before="0" w:beforeAutospacing="0" w:after="0" w:afterAutospacing="0"/>
        <w:rPr>
          <w:rFonts w:ascii="Century Gothic" w:hAnsi="Century Gothic" w:cs="Arial"/>
          <w:b/>
          <w:bCs/>
          <w:color w:val="222222"/>
          <w:sz w:val="26"/>
          <w:szCs w:val="26"/>
        </w:rPr>
      </w:pPr>
    </w:p>
    <w:p w:rsidR="0016558A" w:rsidRPr="009970AB" w:rsidRDefault="0016558A" w:rsidP="0016558A">
      <w:pPr>
        <w:pStyle w:val="m8187485198410579322m6422265300042310637gmail-msonospacing"/>
        <w:shd w:val="clear" w:color="auto" w:fill="FFFFFF"/>
        <w:spacing w:before="0" w:beforeAutospacing="0" w:after="0" w:afterAutospacing="0"/>
        <w:jc w:val="both"/>
        <w:rPr>
          <w:rFonts w:ascii="Arial" w:hAnsi="Arial" w:cs="Arial"/>
          <w:color w:val="222222"/>
          <w:sz w:val="17"/>
          <w:szCs w:val="17"/>
        </w:rPr>
      </w:pPr>
      <w:r w:rsidRPr="00492291">
        <w:rPr>
          <w:rFonts w:ascii="Century Gothic" w:hAnsi="Century Gothic" w:cs="Arial"/>
          <w:b/>
          <w:color w:val="222222"/>
          <w:sz w:val="26"/>
          <w:szCs w:val="26"/>
          <w:lang w:val="es-ES"/>
        </w:rPr>
        <w:t xml:space="preserve">LA SEXAGÉSIMA </w:t>
      </w:r>
      <w:r>
        <w:rPr>
          <w:rFonts w:ascii="Century Gothic" w:hAnsi="Century Gothic" w:cs="Arial"/>
          <w:b/>
          <w:color w:val="222222"/>
          <w:sz w:val="26"/>
          <w:szCs w:val="26"/>
          <w:lang w:val="es-ES"/>
        </w:rPr>
        <w:t>SEXTA</w:t>
      </w:r>
      <w:r w:rsidRPr="00492291">
        <w:rPr>
          <w:rFonts w:ascii="Century Gothic" w:hAnsi="Century Gothic" w:cs="Arial"/>
          <w:b/>
          <w:color w:val="222222"/>
          <w:sz w:val="26"/>
          <w:szCs w:val="26"/>
          <w:lang w:val="es-ES"/>
        </w:rPr>
        <w:t xml:space="preserve"> LEGISLATURA DEL HONORABLE CONGRESO DEL ESTADO DE CHIHUAHUA, REUNIDA EN SU PRIMER PERÍODO ORDINARIO DE</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SESIONES,</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DENTRO</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DEL</w:t>
      </w:r>
      <w:r>
        <w:rPr>
          <w:rFonts w:ascii="Century Gothic" w:hAnsi="Century Gothic" w:cs="Arial"/>
          <w:b/>
          <w:color w:val="222222"/>
          <w:sz w:val="26"/>
          <w:szCs w:val="26"/>
          <w:lang w:val="es-ES"/>
        </w:rPr>
        <w:t xml:space="preserve"> SEGUNDO </w:t>
      </w:r>
      <w:r w:rsidRPr="00492291">
        <w:rPr>
          <w:rFonts w:ascii="Century Gothic" w:hAnsi="Century Gothic" w:cs="Arial"/>
          <w:b/>
          <w:color w:val="222222"/>
          <w:sz w:val="26"/>
          <w:szCs w:val="26"/>
          <w:lang w:val="es-ES"/>
        </w:rPr>
        <w:t>AÑO</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DE EJERCICIO CONSTITUCIONAL,</w:t>
      </w:r>
    </w:p>
    <w:p w:rsidR="0016558A" w:rsidRDefault="0016558A" w:rsidP="0016558A">
      <w:pPr>
        <w:pStyle w:val="m8187485198410579322m6422265300042310637gmail-msobodytext3"/>
        <w:shd w:val="clear" w:color="auto" w:fill="FFFFFF"/>
        <w:spacing w:before="0" w:beforeAutospacing="0" w:after="0" w:afterAutospacing="0" w:line="251" w:lineRule="atLeast"/>
        <w:jc w:val="center"/>
        <w:rPr>
          <w:rFonts w:ascii="Century Gothic" w:hAnsi="Century Gothic" w:cs="Arial"/>
          <w:b/>
          <w:color w:val="222222"/>
          <w:sz w:val="28"/>
          <w:szCs w:val="28"/>
          <w:lang w:val="es-ES"/>
        </w:rPr>
      </w:pPr>
    </w:p>
    <w:p w:rsidR="0016558A" w:rsidRPr="009909CA" w:rsidRDefault="0016558A" w:rsidP="0016558A">
      <w:pPr>
        <w:pStyle w:val="m8187485198410579322m6422265300042310637gmail-msobodytext3"/>
        <w:shd w:val="clear" w:color="auto" w:fill="FFFFFF"/>
        <w:spacing w:before="0" w:beforeAutospacing="0" w:after="0" w:afterAutospacing="0" w:line="251" w:lineRule="atLeast"/>
        <w:jc w:val="center"/>
        <w:rPr>
          <w:rFonts w:ascii="Arial" w:hAnsi="Arial" w:cs="Arial"/>
          <w:b/>
          <w:color w:val="222222"/>
          <w:sz w:val="17"/>
          <w:szCs w:val="17"/>
        </w:rPr>
      </w:pPr>
      <w:r w:rsidRPr="00492291">
        <w:rPr>
          <w:rFonts w:ascii="Century Gothic" w:hAnsi="Century Gothic" w:cs="Arial"/>
          <w:b/>
          <w:color w:val="222222"/>
          <w:sz w:val="28"/>
          <w:szCs w:val="28"/>
          <w:lang w:val="es-ES"/>
        </w:rPr>
        <w:t>D E C R E T A</w:t>
      </w:r>
    </w:p>
    <w:p w:rsidR="0016558A" w:rsidRDefault="0016558A" w:rsidP="0016558A">
      <w:bookmarkStart w:id="0" w:name="_GoBack"/>
      <w:bookmarkEnd w:id="0"/>
    </w:p>
    <w:p w:rsidR="0016558A" w:rsidRDefault="0016558A" w:rsidP="0016558A"/>
    <w:p w:rsidR="00681F37" w:rsidRDefault="00681F37" w:rsidP="0016558A"/>
    <w:p w:rsidR="006D3F80" w:rsidRPr="00EB735D" w:rsidRDefault="006D3F80" w:rsidP="00EB735D">
      <w:pPr>
        <w:spacing w:line="360" w:lineRule="auto"/>
        <w:jc w:val="center"/>
        <w:rPr>
          <w:rFonts w:ascii="Century Gothic" w:hAnsi="Century Gothic"/>
          <w:b/>
          <w:sz w:val="24"/>
          <w:szCs w:val="24"/>
        </w:rPr>
      </w:pPr>
      <w:r w:rsidRPr="00EB735D">
        <w:rPr>
          <w:rFonts w:ascii="Century Gothic" w:hAnsi="Century Gothic"/>
          <w:b/>
          <w:sz w:val="24"/>
          <w:szCs w:val="24"/>
        </w:rPr>
        <w:t>LEY DE INGRESOS</w:t>
      </w:r>
      <w:r w:rsidR="00EB735D" w:rsidRPr="00EB735D">
        <w:rPr>
          <w:rFonts w:ascii="Century Gothic" w:hAnsi="Century Gothic"/>
          <w:b/>
          <w:sz w:val="24"/>
          <w:szCs w:val="24"/>
        </w:rPr>
        <w:t xml:space="preserve"> </w:t>
      </w:r>
      <w:r w:rsidRPr="00EB735D">
        <w:rPr>
          <w:rFonts w:ascii="Century Gothic" w:hAnsi="Century Gothic"/>
          <w:b/>
          <w:sz w:val="24"/>
          <w:szCs w:val="24"/>
        </w:rPr>
        <w:t>DEL MUNICIPIO DE CASAS GRANDES</w:t>
      </w:r>
    </w:p>
    <w:p w:rsidR="006D3F80" w:rsidRPr="00EB735D" w:rsidRDefault="006D3F80" w:rsidP="00EB735D">
      <w:pPr>
        <w:spacing w:line="360" w:lineRule="auto"/>
        <w:jc w:val="center"/>
        <w:rPr>
          <w:rFonts w:ascii="Century Gothic" w:hAnsi="Century Gothic"/>
          <w:b/>
          <w:sz w:val="24"/>
          <w:szCs w:val="24"/>
        </w:rPr>
      </w:pPr>
      <w:r w:rsidRPr="00EB735D">
        <w:rPr>
          <w:rFonts w:ascii="Century Gothic" w:hAnsi="Century Gothic"/>
          <w:b/>
          <w:sz w:val="24"/>
          <w:szCs w:val="24"/>
        </w:rPr>
        <w:t>PARA EL EJERCICIO FISCAL DE 2020</w:t>
      </w:r>
    </w:p>
    <w:p w:rsidR="006D3F80" w:rsidRPr="00EB735D" w:rsidRDefault="006D3F80" w:rsidP="00EB735D">
      <w:pPr>
        <w:spacing w:line="360" w:lineRule="auto"/>
        <w:jc w:val="both"/>
        <w:rPr>
          <w:rFonts w:ascii="Century Gothic" w:hAnsi="Century Gothic"/>
          <w:bCs/>
          <w:sz w:val="24"/>
          <w:szCs w:val="24"/>
        </w:rPr>
      </w:pPr>
    </w:p>
    <w:p w:rsidR="006D3F80" w:rsidRPr="00EB735D" w:rsidRDefault="006D3F80" w:rsidP="00EB735D">
      <w:pPr>
        <w:spacing w:line="360" w:lineRule="auto"/>
        <w:jc w:val="both"/>
        <w:rPr>
          <w:rFonts w:ascii="Century Gothic" w:hAnsi="Century Gothic"/>
          <w:sz w:val="24"/>
          <w:szCs w:val="24"/>
        </w:rPr>
      </w:pPr>
      <w:r w:rsidRPr="00EB735D">
        <w:rPr>
          <w:rFonts w:ascii="Century Gothic" w:hAnsi="Century Gothic"/>
          <w:b/>
          <w:bCs/>
          <w:sz w:val="24"/>
          <w:szCs w:val="24"/>
        </w:rPr>
        <w:t xml:space="preserve">Artículo </w:t>
      </w:r>
      <w:r w:rsidR="003B0DAF">
        <w:rPr>
          <w:rFonts w:ascii="Century Gothic" w:hAnsi="Century Gothic"/>
          <w:b/>
          <w:bCs/>
          <w:sz w:val="24"/>
          <w:szCs w:val="24"/>
        </w:rPr>
        <w:t xml:space="preserve">1.- </w:t>
      </w:r>
      <w:r w:rsidRPr="00EB735D">
        <w:rPr>
          <w:rFonts w:ascii="Century Gothic" w:hAnsi="Century Gothic"/>
          <w:sz w:val="24"/>
          <w:szCs w:val="24"/>
        </w:rPr>
        <w:t>Para que el Municipio de Casas Grandes pueda cubrir los gastos previstos en su presupuesto de egresos, durante el ejercicio fiscal comprendido del 1o. de enero al 31 de diciembre de 2020, percibirá los ingresos ordinarios y extraordinarios siguientes:</w:t>
      </w:r>
    </w:p>
    <w:p w:rsidR="006D3F80" w:rsidRPr="00681F37" w:rsidRDefault="006D3F80" w:rsidP="00EB735D">
      <w:pPr>
        <w:spacing w:line="360" w:lineRule="auto"/>
        <w:jc w:val="both"/>
        <w:rPr>
          <w:rFonts w:ascii="Century Gothic" w:hAnsi="Century Gothic"/>
          <w:sz w:val="16"/>
          <w:szCs w:val="16"/>
        </w:rPr>
      </w:pPr>
    </w:p>
    <w:p w:rsidR="006D3F80" w:rsidRPr="00EB735D" w:rsidRDefault="006D3F80" w:rsidP="00EB735D">
      <w:pPr>
        <w:spacing w:line="360" w:lineRule="auto"/>
        <w:jc w:val="center"/>
        <w:rPr>
          <w:rFonts w:ascii="Century Gothic" w:hAnsi="Century Gothic"/>
          <w:b/>
          <w:sz w:val="24"/>
          <w:szCs w:val="24"/>
        </w:rPr>
      </w:pPr>
      <w:r w:rsidRPr="00EB735D">
        <w:rPr>
          <w:rFonts w:ascii="Century Gothic" w:hAnsi="Century Gothic"/>
          <w:b/>
          <w:sz w:val="24"/>
          <w:szCs w:val="24"/>
        </w:rPr>
        <w:t>TÍTULO PRIMERO</w:t>
      </w:r>
    </w:p>
    <w:p w:rsidR="006D3F80" w:rsidRPr="00EB735D" w:rsidRDefault="006D3F80" w:rsidP="00EB735D">
      <w:pPr>
        <w:spacing w:line="360" w:lineRule="auto"/>
        <w:jc w:val="center"/>
        <w:rPr>
          <w:rFonts w:ascii="Century Gothic" w:hAnsi="Century Gothic"/>
          <w:b/>
          <w:sz w:val="24"/>
          <w:szCs w:val="24"/>
        </w:rPr>
      </w:pPr>
      <w:r w:rsidRPr="00EB735D">
        <w:rPr>
          <w:rFonts w:ascii="Century Gothic" w:hAnsi="Century Gothic"/>
          <w:b/>
          <w:sz w:val="24"/>
          <w:szCs w:val="24"/>
        </w:rPr>
        <w:t>Impuestos</w:t>
      </w:r>
    </w:p>
    <w:p w:rsidR="006D3F80" w:rsidRPr="00681F37" w:rsidRDefault="006D3F80" w:rsidP="00EB735D">
      <w:pPr>
        <w:spacing w:line="360" w:lineRule="auto"/>
        <w:jc w:val="center"/>
        <w:rPr>
          <w:rFonts w:ascii="Century Gothic" w:hAnsi="Century Gothic"/>
          <w:b/>
          <w:sz w:val="16"/>
          <w:szCs w:val="16"/>
        </w:rPr>
      </w:pPr>
    </w:p>
    <w:p w:rsidR="006D3F80" w:rsidRPr="00EB735D" w:rsidRDefault="00EC6B03" w:rsidP="00EB735D">
      <w:pPr>
        <w:spacing w:line="360" w:lineRule="auto"/>
        <w:jc w:val="center"/>
        <w:rPr>
          <w:rFonts w:ascii="Century Gothic" w:hAnsi="Century Gothic"/>
          <w:b/>
          <w:sz w:val="24"/>
          <w:szCs w:val="24"/>
        </w:rPr>
      </w:pPr>
      <w:r>
        <w:rPr>
          <w:rFonts w:ascii="Century Gothic" w:hAnsi="Century Gothic"/>
          <w:b/>
          <w:sz w:val="24"/>
          <w:szCs w:val="24"/>
        </w:rPr>
        <w:t>CAPÍ</w:t>
      </w:r>
      <w:r w:rsidR="006D3F80" w:rsidRPr="00EB735D">
        <w:rPr>
          <w:rFonts w:ascii="Century Gothic" w:hAnsi="Century Gothic"/>
          <w:b/>
          <w:sz w:val="24"/>
          <w:szCs w:val="24"/>
        </w:rPr>
        <w:t>TULO PRIMERO</w:t>
      </w:r>
    </w:p>
    <w:p w:rsidR="006D3F80" w:rsidRPr="00EB735D" w:rsidRDefault="006D3F80" w:rsidP="00EB735D">
      <w:pPr>
        <w:spacing w:line="360" w:lineRule="auto"/>
        <w:jc w:val="center"/>
        <w:rPr>
          <w:rFonts w:ascii="Century Gothic" w:hAnsi="Century Gothic"/>
          <w:b/>
          <w:sz w:val="24"/>
          <w:szCs w:val="24"/>
        </w:rPr>
      </w:pPr>
      <w:r w:rsidRPr="00EB735D">
        <w:rPr>
          <w:rFonts w:ascii="Century Gothic" w:hAnsi="Century Gothic"/>
          <w:b/>
          <w:sz w:val="24"/>
          <w:szCs w:val="24"/>
        </w:rPr>
        <w:t xml:space="preserve">Impuestos </w:t>
      </w:r>
      <w:r w:rsidR="00EC6B03" w:rsidRPr="00EB735D">
        <w:rPr>
          <w:rFonts w:ascii="Century Gothic" w:hAnsi="Century Gothic"/>
          <w:b/>
          <w:sz w:val="24"/>
          <w:szCs w:val="24"/>
        </w:rPr>
        <w:t>Sobre Ingresos</w:t>
      </w:r>
    </w:p>
    <w:p w:rsidR="006D3F80" w:rsidRPr="00EB735D" w:rsidRDefault="006D3F80" w:rsidP="00EB735D">
      <w:pPr>
        <w:spacing w:line="360" w:lineRule="auto"/>
        <w:jc w:val="center"/>
        <w:rPr>
          <w:rFonts w:ascii="Century Gothic" w:hAnsi="Century Gothic"/>
          <w:b/>
          <w:sz w:val="24"/>
          <w:szCs w:val="24"/>
        </w:rPr>
      </w:pPr>
    </w:p>
    <w:p w:rsidR="006D3F80" w:rsidRPr="00EB735D" w:rsidRDefault="00EC6B03" w:rsidP="00EB735D">
      <w:pPr>
        <w:spacing w:line="360" w:lineRule="auto"/>
        <w:jc w:val="center"/>
        <w:rPr>
          <w:rFonts w:ascii="Century Gothic" w:hAnsi="Century Gothic"/>
          <w:b/>
          <w:sz w:val="24"/>
          <w:szCs w:val="24"/>
        </w:rPr>
      </w:pPr>
      <w:r w:rsidRPr="00EB735D">
        <w:rPr>
          <w:rFonts w:ascii="Century Gothic" w:hAnsi="Century Gothic"/>
          <w:b/>
          <w:sz w:val="24"/>
          <w:szCs w:val="24"/>
        </w:rPr>
        <w:lastRenderedPageBreak/>
        <w:t>SECCIÓN</w:t>
      </w:r>
      <w:r w:rsidR="006D3F80" w:rsidRPr="00EB735D">
        <w:rPr>
          <w:rFonts w:ascii="Century Gothic" w:hAnsi="Century Gothic"/>
          <w:b/>
          <w:sz w:val="24"/>
          <w:szCs w:val="24"/>
        </w:rPr>
        <w:t xml:space="preserve"> PRIMERA</w:t>
      </w:r>
    </w:p>
    <w:p w:rsidR="006D3F80" w:rsidRPr="00EB735D" w:rsidRDefault="00EC6B03" w:rsidP="00EB735D">
      <w:pPr>
        <w:pStyle w:val="Ttulo1"/>
        <w:spacing w:before="0" w:after="0" w:line="360" w:lineRule="auto"/>
        <w:jc w:val="center"/>
        <w:rPr>
          <w:rFonts w:ascii="Century Gothic" w:hAnsi="Century Gothic" w:cs="Times New Roman"/>
          <w:bCs w:val="0"/>
          <w:kern w:val="0"/>
          <w:sz w:val="24"/>
          <w:szCs w:val="24"/>
        </w:rPr>
      </w:pPr>
      <w:r>
        <w:rPr>
          <w:rFonts w:ascii="Century Gothic" w:hAnsi="Century Gothic" w:cs="Times New Roman"/>
          <w:bCs w:val="0"/>
          <w:kern w:val="0"/>
          <w:sz w:val="24"/>
          <w:szCs w:val="24"/>
        </w:rPr>
        <w:t>Sobre E</w:t>
      </w:r>
      <w:r w:rsidR="006D3F80" w:rsidRPr="00EB735D">
        <w:rPr>
          <w:rFonts w:ascii="Century Gothic" w:hAnsi="Century Gothic" w:cs="Times New Roman"/>
          <w:bCs w:val="0"/>
          <w:kern w:val="0"/>
          <w:sz w:val="24"/>
          <w:szCs w:val="24"/>
        </w:rPr>
        <w:t xml:space="preserve">spectáculos </w:t>
      </w:r>
      <w:r>
        <w:rPr>
          <w:rFonts w:ascii="Century Gothic" w:hAnsi="Century Gothic" w:cs="Times New Roman"/>
          <w:bCs w:val="0"/>
          <w:kern w:val="0"/>
          <w:sz w:val="24"/>
          <w:szCs w:val="24"/>
        </w:rPr>
        <w:t>P</w:t>
      </w:r>
      <w:r w:rsidR="006D3F80" w:rsidRPr="00EB735D">
        <w:rPr>
          <w:rFonts w:ascii="Century Gothic" w:hAnsi="Century Gothic" w:cs="Times New Roman"/>
          <w:bCs w:val="0"/>
          <w:kern w:val="0"/>
          <w:sz w:val="24"/>
          <w:szCs w:val="24"/>
        </w:rPr>
        <w:t>úblicos</w:t>
      </w:r>
    </w:p>
    <w:p w:rsidR="006D3F80" w:rsidRPr="00EB735D" w:rsidRDefault="006D3F80" w:rsidP="00EB735D">
      <w:pPr>
        <w:spacing w:line="360" w:lineRule="auto"/>
        <w:jc w:val="both"/>
        <w:rPr>
          <w:rFonts w:ascii="Century Gothic" w:hAnsi="Century Gothic"/>
          <w:sz w:val="24"/>
          <w:szCs w:val="24"/>
        </w:rPr>
      </w:pPr>
    </w:p>
    <w:p w:rsidR="006D3F80" w:rsidRDefault="006D3F80" w:rsidP="00EB735D">
      <w:pPr>
        <w:pStyle w:val="Ttulo1"/>
        <w:spacing w:before="0" w:after="0" w:line="360" w:lineRule="auto"/>
        <w:contextualSpacing/>
        <w:jc w:val="both"/>
        <w:rPr>
          <w:rFonts w:ascii="Century Gothic" w:hAnsi="Century Gothic"/>
          <w:b w:val="0"/>
          <w:sz w:val="24"/>
          <w:szCs w:val="24"/>
        </w:rPr>
      </w:pPr>
      <w:r w:rsidRPr="00EB735D">
        <w:rPr>
          <w:rFonts w:ascii="Century Gothic" w:hAnsi="Century Gothic"/>
          <w:sz w:val="24"/>
          <w:szCs w:val="24"/>
        </w:rPr>
        <w:t>A</w:t>
      </w:r>
      <w:r w:rsidR="006E23B6">
        <w:rPr>
          <w:rFonts w:ascii="Century Gothic" w:hAnsi="Century Gothic"/>
          <w:sz w:val="24"/>
          <w:szCs w:val="24"/>
        </w:rPr>
        <w:t>rtículo</w:t>
      </w:r>
      <w:r w:rsidRPr="00EB735D">
        <w:rPr>
          <w:rFonts w:ascii="Century Gothic" w:hAnsi="Century Gothic"/>
          <w:sz w:val="24"/>
          <w:szCs w:val="24"/>
        </w:rPr>
        <w:t xml:space="preserve"> 2</w:t>
      </w:r>
      <w:r w:rsidRPr="00EC6B03">
        <w:rPr>
          <w:rFonts w:ascii="Century Gothic" w:hAnsi="Century Gothic"/>
          <w:sz w:val="24"/>
          <w:szCs w:val="24"/>
        </w:rPr>
        <w:t xml:space="preserve">.- </w:t>
      </w:r>
      <w:r w:rsidRPr="00EB735D">
        <w:rPr>
          <w:rFonts w:ascii="Century Gothic" w:hAnsi="Century Gothic"/>
          <w:b w:val="0"/>
          <w:sz w:val="24"/>
          <w:szCs w:val="24"/>
        </w:rPr>
        <w:t>Es objeto de este impuesto la explotación de espectáculos públicos.</w:t>
      </w:r>
    </w:p>
    <w:p w:rsidR="00EC6B03" w:rsidRPr="00EC6B03" w:rsidRDefault="00EC6B03" w:rsidP="00EC6B03"/>
    <w:p w:rsidR="006D3F80" w:rsidRDefault="006D3F80" w:rsidP="00EB735D">
      <w:pPr>
        <w:pStyle w:val="Ttulo1"/>
        <w:keepNext w:val="0"/>
        <w:widowControl w:val="0"/>
        <w:spacing w:before="0" w:after="0" w:line="360" w:lineRule="auto"/>
        <w:contextualSpacing/>
        <w:jc w:val="both"/>
        <w:rPr>
          <w:rFonts w:ascii="Century Gothic" w:hAnsi="Century Gothic"/>
          <w:b w:val="0"/>
          <w:sz w:val="24"/>
          <w:szCs w:val="24"/>
        </w:rPr>
      </w:pPr>
      <w:r w:rsidRPr="00EB735D">
        <w:rPr>
          <w:rFonts w:ascii="Century Gothic" w:hAnsi="Century Gothic"/>
          <w:b w:val="0"/>
          <w:sz w:val="24"/>
          <w:szCs w:val="24"/>
        </w:rPr>
        <w:t>Por espectáculo público se entiende todo evento de esparcimiento, sea teatral, cinematográfico, cultural, deportivo o de cualquier índole, que se</w:t>
      </w:r>
      <w:r w:rsidR="00517EA8" w:rsidRPr="00EB735D">
        <w:rPr>
          <w:rFonts w:ascii="Century Gothic" w:hAnsi="Century Gothic"/>
          <w:b w:val="0"/>
          <w:sz w:val="24"/>
          <w:szCs w:val="24"/>
        </w:rPr>
        <w:t xml:space="preserve"> </w:t>
      </w:r>
      <w:r w:rsidRPr="00EB735D">
        <w:rPr>
          <w:rFonts w:ascii="Century Gothic" w:hAnsi="Century Gothic"/>
          <w:b w:val="0"/>
          <w:sz w:val="24"/>
          <w:szCs w:val="24"/>
        </w:rPr>
        <w:t>realice en salones, teatros, calles, plazas, locales abiertos o cerrados, a los cuales el público tiene acceso mediante el pago de una suma de dinero.</w:t>
      </w:r>
    </w:p>
    <w:p w:rsidR="00EC6B03" w:rsidRPr="00EC6B03" w:rsidRDefault="00EC6B03" w:rsidP="00EC6B03"/>
    <w:p w:rsidR="006D3F80" w:rsidRDefault="006D3F80" w:rsidP="00EB735D">
      <w:pPr>
        <w:pStyle w:val="Ttulo1"/>
        <w:spacing w:before="0" w:after="0" w:line="360" w:lineRule="auto"/>
        <w:contextualSpacing/>
        <w:jc w:val="both"/>
        <w:rPr>
          <w:rFonts w:ascii="Century Gothic" w:hAnsi="Century Gothic"/>
          <w:b w:val="0"/>
          <w:sz w:val="24"/>
          <w:szCs w:val="24"/>
        </w:rPr>
      </w:pPr>
      <w:r w:rsidRPr="00EB735D">
        <w:rPr>
          <w:rFonts w:ascii="Century Gothic" w:hAnsi="Century Gothic"/>
          <w:sz w:val="24"/>
          <w:szCs w:val="24"/>
        </w:rPr>
        <w:t>Artículo 3.-</w:t>
      </w:r>
      <w:r w:rsidRPr="00EB735D">
        <w:rPr>
          <w:rFonts w:ascii="Century Gothic" w:hAnsi="Century Gothic"/>
          <w:b w:val="0"/>
          <w:sz w:val="24"/>
          <w:szCs w:val="24"/>
        </w:rPr>
        <w:t xml:space="preserve"> Son sujetos de este impuesto las personas físicas o morales que ordinaria o eventualmente realicen espectáculos públicos.</w:t>
      </w:r>
    </w:p>
    <w:p w:rsidR="00EC6B03" w:rsidRPr="00EC6B03" w:rsidRDefault="00EC6B03" w:rsidP="00EC6B03"/>
    <w:p w:rsidR="006D3F80" w:rsidRDefault="006D3F80" w:rsidP="00EB735D">
      <w:pPr>
        <w:pStyle w:val="Ttulo1"/>
        <w:spacing w:before="0" w:after="0" w:line="360" w:lineRule="auto"/>
        <w:contextualSpacing/>
        <w:jc w:val="both"/>
        <w:rPr>
          <w:rFonts w:ascii="Century Gothic" w:hAnsi="Century Gothic"/>
          <w:b w:val="0"/>
          <w:sz w:val="24"/>
          <w:szCs w:val="24"/>
        </w:rPr>
      </w:pPr>
      <w:r w:rsidRPr="00EB735D">
        <w:rPr>
          <w:rFonts w:ascii="Century Gothic" w:hAnsi="Century Gothic" w:cs="CenturyGothic"/>
          <w:bCs w:val="0"/>
          <w:kern w:val="0"/>
          <w:sz w:val="24"/>
          <w:szCs w:val="24"/>
          <w:lang w:val="es-ES"/>
        </w:rPr>
        <w:t>Artículo 4.-</w:t>
      </w:r>
      <w:r w:rsidR="00EC6B03">
        <w:rPr>
          <w:rFonts w:ascii="Century Gothic" w:hAnsi="Century Gothic" w:cs="CenturyGothic"/>
          <w:bCs w:val="0"/>
          <w:kern w:val="0"/>
          <w:sz w:val="24"/>
          <w:szCs w:val="24"/>
          <w:lang w:val="es-ES"/>
        </w:rPr>
        <w:t xml:space="preserve"> </w:t>
      </w:r>
      <w:r w:rsidRPr="00EB735D">
        <w:rPr>
          <w:rFonts w:ascii="Century Gothic" w:hAnsi="Century Gothic" w:cs="CenturyGothic"/>
          <w:b w:val="0"/>
          <w:bCs w:val="0"/>
          <w:kern w:val="0"/>
          <w:sz w:val="24"/>
          <w:szCs w:val="24"/>
          <w:lang w:val="es-ES"/>
        </w:rPr>
        <w:t>Servirán de base para el pago del impuesto, los ingresos</w:t>
      </w:r>
      <w:r w:rsidRPr="00EB735D">
        <w:rPr>
          <w:rFonts w:ascii="Century Gothic" w:hAnsi="Century Gothic"/>
          <w:b w:val="0"/>
          <w:sz w:val="24"/>
          <w:szCs w:val="24"/>
        </w:rPr>
        <w:t xml:space="preserve"> obtenidos por la venta de boletos, bonos o cualquier otra denominación que permita la entrada al evento.</w:t>
      </w:r>
    </w:p>
    <w:p w:rsidR="00EC6B03" w:rsidRPr="00EC6B03" w:rsidRDefault="00EC6B03" w:rsidP="00EC6B03"/>
    <w:p w:rsidR="006D3F80" w:rsidRDefault="006D3F80" w:rsidP="00EB735D">
      <w:pPr>
        <w:pStyle w:val="Ttulo1"/>
        <w:spacing w:before="0" w:after="0" w:line="360" w:lineRule="auto"/>
        <w:contextualSpacing/>
        <w:jc w:val="both"/>
        <w:rPr>
          <w:rFonts w:ascii="Century Gothic" w:hAnsi="Century Gothic"/>
          <w:b w:val="0"/>
          <w:sz w:val="24"/>
          <w:szCs w:val="24"/>
        </w:rPr>
      </w:pPr>
      <w:r w:rsidRPr="00EB735D">
        <w:rPr>
          <w:rFonts w:ascii="Century Gothic" w:hAnsi="Century Gothic"/>
          <w:sz w:val="24"/>
          <w:szCs w:val="24"/>
        </w:rPr>
        <w:t>Artículo 5.-</w:t>
      </w:r>
      <w:r w:rsidRPr="00EB735D">
        <w:rPr>
          <w:rFonts w:ascii="Century Gothic" w:hAnsi="Century Gothic"/>
          <w:b w:val="0"/>
          <w:sz w:val="24"/>
          <w:szCs w:val="24"/>
        </w:rPr>
        <w:t xml:space="preserve"> El </w:t>
      </w:r>
      <w:r w:rsidR="00EC6B03">
        <w:rPr>
          <w:rFonts w:ascii="Century Gothic" w:hAnsi="Century Gothic"/>
          <w:b w:val="0"/>
          <w:sz w:val="24"/>
          <w:szCs w:val="24"/>
        </w:rPr>
        <w:t>Impuesto S</w:t>
      </w:r>
      <w:r w:rsidR="00EC6B03" w:rsidRPr="00EB735D">
        <w:rPr>
          <w:rFonts w:ascii="Century Gothic" w:hAnsi="Century Gothic"/>
          <w:b w:val="0"/>
          <w:sz w:val="24"/>
          <w:szCs w:val="24"/>
        </w:rPr>
        <w:t>obre Espectáculos Públicos</w:t>
      </w:r>
      <w:r w:rsidRPr="00EB735D">
        <w:rPr>
          <w:rFonts w:ascii="Century Gothic" w:hAnsi="Century Gothic"/>
          <w:b w:val="0"/>
          <w:sz w:val="24"/>
          <w:szCs w:val="24"/>
        </w:rPr>
        <w:t xml:space="preserve"> se pagará en la Tesorería Municipal, con sujeción a lo siguiente:</w:t>
      </w:r>
    </w:p>
    <w:p w:rsidR="00EC6B03" w:rsidRPr="00EC6B03" w:rsidRDefault="00EC6B03" w:rsidP="00EC6B03"/>
    <w:p w:rsidR="006D3F80" w:rsidRDefault="006D3F80" w:rsidP="00EB735D">
      <w:pPr>
        <w:pStyle w:val="Ttulo1"/>
        <w:numPr>
          <w:ilvl w:val="0"/>
          <w:numId w:val="1"/>
        </w:numPr>
        <w:spacing w:before="0" w:after="0" w:line="360" w:lineRule="auto"/>
        <w:contextualSpacing/>
        <w:jc w:val="both"/>
        <w:rPr>
          <w:rFonts w:ascii="Century Gothic" w:hAnsi="Century Gothic"/>
          <w:b w:val="0"/>
          <w:sz w:val="24"/>
          <w:szCs w:val="24"/>
        </w:rPr>
      </w:pPr>
      <w:r w:rsidRPr="00EB735D">
        <w:rPr>
          <w:rFonts w:ascii="Century Gothic" w:hAnsi="Century Gothic"/>
          <w:b w:val="0"/>
          <w:sz w:val="24"/>
          <w:szCs w:val="24"/>
        </w:rPr>
        <w:t>Para la celebración de espectáculos públicos se requerirá perm</w:t>
      </w:r>
      <w:r w:rsidR="00EC6B03">
        <w:rPr>
          <w:rFonts w:ascii="Century Gothic" w:hAnsi="Century Gothic"/>
          <w:b w:val="0"/>
          <w:sz w:val="24"/>
          <w:szCs w:val="24"/>
        </w:rPr>
        <w:t>iso de la autoridad municipal, e</w:t>
      </w:r>
      <w:r w:rsidRPr="00EB735D">
        <w:rPr>
          <w:rFonts w:ascii="Century Gothic" w:hAnsi="Century Gothic"/>
          <w:b w:val="0"/>
          <w:sz w:val="24"/>
          <w:szCs w:val="24"/>
        </w:rPr>
        <w:t xml:space="preserve">ste se expedirá conforme a las leyes o </w:t>
      </w:r>
      <w:r w:rsidRPr="00EB735D">
        <w:rPr>
          <w:rFonts w:ascii="Century Gothic" w:hAnsi="Century Gothic"/>
          <w:b w:val="0"/>
          <w:sz w:val="24"/>
          <w:szCs w:val="24"/>
        </w:rPr>
        <w:lastRenderedPageBreak/>
        <w:t>reglamentos respectivos, previo el pago de los derechos correspondientes</w:t>
      </w:r>
      <w:r w:rsidR="00EC6B03">
        <w:rPr>
          <w:rFonts w:ascii="Century Gothic" w:hAnsi="Century Gothic"/>
          <w:b w:val="0"/>
          <w:sz w:val="24"/>
          <w:szCs w:val="24"/>
        </w:rPr>
        <w:t>.</w:t>
      </w:r>
    </w:p>
    <w:p w:rsidR="00EC6B03" w:rsidRPr="00EC6B03" w:rsidRDefault="00EC6B03" w:rsidP="00EC6B03"/>
    <w:p w:rsidR="006D3F80" w:rsidRDefault="006D3F80" w:rsidP="00EB735D">
      <w:pPr>
        <w:pStyle w:val="Ttulo1"/>
        <w:numPr>
          <w:ilvl w:val="0"/>
          <w:numId w:val="1"/>
        </w:numPr>
        <w:spacing w:before="0" w:after="0" w:line="360" w:lineRule="auto"/>
        <w:contextualSpacing/>
        <w:jc w:val="both"/>
        <w:rPr>
          <w:rFonts w:ascii="Century Gothic" w:hAnsi="Century Gothic"/>
          <w:b w:val="0"/>
          <w:sz w:val="24"/>
          <w:szCs w:val="24"/>
        </w:rPr>
      </w:pPr>
      <w:r w:rsidRPr="00EB735D">
        <w:rPr>
          <w:rFonts w:ascii="Century Gothic" w:hAnsi="Century Gothic"/>
          <w:b w:val="0"/>
          <w:sz w:val="24"/>
          <w:szCs w:val="24"/>
        </w:rPr>
        <w:t>Cuando en un mismo local se celebren diversos espectáculos públicos explotados por una misma persona que causen diferentes tasas de impuestos, se aplicará la más alta de ellas.</w:t>
      </w:r>
    </w:p>
    <w:p w:rsidR="00EC6B03" w:rsidRPr="00EC6B03" w:rsidRDefault="00EC6B03" w:rsidP="00EC6B03"/>
    <w:p w:rsidR="006D3F80" w:rsidRDefault="006D3F80" w:rsidP="00EB735D">
      <w:pPr>
        <w:pStyle w:val="Ttulo1"/>
        <w:numPr>
          <w:ilvl w:val="0"/>
          <w:numId w:val="1"/>
        </w:numPr>
        <w:spacing w:before="0" w:after="0" w:line="360" w:lineRule="auto"/>
        <w:contextualSpacing/>
        <w:jc w:val="both"/>
        <w:rPr>
          <w:rFonts w:ascii="Century Gothic" w:hAnsi="Century Gothic"/>
          <w:b w:val="0"/>
          <w:sz w:val="24"/>
          <w:szCs w:val="24"/>
        </w:rPr>
      </w:pPr>
      <w:r w:rsidRPr="00EB735D">
        <w:rPr>
          <w:rFonts w:ascii="Century Gothic" w:hAnsi="Century Gothic"/>
          <w:b w:val="0"/>
          <w:sz w:val="24"/>
          <w:szCs w:val="24"/>
        </w:rPr>
        <w:t>Si el monto del impuesto puede determinarse previamente a la celebración del evento, se cubrirá antes de que se inicie. Sin este requisito no se permitirá su celebración.</w:t>
      </w:r>
    </w:p>
    <w:p w:rsidR="00EC6B03" w:rsidRPr="00EC6B03" w:rsidRDefault="00EC6B03" w:rsidP="00EC6B03"/>
    <w:p w:rsidR="00C5407B" w:rsidRDefault="006D3F80" w:rsidP="00EB735D">
      <w:pPr>
        <w:pStyle w:val="Ttulo1"/>
        <w:keepNext w:val="0"/>
        <w:widowControl w:val="0"/>
        <w:numPr>
          <w:ilvl w:val="0"/>
          <w:numId w:val="1"/>
        </w:numPr>
        <w:spacing w:before="0" w:after="0" w:line="360" w:lineRule="auto"/>
        <w:contextualSpacing/>
        <w:jc w:val="both"/>
        <w:rPr>
          <w:rFonts w:ascii="Century Gothic" w:hAnsi="Century Gothic"/>
          <w:b w:val="0"/>
          <w:sz w:val="24"/>
          <w:szCs w:val="24"/>
        </w:rPr>
      </w:pPr>
      <w:r w:rsidRPr="00EB735D">
        <w:rPr>
          <w:rFonts w:ascii="Century Gothic" w:hAnsi="Century Gothic"/>
          <w:b w:val="0"/>
          <w:sz w:val="24"/>
          <w:szCs w:val="24"/>
        </w:rPr>
        <w:t>Cuando el monto del impuesto no pueda determinarse con anticipación, diariamente al finalizar el evento, los interventores fiscales designados por la autoridad municipal para vigilar la entrada del mismo, harán la liquidación correspondiente y levantarán acta por duplicado en la que se hará constar aqu</w:t>
      </w:r>
      <w:r w:rsidR="00EC6B03">
        <w:rPr>
          <w:rFonts w:ascii="Century Gothic" w:hAnsi="Century Gothic"/>
          <w:b w:val="0"/>
          <w:sz w:val="24"/>
          <w:szCs w:val="24"/>
        </w:rPr>
        <w:t>e</w:t>
      </w:r>
      <w:r w:rsidRPr="00EB735D">
        <w:rPr>
          <w:rFonts w:ascii="Century Gothic" w:hAnsi="Century Gothic"/>
          <w:b w:val="0"/>
          <w:sz w:val="24"/>
          <w:szCs w:val="24"/>
        </w:rPr>
        <w:t xml:space="preserve">lla. Un ejemplar se entregará al causante y otro a la Tesorería Municipal. Con base en </w:t>
      </w:r>
      <w:r w:rsidR="00C5407B" w:rsidRPr="00EB735D">
        <w:rPr>
          <w:rFonts w:ascii="Century Gothic" w:hAnsi="Century Gothic"/>
          <w:b w:val="0"/>
          <w:sz w:val="24"/>
          <w:szCs w:val="24"/>
        </w:rPr>
        <w:t>d</w:t>
      </w:r>
      <w:r w:rsidRPr="00EB735D">
        <w:rPr>
          <w:rFonts w:ascii="Century Gothic" w:hAnsi="Century Gothic"/>
          <w:b w:val="0"/>
          <w:sz w:val="24"/>
          <w:szCs w:val="24"/>
        </w:rPr>
        <w:t>icha liquidación y a más tardar el día hábil siguiente el causante deberá hacer el pago del impuesto</w:t>
      </w:r>
      <w:r w:rsidR="00EC6B03">
        <w:rPr>
          <w:rFonts w:ascii="Century Gothic" w:hAnsi="Century Gothic"/>
          <w:b w:val="0"/>
          <w:sz w:val="24"/>
          <w:szCs w:val="24"/>
        </w:rPr>
        <w:t>.</w:t>
      </w:r>
    </w:p>
    <w:p w:rsidR="00EC6B03" w:rsidRPr="00EC6B03" w:rsidRDefault="00EC6B03" w:rsidP="00EC6B03"/>
    <w:p w:rsidR="006D3F80" w:rsidRPr="00EB735D" w:rsidRDefault="006D3F80" w:rsidP="00EB735D">
      <w:pPr>
        <w:pStyle w:val="Ttulo1"/>
        <w:keepNext w:val="0"/>
        <w:widowControl w:val="0"/>
        <w:numPr>
          <w:ilvl w:val="0"/>
          <w:numId w:val="1"/>
        </w:numPr>
        <w:spacing w:before="0" w:after="0" w:line="360" w:lineRule="auto"/>
        <w:contextualSpacing/>
        <w:jc w:val="both"/>
        <w:rPr>
          <w:rFonts w:ascii="Century Gothic" w:hAnsi="Century Gothic"/>
          <w:b w:val="0"/>
          <w:sz w:val="24"/>
          <w:szCs w:val="24"/>
        </w:rPr>
      </w:pPr>
      <w:r w:rsidRPr="00EB735D">
        <w:rPr>
          <w:rFonts w:ascii="Century Gothic" w:hAnsi="Century Gothic"/>
          <w:b w:val="0"/>
          <w:sz w:val="24"/>
          <w:szCs w:val="24"/>
        </w:rPr>
        <w:t xml:space="preserve">Si en la liquidación del impuesto hubiera error la Tesorería Municipal determinará su monto, procediendo al cobro o a la devolución de la </w:t>
      </w:r>
      <w:r w:rsidR="00EC6B03">
        <w:rPr>
          <w:rFonts w:ascii="Century Gothic" w:hAnsi="Century Gothic"/>
          <w:b w:val="0"/>
          <w:sz w:val="24"/>
          <w:szCs w:val="24"/>
        </w:rPr>
        <w:t>hacer la devolución, en su caso.</w:t>
      </w:r>
    </w:p>
    <w:p w:rsidR="006D3F80" w:rsidRDefault="006D3F80" w:rsidP="00EB735D">
      <w:pPr>
        <w:pStyle w:val="Ttulo1"/>
        <w:numPr>
          <w:ilvl w:val="0"/>
          <w:numId w:val="1"/>
        </w:numPr>
        <w:spacing w:before="0" w:after="0" w:line="360" w:lineRule="auto"/>
        <w:contextualSpacing/>
        <w:jc w:val="both"/>
        <w:rPr>
          <w:rFonts w:ascii="Century Gothic" w:hAnsi="Century Gothic"/>
          <w:b w:val="0"/>
          <w:sz w:val="24"/>
          <w:szCs w:val="24"/>
        </w:rPr>
      </w:pPr>
      <w:r w:rsidRPr="00EB735D">
        <w:rPr>
          <w:rFonts w:ascii="Century Gothic" w:hAnsi="Century Gothic"/>
          <w:b w:val="0"/>
          <w:sz w:val="24"/>
          <w:szCs w:val="24"/>
        </w:rPr>
        <w:lastRenderedPageBreak/>
        <w:t xml:space="preserve">Si el espectáculo se clausura, antes de la conclusión del término por el que se hubiera cubierto la cuota, </w:t>
      </w:r>
      <w:r w:rsidR="00C5407B" w:rsidRPr="00EB735D">
        <w:rPr>
          <w:rFonts w:ascii="Century Gothic" w:hAnsi="Century Gothic"/>
          <w:b w:val="0"/>
          <w:sz w:val="24"/>
          <w:szCs w:val="24"/>
        </w:rPr>
        <w:t xml:space="preserve">quien haya hecho el pago tendrá </w:t>
      </w:r>
      <w:r w:rsidRPr="00EB735D">
        <w:rPr>
          <w:rFonts w:ascii="Century Gothic" w:hAnsi="Century Gothic"/>
          <w:b w:val="0"/>
          <w:sz w:val="24"/>
          <w:szCs w:val="24"/>
        </w:rPr>
        <w:t>derecho a que se le devuelva una parte proporcional</w:t>
      </w:r>
      <w:r w:rsidR="00EC6B03">
        <w:rPr>
          <w:rFonts w:ascii="Century Gothic" w:hAnsi="Century Gothic"/>
          <w:b w:val="0"/>
          <w:sz w:val="24"/>
          <w:szCs w:val="24"/>
        </w:rPr>
        <w:t>.</w:t>
      </w:r>
    </w:p>
    <w:p w:rsidR="00EC6B03" w:rsidRPr="00EC6B03" w:rsidRDefault="00EC6B03" w:rsidP="00EC6B03"/>
    <w:p w:rsidR="006D3F80" w:rsidRDefault="006D3F80" w:rsidP="00EB735D">
      <w:pPr>
        <w:pStyle w:val="Ttulo1"/>
        <w:numPr>
          <w:ilvl w:val="0"/>
          <w:numId w:val="1"/>
        </w:numPr>
        <w:spacing w:before="0" w:after="0" w:line="360" w:lineRule="auto"/>
        <w:contextualSpacing/>
        <w:jc w:val="both"/>
        <w:rPr>
          <w:rFonts w:ascii="Century Gothic" w:hAnsi="Century Gothic"/>
          <w:b w:val="0"/>
          <w:sz w:val="24"/>
          <w:szCs w:val="24"/>
        </w:rPr>
      </w:pPr>
      <w:r w:rsidRPr="00EB735D">
        <w:rPr>
          <w:rFonts w:ascii="Century Gothic" w:hAnsi="Century Gothic"/>
          <w:b w:val="0"/>
          <w:sz w:val="24"/>
          <w:szCs w:val="24"/>
        </w:rPr>
        <w:t>El pago del impuesto que causen los espectáculos permanentes, deberá pagarse dentro de los primeros cinco días del mes siguiente, conforme a las bases que fije la autoridad municipal.</w:t>
      </w:r>
    </w:p>
    <w:p w:rsidR="00EC6B03" w:rsidRPr="00EC6B03" w:rsidRDefault="00EC6B03" w:rsidP="00EC6B03"/>
    <w:p w:rsidR="006D3F80" w:rsidRDefault="006D3F80" w:rsidP="00EB735D">
      <w:pPr>
        <w:pStyle w:val="Ttulo1"/>
        <w:keepNext w:val="0"/>
        <w:widowControl w:val="0"/>
        <w:numPr>
          <w:ilvl w:val="0"/>
          <w:numId w:val="1"/>
        </w:numPr>
        <w:spacing w:before="0" w:after="0" w:line="360" w:lineRule="auto"/>
        <w:ind w:left="714" w:hanging="357"/>
        <w:contextualSpacing/>
        <w:jc w:val="both"/>
        <w:rPr>
          <w:rFonts w:ascii="Century Gothic" w:hAnsi="Century Gothic"/>
          <w:b w:val="0"/>
          <w:sz w:val="24"/>
          <w:szCs w:val="24"/>
        </w:rPr>
      </w:pPr>
      <w:r w:rsidRPr="00EB735D">
        <w:rPr>
          <w:rFonts w:ascii="Century Gothic" w:hAnsi="Century Gothic"/>
          <w:b w:val="0"/>
          <w:sz w:val="24"/>
          <w:szCs w:val="24"/>
        </w:rPr>
        <w:t>Cuando la persona que explote un espectáculo, expida pases o autorice otras formas de acceso, sobre ellos pagará el impuesto, como si se tratara de boletos vendidos para las localidades que se ocupen con dichos pases, salvo autorización previa de la autoridad fiscal municipal</w:t>
      </w:r>
      <w:r w:rsidR="00EC6B03">
        <w:rPr>
          <w:rFonts w:ascii="Century Gothic" w:hAnsi="Century Gothic"/>
          <w:b w:val="0"/>
          <w:sz w:val="24"/>
          <w:szCs w:val="24"/>
        </w:rPr>
        <w:t>.</w:t>
      </w:r>
    </w:p>
    <w:p w:rsidR="00EC6B03" w:rsidRPr="00EC6B03" w:rsidRDefault="00EC6B03" w:rsidP="00EC6B03"/>
    <w:p w:rsidR="00986620" w:rsidRDefault="006D3F80" w:rsidP="00EB735D">
      <w:pPr>
        <w:pStyle w:val="Ttulo1"/>
        <w:keepNext w:val="0"/>
        <w:widowControl w:val="0"/>
        <w:numPr>
          <w:ilvl w:val="0"/>
          <w:numId w:val="1"/>
        </w:numPr>
        <w:spacing w:before="0" w:after="0" w:line="360" w:lineRule="auto"/>
        <w:contextualSpacing/>
        <w:jc w:val="both"/>
        <w:rPr>
          <w:rFonts w:ascii="Century Gothic" w:hAnsi="Century Gothic"/>
          <w:b w:val="0"/>
          <w:sz w:val="24"/>
          <w:szCs w:val="24"/>
        </w:rPr>
      </w:pPr>
      <w:r w:rsidRPr="00EB735D">
        <w:rPr>
          <w:rFonts w:ascii="Century Gothic" w:hAnsi="Century Gothic"/>
          <w:b w:val="0"/>
          <w:sz w:val="24"/>
          <w:szCs w:val="24"/>
        </w:rPr>
        <w:t>El Tesorero Municipal, podrá designar los interventores necesarios para vigilar el exacto cumplimiento de estas disposiciones</w:t>
      </w:r>
      <w:r w:rsidR="00EC6B03">
        <w:rPr>
          <w:rFonts w:ascii="Century Gothic" w:hAnsi="Century Gothic"/>
          <w:b w:val="0"/>
          <w:sz w:val="24"/>
          <w:szCs w:val="24"/>
        </w:rPr>
        <w:t>.</w:t>
      </w:r>
    </w:p>
    <w:p w:rsidR="00EC6B03" w:rsidRPr="00EC6B03" w:rsidRDefault="00EC6B03" w:rsidP="00EC6B03"/>
    <w:p w:rsidR="006D3F80" w:rsidRPr="00EB735D" w:rsidRDefault="006D3F80" w:rsidP="00EB735D">
      <w:pPr>
        <w:pStyle w:val="Ttulo1"/>
        <w:keepNext w:val="0"/>
        <w:widowControl w:val="0"/>
        <w:numPr>
          <w:ilvl w:val="0"/>
          <w:numId w:val="1"/>
        </w:numPr>
        <w:spacing w:before="0" w:after="0" w:line="360" w:lineRule="auto"/>
        <w:contextualSpacing/>
        <w:jc w:val="both"/>
        <w:rPr>
          <w:rFonts w:ascii="Century Gothic" w:hAnsi="Century Gothic"/>
          <w:b w:val="0"/>
          <w:sz w:val="24"/>
          <w:szCs w:val="24"/>
        </w:rPr>
      </w:pPr>
      <w:r w:rsidRPr="00EB735D">
        <w:rPr>
          <w:rFonts w:ascii="Century Gothic" w:hAnsi="Century Gothic"/>
          <w:b w:val="0"/>
          <w:sz w:val="24"/>
          <w:szCs w:val="24"/>
        </w:rPr>
        <w:t>Quienes exploten espectáculos públicos, tendrán las siguientes obligaciones:</w:t>
      </w:r>
    </w:p>
    <w:p w:rsidR="006D3F80" w:rsidRPr="00EB735D" w:rsidRDefault="006D3F80" w:rsidP="00EB735D">
      <w:pPr>
        <w:pStyle w:val="Ttulo1"/>
        <w:keepNext w:val="0"/>
        <w:widowControl w:val="0"/>
        <w:spacing w:before="0" w:after="0" w:line="360" w:lineRule="auto"/>
        <w:contextualSpacing/>
        <w:jc w:val="both"/>
        <w:rPr>
          <w:rFonts w:ascii="Century Gothic" w:hAnsi="Century Gothic"/>
          <w:b w:val="0"/>
          <w:sz w:val="24"/>
          <w:szCs w:val="24"/>
        </w:rPr>
      </w:pPr>
    </w:p>
    <w:p w:rsidR="006D3F80" w:rsidRPr="00EB735D" w:rsidRDefault="006D3F80" w:rsidP="00EB735D">
      <w:pPr>
        <w:pStyle w:val="Ttulo1"/>
        <w:keepNext w:val="0"/>
        <w:widowControl w:val="0"/>
        <w:numPr>
          <w:ilvl w:val="0"/>
          <w:numId w:val="2"/>
        </w:numPr>
        <w:spacing w:before="0" w:after="0" w:line="360" w:lineRule="auto"/>
        <w:contextualSpacing/>
        <w:jc w:val="both"/>
        <w:rPr>
          <w:rFonts w:ascii="Century Gothic" w:hAnsi="Century Gothic"/>
          <w:b w:val="0"/>
          <w:sz w:val="24"/>
          <w:szCs w:val="24"/>
        </w:rPr>
      </w:pPr>
      <w:r w:rsidRPr="00EB735D">
        <w:rPr>
          <w:rFonts w:ascii="Century Gothic" w:hAnsi="Century Gothic"/>
          <w:b w:val="0"/>
          <w:sz w:val="24"/>
          <w:szCs w:val="24"/>
        </w:rPr>
        <w:t>Dar aviso a la Tesorería Municipal cuando menos tres días antes de la iniciación del espectáculo, indicando:</w:t>
      </w:r>
    </w:p>
    <w:p w:rsidR="006D3F80" w:rsidRPr="00EB735D" w:rsidRDefault="006D3F80" w:rsidP="00EB735D">
      <w:pPr>
        <w:pStyle w:val="Ttulo1"/>
        <w:keepNext w:val="0"/>
        <w:widowControl w:val="0"/>
        <w:spacing w:before="0" w:after="0" w:line="360" w:lineRule="auto"/>
        <w:contextualSpacing/>
        <w:jc w:val="both"/>
        <w:rPr>
          <w:rFonts w:ascii="Century Gothic" w:hAnsi="Century Gothic"/>
          <w:b w:val="0"/>
          <w:sz w:val="24"/>
          <w:szCs w:val="24"/>
        </w:rPr>
      </w:pPr>
    </w:p>
    <w:p w:rsidR="006D3F80" w:rsidRPr="00EB735D" w:rsidRDefault="006D3F80" w:rsidP="00EC6B03">
      <w:pPr>
        <w:pStyle w:val="Ttulo1"/>
        <w:keepNext w:val="0"/>
        <w:widowControl w:val="0"/>
        <w:spacing w:before="0" w:after="0" w:line="360" w:lineRule="auto"/>
        <w:ind w:left="850"/>
        <w:contextualSpacing/>
        <w:jc w:val="both"/>
        <w:rPr>
          <w:rFonts w:ascii="Century Gothic" w:hAnsi="Century Gothic"/>
          <w:b w:val="0"/>
          <w:sz w:val="24"/>
          <w:szCs w:val="24"/>
        </w:rPr>
      </w:pPr>
      <w:r w:rsidRPr="00EB735D">
        <w:rPr>
          <w:rFonts w:ascii="Century Gothic" w:hAnsi="Century Gothic"/>
          <w:b w:val="0"/>
          <w:sz w:val="24"/>
          <w:szCs w:val="24"/>
        </w:rPr>
        <w:t>1. El nombre y domicilio del causante;</w:t>
      </w:r>
    </w:p>
    <w:p w:rsidR="006D3F80" w:rsidRPr="00EB735D" w:rsidRDefault="006D3F80" w:rsidP="00EC6B03">
      <w:pPr>
        <w:pStyle w:val="Ttulo1"/>
        <w:keepNext w:val="0"/>
        <w:widowControl w:val="0"/>
        <w:spacing w:before="0" w:after="0" w:line="360" w:lineRule="auto"/>
        <w:ind w:left="850"/>
        <w:contextualSpacing/>
        <w:jc w:val="both"/>
        <w:rPr>
          <w:rFonts w:ascii="Century Gothic" w:hAnsi="Century Gothic"/>
          <w:b w:val="0"/>
          <w:sz w:val="24"/>
          <w:szCs w:val="24"/>
        </w:rPr>
      </w:pPr>
      <w:r w:rsidRPr="00EB735D">
        <w:rPr>
          <w:rFonts w:ascii="Century Gothic" w:hAnsi="Century Gothic"/>
          <w:b w:val="0"/>
          <w:sz w:val="24"/>
          <w:szCs w:val="24"/>
        </w:rPr>
        <w:lastRenderedPageBreak/>
        <w:t>2. El lugar en que vaya a celebrarse;</w:t>
      </w:r>
    </w:p>
    <w:p w:rsidR="006D3F80" w:rsidRPr="00EB735D" w:rsidRDefault="006D3F80" w:rsidP="00EC6B03">
      <w:pPr>
        <w:pStyle w:val="Ttulo1"/>
        <w:keepNext w:val="0"/>
        <w:widowControl w:val="0"/>
        <w:spacing w:before="0" w:after="0" w:line="360" w:lineRule="auto"/>
        <w:ind w:left="850"/>
        <w:contextualSpacing/>
        <w:jc w:val="both"/>
        <w:rPr>
          <w:rFonts w:ascii="Century Gothic" w:hAnsi="Century Gothic"/>
          <w:b w:val="0"/>
          <w:sz w:val="24"/>
          <w:szCs w:val="24"/>
        </w:rPr>
      </w:pPr>
      <w:r w:rsidRPr="00EB735D">
        <w:rPr>
          <w:rFonts w:ascii="Century Gothic" w:hAnsi="Century Gothic"/>
          <w:b w:val="0"/>
          <w:sz w:val="24"/>
          <w:szCs w:val="24"/>
        </w:rPr>
        <w:t>3. La fecha y la hora en que deberá dar principio;</w:t>
      </w:r>
    </w:p>
    <w:p w:rsidR="006D3F80" w:rsidRDefault="006D3F80" w:rsidP="00EC6B03">
      <w:pPr>
        <w:pStyle w:val="Ttulo1"/>
        <w:keepNext w:val="0"/>
        <w:widowControl w:val="0"/>
        <w:spacing w:before="0" w:after="0" w:line="360" w:lineRule="auto"/>
        <w:ind w:left="850"/>
        <w:contextualSpacing/>
        <w:jc w:val="both"/>
        <w:rPr>
          <w:rFonts w:ascii="Century Gothic" w:hAnsi="Century Gothic"/>
          <w:b w:val="0"/>
          <w:sz w:val="24"/>
          <w:szCs w:val="24"/>
        </w:rPr>
      </w:pPr>
      <w:r w:rsidRPr="00EB735D">
        <w:rPr>
          <w:rFonts w:ascii="Century Gothic" w:hAnsi="Century Gothic"/>
          <w:b w:val="0"/>
          <w:sz w:val="24"/>
          <w:szCs w:val="24"/>
        </w:rPr>
        <w:t>4. El número de cada clase de localidades de que conste el lugar dond</w:t>
      </w:r>
      <w:r w:rsidR="00EC6B03">
        <w:rPr>
          <w:rFonts w:ascii="Century Gothic" w:hAnsi="Century Gothic"/>
          <w:b w:val="0"/>
          <w:sz w:val="24"/>
          <w:szCs w:val="24"/>
        </w:rPr>
        <w:t>e vaya a celebrarse y su precio.</w:t>
      </w:r>
    </w:p>
    <w:p w:rsidR="00EC6B03" w:rsidRPr="00EC6B03" w:rsidRDefault="00EC6B03" w:rsidP="00EC6B03"/>
    <w:p w:rsidR="006D3F80" w:rsidRDefault="006D3F80" w:rsidP="00EB735D">
      <w:pPr>
        <w:pStyle w:val="Ttulo1"/>
        <w:keepNext w:val="0"/>
        <w:widowControl w:val="0"/>
        <w:numPr>
          <w:ilvl w:val="0"/>
          <w:numId w:val="2"/>
        </w:numPr>
        <w:spacing w:before="0" w:after="0" w:line="360" w:lineRule="auto"/>
        <w:contextualSpacing/>
        <w:jc w:val="both"/>
        <w:rPr>
          <w:rFonts w:ascii="Century Gothic" w:hAnsi="Century Gothic"/>
          <w:b w:val="0"/>
          <w:sz w:val="24"/>
          <w:szCs w:val="24"/>
        </w:rPr>
      </w:pPr>
      <w:r w:rsidRPr="00EB735D">
        <w:rPr>
          <w:rFonts w:ascii="Century Gothic" w:hAnsi="Century Gothic"/>
          <w:b w:val="0"/>
          <w:sz w:val="24"/>
          <w:szCs w:val="24"/>
        </w:rPr>
        <w:t>Con el aviso a que se refiere el inciso anterior, se exhibirá el permiso que para la celebración haya otorgado la autoridad municipal y se comprobará el pago de los derechos por la expedición del mismo;</w:t>
      </w:r>
    </w:p>
    <w:p w:rsidR="00EC6B03" w:rsidRPr="00EC6B03" w:rsidRDefault="00EC6B03" w:rsidP="00EC6B03"/>
    <w:p w:rsidR="006D3F80" w:rsidRDefault="006D3F80" w:rsidP="00EB735D">
      <w:pPr>
        <w:pStyle w:val="Ttulo1"/>
        <w:keepNext w:val="0"/>
        <w:widowControl w:val="0"/>
        <w:numPr>
          <w:ilvl w:val="0"/>
          <w:numId w:val="2"/>
        </w:numPr>
        <w:spacing w:before="0" w:after="0" w:line="360" w:lineRule="auto"/>
        <w:contextualSpacing/>
        <w:jc w:val="both"/>
        <w:rPr>
          <w:rFonts w:ascii="Century Gothic" w:hAnsi="Century Gothic"/>
          <w:b w:val="0"/>
          <w:sz w:val="24"/>
          <w:szCs w:val="24"/>
        </w:rPr>
      </w:pPr>
      <w:r w:rsidRPr="00EB735D">
        <w:rPr>
          <w:rFonts w:ascii="Century Gothic" w:hAnsi="Century Gothic"/>
          <w:b w:val="0"/>
          <w:sz w:val="24"/>
          <w:szCs w:val="24"/>
        </w:rPr>
        <w:t>Presentar a la Tesorería Municipal, a más tardar el día anterior a la función, el programa y los boletos de entrada a todas las localidades,</w:t>
      </w:r>
      <w:r w:rsidR="009E6476" w:rsidRPr="00EB735D">
        <w:rPr>
          <w:rFonts w:ascii="Century Gothic" w:hAnsi="Century Gothic"/>
          <w:b w:val="0"/>
          <w:sz w:val="24"/>
          <w:szCs w:val="24"/>
        </w:rPr>
        <w:t xml:space="preserve"> </w:t>
      </w:r>
      <w:r w:rsidRPr="00EB735D">
        <w:rPr>
          <w:rFonts w:ascii="Century Gothic" w:hAnsi="Century Gothic"/>
          <w:b w:val="0"/>
          <w:sz w:val="24"/>
          <w:szCs w:val="24"/>
        </w:rPr>
        <w:t>a efecto de que sean autorizados y sellados por aqu</w:t>
      </w:r>
      <w:r w:rsidR="00EC6B03">
        <w:rPr>
          <w:rFonts w:ascii="Century Gothic" w:hAnsi="Century Gothic"/>
          <w:b w:val="0"/>
          <w:sz w:val="24"/>
          <w:szCs w:val="24"/>
        </w:rPr>
        <w:t>e</w:t>
      </w:r>
      <w:r w:rsidRPr="00EB735D">
        <w:rPr>
          <w:rFonts w:ascii="Century Gothic" w:hAnsi="Century Gothic"/>
          <w:b w:val="0"/>
          <w:sz w:val="24"/>
          <w:szCs w:val="24"/>
        </w:rPr>
        <w:t>lla;</w:t>
      </w:r>
    </w:p>
    <w:p w:rsidR="00EC6B03" w:rsidRPr="00EC6B03" w:rsidRDefault="00EC6B03" w:rsidP="00EC6B03"/>
    <w:p w:rsidR="006D3F80" w:rsidRDefault="00097E64" w:rsidP="00EB735D">
      <w:pPr>
        <w:pStyle w:val="Ttulo1"/>
        <w:keepNext w:val="0"/>
        <w:widowControl w:val="0"/>
        <w:numPr>
          <w:ilvl w:val="0"/>
          <w:numId w:val="2"/>
        </w:numPr>
        <w:spacing w:before="0" w:after="0" w:line="360" w:lineRule="auto"/>
        <w:contextualSpacing/>
        <w:jc w:val="both"/>
        <w:rPr>
          <w:rFonts w:ascii="Century Gothic" w:hAnsi="Century Gothic"/>
          <w:b w:val="0"/>
          <w:sz w:val="24"/>
          <w:szCs w:val="24"/>
        </w:rPr>
      </w:pPr>
      <w:r w:rsidRPr="00EB735D">
        <w:rPr>
          <w:rFonts w:ascii="Century Gothic" w:hAnsi="Century Gothic"/>
          <w:b w:val="0"/>
          <w:sz w:val="24"/>
          <w:szCs w:val="24"/>
        </w:rPr>
        <w:t>Avisar</w:t>
      </w:r>
      <w:r w:rsidR="006D3F80" w:rsidRPr="00EB735D">
        <w:rPr>
          <w:rFonts w:ascii="Century Gothic" w:hAnsi="Century Gothic"/>
          <w:b w:val="0"/>
          <w:sz w:val="24"/>
          <w:szCs w:val="24"/>
        </w:rPr>
        <w:t xml:space="preserve"> a la Tesorería Municipal, de cambios que se hagan en los precios de entrada, cuando menos tres horas a</w:t>
      </w:r>
      <w:r w:rsidR="00EC6B03">
        <w:rPr>
          <w:rFonts w:ascii="Century Gothic" w:hAnsi="Century Gothic"/>
          <w:b w:val="0"/>
          <w:sz w:val="24"/>
          <w:szCs w:val="24"/>
        </w:rPr>
        <w:t xml:space="preserve">ntes del inicio de la función; </w:t>
      </w:r>
    </w:p>
    <w:p w:rsidR="00EC6B03" w:rsidRPr="00EC6B03" w:rsidRDefault="00EC6B03" w:rsidP="00EC6B03"/>
    <w:p w:rsidR="006D3F80" w:rsidRPr="00EB735D" w:rsidRDefault="006D3F80" w:rsidP="00EB735D">
      <w:pPr>
        <w:pStyle w:val="Ttulo1"/>
        <w:keepNext w:val="0"/>
        <w:widowControl w:val="0"/>
        <w:numPr>
          <w:ilvl w:val="0"/>
          <w:numId w:val="2"/>
        </w:numPr>
        <w:spacing w:before="0" w:after="0" w:line="360" w:lineRule="auto"/>
        <w:contextualSpacing/>
        <w:jc w:val="both"/>
        <w:rPr>
          <w:rFonts w:ascii="Century Gothic" w:hAnsi="Century Gothic"/>
          <w:b w:val="0"/>
          <w:sz w:val="24"/>
          <w:szCs w:val="24"/>
        </w:rPr>
      </w:pPr>
      <w:r w:rsidRPr="00EB735D">
        <w:rPr>
          <w:rFonts w:ascii="Century Gothic" w:hAnsi="Century Gothic"/>
          <w:b w:val="0"/>
          <w:sz w:val="24"/>
          <w:szCs w:val="24"/>
        </w:rPr>
        <w:t xml:space="preserve">Dar aviso de la terminación o clausura del espectáculo cuando </w:t>
      </w:r>
      <w:r w:rsidR="0043019C">
        <w:rPr>
          <w:rFonts w:ascii="Century Gothic" w:hAnsi="Century Gothic"/>
          <w:b w:val="0"/>
          <w:sz w:val="24"/>
          <w:szCs w:val="24"/>
        </w:rPr>
        <w:t>e</w:t>
      </w:r>
      <w:r w:rsidRPr="00EB735D">
        <w:rPr>
          <w:rFonts w:ascii="Century Gothic" w:hAnsi="Century Gothic"/>
          <w:b w:val="0"/>
          <w:sz w:val="24"/>
          <w:szCs w:val="24"/>
        </w:rPr>
        <w:t>ste se celebre por un período indefinido, cuando menos tres días antes de la terminación.</w:t>
      </w:r>
    </w:p>
    <w:p w:rsidR="009E6476" w:rsidRPr="00EB735D" w:rsidRDefault="009E6476" w:rsidP="00EB735D">
      <w:pPr>
        <w:spacing w:line="360" w:lineRule="auto"/>
        <w:rPr>
          <w:rFonts w:ascii="Century Gothic" w:hAnsi="Century Gothic"/>
          <w:sz w:val="24"/>
          <w:szCs w:val="24"/>
        </w:rPr>
      </w:pPr>
    </w:p>
    <w:p w:rsidR="009E6476" w:rsidRDefault="009E6476"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 xml:space="preserve">El </w:t>
      </w:r>
      <w:r w:rsidR="00EC6B03" w:rsidRPr="00EB735D">
        <w:rPr>
          <w:rFonts w:ascii="Century Gothic" w:hAnsi="Century Gothic" w:cs="CenturyGothic"/>
          <w:sz w:val="24"/>
          <w:szCs w:val="24"/>
        </w:rPr>
        <w:t xml:space="preserve">Impuesto Sobre Espectáculos Públicos </w:t>
      </w:r>
      <w:r w:rsidRPr="00EB735D">
        <w:rPr>
          <w:rFonts w:ascii="Century Gothic" w:hAnsi="Century Gothic" w:cs="CenturyGothic"/>
          <w:sz w:val="24"/>
          <w:szCs w:val="24"/>
        </w:rPr>
        <w:t>se causará conforme a las siguientes tasas:</w:t>
      </w:r>
    </w:p>
    <w:p w:rsidR="00EC6B03" w:rsidRDefault="00EC6B03" w:rsidP="00EB735D">
      <w:pPr>
        <w:autoSpaceDE w:val="0"/>
        <w:autoSpaceDN w:val="0"/>
        <w:adjustRightInd w:val="0"/>
        <w:spacing w:line="360" w:lineRule="auto"/>
        <w:jc w:val="both"/>
        <w:rPr>
          <w:rFonts w:ascii="Century Gothic" w:hAnsi="Century Gothic" w:cs="Century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418"/>
      </w:tblGrid>
      <w:tr w:rsidR="00EC6B03" w:rsidRPr="00EC6B03" w:rsidTr="005D56BE">
        <w:tc>
          <w:tcPr>
            <w:tcW w:w="7054" w:type="dxa"/>
          </w:tcPr>
          <w:p w:rsidR="00EC6B03" w:rsidRPr="00EC6B03" w:rsidRDefault="00EC6B03" w:rsidP="00EC6B03">
            <w:pPr>
              <w:spacing w:line="276" w:lineRule="auto"/>
              <w:jc w:val="center"/>
              <w:rPr>
                <w:rFonts w:ascii="Century Gothic" w:hAnsi="Century Gothic"/>
                <w:b/>
                <w:sz w:val="24"/>
                <w:szCs w:val="24"/>
              </w:rPr>
            </w:pPr>
            <w:r>
              <w:rPr>
                <w:rFonts w:ascii="Century Gothic" w:hAnsi="Century Gothic"/>
                <w:b/>
                <w:sz w:val="24"/>
                <w:szCs w:val="24"/>
              </w:rPr>
              <w:t>CONCEPTO</w:t>
            </w:r>
          </w:p>
        </w:tc>
        <w:tc>
          <w:tcPr>
            <w:tcW w:w="1418" w:type="dxa"/>
          </w:tcPr>
          <w:p w:rsidR="00EC6B03" w:rsidRPr="00EC6B03" w:rsidRDefault="00EC6B03" w:rsidP="00EC6B03">
            <w:pPr>
              <w:spacing w:line="276" w:lineRule="auto"/>
              <w:jc w:val="center"/>
              <w:rPr>
                <w:rFonts w:ascii="Century Gothic" w:hAnsi="Century Gothic"/>
                <w:b/>
                <w:sz w:val="24"/>
                <w:szCs w:val="24"/>
              </w:rPr>
            </w:pPr>
            <w:r>
              <w:rPr>
                <w:rFonts w:ascii="Century Gothic" w:hAnsi="Century Gothic"/>
                <w:b/>
                <w:sz w:val="24"/>
                <w:szCs w:val="24"/>
              </w:rPr>
              <w:t>TASA</w:t>
            </w:r>
          </w:p>
        </w:tc>
      </w:tr>
      <w:tr w:rsidR="009E6476" w:rsidRPr="00EB735D" w:rsidTr="005D56BE">
        <w:tc>
          <w:tcPr>
            <w:tcW w:w="7054" w:type="dxa"/>
          </w:tcPr>
          <w:p w:rsidR="009E6476" w:rsidRPr="00EB735D" w:rsidRDefault="009E6476" w:rsidP="00EB735D">
            <w:pPr>
              <w:spacing w:line="360" w:lineRule="auto"/>
              <w:jc w:val="both"/>
              <w:rPr>
                <w:rFonts w:ascii="Century Gothic" w:hAnsi="Century Gothic"/>
                <w:sz w:val="24"/>
                <w:szCs w:val="24"/>
              </w:rPr>
            </w:pPr>
            <w:r w:rsidRPr="00EB735D">
              <w:rPr>
                <w:rFonts w:ascii="Century Gothic" w:hAnsi="Century Gothic"/>
                <w:sz w:val="24"/>
                <w:szCs w:val="24"/>
              </w:rPr>
              <w:t xml:space="preserve">Becerradas, novilladas y jaripeos                                                            </w:t>
            </w:r>
          </w:p>
        </w:tc>
        <w:tc>
          <w:tcPr>
            <w:tcW w:w="1418" w:type="dxa"/>
          </w:tcPr>
          <w:p w:rsidR="009E6476" w:rsidRPr="00EB735D" w:rsidRDefault="009E6476" w:rsidP="00EC6B03">
            <w:pPr>
              <w:spacing w:line="360" w:lineRule="auto"/>
              <w:jc w:val="center"/>
              <w:rPr>
                <w:rFonts w:ascii="Century Gothic" w:hAnsi="Century Gothic"/>
                <w:sz w:val="24"/>
                <w:szCs w:val="24"/>
              </w:rPr>
            </w:pPr>
            <w:r w:rsidRPr="00EB735D">
              <w:rPr>
                <w:rFonts w:ascii="Century Gothic" w:hAnsi="Century Gothic"/>
                <w:sz w:val="24"/>
                <w:szCs w:val="24"/>
              </w:rPr>
              <w:t>15%</w:t>
            </w:r>
          </w:p>
        </w:tc>
      </w:tr>
      <w:tr w:rsidR="009E6476" w:rsidRPr="00EB735D" w:rsidTr="005D56BE">
        <w:tc>
          <w:tcPr>
            <w:tcW w:w="7054" w:type="dxa"/>
          </w:tcPr>
          <w:p w:rsidR="009E6476" w:rsidRPr="00EB735D" w:rsidRDefault="009E6476" w:rsidP="00EB735D">
            <w:pPr>
              <w:spacing w:line="360" w:lineRule="auto"/>
              <w:jc w:val="both"/>
              <w:rPr>
                <w:rFonts w:ascii="Century Gothic" w:hAnsi="Century Gothic"/>
                <w:sz w:val="24"/>
                <w:szCs w:val="24"/>
              </w:rPr>
            </w:pPr>
            <w:r w:rsidRPr="00EB735D">
              <w:rPr>
                <w:rFonts w:ascii="Century Gothic" w:hAnsi="Century Gothic"/>
                <w:sz w:val="24"/>
                <w:szCs w:val="24"/>
              </w:rPr>
              <w:t xml:space="preserve">Box y lucha                                                                                              </w:t>
            </w:r>
          </w:p>
        </w:tc>
        <w:tc>
          <w:tcPr>
            <w:tcW w:w="1418" w:type="dxa"/>
          </w:tcPr>
          <w:p w:rsidR="009E6476" w:rsidRPr="00EB735D" w:rsidRDefault="009E6476" w:rsidP="00EC6B03">
            <w:pPr>
              <w:spacing w:line="360" w:lineRule="auto"/>
              <w:jc w:val="center"/>
              <w:rPr>
                <w:rFonts w:ascii="Century Gothic" w:hAnsi="Century Gothic"/>
                <w:sz w:val="24"/>
                <w:szCs w:val="24"/>
              </w:rPr>
            </w:pPr>
            <w:r w:rsidRPr="00EB735D">
              <w:rPr>
                <w:rFonts w:ascii="Century Gothic" w:hAnsi="Century Gothic"/>
                <w:sz w:val="24"/>
                <w:szCs w:val="24"/>
              </w:rPr>
              <w:t>10%</w:t>
            </w:r>
          </w:p>
        </w:tc>
      </w:tr>
      <w:tr w:rsidR="009E6476" w:rsidRPr="00EB735D" w:rsidTr="005D56BE">
        <w:tc>
          <w:tcPr>
            <w:tcW w:w="7054" w:type="dxa"/>
          </w:tcPr>
          <w:p w:rsidR="009E6476" w:rsidRPr="00EB735D" w:rsidRDefault="009E6476" w:rsidP="00EB735D">
            <w:pPr>
              <w:spacing w:line="360" w:lineRule="auto"/>
              <w:jc w:val="both"/>
              <w:rPr>
                <w:rFonts w:ascii="Century Gothic" w:hAnsi="Century Gothic"/>
                <w:sz w:val="24"/>
                <w:szCs w:val="24"/>
              </w:rPr>
            </w:pPr>
            <w:r w:rsidRPr="00EB735D">
              <w:rPr>
                <w:rFonts w:ascii="Century Gothic" w:hAnsi="Century Gothic"/>
                <w:sz w:val="24"/>
                <w:szCs w:val="24"/>
              </w:rPr>
              <w:t xml:space="preserve">Carreras de caballos, perros, </w:t>
            </w:r>
            <w:r w:rsidR="00097E64" w:rsidRPr="00EB735D">
              <w:rPr>
                <w:rFonts w:ascii="Century Gothic" w:hAnsi="Century Gothic"/>
                <w:sz w:val="24"/>
                <w:szCs w:val="24"/>
              </w:rPr>
              <w:t>automóviles motocicletas</w:t>
            </w:r>
            <w:r w:rsidRPr="00EB735D">
              <w:rPr>
                <w:rFonts w:ascii="Century Gothic" w:hAnsi="Century Gothic"/>
                <w:sz w:val="24"/>
                <w:szCs w:val="24"/>
              </w:rPr>
              <w:t xml:space="preserve"> y otras                                            </w:t>
            </w:r>
          </w:p>
        </w:tc>
        <w:tc>
          <w:tcPr>
            <w:tcW w:w="1418" w:type="dxa"/>
          </w:tcPr>
          <w:p w:rsidR="009E6476" w:rsidRPr="00EB735D" w:rsidRDefault="009E6476" w:rsidP="00EC6B03">
            <w:pPr>
              <w:spacing w:line="360" w:lineRule="auto"/>
              <w:jc w:val="center"/>
              <w:rPr>
                <w:rFonts w:ascii="Century Gothic" w:hAnsi="Century Gothic"/>
                <w:b/>
                <w:sz w:val="24"/>
                <w:szCs w:val="24"/>
              </w:rPr>
            </w:pPr>
            <w:r w:rsidRPr="00EB735D">
              <w:rPr>
                <w:rFonts w:ascii="Century Gothic" w:hAnsi="Century Gothic"/>
                <w:sz w:val="24"/>
                <w:szCs w:val="24"/>
              </w:rPr>
              <w:t>18%</w:t>
            </w:r>
          </w:p>
        </w:tc>
      </w:tr>
      <w:tr w:rsidR="009E6476" w:rsidRPr="00EB735D" w:rsidTr="005D56BE">
        <w:tc>
          <w:tcPr>
            <w:tcW w:w="7054" w:type="dxa"/>
          </w:tcPr>
          <w:p w:rsidR="009E6476" w:rsidRPr="00EB735D" w:rsidRDefault="009E6476" w:rsidP="00EB735D">
            <w:pPr>
              <w:spacing w:line="360" w:lineRule="auto"/>
              <w:jc w:val="both"/>
              <w:rPr>
                <w:rFonts w:ascii="Century Gothic" w:hAnsi="Century Gothic"/>
                <w:sz w:val="24"/>
                <w:szCs w:val="24"/>
              </w:rPr>
            </w:pPr>
            <w:r w:rsidRPr="00EB735D">
              <w:rPr>
                <w:rFonts w:ascii="Century Gothic" w:hAnsi="Century Gothic"/>
                <w:sz w:val="24"/>
                <w:szCs w:val="24"/>
              </w:rPr>
              <w:t xml:space="preserve">Circos                                                                                                         </w:t>
            </w:r>
          </w:p>
        </w:tc>
        <w:tc>
          <w:tcPr>
            <w:tcW w:w="1418" w:type="dxa"/>
          </w:tcPr>
          <w:p w:rsidR="009E6476" w:rsidRPr="00EB735D" w:rsidRDefault="009E6476" w:rsidP="00EC6B03">
            <w:pPr>
              <w:spacing w:line="360" w:lineRule="auto"/>
              <w:jc w:val="center"/>
              <w:rPr>
                <w:rFonts w:ascii="Century Gothic" w:hAnsi="Century Gothic"/>
                <w:sz w:val="24"/>
                <w:szCs w:val="24"/>
              </w:rPr>
            </w:pPr>
            <w:r w:rsidRPr="00EB735D">
              <w:rPr>
                <w:rFonts w:ascii="Century Gothic" w:hAnsi="Century Gothic"/>
                <w:sz w:val="24"/>
                <w:szCs w:val="24"/>
              </w:rPr>
              <w:t>8%</w:t>
            </w:r>
          </w:p>
        </w:tc>
      </w:tr>
      <w:tr w:rsidR="009E6476" w:rsidRPr="00EB735D" w:rsidTr="005D56BE">
        <w:tc>
          <w:tcPr>
            <w:tcW w:w="7054" w:type="dxa"/>
          </w:tcPr>
          <w:p w:rsidR="009E6476" w:rsidRPr="00EB735D" w:rsidRDefault="009E6476" w:rsidP="00EB735D">
            <w:pPr>
              <w:spacing w:line="360" w:lineRule="auto"/>
              <w:jc w:val="both"/>
              <w:rPr>
                <w:rFonts w:ascii="Century Gothic" w:hAnsi="Century Gothic"/>
                <w:sz w:val="24"/>
                <w:szCs w:val="24"/>
              </w:rPr>
            </w:pPr>
            <w:r w:rsidRPr="00EB735D">
              <w:rPr>
                <w:rFonts w:ascii="Century Gothic" w:hAnsi="Century Gothic"/>
                <w:sz w:val="24"/>
                <w:szCs w:val="24"/>
              </w:rPr>
              <w:t xml:space="preserve">Corridas de toros y peleas de gallo                                                           </w:t>
            </w:r>
          </w:p>
        </w:tc>
        <w:tc>
          <w:tcPr>
            <w:tcW w:w="1418" w:type="dxa"/>
          </w:tcPr>
          <w:p w:rsidR="009E6476" w:rsidRPr="00EB735D" w:rsidRDefault="009E6476" w:rsidP="00EC6B03">
            <w:pPr>
              <w:spacing w:line="360" w:lineRule="auto"/>
              <w:jc w:val="center"/>
              <w:rPr>
                <w:rFonts w:ascii="Century Gothic" w:hAnsi="Century Gothic"/>
                <w:sz w:val="24"/>
                <w:szCs w:val="24"/>
              </w:rPr>
            </w:pPr>
            <w:r w:rsidRPr="00EB735D">
              <w:rPr>
                <w:rFonts w:ascii="Century Gothic" w:hAnsi="Century Gothic"/>
                <w:sz w:val="24"/>
                <w:szCs w:val="24"/>
              </w:rPr>
              <w:t>18%</w:t>
            </w:r>
          </w:p>
        </w:tc>
      </w:tr>
      <w:tr w:rsidR="009E6476" w:rsidRPr="00EB735D" w:rsidTr="005D56BE">
        <w:tc>
          <w:tcPr>
            <w:tcW w:w="7054" w:type="dxa"/>
          </w:tcPr>
          <w:p w:rsidR="009E6476" w:rsidRPr="00EB735D" w:rsidRDefault="009E6476" w:rsidP="00EB735D">
            <w:pPr>
              <w:spacing w:line="360" w:lineRule="auto"/>
              <w:jc w:val="both"/>
              <w:rPr>
                <w:rFonts w:ascii="Century Gothic" w:hAnsi="Century Gothic"/>
                <w:sz w:val="24"/>
                <w:szCs w:val="24"/>
              </w:rPr>
            </w:pPr>
            <w:r w:rsidRPr="00EB735D">
              <w:rPr>
                <w:rFonts w:ascii="Century Gothic" w:hAnsi="Century Gothic"/>
                <w:sz w:val="24"/>
                <w:szCs w:val="24"/>
              </w:rPr>
              <w:t xml:space="preserve">Espectáculos teatrales, revistas, variedades, conciertos y conferencias       </w:t>
            </w:r>
          </w:p>
        </w:tc>
        <w:tc>
          <w:tcPr>
            <w:tcW w:w="1418" w:type="dxa"/>
          </w:tcPr>
          <w:p w:rsidR="009E6476" w:rsidRPr="00EB735D" w:rsidRDefault="009E6476" w:rsidP="00EC6B03">
            <w:pPr>
              <w:spacing w:line="360" w:lineRule="auto"/>
              <w:jc w:val="center"/>
              <w:rPr>
                <w:rFonts w:ascii="Century Gothic" w:hAnsi="Century Gothic"/>
                <w:sz w:val="24"/>
                <w:szCs w:val="24"/>
              </w:rPr>
            </w:pPr>
            <w:r w:rsidRPr="00EB735D">
              <w:rPr>
                <w:rFonts w:ascii="Century Gothic" w:hAnsi="Century Gothic"/>
                <w:sz w:val="24"/>
                <w:szCs w:val="24"/>
              </w:rPr>
              <w:t>8%</w:t>
            </w:r>
          </w:p>
        </w:tc>
      </w:tr>
      <w:tr w:rsidR="009E6476" w:rsidRPr="00EB735D" w:rsidTr="005D56BE">
        <w:tc>
          <w:tcPr>
            <w:tcW w:w="7054" w:type="dxa"/>
          </w:tcPr>
          <w:p w:rsidR="009E6476" w:rsidRPr="00EB735D" w:rsidRDefault="009E6476" w:rsidP="00EB735D">
            <w:pPr>
              <w:spacing w:line="360" w:lineRule="auto"/>
              <w:jc w:val="both"/>
              <w:rPr>
                <w:rFonts w:ascii="Century Gothic" w:hAnsi="Century Gothic"/>
                <w:sz w:val="24"/>
                <w:szCs w:val="24"/>
              </w:rPr>
            </w:pPr>
            <w:r w:rsidRPr="00EB735D">
              <w:rPr>
                <w:rFonts w:ascii="Century Gothic" w:hAnsi="Century Gothic"/>
                <w:sz w:val="24"/>
                <w:szCs w:val="24"/>
              </w:rPr>
              <w:t xml:space="preserve">Exhibiciones y concursos                                                                          </w:t>
            </w:r>
          </w:p>
        </w:tc>
        <w:tc>
          <w:tcPr>
            <w:tcW w:w="1418" w:type="dxa"/>
          </w:tcPr>
          <w:p w:rsidR="009E6476" w:rsidRPr="00EB735D" w:rsidRDefault="009E6476" w:rsidP="00EC6B03">
            <w:pPr>
              <w:spacing w:line="360" w:lineRule="auto"/>
              <w:jc w:val="center"/>
              <w:rPr>
                <w:rFonts w:ascii="Century Gothic" w:hAnsi="Century Gothic"/>
                <w:sz w:val="24"/>
                <w:szCs w:val="24"/>
              </w:rPr>
            </w:pPr>
            <w:r w:rsidRPr="00EB735D">
              <w:rPr>
                <w:rFonts w:ascii="Century Gothic" w:hAnsi="Century Gothic"/>
                <w:sz w:val="24"/>
                <w:szCs w:val="24"/>
              </w:rPr>
              <w:t>10%</w:t>
            </w:r>
          </w:p>
        </w:tc>
      </w:tr>
      <w:tr w:rsidR="009E6476" w:rsidRPr="00EB735D" w:rsidTr="005D56BE">
        <w:tc>
          <w:tcPr>
            <w:tcW w:w="7054" w:type="dxa"/>
          </w:tcPr>
          <w:p w:rsidR="009E6476" w:rsidRPr="00EB735D" w:rsidRDefault="009E6476" w:rsidP="00EB735D">
            <w:pPr>
              <w:spacing w:line="360" w:lineRule="auto"/>
              <w:jc w:val="both"/>
              <w:rPr>
                <w:rFonts w:ascii="Century Gothic" w:hAnsi="Century Gothic"/>
                <w:sz w:val="24"/>
                <w:szCs w:val="24"/>
              </w:rPr>
            </w:pPr>
            <w:r w:rsidRPr="00EB735D">
              <w:rPr>
                <w:rFonts w:ascii="Century Gothic" w:hAnsi="Century Gothic"/>
                <w:sz w:val="24"/>
                <w:szCs w:val="24"/>
              </w:rPr>
              <w:t xml:space="preserve">Espectáculos deportivos                                                                                       </w:t>
            </w:r>
          </w:p>
        </w:tc>
        <w:tc>
          <w:tcPr>
            <w:tcW w:w="1418" w:type="dxa"/>
          </w:tcPr>
          <w:p w:rsidR="009E6476" w:rsidRPr="00EB735D" w:rsidRDefault="009E6476" w:rsidP="00EC6B03">
            <w:pPr>
              <w:spacing w:line="360" w:lineRule="auto"/>
              <w:jc w:val="center"/>
              <w:rPr>
                <w:rFonts w:ascii="Century Gothic" w:hAnsi="Century Gothic"/>
                <w:sz w:val="24"/>
                <w:szCs w:val="24"/>
              </w:rPr>
            </w:pPr>
            <w:r w:rsidRPr="00EB735D">
              <w:rPr>
                <w:rFonts w:ascii="Century Gothic" w:hAnsi="Century Gothic"/>
                <w:sz w:val="24"/>
                <w:szCs w:val="24"/>
              </w:rPr>
              <w:t>6%</w:t>
            </w:r>
          </w:p>
        </w:tc>
      </w:tr>
      <w:tr w:rsidR="009E6476" w:rsidRPr="00EB735D" w:rsidTr="005D56BE">
        <w:tc>
          <w:tcPr>
            <w:tcW w:w="7054" w:type="dxa"/>
          </w:tcPr>
          <w:p w:rsidR="009E6476" w:rsidRPr="00EB735D" w:rsidRDefault="009E6476" w:rsidP="00EB735D">
            <w:pPr>
              <w:spacing w:line="360" w:lineRule="auto"/>
              <w:jc w:val="both"/>
              <w:rPr>
                <w:rFonts w:ascii="Century Gothic" w:hAnsi="Century Gothic"/>
                <w:sz w:val="24"/>
                <w:szCs w:val="24"/>
              </w:rPr>
            </w:pPr>
            <w:r w:rsidRPr="00EB735D">
              <w:rPr>
                <w:rFonts w:ascii="Century Gothic" w:hAnsi="Century Gothic"/>
                <w:sz w:val="24"/>
                <w:szCs w:val="24"/>
              </w:rPr>
              <w:t xml:space="preserve">Los demás espectáculos                                                                             </w:t>
            </w:r>
          </w:p>
        </w:tc>
        <w:tc>
          <w:tcPr>
            <w:tcW w:w="1418" w:type="dxa"/>
          </w:tcPr>
          <w:p w:rsidR="009E6476" w:rsidRPr="00EB735D" w:rsidRDefault="009E6476" w:rsidP="00EC6B03">
            <w:pPr>
              <w:spacing w:line="360" w:lineRule="auto"/>
              <w:jc w:val="center"/>
              <w:rPr>
                <w:rFonts w:ascii="Century Gothic" w:hAnsi="Century Gothic"/>
                <w:sz w:val="24"/>
                <w:szCs w:val="24"/>
              </w:rPr>
            </w:pPr>
            <w:r w:rsidRPr="00EB735D">
              <w:rPr>
                <w:rFonts w:ascii="Century Gothic" w:hAnsi="Century Gothic"/>
                <w:sz w:val="24"/>
                <w:szCs w:val="24"/>
              </w:rPr>
              <w:t>10%</w:t>
            </w:r>
          </w:p>
        </w:tc>
      </w:tr>
    </w:tbl>
    <w:p w:rsidR="00097E64" w:rsidRPr="00EB735D" w:rsidRDefault="00097E64" w:rsidP="00EB735D">
      <w:pPr>
        <w:pStyle w:val="Textoindependiente"/>
        <w:spacing w:line="360" w:lineRule="auto"/>
        <w:rPr>
          <w:rFonts w:ascii="Century Gothic" w:hAnsi="Century Gothic" w:cs="Arial"/>
          <w:sz w:val="24"/>
          <w:szCs w:val="24"/>
        </w:rPr>
      </w:pPr>
    </w:p>
    <w:p w:rsidR="00DB2199" w:rsidRPr="00EB735D" w:rsidRDefault="00DB2199" w:rsidP="00EB735D">
      <w:pPr>
        <w:autoSpaceDE w:val="0"/>
        <w:autoSpaceDN w:val="0"/>
        <w:adjustRightInd w:val="0"/>
        <w:spacing w:line="360" w:lineRule="auto"/>
        <w:jc w:val="center"/>
        <w:rPr>
          <w:rFonts w:ascii="Century Gothic" w:hAnsi="Century Gothic" w:cs="CenturyGothic"/>
          <w:b/>
          <w:sz w:val="24"/>
          <w:szCs w:val="24"/>
        </w:rPr>
      </w:pPr>
      <w:r w:rsidRPr="00EB735D">
        <w:rPr>
          <w:rFonts w:ascii="Century Gothic" w:hAnsi="Century Gothic" w:cs="CenturyGothic"/>
          <w:b/>
          <w:sz w:val="24"/>
          <w:szCs w:val="24"/>
        </w:rPr>
        <w:t>SECCIÓN SEGUNDA</w:t>
      </w:r>
    </w:p>
    <w:p w:rsidR="00DB2199" w:rsidRPr="00EB735D" w:rsidRDefault="00DB2199" w:rsidP="00EB735D">
      <w:pPr>
        <w:autoSpaceDE w:val="0"/>
        <w:autoSpaceDN w:val="0"/>
        <w:adjustRightInd w:val="0"/>
        <w:spacing w:line="360" w:lineRule="auto"/>
        <w:jc w:val="center"/>
        <w:rPr>
          <w:rFonts w:ascii="Century Gothic" w:hAnsi="Century Gothic" w:cs="CenturyGothic"/>
          <w:b/>
          <w:sz w:val="24"/>
          <w:szCs w:val="24"/>
        </w:rPr>
      </w:pPr>
      <w:r w:rsidRPr="00EB735D">
        <w:rPr>
          <w:rFonts w:ascii="Century Gothic" w:hAnsi="Century Gothic" w:cs="CenturyGothic"/>
          <w:b/>
          <w:sz w:val="24"/>
          <w:szCs w:val="24"/>
        </w:rPr>
        <w:t>Sobre juegos, rifas o loterías permitidos por la Ley</w:t>
      </w:r>
    </w:p>
    <w:p w:rsidR="00DB2199" w:rsidRPr="00EB735D" w:rsidRDefault="00DB2199" w:rsidP="00EB735D">
      <w:pPr>
        <w:autoSpaceDE w:val="0"/>
        <w:autoSpaceDN w:val="0"/>
        <w:adjustRightInd w:val="0"/>
        <w:spacing w:line="360" w:lineRule="auto"/>
        <w:jc w:val="both"/>
        <w:rPr>
          <w:rFonts w:ascii="Century Gothic" w:hAnsi="Century Gothic" w:cs="CenturyGothic"/>
          <w:b/>
          <w:sz w:val="24"/>
          <w:szCs w:val="24"/>
        </w:rPr>
      </w:pPr>
    </w:p>
    <w:p w:rsidR="00DB2199" w:rsidRPr="00EB735D" w:rsidRDefault="00DB2199"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b/>
          <w:sz w:val="24"/>
          <w:szCs w:val="24"/>
        </w:rPr>
        <w:t xml:space="preserve">Artículo 6.- </w:t>
      </w:r>
      <w:r w:rsidRPr="00EB735D">
        <w:rPr>
          <w:rFonts w:ascii="Century Gothic" w:hAnsi="Century Gothic" w:cs="CenturyGothic"/>
          <w:sz w:val="24"/>
          <w:szCs w:val="24"/>
        </w:rPr>
        <w:t>Los cuales se causarán de conformidad con lo establecido en el Capítulo II del Código Municipal para el Estado de Chihuahua.</w:t>
      </w:r>
    </w:p>
    <w:p w:rsidR="00DB2199" w:rsidRDefault="00DB2199" w:rsidP="00EB735D">
      <w:pPr>
        <w:autoSpaceDE w:val="0"/>
        <w:autoSpaceDN w:val="0"/>
        <w:adjustRightInd w:val="0"/>
        <w:spacing w:line="360" w:lineRule="auto"/>
        <w:jc w:val="center"/>
        <w:rPr>
          <w:rFonts w:ascii="Century Gothic" w:hAnsi="Century Gothic" w:cs="CenturyGothic"/>
          <w:b/>
          <w:sz w:val="24"/>
          <w:szCs w:val="24"/>
        </w:rPr>
      </w:pPr>
    </w:p>
    <w:p w:rsidR="00A12BB0" w:rsidRDefault="00A12BB0" w:rsidP="00EB735D">
      <w:pPr>
        <w:autoSpaceDE w:val="0"/>
        <w:autoSpaceDN w:val="0"/>
        <w:adjustRightInd w:val="0"/>
        <w:spacing w:line="360" w:lineRule="auto"/>
        <w:jc w:val="center"/>
        <w:rPr>
          <w:rFonts w:ascii="Century Gothic" w:hAnsi="Century Gothic" w:cs="CenturyGothic"/>
          <w:b/>
          <w:sz w:val="24"/>
          <w:szCs w:val="24"/>
        </w:rPr>
      </w:pPr>
    </w:p>
    <w:p w:rsidR="00A12BB0" w:rsidRPr="00EB735D" w:rsidRDefault="00A12BB0" w:rsidP="00EB735D">
      <w:pPr>
        <w:autoSpaceDE w:val="0"/>
        <w:autoSpaceDN w:val="0"/>
        <w:adjustRightInd w:val="0"/>
        <w:spacing w:line="360" w:lineRule="auto"/>
        <w:jc w:val="center"/>
        <w:rPr>
          <w:rFonts w:ascii="Century Gothic" w:hAnsi="Century Gothic" w:cs="CenturyGothic"/>
          <w:b/>
          <w:sz w:val="24"/>
          <w:szCs w:val="24"/>
        </w:rPr>
      </w:pPr>
    </w:p>
    <w:p w:rsidR="00DB2199" w:rsidRPr="00EB735D" w:rsidRDefault="00DB2199" w:rsidP="00EB735D">
      <w:pPr>
        <w:autoSpaceDE w:val="0"/>
        <w:autoSpaceDN w:val="0"/>
        <w:adjustRightInd w:val="0"/>
        <w:spacing w:line="360" w:lineRule="auto"/>
        <w:jc w:val="center"/>
        <w:rPr>
          <w:rFonts w:ascii="Century Gothic" w:hAnsi="Century Gothic" w:cs="CenturyGothic"/>
          <w:b/>
          <w:sz w:val="24"/>
          <w:szCs w:val="24"/>
        </w:rPr>
      </w:pPr>
      <w:r w:rsidRPr="00EB735D">
        <w:rPr>
          <w:rFonts w:ascii="Century Gothic" w:hAnsi="Century Gothic" w:cs="CenturyGothic"/>
          <w:b/>
          <w:sz w:val="24"/>
          <w:szCs w:val="24"/>
        </w:rPr>
        <w:lastRenderedPageBreak/>
        <w:t>SECCIÓN TE</w:t>
      </w:r>
      <w:r w:rsidR="00EC6B03">
        <w:rPr>
          <w:rFonts w:ascii="Century Gothic" w:hAnsi="Century Gothic" w:cs="CenturyGothic"/>
          <w:b/>
          <w:sz w:val="24"/>
          <w:szCs w:val="24"/>
        </w:rPr>
        <w:t>R</w:t>
      </w:r>
      <w:r w:rsidRPr="00EB735D">
        <w:rPr>
          <w:rFonts w:ascii="Century Gothic" w:hAnsi="Century Gothic" w:cs="CenturyGothic"/>
          <w:b/>
          <w:sz w:val="24"/>
          <w:szCs w:val="24"/>
        </w:rPr>
        <w:t>CERA</w:t>
      </w:r>
    </w:p>
    <w:p w:rsidR="00DB2199" w:rsidRPr="00EB735D" w:rsidRDefault="00DB2199" w:rsidP="00EB735D">
      <w:pPr>
        <w:autoSpaceDE w:val="0"/>
        <w:autoSpaceDN w:val="0"/>
        <w:adjustRightInd w:val="0"/>
        <w:spacing w:line="360" w:lineRule="auto"/>
        <w:jc w:val="center"/>
        <w:rPr>
          <w:rFonts w:ascii="Century Gothic" w:hAnsi="Century Gothic" w:cs="CenturyGothic"/>
          <w:b/>
          <w:sz w:val="24"/>
          <w:szCs w:val="24"/>
        </w:rPr>
      </w:pPr>
      <w:r w:rsidRPr="00EB735D">
        <w:rPr>
          <w:rFonts w:ascii="Century Gothic" w:hAnsi="Century Gothic" w:cs="CenturyGothic"/>
          <w:b/>
          <w:sz w:val="24"/>
          <w:szCs w:val="24"/>
        </w:rPr>
        <w:t>Sobre el Impuesto Predial</w:t>
      </w:r>
    </w:p>
    <w:p w:rsidR="00DB2199" w:rsidRPr="00EB735D" w:rsidRDefault="00DB2199"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b/>
          <w:sz w:val="24"/>
          <w:szCs w:val="24"/>
        </w:rPr>
        <w:t xml:space="preserve">Artículo 7.- </w:t>
      </w:r>
      <w:r w:rsidRPr="00EB735D">
        <w:rPr>
          <w:rFonts w:ascii="Century Gothic" w:hAnsi="Century Gothic" w:cs="CenturyGothic"/>
          <w:sz w:val="24"/>
          <w:szCs w:val="24"/>
        </w:rPr>
        <w:t>El impuesto mínimo anual para inm</w:t>
      </w:r>
      <w:r w:rsidR="00EC6B03">
        <w:rPr>
          <w:rFonts w:ascii="Century Gothic" w:hAnsi="Century Gothic" w:cs="CenturyGothic"/>
          <w:sz w:val="24"/>
          <w:szCs w:val="24"/>
        </w:rPr>
        <w:t>uebles rústicos, semiurbanos y u</w:t>
      </w:r>
      <w:r w:rsidRPr="00EB735D">
        <w:rPr>
          <w:rFonts w:ascii="Century Gothic" w:hAnsi="Century Gothic" w:cs="CenturyGothic"/>
          <w:sz w:val="24"/>
          <w:szCs w:val="24"/>
        </w:rPr>
        <w:t>rbanos</w:t>
      </w:r>
      <w:r w:rsidR="00722203" w:rsidRPr="00EB735D">
        <w:rPr>
          <w:rFonts w:ascii="Century Gothic" w:hAnsi="Century Gothic" w:cs="CenturyGothic"/>
          <w:sz w:val="24"/>
          <w:szCs w:val="24"/>
        </w:rPr>
        <w:t xml:space="preserve"> será de </w:t>
      </w:r>
      <w:r w:rsidR="000A52B5" w:rsidRPr="00EB735D">
        <w:rPr>
          <w:rFonts w:ascii="Century Gothic" w:hAnsi="Century Gothic" w:cs="CenturyGothic"/>
          <w:sz w:val="24"/>
          <w:szCs w:val="24"/>
        </w:rPr>
        <w:t>$18</w:t>
      </w:r>
      <w:r w:rsidR="00722203" w:rsidRPr="00EB735D">
        <w:rPr>
          <w:rFonts w:ascii="Century Gothic" w:hAnsi="Century Gothic" w:cs="CenturyGothic"/>
          <w:sz w:val="24"/>
          <w:szCs w:val="24"/>
        </w:rPr>
        <w:t>0</w:t>
      </w:r>
      <w:r w:rsidRPr="00EB735D">
        <w:rPr>
          <w:rFonts w:ascii="Century Gothic" w:hAnsi="Century Gothic" w:cs="CenturyGothic"/>
          <w:sz w:val="24"/>
          <w:szCs w:val="24"/>
        </w:rPr>
        <w:t>.00 (</w:t>
      </w:r>
      <w:r w:rsidR="00722203" w:rsidRPr="00EB735D">
        <w:rPr>
          <w:rFonts w:ascii="Century Gothic" w:hAnsi="Century Gothic" w:cs="CenturyGothic"/>
          <w:sz w:val="24"/>
          <w:szCs w:val="24"/>
        </w:rPr>
        <w:t xml:space="preserve">Ciento </w:t>
      </w:r>
      <w:r w:rsidR="00EC6B03">
        <w:rPr>
          <w:rFonts w:ascii="Century Gothic" w:hAnsi="Century Gothic" w:cs="CenturyGothic"/>
          <w:sz w:val="24"/>
          <w:szCs w:val="24"/>
        </w:rPr>
        <w:t xml:space="preserve">ochenta pesos con 00/100 </w:t>
      </w:r>
      <w:r w:rsidR="00861941">
        <w:rPr>
          <w:rFonts w:ascii="Century Gothic" w:hAnsi="Century Gothic" w:cs="CenturyGothic"/>
          <w:sz w:val="24"/>
          <w:szCs w:val="24"/>
        </w:rPr>
        <w:t>M.N</w:t>
      </w:r>
      <w:r w:rsidR="00EC6B03">
        <w:rPr>
          <w:rFonts w:ascii="Century Gothic" w:hAnsi="Century Gothic" w:cs="CenturyGothic"/>
          <w:sz w:val="24"/>
          <w:szCs w:val="24"/>
        </w:rPr>
        <w:t>.).</w:t>
      </w:r>
      <w:r w:rsidRPr="00EB735D">
        <w:rPr>
          <w:rFonts w:ascii="Century Gothic" w:hAnsi="Century Gothic" w:cs="CenturyGothic"/>
          <w:sz w:val="24"/>
          <w:szCs w:val="24"/>
        </w:rPr>
        <w:t xml:space="preserve"> </w:t>
      </w:r>
    </w:p>
    <w:p w:rsidR="00DB2199" w:rsidRPr="00EB735D" w:rsidRDefault="00DB2199" w:rsidP="00EB735D">
      <w:pPr>
        <w:autoSpaceDE w:val="0"/>
        <w:autoSpaceDN w:val="0"/>
        <w:adjustRightInd w:val="0"/>
        <w:spacing w:line="360" w:lineRule="auto"/>
        <w:jc w:val="both"/>
        <w:rPr>
          <w:rFonts w:ascii="Century Gothic" w:hAnsi="Century Gothic" w:cs="CenturyGothic"/>
          <w:sz w:val="24"/>
          <w:szCs w:val="24"/>
        </w:rPr>
      </w:pPr>
    </w:p>
    <w:p w:rsidR="00DB2199" w:rsidRPr="00EB735D" w:rsidRDefault="00DB2199" w:rsidP="00EB735D">
      <w:pPr>
        <w:autoSpaceDE w:val="0"/>
        <w:autoSpaceDN w:val="0"/>
        <w:adjustRightInd w:val="0"/>
        <w:spacing w:line="360" w:lineRule="auto"/>
        <w:jc w:val="center"/>
        <w:rPr>
          <w:rFonts w:ascii="Century Gothic" w:hAnsi="Century Gothic" w:cs="CenturyGothic"/>
          <w:b/>
          <w:sz w:val="24"/>
          <w:szCs w:val="24"/>
        </w:rPr>
      </w:pPr>
      <w:r w:rsidRPr="00EB735D">
        <w:rPr>
          <w:rFonts w:ascii="Century Gothic" w:hAnsi="Century Gothic" w:cs="CenturyGothic"/>
          <w:b/>
          <w:sz w:val="24"/>
          <w:szCs w:val="24"/>
        </w:rPr>
        <w:t>SECCIÓN CUARTA</w:t>
      </w:r>
    </w:p>
    <w:p w:rsidR="00DB2199" w:rsidRPr="00EB735D" w:rsidRDefault="00DB2199" w:rsidP="00EB735D">
      <w:pPr>
        <w:autoSpaceDE w:val="0"/>
        <w:autoSpaceDN w:val="0"/>
        <w:adjustRightInd w:val="0"/>
        <w:spacing w:line="360" w:lineRule="auto"/>
        <w:jc w:val="center"/>
        <w:rPr>
          <w:rFonts w:ascii="Century Gothic" w:hAnsi="Century Gothic" w:cs="CenturyGothic"/>
          <w:b/>
          <w:sz w:val="24"/>
          <w:szCs w:val="24"/>
        </w:rPr>
      </w:pPr>
      <w:r w:rsidRPr="00EB735D">
        <w:rPr>
          <w:rFonts w:ascii="Century Gothic" w:hAnsi="Century Gothic" w:cs="CenturyGothic"/>
          <w:b/>
          <w:sz w:val="24"/>
          <w:szCs w:val="24"/>
        </w:rPr>
        <w:t xml:space="preserve">Impuesto </w:t>
      </w:r>
      <w:r w:rsidR="00EC6B03">
        <w:rPr>
          <w:rFonts w:ascii="Century Gothic" w:hAnsi="Century Gothic" w:cs="CenturyGothic"/>
          <w:b/>
          <w:sz w:val="24"/>
          <w:szCs w:val="24"/>
        </w:rPr>
        <w:t xml:space="preserve">Sobre </w:t>
      </w:r>
      <w:r w:rsidR="00EC6B03" w:rsidRPr="00EB735D">
        <w:rPr>
          <w:rFonts w:ascii="Century Gothic" w:hAnsi="Century Gothic" w:cs="CenturyGothic"/>
          <w:b/>
          <w:sz w:val="24"/>
          <w:szCs w:val="24"/>
        </w:rPr>
        <w:t xml:space="preserve">Traslación </w:t>
      </w:r>
      <w:r w:rsidR="00EC6B03">
        <w:rPr>
          <w:rFonts w:ascii="Century Gothic" w:hAnsi="Century Gothic" w:cs="CenturyGothic"/>
          <w:b/>
          <w:sz w:val="24"/>
          <w:szCs w:val="24"/>
        </w:rPr>
        <w:t>d</w:t>
      </w:r>
      <w:r w:rsidR="00EC6B03" w:rsidRPr="00EB735D">
        <w:rPr>
          <w:rFonts w:ascii="Century Gothic" w:hAnsi="Century Gothic" w:cs="CenturyGothic"/>
          <w:b/>
          <w:sz w:val="24"/>
          <w:szCs w:val="24"/>
        </w:rPr>
        <w:t>e Dominio</w:t>
      </w:r>
    </w:p>
    <w:p w:rsidR="00366301" w:rsidRPr="00EB735D" w:rsidRDefault="00366301" w:rsidP="00EB735D">
      <w:pPr>
        <w:autoSpaceDE w:val="0"/>
        <w:autoSpaceDN w:val="0"/>
        <w:adjustRightInd w:val="0"/>
        <w:spacing w:line="360" w:lineRule="auto"/>
        <w:jc w:val="center"/>
        <w:rPr>
          <w:rFonts w:ascii="Century Gothic" w:hAnsi="Century Gothic" w:cs="CenturyGothic"/>
          <w:b/>
          <w:sz w:val="24"/>
          <w:szCs w:val="24"/>
        </w:rPr>
      </w:pPr>
    </w:p>
    <w:p w:rsidR="00DB2199" w:rsidRPr="00EB735D" w:rsidRDefault="00DF32EC"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b/>
          <w:sz w:val="24"/>
          <w:szCs w:val="24"/>
        </w:rPr>
        <w:t>Artículo 8</w:t>
      </w:r>
      <w:r w:rsidR="00DB2199" w:rsidRPr="00EB735D">
        <w:rPr>
          <w:rFonts w:ascii="Century Gothic" w:hAnsi="Century Gothic" w:cs="CenturyGothic"/>
          <w:b/>
          <w:sz w:val="24"/>
          <w:szCs w:val="24"/>
        </w:rPr>
        <w:t xml:space="preserve">.- </w:t>
      </w:r>
      <w:r w:rsidR="00DB2199" w:rsidRPr="00EB735D">
        <w:rPr>
          <w:rFonts w:ascii="Century Gothic" w:hAnsi="Century Gothic" w:cs="CenturyGothic"/>
          <w:sz w:val="24"/>
          <w:szCs w:val="24"/>
        </w:rPr>
        <w:t>La tasa del Impuesto Sobre Traslación de Dominio de Bienes Inmuebles es el 2% sobre la base gravable.</w:t>
      </w:r>
    </w:p>
    <w:p w:rsidR="00DB2199" w:rsidRPr="00EB735D" w:rsidRDefault="00DB2199" w:rsidP="00EB735D">
      <w:pPr>
        <w:autoSpaceDE w:val="0"/>
        <w:autoSpaceDN w:val="0"/>
        <w:adjustRightInd w:val="0"/>
        <w:spacing w:line="360" w:lineRule="auto"/>
        <w:jc w:val="both"/>
        <w:rPr>
          <w:rFonts w:ascii="Century Gothic" w:hAnsi="Century Gothic" w:cs="CenturyGothic"/>
          <w:sz w:val="24"/>
          <w:szCs w:val="24"/>
        </w:rPr>
      </w:pPr>
    </w:p>
    <w:p w:rsidR="00DB2199" w:rsidRPr="00EB735D" w:rsidRDefault="00DB2199"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Tratándose de acciones de vivienda nueva, de interés social, y/o de Interés popular, el porcentaje para el cobro de este impuesto será el 1%.</w:t>
      </w:r>
    </w:p>
    <w:p w:rsidR="00DB2199" w:rsidRPr="00EB735D" w:rsidRDefault="00DB2199" w:rsidP="00EB735D">
      <w:pPr>
        <w:autoSpaceDE w:val="0"/>
        <w:autoSpaceDN w:val="0"/>
        <w:adjustRightInd w:val="0"/>
        <w:spacing w:line="360" w:lineRule="auto"/>
        <w:jc w:val="both"/>
        <w:rPr>
          <w:rFonts w:ascii="Century Gothic" w:hAnsi="Century Gothic" w:cs="CenturyGothic"/>
          <w:sz w:val="24"/>
          <w:szCs w:val="24"/>
        </w:rPr>
      </w:pPr>
    </w:p>
    <w:p w:rsidR="00DB2199" w:rsidRPr="00EB735D" w:rsidRDefault="00DB2199" w:rsidP="00EB735D">
      <w:pPr>
        <w:pStyle w:val="Prrafodelista"/>
        <w:numPr>
          <w:ilvl w:val="0"/>
          <w:numId w:val="6"/>
        </w:numPr>
        <w:autoSpaceDE w:val="0"/>
        <w:autoSpaceDN w:val="0"/>
        <w:adjustRightInd w:val="0"/>
        <w:spacing w:line="360" w:lineRule="auto"/>
        <w:jc w:val="both"/>
        <w:rPr>
          <w:rFonts w:ascii="Century Gothic" w:hAnsi="Century Gothic" w:cs="CenturyGothic,Bold"/>
          <w:b/>
          <w:bCs/>
          <w:sz w:val="24"/>
          <w:szCs w:val="24"/>
        </w:rPr>
      </w:pPr>
      <w:r w:rsidRPr="00EC6B03">
        <w:rPr>
          <w:rFonts w:ascii="Century Gothic" w:hAnsi="Century Gothic" w:cs="CenturyGothic,Bold"/>
          <w:bCs/>
          <w:sz w:val="24"/>
          <w:szCs w:val="24"/>
        </w:rPr>
        <w:t>Tratándose de operaciones de traslado de dominio de predios rústicos, urbanos y suburbanos,</w:t>
      </w:r>
      <w:r w:rsidRPr="00EB735D">
        <w:rPr>
          <w:rFonts w:ascii="Century Gothic" w:hAnsi="Century Gothic" w:cs="CenturyGothic,Bold"/>
          <w:bCs/>
          <w:sz w:val="24"/>
          <w:szCs w:val="24"/>
        </w:rPr>
        <w:t xml:space="preserve"> originados por expedición de títulos por parte de los Gobiernos Fe</w:t>
      </w:r>
      <w:r w:rsidR="00EC6B03">
        <w:rPr>
          <w:rFonts w:ascii="Century Gothic" w:hAnsi="Century Gothic" w:cs="CenturyGothic,Bold"/>
          <w:bCs/>
          <w:sz w:val="24"/>
          <w:szCs w:val="24"/>
        </w:rPr>
        <w:t>deral, Estatal y Municipal, la t</w:t>
      </w:r>
      <w:r w:rsidRPr="00EB735D">
        <w:rPr>
          <w:rFonts w:ascii="Century Gothic" w:hAnsi="Century Gothic" w:cs="CenturyGothic,Bold"/>
          <w:bCs/>
          <w:sz w:val="24"/>
          <w:szCs w:val="24"/>
        </w:rPr>
        <w:t>asa impositiva será del 1% (uno por ciento), aplicable a la base que se determine de conformidad con lo dispuesto por el Art. 158 de Código Municipal, por ser viviendas surgidas de programas con subsidios Gubernamentales</w:t>
      </w:r>
      <w:r w:rsidR="008B6ED3" w:rsidRPr="00EB735D">
        <w:rPr>
          <w:rFonts w:ascii="Century Gothic" w:hAnsi="Century Gothic" w:cs="CenturyGothic,Bold"/>
          <w:bCs/>
          <w:sz w:val="24"/>
          <w:szCs w:val="24"/>
        </w:rPr>
        <w:t>.</w:t>
      </w:r>
    </w:p>
    <w:p w:rsidR="00DB2199" w:rsidRPr="00EB735D" w:rsidRDefault="00DB2199" w:rsidP="00EB735D">
      <w:pPr>
        <w:autoSpaceDE w:val="0"/>
        <w:autoSpaceDN w:val="0"/>
        <w:adjustRightInd w:val="0"/>
        <w:spacing w:line="360" w:lineRule="auto"/>
        <w:jc w:val="both"/>
        <w:rPr>
          <w:rFonts w:ascii="Century Gothic" w:hAnsi="Century Gothic" w:cs="CenturyGothic"/>
          <w:sz w:val="24"/>
          <w:szCs w:val="24"/>
        </w:rPr>
      </w:pPr>
    </w:p>
    <w:p w:rsidR="00DB2199" w:rsidRPr="00EB735D" w:rsidRDefault="00DB2199" w:rsidP="00EB735D">
      <w:pPr>
        <w:autoSpaceDE w:val="0"/>
        <w:autoSpaceDN w:val="0"/>
        <w:adjustRightInd w:val="0"/>
        <w:spacing w:line="360" w:lineRule="auto"/>
        <w:jc w:val="center"/>
        <w:rPr>
          <w:rFonts w:ascii="Century Gothic" w:hAnsi="Century Gothic" w:cs="CenturyGothic"/>
          <w:b/>
          <w:sz w:val="24"/>
          <w:szCs w:val="24"/>
        </w:rPr>
      </w:pPr>
      <w:r w:rsidRPr="00EB735D">
        <w:rPr>
          <w:rFonts w:ascii="Century Gothic" w:hAnsi="Century Gothic" w:cs="CenturyGothic"/>
          <w:b/>
          <w:sz w:val="24"/>
          <w:szCs w:val="24"/>
        </w:rPr>
        <w:lastRenderedPageBreak/>
        <w:t>SECCIÓN QUINTA</w:t>
      </w:r>
    </w:p>
    <w:p w:rsidR="00DB2199" w:rsidRDefault="00DB2199" w:rsidP="00EB735D">
      <w:pPr>
        <w:autoSpaceDE w:val="0"/>
        <w:autoSpaceDN w:val="0"/>
        <w:adjustRightInd w:val="0"/>
        <w:spacing w:line="360" w:lineRule="auto"/>
        <w:jc w:val="center"/>
        <w:rPr>
          <w:rFonts w:ascii="Century Gothic" w:hAnsi="Century Gothic" w:cs="CenturyGothic"/>
          <w:b/>
          <w:sz w:val="24"/>
          <w:szCs w:val="24"/>
        </w:rPr>
      </w:pPr>
      <w:r w:rsidRPr="00EB735D">
        <w:rPr>
          <w:rFonts w:ascii="Century Gothic" w:hAnsi="Century Gothic" w:cs="CenturyGothic"/>
          <w:b/>
          <w:sz w:val="24"/>
          <w:szCs w:val="24"/>
        </w:rPr>
        <w:t>Sobre la Tasa Adicional</w:t>
      </w:r>
    </w:p>
    <w:p w:rsidR="00A12BB0" w:rsidRPr="00EB735D" w:rsidRDefault="00A12BB0" w:rsidP="00EB735D">
      <w:pPr>
        <w:autoSpaceDE w:val="0"/>
        <w:autoSpaceDN w:val="0"/>
        <w:adjustRightInd w:val="0"/>
        <w:spacing w:line="360" w:lineRule="auto"/>
        <w:jc w:val="center"/>
        <w:rPr>
          <w:rFonts w:ascii="Century Gothic" w:hAnsi="Century Gothic" w:cs="CenturyGothic"/>
          <w:b/>
          <w:sz w:val="24"/>
          <w:szCs w:val="24"/>
        </w:rPr>
      </w:pPr>
    </w:p>
    <w:p w:rsidR="00DB2199" w:rsidRPr="00EB735D" w:rsidRDefault="00DF32EC"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b/>
          <w:sz w:val="24"/>
          <w:szCs w:val="24"/>
        </w:rPr>
        <w:t>Artículo 9</w:t>
      </w:r>
      <w:r w:rsidR="00DB2199" w:rsidRPr="00EC6B03">
        <w:rPr>
          <w:rFonts w:ascii="Century Gothic" w:hAnsi="Century Gothic" w:cs="CenturyGothic"/>
          <w:b/>
          <w:sz w:val="24"/>
          <w:szCs w:val="24"/>
        </w:rPr>
        <w:t xml:space="preserve">.- </w:t>
      </w:r>
      <w:r w:rsidR="00DB2199" w:rsidRPr="00EB735D">
        <w:rPr>
          <w:rFonts w:ascii="Century Gothic" w:hAnsi="Century Gothic" w:cs="CenturyGothic"/>
          <w:sz w:val="24"/>
          <w:szCs w:val="24"/>
        </w:rPr>
        <w:t>La tasa adicional para los Impuestos Predial y Sobre Traslación de Dominio de Bienes Inmuebles, la cual se cobrará con una sobretasa del 4% aplicable al monto que deberá enterar el contribuyente por dichos impuestos.</w:t>
      </w:r>
    </w:p>
    <w:p w:rsidR="00DB2199" w:rsidRPr="00EB735D" w:rsidRDefault="00DB2199" w:rsidP="00EB735D">
      <w:pPr>
        <w:autoSpaceDE w:val="0"/>
        <w:autoSpaceDN w:val="0"/>
        <w:adjustRightInd w:val="0"/>
        <w:spacing w:line="360" w:lineRule="auto"/>
        <w:jc w:val="both"/>
        <w:rPr>
          <w:rFonts w:ascii="Century Gothic" w:hAnsi="Century Gothic" w:cs="CenturyGothic"/>
          <w:sz w:val="24"/>
          <w:szCs w:val="24"/>
        </w:rPr>
      </w:pPr>
    </w:p>
    <w:p w:rsidR="00DB2199" w:rsidRPr="00EB735D" w:rsidRDefault="00DB2199"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La Tasa Adicional se pagará en la misma forma y términos en que deban pagarse los impuestos mencionados, y su rendimiento se destinará al sostenimiento de la Universidad Autónoma de Chihuahua y de la Universidad Autónoma de Ciudad Juárez, en partes iguales, en los términos del artículo 165 Bis del Código Municipal.</w:t>
      </w:r>
    </w:p>
    <w:p w:rsidR="00DB2199" w:rsidRPr="00EB735D" w:rsidRDefault="00DB2199" w:rsidP="00EB735D">
      <w:pPr>
        <w:autoSpaceDE w:val="0"/>
        <w:autoSpaceDN w:val="0"/>
        <w:adjustRightInd w:val="0"/>
        <w:spacing w:line="360" w:lineRule="auto"/>
        <w:jc w:val="both"/>
        <w:rPr>
          <w:rFonts w:ascii="Century Gothic" w:hAnsi="Century Gothic" w:cs="CenturyGothic"/>
          <w:sz w:val="24"/>
          <w:szCs w:val="24"/>
        </w:rPr>
      </w:pPr>
    </w:p>
    <w:p w:rsidR="00DB2199" w:rsidRPr="00EB735D" w:rsidRDefault="00DB2199" w:rsidP="00EB735D">
      <w:pPr>
        <w:autoSpaceDE w:val="0"/>
        <w:autoSpaceDN w:val="0"/>
        <w:adjustRightInd w:val="0"/>
        <w:spacing w:line="360" w:lineRule="auto"/>
        <w:jc w:val="center"/>
        <w:rPr>
          <w:rFonts w:ascii="Century Gothic" w:hAnsi="Century Gothic" w:cs="CenturyGothic"/>
          <w:b/>
          <w:sz w:val="24"/>
          <w:szCs w:val="24"/>
        </w:rPr>
      </w:pPr>
      <w:r w:rsidRPr="00EB735D">
        <w:rPr>
          <w:rFonts w:ascii="Century Gothic" w:hAnsi="Century Gothic" w:cs="CenturyGothic"/>
          <w:b/>
          <w:sz w:val="24"/>
          <w:szCs w:val="24"/>
        </w:rPr>
        <w:t>CAPÍTULO SEGUNDO</w:t>
      </w:r>
    </w:p>
    <w:p w:rsidR="00DB2199" w:rsidRPr="00EB735D" w:rsidRDefault="00DB2199" w:rsidP="00EB735D">
      <w:pPr>
        <w:autoSpaceDE w:val="0"/>
        <w:autoSpaceDN w:val="0"/>
        <w:adjustRightInd w:val="0"/>
        <w:spacing w:line="360" w:lineRule="auto"/>
        <w:jc w:val="center"/>
        <w:rPr>
          <w:rFonts w:ascii="Century Gothic" w:hAnsi="Century Gothic" w:cs="CenturyGothic"/>
          <w:b/>
          <w:sz w:val="24"/>
          <w:szCs w:val="24"/>
        </w:rPr>
      </w:pPr>
      <w:r w:rsidRPr="00EB735D">
        <w:rPr>
          <w:rFonts w:ascii="Century Gothic" w:hAnsi="Century Gothic" w:cs="CenturyGothic"/>
          <w:b/>
          <w:sz w:val="24"/>
          <w:szCs w:val="24"/>
        </w:rPr>
        <w:t xml:space="preserve">Incentivos Fiscales </w:t>
      </w:r>
    </w:p>
    <w:p w:rsidR="00DB2199" w:rsidRPr="00EB735D" w:rsidRDefault="00DB2199" w:rsidP="00EB735D">
      <w:pPr>
        <w:autoSpaceDE w:val="0"/>
        <w:autoSpaceDN w:val="0"/>
        <w:adjustRightInd w:val="0"/>
        <w:spacing w:line="360" w:lineRule="auto"/>
        <w:jc w:val="center"/>
        <w:rPr>
          <w:rFonts w:ascii="Century Gothic" w:hAnsi="Century Gothic" w:cs="CenturyGothic"/>
          <w:sz w:val="24"/>
          <w:szCs w:val="24"/>
        </w:rPr>
      </w:pPr>
    </w:p>
    <w:p w:rsidR="00DB2199" w:rsidRPr="00EB735D" w:rsidRDefault="00DB2199" w:rsidP="00EB735D">
      <w:pPr>
        <w:autoSpaceDE w:val="0"/>
        <w:autoSpaceDN w:val="0"/>
        <w:adjustRightInd w:val="0"/>
        <w:spacing w:line="360" w:lineRule="auto"/>
        <w:jc w:val="center"/>
        <w:rPr>
          <w:rFonts w:ascii="Century Gothic" w:hAnsi="Century Gothic" w:cs="CenturyGothic"/>
          <w:b/>
          <w:sz w:val="24"/>
          <w:szCs w:val="24"/>
        </w:rPr>
      </w:pPr>
      <w:r w:rsidRPr="00EB735D">
        <w:rPr>
          <w:rFonts w:ascii="Century Gothic" w:hAnsi="Century Gothic" w:cs="CenturyGothic"/>
          <w:b/>
          <w:sz w:val="24"/>
          <w:szCs w:val="24"/>
        </w:rPr>
        <w:t>SECCIÓN PRIMERA</w:t>
      </w:r>
    </w:p>
    <w:p w:rsidR="00DB2199" w:rsidRPr="00EB735D" w:rsidRDefault="00EC6B03" w:rsidP="00EB735D">
      <w:pPr>
        <w:autoSpaceDE w:val="0"/>
        <w:autoSpaceDN w:val="0"/>
        <w:adjustRightInd w:val="0"/>
        <w:spacing w:line="360" w:lineRule="auto"/>
        <w:jc w:val="center"/>
        <w:rPr>
          <w:rFonts w:ascii="Century Gothic" w:hAnsi="Century Gothic" w:cs="CenturyGothic"/>
          <w:b/>
          <w:sz w:val="24"/>
          <w:szCs w:val="24"/>
        </w:rPr>
      </w:pPr>
      <w:r>
        <w:rPr>
          <w:rFonts w:ascii="Century Gothic" w:hAnsi="Century Gothic" w:cs="CenturyGothic"/>
          <w:b/>
          <w:sz w:val="24"/>
          <w:szCs w:val="24"/>
        </w:rPr>
        <w:t>Sobre Espectáculos P</w:t>
      </w:r>
      <w:r w:rsidR="00DB2199" w:rsidRPr="00EB735D">
        <w:rPr>
          <w:rFonts w:ascii="Century Gothic" w:hAnsi="Century Gothic" w:cs="CenturyGothic"/>
          <w:b/>
          <w:sz w:val="24"/>
          <w:szCs w:val="24"/>
        </w:rPr>
        <w:t>úblicos</w:t>
      </w:r>
    </w:p>
    <w:p w:rsidR="00DB2199" w:rsidRPr="00EB735D" w:rsidRDefault="00DB2199" w:rsidP="00EB735D">
      <w:pPr>
        <w:autoSpaceDE w:val="0"/>
        <w:autoSpaceDN w:val="0"/>
        <w:adjustRightInd w:val="0"/>
        <w:spacing w:line="360" w:lineRule="auto"/>
        <w:jc w:val="center"/>
        <w:rPr>
          <w:rFonts w:ascii="Century Gothic" w:hAnsi="Century Gothic" w:cs="CenturyGothic"/>
          <w:sz w:val="24"/>
          <w:szCs w:val="24"/>
        </w:rPr>
      </w:pPr>
    </w:p>
    <w:p w:rsidR="00DB2199" w:rsidRPr="00EB735D" w:rsidRDefault="00DF32EC" w:rsidP="00EB735D">
      <w:pPr>
        <w:spacing w:line="360" w:lineRule="auto"/>
        <w:jc w:val="both"/>
        <w:rPr>
          <w:rFonts w:ascii="Century Gothic" w:hAnsi="Century Gothic" w:cs="CenturyGothic,Bold"/>
          <w:bCs/>
          <w:sz w:val="24"/>
          <w:szCs w:val="24"/>
        </w:rPr>
      </w:pPr>
      <w:r w:rsidRPr="00EB735D">
        <w:rPr>
          <w:rFonts w:ascii="Century Gothic" w:hAnsi="Century Gothic" w:cs="CenturyGothic"/>
          <w:b/>
          <w:sz w:val="24"/>
          <w:szCs w:val="24"/>
        </w:rPr>
        <w:t>Artículo 10</w:t>
      </w:r>
      <w:r w:rsidR="00EC6B03">
        <w:rPr>
          <w:rFonts w:ascii="Century Gothic" w:hAnsi="Century Gothic" w:cs="CenturyGothic"/>
          <w:sz w:val="24"/>
          <w:szCs w:val="24"/>
        </w:rPr>
        <w:t>.</w:t>
      </w:r>
      <w:r w:rsidR="00EC6B03" w:rsidRPr="00EC6B03">
        <w:rPr>
          <w:rFonts w:ascii="Century Gothic" w:hAnsi="Century Gothic" w:cs="CenturyGothic"/>
          <w:b/>
          <w:sz w:val="24"/>
          <w:szCs w:val="24"/>
        </w:rPr>
        <w:t>-</w:t>
      </w:r>
      <w:r w:rsidR="00EC6B03">
        <w:rPr>
          <w:rFonts w:ascii="Century Gothic" w:hAnsi="Century Gothic" w:cs="CenturyGothic"/>
          <w:sz w:val="24"/>
          <w:szCs w:val="24"/>
        </w:rPr>
        <w:t xml:space="preserve"> </w:t>
      </w:r>
      <w:r w:rsidR="00DB2199" w:rsidRPr="00EB735D">
        <w:rPr>
          <w:rFonts w:ascii="Century Gothic" w:hAnsi="Century Gothic" w:cs="CenturyGothic"/>
          <w:sz w:val="24"/>
          <w:szCs w:val="24"/>
        </w:rPr>
        <w:t>Tratándose de espectácu</w:t>
      </w:r>
      <w:r w:rsidR="00400B95" w:rsidRPr="00EB735D">
        <w:rPr>
          <w:rFonts w:ascii="Century Gothic" w:hAnsi="Century Gothic" w:cs="CenturyGothic"/>
          <w:sz w:val="24"/>
          <w:szCs w:val="24"/>
        </w:rPr>
        <w:t>los públicos realizados en</w:t>
      </w:r>
      <w:r w:rsidR="00DB2199" w:rsidRPr="00EB735D">
        <w:rPr>
          <w:rFonts w:ascii="Century Gothic" w:hAnsi="Century Gothic" w:cs="CenturyGothic"/>
          <w:sz w:val="24"/>
          <w:szCs w:val="24"/>
        </w:rPr>
        <w:t xml:space="preserve"> Casas Grandes y sus localidades, el subsidio se </w:t>
      </w:r>
      <w:r w:rsidR="00097E64" w:rsidRPr="00EB735D">
        <w:rPr>
          <w:rFonts w:ascii="Century Gothic" w:hAnsi="Century Gothic" w:cs="CenturyGothic"/>
          <w:sz w:val="24"/>
          <w:szCs w:val="24"/>
        </w:rPr>
        <w:t>realizará</w:t>
      </w:r>
      <w:r w:rsidR="00DB2199" w:rsidRPr="00EB735D">
        <w:rPr>
          <w:rFonts w:ascii="Century Gothic" w:hAnsi="Century Gothic" w:cs="CenturyGothic"/>
          <w:sz w:val="24"/>
          <w:szCs w:val="24"/>
        </w:rPr>
        <w:t xml:space="preserve"> de la siguiente manera</w:t>
      </w:r>
      <w:r w:rsidR="00DB2199" w:rsidRPr="00EB735D">
        <w:rPr>
          <w:rFonts w:ascii="Century Gothic" w:hAnsi="Century Gothic" w:cs="CenturyGothic,Bold"/>
          <w:bCs/>
          <w:sz w:val="24"/>
          <w:szCs w:val="24"/>
        </w:rPr>
        <w:t xml:space="preserve">: </w:t>
      </w:r>
    </w:p>
    <w:p w:rsidR="00DB2199" w:rsidRPr="00EB735D" w:rsidRDefault="00DB2199" w:rsidP="00EB735D">
      <w:pPr>
        <w:spacing w:line="360" w:lineRule="auto"/>
        <w:jc w:val="both"/>
        <w:rPr>
          <w:rFonts w:ascii="Century Gothic" w:hAnsi="Century Gothic" w:cs="CenturyGothic,Bold"/>
          <w:bCs/>
          <w:sz w:val="24"/>
          <w:szCs w:val="24"/>
        </w:rPr>
      </w:pPr>
    </w:p>
    <w:p w:rsidR="00DB2199" w:rsidRDefault="00DB2199" w:rsidP="00EB735D">
      <w:pPr>
        <w:spacing w:line="360" w:lineRule="auto"/>
        <w:jc w:val="both"/>
        <w:rPr>
          <w:rFonts w:ascii="Century Gothic" w:hAnsi="Century Gothic" w:cs="CenturyGothic"/>
          <w:sz w:val="24"/>
          <w:szCs w:val="24"/>
        </w:rPr>
      </w:pPr>
      <w:r w:rsidRPr="00EB735D">
        <w:rPr>
          <w:rFonts w:ascii="Century Gothic" w:hAnsi="Century Gothic" w:cs="CenturyGothic"/>
          <w:b/>
          <w:sz w:val="24"/>
          <w:szCs w:val="24"/>
        </w:rPr>
        <w:t>A.</w:t>
      </w:r>
      <w:r w:rsidRPr="00EB735D">
        <w:rPr>
          <w:rFonts w:ascii="Century Gothic" w:hAnsi="Century Gothic" w:cs="CenturyGothic"/>
          <w:b/>
          <w:sz w:val="24"/>
          <w:szCs w:val="24"/>
        </w:rPr>
        <w:tab/>
        <w:t>Espectáculos culturales</w:t>
      </w:r>
      <w:r w:rsidRPr="00EB735D">
        <w:rPr>
          <w:rFonts w:ascii="Century Gothic" w:hAnsi="Century Gothic" w:cs="CenturyGothic"/>
          <w:sz w:val="24"/>
          <w:szCs w:val="24"/>
        </w:rPr>
        <w:t xml:space="preserve"> que tengan como objetivo principal el fomentar las artes y la cultura, se otorgará un 60% de reducción en el pago del Impuesto correspondiente. Cuando dichos espectáculos sean organizados por </w:t>
      </w:r>
      <w:r w:rsidR="00007E41" w:rsidRPr="00EB735D">
        <w:rPr>
          <w:rFonts w:ascii="Century Gothic" w:hAnsi="Century Gothic" w:cs="CenturyGothic"/>
          <w:sz w:val="24"/>
          <w:szCs w:val="24"/>
        </w:rPr>
        <w:t xml:space="preserve">Comités Culturales establecidos ante la Instancia Municipal, </w:t>
      </w:r>
      <w:r w:rsidRPr="00EB735D">
        <w:rPr>
          <w:rFonts w:ascii="Century Gothic" w:hAnsi="Century Gothic" w:cs="CenturyGothic"/>
          <w:sz w:val="24"/>
          <w:szCs w:val="24"/>
        </w:rPr>
        <w:t>Asociaciones Civiles legalmente constituidas en el Municipio de Casas Grandes, así como Instituciones educativas de este Municipio, la reducción será de un 80%.</w:t>
      </w:r>
    </w:p>
    <w:p w:rsidR="00861941" w:rsidRPr="00EB735D" w:rsidRDefault="00861941" w:rsidP="00EB735D">
      <w:pPr>
        <w:spacing w:line="360" w:lineRule="auto"/>
        <w:jc w:val="both"/>
        <w:rPr>
          <w:rFonts w:ascii="Century Gothic" w:hAnsi="Century Gothic" w:cs="CenturyGothic"/>
          <w:sz w:val="24"/>
          <w:szCs w:val="24"/>
        </w:rPr>
      </w:pPr>
    </w:p>
    <w:p w:rsidR="00DB2199" w:rsidRPr="00EB735D" w:rsidRDefault="00DB2199" w:rsidP="00EB735D">
      <w:pPr>
        <w:spacing w:line="360" w:lineRule="auto"/>
        <w:jc w:val="both"/>
        <w:rPr>
          <w:rFonts w:ascii="Century Gothic" w:hAnsi="Century Gothic" w:cs="CenturyGothic"/>
          <w:sz w:val="24"/>
          <w:szCs w:val="24"/>
        </w:rPr>
      </w:pPr>
      <w:r w:rsidRPr="00EB735D">
        <w:rPr>
          <w:rFonts w:ascii="Century Gothic" w:hAnsi="Century Gothic" w:cs="CenturyGothic"/>
          <w:b/>
          <w:sz w:val="24"/>
          <w:szCs w:val="24"/>
        </w:rPr>
        <w:t>B.</w:t>
      </w:r>
      <w:r w:rsidRPr="00EB735D">
        <w:rPr>
          <w:rFonts w:ascii="Century Gothic" w:hAnsi="Century Gothic" w:cs="CenturyGothic"/>
          <w:b/>
          <w:sz w:val="24"/>
          <w:szCs w:val="24"/>
        </w:rPr>
        <w:tab/>
        <w:t>Tratándose de espectáculos culturales no lucrativos</w:t>
      </w:r>
      <w:r w:rsidRPr="00EB735D">
        <w:rPr>
          <w:rFonts w:ascii="Century Gothic" w:hAnsi="Century Gothic" w:cs="CenturyGothic"/>
          <w:sz w:val="24"/>
          <w:szCs w:val="24"/>
        </w:rPr>
        <w:t>, así como eventos que estén organizados por Asociaciones Religiosas estará exento del pago del impuesto correspondiente.</w:t>
      </w:r>
    </w:p>
    <w:p w:rsidR="00DB2199" w:rsidRPr="00EB735D" w:rsidRDefault="00DB2199" w:rsidP="00EB735D">
      <w:pPr>
        <w:spacing w:line="360" w:lineRule="auto"/>
        <w:jc w:val="both"/>
        <w:rPr>
          <w:rFonts w:ascii="Century Gothic" w:hAnsi="Century Gothic" w:cs="CenturyGothic"/>
          <w:sz w:val="24"/>
          <w:szCs w:val="24"/>
        </w:rPr>
      </w:pPr>
    </w:p>
    <w:p w:rsidR="00DB2199" w:rsidRPr="00EB735D" w:rsidRDefault="00DB2199" w:rsidP="00EB735D">
      <w:pPr>
        <w:spacing w:line="360" w:lineRule="auto"/>
        <w:jc w:val="both"/>
        <w:rPr>
          <w:rFonts w:ascii="Century Gothic" w:hAnsi="Century Gothic" w:cs="CenturyGothic"/>
          <w:sz w:val="24"/>
          <w:szCs w:val="24"/>
        </w:rPr>
      </w:pPr>
      <w:r w:rsidRPr="00EB735D">
        <w:rPr>
          <w:rFonts w:ascii="Century Gothic" w:hAnsi="Century Gothic" w:cs="CenturyGothic"/>
          <w:sz w:val="24"/>
          <w:szCs w:val="24"/>
        </w:rPr>
        <w:t>Se otorgará durante el año 2020, un estímulo fiscal, consistente en la reducción del 2% a la tasa por espectáculos públ</w:t>
      </w:r>
      <w:r w:rsidR="00861941">
        <w:rPr>
          <w:rFonts w:ascii="Century Gothic" w:hAnsi="Century Gothic" w:cs="CenturyGothic"/>
          <w:sz w:val="24"/>
          <w:szCs w:val="24"/>
        </w:rPr>
        <w:t>icos que se trate, siempre que e</w:t>
      </w:r>
      <w:r w:rsidRPr="00EB735D">
        <w:rPr>
          <w:rFonts w:ascii="Century Gothic" w:hAnsi="Century Gothic" w:cs="CenturyGothic"/>
          <w:sz w:val="24"/>
          <w:szCs w:val="24"/>
        </w:rPr>
        <w:t>stos sean organizados únicamente por Asociaciones Civiles legalmente establ</w:t>
      </w:r>
      <w:r w:rsidR="00F94110" w:rsidRPr="00EB735D">
        <w:rPr>
          <w:rFonts w:ascii="Century Gothic" w:hAnsi="Century Gothic" w:cs="CenturyGothic"/>
          <w:sz w:val="24"/>
          <w:szCs w:val="24"/>
        </w:rPr>
        <w:t xml:space="preserve">ecidas en el Municipio de </w:t>
      </w:r>
      <w:r w:rsidRPr="00EB735D">
        <w:rPr>
          <w:rFonts w:ascii="Century Gothic" w:hAnsi="Century Gothic" w:cs="CenturyGothic"/>
          <w:sz w:val="24"/>
          <w:szCs w:val="24"/>
        </w:rPr>
        <w:t>Casas Grandes y por los Comités de Deportes debidamente registrados ante la autoridad municipal, y que el evento tenga como finalidad primordial el fomentar el deporte, la salud y la convivencia familiar.</w:t>
      </w:r>
    </w:p>
    <w:p w:rsidR="00DB2199" w:rsidRPr="00EB735D" w:rsidRDefault="00DB2199" w:rsidP="00EB735D">
      <w:pPr>
        <w:spacing w:line="360" w:lineRule="auto"/>
        <w:jc w:val="both"/>
        <w:rPr>
          <w:rFonts w:ascii="Century Gothic" w:hAnsi="Century Gothic" w:cs="CenturyGothic"/>
          <w:sz w:val="24"/>
          <w:szCs w:val="24"/>
        </w:rPr>
      </w:pPr>
    </w:p>
    <w:p w:rsidR="00DB2199" w:rsidRPr="00EB735D" w:rsidRDefault="00DB2199"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Para poder disfrutar de este beneficio, deberán:</w:t>
      </w:r>
    </w:p>
    <w:p w:rsidR="00DB2199" w:rsidRPr="00EB735D" w:rsidRDefault="00DB2199" w:rsidP="00EB735D">
      <w:pPr>
        <w:pStyle w:val="Prrafodelista"/>
        <w:numPr>
          <w:ilvl w:val="0"/>
          <w:numId w:val="7"/>
        </w:num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lastRenderedPageBreak/>
        <w:t>Con anticipación, cuando menos de 5 días hábiles, el organizador presentará ante la Dirección de Finanzas y Administración, el programa o proyecto del evento a realizar, con la finalidad de validar si cumple con el objetivo principal de fomentar las artes, la cultura o el deporte.</w:t>
      </w:r>
    </w:p>
    <w:p w:rsidR="00DB2199" w:rsidRPr="00EB735D" w:rsidRDefault="00DB2199" w:rsidP="00EB735D">
      <w:pPr>
        <w:pStyle w:val="Prrafodelista"/>
        <w:numPr>
          <w:ilvl w:val="0"/>
          <w:numId w:val="7"/>
        </w:num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Acreditar su figura como comité, acompañándose de su registro expedido por la autoridad municipal (Dirección de Deportes), en el caso de Asociaciones, copia del Acta Constitutiva.</w:t>
      </w:r>
    </w:p>
    <w:p w:rsidR="00DB2199" w:rsidRPr="00EB735D" w:rsidRDefault="00DB2199" w:rsidP="00EB735D">
      <w:pPr>
        <w:pStyle w:val="Prrafodelista"/>
        <w:numPr>
          <w:ilvl w:val="0"/>
          <w:numId w:val="7"/>
        </w:num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Tramitar el permiso municipal para espectáculos públicos, y su respectivo pago, así como el boletaje a sellar por la autoridad municipal, por evento.</w:t>
      </w:r>
    </w:p>
    <w:p w:rsidR="00DB2199" w:rsidRPr="00EB735D" w:rsidRDefault="00DB2199" w:rsidP="00EB735D">
      <w:pPr>
        <w:pStyle w:val="Prrafodelista"/>
        <w:numPr>
          <w:ilvl w:val="0"/>
          <w:numId w:val="7"/>
        </w:num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Será motivo para no otorgar el citado beneficio, cuando se incumpla con alguno de los puntos anteriores citados.</w:t>
      </w:r>
    </w:p>
    <w:p w:rsidR="00DB2199" w:rsidRPr="00EB735D" w:rsidRDefault="00DB2199" w:rsidP="00EB735D">
      <w:pPr>
        <w:pStyle w:val="Prrafodelista"/>
        <w:autoSpaceDE w:val="0"/>
        <w:autoSpaceDN w:val="0"/>
        <w:adjustRightInd w:val="0"/>
        <w:spacing w:line="360" w:lineRule="auto"/>
        <w:jc w:val="both"/>
        <w:rPr>
          <w:rFonts w:ascii="Century Gothic" w:hAnsi="Century Gothic" w:cs="CenturyGothic"/>
          <w:sz w:val="24"/>
          <w:szCs w:val="24"/>
        </w:rPr>
      </w:pPr>
    </w:p>
    <w:p w:rsidR="00DB2199" w:rsidRDefault="00DF32EC"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b/>
          <w:sz w:val="24"/>
          <w:szCs w:val="24"/>
        </w:rPr>
        <w:t>Art</w:t>
      </w:r>
      <w:r w:rsidR="00A12BB0">
        <w:rPr>
          <w:rFonts w:ascii="Century Gothic" w:hAnsi="Century Gothic" w:cs="CenturyGothic"/>
          <w:b/>
          <w:sz w:val="24"/>
          <w:szCs w:val="24"/>
        </w:rPr>
        <w:t>í</w:t>
      </w:r>
      <w:r w:rsidRPr="00EB735D">
        <w:rPr>
          <w:rFonts w:ascii="Century Gothic" w:hAnsi="Century Gothic" w:cs="CenturyGothic"/>
          <w:b/>
          <w:sz w:val="24"/>
          <w:szCs w:val="24"/>
        </w:rPr>
        <w:t>culo 11</w:t>
      </w:r>
      <w:r w:rsidR="00DB2199" w:rsidRPr="00EB735D">
        <w:rPr>
          <w:rFonts w:ascii="Century Gothic" w:hAnsi="Century Gothic" w:cs="CenturyGothic"/>
          <w:b/>
          <w:sz w:val="24"/>
          <w:szCs w:val="24"/>
        </w:rPr>
        <w:t>.-</w:t>
      </w:r>
      <w:r w:rsidR="00DB2199" w:rsidRPr="00EB735D">
        <w:rPr>
          <w:rFonts w:ascii="Century Gothic" w:hAnsi="Century Gothic" w:cs="CenturyGothic"/>
          <w:sz w:val="24"/>
          <w:szCs w:val="24"/>
        </w:rPr>
        <w:t xml:space="preserve"> Tratándose de espectáculos culturales no lucrativos organizados por el Instituto Chihuahuense de la Cultura (ICHICULT), así como eventos que estén organizados por Asociaciones Religiosas, podrán estar exentos del pago correspondiente.</w:t>
      </w:r>
    </w:p>
    <w:p w:rsidR="00861941" w:rsidRPr="00EB735D" w:rsidRDefault="00861941" w:rsidP="00EB735D">
      <w:pPr>
        <w:autoSpaceDE w:val="0"/>
        <w:autoSpaceDN w:val="0"/>
        <w:adjustRightInd w:val="0"/>
        <w:spacing w:line="360" w:lineRule="auto"/>
        <w:jc w:val="both"/>
        <w:rPr>
          <w:rFonts w:ascii="Century Gothic" w:hAnsi="Century Gothic" w:cs="CenturyGothic"/>
          <w:sz w:val="24"/>
          <w:szCs w:val="24"/>
        </w:rPr>
      </w:pPr>
    </w:p>
    <w:p w:rsidR="00DB2199" w:rsidRPr="00EB735D" w:rsidRDefault="00DB2199"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Para poder solicitar esta exención, deberán tramitar el permiso municipal para espectáculos públicos, y su respectivo pago, así como el boletaje a sellar por la autoridad municipal, por evento.</w:t>
      </w:r>
    </w:p>
    <w:p w:rsidR="00DB2199" w:rsidRPr="00EB735D" w:rsidRDefault="00DB2199" w:rsidP="00EB735D">
      <w:pPr>
        <w:autoSpaceDE w:val="0"/>
        <w:autoSpaceDN w:val="0"/>
        <w:adjustRightInd w:val="0"/>
        <w:spacing w:line="360" w:lineRule="auto"/>
        <w:jc w:val="both"/>
        <w:rPr>
          <w:rFonts w:ascii="Century Gothic" w:hAnsi="Century Gothic" w:cs="CenturyGothic"/>
          <w:sz w:val="24"/>
          <w:szCs w:val="24"/>
        </w:rPr>
      </w:pPr>
    </w:p>
    <w:p w:rsidR="00DB2199" w:rsidRPr="00EB735D" w:rsidRDefault="00DF32EC"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b/>
          <w:sz w:val="24"/>
          <w:szCs w:val="24"/>
        </w:rPr>
        <w:t>Artículo 12</w:t>
      </w:r>
      <w:r w:rsidR="00DB2199" w:rsidRPr="00EB735D">
        <w:rPr>
          <w:rFonts w:ascii="Century Gothic" w:hAnsi="Century Gothic" w:cs="CenturyGothic"/>
          <w:sz w:val="24"/>
          <w:szCs w:val="24"/>
        </w:rPr>
        <w:t>.- Tratándose de eventos por espectáculos públicos que sean organizados por el Sistema para el Desarrollo Integral de la Familia (DIF Municipal), quedará exento de pago del impuesto correspondiente y del permiso municipal.</w:t>
      </w:r>
    </w:p>
    <w:p w:rsidR="00DB2199" w:rsidRPr="00EB735D" w:rsidRDefault="00DB2199" w:rsidP="00EB735D">
      <w:pPr>
        <w:autoSpaceDE w:val="0"/>
        <w:autoSpaceDN w:val="0"/>
        <w:adjustRightInd w:val="0"/>
        <w:spacing w:line="360" w:lineRule="auto"/>
        <w:jc w:val="both"/>
        <w:rPr>
          <w:rFonts w:ascii="Century Gothic" w:hAnsi="Century Gothic" w:cs="CenturyGothic"/>
          <w:sz w:val="24"/>
          <w:szCs w:val="24"/>
        </w:rPr>
      </w:pPr>
    </w:p>
    <w:p w:rsidR="00DB2199" w:rsidRDefault="00DB2199"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Para poder disfrutar de este beneficio, deberán:</w:t>
      </w:r>
    </w:p>
    <w:p w:rsidR="00A05842" w:rsidRPr="00EB735D" w:rsidRDefault="00A05842" w:rsidP="00EB735D">
      <w:pPr>
        <w:autoSpaceDE w:val="0"/>
        <w:autoSpaceDN w:val="0"/>
        <w:adjustRightInd w:val="0"/>
        <w:spacing w:line="360" w:lineRule="auto"/>
        <w:jc w:val="both"/>
        <w:rPr>
          <w:rFonts w:ascii="Century Gothic" w:hAnsi="Century Gothic" w:cs="CenturyGothic"/>
          <w:sz w:val="24"/>
          <w:szCs w:val="24"/>
        </w:rPr>
      </w:pPr>
    </w:p>
    <w:p w:rsidR="00DB2199" w:rsidRPr="00EB735D" w:rsidRDefault="00DB2199" w:rsidP="00EB735D">
      <w:pPr>
        <w:pStyle w:val="Prrafodelista"/>
        <w:numPr>
          <w:ilvl w:val="0"/>
          <w:numId w:val="8"/>
        </w:num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Tramitar el permiso municipal para espectáculos públicos; así como el boletaje a sellar por la autoridad municipal, por evento.</w:t>
      </w:r>
    </w:p>
    <w:p w:rsidR="00DC6E32" w:rsidRPr="00EB735D" w:rsidRDefault="00DC6E32" w:rsidP="00EB735D">
      <w:pPr>
        <w:autoSpaceDE w:val="0"/>
        <w:autoSpaceDN w:val="0"/>
        <w:adjustRightInd w:val="0"/>
        <w:spacing w:line="360" w:lineRule="auto"/>
        <w:jc w:val="center"/>
        <w:rPr>
          <w:rFonts w:ascii="Century Gothic" w:hAnsi="Century Gothic" w:cs="CenturyGothic"/>
          <w:b/>
          <w:sz w:val="24"/>
          <w:szCs w:val="24"/>
        </w:rPr>
      </w:pPr>
    </w:p>
    <w:p w:rsidR="00DB2199" w:rsidRPr="00EB735D" w:rsidRDefault="00DB2199"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b/>
          <w:sz w:val="24"/>
          <w:szCs w:val="24"/>
        </w:rPr>
        <w:t>SECCIÓN SEGU</w:t>
      </w:r>
      <w:r w:rsidR="008B6ED3" w:rsidRPr="00EB735D">
        <w:rPr>
          <w:rFonts w:ascii="Century Gothic" w:hAnsi="Century Gothic" w:cs="CenturyGothic"/>
          <w:b/>
          <w:sz w:val="24"/>
          <w:szCs w:val="24"/>
        </w:rPr>
        <w:t>N</w:t>
      </w:r>
      <w:r w:rsidRPr="00EB735D">
        <w:rPr>
          <w:rFonts w:ascii="Century Gothic" w:hAnsi="Century Gothic" w:cs="CenturyGothic"/>
          <w:b/>
          <w:sz w:val="24"/>
          <w:szCs w:val="24"/>
        </w:rPr>
        <w:t>DA</w:t>
      </w:r>
    </w:p>
    <w:p w:rsidR="00DB2199" w:rsidRPr="00EB735D" w:rsidRDefault="00DB2199" w:rsidP="00EB735D">
      <w:pPr>
        <w:autoSpaceDE w:val="0"/>
        <w:autoSpaceDN w:val="0"/>
        <w:adjustRightInd w:val="0"/>
        <w:spacing w:line="360" w:lineRule="auto"/>
        <w:jc w:val="center"/>
        <w:rPr>
          <w:rFonts w:ascii="Century Gothic" w:hAnsi="Century Gothic" w:cs="CenturyGothic"/>
          <w:b/>
          <w:sz w:val="24"/>
          <w:szCs w:val="24"/>
        </w:rPr>
      </w:pPr>
      <w:r w:rsidRPr="00EB735D">
        <w:rPr>
          <w:rFonts w:ascii="Century Gothic" w:hAnsi="Century Gothic" w:cs="CenturyGothic"/>
          <w:b/>
          <w:sz w:val="24"/>
          <w:szCs w:val="24"/>
        </w:rPr>
        <w:t>Estímulos Fiscales del Impuesto Predial</w:t>
      </w:r>
    </w:p>
    <w:p w:rsidR="00DB2199" w:rsidRPr="00EB735D" w:rsidRDefault="00DB2199" w:rsidP="00EB735D">
      <w:pPr>
        <w:autoSpaceDE w:val="0"/>
        <w:autoSpaceDN w:val="0"/>
        <w:adjustRightInd w:val="0"/>
        <w:spacing w:line="360" w:lineRule="auto"/>
        <w:jc w:val="both"/>
        <w:rPr>
          <w:rFonts w:ascii="Century Gothic" w:hAnsi="Century Gothic" w:cs="CenturyGothic"/>
          <w:sz w:val="24"/>
          <w:szCs w:val="24"/>
        </w:rPr>
      </w:pPr>
    </w:p>
    <w:p w:rsidR="00DB2199" w:rsidRDefault="00DF32EC"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b/>
          <w:sz w:val="24"/>
          <w:szCs w:val="24"/>
        </w:rPr>
        <w:t>Artículo 13</w:t>
      </w:r>
      <w:r w:rsidR="00DB2199" w:rsidRPr="00EB735D">
        <w:rPr>
          <w:rFonts w:ascii="Century Gothic" w:hAnsi="Century Gothic" w:cs="CenturyGothic"/>
          <w:sz w:val="24"/>
          <w:szCs w:val="24"/>
        </w:rPr>
        <w:t xml:space="preserve">.- </w:t>
      </w:r>
      <w:r w:rsidR="00DB2199" w:rsidRPr="00EB735D">
        <w:rPr>
          <w:rFonts w:ascii="Century Gothic" w:hAnsi="Century Gothic" w:cs="CenturyGothic"/>
          <w:b/>
          <w:sz w:val="24"/>
          <w:szCs w:val="24"/>
          <w:u w:val="single"/>
        </w:rPr>
        <w:t>Por pronto pago</w:t>
      </w:r>
      <w:r w:rsidR="00DB2199" w:rsidRPr="00EB735D">
        <w:rPr>
          <w:rFonts w:ascii="Century Gothic" w:hAnsi="Century Gothic" w:cs="CenturyGothic"/>
          <w:sz w:val="24"/>
          <w:szCs w:val="24"/>
        </w:rPr>
        <w:t>: Se reducirá el importe por concepto de Impuesto Predial en un 15%, con efectos generales, en los casos de pago anticipado de todo el año, si este se realiza en el mes de enero.</w:t>
      </w:r>
    </w:p>
    <w:p w:rsidR="00A05842" w:rsidRPr="00EB735D" w:rsidRDefault="00A05842" w:rsidP="00EB735D">
      <w:pPr>
        <w:autoSpaceDE w:val="0"/>
        <w:autoSpaceDN w:val="0"/>
        <w:adjustRightInd w:val="0"/>
        <w:spacing w:line="360" w:lineRule="auto"/>
        <w:jc w:val="both"/>
        <w:rPr>
          <w:rFonts w:ascii="Century Gothic" w:hAnsi="Century Gothic" w:cs="CenturyGothic"/>
          <w:sz w:val="24"/>
          <w:szCs w:val="24"/>
        </w:rPr>
      </w:pPr>
    </w:p>
    <w:p w:rsidR="00DB2199" w:rsidRPr="00EB735D" w:rsidRDefault="00DB2199"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En los términos del párrafo anterior, se reducirá un 10% por este tipo de concepto, si se realiza en el mes de febrero.</w:t>
      </w:r>
    </w:p>
    <w:p w:rsidR="00DB2199" w:rsidRPr="00EB735D" w:rsidRDefault="00DB2199" w:rsidP="00EB735D">
      <w:pPr>
        <w:autoSpaceDE w:val="0"/>
        <w:autoSpaceDN w:val="0"/>
        <w:adjustRightInd w:val="0"/>
        <w:spacing w:line="360" w:lineRule="auto"/>
        <w:jc w:val="both"/>
        <w:rPr>
          <w:rFonts w:ascii="Century Gothic" w:hAnsi="Century Gothic" w:cs="CenturyGothic"/>
          <w:sz w:val="24"/>
          <w:szCs w:val="24"/>
        </w:rPr>
      </w:pPr>
    </w:p>
    <w:p w:rsidR="00DB2199" w:rsidRPr="00EB735D" w:rsidRDefault="00DB2199"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lastRenderedPageBreak/>
        <w:t>Asimismo, se reducirá el 5% al Impuesto Predial en el mes de marzo, cuando el contribuyente cubra el entero correspondiente al 2020.</w:t>
      </w:r>
    </w:p>
    <w:p w:rsidR="00DB2199" w:rsidRPr="00EB735D" w:rsidRDefault="00DB2199" w:rsidP="00EB735D">
      <w:pPr>
        <w:autoSpaceDE w:val="0"/>
        <w:autoSpaceDN w:val="0"/>
        <w:adjustRightInd w:val="0"/>
        <w:spacing w:line="360" w:lineRule="auto"/>
        <w:jc w:val="both"/>
        <w:rPr>
          <w:rFonts w:ascii="Century Gothic" w:hAnsi="Century Gothic" w:cs="CenturyGothic"/>
          <w:sz w:val="24"/>
          <w:szCs w:val="24"/>
        </w:rPr>
      </w:pPr>
    </w:p>
    <w:p w:rsidR="00DB2199" w:rsidRPr="00EB735D" w:rsidRDefault="00DF32EC" w:rsidP="00EB735D">
      <w:pPr>
        <w:autoSpaceDE w:val="0"/>
        <w:autoSpaceDN w:val="0"/>
        <w:adjustRightInd w:val="0"/>
        <w:spacing w:line="360" w:lineRule="auto"/>
        <w:jc w:val="both"/>
        <w:rPr>
          <w:rFonts w:ascii="Century Gothic" w:hAnsi="Century Gothic" w:cs="CenturyGothic,Bold"/>
          <w:bCs/>
          <w:sz w:val="24"/>
          <w:szCs w:val="24"/>
        </w:rPr>
      </w:pPr>
      <w:r w:rsidRPr="00EB735D">
        <w:rPr>
          <w:rFonts w:ascii="Century Gothic" w:hAnsi="Century Gothic" w:cs="CenturyGothic"/>
          <w:b/>
          <w:sz w:val="24"/>
          <w:szCs w:val="24"/>
        </w:rPr>
        <w:t>A</w:t>
      </w:r>
      <w:r w:rsidR="00A12BB0">
        <w:rPr>
          <w:rFonts w:ascii="Century Gothic" w:hAnsi="Century Gothic" w:cs="CenturyGothic"/>
          <w:b/>
          <w:sz w:val="24"/>
          <w:szCs w:val="24"/>
        </w:rPr>
        <w:t>rtículo</w:t>
      </w:r>
      <w:r w:rsidRPr="00EB735D">
        <w:rPr>
          <w:rFonts w:ascii="Century Gothic" w:hAnsi="Century Gothic" w:cs="CenturyGothic"/>
          <w:b/>
          <w:sz w:val="24"/>
          <w:szCs w:val="24"/>
        </w:rPr>
        <w:t xml:space="preserve"> 14</w:t>
      </w:r>
      <w:r w:rsidR="00DB2199" w:rsidRPr="00EB735D">
        <w:rPr>
          <w:rFonts w:ascii="Century Gothic" w:hAnsi="Century Gothic" w:cs="CenturyGothic,Bold"/>
          <w:b/>
          <w:bCs/>
          <w:sz w:val="24"/>
          <w:szCs w:val="24"/>
        </w:rPr>
        <w:t xml:space="preserve">.- Para Grupos Vulnerables: </w:t>
      </w:r>
      <w:r w:rsidR="00DB2199" w:rsidRPr="00EB735D">
        <w:rPr>
          <w:rFonts w:ascii="Century Gothic" w:hAnsi="Century Gothic" w:cs="CenturyGothic,Bold"/>
          <w:bCs/>
          <w:sz w:val="24"/>
          <w:szCs w:val="24"/>
        </w:rPr>
        <w:t>Tratándose de pensionados, jubilados, adultos mayores, viudas y/o viudos adultos mayores y personas con discapacidad, estos gozarán de una reducción del 50%, por concepto de Impuesto Predial, con efectos generales, en los casos de pago anticipado de todo el año, siempre que el inmueble esté siendo habitado por dichos contribuyentes y que el val</w:t>
      </w:r>
      <w:r w:rsidRPr="00EB735D">
        <w:rPr>
          <w:rFonts w:ascii="Century Gothic" w:hAnsi="Century Gothic" w:cs="CenturyGothic,Bold"/>
          <w:bCs/>
          <w:sz w:val="24"/>
          <w:szCs w:val="24"/>
        </w:rPr>
        <w:t>or catastral no exceda de $600</w:t>
      </w:r>
      <w:r w:rsidR="00DB2199" w:rsidRPr="00EB735D">
        <w:rPr>
          <w:rFonts w:ascii="Century Gothic" w:hAnsi="Century Gothic" w:cs="CenturyGothic,Bold"/>
          <w:bCs/>
          <w:sz w:val="24"/>
          <w:szCs w:val="24"/>
        </w:rPr>
        <w:t>,000.00 (</w:t>
      </w:r>
      <w:r w:rsidRPr="00EB735D">
        <w:rPr>
          <w:rFonts w:ascii="Century Gothic" w:hAnsi="Century Gothic" w:cs="CenturyGothic,Bold"/>
          <w:bCs/>
          <w:sz w:val="24"/>
          <w:szCs w:val="24"/>
        </w:rPr>
        <w:t xml:space="preserve">seiscientos mil </w:t>
      </w:r>
      <w:r w:rsidR="00DB2199" w:rsidRPr="00EB735D">
        <w:rPr>
          <w:rFonts w:ascii="Century Gothic" w:hAnsi="Century Gothic" w:cs="CenturyGothic,Bold"/>
          <w:bCs/>
          <w:sz w:val="24"/>
          <w:szCs w:val="24"/>
        </w:rPr>
        <w:t>pesos 00/100 M.N.), dicho beneficio se otorgará por la casa habitación que habiten, sin importar la cantidad de propiedades que posean, de la siguiente manera:</w:t>
      </w:r>
    </w:p>
    <w:p w:rsidR="00DB2199" w:rsidRPr="00EB735D" w:rsidRDefault="00DB2199" w:rsidP="00EB735D">
      <w:pPr>
        <w:autoSpaceDE w:val="0"/>
        <w:autoSpaceDN w:val="0"/>
        <w:adjustRightInd w:val="0"/>
        <w:spacing w:line="360" w:lineRule="auto"/>
        <w:jc w:val="both"/>
        <w:rPr>
          <w:rFonts w:ascii="Century Gothic" w:hAnsi="Century Gothic" w:cs="CenturyGothic,Bold"/>
          <w:bCs/>
          <w:sz w:val="24"/>
          <w:szCs w:val="24"/>
        </w:rPr>
      </w:pPr>
    </w:p>
    <w:p w:rsidR="00DB2199" w:rsidRPr="00EB735D" w:rsidRDefault="00DB2199" w:rsidP="00EB735D">
      <w:pPr>
        <w:autoSpaceDE w:val="0"/>
        <w:autoSpaceDN w:val="0"/>
        <w:adjustRightInd w:val="0"/>
        <w:spacing w:line="360" w:lineRule="auto"/>
        <w:jc w:val="both"/>
        <w:rPr>
          <w:rFonts w:ascii="Century Gothic" w:hAnsi="Century Gothic" w:cs="CenturyGothic,Bold"/>
          <w:bCs/>
          <w:sz w:val="24"/>
          <w:szCs w:val="24"/>
        </w:rPr>
      </w:pPr>
      <w:r w:rsidRPr="00EB735D">
        <w:rPr>
          <w:rFonts w:ascii="Century Gothic" w:hAnsi="Century Gothic" w:cs="CenturyGothic,Bold"/>
          <w:b/>
          <w:bCs/>
          <w:sz w:val="24"/>
          <w:szCs w:val="24"/>
        </w:rPr>
        <w:t>A.</w:t>
      </w:r>
      <w:r w:rsidRPr="00EB735D">
        <w:rPr>
          <w:rFonts w:ascii="Century Gothic" w:hAnsi="Century Gothic" w:cs="CenturyGothic,Bold"/>
          <w:b/>
          <w:bCs/>
          <w:sz w:val="24"/>
          <w:szCs w:val="24"/>
        </w:rPr>
        <w:tab/>
        <w:t>Pensionados, jubilados, adultos mayores</w:t>
      </w:r>
      <w:r w:rsidRPr="00EB735D">
        <w:rPr>
          <w:rFonts w:ascii="Century Gothic" w:hAnsi="Century Gothic" w:cs="CenturyGothic,Bold"/>
          <w:bCs/>
          <w:sz w:val="24"/>
          <w:szCs w:val="24"/>
        </w:rPr>
        <w:t>.-</w:t>
      </w:r>
      <w:r w:rsidR="00A05842">
        <w:rPr>
          <w:rFonts w:ascii="Century Gothic" w:hAnsi="Century Gothic" w:cs="CenturyGothic,Bold"/>
          <w:bCs/>
          <w:sz w:val="24"/>
          <w:szCs w:val="24"/>
        </w:rPr>
        <w:t xml:space="preserve"> </w:t>
      </w:r>
      <w:r w:rsidRPr="00EB735D">
        <w:rPr>
          <w:rFonts w:ascii="Century Gothic" w:hAnsi="Century Gothic" w:cs="CenturyGothic,Bold"/>
          <w:bCs/>
          <w:sz w:val="24"/>
          <w:szCs w:val="24"/>
        </w:rPr>
        <w:t>El subsidio que establece el artículo anterior, operará en pensionados, jubilados y adultos  mayores (mayores de 60 años), siempre y cuando acrediten de manera personal estas circunstancias ante las autoridades municipales, mediante elementos de convicción idóneos (Credencial de Elector, Credencial del INAPAM, credencial de jubilado o pensionado, etc.).</w:t>
      </w:r>
    </w:p>
    <w:p w:rsidR="00DB2199" w:rsidRPr="00EB735D" w:rsidRDefault="00DB2199" w:rsidP="00EB735D">
      <w:pPr>
        <w:autoSpaceDE w:val="0"/>
        <w:autoSpaceDN w:val="0"/>
        <w:adjustRightInd w:val="0"/>
        <w:spacing w:line="360" w:lineRule="auto"/>
        <w:jc w:val="both"/>
        <w:rPr>
          <w:rFonts w:ascii="Century Gothic" w:hAnsi="Century Gothic" w:cs="CenturyGothic,Bold"/>
          <w:bCs/>
          <w:sz w:val="24"/>
          <w:szCs w:val="24"/>
        </w:rPr>
      </w:pPr>
    </w:p>
    <w:p w:rsidR="00DB2199" w:rsidRPr="00EB735D" w:rsidRDefault="00DB2199" w:rsidP="00EB735D">
      <w:pPr>
        <w:autoSpaceDE w:val="0"/>
        <w:autoSpaceDN w:val="0"/>
        <w:adjustRightInd w:val="0"/>
        <w:spacing w:line="360" w:lineRule="auto"/>
        <w:jc w:val="both"/>
        <w:rPr>
          <w:rFonts w:ascii="Century Gothic" w:hAnsi="Century Gothic" w:cs="CenturyGothic,Bold"/>
          <w:bCs/>
          <w:sz w:val="24"/>
          <w:szCs w:val="24"/>
        </w:rPr>
      </w:pPr>
      <w:r w:rsidRPr="00EB735D">
        <w:rPr>
          <w:rFonts w:ascii="Century Gothic" w:hAnsi="Century Gothic" w:cs="CenturyGothic,Bold"/>
          <w:b/>
          <w:bCs/>
          <w:sz w:val="24"/>
          <w:szCs w:val="24"/>
        </w:rPr>
        <w:t>B.</w:t>
      </w:r>
      <w:r w:rsidRPr="00EB735D">
        <w:rPr>
          <w:rFonts w:ascii="Century Gothic" w:hAnsi="Century Gothic" w:cs="CenturyGothic,Bold"/>
          <w:b/>
          <w:bCs/>
          <w:sz w:val="24"/>
          <w:szCs w:val="24"/>
        </w:rPr>
        <w:tab/>
        <w:t>Viu</w:t>
      </w:r>
      <w:r w:rsidR="00FD465D">
        <w:rPr>
          <w:rFonts w:ascii="Century Gothic" w:hAnsi="Century Gothic" w:cs="CenturyGothic,Bold"/>
          <w:b/>
          <w:bCs/>
          <w:sz w:val="24"/>
          <w:szCs w:val="24"/>
        </w:rPr>
        <w:t>das y/o viudos adultos mayores.</w:t>
      </w:r>
      <w:r w:rsidRPr="00EB735D">
        <w:rPr>
          <w:rFonts w:ascii="Century Gothic" w:hAnsi="Century Gothic" w:cs="CenturyGothic,Bold"/>
          <w:b/>
          <w:bCs/>
          <w:sz w:val="24"/>
          <w:szCs w:val="24"/>
        </w:rPr>
        <w:t>-</w:t>
      </w:r>
      <w:r w:rsidRPr="00EB735D">
        <w:rPr>
          <w:rFonts w:ascii="Century Gothic" w:hAnsi="Century Gothic" w:cs="CenturyGothic,Bold"/>
          <w:bCs/>
          <w:sz w:val="24"/>
          <w:szCs w:val="24"/>
        </w:rPr>
        <w:t xml:space="preserve"> Gozaran del beneficio de que trata este artículo, siempre y cuando demuestren fehacientemente ser </w:t>
      </w:r>
      <w:r w:rsidRPr="00EB735D">
        <w:rPr>
          <w:rFonts w:ascii="Century Gothic" w:hAnsi="Century Gothic" w:cs="CenturyGothic,Bold"/>
          <w:bCs/>
          <w:sz w:val="24"/>
          <w:szCs w:val="24"/>
        </w:rPr>
        <w:lastRenderedPageBreak/>
        <w:t xml:space="preserve">viudo o viuda del titular del inmueble que habitan, mediante acta de defunción y acta de matrimonio.  </w:t>
      </w:r>
    </w:p>
    <w:p w:rsidR="00DB2199" w:rsidRPr="00EB735D" w:rsidRDefault="00DB2199" w:rsidP="00EB735D">
      <w:pPr>
        <w:autoSpaceDE w:val="0"/>
        <w:autoSpaceDN w:val="0"/>
        <w:adjustRightInd w:val="0"/>
        <w:spacing w:line="360" w:lineRule="auto"/>
        <w:jc w:val="both"/>
        <w:rPr>
          <w:rFonts w:ascii="Century Gothic" w:hAnsi="Century Gothic" w:cs="CenturyGothic,Bold"/>
          <w:bCs/>
          <w:sz w:val="24"/>
          <w:szCs w:val="24"/>
        </w:rPr>
      </w:pPr>
    </w:p>
    <w:p w:rsidR="00DB2199" w:rsidRPr="00EB735D" w:rsidRDefault="00DB2199" w:rsidP="00EB735D">
      <w:pPr>
        <w:autoSpaceDE w:val="0"/>
        <w:autoSpaceDN w:val="0"/>
        <w:adjustRightInd w:val="0"/>
        <w:spacing w:line="360" w:lineRule="auto"/>
        <w:jc w:val="both"/>
        <w:rPr>
          <w:rFonts w:ascii="Century Gothic" w:hAnsi="Century Gothic" w:cs="CenturyGothic,Bold"/>
          <w:bCs/>
          <w:sz w:val="24"/>
          <w:szCs w:val="24"/>
        </w:rPr>
      </w:pPr>
      <w:r w:rsidRPr="00EB735D">
        <w:rPr>
          <w:rFonts w:ascii="Century Gothic" w:hAnsi="Century Gothic" w:cs="CenturyGothic,Bold"/>
          <w:b/>
          <w:bCs/>
          <w:sz w:val="24"/>
          <w:szCs w:val="24"/>
        </w:rPr>
        <w:t>C.</w:t>
      </w:r>
      <w:r w:rsidRPr="00EB735D">
        <w:rPr>
          <w:rFonts w:ascii="Century Gothic" w:hAnsi="Century Gothic" w:cs="CenturyGothic,Bold"/>
          <w:b/>
          <w:bCs/>
          <w:sz w:val="24"/>
          <w:szCs w:val="24"/>
        </w:rPr>
        <w:tab/>
        <w:t>Las personas con discapacidad</w:t>
      </w:r>
      <w:r w:rsidR="00FD465D">
        <w:rPr>
          <w:rFonts w:ascii="Century Gothic" w:hAnsi="Century Gothic" w:cs="CenturyGothic,Bold"/>
          <w:bCs/>
          <w:sz w:val="24"/>
          <w:szCs w:val="24"/>
        </w:rPr>
        <w:t xml:space="preserve">.- </w:t>
      </w:r>
      <w:r w:rsidRPr="00EB735D">
        <w:rPr>
          <w:rFonts w:ascii="Century Gothic" w:hAnsi="Century Gothic" w:cs="CenturyGothic,Bold"/>
          <w:bCs/>
          <w:sz w:val="24"/>
          <w:szCs w:val="24"/>
        </w:rPr>
        <w:t xml:space="preserve">Para gozar del subsidio de reducción del 50% en el </w:t>
      </w:r>
      <w:r w:rsidR="00FD465D" w:rsidRPr="00EB735D">
        <w:rPr>
          <w:rFonts w:ascii="Century Gothic" w:hAnsi="Century Gothic" w:cs="CenturyGothic,Bold"/>
          <w:bCs/>
          <w:sz w:val="24"/>
          <w:szCs w:val="24"/>
        </w:rPr>
        <w:t>Impuesto Predial</w:t>
      </w:r>
      <w:r w:rsidRPr="00EB735D">
        <w:rPr>
          <w:rFonts w:ascii="Century Gothic" w:hAnsi="Century Gothic" w:cs="CenturyGothic,Bold"/>
          <w:bCs/>
          <w:sz w:val="24"/>
          <w:szCs w:val="24"/>
        </w:rPr>
        <w:t>, deberán demostrar, además, que tienen una incapacidad total permanente para laborar por acreditación expedida por el Instituto Mexicano de Seguro Social u otra institución médica similar.</w:t>
      </w:r>
    </w:p>
    <w:p w:rsidR="00DB2199" w:rsidRPr="00EB735D" w:rsidRDefault="00DB2199" w:rsidP="00EB735D">
      <w:pPr>
        <w:autoSpaceDE w:val="0"/>
        <w:autoSpaceDN w:val="0"/>
        <w:adjustRightInd w:val="0"/>
        <w:spacing w:line="360" w:lineRule="auto"/>
        <w:jc w:val="both"/>
        <w:rPr>
          <w:rFonts w:ascii="Century Gothic" w:hAnsi="Century Gothic" w:cs="CenturyGothic,Bold"/>
          <w:bCs/>
          <w:sz w:val="24"/>
          <w:szCs w:val="24"/>
        </w:rPr>
      </w:pPr>
    </w:p>
    <w:p w:rsidR="00DB2199" w:rsidRPr="00EB735D" w:rsidRDefault="00DB2199" w:rsidP="00EB735D">
      <w:pPr>
        <w:autoSpaceDE w:val="0"/>
        <w:autoSpaceDN w:val="0"/>
        <w:adjustRightInd w:val="0"/>
        <w:spacing w:line="360" w:lineRule="auto"/>
        <w:jc w:val="both"/>
        <w:rPr>
          <w:rFonts w:ascii="Century Gothic" w:hAnsi="Century Gothic" w:cs="CenturyGothic,Bold"/>
          <w:bCs/>
          <w:sz w:val="24"/>
          <w:szCs w:val="24"/>
        </w:rPr>
      </w:pPr>
      <w:r w:rsidRPr="00EB735D">
        <w:rPr>
          <w:rFonts w:ascii="Century Gothic" w:hAnsi="Century Gothic" w:cs="CenturyGothic,Bold"/>
          <w:bCs/>
          <w:sz w:val="24"/>
          <w:szCs w:val="24"/>
        </w:rPr>
        <w:t xml:space="preserve">La reducción del 50% aplicará también para los tutores o parientes que tengan a su cargo personas con alguna discapacidad, demostrando fehacientemente que su cuidado y atención les genera un gasto significativo, al habitar este en el domicilio del tutor o pariente; previamente el Departamento de Desarrollo Social realizará un estudio socioeconómico. </w:t>
      </w:r>
    </w:p>
    <w:p w:rsidR="00DB2199" w:rsidRPr="00EB735D" w:rsidRDefault="00DB2199" w:rsidP="00EB735D">
      <w:pPr>
        <w:autoSpaceDE w:val="0"/>
        <w:autoSpaceDN w:val="0"/>
        <w:adjustRightInd w:val="0"/>
        <w:spacing w:line="360" w:lineRule="auto"/>
        <w:jc w:val="both"/>
        <w:rPr>
          <w:rFonts w:ascii="Century Gothic" w:hAnsi="Century Gothic" w:cs="CenturyGothic,Bold"/>
          <w:bCs/>
          <w:sz w:val="24"/>
          <w:szCs w:val="24"/>
        </w:rPr>
      </w:pPr>
    </w:p>
    <w:p w:rsidR="00DB2199" w:rsidRPr="00EB735D" w:rsidRDefault="00DB2199" w:rsidP="00EB735D">
      <w:pPr>
        <w:autoSpaceDE w:val="0"/>
        <w:autoSpaceDN w:val="0"/>
        <w:adjustRightInd w:val="0"/>
        <w:spacing w:line="360" w:lineRule="auto"/>
        <w:jc w:val="both"/>
        <w:rPr>
          <w:rFonts w:ascii="Century Gothic" w:hAnsi="Century Gothic" w:cs="CenturyGothic,Bold"/>
          <w:bCs/>
          <w:sz w:val="24"/>
          <w:szCs w:val="24"/>
        </w:rPr>
      </w:pPr>
      <w:r w:rsidRPr="00EB735D">
        <w:rPr>
          <w:rFonts w:ascii="Century Gothic" w:hAnsi="Century Gothic" w:cs="CenturyGothic,Bold"/>
          <w:bCs/>
          <w:sz w:val="24"/>
          <w:szCs w:val="24"/>
        </w:rPr>
        <w:t>Para gozar del benef</w:t>
      </w:r>
      <w:r w:rsidR="00551ACF" w:rsidRPr="00EB735D">
        <w:rPr>
          <w:rFonts w:ascii="Century Gothic" w:hAnsi="Century Gothic" w:cs="CenturyGothic,Bold"/>
          <w:bCs/>
          <w:sz w:val="24"/>
          <w:szCs w:val="24"/>
        </w:rPr>
        <w:t>icio de que trata el artículo 14</w:t>
      </w:r>
      <w:r w:rsidRPr="00EB735D">
        <w:rPr>
          <w:rFonts w:ascii="Century Gothic" w:hAnsi="Century Gothic" w:cs="CenturyGothic,Bold"/>
          <w:bCs/>
          <w:sz w:val="24"/>
          <w:szCs w:val="24"/>
        </w:rPr>
        <w:t xml:space="preserve"> y sus incisos A, B y C referente pensionados, jubilados, adultos mayores, viudas y/o viudos adultos mayores y personas con discapacidad que estén inscritas en el padrón catastral de años anteriores, deberán a acreditar su </w:t>
      </w:r>
      <w:r w:rsidRPr="00FD465D">
        <w:rPr>
          <w:rFonts w:ascii="Century Gothic" w:hAnsi="Century Gothic" w:cs="CenturyGothic,Bold"/>
          <w:bCs/>
          <w:sz w:val="24"/>
          <w:szCs w:val="24"/>
        </w:rPr>
        <w:t xml:space="preserve">supervivencia </w:t>
      </w:r>
      <w:r w:rsidRPr="00EB735D">
        <w:rPr>
          <w:rFonts w:ascii="Century Gothic" w:hAnsi="Century Gothic" w:cs="CenturyGothic,Bold"/>
          <w:bCs/>
          <w:sz w:val="24"/>
          <w:szCs w:val="24"/>
        </w:rPr>
        <w:t xml:space="preserve">en las oficinas de </w:t>
      </w:r>
      <w:r w:rsidR="00FD465D" w:rsidRPr="00EB735D">
        <w:rPr>
          <w:rFonts w:ascii="Century Gothic" w:hAnsi="Century Gothic" w:cs="CenturyGothic,Bold"/>
          <w:bCs/>
          <w:sz w:val="24"/>
          <w:szCs w:val="24"/>
        </w:rPr>
        <w:t>Catastro Municipal</w:t>
      </w:r>
      <w:r w:rsidRPr="00EB735D">
        <w:rPr>
          <w:rFonts w:ascii="Century Gothic" w:hAnsi="Century Gothic" w:cs="CenturyGothic,Bold"/>
          <w:bCs/>
          <w:sz w:val="24"/>
          <w:szCs w:val="24"/>
        </w:rPr>
        <w:t>.</w:t>
      </w:r>
    </w:p>
    <w:p w:rsidR="009E6476" w:rsidRPr="00EB735D" w:rsidRDefault="009E6476" w:rsidP="00EB735D">
      <w:pPr>
        <w:spacing w:line="360" w:lineRule="auto"/>
        <w:rPr>
          <w:rFonts w:ascii="Century Gothic" w:hAnsi="Century Gothic"/>
          <w:sz w:val="24"/>
          <w:szCs w:val="24"/>
        </w:rPr>
      </w:pPr>
    </w:p>
    <w:p w:rsidR="007110FB" w:rsidRPr="00EB735D" w:rsidRDefault="007110FB"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b/>
          <w:sz w:val="24"/>
          <w:szCs w:val="24"/>
        </w:rPr>
        <w:lastRenderedPageBreak/>
        <w:t>SECCIÓN TERCERA</w:t>
      </w:r>
    </w:p>
    <w:p w:rsidR="007110FB" w:rsidRPr="00EB735D" w:rsidRDefault="007110FB" w:rsidP="00EB735D">
      <w:pPr>
        <w:autoSpaceDE w:val="0"/>
        <w:autoSpaceDN w:val="0"/>
        <w:adjustRightInd w:val="0"/>
        <w:spacing w:line="360" w:lineRule="auto"/>
        <w:jc w:val="center"/>
        <w:rPr>
          <w:rFonts w:ascii="Century Gothic" w:hAnsi="Century Gothic" w:cs="CenturyGothic"/>
          <w:b/>
          <w:sz w:val="24"/>
          <w:szCs w:val="24"/>
        </w:rPr>
      </w:pPr>
      <w:r w:rsidRPr="00EB735D">
        <w:rPr>
          <w:rFonts w:ascii="Century Gothic" w:hAnsi="Century Gothic" w:cs="CenturyGothic"/>
          <w:b/>
          <w:sz w:val="24"/>
          <w:szCs w:val="24"/>
        </w:rPr>
        <w:t>Estímulos Fiscales del Impuesto Sobre Traslación de Dominio</w:t>
      </w:r>
    </w:p>
    <w:p w:rsidR="007110FB" w:rsidRPr="00EB735D" w:rsidRDefault="007110FB" w:rsidP="00EB735D">
      <w:pPr>
        <w:autoSpaceDE w:val="0"/>
        <w:autoSpaceDN w:val="0"/>
        <w:adjustRightInd w:val="0"/>
        <w:spacing w:line="360" w:lineRule="auto"/>
        <w:jc w:val="both"/>
        <w:rPr>
          <w:rFonts w:ascii="Century Gothic" w:hAnsi="Century Gothic" w:cs="CenturyGothic"/>
          <w:b/>
          <w:sz w:val="24"/>
          <w:szCs w:val="24"/>
        </w:rPr>
      </w:pPr>
    </w:p>
    <w:p w:rsidR="007110FB" w:rsidRPr="00EB735D" w:rsidRDefault="007D0F59"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b/>
          <w:sz w:val="24"/>
          <w:szCs w:val="24"/>
        </w:rPr>
        <w:t>A</w:t>
      </w:r>
      <w:r w:rsidR="006C4250">
        <w:rPr>
          <w:rFonts w:ascii="Century Gothic" w:hAnsi="Century Gothic" w:cs="CenturyGothic"/>
          <w:b/>
          <w:sz w:val="24"/>
          <w:szCs w:val="24"/>
        </w:rPr>
        <w:t>rtículo</w:t>
      </w:r>
      <w:r w:rsidRPr="00EB735D">
        <w:rPr>
          <w:rFonts w:ascii="Century Gothic" w:hAnsi="Century Gothic" w:cs="CenturyGothic"/>
          <w:b/>
          <w:sz w:val="24"/>
          <w:szCs w:val="24"/>
        </w:rPr>
        <w:t xml:space="preserve"> 15</w:t>
      </w:r>
      <w:r w:rsidR="007110FB" w:rsidRPr="00EB735D">
        <w:rPr>
          <w:rFonts w:ascii="Century Gothic" w:hAnsi="Century Gothic" w:cs="CenturyGothic"/>
          <w:b/>
          <w:sz w:val="24"/>
          <w:szCs w:val="24"/>
        </w:rPr>
        <w:t xml:space="preserve">.- </w:t>
      </w:r>
      <w:r w:rsidR="007110FB" w:rsidRPr="00EB735D">
        <w:rPr>
          <w:rFonts w:ascii="Century Gothic" w:hAnsi="Century Gothic" w:cs="CenturyGothic"/>
          <w:sz w:val="24"/>
          <w:szCs w:val="24"/>
        </w:rPr>
        <w:t>Se otorgará durante el 2020 un estímulo fiscal, consistente en tomar como base gravable del Impuesto sobre Traslación de Dominio de Bienes Inmuebles, aquella que corresponda:</w:t>
      </w: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El 50% del valor físico del inmueble determinado por medio del avalúo que practique un perito certificado o el avalúo bancario consignado, en todo caso, en la declaración correspondiente, respecto de aquellas operaciones que deriven de los siguientes actos jurídicos:</w:t>
      </w: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b/>
          <w:sz w:val="24"/>
          <w:szCs w:val="24"/>
        </w:rPr>
        <w:t>a). Por donación</w:t>
      </w:r>
      <w:r w:rsidRPr="00EB735D">
        <w:rPr>
          <w:rFonts w:ascii="Century Gothic" w:hAnsi="Century Gothic" w:cs="CenturyGothic"/>
          <w:sz w:val="24"/>
          <w:szCs w:val="24"/>
        </w:rPr>
        <w:t>.- Cuando el donatario o adquirente sea el propio cónyuge, o bien, guarde un parentesco consanguíneo en línea recta, hasta el cuarto grado, con el donante.</w:t>
      </w: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b/>
          <w:sz w:val="24"/>
          <w:szCs w:val="24"/>
        </w:rPr>
        <w:t xml:space="preserve">b). Tratándose de convenios judiciales derivados del juicio de </w:t>
      </w:r>
      <w:r w:rsidR="00F1552B" w:rsidRPr="00EB735D">
        <w:rPr>
          <w:rFonts w:ascii="Century Gothic" w:hAnsi="Century Gothic" w:cs="CenturyGothic"/>
          <w:b/>
          <w:sz w:val="24"/>
          <w:szCs w:val="24"/>
        </w:rPr>
        <w:t>divorcio</w:t>
      </w:r>
      <w:r w:rsidR="00F1552B" w:rsidRPr="00EB735D">
        <w:rPr>
          <w:rFonts w:ascii="Century Gothic" w:hAnsi="Century Gothic" w:cs="CenturyGothic"/>
          <w:sz w:val="24"/>
          <w:szCs w:val="24"/>
        </w:rPr>
        <w:t>.-</w:t>
      </w:r>
      <w:r w:rsidRPr="00EB735D">
        <w:rPr>
          <w:rFonts w:ascii="Century Gothic" w:hAnsi="Century Gothic" w:cs="CenturyGothic"/>
          <w:sz w:val="24"/>
          <w:szCs w:val="24"/>
        </w:rPr>
        <w:t xml:space="preserve"> En proporción al porcentaje de la propiedad excedente obtenida por uno de los cónyuges y de la liquidación de la sociedad conyugal.</w:t>
      </w: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b/>
          <w:sz w:val="24"/>
          <w:szCs w:val="24"/>
        </w:rPr>
        <w:t>c)</w:t>
      </w:r>
      <w:r w:rsidR="00FD465D">
        <w:rPr>
          <w:rFonts w:ascii="Century Gothic" w:hAnsi="Century Gothic" w:cs="CenturyGothic"/>
          <w:b/>
          <w:sz w:val="24"/>
          <w:szCs w:val="24"/>
        </w:rPr>
        <w:t>.</w:t>
      </w:r>
      <w:r w:rsidRPr="00EB735D">
        <w:rPr>
          <w:rFonts w:ascii="Century Gothic" w:hAnsi="Century Gothic" w:cs="CenturyGothic"/>
          <w:b/>
          <w:sz w:val="24"/>
          <w:szCs w:val="24"/>
        </w:rPr>
        <w:t xml:space="preserve"> Por prescripción </w:t>
      </w:r>
      <w:r w:rsidR="00F1552B" w:rsidRPr="00EB735D">
        <w:rPr>
          <w:rFonts w:ascii="Century Gothic" w:hAnsi="Century Gothic" w:cs="CenturyGothic"/>
          <w:b/>
          <w:sz w:val="24"/>
          <w:szCs w:val="24"/>
        </w:rPr>
        <w:t>positiva</w:t>
      </w:r>
      <w:r w:rsidR="00FD465D">
        <w:rPr>
          <w:rFonts w:ascii="Century Gothic" w:hAnsi="Century Gothic" w:cs="CenturyGothic"/>
          <w:sz w:val="24"/>
          <w:szCs w:val="24"/>
        </w:rPr>
        <w:t>.</w:t>
      </w:r>
      <w:r w:rsidR="00F1552B" w:rsidRPr="00EB735D">
        <w:rPr>
          <w:rFonts w:ascii="Century Gothic" w:hAnsi="Century Gothic" w:cs="CenturyGothic"/>
          <w:sz w:val="24"/>
          <w:szCs w:val="24"/>
        </w:rPr>
        <w:t>-</w:t>
      </w:r>
      <w:r w:rsidRPr="00EB735D">
        <w:rPr>
          <w:rFonts w:ascii="Century Gothic" w:hAnsi="Century Gothic" w:cs="CenturyGothic"/>
          <w:sz w:val="24"/>
          <w:szCs w:val="24"/>
        </w:rPr>
        <w:t xml:space="preserve"> Siempre que la declaración del impuesto verse sobre aquellos inmuebles catalogados como predios urbanos y </w:t>
      </w:r>
      <w:r w:rsidRPr="00EB735D">
        <w:rPr>
          <w:rFonts w:ascii="Century Gothic" w:hAnsi="Century Gothic" w:cs="CenturyGothic"/>
          <w:sz w:val="24"/>
          <w:szCs w:val="24"/>
        </w:rPr>
        <w:lastRenderedPageBreak/>
        <w:t>rústicos</w:t>
      </w:r>
      <w:r w:rsidR="00F1552B" w:rsidRPr="00EB735D">
        <w:rPr>
          <w:rFonts w:ascii="Century Gothic" w:hAnsi="Century Gothic" w:cs="CenturyGothic"/>
          <w:sz w:val="24"/>
          <w:szCs w:val="24"/>
        </w:rPr>
        <w:t>,</w:t>
      </w:r>
      <w:r w:rsidRPr="00EB735D">
        <w:rPr>
          <w:rFonts w:ascii="Century Gothic" w:hAnsi="Century Gothic" w:cs="CenturyGothic"/>
          <w:sz w:val="24"/>
          <w:szCs w:val="24"/>
        </w:rPr>
        <w:t xml:space="preserve"> </w:t>
      </w:r>
      <w:r w:rsidR="00FD465D">
        <w:rPr>
          <w:rFonts w:ascii="Century Gothic" w:hAnsi="Century Gothic" w:cs="CenturyGothic"/>
          <w:sz w:val="24"/>
          <w:szCs w:val="24"/>
        </w:rPr>
        <w:t xml:space="preserve">así como </w:t>
      </w:r>
      <w:r w:rsidRPr="00EB735D">
        <w:rPr>
          <w:rFonts w:ascii="Century Gothic" w:hAnsi="Century Gothic" w:cs="CenturyGothic"/>
          <w:sz w:val="24"/>
          <w:szCs w:val="24"/>
        </w:rPr>
        <w:t>de aquellas viviendas de interés social o popular, cuyo destino sea para uso habitacional, en los términos del último párrafo del artículo 158 del Código Municipal para el Estado de Chihuahua.</w:t>
      </w: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b/>
          <w:sz w:val="24"/>
          <w:szCs w:val="24"/>
        </w:rPr>
        <w:t>d)</w:t>
      </w:r>
      <w:r w:rsidR="00FD465D">
        <w:rPr>
          <w:rFonts w:ascii="Century Gothic" w:hAnsi="Century Gothic" w:cs="CenturyGothic"/>
          <w:b/>
          <w:sz w:val="24"/>
          <w:szCs w:val="24"/>
        </w:rPr>
        <w:t>.</w:t>
      </w:r>
      <w:r w:rsidRPr="00EB735D">
        <w:rPr>
          <w:rFonts w:ascii="Century Gothic" w:hAnsi="Century Gothic" w:cs="CenturyGothic"/>
          <w:b/>
          <w:sz w:val="24"/>
          <w:szCs w:val="24"/>
        </w:rPr>
        <w:t xml:space="preserve"> Por cesión de derechos del copropietario, heredero o </w:t>
      </w:r>
      <w:r w:rsidR="00F1552B" w:rsidRPr="00EB735D">
        <w:rPr>
          <w:rFonts w:ascii="Century Gothic" w:hAnsi="Century Gothic" w:cs="CenturyGothic"/>
          <w:b/>
          <w:sz w:val="24"/>
          <w:szCs w:val="24"/>
        </w:rPr>
        <w:t>legatario</w:t>
      </w:r>
      <w:r w:rsidR="00FD465D">
        <w:rPr>
          <w:rFonts w:ascii="Century Gothic" w:hAnsi="Century Gothic" w:cs="CenturyGothic"/>
          <w:sz w:val="24"/>
          <w:szCs w:val="24"/>
        </w:rPr>
        <w:t>.</w:t>
      </w:r>
      <w:r w:rsidR="00F1552B" w:rsidRPr="00EB735D">
        <w:rPr>
          <w:rFonts w:ascii="Century Gothic" w:hAnsi="Century Gothic" w:cs="CenturyGothic"/>
          <w:sz w:val="24"/>
          <w:szCs w:val="24"/>
        </w:rPr>
        <w:t>-</w:t>
      </w:r>
      <w:r w:rsidRPr="00EB735D">
        <w:rPr>
          <w:rFonts w:ascii="Century Gothic" w:hAnsi="Century Gothic" w:cs="CenturyGothic"/>
          <w:sz w:val="24"/>
          <w:szCs w:val="24"/>
        </w:rPr>
        <w:t xml:space="preserve"> Siempre que el cesionario guarde un parentesco consanguíneo en línea recta ascendente o descendente, respecto al cedente.</w:t>
      </w: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p>
    <w:p w:rsidR="007110FB" w:rsidRPr="00EB735D" w:rsidRDefault="007110FB" w:rsidP="00EB735D">
      <w:pPr>
        <w:autoSpaceDE w:val="0"/>
        <w:autoSpaceDN w:val="0"/>
        <w:adjustRightInd w:val="0"/>
        <w:spacing w:line="360" w:lineRule="auto"/>
        <w:jc w:val="center"/>
        <w:rPr>
          <w:rFonts w:ascii="Century Gothic" w:hAnsi="Century Gothic" w:cs="CenturyGothic"/>
          <w:b/>
          <w:sz w:val="24"/>
          <w:szCs w:val="24"/>
        </w:rPr>
      </w:pPr>
      <w:r w:rsidRPr="00EB735D">
        <w:rPr>
          <w:rFonts w:ascii="Century Gothic" w:hAnsi="Century Gothic" w:cs="CenturyGothic"/>
          <w:b/>
          <w:sz w:val="24"/>
          <w:szCs w:val="24"/>
        </w:rPr>
        <w:t>TÍTULO SEGUNDO</w:t>
      </w:r>
    </w:p>
    <w:p w:rsidR="007110FB" w:rsidRPr="00EB735D" w:rsidRDefault="007110FB" w:rsidP="00EB735D">
      <w:pPr>
        <w:autoSpaceDE w:val="0"/>
        <w:autoSpaceDN w:val="0"/>
        <w:adjustRightInd w:val="0"/>
        <w:spacing w:line="360" w:lineRule="auto"/>
        <w:jc w:val="center"/>
        <w:rPr>
          <w:rFonts w:ascii="Century Gothic" w:hAnsi="Century Gothic" w:cs="CenturyGothic"/>
          <w:b/>
          <w:sz w:val="24"/>
          <w:szCs w:val="24"/>
        </w:rPr>
      </w:pPr>
      <w:r w:rsidRPr="00EB735D">
        <w:rPr>
          <w:rFonts w:ascii="Century Gothic" w:hAnsi="Century Gothic" w:cs="CenturyGothic"/>
          <w:b/>
          <w:sz w:val="24"/>
          <w:szCs w:val="24"/>
        </w:rPr>
        <w:t>De las Contribuciones</w:t>
      </w: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p>
    <w:p w:rsidR="007110FB" w:rsidRPr="00EB735D" w:rsidRDefault="007D0F59"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b/>
          <w:sz w:val="24"/>
          <w:szCs w:val="24"/>
        </w:rPr>
        <w:t>Artículo 16</w:t>
      </w:r>
      <w:r w:rsidR="007110FB" w:rsidRPr="00EB735D">
        <w:rPr>
          <w:rFonts w:ascii="Century Gothic" w:hAnsi="Century Gothic" w:cs="CenturyGothic"/>
          <w:b/>
          <w:sz w:val="24"/>
          <w:szCs w:val="24"/>
        </w:rPr>
        <w:t>.</w:t>
      </w:r>
      <w:r w:rsidR="00FD465D">
        <w:rPr>
          <w:rFonts w:ascii="Century Gothic" w:hAnsi="Century Gothic" w:cs="CenturyGothic"/>
          <w:sz w:val="24"/>
          <w:szCs w:val="24"/>
        </w:rPr>
        <w:t xml:space="preserve">- </w:t>
      </w:r>
      <w:r w:rsidR="007110FB" w:rsidRPr="00EB735D">
        <w:rPr>
          <w:rFonts w:ascii="Century Gothic" w:hAnsi="Century Gothic" w:cs="CenturyGothic"/>
          <w:sz w:val="24"/>
          <w:szCs w:val="24"/>
        </w:rPr>
        <w:t>La contribución especial sobre pavimentación, repavimentación, reciclado, riego de sello y obras complementarias, se pagará de conformidad con lo que establezcan las leyes que autoricen la derrama del costo de las obras ejecutadas; supletoriamente con las disposiciones de este Código y las siguientes:</w:t>
      </w: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I. Las personas o instancias propietarias de fincas o lotes pagarán el valor del pavimento en el área comprendida entre las guarniciones de la banqueta y el eje central de la calle, en la extensión del frente de la finca o lote;</w:t>
      </w: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lastRenderedPageBreak/>
        <w:t>II. Cuando el inmueble esté situado en esquina, la persona o instancia propietaria pagará además de la superficie que señala el inciso anterior, el área de pavimentación hasta el punto de intersección de los ejes de las calles adyacentes;</w:t>
      </w: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III. Cuando en la vía que se pretende pavimentar, existan líneas de ferrocarril o de tranvías, las empresas propietarias tendrán la obligación de cubrir el valor del pavimento comprendido entre los dos rieles y, además, en una faja externa de dos metros a cada lado y a lo largo de los dos rieles;</w:t>
      </w: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IV. El pago del valor del pavimento que corresponda a las personas o instancias propietarias de fincas, será cubierto en los plazos y condiciones que fijará el Municipio.</w:t>
      </w: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b/>
          <w:sz w:val="24"/>
          <w:szCs w:val="24"/>
        </w:rPr>
        <w:t>Artíc</w:t>
      </w:r>
      <w:r w:rsidR="007D0F59" w:rsidRPr="00EB735D">
        <w:rPr>
          <w:rFonts w:ascii="Century Gothic" w:hAnsi="Century Gothic" w:cs="CenturyGothic"/>
          <w:b/>
          <w:sz w:val="24"/>
          <w:szCs w:val="24"/>
        </w:rPr>
        <w:t>ulo 17</w:t>
      </w:r>
      <w:r w:rsidRPr="00EB735D">
        <w:rPr>
          <w:rFonts w:ascii="Century Gothic" w:hAnsi="Century Gothic" w:cs="CenturyGothic"/>
          <w:sz w:val="24"/>
          <w:szCs w:val="24"/>
        </w:rPr>
        <w:t>. Los Notarios no autorizarán, ni los registradores inscribirán actos o contratos, que impliquen transmisión o desmembración del dominio, constitución de servidumbres o garantías reales, en relación con inmuebles afectos al pago del tributo regulado en el artículo anterior, si no se les comprueba previamente que están al corriente en el pago del mismo.</w:t>
      </w:r>
    </w:p>
    <w:p w:rsidR="007110FB" w:rsidRDefault="007110FB" w:rsidP="00EB735D">
      <w:pPr>
        <w:autoSpaceDE w:val="0"/>
        <w:autoSpaceDN w:val="0"/>
        <w:adjustRightInd w:val="0"/>
        <w:spacing w:line="360" w:lineRule="auto"/>
        <w:jc w:val="both"/>
        <w:rPr>
          <w:rFonts w:ascii="Century Gothic" w:hAnsi="Century Gothic" w:cs="CenturyGothic"/>
          <w:sz w:val="24"/>
          <w:szCs w:val="24"/>
        </w:rPr>
      </w:pPr>
    </w:p>
    <w:p w:rsidR="006C4250" w:rsidRPr="00EB735D" w:rsidRDefault="006C4250" w:rsidP="00EB735D">
      <w:pPr>
        <w:autoSpaceDE w:val="0"/>
        <w:autoSpaceDN w:val="0"/>
        <w:adjustRightInd w:val="0"/>
        <w:spacing w:line="360" w:lineRule="auto"/>
        <w:jc w:val="both"/>
        <w:rPr>
          <w:rFonts w:ascii="Century Gothic" w:hAnsi="Century Gothic" w:cs="CenturyGothic"/>
          <w:sz w:val="24"/>
          <w:szCs w:val="24"/>
        </w:rPr>
      </w:pPr>
    </w:p>
    <w:p w:rsidR="007110FB" w:rsidRPr="00EB735D" w:rsidRDefault="007110FB" w:rsidP="00EB735D">
      <w:pPr>
        <w:autoSpaceDE w:val="0"/>
        <w:autoSpaceDN w:val="0"/>
        <w:adjustRightInd w:val="0"/>
        <w:spacing w:line="360" w:lineRule="auto"/>
        <w:jc w:val="center"/>
        <w:rPr>
          <w:rFonts w:ascii="Century Gothic" w:hAnsi="Century Gothic" w:cs="CenturyGothic"/>
          <w:b/>
          <w:sz w:val="24"/>
          <w:szCs w:val="24"/>
        </w:rPr>
      </w:pPr>
      <w:r w:rsidRPr="00EB735D">
        <w:rPr>
          <w:rFonts w:ascii="Century Gothic" w:hAnsi="Century Gothic" w:cs="CenturyGothic"/>
          <w:b/>
          <w:sz w:val="24"/>
          <w:szCs w:val="24"/>
        </w:rPr>
        <w:lastRenderedPageBreak/>
        <w:t>TÍTULO TERCERO</w:t>
      </w:r>
    </w:p>
    <w:p w:rsidR="007110FB" w:rsidRDefault="007110FB" w:rsidP="00EB735D">
      <w:pPr>
        <w:autoSpaceDE w:val="0"/>
        <w:autoSpaceDN w:val="0"/>
        <w:adjustRightInd w:val="0"/>
        <w:spacing w:line="360" w:lineRule="auto"/>
        <w:jc w:val="center"/>
        <w:rPr>
          <w:rFonts w:ascii="Century Gothic" w:hAnsi="Century Gothic" w:cs="CenturyGothic"/>
          <w:b/>
          <w:sz w:val="24"/>
          <w:szCs w:val="24"/>
        </w:rPr>
      </w:pPr>
      <w:r w:rsidRPr="00EB735D">
        <w:rPr>
          <w:rFonts w:ascii="Century Gothic" w:hAnsi="Century Gothic" w:cs="CenturyGothic"/>
          <w:b/>
          <w:sz w:val="24"/>
          <w:szCs w:val="24"/>
        </w:rPr>
        <w:t>De los Derechos</w:t>
      </w:r>
    </w:p>
    <w:p w:rsidR="00FD465D" w:rsidRPr="00EB735D" w:rsidRDefault="00FD465D" w:rsidP="00EB735D">
      <w:pPr>
        <w:autoSpaceDE w:val="0"/>
        <w:autoSpaceDN w:val="0"/>
        <w:adjustRightInd w:val="0"/>
        <w:spacing w:line="360" w:lineRule="auto"/>
        <w:jc w:val="center"/>
        <w:rPr>
          <w:rFonts w:ascii="Century Gothic" w:hAnsi="Century Gothic" w:cs="CenturyGothic"/>
          <w:b/>
          <w:sz w:val="24"/>
          <w:szCs w:val="24"/>
        </w:rPr>
      </w:pPr>
    </w:p>
    <w:p w:rsidR="007110FB" w:rsidRPr="00EB735D" w:rsidRDefault="00997B34"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b/>
          <w:sz w:val="24"/>
          <w:szCs w:val="24"/>
        </w:rPr>
        <w:t>Artículo 18</w:t>
      </w:r>
      <w:r w:rsidR="007110FB" w:rsidRPr="00EB735D">
        <w:rPr>
          <w:rFonts w:ascii="Century Gothic" w:hAnsi="Century Gothic" w:cs="CenturyGothic"/>
          <w:sz w:val="24"/>
          <w:szCs w:val="24"/>
        </w:rPr>
        <w:t>. Son los ingresos que percibe el Municipio como contraprestación por los servicios administrativos proporcionados por el Municipio, se causarán los siguientes:</w:t>
      </w: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I. Por alineamiento de predios, asignación de número oficial, licencias de construcción y pruebas de estabilidad;</w:t>
      </w: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p>
    <w:p w:rsidR="007110FB" w:rsidRDefault="007110FB"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II. Por supervisión y autorización de obras de urbanización en fraccionamientos;</w:t>
      </w:r>
    </w:p>
    <w:p w:rsidR="00FD465D" w:rsidRPr="00EB735D" w:rsidRDefault="00FD465D" w:rsidP="00EB735D">
      <w:pPr>
        <w:autoSpaceDE w:val="0"/>
        <w:autoSpaceDN w:val="0"/>
        <w:adjustRightInd w:val="0"/>
        <w:spacing w:line="360" w:lineRule="auto"/>
        <w:jc w:val="both"/>
        <w:rPr>
          <w:rFonts w:ascii="Century Gothic" w:hAnsi="Century Gothic" w:cs="CenturyGothic"/>
          <w:sz w:val="24"/>
          <w:szCs w:val="24"/>
        </w:rPr>
      </w:pP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III. Por servicios generales en los rastros;</w:t>
      </w: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IV. Por legalización de firmas, certificación y expedición de documentos municipales;</w:t>
      </w: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V. Por ocupación de la vía pública para estacionamiento de vehículos, vendedores ambulantes;</w:t>
      </w: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VI. Sobre cementerios municipales;</w:t>
      </w: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lastRenderedPageBreak/>
        <w:t>VII. Por licencia para apertura y funcionamiento de negocios comerciales y horas extraordinarias;</w:t>
      </w: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VIII. Por la fijación de anuncios y propaganda comercial;</w:t>
      </w: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IX. Por los servicios públicos siguientes:</w:t>
      </w: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a) Alumbrado público;</w:t>
      </w: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b) Aseo, recolección y transporte de basura; y</w:t>
      </w: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c) Mercados y centrales de abasto;</w:t>
      </w: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X. Los demás que establezca la ley.</w:t>
      </w: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Además de los requisitos que estipule la autoridad municipal competente a fin de obtener el permiso relativo a la fracción VIII, las personas interesadas deberán constituir a favor de la Tesorería Municipal garantía suficiente que se fije para asegurar el retiro oportuno de los anuncios y propaganda comercial, de acuerdo con lo establecido por el artículo 115 de la Ley de Equilibrio Ecológico y Protección al Ambiente del Estado de Chihuahua. En caso de que se cumpla con la obligación establecida en este párrafo en el tiempo señalado, se procederá a la devolución de la citada garantía.</w:t>
      </w: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p>
    <w:p w:rsidR="007110FB" w:rsidRPr="00EB735D" w:rsidRDefault="00997B34"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b/>
          <w:sz w:val="24"/>
          <w:szCs w:val="24"/>
        </w:rPr>
        <w:lastRenderedPageBreak/>
        <w:t>Artículo 19</w:t>
      </w:r>
      <w:r w:rsidR="007110FB" w:rsidRPr="00EB735D">
        <w:rPr>
          <w:rFonts w:ascii="Century Gothic" w:hAnsi="Century Gothic" w:cs="CenturyGothic"/>
          <w:sz w:val="24"/>
          <w:szCs w:val="24"/>
        </w:rPr>
        <w:t xml:space="preserve">. Las personas o instancias </w:t>
      </w:r>
      <w:r w:rsidR="007110FB" w:rsidRPr="00FD465D">
        <w:rPr>
          <w:rFonts w:ascii="Century Gothic" w:hAnsi="Century Gothic" w:cs="CenturyGothic"/>
          <w:sz w:val="24"/>
          <w:szCs w:val="24"/>
        </w:rPr>
        <w:t>propietarias de predios baldíos o no edificados, de viviendas, construcciones o edificaciones abandonadas, que se ubiquen en las zonas urbanas o suburbanas de los municipios</w:t>
      </w:r>
      <w:r w:rsidR="007110FB" w:rsidRPr="00EB735D">
        <w:rPr>
          <w:rFonts w:ascii="Century Gothic" w:hAnsi="Century Gothic" w:cs="CenturyGothic"/>
          <w:sz w:val="24"/>
          <w:szCs w:val="24"/>
        </w:rPr>
        <w:t xml:space="preserve">, y reflejen mal aspecto y falta de conservación en relación con los inmuebles que colinden, </w:t>
      </w:r>
      <w:r w:rsidR="007110FB" w:rsidRPr="00FD465D">
        <w:rPr>
          <w:rFonts w:ascii="Century Gothic" w:hAnsi="Century Gothic" w:cs="CenturyGothic"/>
          <w:sz w:val="24"/>
          <w:szCs w:val="24"/>
        </w:rPr>
        <w:t>están obligados a realizar la limpieza de los mismos</w:t>
      </w:r>
      <w:r w:rsidR="007110FB" w:rsidRPr="00EB735D">
        <w:rPr>
          <w:rFonts w:ascii="Century Gothic" w:hAnsi="Century Gothic" w:cs="CenturyGothic"/>
          <w:sz w:val="24"/>
          <w:szCs w:val="24"/>
        </w:rPr>
        <w:t xml:space="preserve"> para evitar la proliferación de focos de infección y prevenir que se conviertan en espacios de inseguridad para las personas y contribuir a la buena imagen del Municipio.</w:t>
      </w: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b/>
          <w:sz w:val="24"/>
          <w:szCs w:val="24"/>
        </w:rPr>
        <w:t>A</w:t>
      </w:r>
      <w:r w:rsidR="002659D7" w:rsidRPr="00EB735D">
        <w:rPr>
          <w:rFonts w:ascii="Century Gothic" w:hAnsi="Century Gothic" w:cs="CenturyGothic"/>
          <w:b/>
          <w:sz w:val="24"/>
          <w:szCs w:val="24"/>
        </w:rPr>
        <w:t>rtículo 20</w:t>
      </w:r>
      <w:r w:rsidRPr="00EB735D">
        <w:rPr>
          <w:rFonts w:ascii="Century Gothic" w:hAnsi="Century Gothic" w:cs="CenturyGothic"/>
          <w:sz w:val="24"/>
          <w:szCs w:val="24"/>
        </w:rPr>
        <w:t xml:space="preserve">. Es objeto de este derecho por limpieza de predios baldíos o no edificados, y de viviendas, construcciones o edificaciones abandonadas, los servicios de limpieza de </w:t>
      </w:r>
      <w:r w:rsidR="00CC5538" w:rsidRPr="00EB735D">
        <w:rPr>
          <w:rFonts w:ascii="Century Gothic" w:hAnsi="Century Gothic" w:cs="CenturyGothic"/>
          <w:sz w:val="24"/>
          <w:szCs w:val="24"/>
        </w:rPr>
        <w:t>estos</w:t>
      </w:r>
      <w:r w:rsidRPr="00EB735D">
        <w:rPr>
          <w:rFonts w:ascii="Century Gothic" w:hAnsi="Century Gothic" w:cs="CenturyGothic"/>
          <w:sz w:val="24"/>
          <w:szCs w:val="24"/>
        </w:rPr>
        <w:t>, cuando menos en el exterior, por lo que el Municipio requerirá a los propietarios</w:t>
      </w:r>
      <w:r w:rsidRPr="00FD465D">
        <w:rPr>
          <w:rFonts w:ascii="Century Gothic" w:hAnsi="Century Gothic" w:cs="CenturyGothic"/>
          <w:sz w:val="24"/>
          <w:szCs w:val="24"/>
        </w:rPr>
        <w:t>, a través de la notificación respectiva</w:t>
      </w:r>
      <w:r w:rsidRPr="00EB735D">
        <w:rPr>
          <w:rFonts w:ascii="Century Gothic" w:hAnsi="Century Gothic" w:cs="CenturyGothic"/>
          <w:b/>
          <w:sz w:val="24"/>
          <w:szCs w:val="24"/>
        </w:rPr>
        <w:t>,</w:t>
      </w:r>
      <w:r w:rsidRPr="00EB735D">
        <w:rPr>
          <w:rFonts w:ascii="Century Gothic" w:hAnsi="Century Gothic" w:cs="CenturyGothic"/>
          <w:sz w:val="24"/>
          <w:szCs w:val="24"/>
        </w:rPr>
        <w:t xml:space="preserve"> el cumplimiento de la obligación a que se refiere el párrafo anterior.</w:t>
      </w:r>
    </w:p>
    <w:p w:rsidR="007110FB" w:rsidRPr="00EB735D" w:rsidRDefault="007110FB" w:rsidP="00EB735D">
      <w:pPr>
        <w:autoSpaceDE w:val="0"/>
        <w:autoSpaceDN w:val="0"/>
        <w:adjustRightInd w:val="0"/>
        <w:spacing w:line="360" w:lineRule="auto"/>
        <w:jc w:val="both"/>
        <w:rPr>
          <w:rFonts w:ascii="Century Gothic" w:hAnsi="Century Gothic" w:cs="CenturyGothic"/>
          <w:sz w:val="24"/>
          <w:szCs w:val="24"/>
        </w:rPr>
      </w:pPr>
    </w:p>
    <w:p w:rsidR="007110FB" w:rsidRPr="00FD465D" w:rsidRDefault="007110FB" w:rsidP="00EB735D">
      <w:pPr>
        <w:autoSpaceDE w:val="0"/>
        <w:autoSpaceDN w:val="0"/>
        <w:adjustRightInd w:val="0"/>
        <w:spacing w:line="360" w:lineRule="auto"/>
        <w:jc w:val="both"/>
        <w:rPr>
          <w:rFonts w:ascii="Century Gothic" w:hAnsi="Century Gothic" w:cs="CenturyGothic"/>
          <w:sz w:val="24"/>
          <w:szCs w:val="24"/>
        </w:rPr>
      </w:pPr>
      <w:r w:rsidRPr="00537068">
        <w:rPr>
          <w:rFonts w:ascii="Century Gothic" w:hAnsi="Century Gothic" w:cs="CenturyGothic"/>
          <w:sz w:val="24"/>
          <w:szCs w:val="24"/>
        </w:rPr>
        <w:t xml:space="preserve">En caso de incumplimiento por parte del propietario del predio o inmueble, el servicio de limpieza será prestado por el Municipio con cargo al propietario </w:t>
      </w:r>
      <w:r w:rsidR="00CC5538" w:rsidRPr="00537068">
        <w:rPr>
          <w:rFonts w:ascii="Century Gothic" w:hAnsi="Century Gothic" w:cs="CenturyGothic"/>
          <w:sz w:val="24"/>
          <w:szCs w:val="24"/>
        </w:rPr>
        <w:t>de este</w:t>
      </w:r>
      <w:r w:rsidRPr="00537068">
        <w:rPr>
          <w:rFonts w:ascii="Century Gothic" w:hAnsi="Century Gothic" w:cs="CenturyGothic"/>
          <w:sz w:val="24"/>
          <w:szCs w:val="24"/>
        </w:rPr>
        <w:t xml:space="preserve">, de conformidad a lo establecido en la </w:t>
      </w:r>
      <w:r w:rsidR="00FD465D" w:rsidRPr="00537068">
        <w:rPr>
          <w:rFonts w:ascii="Century Gothic" w:hAnsi="Century Gothic" w:cs="CenturyGothic"/>
          <w:sz w:val="24"/>
          <w:szCs w:val="24"/>
        </w:rPr>
        <w:t>L</w:t>
      </w:r>
      <w:r w:rsidRPr="00537068">
        <w:rPr>
          <w:rFonts w:ascii="Century Gothic" w:hAnsi="Century Gothic" w:cs="CenturyGothic"/>
          <w:sz w:val="24"/>
          <w:szCs w:val="24"/>
        </w:rPr>
        <w:t xml:space="preserve">ey de </w:t>
      </w:r>
      <w:r w:rsidR="00FD465D" w:rsidRPr="00537068">
        <w:rPr>
          <w:rFonts w:ascii="Century Gothic" w:hAnsi="Century Gothic" w:cs="CenturyGothic"/>
          <w:sz w:val="24"/>
          <w:szCs w:val="24"/>
        </w:rPr>
        <w:t>I</w:t>
      </w:r>
      <w:r w:rsidRPr="00537068">
        <w:rPr>
          <w:rFonts w:ascii="Century Gothic" w:hAnsi="Century Gothic" w:cs="CenturyGothic"/>
          <w:sz w:val="24"/>
          <w:szCs w:val="24"/>
        </w:rPr>
        <w:t xml:space="preserve">ngresos municipal, equivalente al 20% del </w:t>
      </w:r>
      <w:r w:rsidR="00FD465D" w:rsidRPr="00537068">
        <w:rPr>
          <w:rFonts w:ascii="Century Gothic" w:hAnsi="Century Gothic" w:cs="CenturyGothic"/>
          <w:sz w:val="24"/>
          <w:szCs w:val="24"/>
        </w:rPr>
        <w:t>I</w:t>
      </w:r>
      <w:r w:rsidRPr="00537068">
        <w:rPr>
          <w:rFonts w:ascii="Century Gothic" w:hAnsi="Century Gothic" w:cs="CenturyGothic"/>
          <w:sz w:val="24"/>
          <w:szCs w:val="24"/>
        </w:rPr>
        <w:t xml:space="preserve">mpuesto </w:t>
      </w:r>
      <w:r w:rsidR="00FD465D" w:rsidRPr="00537068">
        <w:rPr>
          <w:rFonts w:ascii="Century Gothic" w:hAnsi="Century Gothic" w:cs="CenturyGothic"/>
          <w:sz w:val="24"/>
          <w:szCs w:val="24"/>
        </w:rPr>
        <w:t>P</w:t>
      </w:r>
      <w:r w:rsidRPr="00537068">
        <w:rPr>
          <w:rFonts w:ascii="Century Gothic" w:hAnsi="Century Gothic" w:cs="CenturyGothic"/>
          <w:sz w:val="24"/>
          <w:szCs w:val="24"/>
        </w:rPr>
        <w:t>redial anual.</w:t>
      </w:r>
    </w:p>
    <w:p w:rsidR="00FC2AC3" w:rsidRDefault="00FC2AC3" w:rsidP="00EB735D">
      <w:pPr>
        <w:autoSpaceDE w:val="0"/>
        <w:autoSpaceDN w:val="0"/>
        <w:adjustRightInd w:val="0"/>
        <w:spacing w:line="360" w:lineRule="auto"/>
        <w:jc w:val="both"/>
        <w:rPr>
          <w:rFonts w:ascii="Century Gothic" w:hAnsi="Century Gothic" w:cs="CenturyGothic"/>
          <w:sz w:val="24"/>
          <w:szCs w:val="24"/>
        </w:rPr>
      </w:pPr>
    </w:p>
    <w:p w:rsidR="006C4250" w:rsidRDefault="006C4250" w:rsidP="00EB735D">
      <w:pPr>
        <w:autoSpaceDE w:val="0"/>
        <w:autoSpaceDN w:val="0"/>
        <w:adjustRightInd w:val="0"/>
        <w:spacing w:line="360" w:lineRule="auto"/>
        <w:jc w:val="both"/>
        <w:rPr>
          <w:rFonts w:ascii="Century Gothic" w:hAnsi="Century Gothic" w:cs="CenturyGothic"/>
          <w:sz w:val="24"/>
          <w:szCs w:val="24"/>
        </w:rPr>
      </w:pPr>
    </w:p>
    <w:p w:rsidR="006C4250" w:rsidRPr="00EB735D" w:rsidRDefault="006C4250" w:rsidP="00EB735D">
      <w:pPr>
        <w:autoSpaceDE w:val="0"/>
        <w:autoSpaceDN w:val="0"/>
        <w:adjustRightInd w:val="0"/>
        <w:spacing w:line="360" w:lineRule="auto"/>
        <w:jc w:val="both"/>
        <w:rPr>
          <w:rFonts w:ascii="Century Gothic" w:hAnsi="Century Gothic" w:cs="CenturyGothic"/>
          <w:sz w:val="24"/>
          <w:szCs w:val="24"/>
        </w:rPr>
      </w:pPr>
    </w:p>
    <w:p w:rsidR="00FC2AC3" w:rsidRPr="00EB735D" w:rsidRDefault="00FC2AC3" w:rsidP="00EB735D">
      <w:pPr>
        <w:autoSpaceDE w:val="0"/>
        <w:autoSpaceDN w:val="0"/>
        <w:adjustRightInd w:val="0"/>
        <w:spacing w:line="360" w:lineRule="auto"/>
        <w:jc w:val="center"/>
        <w:rPr>
          <w:rFonts w:ascii="Century Gothic" w:hAnsi="Century Gothic" w:cs="CenturyGothic"/>
          <w:b/>
          <w:sz w:val="24"/>
          <w:szCs w:val="24"/>
        </w:rPr>
      </w:pPr>
      <w:r w:rsidRPr="00EB735D">
        <w:rPr>
          <w:rFonts w:ascii="Century Gothic" w:hAnsi="Century Gothic" w:cs="CenturyGothic"/>
          <w:b/>
          <w:sz w:val="24"/>
          <w:szCs w:val="24"/>
        </w:rPr>
        <w:lastRenderedPageBreak/>
        <w:t>TÍTULO CUARTO</w:t>
      </w:r>
    </w:p>
    <w:p w:rsidR="00FC2AC3" w:rsidRDefault="00FC2AC3" w:rsidP="00EB735D">
      <w:pPr>
        <w:autoSpaceDE w:val="0"/>
        <w:autoSpaceDN w:val="0"/>
        <w:adjustRightInd w:val="0"/>
        <w:spacing w:line="360" w:lineRule="auto"/>
        <w:jc w:val="center"/>
        <w:rPr>
          <w:rFonts w:ascii="Century Gothic" w:hAnsi="Century Gothic" w:cs="CenturyGothic"/>
          <w:b/>
          <w:sz w:val="24"/>
          <w:szCs w:val="24"/>
        </w:rPr>
      </w:pPr>
      <w:r w:rsidRPr="00EB735D">
        <w:rPr>
          <w:rFonts w:ascii="Century Gothic" w:hAnsi="Century Gothic" w:cs="CenturyGothic"/>
          <w:b/>
          <w:sz w:val="24"/>
          <w:szCs w:val="24"/>
        </w:rPr>
        <w:t>De los Productos</w:t>
      </w:r>
    </w:p>
    <w:p w:rsidR="00537068" w:rsidRPr="00EB735D" w:rsidRDefault="00537068" w:rsidP="00EB735D">
      <w:pPr>
        <w:autoSpaceDE w:val="0"/>
        <w:autoSpaceDN w:val="0"/>
        <w:adjustRightInd w:val="0"/>
        <w:spacing w:line="360" w:lineRule="auto"/>
        <w:jc w:val="center"/>
        <w:rPr>
          <w:rFonts w:ascii="Century Gothic" w:hAnsi="Century Gothic" w:cs="CenturyGothic"/>
          <w:b/>
          <w:sz w:val="24"/>
          <w:szCs w:val="24"/>
        </w:rPr>
      </w:pPr>
    </w:p>
    <w:p w:rsidR="00FC2AC3" w:rsidRPr="00EB735D" w:rsidRDefault="0063255C"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b/>
          <w:sz w:val="24"/>
          <w:szCs w:val="24"/>
        </w:rPr>
        <w:t>Artículo 21</w:t>
      </w:r>
      <w:r w:rsidR="00FC2AC3" w:rsidRPr="00EB735D">
        <w:rPr>
          <w:rFonts w:ascii="Century Gothic" w:hAnsi="Century Gothic" w:cs="CenturyGothic"/>
          <w:b/>
          <w:sz w:val="24"/>
          <w:szCs w:val="24"/>
        </w:rPr>
        <w:t xml:space="preserve">.- </w:t>
      </w:r>
      <w:r w:rsidR="00FC2AC3" w:rsidRPr="00EB735D">
        <w:rPr>
          <w:rFonts w:ascii="Century Gothic" w:hAnsi="Century Gothic" w:cs="CenturyGothic"/>
          <w:sz w:val="24"/>
          <w:szCs w:val="24"/>
        </w:rPr>
        <w:t>Ingresos que percibe el Municipio por actividades que no corresponden al desarrollo de sus funciones propias de derecho público, sino por la explotación de sus bienes patrimoniales. Por la enajenación, arrendamiento o explotación de sus bienes, rendimientos financieros</w:t>
      </w:r>
    </w:p>
    <w:p w:rsidR="00FC2AC3" w:rsidRPr="00EB735D" w:rsidRDefault="00FC2AC3" w:rsidP="00EB735D">
      <w:pPr>
        <w:autoSpaceDE w:val="0"/>
        <w:autoSpaceDN w:val="0"/>
        <w:adjustRightInd w:val="0"/>
        <w:spacing w:line="360" w:lineRule="auto"/>
        <w:jc w:val="center"/>
        <w:rPr>
          <w:rFonts w:ascii="Century Gothic" w:hAnsi="Century Gothic" w:cs="CenturyGothic"/>
          <w:b/>
          <w:sz w:val="24"/>
          <w:szCs w:val="24"/>
        </w:rPr>
      </w:pPr>
    </w:p>
    <w:p w:rsidR="00FC2AC3" w:rsidRPr="00EB735D" w:rsidRDefault="00FC2AC3" w:rsidP="00EB735D">
      <w:pPr>
        <w:autoSpaceDE w:val="0"/>
        <w:autoSpaceDN w:val="0"/>
        <w:adjustRightInd w:val="0"/>
        <w:spacing w:line="360" w:lineRule="auto"/>
        <w:jc w:val="center"/>
        <w:rPr>
          <w:rFonts w:ascii="Century Gothic" w:hAnsi="Century Gothic" w:cs="CenturyGothic"/>
          <w:b/>
          <w:sz w:val="24"/>
          <w:szCs w:val="24"/>
        </w:rPr>
      </w:pPr>
      <w:r w:rsidRPr="00EB735D">
        <w:rPr>
          <w:rFonts w:ascii="Century Gothic" w:hAnsi="Century Gothic" w:cs="CenturyGothic"/>
          <w:b/>
          <w:sz w:val="24"/>
          <w:szCs w:val="24"/>
        </w:rPr>
        <w:t>TÍTULO QUINTO</w:t>
      </w:r>
    </w:p>
    <w:p w:rsidR="00FC2AC3" w:rsidRDefault="00FC2AC3" w:rsidP="00EB735D">
      <w:pPr>
        <w:autoSpaceDE w:val="0"/>
        <w:autoSpaceDN w:val="0"/>
        <w:adjustRightInd w:val="0"/>
        <w:spacing w:line="360" w:lineRule="auto"/>
        <w:jc w:val="center"/>
        <w:rPr>
          <w:rFonts w:ascii="Century Gothic" w:hAnsi="Century Gothic" w:cs="CenturyGothic"/>
          <w:b/>
          <w:sz w:val="24"/>
          <w:szCs w:val="24"/>
        </w:rPr>
      </w:pPr>
      <w:r w:rsidRPr="00EB735D">
        <w:rPr>
          <w:rFonts w:ascii="Century Gothic" w:hAnsi="Century Gothic" w:cs="CenturyGothic"/>
          <w:b/>
          <w:sz w:val="24"/>
          <w:szCs w:val="24"/>
        </w:rPr>
        <w:t>De los Aprovechamientos</w:t>
      </w:r>
    </w:p>
    <w:p w:rsidR="00537068" w:rsidRPr="00EB735D" w:rsidRDefault="00537068" w:rsidP="00EB735D">
      <w:pPr>
        <w:autoSpaceDE w:val="0"/>
        <w:autoSpaceDN w:val="0"/>
        <w:adjustRightInd w:val="0"/>
        <w:spacing w:line="360" w:lineRule="auto"/>
        <w:jc w:val="center"/>
        <w:rPr>
          <w:rFonts w:ascii="Century Gothic" w:hAnsi="Century Gothic" w:cs="CenturyGothic"/>
          <w:b/>
          <w:sz w:val="24"/>
          <w:szCs w:val="24"/>
        </w:rPr>
      </w:pPr>
    </w:p>
    <w:p w:rsidR="00FC2AC3" w:rsidRPr="00EB735D" w:rsidRDefault="0063255C"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b/>
          <w:sz w:val="24"/>
          <w:szCs w:val="24"/>
        </w:rPr>
        <w:t>Artículo 22</w:t>
      </w:r>
      <w:r w:rsidR="00FC2AC3" w:rsidRPr="00EB735D">
        <w:rPr>
          <w:rFonts w:ascii="Century Gothic" w:hAnsi="Century Gothic" w:cs="CenturyGothic"/>
          <w:b/>
          <w:sz w:val="24"/>
          <w:szCs w:val="24"/>
        </w:rPr>
        <w:t xml:space="preserve">.- </w:t>
      </w:r>
      <w:r w:rsidR="00FC2AC3" w:rsidRPr="00EB735D">
        <w:rPr>
          <w:rFonts w:ascii="Century Gothic" w:hAnsi="Century Gothic" w:cs="CenturyGothic"/>
          <w:sz w:val="24"/>
          <w:szCs w:val="24"/>
        </w:rPr>
        <w:t>Son los recargos, las multas y los demás ingresos de derecho público, que no se clasifican como impuestos, contribuciones especiales, derechos, productos, participaciones o aportaciones.</w:t>
      </w:r>
    </w:p>
    <w:p w:rsidR="00FC2AC3" w:rsidRPr="00EB735D" w:rsidRDefault="00FC2AC3" w:rsidP="00EB735D">
      <w:pPr>
        <w:autoSpaceDE w:val="0"/>
        <w:autoSpaceDN w:val="0"/>
        <w:adjustRightInd w:val="0"/>
        <w:spacing w:line="360" w:lineRule="auto"/>
        <w:jc w:val="both"/>
        <w:rPr>
          <w:rFonts w:ascii="Century Gothic" w:hAnsi="Century Gothic" w:cs="CenturyGothic"/>
          <w:sz w:val="24"/>
          <w:szCs w:val="24"/>
        </w:rPr>
      </w:pPr>
    </w:p>
    <w:p w:rsidR="00FC2AC3" w:rsidRPr="00EB735D" w:rsidRDefault="00FC2AC3"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1. Multas.</w:t>
      </w:r>
    </w:p>
    <w:p w:rsidR="00FC2AC3" w:rsidRPr="00EB735D" w:rsidRDefault="00FC2AC3"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a) De Seguridad Pública.</w:t>
      </w:r>
    </w:p>
    <w:p w:rsidR="00FC2AC3" w:rsidRPr="00EB735D" w:rsidRDefault="00FC2AC3"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b) De Tránsito.</w:t>
      </w:r>
    </w:p>
    <w:p w:rsidR="00FC2AC3" w:rsidRPr="00EB735D" w:rsidRDefault="00FC2AC3"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c) Locales comerciales por venta de cerveza fuera del horario permitido.</w:t>
      </w:r>
    </w:p>
    <w:p w:rsidR="00FC2AC3" w:rsidRPr="00EB735D" w:rsidRDefault="00FC2AC3"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d) Por infracciones a la Ley de Alcoholes.</w:t>
      </w:r>
    </w:p>
    <w:p w:rsidR="00FC2AC3" w:rsidRPr="00EB735D" w:rsidRDefault="00FC2AC3"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e) Por la Dirección de Obras Públicas.</w:t>
      </w:r>
    </w:p>
    <w:p w:rsidR="00FC2AC3" w:rsidRPr="00EB735D" w:rsidRDefault="00FC2AC3"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f) Derivadas de la inspección de comercio.</w:t>
      </w:r>
    </w:p>
    <w:p w:rsidR="00FC2AC3" w:rsidRPr="00EB735D" w:rsidRDefault="00FC2AC3"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lastRenderedPageBreak/>
        <w:t>g) Derivadas de la inspección de carne y ganado.</w:t>
      </w:r>
    </w:p>
    <w:p w:rsidR="00FC2AC3" w:rsidRPr="00EB735D" w:rsidRDefault="00FC2AC3"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h) Derivadas de la inspección de Equilibrio Ecológico y Protección al Medio Ambiente.</w:t>
      </w:r>
    </w:p>
    <w:p w:rsidR="00FC2AC3" w:rsidRPr="00EB735D" w:rsidRDefault="00FC2AC3" w:rsidP="00EB735D">
      <w:pPr>
        <w:autoSpaceDE w:val="0"/>
        <w:autoSpaceDN w:val="0"/>
        <w:adjustRightInd w:val="0"/>
        <w:spacing w:line="360" w:lineRule="auto"/>
        <w:jc w:val="both"/>
        <w:rPr>
          <w:rFonts w:ascii="Century Gothic" w:hAnsi="Century Gothic" w:cs="CenturyGothic"/>
          <w:sz w:val="24"/>
          <w:szCs w:val="24"/>
        </w:rPr>
      </w:pPr>
    </w:p>
    <w:p w:rsidR="00FC2AC3" w:rsidRPr="00EB735D" w:rsidRDefault="00FC2AC3"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2. Recargos y gastos de ejecución</w:t>
      </w:r>
    </w:p>
    <w:p w:rsidR="00FC2AC3" w:rsidRPr="00EB735D" w:rsidRDefault="00FC2AC3"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a.</w:t>
      </w:r>
      <w:r w:rsidRPr="00EB735D">
        <w:rPr>
          <w:rFonts w:ascii="Century Gothic" w:hAnsi="Century Gothic" w:cs="CenturyGothic"/>
          <w:sz w:val="24"/>
          <w:szCs w:val="24"/>
        </w:rPr>
        <w:tab/>
        <w:t>Por el requerimiento del pago sobre rezago del Impuesto Predial.</w:t>
      </w:r>
    </w:p>
    <w:p w:rsidR="00FC2AC3" w:rsidRPr="00EB735D" w:rsidRDefault="00FC2AC3"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b.</w:t>
      </w:r>
      <w:r w:rsidRPr="00EB735D">
        <w:rPr>
          <w:rFonts w:ascii="Century Gothic" w:hAnsi="Century Gothic" w:cs="CenturyGothic"/>
          <w:sz w:val="24"/>
          <w:szCs w:val="24"/>
        </w:rPr>
        <w:tab/>
        <w:t>Por la del embargo.</w:t>
      </w:r>
    </w:p>
    <w:p w:rsidR="00FC2AC3" w:rsidRPr="00EB735D" w:rsidRDefault="00FC2AC3"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c.</w:t>
      </w:r>
      <w:r w:rsidRPr="00EB735D">
        <w:rPr>
          <w:rFonts w:ascii="Century Gothic" w:hAnsi="Century Gothic" w:cs="CenturyGothic"/>
          <w:sz w:val="24"/>
          <w:szCs w:val="24"/>
        </w:rPr>
        <w:tab/>
        <w:t>Por la de remate.</w:t>
      </w:r>
    </w:p>
    <w:p w:rsidR="00FC2AC3" w:rsidRPr="00EB735D" w:rsidRDefault="00FC2AC3" w:rsidP="00EB735D">
      <w:pPr>
        <w:autoSpaceDE w:val="0"/>
        <w:autoSpaceDN w:val="0"/>
        <w:adjustRightInd w:val="0"/>
        <w:spacing w:line="360" w:lineRule="auto"/>
        <w:jc w:val="both"/>
        <w:rPr>
          <w:rFonts w:ascii="Century Gothic" w:hAnsi="Century Gothic" w:cs="CenturyGothic"/>
          <w:sz w:val="24"/>
          <w:szCs w:val="24"/>
        </w:rPr>
      </w:pPr>
    </w:p>
    <w:p w:rsidR="00FC2AC3" w:rsidRDefault="00FC2AC3"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Por las diligencias de requerimiento y de embargo, se causará por concepto de gastos de ejecución a cargo del deudor, un 8% sobre el monto del crédito fiscal por cada una de dichas diligencias, pero en ningún caso podrá ser, en total, ni menor del importe de un día de la unidad de medida y actualización, ni mayor del monto de diez días de la  citada medida; por la notificación de un crédito fiscal se causará el importe de un día de la unidad de medida y actualización por concepto de gastos de ejecución.</w:t>
      </w:r>
    </w:p>
    <w:p w:rsidR="00537068" w:rsidRPr="00EB735D" w:rsidRDefault="00537068" w:rsidP="00EB735D">
      <w:pPr>
        <w:autoSpaceDE w:val="0"/>
        <w:autoSpaceDN w:val="0"/>
        <w:adjustRightInd w:val="0"/>
        <w:spacing w:line="360" w:lineRule="auto"/>
        <w:jc w:val="both"/>
        <w:rPr>
          <w:rFonts w:ascii="Century Gothic" w:hAnsi="Century Gothic" w:cs="CenturyGothic"/>
          <w:sz w:val="24"/>
          <w:szCs w:val="24"/>
        </w:rPr>
      </w:pPr>
    </w:p>
    <w:p w:rsidR="00FC2AC3" w:rsidRPr="00EB735D" w:rsidRDefault="00FC2AC3"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3. Reintegros por responsabilidades fiscales.</w:t>
      </w:r>
    </w:p>
    <w:p w:rsidR="00537068" w:rsidRDefault="00537068" w:rsidP="00EB735D">
      <w:pPr>
        <w:autoSpaceDE w:val="0"/>
        <w:autoSpaceDN w:val="0"/>
        <w:adjustRightInd w:val="0"/>
        <w:spacing w:line="360" w:lineRule="auto"/>
        <w:jc w:val="both"/>
        <w:rPr>
          <w:rFonts w:ascii="Century Gothic" w:hAnsi="Century Gothic" w:cs="CenturyGothic"/>
          <w:sz w:val="24"/>
          <w:szCs w:val="24"/>
        </w:rPr>
      </w:pPr>
    </w:p>
    <w:p w:rsidR="00FC2AC3" w:rsidRPr="00EB735D" w:rsidRDefault="00FC2AC3"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4. Reintegros al presupuesto de egresos.</w:t>
      </w:r>
    </w:p>
    <w:p w:rsidR="00537068" w:rsidRDefault="00537068" w:rsidP="00EB735D">
      <w:pPr>
        <w:autoSpaceDE w:val="0"/>
        <w:autoSpaceDN w:val="0"/>
        <w:adjustRightInd w:val="0"/>
        <w:spacing w:line="360" w:lineRule="auto"/>
        <w:jc w:val="both"/>
        <w:rPr>
          <w:rFonts w:ascii="Century Gothic" w:hAnsi="Century Gothic" w:cs="CenturyGothic"/>
          <w:sz w:val="24"/>
          <w:szCs w:val="24"/>
        </w:rPr>
      </w:pPr>
    </w:p>
    <w:p w:rsidR="00FC2AC3" w:rsidRPr="00EB735D" w:rsidRDefault="00FC2AC3"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lastRenderedPageBreak/>
        <w:t>5. Donativos, herencias, legados, subsidios y cooperaciones.</w:t>
      </w:r>
    </w:p>
    <w:p w:rsidR="00537068" w:rsidRDefault="00537068" w:rsidP="00EB735D">
      <w:pPr>
        <w:autoSpaceDE w:val="0"/>
        <w:autoSpaceDN w:val="0"/>
        <w:adjustRightInd w:val="0"/>
        <w:spacing w:line="360" w:lineRule="auto"/>
        <w:jc w:val="both"/>
        <w:rPr>
          <w:rFonts w:ascii="Century Gothic" w:hAnsi="Century Gothic" w:cs="CenturyGothic"/>
          <w:sz w:val="24"/>
          <w:szCs w:val="24"/>
        </w:rPr>
      </w:pPr>
    </w:p>
    <w:p w:rsidR="00FC2AC3" w:rsidRPr="00EB735D" w:rsidRDefault="00FC2AC3"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6. Intereses por prórrogas para pago de créditos fiscales.</w:t>
      </w:r>
    </w:p>
    <w:p w:rsidR="00537068" w:rsidRDefault="00537068" w:rsidP="00EB735D">
      <w:pPr>
        <w:autoSpaceDE w:val="0"/>
        <w:autoSpaceDN w:val="0"/>
        <w:adjustRightInd w:val="0"/>
        <w:spacing w:line="360" w:lineRule="auto"/>
        <w:jc w:val="both"/>
        <w:rPr>
          <w:rFonts w:ascii="Century Gothic" w:hAnsi="Century Gothic" w:cs="CenturyGothic"/>
          <w:sz w:val="24"/>
          <w:szCs w:val="24"/>
        </w:rPr>
      </w:pPr>
    </w:p>
    <w:p w:rsidR="00FC2AC3" w:rsidRPr="00EB735D" w:rsidRDefault="00FC2AC3"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7. Indemnización por daños.</w:t>
      </w:r>
    </w:p>
    <w:p w:rsidR="00537068" w:rsidRDefault="00537068" w:rsidP="00EB735D">
      <w:pPr>
        <w:autoSpaceDE w:val="0"/>
        <w:autoSpaceDN w:val="0"/>
        <w:adjustRightInd w:val="0"/>
        <w:spacing w:line="360" w:lineRule="auto"/>
        <w:jc w:val="both"/>
        <w:rPr>
          <w:rFonts w:ascii="Century Gothic" w:hAnsi="Century Gothic" w:cs="CenturyGothic"/>
          <w:sz w:val="24"/>
          <w:szCs w:val="24"/>
        </w:rPr>
      </w:pPr>
    </w:p>
    <w:p w:rsidR="00FC2AC3" w:rsidRPr="00EB735D" w:rsidRDefault="00FC2AC3"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8. Cualquier otro ingreso no clasificable como impuesto, derecho, producto o participación federal o estatal.</w:t>
      </w:r>
    </w:p>
    <w:p w:rsidR="00537068" w:rsidRDefault="00537068" w:rsidP="00EB735D">
      <w:pPr>
        <w:autoSpaceDE w:val="0"/>
        <w:autoSpaceDN w:val="0"/>
        <w:adjustRightInd w:val="0"/>
        <w:spacing w:line="360" w:lineRule="auto"/>
        <w:jc w:val="center"/>
        <w:rPr>
          <w:rFonts w:ascii="Century Gothic" w:hAnsi="Century Gothic" w:cs="CenturyGothic"/>
          <w:b/>
          <w:sz w:val="24"/>
          <w:szCs w:val="24"/>
        </w:rPr>
      </w:pPr>
    </w:p>
    <w:p w:rsidR="00FC2AC3" w:rsidRPr="00EB735D" w:rsidRDefault="00FC2AC3" w:rsidP="00EB735D">
      <w:pPr>
        <w:autoSpaceDE w:val="0"/>
        <w:autoSpaceDN w:val="0"/>
        <w:adjustRightInd w:val="0"/>
        <w:spacing w:line="360" w:lineRule="auto"/>
        <w:jc w:val="center"/>
        <w:rPr>
          <w:rFonts w:ascii="Century Gothic" w:hAnsi="Century Gothic" w:cs="CenturyGothic"/>
          <w:b/>
          <w:sz w:val="24"/>
          <w:szCs w:val="24"/>
        </w:rPr>
      </w:pPr>
      <w:r w:rsidRPr="00EB735D">
        <w:rPr>
          <w:rFonts w:ascii="Century Gothic" w:hAnsi="Century Gothic" w:cs="CenturyGothic"/>
          <w:b/>
          <w:sz w:val="24"/>
          <w:szCs w:val="24"/>
        </w:rPr>
        <w:t>TÍTULO SEXTO</w:t>
      </w:r>
    </w:p>
    <w:p w:rsidR="00FC2AC3" w:rsidRPr="00EB735D" w:rsidRDefault="00FC2AC3" w:rsidP="00EB735D">
      <w:pPr>
        <w:autoSpaceDE w:val="0"/>
        <w:autoSpaceDN w:val="0"/>
        <w:adjustRightInd w:val="0"/>
        <w:spacing w:line="360" w:lineRule="auto"/>
        <w:jc w:val="center"/>
        <w:rPr>
          <w:rFonts w:ascii="Century Gothic" w:hAnsi="Century Gothic" w:cs="CenturyGothic"/>
          <w:b/>
          <w:sz w:val="24"/>
          <w:szCs w:val="24"/>
        </w:rPr>
      </w:pPr>
      <w:r w:rsidRPr="00EB735D">
        <w:rPr>
          <w:rFonts w:ascii="Century Gothic" w:hAnsi="Century Gothic" w:cs="CenturyGothic"/>
          <w:b/>
          <w:sz w:val="24"/>
          <w:szCs w:val="24"/>
        </w:rPr>
        <w:t>De las Participaciones</w:t>
      </w:r>
    </w:p>
    <w:p w:rsidR="00FC2AC3" w:rsidRPr="00EB735D" w:rsidRDefault="00FC2AC3" w:rsidP="00EB735D">
      <w:pPr>
        <w:autoSpaceDE w:val="0"/>
        <w:autoSpaceDN w:val="0"/>
        <w:adjustRightInd w:val="0"/>
        <w:spacing w:line="360" w:lineRule="auto"/>
        <w:jc w:val="center"/>
        <w:rPr>
          <w:rFonts w:ascii="Century Gothic" w:hAnsi="Century Gothic" w:cs="CenturyGothic"/>
          <w:b/>
          <w:sz w:val="24"/>
          <w:szCs w:val="24"/>
        </w:rPr>
      </w:pPr>
    </w:p>
    <w:p w:rsidR="006B3968" w:rsidRPr="006B3968" w:rsidRDefault="00357E28" w:rsidP="006B3968">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b/>
          <w:sz w:val="24"/>
          <w:szCs w:val="24"/>
        </w:rPr>
        <w:t>Artículo 23</w:t>
      </w:r>
      <w:r w:rsidR="00FC2AC3" w:rsidRPr="00EB735D">
        <w:rPr>
          <w:rFonts w:ascii="Century Gothic" w:hAnsi="Century Gothic" w:cs="CenturyGothic"/>
          <w:b/>
          <w:sz w:val="24"/>
          <w:szCs w:val="24"/>
        </w:rPr>
        <w:t>.-</w:t>
      </w:r>
      <w:r w:rsidR="006B3968">
        <w:rPr>
          <w:rFonts w:ascii="Century Gothic" w:hAnsi="Century Gothic" w:cs="CenturyGothic"/>
          <w:b/>
          <w:sz w:val="24"/>
          <w:szCs w:val="24"/>
        </w:rPr>
        <w:t xml:space="preserve"> </w:t>
      </w:r>
      <w:r w:rsidR="006B3968" w:rsidRPr="006B3968">
        <w:rPr>
          <w:rFonts w:ascii="Century Gothic" w:hAnsi="Century Gothic" w:cs="CenturyGothic"/>
          <w:sz w:val="24"/>
          <w:szCs w:val="24"/>
        </w:rPr>
        <w:t>Las que correspondan al municipio, de conformidad con las leyes federales y locales que las establezcan y resulten de aplicar los procedimientos de distribución a que se refiere el Capítulo I “De las Participaciones de los Estados, Municipios y Distrito Federal en Ingresos Federales”, de la Ley de Coordinación Fiscal; y el Título Cuarto “Del Sistema Estatal de Participaciones y Fondos de Aportaciones”, Capítulo I, “Del Sistema Estatal de Participaciones”, de la Ley de Coordinación Fiscal del Estado de Chihuahua y sus Municipios, siendo los coeficientes de distribución sobre el producto total, para el ejercicio de 2020, los siguientes:</w:t>
      </w:r>
    </w:p>
    <w:p w:rsidR="006B3968" w:rsidRDefault="006B3968" w:rsidP="006B3968">
      <w:pPr>
        <w:spacing w:line="360" w:lineRule="auto"/>
        <w:contextualSpacing/>
        <w:rPr>
          <w:szCs w:val="24"/>
        </w:rPr>
      </w:pPr>
    </w:p>
    <w:tbl>
      <w:tblPr>
        <w:tblW w:w="0" w:type="auto"/>
        <w:tblInd w:w="212" w:type="dxa"/>
        <w:tblCellMar>
          <w:left w:w="70" w:type="dxa"/>
          <w:right w:w="70" w:type="dxa"/>
        </w:tblCellMar>
        <w:tblLook w:val="0000" w:firstRow="0" w:lastRow="0" w:firstColumn="0" w:lastColumn="0" w:noHBand="0" w:noVBand="0"/>
      </w:tblPr>
      <w:tblGrid>
        <w:gridCol w:w="4268"/>
        <w:gridCol w:w="4498"/>
      </w:tblGrid>
      <w:tr w:rsidR="006B3968" w:rsidRPr="006B3968" w:rsidTr="006B3968">
        <w:trPr>
          <w:trHeight w:val="426"/>
        </w:trPr>
        <w:tc>
          <w:tcPr>
            <w:tcW w:w="4268" w:type="dxa"/>
            <w:shd w:val="clear" w:color="auto" w:fill="auto"/>
            <w:vAlign w:val="center"/>
          </w:tcPr>
          <w:p w:rsidR="006B3968" w:rsidRPr="006B3968" w:rsidRDefault="006B3968" w:rsidP="006B3968">
            <w:pPr>
              <w:spacing w:line="360" w:lineRule="auto"/>
              <w:jc w:val="center"/>
              <w:rPr>
                <w:rFonts w:ascii="Century Gothic" w:hAnsi="Century Gothic" w:cs="Arial"/>
                <w:b/>
                <w:bCs/>
                <w:sz w:val="24"/>
                <w:szCs w:val="24"/>
                <w:lang w:val="es-ES_tradnl"/>
              </w:rPr>
            </w:pPr>
            <w:r w:rsidRPr="006B3968">
              <w:rPr>
                <w:rFonts w:ascii="Century Gothic" w:hAnsi="Century Gothic" w:cs="Arial"/>
                <w:b/>
                <w:bCs/>
                <w:sz w:val="24"/>
                <w:szCs w:val="24"/>
                <w:lang w:val="es-ES_tradnl"/>
              </w:rPr>
              <w:lastRenderedPageBreak/>
              <w:t>C</w:t>
            </w:r>
            <w:r>
              <w:rPr>
                <w:rFonts w:ascii="Century Gothic" w:hAnsi="Century Gothic" w:cs="Arial"/>
                <w:b/>
                <w:bCs/>
                <w:sz w:val="24"/>
                <w:szCs w:val="24"/>
                <w:lang w:val="es-ES_tradnl"/>
              </w:rPr>
              <w:t>asas Grandes</w:t>
            </w:r>
          </w:p>
        </w:tc>
        <w:tc>
          <w:tcPr>
            <w:tcW w:w="4498" w:type="dxa"/>
            <w:shd w:val="clear" w:color="auto" w:fill="auto"/>
            <w:vAlign w:val="center"/>
          </w:tcPr>
          <w:p w:rsidR="006B3968" w:rsidRPr="006B3968" w:rsidRDefault="006B3968" w:rsidP="006B3968">
            <w:pPr>
              <w:spacing w:line="360" w:lineRule="auto"/>
              <w:jc w:val="center"/>
              <w:rPr>
                <w:rFonts w:ascii="Century Gothic" w:hAnsi="Century Gothic" w:cs="Arial"/>
                <w:b/>
                <w:bCs/>
                <w:sz w:val="24"/>
                <w:szCs w:val="24"/>
                <w:lang w:val="es-ES_tradnl"/>
              </w:rPr>
            </w:pPr>
            <w:r w:rsidRPr="006B3968">
              <w:rPr>
                <w:rFonts w:ascii="Century Gothic" w:hAnsi="Century Gothic" w:cs="Arial"/>
                <w:b/>
                <w:bCs/>
                <w:sz w:val="24"/>
                <w:szCs w:val="24"/>
                <w:lang w:val="es-ES_tradnl"/>
              </w:rPr>
              <w:t>Coeficiente de Distribución</w:t>
            </w:r>
          </w:p>
        </w:tc>
      </w:tr>
      <w:tr w:rsidR="006B3968" w:rsidRPr="006B3968" w:rsidTr="006B3968">
        <w:trPr>
          <w:trHeight w:val="426"/>
        </w:trPr>
        <w:tc>
          <w:tcPr>
            <w:tcW w:w="4268" w:type="dxa"/>
            <w:shd w:val="clear" w:color="auto" w:fill="auto"/>
            <w:vAlign w:val="center"/>
          </w:tcPr>
          <w:p w:rsidR="006B3968" w:rsidRPr="006B3968" w:rsidRDefault="006B3968" w:rsidP="006B3968">
            <w:pPr>
              <w:spacing w:line="360" w:lineRule="auto"/>
              <w:rPr>
                <w:rFonts w:ascii="Century Gothic" w:hAnsi="Century Gothic" w:cs="Arial"/>
                <w:bCs/>
                <w:sz w:val="24"/>
                <w:szCs w:val="24"/>
                <w:lang w:val="es-ES_tradnl"/>
              </w:rPr>
            </w:pPr>
            <w:r w:rsidRPr="006B3968">
              <w:rPr>
                <w:rFonts w:ascii="Century Gothic" w:hAnsi="Century Gothic" w:cs="Arial"/>
                <w:bCs/>
                <w:sz w:val="24"/>
                <w:szCs w:val="24"/>
                <w:lang w:val="es-ES_tradnl"/>
              </w:rPr>
              <w:t>Fondo General de Participaciones (FGP)</w:t>
            </w:r>
          </w:p>
        </w:tc>
        <w:tc>
          <w:tcPr>
            <w:tcW w:w="4498" w:type="dxa"/>
            <w:shd w:val="clear" w:color="auto" w:fill="auto"/>
            <w:vAlign w:val="center"/>
          </w:tcPr>
          <w:p w:rsidR="006B3968" w:rsidRPr="006B3968" w:rsidRDefault="006B3968" w:rsidP="0082775F">
            <w:pPr>
              <w:spacing w:line="360" w:lineRule="auto"/>
              <w:jc w:val="center"/>
              <w:rPr>
                <w:rFonts w:ascii="Century Gothic" w:hAnsi="Century Gothic" w:cs="Arial"/>
                <w:bCs/>
                <w:sz w:val="24"/>
                <w:szCs w:val="24"/>
                <w:lang w:val="es-ES_tradnl"/>
              </w:rPr>
            </w:pPr>
            <w:r w:rsidRPr="006B3968">
              <w:rPr>
                <w:rFonts w:ascii="Century Gothic" w:hAnsi="Century Gothic" w:cs="Arial"/>
                <w:bCs/>
                <w:sz w:val="24"/>
                <w:szCs w:val="24"/>
                <w:lang w:val="es-ES_tradnl"/>
              </w:rPr>
              <w:t>0.</w:t>
            </w:r>
            <w:r w:rsidR="0082775F">
              <w:rPr>
                <w:rFonts w:ascii="Century Gothic" w:hAnsi="Century Gothic" w:cs="Arial"/>
                <w:bCs/>
                <w:sz w:val="24"/>
                <w:szCs w:val="24"/>
                <w:lang w:val="es-ES_tradnl"/>
              </w:rPr>
              <w:t>475799</w:t>
            </w:r>
          </w:p>
        </w:tc>
      </w:tr>
      <w:tr w:rsidR="006B3968" w:rsidRPr="006B3968" w:rsidTr="006B3968">
        <w:trPr>
          <w:trHeight w:val="426"/>
        </w:trPr>
        <w:tc>
          <w:tcPr>
            <w:tcW w:w="4268" w:type="dxa"/>
            <w:shd w:val="clear" w:color="auto" w:fill="auto"/>
            <w:vAlign w:val="center"/>
          </w:tcPr>
          <w:p w:rsidR="006B3968" w:rsidRPr="006B3968" w:rsidRDefault="006B3968" w:rsidP="006B3968">
            <w:pPr>
              <w:spacing w:line="360" w:lineRule="auto"/>
              <w:rPr>
                <w:rFonts w:ascii="Century Gothic" w:hAnsi="Century Gothic" w:cs="Arial"/>
                <w:bCs/>
                <w:sz w:val="24"/>
                <w:szCs w:val="24"/>
                <w:lang w:val="es-ES_tradnl"/>
              </w:rPr>
            </w:pPr>
            <w:r w:rsidRPr="006B3968">
              <w:rPr>
                <w:rFonts w:ascii="Century Gothic" w:hAnsi="Century Gothic" w:cs="Arial"/>
                <w:bCs/>
                <w:sz w:val="24"/>
                <w:szCs w:val="24"/>
                <w:lang w:val="es-ES_tradnl"/>
              </w:rPr>
              <w:t>Fondo de Fomento Municipal 70% (FFM)</w:t>
            </w:r>
          </w:p>
        </w:tc>
        <w:tc>
          <w:tcPr>
            <w:tcW w:w="4498" w:type="dxa"/>
            <w:shd w:val="clear" w:color="auto" w:fill="auto"/>
            <w:vAlign w:val="center"/>
          </w:tcPr>
          <w:p w:rsidR="006B3968" w:rsidRPr="006B3968" w:rsidRDefault="0082775F" w:rsidP="006B3968">
            <w:pPr>
              <w:spacing w:line="360" w:lineRule="auto"/>
              <w:jc w:val="center"/>
              <w:rPr>
                <w:rFonts w:ascii="Century Gothic" w:hAnsi="Century Gothic" w:cs="Arial"/>
                <w:bCs/>
                <w:sz w:val="24"/>
                <w:szCs w:val="24"/>
                <w:lang w:val="es-ES_tradnl"/>
              </w:rPr>
            </w:pPr>
            <w:r w:rsidRPr="006B3968">
              <w:rPr>
                <w:rFonts w:ascii="Century Gothic" w:hAnsi="Century Gothic" w:cs="Arial"/>
                <w:bCs/>
                <w:sz w:val="24"/>
                <w:szCs w:val="24"/>
                <w:lang w:val="es-ES_tradnl"/>
              </w:rPr>
              <w:t>0.</w:t>
            </w:r>
            <w:r>
              <w:rPr>
                <w:rFonts w:ascii="Century Gothic" w:hAnsi="Century Gothic" w:cs="Arial"/>
                <w:bCs/>
                <w:sz w:val="24"/>
                <w:szCs w:val="24"/>
                <w:lang w:val="es-ES_tradnl"/>
              </w:rPr>
              <w:t>475799</w:t>
            </w:r>
          </w:p>
        </w:tc>
      </w:tr>
      <w:tr w:rsidR="006B3968" w:rsidRPr="006B3968" w:rsidTr="006B3968">
        <w:trPr>
          <w:trHeight w:val="426"/>
        </w:trPr>
        <w:tc>
          <w:tcPr>
            <w:tcW w:w="4268" w:type="dxa"/>
            <w:shd w:val="clear" w:color="auto" w:fill="auto"/>
            <w:vAlign w:val="center"/>
          </w:tcPr>
          <w:p w:rsidR="006B3968" w:rsidRPr="006B3968" w:rsidRDefault="006B3968" w:rsidP="006B3968">
            <w:pPr>
              <w:spacing w:line="360" w:lineRule="auto"/>
              <w:rPr>
                <w:rFonts w:ascii="Century Gothic" w:hAnsi="Century Gothic" w:cs="Arial"/>
                <w:bCs/>
                <w:sz w:val="24"/>
                <w:szCs w:val="24"/>
                <w:lang w:val="es-ES_tradnl"/>
              </w:rPr>
            </w:pPr>
            <w:r w:rsidRPr="006B3968">
              <w:rPr>
                <w:rFonts w:ascii="Century Gothic" w:hAnsi="Century Gothic" w:cs="Arial"/>
                <w:bCs/>
                <w:sz w:val="24"/>
                <w:szCs w:val="24"/>
                <w:lang w:val="es-ES_tradnl"/>
              </w:rPr>
              <w:t>Fondo de Fomento Municipal 30% (FFM)</w:t>
            </w:r>
          </w:p>
        </w:tc>
        <w:tc>
          <w:tcPr>
            <w:tcW w:w="4498" w:type="dxa"/>
            <w:shd w:val="clear" w:color="auto" w:fill="auto"/>
            <w:vAlign w:val="center"/>
          </w:tcPr>
          <w:p w:rsidR="006B3968" w:rsidRPr="006B3968" w:rsidRDefault="006B3968" w:rsidP="0082775F">
            <w:pPr>
              <w:spacing w:line="360" w:lineRule="auto"/>
              <w:jc w:val="center"/>
              <w:rPr>
                <w:rFonts w:ascii="Century Gothic" w:hAnsi="Century Gothic" w:cs="Arial"/>
                <w:bCs/>
                <w:sz w:val="24"/>
                <w:szCs w:val="24"/>
                <w:lang w:val="es-ES_tradnl"/>
              </w:rPr>
            </w:pPr>
            <w:r w:rsidRPr="006B3968">
              <w:rPr>
                <w:rFonts w:ascii="Century Gothic" w:hAnsi="Century Gothic" w:cs="Arial"/>
                <w:bCs/>
                <w:sz w:val="24"/>
                <w:szCs w:val="24"/>
                <w:lang w:val="es-ES_tradnl"/>
              </w:rPr>
              <w:t>0.</w:t>
            </w:r>
            <w:r w:rsidR="0082775F">
              <w:rPr>
                <w:rFonts w:ascii="Century Gothic" w:hAnsi="Century Gothic" w:cs="Arial"/>
                <w:bCs/>
                <w:sz w:val="24"/>
                <w:szCs w:val="24"/>
                <w:lang w:val="es-ES_tradnl"/>
              </w:rPr>
              <w:t>261054</w:t>
            </w:r>
          </w:p>
        </w:tc>
      </w:tr>
      <w:tr w:rsidR="006B3968" w:rsidRPr="006B3968" w:rsidTr="006B3968">
        <w:trPr>
          <w:trHeight w:val="426"/>
        </w:trPr>
        <w:tc>
          <w:tcPr>
            <w:tcW w:w="4268" w:type="dxa"/>
            <w:shd w:val="clear" w:color="auto" w:fill="auto"/>
            <w:vAlign w:val="center"/>
          </w:tcPr>
          <w:p w:rsidR="006B3968" w:rsidRPr="006B3968" w:rsidRDefault="006B3968" w:rsidP="006B3968">
            <w:pPr>
              <w:spacing w:line="360" w:lineRule="auto"/>
              <w:rPr>
                <w:rFonts w:ascii="Century Gothic" w:hAnsi="Century Gothic" w:cs="Arial"/>
                <w:bCs/>
                <w:sz w:val="24"/>
                <w:szCs w:val="24"/>
                <w:lang w:val="es-ES_tradnl"/>
              </w:rPr>
            </w:pPr>
            <w:r w:rsidRPr="006B3968">
              <w:rPr>
                <w:rFonts w:ascii="Century Gothic" w:hAnsi="Century Gothic" w:cs="Arial"/>
                <w:bCs/>
                <w:sz w:val="24"/>
                <w:szCs w:val="24"/>
                <w:lang w:val="es-ES_tradnl"/>
              </w:rPr>
              <w:t>Impuestos Sobre Producción y Servicios en materia de cervezas, bebidas alcohólicas y tabacos labrados (IEPS)</w:t>
            </w:r>
          </w:p>
        </w:tc>
        <w:tc>
          <w:tcPr>
            <w:tcW w:w="4498" w:type="dxa"/>
            <w:shd w:val="clear" w:color="auto" w:fill="auto"/>
            <w:vAlign w:val="center"/>
          </w:tcPr>
          <w:p w:rsidR="006B3968" w:rsidRPr="006B3968" w:rsidRDefault="0082775F" w:rsidP="006B3968">
            <w:pPr>
              <w:spacing w:line="360" w:lineRule="auto"/>
              <w:jc w:val="center"/>
              <w:rPr>
                <w:rFonts w:ascii="Century Gothic" w:hAnsi="Century Gothic" w:cs="Arial"/>
                <w:bCs/>
                <w:sz w:val="24"/>
                <w:szCs w:val="24"/>
                <w:lang w:val="es-ES_tradnl"/>
              </w:rPr>
            </w:pPr>
            <w:r w:rsidRPr="006B3968">
              <w:rPr>
                <w:rFonts w:ascii="Century Gothic" w:hAnsi="Century Gothic" w:cs="Arial"/>
                <w:bCs/>
                <w:sz w:val="24"/>
                <w:szCs w:val="24"/>
                <w:lang w:val="es-ES_tradnl"/>
              </w:rPr>
              <w:t>0.</w:t>
            </w:r>
            <w:r>
              <w:rPr>
                <w:rFonts w:ascii="Century Gothic" w:hAnsi="Century Gothic" w:cs="Arial"/>
                <w:bCs/>
                <w:sz w:val="24"/>
                <w:szCs w:val="24"/>
                <w:lang w:val="es-ES_tradnl"/>
              </w:rPr>
              <w:t>475799</w:t>
            </w:r>
          </w:p>
        </w:tc>
      </w:tr>
      <w:tr w:rsidR="006B3968" w:rsidRPr="006B3968" w:rsidTr="006B3968">
        <w:trPr>
          <w:trHeight w:val="426"/>
        </w:trPr>
        <w:tc>
          <w:tcPr>
            <w:tcW w:w="4268" w:type="dxa"/>
            <w:shd w:val="clear" w:color="auto" w:fill="auto"/>
            <w:vAlign w:val="center"/>
          </w:tcPr>
          <w:p w:rsidR="006B3968" w:rsidRPr="006B3968" w:rsidRDefault="006B3968" w:rsidP="006B3968">
            <w:pPr>
              <w:spacing w:line="360" w:lineRule="auto"/>
              <w:rPr>
                <w:rFonts w:ascii="Century Gothic" w:hAnsi="Century Gothic" w:cs="Arial"/>
                <w:bCs/>
                <w:sz w:val="24"/>
                <w:szCs w:val="24"/>
                <w:lang w:val="es-ES_tradnl"/>
              </w:rPr>
            </w:pPr>
            <w:r w:rsidRPr="006B3968">
              <w:rPr>
                <w:rFonts w:ascii="Century Gothic" w:hAnsi="Century Gothic" w:cs="Arial"/>
                <w:bCs/>
                <w:sz w:val="24"/>
                <w:szCs w:val="24"/>
                <w:lang w:val="es-ES_tradnl"/>
              </w:rPr>
              <w:t>Fondo de Fiscalización y Recaudación (FOFIR)</w:t>
            </w:r>
          </w:p>
        </w:tc>
        <w:tc>
          <w:tcPr>
            <w:tcW w:w="4498" w:type="dxa"/>
            <w:shd w:val="clear" w:color="auto" w:fill="auto"/>
            <w:vAlign w:val="center"/>
          </w:tcPr>
          <w:p w:rsidR="006B3968" w:rsidRPr="006B3968" w:rsidRDefault="0082775F" w:rsidP="006B3968">
            <w:pPr>
              <w:spacing w:line="360" w:lineRule="auto"/>
              <w:jc w:val="center"/>
              <w:rPr>
                <w:rFonts w:ascii="Century Gothic" w:hAnsi="Century Gothic" w:cs="Arial"/>
                <w:bCs/>
                <w:sz w:val="24"/>
                <w:szCs w:val="24"/>
                <w:lang w:val="es-ES_tradnl"/>
              </w:rPr>
            </w:pPr>
            <w:r w:rsidRPr="006B3968">
              <w:rPr>
                <w:rFonts w:ascii="Century Gothic" w:hAnsi="Century Gothic" w:cs="Arial"/>
                <w:bCs/>
                <w:sz w:val="24"/>
                <w:szCs w:val="24"/>
                <w:lang w:val="es-ES_tradnl"/>
              </w:rPr>
              <w:t>0.</w:t>
            </w:r>
            <w:r>
              <w:rPr>
                <w:rFonts w:ascii="Century Gothic" w:hAnsi="Century Gothic" w:cs="Arial"/>
                <w:bCs/>
                <w:sz w:val="24"/>
                <w:szCs w:val="24"/>
                <w:lang w:val="es-ES_tradnl"/>
              </w:rPr>
              <w:t>475799</w:t>
            </w:r>
          </w:p>
        </w:tc>
      </w:tr>
      <w:tr w:rsidR="006B3968" w:rsidRPr="006B3968" w:rsidTr="006B3968">
        <w:trPr>
          <w:trHeight w:val="426"/>
        </w:trPr>
        <w:tc>
          <w:tcPr>
            <w:tcW w:w="4268" w:type="dxa"/>
            <w:shd w:val="clear" w:color="auto" w:fill="auto"/>
            <w:vAlign w:val="center"/>
          </w:tcPr>
          <w:p w:rsidR="006B3968" w:rsidRPr="006B3968" w:rsidRDefault="006B3968" w:rsidP="006B3968">
            <w:pPr>
              <w:spacing w:line="360" w:lineRule="auto"/>
              <w:rPr>
                <w:rFonts w:ascii="Century Gothic" w:hAnsi="Century Gothic" w:cs="Arial"/>
                <w:bCs/>
                <w:sz w:val="24"/>
                <w:szCs w:val="24"/>
                <w:lang w:val="es-ES_tradnl"/>
              </w:rPr>
            </w:pPr>
            <w:r w:rsidRPr="006B3968">
              <w:rPr>
                <w:rFonts w:ascii="Century Gothic" w:hAnsi="Century Gothic" w:cs="Arial"/>
                <w:bCs/>
                <w:sz w:val="24"/>
                <w:szCs w:val="24"/>
                <w:lang w:val="es-ES_tradnl"/>
              </w:rPr>
              <w:t>Impuestos Sobre Autos Nuevos (ISAN)</w:t>
            </w:r>
          </w:p>
        </w:tc>
        <w:tc>
          <w:tcPr>
            <w:tcW w:w="4498" w:type="dxa"/>
            <w:shd w:val="clear" w:color="auto" w:fill="auto"/>
            <w:vAlign w:val="center"/>
          </w:tcPr>
          <w:p w:rsidR="006B3968" w:rsidRPr="006B3968" w:rsidRDefault="0082775F" w:rsidP="006B3968">
            <w:pPr>
              <w:spacing w:line="360" w:lineRule="auto"/>
              <w:jc w:val="center"/>
              <w:rPr>
                <w:rFonts w:ascii="Century Gothic" w:hAnsi="Century Gothic" w:cs="Arial"/>
                <w:bCs/>
                <w:sz w:val="24"/>
                <w:szCs w:val="24"/>
                <w:lang w:val="es-ES_tradnl"/>
              </w:rPr>
            </w:pPr>
            <w:r w:rsidRPr="006B3968">
              <w:rPr>
                <w:rFonts w:ascii="Century Gothic" w:hAnsi="Century Gothic" w:cs="Arial"/>
                <w:bCs/>
                <w:sz w:val="24"/>
                <w:szCs w:val="24"/>
                <w:lang w:val="es-ES_tradnl"/>
              </w:rPr>
              <w:t>0.</w:t>
            </w:r>
            <w:r>
              <w:rPr>
                <w:rFonts w:ascii="Century Gothic" w:hAnsi="Century Gothic" w:cs="Arial"/>
                <w:bCs/>
                <w:sz w:val="24"/>
                <w:szCs w:val="24"/>
                <w:lang w:val="es-ES_tradnl"/>
              </w:rPr>
              <w:t>475799</w:t>
            </w:r>
          </w:p>
        </w:tc>
      </w:tr>
      <w:tr w:rsidR="006B3968" w:rsidRPr="006B3968" w:rsidTr="006B3968">
        <w:trPr>
          <w:trHeight w:val="426"/>
        </w:trPr>
        <w:tc>
          <w:tcPr>
            <w:tcW w:w="4268" w:type="dxa"/>
            <w:shd w:val="clear" w:color="auto" w:fill="auto"/>
            <w:vAlign w:val="center"/>
          </w:tcPr>
          <w:p w:rsidR="006B3968" w:rsidRPr="006B3968" w:rsidRDefault="006B3968" w:rsidP="006B3968">
            <w:pPr>
              <w:spacing w:line="360" w:lineRule="auto"/>
              <w:rPr>
                <w:rFonts w:ascii="Century Gothic" w:hAnsi="Century Gothic" w:cs="Arial"/>
                <w:bCs/>
                <w:sz w:val="24"/>
                <w:szCs w:val="24"/>
                <w:lang w:val="es-ES_tradnl"/>
              </w:rPr>
            </w:pPr>
            <w:r w:rsidRPr="006B3968">
              <w:rPr>
                <w:rFonts w:ascii="Century Gothic" w:hAnsi="Century Gothic" w:cs="Arial"/>
                <w:bCs/>
                <w:sz w:val="24"/>
                <w:szCs w:val="24"/>
                <w:lang w:val="es-ES_tradnl"/>
              </w:rPr>
              <w:t>Impuesto Sobre Tenencia y Uso de Vehículos</w:t>
            </w:r>
          </w:p>
        </w:tc>
        <w:tc>
          <w:tcPr>
            <w:tcW w:w="4498" w:type="dxa"/>
            <w:shd w:val="clear" w:color="auto" w:fill="auto"/>
            <w:vAlign w:val="center"/>
          </w:tcPr>
          <w:p w:rsidR="006B3968" w:rsidRPr="006B3968" w:rsidRDefault="0082775F" w:rsidP="006B3968">
            <w:pPr>
              <w:spacing w:line="360" w:lineRule="auto"/>
              <w:jc w:val="center"/>
              <w:rPr>
                <w:rFonts w:ascii="Century Gothic" w:hAnsi="Century Gothic" w:cs="Arial"/>
                <w:bCs/>
                <w:sz w:val="24"/>
                <w:szCs w:val="24"/>
                <w:lang w:val="es-ES_tradnl"/>
              </w:rPr>
            </w:pPr>
            <w:r w:rsidRPr="006B3968">
              <w:rPr>
                <w:rFonts w:ascii="Century Gothic" w:hAnsi="Century Gothic" w:cs="Arial"/>
                <w:bCs/>
                <w:sz w:val="24"/>
                <w:szCs w:val="24"/>
                <w:lang w:val="es-ES_tradnl"/>
              </w:rPr>
              <w:t>0.</w:t>
            </w:r>
            <w:r>
              <w:rPr>
                <w:rFonts w:ascii="Century Gothic" w:hAnsi="Century Gothic" w:cs="Arial"/>
                <w:bCs/>
                <w:sz w:val="24"/>
                <w:szCs w:val="24"/>
                <w:lang w:val="es-ES_tradnl"/>
              </w:rPr>
              <w:t>475799</w:t>
            </w:r>
          </w:p>
        </w:tc>
      </w:tr>
      <w:tr w:rsidR="006B3968" w:rsidRPr="006B3968" w:rsidTr="006B3968">
        <w:trPr>
          <w:trHeight w:val="426"/>
        </w:trPr>
        <w:tc>
          <w:tcPr>
            <w:tcW w:w="4268" w:type="dxa"/>
            <w:shd w:val="clear" w:color="auto" w:fill="auto"/>
            <w:vAlign w:val="center"/>
          </w:tcPr>
          <w:p w:rsidR="006B3968" w:rsidRPr="006B3968" w:rsidRDefault="006B3968" w:rsidP="006B3968">
            <w:pPr>
              <w:spacing w:line="360" w:lineRule="auto"/>
              <w:rPr>
                <w:rFonts w:ascii="Century Gothic" w:hAnsi="Century Gothic" w:cs="Arial"/>
                <w:bCs/>
                <w:sz w:val="24"/>
                <w:szCs w:val="24"/>
                <w:lang w:val="es-ES_tradnl"/>
              </w:rPr>
            </w:pPr>
            <w:r w:rsidRPr="006B3968">
              <w:rPr>
                <w:rFonts w:ascii="Century Gothic" w:hAnsi="Century Gothic" w:cs="Arial"/>
                <w:bCs/>
                <w:sz w:val="24"/>
                <w:szCs w:val="24"/>
                <w:lang w:val="es-ES_tradnl"/>
              </w:rPr>
              <w:t>Participaciones de Cuotas de Gasolina y Diésel (PCG) 70%</w:t>
            </w:r>
          </w:p>
        </w:tc>
        <w:tc>
          <w:tcPr>
            <w:tcW w:w="4498" w:type="dxa"/>
            <w:shd w:val="clear" w:color="auto" w:fill="auto"/>
            <w:vAlign w:val="center"/>
          </w:tcPr>
          <w:p w:rsidR="006B3968" w:rsidRPr="006B3968" w:rsidRDefault="006B3968" w:rsidP="0082775F">
            <w:pPr>
              <w:spacing w:line="360" w:lineRule="auto"/>
              <w:jc w:val="center"/>
              <w:rPr>
                <w:rFonts w:ascii="Century Gothic" w:hAnsi="Century Gothic" w:cs="Arial"/>
                <w:bCs/>
                <w:sz w:val="24"/>
                <w:szCs w:val="24"/>
                <w:lang w:val="es-ES_tradnl"/>
              </w:rPr>
            </w:pPr>
            <w:r w:rsidRPr="006B3968">
              <w:rPr>
                <w:rFonts w:ascii="Century Gothic" w:hAnsi="Century Gothic" w:cs="Arial"/>
                <w:bCs/>
                <w:sz w:val="24"/>
                <w:szCs w:val="24"/>
                <w:lang w:val="es-ES_tradnl"/>
              </w:rPr>
              <w:t>0.</w:t>
            </w:r>
            <w:r w:rsidR="0082775F">
              <w:rPr>
                <w:rFonts w:ascii="Century Gothic" w:hAnsi="Century Gothic" w:cs="Arial"/>
                <w:bCs/>
                <w:sz w:val="24"/>
                <w:szCs w:val="24"/>
                <w:lang w:val="es-ES_tradnl"/>
              </w:rPr>
              <w:t>321433</w:t>
            </w:r>
          </w:p>
        </w:tc>
      </w:tr>
      <w:tr w:rsidR="006B3968" w:rsidRPr="006B3968" w:rsidTr="006B3968">
        <w:trPr>
          <w:trHeight w:val="426"/>
        </w:trPr>
        <w:tc>
          <w:tcPr>
            <w:tcW w:w="4268" w:type="dxa"/>
            <w:shd w:val="clear" w:color="auto" w:fill="auto"/>
            <w:vAlign w:val="center"/>
          </w:tcPr>
          <w:p w:rsidR="006B3968" w:rsidRPr="006B3968" w:rsidRDefault="006B3968" w:rsidP="006B3968">
            <w:pPr>
              <w:spacing w:line="360" w:lineRule="auto"/>
              <w:rPr>
                <w:rFonts w:ascii="Century Gothic" w:hAnsi="Century Gothic" w:cs="Arial"/>
                <w:bCs/>
                <w:sz w:val="24"/>
                <w:szCs w:val="24"/>
                <w:lang w:val="es-ES_tradnl"/>
              </w:rPr>
            </w:pPr>
            <w:r w:rsidRPr="006B3968">
              <w:rPr>
                <w:rFonts w:ascii="Century Gothic" w:hAnsi="Century Gothic" w:cs="Arial"/>
                <w:bCs/>
                <w:sz w:val="24"/>
                <w:szCs w:val="24"/>
                <w:lang w:val="es-ES_tradnl"/>
              </w:rPr>
              <w:t>Participaciones de Cuotas de Gasolina y Diésel (PCG) 30%</w:t>
            </w:r>
          </w:p>
        </w:tc>
        <w:tc>
          <w:tcPr>
            <w:tcW w:w="4498" w:type="dxa"/>
            <w:shd w:val="clear" w:color="auto" w:fill="auto"/>
            <w:vAlign w:val="center"/>
          </w:tcPr>
          <w:p w:rsidR="006B3968" w:rsidRPr="006B3968" w:rsidRDefault="0082775F" w:rsidP="006B3968">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0.611866</w:t>
            </w:r>
          </w:p>
        </w:tc>
      </w:tr>
    </w:tbl>
    <w:p w:rsidR="006B3968" w:rsidRDefault="006B3968" w:rsidP="006B3968">
      <w:pPr>
        <w:spacing w:after="186" w:line="360" w:lineRule="auto"/>
        <w:ind w:left="259"/>
        <w:contextualSpacing/>
        <w:rPr>
          <w:szCs w:val="24"/>
        </w:rPr>
      </w:pPr>
    </w:p>
    <w:p w:rsidR="006B3968" w:rsidRPr="00F43F10" w:rsidRDefault="006B3968" w:rsidP="006B3968">
      <w:pPr>
        <w:spacing w:after="186" w:line="360" w:lineRule="auto"/>
        <w:ind w:left="259"/>
        <w:contextualSpacing/>
        <w:rPr>
          <w:szCs w:val="24"/>
        </w:rPr>
      </w:pPr>
    </w:p>
    <w:p w:rsidR="006B3968" w:rsidRDefault="00357E28" w:rsidP="00EB735D">
      <w:pPr>
        <w:autoSpaceDE w:val="0"/>
        <w:autoSpaceDN w:val="0"/>
        <w:adjustRightInd w:val="0"/>
        <w:spacing w:line="360" w:lineRule="auto"/>
        <w:jc w:val="center"/>
        <w:rPr>
          <w:rFonts w:ascii="Century Gothic" w:hAnsi="Century Gothic" w:cs="CenturyGothic"/>
          <w:b/>
          <w:sz w:val="24"/>
          <w:szCs w:val="24"/>
        </w:rPr>
      </w:pPr>
      <w:r w:rsidRPr="00EB735D">
        <w:rPr>
          <w:rFonts w:ascii="Century Gothic" w:hAnsi="Century Gothic" w:cs="CenturyGothic"/>
          <w:b/>
          <w:sz w:val="24"/>
          <w:szCs w:val="24"/>
        </w:rPr>
        <w:t xml:space="preserve">TÍTULO </w:t>
      </w:r>
      <w:r w:rsidR="006B3968" w:rsidRPr="00EB735D">
        <w:rPr>
          <w:rFonts w:ascii="Century Gothic" w:hAnsi="Century Gothic" w:cs="CenturyGothic"/>
          <w:b/>
          <w:sz w:val="24"/>
          <w:szCs w:val="24"/>
        </w:rPr>
        <w:t>SÉPTIMO</w:t>
      </w:r>
    </w:p>
    <w:p w:rsidR="00357E28" w:rsidRDefault="00357E28" w:rsidP="00EB735D">
      <w:pPr>
        <w:autoSpaceDE w:val="0"/>
        <w:autoSpaceDN w:val="0"/>
        <w:adjustRightInd w:val="0"/>
        <w:spacing w:line="360" w:lineRule="auto"/>
        <w:jc w:val="center"/>
        <w:rPr>
          <w:rFonts w:ascii="Century Gothic" w:hAnsi="Century Gothic" w:cs="CenturyGothic"/>
          <w:b/>
          <w:sz w:val="24"/>
          <w:szCs w:val="24"/>
        </w:rPr>
      </w:pPr>
      <w:r w:rsidRPr="00EB735D">
        <w:rPr>
          <w:rFonts w:ascii="Century Gothic" w:hAnsi="Century Gothic" w:cs="CenturyGothic"/>
          <w:b/>
          <w:sz w:val="24"/>
          <w:szCs w:val="24"/>
        </w:rPr>
        <w:t>De las Aportaciones</w:t>
      </w:r>
    </w:p>
    <w:p w:rsidR="006B3968" w:rsidRDefault="006B3968" w:rsidP="006B3968">
      <w:pPr>
        <w:spacing w:line="360" w:lineRule="auto"/>
        <w:contextualSpacing/>
        <w:rPr>
          <w:rFonts w:ascii="Century Gothic" w:hAnsi="Century Gothic" w:cs="CenturyGothic"/>
          <w:b/>
          <w:sz w:val="24"/>
          <w:szCs w:val="24"/>
        </w:rPr>
      </w:pPr>
    </w:p>
    <w:p w:rsidR="006B3968" w:rsidRPr="006B3968" w:rsidRDefault="00357E28" w:rsidP="006B3968">
      <w:pPr>
        <w:spacing w:line="360" w:lineRule="auto"/>
        <w:contextualSpacing/>
        <w:jc w:val="both"/>
        <w:rPr>
          <w:rFonts w:ascii="Century Gothic" w:hAnsi="Century Gothic"/>
          <w:sz w:val="24"/>
          <w:szCs w:val="24"/>
          <w:lang w:val="es-ES_tradnl"/>
        </w:rPr>
      </w:pPr>
      <w:r w:rsidRPr="006B3968">
        <w:rPr>
          <w:rFonts w:ascii="Century Gothic" w:hAnsi="Century Gothic" w:cs="CenturyGothic"/>
          <w:b/>
          <w:sz w:val="24"/>
          <w:szCs w:val="24"/>
        </w:rPr>
        <w:t xml:space="preserve">Artículo 24.- </w:t>
      </w:r>
      <w:r w:rsidR="006B3968" w:rsidRPr="006B3968">
        <w:rPr>
          <w:rFonts w:ascii="Century Gothic" w:hAnsi="Century Gothic"/>
          <w:sz w:val="24"/>
          <w:szCs w:val="24"/>
          <w:lang w:val="es-ES_tradnl"/>
        </w:rPr>
        <w:t>Son aportaciones los recursos que la Federación o los Estados transfieren a las haciendas públicas de los Municipios, los cuales serán distribuidos conforme a lo previsto en el Capítulo V “De los Fondos de Aportaciones Federales”, de la Ley de Coordinación Fiscal; y en el Título Cuarto “Del Sistema Estatal de Participaciones y Fondos de Aportaciones”, Capítulo II, “De los Fondos de Aportaciones”, de la Ley de Coordinación Fiscal del Estado de Chihuahua y sus Municipios, condicionando su gasto a la consecución y cumplimiento de los objetivos que para cada tipo de aportación se establece en las leyes mencionadas, para los fondos siguientes:</w:t>
      </w:r>
    </w:p>
    <w:p w:rsidR="006B3968" w:rsidRPr="006B3968" w:rsidRDefault="006B3968" w:rsidP="006B3968">
      <w:pPr>
        <w:spacing w:line="360" w:lineRule="auto"/>
        <w:contextualSpacing/>
        <w:jc w:val="both"/>
        <w:rPr>
          <w:rFonts w:ascii="Century Gothic" w:hAnsi="Century Gothic"/>
          <w:sz w:val="24"/>
          <w:szCs w:val="24"/>
          <w:lang w:val="es-ES_tradnl"/>
        </w:rPr>
      </w:pPr>
    </w:p>
    <w:p w:rsidR="006B3968" w:rsidRPr="006B3968" w:rsidRDefault="006B3968" w:rsidP="006B3968">
      <w:pPr>
        <w:spacing w:line="360" w:lineRule="auto"/>
        <w:contextualSpacing/>
        <w:jc w:val="both"/>
        <w:rPr>
          <w:rFonts w:ascii="Century Gothic" w:hAnsi="Century Gothic"/>
          <w:sz w:val="24"/>
          <w:szCs w:val="24"/>
          <w:lang w:val="es-ES_tradnl"/>
        </w:rPr>
      </w:pPr>
      <w:r w:rsidRPr="006B3968">
        <w:rPr>
          <w:rFonts w:ascii="Century Gothic" w:hAnsi="Century Gothic"/>
          <w:sz w:val="24"/>
          <w:szCs w:val="24"/>
          <w:lang w:val="es-ES_tradnl"/>
        </w:rPr>
        <w:t>1.- Fondo de Aportaciones para la Infraestructura Social Municipal y de las Demarcaciones Territoriales del Distrito Federal.</w:t>
      </w:r>
    </w:p>
    <w:tbl>
      <w:tblPr>
        <w:tblW w:w="2835" w:type="dxa"/>
        <w:jc w:val="center"/>
        <w:tblCellMar>
          <w:left w:w="70" w:type="dxa"/>
          <w:right w:w="70" w:type="dxa"/>
        </w:tblCellMar>
        <w:tblLook w:val="04A0" w:firstRow="1" w:lastRow="0" w:firstColumn="1" w:lastColumn="0" w:noHBand="0" w:noVBand="1"/>
      </w:tblPr>
      <w:tblGrid>
        <w:gridCol w:w="2835"/>
      </w:tblGrid>
      <w:tr w:rsidR="006B3968" w:rsidRPr="006B3968" w:rsidTr="006B3968">
        <w:trPr>
          <w:trHeight w:val="867"/>
          <w:jc w:val="center"/>
        </w:trPr>
        <w:tc>
          <w:tcPr>
            <w:tcW w:w="2835" w:type="dxa"/>
            <w:tcBorders>
              <w:top w:val="nil"/>
              <w:left w:val="nil"/>
              <w:bottom w:val="nil"/>
              <w:right w:val="nil"/>
            </w:tcBorders>
            <w:shd w:val="clear" w:color="auto" w:fill="auto"/>
            <w:vAlign w:val="center"/>
            <w:hideMark/>
          </w:tcPr>
          <w:p w:rsidR="006B3968" w:rsidRPr="006B3968" w:rsidRDefault="006B3968" w:rsidP="006B3968">
            <w:pPr>
              <w:jc w:val="center"/>
              <w:rPr>
                <w:rFonts w:ascii="Century Gothic" w:hAnsi="Century Gothic" w:cs="Arial"/>
                <w:b/>
                <w:sz w:val="24"/>
                <w:szCs w:val="24"/>
              </w:rPr>
            </w:pPr>
            <w:r w:rsidRPr="006B3968">
              <w:rPr>
                <w:rFonts w:ascii="Century Gothic" w:hAnsi="Century Gothic" w:cs="Arial"/>
                <w:b/>
                <w:sz w:val="24"/>
                <w:szCs w:val="24"/>
              </w:rPr>
              <w:t>Coeficiente de distribución</w:t>
            </w:r>
          </w:p>
        </w:tc>
      </w:tr>
      <w:tr w:rsidR="006B3968" w:rsidRPr="006B3968" w:rsidTr="006B3968">
        <w:trPr>
          <w:trHeight w:val="470"/>
          <w:jc w:val="center"/>
        </w:trPr>
        <w:tc>
          <w:tcPr>
            <w:tcW w:w="2835" w:type="dxa"/>
            <w:tcBorders>
              <w:top w:val="nil"/>
              <w:left w:val="nil"/>
              <w:bottom w:val="nil"/>
              <w:right w:val="nil"/>
            </w:tcBorders>
            <w:shd w:val="clear" w:color="auto" w:fill="auto"/>
            <w:vAlign w:val="center"/>
          </w:tcPr>
          <w:p w:rsidR="006B3968" w:rsidRPr="006B3968" w:rsidRDefault="006B3968" w:rsidP="00136A2F">
            <w:pPr>
              <w:jc w:val="center"/>
              <w:rPr>
                <w:rFonts w:ascii="Century Gothic" w:hAnsi="Century Gothic" w:cs="Arial"/>
                <w:b/>
                <w:sz w:val="24"/>
                <w:szCs w:val="24"/>
              </w:rPr>
            </w:pPr>
            <w:r w:rsidRPr="006B3968">
              <w:rPr>
                <w:rFonts w:ascii="Century Gothic" w:hAnsi="Century Gothic" w:cs="Arial"/>
                <w:sz w:val="24"/>
                <w:szCs w:val="24"/>
              </w:rPr>
              <w:t>0.</w:t>
            </w:r>
            <w:r w:rsidR="00136A2F">
              <w:rPr>
                <w:rFonts w:ascii="Century Gothic" w:hAnsi="Century Gothic" w:cs="Arial"/>
                <w:sz w:val="24"/>
                <w:szCs w:val="24"/>
              </w:rPr>
              <w:t>436559</w:t>
            </w:r>
          </w:p>
        </w:tc>
      </w:tr>
    </w:tbl>
    <w:p w:rsidR="006B3968" w:rsidRDefault="006B3968" w:rsidP="006B3968">
      <w:pPr>
        <w:spacing w:line="360" w:lineRule="auto"/>
        <w:contextualSpacing/>
        <w:jc w:val="both"/>
        <w:rPr>
          <w:rFonts w:ascii="Century Gothic" w:hAnsi="Century Gothic"/>
          <w:sz w:val="24"/>
          <w:szCs w:val="24"/>
          <w:lang w:val="es-ES_tradnl"/>
        </w:rPr>
      </w:pPr>
    </w:p>
    <w:p w:rsidR="006B3968" w:rsidRPr="006B3968" w:rsidRDefault="006B3968" w:rsidP="006B3968">
      <w:pPr>
        <w:spacing w:line="360" w:lineRule="auto"/>
        <w:contextualSpacing/>
        <w:jc w:val="both"/>
        <w:rPr>
          <w:rFonts w:ascii="Century Gothic" w:hAnsi="Century Gothic"/>
          <w:sz w:val="24"/>
          <w:szCs w:val="24"/>
          <w:lang w:val="es-ES_tradnl"/>
        </w:rPr>
      </w:pPr>
      <w:r w:rsidRPr="006B3968">
        <w:rPr>
          <w:rFonts w:ascii="Century Gothic" w:hAnsi="Century Gothic"/>
          <w:sz w:val="24"/>
          <w:szCs w:val="24"/>
          <w:lang w:val="es-ES_tradnl"/>
        </w:rPr>
        <w:lastRenderedPageBreak/>
        <w:t>2.- Fondo de Aportaciones para el Fortalecimiento de los Municipios y las Demarcaciones Territoriales del Distrito Federal.</w:t>
      </w:r>
    </w:p>
    <w:tbl>
      <w:tblPr>
        <w:tblW w:w="2835" w:type="dxa"/>
        <w:tblInd w:w="3009" w:type="dxa"/>
        <w:tblCellMar>
          <w:left w:w="70" w:type="dxa"/>
          <w:right w:w="70" w:type="dxa"/>
        </w:tblCellMar>
        <w:tblLook w:val="04A0" w:firstRow="1" w:lastRow="0" w:firstColumn="1" w:lastColumn="0" w:noHBand="0" w:noVBand="1"/>
      </w:tblPr>
      <w:tblGrid>
        <w:gridCol w:w="2835"/>
      </w:tblGrid>
      <w:tr w:rsidR="006B3968" w:rsidRPr="006B3968" w:rsidTr="006B3968">
        <w:trPr>
          <w:trHeight w:val="867"/>
        </w:trPr>
        <w:tc>
          <w:tcPr>
            <w:tcW w:w="2835" w:type="dxa"/>
            <w:tcBorders>
              <w:top w:val="nil"/>
              <w:left w:val="nil"/>
              <w:bottom w:val="nil"/>
              <w:right w:val="nil"/>
            </w:tcBorders>
            <w:shd w:val="clear" w:color="auto" w:fill="auto"/>
            <w:vAlign w:val="center"/>
            <w:hideMark/>
          </w:tcPr>
          <w:p w:rsidR="006B3968" w:rsidRPr="006B3968" w:rsidRDefault="006B3968" w:rsidP="006B3968">
            <w:pPr>
              <w:jc w:val="center"/>
              <w:rPr>
                <w:rFonts w:ascii="Century Gothic" w:hAnsi="Century Gothic" w:cs="Arial"/>
                <w:b/>
                <w:sz w:val="24"/>
                <w:szCs w:val="24"/>
              </w:rPr>
            </w:pPr>
            <w:r w:rsidRPr="006B3968">
              <w:rPr>
                <w:rFonts w:ascii="Century Gothic" w:hAnsi="Century Gothic" w:cs="Arial"/>
                <w:b/>
                <w:sz w:val="24"/>
                <w:szCs w:val="24"/>
              </w:rPr>
              <w:t>Coeficiente de distribución</w:t>
            </w:r>
          </w:p>
        </w:tc>
      </w:tr>
      <w:tr w:rsidR="006B3968" w:rsidRPr="006B3968" w:rsidTr="006B3968">
        <w:trPr>
          <w:trHeight w:val="470"/>
        </w:trPr>
        <w:tc>
          <w:tcPr>
            <w:tcW w:w="2835" w:type="dxa"/>
            <w:tcBorders>
              <w:top w:val="nil"/>
              <w:left w:val="nil"/>
              <w:bottom w:val="nil"/>
              <w:right w:val="nil"/>
            </w:tcBorders>
            <w:shd w:val="clear" w:color="auto" w:fill="auto"/>
            <w:vAlign w:val="center"/>
          </w:tcPr>
          <w:p w:rsidR="006B3968" w:rsidRPr="006B3968" w:rsidRDefault="00136A2F" w:rsidP="006B3968">
            <w:pPr>
              <w:jc w:val="center"/>
              <w:rPr>
                <w:rFonts w:ascii="Century Gothic" w:hAnsi="Century Gothic" w:cs="Arial"/>
                <w:b/>
                <w:sz w:val="24"/>
                <w:szCs w:val="24"/>
              </w:rPr>
            </w:pPr>
            <w:r>
              <w:rPr>
                <w:rFonts w:ascii="Century Gothic" w:hAnsi="Century Gothic" w:cs="Arial"/>
                <w:sz w:val="24"/>
                <w:szCs w:val="24"/>
              </w:rPr>
              <w:t>0.321433</w:t>
            </w:r>
          </w:p>
        </w:tc>
      </w:tr>
    </w:tbl>
    <w:p w:rsidR="006B3968" w:rsidRPr="006B3968" w:rsidRDefault="006B3968" w:rsidP="006B3968">
      <w:pPr>
        <w:spacing w:line="360" w:lineRule="auto"/>
        <w:contextualSpacing/>
        <w:jc w:val="both"/>
        <w:rPr>
          <w:rFonts w:ascii="Century Gothic" w:hAnsi="Century Gothic"/>
          <w:sz w:val="24"/>
          <w:szCs w:val="24"/>
          <w:lang w:val="es-ES_tradnl"/>
        </w:rPr>
      </w:pPr>
      <w:r w:rsidRPr="006B3968">
        <w:rPr>
          <w:rFonts w:ascii="Century Gothic" w:hAnsi="Century Gothic"/>
          <w:sz w:val="24"/>
          <w:szCs w:val="24"/>
          <w:lang w:val="es-ES_tradnl"/>
        </w:rPr>
        <w:t>3.- Fondo para el Desarrollo Socioeconómico Municipal (FODESEM).</w:t>
      </w:r>
    </w:p>
    <w:tbl>
      <w:tblPr>
        <w:tblW w:w="2835" w:type="dxa"/>
        <w:tblInd w:w="3009" w:type="dxa"/>
        <w:tblCellMar>
          <w:left w:w="70" w:type="dxa"/>
          <w:right w:w="70" w:type="dxa"/>
        </w:tblCellMar>
        <w:tblLook w:val="04A0" w:firstRow="1" w:lastRow="0" w:firstColumn="1" w:lastColumn="0" w:noHBand="0" w:noVBand="1"/>
      </w:tblPr>
      <w:tblGrid>
        <w:gridCol w:w="2835"/>
      </w:tblGrid>
      <w:tr w:rsidR="006B3968" w:rsidRPr="006B3968" w:rsidTr="006B3968">
        <w:trPr>
          <w:trHeight w:val="867"/>
        </w:trPr>
        <w:tc>
          <w:tcPr>
            <w:tcW w:w="2835" w:type="dxa"/>
            <w:tcBorders>
              <w:top w:val="nil"/>
              <w:left w:val="nil"/>
              <w:bottom w:val="nil"/>
              <w:right w:val="nil"/>
            </w:tcBorders>
            <w:shd w:val="clear" w:color="auto" w:fill="auto"/>
            <w:vAlign w:val="center"/>
            <w:hideMark/>
          </w:tcPr>
          <w:p w:rsidR="006B3968" w:rsidRPr="006B3968" w:rsidRDefault="006B3968" w:rsidP="006B3968">
            <w:pPr>
              <w:jc w:val="center"/>
              <w:rPr>
                <w:rFonts w:ascii="Century Gothic" w:hAnsi="Century Gothic" w:cs="Arial"/>
                <w:b/>
                <w:sz w:val="24"/>
                <w:szCs w:val="24"/>
              </w:rPr>
            </w:pPr>
            <w:r w:rsidRPr="006B3968">
              <w:rPr>
                <w:rFonts w:ascii="Century Gothic" w:hAnsi="Century Gothic" w:cs="Arial"/>
                <w:b/>
                <w:sz w:val="24"/>
                <w:szCs w:val="24"/>
              </w:rPr>
              <w:t>Coeficiente de distribución</w:t>
            </w:r>
          </w:p>
        </w:tc>
      </w:tr>
      <w:tr w:rsidR="006B3968" w:rsidRPr="006B3968" w:rsidTr="006B3968">
        <w:trPr>
          <w:trHeight w:val="470"/>
        </w:trPr>
        <w:tc>
          <w:tcPr>
            <w:tcW w:w="2835" w:type="dxa"/>
            <w:tcBorders>
              <w:top w:val="nil"/>
              <w:left w:val="nil"/>
              <w:bottom w:val="nil"/>
              <w:right w:val="nil"/>
            </w:tcBorders>
            <w:shd w:val="clear" w:color="auto" w:fill="auto"/>
            <w:vAlign w:val="center"/>
          </w:tcPr>
          <w:p w:rsidR="006B3968" w:rsidRPr="006B3968" w:rsidRDefault="006B3968" w:rsidP="0082775F">
            <w:pPr>
              <w:jc w:val="center"/>
              <w:rPr>
                <w:rFonts w:ascii="Century Gothic" w:hAnsi="Century Gothic" w:cs="Arial"/>
                <w:b/>
                <w:sz w:val="24"/>
                <w:szCs w:val="24"/>
              </w:rPr>
            </w:pPr>
            <w:r w:rsidRPr="006B3968">
              <w:rPr>
                <w:rFonts w:ascii="Century Gothic" w:hAnsi="Century Gothic" w:cs="Arial"/>
                <w:sz w:val="24"/>
                <w:szCs w:val="24"/>
              </w:rPr>
              <w:t>0.</w:t>
            </w:r>
            <w:r w:rsidR="0082775F">
              <w:rPr>
                <w:rFonts w:ascii="Century Gothic" w:hAnsi="Century Gothic" w:cs="Arial"/>
                <w:sz w:val="24"/>
                <w:szCs w:val="24"/>
              </w:rPr>
              <w:t>5</w:t>
            </w:r>
            <w:r w:rsidRPr="006B3968">
              <w:rPr>
                <w:rFonts w:ascii="Century Gothic" w:hAnsi="Century Gothic" w:cs="Arial"/>
                <w:sz w:val="24"/>
                <w:szCs w:val="24"/>
              </w:rPr>
              <w:t>1</w:t>
            </w:r>
            <w:r w:rsidR="0082775F">
              <w:rPr>
                <w:rFonts w:ascii="Century Gothic" w:hAnsi="Century Gothic" w:cs="Arial"/>
                <w:sz w:val="24"/>
                <w:szCs w:val="24"/>
              </w:rPr>
              <w:t>0482</w:t>
            </w:r>
          </w:p>
        </w:tc>
      </w:tr>
    </w:tbl>
    <w:p w:rsidR="0082775F" w:rsidRDefault="0082775F" w:rsidP="006B3968">
      <w:pPr>
        <w:spacing w:line="360" w:lineRule="auto"/>
        <w:contextualSpacing/>
        <w:jc w:val="both"/>
        <w:rPr>
          <w:rFonts w:ascii="Century Gothic" w:hAnsi="Century Gothic"/>
          <w:sz w:val="24"/>
          <w:szCs w:val="24"/>
          <w:lang w:val="es-ES_tradnl"/>
        </w:rPr>
      </w:pPr>
    </w:p>
    <w:p w:rsidR="006B3968" w:rsidRPr="006B3968" w:rsidRDefault="006B3968" w:rsidP="006B3968">
      <w:pPr>
        <w:spacing w:line="360" w:lineRule="auto"/>
        <w:contextualSpacing/>
        <w:jc w:val="both"/>
        <w:rPr>
          <w:rFonts w:ascii="Century Gothic" w:hAnsi="Century Gothic"/>
          <w:sz w:val="24"/>
          <w:szCs w:val="24"/>
          <w:lang w:val="es-ES_tradnl"/>
        </w:rPr>
      </w:pPr>
      <w:r w:rsidRPr="006B3968">
        <w:rPr>
          <w:rFonts w:ascii="Century Gothic" w:hAnsi="Century Gothic"/>
          <w:sz w:val="24"/>
          <w:szCs w:val="24"/>
          <w:lang w:val="es-ES_tradnl"/>
        </w:rPr>
        <w:t>4.- Otras aportaciones federales.</w:t>
      </w:r>
    </w:p>
    <w:p w:rsidR="00DC6E32" w:rsidRPr="00EB735D" w:rsidRDefault="00DC6E32" w:rsidP="00EB735D">
      <w:pPr>
        <w:autoSpaceDE w:val="0"/>
        <w:autoSpaceDN w:val="0"/>
        <w:adjustRightInd w:val="0"/>
        <w:spacing w:line="360" w:lineRule="auto"/>
        <w:jc w:val="both"/>
        <w:rPr>
          <w:rFonts w:ascii="Century Gothic" w:hAnsi="Century Gothic" w:cs="CenturyGothic"/>
          <w:sz w:val="24"/>
          <w:szCs w:val="24"/>
        </w:rPr>
      </w:pPr>
    </w:p>
    <w:p w:rsidR="00357E28" w:rsidRPr="00EB735D" w:rsidRDefault="00357E28" w:rsidP="00EB735D">
      <w:pPr>
        <w:autoSpaceDE w:val="0"/>
        <w:autoSpaceDN w:val="0"/>
        <w:adjustRightInd w:val="0"/>
        <w:spacing w:line="360" w:lineRule="auto"/>
        <w:jc w:val="center"/>
        <w:rPr>
          <w:rFonts w:ascii="Century Gothic" w:hAnsi="Century Gothic" w:cs="CenturyGothic"/>
          <w:b/>
          <w:sz w:val="24"/>
          <w:szCs w:val="24"/>
        </w:rPr>
      </w:pPr>
      <w:r w:rsidRPr="00EB735D">
        <w:rPr>
          <w:rFonts w:ascii="Century Gothic" w:hAnsi="Century Gothic" w:cs="CenturyGothic"/>
          <w:b/>
          <w:sz w:val="24"/>
          <w:szCs w:val="24"/>
        </w:rPr>
        <w:t>TÍTULO OCTAVO</w:t>
      </w:r>
    </w:p>
    <w:p w:rsidR="00357E28" w:rsidRPr="00EB735D" w:rsidRDefault="00357E28" w:rsidP="00EB735D">
      <w:pPr>
        <w:autoSpaceDE w:val="0"/>
        <w:autoSpaceDN w:val="0"/>
        <w:adjustRightInd w:val="0"/>
        <w:spacing w:line="360" w:lineRule="auto"/>
        <w:jc w:val="center"/>
        <w:rPr>
          <w:rFonts w:ascii="Century Gothic" w:hAnsi="Century Gothic" w:cs="CenturyGothic"/>
          <w:b/>
          <w:sz w:val="24"/>
          <w:szCs w:val="24"/>
        </w:rPr>
      </w:pPr>
      <w:r w:rsidRPr="00EB735D">
        <w:rPr>
          <w:rFonts w:ascii="Century Gothic" w:hAnsi="Century Gothic" w:cs="CenturyGothic"/>
          <w:b/>
          <w:sz w:val="24"/>
          <w:szCs w:val="24"/>
        </w:rPr>
        <w:t>De los ingresos extraordinarios y subsidios</w:t>
      </w:r>
    </w:p>
    <w:p w:rsidR="003C5E7C" w:rsidRDefault="003C5E7C" w:rsidP="00EB735D">
      <w:pPr>
        <w:autoSpaceDE w:val="0"/>
        <w:autoSpaceDN w:val="0"/>
        <w:adjustRightInd w:val="0"/>
        <w:spacing w:line="360" w:lineRule="auto"/>
        <w:jc w:val="both"/>
        <w:rPr>
          <w:rFonts w:ascii="Century Gothic" w:hAnsi="Century Gothic" w:cs="CenturyGothic"/>
          <w:b/>
          <w:sz w:val="24"/>
          <w:szCs w:val="24"/>
        </w:rPr>
      </w:pPr>
    </w:p>
    <w:p w:rsidR="00357E28" w:rsidRPr="00EB735D" w:rsidRDefault="00357E28"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b/>
          <w:sz w:val="24"/>
          <w:szCs w:val="24"/>
        </w:rPr>
        <w:t>Artículo 25</w:t>
      </w:r>
      <w:r w:rsidRPr="00EB735D">
        <w:rPr>
          <w:rFonts w:ascii="Century Gothic" w:hAnsi="Century Gothic" w:cs="CenturyGothic"/>
          <w:sz w:val="24"/>
          <w:szCs w:val="24"/>
        </w:rPr>
        <w:t>.- Ingresos que puede recibir el Municipio del Estado y la Federación.</w:t>
      </w:r>
    </w:p>
    <w:p w:rsidR="003C5E7C" w:rsidRDefault="003C5E7C" w:rsidP="00EB735D">
      <w:pPr>
        <w:autoSpaceDE w:val="0"/>
        <w:autoSpaceDN w:val="0"/>
        <w:adjustRightInd w:val="0"/>
        <w:spacing w:line="360" w:lineRule="auto"/>
        <w:jc w:val="both"/>
        <w:rPr>
          <w:rFonts w:ascii="Century Gothic" w:hAnsi="Century Gothic" w:cs="CenturyGothic"/>
          <w:sz w:val="24"/>
          <w:szCs w:val="24"/>
        </w:rPr>
      </w:pPr>
    </w:p>
    <w:p w:rsidR="00357E28" w:rsidRPr="00EB735D" w:rsidRDefault="00357E28"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1. Empréstitos.</w:t>
      </w:r>
    </w:p>
    <w:p w:rsidR="00357E28" w:rsidRPr="00EB735D" w:rsidRDefault="00357E28"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2. Los provenientes de bonos y obligaciones.</w:t>
      </w:r>
    </w:p>
    <w:p w:rsidR="00357E28" w:rsidRPr="00EB735D" w:rsidRDefault="00357E28"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3. Los subsidios extraordinarios que otorgue la Federación o el Estado.</w:t>
      </w:r>
    </w:p>
    <w:p w:rsidR="00357E28" w:rsidRPr="00EB735D" w:rsidRDefault="00357E28"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4. Otros Ingresos.</w:t>
      </w:r>
    </w:p>
    <w:p w:rsidR="006B3968" w:rsidRDefault="006B3968" w:rsidP="00EB735D">
      <w:pPr>
        <w:autoSpaceDE w:val="0"/>
        <w:autoSpaceDN w:val="0"/>
        <w:adjustRightInd w:val="0"/>
        <w:spacing w:line="360" w:lineRule="auto"/>
        <w:jc w:val="both"/>
        <w:rPr>
          <w:rFonts w:ascii="Century Gothic" w:hAnsi="Century Gothic" w:cs="CenturyGothic,Bold"/>
          <w:b/>
          <w:bCs/>
          <w:sz w:val="24"/>
          <w:szCs w:val="24"/>
        </w:rPr>
      </w:pPr>
    </w:p>
    <w:p w:rsidR="00674E80" w:rsidRPr="00EB735D" w:rsidRDefault="00674E80"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Bold"/>
          <w:b/>
          <w:bCs/>
          <w:sz w:val="24"/>
          <w:szCs w:val="24"/>
        </w:rPr>
        <w:t>Artículo 26</w:t>
      </w:r>
      <w:r w:rsidR="00CC5538" w:rsidRPr="00EB735D">
        <w:rPr>
          <w:rFonts w:ascii="Century Gothic" w:hAnsi="Century Gothic" w:cs="CenturyGothic"/>
          <w:sz w:val="24"/>
          <w:szCs w:val="24"/>
        </w:rPr>
        <w:t>.-</w:t>
      </w:r>
      <w:r w:rsidRPr="00EB735D">
        <w:rPr>
          <w:rFonts w:ascii="Century Gothic" w:hAnsi="Century Gothic" w:cs="CenturyGothic"/>
          <w:sz w:val="24"/>
          <w:szCs w:val="24"/>
        </w:rPr>
        <w:t xml:space="preserve"> En tanto el Estado de Chihuahua, se encuentre adherido al Sistema Nacional de Coordinación Fiscal, en los términos de los Convenios de Adhesión y Colaboración Administrativa, así como sus anexos, el Municipio no podrá gravar ninguna fuente de ingresos que lo contravengan.</w:t>
      </w:r>
    </w:p>
    <w:p w:rsidR="00674E80" w:rsidRPr="00EB735D" w:rsidRDefault="00674E80" w:rsidP="00EB735D">
      <w:pPr>
        <w:autoSpaceDE w:val="0"/>
        <w:autoSpaceDN w:val="0"/>
        <w:adjustRightInd w:val="0"/>
        <w:spacing w:line="360" w:lineRule="auto"/>
        <w:jc w:val="both"/>
        <w:rPr>
          <w:rFonts w:ascii="Century Gothic" w:hAnsi="Century Gothic" w:cs="CenturyGothic"/>
          <w:sz w:val="24"/>
          <w:szCs w:val="24"/>
        </w:rPr>
      </w:pPr>
    </w:p>
    <w:p w:rsidR="00674E80" w:rsidRPr="00EB735D" w:rsidRDefault="00674E80"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Por lo que se refiere a los derechos, quedan en suspenso todos aquellos a que se refiere el artículo 10-A de la Ley de Coordinación Fiscal Federal, durante el lapso que el Estado de Chihuahua permanezca coordinado en esa materia.</w:t>
      </w:r>
    </w:p>
    <w:p w:rsidR="00674E80" w:rsidRPr="00EB735D" w:rsidRDefault="00674E80" w:rsidP="00EB735D">
      <w:pPr>
        <w:autoSpaceDE w:val="0"/>
        <w:autoSpaceDN w:val="0"/>
        <w:adjustRightInd w:val="0"/>
        <w:spacing w:line="360" w:lineRule="auto"/>
        <w:jc w:val="both"/>
        <w:rPr>
          <w:rFonts w:ascii="Century Gothic" w:hAnsi="Century Gothic" w:cs="CenturyGothic"/>
          <w:sz w:val="24"/>
          <w:szCs w:val="24"/>
        </w:rPr>
      </w:pPr>
    </w:p>
    <w:p w:rsidR="00674E80" w:rsidRDefault="00674E80"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Bold"/>
          <w:b/>
          <w:bCs/>
          <w:sz w:val="24"/>
          <w:szCs w:val="24"/>
        </w:rPr>
        <w:t>Artículo 27</w:t>
      </w:r>
      <w:r w:rsidRPr="00EB735D">
        <w:rPr>
          <w:rFonts w:ascii="Century Gothic" w:hAnsi="Century Gothic" w:cs="CenturyGothic"/>
          <w:sz w:val="24"/>
          <w:szCs w:val="24"/>
        </w:rPr>
        <w:t xml:space="preserve">.- Los contribuyentes o responsables solidarios, que no paguen </w:t>
      </w:r>
      <w:r w:rsidR="006001DF" w:rsidRPr="00EB735D">
        <w:rPr>
          <w:rFonts w:ascii="Century Gothic" w:hAnsi="Century Gothic" w:cs="CenturyGothic"/>
          <w:sz w:val="24"/>
          <w:szCs w:val="24"/>
        </w:rPr>
        <w:t>o</w:t>
      </w:r>
      <w:r w:rsidRPr="00EB735D">
        <w:rPr>
          <w:rFonts w:ascii="Century Gothic" w:hAnsi="Century Gothic" w:cs="CenturyGothic"/>
          <w:sz w:val="24"/>
          <w:szCs w:val="24"/>
        </w:rPr>
        <w:t xml:space="preserve"> no cubran las contribuciones o los Aprovechamientos que les sean exigibles, deberán cubrir recargos por concepto de mora</w:t>
      </w:r>
      <w:r w:rsidR="00032B7E">
        <w:rPr>
          <w:rFonts w:ascii="Century Gothic" w:hAnsi="Century Gothic" w:cs="CenturyGothic"/>
          <w:sz w:val="24"/>
          <w:szCs w:val="24"/>
        </w:rPr>
        <w:t>.</w:t>
      </w:r>
    </w:p>
    <w:p w:rsidR="00032B7E" w:rsidRPr="00EB735D" w:rsidRDefault="00032B7E" w:rsidP="00EB735D">
      <w:pPr>
        <w:autoSpaceDE w:val="0"/>
        <w:autoSpaceDN w:val="0"/>
        <w:adjustRightInd w:val="0"/>
        <w:spacing w:line="360" w:lineRule="auto"/>
        <w:jc w:val="both"/>
        <w:rPr>
          <w:rFonts w:ascii="Century Gothic" w:hAnsi="Century Gothic" w:cs="CenturyGothic,Bold"/>
          <w:b/>
          <w:bCs/>
          <w:sz w:val="24"/>
          <w:szCs w:val="24"/>
        </w:rPr>
      </w:pPr>
    </w:p>
    <w:p w:rsidR="00674E80" w:rsidRDefault="00674E80" w:rsidP="00EB735D">
      <w:pPr>
        <w:autoSpaceDE w:val="0"/>
        <w:autoSpaceDN w:val="0"/>
        <w:adjustRightInd w:val="0"/>
        <w:spacing w:line="360" w:lineRule="auto"/>
        <w:jc w:val="both"/>
        <w:rPr>
          <w:rFonts w:ascii="Century Gothic" w:hAnsi="Century Gothic" w:cs="CenturyGothic,Bold"/>
          <w:bCs/>
          <w:sz w:val="24"/>
          <w:szCs w:val="24"/>
        </w:rPr>
      </w:pPr>
      <w:r w:rsidRPr="00EB735D">
        <w:rPr>
          <w:rFonts w:ascii="Century Gothic" w:hAnsi="Century Gothic" w:cs="CenturyGothic,Bold"/>
          <w:b/>
          <w:bCs/>
          <w:sz w:val="24"/>
          <w:szCs w:val="24"/>
        </w:rPr>
        <w:t xml:space="preserve">Artículo 28.- </w:t>
      </w:r>
      <w:r w:rsidRPr="00EB735D">
        <w:rPr>
          <w:rFonts w:ascii="Century Gothic" w:hAnsi="Century Gothic" w:cs="CenturyGothic,Bold"/>
          <w:bCs/>
          <w:sz w:val="24"/>
          <w:szCs w:val="24"/>
        </w:rPr>
        <w:t>En los términos del Código Fiscal del Estado, tratándose de rezagos, o sea de ingresos que se perciban en años posteriores al en que el crédito se haya generado, previo acuerdo del Ayuntamiento, el Presidente Municipal, por conducto del Tesorero, podrá condonarlos o reducirlos cuando lo consideren justo y equitativo.</w:t>
      </w:r>
    </w:p>
    <w:p w:rsidR="00032B7E" w:rsidRPr="00EB735D" w:rsidRDefault="00032B7E" w:rsidP="00EB735D">
      <w:pPr>
        <w:autoSpaceDE w:val="0"/>
        <w:autoSpaceDN w:val="0"/>
        <w:adjustRightInd w:val="0"/>
        <w:spacing w:line="360" w:lineRule="auto"/>
        <w:jc w:val="both"/>
        <w:rPr>
          <w:rFonts w:ascii="Century Gothic" w:hAnsi="Century Gothic" w:cs="CenturyGothic,Bold"/>
          <w:bCs/>
          <w:sz w:val="24"/>
          <w:szCs w:val="24"/>
        </w:rPr>
      </w:pPr>
    </w:p>
    <w:p w:rsidR="00674E80" w:rsidRPr="00EB735D" w:rsidRDefault="00674E80" w:rsidP="00EB735D">
      <w:pPr>
        <w:autoSpaceDE w:val="0"/>
        <w:autoSpaceDN w:val="0"/>
        <w:adjustRightInd w:val="0"/>
        <w:spacing w:line="360" w:lineRule="auto"/>
        <w:jc w:val="both"/>
        <w:rPr>
          <w:rFonts w:ascii="Century Gothic" w:hAnsi="Century Gothic" w:cs="CenturyGothic,Bold"/>
          <w:bCs/>
          <w:sz w:val="24"/>
          <w:szCs w:val="24"/>
        </w:rPr>
      </w:pPr>
      <w:r w:rsidRPr="00EB735D">
        <w:rPr>
          <w:rFonts w:ascii="Century Gothic" w:hAnsi="Century Gothic" w:cs="CenturyGothic,Bold"/>
          <w:bCs/>
          <w:sz w:val="24"/>
          <w:szCs w:val="24"/>
        </w:rPr>
        <w:lastRenderedPageBreak/>
        <w:t xml:space="preserve">El acuerdo en que se autorice esta </w:t>
      </w:r>
      <w:r w:rsidR="006001DF" w:rsidRPr="00EB735D">
        <w:rPr>
          <w:rFonts w:ascii="Century Gothic" w:hAnsi="Century Gothic" w:cs="CenturyGothic,Bold"/>
          <w:bCs/>
          <w:sz w:val="24"/>
          <w:szCs w:val="24"/>
        </w:rPr>
        <w:t>medida</w:t>
      </w:r>
      <w:r w:rsidRPr="00EB735D">
        <w:rPr>
          <w:rFonts w:ascii="Century Gothic" w:hAnsi="Century Gothic" w:cs="CenturyGothic,Bold"/>
          <w:bCs/>
          <w:sz w:val="24"/>
          <w:szCs w:val="24"/>
        </w:rPr>
        <w:t xml:space="preserve"> deberá precisar su aplicación y alcance, así como la región o regiones en cuyo beneficio se dicte, y deberá ser publicado en el Periódico Oficial del Estado.</w:t>
      </w:r>
    </w:p>
    <w:p w:rsidR="00674E80" w:rsidRPr="00EB735D" w:rsidRDefault="00674E80" w:rsidP="00EB735D">
      <w:pPr>
        <w:autoSpaceDE w:val="0"/>
        <w:autoSpaceDN w:val="0"/>
        <w:adjustRightInd w:val="0"/>
        <w:spacing w:line="360" w:lineRule="auto"/>
        <w:jc w:val="both"/>
        <w:rPr>
          <w:rFonts w:ascii="Century Gothic" w:hAnsi="Century Gothic" w:cs="CenturyGothic,Bold"/>
          <w:b/>
          <w:bCs/>
          <w:sz w:val="24"/>
          <w:szCs w:val="24"/>
        </w:rPr>
      </w:pPr>
    </w:p>
    <w:p w:rsidR="00674E80" w:rsidRPr="00EB735D" w:rsidRDefault="00674E80" w:rsidP="00EB735D">
      <w:pPr>
        <w:autoSpaceDE w:val="0"/>
        <w:autoSpaceDN w:val="0"/>
        <w:adjustRightInd w:val="0"/>
        <w:spacing w:line="360" w:lineRule="auto"/>
        <w:jc w:val="both"/>
        <w:rPr>
          <w:rFonts w:ascii="Century Gothic" w:hAnsi="Century Gothic" w:cs="CenturyGothic,Bold"/>
          <w:bCs/>
          <w:sz w:val="24"/>
          <w:szCs w:val="24"/>
        </w:rPr>
      </w:pPr>
      <w:r w:rsidRPr="00EB735D">
        <w:rPr>
          <w:rFonts w:ascii="Century Gothic" w:hAnsi="Century Gothic" w:cs="CenturyGothic,Bold"/>
          <w:b/>
          <w:bCs/>
          <w:sz w:val="24"/>
          <w:szCs w:val="24"/>
        </w:rPr>
        <w:t xml:space="preserve">Artículo 29.- </w:t>
      </w:r>
      <w:r w:rsidRPr="00EB735D">
        <w:rPr>
          <w:rFonts w:ascii="Century Gothic" w:hAnsi="Century Gothic" w:cs="CenturyGothic,Bold"/>
          <w:bCs/>
          <w:sz w:val="24"/>
          <w:szCs w:val="24"/>
        </w:rPr>
        <w:t xml:space="preserve">En los términos del Código Fiscal del Estado, los contribuyentes y responsables solidarios que no paguen los créditos fiscales que les sean exigibles, deberán cubrir recargos </w:t>
      </w:r>
      <w:r w:rsidR="003374C0" w:rsidRPr="00EB735D">
        <w:rPr>
          <w:rFonts w:ascii="Century Gothic" w:hAnsi="Century Gothic" w:cs="CenturyGothic,Bold"/>
          <w:bCs/>
          <w:sz w:val="24"/>
          <w:szCs w:val="24"/>
        </w:rPr>
        <w:t>del 2.5%</w:t>
      </w:r>
      <w:r w:rsidRPr="00EB735D">
        <w:rPr>
          <w:rFonts w:ascii="Century Gothic" w:hAnsi="Century Gothic" w:cs="CenturyGothic,Bold"/>
          <w:bCs/>
          <w:sz w:val="24"/>
          <w:szCs w:val="24"/>
        </w:rPr>
        <w:t>, la cual se aplicara por cada mes o fracción que transcurra a partir de la fecha de exigibilidad hasta que se efectué el pago; por tal motivo y por este medio se autoriza al Presidente Municipal para que, por conducto del Tesorero, pueda condonar o reducir los recargos por concepto de mora.</w:t>
      </w:r>
    </w:p>
    <w:p w:rsidR="00674E80" w:rsidRPr="00EB735D" w:rsidRDefault="00674E80" w:rsidP="00EB735D">
      <w:pPr>
        <w:autoSpaceDE w:val="0"/>
        <w:autoSpaceDN w:val="0"/>
        <w:adjustRightInd w:val="0"/>
        <w:spacing w:line="360" w:lineRule="auto"/>
        <w:jc w:val="both"/>
        <w:rPr>
          <w:rFonts w:ascii="Century Gothic" w:hAnsi="Century Gothic" w:cs="CenturyGothic,Bold"/>
          <w:bCs/>
          <w:sz w:val="24"/>
          <w:szCs w:val="24"/>
        </w:rPr>
      </w:pPr>
    </w:p>
    <w:p w:rsidR="00674E80" w:rsidRPr="00EB735D" w:rsidRDefault="00674E80" w:rsidP="00EB735D">
      <w:pPr>
        <w:autoSpaceDE w:val="0"/>
        <w:autoSpaceDN w:val="0"/>
        <w:adjustRightInd w:val="0"/>
        <w:spacing w:line="360" w:lineRule="auto"/>
        <w:jc w:val="both"/>
        <w:rPr>
          <w:rFonts w:ascii="Century Gothic" w:hAnsi="Century Gothic" w:cs="CenturyGothic,Bold"/>
          <w:bCs/>
          <w:sz w:val="24"/>
          <w:szCs w:val="24"/>
        </w:rPr>
      </w:pPr>
      <w:r w:rsidRPr="00EB735D">
        <w:rPr>
          <w:rFonts w:ascii="Century Gothic" w:hAnsi="Century Gothic" w:cs="CenturyGothic,Bold"/>
          <w:bCs/>
          <w:sz w:val="24"/>
          <w:szCs w:val="24"/>
        </w:rPr>
        <w:t>Así mismo, de conformidad con el Código Fiscal del Estado, podrá condonar las multas por infracciones a las disposiciones fiscales; así como, por razones justificadas, los derechos por servicios que preste el Municipio.</w:t>
      </w:r>
    </w:p>
    <w:p w:rsidR="00674E80" w:rsidRPr="00EB735D" w:rsidRDefault="00674E80" w:rsidP="00EB735D">
      <w:pPr>
        <w:autoSpaceDE w:val="0"/>
        <w:autoSpaceDN w:val="0"/>
        <w:adjustRightInd w:val="0"/>
        <w:spacing w:line="360" w:lineRule="auto"/>
        <w:jc w:val="both"/>
        <w:rPr>
          <w:rFonts w:ascii="Century Gothic" w:hAnsi="Century Gothic" w:cs="CenturyGothic,Bold"/>
          <w:bCs/>
          <w:sz w:val="24"/>
          <w:szCs w:val="24"/>
        </w:rPr>
      </w:pPr>
    </w:p>
    <w:p w:rsidR="00674E80" w:rsidRPr="00EB735D" w:rsidRDefault="00674E80" w:rsidP="00EB735D">
      <w:pPr>
        <w:autoSpaceDE w:val="0"/>
        <w:autoSpaceDN w:val="0"/>
        <w:adjustRightInd w:val="0"/>
        <w:spacing w:line="360" w:lineRule="auto"/>
        <w:jc w:val="both"/>
        <w:rPr>
          <w:rFonts w:ascii="Century Gothic" w:hAnsi="Century Gothic" w:cs="CenturyGothic,Bold"/>
          <w:bCs/>
          <w:sz w:val="24"/>
          <w:szCs w:val="24"/>
        </w:rPr>
      </w:pPr>
      <w:r w:rsidRPr="00EB735D">
        <w:rPr>
          <w:rFonts w:ascii="Century Gothic" w:hAnsi="Century Gothic" w:cs="CenturyGothic,Bold"/>
          <w:bCs/>
          <w:sz w:val="24"/>
          <w:szCs w:val="24"/>
        </w:rPr>
        <w:t>Las condonaciones anteriormente mencionadas solo podrán realizarse de manera particular en cada caso que específicamente le sea planteado a la Tesorería y nunca con efectos generales.</w:t>
      </w:r>
    </w:p>
    <w:p w:rsidR="00FC2AC3" w:rsidRPr="00EB735D" w:rsidRDefault="00FC2AC3" w:rsidP="00EB735D">
      <w:pPr>
        <w:autoSpaceDE w:val="0"/>
        <w:autoSpaceDN w:val="0"/>
        <w:adjustRightInd w:val="0"/>
        <w:spacing w:line="360" w:lineRule="auto"/>
        <w:jc w:val="both"/>
        <w:rPr>
          <w:rFonts w:ascii="Century Gothic" w:hAnsi="Century Gothic" w:cs="CenturyGothic"/>
          <w:sz w:val="24"/>
          <w:szCs w:val="24"/>
        </w:rPr>
      </w:pPr>
    </w:p>
    <w:p w:rsidR="00DB4AEF" w:rsidRDefault="00DB4AEF"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Bold"/>
          <w:b/>
          <w:bCs/>
          <w:sz w:val="24"/>
          <w:szCs w:val="24"/>
        </w:rPr>
        <w:t xml:space="preserve">Artículo 30.- </w:t>
      </w:r>
      <w:r w:rsidRPr="00EB735D">
        <w:rPr>
          <w:rFonts w:ascii="Century Gothic" w:hAnsi="Century Gothic" w:cs="CenturyGothic"/>
          <w:sz w:val="24"/>
          <w:szCs w:val="24"/>
        </w:rPr>
        <w:t xml:space="preserve">Forma parte de esta Ley, el anexo correspondiente al municipio, en el que se estiman sus ingresos durante el ejercicio de 2020, </w:t>
      </w:r>
      <w:r w:rsidRPr="00EB735D">
        <w:rPr>
          <w:rFonts w:ascii="Century Gothic" w:hAnsi="Century Gothic" w:cs="CenturyGothic"/>
          <w:sz w:val="24"/>
          <w:szCs w:val="24"/>
        </w:rPr>
        <w:lastRenderedPageBreak/>
        <w:t>para los efectos y en los términos de los artículos 115, fracción IV, inciso c), último párrafo, de la Constitución Política de los Estados Unidos Mexicanos; 132 de la Constitución Política del Estado de Chihuahua; y Art. 28 fracción XII del Código Municipal del Estado de Chihuahua.</w:t>
      </w:r>
    </w:p>
    <w:p w:rsidR="006C4250" w:rsidRPr="00EB735D" w:rsidRDefault="006C4250" w:rsidP="00EB735D">
      <w:pPr>
        <w:autoSpaceDE w:val="0"/>
        <w:autoSpaceDN w:val="0"/>
        <w:adjustRightInd w:val="0"/>
        <w:spacing w:line="360" w:lineRule="auto"/>
        <w:jc w:val="both"/>
        <w:rPr>
          <w:rFonts w:ascii="Century Gothic" w:hAnsi="Century Gothic" w:cs="CenturyGothic"/>
          <w:sz w:val="24"/>
          <w:szCs w:val="24"/>
        </w:rPr>
      </w:pPr>
    </w:p>
    <w:p w:rsidR="00E22A8B" w:rsidRPr="00CA4C95" w:rsidRDefault="00E22A8B" w:rsidP="00EB735D">
      <w:pPr>
        <w:spacing w:line="360" w:lineRule="auto"/>
        <w:jc w:val="center"/>
        <w:rPr>
          <w:rFonts w:ascii="Century Gothic" w:hAnsi="Century Gothic"/>
          <w:b/>
          <w:color w:val="000000"/>
          <w:spacing w:val="-1"/>
          <w:sz w:val="28"/>
          <w:szCs w:val="28"/>
        </w:rPr>
      </w:pPr>
      <w:r w:rsidRPr="00CA4C95">
        <w:rPr>
          <w:rFonts w:ascii="Century Gothic" w:hAnsi="Century Gothic"/>
          <w:b/>
          <w:color w:val="000000"/>
          <w:spacing w:val="-1"/>
          <w:sz w:val="28"/>
          <w:szCs w:val="28"/>
        </w:rPr>
        <w:t>TRANSITORIOS</w:t>
      </w:r>
    </w:p>
    <w:p w:rsidR="009156B7" w:rsidRPr="00CA4C95" w:rsidRDefault="009156B7" w:rsidP="009156B7">
      <w:pPr>
        <w:jc w:val="both"/>
        <w:rPr>
          <w:rFonts w:ascii="Century Gothic" w:hAnsi="Century Gothic"/>
          <w:color w:val="000000"/>
          <w:spacing w:val="-1"/>
          <w:sz w:val="24"/>
          <w:szCs w:val="24"/>
        </w:rPr>
      </w:pPr>
    </w:p>
    <w:p w:rsidR="00E22A8B" w:rsidRPr="00EB735D" w:rsidRDefault="00E22A8B" w:rsidP="00EB735D">
      <w:pPr>
        <w:spacing w:line="360" w:lineRule="auto"/>
        <w:jc w:val="both"/>
        <w:rPr>
          <w:rFonts w:ascii="Century Gothic" w:hAnsi="Century Gothic" w:cs="Arial"/>
          <w:sz w:val="24"/>
          <w:szCs w:val="24"/>
          <w:lang w:val="es-ES_tradnl"/>
        </w:rPr>
      </w:pPr>
      <w:r w:rsidRPr="009156B7">
        <w:rPr>
          <w:rFonts w:ascii="Century Gothic" w:hAnsi="Century Gothic" w:cs="Arial"/>
          <w:b/>
          <w:bCs/>
          <w:sz w:val="28"/>
          <w:szCs w:val="28"/>
          <w:lang w:val="es-ES_tradnl"/>
        </w:rPr>
        <w:t>ARTÍCULO PRIMERO.</w:t>
      </w:r>
      <w:r w:rsidR="009156B7">
        <w:rPr>
          <w:rFonts w:ascii="Century Gothic" w:hAnsi="Century Gothic" w:cs="Arial"/>
          <w:b/>
          <w:bCs/>
          <w:sz w:val="28"/>
          <w:szCs w:val="28"/>
          <w:lang w:val="es-ES_tradnl"/>
        </w:rPr>
        <w:t xml:space="preserve">- </w:t>
      </w:r>
      <w:r w:rsidRPr="00EB735D">
        <w:rPr>
          <w:rFonts w:ascii="Century Gothic" w:hAnsi="Century Gothic" w:cs="Arial"/>
          <w:sz w:val="24"/>
          <w:szCs w:val="24"/>
          <w:lang w:val="es-ES_tradnl"/>
        </w:rPr>
        <w:t>Se autoriza al H. Ayuntamiento del Municipio de Casas Grandes para que, en su caso, amplíe su presupuesto de egresos en la misma proporción que resulte de los ingresos estimados, obligándose a cumplir con las disposiciones que</w:t>
      </w:r>
      <w:r w:rsidR="009156B7">
        <w:rPr>
          <w:rFonts w:ascii="Century Gothic" w:hAnsi="Century Gothic" w:cs="Arial"/>
          <w:sz w:val="24"/>
          <w:szCs w:val="24"/>
          <w:lang w:val="es-ES_tradnl"/>
        </w:rPr>
        <w:t xml:space="preserve"> </w:t>
      </w:r>
      <w:r w:rsidRPr="00EB735D">
        <w:rPr>
          <w:rFonts w:ascii="Century Gothic" w:hAnsi="Century Gothic" w:cs="Arial"/>
          <w:sz w:val="24"/>
          <w:szCs w:val="24"/>
          <w:lang w:val="es-ES_tradnl"/>
        </w:rPr>
        <w:t>le sean aplicables.</w:t>
      </w:r>
    </w:p>
    <w:p w:rsidR="009156B7" w:rsidRDefault="009156B7" w:rsidP="00EB735D">
      <w:pPr>
        <w:spacing w:line="360" w:lineRule="auto"/>
        <w:jc w:val="both"/>
        <w:rPr>
          <w:rFonts w:ascii="Century Gothic" w:hAnsi="Century Gothic" w:cs="Arial"/>
          <w:sz w:val="24"/>
          <w:szCs w:val="24"/>
          <w:lang w:val="es-ES_tradnl"/>
        </w:rPr>
      </w:pPr>
    </w:p>
    <w:p w:rsidR="00E22A8B" w:rsidRPr="00EB735D" w:rsidRDefault="00E22A8B" w:rsidP="00EB735D">
      <w:pPr>
        <w:spacing w:line="360" w:lineRule="auto"/>
        <w:jc w:val="both"/>
        <w:rPr>
          <w:rFonts w:ascii="Century Gothic" w:hAnsi="Century Gothic" w:cs="Arial"/>
          <w:b/>
          <w:bCs/>
          <w:sz w:val="24"/>
          <w:szCs w:val="24"/>
          <w:lang w:val="es-ES_tradnl"/>
        </w:rPr>
      </w:pPr>
      <w:r w:rsidRPr="009156B7">
        <w:rPr>
          <w:rFonts w:ascii="Century Gothic" w:hAnsi="Century Gothic" w:cs="Arial"/>
          <w:b/>
          <w:bCs/>
          <w:sz w:val="28"/>
          <w:szCs w:val="28"/>
          <w:lang w:val="es-ES_tradnl"/>
        </w:rPr>
        <w:t>ARTÍCULO SEGUNDO.</w:t>
      </w:r>
      <w:r w:rsidR="009156B7">
        <w:rPr>
          <w:rFonts w:ascii="Century Gothic" w:hAnsi="Century Gothic" w:cs="Arial"/>
          <w:b/>
          <w:bCs/>
          <w:sz w:val="28"/>
          <w:szCs w:val="28"/>
          <w:lang w:val="es-ES_tradnl"/>
        </w:rPr>
        <w:t xml:space="preserve">- </w:t>
      </w:r>
      <w:r w:rsidRPr="00EB735D">
        <w:rPr>
          <w:rFonts w:ascii="Century Gothic" w:hAnsi="Century Gothic" w:cs="Arial"/>
          <w:bCs/>
          <w:sz w:val="24"/>
          <w:szCs w:val="24"/>
          <w:lang w:val="es-ES_tradnl"/>
        </w:rPr>
        <w:t xml:space="preserve">La presente Ley de Ingresos entrará en vigor el día primero de enero del </w:t>
      </w:r>
      <w:r w:rsidRPr="009156B7">
        <w:rPr>
          <w:rFonts w:ascii="Century Gothic" w:hAnsi="Century Gothic" w:cs="Arial"/>
          <w:bCs/>
          <w:sz w:val="24"/>
          <w:szCs w:val="24"/>
          <w:lang w:val="es-ES_tradnl"/>
        </w:rPr>
        <w:t>año dos mil veinte.</w:t>
      </w:r>
    </w:p>
    <w:p w:rsidR="00E22A8B" w:rsidRDefault="00E22A8B" w:rsidP="00EB735D">
      <w:pPr>
        <w:spacing w:line="360" w:lineRule="auto"/>
        <w:jc w:val="both"/>
        <w:rPr>
          <w:rFonts w:ascii="Century Gothic" w:hAnsi="Century Gothic" w:cs="Arial"/>
          <w:bCs/>
          <w:sz w:val="24"/>
          <w:szCs w:val="24"/>
          <w:lang w:val="es-ES_tradnl"/>
        </w:rPr>
      </w:pPr>
    </w:p>
    <w:p w:rsidR="002A5B2A" w:rsidRPr="007F1A02" w:rsidRDefault="002A5B2A" w:rsidP="002A5B2A">
      <w:pPr>
        <w:autoSpaceDE w:val="0"/>
        <w:autoSpaceDN w:val="0"/>
        <w:adjustRightInd w:val="0"/>
        <w:spacing w:line="360" w:lineRule="auto"/>
        <w:jc w:val="both"/>
        <w:rPr>
          <w:rFonts w:ascii="Century Gothic" w:hAnsi="Century Gothic" w:cs="Arial"/>
          <w:sz w:val="24"/>
          <w:szCs w:val="24"/>
        </w:rPr>
      </w:pPr>
      <w:r w:rsidRPr="007F1A02">
        <w:rPr>
          <w:rFonts w:ascii="Century Gothic" w:hAnsi="Century Gothic"/>
          <w:b/>
          <w:sz w:val="28"/>
          <w:szCs w:val="28"/>
        </w:rPr>
        <w:t>D A D O</w:t>
      </w:r>
      <w:r w:rsidRPr="007F1A02">
        <w:rPr>
          <w:rFonts w:ascii="Century Gothic" w:hAnsi="Century Gothic"/>
          <w:b/>
          <w:sz w:val="24"/>
          <w:szCs w:val="24"/>
        </w:rPr>
        <w:t xml:space="preserve"> </w:t>
      </w:r>
      <w:r w:rsidRPr="007F1A02">
        <w:rPr>
          <w:rFonts w:ascii="Century Gothic" w:hAnsi="Century Gothic" w:cs="Arial"/>
          <w:sz w:val="24"/>
          <w:szCs w:val="24"/>
        </w:rPr>
        <w:t xml:space="preserve">en el Salón de Sesiones del Poder Legislativo, en la Ciudad de Chihuahua, Chih., a los </w:t>
      </w:r>
      <w:r>
        <w:rPr>
          <w:rFonts w:ascii="Century Gothic" w:hAnsi="Century Gothic" w:cs="Arial"/>
          <w:sz w:val="24"/>
          <w:szCs w:val="24"/>
        </w:rPr>
        <w:t>doce</w:t>
      </w:r>
      <w:r w:rsidRPr="007F1A02">
        <w:rPr>
          <w:rFonts w:ascii="Century Gothic" w:hAnsi="Century Gothic" w:cs="Arial"/>
          <w:sz w:val="24"/>
          <w:szCs w:val="24"/>
        </w:rPr>
        <w:t xml:space="preserve"> días del mes de diciembre del año dos mil dieci</w:t>
      </w:r>
      <w:r>
        <w:rPr>
          <w:rFonts w:ascii="Century Gothic" w:hAnsi="Century Gothic" w:cs="Arial"/>
          <w:sz w:val="24"/>
          <w:szCs w:val="24"/>
        </w:rPr>
        <w:t>nueve</w:t>
      </w:r>
      <w:r w:rsidRPr="007F1A02">
        <w:rPr>
          <w:rFonts w:ascii="Century Gothic" w:hAnsi="Century Gothic" w:cs="Arial"/>
          <w:sz w:val="24"/>
          <w:szCs w:val="24"/>
        </w:rPr>
        <w:t>.</w:t>
      </w:r>
    </w:p>
    <w:p w:rsidR="006C4250" w:rsidRDefault="002A5B2A" w:rsidP="002A5B2A">
      <w:pPr>
        <w:autoSpaceDE w:val="0"/>
        <w:autoSpaceDN w:val="0"/>
        <w:adjustRightInd w:val="0"/>
        <w:spacing w:line="360" w:lineRule="auto"/>
        <w:jc w:val="center"/>
        <w:rPr>
          <w:rFonts w:ascii="Century Gothic" w:hAnsi="Century Gothic" w:cs="Arial"/>
          <w:sz w:val="24"/>
          <w:szCs w:val="24"/>
        </w:rPr>
      </w:pPr>
      <w:r w:rsidRPr="007F1A02">
        <w:rPr>
          <w:rFonts w:ascii="Century Gothic" w:hAnsi="Century Gothic" w:cs="Arial"/>
          <w:sz w:val="24"/>
          <w:szCs w:val="24"/>
        </w:rPr>
        <w:br w:type="page"/>
      </w:r>
    </w:p>
    <w:p w:rsidR="006C4250" w:rsidRDefault="006C4250" w:rsidP="002A5B2A">
      <w:pPr>
        <w:autoSpaceDE w:val="0"/>
        <w:autoSpaceDN w:val="0"/>
        <w:adjustRightInd w:val="0"/>
        <w:spacing w:line="360" w:lineRule="auto"/>
        <w:jc w:val="center"/>
        <w:rPr>
          <w:rFonts w:ascii="Century Gothic" w:hAnsi="Century Gothic"/>
          <w:b/>
          <w:sz w:val="24"/>
          <w:szCs w:val="24"/>
        </w:rPr>
      </w:pPr>
    </w:p>
    <w:p w:rsidR="002A5B2A" w:rsidRDefault="002A5B2A" w:rsidP="002A5B2A">
      <w:pPr>
        <w:autoSpaceDE w:val="0"/>
        <w:autoSpaceDN w:val="0"/>
        <w:adjustRightInd w:val="0"/>
        <w:spacing w:line="360" w:lineRule="auto"/>
        <w:jc w:val="center"/>
        <w:rPr>
          <w:rFonts w:ascii="Century Gothic" w:hAnsi="Century Gothic"/>
          <w:b/>
          <w:sz w:val="24"/>
          <w:szCs w:val="24"/>
        </w:rPr>
      </w:pPr>
      <w:r>
        <w:rPr>
          <w:rFonts w:ascii="Century Gothic" w:hAnsi="Century Gothic"/>
          <w:b/>
          <w:sz w:val="24"/>
          <w:szCs w:val="24"/>
        </w:rPr>
        <w:t>PRESIDENTE</w:t>
      </w:r>
    </w:p>
    <w:p w:rsidR="002A5B2A" w:rsidRDefault="002A5B2A" w:rsidP="002A5B2A">
      <w:pPr>
        <w:spacing w:line="312" w:lineRule="auto"/>
        <w:jc w:val="center"/>
        <w:rPr>
          <w:rFonts w:ascii="Century Gothic" w:hAnsi="Century Gothic"/>
          <w:b/>
          <w:sz w:val="24"/>
          <w:szCs w:val="24"/>
        </w:rPr>
      </w:pPr>
    </w:p>
    <w:p w:rsidR="00571714" w:rsidRDefault="00571714" w:rsidP="002A5B2A">
      <w:pPr>
        <w:spacing w:line="312" w:lineRule="auto"/>
        <w:jc w:val="center"/>
        <w:rPr>
          <w:rFonts w:ascii="Century Gothic" w:hAnsi="Century Gothic"/>
          <w:b/>
          <w:sz w:val="24"/>
          <w:szCs w:val="24"/>
        </w:rPr>
      </w:pPr>
    </w:p>
    <w:p w:rsidR="002A5B2A" w:rsidRDefault="002A5B2A" w:rsidP="002A5B2A">
      <w:pPr>
        <w:spacing w:line="312" w:lineRule="auto"/>
        <w:jc w:val="center"/>
        <w:rPr>
          <w:rFonts w:ascii="Century Gothic" w:hAnsi="Century Gothic"/>
          <w:b/>
          <w:sz w:val="24"/>
          <w:szCs w:val="24"/>
        </w:rPr>
      </w:pPr>
    </w:p>
    <w:p w:rsidR="002A5B2A" w:rsidRDefault="002A5B2A" w:rsidP="002A5B2A">
      <w:pPr>
        <w:spacing w:line="312" w:lineRule="auto"/>
        <w:jc w:val="center"/>
        <w:rPr>
          <w:rFonts w:ascii="Century Gothic" w:hAnsi="Century Gothic"/>
          <w:b/>
          <w:sz w:val="24"/>
          <w:szCs w:val="24"/>
        </w:rPr>
      </w:pPr>
    </w:p>
    <w:p w:rsidR="002A5B2A" w:rsidRDefault="002A5B2A" w:rsidP="002A5B2A">
      <w:pPr>
        <w:spacing w:line="312" w:lineRule="auto"/>
        <w:jc w:val="center"/>
        <w:rPr>
          <w:rFonts w:ascii="Century Gothic" w:hAnsi="Century Gothic"/>
          <w:b/>
          <w:sz w:val="24"/>
          <w:szCs w:val="24"/>
        </w:rPr>
      </w:pPr>
      <w:r>
        <w:rPr>
          <w:rFonts w:ascii="Century Gothic" w:hAnsi="Century Gothic"/>
          <w:b/>
          <w:sz w:val="24"/>
          <w:szCs w:val="24"/>
        </w:rPr>
        <w:t>DIP. RENÉ FRÍAS BENCOMO</w:t>
      </w:r>
    </w:p>
    <w:p w:rsidR="002A5B2A" w:rsidRDefault="002A5B2A" w:rsidP="002A5B2A">
      <w:pPr>
        <w:spacing w:line="312" w:lineRule="auto"/>
        <w:jc w:val="center"/>
        <w:rPr>
          <w:rFonts w:ascii="Century Gothic" w:hAnsi="Century Gothic"/>
          <w:b/>
          <w:sz w:val="24"/>
          <w:szCs w:val="24"/>
        </w:rPr>
      </w:pPr>
    </w:p>
    <w:p w:rsidR="002A5B2A" w:rsidRDefault="002A5B2A" w:rsidP="002A5B2A">
      <w:pPr>
        <w:spacing w:line="312" w:lineRule="auto"/>
        <w:jc w:val="center"/>
        <w:rPr>
          <w:rFonts w:ascii="Century Gothic" w:hAnsi="Century Gothic"/>
          <w:b/>
          <w:sz w:val="24"/>
          <w:szCs w:val="24"/>
        </w:rPr>
      </w:pPr>
    </w:p>
    <w:p w:rsidR="002A5B2A" w:rsidRDefault="002A5B2A" w:rsidP="002A5B2A">
      <w:pPr>
        <w:spacing w:line="312" w:lineRule="auto"/>
        <w:jc w:val="center"/>
        <w:rPr>
          <w:rFonts w:ascii="Century Gothic" w:hAnsi="Century Gothic"/>
          <w:b/>
          <w:sz w:val="24"/>
          <w:szCs w:val="24"/>
        </w:rPr>
      </w:pPr>
    </w:p>
    <w:p w:rsidR="002A5B2A" w:rsidRDefault="002A5B2A" w:rsidP="002A5B2A">
      <w:pPr>
        <w:spacing w:line="312" w:lineRule="auto"/>
        <w:jc w:val="center"/>
        <w:rPr>
          <w:rFonts w:ascii="Century Gothic" w:hAnsi="Century Gothic"/>
          <w:b/>
          <w:sz w:val="24"/>
          <w:szCs w:val="24"/>
        </w:rPr>
      </w:pPr>
    </w:p>
    <w:tbl>
      <w:tblPr>
        <w:tblW w:w="0" w:type="auto"/>
        <w:tblLook w:val="04A0" w:firstRow="1" w:lastRow="0" w:firstColumn="1" w:lastColumn="0" w:noHBand="0" w:noVBand="1"/>
      </w:tblPr>
      <w:tblGrid>
        <w:gridCol w:w="4527"/>
        <w:gridCol w:w="4527"/>
      </w:tblGrid>
      <w:tr w:rsidR="002A5B2A" w:rsidTr="003C0007">
        <w:tc>
          <w:tcPr>
            <w:tcW w:w="4603" w:type="dxa"/>
          </w:tcPr>
          <w:p w:rsidR="002A5B2A" w:rsidRDefault="002A5B2A" w:rsidP="003C0007">
            <w:pPr>
              <w:spacing w:line="312" w:lineRule="auto"/>
              <w:jc w:val="center"/>
              <w:rPr>
                <w:rFonts w:ascii="Century Gothic" w:hAnsi="Century Gothic"/>
                <w:b/>
                <w:sz w:val="24"/>
                <w:szCs w:val="24"/>
              </w:rPr>
            </w:pPr>
            <w:r>
              <w:rPr>
                <w:rFonts w:ascii="Century Gothic" w:hAnsi="Century Gothic"/>
                <w:b/>
                <w:sz w:val="24"/>
                <w:szCs w:val="24"/>
              </w:rPr>
              <w:t>SECRETARIA</w:t>
            </w:r>
          </w:p>
          <w:p w:rsidR="002A5B2A" w:rsidRDefault="002A5B2A" w:rsidP="003C0007">
            <w:pPr>
              <w:spacing w:line="312" w:lineRule="auto"/>
              <w:jc w:val="center"/>
              <w:rPr>
                <w:rFonts w:ascii="Century Gothic" w:hAnsi="Century Gothic"/>
                <w:b/>
                <w:sz w:val="24"/>
                <w:szCs w:val="24"/>
              </w:rPr>
            </w:pPr>
          </w:p>
          <w:p w:rsidR="002A5B2A" w:rsidRDefault="002A5B2A" w:rsidP="003C0007">
            <w:pPr>
              <w:spacing w:line="312" w:lineRule="auto"/>
              <w:jc w:val="center"/>
              <w:rPr>
                <w:rFonts w:ascii="Century Gothic" w:hAnsi="Century Gothic"/>
                <w:b/>
                <w:sz w:val="24"/>
                <w:szCs w:val="24"/>
              </w:rPr>
            </w:pPr>
          </w:p>
          <w:p w:rsidR="002A5B2A" w:rsidRDefault="002A5B2A" w:rsidP="003C0007">
            <w:pPr>
              <w:spacing w:line="312" w:lineRule="auto"/>
              <w:jc w:val="center"/>
              <w:rPr>
                <w:rFonts w:ascii="Century Gothic" w:hAnsi="Century Gothic"/>
                <w:b/>
                <w:sz w:val="24"/>
                <w:szCs w:val="24"/>
              </w:rPr>
            </w:pPr>
          </w:p>
        </w:tc>
        <w:tc>
          <w:tcPr>
            <w:tcW w:w="4603" w:type="dxa"/>
            <w:hideMark/>
          </w:tcPr>
          <w:p w:rsidR="002A5B2A" w:rsidRDefault="002A5B2A" w:rsidP="003C0007">
            <w:pPr>
              <w:spacing w:line="312" w:lineRule="auto"/>
              <w:jc w:val="center"/>
              <w:rPr>
                <w:rFonts w:ascii="Century Gothic" w:hAnsi="Century Gothic"/>
                <w:b/>
                <w:sz w:val="24"/>
                <w:szCs w:val="24"/>
              </w:rPr>
            </w:pPr>
            <w:r>
              <w:rPr>
                <w:rFonts w:ascii="Century Gothic" w:hAnsi="Century Gothic"/>
                <w:b/>
                <w:sz w:val="24"/>
                <w:szCs w:val="24"/>
              </w:rPr>
              <w:t>SECRETARIO</w:t>
            </w:r>
          </w:p>
          <w:p w:rsidR="00571714" w:rsidRDefault="00571714" w:rsidP="003C0007">
            <w:pPr>
              <w:spacing w:line="312" w:lineRule="auto"/>
              <w:jc w:val="center"/>
              <w:rPr>
                <w:rFonts w:ascii="Century Gothic" w:hAnsi="Century Gothic"/>
                <w:b/>
                <w:sz w:val="24"/>
                <w:szCs w:val="24"/>
              </w:rPr>
            </w:pPr>
          </w:p>
          <w:p w:rsidR="00571714" w:rsidRDefault="00571714" w:rsidP="003C0007">
            <w:pPr>
              <w:spacing w:line="312" w:lineRule="auto"/>
              <w:jc w:val="center"/>
              <w:rPr>
                <w:rFonts w:ascii="Century Gothic" w:hAnsi="Century Gothic"/>
                <w:b/>
                <w:sz w:val="24"/>
                <w:szCs w:val="24"/>
              </w:rPr>
            </w:pPr>
          </w:p>
          <w:p w:rsidR="00571714" w:rsidRDefault="00571714" w:rsidP="003C0007">
            <w:pPr>
              <w:spacing w:line="312" w:lineRule="auto"/>
              <w:jc w:val="center"/>
              <w:rPr>
                <w:rFonts w:ascii="Century Gothic" w:hAnsi="Century Gothic"/>
                <w:b/>
                <w:sz w:val="24"/>
                <w:szCs w:val="24"/>
              </w:rPr>
            </w:pPr>
          </w:p>
          <w:p w:rsidR="00571714" w:rsidRDefault="00571714" w:rsidP="003C0007">
            <w:pPr>
              <w:spacing w:line="312" w:lineRule="auto"/>
              <w:jc w:val="center"/>
              <w:rPr>
                <w:rFonts w:ascii="Century Gothic" w:hAnsi="Century Gothic"/>
                <w:b/>
                <w:sz w:val="24"/>
                <w:szCs w:val="24"/>
              </w:rPr>
            </w:pPr>
          </w:p>
        </w:tc>
      </w:tr>
      <w:tr w:rsidR="002A5B2A" w:rsidTr="003C0007">
        <w:tc>
          <w:tcPr>
            <w:tcW w:w="4603" w:type="dxa"/>
            <w:hideMark/>
          </w:tcPr>
          <w:p w:rsidR="002A5B2A" w:rsidRDefault="002A5B2A" w:rsidP="003C0007">
            <w:pPr>
              <w:jc w:val="center"/>
              <w:rPr>
                <w:rFonts w:ascii="Century Gothic" w:hAnsi="Century Gothic"/>
                <w:b/>
                <w:sz w:val="24"/>
                <w:szCs w:val="24"/>
              </w:rPr>
            </w:pPr>
            <w:r>
              <w:rPr>
                <w:rFonts w:ascii="Century Gothic" w:hAnsi="Century Gothic"/>
                <w:b/>
                <w:sz w:val="24"/>
                <w:szCs w:val="24"/>
              </w:rPr>
              <w:t xml:space="preserve">DIP. CARMEN ROCÍO GONZÁLEZ ALONSO </w:t>
            </w:r>
          </w:p>
        </w:tc>
        <w:tc>
          <w:tcPr>
            <w:tcW w:w="4603" w:type="dxa"/>
            <w:hideMark/>
          </w:tcPr>
          <w:p w:rsidR="002A5B2A" w:rsidRDefault="002A5B2A" w:rsidP="003C0007">
            <w:pPr>
              <w:jc w:val="center"/>
              <w:rPr>
                <w:rFonts w:ascii="Century Gothic" w:hAnsi="Century Gothic"/>
                <w:b/>
                <w:sz w:val="24"/>
                <w:szCs w:val="24"/>
              </w:rPr>
            </w:pPr>
            <w:r>
              <w:rPr>
                <w:rFonts w:ascii="Century Gothic" w:hAnsi="Century Gothic"/>
                <w:b/>
                <w:sz w:val="24"/>
                <w:szCs w:val="24"/>
              </w:rPr>
              <w:t>DIP. LORENZO ARTURO PARGA AMADO</w:t>
            </w:r>
          </w:p>
        </w:tc>
      </w:tr>
    </w:tbl>
    <w:p w:rsidR="002A5B2A" w:rsidRPr="002A5B2A" w:rsidRDefault="002A5B2A" w:rsidP="00EB735D">
      <w:pPr>
        <w:spacing w:line="360" w:lineRule="auto"/>
        <w:jc w:val="both"/>
        <w:rPr>
          <w:rFonts w:ascii="Century Gothic" w:hAnsi="Century Gothic" w:cs="Arial"/>
          <w:bCs/>
          <w:sz w:val="24"/>
          <w:szCs w:val="24"/>
        </w:rPr>
      </w:pPr>
    </w:p>
    <w:p w:rsidR="002A5B2A" w:rsidRPr="00EB735D" w:rsidRDefault="002A5B2A" w:rsidP="002A5B2A">
      <w:pPr>
        <w:spacing w:line="360" w:lineRule="auto"/>
        <w:jc w:val="both"/>
        <w:rPr>
          <w:rFonts w:ascii="Century Gothic" w:hAnsi="Century Gothic" w:cs="Arial"/>
          <w:bCs/>
          <w:sz w:val="24"/>
          <w:szCs w:val="24"/>
          <w:lang w:val="es-ES_tradnl"/>
        </w:rPr>
      </w:pPr>
    </w:p>
    <w:p w:rsidR="002A5B2A" w:rsidRDefault="002A5B2A" w:rsidP="002A5B2A">
      <w:pPr>
        <w:pStyle w:val="Ttulo2"/>
        <w:spacing w:before="0" w:line="360" w:lineRule="auto"/>
        <w:jc w:val="center"/>
        <w:rPr>
          <w:rFonts w:ascii="Century Gothic" w:hAnsi="Century Gothic"/>
          <w:b/>
          <w:color w:val="auto"/>
          <w:sz w:val="24"/>
          <w:szCs w:val="24"/>
        </w:rPr>
      </w:pPr>
    </w:p>
    <w:p w:rsidR="002A5B2A" w:rsidRDefault="002A5B2A" w:rsidP="002A5B2A"/>
    <w:p w:rsidR="002A5B2A" w:rsidRDefault="002A5B2A" w:rsidP="002A5B2A"/>
    <w:p w:rsidR="002A5B2A" w:rsidRPr="002A5B2A" w:rsidRDefault="002A5B2A" w:rsidP="002A5B2A"/>
    <w:p w:rsidR="002A5B2A" w:rsidRDefault="002A5B2A" w:rsidP="002A5B2A">
      <w:pPr>
        <w:pStyle w:val="Ttulo2"/>
        <w:spacing w:before="0" w:line="360" w:lineRule="auto"/>
        <w:jc w:val="center"/>
        <w:rPr>
          <w:rFonts w:ascii="Century Gothic" w:hAnsi="Century Gothic"/>
          <w:b/>
          <w:color w:val="auto"/>
          <w:sz w:val="24"/>
          <w:szCs w:val="24"/>
        </w:rPr>
      </w:pPr>
    </w:p>
    <w:p w:rsidR="002A5B2A" w:rsidRDefault="002A5B2A" w:rsidP="002A5B2A"/>
    <w:p w:rsidR="002A5B2A" w:rsidRDefault="002A5B2A" w:rsidP="002A5B2A"/>
    <w:p w:rsidR="002A5B2A" w:rsidRPr="002A5B2A" w:rsidRDefault="002A5B2A" w:rsidP="002A5B2A"/>
    <w:p w:rsidR="002A5B2A" w:rsidRPr="002A5B2A" w:rsidRDefault="002A5B2A" w:rsidP="002A5B2A">
      <w:pPr>
        <w:pStyle w:val="Ttulo2"/>
        <w:spacing w:before="0" w:line="360" w:lineRule="auto"/>
        <w:jc w:val="center"/>
        <w:rPr>
          <w:rFonts w:ascii="Century Gothic" w:hAnsi="Century Gothic"/>
          <w:b/>
          <w:color w:val="auto"/>
          <w:sz w:val="24"/>
          <w:szCs w:val="24"/>
        </w:rPr>
      </w:pPr>
      <w:r w:rsidRPr="002A5B2A">
        <w:rPr>
          <w:rFonts w:ascii="Century Gothic" w:hAnsi="Century Gothic"/>
          <w:b/>
          <w:color w:val="auto"/>
          <w:sz w:val="24"/>
          <w:szCs w:val="24"/>
        </w:rPr>
        <w:t>T A R I F A</w:t>
      </w:r>
    </w:p>
    <w:p w:rsidR="002A5B2A" w:rsidRDefault="002A5B2A" w:rsidP="002A5B2A">
      <w:pPr>
        <w:pStyle w:val="Ttulo2"/>
        <w:spacing w:before="0"/>
        <w:jc w:val="both"/>
        <w:rPr>
          <w:rFonts w:ascii="Century Gothic" w:hAnsi="Century Gothic"/>
          <w:b/>
          <w:color w:val="auto"/>
          <w:sz w:val="24"/>
          <w:szCs w:val="24"/>
        </w:rPr>
      </w:pPr>
    </w:p>
    <w:p w:rsidR="005E2AFC" w:rsidRPr="005E2AFC" w:rsidRDefault="005E2AFC" w:rsidP="005E2AFC"/>
    <w:p w:rsidR="00746114" w:rsidRDefault="002A5B2A" w:rsidP="00746114">
      <w:pPr>
        <w:spacing w:line="360" w:lineRule="auto"/>
        <w:jc w:val="both"/>
        <w:rPr>
          <w:rFonts w:ascii="Century Gothic" w:hAnsi="Century Gothic"/>
          <w:sz w:val="24"/>
          <w:szCs w:val="24"/>
        </w:rPr>
      </w:pPr>
      <w:r w:rsidRPr="002A5B2A">
        <w:rPr>
          <w:rFonts w:ascii="Century Gothic" w:hAnsi="Century Gothic"/>
          <w:sz w:val="24"/>
          <w:szCs w:val="24"/>
        </w:rPr>
        <w:t>De acuerdo a lo dispuesto por el artículo 169 del Código Municipal para el Estado de Chihuahua, previo estudio del proyecto de la Ley de Ingresos presentado por el H. Ayuntamiento de C</w:t>
      </w:r>
      <w:r>
        <w:rPr>
          <w:rFonts w:ascii="Century Gothic" w:hAnsi="Century Gothic"/>
          <w:sz w:val="24"/>
          <w:szCs w:val="24"/>
        </w:rPr>
        <w:t>asas Grandes</w:t>
      </w:r>
      <w:r w:rsidRPr="002A5B2A">
        <w:rPr>
          <w:rFonts w:ascii="Century Gothic" w:hAnsi="Century Gothic"/>
          <w:sz w:val="24"/>
          <w:szCs w:val="24"/>
        </w:rPr>
        <w:t>, y conforme al artículo 10-A de la Ley de Coordinación Fiscal Federal, y los artículos 2 y 4 de la Ley de Coordinación en Materia de Derechos con la Federación, se expide la presente Tarifa que, salvo en los casos que se señale de otra forma, se expresa en pesos, y que regirá durante el ejercicio fiscal de 2020, para el cobro de derechos que deberá percibir la Hacienda Pública Municipal de</w:t>
      </w:r>
      <w:r>
        <w:rPr>
          <w:rFonts w:ascii="Century Gothic" w:hAnsi="Century Gothic"/>
          <w:sz w:val="24"/>
          <w:szCs w:val="24"/>
        </w:rPr>
        <w:t xml:space="preserve"> </w:t>
      </w:r>
      <w:r>
        <w:rPr>
          <w:rFonts w:ascii="Century Gothic" w:hAnsi="Century Gothic"/>
          <w:b/>
          <w:sz w:val="24"/>
          <w:szCs w:val="24"/>
        </w:rPr>
        <w:t>Casas Grandes</w:t>
      </w:r>
      <w:r>
        <w:rPr>
          <w:rFonts w:ascii="Century Gothic" w:hAnsi="Century Gothic"/>
          <w:sz w:val="24"/>
          <w:szCs w:val="24"/>
        </w:rPr>
        <w:t>.</w:t>
      </w:r>
    </w:p>
    <w:p w:rsidR="00746114" w:rsidRDefault="00746114" w:rsidP="00746114">
      <w:pPr>
        <w:spacing w:line="360" w:lineRule="auto"/>
        <w:jc w:val="both"/>
        <w:rPr>
          <w:rFonts w:ascii="Century Gothic" w:hAnsi="Century Gothic"/>
          <w:sz w:val="24"/>
          <w:szCs w:val="24"/>
        </w:rPr>
      </w:pPr>
    </w:p>
    <w:p w:rsidR="002A5B2A" w:rsidRPr="00746114" w:rsidRDefault="00746114" w:rsidP="00746114">
      <w:pPr>
        <w:spacing w:line="360" w:lineRule="auto"/>
        <w:jc w:val="both"/>
        <w:rPr>
          <w:rFonts w:ascii="Century Gothic" w:hAnsi="Century Gothic"/>
          <w:sz w:val="24"/>
          <w:szCs w:val="24"/>
        </w:rPr>
      </w:pPr>
      <w:r w:rsidRPr="00746114">
        <w:rPr>
          <w:rFonts w:ascii="Century Gothic" w:hAnsi="Century Gothic"/>
          <w:b/>
          <w:sz w:val="24"/>
          <w:szCs w:val="24"/>
        </w:rPr>
        <w:t xml:space="preserve">II. </w:t>
      </w:r>
      <w:r w:rsidR="002A5B2A" w:rsidRPr="00746114">
        <w:rPr>
          <w:rFonts w:ascii="Century Gothic" w:hAnsi="Century Gothic"/>
          <w:b/>
          <w:sz w:val="24"/>
          <w:szCs w:val="24"/>
        </w:rPr>
        <w:t>DERECHOS</w:t>
      </w:r>
    </w:p>
    <w:p w:rsidR="00746114" w:rsidRDefault="00746114" w:rsidP="00746114">
      <w:pPr>
        <w:autoSpaceDE w:val="0"/>
        <w:autoSpaceDN w:val="0"/>
        <w:adjustRightInd w:val="0"/>
        <w:spacing w:line="360" w:lineRule="auto"/>
        <w:jc w:val="both"/>
        <w:rPr>
          <w:rFonts w:ascii="Century Gothic" w:hAnsi="Century Gothic" w:cs="CenturyGothic"/>
          <w:b/>
          <w:sz w:val="24"/>
          <w:szCs w:val="24"/>
        </w:rPr>
      </w:pPr>
    </w:p>
    <w:p w:rsidR="00E60ACC" w:rsidRPr="00746114" w:rsidRDefault="00746114" w:rsidP="00746114">
      <w:pPr>
        <w:autoSpaceDE w:val="0"/>
        <w:autoSpaceDN w:val="0"/>
        <w:adjustRightInd w:val="0"/>
        <w:spacing w:line="360" w:lineRule="auto"/>
        <w:jc w:val="both"/>
        <w:rPr>
          <w:rFonts w:ascii="Century Gothic" w:hAnsi="Century Gothic" w:cs="CenturyGothic"/>
          <w:b/>
          <w:sz w:val="24"/>
          <w:szCs w:val="24"/>
        </w:rPr>
      </w:pPr>
      <w:r>
        <w:rPr>
          <w:rFonts w:ascii="Century Gothic" w:hAnsi="Century Gothic" w:cs="CenturyGothic"/>
          <w:b/>
          <w:sz w:val="24"/>
          <w:szCs w:val="24"/>
        </w:rPr>
        <w:t xml:space="preserve">II.1. </w:t>
      </w:r>
      <w:r w:rsidR="00E60ACC" w:rsidRPr="00746114">
        <w:rPr>
          <w:rFonts w:ascii="Century Gothic" w:hAnsi="Century Gothic" w:cs="CenturyGothic"/>
          <w:b/>
          <w:sz w:val="24"/>
          <w:szCs w:val="24"/>
        </w:rPr>
        <w:t>Por alineamiento de predios, asignación de número oficial, licencias de construcción y pruebas de estabilidad;</w:t>
      </w:r>
    </w:p>
    <w:tbl>
      <w:tblPr>
        <w:tblStyle w:val="Tablaconcuadrcula"/>
        <w:tblW w:w="0" w:type="auto"/>
        <w:tblLook w:val="04A0" w:firstRow="1" w:lastRow="0" w:firstColumn="1" w:lastColumn="0" w:noHBand="0" w:noVBand="1"/>
      </w:tblPr>
      <w:tblGrid>
        <w:gridCol w:w="6799"/>
        <w:gridCol w:w="2029"/>
      </w:tblGrid>
      <w:tr w:rsidR="00E015D5" w:rsidRPr="00EB735D" w:rsidTr="005D56BE">
        <w:tc>
          <w:tcPr>
            <w:tcW w:w="8828" w:type="dxa"/>
            <w:gridSpan w:val="2"/>
          </w:tcPr>
          <w:p w:rsidR="00E015D5" w:rsidRPr="00EB735D" w:rsidRDefault="00E015D5" w:rsidP="00EB735D">
            <w:pPr>
              <w:autoSpaceDE w:val="0"/>
              <w:autoSpaceDN w:val="0"/>
              <w:adjustRightInd w:val="0"/>
              <w:spacing w:line="360" w:lineRule="auto"/>
              <w:jc w:val="both"/>
              <w:rPr>
                <w:rFonts w:ascii="Century Gothic" w:hAnsi="Century Gothic" w:cs="CenturyGothic"/>
                <w:b/>
                <w:sz w:val="24"/>
                <w:szCs w:val="24"/>
              </w:rPr>
            </w:pPr>
            <w:r w:rsidRPr="00EB735D">
              <w:rPr>
                <w:rFonts w:ascii="Century Gothic" w:hAnsi="Century Gothic" w:cs="CenturyGothic"/>
                <w:b/>
                <w:sz w:val="24"/>
                <w:szCs w:val="24"/>
              </w:rPr>
              <w:t>a) Alineamiento de predios</w:t>
            </w:r>
          </w:p>
        </w:tc>
      </w:tr>
      <w:tr w:rsidR="00E015D5" w:rsidRPr="00EB735D" w:rsidTr="00E015D5">
        <w:tc>
          <w:tcPr>
            <w:tcW w:w="6799" w:type="dxa"/>
          </w:tcPr>
          <w:p w:rsidR="00E015D5" w:rsidRPr="00EB735D" w:rsidRDefault="00E015D5"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 xml:space="preserve">1.- Alineamiento de predio </w:t>
            </w:r>
          </w:p>
        </w:tc>
        <w:tc>
          <w:tcPr>
            <w:tcW w:w="2029" w:type="dxa"/>
          </w:tcPr>
          <w:p w:rsidR="00E015D5" w:rsidRPr="00EB735D" w:rsidRDefault="00E015D5"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280.00 </w:t>
            </w:r>
          </w:p>
        </w:tc>
      </w:tr>
      <w:tr w:rsidR="00E015D5" w:rsidRPr="00EB735D" w:rsidTr="00E015D5">
        <w:tc>
          <w:tcPr>
            <w:tcW w:w="6799" w:type="dxa"/>
          </w:tcPr>
          <w:p w:rsidR="00E015D5" w:rsidRPr="00EB735D" w:rsidRDefault="00E015D5"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2.- Asignación de número oficial</w:t>
            </w:r>
          </w:p>
        </w:tc>
        <w:tc>
          <w:tcPr>
            <w:tcW w:w="2029" w:type="dxa"/>
          </w:tcPr>
          <w:p w:rsidR="00E015D5" w:rsidRPr="00EB735D" w:rsidRDefault="00E015D5"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100.00 </w:t>
            </w:r>
          </w:p>
        </w:tc>
      </w:tr>
    </w:tbl>
    <w:p w:rsidR="00E015D5" w:rsidRDefault="00E015D5" w:rsidP="00EB735D">
      <w:pPr>
        <w:autoSpaceDE w:val="0"/>
        <w:autoSpaceDN w:val="0"/>
        <w:adjustRightInd w:val="0"/>
        <w:spacing w:line="360" w:lineRule="auto"/>
        <w:jc w:val="both"/>
        <w:rPr>
          <w:rFonts w:ascii="Century Gothic" w:hAnsi="Century Gothic" w:cs="CenturyGothic"/>
          <w:b/>
          <w:sz w:val="24"/>
          <w:szCs w:val="24"/>
        </w:rPr>
      </w:pPr>
    </w:p>
    <w:p w:rsidR="005E2AFC" w:rsidRPr="00EB735D" w:rsidRDefault="005E2AFC" w:rsidP="00EB735D">
      <w:pPr>
        <w:autoSpaceDE w:val="0"/>
        <w:autoSpaceDN w:val="0"/>
        <w:adjustRightInd w:val="0"/>
        <w:spacing w:line="360" w:lineRule="auto"/>
        <w:jc w:val="both"/>
        <w:rPr>
          <w:rFonts w:ascii="Century Gothic" w:hAnsi="Century Gothic" w:cs="CenturyGothic"/>
          <w:b/>
          <w:sz w:val="24"/>
          <w:szCs w:val="24"/>
        </w:rPr>
      </w:pPr>
    </w:p>
    <w:tbl>
      <w:tblPr>
        <w:tblStyle w:val="Tablaconcuadrcula"/>
        <w:tblW w:w="0" w:type="auto"/>
        <w:tblLook w:val="04A0" w:firstRow="1" w:lastRow="0" w:firstColumn="1" w:lastColumn="0" w:noHBand="0" w:noVBand="1"/>
      </w:tblPr>
      <w:tblGrid>
        <w:gridCol w:w="6799"/>
        <w:gridCol w:w="2029"/>
      </w:tblGrid>
      <w:tr w:rsidR="00E015D5" w:rsidRPr="00EB735D" w:rsidTr="005D56BE">
        <w:tc>
          <w:tcPr>
            <w:tcW w:w="8828" w:type="dxa"/>
            <w:gridSpan w:val="2"/>
          </w:tcPr>
          <w:p w:rsidR="00E015D5" w:rsidRPr="00EB735D" w:rsidRDefault="00E015D5" w:rsidP="00EB735D">
            <w:pPr>
              <w:autoSpaceDE w:val="0"/>
              <w:autoSpaceDN w:val="0"/>
              <w:adjustRightInd w:val="0"/>
              <w:spacing w:line="360" w:lineRule="auto"/>
              <w:jc w:val="both"/>
              <w:rPr>
                <w:rFonts w:ascii="Century Gothic" w:hAnsi="Century Gothic" w:cs="CenturyGothic"/>
                <w:b/>
                <w:sz w:val="24"/>
                <w:szCs w:val="24"/>
              </w:rPr>
            </w:pPr>
            <w:r w:rsidRPr="00EB735D">
              <w:rPr>
                <w:rFonts w:ascii="Century Gothic" w:hAnsi="Century Gothic" w:cs="CenturyGothic"/>
                <w:b/>
                <w:sz w:val="24"/>
                <w:szCs w:val="24"/>
              </w:rPr>
              <w:lastRenderedPageBreak/>
              <w:t>b) Licencias de Construcción</w:t>
            </w:r>
          </w:p>
        </w:tc>
      </w:tr>
      <w:tr w:rsidR="00E015D5" w:rsidRPr="00EB735D" w:rsidTr="00E015D5">
        <w:tc>
          <w:tcPr>
            <w:tcW w:w="6799" w:type="dxa"/>
          </w:tcPr>
          <w:p w:rsidR="00E015D5" w:rsidRPr="00EB735D" w:rsidRDefault="00F10288" w:rsidP="00EB735D">
            <w:pPr>
              <w:autoSpaceDE w:val="0"/>
              <w:autoSpaceDN w:val="0"/>
              <w:adjustRightInd w:val="0"/>
              <w:spacing w:line="360" w:lineRule="auto"/>
              <w:jc w:val="both"/>
              <w:rPr>
                <w:rFonts w:ascii="Century Gothic" w:hAnsi="Century Gothic" w:cs="CenturyGothic"/>
                <w:b/>
                <w:sz w:val="24"/>
                <w:szCs w:val="24"/>
              </w:rPr>
            </w:pPr>
            <w:r w:rsidRPr="00EB735D">
              <w:rPr>
                <w:rFonts w:ascii="Century Gothic" w:eastAsiaTheme="minorHAnsi" w:hAnsi="Century Gothic" w:cs="Calibri"/>
                <w:color w:val="000000"/>
                <w:sz w:val="24"/>
                <w:szCs w:val="24"/>
                <w:lang w:eastAsia="en-US"/>
              </w:rPr>
              <w:t xml:space="preserve">Se penalizará con el 30% del costo del permiso de </w:t>
            </w:r>
            <w:r w:rsidR="003374C0" w:rsidRPr="00EB735D">
              <w:rPr>
                <w:rFonts w:ascii="Century Gothic" w:eastAsiaTheme="minorHAnsi" w:hAnsi="Century Gothic" w:cs="Calibri"/>
                <w:color w:val="000000"/>
                <w:sz w:val="24"/>
                <w:szCs w:val="24"/>
                <w:lang w:eastAsia="en-US"/>
              </w:rPr>
              <w:t>construcción cuando</w:t>
            </w:r>
            <w:r w:rsidRPr="00EB735D">
              <w:rPr>
                <w:rFonts w:ascii="Century Gothic" w:eastAsiaTheme="minorHAnsi" w:hAnsi="Century Gothic" w:cs="Calibri"/>
                <w:color w:val="000000"/>
                <w:sz w:val="24"/>
                <w:szCs w:val="24"/>
                <w:lang w:eastAsia="en-US"/>
              </w:rPr>
              <w:t xml:space="preserve"> inicie la obra civil antes de contar con el permiso correspondiente.</w:t>
            </w:r>
          </w:p>
        </w:tc>
        <w:tc>
          <w:tcPr>
            <w:tcW w:w="2029" w:type="dxa"/>
          </w:tcPr>
          <w:p w:rsidR="00E015D5" w:rsidRPr="00EB735D" w:rsidRDefault="00E015D5" w:rsidP="00EB735D">
            <w:pPr>
              <w:autoSpaceDE w:val="0"/>
              <w:autoSpaceDN w:val="0"/>
              <w:adjustRightInd w:val="0"/>
              <w:spacing w:line="360" w:lineRule="auto"/>
              <w:jc w:val="both"/>
              <w:rPr>
                <w:rFonts w:ascii="Century Gothic" w:hAnsi="Century Gothic" w:cs="CenturyGothic"/>
                <w:b/>
                <w:sz w:val="24"/>
                <w:szCs w:val="24"/>
              </w:rPr>
            </w:pPr>
          </w:p>
        </w:tc>
      </w:tr>
      <w:tr w:rsidR="00F10288" w:rsidRPr="00EB735D" w:rsidTr="005D56BE">
        <w:tc>
          <w:tcPr>
            <w:tcW w:w="8828" w:type="dxa"/>
            <w:gridSpan w:val="2"/>
          </w:tcPr>
          <w:p w:rsidR="00F10288" w:rsidRPr="002E7337" w:rsidRDefault="00F10288" w:rsidP="00EB735D">
            <w:pPr>
              <w:autoSpaceDE w:val="0"/>
              <w:autoSpaceDN w:val="0"/>
              <w:adjustRightInd w:val="0"/>
              <w:spacing w:line="360" w:lineRule="auto"/>
              <w:jc w:val="both"/>
              <w:rPr>
                <w:rFonts w:ascii="Century Gothic" w:hAnsi="Century Gothic" w:cs="CenturyGothic"/>
                <w:b/>
                <w:sz w:val="24"/>
                <w:szCs w:val="24"/>
              </w:rPr>
            </w:pPr>
            <w:r w:rsidRPr="002E7337">
              <w:rPr>
                <w:rFonts w:ascii="Century Gothic" w:eastAsiaTheme="minorHAnsi" w:hAnsi="Century Gothic" w:cs="Calibri"/>
                <w:b/>
                <w:color w:val="000000"/>
                <w:sz w:val="24"/>
                <w:szCs w:val="24"/>
                <w:lang w:eastAsia="en-US"/>
              </w:rPr>
              <w:t xml:space="preserve">1.- Licencias de construcción para vivienda por metro </w:t>
            </w:r>
            <w:r w:rsidR="003374C0" w:rsidRPr="002E7337">
              <w:rPr>
                <w:rFonts w:ascii="Century Gothic" w:eastAsiaTheme="minorHAnsi" w:hAnsi="Century Gothic" w:cs="Calibri"/>
                <w:b/>
                <w:color w:val="000000"/>
                <w:sz w:val="24"/>
                <w:szCs w:val="24"/>
                <w:lang w:eastAsia="en-US"/>
              </w:rPr>
              <w:t>cuadrado cuota</w:t>
            </w:r>
            <w:r w:rsidR="005C348B" w:rsidRPr="002E7337">
              <w:rPr>
                <w:rFonts w:ascii="Century Gothic" w:eastAsiaTheme="minorHAnsi" w:hAnsi="Century Gothic" w:cs="Calibri"/>
                <w:b/>
                <w:color w:val="000000"/>
                <w:sz w:val="24"/>
                <w:szCs w:val="24"/>
                <w:lang w:eastAsia="en-US"/>
              </w:rPr>
              <w:t xml:space="preserve"> anual</w:t>
            </w:r>
          </w:p>
        </w:tc>
      </w:tr>
      <w:tr w:rsidR="00F10288" w:rsidRPr="00EB735D" w:rsidTr="00E015D5">
        <w:tc>
          <w:tcPr>
            <w:tcW w:w="6799" w:type="dxa"/>
          </w:tcPr>
          <w:p w:rsidR="00F10288" w:rsidRPr="00EB735D" w:rsidRDefault="00F10288"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1.1. Vivienda </w:t>
            </w:r>
            <w:r w:rsidR="003374C0" w:rsidRPr="00EB735D">
              <w:rPr>
                <w:rFonts w:ascii="Century Gothic" w:eastAsiaTheme="minorHAnsi" w:hAnsi="Century Gothic" w:cs="Calibri"/>
                <w:color w:val="000000"/>
                <w:sz w:val="24"/>
                <w:szCs w:val="24"/>
                <w:lang w:eastAsia="en-US"/>
              </w:rPr>
              <w:t>de 1</w:t>
            </w:r>
            <w:r w:rsidRPr="00EB735D">
              <w:rPr>
                <w:rFonts w:ascii="Century Gothic" w:eastAsiaTheme="minorHAnsi" w:hAnsi="Century Gothic" w:cs="Calibri"/>
                <w:color w:val="000000"/>
                <w:sz w:val="24"/>
                <w:szCs w:val="24"/>
                <w:lang w:eastAsia="en-US"/>
              </w:rPr>
              <w:t xml:space="preserve"> metro hasta 50 metros cuadrados</w:t>
            </w:r>
          </w:p>
        </w:tc>
        <w:tc>
          <w:tcPr>
            <w:tcW w:w="2029" w:type="dxa"/>
          </w:tcPr>
          <w:p w:rsidR="00F10288" w:rsidRPr="00EB735D" w:rsidRDefault="00F10288"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9.00 </w:t>
            </w:r>
          </w:p>
        </w:tc>
      </w:tr>
      <w:tr w:rsidR="00F10288" w:rsidRPr="00EB735D" w:rsidTr="00E015D5">
        <w:tc>
          <w:tcPr>
            <w:tcW w:w="6799" w:type="dxa"/>
          </w:tcPr>
          <w:p w:rsidR="00F10288" w:rsidRPr="00EB735D" w:rsidRDefault="00F10288"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1.2. Vivienda de 51 metros hasta 75 metros cuadrados</w:t>
            </w:r>
          </w:p>
        </w:tc>
        <w:tc>
          <w:tcPr>
            <w:tcW w:w="2029" w:type="dxa"/>
          </w:tcPr>
          <w:p w:rsidR="00F10288" w:rsidRPr="00EB735D" w:rsidRDefault="00F10288"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10.00 </w:t>
            </w:r>
          </w:p>
        </w:tc>
      </w:tr>
      <w:tr w:rsidR="00F10288" w:rsidRPr="00EB735D" w:rsidTr="00E015D5">
        <w:tc>
          <w:tcPr>
            <w:tcW w:w="6799" w:type="dxa"/>
          </w:tcPr>
          <w:p w:rsidR="00F10288" w:rsidRPr="00EB735D" w:rsidRDefault="00F10288"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1.3 Vivienda de 76 metros hasta 100 metros cuadrados</w:t>
            </w:r>
          </w:p>
        </w:tc>
        <w:tc>
          <w:tcPr>
            <w:tcW w:w="2029" w:type="dxa"/>
          </w:tcPr>
          <w:p w:rsidR="00F10288" w:rsidRPr="00EB735D" w:rsidRDefault="00F10288"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11.00 </w:t>
            </w:r>
          </w:p>
        </w:tc>
      </w:tr>
      <w:tr w:rsidR="00F10288" w:rsidRPr="00EB735D" w:rsidTr="00E015D5">
        <w:tc>
          <w:tcPr>
            <w:tcW w:w="6799" w:type="dxa"/>
          </w:tcPr>
          <w:p w:rsidR="00F10288" w:rsidRPr="00EB735D" w:rsidRDefault="00F10288"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1.4 Vivienda de más de 100 metros cuadrados</w:t>
            </w:r>
          </w:p>
        </w:tc>
        <w:tc>
          <w:tcPr>
            <w:tcW w:w="2029" w:type="dxa"/>
          </w:tcPr>
          <w:p w:rsidR="00F10288" w:rsidRPr="00EB735D" w:rsidRDefault="00F10288"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12.00 </w:t>
            </w:r>
          </w:p>
        </w:tc>
      </w:tr>
      <w:tr w:rsidR="007D6E4A" w:rsidRPr="00EB735D" w:rsidTr="005D56BE">
        <w:tc>
          <w:tcPr>
            <w:tcW w:w="8828" w:type="dxa"/>
            <w:gridSpan w:val="2"/>
          </w:tcPr>
          <w:p w:rsidR="007D6E4A" w:rsidRPr="005E2AFC" w:rsidRDefault="007D6E4A" w:rsidP="00EB735D">
            <w:pPr>
              <w:autoSpaceDE w:val="0"/>
              <w:autoSpaceDN w:val="0"/>
              <w:adjustRightInd w:val="0"/>
              <w:spacing w:line="360" w:lineRule="auto"/>
              <w:jc w:val="right"/>
              <w:rPr>
                <w:rFonts w:ascii="Century Gothic" w:eastAsiaTheme="minorHAnsi" w:hAnsi="Century Gothic" w:cs="Calibri"/>
                <w:color w:val="000000"/>
                <w:sz w:val="14"/>
                <w:szCs w:val="14"/>
                <w:lang w:eastAsia="en-US"/>
              </w:rPr>
            </w:pPr>
          </w:p>
        </w:tc>
      </w:tr>
      <w:tr w:rsidR="007D6E4A" w:rsidRPr="00EB735D" w:rsidTr="005D56BE">
        <w:tc>
          <w:tcPr>
            <w:tcW w:w="8828" w:type="dxa"/>
            <w:gridSpan w:val="2"/>
          </w:tcPr>
          <w:p w:rsidR="007D6E4A" w:rsidRPr="00EB735D" w:rsidRDefault="007D6E4A" w:rsidP="00EB735D">
            <w:pPr>
              <w:autoSpaceDE w:val="0"/>
              <w:autoSpaceDN w:val="0"/>
              <w:adjustRightInd w:val="0"/>
              <w:spacing w:line="360" w:lineRule="auto"/>
              <w:rPr>
                <w:rFonts w:ascii="Century Gothic" w:eastAsiaTheme="minorHAnsi" w:hAnsi="Century Gothic" w:cs="Calibri"/>
                <w:b/>
                <w:color w:val="000000"/>
                <w:sz w:val="24"/>
                <w:szCs w:val="24"/>
                <w:lang w:eastAsia="en-US"/>
              </w:rPr>
            </w:pPr>
            <w:r w:rsidRPr="00EB735D">
              <w:rPr>
                <w:rFonts w:ascii="Century Gothic" w:eastAsiaTheme="minorHAnsi" w:hAnsi="Century Gothic" w:cs="Calibri"/>
                <w:b/>
                <w:color w:val="000000"/>
                <w:sz w:val="24"/>
                <w:szCs w:val="24"/>
                <w:lang w:eastAsia="en-US"/>
              </w:rPr>
              <w:t>2.-</w:t>
            </w:r>
            <w:r w:rsidRPr="00EB735D">
              <w:rPr>
                <w:rFonts w:ascii="Century Gothic" w:eastAsiaTheme="minorHAnsi" w:hAnsi="Century Gothic" w:cs="Calibri"/>
                <w:color w:val="000000"/>
                <w:sz w:val="24"/>
                <w:szCs w:val="24"/>
                <w:lang w:eastAsia="en-US"/>
              </w:rPr>
              <w:t xml:space="preserve"> </w:t>
            </w:r>
            <w:r w:rsidRPr="00EB735D">
              <w:rPr>
                <w:rFonts w:ascii="Century Gothic" w:eastAsiaTheme="minorHAnsi" w:hAnsi="Century Gothic" w:cs="Calibri"/>
                <w:b/>
                <w:color w:val="000000"/>
                <w:sz w:val="24"/>
                <w:szCs w:val="24"/>
                <w:lang w:eastAsia="en-US"/>
              </w:rPr>
              <w:t>Para edificios de acceso público</w:t>
            </w:r>
            <w:r w:rsidRPr="00EB735D">
              <w:rPr>
                <w:rFonts w:ascii="Century Gothic" w:eastAsiaTheme="minorHAnsi" w:hAnsi="Century Gothic" w:cs="Calibri"/>
                <w:color w:val="000000"/>
                <w:sz w:val="24"/>
                <w:szCs w:val="24"/>
                <w:lang w:eastAsia="en-US"/>
              </w:rPr>
              <w:t>: clasificación para el pago de tarifas según el Reglamento de Construcción, (por m</w:t>
            </w:r>
            <w:r w:rsidR="000D1194" w:rsidRPr="00EB735D">
              <w:rPr>
                <w:rFonts w:ascii="Century Gothic" w:eastAsiaTheme="minorHAnsi" w:hAnsi="Century Gothic" w:cs="Calibri"/>
                <w:color w:val="000000"/>
                <w:sz w:val="24"/>
                <w:szCs w:val="24"/>
                <w:lang w:eastAsia="en-US"/>
              </w:rPr>
              <w:t>etro cuadrado excepto el grupo K</w:t>
            </w:r>
            <w:r w:rsidRPr="00EB735D">
              <w:rPr>
                <w:rFonts w:ascii="Century Gothic" w:eastAsiaTheme="minorHAnsi" w:hAnsi="Century Gothic" w:cs="Calibri"/>
                <w:color w:val="000000"/>
                <w:sz w:val="24"/>
                <w:szCs w:val="24"/>
                <w:lang w:eastAsia="en-US"/>
              </w:rPr>
              <w:t>)</w:t>
            </w:r>
          </w:p>
        </w:tc>
      </w:tr>
      <w:tr w:rsidR="000D1194" w:rsidRPr="00EB735D" w:rsidTr="005D56BE">
        <w:tc>
          <w:tcPr>
            <w:tcW w:w="8828" w:type="dxa"/>
            <w:gridSpan w:val="2"/>
          </w:tcPr>
          <w:p w:rsidR="000D1194" w:rsidRPr="005E2AFC" w:rsidRDefault="000D1194" w:rsidP="00EB735D">
            <w:pPr>
              <w:autoSpaceDE w:val="0"/>
              <w:autoSpaceDN w:val="0"/>
              <w:adjustRightInd w:val="0"/>
              <w:spacing w:line="360" w:lineRule="auto"/>
              <w:rPr>
                <w:rFonts w:ascii="Century Gothic" w:eastAsiaTheme="minorHAnsi" w:hAnsi="Century Gothic" w:cs="Calibri"/>
                <w:b/>
                <w:color w:val="000000"/>
                <w:sz w:val="18"/>
                <w:szCs w:val="18"/>
                <w:lang w:eastAsia="en-US"/>
              </w:rPr>
            </w:pPr>
          </w:p>
        </w:tc>
      </w:tr>
      <w:tr w:rsidR="007A16DE" w:rsidRPr="00EB735D" w:rsidTr="005D56BE">
        <w:tc>
          <w:tcPr>
            <w:tcW w:w="8828" w:type="dxa"/>
            <w:gridSpan w:val="2"/>
          </w:tcPr>
          <w:p w:rsidR="007A16DE" w:rsidRPr="002E7337" w:rsidRDefault="000D1194"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2E7337">
              <w:rPr>
                <w:rFonts w:ascii="Century Gothic" w:eastAsiaTheme="minorHAnsi" w:hAnsi="Century Gothic" w:cs="Calibri"/>
                <w:color w:val="000000"/>
                <w:sz w:val="24"/>
                <w:szCs w:val="24"/>
                <w:lang w:eastAsia="en-US"/>
              </w:rPr>
              <w:t>2.1. Grupo A</w:t>
            </w:r>
            <w:r w:rsidR="007A16DE" w:rsidRPr="002E7337">
              <w:rPr>
                <w:rFonts w:ascii="Century Gothic" w:eastAsiaTheme="minorHAnsi" w:hAnsi="Century Gothic" w:cs="Calibri"/>
                <w:color w:val="000000"/>
                <w:sz w:val="24"/>
                <w:szCs w:val="24"/>
                <w:lang w:eastAsia="en-US"/>
              </w:rPr>
              <w:t xml:space="preserve"> Para Uso Educativo (Escuelas, Universidades, etc.)</w:t>
            </w:r>
          </w:p>
        </w:tc>
      </w:tr>
      <w:tr w:rsidR="007D6E4A" w:rsidRPr="00EB735D" w:rsidTr="00E015D5">
        <w:tc>
          <w:tcPr>
            <w:tcW w:w="6799" w:type="dxa"/>
          </w:tcPr>
          <w:p w:rsidR="007D6E4A" w:rsidRPr="002E7337" w:rsidRDefault="007D6E4A"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2E7337">
              <w:rPr>
                <w:rFonts w:ascii="Century Gothic" w:eastAsiaTheme="minorHAnsi" w:hAnsi="Century Gothic" w:cs="Calibri"/>
                <w:color w:val="000000"/>
                <w:sz w:val="24"/>
                <w:szCs w:val="24"/>
                <w:lang w:eastAsia="en-US"/>
              </w:rPr>
              <w:t>2.1.1.  Públicos</w:t>
            </w:r>
          </w:p>
        </w:tc>
        <w:tc>
          <w:tcPr>
            <w:tcW w:w="2029" w:type="dxa"/>
          </w:tcPr>
          <w:p w:rsidR="007D6E4A" w:rsidRPr="00EB735D"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Exentos </w:t>
            </w:r>
          </w:p>
        </w:tc>
      </w:tr>
      <w:tr w:rsidR="007D6E4A" w:rsidRPr="00EB735D" w:rsidTr="00E015D5">
        <w:tc>
          <w:tcPr>
            <w:tcW w:w="6799" w:type="dxa"/>
          </w:tcPr>
          <w:p w:rsidR="007D6E4A" w:rsidRPr="002E7337" w:rsidRDefault="007D6E4A"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2E7337">
              <w:rPr>
                <w:rFonts w:ascii="Century Gothic" w:eastAsiaTheme="minorHAnsi" w:hAnsi="Century Gothic" w:cs="Calibri"/>
                <w:color w:val="000000"/>
                <w:sz w:val="24"/>
                <w:szCs w:val="24"/>
                <w:lang w:eastAsia="en-US"/>
              </w:rPr>
              <w:t>2.1.2.  Privados</w:t>
            </w:r>
          </w:p>
        </w:tc>
        <w:tc>
          <w:tcPr>
            <w:tcW w:w="2029" w:type="dxa"/>
          </w:tcPr>
          <w:p w:rsidR="007D6E4A" w:rsidRPr="00EB735D"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10.00 </w:t>
            </w:r>
          </w:p>
        </w:tc>
      </w:tr>
      <w:tr w:rsidR="007D6E4A" w:rsidRPr="00EB735D" w:rsidTr="00E015D5">
        <w:tc>
          <w:tcPr>
            <w:tcW w:w="6799" w:type="dxa"/>
          </w:tcPr>
          <w:p w:rsidR="007D6E4A" w:rsidRPr="002E7337"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c>
          <w:tcPr>
            <w:tcW w:w="2029" w:type="dxa"/>
          </w:tcPr>
          <w:p w:rsidR="007D6E4A" w:rsidRPr="00EB735D"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r>
      <w:tr w:rsidR="007A16DE" w:rsidRPr="00EB735D" w:rsidTr="005D56BE">
        <w:tc>
          <w:tcPr>
            <w:tcW w:w="8828" w:type="dxa"/>
            <w:gridSpan w:val="2"/>
          </w:tcPr>
          <w:p w:rsidR="007A16DE" w:rsidRPr="002E7337" w:rsidRDefault="000D1194"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2E7337">
              <w:rPr>
                <w:rFonts w:ascii="Century Gothic" w:eastAsiaTheme="minorHAnsi" w:hAnsi="Century Gothic" w:cs="Calibri"/>
                <w:color w:val="000000"/>
                <w:sz w:val="24"/>
                <w:szCs w:val="24"/>
                <w:lang w:eastAsia="en-US"/>
              </w:rPr>
              <w:t>2.2. Grupo B</w:t>
            </w:r>
            <w:r w:rsidR="007A16DE" w:rsidRPr="002E7337">
              <w:rPr>
                <w:rFonts w:ascii="Century Gothic" w:eastAsiaTheme="minorHAnsi" w:hAnsi="Century Gothic" w:cs="Calibri"/>
                <w:color w:val="000000"/>
                <w:sz w:val="24"/>
                <w:szCs w:val="24"/>
                <w:lang w:eastAsia="en-US"/>
              </w:rPr>
              <w:t xml:space="preserve"> Destinados a Atención de Salud (Clínicas, Hospitales)</w:t>
            </w:r>
          </w:p>
        </w:tc>
      </w:tr>
      <w:tr w:rsidR="007D6E4A" w:rsidRPr="00EB735D" w:rsidTr="00E015D5">
        <w:tc>
          <w:tcPr>
            <w:tcW w:w="6799" w:type="dxa"/>
          </w:tcPr>
          <w:p w:rsidR="007D6E4A" w:rsidRPr="002E7337" w:rsidRDefault="007D6E4A"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2E7337">
              <w:rPr>
                <w:rFonts w:ascii="Century Gothic" w:eastAsiaTheme="minorHAnsi" w:hAnsi="Century Gothic" w:cs="Calibri"/>
                <w:color w:val="000000"/>
                <w:sz w:val="24"/>
                <w:szCs w:val="24"/>
                <w:lang w:eastAsia="en-US"/>
              </w:rPr>
              <w:t>2.2.1.  Públicos</w:t>
            </w:r>
          </w:p>
        </w:tc>
        <w:tc>
          <w:tcPr>
            <w:tcW w:w="2029" w:type="dxa"/>
          </w:tcPr>
          <w:p w:rsidR="007D6E4A" w:rsidRPr="00EB735D"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Exentos </w:t>
            </w:r>
          </w:p>
        </w:tc>
      </w:tr>
      <w:tr w:rsidR="007D6E4A" w:rsidRPr="00EB735D" w:rsidTr="00E015D5">
        <w:tc>
          <w:tcPr>
            <w:tcW w:w="6799" w:type="dxa"/>
          </w:tcPr>
          <w:p w:rsidR="007D6E4A" w:rsidRPr="002E7337" w:rsidRDefault="007D6E4A"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2E7337">
              <w:rPr>
                <w:rFonts w:ascii="Century Gothic" w:eastAsiaTheme="minorHAnsi" w:hAnsi="Century Gothic" w:cs="Calibri"/>
                <w:color w:val="000000"/>
                <w:sz w:val="24"/>
                <w:szCs w:val="24"/>
                <w:lang w:eastAsia="en-US"/>
              </w:rPr>
              <w:t>2.2.2.  Privados</w:t>
            </w:r>
          </w:p>
        </w:tc>
        <w:tc>
          <w:tcPr>
            <w:tcW w:w="2029" w:type="dxa"/>
          </w:tcPr>
          <w:p w:rsidR="007D6E4A" w:rsidRPr="00EB735D"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16.00 </w:t>
            </w:r>
          </w:p>
        </w:tc>
      </w:tr>
      <w:tr w:rsidR="007D6E4A" w:rsidRPr="00EB735D" w:rsidTr="00E015D5">
        <w:tc>
          <w:tcPr>
            <w:tcW w:w="6799" w:type="dxa"/>
          </w:tcPr>
          <w:p w:rsidR="007D6E4A" w:rsidRPr="002E7337"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c>
          <w:tcPr>
            <w:tcW w:w="2029" w:type="dxa"/>
          </w:tcPr>
          <w:p w:rsidR="007D6E4A" w:rsidRPr="00EB735D"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r>
      <w:tr w:rsidR="007A16DE" w:rsidRPr="00EB735D" w:rsidTr="005D56BE">
        <w:tc>
          <w:tcPr>
            <w:tcW w:w="8828" w:type="dxa"/>
            <w:gridSpan w:val="2"/>
          </w:tcPr>
          <w:p w:rsidR="007A16DE" w:rsidRPr="002E7337" w:rsidRDefault="000D1194"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2E7337">
              <w:rPr>
                <w:rFonts w:ascii="Century Gothic" w:eastAsiaTheme="minorHAnsi" w:hAnsi="Century Gothic" w:cs="Calibri"/>
                <w:color w:val="000000"/>
                <w:sz w:val="24"/>
                <w:szCs w:val="24"/>
                <w:lang w:eastAsia="en-US"/>
              </w:rPr>
              <w:t>2.3. Grupo C</w:t>
            </w:r>
            <w:r w:rsidR="007A16DE" w:rsidRPr="002E7337">
              <w:rPr>
                <w:rFonts w:ascii="Century Gothic" w:eastAsiaTheme="minorHAnsi" w:hAnsi="Century Gothic" w:cs="Calibri"/>
                <w:color w:val="000000"/>
                <w:sz w:val="24"/>
                <w:szCs w:val="24"/>
                <w:lang w:eastAsia="en-US"/>
              </w:rPr>
              <w:t xml:space="preserve"> Destinados a Reuniones </w:t>
            </w:r>
          </w:p>
        </w:tc>
      </w:tr>
      <w:tr w:rsidR="007D6E4A" w:rsidRPr="00EB735D" w:rsidTr="00E015D5">
        <w:tc>
          <w:tcPr>
            <w:tcW w:w="6799" w:type="dxa"/>
          </w:tcPr>
          <w:p w:rsidR="007D6E4A" w:rsidRPr="002E7337" w:rsidRDefault="007D6E4A"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2E7337">
              <w:rPr>
                <w:rFonts w:ascii="Century Gothic" w:eastAsiaTheme="minorHAnsi" w:hAnsi="Century Gothic" w:cs="Calibri"/>
                <w:color w:val="000000"/>
                <w:sz w:val="24"/>
                <w:szCs w:val="24"/>
                <w:lang w:eastAsia="en-US"/>
              </w:rPr>
              <w:t>2.3.1.  No Lucrativos</w:t>
            </w:r>
          </w:p>
        </w:tc>
        <w:tc>
          <w:tcPr>
            <w:tcW w:w="2029" w:type="dxa"/>
          </w:tcPr>
          <w:p w:rsidR="007D6E4A" w:rsidRPr="00EB735D"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8.00 </w:t>
            </w:r>
          </w:p>
        </w:tc>
      </w:tr>
      <w:tr w:rsidR="007D6E4A" w:rsidRPr="00EB735D" w:rsidTr="00E015D5">
        <w:tc>
          <w:tcPr>
            <w:tcW w:w="6799" w:type="dxa"/>
          </w:tcPr>
          <w:p w:rsidR="007D6E4A" w:rsidRPr="002E7337" w:rsidRDefault="007D6E4A"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2E7337">
              <w:rPr>
                <w:rFonts w:ascii="Century Gothic" w:eastAsiaTheme="minorHAnsi" w:hAnsi="Century Gothic" w:cs="Calibri"/>
                <w:color w:val="000000"/>
                <w:sz w:val="24"/>
                <w:szCs w:val="24"/>
                <w:lang w:eastAsia="en-US"/>
              </w:rPr>
              <w:t>2.3.2.  Lucrativos</w:t>
            </w:r>
          </w:p>
        </w:tc>
        <w:tc>
          <w:tcPr>
            <w:tcW w:w="2029" w:type="dxa"/>
          </w:tcPr>
          <w:p w:rsidR="007D6E4A" w:rsidRPr="00EB735D"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16.00 </w:t>
            </w:r>
          </w:p>
        </w:tc>
      </w:tr>
      <w:tr w:rsidR="007D6E4A" w:rsidRPr="00EB735D" w:rsidTr="00E015D5">
        <w:tc>
          <w:tcPr>
            <w:tcW w:w="6799" w:type="dxa"/>
          </w:tcPr>
          <w:p w:rsidR="007D6E4A" w:rsidRPr="002E7337"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c>
          <w:tcPr>
            <w:tcW w:w="2029" w:type="dxa"/>
          </w:tcPr>
          <w:p w:rsidR="007D6E4A" w:rsidRPr="00EB735D"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r>
      <w:tr w:rsidR="007D6E4A" w:rsidRPr="00EB735D" w:rsidTr="00E015D5">
        <w:tc>
          <w:tcPr>
            <w:tcW w:w="6799" w:type="dxa"/>
          </w:tcPr>
          <w:p w:rsidR="007D6E4A" w:rsidRPr="002E7337" w:rsidRDefault="000D1194"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2E7337">
              <w:rPr>
                <w:rFonts w:ascii="Century Gothic" w:eastAsiaTheme="minorHAnsi" w:hAnsi="Century Gothic" w:cs="Calibri"/>
                <w:color w:val="000000"/>
                <w:sz w:val="24"/>
                <w:szCs w:val="24"/>
                <w:lang w:eastAsia="en-US"/>
              </w:rPr>
              <w:t>2.4. Grupo D</w:t>
            </w:r>
            <w:r w:rsidR="007D6E4A" w:rsidRPr="002E7337">
              <w:rPr>
                <w:rFonts w:ascii="Century Gothic" w:eastAsiaTheme="minorHAnsi" w:hAnsi="Century Gothic" w:cs="Calibri"/>
                <w:color w:val="000000"/>
                <w:sz w:val="24"/>
                <w:szCs w:val="24"/>
                <w:lang w:eastAsia="en-US"/>
              </w:rPr>
              <w:t xml:space="preserve"> Destinados a la Administración Pública</w:t>
            </w:r>
          </w:p>
        </w:tc>
        <w:tc>
          <w:tcPr>
            <w:tcW w:w="2029" w:type="dxa"/>
          </w:tcPr>
          <w:p w:rsidR="007D6E4A" w:rsidRPr="00EB735D"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Exentos </w:t>
            </w:r>
          </w:p>
        </w:tc>
      </w:tr>
      <w:tr w:rsidR="007D6E4A" w:rsidRPr="00EB735D" w:rsidTr="00E015D5">
        <w:tc>
          <w:tcPr>
            <w:tcW w:w="6799" w:type="dxa"/>
          </w:tcPr>
          <w:p w:rsidR="007D6E4A" w:rsidRPr="002E7337"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c>
          <w:tcPr>
            <w:tcW w:w="2029" w:type="dxa"/>
          </w:tcPr>
          <w:p w:rsidR="007D6E4A" w:rsidRPr="00EB735D"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r>
      <w:tr w:rsidR="007D6E4A" w:rsidRPr="00EB735D" w:rsidTr="00E015D5">
        <w:tc>
          <w:tcPr>
            <w:tcW w:w="6799" w:type="dxa"/>
          </w:tcPr>
          <w:p w:rsidR="007D6E4A" w:rsidRPr="002E7337" w:rsidRDefault="000D1194"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2E7337">
              <w:rPr>
                <w:rFonts w:ascii="Century Gothic" w:eastAsiaTheme="minorHAnsi" w:hAnsi="Century Gothic" w:cs="Calibri"/>
                <w:color w:val="000000"/>
                <w:sz w:val="24"/>
                <w:szCs w:val="24"/>
                <w:lang w:eastAsia="en-US"/>
              </w:rPr>
              <w:t>2.5. Grupo E</w:t>
            </w:r>
            <w:r w:rsidR="007D6E4A" w:rsidRPr="002E7337">
              <w:rPr>
                <w:rFonts w:ascii="Century Gothic" w:eastAsiaTheme="minorHAnsi" w:hAnsi="Century Gothic" w:cs="Calibri"/>
                <w:color w:val="000000"/>
                <w:sz w:val="24"/>
                <w:szCs w:val="24"/>
                <w:lang w:eastAsia="en-US"/>
              </w:rPr>
              <w:t xml:space="preserve"> Destinados a Centros Correccionales</w:t>
            </w:r>
          </w:p>
        </w:tc>
        <w:tc>
          <w:tcPr>
            <w:tcW w:w="2029" w:type="dxa"/>
          </w:tcPr>
          <w:p w:rsidR="007D6E4A" w:rsidRPr="00EB735D"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Exentos </w:t>
            </w:r>
          </w:p>
        </w:tc>
      </w:tr>
      <w:tr w:rsidR="007D6E4A" w:rsidRPr="00EB735D" w:rsidTr="00E015D5">
        <w:tc>
          <w:tcPr>
            <w:tcW w:w="6799" w:type="dxa"/>
          </w:tcPr>
          <w:p w:rsidR="007D6E4A" w:rsidRPr="002E7337" w:rsidRDefault="007D6E4A" w:rsidP="00EB735D">
            <w:pPr>
              <w:autoSpaceDE w:val="0"/>
              <w:autoSpaceDN w:val="0"/>
              <w:adjustRightInd w:val="0"/>
              <w:spacing w:line="360" w:lineRule="auto"/>
              <w:jc w:val="both"/>
              <w:rPr>
                <w:rFonts w:ascii="Century Gothic" w:eastAsiaTheme="minorHAnsi" w:hAnsi="Century Gothic" w:cs="Calibri"/>
                <w:bCs/>
                <w:color w:val="000000"/>
                <w:sz w:val="24"/>
                <w:szCs w:val="24"/>
                <w:lang w:eastAsia="en-US"/>
              </w:rPr>
            </w:pPr>
          </w:p>
        </w:tc>
        <w:tc>
          <w:tcPr>
            <w:tcW w:w="2029" w:type="dxa"/>
          </w:tcPr>
          <w:p w:rsidR="007D6E4A" w:rsidRPr="00EB735D"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r>
      <w:tr w:rsidR="007A16DE" w:rsidRPr="00EB735D" w:rsidTr="005D56BE">
        <w:tc>
          <w:tcPr>
            <w:tcW w:w="8828" w:type="dxa"/>
            <w:gridSpan w:val="2"/>
          </w:tcPr>
          <w:p w:rsidR="007A16DE" w:rsidRPr="002E7337" w:rsidRDefault="000D1194"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2E7337">
              <w:rPr>
                <w:rFonts w:ascii="Century Gothic" w:eastAsiaTheme="minorHAnsi" w:hAnsi="Century Gothic" w:cs="Calibri"/>
                <w:color w:val="000000"/>
                <w:sz w:val="24"/>
                <w:szCs w:val="24"/>
                <w:lang w:eastAsia="en-US"/>
              </w:rPr>
              <w:t>2.6. Grupo F</w:t>
            </w:r>
            <w:r w:rsidR="007A16DE" w:rsidRPr="002E7337">
              <w:rPr>
                <w:rFonts w:ascii="Century Gothic" w:eastAsiaTheme="minorHAnsi" w:hAnsi="Century Gothic" w:cs="Calibri"/>
                <w:color w:val="000000"/>
                <w:sz w:val="24"/>
                <w:szCs w:val="24"/>
                <w:lang w:eastAsia="en-US"/>
              </w:rPr>
              <w:t xml:space="preserve"> Destinados a Comercios </w:t>
            </w:r>
          </w:p>
        </w:tc>
      </w:tr>
      <w:tr w:rsidR="007D6E4A" w:rsidRPr="00EB735D" w:rsidTr="00E015D5">
        <w:tc>
          <w:tcPr>
            <w:tcW w:w="6799" w:type="dxa"/>
          </w:tcPr>
          <w:p w:rsidR="007D6E4A" w:rsidRPr="002E7337" w:rsidRDefault="007D6E4A"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2E7337">
              <w:rPr>
                <w:rFonts w:ascii="Century Gothic" w:eastAsiaTheme="minorHAnsi" w:hAnsi="Century Gothic" w:cs="Calibri"/>
                <w:color w:val="000000"/>
                <w:sz w:val="24"/>
                <w:szCs w:val="24"/>
                <w:lang w:eastAsia="en-US"/>
              </w:rPr>
              <w:t>2.6.1. Centros Comerciales, Tiendas, etc.</w:t>
            </w:r>
          </w:p>
        </w:tc>
        <w:tc>
          <w:tcPr>
            <w:tcW w:w="2029" w:type="dxa"/>
          </w:tcPr>
          <w:p w:rsidR="007D6E4A" w:rsidRPr="00EB735D"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16.00 </w:t>
            </w:r>
          </w:p>
        </w:tc>
      </w:tr>
      <w:tr w:rsidR="007D6E4A" w:rsidRPr="00EB735D" w:rsidTr="00E015D5">
        <w:tc>
          <w:tcPr>
            <w:tcW w:w="6799" w:type="dxa"/>
          </w:tcPr>
          <w:p w:rsidR="007D6E4A" w:rsidRPr="002E7337" w:rsidRDefault="007D6E4A"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2E7337">
              <w:rPr>
                <w:rFonts w:ascii="Century Gothic" w:eastAsiaTheme="minorHAnsi" w:hAnsi="Century Gothic" w:cs="Calibri"/>
                <w:color w:val="000000"/>
                <w:sz w:val="24"/>
                <w:szCs w:val="24"/>
                <w:lang w:eastAsia="en-US"/>
              </w:rPr>
              <w:t>2.6.2. Mercados</w:t>
            </w:r>
          </w:p>
        </w:tc>
        <w:tc>
          <w:tcPr>
            <w:tcW w:w="2029" w:type="dxa"/>
          </w:tcPr>
          <w:p w:rsidR="007D6E4A" w:rsidRPr="00EB735D"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16.00 </w:t>
            </w:r>
          </w:p>
        </w:tc>
      </w:tr>
      <w:tr w:rsidR="007D6E4A" w:rsidRPr="00EB735D" w:rsidTr="00E015D5">
        <w:tc>
          <w:tcPr>
            <w:tcW w:w="6799" w:type="dxa"/>
          </w:tcPr>
          <w:p w:rsidR="007D6E4A" w:rsidRPr="002E7337" w:rsidRDefault="007D6E4A"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p>
        </w:tc>
        <w:tc>
          <w:tcPr>
            <w:tcW w:w="2029" w:type="dxa"/>
          </w:tcPr>
          <w:p w:rsidR="007D6E4A" w:rsidRPr="00EB735D"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r>
      <w:tr w:rsidR="007D6E4A" w:rsidRPr="00EB735D" w:rsidTr="00E015D5">
        <w:tc>
          <w:tcPr>
            <w:tcW w:w="6799" w:type="dxa"/>
          </w:tcPr>
          <w:p w:rsidR="007D6E4A" w:rsidRPr="002E7337" w:rsidRDefault="007D6E4A"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2E7337">
              <w:rPr>
                <w:rFonts w:ascii="Century Gothic" w:eastAsiaTheme="minorHAnsi" w:hAnsi="Century Gothic" w:cs="Calibri"/>
                <w:color w:val="000000"/>
                <w:sz w:val="24"/>
                <w:szCs w:val="24"/>
                <w:lang w:eastAsia="en-US"/>
              </w:rPr>
              <w:t>2.7. Grup</w:t>
            </w:r>
            <w:r w:rsidR="000D1194" w:rsidRPr="002E7337">
              <w:rPr>
                <w:rFonts w:ascii="Century Gothic" w:eastAsiaTheme="minorHAnsi" w:hAnsi="Century Gothic" w:cs="Calibri"/>
                <w:color w:val="000000"/>
                <w:sz w:val="24"/>
                <w:szCs w:val="24"/>
                <w:lang w:eastAsia="en-US"/>
              </w:rPr>
              <w:t>o G</w:t>
            </w:r>
            <w:r w:rsidRPr="002E7337">
              <w:rPr>
                <w:rFonts w:ascii="Century Gothic" w:eastAsiaTheme="minorHAnsi" w:hAnsi="Century Gothic" w:cs="Calibri"/>
                <w:color w:val="000000"/>
                <w:sz w:val="24"/>
                <w:szCs w:val="24"/>
                <w:lang w:eastAsia="en-US"/>
              </w:rPr>
              <w:t xml:space="preserve"> Negocios (Oficinas, Bancos, Gasolineras, </w:t>
            </w:r>
            <w:r w:rsidR="003374C0" w:rsidRPr="002E7337">
              <w:rPr>
                <w:rFonts w:ascii="Century Gothic" w:eastAsiaTheme="minorHAnsi" w:hAnsi="Century Gothic" w:cs="Calibri"/>
                <w:color w:val="000000"/>
                <w:sz w:val="24"/>
                <w:szCs w:val="24"/>
                <w:lang w:eastAsia="en-US"/>
              </w:rPr>
              <w:t>etc.</w:t>
            </w:r>
            <w:r w:rsidRPr="002E7337">
              <w:rPr>
                <w:rFonts w:ascii="Century Gothic" w:eastAsiaTheme="minorHAnsi" w:hAnsi="Century Gothic" w:cs="Calibri"/>
                <w:color w:val="000000"/>
                <w:sz w:val="24"/>
                <w:szCs w:val="24"/>
                <w:lang w:eastAsia="en-US"/>
              </w:rPr>
              <w:t>)</w:t>
            </w:r>
          </w:p>
        </w:tc>
        <w:tc>
          <w:tcPr>
            <w:tcW w:w="2029" w:type="dxa"/>
          </w:tcPr>
          <w:p w:rsidR="007D6E4A" w:rsidRPr="00EB735D"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16.00 </w:t>
            </w:r>
          </w:p>
        </w:tc>
      </w:tr>
      <w:tr w:rsidR="00097555" w:rsidRPr="00EB735D" w:rsidTr="005D56BE">
        <w:tc>
          <w:tcPr>
            <w:tcW w:w="8828" w:type="dxa"/>
            <w:gridSpan w:val="2"/>
          </w:tcPr>
          <w:p w:rsidR="00097555" w:rsidRPr="002E7337" w:rsidRDefault="00097555"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2E7337">
              <w:rPr>
                <w:rFonts w:ascii="Century Gothic" w:eastAsiaTheme="minorHAnsi" w:hAnsi="Century Gothic" w:cs="Calibri"/>
                <w:color w:val="000000"/>
                <w:sz w:val="24"/>
                <w:szCs w:val="24"/>
                <w:lang w:eastAsia="en-US"/>
              </w:rPr>
              <w:t xml:space="preserve">2.8. Grupo </w:t>
            </w:r>
            <w:r w:rsidR="000D1194" w:rsidRPr="002E7337">
              <w:rPr>
                <w:rFonts w:ascii="Century Gothic" w:eastAsiaTheme="minorHAnsi" w:hAnsi="Century Gothic" w:cs="Calibri"/>
                <w:color w:val="000000"/>
                <w:sz w:val="24"/>
                <w:szCs w:val="24"/>
                <w:lang w:eastAsia="en-US"/>
              </w:rPr>
              <w:t>H</w:t>
            </w:r>
            <w:r w:rsidRPr="002E7337">
              <w:rPr>
                <w:rFonts w:ascii="Century Gothic" w:eastAsiaTheme="minorHAnsi" w:hAnsi="Century Gothic" w:cs="Calibri"/>
                <w:color w:val="000000"/>
                <w:sz w:val="24"/>
                <w:szCs w:val="24"/>
                <w:lang w:eastAsia="en-US"/>
              </w:rPr>
              <w:t xml:space="preserve">    Destinados    a    </w:t>
            </w:r>
            <w:r w:rsidR="003374C0" w:rsidRPr="002E7337">
              <w:rPr>
                <w:rFonts w:ascii="Century Gothic" w:eastAsiaTheme="minorHAnsi" w:hAnsi="Century Gothic" w:cs="Calibri"/>
                <w:color w:val="000000"/>
                <w:sz w:val="24"/>
                <w:szCs w:val="24"/>
                <w:lang w:eastAsia="en-US"/>
              </w:rPr>
              <w:t>Industrias (Fábricas, Plantas</w:t>
            </w:r>
            <w:r w:rsidRPr="002E7337">
              <w:rPr>
                <w:rFonts w:ascii="Century Gothic" w:eastAsiaTheme="minorHAnsi" w:hAnsi="Century Gothic" w:cs="Calibri"/>
                <w:color w:val="000000"/>
                <w:sz w:val="24"/>
                <w:szCs w:val="24"/>
                <w:lang w:eastAsia="en-US"/>
              </w:rPr>
              <w:t>, Procesadoras</w:t>
            </w:r>
          </w:p>
        </w:tc>
      </w:tr>
      <w:tr w:rsidR="007D6E4A" w:rsidRPr="00EB735D" w:rsidTr="00E015D5">
        <w:tc>
          <w:tcPr>
            <w:tcW w:w="6799" w:type="dxa"/>
          </w:tcPr>
          <w:p w:rsidR="007D6E4A" w:rsidRPr="002E7337" w:rsidRDefault="007D6E4A"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2E7337">
              <w:rPr>
                <w:rFonts w:ascii="Century Gothic" w:eastAsiaTheme="minorHAnsi" w:hAnsi="Century Gothic" w:cs="Calibri"/>
                <w:color w:val="000000"/>
                <w:sz w:val="24"/>
                <w:szCs w:val="24"/>
                <w:lang w:eastAsia="en-US"/>
              </w:rPr>
              <w:t>2.8.1. En General:</w:t>
            </w:r>
          </w:p>
        </w:tc>
        <w:tc>
          <w:tcPr>
            <w:tcW w:w="2029" w:type="dxa"/>
          </w:tcPr>
          <w:p w:rsidR="007D6E4A" w:rsidRPr="00EB735D"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16.00 </w:t>
            </w:r>
          </w:p>
        </w:tc>
      </w:tr>
      <w:tr w:rsidR="007D6E4A" w:rsidRPr="00EB735D" w:rsidTr="00E015D5">
        <w:tc>
          <w:tcPr>
            <w:tcW w:w="6799" w:type="dxa"/>
          </w:tcPr>
          <w:p w:rsidR="007D6E4A" w:rsidRPr="002E7337" w:rsidRDefault="007D6E4A"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2E7337">
              <w:rPr>
                <w:rFonts w:ascii="Century Gothic" w:eastAsiaTheme="minorHAnsi" w:hAnsi="Century Gothic" w:cs="Calibri"/>
                <w:color w:val="000000"/>
                <w:sz w:val="24"/>
                <w:szCs w:val="24"/>
                <w:lang w:eastAsia="en-US"/>
              </w:rPr>
              <w:t>2.8.2. Talleres</w:t>
            </w:r>
          </w:p>
        </w:tc>
        <w:tc>
          <w:tcPr>
            <w:tcW w:w="2029" w:type="dxa"/>
          </w:tcPr>
          <w:p w:rsidR="007D6E4A" w:rsidRPr="00EB735D"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16.00 </w:t>
            </w:r>
          </w:p>
        </w:tc>
      </w:tr>
      <w:tr w:rsidR="007D6E4A" w:rsidRPr="00EB735D" w:rsidTr="00E015D5">
        <w:tc>
          <w:tcPr>
            <w:tcW w:w="6799" w:type="dxa"/>
          </w:tcPr>
          <w:p w:rsidR="007D6E4A" w:rsidRPr="002E7337"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c>
          <w:tcPr>
            <w:tcW w:w="2029" w:type="dxa"/>
          </w:tcPr>
          <w:p w:rsidR="007D6E4A" w:rsidRPr="00EB735D"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r>
      <w:tr w:rsidR="007D6E4A" w:rsidRPr="00EB735D" w:rsidTr="00E015D5">
        <w:tc>
          <w:tcPr>
            <w:tcW w:w="6799" w:type="dxa"/>
          </w:tcPr>
          <w:p w:rsidR="007D6E4A" w:rsidRPr="002E7337" w:rsidRDefault="000D1194"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2E7337">
              <w:rPr>
                <w:rFonts w:ascii="Century Gothic" w:eastAsiaTheme="minorHAnsi" w:hAnsi="Century Gothic" w:cs="Calibri"/>
                <w:color w:val="000000"/>
                <w:sz w:val="24"/>
                <w:szCs w:val="24"/>
                <w:lang w:eastAsia="en-US"/>
              </w:rPr>
              <w:t>2.9. Grupo I</w:t>
            </w:r>
            <w:r w:rsidR="007D6E4A" w:rsidRPr="002E7337">
              <w:rPr>
                <w:rFonts w:ascii="Century Gothic" w:eastAsiaTheme="minorHAnsi" w:hAnsi="Century Gothic" w:cs="Calibri"/>
                <w:color w:val="000000"/>
                <w:sz w:val="24"/>
                <w:szCs w:val="24"/>
                <w:lang w:eastAsia="en-US"/>
              </w:rPr>
              <w:t xml:space="preserve"> Destinados a Almacenes de Sustancias o Materiales</w:t>
            </w:r>
          </w:p>
        </w:tc>
        <w:tc>
          <w:tcPr>
            <w:tcW w:w="2029" w:type="dxa"/>
          </w:tcPr>
          <w:p w:rsidR="007D6E4A" w:rsidRPr="00EB735D"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16.00 </w:t>
            </w:r>
          </w:p>
        </w:tc>
      </w:tr>
      <w:tr w:rsidR="007D6E4A" w:rsidRPr="00EB735D" w:rsidTr="00E015D5">
        <w:tc>
          <w:tcPr>
            <w:tcW w:w="6799" w:type="dxa"/>
          </w:tcPr>
          <w:p w:rsidR="007D6E4A" w:rsidRPr="002E7337"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c>
          <w:tcPr>
            <w:tcW w:w="2029" w:type="dxa"/>
          </w:tcPr>
          <w:p w:rsidR="007D6E4A" w:rsidRPr="00EB735D"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r>
      <w:tr w:rsidR="00097555" w:rsidRPr="00EB735D" w:rsidTr="005D56BE">
        <w:tc>
          <w:tcPr>
            <w:tcW w:w="8828" w:type="dxa"/>
            <w:gridSpan w:val="2"/>
          </w:tcPr>
          <w:p w:rsidR="00097555" w:rsidRPr="002E7337" w:rsidRDefault="000D1194"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2E7337">
              <w:rPr>
                <w:rFonts w:ascii="Century Gothic" w:eastAsiaTheme="minorHAnsi" w:hAnsi="Century Gothic" w:cs="Calibri"/>
                <w:color w:val="000000"/>
                <w:sz w:val="24"/>
                <w:szCs w:val="24"/>
                <w:lang w:eastAsia="en-US"/>
              </w:rPr>
              <w:t>2.10. Grupo J</w:t>
            </w:r>
            <w:r w:rsidR="00097555" w:rsidRPr="002E7337">
              <w:rPr>
                <w:rFonts w:ascii="Century Gothic" w:eastAsiaTheme="minorHAnsi" w:hAnsi="Century Gothic" w:cs="Calibri"/>
                <w:color w:val="000000"/>
                <w:sz w:val="24"/>
                <w:szCs w:val="24"/>
                <w:lang w:eastAsia="en-US"/>
              </w:rPr>
              <w:t xml:space="preserve"> Destinados a </w:t>
            </w:r>
          </w:p>
        </w:tc>
      </w:tr>
      <w:tr w:rsidR="007D6E4A" w:rsidRPr="00EB735D" w:rsidTr="00E015D5">
        <w:tc>
          <w:tcPr>
            <w:tcW w:w="6799" w:type="dxa"/>
          </w:tcPr>
          <w:p w:rsidR="007D6E4A" w:rsidRPr="002E7337" w:rsidRDefault="007D6E4A"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2E7337">
              <w:rPr>
                <w:rFonts w:ascii="Century Gothic" w:eastAsiaTheme="minorHAnsi" w:hAnsi="Century Gothic" w:cs="Calibri"/>
                <w:color w:val="000000"/>
                <w:sz w:val="24"/>
                <w:szCs w:val="24"/>
                <w:lang w:eastAsia="en-US"/>
              </w:rPr>
              <w:t>2.10.1. Hoteles, Moteles y Dormitorios, etc.</w:t>
            </w:r>
          </w:p>
        </w:tc>
        <w:tc>
          <w:tcPr>
            <w:tcW w:w="2029" w:type="dxa"/>
          </w:tcPr>
          <w:p w:rsidR="007D6E4A" w:rsidRPr="00EB735D"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16.00 </w:t>
            </w:r>
          </w:p>
        </w:tc>
      </w:tr>
      <w:tr w:rsidR="007D6E4A" w:rsidRPr="00EB735D" w:rsidTr="00E015D5">
        <w:tc>
          <w:tcPr>
            <w:tcW w:w="6799" w:type="dxa"/>
          </w:tcPr>
          <w:p w:rsidR="007D6E4A" w:rsidRPr="002E7337" w:rsidRDefault="007D6E4A"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2E7337">
              <w:rPr>
                <w:rFonts w:ascii="Century Gothic" w:eastAsiaTheme="minorHAnsi" w:hAnsi="Century Gothic" w:cs="Calibri"/>
                <w:color w:val="000000"/>
                <w:sz w:val="24"/>
                <w:szCs w:val="24"/>
                <w:lang w:eastAsia="en-US"/>
              </w:rPr>
              <w:t>2.10.2. Conventos, Asilos, etc.</w:t>
            </w:r>
          </w:p>
        </w:tc>
        <w:tc>
          <w:tcPr>
            <w:tcW w:w="2029" w:type="dxa"/>
          </w:tcPr>
          <w:p w:rsidR="007D6E4A" w:rsidRPr="00EB735D"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9.00 </w:t>
            </w:r>
          </w:p>
        </w:tc>
      </w:tr>
      <w:tr w:rsidR="007D6E4A" w:rsidRPr="00EB735D" w:rsidTr="00E015D5">
        <w:tc>
          <w:tcPr>
            <w:tcW w:w="6799" w:type="dxa"/>
          </w:tcPr>
          <w:p w:rsidR="007D6E4A" w:rsidRPr="002E7337"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c>
          <w:tcPr>
            <w:tcW w:w="2029" w:type="dxa"/>
          </w:tcPr>
          <w:p w:rsidR="007D6E4A" w:rsidRPr="00EB735D"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r>
      <w:tr w:rsidR="007D6E4A" w:rsidRPr="00EB735D" w:rsidTr="00E015D5">
        <w:tc>
          <w:tcPr>
            <w:tcW w:w="6799" w:type="dxa"/>
          </w:tcPr>
          <w:p w:rsidR="007D6E4A" w:rsidRPr="002E7337" w:rsidRDefault="000D1194"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2E7337">
              <w:rPr>
                <w:rFonts w:ascii="Century Gothic" w:eastAsiaTheme="minorHAnsi" w:hAnsi="Century Gothic" w:cs="Calibri"/>
                <w:color w:val="000000"/>
                <w:sz w:val="24"/>
                <w:szCs w:val="24"/>
                <w:lang w:eastAsia="en-US"/>
              </w:rPr>
              <w:t>2.11. Grupo K</w:t>
            </w:r>
            <w:r w:rsidR="007D6E4A" w:rsidRPr="002E7337">
              <w:rPr>
                <w:rFonts w:ascii="Century Gothic" w:eastAsiaTheme="minorHAnsi" w:hAnsi="Century Gothic" w:cs="Calibri"/>
                <w:color w:val="000000"/>
                <w:sz w:val="24"/>
                <w:szCs w:val="24"/>
                <w:lang w:eastAsia="en-US"/>
              </w:rPr>
              <w:t xml:space="preserve"> Otros no contemplados en los puntos anteriores</w:t>
            </w:r>
          </w:p>
        </w:tc>
        <w:tc>
          <w:tcPr>
            <w:tcW w:w="2029" w:type="dxa"/>
          </w:tcPr>
          <w:p w:rsidR="007D6E4A" w:rsidRPr="00EB735D" w:rsidRDefault="007D6E4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11.00 </w:t>
            </w:r>
          </w:p>
        </w:tc>
      </w:tr>
      <w:tr w:rsidR="007D6E4A" w:rsidRPr="00EB735D" w:rsidTr="00E015D5">
        <w:tc>
          <w:tcPr>
            <w:tcW w:w="6799" w:type="dxa"/>
          </w:tcPr>
          <w:p w:rsidR="007D6E4A" w:rsidRPr="00EB735D" w:rsidRDefault="007D6E4A" w:rsidP="00EB735D">
            <w:pPr>
              <w:autoSpaceDE w:val="0"/>
              <w:autoSpaceDN w:val="0"/>
              <w:adjustRightInd w:val="0"/>
              <w:spacing w:line="360" w:lineRule="auto"/>
              <w:rPr>
                <w:rFonts w:ascii="Century Gothic" w:eastAsiaTheme="minorHAnsi" w:hAnsi="Century Gothic" w:cs="Calibri"/>
                <w:color w:val="000000"/>
                <w:sz w:val="24"/>
                <w:szCs w:val="24"/>
                <w:lang w:eastAsia="en-US"/>
              </w:rPr>
            </w:pPr>
          </w:p>
        </w:tc>
        <w:tc>
          <w:tcPr>
            <w:tcW w:w="2029" w:type="dxa"/>
          </w:tcPr>
          <w:p w:rsidR="007D6E4A" w:rsidRPr="00EB735D" w:rsidRDefault="007D6E4A"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p>
        </w:tc>
      </w:tr>
      <w:tr w:rsidR="000D1194" w:rsidRPr="00EB735D" w:rsidTr="005D56BE">
        <w:tc>
          <w:tcPr>
            <w:tcW w:w="8828" w:type="dxa"/>
            <w:gridSpan w:val="2"/>
          </w:tcPr>
          <w:p w:rsidR="000D1194" w:rsidRPr="00EB735D" w:rsidRDefault="002A5B2A" w:rsidP="002A5B2A">
            <w:pPr>
              <w:autoSpaceDE w:val="0"/>
              <w:autoSpaceDN w:val="0"/>
              <w:adjustRightInd w:val="0"/>
              <w:spacing w:line="360" w:lineRule="auto"/>
              <w:jc w:val="both"/>
              <w:rPr>
                <w:rFonts w:ascii="Century Gothic" w:eastAsiaTheme="minorHAnsi" w:hAnsi="Century Gothic" w:cs="Calibri"/>
                <w:b/>
                <w:color w:val="000000"/>
                <w:sz w:val="24"/>
                <w:szCs w:val="24"/>
                <w:lang w:eastAsia="en-US"/>
              </w:rPr>
            </w:pPr>
            <w:r>
              <w:rPr>
                <w:rFonts w:ascii="Century Gothic" w:eastAsiaTheme="minorHAnsi" w:hAnsi="Century Gothic" w:cs="Calibri"/>
                <w:b/>
                <w:color w:val="000000"/>
                <w:sz w:val="24"/>
                <w:szCs w:val="24"/>
                <w:lang w:eastAsia="en-US"/>
              </w:rPr>
              <w:t>3. Apertura de z</w:t>
            </w:r>
            <w:r w:rsidR="000D1194" w:rsidRPr="00EB735D">
              <w:rPr>
                <w:rFonts w:ascii="Century Gothic" w:eastAsiaTheme="minorHAnsi" w:hAnsi="Century Gothic" w:cs="Calibri"/>
                <w:b/>
                <w:color w:val="000000"/>
                <w:sz w:val="24"/>
                <w:szCs w:val="24"/>
                <w:lang w:eastAsia="en-US"/>
              </w:rPr>
              <w:t>anjas en cualquier parte del área municip</w:t>
            </w:r>
            <w:r>
              <w:rPr>
                <w:rFonts w:ascii="Century Gothic" w:eastAsiaTheme="minorHAnsi" w:hAnsi="Century Gothic" w:cs="Calibri"/>
                <w:b/>
                <w:color w:val="000000"/>
                <w:sz w:val="24"/>
                <w:szCs w:val="24"/>
                <w:lang w:eastAsia="en-US"/>
              </w:rPr>
              <w:t>al por m</w:t>
            </w:r>
            <w:r w:rsidR="000D1194" w:rsidRPr="00EB735D">
              <w:rPr>
                <w:rFonts w:ascii="Century Gothic" w:eastAsiaTheme="minorHAnsi" w:hAnsi="Century Gothic" w:cs="Calibri"/>
                <w:b/>
                <w:color w:val="000000"/>
                <w:sz w:val="24"/>
                <w:szCs w:val="24"/>
                <w:lang w:eastAsia="en-US"/>
              </w:rPr>
              <w:t xml:space="preserve">3 en pavimento, asfalto o concreto. </w:t>
            </w:r>
          </w:p>
        </w:tc>
      </w:tr>
      <w:tr w:rsidR="000D1194" w:rsidRPr="00EB735D" w:rsidTr="00E015D5">
        <w:tc>
          <w:tcPr>
            <w:tcW w:w="6799" w:type="dxa"/>
          </w:tcPr>
          <w:p w:rsidR="000D1194" w:rsidRPr="00EB735D" w:rsidRDefault="000D1194"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3.1. Apertura de Zanja en pavimento, asfalto o concreto</w:t>
            </w:r>
          </w:p>
        </w:tc>
        <w:tc>
          <w:tcPr>
            <w:tcW w:w="2029" w:type="dxa"/>
          </w:tcPr>
          <w:p w:rsidR="000D1194" w:rsidRPr="00EB735D" w:rsidRDefault="000D1194"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550.00 </w:t>
            </w:r>
          </w:p>
        </w:tc>
      </w:tr>
      <w:tr w:rsidR="000D1194" w:rsidRPr="00EB735D" w:rsidTr="00E015D5">
        <w:tc>
          <w:tcPr>
            <w:tcW w:w="6799" w:type="dxa"/>
          </w:tcPr>
          <w:p w:rsidR="000D1194" w:rsidRPr="00EB735D" w:rsidRDefault="000D1194"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3.2. Apertura en Terracería</w:t>
            </w:r>
          </w:p>
        </w:tc>
        <w:tc>
          <w:tcPr>
            <w:tcW w:w="2029" w:type="dxa"/>
          </w:tcPr>
          <w:p w:rsidR="000D1194" w:rsidRPr="00EB735D" w:rsidRDefault="000D1194"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135.00 </w:t>
            </w:r>
          </w:p>
        </w:tc>
      </w:tr>
      <w:tr w:rsidR="000D1194" w:rsidRPr="00EB735D" w:rsidTr="00E015D5">
        <w:tc>
          <w:tcPr>
            <w:tcW w:w="6799" w:type="dxa"/>
          </w:tcPr>
          <w:p w:rsidR="000D1194" w:rsidRPr="00EB735D" w:rsidRDefault="003374C0"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3.3 Reparación</w:t>
            </w:r>
            <w:r w:rsidR="000D1194" w:rsidRPr="00EB735D">
              <w:rPr>
                <w:rFonts w:ascii="Century Gothic" w:eastAsiaTheme="minorHAnsi" w:hAnsi="Century Gothic" w:cs="Calibri"/>
                <w:color w:val="000000"/>
                <w:sz w:val="24"/>
                <w:szCs w:val="24"/>
                <w:lang w:eastAsia="en-US"/>
              </w:rPr>
              <w:t xml:space="preserve"> de Pavimento por metro lineal</w:t>
            </w:r>
          </w:p>
        </w:tc>
        <w:tc>
          <w:tcPr>
            <w:tcW w:w="2029" w:type="dxa"/>
          </w:tcPr>
          <w:p w:rsidR="000D1194" w:rsidRPr="00EB735D" w:rsidRDefault="000D1194"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 xml:space="preserve">            850.00 </w:t>
            </w:r>
          </w:p>
        </w:tc>
      </w:tr>
      <w:tr w:rsidR="00A11F88" w:rsidRPr="00EB735D" w:rsidTr="005D56BE">
        <w:tc>
          <w:tcPr>
            <w:tcW w:w="8828" w:type="dxa"/>
            <w:gridSpan w:val="2"/>
          </w:tcPr>
          <w:p w:rsidR="00A11F88" w:rsidRPr="00EB735D" w:rsidRDefault="00A11F88" w:rsidP="00EB735D">
            <w:pPr>
              <w:autoSpaceDE w:val="0"/>
              <w:autoSpaceDN w:val="0"/>
              <w:adjustRightInd w:val="0"/>
              <w:spacing w:line="360" w:lineRule="auto"/>
              <w:jc w:val="both"/>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 xml:space="preserve">La reposición será realizada por el </w:t>
            </w:r>
            <w:r w:rsidRPr="002A5B2A">
              <w:rPr>
                <w:rFonts w:ascii="Century Gothic" w:eastAsiaTheme="minorHAnsi" w:hAnsi="Century Gothic" w:cs="Calibri"/>
                <w:color w:val="000000"/>
                <w:sz w:val="24"/>
                <w:szCs w:val="24"/>
                <w:lang w:eastAsia="en-US"/>
              </w:rPr>
              <w:t>Municipio,</w:t>
            </w:r>
            <w:r w:rsidRPr="00EB735D">
              <w:rPr>
                <w:rFonts w:ascii="Century Gothic" w:eastAsiaTheme="minorHAnsi" w:hAnsi="Century Gothic" w:cs="Calibri"/>
                <w:color w:val="000000"/>
                <w:sz w:val="24"/>
                <w:szCs w:val="24"/>
                <w:lang w:eastAsia="en-US"/>
              </w:rPr>
              <w:t xml:space="preserve"> previo pago del usuario que garantiza su autorización, bajo el presupuesto realizado por la dependencia de obras públicas. En ningún caso podrá romperse pavimento menor a los dos años.</w:t>
            </w:r>
          </w:p>
        </w:tc>
      </w:tr>
      <w:tr w:rsidR="00034798" w:rsidRPr="00EB735D" w:rsidTr="005D56BE">
        <w:tc>
          <w:tcPr>
            <w:tcW w:w="8828" w:type="dxa"/>
            <w:gridSpan w:val="2"/>
          </w:tcPr>
          <w:p w:rsidR="00034798" w:rsidRPr="00EB735D" w:rsidRDefault="00034798" w:rsidP="00EB735D">
            <w:pPr>
              <w:autoSpaceDE w:val="0"/>
              <w:autoSpaceDN w:val="0"/>
              <w:adjustRightInd w:val="0"/>
              <w:spacing w:line="360" w:lineRule="auto"/>
              <w:jc w:val="both"/>
              <w:rPr>
                <w:rFonts w:ascii="Century Gothic" w:eastAsiaTheme="minorHAnsi" w:hAnsi="Century Gothic" w:cs="Calibri"/>
                <w:color w:val="000000"/>
                <w:sz w:val="24"/>
                <w:szCs w:val="24"/>
                <w:lang w:eastAsia="en-US"/>
              </w:rPr>
            </w:pPr>
          </w:p>
        </w:tc>
      </w:tr>
      <w:tr w:rsidR="00034798" w:rsidRPr="00EB735D" w:rsidTr="005D56BE">
        <w:tc>
          <w:tcPr>
            <w:tcW w:w="8828" w:type="dxa"/>
            <w:gridSpan w:val="2"/>
          </w:tcPr>
          <w:p w:rsidR="00034798" w:rsidRPr="00EB735D" w:rsidRDefault="00034798" w:rsidP="002A5B2A">
            <w:pPr>
              <w:autoSpaceDE w:val="0"/>
              <w:autoSpaceDN w:val="0"/>
              <w:adjustRightInd w:val="0"/>
              <w:spacing w:line="360" w:lineRule="auto"/>
              <w:rPr>
                <w:rFonts w:ascii="Century Gothic" w:eastAsiaTheme="minorHAnsi" w:hAnsi="Century Gothic" w:cs="Calibri"/>
                <w:b/>
                <w:color w:val="000000"/>
                <w:sz w:val="24"/>
                <w:szCs w:val="24"/>
                <w:lang w:eastAsia="en-US"/>
              </w:rPr>
            </w:pPr>
            <w:r w:rsidRPr="00EB735D">
              <w:rPr>
                <w:rFonts w:ascii="Century Gothic" w:eastAsiaTheme="minorHAnsi" w:hAnsi="Century Gothic" w:cs="Calibri"/>
                <w:b/>
                <w:color w:val="000000"/>
                <w:sz w:val="24"/>
                <w:szCs w:val="24"/>
                <w:lang w:eastAsia="en-US"/>
              </w:rPr>
              <w:t>4. Apertura de banquetas o pavimento por unidad para la colocación de postes</w:t>
            </w:r>
          </w:p>
        </w:tc>
      </w:tr>
      <w:tr w:rsidR="00034798" w:rsidRPr="00EB735D" w:rsidTr="00E015D5">
        <w:tc>
          <w:tcPr>
            <w:tcW w:w="6799" w:type="dxa"/>
          </w:tcPr>
          <w:p w:rsidR="00034798" w:rsidRPr="00EB735D" w:rsidRDefault="00034798" w:rsidP="005E2AFC">
            <w:pPr>
              <w:autoSpaceDE w:val="0"/>
              <w:autoSpaceDN w:val="0"/>
              <w:adjustRightInd w:val="0"/>
              <w:spacing w:line="360" w:lineRule="auto"/>
              <w:jc w:val="both"/>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lastRenderedPageBreak/>
              <w:t>4.1. Apertura de Banquetas o pavimento para colocación de postes</w:t>
            </w:r>
          </w:p>
        </w:tc>
        <w:tc>
          <w:tcPr>
            <w:tcW w:w="2029" w:type="dxa"/>
          </w:tcPr>
          <w:p w:rsidR="00034798" w:rsidRPr="00EB735D" w:rsidRDefault="00034798"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420.00 </w:t>
            </w:r>
          </w:p>
        </w:tc>
      </w:tr>
      <w:tr w:rsidR="00034798" w:rsidRPr="00EB735D" w:rsidTr="00E015D5">
        <w:tc>
          <w:tcPr>
            <w:tcW w:w="6799" w:type="dxa"/>
          </w:tcPr>
          <w:p w:rsidR="00034798" w:rsidRPr="00EB735D" w:rsidRDefault="00034798" w:rsidP="005E2AFC">
            <w:pPr>
              <w:autoSpaceDE w:val="0"/>
              <w:autoSpaceDN w:val="0"/>
              <w:adjustRightInd w:val="0"/>
              <w:spacing w:line="360" w:lineRule="auto"/>
              <w:jc w:val="both"/>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 xml:space="preserve">4.2. Reparación de </w:t>
            </w:r>
            <w:r w:rsidR="003374C0" w:rsidRPr="00EB735D">
              <w:rPr>
                <w:rFonts w:ascii="Century Gothic" w:eastAsiaTheme="minorHAnsi" w:hAnsi="Century Gothic" w:cs="Calibri"/>
                <w:color w:val="000000"/>
                <w:sz w:val="24"/>
                <w:szCs w:val="24"/>
                <w:lang w:eastAsia="en-US"/>
              </w:rPr>
              <w:t>Banquetas por</w:t>
            </w:r>
            <w:r w:rsidRPr="00EB735D">
              <w:rPr>
                <w:rFonts w:ascii="Century Gothic" w:eastAsiaTheme="minorHAnsi" w:hAnsi="Century Gothic" w:cs="Calibri"/>
                <w:color w:val="000000"/>
                <w:sz w:val="24"/>
                <w:szCs w:val="24"/>
                <w:lang w:eastAsia="en-US"/>
              </w:rPr>
              <w:t xml:space="preserve"> unidad para colocación de postes</w:t>
            </w:r>
          </w:p>
        </w:tc>
        <w:tc>
          <w:tcPr>
            <w:tcW w:w="2029" w:type="dxa"/>
          </w:tcPr>
          <w:p w:rsidR="00034798" w:rsidRPr="00EB735D" w:rsidRDefault="00034798"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175.00 </w:t>
            </w:r>
          </w:p>
        </w:tc>
      </w:tr>
      <w:tr w:rsidR="00034798" w:rsidRPr="00EB735D" w:rsidTr="005D56BE">
        <w:tc>
          <w:tcPr>
            <w:tcW w:w="8828" w:type="dxa"/>
            <w:gridSpan w:val="2"/>
          </w:tcPr>
          <w:p w:rsidR="00034798" w:rsidRPr="00EB735D" w:rsidRDefault="00034798" w:rsidP="00EB735D">
            <w:pPr>
              <w:autoSpaceDE w:val="0"/>
              <w:autoSpaceDN w:val="0"/>
              <w:adjustRightInd w:val="0"/>
              <w:spacing w:line="360" w:lineRule="auto"/>
              <w:jc w:val="both"/>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Este concepto quedará exento cuando se realice por la autoridad municipal</w:t>
            </w:r>
          </w:p>
        </w:tc>
      </w:tr>
      <w:tr w:rsidR="00034798" w:rsidRPr="00EB735D" w:rsidTr="00E015D5">
        <w:tc>
          <w:tcPr>
            <w:tcW w:w="6799" w:type="dxa"/>
          </w:tcPr>
          <w:p w:rsidR="00034798" w:rsidRPr="00EB735D" w:rsidRDefault="00034798" w:rsidP="00EB735D">
            <w:pPr>
              <w:autoSpaceDE w:val="0"/>
              <w:autoSpaceDN w:val="0"/>
              <w:adjustRightInd w:val="0"/>
              <w:spacing w:line="360" w:lineRule="auto"/>
              <w:rPr>
                <w:rFonts w:ascii="Century Gothic" w:eastAsiaTheme="minorHAnsi" w:hAnsi="Century Gothic" w:cs="Calibri"/>
                <w:color w:val="000000"/>
                <w:sz w:val="24"/>
                <w:szCs w:val="24"/>
                <w:lang w:eastAsia="en-US"/>
              </w:rPr>
            </w:pPr>
          </w:p>
        </w:tc>
        <w:tc>
          <w:tcPr>
            <w:tcW w:w="2029" w:type="dxa"/>
          </w:tcPr>
          <w:p w:rsidR="00034798" w:rsidRPr="00EB735D" w:rsidRDefault="00034798"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p>
        </w:tc>
      </w:tr>
      <w:tr w:rsidR="00034798" w:rsidRPr="00EB735D" w:rsidTr="00E015D5">
        <w:tc>
          <w:tcPr>
            <w:tcW w:w="6799" w:type="dxa"/>
          </w:tcPr>
          <w:p w:rsidR="00034798" w:rsidRPr="00EB735D" w:rsidRDefault="00034798" w:rsidP="002A5B2A">
            <w:pPr>
              <w:autoSpaceDE w:val="0"/>
              <w:autoSpaceDN w:val="0"/>
              <w:adjustRightInd w:val="0"/>
              <w:spacing w:line="360" w:lineRule="auto"/>
              <w:jc w:val="both"/>
              <w:rPr>
                <w:rFonts w:ascii="Century Gothic" w:eastAsiaTheme="minorHAnsi" w:hAnsi="Century Gothic" w:cs="Calibri"/>
                <w:b/>
                <w:color w:val="000000"/>
                <w:sz w:val="24"/>
                <w:szCs w:val="24"/>
                <w:lang w:eastAsia="en-US"/>
              </w:rPr>
            </w:pPr>
            <w:r w:rsidRPr="00EB735D">
              <w:rPr>
                <w:rFonts w:ascii="Century Gothic" w:eastAsiaTheme="minorHAnsi" w:hAnsi="Century Gothic" w:cs="Calibri"/>
                <w:b/>
                <w:color w:val="000000"/>
                <w:sz w:val="24"/>
                <w:szCs w:val="24"/>
                <w:lang w:eastAsia="en-US"/>
              </w:rPr>
              <w:t>5. Permiso para la construcción de proyectos de infraestructura industrial de gasoducto conducción de gas natural por metro lineal</w:t>
            </w:r>
          </w:p>
        </w:tc>
        <w:tc>
          <w:tcPr>
            <w:tcW w:w="2029" w:type="dxa"/>
          </w:tcPr>
          <w:p w:rsidR="00034798" w:rsidRPr="002A5B2A" w:rsidRDefault="00034798" w:rsidP="002A5B2A">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2A5B2A">
              <w:rPr>
                <w:rFonts w:ascii="Century Gothic" w:eastAsiaTheme="minorHAnsi" w:hAnsi="Century Gothic" w:cs="Calibri"/>
                <w:bCs/>
                <w:color w:val="000000"/>
                <w:sz w:val="24"/>
                <w:szCs w:val="24"/>
                <w:lang w:eastAsia="en-US"/>
              </w:rPr>
              <w:t>370.00</w:t>
            </w:r>
          </w:p>
        </w:tc>
      </w:tr>
      <w:tr w:rsidR="00034798" w:rsidRPr="00EB735D" w:rsidTr="00E015D5">
        <w:tc>
          <w:tcPr>
            <w:tcW w:w="6799" w:type="dxa"/>
          </w:tcPr>
          <w:p w:rsidR="00034798" w:rsidRPr="00EB735D" w:rsidRDefault="00034798" w:rsidP="00EB735D">
            <w:pPr>
              <w:autoSpaceDE w:val="0"/>
              <w:autoSpaceDN w:val="0"/>
              <w:adjustRightInd w:val="0"/>
              <w:spacing w:line="360" w:lineRule="auto"/>
              <w:rPr>
                <w:rFonts w:ascii="Century Gothic" w:eastAsiaTheme="minorHAnsi" w:hAnsi="Century Gothic" w:cs="Calibri"/>
                <w:color w:val="000000"/>
                <w:sz w:val="24"/>
                <w:szCs w:val="24"/>
                <w:lang w:eastAsia="en-US"/>
              </w:rPr>
            </w:pPr>
          </w:p>
        </w:tc>
        <w:tc>
          <w:tcPr>
            <w:tcW w:w="2029" w:type="dxa"/>
          </w:tcPr>
          <w:p w:rsidR="00034798" w:rsidRPr="002A5B2A" w:rsidRDefault="00034798"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p>
        </w:tc>
      </w:tr>
      <w:tr w:rsidR="005E20FD" w:rsidRPr="00EB735D" w:rsidTr="00F1552B">
        <w:tc>
          <w:tcPr>
            <w:tcW w:w="8828" w:type="dxa"/>
            <w:gridSpan w:val="2"/>
          </w:tcPr>
          <w:p w:rsidR="005E20FD" w:rsidRPr="00EB735D" w:rsidRDefault="005E20FD" w:rsidP="0040463D">
            <w:pPr>
              <w:autoSpaceDE w:val="0"/>
              <w:autoSpaceDN w:val="0"/>
              <w:adjustRightInd w:val="0"/>
              <w:spacing w:line="360" w:lineRule="auto"/>
              <w:jc w:val="both"/>
              <w:rPr>
                <w:rFonts w:ascii="Century Gothic" w:eastAsiaTheme="minorHAnsi" w:hAnsi="Century Gothic" w:cs="Calibri"/>
                <w:b/>
                <w:color w:val="000000"/>
                <w:sz w:val="24"/>
                <w:szCs w:val="24"/>
                <w:lang w:eastAsia="en-US"/>
              </w:rPr>
            </w:pPr>
            <w:r w:rsidRPr="00EB735D">
              <w:rPr>
                <w:rFonts w:ascii="Century Gothic" w:eastAsiaTheme="minorHAnsi" w:hAnsi="Century Gothic" w:cs="Calibri"/>
                <w:b/>
                <w:color w:val="000000"/>
                <w:sz w:val="24"/>
                <w:szCs w:val="24"/>
                <w:lang w:eastAsia="en-US"/>
              </w:rPr>
              <w:t>6. Permiso para construcción de bardas y banquetas por metro lineal, previo deslinde</w:t>
            </w:r>
          </w:p>
        </w:tc>
      </w:tr>
      <w:tr w:rsidR="005E20FD" w:rsidRPr="00EB735D" w:rsidTr="00E015D5">
        <w:tc>
          <w:tcPr>
            <w:tcW w:w="6799" w:type="dxa"/>
          </w:tcPr>
          <w:p w:rsidR="005E20FD" w:rsidRPr="00EB735D" w:rsidRDefault="005E20FD"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6.1 Banquetas, exento de pago mas no de permiso</w:t>
            </w:r>
          </w:p>
        </w:tc>
        <w:tc>
          <w:tcPr>
            <w:tcW w:w="2029" w:type="dxa"/>
          </w:tcPr>
          <w:p w:rsidR="005E20FD" w:rsidRPr="00EB735D" w:rsidRDefault="005E20FD"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Exento</w:t>
            </w:r>
          </w:p>
        </w:tc>
      </w:tr>
      <w:tr w:rsidR="005E20FD" w:rsidRPr="00EB735D" w:rsidTr="00E015D5">
        <w:tc>
          <w:tcPr>
            <w:tcW w:w="6799" w:type="dxa"/>
          </w:tcPr>
          <w:p w:rsidR="005E20FD" w:rsidRPr="00EB735D" w:rsidRDefault="005E20FD" w:rsidP="002E7337">
            <w:pPr>
              <w:autoSpaceDE w:val="0"/>
              <w:autoSpaceDN w:val="0"/>
              <w:adjustRightInd w:val="0"/>
              <w:spacing w:line="360" w:lineRule="auto"/>
              <w:jc w:val="both"/>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6.2 Bardas hasta un metro de alto, exento de pago mas no de permiso</w:t>
            </w:r>
          </w:p>
        </w:tc>
        <w:tc>
          <w:tcPr>
            <w:tcW w:w="2029" w:type="dxa"/>
          </w:tcPr>
          <w:p w:rsidR="005E20FD" w:rsidRPr="00EB735D" w:rsidRDefault="005E20FD"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Exento</w:t>
            </w:r>
          </w:p>
        </w:tc>
      </w:tr>
      <w:tr w:rsidR="005E20FD" w:rsidRPr="00EB735D" w:rsidTr="00E015D5">
        <w:tc>
          <w:tcPr>
            <w:tcW w:w="6799" w:type="dxa"/>
          </w:tcPr>
          <w:p w:rsidR="005E20FD" w:rsidRPr="00EB735D" w:rsidRDefault="005E20FD"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 xml:space="preserve">6.3 Bardas mayores a un metro, por metro lineal </w:t>
            </w:r>
          </w:p>
        </w:tc>
        <w:tc>
          <w:tcPr>
            <w:tcW w:w="2029" w:type="dxa"/>
          </w:tcPr>
          <w:p w:rsidR="005E20FD" w:rsidRPr="00EB735D" w:rsidRDefault="005E20FD"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5.00</w:t>
            </w:r>
          </w:p>
        </w:tc>
      </w:tr>
      <w:tr w:rsidR="0040463D" w:rsidRPr="00EB735D" w:rsidTr="00E015D5">
        <w:tc>
          <w:tcPr>
            <w:tcW w:w="6799" w:type="dxa"/>
          </w:tcPr>
          <w:p w:rsidR="0040463D" w:rsidRPr="0040463D" w:rsidRDefault="0040463D" w:rsidP="003C0007">
            <w:pPr>
              <w:autoSpaceDE w:val="0"/>
              <w:autoSpaceDN w:val="0"/>
              <w:adjustRightInd w:val="0"/>
              <w:spacing w:line="360" w:lineRule="auto"/>
              <w:rPr>
                <w:rFonts w:ascii="Century Gothic" w:eastAsiaTheme="minorHAnsi" w:hAnsi="Century Gothic" w:cs="Calibri"/>
                <w:b/>
                <w:color w:val="000000"/>
                <w:sz w:val="24"/>
                <w:szCs w:val="24"/>
                <w:lang w:eastAsia="en-US"/>
              </w:rPr>
            </w:pPr>
          </w:p>
        </w:tc>
        <w:tc>
          <w:tcPr>
            <w:tcW w:w="2029" w:type="dxa"/>
          </w:tcPr>
          <w:p w:rsidR="0040463D" w:rsidRPr="00EB735D" w:rsidRDefault="0040463D" w:rsidP="003C0007">
            <w:pPr>
              <w:autoSpaceDE w:val="0"/>
              <w:autoSpaceDN w:val="0"/>
              <w:adjustRightInd w:val="0"/>
              <w:spacing w:line="360" w:lineRule="auto"/>
              <w:jc w:val="right"/>
              <w:rPr>
                <w:rFonts w:ascii="Century Gothic" w:eastAsiaTheme="minorHAnsi" w:hAnsi="Century Gothic" w:cs="Calibri"/>
                <w:color w:val="000000"/>
                <w:sz w:val="24"/>
                <w:szCs w:val="24"/>
                <w:lang w:eastAsia="en-US"/>
              </w:rPr>
            </w:pPr>
          </w:p>
        </w:tc>
      </w:tr>
      <w:tr w:rsidR="0040463D" w:rsidRPr="00EB735D" w:rsidTr="00E015D5">
        <w:tc>
          <w:tcPr>
            <w:tcW w:w="6799" w:type="dxa"/>
          </w:tcPr>
          <w:p w:rsidR="0040463D" w:rsidRPr="0040463D" w:rsidRDefault="0040463D" w:rsidP="003C0007">
            <w:pPr>
              <w:autoSpaceDE w:val="0"/>
              <w:autoSpaceDN w:val="0"/>
              <w:adjustRightInd w:val="0"/>
              <w:spacing w:line="360" w:lineRule="auto"/>
              <w:rPr>
                <w:rFonts w:ascii="Century Gothic" w:eastAsiaTheme="minorHAnsi" w:hAnsi="Century Gothic" w:cs="Calibri"/>
                <w:b/>
                <w:color w:val="000000"/>
                <w:sz w:val="24"/>
                <w:szCs w:val="24"/>
                <w:lang w:eastAsia="en-US"/>
              </w:rPr>
            </w:pPr>
            <w:r w:rsidRPr="0040463D">
              <w:rPr>
                <w:rFonts w:ascii="Century Gothic" w:eastAsiaTheme="minorHAnsi" w:hAnsi="Century Gothic" w:cs="Calibri"/>
                <w:b/>
                <w:color w:val="000000"/>
                <w:sz w:val="24"/>
                <w:szCs w:val="24"/>
                <w:lang w:eastAsia="en-US"/>
              </w:rPr>
              <w:t>c) Pruebas de estabilidad</w:t>
            </w:r>
          </w:p>
        </w:tc>
        <w:tc>
          <w:tcPr>
            <w:tcW w:w="2029" w:type="dxa"/>
          </w:tcPr>
          <w:p w:rsidR="0040463D" w:rsidRPr="00EB735D" w:rsidRDefault="0040463D" w:rsidP="003C0007">
            <w:pPr>
              <w:autoSpaceDE w:val="0"/>
              <w:autoSpaceDN w:val="0"/>
              <w:adjustRightInd w:val="0"/>
              <w:spacing w:line="360" w:lineRule="auto"/>
              <w:jc w:val="right"/>
              <w:rPr>
                <w:rFonts w:ascii="Century Gothic" w:eastAsiaTheme="minorHAnsi" w:hAnsi="Century Gothic" w:cs="Calibri"/>
                <w:color w:val="000000"/>
                <w:sz w:val="24"/>
                <w:szCs w:val="24"/>
                <w:lang w:eastAsia="en-US"/>
              </w:rPr>
            </w:pPr>
          </w:p>
        </w:tc>
      </w:tr>
      <w:tr w:rsidR="0040463D" w:rsidRPr="00EB735D" w:rsidTr="00E015D5">
        <w:tc>
          <w:tcPr>
            <w:tcW w:w="6799" w:type="dxa"/>
          </w:tcPr>
          <w:p w:rsidR="0040463D" w:rsidRPr="00EB735D" w:rsidRDefault="0040463D" w:rsidP="003C0007">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1. Expedición de certificados de pruebas de estabilidad</w:t>
            </w:r>
          </w:p>
        </w:tc>
        <w:tc>
          <w:tcPr>
            <w:tcW w:w="2029" w:type="dxa"/>
          </w:tcPr>
          <w:p w:rsidR="0040463D" w:rsidRPr="00EB735D" w:rsidRDefault="0040463D" w:rsidP="003C0007">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520.00 </w:t>
            </w:r>
          </w:p>
        </w:tc>
      </w:tr>
    </w:tbl>
    <w:p w:rsidR="00E015D5" w:rsidRPr="00EB735D" w:rsidRDefault="00E015D5" w:rsidP="00EB735D">
      <w:pPr>
        <w:autoSpaceDE w:val="0"/>
        <w:autoSpaceDN w:val="0"/>
        <w:adjustRightInd w:val="0"/>
        <w:spacing w:line="360" w:lineRule="auto"/>
        <w:jc w:val="both"/>
        <w:rPr>
          <w:rFonts w:ascii="Century Gothic" w:hAnsi="Century Gothic" w:cs="CenturyGothic"/>
          <w:b/>
          <w:sz w:val="24"/>
          <w:szCs w:val="24"/>
        </w:rPr>
      </w:pPr>
    </w:p>
    <w:p w:rsidR="00E60ACC" w:rsidRPr="00EB735D" w:rsidRDefault="00E60ACC" w:rsidP="00EB735D">
      <w:pPr>
        <w:autoSpaceDE w:val="0"/>
        <w:autoSpaceDN w:val="0"/>
        <w:adjustRightInd w:val="0"/>
        <w:spacing w:line="360" w:lineRule="auto"/>
        <w:jc w:val="both"/>
        <w:rPr>
          <w:rFonts w:ascii="Century Gothic" w:hAnsi="Century Gothic" w:cs="CenturyGothic"/>
          <w:b/>
          <w:sz w:val="24"/>
          <w:szCs w:val="24"/>
        </w:rPr>
      </w:pPr>
    </w:p>
    <w:p w:rsidR="00E60ACC" w:rsidRPr="00EB735D" w:rsidRDefault="002E7337" w:rsidP="00EB735D">
      <w:pPr>
        <w:autoSpaceDE w:val="0"/>
        <w:autoSpaceDN w:val="0"/>
        <w:adjustRightInd w:val="0"/>
        <w:spacing w:line="360" w:lineRule="auto"/>
        <w:jc w:val="both"/>
        <w:rPr>
          <w:rFonts w:ascii="Century Gothic" w:hAnsi="Century Gothic" w:cs="CenturyGothic"/>
          <w:b/>
          <w:sz w:val="24"/>
          <w:szCs w:val="24"/>
        </w:rPr>
      </w:pPr>
      <w:r>
        <w:rPr>
          <w:rFonts w:ascii="Century Gothic" w:hAnsi="Century Gothic" w:cs="CenturyGothic"/>
          <w:b/>
          <w:sz w:val="24"/>
          <w:szCs w:val="24"/>
        </w:rPr>
        <w:lastRenderedPageBreak/>
        <w:t>II.2. P</w:t>
      </w:r>
      <w:r w:rsidR="00E60ACC" w:rsidRPr="00EB735D">
        <w:rPr>
          <w:rFonts w:ascii="Century Gothic" w:hAnsi="Century Gothic" w:cs="CenturyGothic"/>
          <w:b/>
          <w:sz w:val="24"/>
          <w:szCs w:val="24"/>
        </w:rPr>
        <w:t>or supervisión y autorización de obras de urbanización en fraccionamientos;</w:t>
      </w:r>
    </w:p>
    <w:tbl>
      <w:tblPr>
        <w:tblStyle w:val="Tablaconcuadrcula"/>
        <w:tblW w:w="8831" w:type="dxa"/>
        <w:tblLook w:val="04A0" w:firstRow="1" w:lastRow="0" w:firstColumn="1" w:lastColumn="0" w:noHBand="0" w:noVBand="1"/>
      </w:tblPr>
      <w:tblGrid>
        <w:gridCol w:w="2207"/>
        <w:gridCol w:w="2207"/>
        <w:gridCol w:w="2207"/>
        <w:gridCol w:w="37"/>
        <w:gridCol w:w="141"/>
        <w:gridCol w:w="2032"/>
      </w:tblGrid>
      <w:tr w:rsidR="00E37D98" w:rsidRPr="00EB735D" w:rsidTr="00194152">
        <w:tc>
          <w:tcPr>
            <w:tcW w:w="8831" w:type="dxa"/>
            <w:gridSpan w:val="6"/>
          </w:tcPr>
          <w:p w:rsidR="00E37D98" w:rsidRPr="00EB735D" w:rsidRDefault="00E37D98" w:rsidP="00EB735D">
            <w:pPr>
              <w:autoSpaceDE w:val="0"/>
              <w:autoSpaceDN w:val="0"/>
              <w:adjustRightInd w:val="0"/>
              <w:spacing w:line="360" w:lineRule="auto"/>
              <w:jc w:val="both"/>
              <w:rPr>
                <w:rFonts w:ascii="Century Gothic" w:hAnsi="Century Gothic" w:cs="CenturyGothic"/>
                <w:b/>
                <w:sz w:val="24"/>
                <w:szCs w:val="24"/>
              </w:rPr>
            </w:pPr>
            <w:r w:rsidRPr="00EB735D">
              <w:rPr>
                <w:rFonts w:ascii="Century Gothic" w:eastAsiaTheme="minorHAnsi" w:hAnsi="Century Gothic" w:cs="Calibri"/>
                <w:b/>
                <w:color w:val="000000"/>
                <w:sz w:val="24"/>
                <w:szCs w:val="24"/>
                <w:lang w:eastAsia="en-US"/>
              </w:rPr>
              <w:t>1.- Por Supervisión y Autorización de Obras de Urbanización</w:t>
            </w:r>
          </w:p>
        </w:tc>
      </w:tr>
      <w:tr w:rsidR="00894A0C" w:rsidRPr="00EB735D" w:rsidTr="00194152">
        <w:tc>
          <w:tcPr>
            <w:tcW w:w="8831" w:type="dxa"/>
            <w:gridSpan w:val="6"/>
          </w:tcPr>
          <w:p w:rsidR="00894A0C" w:rsidRPr="00EB735D" w:rsidRDefault="00894A0C" w:rsidP="00EB735D">
            <w:pPr>
              <w:autoSpaceDE w:val="0"/>
              <w:autoSpaceDN w:val="0"/>
              <w:adjustRightInd w:val="0"/>
              <w:spacing w:line="360" w:lineRule="auto"/>
              <w:jc w:val="both"/>
              <w:rPr>
                <w:rFonts w:ascii="Century Gothic" w:hAnsi="Century Gothic" w:cs="CenturyGothic"/>
                <w:b/>
                <w:sz w:val="24"/>
                <w:szCs w:val="24"/>
              </w:rPr>
            </w:pPr>
            <w:r w:rsidRPr="00EB735D">
              <w:rPr>
                <w:rFonts w:ascii="Century Gothic" w:eastAsiaTheme="minorHAnsi" w:hAnsi="Century Gothic" w:cs="Calibri"/>
                <w:color w:val="000000"/>
                <w:sz w:val="24"/>
                <w:szCs w:val="24"/>
                <w:lang w:eastAsia="en-US"/>
              </w:rPr>
              <w:t xml:space="preserve">Por estos servicios se pagará el equivalente </w:t>
            </w:r>
            <w:r w:rsidR="003374C0" w:rsidRPr="00EB735D">
              <w:rPr>
                <w:rFonts w:ascii="Century Gothic" w:eastAsiaTheme="minorHAnsi" w:hAnsi="Century Gothic" w:cs="Calibri"/>
                <w:color w:val="000000"/>
                <w:sz w:val="24"/>
                <w:szCs w:val="24"/>
                <w:lang w:eastAsia="en-US"/>
              </w:rPr>
              <w:t>al 1.7</w:t>
            </w:r>
            <w:r w:rsidRPr="00EB735D">
              <w:rPr>
                <w:rFonts w:ascii="Century Gothic" w:eastAsiaTheme="minorHAnsi" w:hAnsi="Century Gothic" w:cs="Calibri"/>
                <w:color w:val="000000"/>
                <w:sz w:val="24"/>
                <w:szCs w:val="24"/>
                <w:lang w:eastAsia="en-US"/>
              </w:rPr>
              <w:t>% del costo total de las obras de urbanización de fraccionamientos o condominios. Para fraccionamientos de interés social se aplicará el equivalente al 1.5% del costo de las obras de urbanización, siempre y cuando haya quedado condicionado en acuerdo del H. Ayuntamiento de Casas Grandes, que se destine para vivienda de construcción de este tipo.</w:t>
            </w:r>
          </w:p>
        </w:tc>
      </w:tr>
      <w:tr w:rsidR="00894A0C" w:rsidRPr="00EB735D" w:rsidTr="00194152">
        <w:tc>
          <w:tcPr>
            <w:tcW w:w="8831" w:type="dxa"/>
            <w:gridSpan w:val="6"/>
          </w:tcPr>
          <w:p w:rsidR="00894A0C" w:rsidRPr="00EB735D" w:rsidRDefault="00894A0C" w:rsidP="00EB735D">
            <w:pPr>
              <w:autoSpaceDE w:val="0"/>
              <w:autoSpaceDN w:val="0"/>
              <w:adjustRightInd w:val="0"/>
              <w:spacing w:line="360" w:lineRule="auto"/>
              <w:jc w:val="both"/>
              <w:rPr>
                <w:rFonts w:ascii="Century Gothic" w:hAnsi="Century Gothic" w:cs="CenturyGothic"/>
                <w:b/>
                <w:sz w:val="24"/>
                <w:szCs w:val="24"/>
              </w:rPr>
            </w:pPr>
            <w:r w:rsidRPr="00EB735D">
              <w:rPr>
                <w:rFonts w:ascii="Century Gothic" w:eastAsiaTheme="minorHAnsi" w:hAnsi="Century Gothic" w:cs="Calibri"/>
                <w:color w:val="000000"/>
                <w:sz w:val="24"/>
                <w:szCs w:val="24"/>
                <w:lang w:eastAsia="en-US"/>
              </w:rPr>
              <w:t xml:space="preserve">Este porcentaje se </w:t>
            </w:r>
            <w:r w:rsidR="003374C0" w:rsidRPr="00EB735D">
              <w:rPr>
                <w:rFonts w:ascii="Century Gothic" w:eastAsiaTheme="minorHAnsi" w:hAnsi="Century Gothic" w:cs="Calibri"/>
                <w:color w:val="000000"/>
                <w:sz w:val="24"/>
                <w:szCs w:val="24"/>
                <w:lang w:eastAsia="en-US"/>
              </w:rPr>
              <w:t>aplicará</w:t>
            </w:r>
            <w:r w:rsidRPr="00EB735D">
              <w:rPr>
                <w:rFonts w:ascii="Century Gothic" w:eastAsiaTheme="minorHAnsi" w:hAnsi="Century Gothic" w:cs="Calibri"/>
                <w:color w:val="000000"/>
                <w:sz w:val="24"/>
                <w:szCs w:val="24"/>
                <w:lang w:eastAsia="en-US"/>
              </w:rPr>
              <w:t xml:space="preserve"> sobre el presupuesto presentado por el propio desarrollador, aprobado por la dirección de obras públicas, sobre la base del monto promedio por hectárea urbanizada, según la siguiente tabla.</w:t>
            </w:r>
          </w:p>
        </w:tc>
      </w:tr>
      <w:tr w:rsidR="00894A0C" w:rsidRPr="00EB735D" w:rsidTr="00194152">
        <w:tc>
          <w:tcPr>
            <w:tcW w:w="6799" w:type="dxa"/>
            <w:gridSpan w:val="5"/>
          </w:tcPr>
          <w:p w:rsidR="00894A0C" w:rsidRPr="00EB735D" w:rsidRDefault="00894A0C" w:rsidP="00EB735D">
            <w:pPr>
              <w:autoSpaceDE w:val="0"/>
              <w:autoSpaceDN w:val="0"/>
              <w:adjustRightInd w:val="0"/>
              <w:spacing w:line="360" w:lineRule="auto"/>
              <w:jc w:val="both"/>
              <w:rPr>
                <w:rFonts w:ascii="Century Gothic" w:eastAsiaTheme="minorHAnsi" w:hAnsi="Century Gothic" w:cs="Calibri"/>
                <w:color w:val="000000"/>
                <w:sz w:val="24"/>
                <w:szCs w:val="24"/>
                <w:lang w:eastAsia="en-US"/>
              </w:rPr>
            </w:pPr>
          </w:p>
        </w:tc>
        <w:tc>
          <w:tcPr>
            <w:tcW w:w="2032" w:type="dxa"/>
          </w:tcPr>
          <w:p w:rsidR="00894A0C" w:rsidRPr="00EB735D" w:rsidRDefault="00894A0C" w:rsidP="00EB735D">
            <w:pPr>
              <w:autoSpaceDE w:val="0"/>
              <w:autoSpaceDN w:val="0"/>
              <w:adjustRightInd w:val="0"/>
              <w:spacing w:line="360" w:lineRule="auto"/>
              <w:jc w:val="both"/>
              <w:rPr>
                <w:rFonts w:ascii="Century Gothic" w:hAnsi="Century Gothic" w:cs="CenturyGothic"/>
                <w:b/>
                <w:sz w:val="24"/>
                <w:szCs w:val="24"/>
              </w:rPr>
            </w:pPr>
          </w:p>
        </w:tc>
      </w:tr>
      <w:tr w:rsidR="00472C12" w:rsidRPr="00EB735D" w:rsidTr="00194152">
        <w:tc>
          <w:tcPr>
            <w:tcW w:w="8831" w:type="dxa"/>
            <w:gridSpan w:val="6"/>
          </w:tcPr>
          <w:p w:rsidR="00472C12" w:rsidRPr="00EB735D" w:rsidRDefault="00472C12" w:rsidP="00EB735D">
            <w:pPr>
              <w:autoSpaceDE w:val="0"/>
              <w:autoSpaceDN w:val="0"/>
              <w:adjustRightInd w:val="0"/>
              <w:spacing w:line="360" w:lineRule="auto"/>
              <w:jc w:val="both"/>
              <w:rPr>
                <w:rFonts w:ascii="Century Gothic" w:hAnsi="Century Gothic" w:cs="CenturyGothic"/>
                <w:b/>
                <w:sz w:val="24"/>
                <w:szCs w:val="24"/>
              </w:rPr>
            </w:pPr>
            <w:r w:rsidRPr="00EB735D">
              <w:rPr>
                <w:rFonts w:ascii="Century Gothic" w:eastAsiaTheme="minorHAnsi" w:hAnsi="Century Gothic" w:cs="Calibri"/>
                <w:b/>
                <w:color w:val="000000"/>
                <w:sz w:val="24"/>
                <w:szCs w:val="24"/>
                <w:lang w:eastAsia="en-US"/>
              </w:rPr>
              <w:t>HABITACIONAL: (Fraccionamiento o condominio)</w:t>
            </w:r>
          </w:p>
        </w:tc>
      </w:tr>
      <w:tr w:rsidR="00472C12" w:rsidRPr="00EB735D" w:rsidTr="00194152">
        <w:tc>
          <w:tcPr>
            <w:tcW w:w="8831" w:type="dxa"/>
            <w:gridSpan w:val="6"/>
          </w:tcPr>
          <w:p w:rsidR="00472C12" w:rsidRPr="00EB735D" w:rsidRDefault="00472C12" w:rsidP="00746114">
            <w:pPr>
              <w:autoSpaceDE w:val="0"/>
              <w:autoSpaceDN w:val="0"/>
              <w:adjustRightInd w:val="0"/>
              <w:spacing w:line="360" w:lineRule="auto"/>
              <w:rPr>
                <w:rFonts w:ascii="Century Gothic" w:hAnsi="Century Gothic" w:cs="CenturyGothic"/>
                <w:b/>
                <w:sz w:val="24"/>
                <w:szCs w:val="24"/>
              </w:rPr>
            </w:pPr>
            <w:r w:rsidRPr="00EB735D">
              <w:rPr>
                <w:rFonts w:ascii="Century Gothic" w:eastAsiaTheme="minorHAnsi" w:hAnsi="Century Gothic" w:cs="Calibri"/>
                <w:b/>
                <w:color w:val="000000"/>
                <w:sz w:val="24"/>
                <w:szCs w:val="24"/>
                <w:lang w:eastAsia="en-US"/>
              </w:rPr>
              <w:t>INFRAESTRUCTURA</w:t>
            </w:r>
          </w:p>
        </w:tc>
      </w:tr>
      <w:tr w:rsidR="005D56BE" w:rsidRPr="00EB735D" w:rsidTr="00194152">
        <w:tc>
          <w:tcPr>
            <w:tcW w:w="2207" w:type="dxa"/>
          </w:tcPr>
          <w:p w:rsidR="005D56BE" w:rsidRPr="00EB735D" w:rsidRDefault="005D56BE" w:rsidP="00746114">
            <w:pPr>
              <w:tabs>
                <w:tab w:val="right" w:pos="7036"/>
              </w:tabs>
              <w:autoSpaceDE w:val="0"/>
              <w:autoSpaceDN w:val="0"/>
              <w:adjustRightInd w:val="0"/>
              <w:spacing w:line="360" w:lineRule="auto"/>
              <w:jc w:val="center"/>
              <w:rPr>
                <w:rFonts w:ascii="Century Gothic" w:eastAsiaTheme="minorHAnsi" w:hAnsi="Century Gothic" w:cs="Calibri"/>
                <w:b/>
                <w:color w:val="000000"/>
                <w:sz w:val="24"/>
                <w:szCs w:val="24"/>
                <w:lang w:eastAsia="en-US"/>
              </w:rPr>
            </w:pPr>
            <w:r w:rsidRPr="00EB735D">
              <w:rPr>
                <w:rFonts w:ascii="Century Gothic" w:eastAsiaTheme="minorHAnsi" w:hAnsi="Century Gothic" w:cs="Calibri"/>
                <w:b/>
                <w:color w:val="000000"/>
                <w:sz w:val="24"/>
                <w:szCs w:val="24"/>
                <w:lang w:eastAsia="en-US"/>
              </w:rPr>
              <w:t>Subterránea</w:t>
            </w:r>
          </w:p>
        </w:tc>
        <w:tc>
          <w:tcPr>
            <w:tcW w:w="2207" w:type="dxa"/>
          </w:tcPr>
          <w:p w:rsidR="005D56BE" w:rsidRPr="00EB735D" w:rsidRDefault="005D56BE" w:rsidP="00746114">
            <w:pPr>
              <w:tabs>
                <w:tab w:val="right" w:pos="7036"/>
              </w:tabs>
              <w:autoSpaceDE w:val="0"/>
              <w:autoSpaceDN w:val="0"/>
              <w:adjustRightInd w:val="0"/>
              <w:spacing w:line="360" w:lineRule="auto"/>
              <w:jc w:val="center"/>
              <w:rPr>
                <w:rFonts w:ascii="Century Gothic" w:eastAsiaTheme="minorHAnsi" w:hAnsi="Century Gothic" w:cs="Calibri"/>
                <w:b/>
                <w:color w:val="000000"/>
                <w:sz w:val="24"/>
                <w:szCs w:val="24"/>
                <w:lang w:eastAsia="en-US"/>
              </w:rPr>
            </w:pPr>
            <w:r w:rsidRPr="00EB735D">
              <w:rPr>
                <w:rFonts w:ascii="Century Gothic" w:eastAsiaTheme="minorHAnsi" w:hAnsi="Century Gothic" w:cs="Calibri"/>
                <w:b/>
                <w:color w:val="000000"/>
                <w:sz w:val="24"/>
                <w:szCs w:val="24"/>
                <w:lang w:eastAsia="en-US"/>
              </w:rPr>
              <w:t>Aérea</w:t>
            </w:r>
          </w:p>
        </w:tc>
        <w:tc>
          <w:tcPr>
            <w:tcW w:w="2385" w:type="dxa"/>
            <w:gridSpan w:val="3"/>
          </w:tcPr>
          <w:p w:rsidR="005D56BE" w:rsidRPr="00EB735D" w:rsidRDefault="005D56BE" w:rsidP="00746114">
            <w:pPr>
              <w:tabs>
                <w:tab w:val="right" w:pos="7036"/>
              </w:tabs>
              <w:autoSpaceDE w:val="0"/>
              <w:autoSpaceDN w:val="0"/>
              <w:adjustRightInd w:val="0"/>
              <w:spacing w:line="360" w:lineRule="auto"/>
              <w:jc w:val="center"/>
              <w:rPr>
                <w:rFonts w:ascii="Century Gothic" w:eastAsiaTheme="minorHAnsi" w:hAnsi="Century Gothic" w:cs="Calibri"/>
                <w:b/>
                <w:color w:val="000000"/>
                <w:sz w:val="24"/>
                <w:szCs w:val="24"/>
                <w:lang w:eastAsia="en-US"/>
              </w:rPr>
            </w:pPr>
            <w:r w:rsidRPr="00EB735D">
              <w:rPr>
                <w:rFonts w:ascii="Century Gothic" w:eastAsiaTheme="minorHAnsi" w:hAnsi="Century Gothic" w:cs="Calibri"/>
                <w:b/>
                <w:color w:val="000000"/>
                <w:sz w:val="24"/>
                <w:szCs w:val="24"/>
                <w:lang w:eastAsia="en-US"/>
              </w:rPr>
              <w:t>Hibrida</w:t>
            </w:r>
          </w:p>
        </w:tc>
        <w:tc>
          <w:tcPr>
            <w:tcW w:w="2032" w:type="dxa"/>
          </w:tcPr>
          <w:p w:rsidR="005D56BE" w:rsidRPr="00EB735D" w:rsidRDefault="005D56BE" w:rsidP="00746114">
            <w:pPr>
              <w:autoSpaceDE w:val="0"/>
              <w:autoSpaceDN w:val="0"/>
              <w:adjustRightInd w:val="0"/>
              <w:spacing w:line="360" w:lineRule="auto"/>
              <w:jc w:val="center"/>
              <w:rPr>
                <w:rFonts w:ascii="Century Gothic" w:hAnsi="Century Gothic" w:cs="CenturyGothic"/>
                <w:b/>
                <w:sz w:val="24"/>
                <w:szCs w:val="24"/>
              </w:rPr>
            </w:pPr>
          </w:p>
        </w:tc>
      </w:tr>
      <w:tr w:rsidR="005D56BE" w:rsidRPr="00EB735D" w:rsidTr="00194152">
        <w:tc>
          <w:tcPr>
            <w:tcW w:w="6799" w:type="dxa"/>
            <w:gridSpan w:val="5"/>
          </w:tcPr>
          <w:p w:rsidR="005D56BE" w:rsidRPr="00EB735D" w:rsidRDefault="005D56BE" w:rsidP="00EB735D">
            <w:pPr>
              <w:tabs>
                <w:tab w:val="right" w:pos="7036"/>
              </w:tabs>
              <w:autoSpaceDE w:val="0"/>
              <w:autoSpaceDN w:val="0"/>
              <w:adjustRightInd w:val="0"/>
              <w:spacing w:line="360" w:lineRule="auto"/>
              <w:rPr>
                <w:rFonts w:ascii="Century Gothic" w:eastAsiaTheme="minorHAnsi" w:hAnsi="Century Gothic" w:cs="Calibri"/>
                <w:b/>
                <w:color w:val="000000"/>
                <w:sz w:val="24"/>
                <w:szCs w:val="24"/>
                <w:lang w:eastAsia="en-US"/>
              </w:rPr>
            </w:pPr>
            <w:r w:rsidRPr="00EB735D">
              <w:rPr>
                <w:rFonts w:ascii="Century Gothic" w:eastAsiaTheme="minorHAnsi" w:hAnsi="Century Gothic" w:cs="Calibri"/>
                <w:color w:val="000000"/>
                <w:sz w:val="24"/>
                <w:szCs w:val="24"/>
                <w:lang w:eastAsia="en-US"/>
              </w:rPr>
              <w:t xml:space="preserve">Fraccionamiento con lote predominante de    </w:t>
            </w:r>
          </w:p>
        </w:tc>
        <w:tc>
          <w:tcPr>
            <w:tcW w:w="2032" w:type="dxa"/>
          </w:tcPr>
          <w:p w:rsidR="005D56BE" w:rsidRPr="00EB735D" w:rsidRDefault="005D56BE" w:rsidP="00EB735D">
            <w:pPr>
              <w:autoSpaceDE w:val="0"/>
              <w:autoSpaceDN w:val="0"/>
              <w:adjustRightInd w:val="0"/>
              <w:spacing w:line="360" w:lineRule="auto"/>
              <w:rPr>
                <w:rFonts w:ascii="Century Gothic" w:eastAsiaTheme="minorHAnsi" w:hAnsi="Century Gothic" w:cs="Calibri"/>
                <w:b/>
                <w:color w:val="000000"/>
                <w:sz w:val="24"/>
                <w:szCs w:val="24"/>
                <w:lang w:eastAsia="en-US"/>
              </w:rPr>
            </w:pPr>
          </w:p>
        </w:tc>
      </w:tr>
      <w:tr w:rsidR="005D56BE" w:rsidRPr="00EB735D" w:rsidTr="00194152">
        <w:tc>
          <w:tcPr>
            <w:tcW w:w="2207" w:type="dxa"/>
          </w:tcPr>
          <w:p w:rsidR="005D56BE" w:rsidRPr="00EB735D" w:rsidRDefault="005D56BE" w:rsidP="00746114">
            <w:pPr>
              <w:tabs>
                <w:tab w:val="right" w:pos="7036"/>
              </w:tabs>
              <w:autoSpaceDE w:val="0"/>
              <w:autoSpaceDN w:val="0"/>
              <w:adjustRightInd w:val="0"/>
              <w:spacing w:line="360" w:lineRule="auto"/>
              <w:jc w:val="center"/>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 604,610.00/ha.</w:t>
            </w:r>
          </w:p>
        </w:tc>
        <w:tc>
          <w:tcPr>
            <w:tcW w:w="2207" w:type="dxa"/>
          </w:tcPr>
          <w:p w:rsidR="005D56BE" w:rsidRPr="00EB735D" w:rsidRDefault="005D56BE" w:rsidP="00746114">
            <w:pPr>
              <w:tabs>
                <w:tab w:val="right" w:pos="7036"/>
              </w:tabs>
              <w:autoSpaceDE w:val="0"/>
              <w:autoSpaceDN w:val="0"/>
              <w:adjustRightInd w:val="0"/>
              <w:spacing w:line="360" w:lineRule="auto"/>
              <w:jc w:val="center"/>
              <w:rPr>
                <w:rFonts w:ascii="Century Gothic" w:eastAsiaTheme="minorHAnsi" w:hAnsi="Century Gothic" w:cs="Calibri"/>
                <w:b/>
                <w:color w:val="000000"/>
                <w:sz w:val="24"/>
                <w:szCs w:val="24"/>
                <w:lang w:eastAsia="en-US"/>
              </w:rPr>
            </w:pPr>
            <w:r w:rsidRPr="00EB735D">
              <w:rPr>
                <w:rFonts w:ascii="Century Gothic" w:eastAsiaTheme="minorHAnsi" w:hAnsi="Century Gothic" w:cs="Calibri"/>
                <w:color w:val="000000"/>
                <w:sz w:val="24"/>
                <w:szCs w:val="24"/>
                <w:lang w:eastAsia="en-US"/>
              </w:rPr>
              <w:t>1, 765,305.00/ha</w:t>
            </w:r>
          </w:p>
        </w:tc>
        <w:tc>
          <w:tcPr>
            <w:tcW w:w="2385" w:type="dxa"/>
            <w:gridSpan w:val="3"/>
          </w:tcPr>
          <w:p w:rsidR="005D56BE" w:rsidRPr="00EB735D" w:rsidRDefault="005D56BE" w:rsidP="00746114">
            <w:pPr>
              <w:tabs>
                <w:tab w:val="right" w:pos="7036"/>
              </w:tabs>
              <w:autoSpaceDE w:val="0"/>
              <w:autoSpaceDN w:val="0"/>
              <w:adjustRightInd w:val="0"/>
              <w:spacing w:line="360" w:lineRule="auto"/>
              <w:jc w:val="center"/>
              <w:rPr>
                <w:rFonts w:ascii="Century Gothic" w:eastAsiaTheme="minorHAnsi" w:hAnsi="Century Gothic" w:cs="Calibri"/>
                <w:b/>
                <w:color w:val="000000"/>
                <w:sz w:val="24"/>
                <w:szCs w:val="24"/>
                <w:lang w:eastAsia="en-US"/>
              </w:rPr>
            </w:pPr>
            <w:r w:rsidRPr="00EB735D">
              <w:rPr>
                <w:rFonts w:ascii="Century Gothic" w:eastAsiaTheme="minorHAnsi" w:hAnsi="Century Gothic" w:cs="Calibri"/>
                <w:color w:val="000000"/>
                <w:sz w:val="24"/>
                <w:szCs w:val="24"/>
                <w:lang w:eastAsia="en-US"/>
              </w:rPr>
              <w:t>1,993,866.00/ha</w:t>
            </w:r>
          </w:p>
        </w:tc>
        <w:tc>
          <w:tcPr>
            <w:tcW w:w="2032" w:type="dxa"/>
            <w:vAlign w:val="center"/>
          </w:tcPr>
          <w:p w:rsidR="005D56BE" w:rsidRPr="00EB735D" w:rsidRDefault="005D56BE" w:rsidP="00746114">
            <w:pPr>
              <w:autoSpaceDE w:val="0"/>
              <w:autoSpaceDN w:val="0"/>
              <w:adjustRightInd w:val="0"/>
              <w:spacing w:line="360" w:lineRule="auto"/>
              <w:jc w:val="center"/>
              <w:rPr>
                <w:rFonts w:ascii="Century Gothic" w:eastAsiaTheme="minorHAnsi" w:hAnsi="Century Gothic" w:cs="Calibri"/>
                <w:b/>
                <w:color w:val="000000"/>
                <w:sz w:val="24"/>
                <w:szCs w:val="24"/>
                <w:lang w:eastAsia="en-US"/>
              </w:rPr>
            </w:pPr>
            <w:r w:rsidRPr="00EB735D">
              <w:rPr>
                <w:rFonts w:ascii="Century Gothic" w:eastAsiaTheme="minorHAnsi" w:hAnsi="Century Gothic" w:cs="Calibri"/>
                <w:color w:val="000000"/>
                <w:sz w:val="24"/>
                <w:szCs w:val="24"/>
                <w:lang w:eastAsia="en-US"/>
              </w:rPr>
              <w:t>250.00 m2</w:t>
            </w:r>
          </w:p>
        </w:tc>
      </w:tr>
      <w:tr w:rsidR="005D56BE" w:rsidRPr="00EB735D" w:rsidTr="00194152">
        <w:tc>
          <w:tcPr>
            <w:tcW w:w="2207" w:type="dxa"/>
          </w:tcPr>
          <w:p w:rsidR="005D56BE" w:rsidRPr="00EB735D" w:rsidRDefault="005D56BE" w:rsidP="00746114">
            <w:pPr>
              <w:tabs>
                <w:tab w:val="right" w:pos="7036"/>
              </w:tabs>
              <w:autoSpaceDE w:val="0"/>
              <w:autoSpaceDN w:val="0"/>
              <w:adjustRightInd w:val="0"/>
              <w:spacing w:line="360" w:lineRule="auto"/>
              <w:jc w:val="center"/>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1,887,776.00/ha</w:t>
            </w:r>
          </w:p>
        </w:tc>
        <w:tc>
          <w:tcPr>
            <w:tcW w:w="2207" w:type="dxa"/>
          </w:tcPr>
          <w:p w:rsidR="005D56BE" w:rsidRPr="00EB735D" w:rsidRDefault="005D56BE" w:rsidP="00746114">
            <w:pPr>
              <w:tabs>
                <w:tab w:val="right" w:pos="7036"/>
              </w:tabs>
              <w:autoSpaceDE w:val="0"/>
              <w:autoSpaceDN w:val="0"/>
              <w:adjustRightInd w:val="0"/>
              <w:spacing w:line="360" w:lineRule="auto"/>
              <w:jc w:val="center"/>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2,076,554.00/ha</w:t>
            </w:r>
          </w:p>
        </w:tc>
        <w:tc>
          <w:tcPr>
            <w:tcW w:w="2385" w:type="dxa"/>
            <w:gridSpan w:val="3"/>
          </w:tcPr>
          <w:p w:rsidR="005D56BE" w:rsidRPr="00EB735D" w:rsidRDefault="005D56BE" w:rsidP="00746114">
            <w:pPr>
              <w:tabs>
                <w:tab w:val="right" w:pos="7036"/>
              </w:tabs>
              <w:autoSpaceDE w:val="0"/>
              <w:autoSpaceDN w:val="0"/>
              <w:adjustRightInd w:val="0"/>
              <w:spacing w:line="360" w:lineRule="auto"/>
              <w:jc w:val="center"/>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2,265331.00/ha</w:t>
            </w:r>
          </w:p>
        </w:tc>
        <w:tc>
          <w:tcPr>
            <w:tcW w:w="2032" w:type="dxa"/>
            <w:vAlign w:val="center"/>
          </w:tcPr>
          <w:p w:rsidR="005D56BE" w:rsidRPr="00EB735D" w:rsidRDefault="005D56BE" w:rsidP="00746114">
            <w:pPr>
              <w:autoSpaceDE w:val="0"/>
              <w:autoSpaceDN w:val="0"/>
              <w:adjustRightInd w:val="0"/>
              <w:spacing w:line="360" w:lineRule="auto"/>
              <w:jc w:val="center"/>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300.00 m2</w:t>
            </w:r>
          </w:p>
        </w:tc>
      </w:tr>
      <w:tr w:rsidR="00472C12" w:rsidRPr="00EB735D" w:rsidTr="00194152">
        <w:tc>
          <w:tcPr>
            <w:tcW w:w="8831" w:type="dxa"/>
            <w:gridSpan w:val="6"/>
          </w:tcPr>
          <w:p w:rsidR="00472C12" w:rsidRPr="00EB735D" w:rsidRDefault="00472C12"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p>
        </w:tc>
      </w:tr>
      <w:tr w:rsidR="00751F97" w:rsidRPr="00EB735D" w:rsidTr="00194152">
        <w:tc>
          <w:tcPr>
            <w:tcW w:w="8831" w:type="dxa"/>
            <w:gridSpan w:val="6"/>
          </w:tcPr>
          <w:p w:rsidR="00751F97" w:rsidRPr="00EB735D" w:rsidRDefault="00751F97" w:rsidP="00EB735D">
            <w:pPr>
              <w:autoSpaceDE w:val="0"/>
              <w:autoSpaceDN w:val="0"/>
              <w:adjustRightInd w:val="0"/>
              <w:spacing w:line="360" w:lineRule="auto"/>
              <w:jc w:val="both"/>
              <w:rPr>
                <w:rFonts w:ascii="Century Gothic" w:hAnsi="Century Gothic" w:cs="CenturyGothic"/>
                <w:b/>
                <w:sz w:val="24"/>
                <w:szCs w:val="24"/>
              </w:rPr>
            </w:pPr>
            <w:r w:rsidRPr="00EB735D">
              <w:rPr>
                <w:rFonts w:ascii="Century Gothic" w:eastAsiaTheme="minorHAnsi" w:hAnsi="Century Gothic" w:cs="Calibri"/>
                <w:b/>
                <w:color w:val="000000"/>
                <w:sz w:val="24"/>
                <w:szCs w:val="24"/>
                <w:lang w:eastAsia="en-US"/>
              </w:rPr>
              <w:lastRenderedPageBreak/>
              <w:t>COMERCIAL: (fraccionamiento o condominio)</w:t>
            </w:r>
          </w:p>
        </w:tc>
      </w:tr>
      <w:tr w:rsidR="00472C12" w:rsidRPr="00EB735D" w:rsidTr="00194152">
        <w:tc>
          <w:tcPr>
            <w:tcW w:w="8831" w:type="dxa"/>
            <w:gridSpan w:val="6"/>
          </w:tcPr>
          <w:p w:rsidR="00472C12" w:rsidRPr="00EB735D" w:rsidRDefault="00472C12" w:rsidP="00EB735D">
            <w:pPr>
              <w:autoSpaceDE w:val="0"/>
              <w:autoSpaceDN w:val="0"/>
              <w:adjustRightInd w:val="0"/>
              <w:spacing w:line="360" w:lineRule="auto"/>
              <w:jc w:val="both"/>
              <w:rPr>
                <w:rFonts w:ascii="Century Gothic" w:eastAsiaTheme="minorHAnsi" w:hAnsi="Century Gothic" w:cs="Calibri"/>
                <w:b/>
                <w:color w:val="000000"/>
                <w:sz w:val="24"/>
                <w:szCs w:val="24"/>
                <w:lang w:eastAsia="en-US"/>
              </w:rPr>
            </w:pPr>
            <w:r w:rsidRPr="00EB735D">
              <w:rPr>
                <w:rFonts w:ascii="Century Gothic" w:eastAsiaTheme="minorHAnsi" w:hAnsi="Century Gothic" w:cs="Calibri"/>
                <w:b/>
                <w:color w:val="000000"/>
                <w:sz w:val="24"/>
                <w:szCs w:val="24"/>
                <w:lang w:eastAsia="en-US"/>
              </w:rPr>
              <w:t>INFRAESTRUCTURA</w:t>
            </w:r>
          </w:p>
        </w:tc>
      </w:tr>
      <w:tr w:rsidR="00472C12" w:rsidRPr="00EB735D" w:rsidTr="00194152">
        <w:tc>
          <w:tcPr>
            <w:tcW w:w="2207" w:type="dxa"/>
          </w:tcPr>
          <w:p w:rsidR="00472C12" w:rsidRPr="00EB735D" w:rsidRDefault="00472C12" w:rsidP="00746114">
            <w:pPr>
              <w:autoSpaceDE w:val="0"/>
              <w:autoSpaceDN w:val="0"/>
              <w:adjustRightInd w:val="0"/>
              <w:spacing w:line="360" w:lineRule="auto"/>
              <w:jc w:val="center"/>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
                <w:color w:val="000000"/>
                <w:sz w:val="24"/>
                <w:szCs w:val="24"/>
                <w:lang w:eastAsia="en-US"/>
              </w:rPr>
              <w:t>Subterránea</w:t>
            </w:r>
          </w:p>
        </w:tc>
        <w:tc>
          <w:tcPr>
            <w:tcW w:w="2207" w:type="dxa"/>
          </w:tcPr>
          <w:p w:rsidR="00472C12" w:rsidRPr="00EB735D" w:rsidRDefault="00472C12" w:rsidP="00746114">
            <w:pPr>
              <w:autoSpaceDE w:val="0"/>
              <w:autoSpaceDN w:val="0"/>
              <w:adjustRightInd w:val="0"/>
              <w:spacing w:line="360" w:lineRule="auto"/>
              <w:jc w:val="center"/>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
                <w:color w:val="000000"/>
                <w:sz w:val="24"/>
                <w:szCs w:val="24"/>
                <w:lang w:eastAsia="en-US"/>
              </w:rPr>
              <w:t>Aérea</w:t>
            </w:r>
          </w:p>
        </w:tc>
        <w:tc>
          <w:tcPr>
            <w:tcW w:w="2207" w:type="dxa"/>
          </w:tcPr>
          <w:p w:rsidR="00472C12" w:rsidRPr="00EB735D" w:rsidRDefault="00472C12" w:rsidP="00746114">
            <w:pPr>
              <w:autoSpaceDE w:val="0"/>
              <w:autoSpaceDN w:val="0"/>
              <w:adjustRightInd w:val="0"/>
              <w:spacing w:line="360" w:lineRule="auto"/>
              <w:jc w:val="center"/>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
                <w:color w:val="000000"/>
                <w:sz w:val="24"/>
                <w:szCs w:val="24"/>
                <w:lang w:eastAsia="en-US"/>
              </w:rPr>
              <w:t>Híbrida</w:t>
            </w:r>
          </w:p>
        </w:tc>
        <w:tc>
          <w:tcPr>
            <w:tcW w:w="2210" w:type="dxa"/>
            <w:gridSpan w:val="3"/>
          </w:tcPr>
          <w:p w:rsidR="00472C12" w:rsidRPr="00EB735D" w:rsidRDefault="00472C12"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r>
      <w:tr w:rsidR="00472C12" w:rsidRPr="00EB735D" w:rsidTr="00194152">
        <w:tc>
          <w:tcPr>
            <w:tcW w:w="2207" w:type="dxa"/>
          </w:tcPr>
          <w:p w:rsidR="00472C12" w:rsidRPr="00EB735D" w:rsidRDefault="00472C12" w:rsidP="00746114">
            <w:pPr>
              <w:autoSpaceDE w:val="0"/>
              <w:autoSpaceDN w:val="0"/>
              <w:adjustRightInd w:val="0"/>
              <w:spacing w:line="360" w:lineRule="auto"/>
              <w:jc w:val="center"/>
              <w:rPr>
                <w:rFonts w:ascii="Century Gothic" w:eastAsiaTheme="minorHAnsi" w:hAnsi="Century Gothic" w:cs="Calibri"/>
                <w:b/>
                <w:color w:val="000000"/>
                <w:sz w:val="24"/>
                <w:szCs w:val="24"/>
                <w:lang w:eastAsia="en-US"/>
              </w:rPr>
            </w:pPr>
            <w:r w:rsidRPr="00EB735D">
              <w:rPr>
                <w:rFonts w:ascii="Century Gothic" w:eastAsiaTheme="minorHAnsi" w:hAnsi="Century Gothic" w:cs="Calibri"/>
                <w:color w:val="000000"/>
                <w:sz w:val="24"/>
                <w:szCs w:val="24"/>
                <w:lang w:eastAsia="en-US"/>
              </w:rPr>
              <w:t>1,604,610.00/ha</w:t>
            </w:r>
          </w:p>
        </w:tc>
        <w:tc>
          <w:tcPr>
            <w:tcW w:w="2207" w:type="dxa"/>
          </w:tcPr>
          <w:p w:rsidR="00472C12" w:rsidRPr="00EB735D" w:rsidRDefault="00472C12" w:rsidP="00746114">
            <w:pPr>
              <w:autoSpaceDE w:val="0"/>
              <w:autoSpaceDN w:val="0"/>
              <w:adjustRightInd w:val="0"/>
              <w:spacing w:line="360" w:lineRule="auto"/>
              <w:jc w:val="center"/>
              <w:rPr>
                <w:rFonts w:ascii="Century Gothic" w:eastAsiaTheme="minorHAnsi" w:hAnsi="Century Gothic" w:cs="Calibri"/>
                <w:b/>
                <w:color w:val="000000"/>
                <w:sz w:val="24"/>
                <w:szCs w:val="24"/>
                <w:lang w:eastAsia="en-US"/>
              </w:rPr>
            </w:pPr>
            <w:r w:rsidRPr="00EB735D">
              <w:rPr>
                <w:rFonts w:ascii="Century Gothic" w:eastAsiaTheme="minorHAnsi" w:hAnsi="Century Gothic" w:cs="Calibri"/>
                <w:color w:val="000000"/>
                <w:sz w:val="24"/>
                <w:szCs w:val="24"/>
                <w:lang w:eastAsia="en-US"/>
              </w:rPr>
              <w:t>1,765,071.00/ha</w:t>
            </w:r>
          </w:p>
        </w:tc>
        <w:tc>
          <w:tcPr>
            <w:tcW w:w="2207" w:type="dxa"/>
          </w:tcPr>
          <w:p w:rsidR="00472C12" w:rsidRPr="00EB735D" w:rsidRDefault="00472C12" w:rsidP="00746114">
            <w:pPr>
              <w:autoSpaceDE w:val="0"/>
              <w:autoSpaceDN w:val="0"/>
              <w:adjustRightInd w:val="0"/>
              <w:spacing w:line="360" w:lineRule="auto"/>
              <w:jc w:val="center"/>
              <w:rPr>
                <w:rFonts w:ascii="Century Gothic" w:eastAsiaTheme="minorHAnsi" w:hAnsi="Century Gothic" w:cs="Calibri"/>
                <w:b/>
                <w:color w:val="000000"/>
                <w:sz w:val="24"/>
                <w:szCs w:val="24"/>
                <w:lang w:eastAsia="en-US"/>
              </w:rPr>
            </w:pPr>
            <w:r w:rsidRPr="00EB735D">
              <w:rPr>
                <w:rFonts w:ascii="Century Gothic" w:eastAsiaTheme="minorHAnsi" w:hAnsi="Century Gothic" w:cs="Calibri"/>
                <w:color w:val="000000"/>
                <w:sz w:val="24"/>
                <w:szCs w:val="24"/>
                <w:lang w:eastAsia="en-US"/>
              </w:rPr>
              <w:t>1,925,532.00/ha</w:t>
            </w:r>
          </w:p>
        </w:tc>
        <w:tc>
          <w:tcPr>
            <w:tcW w:w="2210" w:type="dxa"/>
            <w:gridSpan w:val="3"/>
          </w:tcPr>
          <w:p w:rsidR="00472C12" w:rsidRPr="00EB735D" w:rsidRDefault="00472C12" w:rsidP="00746114">
            <w:pPr>
              <w:autoSpaceDE w:val="0"/>
              <w:autoSpaceDN w:val="0"/>
              <w:adjustRightInd w:val="0"/>
              <w:spacing w:line="360" w:lineRule="auto"/>
              <w:jc w:val="center"/>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250.00 m2</w:t>
            </w:r>
          </w:p>
        </w:tc>
      </w:tr>
      <w:tr w:rsidR="00472C12" w:rsidRPr="00EB735D" w:rsidTr="00194152">
        <w:tc>
          <w:tcPr>
            <w:tcW w:w="2207" w:type="dxa"/>
          </w:tcPr>
          <w:p w:rsidR="00472C12" w:rsidRPr="00EB735D" w:rsidRDefault="00472C12" w:rsidP="00746114">
            <w:pPr>
              <w:autoSpaceDE w:val="0"/>
              <w:autoSpaceDN w:val="0"/>
              <w:adjustRightInd w:val="0"/>
              <w:spacing w:line="360" w:lineRule="auto"/>
              <w:jc w:val="center"/>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1,887,776.00/ha</w:t>
            </w:r>
          </w:p>
        </w:tc>
        <w:tc>
          <w:tcPr>
            <w:tcW w:w="2207" w:type="dxa"/>
          </w:tcPr>
          <w:p w:rsidR="00472C12" w:rsidRPr="00EB735D" w:rsidRDefault="00472C12" w:rsidP="00746114">
            <w:pPr>
              <w:autoSpaceDE w:val="0"/>
              <w:autoSpaceDN w:val="0"/>
              <w:adjustRightInd w:val="0"/>
              <w:spacing w:line="360" w:lineRule="auto"/>
              <w:jc w:val="center"/>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2,076,554.00/ha</w:t>
            </w:r>
          </w:p>
        </w:tc>
        <w:tc>
          <w:tcPr>
            <w:tcW w:w="2207" w:type="dxa"/>
          </w:tcPr>
          <w:p w:rsidR="00472C12" w:rsidRPr="00EB735D" w:rsidRDefault="00472C12" w:rsidP="00746114">
            <w:pPr>
              <w:autoSpaceDE w:val="0"/>
              <w:autoSpaceDN w:val="0"/>
              <w:adjustRightInd w:val="0"/>
              <w:spacing w:line="360" w:lineRule="auto"/>
              <w:jc w:val="center"/>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2,265,331.00/ha</w:t>
            </w:r>
          </w:p>
        </w:tc>
        <w:tc>
          <w:tcPr>
            <w:tcW w:w="2210" w:type="dxa"/>
            <w:gridSpan w:val="3"/>
          </w:tcPr>
          <w:p w:rsidR="00472C12" w:rsidRPr="00EB735D" w:rsidRDefault="00472C12" w:rsidP="00746114">
            <w:pPr>
              <w:autoSpaceDE w:val="0"/>
              <w:autoSpaceDN w:val="0"/>
              <w:adjustRightInd w:val="0"/>
              <w:spacing w:line="360" w:lineRule="auto"/>
              <w:jc w:val="center"/>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300.00m2</w:t>
            </w:r>
          </w:p>
        </w:tc>
      </w:tr>
      <w:tr w:rsidR="0045140A" w:rsidRPr="00EB735D" w:rsidTr="00194152">
        <w:tc>
          <w:tcPr>
            <w:tcW w:w="8831" w:type="dxa"/>
            <w:gridSpan w:val="6"/>
          </w:tcPr>
          <w:p w:rsidR="0045140A" w:rsidRPr="00EB735D" w:rsidRDefault="0045140A"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p>
        </w:tc>
      </w:tr>
      <w:tr w:rsidR="00101DA6" w:rsidRPr="00EB735D" w:rsidTr="00194152">
        <w:tc>
          <w:tcPr>
            <w:tcW w:w="8831" w:type="dxa"/>
            <w:gridSpan w:val="6"/>
          </w:tcPr>
          <w:p w:rsidR="00101DA6" w:rsidRPr="00EB735D" w:rsidRDefault="00101DA6"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b/>
                <w:color w:val="000000"/>
                <w:sz w:val="24"/>
                <w:szCs w:val="24"/>
                <w:lang w:eastAsia="en-US"/>
              </w:rPr>
              <w:t>INDUSTRIAL (fraccionamiento o condominio)</w:t>
            </w:r>
          </w:p>
        </w:tc>
      </w:tr>
      <w:tr w:rsidR="0045140A" w:rsidRPr="00EB735D" w:rsidTr="00194152">
        <w:tc>
          <w:tcPr>
            <w:tcW w:w="8831" w:type="dxa"/>
            <w:gridSpan w:val="6"/>
          </w:tcPr>
          <w:p w:rsidR="0045140A" w:rsidRPr="00EB735D" w:rsidRDefault="0045140A"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b/>
                <w:color w:val="000000"/>
                <w:sz w:val="24"/>
                <w:szCs w:val="24"/>
                <w:lang w:eastAsia="en-US"/>
              </w:rPr>
              <w:t>INFRAESTRUCTURA</w:t>
            </w:r>
          </w:p>
        </w:tc>
      </w:tr>
      <w:tr w:rsidR="0045140A" w:rsidRPr="00EB735D" w:rsidTr="00194152">
        <w:tc>
          <w:tcPr>
            <w:tcW w:w="2207" w:type="dxa"/>
          </w:tcPr>
          <w:p w:rsidR="0045140A" w:rsidRPr="00EB735D" w:rsidRDefault="0045140A" w:rsidP="00746114">
            <w:pPr>
              <w:autoSpaceDE w:val="0"/>
              <w:autoSpaceDN w:val="0"/>
              <w:adjustRightInd w:val="0"/>
              <w:spacing w:line="360" w:lineRule="auto"/>
              <w:jc w:val="center"/>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
                <w:color w:val="000000"/>
                <w:sz w:val="24"/>
                <w:szCs w:val="24"/>
                <w:lang w:eastAsia="en-US"/>
              </w:rPr>
              <w:t>Subterránea</w:t>
            </w:r>
          </w:p>
        </w:tc>
        <w:tc>
          <w:tcPr>
            <w:tcW w:w="2207" w:type="dxa"/>
          </w:tcPr>
          <w:p w:rsidR="0045140A" w:rsidRPr="00EB735D" w:rsidRDefault="0045140A" w:rsidP="00746114">
            <w:pPr>
              <w:autoSpaceDE w:val="0"/>
              <w:autoSpaceDN w:val="0"/>
              <w:adjustRightInd w:val="0"/>
              <w:spacing w:line="360" w:lineRule="auto"/>
              <w:jc w:val="center"/>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
                <w:color w:val="000000"/>
                <w:sz w:val="24"/>
                <w:szCs w:val="24"/>
                <w:lang w:eastAsia="en-US"/>
              </w:rPr>
              <w:t>Aérea</w:t>
            </w:r>
          </w:p>
        </w:tc>
        <w:tc>
          <w:tcPr>
            <w:tcW w:w="2207" w:type="dxa"/>
          </w:tcPr>
          <w:p w:rsidR="0045140A" w:rsidRPr="00EB735D" w:rsidRDefault="0045140A" w:rsidP="00746114">
            <w:pPr>
              <w:autoSpaceDE w:val="0"/>
              <w:autoSpaceDN w:val="0"/>
              <w:adjustRightInd w:val="0"/>
              <w:spacing w:line="360" w:lineRule="auto"/>
              <w:jc w:val="center"/>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
                <w:color w:val="000000"/>
                <w:sz w:val="24"/>
                <w:szCs w:val="24"/>
                <w:lang w:eastAsia="en-US"/>
              </w:rPr>
              <w:t>Híbrida</w:t>
            </w:r>
          </w:p>
        </w:tc>
        <w:tc>
          <w:tcPr>
            <w:tcW w:w="2210" w:type="dxa"/>
            <w:gridSpan w:val="3"/>
          </w:tcPr>
          <w:p w:rsidR="0045140A" w:rsidRPr="00EB735D" w:rsidRDefault="0045140A" w:rsidP="00746114">
            <w:pPr>
              <w:autoSpaceDE w:val="0"/>
              <w:autoSpaceDN w:val="0"/>
              <w:adjustRightInd w:val="0"/>
              <w:spacing w:line="360" w:lineRule="auto"/>
              <w:jc w:val="center"/>
              <w:rPr>
                <w:rFonts w:ascii="Century Gothic" w:eastAsiaTheme="minorHAnsi" w:hAnsi="Century Gothic" w:cs="Calibri"/>
                <w:bCs/>
                <w:color w:val="000000"/>
                <w:sz w:val="24"/>
                <w:szCs w:val="24"/>
                <w:lang w:eastAsia="en-US"/>
              </w:rPr>
            </w:pPr>
          </w:p>
        </w:tc>
      </w:tr>
      <w:tr w:rsidR="00101DA6" w:rsidRPr="00EB735D" w:rsidTr="00194152">
        <w:tc>
          <w:tcPr>
            <w:tcW w:w="2207" w:type="dxa"/>
            <w:vAlign w:val="center"/>
          </w:tcPr>
          <w:p w:rsidR="00101DA6" w:rsidRPr="00EB735D" w:rsidRDefault="00101DA6" w:rsidP="00746114">
            <w:pPr>
              <w:autoSpaceDE w:val="0"/>
              <w:autoSpaceDN w:val="0"/>
              <w:adjustRightInd w:val="0"/>
              <w:spacing w:line="360" w:lineRule="auto"/>
              <w:jc w:val="center"/>
              <w:rPr>
                <w:rFonts w:ascii="Century Gothic" w:eastAsiaTheme="minorHAnsi" w:hAnsi="Century Gothic" w:cs="Calibri"/>
                <w:b/>
                <w:color w:val="000000"/>
                <w:sz w:val="24"/>
                <w:szCs w:val="24"/>
                <w:lang w:eastAsia="en-US"/>
              </w:rPr>
            </w:pPr>
            <w:r w:rsidRPr="00EB735D">
              <w:rPr>
                <w:rFonts w:ascii="Century Gothic" w:eastAsiaTheme="minorHAnsi" w:hAnsi="Century Gothic" w:cs="Calibri"/>
                <w:color w:val="000000"/>
                <w:sz w:val="24"/>
                <w:szCs w:val="24"/>
                <w:lang w:eastAsia="en-US"/>
              </w:rPr>
              <w:t>1,604,610.00/ha</w:t>
            </w:r>
          </w:p>
        </w:tc>
        <w:tc>
          <w:tcPr>
            <w:tcW w:w="2207" w:type="dxa"/>
            <w:vAlign w:val="center"/>
          </w:tcPr>
          <w:p w:rsidR="00101DA6" w:rsidRPr="00EB735D" w:rsidRDefault="00101DA6" w:rsidP="00746114">
            <w:pPr>
              <w:autoSpaceDE w:val="0"/>
              <w:autoSpaceDN w:val="0"/>
              <w:adjustRightInd w:val="0"/>
              <w:spacing w:line="360" w:lineRule="auto"/>
              <w:jc w:val="center"/>
              <w:rPr>
                <w:rFonts w:ascii="Century Gothic" w:eastAsiaTheme="minorHAnsi" w:hAnsi="Century Gothic" w:cs="Calibri"/>
                <w:b/>
                <w:color w:val="000000"/>
                <w:sz w:val="24"/>
                <w:szCs w:val="24"/>
                <w:lang w:eastAsia="en-US"/>
              </w:rPr>
            </w:pPr>
            <w:r w:rsidRPr="00EB735D">
              <w:rPr>
                <w:rFonts w:ascii="Century Gothic" w:eastAsiaTheme="minorHAnsi" w:hAnsi="Century Gothic" w:cs="Calibri"/>
                <w:color w:val="000000"/>
                <w:sz w:val="24"/>
                <w:szCs w:val="24"/>
                <w:lang w:eastAsia="en-US"/>
              </w:rPr>
              <w:t>1,765,071.00/ha</w:t>
            </w:r>
          </w:p>
        </w:tc>
        <w:tc>
          <w:tcPr>
            <w:tcW w:w="2207" w:type="dxa"/>
            <w:vAlign w:val="center"/>
          </w:tcPr>
          <w:p w:rsidR="00101DA6" w:rsidRPr="00EB735D" w:rsidRDefault="00101DA6" w:rsidP="00746114">
            <w:pPr>
              <w:autoSpaceDE w:val="0"/>
              <w:autoSpaceDN w:val="0"/>
              <w:adjustRightInd w:val="0"/>
              <w:spacing w:line="360" w:lineRule="auto"/>
              <w:jc w:val="center"/>
              <w:rPr>
                <w:rFonts w:ascii="Century Gothic" w:eastAsiaTheme="minorHAnsi" w:hAnsi="Century Gothic" w:cs="Calibri"/>
                <w:b/>
                <w:color w:val="000000"/>
                <w:sz w:val="24"/>
                <w:szCs w:val="24"/>
                <w:lang w:eastAsia="en-US"/>
              </w:rPr>
            </w:pPr>
            <w:r w:rsidRPr="00EB735D">
              <w:rPr>
                <w:rFonts w:ascii="Century Gothic" w:eastAsiaTheme="minorHAnsi" w:hAnsi="Century Gothic" w:cs="Calibri"/>
                <w:color w:val="000000"/>
                <w:sz w:val="24"/>
                <w:szCs w:val="24"/>
                <w:lang w:eastAsia="en-US"/>
              </w:rPr>
              <w:t>1,925,532.00/ha</w:t>
            </w:r>
          </w:p>
        </w:tc>
        <w:tc>
          <w:tcPr>
            <w:tcW w:w="2210" w:type="dxa"/>
            <w:gridSpan w:val="3"/>
          </w:tcPr>
          <w:p w:rsidR="00101DA6" w:rsidRPr="00EB735D" w:rsidRDefault="00101DA6" w:rsidP="00746114">
            <w:pPr>
              <w:autoSpaceDE w:val="0"/>
              <w:autoSpaceDN w:val="0"/>
              <w:adjustRightInd w:val="0"/>
              <w:spacing w:line="360" w:lineRule="auto"/>
              <w:jc w:val="center"/>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250.00 m2</w:t>
            </w:r>
          </w:p>
        </w:tc>
      </w:tr>
      <w:tr w:rsidR="00101DA6" w:rsidRPr="00EB735D" w:rsidTr="00194152">
        <w:tc>
          <w:tcPr>
            <w:tcW w:w="2207" w:type="dxa"/>
            <w:vAlign w:val="center"/>
          </w:tcPr>
          <w:p w:rsidR="00101DA6" w:rsidRPr="00EB735D" w:rsidRDefault="00101DA6" w:rsidP="00746114">
            <w:pPr>
              <w:autoSpaceDE w:val="0"/>
              <w:autoSpaceDN w:val="0"/>
              <w:adjustRightInd w:val="0"/>
              <w:spacing w:line="360" w:lineRule="auto"/>
              <w:jc w:val="center"/>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1,887,776.00/ha</w:t>
            </w:r>
          </w:p>
        </w:tc>
        <w:tc>
          <w:tcPr>
            <w:tcW w:w="2207" w:type="dxa"/>
            <w:vAlign w:val="center"/>
          </w:tcPr>
          <w:p w:rsidR="00101DA6" w:rsidRPr="00EB735D" w:rsidRDefault="00101DA6" w:rsidP="00746114">
            <w:pPr>
              <w:autoSpaceDE w:val="0"/>
              <w:autoSpaceDN w:val="0"/>
              <w:adjustRightInd w:val="0"/>
              <w:spacing w:line="360" w:lineRule="auto"/>
              <w:jc w:val="center"/>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2,076,554.00/ha</w:t>
            </w:r>
          </w:p>
        </w:tc>
        <w:tc>
          <w:tcPr>
            <w:tcW w:w="2207" w:type="dxa"/>
            <w:vAlign w:val="center"/>
          </w:tcPr>
          <w:p w:rsidR="00101DA6" w:rsidRPr="00EB735D" w:rsidRDefault="00101DA6" w:rsidP="00746114">
            <w:pPr>
              <w:autoSpaceDE w:val="0"/>
              <w:autoSpaceDN w:val="0"/>
              <w:adjustRightInd w:val="0"/>
              <w:spacing w:line="360" w:lineRule="auto"/>
              <w:jc w:val="center"/>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2,265,331.00/ha</w:t>
            </w:r>
          </w:p>
        </w:tc>
        <w:tc>
          <w:tcPr>
            <w:tcW w:w="2210" w:type="dxa"/>
            <w:gridSpan w:val="3"/>
          </w:tcPr>
          <w:p w:rsidR="00101DA6" w:rsidRPr="00EB735D" w:rsidRDefault="00101DA6" w:rsidP="00746114">
            <w:pPr>
              <w:autoSpaceDE w:val="0"/>
              <w:autoSpaceDN w:val="0"/>
              <w:adjustRightInd w:val="0"/>
              <w:spacing w:line="360" w:lineRule="auto"/>
              <w:jc w:val="center"/>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300.00 m2</w:t>
            </w:r>
          </w:p>
        </w:tc>
      </w:tr>
      <w:tr w:rsidR="00101DA6" w:rsidRPr="00EB735D" w:rsidTr="00194152">
        <w:tc>
          <w:tcPr>
            <w:tcW w:w="2207" w:type="dxa"/>
            <w:vAlign w:val="center"/>
          </w:tcPr>
          <w:p w:rsidR="00101DA6" w:rsidRPr="00EB735D" w:rsidRDefault="00101DA6" w:rsidP="00EB735D">
            <w:pPr>
              <w:autoSpaceDE w:val="0"/>
              <w:autoSpaceDN w:val="0"/>
              <w:adjustRightInd w:val="0"/>
              <w:spacing w:line="360" w:lineRule="auto"/>
              <w:rPr>
                <w:rFonts w:ascii="Century Gothic" w:eastAsiaTheme="minorHAnsi" w:hAnsi="Century Gothic" w:cs="Calibri"/>
                <w:color w:val="000000"/>
                <w:sz w:val="24"/>
                <w:szCs w:val="24"/>
                <w:lang w:eastAsia="en-US"/>
              </w:rPr>
            </w:pPr>
          </w:p>
        </w:tc>
        <w:tc>
          <w:tcPr>
            <w:tcW w:w="2207" w:type="dxa"/>
            <w:vAlign w:val="center"/>
          </w:tcPr>
          <w:p w:rsidR="00101DA6" w:rsidRPr="00EB735D" w:rsidRDefault="00101DA6" w:rsidP="00EB735D">
            <w:pPr>
              <w:autoSpaceDE w:val="0"/>
              <w:autoSpaceDN w:val="0"/>
              <w:adjustRightInd w:val="0"/>
              <w:spacing w:line="360" w:lineRule="auto"/>
              <w:rPr>
                <w:rFonts w:ascii="Century Gothic" w:eastAsiaTheme="minorHAnsi" w:hAnsi="Century Gothic" w:cs="Calibri"/>
                <w:color w:val="000000"/>
                <w:sz w:val="24"/>
                <w:szCs w:val="24"/>
                <w:lang w:eastAsia="en-US"/>
              </w:rPr>
            </w:pPr>
          </w:p>
        </w:tc>
        <w:tc>
          <w:tcPr>
            <w:tcW w:w="2207" w:type="dxa"/>
            <w:vAlign w:val="center"/>
          </w:tcPr>
          <w:p w:rsidR="00101DA6" w:rsidRPr="00EB735D" w:rsidRDefault="00101DA6" w:rsidP="00EB735D">
            <w:pPr>
              <w:autoSpaceDE w:val="0"/>
              <w:autoSpaceDN w:val="0"/>
              <w:adjustRightInd w:val="0"/>
              <w:spacing w:line="360" w:lineRule="auto"/>
              <w:rPr>
                <w:rFonts w:ascii="Century Gothic" w:eastAsiaTheme="minorHAnsi" w:hAnsi="Century Gothic" w:cs="Calibri"/>
                <w:color w:val="000000"/>
                <w:sz w:val="24"/>
                <w:szCs w:val="24"/>
                <w:lang w:eastAsia="en-US"/>
              </w:rPr>
            </w:pPr>
          </w:p>
        </w:tc>
        <w:tc>
          <w:tcPr>
            <w:tcW w:w="2210" w:type="dxa"/>
            <w:gridSpan w:val="3"/>
          </w:tcPr>
          <w:p w:rsidR="00101DA6" w:rsidRPr="00EB735D" w:rsidRDefault="00101DA6"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p>
        </w:tc>
      </w:tr>
      <w:tr w:rsidR="00101DA6" w:rsidRPr="00EB735D" w:rsidTr="00BC7D87">
        <w:tc>
          <w:tcPr>
            <w:tcW w:w="8831" w:type="dxa"/>
            <w:gridSpan w:val="6"/>
            <w:shd w:val="clear" w:color="auto" w:fill="auto"/>
          </w:tcPr>
          <w:p w:rsidR="00101DA6" w:rsidRPr="00EB735D" w:rsidRDefault="00101DA6"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b/>
                <w:color w:val="000000"/>
                <w:sz w:val="24"/>
                <w:szCs w:val="24"/>
                <w:lang w:eastAsia="en-US"/>
              </w:rPr>
              <w:t>CAMPESTRE: (fraccionamiento o condominio)</w:t>
            </w:r>
          </w:p>
        </w:tc>
      </w:tr>
      <w:tr w:rsidR="000D3954" w:rsidRPr="00EB735D" w:rsidTr="00194152">
        <w:tc>
          <w:tcPr>
            <w:tcW w:w="8831" w:type="dxa"/>
            <w:gridSpan w:val="6"/>
          </w:tcPr>
          <w:p w:rsidR="000D3954" w:rsidRPr="00EB735D" w:rsidRDefault="000D3954"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b/>
                <w:color w:val="000000"/>
                <w:sz w:val="24"/>
                <w:szCs w:val="24"/>
                <w:lang w:eastAsia="en-US"/>
              </w:rPr>
              <w:t>INFRAESTRUCTURA</w:t>
            </w:r>
          </w:p>
        </w:tc>
      </w:tr>
      <w:tr w:rsidR="000D3954" w:rsidRPr="00EB735D" w:rsidTr="00194152">
        <w:tc>
          <w:tcPr>
            <w:tcW w:w="6621" w:type="dxa"/>
            <w:gridSpan w:val="3"/>
          </w:tcPr>
          <w:p w:rsidR="000D3954" w:rsidRPr="00EB735D" w:rsidRDefault="000D3954"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b/>
                <w:color w:val="000000"/>
                <w:sz w:val="24"/>
                <w:szCs w:val="24"/>
                <w:lang w:eastAsia="en-US"/>
              </w:rPr>
              <w:t xml:space="preserve">Aérea </w:t>
            </w:r>
            <w:r w:rsidRPr="00EB735D">
              <w:rPr>
                <w:rFonts w:ascii="Century Gothic" w:eastAsiaTheme="minorHAnsi" w:hAnsi="Century Gothic" w:cs="Calibri"/>
                <w:color w:val="000000"/>
                <w:sz w:val="24"/>
                <w:szCs w:val="24"/>
                <w:lang w:eastAsia="en-US"/>
              </w:rPr>
              <w:t>94,389.00/ha</w:t>
            </w:r>
          </w:p>
        </w:tc>
        <w:tc>
          <w:tcPr>
            <w:tcW w:w="2210" w:type="dxa"/>
            <w:gridSpan w:val="3"/>
          </w:tcPr>
          <w:p w:rsidR="000D3954" w:rsidRPr="00EB735D" w:rsidRDefault="000D3954"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p>
        </w:tc>
      </w:tr>
      <w:tr w:rsidR="00194152" w:rsidRPr="00EB735D" w:rsidTr="00194152">
        <w:tc>
          <w:tcPr>
            <w:tcW w:w="8831" w:type="dxa"/>
            <w:gridSpan w:val="6"/>
            <w:vAlign w:val="center"/>
          </w:tcPr>
          <w:p w:rsidR="00194152" w:rsidRPr="00EB735D" w:rsidRDefault="00194152"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
                <w:color w:val="000000"/>
                <w:sz w:val="24"/>
                <w:szCs w:val="24"/>
                <w:lang w:eastAsia="en-US"/>
              </w:rPr>
              <w:t>a.-</w:t>
            </w:r>
            <w:r w:rsidRPr="00EB735D">
              <w:rPr>
                <w:rFonts w:ascii="Century Gothic" w:eastAsiaTheme="minorHAnsi" w:hAnsi="Century Gothic" w:cs="Calibri"/>
                <w:color w:val="000000"/>
                <w:sz w:val="24"/>
                <w:szCs w:val="24"/>
                <w:lang w:eastAsia="en-US"/>
              </w:rPr>
              <w:t xml:space="preserve"> En los casos de condominio, además del 1.7% por concepto de urbanización, se incluirá lo </w:t>
            </w:r>
            <w:r w:rsidR="003374C0" w:rsidRPr="00EB735D">
              <w:rPr>
                <w:rFonts w:ascii="Century Gothic" w:eastAsiaTheme="minorHAnsi" w:hAnsi="Century Gothic" w:cs="Calibri"/>
                <w:color w:val="000000"/>
                <w:sz w:val="24"/>
                <w:szCs w:val="24"/>
                <w:lang w:eastAsia="en-US"/>
              </w:rPr>
              <w:t>correspondiente a</w:t>
            </w:r>
            <w:r w:rsidRPr="00EB735D">
              <w:rPr>
                <w:rFonts w:ascii="Century Gothic" w:eastAsiaTheme="minorHAnsi" w:hAnsi="Century Gothic" w:cs="Calibri"/>
                <w:color w:val="000000"/>
                <w:sz w:val="24"/>
                <w:szCs w:val="24"/>
                <w:lang w:eastAsia="en-US"/>
              </w:rPr>
              <w:t xml:space="preserve"> la subdivisión de áreas comunes y privadas.</w:t>
            </w:r>
          </w:p>
        </w:tc>
      </w:tr>
      <w:tr w:rsidR="00194152" w:rsidRPr="00EB735D" w:rsidTr="00194152">
        <w:tc>
          <w:tcPr>
            <w:tcW w:w="8831" w:type="dxa"/>
            <w:gridSpan w:val="6"/>
            <w:vAlign w:val="center"/>
          </w:tcPr>
          <w:p w:rsidR="00194152" w:rsidRPr="00EB735D" w:rsidRDefault="00194152"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
                <w:color w:val="000000"/>
                <w:sz w:val="24"/>
                <w:szCs w:val="24"/>
                <w:lang w:eastAsia="en-US"/>
              </w:rPr>
              <w:t>b.-</w:t>
            </w:r>
            <w:r w:rsidRPr="00EB735D">
              <w:rPr>
                <w:rFonts w:ascii="Century Gothic" w:eastAsiaTheme="minorHAnsi" w:hAnsi="Century Gothic" w:cs="Calibri"/>
                <w:color w:val="000000"/>
                <w:sz w:val="24"/>
                <w:szCs w:val="24"/>
                <w:lang w:eastAsia="en-US"/>
              </w:rPr>
              <w:t xml:space="preserve"> En caso de solicitar modificaciones a la supervisión y autorización inicial que modifique la geometría del proyecto de lotificación, estas solicitudes se consideraran como tramites iníciales, por </w:t>
            </w:r>
            <w:r w:rsidR="003374C0" w:rsidRPr="00EB735D">
              <w:rPr>
                <w:rFonts w:ascii="Century Gothic" w:eastAsiaTheme="minorHAnsi" w:hAnsi="Century Gothic" w:cs="Calibri"/>
                <w:color w:val="000000"/>
                <w:sz w:val="24"/>
                <w:szCs w:val="24"/>
                <w:lang w:eastAsia="en-US"/>
              </w:rPr>
              <w:t>tanto,</w:t>
            </w:r>
            <w:r w:rsidRPr="00EB735D">
              <w:rPr>
                <w:rFonts w:ascii="Century Gothic" w:eastAsiaTheme="minorHAnsi" w:hAnsi="Century Gothic" w:cs="Calibri"/>
                <w:color w:val="000000"/>
                <w:sz w:val="24"/>
                <w:szCs w:val="24"/>
                <w:lang w:eastAsia="en-US"/>
              </w:rPr>
              <w:t xml:space="preserve"> se causara </w:t>
            </w:r>
            <w:r w:rsidRPr="00EB735D">
              <w:rPr>
                <w:rFonts w:ascii="Century Gothic" w:eastAsiaTheme="minorHAnsi" w:hAnsi="Century Gothic" w:cs="Calibri"/>
                <w:color w:val="000000"/>
                <w:sz w:val="24"/>
                <w:szCs w:val="24"/>
                <w:lang w:eastAsia="en-US"/>
              </w:rPr>
              <w:lastRenderedPageBreak/>
              <w:t xml:space="preserve">de nuevo el 1.7% sobre la </w:t>
            </w:r>
            <w:r w:rsidR="003374C0" w:rsidRPr="00EB735D">
              <w:rPr>
                <w:rFonts w:ascii="Century Gothic" w:eastAsiaTheme="minorHAnsi" w:hAnsi="Century Gothic" w:cs="Calibri"/>
                <w:color w:val="000000"/>
                <w:sz w:val="24"/>
                <w:szCs w:val="24"/>
                <w:lang w:eastAsia="en-US"/>
              </w:rPr>
              <w:t>superficie de</w:t>
            </w:r>
            <w:r w:rsidRPr="00EB735D">
              <w:rPr>
                <w:rFonts w:ascii="Century Gothic" w:eastAsiaTheme="minorHAnsi" w:hAnsi="Century Gothic" w:cs="Calibri"/>
                <w:color w:val="000000"/>
                <w:sz w:val="24"/>
                <w:szCs w:val="24"/>
                <w:lang w:eastAsia="en-US"/>
              </w:rPr>
              <w:t xml:space="preserve"> los lotes modificados.</w:t>
            </w:r>
          </w:p>
        </w:tc>
      </w:tr>
      <w:tr w:rsidR="00194152" w:rsidRPr="00EB735D" w:rsidTr="00746114">
        <w:tc>
          <w:tcPr>
            <w:tcW w:w="6658" w:type="dxa"/>
            <w:gridSpan w:val="4"/>
          </w:tcPr>
          <w:p w:rsidR="00194152" w:rsidRPr="00EB735D" w:rsidRDefault="00194152"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
                <w:color w:val="000000"/>
                <w:sz w:val="24"/>
                <w:szCs w:val="24"/>
                <w:lang w:eastAsia="en-US"/>
              </w:rPr>
              <w:lastRenderedPageBreak/>
              <w:t>c</w:t>
            </w:r>
            <w:r w:rsidRPr="00EB735D">
              <w:rPr>
                <w:rFonts w:ascii="Century Gothic" w:eastAsiaTheme="minorHAnsi" w:hAnsi="Century Gothic" w:cs="Calibri"/>
                <w:color w:val="000000"/>
                <w:sz w:val="24"/>
                <w:szCs w:val="24"/>
                <w:lang w:eastAsia="en-US"/>
              </w:rPr>
              <w:t xml:space="preserve">.- Revisión de anteproyecto de fraccionamientos por </w:t>
            </w:r>
            <w:r w:rsidR="003374C0" w:rsidRPr="00EB735D">
              <w:rPr>
                <w:rFonts w:ascii="Century Gothic" w:eastAsiaTheme="minorHAnsi" w:hAnsi="Century Gothic" w:cs="Calibri"/>
                <w:color w:val="000000"/>
                <w:sz w:val="24"/>
                <w:szCs w:val="24"/>
                <w:lang w:eastAsia="en-US"/>
              </w:rPr>
              <w:t>hectárea (costo</w:t>
            </w:r>
            <w:r w:rsidRPr="00EB735D">
              <w:rPr>
                <w:rFonts w:ascii="Century Gothic" w:eastAsiaTheme="minorHAnsi" w:hAnsi="Century Gothic" w:cs="Calibri"/>
                <w:color w:val="000000"/>
                <w:sz w:val="24"/>
                <w:szCs w:val="24"/>
                <w:lang w:eastAsia="en-US"/>
              </w:rPr>
              <w:t xml:space="preserve"> </w:t>
            </w:r>
            <w:r w:rsidR="003374C0" w:rsidRPr="00EB735D">
              <w:rPr>
                <w:rFonts w:ascii="Century Gothic" w:eastAsiaTheme="minorHAnsi" w:hAnsi="Century Gothic" w:cs="Calibri"/>
                <w:color w:val="000000"/>
                <w:sz w:val="24"/>
                <w:szCs w:val="24"/>
                <w:lang w:eastAsia="en-US"/>
              </w:rPr>
              <w:t xml:space="preserve">único)  </w:t>
            </w:r>
            <w:r w:rsidRPr="00EB735D">
              <w:rPr>
                <w:rFonts w:ascii="Century Gothic" w:eastAsiaTheme="minorHAnsi" w:hAnsi="Century Gothic" w:cs="Calibri"/>
                <w:color w:val="000000"/>
                <w:sz w:val="24"/>
                <w:szCs w:val="24"/>
                <w:lang w:eastAsia="en-US"/>
              </w:rPr>
              <w:t xml:space="preserve">        </w:t>
            </w:r>
          </w:p>
        </w:tc>
        <w:tc>
          <w:tcPr>
            <w:tcW w:w="2173" w:type="dxa"/>
            <w:gridSpan w:val="2"/>
          </w:tcPr>
          <w:p w:rsidR="00194152" w:rsidRPr="00EB735D" w:rsidRDefault="00194152"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1,100.00 </w:t>
            </w:r>
          </w:p>
        </w:tc>
      </w:tr>
      <w:tr w:rsidR="00194152" w:rsidRPr="00EB735D" w:rsidTr="00746114">
        <w:tc>
          <w:tcPr>
            <w:tcW w:w="6658" w:type="dxa"/>
            <w:gridSpan w:val="4"/>
          </w:tcPr>
          <w:p w:rsidR="00194152" w:rsidRPr="00EB735D" w:rsidRDefault="00194152"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
                <w:color w:val="000000"/>
                <w:sz w:val="24"/>
                <w:szCs w:val="24"/>
                <w:lang w:eastAsia="en-US"/>
              </w:rPr>
              <w:t>d.</w:t>
            </w:r>
            <w:r w:rsidRPr="00EB735D">
              <w:rPr>
                <w:rFonts w:ascii="Century Gothic" w:eastAsiaTheme="minorHAnsi" w:hAnsi="Century Gothic" w:cs="Calibri"/>
                <w:color w:val="000000"/>
                <w:sz w:val="24"/>
                <w:szCs w:val="24"/>
                <w:lang w:eastAsia="en-US"/>
              </w:rPr>
              <w:t>- Revisión de estudios de planeación por hectárea (costo único)</w:t>
            </w:r>
          </w:p>
        </w:tc>
        <w:tc>
          <w:tcPr>
            <w:tcW w:w="2173" w:type="dxa"/>
            <w:gridSpan w:val="2"/>
          </w:tcPr>
          <w:p w:rsidR="00194152" w:rsidRPr="00EB735D" w:rsidRDefault="00194152"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1,600.00 </w:t>
            </w:r>
          </w:p>
        </w:tc>
      </w:tr>
    </w:tbl>
    <w:p w:rsidR="00194152" w:rsidRPr="00EB735D" w:rsidRDefault="00194152" w:rsidP="00EB735D">
      <w:pPr>
        <w:autoSpaceDE w:val="0"/>
        <w:autoSpaceDN w:val="0"/>
        <w:adjustRightInd w:val="0"/>
        <w:spacing w:line="360" w:lineRule="auto"/>
        <w:jc w:val="both"/>
        <w:rPr>
          <w:rFonts w:ascii="Century Gothic" w:hAnsi="Century Gothic" w:cs="CenturyGothic"/>
          <w:b/>
          <w:sz w:val="24"/>
          <w:szCs w:val="24"/>
        </w:rPr>
      </w:pPr>
    </w:p>
    <w:p w:rsidR="00E60ACC" w:rsidRPr="00EB735D" w:rsidRDefault="00746114" w:rsidP="00EB735D">
      <w:pPr>
        <w:autoSpaceDE w:val="0"/>
        <w:autoSpaceDN w:val="0"/>
        <w:adjustRightInd w:val="0"/>
        <w:spacing w:line="360" w:lineRule="auto"/>
        <w:jc w:val="both"/>
        <w:rPr>
          <w:rFonts w:ascii="Century Gothic" w:hAnsi="Century Gothic" w:cs="CenturyGothic"/>
          <w:b/>
          <w:sz w:val="24"/>
          <w:szCs w:val="24"/>
        </w:rPr>
      </w:pPr>
      <w:r>
        <w:rPr>
          <w:rFonts w:ascii="Century Gothic" w:hAnsi="Century Gothic" w:cs="CenturyGothic"/>
          <w:b/>
          <w:sz w:val="24"/>
          <w:szCs w:val="24"/>
        </w:rPr>
        <w:t xml:space="preserve">II.3. </w:t>
      </w:r>
      <w:r w:rsidR="00E60ACC" w:rsidRPr="00EB735D">
        <w:rPr>
          <w:rFonts w:ascii="Century Gothic" w:hAnsi="Century Gothic" w:cs="CenturyGothic"/>
          <w:b/>
          <w:sz w:val="24"/>
          <w:szCs w:val="24"/>
        </w:rPr>
        <w:t>Por servicios generales en los rastros;</w:t>
      </w:r>
    </w:p>
    <w:tbl>
      <w:tblPr>
        <w:tblStyle w:val="Tablaconcuadrcula"/>
        <w:tblW w:w="0" w:type="auto"/>
        <w:tblLook w:val="04A0" w:firstRow="1" w:lastRow="0" w:firstColumn="1" w:lastColumn="0" w:noHBand="0" w:noVBand="1"/>
      </w:tblPr>
      <w:tblGrid>
        <w:gridCol w:w="2942"/>
        <w:gridCol w:w="2943"/>
        <w:gridCol w:w="914"/>
        <w:gridCol w:w="2029"/>
      </w:tblGrid>
      <w:tr w:rsidR="00E57BB4" w:rsidRPr="00EB735D" w:rsidTr="00E119A4">
        <w:tc>
          <w:tcPr>
            <w:tcW w:w="8828" w:type="dxa"/>
            <w:gridSpan w:val="4"/>
          </w:tcPr>
          <w:p w:rsidR="00E57BB4" w:rsidRPr="00EB735D" w:rsidRDefault="00E57BB4" w:rsidP="00EB735D">
            <w:pPr>
              <w:autoSpaceDE w:val="0"/>
              <w:autoSpaceDN w:val="0"/>
              <w:adjustRightInd w:val="0"/>
              <w:spacing w:line="360" w:lineRule="auto"/>
              <w:jc w:val="both"/>
              <w:rPr>
                <w:rFonts w:ascii="Century Gothic" w:hAnsi="Century Gothic" w:cs="CenturyGothic"/>
                <w:b/>
                <w:sz w:val="24"/>
                <w:szCs w:val="24"/>
              </w:rPr>
            </w:pPr>
            <w:r w:rsidRPr="00EB735D">
              <w:rPr>
                <w:rFonts w:ascii="Century Gothic" w:hAnsi="Century Gothic" w:cs="CenturyGothic"/>
                <w:b/>
                <w:sz w:val="24"/>
                <w:szCs w:val="24"/>
              </w:rPr>
              <w:t>a) Legalización (certificación) de facturas, marcas, fierros y señales</w:t>
            </w:r>
            <w:r w:rsidR="00746114">
              <w:rPr>
                <w:rFonts w:ascii="Century Gothic" w:hAnsi="Century Gothic" w:cs="CenturyGothic"/>
                <w:b/>
                <w:sz w:val="24"/>
                <w:szCs w:val="24"/>
              </w:rPr>
              <w:t>.</w:t>
            </w:r>
          </w:p>
        </w:tc>
      </w:tr>
      <w:tr w:rsidR="00E57BB4" w:rsidRPr="00EB735D" w:rsidTr="00E57BB4">
        <w:tc>
          <w:tcPr>
            <w:tcW w:w="6799" w:type="dxa"/>
            <w:gridSpan w:val="3"/>
          </w:tcPr>
          <w:p w:rsidR="00E57BB4" w:rsidRPr="00EB735D" w:rsidRDefault="00E57BB4" w:rsidP="00746114">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1.- Legalización (certificación) de fact</w:t>
            </w:r>
            <w:r w:rsidR="00746114">
              <w:rPr>
                <w:rFonts w:ascii="Century Gothic" w:hAnsi="Century Gothic" w:cs="CenturyGothic"/>
                <w:sz w:val="24"/>
                <w:szCs w:val="24"/>
              </w:rPr>
              <w:t xml:space="preserve">uras, marcas, fierros y señales, por </w:t>
            </w:r>
            <w:r w:rsidRPr="00EB735D">
              <w:rPr>
                <w:rFonts w:ascii="Century Gothic" w:hAnsi="Century Gothic" w:cs="CenturyGothic"/>
                <w:sz w:val="24"/>
                <w:szCs w:val="24"/>
              </w:rPr>
              <w:t>cabeza.</w:t>
            </w:r>
          </w:p>
        </w:tc>
        <w:tc>
          <w:tcPr>
            <w:tcW w:w="2029" w:type="dxa"/>
          </w:tcPr>
          <w:p w:rsidR="005D6A73" w:rsidRPr="00EB735D" w:rsidRDefault="005D6A73" w:rsidP="00EB735D">
            <w:pPr>
              <w:autoSpaceDE w:val="0"/>
              <w:autoSpaceDN w:val="0"/>
              <w:adjustRightInd w:val="0"/>
              <w:spacing w:line="360" w:lineRule="auto"/>
              <w:jc w:val="right"/>
              <w:rPr>
                <w:rFonts w:ascii="Century Gothic" w:hAnsi="Century Gothic" w:cs="CenturyGothic"/>
                <w:sz w:val="24"/>
                <w:szCs w:val="24"/>
              </w:rPr>
            </w:pPr>
          </w:p>
          <w:p w:rsidR="00E57BB4" w:rsidRPr="00EB735D" w:rsidRDefault="005D6A73" w:rsidP="00EB735D">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7.00</w:t>
            </w:r>
          </w:p>
        </w:tc>
      </w:tr>
      <w:tr w:rsidR="005D6A73" w:rsidRPr="00EB735D" w:rsidTr="00E57BB4">
        <w:tc>
          <w:tcPr>
            <w:tcW w:w="6799" w:type="dxa"/>
            <w:gridSpan w:val="3"/>
          </w:tcPr>
          <w:p w:rsidR="005D6A73" w:rsidRPr="00EB735D" w:rsidRDefault="005D6A73"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2.- Certificado de legalización de pieles de ganado por pieza</w:t>
            </w:r>
          </w:p>
        </w:tc>
        <w:tc>
          <w:tcPr>
            <w:tcW w:w="2029" w:type="dxa"/>
          </w:tcPr>
          <w:p w:rsidR="005D6A73" w:rsidRPr="00EB735D" w:rsidRDefault="005D6A73" w:rsidP="00EB735D">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15.00</w:t>
            </w:r>
          </w:p>
        </w:tc>
      </w:tr>
      <w:tr w:rsidR="005D6A73" w:rsidRPr="00EB735D" w:rsidTr="00E119A4">
        <w:tc>
          <w:tcPr>
            <w:tcW w:w="8828" w:type="dxa"/>
            <w:gridSpan w:val="4"/>
          </w:tcPr>
          <w:p w:rsidR="005D6A73" w:rsidRPr="00EB735D" w:rsidRDefault="005D6A73" w:rsidP="00EB735D">
            <w:pPr>
              <w:autoSpaceDE w:val="0"/>
              <w:autoSpaceDN w:val="0"/>
              <w:adjustRightInd w:val="0"/>
              <w:spacing w:line="360" w:lineRule="auto"/>
              <w:rPr>
                <w:rFonts w:ascii="Century Gothic" w:hAnsi="Century Gothic" w:cs="CenturyGothic"/>
                <w:sz w:val="24"/>
                <w:szCs w:val="24"/>
              </w:rPr>
            </w:pPr>
            <w:r w:rsidRPr="00EB735D">
              <w:rPr>
                <w:rFonts w:ascii="Century Gothic" w:hAnsi="Century Gothic" w:cs="CenturyGothic"/>
                <w:sz w:val="24"/>
                <w:szCs w:val="24"/>
              </w:rPr>
              <w:t>3.- Expedición de pasas para Aves:</w:t>
            </w:r>
          </w:p>
        </w:tc>
      </w:tr>
      <w:tr w:rsidR="005D6A73" w:rsidRPr="00EB735D" w:rsidTr="00E57BB4">
        <w:tc>
          <w:tcPr>
            <w:tcW w:w="6799" w:type="dxa"/>
            <w:gridSpan w:val="3"/>
          </w:tcPr>
          <w:p w:rsidR="005D6A73" w:rsidRPr="00EB735D" w:rsidRDefault="005D6A73"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3.1 Aves para sacrificio</w:t>
            </w:r>
          </w:p>
        </w:tc>
        <w:tc>
          <w:tcPr>
            <w:tcW w:w="2029" w:type="dxa"/>
          </w:tcPr>
          <w:p w:rsidR="005D6A73" w:rsidRPr="00EB735D" w:rsidRDefault="005D6A73" w:rsidP="00EB735D">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1.00</w:t>
            </w:r>
          </w:p>
        </w:tc>
      </w:tr>
      <w:tr w:rsidR="005D6A73" w:rsidRPr="00EB735D" w:rsidTr="00E57BB4">
        <w:tc>
          <w:tcPr>
            <w:tcW w:w="6799" w:type="dxa"/>
            <w:gridSpan w:val="3"/>
          </w:tcPr>
          <w:p w:rsidR="005D6A73" w:rsidRPr="00EB735D" w:rsidRDefault="005D6A73"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3.2 Aves para espectáculos Deportivos</w:t>
            </w:r>
          </w:p>
        </w:tc>
        <w:tc>
          <w:tcPr>
            <w:tcW w:w="2029" w:type="dxa"/>
          </w:tcPr>
          <w:p w:rsidR="005D6A73" w:rsidRPr="00EB735D" w:rsidRDefault="005D6A73" w:rsidP="00EB735D">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5.00</w:t>
            </w:r>
          </w:p>
        </w:tc>
      </w:tr>
      <w:tr w:rsidR="005D6A73" w:rsidRPr="00EB735D" w:rsidTr="00E57BB4">
        <w:tc>
          <w:tcPr>
            <w:tcW w:w="6799" w:type="dxa"/>
            <w:gridSpan w:val="3"/>
          </w:tcPr>
          <w:p w:rsidR="005D6A73" w:rsidRDefault="005D6A73"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4. Pases de ganado</w:t>
            </w:r>
          </w:p>
          <w:p w:rsidR="005E2AFC" w:rsidRPr="00EB735D" w:rsidRDefault="005E2AFC" w:rsidP="00EB735D">
            <w:pPr>
              <w:autoSpaceDE w:val="0"/>
              <w:autoSpaceDN w:val="0"/>
              <w:adjustRightInd w:val="0"/>
              <w:spacing w:line="360" w:lineRule="auto"/>
              <w:jc w:val="both"/>
              <w:rPr>
                <w:rFonts w:ascii="Century Gothic" w:hAnsi="Century Gothic" w:cs="CenturyGothic"/>
                <w:sz w:val="24"/>
                <w:szCs w:val="24"/>
              </w:rPr>
            </w:pPr>
          </w:p>
          <w:p w:rsidR="006913C2" w:rsidRDefault="006913C2"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 xml:space="preserve">El pase de ganado tendrá la misma tarifa en todo el territorio estatal, sin perjuicio de que la autoridad exente del pago y será la siguiente: </w:t>
            </w:r>
          </w:p>
          <w:p w:rsidR="005E2AFC" w:rsidRPr="00EB735D" w:rsidRDefault="005E2AFC" w:rsidP="00EB735D">
            <w:pPr>
              <w:autoSpaceDE w:val="0"/>
              <w:autoSpaceDN w:val="0"/>
              <w:adjustRightInd w:val="0"/>
              <w:spacing w:line="360" w:lineRule="auto"/>
              <w:jc w:val="both"/>
              <w:rPr>
                <w:rFonts w:ascii="Century Gothic" w:hAnsi="Century Gothic" w:cs="CenturyGothic"/>
                <w:sz w:val="24"/>
                <w:szCs w:val="24"/>
              </w:rPr>
            </w:pPr>
          </w:p>
        </w:tc>
        <w:tc>
          <w:tcPr>
            <w:tcW w:w="2029" w:type="dxa"/>
          </w:tcPr>
          <w:p w:rsidR="005D6A73" w:rsidRPr="00EB735D" w:rsidRDefault="005D6A73" w:rsidP="00EB735D">
            <w:pPr>
              <w:autoSpaceDE w:val="0"/>
              <w:autoSpaceDN w:val="0"/>
              <w:adjustRightInd w:val="0"/>
              <w:spacing w:line="360" w:lineRule="auto"/>
              <w:jc w:val="right"/>
              <w:rPr>
                <w:rFonts w:ascii="Century Gothic" w:hAnsi="Century Gothic" w:cs="CenturyGothic"/>
                <w:sz w:val="24"/>
                <w:szCs w:val="24"/>
              </w:rPr>
            </w:pPr>
          </w:p>
        </w:tc>
      </w:tr>
      <w:tr w:rsidR="006913C2" w:rsidRPr="00EB735D" w:rsidTr="006913C2">
        <w:tc>
          <w:tcPr>
            <w:tcW w:w="2942" w:type="dxa"/>
          </w:tcPr>
          <w:p w:rsidR="006913C2" w:rsidRPr="00746114" w:rsidRDefault="006913C2" w:rsidP="00EB735D">
            <w:pPr>
              <w:autoSpaceDE w:val="0"/>
              <w:autoSpaceDN w:val="0"/>
              <w:adjustRightInd w:val="0"/>
              <w:spacing w:line="360" w:lineRule="auto"/>
              <w:jc w:val="center"/>
              <w:rPr>
                <w:rFonts w:ascii="Century Gothic" w:hAnsi="Century Gothic" w:cs="CenturyGothic"/>
                <w:b/>
                <w:sz w:val="24"/>
                <w:szCs w:val="24"/>
              </w:rPr>
            </w:pPr>
            <w:r w:rsidRPr="00746114">
              <w:rPr>
                <w:rFonts w:ascii="Century Gothic" w:hAnsi="Century Gothic" w:cs="CenturyGothic"/>
                <w:b/>
                <w:sz w:val="24"/>
                <w:szCs w:val="24"/>
              </w:rPr>
              <w:lastRenderedPageBreak/>
              <w:t>Concepto</w:t>
            </w:r>
          </w:p>
        </w:tc>
        <w:tc>
          <w:tcPr>
            <w:tcW w:w="2943" w:type="dxa"/>
          </w:tcPr>
          <w:p w:rsidR="006913C2" w:rsidRPr="00746114" w:rsidRDefault="006913C2" w:rsidP="00EB735D">
            <w:pPr>
              <w:autoSpaceDE w:val="0"/>
              <w:autoSpaceDN w:val="0"/>
              <w:adjustRightInd w:val="0"/>
              <w:spacing w:line="360" w:lineRule="auto"/>
              <w:jc w:val="center"/>
              <w:rPr>
                <w:rFonts w:ascii="Century Gothic" w:hAnsi="Century Gothic" w:cs="CenturyGothic"/>
                <w:b/>
                <w:sz w:val="24"/>
                <w:szCs w:val="24"/>
              </w:rPr>
            </w:pPr>
            <w:r w:rsidRPr="00746114">
              <w:rPr>
                <w:rFonts w:ascii="Century Gothic" w:hAnsi="Century Gothic" w:cs="CenturyGothic"/>
                <w:b/>
                <w:sz w:val="24"/>
                <w:szCs w:val="24"/>
              </w:rPr>
              <w:t>No. De Cabezas</w:t>
            </w:r>
          </w:p>
        </w:tc>
        <w:tc>
          <w:tcPr>
            <w:tcW w:w="2943" w:type="dxa"/>
            <w:gridSpan w:val="2"/>
          </w:tcPr>
          <w:p w:rsidR="006913C2" w:rsidRPr="00746114" w:rsidRDefault="006913C2" w:rsidP="00EB735D">
            <w:pPr>
              <w:autoSpaceDE w:val="0"/>
              <w:autoSpaceDN w:val="0"/>
              <w:adjustRightInd w:val="0"/>
              <w:spacing w:line="360" w:lineRule="auto"/>
              <w:jc w:val="center"/>
              <w:rPr>
                <w:rFonts w:ascii="Century Gothic" w:hAnsi="Century Gothic" w:cs="CenturyGothic"/>
                <w:b/>
                <w:sz w:val="24"/>
                <w:szCs w:val="24"/>
              </w:rPr>
            </w:pPr>
            <w:r w:rsidRPr="00746114">
              <w:rPr>
                <w:rFonts w:ascii="Century Gothic" w:hAnsi="Century Gothic" w:cs="CenturyGothic"/>
                <w:b/>
                <w:sz w:val="24"/>
                <w:szCs w:val="24"/>
              </w:rPr>
              <w:t>Importe por pase</w:t>
            </w:r>
          </w:p>
        </w:tc>
      </w:tr>
      <w:tr w:rsidR="00B166BA" w:rsidRPr="00EB735D" w:rsidTr="00E119A4">
        <w:tc>
          <w:tcPr>
            <w:tcW w:w="8828" w:type="dxa"/>
            <w:gridSpan w:val="4"/>
          </w:tcPr>
          <w:p w:rsidR="00B166BA" w:rsidRPr="00EB735D" w:rsidRDefault="00B166BA" w:rsidP="00EB735D">
            <w:pPr>
              <w:autoSpaceDE w:val="0"/>
              <w:autoSpaceDN w:val="0"/>
              <w:adjustRightInd w:val="0"/>
              <w:spacing w:line="360" w:lineRule="auto"/>
              <w:rPr>
                <w:rFonts w:ascii="Century Gothic" w:hAnsi="Century Gothic" w:cs="CenturyGothic"/>
                <w:b/>
                <w:sz w:val="24"/>
                <w:szCs w:val="24"/>
              </w:rPr>
            </w:pPr>
            <w:r w:rsidRPr="00EB735D">
              <w:rPr>
                <w:rFonts w:ascii="Century Gothic" w:hAnsi="Century Gothic" w:cs="CenturyGothic"/>
                <w:b/>
                <w:sz w:val="24"/>
                <w:szCs w:val="24"/>
              </w:rPr>
              <w:t>Ganado Mayor</w:t>
            </w:r>
          </w:p>
        </w:tc>
      </w:tr>
      <w:tr w:rsidR="006913C2" w:rsidRPr="00EB735D" w:rsidTr="006913C2">
        <w:tc>
          <w:tcPr>
            <w:tcW w:w="2942" w:type="dxa"/>
          </w:tcPr>
          <w:p w:rsidR="006913C2" w:rsidRPr="00EB735D" w:rsidRDefault="006913C2"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Pastoreo</w:t>
            </w:r>
          </w:p>
        </w:tc>
        <w:tc>
          <w:tcPr>
            <w:tcW w:w="2943" w:type="dxa"/>
          </w:tcPr>
          <w:p w:rsidR="006913C2" w:rsidRPr="00EB735D" w:rsidRDefault="00B166BA"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1 a 10</w:t>
            </w:r>
          </w:p>
        </w:tc>
        <w:tc>
          <w:tcPr>
            <w:tcW w:w="2943" w:type="dxa"/>
            <w:gridSpan w:val="2"/>
          </w:tcPr>
          <w:p w:rsidR="006913C2" w:rsidRPr="00EB735D" w:rsidRDefault="00B166BA"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20.00</w:t>
            </w:r>
          </w:p>
        </w:tc>
      </w:tr>
      <w:tr w:rsidR="006913C2" w:rsidRPr="00EB735D" w:rsidTr="006913C2">
        <w:tc>
          <w:tcPr>
            <w:tcW w:w="2942" w:type="dxa"/>
          </w:tcPr>
          <w:p w:rsidR="006913C2" w:rsidRPr="00EB735D" w:rsidRDefault="006913C2" w:rsidP="00EB735D">
            <w:pPr>
              <w:autoSpaceDE w:val="0"/>
              <w:autoSpaceDN w:val="0"/>
              <w:adjustRightInd w:val="0"/>
              <w:spacing w:line="360" w:lineRule="auto"/>
              <w:jc w:val="center"/>
              <w:rPr>
                <w:rFonts w:ascii="Century Gothic" w:hAnsi="Century Gothic" w:cs="CenturyGothic"/>
                <w:sz w:val="24"/>
                <w:szCs w:val="24"/>
              </w:rPr>
            </w:pPr>
          </w:p>
        </w:tc>
        <w:tc>
          <w:tcPr>
            <w:tcW w:w="2943" w:type="dxa"/>
          </w:tcPr>
          <w:p w:rsidR="006913C2" w:rsidRPr="00EB735D" w:rsidRDefault="00B166BA"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11 a 50</w:t>
            </w:r>
          </w:p>
        </w:tc>
        <w:tc>
          <w:tcPr>
            <w:tcW w:w="2943" w:type="dxa"/>
            <w:gridSpan w:val="2"/>
          </w:tcPr>
          <w:p w:rsidR="006913C2" w:rsidRPr="00EB735D" w:rsidRDefault="00B166BA"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50.00</w:t>
            </w:r>
          </w:p>
        </w:tc>
      </w:tr>
      <w:tr w:rsidR="006913C2" w:rsidRPr="00EB735D" w:rsidTr="006913C2">
        <w:tc>
          <w:tcPr>
            <w:tcW w:w="2942" w:type="dxa"/>
          </w:tcPr>
          <w:p w:rsidR="006913C2" w:rsidRPr="00EB735D" w:rsidRDefault="006913C2" w:rsidP="00EB735D">
            <w:pPr>
              <w:autoSpaceDE w:val="0"/>
              <w:autoSpaceDN w:val="0"/>
              <w:adjustRightInd w:val="0"/>
              <w:spacing w:line="360" w:lineRule="auto"/>
              <w:jc w:val="center"/>
              <w:rPr>
                <w:rFonts w:ascii="Century Gothic" w:hAnsi="Century Gothic" w:cs="CenturyGothic"/>
                <w:sz w:val="24"/>
                <w:szCs w:val="24"/>
              </w:rPr>
            </w:pPr>
          </w:p>
        </w:tc>
        <w:tc>
          <w:tcPr>
            <w:tcW w:w="2943" w:type="dxa"/>
          </w:tcPr>
          <w:p w:rsidR="006913C2" w:rsidRPr="00EB735D" w:rsidRDefault="00B166BA"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51 a 100</w:t>
            </w:r>
          </w:p>
        </w:tc>
        <w:tc>
          <w:tcPr>
            <w:tcW w:w="2943" w:type="dxa"/>
            <w:gridSpan w:val="2"/>
          </w:tcPr>
          <w:p w:rsidR="006913C2" w:rsidRPr="00EB735D" w:rsidRDefault="00B166BA"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80.00</w:t>
            </w:r>
          </w:p>
        </w:tc>
      </w:tr>
      <w:tr w:rsidR="006913C2" w:rsidRPr="00EB735D" w:rsidTr="006913C2">
        <w:tc>
          <w:tcPr>
            <w:tcW w:w="2942" w:type="dxa"/>
          </w:tcPr>
          <w:p w:rsidR="006913C2" w:rsidRPr="00EB735D" w:rsidRDefault="006913C2" w:rsidP="00EB735D">
            <w:pPr>
              <w:autoSpaceDE w:val="0"/>
              <w:autoSpaceDN w:val="0"/>
              <w:adjustRightInd w:val="0"/>
              <w:spacing w:line="360" w:lineRule="auto"/>
              <w:jc w:val="center"/>
              <w:rPr>
                <w:rFonts w:ascii="Century Gothic" w:hAnsi="Century Gothic" w:cs="CenturyGothic"/>
                <w:sz w:val="24"/>
                <w:szCs w:val="24"/>
              </w:rPr>
            </w:pPr>
          </w:p>
        </w:tc>
        <w:tc>
          <w:tcPr>
            <w:tcW w:w="2943" w:type="dxa"/>
          </w:tcPr>
          <w:p w:rsidR="006913C2" w:rsidRPr="00EB735D" w:rsidRDefault="00B166BA"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101 en adelante</w:t>
            </w:r>
          </w:p>
        </w:tc>
        <w:tc>
          <w:tcPr>
            <w:tcW w:w="2943" w:type="dxa"/>
            <w:gridSpan w:val="2"/>
          </w:tcPr>
          <w:p w:rsidR="006913C2" w:rsidRPr="00EB735D" w:rsidRDefault="00B166BA"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150.00</w:t>
            </w:r>
          </w:p>
        </w:tc>
      </w:tr>
      <w:tr w:rsidR="00B166BA" w:rsidRPr="00EB735D" w:rsidTr="00271E86">
        <w:tc>
          <w:tcPr>
            <w:tcW w:w="8828" w:type="dxa"/>
            <w:gridSpan w:val="4"/>
          </w:tcPr>
          <w:p w:rsidR="00B166BA" w:rsidRPr="00EB735D" w:rsidRDefault="00B166BA" w:rsidP="00EB735D">
            <w:pPr>
              <w:autoSpaceDE w:val="0"/>
              <w:autoSpaceDN w:val="0"/>
              <w:adjustRightInd w:val="0"/>
              <w:spacing w:line="360" w:lineRule="auto"/>
              <w:rPr>
                <w:rFonts w:ascii="Century Gothic" w:hAnsi="Century Gothic" w:cs="CenturyGothic"/>
                <w:sz w:val="24"/>
                <w:szCs w:val="24"/>
              </w:rPr>
            </w:pPr>
            <w:r w:rsidRPr="00EB735D">
              <w:rPr>
                <w:rFonts w:ascii="Century Gothic" w:hAnsi="Century Gothic" w:cs="CenturyGothic"/>
                <w:sz w:val="24"/>
                <w:szCs w:val="24"/>
              </w:rPr>
              <w:t>Movilización</w:t>
            </w:r>
          </w:p>
        </w:tc>
      </w:tr>
      <w:tr w:rsidR="00B166BA" w:rsidRPr="00EB735D" w:rsidTr="006913C2">
        <w:tc>
          <w:tcPr>
            <w:tcW w:w="2942" w:type="dxa"/>
          </w:tcPr>
          <w:p w:rsidR="00B166BA" w:rsidRPr="00EB735D" w:rsidRDefault="00B166BA" w:rsidP="00EB735D">
            <w:pPr>
              <w:autoSpaceDE w:val="0"/>
              <w:autoSpaceDN w:val="0"/>
              <w:adjustRightInd w:val="0"/>
              <w:spacing w:line="360" w:lineRule="auto"/>
              <w:jc w:val="center"/>
              <w:rPr>
                <w:rFonts w:ascii="Century Gothic" w:hAnsi="Century Gothic" w:cs="CenturyGothic"/>
                <w:sz w:val="24"/>
                <w:szCs w:val="24"/>
              </w:rPr>
            </w:pPr>
          </w:p>
        </w:tc>
        <w:tc>
          <w:tcPr>
            <w:tcW w:w="2943" w:type="dxa"/>
          </w:tcPr>
          <w:p w:rsidR="00B166BA" w:rsidRPr="00EB735D" w:rsidRDefault="00B166BA"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1 a 10</w:t>
            </w:r>
          </w:p>
        </w:tc>
        <w:tc>
          <w:tcPr>
            <w:tcW w:w="2943" w:type="dxa"/>
            <w:gridSpan w:val="2"/>
          </w:tcPr>
          <w:p w:rsidR="00B166BA" w:rsidRPr="00EB735D" w:rsidRDefault="00B166BA"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30.00</w:t>
            </w:r>
          </w:p>
        </w:tc>
      </w:tr>
      <w:tr w:rsidR="00B166BA" w:rsidRPr="00EB735D" w:rsidTr="006913C2">
        <w:tc>
          <w:tcPr>
            <w:tcW w:w="2942" w:type="dxa"/>
          </w:tcPr>
          <w:p w:rsidR="00B166BA" w:rsidRPr="00EB735D" w:rsidRDefault="00B166BA" w:rsidP="00EB735D">
            <w:pPr>
              <w:autoSpaceDE w:val="0"/>
              <w:autoSpaceDN w:val="0"/>
              <w:adjustRightInd w:val="0"/>
              <w:spacing w:line="360" w:lineRule="auto"/>
              <w:jc w:val="center"/>
              <w:rPr>
                <w:rFonts w:ascii="Century Gothic" w:hAnsi="Century Gothic" w:cs="CenturyGothic"/>
                <w:sz w:val="24"/>
                <w:szCs w:val="24"/>
              </w:rPr>
            </w:pPr>
          </w:p>
        </w:tc>
        <w:tc>
          <w:tcPr>
            <w:tcW w:w="2943" w:type="dxa"/>
          </w:tcPr>
          <w:p w:rsidR="00B166BA" w:rsidRPr="00EB735D" w:rsidRDefault="00B166BA"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11 a 50</w:t>
            </w:r>
          </w:p>
        </w:tc>
        <w:tc>
          <w:tcPr>
            <w:tcW w:w="2943" w:type="dxa"/>
            <w:gridSpan w:val="2"/>
          </w:tcPr>
          <w:p w:rsidR="00B166BA" w:rsidRPr="00EB735D" w:rsidRDefault="00271E86"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50.00</w:t>
            </w:r>
          </w:p>
        </w:tc>
      </w:tr>
      <w:tr w:rsidR="00B166BA" w:rsidRPr="00EB735D" w:rsidTr="006913C2">
        <w:tc>
          <w:tcPr>
            <w:tcW w:w="2942" w:type="dxa"/>
          </w:tcPr>
          <w:p w:rsidR="00B166BA" w:rsidRPr="00EB735D" w:rsidRDefault="00B166BA" w:rsidP="00EB735D">
            <w:pPr>
              <w:autoSpaceDE w:val="0"/>
              <w:autoSpaceDN w:val="0"/>
              <w:adjustRightInd w:val="0"/>
              <w:spacing w:line="360" w:lineRule="auto"/>
              <w:jc w:val="center"/>
              <w:rPr>
                <w:rFonts w:ascii="Century Gothic" w:hAnsi="Century Gothic" w:cs="CenturyGothic"/>
                <w:sz w:val="24"/>
                <w:szCs w:val="24"/>
              </w:rPr>
            </w:pPr>
          </w:p>
        </w:tc>
        <w:tc>
          <w:tcPr>
            <w:tcW w:w="2943" w:type="dxa"/>
          </w:tcPr>
          <w:p w:rsidR="00B166BA" w:rsidRPr="00EB735D" w:rsidRDefault="00B166BA"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51 a 100</w:t>
            </w:r>
          </w:p>
        </w:tc>
        <w:tc>
          <w:tcPr>
            <w:tcW w:w="2943" w:type="dxa"/>
            <w:gridSpan w:val="2"/>
          </w:tcPr>
          <w:p w:rsidR="00B166BA" w:rsidRPr="00EB735D" w:rsidRDefault="00271E86"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80.00</w:t>
            </w:r>
          </w:p>
        </w:tc>
      </w:tr>
      <w:tr w:rsidR="00B166BA" w:rsidRPr="00EB735D" w:rsidTr="006913C2">
        <w:tc>
          <w:tcPr>
            <w:tcW w:w="2942" w:type="dxa"/>
          </w:tcPr>
          <w:p w:rsidR="00B166BA" w:rsidRPr="00EB735D" w:rsidRDefault="00B166BA" w:rsidP="00EB735D">
            <w:pPr>
              <w:autoSpaceDE w:val="0"/>
              <w:autoSpaceDN w:val="0"/>
              <w:adjustRightInd w:val="0"/>
              <w:spacing w:line="360" w:lineRule="auto"/>
              <w:jc w:val="center"/>
              <w:rPr>
                <w:rFonts w:ascii="Century Gothic" w:hAnsi="Century Gothic" w:cs="CenturyGothic"/>
                <w:sz w:val="24"/>
                <w:szCs w:val="24"/>
              </w:rPr>
            </w:pPr>
          </w:p>
        </w:tc>
        <w:tc>
          <w:tcPr>
            <w:tcW w:w="2943" w:type="dxa"/>
          </w:tcPr>
          <w:p w:rsidR="00B166BA" w:rsidRPr="00EB735D" w:rsidRDefault="00B166BA"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101 en adelante</w:t>
            </w:r>
          </w:p>
        </w:tc>
        <w:tc>
          <w:tcPr>
            <w:tcW w:w="2943" w:type="dxa"/>
            <w:gridSpan w:val="2"/>
          </w:tcPr>
          <w:p w:rsidR="00B166BA" w:rsidRPr="00EB735D" w:rsidRDefault="00271E86"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150.00</w:t>
            </w:r>
          </w:p>
        </w:tc>
      </w:tr>
      <w:tr w:rsidR="00271E86" w:rsidRPr="00EB735D" w:rsidTr="00E119A4">
        <w:tc>
          <w:tcPr>
            <w:tcW w:w="8828" w:type="dxa"/>
            <w:gridSpan w:val="4"/>
          </w:tcPr>
          <w:p w:rsidR="00271E86" w:rsidRPr="00EB735D" w:rsidRDefault="00271E86" w:rsidP="00EB735D">
            <w:pPr>
              <w:autoSpaceDE w:val="0"/>
              <w:autoSpaceDN w:val="0"/>
              <w:adjustRightInd w:val="0"/>
              <w:spacing w:line="360" w:lineRule="auto"/>
              <w:rPr>
                <w:rFonts w:ascii="Century Gothic" w:hAnsi="Century Gothic" w:cs="CenturyGothic"/>
                <w:sz w:val="24"/>
                <w:szCs w:val="24"/>
              </w:rPr>
            </w:pPr>
            <w:r w:rsidRPr="00EB735D">
              <w:rPr>
                <w:rFonts w:ascii="Century Gothic" w:hAnsi="Century Gothic" w:cs="CenturyGothic"/>
                <w:sz w:val="24"/>
                <w:szCs w:val="24"/>
              </w:rPr>
              <w:t>Sacrificio</w:t>
            </w:r>
          </w:p>
        </w:tc>
      </w:tr>
      <w:tr w:rsidR="00271E86" w:rsidRPr="00EB735D" w:rsidTr="006913C2">
        <w:tc>
          <w:tcPr>
            <w:tcW w:w="2942" w:type="dxa"/>
          </w:tcPr>
          <w:p w:rsidR="00271E86" w:rsidRPr="00EB735D" w:rsidRDefault="00271E86" w:rsidP="00EB735D">
            <w:pPr>
              <w:autoSpaceDE w:val="0"/>
              <w:autoSpaceDN w:val="0"/>
              <w:adjustRightInd w:val="0"/>
              <w:spacing w:line="360" w:lineRule="auto"/>
              <w:jc w:val="center"/>
              <w:rPr>
                <w:rFonts w:ascii="Century Gothic" w:hAnsi="Century Gothic" w:cs="CenturyGothic"/>
                <w:sz w:val="24"/>
                <w:szCs w:val="24"/>
              </w:rPr>
            </w:pPr>
          </w:p>
        </w:tc>
        <w:tc>
          <w:tcPr>
            <w:tcW w:w="2943" w:type="dxa"/>
          </w:tcPr>
          <w:p w:rsidR="00271E86" w:rsidRPr="00EB735D" w:rsidRDefault="00271E86"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1 a 10</w:t>
            </w:r>
          </w:p>
        </w:tc>
        <w:tc>
          <w:tcPr>
            <w:tcW w:w="2943" w:type="dxa"/>
            <w:gridSpan w:val="2"/>
          </w:tcPr>
          <w:p w:rsidR="00271E86" w:rsidRPr="00EB735D" w:rsidRDefault="00271E86"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50.00</w:t>
            </w:r>
          </w:p>
        </w:tc>
      </w:tr>
      <w:tr w:rsidR="00271E86" w:rsidRPr="00EB735D" w:rsidTr="006913C2">
        <w:tc>
          <w:tcPr>
            <w:tcW w:w="2942" w:type="dxa"/>
          </w:tcPr>
          <w:p w:rsidR="00271E86" w:rsidRPr="00EB735D" w:rsidRDefault="00271E86" w:rsidP="00EB735D">
            <w:pPr>
              <w:autoSpaceDE w:val="0"/>
              <w:autoSpaceDN w:val="0"/>
              <w:adjustRightInd w:val="0"/>
              <w:spacing w:line="360" w:lineRule="auto"/>
              <w:jc w:val="center"/>
              <w:rPr>
                <w:rFonts w:ascii="Century Gothic" w:hAnsi="Century Gothic" w:cs="CenturyGothic"/>
                <w:sz w:val="24"/>
                <w:szCs w:val="24"/>
              </w:rPr>
            </w:pPr>
          </w:p>
        </w:tc>
        <w:tc>
          <w:tcPr>
            <w:tcW w:w="2943" w:type="dxa"/>
          </w:tcPr>
          <w:p w:rsidR="00271E86" w:rsidRPr="00EB735D" w:rsidRDefault="00271E86"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11 a 50</w:t>
            </w:r>
          </w:p>
        </w:tc>
        <w:tc>
          <w:tcPr>
            <w:tcW w:w="2943" w:type="dxa"/>
            <w:gridSpan w:val="2"/>
          </w:tcPr>
          <w:p w:rsidR="00271E86" w:rsidRPr="00EB735D" w:rsidRDefault="00271E86"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100.00</w:t>
            </w:r>
          </w:p>
        </w:tc>
      </w:tr>
      <w:tr w:rsidR="00271E86" w:rsidRPr="00EB735D" w:rsidTr="006913C2">
        <w:tc>
          <w:tcPr>
            <w:tcW w:w="2942" w:type="dxa"/>
          </w:tcPr>
          <w:p w:rsidR="00271E86" w:rsidRPr="00EB735D" w:rsidRDefault="00271E86" w:rsidP="00EB735D">
            <w:pPr>
              <w:autoSpaceDE w:val="0"/>
              <w:autoSpaceDN w:val="0"/>
              <w:adjustRightInd w:val="0"/>
              <w:spacing w:line="360" w:lineRule="auto"/>
              <w:jc w:val="center"/>
              <w:rPr>
                <w:rFonts w:ascii="Century Gothic" w:hAnsi="Century Gothic" w:cs="CenturyGothic"/>
                <w:sz w:val="24"/>
                <w:szCs w:val="24"/>
              </w:rPr>
            </w:pPr>
          </w:p>
        </w:tc>
        <w:tc>
          <w:tcPr>
            <w:tcW w:w="2943" w:type="dxa"/>
          </w:tcPr>
          <w:p w:rsidR="00271E86" w:rsidRPr="00EB735D" w:rsidRDefault="00271E86"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51 a 100</w:t>
            </w:r>
          </w:p>
        </w:tc>
        <w:tc>
          <w:tcPr>
            <w:tcW w:w="2943" w:type="dxa"/>
            <w:gridSpan w:val="2"/>
          </w:tcPr>
          <w:p w:rsidR="00271E86" w:rsidRPr="00EB735D" w:rsidRDefault="00271E86"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200.00</w:t>
            </w:r>
          </w:p>
        </w:tc>
      </w:tr>
      <w:tr w:rsidR="00271E86" w:rsidRPr="00EB735D" w:rsidTr="006913C2">
        <w:tc>
          <w:tcPr>
            <w:tcW w:w="2942" w:type="dxa"/>
          </w:tcPr>
          <w:p w:rsidR="00271E86" w:rsidRPr="00EB735D" w:rsidRDefault="00271E86" w:rsidP="00EB735D">
            <w:pPr>
              <w:autoSpaceDE w:val="0"/>
              <w:autoSpaceDN w:val="0"/>
              <w:adjustRightInd w:val="0"/>
              <w:spacing w:line="360" w:lineRule="auto"/>
              <w:jc w:val="center"/>
              <w:rPr>
                <w:rFonts w:ascii="Century Gothic" w:hAnsi="Century Gothic" w:cs="CenturyGothic"/>
                <w:sz w:val="24"/>
                <w:szCs w:val="24"/>
              </w:rPr>
            </w:pPr>
          </w:p>
        </w:tc>
        <w:tc>
          <w:tcPr>
            <w:tcW w:w="2943" w:type="dxa"/>
          </w:tcPr>
          <w:p w:rsidR="00271E86" w:rsidRPr="00EB735D" w:rsidRDefault="00271E86"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101 en adelante</w:t>
            </w:r>
          </w:p>
        </w:tc>
        <w:tc>
          <w:tcPr>
            <w:tcW w:w="2943" w:type="dxa"/>
            <w:gridSpan w:val="2"/>
          </w:tcPr>
          <w:p w:rsidR="00271E86" w:rsidRPr="00EB735D" w:rsidRDefault="00271E86"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500.00</w:t>
            </w:r>
          </w:p>
        </w:tc>
      </w:tr>
      <w:tr w:rsidR="00271E86" w:rsidRPr="00EB735D" w:rsidTr="00E119A4">
        <w:tc>
          <w:tcPr>
            <w:tcW w:w="8828" w:type="dxa"/>
            <w:gridSpan w:val="4"/>
          </w:tcPr>
          <w:p w:rsidR="00271E86" w:rsidRPr="00EB735D" w:rsidRDefault="00271E86" w:rsidP="00EB735D">
            <w:pPr>
              <w:autoSpaceDE w:val="0"/>
              <w:autoSpaceDN w:val="0"/>
              <w:adjustRightInd w:val="0"/>
              <w:spacing w:line="360" w:lineRule="auto"/>
              <w:rPr>
                <w:rFonts w:ascii="Century Gothic" w:hAnsi="Century Gothic" w:cs="CenturyGothic"/>
                <w:sz w:val="24"/>
                <w:szCs w:val="24"/>
              </w:rPr>
            </w:pPr>
            <w:r w:rsidRPr="00EB735D">
              <w:rPr>
                <w:rFonts w:ascii="Century Gothic" w:hAnsi="Century Gothic" w:cs="CenturyGothic"/>
                <w:sz w:val="24"/>
                <w:szCs w:val="24"/>
              </w:rPr>
              <w:t>Exportación</w:t>
            </w:r>
          </w:p>
        </w:tc>
      </w:tr>
      <w:tr w:rsidR="00271E86" w:rsidRPr="00EB735D" w:rsidTr="006913C2">
        <w:tc>
          <w:tcPr>
            <w:tcW w:w="2942" w:type="dxa"/>
          </w:tcPr>
          <w:p w:rsidR="00271E86" w:rsidRPr="00EB735D" w:rsidRDefault="00271E86" w:rsidP="00EB735D">
            <w:pPr>
              <w:autoSpaceDE w:val="0"/>
              <w:autoSpaceDN w:val="0"/>
              <w:adjustRightInd w:val="0"/>
              <w:spacing w:line="360" w:lineRule="auto"/>
              <w:jc w:val="center"/>
              <w:rPr>
                <w:rFonts w:ascii="Century Gothic" w:hAnsi="Century Gothic" w:cs="CenturyGothic"/>
                <w:sz w:val="24"/>
                <w:szCs w:val="24"/>
              </w:rPr>
            </w:pPr>
          </w:p>
        </w:tc>
        <w:tc>
          <w:tcPr>
            <w:tcW w:w="2943" w:type="dxa"/>
          </w:tcPr>
          <w:p w:rsidR="00271E86" w:rsidRPr="00EB735D" w:rsidRDefault="00271E86"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1 a 10</w:t>
            </w:r>
          </w:p>
        </w:tc>
        <w:tc>
          <w:tcPr>
            <w:tcW w:w="2943" w:type="dxa"/>
            <w:gridSpan w:val="2"/>
          </w:tcPr>
          <w:p w:rsidR="00271E86" w:rsidRPr="00EB735D" w:rsidRDefault="00271E86"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100.00</w:t>
            </w:r>
          </w:p>
        </w:tc>
      </w:tr>
      <w:tr w:rsidR="00271E86" w:rsidRPr="00EB735D" w:rsidTr="006913C2">
        <w:tc>
          <w:tcPr>
            <w:tcW w:w="2942" w:type="dxa"/>
          </w:tcPr>
          <w:p w:rsidR="00271E86" w:rsidRPr="00EB735D" w:rsidRDefault="00271E86" w:rsidP="00EB735D">
            <w:pPr>
              <w:autoSpaceDE w:val="0"/>
              <w:autoSpaceDN w:val="0"/>
              <w:adjustRightInd w:val="0"/>
              <w:spacing w:line="360" w:lineRule="auto"/>
              <w:jc w:val="center"/>
              <w:rPr>
                <w:rFonts w:ascii="Century Gothic" w:hAnsi="Century Gothic" w:cs="CenturyGothic"/>
                <w:sz w:val="24"/>
                <w:szCs w:val="24"/>
              </w:rPr>
            </w:pPr>
          </w:p>
        </w:tc>
        <w:tc>
          <w:tcPr>
            <w:tcW w:w="2943" w:type="dxa"/>
          </w:tcPr>
          <w:p w:rsidR="00271E86" w:rsidRPr="00EB735D" w:rsidRDefault="00271E86"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11 a 50</w:t>
            </w:r>
          </w:p>
        </w:tc>
        <w:tc>
          <w:tcPr>
            <w:tcW w:w="2943" w:type="dxa"/>
            <w:gridSpan w:val="2"/>
          </w:tcPr>
          <w:p w:rsidR="00271E86" w:rsidRPr="00EB735D" w:rsidRDefault="00271E86"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300.00</w:t>
            </w:r>
          </w:p>
        </w:tc>
      </w:tr>
      <w:tr w:rsidR="00271E86" w:rsidRPr="00EB735D" w:rsidTr="006913C2">
        <w:tc>
          <w:tcPr>
            <w:tcW w:w="2942" w:type="dxa"/>
          </w:tcPr>
          <w:p w:rsidR="00271E86" w:rsidRPr="00EB735D" w:rsidRDefault="00271E86" w:rsidP="00EB735D">
            <w:pPr>
              <w:autoSpaceDE w:val="0"/>
              <w:autoSpaceDN w:val="0"/>
              <w:adjustRightInd w:val="0"/>
              <w:spacing w:line="360" w:lineRule="auto"/>
              <w:jc w:val="center"/>
              <w:rPr>
                <w:rFonts w:ascii="Century Gothic" w:hAnsi="Century Gothic" w:cs="CenturyGothic"/>
                <w:sz w:val="24"/>
                <w:szCs w:val="24"/>
              </w:rPr>
            </w:pPr>
          </w:p>
        </w:tc>
        <w:tc>
          <w:tcPr>
            <w:tcW w:w="2943" w:type="dxa"/>
          </w:tcPr>
          <w:p w:rsidR="00271E86" w:rsidRPr="00EB735D" w:rsidRDefault="00271E86"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51 a 100</w:t>
            </w:r>
          </w:p>
        </w:tc>
        <w:tc>
          <w:tcPr>
            <w:tcW w:w="2943" w:type="dxa"/>
            <w:gridSpan w:val="2"/>
          </w:tcPr>
          <w:p w:rsidR="00271E86" w:rsidRPr="00EB735D" w:rsidRDefault="00271E86"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500.00</w:t>
            </w:r>
          </w:p>
        </w:tc>
      </w:tr>
      <w:tr w:rsidR="00271E86" w:rsidRPr="00EB735D" w:rsidTr="006913C2">
        <w:tc>
          <w:tcPr>
            <w:tcW w:w="2942" w:type="dxa"/>
          </w:tcPr>
          <w:p w:rsidR="00271E86" w:rsidRPr="00EB735D" w:rsidRDefault="00271E86" w:rsidP="00EB735D">
            <w:pPr>
              <w:autoSpaceDE w:val="0"/>
              <w:autoSpaceDN w:val="0"/>
              <w:adjustRightInd w:val="0"/>
              <w:spacing w:line="360" w:lineRule="auto"/>
              <w:jc w:val="center"/>
              <w:rPr>
                <w:rFonts w:ascii="Century Gothic" w:hAnsi="Century Gothic" w:cs="CenturyGothic"/>
                <w:sz w:val="24"/>
                <w:szCs w:val="24"/>
              </w:rPr>
            </w:pPr>
          </w:p>
        </w:tc>
        <w:tc>
          <w:tcPr>
            <w:tcW w:w="2943" w:type="dxa"/>
          </w:tcPr>
          <w:p w:rsidR="00271E86" w:rsidRPr="00EB735D" w:rsidRDefault="00271E86"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101 en adelante</w:t>
            </w:r>
          </w:p>
        </w:tc>
        <w:tc>
          <w:tcPr>
            <w:tcW w:w="2943" w:type="dxa"/>
            <w:gridSpan w:val="2"/>
          </w:tcPr>
          <w:p w:rsidR="00271E86" w:rsidRPr="00EB735D" w:rsidRDefault="00271E86"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1,000.00</w:t>
            </w:r>
          </w:p>
        </w:tc>
      </w:tr>
      <w:tr w:rsidR="00222A24" w:rsidRPr="00EB735D" w:rsidTr="00E119A4">
        <w:tc>
          <w:tcPr>
            <w:tcW w:w="8828" w:type="dxa"/>
            <w:gridSpan w:val="4"/>
          </w:tcPr>
          <w:p w:rsidR="00222A24" w:rsidRPr="00EB735D" w:rsidRDefault="00222A24" w:rsidP="00EB735D">
            <w:pPr>
              <w:autoSpaceDE w:val="0"/>
              <w:autoSpaceDN w:val="0"/>
              <w:adjustRightInd w:val="0"/>
              <w:spacing w:line="360" w:lineRule="auto"/>
              <w:rPr>
                <w:rFonts w:ascii="Century Gothic" w:hAnsi="Century Gothic" w:cs="CenturyGothic"/>
                <w:b/>
                <w:sz w:val="24"/>
                <w:szCs w:val="24"/>
              </w:rPr>
            </w:pPr>
            <w:r w:rsidRPr="00EB735D">
              <w:rPr>
                <w:rFonts w:ascii="Century Gothic" w:hAnsi="Century Gothic" w:cs="CenturyGothic"/>
                <w:b/>
                <w:sz w:val="24"/>
                <w:szCs w:val="24"/>
              </w:rPr>
              <w:lastRenderedPageBreak/>
              <w:t>GANADO MENOR</w:t>
            </w:r>
          </w:p>
        </w:tc>
      </w:tr>
      <w:tr w:rsidR="00222A24" w:rsidRPr="00EB735D" w:rsidTr="006913C2">
        <w:tc>
          <w:tcPr>
            <w:tcW w:w="2942" w:type="dxa"/>
          </w:tcPr>
          <w:p w:rsidR="00222A24" w:rsidRPr="00EB735D" w:rsidRDefault="00222A24"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Cría</w:t>
            </w:r>
          </w:p>
        </w:tc>
        <w:tc>
          <w:tcPr>
            <w:tcW w:w="2943" w:type="dxa"/>
          </w:tcPr>
          <w:p w:rsidR="00222A24" w:rsidRPr="00EB735D" w:rsidRDefault="00222A24"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1 a 10</w:t>
            </w:r>
          </w:p>
        </w:tc>
        <w:tc>
          <w:tcPr>
            <w:tcW w:w="2943" w:type="dxa"/>
            <w:gridSpan w:val="2"/>
          </w:tcPr>
          <w:p w:rsidR="00222A24" w:rsidRPr="00EB735D" w:rsidRDefault="00222A24"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10.00</w:t>
            </w:r>
          </w:p>
        </w:tc>
      </w:tr>
      <w:tr w:rsidR="00222A24" w:rsidRPr="00EB735D" w:rsidTr="006913C2">
        <w:tc>
          <w:tcPr>
            <w:tcW w:w="2942" w:type="dxa"/>
          </w:tcPr>
          <w:p w:rsidR="00222A24" w:rsidRPr="00EB735D" w:rsidRDefault="00222A24" w:rsidP="00EB735D">
            <w:pPr>
              <w:autoSpaceDE w:val="0"/>
              <w:autoSpaceDN w:val="0"/>
              <w:adjustRightInd w:val="0"/>
              <w:spacing w:line="360" w:lineRule="auto"/>
              <w:jc w:val="center"/>
              <w:rPr>
                <w:rFonts w:ascii="Century Gothic" w:hAnsi="Century Gothic" w:cs="CenturyGothic"/>
                <w:sz w:val="24"/>
                <w:szCs w:val="24"/>
              </w:rPr>
            </w:pPr>
          </w:p>
        </w:tc>
        <w:tc>
          <w:tcPr>
            <w:tcW w:w="2943" w:type="dxa"/>
          </w:tcPr>
          <w:p w:rsidR="00222A24" w:rsidRPr="00EB735D" w:rsidRDefault="00222A24"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11 a 50</w:t>
            </w:r>
          </w:p>
        </w:tc>
        <w:tc>
          <w:tcPr>
            <w:tcW w:w="2943" w:type="dxa"/>
            <w:gridSpan w:val="2"/>
          </w:tcPr>
          <w:p w:rsidR="00222A24" w:rsidRPr="00EB735D" w:rsidRDefault="00222A24"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20.00</w:t>
            </w:r>
          </w:p>
        </w:tc>
      </w:tr>
      <w:tr w:rsidR="00222A24" w:rsidRPr="00EB735D" w:rsidTr="006913C2">
        <w:tc>
          <w:tcPr>
            <w:tcW w:w="2942" w:type="dxa"/>
          </w:tcPr>
          <w:p w:rsidR="00222A24" w:rsidRPr="00EB735D" w:rsidRDefault="00222A24" w:rsidP="00EB735D">
            <w:pPr>
              <w:autoSpaceDE w:val="0"/>
              <w:autoSpaceDN w:val="0"/>
              <w:adjustRightInd w:val="0"/>
              <w:spacing w:line="360" w:lineRule="auto"/>
              <w:jc w:val="center"/>
              <w:rPr>
                <w:rFonts w:ascii="Century Gothic" w:hAnsi="Century Gothic" w:cs="CenturyGothic"/>
                <w:sz w:val="24"/>
                <w:szCs w:val="24"/>
              </w:rPr>
            </w:pPr>
          </w:p>
        </w:tc>
        <w:tc>
          <w:tcPr>
            <w:tcW w:w="2943" w:type="dxa"/>
          </w:tcPr>
          <w:p w:rsidR="00222A24" w:rsidRPr="00EB735D" w:rsidRDefault="00222A24"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51 a 100</w:t>
            </w:r>
          </w:p>
        </w:tc>
        <w:tc>
          <w:tcPr>
            <w:tcW w:w="2943" w:type="dxa"/>
            <w:gridSpan w:val="2"/>
          </w:tcPr>
          <w:p w:rsidR="00222A24" w:rsidRPr="00EB735D" w:rsidRDefault="00222A24"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50.00</w:t>
            </w:r>
          </w:p>
        </w:tc>
      </w:tr>
      <w:tr w:rsidR="00222A24" w:rsidRPr="00EB735D" w:rsidTr="006913C2">
        <w:tc>
          <w:tcPr>
            <w:tcW w:w="2942" w:type="dxa"/>
          </w:tcPr>
          <w:p w:rsidR="00222A24" w:rsidRPr="00EB735D" w:rsidRDefault="00222A24" w:rsidP="00EB735D">
            <w:pPr>
              <w:autoSpaceDE w:val="0"/>
              <w:autoSpaceDN w:val="0"/>
              <w:adjustRightInd w:val="0"/>
              <w:spacing w:line="360" w:lineRule="auto"/>
              <w:jc w:val="center"/>
              <w:rPr>
                <w:rFonts w:ascii="Century Gothic" w:hAnsi="Century Gothic" w:cs="CenturyGothic"/>
                <w:sz w:val="24"/>
                <w:szCs w:val="24"/>
              </w:rPr>
            </w:pPr>
          </w:p>
        </w:tc>
        <w:tc>
          <w:tcPr>
            <w:tcW w:w="2943" w:type="dxa"/>
          </w:tcPr>
          <w:p w:rsidR="00222A24" w:rsidRPr="00EB735D" w:rsidRDefault="00222A24"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101 en adelante</w:t>
            </w:r>
          </w:p>
        </w:tc>
        <w:tc>
          <w:tcPr>
            <w:tcW w:w="2943" w:type="dxa"/>
            <w:gridSpan w:val="2"/>
          </w:tcPr>
          <w:p w:rsidR="00222A24" w:rsidRPr="00EB735D" w:rsidRDefault="00222A24"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100.00</w:t>
            </w:r>
          </w:p>
        </w:tc>
      </w:tr>
      <w:tr w:rsidR="00222A24" w:rsidRPr="00EB735D" w:rsidTr="00E119A4">
        <w:tc>
          <w:tcPr>
            <w:tcW w:w="8828" w:type="dxa"/>
            <w:gridSpan w:val="4"/>
          </w:tcPr>
          <w:p w:rsidR="00222A24" w:rsidRPr="00EB735D" w:rsidRDefault="00222A24" w:rsidP="00EB735D">
            <w:pPr>
              <w:autoSpaceDE w:val="0"/>
              <w:autoSpaceDN w:val="0"/>
              <w:adjustRightInd w:val="0"/>
              <w:spacing w:line="360" w:lineRule="auto"/>
              <w:rPr>
                <w:rFonts w:ascii="Century Gothic" w:hAnsi="Century Gothic" w:cs="CenturyGothic"/>
                <w:sz w:val="24"/>
                <w:szCs w:val="24"/>
              </w:rPr>
            </w:pPr>
            <w:r w:rsidRPr="00EB735D">
              <w:rPr>
                <w:rFonts w:ascii="Century Gothic" w:hAnsi="Century Gothic" w:cs="CenturyGothic"/>
                <w:sz w:val="24"/>
                <w:szCs w:val="24"/>
              </w:rPr>
              <w:t>Movilización</w:t>
            </w:r>
          </w:p>
        </w:tc>
      </w:tr>
      <w:tr w:rsidR="00222A24" w:rsidRPr="00EB735D" w:rsidTr="006913C2">
        <w:tc>
          <w:tcPr>
            <w:tcW w:w="2942" w:type="dxa"/>
          </w:tcPr>
          <w:p w:rsidR="00222A24" w:rsidRPr="00EB735D" w:rsidRDefault="00222A24" w:rsidP="00EB735D">
            <w:pPr>
              <w:autoSpaceDE w:val="0"/>
              <w:autoSpaceDN w:val="0"/>
              <w:adjustRightInd w:val="0"/>
              <w:spacing w:line="360" w:lineRule="auto"/>
              <w:jc w:val="center"/>
              <w:rPr>
                <w:rFonts w:ascii="Century Gothic" w:hAnsi="Century Gothic" w:cs="CenturyGothic"/>
                <w:sz w:val="24"/>
                <w:szCs w:val="24"/>
              </w:rPr>
            </w:pPr>
          </w:p>
        </w:tc>
        <w:tc>
          <w:tcPr>
            <w:tcW w:w="2943" w:type="dxa"/>
          </w:tcPr>
          <w:p w:rsidR="00222A24" w:rsidRPr="00EB735D" w:rsidRDefault="00222A24"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1 a 10</w:t>
            </w:r>
          </w:p>
        </w:tc>
        <w:tc>
          <w:tcPr>
            <w:tcW w:w="2943" w:type="dxa"/>
            <w:gridSpan w:val="2"/>
          </w:tcPr>
          <w:p w:rsidR="00222A24" w:rsidRPr="00EB735D" w:rsidRDefault="00222A24"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10.00</w:t>
            </w:r>
          </w:p>
        </w:tc>
      </w:tr>
      <w:tr w:rsidR="00222A24" w:rsidRPr="00EB735D" w:rsidTr="006913C2">
        <w:tc>
          <w:tcPr>
            <w:tcW w:w="2942" w:type="dxa"/>
          </w:tcPr>
          <w:p w:rsidR="00222A24" w:rsidRPr="00EB735D" w:rsidRDefault="00222A24" w:rsidP="00EB735D">
            <w:pPr>
              <w:autoSpaceDE w:val="0"/>
              <w:autoSpaceDN w:val="0"/>
              <w:adjustRightInd w:val="0"/>
              <w:spacing w:line="360" w:lineRule="auto"/>
              <w:jc w:val="center"/>
              <w:rPr>
                <w:rFonts w:ascii="Century Gothic" w:hAnsi="Century Gothic" w:cs="CenturyGothic"/>
                <w:sz w:val="24"/>
                <w:szCs w:val="24"/>
              </w:rPr>
            </w:pPr>
          </w:p>
        </w:tc>
        <w:tc>
          <w:tcPr>
            <w:tcW w:w="2943" w:type="dxa"/>
          </w:tcPr>
          <w:p w:rsidR="00222A24" w:rsidRPr="00EB735D" w:rsidRDefault="00222A24"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11 a 50</w:t>
            </w:r>
          </w:p>
        </w:tc>
        <w:tc>
          <w:tcPr>
            <w:tcW w:w="2943" w:type="dxa"/>
            <w:gridSpan w:val="2"/>
          </w:tcPr>
          <w:p w:rsidR="00222A24" w:rsidRPr="00EB735D" w:rsidRDefault="00222A24"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20.00</w:t>
            </w:r>
          </w:p>
        </w:tc>
      </w:tr>
      <w:tr w:rsidR="00222A24" w:rsidRPr="00EB735D" w:rsidTr="006913C2">
        <w:tc>
          <w:tcPr>
            <w:tcW w:w="2942" w:type="dxa"/>
          </w:tcPr>
          <w:p w:rsidR="00222A24" w:rsidRPr="00EB735D" w:rsidRDefault="00222A24" w:rsidP="00EB735D">
            <w:pPr>
              <w:autoSpaceDE w:val="0"/>
              <w:autoSpaceDN w:val="0"/>
              <w:adjustRightInd w:val="0"/>
              <w:spacing w:line="360" w:lineRule="auto"/>
              <w:jc w:val="center"/>
              <w:rPr>
                <w:rFonts w:ascii="Century Gothic" w:hAnsi="Century Gothic" w:cs="CenturyGothic"/>
                <w:sz w:val="24"/>
                <w:szCs w:val="24"/>
              </w:rPr>
            </w:pPr>
          </w:p>
        </w:tc>
        <w:tc>
          <w:tcPr>
            <w:tcW w:w="2943" w:type="dxa"/>
          </w:tcPr>
          <w:p w:rsidR="00222A24" w:rsidRPr="00EB735D" w:rsidRDefault="00222A24"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51 a 100</w:t>
            </w:r>
          </w:p>
        </w:tc>
        <w:tc>
          <w:tcPr>
            <w:tcW w:w="2943" w:type="dxa"/>
            <w:gridSpan w:val="2"/>
          </w:tcPr>
          <w:p w:rsidR="00222A24" w:rsidRPr="00EB735D" w:rsidRDefault="00222A24"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50.00</w:t>
            </w:r>
          </w:p>
        </w:tc>
      </w:tr>
      <w:tr w:rsidR="00222A24" w:rsidRPr="00EB735D" w:rsidTr="006913C2">
        <w:tc>
          <w:tcPr>
            <w:tcW w:w="2942" w:type="dxa"/>
          </w:tcPr>
          <w:p w:rsidR="00222A24" w:rsidRPr="00EB735D" w:rsidRDefault="00222A24" w:rsidP="00EB735D">
            <w:pPr>
              <w:autoSpaceDE w:val="0"/>
              <w:autoSpaceDN w:val="0"/>
              <w:adjustRightInd w:val="0"/>
              <w:spacing w:line="360" w:lineRule="auto"/>
              <w:jc w:val="center"/>
              <w:rPr>
                <w:rFonts w:ascii="Century Gothic" w:hAnsi="Century Gothic" w:cs="CenturyGothic"/>
                <w:sz w:val="24"/>
                <w:szCs w:val="24"/>
              </w:rPr>
            </w:pPr>
          </w:p>
        </w:tc>
        <w:tc>
          <w:tcPr>
            <w:tcW w:w="2943" w:type="dxa"/>
          </w:tcPr>
          <w:p w:rsidR="00222A24" w:rsidRPr="00EB735D" w:rsidRDefault="00222A24"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101 en adelante</w:t>
            </w:r>
          </w:p>
        </w:tc>
        <w:tc>
          <w:tcPr>
            <w:tcW w:w="2943" w:type="dxa"/>
            <w:gridSpan w:val="2"/>
          </w:tcPr>
          <w:p w:rsidR="00222A24" w:rsidRPr="00EB735D" w:rsidRDefault="00222A24"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100.00</w:t>
            </w:r>
          </w:p>
        </w:tc>
      </w:tr>
      <w:tr w:rsidR="00B25C06" w:rsidRPr="00EB735D" w:rsidTr="00E119A4">
        <w:tc>
          <w:tcPr>
            <w:tcW w:w="8828" w:type="dxa"/>
            <w:gridSpan w:val="4"/>
          </w:tcPr>
          <w:p w:rsidR="00B25C06" w:rsidRPr="00EB735D" w:rsidRDefault="00B25C06" w:rsidP="00EB735D">
            <w:pPr>
              <w:autoSpaceDE w:val="0"/>
              <w:autoSpaceDN w:val="0"/>
              <w:adjustRightInd w:val="0"/>
              <w:spacing w:line="360" w:lineRule="auto"/>
              <w:rPr>
                <w:rFonts w:ascii="Century Gothic" w:hAnsi="Century Gothic" w:cs="CenturyGothic"/>
                <w:sz w:val="24"/>
                <w:szCs w:val="24"/>
              </w:rPr>
            </w:pPr>
            <w:r w:rsidRPr="00EB735D">
              <w:rPr>
                <w:rFonts w:ascii="Century Gothic" w:hAnsi="Century Gothic" w:cs="CenturyGothic"/>
                <w:sz w:val="24"/>
                <w:szCs w:val="24"/>
              </w:rPr>
              <w:t>Sacrificio</w:t>
            </w:r>
          </w:p>
        </w:tc>
      </w:tr>
      <w:tr w:rsidR="00B25C06" w:rsidRPr="00EB735D" w:rsidTr="006913C2">
        <w:tc>
          <w:tcPr>
            <w:tcW w:w="2942" w:type="dxa"/>
          </w:tcPr>
          <w:p w:rsidR="00B25C06" w:rsidRPr="00EB735D" w:rsidRDefault="00B25C06" w:rsidP="00EB735D">
            <w:pPr>
              <w:autoSpaceDE w:val="0"/>
              <w:autoSpaceDN w:val="0"/>
              <w:adjustRightInd w:val="0"/>
              <w:spacing w:line="360" w:lineRule="auto"/>
              <w:jc w:val="center"/>
              <w:rPr>
                <w:rFonts w:ascii="Century Gothic" w:hAnsi="Century Gothic" w:cs="CenturyGothic"/>
                <w:sz w:val="24"/>
                <w:szCs w:val="24"/>
              </w:rPr>
            </w:pPr>
          </w:p>
        </w:tc>
        <w:tc>
          <w:tcPr>
            <w:tcW w:w="2943" w:type="dxa"/>
          </w:tcPr>
          <w:p w:rsidR="00B25C06" w:rsidRPr="00EB735D" w:rsidRDefault="00B25C06"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1 a 10</w:t>
            </w:r>
          </w:p>
        </w:tc>
        <w:tc>
          <w:tcPr>
            <w:tcW w:w="2943" w:type="dxa"/>
            <w:gridSpan w:val="2"/>
          </w:tcPr>
          <w:p w:rsidR="00B25C06" w:rsidRPr="00EB735D" w:rsidRDefault="00B25C06"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30.00</w:t>
            </w:r>
          </w:p>
        </w:tc>
      </w:tr>
      <w:tr w:rsidR="00B25C06" w:rsidRPr="00EB735D" w:rsidTr="006913C2">
        <w:tc>
          <w:tcPr>
            <w:tcW w:w="2942" w:type="dxa"/>
          </w:tcPr>
          <w:p w:rsidR="00B25C06" w:rsidRPr="00EB735D" w:rsidRDefault="00B25C06" w:rsidP="00EB735D">
            <w:pPr>
              <w:autoSpaceDE w:val="0"/>
              <w:autoSpaceDN w:val="0"/>
              <w:adjustRightInd w:val="0"/>
              <w:spacing w:line="360" w:lineRule="auto"/>
              <w:jc w:val="center"/>
              <w:rPr>
                <w:rFonts w:ascii="Century Gothic" w:hAnsi="Century Gothic" w:cs="CenturyGothic"/>
                <w:sz w:val="24"/>
                <w:szCs w:val="24"/>
              </w:rPr>
            </w:pPr>
          </w:p>
        </w:tc>
        <w:tc>
          <w:tcPr>
            <w:tcW w:w="2943" w:type="dxa"/>
          </w:tcPr>
          <w:p w:rsidR="00B25C06" w:rsidRPr="00EB735D" w:rsidRDefault="00B25C06"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11 a 50</w:t>
            </w:r>
          </w:p>
        </w:tc>
        <w:tc>
          <w:tcPr>
            <w:tcW w:w="2943" w:type="dxa"/>
            <w:gridSpan w:val="2"/>
          </w:tcPr>
          <w:p w:rsidR="00B25C06" w:rsidRPr="00EB735D" w:rsidRDefault="00B25C06"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50.00</w:t>
            </w:r>
          </w:p>
        </w:tc>
      </w:tr>
      <w:tr w:rsidR="00B25C06" w:rsidRPr="00EB735D" w:rsidTr="006913C2">
        <w:tc>
          <w:tcPr>
            <w:tcW w:w="2942" w:type="dxa"/>
          </w:tcPr>
          <w:p w:rsidR="00B25C06" w:rsidRPr="00EB735D" w:rsidRDefault="00B25C06" w:rsidP="00EB735D">
            <w:pPr>
              <w:autoSpaceDE w:val="0"/>
              <w:autoSpaceDN w:val="0"/>
              <w:adjustRightInd w:val="0"/>
              <w:spacing w:line="360" w:lineRule="auto"/>
              <w:jc w:val="center"/>
              <w:rPr>
                <w:rFonts w:ascii="Century Gothic" w:hAnsi="Century Gothic" w:cs="CenturyGothic"/>
                <w:sz w:val="24"/>
                <w:szCs w:val="24"/>
              </w:rPr>
            </w:pPr>
          </w:p>
        </w:tc>
        <w:tc>
          <w:tcPr>
            <w:tcW w:w="2943" w:type="dxa"/>
          </w:tcPr>
          <w:p w:rsidR="00B25C06" w:rsidRPr="00EB735D" w:rsidRDefault="00B25C06"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51 a 100</w:t>
            </w:r>
          </w:p>
        </w:tc>
        <w:tc>
          <w:tcPr>
            <w:tcW w:w="2943" w:type="dxa"/>
            <w:gridSpan w:val="2"/>
          </w:tcPr>
          <w:p w:rsidR="00B25C06" w:rsidRPr="00EB735D" w:rsidRDefault="003374C0"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8</w:t>
            </w:r>
            <w:r w:rsidR="00B25C06" w:rsidRPr="00EB735D">
              <w:rPr>
                <w:rFonts w:ascii="Century Gothic" w:hAnsi="Century Gothic" w:cs="CenturyGothic"/>
                <w:sz w:val="24"/>
                <w:szCs w:val="24"/>
              </w:rPr>
              <w:t>0.00</w:t>
            </w:r>
          </w:p>
        </w:tc>
      </w:tr>
      <w:tr w:rsidR="00B25C06" w:rsidRPr="00EB735D" w:rsidTr="006913C2">
        <w:tc>
          <w:tcPr>
            <w:tcW w:w="2942" w:type="dxa"/>
          </w:tcPr>
          <w:p w:rsidR="00B25C06" w:rsidRPr="00EB735D" w:rsidRDefault="00B25C06" w:rsidP="00EB735D">
            <w:pPr>
              <w:autoSpaceDE w:val="0"/>
              <w:autoSpaceDN w:val="0"/>
              <w:adjustRightInd w:val="0"/>
              <w:spacing w:line="360" w:lineRule="auto"/>
              <w:jc w:val="center"/>
              <w:rPr>
                <w:rFonts w:ascii="Century Gothic" w:hAnsi="Century Gothic" w:cs="CenturyGothic"/>
                <w:sz w:val="24"/>
                <w:szCs w:val="24"/>
              </w:rPr>
            </w:pPr>
          </w:p>
        </w:tc>
        <w:tc>
          <w:tcPr>
            <w:tcW w:w="2943" w:type="dxa"/>
          </w:tcPr>
          <w:p w:rsidR="00B25C06" w:rsidRPr="00EB735D" w:rsidRDefault="00B25C06"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101 en adelante</w:t>
            </w:r>
          </w:p>
        </w:tc>
        <w:tc>
          <w:tcPr>
            <w:tcW w:w="2943" w:type="dxa"/>
            <w:gridSpan w:val="2"/>
          </w:tcPr>
          <w:p w:rsidR="00B25C06" w:rsidRPr="00EB735D" w:rsidRDefault="00B25C06"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150.00</w:t>
            </w:r>
          </w:p>
        </w:tc>
      </w:tr>
      <w:tr w:rsidR="00B25C06" w:rsidRPr="00EB735D" w:rsidTr="00E119A4">
        <w:tc>
          <w:tcPr>
            <w:tcW w:w="8828" w:type="dxa"/>
            <w:gridSpan w:val="4"/>
          </w:tcPr>
          <w:p w:rsidR="00B25C06" w:rsidRPr="00EB735D" w:rsidRDefault="00B25C06" w:rsidP="00EB735D">
            <w:pPr>
              <w:autoSpaceDE w:val="0"/>
              <w:autoSpaceDN w:val="0"/>
              <w:adjustRightInd w:val="0"/>
              <w:spacing w:line="360" w:lineRule="auto"/>
              <w:rPr>
                <w:rFonts w:ascii="Century Gothic" w:hAnsi="Century Gothic" w:cs="CenturyGothic"/>
                <w:sz w:val="24"/>
                <w:szCs w:val="24"/>
              </w:rPr>
            </w:pPr>
            <w:r w:rsidRPr="00EB735D">
              <w:rPr>
                <w:rFonts w:ascii="Century Gothic" w:hAnsi="Century Gothic" w:cs="CenturyGothic"/>
                <w:sz w:val="24"/>
                <w:szCs w:val="24"/>
              </w:rPr>
              <w:t>Exportación</w:t>
            </w:r>
          </w:p>
        </w:tc>
      </w:tr>
      <w:tr w:rsidR="00B25C06" w:rsidRPr="00EB735D" w:rsidTr="006913C2">
        <w:tc>
          <w:tcPr>
            <w:tcW w:w="2942" w:type="dxa"/>
          </w:tcPr>
          <w:p w:rsidR="00B25C06" w:rsidRPr="00EB735D" w:rsidRDefault="00B25C06" w:rsidP="00EB735D">
            <w:pPr>
              <w:autoSpaceDE w:val="0"/>
              <w:autoSpaceDN w:val="0"/>
              <w:adjustRightInd w:val="0"/>
              <w:spacing w:line="360" w:lineRule="auto"/>
              <w:jc w:val="center"/>
              <w:rPr>
                <w:rFonts w:ascii="Century Gothic" w:hAnsi="Century Gothic" w:cs="CenturyGothic"/>
                <w:sz w:val="24"/>
                <w:szCs w:val="24"/>
              </w:rPr>
            </w:pPr>
          </w:p>
        </w:tc>
        <w:tc>
          <w:tcPr>
            <w:tcW w:w="2943" w:type="dxa"/>
          </w:tcPr>
          <w:p w:rsidR="00B25C06" w:rsidRPr="00EB735D" w:rsidRDefault="00B25C06"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1 a 10</w:t>
            </w:r>
          </w:p>
        </w:tc>
        <w:tc>
          <w:tcPr>
            <w:tcW w:w="2943" w:type="dxa"/>
            <w:gridSpan w:val="2"/>
          </w:tcPr>
          <w:p w:rsidR="00B25C06" w:rsidRPr="00EB735D" w:rsidRDefault="00B25C06"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50.00</w:t>
            </w:r>
          </w:p>
        </w:tc>
      </w:tr>
      <w:tr w:rsidR="00B25C06" w:rsidRPr="00EB735D" w:rsidTr="006913C2">
        <w:tc>
          <w:tcPr>
            <w:tcW w:w="2942" w:type="dxa"/>
          </w:tcPr>
          <w:p w:rsidR="00B25C06" w:rsidRPr="00EB735D" w:rsidRDefault="00B25C06" w:rsidP="00EB735D">
            <w:pPr>
              <w:autoSpaceDE w:val="0"/>
              <w:autoSpaceDN w:val="0"/>
              <w:adjustRightInd w:val="0"/>
              <w:spacing w:line="360" w:lineRule="auto"/>
              <w:jc w:val="center"/>
              <w:rPr>
                <w:rFonts w:ascii="Century Gothic" w:hAnsi="Century Gothic" w:cs="CenturyGothic"/>
                <w:sz w:val="24"/>
                <w:szCs w:val="24"/>
              </w:rPr>
            </w:pPr>
          </w:p>
        </w:tc>
        <w:tc>
          <w:tcPr>
            <w:tcW w:w="2943" w:type="dxa"/>
          </w:tcPr>
          <w:p w:rsidR="00B25C06" w:rsidRPr="00EB735D" w:rsidRDefault="00B25C06"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11 a 50</w:t>
            </w:r>
          </w:p>
        </w:tc>
        <w:tc>
          <w:tcPr>
            <w:tcW w:w="2943" w:type="dxa"/>
            <w:gridSpan w:val="2"/>
          </w:tcPr>
          <w:p w:rsidR="00B25C06" w:rsidRPr="00EB735D" w:rsidRDefault="00B25C06"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80.00</w:t>
            </w:r>
          </w:p>
        </w:tc>
      </w:tr>
      <w:tr w:rsidR="00B25C06" w:rsidRPr="00EB735D" w:rsidTr="006913C2">
        <w:tc>
          <w:tcPr>
            <w:tcW w:w="2942" w:type="dxa"/>
          </w:tcPr>
          <w:p w:rsidR="00B25C06" w:rsidRPr="00EB735D" w:rsidRDefault="00B25C06" w:rsidP="00EB735D">
            <w:pPr>
              <w:autoSpaceDE w:val="0"/>
              <w:autoSpaceDN w:val="0"/>
              <w:adjustRightInd w:val="0"/>
              <w:spacing w:line="360" w:lineRule="auto"/>
              <w:jc w:val="center"/>
              <w:rPr>
                <w:rFonts w:ascii="Century Gothic" w:hAnsi="Century Gothic" w:cs="CenturyGothic"/>
                <w:sz w:val="24"/>
                <w:szCs w:val="24"/>
              </w:rPr>
            </w:pPr>
          </w:p>
        </w:tc>
        <w:tc>
          <w:tcPr>
            <w:tcW w:w="2943" w:type="dxa"/>
          </w:tcPr>
          <w:p w:rsidR="00B25C06" w:rsidRPr="00EB735D" w:rsidRDefault="00B25C06"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51 a 100</w:t>
            </w:r>
          </w:p>
        </w:tc>
        <w:tc>
          <w:tcPr>
            <w:tcW w:w="2943" w:type="dxa"/>
            <w:gridSpan w:val="2"/>
          </w:tcPr>
          <w:p w:rsidR="00B25C06" w:rsidRPr="00EB735D" w:rsidRDefault="00B25C06"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120.00</w:t>
            </w:r>
          </w:p>
        </w:tc>
      </w:tr>
      <w:tr w:rsidR="00B25C06" w:rsidRPr="00EB735D" w:rsidTr="006913C2">
        <w:tc>
          <w:tcPr>
            <w:tcW w:w="2942" w:type="dxa"/>
          </w:tcPr>
          <w:p w:rsidR="00B25C06" w:rsidRPr="00EB735D" w:rsidRDefault="00B25C06" w:rsidP="00EB735D">
            <w:pPr>
              <w:autoSpaceDE w:val="0"/>
              <w:autoSpaceDN w:val="0"/>
              <w:adjustRightInd w:val="0"/>
              <w:spacing w:line="360" w:lineRule="auto"/>
              <w:jc w:val="center"/>
              <w:rPr>
                <w:rFonts w:ascii="Century Gothic" w:hAnsi="Century Gothic" w:cs="CenturyGothic"/>
                <w:sz w:val="24"/>
                <w:szCs w:val="24"/>
              </w:rPr>
            </w:pPr>
          </w:p>
        </w:tc>
        <w:tc>
          <w:tcPr>
            <w:tcW w:w="2943" w:type="dxa"/>
          </w:tcPr>
          <w:p w:rsidR="00B25C06" w:rsidRPr="00EB735D" w:rsidRDefault="00B25C06"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101 en adelante</w:t>
            </w:r>
          </w:p>
        </w:tc>
        <w:tc>
          <w:tcPr>
            <w:tcW w:w="2943" w:type="dxa"/>
            <w:gridSpan w:val="2"/>
          </w:tcPr>
          <w:p w:rsidR="00B25C06" w:rsidRPr="00EB735D" w:rsidRDefault="00B25C06"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200.00</w:t>
            </w:r>
          </w:p>
        </w:tc>
      </w:tr>
    </w:tbl>
    <w:p w:rsidR="006913C2" w:rsidRDefault="006913C2" w:rsidP="00EB735D">
      <w:pPr>
        <w:autoSpaceDE w:val="0"/>
        <w:autoSpaceDN w:val="0"/>
        <w:adjustRightInd w:val="0"/>
        <w:spacing w:line="360" w:lineRule="auto"/>
        <w:jc w:val="both"/>
        <w:rPr>
          <w:rFonts w:ascii="Century Gothic" w:hAnsi="Century Gothic" w:cs="CenturyGothic"/>
          <w:b/>
          <w:sz w:val="24"/>
          <w:szCs w:val="24"/>
        </w:rPr>
      </w:pPr>
    </w:p>
    <w:p w:rsidR="00E60ACC" w:rsidRPr="00EB735D" w:rsidRDefault="00746114" w:rsidP="00EB735D">
      <w:pPr>
        <w:autoSpaceDE w:val="0"/>
        <w:autoSpaceDN w:val="0"/>
        <w:adjustRightInd w:val="0"/>
        <w:spacing w:line="360" w:lineRule="auto"/>
        <w:jc w:val="both"/>
        <w:rPr>
          <w:rFonts w:ascii="Century Gothic" w:hAnsi="Century Gothic" w:cs="CenturyGothic"/>
          <w:b/>
          <w:sz w:val="24"/>
          <w:szCs w:val="24"/>
        </w:rPr>
      </w:pPr>
      <w:r>
        <w:rPr>
          <w:rFonts w:ascii="Century Gothic" w:hAnsi="Century Gothic" w:cs="CenturyGothic"/>
          <w:b/>
          <w:sz w:val="24"/>
          <w:szCs w:val="24"/>
        </w:rPr>
        <w:lastRenderedPageBreak/>
        <w:t xml:space="preserve">II.4. </w:t>
      </w:r>
      <w:r w:rsidR="00E60ACC" w:rsidRPr="00EB735D">
        <w:rPr>
          <w:rFonts w:ascii="Century Gothic" w:hAnsi="Century Gothic" w:cs="CenturyGothic"/>
          <w:b/>
          <w:sz w:val="24"/>
          <w:szCs w:val="24"/>
        </w:rPr>
        <w:t>Por legalización de firmas, certificación y expedición de documentos municipales;</w:t>
      </w:r>
    </w:p>
    <w:p w:rsidR="00B25C06" w:rsidRPr="00EB735D" w:rsidRDefault="00B25C06" w:rsidP="00EB735D">
      <w:pPr>
        <w:autoSpaceDE w:val="0"/>
        <w:autoSpaceDN w:val="0"/>
        <w:adjustRightInd w:val="0"/>
        <w:spacing w:line="360" w:lineRule="auto"/>
        <w:jc w:val="both"/>
        <w:rPr>
          <w:rFonts w:ascii="Century Gothic" w:hAnsi="Century Gothic" w:cs="CenturyGothic"/>
          <w:b/>
          <w:sz w:val="24"/>
          <w:szCs w:val="24"/>
        </w:rPr>
      </w:pPr>
    </w:p>
    <w:tbl>
      <w:tblPr>
        <w:tblStyle w:val="Tablaconcuadrcula"/>
        <w:tblW w:w="0" w:type="auto"/>
        <w:tblLook w:val="04A0" w:firstRow="1" w:lastRow="0" w:firstColumn="1" w:lastColumn="0" w:noHBand="0" w:noVBand="1"/>
      </w:tblPr>
      <w:tblGrid>
        <w:gridCol w:w="3399"/>
        <w:gridCol w:w="3400"/>
        <w:gridCol w:w="2029"/>
      </w:tblGrid>
      <w:tr w:rsidR="00B25C06" w:rsidRPr="00EB735D" w:rsidTr="004763B9">
        <w:tc>
          <w:tcPr>
            <w:tcW w:w="6799" w:type="dxa"/>
            <w:gridSpan w:val="2"/>
          </w:tcPr>
          <w:p w:rsidR="00B25C06" w:rsidRPr="00EB735D" w:rsidRDefault="004763B9" w:rsidP="00EB735D">
            <w:pPr>
              <w:autoSpaceDE w:val="0"/>
              <w:autoSpaceDN w:val="0"/>
              <w:adjustRightInd w:val="0"/>
              <w:spacing w:line="360" w:lineRule="auto"/>
              <w:jc w:val="both"/>
              <w:rPr>
                <w:rFonts w:ascii="Century Gothic" w:hAnsi="Century Gothic" w:cs="CenturyGothic"/>
                <w:b/>
                <w:sz w:val="24"/>
                <w:szCs w:val="24"/>
              </w:rPr>
            </w:pPr>
            <w:r w:rsidRPr="00EB735D">
              <w:rPr>
                <w:rFonts w:ascii="Century Gothic" w:hAnsi="Century Gothic" w:cs="CenturyGothic"/>
                <w:b/>
                <w:sz w:val="24"/>
                <w:szCs w:val="24"/>
              </w:rPr>
              <w:t>a) Legalización de firmas y certificaciones</w:t>
            </w:r>
          </w:p>
        </w:tc>
        <w:tc>
          <w:tcPr>
            <w:tcW w:w="2029" w:type="dxa"/>
          </w:tcPr>
          <w:p w:rsidR="00B25C06" w:rsidRPr="00EB735D" w:rsidRDefault="00B25C06" w:rsidP="00EB735D">
            <w:pPr>
              <w:autoSpaceDE w:val="0"/>
              <w:autoSpaceDN w:val="0"/>
              <w:adjustRightInd w:val="0"/>
              <w:spacing w:line="360" w:lineRule="auto"/>
              <w:jc w:val="both"/>
              <w:rPr>
                <w:rFonts w:ascii="Century Gothic" w:hAnsi="Century Gothic" w:cs="CenturyGothic"/>
                <w:b/>
                <w:sz w:val="24"/>
                <w:szCs w:val="24"/>
              </w:rPr>
            </w:pPr>
          </w:p>
        </w:tc>
      </w:tr>
      <w:tr w:rsidR="004763B9" w:rsidRPr="00EB735D" w:rsidTr="004763B9">
        <w:tc>
          <w:tcPr>
            <w:tcW w:w="6799" w:type="dxa"/>
            <w:gridSpan w:val="2"/>
          </w:tcPr>
          <w:p w:rsidR="004763B9" w:rsidRPr="00EB735D" w:rsidRDefault="004763B9"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 Expedición de copias simples</w:t>
            </w:r>
          </w:p>
        </w:tc>
        <w:tc>
          <w:tcPr>
            <w:tcW w:w="2029" w:type="dxa"/>
          </w:tcPr>
          <w:p w:rsidR="004763B9" w:rsidRPr="00EB735D" w:rsidRDefault="005E20FD"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w:t>
            </w:r>
            <w:r w:rsidR="0064557D" w:rsidRPr="00EB735D">
              <w:rPr>
                <w:rFonts w:ascii="Century Gothic" w:eastAsiaTheme="minorHAnsi" w:hAnsi="Century Gothic" w:cs="Calibri"/>
                <w:color w:val="000000"/>
                <w:sz w:val="24"/>
                <w:szCs w:val="24"/>
                <w:lang w:eastAsia="en-US"/>
              </w:rPr>
              <w:t>2</w:t>
            </w:r>
            <w:r w:rsidR="004763B9" w:rsidRPr="00EB735D">
              <w:rPr>
                <w:rFonts w:ascii="Century Gothic" w:eastAsiaTheme="minorHAnsi" w:hAnsi="Century Gothic" w:cs="Calibri"/>
                <w:color w:val="000000"/>
                <w:sz w:val="24"/>
                <w:szCs w:val="24"/>
                <w:lang w:eastAsia="en-US"/>
              </w:rPr>
              <w:t xml:space="preserve">.00 </w:t>
            </w:r>
          </w:p>
        </w:tc>
      </w:tr>
      <w:tr w:rsidR="004763B9" w:rsidRPr="00EB735D" w:rsidTr="004763B9">
        <w:tc>
          <w:tcPr>
            <w:tcW w:w="6799" w:type="dxa"/>
            <w:gridSpan w:val="2"/>
          </w:tcPr>
          <w:p w:rsidR="004763B9" w:rsidRPr="00EB735D" w:rsidRDefault="00746114" w:rsidP="00746114">
            <w:pPr>
              <w:autoSpaceDE w:val="0"/>
              <w:autoSpaceDN w:val="0"/>
              <w:adjustRightInd w:val="0"/>
              <w:spacing w:line="360" w:lineRule="auto"/>
              <w:rPr>
                <w:rFonts w:ascii="Century Gothic" w:eastAsiaTheme="minorHAnsi" w:hAnsi="Century Gothic" w:cs="Calibri"/>
                <w:color w:val="000000"/>
                <w:sz w:val="24"/>
                <w:szCs w:val="24"/>
                <w:lang w:eastAsia="en-US"/>
              </w:rPr>
            </w:pPr>
            <w:r>
              <w:rPr>
                <w:rFonts w:ascii="Century Gothic" w:eastAsiaTheme="minorHAnsi" w:hAnsi="Century Gothic" w:cs="Calibri"/>
                <w:color w:val="000000"/>
                <w:sz w:val="24"/>
                <w:szCs w:val="24"/>
                <w:lang w:eastAsia="en-US"/>
              </w:rPr>
              <w:t>2.- I</w:t>
            </w:r>
            <w:r w:rsidR="004763B9" w:rsidRPr="00EB735D">
              <w:rPr>
                <w:rFonts w:ascii="Century Gothic" w:eastAsiaTheme="minorHAnsi" w:hAnsi="Century Gothic" w:cs="Calibri"/>
                <w:color w:val="000000"/>
                <w:sz w:val="24"/>
                <w:szCs w:val="24"/>
                <w:lang w:eastAsia="en-US"/>
              </w:rPr>
              <w:t>nformación en disco Compacto CD ROM, o DVD</w:t>
            </w:r>
          </w:p>
        </w:tc>
        <w:tc>
          <w:tcPr>
            <w:tcW w:w="2029" w:type="dxa"/>
          </w:tcPr>
          <w:p w:rsidR="004763B9" w:rsidRPr="00EB735D" w:rsidRDefault="004763B9"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15.00 </w:t>
            </w:r>
          </w:p>
        </w:tc>
      </w:tr>
      <w:tr w:rsidR="004763B9" w:rsidRPr="00EB735D" w:rsidTr="004763B9">
        <w:tc>
          <w:tcPr>
            <w:tcW w:w="6799" w:type="dxa"/>
            <w:gridSpan w:val="2"/>
          </w:tcPr>
          <w:p w:rsidR="004763B9" w:rsidRPr="00EB735D" w:rsidRDefault="004763B9"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 xml:space="preserve">3.- Información en USB </w:t>
            </w:r>
            <w:r w:rsidRPr="00EB735D">
              <w:rPr>
                <w:rFonts w:ascii="Century Gothic" w:eastAsiaTheme="minorHAnsi" w:hAnsi="Century Gothic" w:cs="Calibri"/>
                <w:b/>
                <w:color w:val="000000"/>
                <w:sz w:val="24"/>
                <w:szCs w:val="24"/>
                <w:lang w:eastAsia="en-US"/>
              </w:rPr>
              <w:t>(no incluye USB)</w:t>
            </w:r>
          </w:p>
        </w:tc>
        <w:tc>
          <w:tcPr>
            <w:tcW w:w="2029" w:type="dxa"/>
          </w:tcPr>
          <w:p w:rsidR="004763B9" w:rsidRPr="00EB735D" w:rsidRDefault="004763B9"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15.00 </w:t>
            </w:r>
          </w:p>
        </w:tc>
      </w:tr>
      <w:tr w:rsidR="00605E15" w:rsidRPr="00EB735D" w:rsidTr="004763B9">
        <w:tc>
          <w:tcPr>
            <w:tcW w:w="6799" w:type="dxa"/>
            <w:gridSpan w:val="2"/>
          </w:tcPr>
          <w:p w:rsidR="00605E15" w:rsidRPr="00EB735D" w:rsidRDefault="00605E15"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4.- Certificación de avalúo</w:t>
            </w:r>
          </w:p>
        </w:tc>
        <w:tc>
          <w:tcPr>
            <w:tcW w:w="2029" w:type="dxa"/>
          </w:tcPr>
          <w:p w:rsidR="00605E15" w:rsidRPr="00EB735D" w:rsidRDefault="00605E15"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500.00 </w:t>
            </w:r>
          </w:p>
        </w:tc>
      </w:tr>
      <w:tr w:rsidR="00915BBA" w:rsidRPr="00EB735D" w:rsidTr="004763B9">
        <w:tc>
          <w:tcPr>
            <w:tcW w:w="6799" w:type="dxa"/>
            <w:gridSpan w:val="2"/>
          </w:tcPr>
          <w:p w:rsidR="00915BBA" w:rsidRPr="00EB735D" w:rsidRDefault="00915BBA"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5.</w:t>
            </w:r>
            <w:r w:rsidR="009E0A43" w:rsidRPr="00EB735D">
              <w:rPr>
                <w:rFonts w:ascii="Century Gothic" w:eastAsiaTheme="minorHAnsi" w:hAnsi="Century Gothic" w:cs="Calibri"/>
                <w:color w:val="000000"/>
                <w:sz w:val="24"/>
                <w:szCs w:val="24"/>
                <w:lang w:eastAsia="en-US"/>
              </w:rPr>
              <w:t>-</w:t>
            </w:r>
            <w:r w:rsidRPr="00EB735D">
              <w:rPr>
                <w:rFonts w:ascii="Century Gothic" w:eastAsiaTheme="minorHAnsi" w:hAnsi="Century Gothic" w:cs="Calibri"/>
                <w:color w:val="000000"/>
                <w:sz w:val="24"/>
                <w:szCs w:val="24"/>
                <w:lang w:eastAsia="en-US"/>
              </w:rPr>
              <w:t xml:space="preserve"> Carta de productor agrícola y ganadero</w:t>
            </w:r>
          </w:p>
        </w:tc>
        <w:tc>
          <w:tcPr>
            <w:tcW w:w="2029" w:type="dxa"/>
          </w:tcPr>
          <w:p w:rsidR="00915BBA" w:rsidRPr="00EB735D" w:rsidRDefault="00915BB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42.00 </w:t>
            </w:r>
          </w:p>
        </w:tc>
      </w:tr>
      <w:tr w:rsidR="00915BBA" w:rsidRPr="00EB735D" w:rsidTr="004763B9">
        <w:tc>
          <w:tcPr>
            <w:tcW w:w="6799" w:type="dxa"/>
            <w:gridSpan w:val="2"/>
          </w:tcPr>
          <w:p w:rsidR="00915BBA" w:rsidRPr="00EB735D" w:rsidRDefault="00915BBA"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6.</w:t>
            </w:r>
            <w:r w:rsidR="009E0A43" w:rsidRPr="00EB735D">
              <w:rPr>
                <w:rFonts w:ascii="Century Gothic" w:eastAsiaTheme="minorHAnsi" w:hAnsi="Century Gothic" w:cs="Calibri"/>
                <w:color w:val="000000"/>
                <w:sz w:val="24"/>
                <w:szCs w:val="24"/>
                <w:lang w:eastAsia="en-US"/>
              </w:rPr>
              <w:t>-</w:t>
            </w:r>
            <w:r w:rsidRPr="00EB735D">
              <w:rPr>
                <w:rFonts w:ascii="Century Gothic" w:eastAsiaTheme="minorHAnsi" w:hAnsi="Century Gothic" w:cs="Calibri"/>
                <w:color w:val="000000"/>
                <w:sz w:val="24"/>
                <w:szCs w:val="24"/>
                <w:lang w:eastAsia="en-US"/>
              </w:rPr>
              <w:t xml:space="preserve"> Certificado de no antecedentes policiacos</w:t>
            </w:r>
          </w:p>
        </w:tc>
        <w:tc>
          <w:tcPr>
            <w:tcW w:w="2029" w:type="dxa"/>
          </w:tcPr>
          <w:p w:rsidR="00915BBA" w:rsidRPr="00EB735D" w:rsidRDefault="00915BB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100.00</w:t>
            </w:r>
          </w:p>
        </w:tc>
      </w:tr>
      <w:tr w:rsidR="00915BBA" w:rsidRPr="00EB735D" w:rsidTr="004763B9">
        <w:tc>
          <w:tcPr>
            <w:tcW w:w="6799" w:type="dxa"/>
            <w:gridSpan w:val="2"/>
          </w:tcPr>
          <w:p w:rsidR="00915BBA" w:rsidRPr="00EB735D" w:rsidRDefault="00915BBA"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7.</w:t>
            </w:r>
            <w:r w:rsidR="009E0A43" w:rsidRPr="00EB735D">
              <w:rPr>
                <w:rFonts w:ascii="Century Gothic" w:eastAsiaTheme="minorHAnsi" w:hAnsi="Century Gothic" w:cs="Calibri"/>
                <w:color w:val="000000"/>
                <w:sz w:val="24"/>
                <w:szCs w:val="24"/>
                <w:lang w:eastAsia="en-US"/>
              </w:rPr>
              <w:t>-</w:t>
            </w:r>
            <w:r w:rsidRPr="00EB735D">
              <w:rPr>
                <w:rFonts w:ascii="Century Gothic" w:eastAsiaTheme="minorHAnsi" w:hAnsi="Century Gothic" w:cs="Calibri"/>
                <w:color w:val="000000"/>
                <w:sz w:val="24"/>
                <w:szCs w:val="24"/>
                <w:lang w:eastAsia="en-US"/>
              </w:rPr>
              <w:t xml:space="preserve"> Certificado de avalúos municipales :</w:t>
            </w:r>
          </w:p>
        </w:tc>
        <w:tc>
          <w:tcPr>
            <w:tcW w:w="2029" w:type="dxa"/>
          </w:tcPr>
          <w:p w:rsidR="00915BBA" w:rsidRPr="00EB735D" w:rsidRDefault="00915BBA"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r>
      <w:tr w:rsidR="007F29CF" w:rsidRPr="00EB735D" w:rsidTr="00E119A4">
        <w:tc>
          <w:tcPr>
            <w:tcW w:w="3399" w:type="dxa"/>
          </w:tcPr>
          <w:p w:rsidR="007F29CF" w:rsidRPr="00EB735D" w:rsidRDefault="007F29CF" w:rsidP="00EB735D">
            <w:pPr>
              <w:autoSpaceDE w:val="0"/>
              <w:autoSpaceDN w:val="0"/>
              <w:adjustRightInd w:val="0"/>
              <w:spacing w:line="360" w:lineRule="auto"/>
              <w:jc w:val="center"/>
              <w:rPr>
                <w:rFonts w:ascii="Century Gothic" w:eastAsiaTheme="minorHAnsi" w:hAnsi="Century Gothic" w:cs="Calibri"/>
                <w:b/>
                <w:color w:val="000000"/>
                <w:sz w:val="24"/>
                <w:szCs w:val="24"/>
                <w:lang w:eastAsia="en-US"/>
              </w:rPr>
            </w:pPr>
            <w:r w:rsidRPr="00EB735D">
              <w:rPr>
                <w:rFonts w:ascii="Century Gothic" w:eastAsiaTheme="minorHAnsi" w:hAnsi="Century Gothic" w:cs="Calibri"/>
                <w:b/>
                <w:color w:val="000000"/>
                <w:sz w:val="24"/>
                <w:szCs w:val="24"/>
                <w:lang w:eastAsia="en-US"/>
              </w:rPr>
              <w:t>LIMITE INFERIOR</w:t>
            </w:r>
          </w:p>
        </w:tc>
        <w:tc>
          <w:tcPr>
            <w:tcW w:w="3400" w:type="dxa"/>
          </w:tcPr>
          <w:p w:rsidR="007F29CF" w:rsidRPr="00EB735D" w:rsidRDefault="007F29CF" w:rsidP="00EB735D">
            <w:pPr>
              <w:autoSpaceDE w:val="0"/>
              <w:autoSpaceDN w:val="0"/>
              <w:adjustRightInd w:val="0"/>
              <w:spacing w:line="360" w:lineRule="auto"/>
              <w:jc w:val="center"/>
              <w:rPr>
                <w:rFonts w:ascii="Century Gothic" w:eastAsiaTheme="minorHAnsi" w:hAnsi="Century Gothic" w:cs="Calibri"/>
                <w:b/>
                <w:color w:val="000000"/>
                <w:sz w:val="24"/>
                <w:szCs w:val="24"/>
                <w:lang w:eastAsia="en-US"/>
              </w:rPr>
            </w:pPr>
            <w:r w:rsidRPr="00EB735D">
              <w:rPr>
                <w:rFonts w:ascii="Century Gothic" w:eastAsiaTheme="minorHAnsi" w:hAnsi="Century Gothic" w:cs="Calibri"/>
                <w:b/>
                <w:color w:val="000000"/>
                <w:sz w:val="24"/>
                <w:szCs w:val="24"/>
                <w:lang w:eastAsia="en-US"/>
              </w:rPr>
              <w:t>LIMITE SUPERIOR</w:t>
            </w:r>
          </w:p>
        </w:tc>
        <w:tc>
          <w:tcPr>
            <w:tcW w:w="2029" w:type="dxa"/>
          </w:tcPr>
          <w:p w:rsidR="007F29CF" w:rsidRPr="00EB735D" w:rsidRDefault="007F29CF" w:rsidP="00EB735D">
            <w:pPr>
              <w:autoSpaceDE w:val="0"/>
              <w:autoSpaceDN w:val="0"/>
              <w:adjustRightInd w:val="0"/>
              <w:spacing w:line="360" w:lineRule="auto"/>
              <w:jc w:val="center"/>
              <w:rPr>
                <w:rFonts w:ascii="Century Gothic" w:hAnsi="Century Gothic" w:cs="CenturyGothic"/>
                <w:sz w:val="24"/>
                <w:szCs w:val="24"/>
              </w:rPr>
            </w:pPr>
          </w:p>
        </w:tc>
      </w:tr>
      <w:tr w:rsidR="007F29CF" w:rsidRPr="00EB735D" w:rsidTr="00E119A4">
        <w:tc>
          <w:tcPr>
            <w:tcW w:w="3399" w:type="dxa"/>
          </w:tcPr>
          <w:p w:rsidR="007F29CF" w:rsidRPr="00EB735D" w:rsidRDefault="007F29CF"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$0.00</w:t>
            </w:r>
          </w:p>
        </w:tc>
        <w:tc>
          <w:tcPr>
            <w:tcW w:w="3400" w:type="dxa"/>
          </w:tcPr>
          <w:p w:rsidR="007F29CF" w:rsidRPr="00EB735D" w:rsidRDefault="007F29CF" w:rsidP="00EB735D">
            <w:pPr>
              <w:autoSpaceDE w:val="0"/>
              <w:autoSpaceDN w:val="0"/>
              <w:adjustRightInd w:val="0"/>
              <w:spacing w:line="360" w:lineRule="auto"/>
              <w:jc w:val="center"/>
              <w:rPr>
                <w:rFonts w:ascii="Century Gothic" w:hAnsi="Century Gothic" w:cs="CenturyGothic"/>
                <w:sz w:val="24"/>
                <w:szCs w:val="24"/>
              </w:rPr>
            </w:pPr>
            <w:r w:rsidRPr="00EB735D">
              <w:rPr>
                <w:rFonts w:ascii="Century Gothic" w:hAnsi="Century Gothic" w:cs="CenturyGothic"/>
                <w:sz w:val="24"/>
                <w:szCs w:val="24"/>
              </w:rPr>
              <w:t>$130,000.00</w:t>
            </w:r>
          </w:p>
        </w:tc>
        <w:tc>
          <w:tcPr>
            <w:tcW w:w="2029" w:type="dxa"/>
          </w:tcPr>
          <w:p w:rsidR="007F29CF" w:rsidRPr="00EB735D" w:rsidRDefault="009E0A43" w:rsidP="00746114">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400.00</w:t>
            </w:r>
          </w:p>
        </w:tc>
      </w:tr>
      <w:tr w:rsidR="007F29CF" w:rsidRPr="00EB735D" w:rsidTr="00E119A4">
        <w:tc>
          <w:tcPr>
            <w:tcW w:w="3399" w:type="dxa"/>
          </w:tcPr>
          <w:p w:rsidR="007F29CF" w:rsidRPr="00EB735D" w:rsidRDefault="007F29CF" w:rsidP="00EB735D">
            <w:pPr>
              <w:autoSpaceDE w:val="0"/>
              <w:autoSpaceDN w:val="0"/>
              <w:adjustRightInd w:val="0"/>
              <w:spacing w:line="360" w:lineRule="auto"/>
              <w:jc w:val="center"/>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$130,000.00</w:t>
            </w:r>
          </w:p>
        </w:tc>
        <w:tc>
          <w:tcPr>
            <w:tcW w:w="3400" w:type="dxa"/>
          </w:tcPr>
          <w:p w:rsidR="007F29CF" w:rsidRPr="00EB735D" w:rsidRDefault="009E0A43" w:rsidP="00EB735D">
            <w:pPr>
              <w:autoSpaceDE w:val="0"/>
              <w:autoSpaceDN w:val="0"/>
              <w:adjustRightInd w:val="0"/>
              <w:spacing w:line="360" w:lineRule="auto"/>
              <w:jc w:val="center"/>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En adelante</w:t>
            </w:r>
          </w:p>
        </w:tc>
        <w:tc>
          <w:tcPr>
            <w:tcW w:w="2029" w:type="dxa"/>
          </w:tcPr>
          <w:p w:rsidR="007F29CF" w:rsidRPr="00EB735D" w:rsidRDefault="009E0A43" w:rsidP="00746114">
            <w:pPr>
              <w:autoSpaceDE w:val="0"/>
              <w:autoSpaceDN w:val="0"/>
              <w:adjustRightInd w:val="0"/>
              <w:spacing w:line="360" w:lineRule="auto"/>
              <w:jc w:val="right"/>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2.00 al millar</w:t>
            </w:r>
          </w:p>
        </w:tc>
      </w:tr>
      <w:tr w:rsidR="008206BF" w:rsidRPr="00EB735D" w:rsidTr="00E119A4">
        <w:tc>
          <w:tcPr>
            <w:tcW w:w="6799" w:type="dxa"/>
            <w:gridSpan w:val="2"/>
          </w:tcPr>
          <w:p w:rsidR="008206BF" w:rsidRPr="00EB735D" w:rsidRDefault="004B487E"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8</w:t>
            </w:r>
            <w:r w:rsidR="008206BF" w:rsidRPr="00EB735D">
              <w:rPr>
                <w:rFonts w:ascii="Century Gothic" w:eastAsiaTheme="minorHAnsi" w:hAnsi="Century Gothic" w:cs="Calibri"/>
                <w:color w:val="000000"/>
                <w:sz w:val="24"/>
                <w:szCs w:val="24"/>
                <w:lang w:eastAsia="en-US"/>
              </w:rPr>
              <w:t xml:space="preserve">. Certificación de pago de predial              </w:t>
            </w:r>
          </w:p>
        </w:tc>
        <w:tc>
          <w:tcPr>
            <w:tcW w:w="2029" w:type="dxa"/>
          </w:tcPr>
          <w:p w:rsidR="008206BF" w:rsidRPr="00EB735D" w:rsidRDefault="008206BF"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90.00</w:t>
            </w:r>
          </w:p>
        </w:tc>
      </w:tr>
      <w:tr w:rsidR="008206BF" w:rsidRPr="00EB735D" w:rsidTr="00E119A4">
        <w:tc>
          <w:tcPr>
            <w:tcW w:w="6799" w:type="dxa"/>
            <w:gridSpan w:val="2"/>
          </w:tcPr>
          <w:p w:rsidR="008206BF" w:rsidRPr="00EB735D" w:rsidRDefault="004B487E"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9</w:t>
            </w:r>
            <w:r w:rsidR="008206BF" w:rsidRPr="00EB735D">
              <w:rPr>
                <w:rFonts w:ascii="Century Gothic" w:eastAsiaTheme="minorHAnsi" w:hAnsi="Century Gothic" w:cs="Calibri"/>
                <w:color w:val="000000"/>
                <w:sz w:val="24"/>
                <w:szCs w:val="24"/>
                <w:lang w:eastAsia="en-US"/>
              </w:rPr>
              <w:t xml:space="preserve">. Certificado de estado de cuenta de no adeudo              </w:t>
            </w:r>
          </w:p>
        </w:tc>
        <w:tc>
          <w:tcPr>
            <w:tcW w:w="2029" w:type="dxa"/>
          </w:tcPr>
          <w:p w:rsidR="008206BF" w:rsidRPr="00EB735D" w:rsidRDefault="008206BF"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90.00</w:t>
            </w:r>
          </w:p>
        </w:tc>
      </w:tr>
      <w:tr w:rsidR="005C348B" w:rsidRPr="00EB735D" w:rsidTr="00E119A4">
        <w:tc>
          <w:tcPr>
            <w:tcW w:w="6799" w:type="dxa"/>
            <w:gridSpan w:val="2"/>
          </w:tcPr>
          <w:p w:rsidR="005C348B" w:rsidRPr="00EB735D" w:rsidRDefault="005C348B"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10. Inscripción al padrón de peritos constructores</w:t>
            </w:r>
          </w:p>
        </w:tc>
        <w:tc>
          <w:tcPr>
            <w:tcW w:w="2029" w:type="dxa"/>
          </w:tcPr>
          <w:p w:rsidR="005C348B" w:rsidRPr="00EB735D" w:rsidRDefault="005C348B"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1,500.00</w:t>
            </w:r>
          </w:p>
        </w:tc>
      </w:tr>
      <w:tr w:rsidR="005C348B" w:rsidRPr="00EB735D" w:rsidTr="00E119A4">
        <w:tc>
          <w:tcPr>
            <w:tcW w:w="6799" w:type="dxa"/>
            <w:gridSpan w:val="2"/>
          </w:tcPr>
          <w:p w:rsidR="005C348B" w:rsidRPr="00EB735D" w:rsidRDefault="005C348B"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11. Revalidación anual de peritos</w:t>
            </w:r>
          </w:p>
        </w:tc>
        <w:tc>
          <w:tcPr>
            <w:tcW w:w="2029" w:type="dxa"/>
          </w:tcPr>
          <w:p w:rsidR="005C348B" w:rsidRPr="00EB735D" w:rsidRDefault="005C348B"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750.00</w:t>
            </w:r>
          </w:p>
        </w:tc>
      </w:tr>
      <w:tr w:rsidR="005C348B" w:rsidRPr="00EB735D" w:rsidTr="00E119A4">
        <w:tc>
          <w:tcPr>
            <w:tcW w:w="6799" w:type="dxa"/>
            <w:gridSpan w:val="2"/>
          </w:tcPr>
          <w:p w:rsidR="005C348B" w:rsidRPr="00EB735D" w:rsidRDefault="005C348B"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12. Certificación de no adeudo de pavimento</w:t>
            </w:r>
          </w:p>
        </w:tc>
        <w:tc>
          <w:tcPr>
            <w:tcW w:w="2029" w:type="dxa"/>
          </w:tcPr>
          <w:p w:rsidR="005C348B" w:rsidRPr="00EB735D" w:rsidRDefault="005C348B"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95.00</w:t>
            </w:r>
          </w:p>
        </w:tc>
      </w:tr>
      <w:tr w:rsidR="005C348B" w:rsidRPr="00EB735D" w:rsidTr="00E119A4">
        <w:tc>
          <w:tcPr>
            <w:tcW w:w="6799" w:type="dxa"/>
            <w:gridSpan w:val="2"/>
          </w:tcPr>
          <w:p w:rsidR="005C348B" w:rsidRPr="00EB735D" w:rsidRDefault="005C348B"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13. Constancia de zonificación</w:t>
            </w:r>
          </w:p>
        </w:tc>
        <w:tc>
          <w:tcPr>
            <w:tcW w:w="2029" w:type="dxa"/>
          </w:tcPr>
          <w:p w:rsidR="005C348B" w:rsidRPr="00EB735D" w:rsidRDefault="005C348B"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1,500.00</w:t>
            </w:r>
          </w:p>
        </w:tc>
      </w:tr>
      <w:tr w:rsidR="005C348B" w:rsidRPr="00EB735D" w:rsidTr="00E119A4">
        <w:tc>
          <w:tcPr>
            <w:tcW w:w="6799" w:type="dxa"/>
            <w:gridSpan w:val="2"/>
          </w:tcPr>
          <w:p w:rsidR="005C348B" w:rsidRPr="00EB735D" w:rsidRDefault="005C348B"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14.  Constancia de posesión</w:t>
            </w:r>
          </w:p>
        </w:tc>
        <w:tc>
          <w:tcPr>
            <w:tcW w:w="2029" w:type="dxa"/>
          </w:tcPr>
          <w:p w:rsidR="005C348B" w:rsidRPr="00EB735D" w:rsidRDefault="005C348B"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150.00</w:t>
            </w:r>
          </w:p>
        </w:tc>
      </w:tr>
      <w:tr w:rsidR="005C348B" w:rsidRPr="00EB735D" w:rsidTr="00E119A4">
        <w:tc>
          <w:tcPr>
            <w:tcW w:w="6799" w:type="dxa"/>
            <w:gridSpan w:val="2"/>
          </w:tcPr>
          <w:p w:rsidR="005C348B" w:rsidRPr="00EB735D" w:rsidRDefault="005C348B"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lastRenderedPageBreak/>
              <w:t xml:space="preserve">15. Planos de la ciudad en formato digital </w:t>
            </w:r>
          </w:p>
        </w:tc>
        <w:tc>
          <w:tcPr>
            <w:tcW w:w="2029" w:type="dxa"/>
          </w:tcPr>
          <w:p w:rsidR="005C348B" w:rsidRPr="00EB735D" w:rsidRDefault="005C348B"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100.00</w:t>
            </w:r>
          </w:p>
        </w:tc>
      </w:tr>
      <w:tr w:rsidR="008206BF" w:rsidRPr="00EB735D" w:rsidTr="00E119A4">
        <w:tc>
          <w:tcPr>
            <w:tcW w:w="6799" w:type="dxa"/>
            <w:gridSpan w:val="2"/>
          </w:tcPr>
          <w:p w:rsidR="008206BF" w:rsidRPr="00EB735D" w:rsidRDefault="005C348B"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16</w:t>
            </w:r>
            <w:r w:rsidR="008206BF" w:rsidRPr="00EB735D">
              <w:rPr>
                <w:rFonts w:ascii="Century Gothic" w:eastAsiaTheme="minorHAnsi" w:hAnsi="Century Gothic" w:cs="Calibri"/>
                <w:color w:val="000000"/>
                <w:sz w:val="24"/>
                <w:szCs w:val="24"/>
                <w:lang w:eastAsia="en-US"/>
              </w:rPr>
              <w:t>.-</w:t>
            </w:r>
            <w:r w:rsidR="00637F91" w:rsidRPr="00EB735D">
              <w:rPr>
                <w:rFonts w:ascii="Century Gothic" w:eastAsiaTheme="minorHAnsi" w:hAnsi="Century Gothic" w:cs="Calibri"/>
                <w:color w:val="000000"/>
                <w:sz w:val="24"/>
                <w:szCs w:val="24"/>
                <w:lang w:eastAsia="en-US"/>
              </w:rPr>
              <w:t xml:space="preserve"> O</w:t>
            </w:r>
            <w:r w:rsidR="008206BF" w:rsidRPr="00EB735D">
              <w:rPr>
                <w:rFonts w:ascii="Century Gothic" w:eastAsiaTheme="minorHAnsi" w:hAnsi="Century Gothic" w:cs="Calibri"/>
                <w:color w:val="000000"/>
                <w:sz w:val="24"/>
                <w:szCs w:val="24"/>
                <w:lang w:eastAsia="en-US"/>
              </w:rPr>
              <w:t>tros documentos oficiales</w:t>
            </w:r>
          </w:p>
        </w:tc>
        <w:tc>
          <w:tcPr>
            <w:tcW w:w="2029" w:type="dxa"/>
          </w:tcPr>
          <w:p w:rsidR="008206BF" w:rsidRPr="00EB735D" w:rsidRDefault="008206BF"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r w:rsidRPr="00EB735D">
              <w:rPr>
                <w:rFonts w:ascii="Century Gothic" w:eastAsiaTheme="minorHAnsi" w:hAnsi="Century Gothic" w:cs="Calibri"/>
                <w:bCs/>
                <w:color w:val="000000"/>
                <w:sz w:val="24"/>
                <w:szCs w:val="24"/>
                <w:lang w:eastAsia="en-US"/>
              </w:rPr>
              <w:t>100.00</w:t>
            </w:r>
          </w:p>
        </w:tc>
      </w:tr>
      <w:tr w:rsidR="008206BF" w:rsidRPr="00EB735D" w:rsidTr="00E119A4">
        <w:tc>
          <w:tcPr>
            <w:tcW w:w="6799" w:type="dxa"/>
            <w:gridSpan w:val="2"/>
          </w:tcPr>
          <w:p w:rsidR="008206BF" w:rsidRPr="00501D46" w:rsidRDefault="008206BF" w:rsidP="00EB735D">
            <w:pPr>
              <w:autoSpaceDE w:val="0"/>
              <w:autoSpaceDN w:val="0"/>
              <w:adjustRightInd w:val="0"/>
              <w:spacing w:line="360" w:lineRule="auto"/>
              <w:rPr>
                <w:rFonts w:ascii="Century Gothic" w:eastAsiaTheme="minorHAnsi" w:hAnsi="Century Gothic" w:cs="Calibri"/>
                <w:color w:val="000000"/>
                <w:sz w:val="12"/>
                <w:szCs w:val="12"/>
                <w:lang w:eastAsia="en-US"/>
              </w:rPr>
            </w:pPr>
          </w:p>
        </w:tc>
        <w:tc>
          <w:tcPr>
            <w:tcW w:w="2029" w:type="dxa"/>
          </w:tcPr>
          <w:p w:rsidR="008206BF" w:rsidRPr="00501D46" w:rsidRDefault="008206BF" w:rsidP="00EB735D">
            <w:pPr>
              <w:autoSpaceDE w:val="0"/>
              <w:autoSpaceDN w:val="0"/>
              <w:adjustRightInd w:val="0"/>
              <w:spacing w:line="360" w:lineRule="auto"/>
              <w:jc w:val="right"/>
              <w:rPr>
                <w:rFonts w:ascii="Century Gothic" w:eastAsiaTheme="minorHAnsi" w:hAnsi="Century Gothic" w:cs="Calibri"/>
                <w:bCs/>
                <w:color w:val="000000"/>
                <w:sz w:val="12"/>
                <w:szCs w:val="12"/>
                <w:lang w:eastAsia="en-US"/>
              </w:rPr>
            </w:pPr>
          </w:p>
        </w:tc>
      </w:tr>
      <w:tr w:rsidR="008206BF" w:rsidRPr="00EB735D" w:rsidTr="00E119A4">
        <w:tc>
          <w:tcPr>
            <w:tcW w:w="8828" w:type="dxa"/>
            <w:gridSpan w:val="3"/>
          </w:tcPr>
          <w:p w:rsidR="008206BF" w:rsidRPr="00EB735D" w:rsidRDefault="008206BF" w:rsidP="00EB735D">
            <w:pPr>
              <w:autoSpaceDE w:val="0"/>
              <w:autoSpaceDN w:val="0"/>
              <w:adjustRightInd w:val="0"/>
              <w:spacing w:line="360" w:lineRule="auto"/>
              <w:rPr>
                <w:rFonts w:ascii="Century Gothic" w:eastAsiaTheme="minorHAnsi" w:hAnsi="Century Gothic" w:cs="Calibri"/>
                <w:b/>
                <w:bCs/>
                <w:color w:val="000000"/>
                <w:sz w:val="24"/>
                <w:szCs w:val="24"/>
                <w:lang w:eastAsia="en-US"/>
              </w:rPr>
            </w:pPr>
            <w:r w:rsidRPr="00EB735D">
              <w:rPr>
                <w:rFonts w:ascii="Century Gothic" w:eastAsiaTheme="minorHAnsi" w:hAnsi="Century Gothic" w:cs="Calibri"/>
                <w:b/>
                <w:color w:val="000000"/>
                <w:sz w:val="24"/>
                <w:szCs w:val="24"/>
                <w:lang w:eastAsia="en-US"/>
              </w:rPr>
              <w:t>b) Expedición de documentos municipales</w:t>
            </w:r>
          </w:p>
        </w:tc>
      </w:tr>
      <w:tr w:rsidR="008206BF" w:rsidRPr="00EB735D" w:rsidTr="00E119A4">
        <w:tc>
          <w:tcPr>
            <w:tcW w:w="6799" w:type="dxa"/>
            <w:gridSpan w:val="2"/>
          </w:tcPr>
          <w:p w:rsidR="008206BF" w:rsidRPr="00EB735D" w:rsidRDefault="008206BF"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b/>
                <w:color w:val="000000"/>
                <w:sz w:val="24"/>
                <w:szCs w:val="24"/>
                <w:lang w:eastAsia="en-US"/>
              </w:rPr>
              <w:t>1. Constancias, Permisos y anuencias</w:t>
            </w:r>
          </w:p>
        </w:tc>
        <w:tc>
          <w:tcPr>
            <w:tcW w:w="2029" w:type="dxa"/>
          </w:tcPr>
          <w:p w:rsidR="008206BF" w:rsidRPr="00EB735D" w:rsidRDefault="008206BF"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r>
      <w:tr w:rsidR="008206BF" w:rsidRPr="00EB735D" w:rsidTr="00E119A4">
        <w:tc>
          <w:tcPr>
            <w:tcW w:w="6799" w:type="dxa"/>
            <w:gridSpan w:val="2"/>
          </w:tcPr>
          <w:p w:rsidR="008206BF" w:rsidRPr="00EB735D" w:rsidRDefault="008206BF" w:rsidP="00EB735D">
            <w:pPr>
              <w:autoSpaceDE w:val="0"/>
              <w:autoSpaceDN w:val="0"/>
              <w:adjustRightInd w:val="0"/>
              <w:spacing w:line="360" w:lineRule="auto"/>
              <w:rPr>
                <w:rFonts w:ascii="Century Gothic" w:eastAsiaTheme="minorHAnsi" w:hAnsi="Century Gothic" w:cs="Calibri"/>
                <w:b/>
                <w:color w:val="000000"/>
                <w:sz w:val="24"/>
                <w:szCs w:val="24"/>
                <w:lang w:eastAsia="en-US"/>
              </w:rPr>
            </w:pPr>
            <w:r w:rsidRPr="00EB735D">
              <w:rPr>
                <w:rFonts w:ascii="Century Gothic" w:eastAsiaTheme="minorHAnsi" w:hAnsi="Century Gothic" w:cs="Calibri"/>
                <w:b/>
                <w:color w:val="000000"/>
                <w:sz w:val="24"/>
                <w:szCs w:val="24"/>
                <w:lang w:eastAsia="en-US"/>
              </w:rPr>
              <w:t>1.1. Permisos y Anuencias.</w:t>
            </w:r>
          </w:p>
        </w:tc>
        <w:tc>
          <w:tcPr>
            <w:tcW w:w="2029" w:type="dxa"/>
          </w:tcPr>
          <w:p w:rsidR="008206BF" w:rsidRPr="00EB735D" w:rsidRDefault="008206BF"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r>
      <w:tr w:rsidR="008206BF" w:rsidRPr="00EB735D" w:rsidTr="00E119A4">
        <w:tc>
          <w:tcPr>
            <w:tcW w:w="6799" w:type="dxa"/>
            <w:gridSpan w:val="2"/>
          </w:tcPr>
          <w:p w:rsidR="008206BF" w:rsidRPr="00EB735D" w:rsidRDefault="008206BF"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1.1.1 Permiso para venta de cerveza</w:t>
            </w:r>
          </w:p>
        </w:tc>
        <w:tc>
          <w:tcPr>
            <w:tcW w:w="2029" w:type="dxa"/>
          </w:tcPr>
          <w:p w:rsidR="008206BF" w:rsidRPr="00EB735D" w:rsidRDefault="008206BF"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8,840.00 </w:t>
            </w:r>
          </w:p>
        </w:tc>
      </w:tr>
      <w:tr w:rsidR="008206BF" w:rsidRPr="00EB735D" w:rsidTr="00E119A4">
        <w:tc>
          <w:tcPr>
            <w:tcW w:w="6799" w:type="dxa"/>
            <w:gridSpan w:val="2"/>
          </w:tcPr>
          <w:p w:rsidR="008206BF" w:rsidRPr="00EB735D" w:rsidRDefault="008206BF" w:rsidP="002223C3">
            <w:pPr>
              <w:autoSpaceDE w:val="0"/>
              <w:autoSpaceDN w:val="0"/>
              <w:adjustRightInd w:val="0"/>
              <w:spacing w:line="360" w:lineRule="auto"/>
              <w:jc w:val="both"/>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1.1.2 Cambio de razón social en permiso para venta de cerveza</w:t>
            </w:r>
          </w:p>
        </w:tc>
        <w:tc>
          <w:tcPr>
            <w:tcW w:w="2029" w:type="dxa"/>
          </w:tcPr>
          <w:p w:rsidR="008206BF" w:rsidRPr="00EB735D" w:rsidRDefault="008206BF"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8,840.00 </w:t>
            </w:r>
          </w:p>
        </w:tc>
      </w:tr>
      <w:tr w:rsidR="008206BF" w:rsidRPr="00EB735D" w:rsidTr="00E119A4">
        <w:tc>
          <w:tcPr>
            <w:tcW w:w="6799" w:type="dxa"/>
            <w:gridSpan w:val="2"/>
          </w:tcPr>
          <w:p w:rsidR="008206BF" w:rsidRPr="00EB735D" w:rsidRDefault="008206BF"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1.1.3 Casa habitación sin consumo de licor.</w:t>
            </w:r>
          </w:p>
        </w:tc>
        <w:tc>
          <w:tcPr>
            <w:tcW w:w="2029" w:type="dxa"/>
          </w:tcPr>
          <w:p w:rsidR="008206BF" w:rsidRPr="00EB735D" w:rsidRDefault="008206BF"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300.00 </w:t>
            </w:r>
          </w:p>
        </w:tc>
      </w:tr>
      <w:tr w:rsidR="008206BF" w:rsidRPr="00EB735D" w:rsidTr="00E119A4">
        <w:tc>
          <w:tcPr>
            <w:tcW w:w="6799" w:type="dxa"/>
            <w:gridSpan w:val="2"/>
          </w:tcPr>
          <w:p w:rsidR="008206BF" w:rsidRPr="00EB735D" w:rsidRDefault="008206BF"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1.1.4 Cambio de domicilio</w:t>
            </w:r>
          </w:p>
        </w:tc>
        <w:tc>
          <w:tcPr>
            <w:tcW w:w="2029" w:type="dxa"/>
          </w:tcPr>
          <w:p w:rsidR="008206BF" w:rsidRPr="00EB735D" w:rsidRDefault="008206BF"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8,840.00 </w:t>
            </w:r>
          </w:p>
        </w:tc>
      </w:tr>
      <w:tr w:rsidR="008206BF" w:rsidRPr="00EB735D" w:rsidTr="00E119A4">
        <w:tc>
          <w:tcPr>
            <w:tcW w:w="6799" w:type="dxa"/>
            <w:gridSpan w:val="2"/>
          </w:tcPr>
          <w:p w:rsidR="008206BF" w:rsidRPr="00EB735D" w:rsidRDefault="008206BF"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1.1.5 Cambio de propietario y/o titular</w:t>
            </w:r>
          </w:p>
        </w:tc>
        <w:tc>
          <w:tcPr>
            <w:tcW w:w="2029" w:type="dxa"/>
          </w:tcPr>
          <w:p w:rsidR="008206BF" w:rsidRPr="00EB735D" w:rsidRDefault="008206BF"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8,840.00 </w:t>
            </w:r>
          </w:p>
        </w:tc>
      </w:tr>
      <w:tr w:rsidR="008206BF" w:rsidRPr="00EB735D" w:rsidTr="00E119A4">
        <w:tc>
          <w:tcPr>
            <w:tcW w:w="6799" w:type="dxa"/>
            <w:gridSpan w:val="2"/>
          </w:tcPr>
          <w:p w:rsidR="008206BF" w:rsidRPr="00EB735D" w:rsidRDefault="008206BF"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1.1.6 Cambio o ampliación de giro</w:t>
            </w:r>
          </w:p>
        </w:tc>
        <w:tc>
          <w:tcPr>
            <w:tcW w:w="2029" w:type="dxa"/>
          </w:tcPr>
          <w:p w:rsidR="008206BF" w:rsidRPr="00EB735D" w:rsidRDefault="008206BF"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8,840.00 </w:t>
            </w:r>
          </w:p>
        </w:tc>
      </w:tr>
      <w:tr w:rsidR="008206BF" w:rsidRPr="00EB735D" w:rsidTr="00E119A4">
        <w:tc>
          <w:tcPr>
            <w:tcW w:w="6799" w:type="dxa"/>
            <w:gridSpan w:val="2"/>
          </w:tcPr>
          <w:p w:rsidR="008206BF" w:rsidRPr="00EB735D" w:rsidRDefault="008206BF"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1.1.7 Casa habitación con consumo de licor.</w:t>
            </w:r>
          </w:p>
        </w:tc>
        <w:tc>
          <w:tcPr>
            <w:tcW w:w="2029" w:type="dxa"/>
          </w:tcPr>
          <w:p w:rsidR="008206BF" w:rsidRPr="00EB735D" w:rsidRDefault="008206BF"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320.00 </w:t>
            </w:r>
          </w:p>
        </w:tc>
      </w:tr>
      <w:tr w:rsidR="008206BF" w:rsidRPr="00EB735D" w:rsidTr="00E119A4">
        <w:tc>
          <w:tcPr>
            <w:tcW w:w="6799" w:type="dxa"/>
            <w:gridSpan w:val="2"/>
          </w:tcPr>
          <w:p w:rsidR="008206BF" w:rsidRPr="00EB735D" w:rsidRDefault="008206BF"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1.1.8 Anuencia sin resguardo</w:t>
            </w:r>
          </w:p>
        </w:tc>
        <w:tc>
          <w:tcPr>
            <w:tcW w:w="2029" w:type="dxa"/>
          </w:tcPr>
          <w:p w:rsidR="008206BF" w:rsidRPr="00EB735D" w:rsidRDefault="008206BF"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700.00 </w:t>
            </w:r>
          </w:p>
        </w:tc>
      </w:tr>
      <w:tr w:rsidR="008206BF" w:rsidRPr="00EB735D" w:rsidTr="00E119A4">
        <w:tc>
          <w:tcPr>
            <w:tcW w:w="6799" w:type="dxa"/>
            <w:gridSpan w:val="2"/>
          </w:tcPr>
          <w:p w:rsidR="008206BF" w:rsidRPr="00EB735D" w:rsidRDefault="008206BF" w:rsidP="002223C3">
            <w:pPr>
              <w:autoSpaceDE w:val="0"/>
              <w:autoSpaceDN w:val="0"/>
              <w:adjustRightInd w:val="0"/>
              <w:spacing w:line="360" w:lineRule="auto"/>
              <w:jc w:val="both"/>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1.1.9 Anuencia con resguardo de seguridad pública (2 oficiales)</w:t>
            </w:r>
          </w:p>
        </w:tc>
        <w:tc>
          <w:tcPr>
            <w:tcW w:w="2029" w:type="dxa"/>
          </w:tcPr>
          <w:p w:rsidR="008206BF" w:rsidRPr="00EB735D" w:rsidRDefault="008206BF"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r>
      <w:tr w:rsidR="008206BF" w:rsidRPr="00EB735D" w:rsidTr="00E119A4">
        <w:tc>
          <w:tcPr>
            <w:tcW w:w="6799" w:type="dxa"/>
            <w:gridSpan w:val="2"/>
          </w:tcPr>
          <w:p w:rsidR="008206BF" w:rsidRPr="00EB735D" w:rsidRDefault="008206BF"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1.1.9.1.  Anuencia con resguardo de Seguridad Publica</w:t>
            </w:r>
          </w:p>
        </w:tc>
        <w:tc>
          <w:tcPr>
            <w:tcW w:w="2029" w:type="dxa"/>
          </w:tcPr>
          <w:p w:rsidR="008206BF" w:rsidRPr="00EB735D" w:rsidRDefault="008206BF"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1,500.00 </w:t>
            </w:r>
          </w:p>
        </w:tc>
      </w:tr>
      <w:tr w:rsidR="008206BF" w:rsidRPr="00EB735D" w:rsidTr="00E119A4">
        <w:tc>
          <w:tcPr>
            <w:tcW w:w="6799" w:type="dxa"/>
            <w:gridSpan w:val="2"/>
          </w:tcPr>
          <w:p w:rsidR="008206BF" w:rsidRPr="00EB735D" w:rsidRDefault="008206BF"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1.1.9.2  Anuencia en comunidades de El Llano</w:t>
            </w:r>
          </w:p>
        </w:tc>
        <w:tc>
          <w:tcPr>
            <w:tcW w:w="2029" w:type="dxa"/>
          </w:tcPr>
          <w:p w:rsidR="008206BF" w:rsidRPr="00EB735D" w:rsidRDefault="008206BF"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1,800.00 </w:t>
            </w:r>
          </w:p>
        </w:tc>
      </w:tr>
      <w:tr w:rsidR="008206BF" w:rsidRPr="00EB735D" w:rsidTr="00E119A4">
        <w:tc>
          <w:tcPr>
            <w:tcW w:w="6799" w:type="dxa"/>
            <w:gridSpan w:val="2"/>
          </w:tcPr>
          <w:p w:rsidR="008206BF" w:rsidRPr="00EB735D" w:rsidRDefault="008206BF"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1.1.9.3  Anuencia en comunidades de La Sierra</w:t>
            </w:r>
          </w:p>
        </w:tc>
        <w:tc>
          <w:tcPr>
            <w:tcW w:w="2029" w:type="dxa"/>
          </w:tcPr>
          <w:p w:rsidR="008206BF" w:rsidRPr="00EB735D" w:rsidRDefault="008206BF"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2,000.00 </w:t>
            </w:r>
          </w:p>
        </w:tc>
      </w:tr>
      <w:tr w:rsidR="008206BF" w:rsidRPr="00EB735D" w:rsidTr="00E119A4">
        <w:tc>
          <w:tcPr>
            <w:tcW w:w="6799" w:type="dxa"/>
            <w:gridSpan w:val="2"/>
          </w:tcPr>
          <w:p w:rsidR="008206BF" w:rsidRPr="002223C3" w:rsidRDefault="008206BF" w:rsidP="00EB735D">
            <w:pPr>
              <w:autoSpaceDE w:val="0"/>
              <w:autoSpaceDN w:val="0"/>
              <w:adjustRightInd w:val="0"/>
              <w:spacing w:line="360" w:lineRule="auto"/>
              <w:rPr>
                <w:rFonts w:ascii="Century Gothic" w:eastAsiaTheme="minorHAnsi" w:hAnsi="Century Gothic" w:cs="Calibri"/>
                <w:b/>
                <w:color w:val="000000"/>
                <w:sz w:val="24"/>
                <w:szCs w:val="24"/>
                <w:lang w:eastAsia="en-US"/>
              </w:rPr>
            </w:pPr>
            <w:r w:rsidRPr="002223C3">
              <w:rPr>
                <w:rFonts w:ascii="Century Gothic" w:eastAsiaTheme="minorHAnsi" w:hAnsi="Century Gothic" w:cs="Calibri"/>
                <w:b/>
                <w:color w:val="000000"/>
                <w:sz w:val="24"/>
                <w:szCs w:val="24"/>
                <w:lang w:eastAsia="en-US"/>
              </w:rPr>
              <w:t>1.2. Oficial de seguridad pública extra para resguardo en eventos.</w:t>
            </w:r>
          </w:p>
        </w:tc>
        <w:tc>
          <w:tcPr>
            <w:tcW w:w="2029" w:type="dxa"/>
          </w:tcPr>
          <w:p w:rsidR="008206BF" w:rsidRPr="00EB735D" w:rsidRDefault="008206BF"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400.00 </w:t>
            </w:r>
          </w:p>
        </w:tc>
      </w:tr>
      <w:tr w:rsidR="008206BF" w:rsidRPr="00EB735D" w:rsidTr="00E119A4">
        <w:tc>
          <w:tcPr>
            <w:tcW w:w="6799" w:type="dxa"/>
            <w:gridSpan w:val="2"/>
          </w:tcPr>
          <w:p w:rsidR="008206BF" w:rsidRPr="002223C3" w:rsidRDefault="008206BF" w:rsidP="00EB735D">
            <w:pPr>
              <w:autoSpaceDE w:val="0"/>
              <w:autoSpaceDN w:val="0"/>
              <w:adjustRightInd w:val="0"/>
              <w:spacing w:line="360" w:lineRule="auto"/>
              <w:rPr>
                <w:rFonts w:ascii="Century Gothic" w:eastAsiaTheme="minorHAnsi" w:hAnsi="Century Gothic" w:cs="Calibri"/>
                <w:b/>
                <w:color w:val="000000"/>
                <w:sz w:val="24"/>
                <w:szCs w:val="24"/>
                <w:lang w:eastAsia="en-US"/>
              </w:rPr>
            </w:pPr>
            <w:r w:rsidRPr="002223C3">
              <w:rPr>
                <w:rFonts w:ascii="Century Gothic" w:eastAsiaTheme="minorHAnsi" w:hAnsi="Century Gothic" w:cs="Calibri"/>
                <w:b/>
                <w:color w:val="000000"/>
                <w:sz w:val="24"/>
                <w:szCs w:val="24"/>
                <w:lang w:eastAsia="en-US"/>
              </w:rPr>
              <w:lastRenderedPageBreak/>
              <w:t>1.3. Anuencias por apertura de expendios de cerveza</w:t>
            </w:r>
          </w:p>
        </w:tc>
        <w:tc>
          <w:tcPr>
            <w:tcW w:w="2029" w:type="dxa"/>
          </w:tcPr>
          <w:p w:rsidR="008206BF" w:rsidRPr="00EB735D" w:rsidRDefault="008206BF"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23,500.00 </w:t>
            </w:r>
          </w:p>
        </w:tc>
      </w:tr>
      <w:tr w:rsidR="00E119A4" w:rsidRPr="00EB735D" w:rsidTr="00E119A4">
        <w:tc>
          <w:tcPr>
            <w:tcW w:w="6799" w:type="dxa"/>
            <w:gridSpan w:val="2"/>
          </w:tcPr>
          <w:p w:rsidR="00E119A4" w:rsidRPr="00EB735D" w:rsidRDefault="00E119A4" w:rsidP="00EB735D">
            <w:pPr>
              <w:autoSpaceDE w:val="0"/>
              <w:autoSpaceDN w:val="0"/>
              <w:adjustRightInd w:val="0"/>
              <w:spacing w:line="360" w:lineRule="auto"/>
              <w:rPr>
                <w:rFonts w:ascii="Century Gothic" w:eastAsiaTheme="minorHAnsi" w:hAnsi="Century Gothic" w:cs="Calibri"/>
                <w:color w:val="000000"/>
                <w:sz w:val="24"/>
                <w:szCs w:val="24"/>
                <w:lang w:eastAsia="en-US"/>
              </w:rPr>
            </w:pPr>
          </w:p>
        </w:tc>
        <w:tc>
          <w:tcPr>
            <w:tcW w:w="2029" w:type="dxa"/>
          </w:tcPr>
          <w:p w:rsidR="00E119A4" w:rsidRPr="00EB735D" w:rsidRDefault="00E119A4"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p>
        </w:tc>
      </w:tr>
      <w:tr w:rsidR="00E119A4" w:rsidRPr="00EB735D" w:rsidTr="00E119A4">
        <w:tc>
          <w:tcPr>
            <w:tcW w:w="6799" w:type="dxa"/>
            <w:gridSpan w:val="2"/>
          </w:tcPr>
          <w:p w:rsidR="00E119A4" w:rsidRPr="00EB735D" w:rsidRDefault="00E119A4"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b/>
                <w:color w:val="000000"/>
                <w:sz w:val="24"/>
                <w:szCs w:val="24"/>
                <w:lang w:eastAsia="en-US"/>
              </w:rPr>
              <w:t>1.4</w:t>
            </w:r>
            <w:r w:rsidR="002223C3">
              <w:rPr>
                <w:rFonts w:ascii="Century Gothic" w:eastAsiaTheme="minorHAnsi" w:hAnsi="Century Gothic" w:cs="Calibri"/>
                <w:b/>
                <w:color w:val="000000"/>
                <w:sz w:val="24"/>
                <w:szCs w:val="24"/>
                <w:lang w:eastAsia="en-US"/>
              </w:rPr>
              <w:t>.</w:t>
            </w:r>
            <w:r w:rsidRPr="00EB735D">
              <w:rPr>
                <w:rFonts w:ascii="Century Gothic" w:eastAsiaTheme="minorHAnsi" w:hAnsi="Century Gothic" w:cs="Calibri"/>
                <w:color w:val="000000"/>
                <w:sz w:val="24"/>
                <w:szCs w:val="24"/>
                <w:lang w:eastAsia="en-US"/>
              </w:rPr>
              <w:t xml:space="preserve"> </w:t>
            </w:r>
            <w:r w:rsidRPr="00EB735D">
              <w:rPr>
                <w:rFonts w:ascii="Century Gothic" w:hAnsi="Century Gothic" w:cs="CenturyGothic"/>
                <w:b/>
                <w:sz w:val="24"/>
                <w:szCs w:val="24"/>
              </w:rPr>
              <w:t>Permiso para eventos públicos, cuota diaria:</w:t>
            </w:r>
          </w:p>
        </w:tc>
        <w:tc>
          <w:tcPr>
            <w:tcW w:w="2029" w:type="dxa"/>
          </w:tcPr>
          <w:p w:rsidR="00E119A4" w:rsidRPr="00EB735D" w:rsidRDefault="00E119A4"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p>
        </w:tc>
      </w:tr>
      <w:tr w:rsidR="00E119A4" w:rsidRPr="00EB735D" w:rsidTr="00E119A4">
        <w:tc>
          <w:tcPr>
            <w:tcW w:w="6799" w:type="dxa"/>
            <w:gridSpan w:val="2"/>
          </w:tcPr>
          <w:p w:rsidR="00E119A4" w:rsidRPr="00EB735D" w:rsidRDefault="008D293D"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a) Circos</w:t>
            </w:r>
          </w:p>
        </w:tc>
        <w:tc>
          <w:tcPr>
            <w:tcW w:w="2029" w:type="dxa"/>
          </w:tcPr>
          <w:p w:rsidR="00E119A4" w:rsidRPr="00EB735D" w:rsidRDefault="00E119A4"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p>
        </w:tc>
      </w:tr>
      <w:tr w:rsidR="00E119A4" w:rsidRPr="00EB735D" w:rsidTr="00E119A4">
        <w:tc>
          <w:tcPr>
            <w:tcW w:w="6799" w:type="dxa"/>
            <w:gridSpan w:val="2"/>
          </w:tcPr>
          <w:p w:rsidR="00E119A4" w:rsidRPr="00EB735D" w:rsidRDefault="00E119A4" w:rsidP="00EB735D">
            <w:pPr>
              <w:autoSpaceDE w:val="0"/>
              <w:autoSpaceDN w:val="0"/>
              <w:adjustRightInd w:val="0"/>
              <w:spacing w:line="360" w:lineRule="auto"/>
              <w:rPr>
                <w:rFonts w:ascii="Century Gothic" w:hAnsi="Century Gothic" w:cs="CenturyGothic"/>
                <w:sz w:val="24"/>
                <w:szCs w:val="24"/>
              </w:rPr>
            </w:pPr>
            <w:r w:rsidRPr="00EB735D">
              <w:rPr>
                <w:rFonts w:ascii="Century Gothic" w:hAnsi="Century Gothic" w:cs="CenturyGothic"/>
                <w:sz w:val="24"/>
                <w:szCs w:val="24"/>
              </w:rPr>
              <w:t xml:space="preserve">        I. Con un aforo de hasta 200 personas</w:t>
            </w:r>
          </w:p>
        </w:tc>
        <w:tc>
          <w:tcPr>
            <w:tcW w:w="2029" w:type="dxa"/>
          </w:tcPr>
          <w:p w:rsidR="00E119A4" w:rsidRPr="00EB735D" w:rsidRDefault="00E119A4" w:rsidP="00EB735D">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$200.00</w:t>
            </w:r>
          </w:p>
        </w:tc>
      </w:tr>
      <w:tr w:rsidR="00E119A4" w:rsidRPr="00EB735D" w:rsidTr="00E119A4">
        <w:tc>
          <w:tcPr>
            <w:tcW w:w="6799" w:type="dxa"/>
            <w:gridSpan w:val="2"/>
          </w:tcPr>
          <w:p w:rsidR="00E119A4" w:rsidRPr="00EB735D" w:rsidRDefault="00E119A4" w:rsidP="00EB735D">
            <w:pPr>
              <w:autoSpaceDE w:val="0"/>
              <w:autoSpaceDN w:val="0"/>
              <w:adjustRightInd w:val="0"/>
              <w:spacing w:line="360" w:lineRule="auto"/>
              <w:rPr>
                <w:rFonts w:ascii="Century Gothic" w:hAnsi="Century Gothic" w:cs="CenturyGothic"/>
                <w:sz w:val="24"/>
                <w:szCs w:val="24"/>
              </w:rPr>
            </w:pPr>
            <w:r w:rsidRPr="00EB735D">
              <w:rPr>
                <w:rFonts w:ascii="Century Gothic" w:hAnsi="Century Gothic" w:cs="CenturyGothic"/>
                <w:sz w:val="24"/>
                <w:szCs w:val="24"/>
              </w:rPr>
              <w:t xml:space="preserve">        II. Con aforo de 201 a 400 personas</w:t>
            </w:r>
          </w:p>
        </w:tc>
        <w:tc>
          <w:tcPr>
            <w:tcW w:w="2029" w:type="dxa"/>
          </w:tcPr>
          <w:p w:rsidR="00E119A4" w:rsidRPr="00EB735D" w:rsidRDefault="00E119A4" w:rsidP="00EB735D">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$400.00</w:t>
            </w:r>
          </w:p>
        </w:tc>
      </w:tr>
      <w:tr w:rsidR="00E119A4" w:rsidRPr="00EB735D" w:rsidTr="00E119A4">
        <w:tc>
          <w:tcPr>
            <w:tcW w:w="6799" w:type="dxa"/>
            <w:gridSpan w:val="2"/>
          </w:tcPr>
          <w:p w:rsidR="00E119A4" w:rsidRPr="00EB735D" w:rsidRDefault="00E119A4" w:rsidP="00EB735D">
            <w:pPr>
              <w:autoSpaceDE w:val="0"/>
              <w:autoSpaceDN w:val="0"/>
              <w:adjustRightInd w:val="0"/>
              <w:spacing w:line="360" w:lineRule="auto"/>
              <w:rPr>
                <w:rFonts w:ascii="Century Gothic" w:hAnsi="Century Gothic" w:cs="CenturyGothic"/>
                <w:sz w:val="24"/>
                <w:szCs w:val="24"/>
              </w:rPr>
            </w:pPr>
            <w:r w:rsidRPr="00EB735D">
              <w:rPr>
                <w:rFonts w:ascii="Century Gothic" w:hAnsi="Century Gothic" w:cs="CenturyGothic"/>
                <w:sz w:val="24"/>
                <w:szCs w:val="24"/>
              </w:rPr>
              <w:t xml:space="preserve">        III. Con un aforo de más de 401 personas</w:t>
            </w:r>
          </w:p>
        </w:tc>
        <w:tc>
          <w:tcPr>
            <w:tcW w:w="2029" w:type="dxa"/>
          </w:tcPr>
          <w:p w:rsidR="00E119A4" w:rsidRPr="00EB735D" w:rsidRDefault="00E119A4" w:rsidP="00EB735D">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$600.00</w:t>
            </w:r>
          </w:p>
        </w:tc>
      </w:tr>
      <w:tr w:rsidR="00E119A4" w:rsidRPr="00EB735D" w:rsidTr="00E119A4">
        <w:tc>
          <w:tcPr>
            <w:tcW w:w="6799" w:type="dxa"/>
            <w:gridSpan w:val="2"/>
          </w:tcPr>
          <w:p w:rsidR="00E119A4" w:rsidRPr="00EB735D" w:rsidRDefault="008D293D" w:rsidP="00EB735D">
            <w:pPr>
              <w:autoSpaceDE w:val="0"/>
              <w:autoSpaceDN w:val="0"/>
              <w:adjustRightInd w:val="0"/>
              <w:spacing w:line="360" w:lineRule="auto"/>
              <w:rPr>
                <w:rFonts w:ascii="Century Gothic" w:hAnsi="Century Gothic" w:cs="CenturyGothic"/>
                <w:sz w:val="24"/>
                <w:szCs w:val="24"/>
              </w:rPr>
            </w:pPr>
            <w:r w:rsidRPr="00EB735D">
              <w:rPr>
                <w:rFonts w:ascii="Century Gothic" w:hAnsi="Century Gothic" w:cs="CenturyGothic"/>
                <w:sz w:val="24"/>
                <w:szCs w:val="24"/>
              </w:rPr>
              <w:t xml:space="preserve">b)  </w:t>
            </w:r>
            <w:r w:rsidR="00E119A4" w:rsidRPr="00EB735D">
              <w:rPr>
                <w:rFonts w:ascii="Century Gothic" w:hAnsi="Century Gothic" w:cs="CenturyGothic"/>
                <w:sz w:val="24"/>
                <w:szCs w:val="24"/>
              </w:rPr>
              <w:t>Carrera de caballos</w:t>
            </w:r>
          </w:p>
        </w:tc>
        <w:tc>
          <w:tcPr>
            <w:tcW w:w="2029" w:type="dxa"/>
          </w:tcPr>
          <w:p w:rsidR="00E119A4" w:rsidRPr="00EB735D" w:rsidRDefault="00E119A4" w:rsidP="00EB735D">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$2,000.00</w:t>
            </w:r>
          </w:p>
        </w:tc>
      </w:tr>
      <w:tr w:rsidR="00E119A4" w:rsidRPr="00EB735D" w:rsidTr="00E119A4">
        <w:tc>
          <w:tcPr>
            <w:tcW w:w="6799" w:type="dxa"/>
            <w:gridSpan w:val="2"/>
          </w:tcPr>
          <w:p w:rsidR="00E119A4" w:rsidRPr="00EB735D" w:rsidRDefault="008D293D" w:rsidP="00EB735D">
            <w:pPr>
              <w:autoSpaceDE w:val="0"/>
              <w:autoSpaceDN w:val="0"/>
              <w:adjustRightInd w:val="0"/>
              <w:spacing w:line="360" w:lineRule="auto"/>
              <w:rPr>
                <w:rFonts w:ascii="Century Gothic" w:hAnsi="Century Gothic" w:cs="CenturyGothic"/>
                <w:sz w:val="24"/>
                <w:szCs w:val="24"/>
              </w:rPr>
            </w:pPr>
            <w:r w:rsidRPr="00EB735D">
              <w:rPr>
                <w:rFonts w:ascii="Century Gothic" w:hAnsi="Century Gothic" w:cs="CenturyGothic"/>
                <w:sz w:val="24"/>
                <w:szCs w:val="24"/>
              </w:rPr>
              <w:t xml:space="preserve">c)  </w:t>
            </w:r>
            <w:r w:rsidR="00E119A4" w:rsidRPr="00EB735D">
              <w:rPr>
                <w:rFonts w:ascii="Century Gothic" w:hAnsi="Century Gothic" w:cs="CenturyGothic"/>
                <w:sz w:val="24"/>
                <w:szCs w:val="24"/>
              </w:rPr>
              <w:t>Eventos de peleas de gallos</w:t>
            </w:r>
          </w:p>
        </w:tc>
        <w:tc>
          <w:tcPr>
            <w:tcW w:w="2029" w:type="dxa"/>
          </w:tcPr>
          <w:p w:rsidR="00E119A4" w:rsidRPr="00EB735D" w:rsidRDefault="00E119A4" w:rsidP="00EB735D">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$2,000.00</w:t>
            </w:r>
          </w:p>
        </w:tc>
      </w:tr>
      <w:tr w:rsidR="00E119A4" w:rsidRPr="00EB735D" w:rsidTr="00E119A4">
        <w:tc>
          <w:tcPr>
            <w:tcW w:w="6799" w:type="dxa"/>
            <w:gridSpan w:val="2"/>
          </w:tcPr>
          <w:p w:rsidR="00E119A4" w:rsidRPr="00EB735D" w:rsidRDefault="008D293D" w:rsidP="00EB735D">
            <w:pPr>
              <w:autoSpaceDE w:val="0"/>
              <w:autoSpaceDN w:val="0"/>
              <w:adjustRightInd w:val="0"/>
              <w:spacing w:line="360" w:lineRule="auto"/>
              <w:rPr>
                <w:rFonts w:ascii="Century Gothic" w:hAnsi="Century Gothic" w:cs="CenturyGothic"/>
                <w:sz w:val="24"/>
                <w:szCs w:val="24"/>
              </w:rPr>
            </w:pPr>
            <w:r w:rsidRPr="00EB735D">
              <w:rPr>
                <w:rFonts w:ascii="Century Gothic" w:hAnsi="Century Gothic" w:cs="CenturyGothic"/>
                <w:sz w:val="24"/>
                <w:szCs w:val="24"/>
              </w:rPr>
              <w:t xml:space="preserve">d)  </w:t>
            </w:r>
            <w:r w:rsidR="00E119A4" w:rsidRPr="00EB735D">
              <w:rPr>
                <w:rFonts w:ascii="Century Gothic" w:hAnsi="Century Gothic" w:cs="CenturyGothic"/>
                <w:sz w:val="24"/>
                <w:szCs w:val="24"/>
              </w:rPr>
              <w:t>Bailes populares con conjunto de música local.</w:t>
            </w:r>
          </w:p>
        </w:tc>
        <w:tc>
          <w:tcPr>
            <w:tcW w:w="2029" w:type="dxa"/>
          </w:tcPr>
          <w:p w:rsidR="00E119A4" w:rsidRPr="00EB735D" w:rsidRDefault="00E119A4" w:rsidP="00EB735D">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$600.00</w:t>
            </w:r>
          </w:p>
        </w:tc>
      </w:tr>
      <w:tr w:rsidR="00E119A4" w:rsidRPr="00EB735D" w:rsidTr="00E119A4">
        <w:tc>
          <w:tcPr>
            <w:tcW w:w="6799" w:type="dxa"/>
            <w:gridSpan w:val="2"/>
          </w:tcPr>
          <w:p w:rsidR="00E119A4" w:rsidRPr="00EB735D" w:rsidRDefault="008D293D" w:rsidP="00EB735D">
            <w:pPr>
              <w:autoSpaceDE w:val="0"/>
              <w:autoSpaceDN w:val="0"/>
              <w:adjustRightInd w:val="0"/>
              <w:spacing w:line="360" w:lineRule="auto"/>
              <w:rPr>
                <w:rFonts w:ascii="Century Gothic" w:hAnsi="Century Gothic" w:cs="CenturyGothic"/>
                <w:sz w:val="24"/>
                <w:szCs w:val="24"/>
              </w:rPr>
            </w:pPr>
            <w:r w:rsidRPr="00EB735D">
              <w:rPr>
                <w:rFonts w:ascii="Century Gothic" w:hAnsi="Century Gothic" w:cs="CenturyGothic"/>
                <w:sz w:val="24"/>
                <w:szCs w:val="24"/>
              </w:rPr>
              <w:t xml:space="preserve">e)  </w:t>
            </w:r>
            <w:r w:rsidR="00E119A4" w:rsidRPr="00EB735D">
              <w:rPr>
                <w:rFonts w:ascii="Century Gothic" w:hAnsi="Century Gothic" w:cs="CenturyGothic"/>
                <w:sz w:val="24"/>
                <w:szCs w:val="24"/>
              </w:rPr>
              <w:t>Bailes populares con conjunto de música foránea</w:t>
            </w:r>
          </w:p>
        </w:tc>
        <w:tc>
          <w:tcPr>
            <w:tcW w:w="2029" w:type="dxa"/>
          </w:tcPr>
          <w:p w:rsidR="00E119A4" w:rsidRPr="00EB735D" w:rsidRDefault="00E119A4" w:rsidP="00EB735D">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$1,500.00</w:t>
            </w:r>
          </w:p>
        </w:tc>
      </w:tr>
      <w:tr w:rsidR="00E119A4" w:rsidRPr="00EB735D" w:rsidTr="00E119A4">
        <w:tc>
          <w:tcPr>
            <w:tcW w:w="6799" w:type="dxa"/>
            <w:gridSpan w:val="2"/>
          </w:tcPr>
          <w:p w:rsidR="00E119A4" w:rsidRPr="00EB735D" w:rsidRDefault="008D293D" w:rsidP="00EB735D">
            <w:pPr>
              <w:autoSpaceDE w:val="0"/>
              <w:autoSpaceDN w:val="0"/>
              <w:adjustRightInd w:val="0"/>
              <w:spacing w:line="360" w:lineRule="auto"/>
              <w:rPr>
                <w:rFonts w:ascii="Century Gothic" w:hAnsi="Century Gothic" w:cs="CenturyGothic"/>
                <w:sz w:val="24"/>
                <w:szCs w:val="24"/>
              </w:rPr>
            </w:pPr>
            <w:r w:rsidRPr="00EB735D">
              <w:rPr>
                <w:rFonts w:ascii="Century Gothic" w:hAnsi="Century Gothic" w:cs="CenturyGothic"/>
                <w:sz w:val="24"/>
                <w:szCs w:val="24"/>
              </w:rPr>
              <w:t xml:space="preserve">f)  </w:t>
            </w:r>
            <w:r w:rsidR="00E119A4" w:rsidRPr="00EB735D">
              <w:rPr>
                <w:rFonts w:ascii="Century Gothic" w:hAnsi="Century Gothic" w:cs="CenturyGothic"/>
                <w:sz w:val="24"/>
                <w:szCs w:val="24"/>
              </w:rPr>
              <w:t>Conciertos y variedades de artistas foráneos</w:t>
            </w:r>
          </w:p>
        </w:tc>
        <w:tc>
          <w:tcPr>
            <w:tcW w:w="2029" w:type="dxa"/>
          </w:tcPr>
          <w:p w:rsidR="00E119A4" w:rsidRPr="00EB735D" w:rsidRDefault="00E119A4" w:rsidP="00EB735D">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$1,500.00</w:t>
            </w:r>
          </w:p>
        </w:tc>
      </w:tr>
      <w:tr w:rsidR="00E119A4" w:rsidRPr="00EB735D" w:rsidTr="00E119A4">
        <w:tc>
          <w:tcPr>
            <w:tcW w:w="6799" w:type="dxa"/>
            <w:gridSpan w:val="2"/>
          </w:tcPr>
          <w:p w:rsidR="00E119A4" w:rsidRPr="00EB735D" w:rsidRDefault="008D293D" w:rsidP="00EB735D">
            <w:pPr>
              <w:autoSpaceDE w:val="0"/>
              <w:autoSpaceDN w:val="0"/>
              <w:adjustRightInd w:val="0"/>
              <w:spacing w:line="360" w:lineRule="auto"/>
              <w:rPr>
                <w:rFonts w:ascii="Century Gothic" w:hAnsi="Century Gothic" w:cs="CenturyGothic"/>
                <w:sz w:val="24"/>
                <w:szCs w:val="24"/>
              </w:rPr>
            </w:pPr>
            <w:r w:rsidRPr="00EB735D">
              <w:rPr>
                <w:rFonts w:ascii="Century Gothic" w:hAnsi="Century Gothic" w:cs="CenturyGothic"/>
                <w:sz w:val="24"/>
                <w:szCs w:val="24"/>
              </w:rPr>
              <w:t xml:space="preserve">g) </w:t>
            </w:r>
            <w:r w:rsidR="00E119A4" w:rsidRPr="00EB735D">
              <w:rPr>
                <w:rFonts w:ascii="Century Gothic" w:hAnsi="Century Gothic" w:cs="CenturyGothic"/>
                <w:sz w:val="24"/>
                <w:szCs w:val="24"/>
              </w:rPr>
              <w:t>Conciertos y variedades de artistas locales</w:t>
            </w:r>
          </w:p>
        </w:tc>
        <w:tc>
          <w:tcPr>
            <w:tcW w:w="2029" w:type="dxa"/>
          </w:tcPr>
          <w:p w:rsidR="00E119A4" w:rsidRPr="00EB735D" w:rsidRDefault="00E119A4" w:rsidP="00EB735D">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$600.00</w:t>
            </w:r>
          </w:p>
        </w:tc>
      </w:tr>
      <w:tr w:rsidR="00E119A4" w:rsidRPr="00EB735D" w:rsidTr="00E119A4">
        <w:tc>
          <w:tcPr>
            <w:tcW w:w="6799" w:type="dxa"/>
            <w:gridSpan w:val="2"/>
          </w:tcPr>
          <w:p w:rsidR="00E119A4" w:rsidRPr="00EB735D" w:rsidRDefault="008D293D" w:rsidP="00EB735D">
            <w:pPr>
              <w:autoSpaceDE w:val="0"/>
              <w:autoSpaceDN w:val="0"/>
              <w:adjustRightInd w:val="0"/>
              <w:spacing w:line="360" w:lineRule="auto"/>
              <w:rPr>
                <w:rFonts w:ascii="Century Gothic" w:hAnsi="Century Gothic" w:cs="CenturyGothic"/>
                <w:sz w:val="24"/>
                <w:szCs w:val="24"/>
              </w:rPr>
            </w:pPr>
            <w:r w:rsidRPr="00EB735D">
              <w:rPr>
                <w:rFonts w:ascii="Century Gothic" w:hAnsi="Century Gothic" w:cs="CenturyGothic"/>
                <w:sz w:val="24"/>
                <w:szCs w:val="24"/>
              </w:rPr>
              <w:t>h)</w:t>
            </w:r>
            <w:r w:rsidR="00E119A4" w:rsidRPr="00EB735D">
              <w:rPr>
                <w:rFonts w:ascii="Century Gothic" w:hAnsi="Century Gothic" w:cs="CenturyGothic"/>
                <w:sz w:val="24"/>
                <w:szCs w:val="24"/>
              </w:rPr>
              <w:t xml:space="preserve">   Becerradas, novilladas, rodeos y jaripeos, etc.</w:t>
            </w:r>
          </w:p>
        </w:tc>
        <w:tc>
          <w:tcPr>
            <w:tcW w:w="2029" w:type="dxa"/>
          </w:tcPr>
          <w:p w:rsidR="00E119A4" w:rsidRPr="00EB735D" w:rsidRDefault="00E119A4" w:rsidP="00EB735D">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$600.00</w:t>
            </w:r>
          </w:p>
        </w:tc>
      </w:tr>
      <w:tr w:rsidR="00E119A4" w:rsidRPr="00EB735D" w:rsidTr="00E119A4">
        <w:tc>
          <w:tcPr>
            <w:tcW w:w="6799" w:type="dxa"/>
            <w:gridSpan w:val="2"/>
          </w:tcPr>
          <w:p w:rsidR="00E119A4" w:rsidRPr="00EB735D" w:rsidRDefault="008D293D" w:rsidP="00EB735D">
            <w:pPr>
              <w:autoSpaceDE w:val="0"/>
              <w:autoSpaceDN w:val="0"/>
              <w:adjustRightInd w:val="0"/>
              <w:spacing w:line="360" w:lineRule="auto"/>
              <w:rPr>
                <w:rFonts w:ascii="Century Gothic" w:hAnsi="Century Gothic" w:cs="CenturyGothic"/>
                <w:sz w:val="24"/>
                <w:szCs w:val="24"/>
              </w:rPr>
            </w:pPr>
            <w:r w:rsidRPr="00EB735D">
              <w:rPr>
                <w:rFonts w:ascii="Century Gothic" w:hAnsi="Century Gothic" w:cs="CenturyGothic"/>
                <w:sz w:val="24"/>
                <w:szCs w:val="24"/>
              </w:rPr>
              <w:t>i)</w:t>
            </w:r>
            <w:r w:rsidR="00E119A4" w:rsidRPr="00EB735D">
              <w:rPr>
                <w:rFonts w:ascii="Century Gothic" w:hAnsi="Century Gothic" w:cs="CenturyGothic"/>
                <w:sz w:val="24"/>
                <w:szCs w:val="24"/>
              </w:rPr>
              <w:t xml:space="preserve">   Eventos deportivos.</w:t>
            </w:r>
          </w:p>
        </w:tc>
        <w:tc>
          <w:tcPr>
            <w:tcW w:w="2029" w:type="dxa"/>
          </w:tcPr>
          <w:p w:rsidR="00E119A4" w:rsidRPr="00EB735D" w:rsidRDefault="00E119A4" w:rsidP="00EB735D">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$600.00</w:t>
            </w:r>
          </w:p>
        </w:tc>
      </w:tr>
      <w:tr w:rsidR="00E119A4" w:rsidRPr="00EB735D" w:rsidTr="00E119A4">
        <w:tc>
          <w:tcPr>
            <w:tcW w:w="6799" w:type="dxa"/>
            <w:gridSpan w:val="2"/>
          </w:tcPr>
          <w:p w:rsidR="00E119A4" w:rsidRPr="00EB735D" w:rsidRDefault="008D293D" w:rsidP="00EB735D">
            <w:pPr>
              <w:autoSpaceDE w:val="0"/>
              <w:autoSpaceDN w:val="0"/>
              <w:adjustRightInd w:val="0"/>
              <w:spacing w:line="360" w:lineRule="auto"/>
              <w:rPr>
                <w:rFonts w:ascii="Century Gothic" w:hAnsi="Century Gothic" w:cs="CenturyGothic"/>
                <w:sz w:val="24"/>
                <w:szCs w:val="24"/>
              </w:rPr>
            </w:pPr>
            <w:r w:rsidRPr="00EB735D">
              <w:rPr>
                <w:rFonts w:ascii="Century Gothic" w:hAnsi="Century Gothic" w:cs="CenturyGothic"/>
                <w:sz w:val="24"/>
                <w:szCs w:val="24"/>
              </w:rPr>
              <w:t>j)</w:t>
            </w:r>
            <w:r w:rsidR="00E119A4" w:rsidRPr="00EB735D">
              <w:rPr>
                <w:rFonts w:ascii="Century Gothic" w:hAnsi="Century Gothic" w:cs="CenturyGothic"/>
                <w:sz w:val="24"/>
                <w:szCs w:val="24"/>
              </w:rPr>
              <w:t xml:space="preserve"> Evento de exhibiciones y concursos</w:t>
            </w:r>
          </w:p>
        </w:tc>
        <w:tc>
          <w:tcPr>
            <w:tcW w:w="2029" w:type="dxa"/>
          </w:tcPr>
          <w:p w:rsidR="00E119A4" w:rsidRPr="00EB735D" w:rsidRDefault="00E119A4" w:rsidP="00EB735D">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$600.00</w:t>
            </w:r>
          </w:p>
        </w:tc>
      </w:tr>
      <w:tr w:rsidR="00E119A4" w:rsidRPr="00EB735D" w:rsidTr="00E119A4">
        <w:tc>
          <w:tcPr>
            <w:tcW w:w="6799" w:type="dxa"/>
            <w:gridSpan w:val="2"/>
          </w:tcPr>
          <w:p w:rsidR="00E119A4" w:rsidRPr="00EB735D" w:rsidRDefault="008D293D" w:rsidP="00EB735D">
            <w:pPr>
              <w:autoSpaceDE w:val="0"/>
              <w:autoSpaceDN w:val="0"/>
              <w:adjustRightInd w:val="0"/>
              <w:spacing w:line="360" w:lineRule="auto"/>
              <w:rPr>
                <w:rFonts w:ascii="Century Gothic" w:hAnsi="Century Gothic" w:cs="CenturyGothic"/>
                <w:sz w:val="24"/>
                <w:szCs w:val="24"/>
              </w:rPr>
            </w:pPr>
            <w:r w:rsidRPr="00EB735D">
              <w:rPr>
                <w:rFonts w:ascii="Century Gothic" w:hAnsi="Century Gothic" w:cs="CenturyGothic"/>
                <w:sz w:val="24"/>
                <w:szCs w:val="24"/>
              </w:rPr>
              <w:t>k)</w:t>
            </w:r>
            <w:r w:rsidR="00E119A4" w:rsidRPr="00EB735D">
              <w:rPr>
                <w:rFonts w:ascii="Century Gothic" w:hAnsi="Century Gothic" w:cs="CenturyGothic"/>
                <w:sz w:val="24"/>
                <w:szCs w:val="24"/>
              </w:rPr>
              <w:t xml:space="preserve"> Evento de arrancones.</w:t>
            </w:r>
          </w:p>
        </w:tc>
        <w:tc>
          <w:tcPr>
            <w:tcW w:w="2029" w:type="dxa"/>
          </w:tcPr>
          <w:p w:rsidR="00E119A4" w:rsidRPr="00EB735D" w:rsidRDefault="00E119A4" w:rsidP="00EB735D">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$1,250.00</w:t>
            </w:r>
          </w:p>
        </w:tc>
      </w:tr>
      <w:tr w:rsidR="00E119A4" w:rsidRPr="00EB735D" w:rsidTr="00E119A4">
        <w:tc>
          <w:tcPr>
            <w:tcW w:w="6799" w:type="dxa"/>
            <w:gridSpan w:val="2"/>
          </w:tcPr>
          <w:p w:rsidR="00E119A4" w:rsidRPr="00EB735D" w:rsidRDefault="008D293D" w:rsidP="00EB735D">
            <w:pPr>
              <w:autoSpaceDE w:val="0"/>
              <w:autoSpaceDN w:val="0"/>
              <w:adjustRightInd w:val="0"/>
              <w:spacing w:line="360" w:lineRule="auto"/>
              <w:rPr>
                <w:rFonts w:ascii="Century Gothic" w:hAnsi="Century Gothic" w:cs="CenturyGothic"/>
                <w:sz w:val="24"/>
                <w:szCs w:val="24"/>
              </w:rPr>
            </w:pPr>
            <w:r w:rsidRPr="00EB735D">
              <w:rPr>
                <w:rFonts w:ascii="Century Gothic" w:hAnsi="Century Gothic" w:cs="CenturyGothic"/>
                <w:sz w:val="24"/>
                <w:szCs w:val="24"/>
              </w:rPr>
              <w:t>l)</w:t>
            </w:r>
            <w:r w:rsidR="00E119A4" w:rsidRPr="00EB735D">
              <w:rPr>
                <w:rFonts w:ascii="Century Gothic" w:hAnsi="Century Gothic" w:cs="CenturyGothic"/>
                <w:sz w:val="24"/>
                <w:szCs w:val="24"/>
              </w:rPr>
              <w:t xml:space="preserve"> Para perifoneo cuota diaria</w:t>
            </w:r>
          </w:p>
        </w:tc>
        <w:tc>
          <w:tcPr>
            <w:tcW w:w="2029" w:type="dxa"/>
          </w:tcPr>
          <w:p w:rsidR="00E119A4" w:rsidRPr="00EB735D" w:rsidRDefault="00E119A4" w:rsidP="00EB735D">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$20.00</w:t>
            </w:r>
          </w:p>
        </w:tc>
      </w:tr>
      <w:tr w:rsidR="00E119A4" w:rsidRPr="00EB735D" w:rsidTr="00E119A4">
        <w:tc>
          <w:tcPr>
            <w:tcW w:w="6799" w:type="dxa"/>
            <w:gridSpan w:val="2"/>
          </w:tcPr>
          <w:p w:rsidR="00E119A4" w:rsidRPr="00EB735D" w:rsidRDefault="008D293D" w:rsidP="00EB735D">
            <w:pPr>
              <w:autoSpaceDE w:val="0"/>
              <w:autoSpaceDN w:val="0"/>
              <w:adjustRightInd w:val="0"/>
              <w:spacing w:line="360" w:lineRule="auto"/>
              <w:rPr>
                <w:rFonts w:ascii="Century Gothic" w:hAnsi="Century Gothic" w:cs="CenturyGothic"/>
                <w:sz w:val="24"/>
                <w:szCs w:val="24"/>
              </w:rPr>
            </w:pPr>
            <w:r w:rsidRPr="00EB735D">
              <w:rPr>
                <w:rFonts w:ascii="Century Gothic" w:hAnsi="Century Gothic" w:cs="CenturyGothic"/>
                <w:sz w:val="24"/>
                <w:szCs w:val="24"/>
              </w:rPr>
              <w:t>m)</w:t>
            </w:r>
            <w:r w:rsidR="00E119A4" w:rsidRPr="00EB735D">
              <w:rPr>
                <w:rFonts w:ascii="Century Gothic" w:hAnsi="Century Gothic" w:cs="CenturyGothic"/>
                <w:sz w:val="24"/>
                <w:szCs w:val="24"/>
              </w:rPr>
              <w:t xml:space="preserve"> Kermés en área pública</w:t>
            </w:r>
          </w:p>
        </w:tc>
        <w:tc>
          <w:tcPr>
            <w:tcW w:w="2029" w:type="dxa"/>
          </w:tcPr>
          <w:p w:rsidR="00E119A4" w:rsidRPr="00EB735D" w:rsidRDefault="00E119A4" w:rsidP="00EB735D">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$550.00</w:t>
            </w:r>
          </w:p>
        </w:tc>
      </w:tr>
      <w:tr w:rsidR="00E119A4" w:rsidRPr="00EB735D" w:rsidTr="00E119A4">
        <w:tc>
          <w:tcPr>
            <w:tcW w:w="6799" w:type="dxa"/>
            <w:gridSpan w:val="2"/>
          </w:tcPr>
          <w:p w:rsidR="00E119A4" w:rsidRPr="00EB735D" w:rsidRDefault="008D293D" w:rsidP="00EB735D">
            <w:pPr>
              <w:autoSpaceDE w:val="0"/>
              <w:autoSpaceDN w:val="0"/>
              <w:adjustRightInd w:val="0"/>
              <w:spacing w:line="360" w:lineRule="auto"/>
              <w:rPr>
                <w:rFonts w:ascii="Century Gothic" w:hAnsi="Century Gothic" w:cs="CenturyGothic"/>
                <w:sz w:val="24"/>
                <w:szCs w:val="24"/>
              </w:rPr>
            </w:pPr>
            <w:r w:rsidRPr="00EB735D">
              <w:rPr>
                <w:rFonts w:ascii="Century Gothic" w:hAnsi="Century Gothic" w:cs="CenturyGothic"/>
                <w:sz w:val="24"/>
                <w:szCs w:val="24"/>
              </w:rPr>
              <w:t>n)</w:t>
            </w:r>
            <w:r w:rsidR="00E119A4" w:rsidRPr="00EB735D">
              <w:rPr>
                <w:rFonts w:ascii="Century Gothic" w:hAnsi="Century Gothic" w:cs="CenturyGothic"/>
                <w:sz w:val="24"/>
                <w:szCs w:val="24"/>
              </w:rPr>
              <w:t xml:space="preserve"> Kermés en área privada</w:t>
            </w:r>
          </w:p>
        </w:tc>
        <w:tc>
          <w:tcPr>
            <w:tcW w:w="2029" w:type="dxa"/>
          </w:tcPr>
          <w:p w:rsidR="00E119A4" w:rsidRPr="00EB735D" w:rsidRDefault="00E119A4" w:rsidP="00EB735D">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$300.00</w:t>
            </w:r>
          </w:p>
        </w:tc>
      </w:tr>
      <w:tr w:rsidR="00E119A4" w:rsidRPr="00EB735D" w:rsidTr="00E119A4">
        <w:tc>
          <w:tcPr>
            <w:tcW w:w="6799" w:type="dxa"/>
            <w:gridSpan w:val="2"/>
          </w:tcPr>
          <w:p w:rsidR="00E119A4" w:rsidRPr="00EB735D" w:rsidRDefault="008D293D" w:rsidP="00EB735D">
            <w:pPr>
              <w:autoSpaceDE w:val="0"/>
              <w:autoSpaceDN w:val="0"/>
              <w:adjustRightInd w:val="0"/>
              <w:spacing w:line="360" w:lineRule="auto"/>
              <w:rPr>
                <w:rFonts w:ascii="Century Gothic" w:hAnsi="Century Gothic" w:cs="CenturyGothic"/>
                <w:sz w:val="24"/>
                <w:szCs w:val="24"/>
              </w:rPr>
            </w:pPr>
            <w:r w:rsidRPr="00EB735D">
              <w:rPr>
                <w:rFonts w:ascii="Century Gothic" w:hAnsi="Century Gothic" w:cs="CenturyGothic"/>
                <w:sz w:val="24"/>
                <w:szCs w:val="24"/>
              </w:rPr>
              <w:t>ñ)</w:t>
            </w:r>
            <w:r w:rsidR="00E119A4" w:rsidRPr="00EB735D">
              <w:rPr>
                <w:rFonts w:ascii="Century Gothic" w:hAnsi="Century Gothic" w:cs="CenturyGothic"/>
                <w:sz w:val="24"/>
                <w:szCs w:val="24"/>
              </w:rPr>
              <w:t xml:space="preserve"> Teatro</w:t>
            </w:r>
          </w:p>
        </w:tc>
        <w:tc>
          <w:tcPr>
            <w:tcW w:w="2029" w:type="dxa"/>
          </w:tcPr>
          <w:p w:rsidR="00E119A4" w:rsidRPr="00EB735D" w:rsidRDefault="00E119A4" w:rsidP="00EB735D">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$300.00</w:t>
            </w:r>
          </w:p>
        </w:tc>
      </w:tr>
      <w:tr w:rsidR="00E119A4" w:rsidRPr="00EB735D" w:rsidTr="00E119A4">
        <w:tc>
          <w:tcPr>
            <w:tcW w:w="6799" w:type="dxa"/>
            <w:gridSpan w:val="2"/>
          </w:tcPr>
          <w:p w:rsidR="00E119A4" w:rsidRPr="00EB735D" w:rsidRDefault="007D6E31" w:rsidP="00EB735D">
            <w:pPr>
              <w:autoSpaceDE w:val="0"/>
              <w:autoSpaceDN w:val="0"/>
              <w:adjustRightInd w:val="0"/>
              <w:spacing w:line="360" w:lineRule="auto"/>
              <w:rPr>
                <w:rFonts w:ascii="Century Gothic" w:hAnsi="Century Gothic" w:cs="CenturyGothic"/>
                <w:sz w:val="24"/>
                <w:szCs w:val="24"/>
              </w:rPr>
            </w:pPr>
            <w:r w:rsidRPr="00EB735D">
              <w:rPr>
                <w:rFonts w:ascii="Century Gothic" w:hAnsi="Century Gothic" w:cs="CenturyGothic"/>
                <w:sz w:val="24"/>
                <w:szCs w:val="24"/>
              </w:rPr>
              <w:lastRenderedPageBreak/>
              <w:t>o)</w:t>
            </w:r>
            <w:r w:rsidR="00E119A4" w:rsidRPr="00EB735D">
              <w:rPr>
                <w:rFonts w:ascii="Century Gothic" w:hAnsi="Century Gothic" w:cs="CenturyGothic"/>
                <w:sz w:val="24"/>
                <w:szCs w:val="24"/>
              </w:rPr>
              <w:t xml:space="preserve"> Conferencias lucrativas</w:t>
            </w:r>
          </w:p>
        </w:tc>
        <w:tc>
          <w:tcPr>
            <w:tcW w:w="2029" w:type="dxa"/>
          </w:tcPr>
          <w:p w:rsidR="00E119A4" w:rsidRPr="00EB735D" w:rsidRDefault="00E119A4" w:rsidP="00EB735D">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$250.00</w:t>
            </w:r>
          </w:p>
        </w:tc>
      </w:tr>
      <w:tr w:rsidR="001B740B" w:rsidRPr="00EB735D" w:rsidTr="00E119A4">
        <w:tc>
          <w:tcPr>
            <w:tcW w:w="6799" w:type="dxa"/>
            <w:gridSpan w:val="2"/>
          </w:tcPr>
          <w:p w:rsidR="001B740B" w:rsidRPr="00EB735D" w:rsidRDefault="001B740B"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p) Para instalación de juegos mecánicos, diario</w:t>
            </w:r>
          </w:p>
        </w:tc>
        <w:tc>
          <w:tcPr>
            <w:tcW w:w="2029" w:type="dxa"/>
          </w:tcPr>
          <w:p w:rsidR="001B740B" w:rsidRPr="00EB735D" w:rsidRDefault="001B740B" w:rsidP="00EB735D">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$1,500.00</w:t>
            </w:r>
          </w:p>
        </w:tc>
      </w:tr>
      <w:tr w:rsidR="001B740B" w:rsidRPr="00EB735D" w:rsidTr="005C348B">
        <w:tc>
          <w:tcPr>
            <w:tcW w:w="8828" w:type="dxa"/>
            <w:gridSpan w:val="3"/>
          </w:tcPr>
          <w:p w:rsidR="001B740B" w:rsidRPr="00EB735D" w:rsidRDefault="001B740B" w:rsidP="00EB735D">
            <w:pPr>
              <w:autoSpaceDE w:val="0"/>
              <w:autoSpaceDN w:val="0"/>
              <w:adjustRightInd w:val="0"/>
              <w:spacing w:line="360" w:lineRule="auto"/>
              <w:jc w:val="both"/>
              <w:rPr>
                <w:rFonts w:ascii="Century Gothic" w:eastAsiaTheme="minorHAnsi" w:hAnsi="Century Gothic" w:cs="Calibri"/>
                <w:color w:val="000000"/>
                <w:sz w:val="24"/>
                <w:szCs w:val="24"/>
                <w:lang w:eastAsia="en-US"/>
              </w:rPr>
            </w:pPr>
            <w:r w:rsidRPr="00EB735D">
              <w:rPr>
                <w:rFonts w:ascii="Century Gothic" w:hAnsi="Century Gothic" w:cs="CenturyGothic"/>
                <w:sz w:val="24"/>
                <w:szCs w:val="24"/>
              </w:rPr>
              <w:t>En caso de que estos eventos sean realizados con fines no lucrativos por asociaciones civiles, instituciones educativas y asociaciones religiosas y cuyo objetivo principal del evento sea recaudar fondos para un beneficio a la comunidad a un grupo vulnerable de la misma, gozará de un subsidio del 30%.</w:t>
            </w:r>
          </w:p>
        </w:tc>
      </w:tr>
      <w:tr w:rsidR="001B740B" w:rsidRPr="00EB735D" w:rsidTr="00E119A4">
        <w:tc>
          <w:tcPr>
            <w:tcW w:w="6799" w:type="dxa"/>
            <w:gridSpan w:val="2"/>
          </w:tcPr>
          <w:p w:rsidR="001B740B" w:rsidRPr="00EB735D" w:rsidRDefault="001B740B" w:rsidP="00EB735D">
            <w:pPr>
              <w:autoSpaceDE w:val="0"/>
              <w:autoSpaceDN w:val="0"/>
              <w:adjustRightInd w:val="0"/>
              <w:spacing w:line="360" w:lineRule="auto"/>
              <w:rPr>
                <w:rFonts w:ascii="Century Gothic" w:eastAsiaTheme="minorHAnsi" w:hAnsi="Century Gothic" w:cs="Calibri"/>
                <w:color w:val="000000"/>
                <w:sz w:val="24"/>
                <w:szCs w:val="24"/>
                <w:lang w:eastAsia="en-US"/>
              </w:rPr>
            </w:pP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p>
        </w:tc>
      </w:tr>
      <w:tr w:rsidR="001B740B" w:rsidRPr="00EB735D" w:rsidTr="00E119A4">
        <w:tc>
          <w:tcPr>
            <w:tcW w:w="6799" w:type="dxa"/>
            <w:gridSpan w:val="2"/>
          </w:tcPr>
          <w:p w:rsidR="001B740B" w:rsidRPr="00EB735D" w:rsidRDefault="001B740B"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hAnsi="Century Gothic" w:cs="CenturyGothic"/>
                <w:b/>
                <w:sz w:val="24"/>
                <w:szCs w:val="24"/>
              </w:rPr>
              <w:t>1.5</w:t>
            </w:r>
            <w:r w:rsidR="002223C3">
              <w:rPr>
                <w:rFonts w:ascii="Century Gothic" w:hAnsi="Century Gothic" w:cs="CenturyGothic"/>
                <w:b/>
                <w:sz w:val="24"/>
                <w:szCs w:val="24"/>
              </w:rPr>
              <w:t>.</w:t>
            </w:r>
            <w:r w:rsidRPr="00EB735D">
              <w:rPr>
                <w:rFonts w:ascii="Century Gothic" w:hAnsi="Century Gothic" w:cs="CenturyGothic"/>
                <w:b/>
                <w:sz w:val="24"/>
                <w:szCs w:val="24"/>
              </w:rPr>
              <w:t xml:space="preserve"> Permisos para eventos familiares, cuota diaria:</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p>
        </w:tc>
      </w:tr>
      <w:tr w:rsidR="001B740B" w:rsidRPr="00EB735D" w:rsidTr="00E119A4">
        <w:tc>
          <w:tcPr>
            <w:tcW w:w="6799" w:type="dxa"/>
            <w:gridSpan w:val="2"/>
          </w:tcPr>
          <w:p w:rsidR="001B740B" w:rsidRPr="00EB735D" w:rsidRDefault="00B16F72" w:rsidP="00EB735D">
            <w:pPr>
              <w:autoSpaceDE w:val="0"/>
              <w:autoSpaceDN w:val="0"/>
              <w:adjustRightInd w:val="0"/>
              <w:spacing w:line="360" w:lineRule="auto"/>
              <w:rPr>
                <w:rFonts w:ascii="Century Gothic" w:hAnsi="Century Gothic" w:cs="CenturyGothic"/>
                <w:sz w:val="24"/>
                <w:szCs w:val="24"/>
              </w:rPr>
            </w:pPr>
            <w:r w:rsidRPr="00EB735D">
              <w:rPr>
                <w:rFonts w:ascii="Century Gothic" w:hAnsi="Century Gothic" w:cs="CenturyGothic"/>
                <w:sz w:val="24"/>
                <w:szCs w:val="24"/>
              </w:rPr>
              <w:t>a) Para</w:t>
            </w:r>
            <w:r w:rsidR="001B740B" w:rsidRPr="00EB735D">
              <w:rPr>
                <w:rFonts w:ascii="Century Gothic" w:hAnsi="Century Gothic" w:cs="CenturyGothic"/>
                <w:sz w:val="24"/>
                <w:szCs w:val="24"/>
              </w:rPr>
              <w:t xml:space="preserve"> fiestas particulares en salones de fiestas o cabañas</w:t>
            </w:r>
          </w:p>
        </w:tc>
        <w:tc>
          <w:tcPr>
            <w:tcW w:w="2029" w:type="dxa"/>
          </w:tcPr>
          <w:p w:rsidR="001B740B" w:rsidRPr="00EB735D" w:rsidRDefault="001B740B" w:rsidP="00EB735D">
            <w:pPr>
              <w:autoSpaceDE w:val="0"/>
              <w:autoSpaceDN w:val="0"/>
              <w:adjustRightInd w:val="0"/>
              <w:spacing w:line="360" w:lineRule="auto"/>
              <w:jc w:val="right"/>
              <w:rPr>
                <w:rFonts w:ascii="Century Gothic" w:hAnsi="Century Gothic" w:cs="CenturyGothic"/>
                <w:sz w:val="24"/>
                <w:szCs w:val="24"/>
              </w:rPr>
            </w:pPr>
          </w:p>
        </w:tc>
      </w:tr>
      <w:tr w:rsidR="001B740B" w:rsidRPr="00EB735D" w:rsidTr="00E119A4">
        <w:tc>
          <w:tcPr>
            <w:tcW w:w="6799" w:type="dxa"/>
            <w:gridSpan w:val="2"/>
          </w:tcPr>
          <w:p w:rsidR="001B740B" w:rsidRPr="00EB735D" w:rsidRDefault="001B740B" w:rsidP="00EB735D">
            <w:pPr>
              <w:autoSpaceDE w:val="0"/>
              <w:autoSpaceDN w:val="0"/>
              <w:adjustRightInd w:val="0"/>
              <w:spacing w:line="360" w:lineRule="auto"/>
              <w:rPr>
                <w:rFonts w:ascii="Century Gothic" w:hAnsi="Century Gothic" w:cs="CenturyGothic"/>
                <w:sz w:val="24"/>
                <w:szCs w:val="24"/>
              </w:rPr>
            </w:pPr>
            <w:r w:rsidRPr="00EB735D">
              <w:rPr>
                <w:rFonts w:ascii="Century Gothic" w:hAnsi="Century Gothic" w:cs="CenturyGothic"/>
                <w:sz w:val="24"/>
                <w:szCs w:val="24"/>
              </w:rPr>
              <w:t xml:space="preserve">        I. Con Aforo de hasta 200 personas</w:t>
            </w:r>
          </w:p>
        </w:tc>
        <w:tc>
          <w:tcPr>
            <w:tcW w:w="2029" w:type="dxa"/>
          </w:tcPr>
          <w:p w:rsidR="001B740B" w:rsidRPr="00EB735D" w:rsidRDefault="001B740B" w:rsidP="00EB735D">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$200.00</w:t>
            </w:r>
          </w:p>
        </w:tc>
      </w:tr>
      <w:tr w:rsidR="001B740B" w:rsidRPr="00EB735D" w:rsidTr="00E119A4">
        <w:tc>
          <w:tcPr>
            <w:tcW w:w="6799" w:type="dxa"/>
            <w:gridSpan w:val="2"/>
          </w:tcPr>
          <w:p w:rsidR="001B740B" w:rsidRPr="00EB735D" w:rsidRDefault="001B740B" w:rsidP="00EB735D">
            <w:pPr>
              <w:autoSpaceDE w:val="0"/>
              <w:autoSpaceDN w:val="0"/>
              <w:adjustRightInd w:val="0"/>
              <w:spacing w:line="360" w:lineRule="auto"/>
              <w:rPr>
                <w:rFonts w:ascii="Century Gothic" w:hAnsi="Century Gothic" w:cs="CenturyGothic"/>
                <w:sz w:val="24"/>
                <w:szCs w:val="24"/>
              </w:rPr>
            </w:pPr>
            <w:r w:rsidRPr="00EB735D">
              <w:rPr>
                <w:rFonts w:ascii="Century Gothic" w:hAnsi="Century Gothic" w:cs="CenturyGothic"/>
                <w:sz w:val="24"/>
                <w:szCs w:val="24"/>
              </w:rPr>
              <w:t xml:space="preserve">       II. Con aforo de 201 a 500 personas</w:t>
            </w:r>
          </w:p>
        </w:tc>
        <w:tc>
          <w:tcPr>
            <w:tcW w:w="2029" w:type="dxa"/>
          </w:tcPr>
          <w:p w:rsidR="001B740B" w:rsidRPr="00EB735D" w:rsidRDefault="001B740B" w:rsidP="00EB735D">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$350.00</w:t>
            </w:r>
          </w:p>
        </w:tc>
      </w:tr>
      <w:tr w:rsidR="001B740B" w:rsidRPr="00EB735D" w:rsidTr="00E119A4">
        <w:tc>
          <w:tcPr>
            <w:tcW w:w="6799" w:type="dxa"/>
            <w:gridSpan w:val="2"/>
          </w:tcPr>
          <w:p w:rsidR="001B740B" w:rsidRPr="00EB735D" w:rsidRDefault="001B740B" w:rsidP="00EB735D">
            <w:pPr>
              <w:autoSpaceDE w:val="0"/>
              <w:autoSpaceDN w:val="0"/>
              <w:adjustRightInd w:val="0"/>
              <w:spacing w:line="360" w:lineRule="auto"/>
              <w:rPr>
                <w:rFonts w:ascii="Century Gothic" w:hAnsi="Century Gothic" w:cs="CenturyGothic"/>
                <w:sz w:val="24"/>
                <w:szCs w:val="24"/>
              </w:rPr>
            </w:pPr>
            <w:r w:rsidRPr="00EB735D">
              <w:rPr>
                <w:rFonts w:ascii="Century Gothic" w:hAnsi="Century Gothic" w:cs="CenturyGothic"/>
                <w:sz w:val="24"/>
                <w:szCs w:val="24"/>
              </w:rPr>
              <w:t xml:space="preserve">      Ill. Con aforo de más de 500 personas</w:t>
            </w:r>
          </w:p>
        </w:tc>
        <w:tc>
          <w:tcPr>
            <w:tcW w:w="2029" w:type="dxa"/>
          </w:tcPr>
          <w:p w:rsidR="001B740B" w:rsidRPr="00EB735D" w:rsidRDefault="001B740B" w:rsidP="00EB735D">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$500.00</w:t>
            </w:r>
          </w:p>
        </w:tc>
      </w:tr>
      <w:tr w:rsidR="001B740B" w:rsidRPr="00EB735D" w:rsidTr="00E119A4">
        <w:tc>
          <w:tcPr>
            <w:tcW w:w="6799" w:type="dxa"/>
            <w:gridSpan w:val="2"/>
          </w:tcPr>
          <w:p w:rsidR="001B740B" w:rsidRPr="00EB735D" w:rsidRDefault="001B740B"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b) Para fiestas en domicilios particulares                                                     (El cobro de este derecho, será exento cuando no se consuma alcohol o cerveza en el festejo)</w:t>
            </w:r>
          </w:p>
        </w:tc>
        <w:tc>
          <w:tcPr>
            <w:tcW w:w="2029" w:type="dxa"/>
          </w:tcPr>
          <w:p w:rsidR="001B740B" w:rsidRPr="00EB735D" w:rsidRDefault="001B740B" w:rsidP="00EB735D">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 xml:space="preserve">       </w:t>
            </w:r>
          </w:p>
          <w:p w:rsidR="001B740B" w:rsidRPr="00EB735D" w:rsidRDefault="001B740B" w:rsidP="00EB735D">
            <w:pPr>
              <w:autoSpaceDE w:val="0"/>
              <w:autoSpaceDN w:val="0"/>
              <w:adjustRightInd w:val="0"/>
              <w:spacing w:line="360" w:lineRule="auto"/>
              <w:jc w:val="right"/>
              <w:rPr>
                <w:rFonts w:ascii="Century Gothic" w:hAnsi="Century Gothic" w:cs="CenturyGothic"/>
                <w:sz w:val="24"/>
                <w:szCs w:val="24"/>
              </w:rPr>
            </w:pPr>
          </w:p>
          <w:p w:rsidR="001B740B" w:rsidRPr="00EB735D" w:rsidRDefault="001B740B" w:rsidP="00EB735D">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$50.00</w:t>
            </w:r>
          </w:p>
        </w:tc>
      </w:tr>
      <w:tr w:rsidR="001B740B" w:rsidRPr="00EB735D" w:rsidTr="00E119A4">
        <w:tc>
          <w:tcPr>
            <w:tcW w:w="6799" w:type="dxa"/>
            <w:gridSpan w:val="2"/>
          </w:tcPr>
          <w:p w:rsidR="001B740B" w:rsidRPr="00EB735D" w:rsidRDefault="001B740B" w:rsidP="00EB735D">
            <w:pPr>
              <w:autoSpaceDE w:val="0"/>
              <w:autoSpaceDN w:val="0"/>
              <w:adjustRightInd w:val="0"/>
              <w:spacing w:line="360" w:lineRule="auto"/>
              <w:rPr>
                <w:rFonts w:ascii="Century Gothic" w:eastAsiaTheme="minorHAnsi" w:hAnsi="Century Gothic" w:cs="Calibri"/>
                <w:color w:val="000000"/>
                <w:sz w:val="24"/>
                <w:szCs w:val="24"/>
                <w:lang w:eastAsia="en-US"/>
              </w:rPr>
            </w:pP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r>
      <w:tr w:rsidR="001B740B" w:rsidRPr="00EB735D" w:rsidTr="00E119A4">
        <w:tc>
          <w:tcPr>
            <w:tcW w:w="6799" w:type="dxa"/>
            <w:gridSpan w:val="2"/>
          </w:tcPr>
          <w:p w:rsidR="001B740B" w:rsidRPr="00EB735D" w:rsidRDefault="002223C3" w:rsidP="00EB735D">
            <w:pPr>
              <w:autoSpaceDE w:val="0"/>
              <w:autoSpaceDN w:val="0"/>
              <w:adjustRightInd w:val="0"/>
              <w:spacing w:line="360" w:lineRule="auto"/>
              <w:rPr>
                <w:rFonts w:ascii="Century Gothic" w:eastAsiaTheme="minorHAnsi" w:hAnsi="Century Gothic" w:cs="Calibri"/>
                <w:b/>
                <w:color w:val="000000"/>
                <w:sz w:val="24"/>
                <w:szCs w:val="24"/>
                <w:lang w:eastAsia="en-US"/>
              </w:rPr>
            </w:pPr>
            <w:r>
              <w:rPr>
                <w:rFonts w:ascii="Century Gothic" w:eastAsiaTheme="minorHAnsi" w:hAnsi="Century Gothic" w:cs="Calibri"/>
                <w:b/>
                <w:color w:val="000000"/>
                <w:sz w:val="24"/>
                <w:szCs w:val="24"/>
                <w:lang w:eastAsia="en-US"/>
              </w:rPr>
              <w:t xml:space="preserve">1.2. </w:t>
            </w:r>
            <w:r w:rsidR="001B740B" w:rsidRPr="00EB735D">
              <w:rPr>
                <w:rFonts w:ascii="Century Gothic" w:eastAsiaTheme="minorHAnsi" w:hAnsi="Century Gothic" w:cs="Calibri"/>
                <w:b/>
                <w:color w:val="000000"/>
                <w:sz w:val="24"/>
                <w:szCs w:val="24"/>
                <w:lang w:eastAsia="en-US"/>
              </w:rPr>
              <w:t xml:space="preserve">Constancias </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r>
      <w:tr w:rsidR="001B740B" w:rsidRPr="00EB735D" w:rsidTr="00E119A4">
        <w:tc>
          <w:tcPr>
            <w:tcW w:w="6799" w:type="dxa"/>
            <w:gridSpan w:val="2"/>
          </w:tcPr>
          <w:p w:rsidR="001B740B" w:rsidRPr="00EB735D" w:rsidRDefault="002223C3" w:rsidP="002223C3">
            <w:pPr>
              <w:autoSpaceDE w:val="0"/>
              <w:autoSpaceDN w:val="0"/>
              <w:adjustRightInd w:val="0"/>
              <w:spacing w:line="360" w:lineRule="auto"/>
              <w:jc w:val="both"/>
              <w:rPr>
                <w:rFonts w:ascii="Century Gothic" w:eastAsiaTheme="minorHAnsi" w:hAnsi="Century Gothic" w:cs="Calibri"/>
                <w:color w:val="000000"/>
                <w:sz w:val="24"/>
                <w:szCs w:val="24"/>
                <w:lang w:eastAsia="en-US"/>
              </w:rPr>
            </w:pPr>
            <w:r>
              <w:rPr>
                <w:rFonts w:ascii="Century Gothic" w:eastAsiaTheme="minorHAnsi" w:hAnsi="Century Gothic" w:cs="Calibri"/>
                <w:color w:val="000000"/>
                <w:sz w:val="24"/>
                <w:szCs w:val="24"/>
                <w:lang w:eastAsia="en-US"/>
              </w:rPr>
              <w:t>1.</w:t>
            </w:r>
            <w:r w:rsidR="001B740B" w:rsidRPr="00EB735D">
              <w:rPr>
                <w:rFonts w:ascii="Century Gothic" w:eastAsiaTheme="minorHAnsi" w:hAnsi="Century Gothic" w:cs="Calibri"/>
                <w:color w:val="000000"/>
                <w:sz w:val="24"/>
                <w:szCs w:val="24"/>
                <w:lang w:eastAsia="en-US"/>
              </w:rPr>
              <w:t xml:space="preserve">2.1. Pase de </w:t>
            </w:r>
            <w:r w:rsidR="00B16F72" w:rsidRPr="00EB735D">
              <w:rPr>
                <w:rFonts w:ascii="Century Gothic" w:eastAsiaTheme="minorHAnsi" w:hAnsi="Century Gothic" w:cs="Calibri"/>
                <w:color w:val="000000"/>
                <w:sz w:val="24"/>
                <w:szCs w:val="24"/>
                <w:lang w:eastAsia="en-US"/>
              </w:rPr>
              <w:t>leña para</w:t>
            </w:r>
            <w:r w:rsidR="001B740B" w:rsidRPr="00EB735D">
              <w:rPr>
                <w:rFonts w:ascii="Century Gothic" w:eastAsiaTheme="minorHAnsi" w:hAnsi="Century Gothic" w:cs="Calibri"/>
                <w:color w:val="000000"/>
                <w:sz w:val="24"/>
                <w:szCs w:val="24"/>
                <w:lang w:eastAsia="en-US"/>
              </w:rPr>
              <w:t xml:space="preserve"> uso </w:t>
            </w:r>
            <w:r w:rsidR="002C53D7" w:rsidRPr="00EB735D">
              <w:rPr>
                <w:rFonts w:ascii="Century Gothic" w:eastAsiaTheme="minorHAnsi" w:hAnsi="Century Gothic" w:cs="Calibri"/>
                <w:color w:val="000000"/>
                <w:sz w:val="24"/>
                <w:szCs w:val="24"/>
                <w:lang w:eastAsia="en-US"/>
              </w:rPr>
              <w:t>domést</w:t>
            </w:r>
            <w:r w:rsidR="002C53D7">
              <w:rPr>
                <w:rFonts w:ascii="Century Gothic" w:eastAsiaTheme="minorHAnsi" w:hAnsi="Century Gothic" w:cs="Calibri"/>
                <w:color w:val="000000"/>
                <w:sz w:val="24"/>
                <w:szCs w:val="24"/>
                <w:lang w:eastAsia="en-US"/>
              </w:rPr>
              <w:t>i</w:t>
            </w:r>
            <w:r w:rsidR="002C53D7" w:rsidRPr="00EB735D">
              <w:rPr>
                <w:rFonts w:ascii="Century Gothic" w:eastAsiaTheme="minorHAnsi" w:hAnsi="Century Gothic" w:cs="Calibri"/>
                <w:color w:val="000000"/>
                <w:sz w:val="24"/>
                <w:szCs w:val="24"/>
                <w:lang w:eastAsia="en-US"/>
              </w:rPr>
              <w:t>co</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55.00 </w:t>
            </w:r>
          </w:p>
        </w:tc>
      </w:tr>
      <w:tr w:rsidR="001B740B" w:rsidRPr="00EB735D" w:rsidTr="00E119A4">
        <w:tc>
          <w:tcPr>
            <w:tcW w:w="6799" w:type="dxa"/>
            <w:gridSpan w:val="2"/>
          </w:tcPr>
          <w:p w:rsidR="001B740B" w:rsidRPr="00EB735D" w:rsidRDefault="002223C3" w:rsidP="002223C3">
            <w:pPr>
              <w:autoSpaceDE w:val="0"/>
              <w:autoSpaceDN w:val="0"/>
              <w:adjustRightInd w:val="0"/>
              <w:spacing w:line="360" w:lineRule="auto"/>
              <w:rPr>
                <w:rFonts w:ascii="Century Gothic" w:eastAsiaTheme="minorHAnsi" w:hAnsi="Century Gothic" w:cs="Calibri"/>
                <w:color w:val="000000"/>
                <w:sz w:val="24"/>
                <w:szCs w:val="24"/>
                <w:lang w:eastAsia="en-US"/>
              </w:rPr>
            </w:pPr>
            <w:r>
              <w:rPr>
                <w:rFonts w:ascii="Century Gothic" w:eastAsiaTheme="minorHAnsi" w:hAnsi="Century Gothic" w:cs="Calibri"/>
                <w:color w:val="000000"/>
                <w:sz w:val="24"/>
                <w:szCs w:val="24"/>
                <w:lang w:eastAsia="en-US"/>
              </w:rPr>
              <w:t>1.2.2.</w:t>
            </w:r>
            <w:r w:rsidR="001B740B" w:rsidRPr="00EB735D">
              <w:rPr>
                <w:rFonts w:ascii="Century Gothic" w:eastAsiaTheme="minorHAnsi" w:hAnsi="Century Gothic" w:cs="Calibri"/>
                <w:color w:val="000000"/>
                <w:sz w:val="24"/>
                <w:szCs w:val="24"/>
                <w:lang w:eastAsia="en-US"/>
              </w:rPr>
              <w:t xml:space="preserve"> Elaboración planos catastrales</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700.00 </w:t>
            </w:r>
          </w:p>
        </w:tc>
      </w:tr>
      <w:tr w:rsidR="001B740B" w:rsidRPr="00EB735D" w:rsidTr="00E119A4">
        <w:tc>
          <w:tcPr>
            <w:tcW w:w="6799" w:type="dxa"/>
            <w:gridSpan w:val="2"/>
          </w:tcPr>
          <w:p w:rsidR="001B740B" w:rsidRPr="00EB735D" w:rsidRDefault="001B740B" w:rsidP="002223C3">
            <w:pPr>
              <w:autoSpaceDE w:val="0"/>
              <w:autoSpaceDN w:val="0"/>
              <w:adjustRightInd w:val="0"/>
              <w:spacing w:line="360" w:lineRule="auto"/>
              <w:jc w:val="both"/>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lastRenderedPageBreak/>
              <w:t>1</w:t>
            </w:r>
            <w:r w:rsidR="002223C3">
              <w:rPr>
                <w:rFonts w:ascii="Century Gothic" w:eastAsiaTheme="minorHAnsi" w:hAnsi="Century Gothic" w:cs="Calibri"/>
                <w:color w:val="000000"/>
                <w:sz w:val="24"/>
                <w:szCs w:val="24"/>
                <w:lang w:eastAsia="en-US"/>
              </w:rPr>
              <w:t>.2</w:t>
            </w:r>
            <w:r w:rsidRPr="00EB735D">
              <w:rPr>
                <w:rFonts w:ascii="Century Gothic" w:eastAsiaTheme="minorHAnsi" w:hAnsi="Century Gothic" w:cs="Calibri"/>
                <w:color w:val="000000"/>
                <w:sz w:val="24"/>
                <w:szCs w:val="24"/>
                <w:lang w:eastAsia="en-US"/>
              </w:rPr>
              <w:t>.3</w:t>
            </w:r>
            <w:r w:rsidR="002C53D7">
              <w:rPr>
                <w:rFonts w:ascii="Century Gothic" w:eastAsiaTheme="minorHAnsi" w:hAnsi="Century Gothic" w:cs="Calibri"/>
                <w:color w:val="000000"/>
                <w:sz w:val="24"/>
                <w:szCs w:val="24"/>
                <w:lang w:eastAsia="en-US"/>
              </w:rPr>
              <w:t>. Por trá</w:t>
            </w:r>
            <w:r w:rsidRPr="00EB735D">
              <w:rPr>
                <w:rFonts w:ascii="Century Gothic" w:eastAsiaTheme="minorHAnsi" w:hAnsi="Century Gothic" w:cs="Calibri"/>
                <w:color w:val="000000"/>
                <w:sz w:val="24"/>
                <w:szCs w:val="24"/>
                <w:lang w:eastAsia="en-US"/>
              </w:rPr>
              <w:t>mite de titulación de terrenos urbanos municipales</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835.00 </w:t>
            </w:r>
          </w:p>
        </w:tc>
      </w:tr>
      <w:tr w:rsidR="001B740B" w:rsidRPr="00EB735D" w:rsidTr="00E119A4">
        <w:tc>
          <w:tcPr>
            <w:tcW w:w="6799" w:type="dxa"/>
            <w:gridSpan w:val="2"/>
          </w:tcPr>
          <w:p w:rsidR="001B740B" w:rsidRPr="00EB735D" w:rsidRDefault="001B740B"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w:t>
            </w:r>
            <w:r w:rsidR="002C53D7">
              <w:rPr>
                <w:rFonts w:ascii="Century Gothic" w:eastAsiaTheme="minorHAnsi" w:hAnsi="Century Gothic" w:cs="Calibri"/>
                <w:color w:val="000000"/>
                <w:sz w:val="24"/>
                <w:szCs w:val="24"/>
                <w:lang w:eastAsia="en-US"/>
              </w:rPr>
              <w:t>.2</w:t>
            </w:r>
            <w:r w:rsidRPr="00EB735D">
              <w:rPr>
                <w:rFonts w:ascii="Century Gothic" w:eastAsiaTheme="minorHAnsi" w:hAnsi="Century Gothic" w:cs="Calibri"/>
                <w:color w:val="000000"/>
                <w:sz w:val="24"/>
                <w:szCs w:val="24"/>
                <w:lang w:eastAsia="en-US"/>
              </w:rPr>
              <w:t>.4 Constancias y certificaciones</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95.00</w:t>
            </w:r>
          </w:p>
        </w:tc>
      </w:tr>
      <w:tr w:rsidR="001B740B" w:rsidRPr="00EB735D" w:rsidTr="00E119A4">
        <w:tc>
          <w:tcPr>
            <w:tcW w:w="8828" w:type="dxa"/>
            <w:gridSpan w:val="3"/>
          </w:tcPr>
          <w:p w:rsidR="001B740B" w:rsidRPr="00501D46" w:rsidRDefault="001B740B" w:rsidP="00EB735D">
            <w:pPr>
              <w:autoSpaceDE w:val="0"/>
              <w:autoSpaceDN w:val="0"/>
              <w:adjustRightInd w:val="0"/>
              <w:spacing w:line="360" w:lineRule="auto"/>
              <w:jc w:val="right"/>
              <w:rPr>
                <w:rFonts w:ascii="Century Gothic" w:eastAsiaTheme="minorHAnsi" w:hAnsi="Century Gothic" w:cs="Calibri"/>
                <w:color w:val="000000"/>
                <w:sz w:val="12"/>
                <w:szCs w:val="12"/>
                <w:lang w:eastAsia="en-US"/>
              </w:rPr>
            </w:pPr>
          </w:p>
        </w:tc>
      </w:tr>
      <w:tr w:rsidR="001B740B" w:rsidRPr="00EB735D" w:rsidTr="00E119A4">
        <w:tc>
          <w:tcPr>
            <w:tcW w:w="6799" w:type="dxa"/>
            <w:gridSpan w:val="2"/>
          </w:tcPr>
          <w:p w:rsidR="001B740B" w:rsidRPr="00EB735D" w:rsidRDefault="001B740B" w:rsidP="002C53D7">
            <w:pPr>
              <w:autoSpaceDE w:val="0"/>
              <w:autoSpaceDN w:val="0"/>
              <w:adjustRightInd w:val="0"/>
              <w:spacing w:line="360" w:lineRule="auto"/>
              <w:jc w:val="both"/>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w:t>
            </w:r>
            <w:r w:rsidR="002C53D7">
              <w:rPr>
                <w:rFonts w:ascii="Century Gothic" w:eastAsiaTheme="minorHAnsi" w:hAnsi="Century Gothic" w:cs="Calibri"/>
                <w:color w:val="000000"/>
                <w:sz w:val="24"/>
                <w:szCs w:val="24"/>
                <w:lang w:eastAsia="en-US"/>
              </w:rPr>
              <w:t>.2</w:t>
            </w:r>
            <w:r w:rsidRPr="00EB735D">
              <w:rPr>
                <w:rFonts w:ascii="Century Gothic" w:eastAsiaTheme="minorHAnsi" w:hAnsi="Century Gothic" w:cs="Calibri"/>
                <w:color w:val="000000"/>
                <w:sz w:val="24"/>
                <w:szCs w:val="24"/>
                <w:lang w:eastAsia="en-US"/>
              </w:rPr>
              <w:t>.5 Permiso de uso de suelo por metro cuadrado cuota anual:</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b/>
                <w:bCs/>
                <w:color w:val="000000"/>
                <w:sz w:val="24"/>
                <w:szCs w:val="24"/>
                <w:lang w:eastAsia="en-US"/>
              </w:rPr>
            </w:pPr>
          </w:p>
        </w:tc>
      </w:tr>
      <w:tr w:rsidR="001B740B" w:rsidRPr="00EB735D" w:rsidTr="00E119A4">
        <w:tc>
          <w:tcPr>
            <w:tcW w:w="6799" w:type="dxa"/>
            <w:gridSpan w:val="2"/>
          </w:tcPr>
          <w:p w:rsidR="001B740B" w:rsidRPr="00EB735D" w:rsidRDefault="001B740B"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a) Comercial</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10.00 </w:t>
            </w:r>
          </w:p>
        </w:tc>
      </w:tr>
      <w:tr w:rsidR="001B740B" w:rsidRPr="00EB735D" w:rsidTr="00E119A4">
        <w:tc>
          <w:tcPr>
            <w:tcW w:w="6799" w:type="dxa"/>
            <w:gridSpan w:val="2"/>
          </w:tcPr>
          <w:p w:rsidR="001B740B" w:rsidRPr="00EB735D" w:rsidRDefault="001B740B"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 xml:space="preserve">b) Industrial  </w:t>
            </w:r>
          </w:p>
          <w:p w:rsidR="001B740B" w:rsidRPr="00EB735D" w:rsidRDefault="001B740B"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 xml:space="preserve">c) Habitacional                                                                                                                                                                               </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 xml:space="preserve">              8.00</w:t>
            </w:r>
          </w:p>
          <w:p w:rsidR="001B740B" w:rsidRPr="00EB735D" w:rsidRDefault="001B740B"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Exento </w:t>
            </w:r>
          </w:p>
        </w:tc>
      </w:tr>
      <w:tr w:rsidR="001B740B" w:rsidRPr="00EB735D" w:rsidTr="00E119A4">
        <w:tc>
          <w:tcPr>
            <w:tcW w:w="8828" w:type="dxa"/>
            <w:gridSpan w:val="3"/>
          </w:tcPr>
          <w:p w:rsidR="001B740B" w:rsidRPr="00501D46" w:rsidRDefault="001B740B" w:rsidP="00EB735D">
            <w:pPr>
              <w:autoSpaceDE w:val="0"/>
              <w:autoSpaceDN w:val="0"/>
              <w:adjustRightInd w:val="0"/>
              <w:spacing w:line="360" w:lineRule="auto"/>
              <w:jc w:val="right"/>
              <w:rPr>
                <w:rFonts w:ascii="Century Gothic" w:eastAsiaTheme="minorHAnsi" w:hAnsi="Century Gothic" w:cs="Calibri"/>
                <w:color w:val="000000"/>
                <w:sz w:val="12"/>
                <w:szCs w:val="12"/>
                <w:lang w:eastAsia="en-US"/>
              </w:rPr>
            </w:pPr>
          </w:p>
        </w:tc>
      </w:tr>
      <w:tr w:rsidR="001B740B" w:rsidRPr="00EB735D" w:rsidTr="00E119A4">
        <w:tc>
          <w:tcPr>
            <w:tcW w:w="6799" w:type="dxa"/>
            <w:gridSpan w:val="2"/>
          </w:tcPr>
          <w:p w:rsidR="001B740B" w:rsidRPr="00EB735D" w:rsidRDefault="00B16F72"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w:t>
            </w:r>
            <w:r w:rsidR="002C53D7">
              <w:rPr>
                <w:rFonts w:ascii="Century Gothic" w:eastAsiaTheme="minorHAnsi" w:hAnsi="Century Gothic" w:cs="Calibri"/>
                <w:color w:val="000000"/>
                <w:sz w:val="24"/>
                <w:szCs w:val="24"/>
                <w:lang w:eastAsia="en-US"/>
              </w:rPr>
              <w:t>.2</w:t>
            </w:r>
            <w:r w:rsidRPr="00EB735D">
              <w:rPr>
                <w:rFonts w:ascii="Century Gothic" w:eastAsiaTheme="minorHAnsi" w:hAnsi="Century Gothic" w:cs="Calibri"/>
                <w:color w:val="000000"/>
                <w:sz w:val="24"/>
                <w:szCs w:val="24"/>
                <w:lang w:eastAsia="en-US"/>
              </w:rPr>
              <w:t>.6 Extracción</w:t>
            </w:r>
            <w:r w:rsidR="001B740B" w:rsidRPr="00EB735D">
              <w:rPr>
                <w:rFonts w:ascii="Century Gothic" w:eastAsiaTheme="minorHAnsi" w:hAnsi="Century Gothic" w:cs="Calibri"/>
                <w:color w:val="000000"/>
                <w:sz w:val="24"/>
                <w:szCs w:val="24"/>
                <w:lang w:eastAsia="en-US"/>
              </w:rPr>
              <w:t xml:space="preserve"> de recursos no renovables (M3)</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r>
      <w:tr w:rsidR="001B740B" w:rsidRPr="00EB735D" w:rsidTr="00E119A4">
        <w:tc>
          <w:tcPr>
            <w:tcW w:w="6799" w:type="dxa"/>
            <w:gridSpan w:val="2"/>
          </w:tcPr>
          <w:p w:rsidR="001B740B" w:rsidRPr="00EB735D" w:rsidRDefault="001B740B"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a) Para uso Industrial</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20.00 </w:t>
            </w:r>
          </w:p>
        </w:tc>
      </w:tr>
      <w:tr w:rsidR="001B740B" w:rsidRPr="00EB735D" w:rsidTr="00E119A4">
        <w:tc>
          <w:tcPr>
            <w:tcW w:w="6799" w:type="dxa"/>
            <w:gridSpan w:val="2"/>
          </w:tcPr>
          <w:p w:rsidR="001B740B" w:rsidRPr="00EB735D" w:rsidRDefault="001B740B"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b)  Para uso Comercial</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12.00 </w:t>
            </w:r>
          </w:p>
        </w:tc>
      </w:tr>
      <w:tr w:rsidR="001B740B" w:rsidRPr="00EB735D" w:rsidTr="00E119A4">
        <w:tc>
          <w:tcPr>
            <w:tcW w:w="6799" w:type="dxa"/>
            <w:gridSpan w:val="2"/>
          </w:tcPr>
          <w:p w:rsidR="001B740B" w:rsidRPr="00EB735D" w:rsidRDefault="001B740B"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c)  Para uso Particular</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8.00 </w:t>
            </w:r>
          </w:p>
        </w:tc>
      </w:tr>
      <w:tr w:rsidR="001B740B" w:rsidRPr="00EB735D" w:rsidTr="00E119A4">
        <w:tc>
          <w:tcPr>
            <w:tcW w:w="8828" w:type="dxa"/>
            <w:gridSpan w:val="3"/>
          </w:tcPr>
          <w:p w:rsidR="001B740B" w:rsidRPr="00501D46" w:rsidRDefault="001B740B" w:rsidP="00EB735D">
            <w:pPr>
              <w:autoSpaceDE w:val="0"/>
              <w:autoSpaceDN w:val="0"/>
              <w:adjustRightInd w:val="0"/>
              <w:spacing w:line="360" w:lineRule="auto"/>
              <w:jc w:val="right"/>
              <w:rPr>
                <w:rFonts w:ascii="Century Gothic" w:eastAsiaTheme="minorHAnsi" w:hAnsi="Century Gothic" w:cs="Calibri"/>
                <w:color w:val="000000"/>
                <w:sz w:val="12"/>
                <w:szCs w:val="12"/>
                <w:lang w:eastAsia="en-US"/>
              </w:rPr>
            </w:pPr>
          </w:p>
        </w:tc>
      </w:tr>
      <w:tr w:rsidR="001B740B" w:rsidRPr="00EB735D" w:rsidTr="00E119A4">
        <w:tc>
          <w:tcPr>
            <w:tcW w:w="6799" w:type="dxa"/>
            <w:gridSpan w:val="2"/>
          </w:tcPr>
          <w:p w:rsidR="001B740B" w:rsidRPr="00EB735D" w:rsidRDefault="001B740B" w:rsidP="002C53D7">
            <w:pPr>
              <w:autoSpaceDE w:val="0"/>
              <w:autoSpaceDN w:val="0"/>
              <w:adjustRightInd w:val="0"/>
              <w:spacing w:line="360" w:lineRule="auto"/>
              <w:jc w:val="both"/>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w:t>
            </w:r>
            <w:r w:rsidR="002C53D7">
              <w:rPr>
                <w:rFonts w:ascii="Century Gothic" w:eastAsiaTheme="minorHAnsi" w:hAnsi="Century Gothic" w:cs="Calibri"/>
                <w:color w:val="000000"/>
                <w:sz w:val="24"/>
                <w:szCs w:val="24"/>
                <w:lang w:eastAsia="en-US"/>
              </w:rPr>
              <w:t>.2</w:t>
            </w:r>
            <w:r w:rsidRPr="00EB735D">
              <w:rPr>
                <w:rFonts w:ascii="Century Gothic" w:eastAsiaTheme="minorHAnsi" w:hAnsi="Century Gothic" w:cs="Calibri"/>
                <w:color w:val="000000"/>
                <w:sz w:val="24"/>
                <w:szCs w:val="24"/>
                <w:lang w:eastAsia="en-US"/>
              </w:rPr>
              <w:t>.7 Deslindes:</w:t>
            </w:r>
          </w:p>
          <w:p w:rsidR="001B740B" w:rsidRPr="00EB735D" w:rsidRDefault="001B740B"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a) de predios de 1 a 1500 m2</w:t>
            </w:r>
          </w:p>
          <w:p w:rsidR="001B740B" w:rsidRPr="00EB735D" w:rsidRDefault="001B740B"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b) de predios de 1501 a 5000m2</w:t>
            </w:r>
          </w:p>
          <w:p w:rsidR="001B740B" w:rsidRPr="00EB735D" w:rsidRDefault="001B740B"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c) de predios mayores a 5001 m2</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p>
          <w:p w:rsidR="001B740B" w:rsidRPr="00EB735D" w:rsidRDefault="001B740B"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300.00</w:t>
            </w:r>
          </w:p>
          <w:p w:rsidR="001B740B" w:rsidRPr="00EB735D" w:rsidRDefault="001B740B"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450.00</w:t>
            </w:r>
          </w:p>
          <w:p w:rsidR="001B740B" w:rsidRPr="00EB735D" w:rsidRDefault="001B740B"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0.15 m2</w:t>
            </w:r>
          </w:p>
        </w:tc>
      </w:tr>
      <w:tr w:rsidR="001B740B" w:rsidRPr="00EB735D" w:rsidTr="00E119A4">
        <w:tc>
          <w:tcPr>
            <w:tcW w:w="8828" w:type="dxa"/>
            <w:gridSpan w:val="3"/>
          </w:tcPr>
          <w:p w:rsidR="001B740B" w:rsidRPr="00501D46" w:rsidRDefault="001B740B" w:rsidP="00EB735D">
            <w:pPr>
              <w:autoSpaceDE w:val="0"/>
              <w:autoSpaceDN w:val="0"/>
              <w:adjustRightInd w:val="0"/>
              <w:spacing w:line="360" w:lineRule="auto"/>
              <w:jc w:val="right"/>
              <w:rPr>
                <w:rFonts w:ascii="Century Gothic" w:eastAsiaTheme="minorHAnsi" w:hAnsi="Century Gothic" w:cs="Calibri"/>
                <w:color w:val="000000"/>
                <w:sz w:val="12"/>
                <w:szCs w:val="12"/>
                <w:lang w:eastAsia="en-US"/>
              </w:rPr>
            </w:pPr>
          </w:p>
        </w:tc>
      </w:tr>
      <w:tr w:rsidR="001B740B" w:rsidRPr="00EB735D" w:rsidTr="00E119A4">
        <w:tc>
          <w:tcPr>
            <w:tcW w:w="6799" w:type="dxa"/>
            <w:gridSpan w:val="2"/>
          </w:tcPr>
          <w:p w:rsidR="001B740B" w:rsidRPr="00EB735D" w:rsidRDefault="001B740B"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w:t>
            </w:r>
            <w:r w:rsidR="009851E5">
              <w:rPr>
                <w:rFonts w:ascii="Century Gothic" w:eastAsiaTheme="minorHAnsi" w:hAnsi="Century Gothic" w:cs="Calibri"/>
                <w:color w:val="000000"/>
                <w:sz w:val="24"/>
                <w:szCs w:val="24"/>
                <w:lang w:eastAsia="en-US"/>
              </w:rPr>
              <w:t>.2</w:t>
            </w:r>
            <w:r w:rsidRPr="00EB735D">
              <w:rPr>
                <w:rFonts w:ascii="Century Gothic" w:eastAsiaTheme="minorHAnsi" w:hAnsi="Century Gothic" w:cs="Calibri"/>
                <w:color w:val="000000"/>
                <w:sz w:val="24"/>
                <w:szCs w:val="24"/>
                <w:lang w:eastAsia="en-US"/>
              </w:rPr>
              <w:t>.8 Cambio de uso de suelo o zonificación industrial para gasoductos y conducción de gas natural por metro lineal</w:t>
            </w:r>
          </w:p>
        </w:tc>
        <w:tc>
          <w:tcPr>
            <w:tcW w:w="2029" w:type="dxa"/>
          </w:tcPr>
          <w:p w:rsidR="001B740B" w:rsidRPr="00EB735D" w:rsidRDefault="001B740B"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p>
          <w:p w:rsidR="001B740B" w:rsidRPr="00EB735D" w:rsidRDefault="001B740B"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             370.00</w:t>
            </w:r>
          </w:p>
        </w:tc>
      </w:tr>
      <w:tr w:rsidR="001B740B" w:rsidRPr="00EB735D" w:rsidTr="00E119A4">
        <w:tc>
          <w:tcPr>
            <w:tcW w:w="6799" w:type="dxa"/>
            <w:gridSpan w:val="2"/>
          </w:tcPr>
          <w:p w:rsidR="001B740B" w:rsidRPr="00EB735D" w:rsidRDefault="001B740B" w:rsidP="009851E5">
            <w:pPr>
              <w:autoSpaceDE w:val="0"/>
              <w:autoSpaceDN w:val="0"/>
              <w:adjustRightInd w:val="0"/>
              <w:spacing w:line="360" w:lineRule="auto"/>
              <w:jc w:val="both"/>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lastRenderedPageBreak/>
              <w:t>1</w:t>
            </w:r>
            <w:r w:rsidR="009851E5">
              <w:rPr>
                <w:rFonts w:ascii="Century Gothic" w:eastAsiaTheme="minorHAnsi" w:hAnsi="Century Gothic" w:cs="Calibri"/>
                <w:color w:val="000000"/>
                <w:sz w:val="24"/>
                <w:szCs w:val="24"/>
                <w:lang w:eastAsia="en-US"/>
              </w:rPr>
              <w:t>.2</w:t>
            </w:r>
            <w:r w:rsidRPr="00EB735D">
              <w:rPr>
                <w:rFonts w:ascii="Century Gothic" w:eastAsiaTheme="minorHAnsi" w:hAnsi="Century Gothic" w:cs="Calibri"/>
                <w:color w:val="000000"/>
                <w:sz w:val="24"/>
                <w:szCs w:val="24"/>
                <w:lang w:eastAsia="en-US"/>
              </w:rPr>
              <w:t>.9 La apertura de zanjas para instalación de gasoductos y conducción de gas natural, en cualquier parte del área municipal por metro lineal y hasta un metro de ancho</w:t>
            </w:r>
          </w:p>
        </w:tc>
        <w:tc>
          <w:tcPr>
            <w:tcW w:w="2029" w:type="dxa"/>
          </w:tcPr>
          <w:p w:rsidR="001B740B" w:rsidRPr="00EB735D" w:rsidRDefault="001B740B" w:rsidP="00EB735D">
            <w:pPr>
              <w:autoSpaceDE w:val="0"/>
              <w:autoSpaceDN w:val="0"/>
              <w:adjustRightInd w:val="0"/>
              <w:spacing w:line="360" w:lineRule="auto"/>
              <w:rPr>
                <w:rFonts w:ascii="Century Gothic" w:eastAsiaTheme="minorHAnsi" w:hAnsi="Century Gothic" w:cs="Calibri"/>
                <w:color w:val="000000"/>
                <w:sz w:val="24"/>
                <w:szCs w:val="24"/>
                <w:lang w:eastAsia="en-US"/>
              </w:rPr>
            </w:pPr>
          </w:p>
          <w:p w:rsidR="001B740B" w:rsidRPr="00EB735D" w:rsidRDefault="001B740B"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              450.00</w:t>
            </w:r>
          </w:p>
        </w:tc>
      </w:tr>
      <w:tr w:rsidR="001B740B" w:rsidRPr="00EB735D" w:rsidTr="00E119A4">
        <w:tc>
          <w:tcPr>
            <w:tcW w:w="8828" w:type="dxa"/>
            <w:gridSpan w:val="3"/>
          </w:tcPr>
          <w:p w:rsidR="001B740B" w:rsidRPr="006B53BB" w:rsidRDefault="001B740B" w:rsidP="00EB735D">
            <w:pPr>
              <w:autoSpaceDE w:val="0"/>
              <w:autoSpaceDN w:val="0"/>
              <w:adjustRightInd w:val="0"/>
              <w:spacing w:line="360" w:lineRule="auto"/>
              <w:rPr>
                <w:rFonts w:ascii="Century Gothic" w:eastAsiaTheme="minorHAnsi" w:hAnsi="Century Gothic" w:cs="Calibri"/>
                <w:color w:val="000000"/>
                <w:sz w:val="16"/>
                <w:szCs w:val="16"/>
                <w:lang w:eastAsia="en-US"/>
              </w:rPr>
            </w:pPr>
          </w:p>
        </w:tc>
      </w:tr>
      <w:tr w:rsidR="001B740B" w:rsidRPr="00EB735D" w:rsidTr="00E119A4">
        <w:tc>
          <w:tcPr>
            <w:tcW w:w="6799" w:type="dxa"/>
            <w:gridSpan w:val="2"/>
          </w:tcPr>
          <w:p w:rsidR="001B740B" w:rsidRPr="00EB735D" w:rsidRDefault="001B740B"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w:t>
            </w:r>
            <w:r w:rsidR="009851E5">
              <w:rPr>
                <w:rFonts w:ascii="Century Gothic" w:eastAsiaTheme="minorHAnsi" w:hAnsi="Century Gothic" w:cs="Calibri"/>
                <w:color w:val="000000"/>
                <w:sz w:val="24"/>
                <w:szCs w:val="24"/>
                <w:lang w:eastAsia="en-US"/>
              </w:rPr>
              <w:t>.2</w:t>
            </w:r>
            <w:r w:rsidR="002D4390">
              <w:rPr>
                <w:rFonts w:ascii="Century Gothic" w:eastAsiaTheme="minorHAnsi" w:hAnsi="Century Gothic" w:cs="Calibri"/>
                <w:color w:val="000000"/>
                <w:sz w:val="24"/>
                <w:szCs w:val="24"/>
                <w:lang w:eastAsia="en-US"/>
              </w:rPr>
              <w:t>.10.</w:t>
            </w:r>
            <w:r w:rsidRPr="00EB735D">
              <w:rPr>
                <w:rFonts w:ascii="Century Gothic" w:eastAsiaTheme="minorHAnsi" w:hAnsi="Century Gothic" w:cs="Calibri"/>
                <w:color w:val="000000"/>
                <w:sz w:val="24"/>
                <w:szCs w:val="24"/>
                <w:lang w:eastAsia="en-US"/>
              </w:rPr>
              <w:t xml:space="preserve"> Actos de fusión</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r>
      <w:tr w:rsidR="001B740B" w:rsidRPr="00EB735D" w:rsidTr="00E119A4">
        <w:tc>
          <w:tcPr>
            <w:tcW w:w="6799" w:type="dxa"/>
            <w:gridSpan w:val="2"/>
          </w:tcPr>
          <w:p w:rsidR="001B740B" w:rsidRPr="00EB735D" w:rsidRDefault="001B740B"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a. Lote y </w:t>
            </w:r>
            <w:r w:rsidR="00B16F72" w:rsidRPr="00EB735D">
              <w:rPr>
                <w:rFonts w:ascii="Century Gothic" w:eastAsiaTheme="minorHAnsi" w:hAnsi="Century Gothic" w:cs="Calibri"/>
                <w:color w:val="000000"/>
                <w:sz w:val="24"/>
                <w:szCs w:val="24"/>
                <w:lang w:eastAsia="en-US"/>
              </w:rPr>
              <w:t>finca por</w:t>
            </w:r>
            <w:r w:rsidRPr="00EB735D">
              <w:rPr>
                <w:rFonts w:ascii="Century Gothic" w:eastAsiaTheme="minorHAnsi" w:hAnsi="Century Gothic" w:cs="Calibri"/>
                <w:color w:val="000000"/>
                <w:sz w:val="24"/>
                <w:szCs w:val="24"/>
                <w:lang w:eastAsia="en-US"/>
              </w:rPr>
              <w:t xml:space="preserve"> metro cuadrado</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2.50 </w:t>
            </w:r>
          </w:p>
        </w:tc>
      </w:tr>
      <w:tr w:rsidR="001B740B" w:rsidRPr="00EB735D" w:rsidTr="00E119A4">
        <w:tc>
          <w:tcPr>
            <w:tcW w:w="6799" w:type="dxa"/>
            <w:gridSpan w:val="2"/>
          </w:tcPr>
          <w:p w:rsidR="001B740B" w:rsidRPr="00EB735D" w:rsidRDefault="001B740B"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a.1 Terreno rustico, </w:t>
            </w:r>
            <w:r w:rsidR="00B16F72" w:rsidRPr="00EB735D">
              <w:rPr>
                <w:rFonts w:ascii="Century Gothic" w:eastAsiaTheme="minorHAnsi" w:hAnsi="Century Gothic" w:cs="Calibri"/>
                <w:color w:val="000000"/>
                <w:sz w:val="24"/>
                <w:szCs w:val="24"/>
                <w:lang w:eastAsia="en-US"/>
              </w:rPr>
              <w:t>agrícola, agostadero</w:t>
            </w:r>
            <w:r w:rsidRPr="00EB735D">
              <w:rPr>
                <w:rFonts w:ascii="Century Gothic" w:eastAsiaTheme="minorHAnsi" w:hAnsi="Century Gothic" w:cs="Calibri"/>
                <w:color w:val="000000"/>
                <w:sz w:val="24"/>
                <w:szCs w:val="24"/>
                <w:lang w:eastAsia="en-US"/>
              </w:rPr>
              <w:t>, y forestal por Predio</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r>
      <w:tr w:rsidR="001B740B" w:rsidRPr="00EB735D" w:rsidTr="00E119A4">
        <w:tc>
          <w:tcPr>
            <w:tcW w:w="6799" w:type="dxa"/>
            <w:gridSpan w:val="2"/>
          </w:tcPr>
          <w:p w:rsidR="001B740B" w:rsidRPr="00EB735D" w:rsidRDefault="00B16F72"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a.1.1</w:t>
            </w:r>
            <w:r w:rsidR="002D4390">
              <w:rPr>
                <w:rFonts w:ascii="Century Gothic" w:eastAsiaTheme="minorHAnsi" w:hAnsi="Century Gothic" w:cs="Calibri"/>
                <w:color w:val="000000"/>
                <w:sz w:val="24"/>
                <w:szCs w:val="24"/>
                <w:lang w:eastAsia="en-US"/>
              </w:rPr>
              <w:t>.</w:t>
            </w:r>
            <w:r w:rsidRPr="00EB735D">
              <w:rPr>
                <w:rFonts w:ascii="Century Gothic" w:eastAsiaTheme="minorHAnsi" w:hAnsi="Century Gothic" w:cs="Calibri"/>
                <w:color w:val="000000"/>
                <w:sz w:val="24"/>
                <w:szCs w:val="24"/>
                <w:lang w:eastAsia="en-US"/>
              </w:rPr>
              <w:t xml:space="preserve"> Por</w:t>
            </w:r>
            <w:r w:rsidR="001B740B" w:rsidRPr="00EB735D">
              <w:rPr>
                <w:rFonts w:ascii="Century Gothic" w:eastAsiaTheme="minorHAnsi" w:hAnsi="Century Gothic" w:cs="Calibri"/>
                <w:color w:val="000000"/>
                <w:sz w:val="24"/>
                <w:szCs w:val="24"/>
                <w:lang w:eastAsia="en-US"/>
              </w:rPr>
              <w:t xml:space="preserve"> predio de 1 – 1000 Has.</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300.00 </w:t>
            </w:r>
          </w:p>
        </w:tc>
      </w:tr>
      <w:tr w:rsidR="001B740B" w:rsidRPr="00EB735D" w:rsidTr="00E119A4">
        <w:tc>
          <w:tcPr>
            <w:tcW w:w="6799" w:type="dxa"/>
            <w:gridSpan w:val="2"/>
          </w:tcPr>
          <w:p w:rsidR="001B740B" w:rsidRPr="00EB735D" w:rsidRDefault="00B16F72"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a.1.2</w:t>
            </w:r>
            <w:r w:rsidR="002D4390">
              <w:rPr>
                <w:rFonts w:ascii="Century Gothic" w:eastAsiaTheme="minorHAnsi" w:hAnsi="Century Gothic" w:cs="Calibri"/>
                <w:color w:val="000000"/>
                <w:sz w:val="24"/>
                <w:szCs w:val="24"/>
                <w:lang w:eastAsia="en-US"/>
              </w:rPr>
              <w:t>.</w:t>
            </w:r>
            <w:r w:rsidRPr="00EB735D">
              <w:rPr>
                <w:rFonts w:ascii="Century Gothic" w:eastAsiaTheme="minorHAnsi" w:hAnsi="Century Gothic" w:cs="Calibri"/>
                <w:color w:val="000000"/>
                <w:sz w:val="24"/>
                <w:szCs w:val="24"/>
                <w:lang w:eastAsia="en-US"/>
              </w:rPr>
              <w:t xml:space="preserve"> Por</w:t>
            </w:r>
            <w:r w:rsidR="001B740B" w:rsidRPr="00EB735D">
              <w:rPr>
                <w:rFonts w:ascii="Century Gothic" w:eastAsiaTheme="minorHAnsi" w:hAnsi="Century Gothic" w:cs="Calibri"/>
                <w:color w:val="000000"/>
                <w:sz w:val="24"/>
                <w:szCs w:val="24"/>
                <w:lang w:eastAsia="en-US"/>
              </w:rPr>
              <w:t xml:space="preserve"> Predio de </w:t>
            </w:r>
            <w:r w:rsidRPr="00EB735D">
              <w:rPr>
                <w:rFonts w:ascii="Century Gothic" w:eastAsiaTheme="minorHAnsi" w:hAnsi="Century Gothic" w:cs="Calibri"/>
                <w:color w:val="000000"/>
                <w:sz w:val="24"/>
                <w:szCs w:val="24"/>
                <w:lang w:eastAsia="en-US"/>
              </w:rPr>
              <w:t>1,001 a</w:t>
            </w:r>
            <w:r w:rsidR="001B740B" w:rsidRPr="00EB735D">
              <w:rPr>
                <w:rFonts w:ascii="Century Gothic" w:eastAsiaTheme="minorHAnsi" w:hAnsi="Century Gothic" w:cs="Calibri"/>
                <w:color w:val="000000"/>
                <w:sz w:val="24"/>
                <w:szCs w:val="24"/>
                <w:lang w:eastAsia="en-US"/>
              </w:rPr>
              <w:t xml:space="preserve"> 5000 Has</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400.00 </w:t>
            </w:r>
          </w:p>
        </w:tc>
      </w:tr>
      <w:tr w:rsidR="001B740B" w:rsidRPr="00EB735D" w:rsidTr="00E119A4">
        <w:tc>
          <w:tcPr>
            <w:tcW w:w="6799" w:type="dxa"/>
            <w:gridSpan w:val="2"/>
          </w:tcPr>
          <w:p w:rsidR="001B740B" w:rsidRPr="00EB735D" w:rsidRDefault="00B16F72"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a.1.3</w:t>
            </w:r>
            <w:r w:rsidR="002D4390">
              <w:rPr>
                <w:rFonts w:ascii="Century Gothic" w:eastAsiaTheme="minorHAnsi" w:hAnsi="Century Gothic" w:cs="Calibri"/>
                <w:color w:val="000000"/>
                <w:sz w:val="24"/>
                <w:szCs w:val="24"/>
                <w:lang w:eastAsia="en-US"/>
              </w:rPr>
              <w:t>.</w:t>
            </w:r>
            <w:r w:rsidRPr="00EB735D">
              <w:rPr>
                <w:rFonts w:ascii="Century Gothic" w:eastAsiaTheme="minorHAnsi" w:hAnsi="Century Gothic" w:cs="Calibri"/>
                <w:color w:val="000000"/>
                <w:sz w:val="24"/>
                <w:szCs w:val="24"/>
                <w:lang w:eastAsia="en-US"/>
              </w:rPr>
              <w:t xml:space="preserve"> Por</w:t>
            </w:r>
            <w:r w:rsidR="001B740B" w:rsidRPr="00EB735D">
              <w:rPr>
                <w:rFonts w:ascii="Century Gothic" w:eastAsiaTheme="minorHAnsi" w:hAnsi="Century Gothic" w:cs="Calibri"/>
                <w:color w:val="000000"/>
                <w:sz w:val="24"/>
                <w:szCs w:val="24"/>
                <w:lang w:eastAsia="en-US"/>
              </w:rPr>
              <w:t xml:space="preserve"> Predio de 5000 en adelante</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500.00 </w:t>
            </w:r>
          </w:p>
        </w:tc>
      </w:tr>
      <w:tr w:rsidR="001B740B" w:rsidRPr="00EB735D" w:rsidTr="00E119A4">
        <w:tc>
          <w:tcPr>
            <w:tcW w:w="8828" w:type="dxa"/>
            <w:gridSpan w:val="3"/>
          </w:tcPr>
          <w:p w:rsidR="001B740B" w:rsidRPr="006B53BB" w:rsidRDefault="001B740B" w:rsidP="00EB735D">
            <w:pPr>
              <w:autoSpaceDE w:val="0"/>
              <w:autoSpaceDN w:val="0"/>
              <w:adjustRightInd w:val="0"/>
              <w:spacing w:line="360" w:lineRule="auto"/>
              <w:jc w:val="right"/>
              <w:rPr>
                <w:rFonts w:ascii="Century Gothic" w:eastAsiaTheme="minorHAnsi" w:hAnsi="Century Gothic" w:cs="Calibri"/>
                <w:b/>
                <w:color w:val="000000"/>
                <w:sz w:val="16"/>
                <w:szCs w:val="16"/>
                <w:lang w:eastAsia="en-US"/>
              </w:rPr>
            </w:pPr>
          </w:p>
        </w:tc>
      </w:tr>
      <w:tr w:rsidR="001B740B" w:rsidRPr="00EB735D" w:rsidTr="00E119A4">
        <w:tc>
          <w:tcPr>
            <w:tcW w:w="6799" w:type="dxa"/>
            <w:gridSpan w:val="2"/>
          </w:tcPr>
          <w:p w:rsidR="001B740B" w:rsidRPr="00EB735D" w:rsidRDefault="001B740B" w:rsidP="002D4390">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w:t>
            </w:r>
            <w:r w:rsidR="009851E5">
              <w:rPr>
                <w:rFonts w:ascii="Century Gothic" w:eastAsiaTheme="minorHAnsi" w:hAnsi="Century Gothic" w:cs="Calibri"/>
                <w:color w:val="000000"/>
                <w:sz w:val="24"/>
                <w:szCs w:val="24"/>
                <w:lang w:eastAsia="en-US"/>
              </w:rPr>
              <w:t>.2</w:t>
            </w:r>
            <w:r w:rsidRPr="00EB735D">
              <w:rPr>
                <w:rFonts w:ascii="Century Gothic" w:eastAsiaTheme="minorHAnsi" w:hAnsi="Century Gothic" w:cs="Calibri"/>
                <w:color w:val="000000"/>
                <w:sz w:val="24"/>
                <w:szCs w:val="24"/>
                <w:lang w:eastAsia="en-US"/>
              </w:rPr>
              <w:t>.11</w:t>
            </w:r>
            <w:r w:rsidR="002D4390">
              <w:rPr>
                <w:rFonts w:ascii="Century Gothic" w:eastAsiaTheme="minorHAnsi" w:hAnsi="Century Gothic" w:cs="Calibri"/>
                <w:color w:val="000000"/>
                <w:sz w:val="24"/>
                <w:szCs w:val="24"/>
                <w:lang w:eastAsia="en-US"/>
              </w:rPr>
              <w:t xml:space="preserve">. </w:t>
            </w:r>
            <w:r w:rsidRPr="00EB735D">
              <w:rPr>
                <w:rFonts w:ascii="Century Gothic" w:eastAsiaTheme="minorHAnsi" w:hAnsi="Century Gothic" w:cs="Calibri"/>
                <w:color w:val="000000"/>
                <w:sz w:val="24"/>
                <w:szCs w:val="24"/>
                <w:lang w:eastAsia="en-US"/>
              </w:rPr>
              <w:t>Subdivisión</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r>
      <w:tr w:rsidR="001B740B" w:rsidRPr="00EB735D" w:rsidTr="00E119A4">
        <w:tc>
          <w:tcPr>
            <w:tcW w:w="6799" w:type="dxa"/>
            <w:gridSpan w:val="2"/>
          </w:tcPr>
          <w:p w:rsidR="001B740B" w:rsidRPr="00EB735D" w:rsidRDefault="001B740B"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a. Lote y </w:t>
            </w:r>
            <w:r w:rsidR="00B16F72" w:rsidRPr="00EB735D">
              <w:rPr>
                <w:rFonts w:ascii="Century Gothic" w:eastAsiaTheme="minorHAnsi" w:hAnsi="Century Gothic" w:cs="Calibri"/>
                <w:color w:val="000000"/>
                <w:sz w:val="24"/>
                <w:szCs w:val="24"/>
                <w:lang w:eastAsia="en-US"/>
              </w:rPr>
              <w:t>finca por</w:t>
            </w:r>
            <w:r w:rsidRPr="00EB735D">
              <w:rPr>
                <w:rFonts w:ascii="Century Gothic" w:eastAsiaTheme="minorHAnsi" w:hAnsi="Century Gothic" w:cs="Calibri"/>
                <w:color w:val="000000"/>
                <w:sz w:val="24"/>
                <w:szCs w:val="24"/>
                <w:lang w:eastAsia="en-US"/>
              </w:rPr>
              <w:t xml:space="preserve"> metro cuadrado</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2.50 </w:t>
            </w:r>
          </w:p>
        </w:tc>
      </w:tr>
      <w:tr w:rsidR="001B740B" w:rsidRPr="00EB735D" w:rsidTr="00E119A4">
        <w:tc>
          <w:tcPr>
            <w:tcW w:w="6799" w:type="dxa"/>
            <w:gridSpan w:val="2"/>
          </w:tcPr>
          <w:p w:rsidR="001B740B" w:rsidRPr="00EB735D" w:rsidRDefault="001B740B" w:rsidP="009851E5">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b. Terreno r</w:t>
            </w:r>
            <w:r w:rsidR="009851E5">
              <w:rPr>
                <w:rFonts w:ascii="Century Gothic" w:eastAsiaTheme="minorHAnsi" w:hAnsi="Century Gothic" w:cs="Calibri"/>
                <w:color w:val="000000"/>
                <w:sz w:val="24"/>
                <w:szCs w:val="24"/>
                <w:lang w:eastAsia="en-US"/>
              </w:rPr>
              <w:t>ú</w:t>
            </w:r>
            <w:r w:rsidRPr="00EB735D">
              <w:rPr>
                <w:rFonts w:ascii="Century Gothic" w:eastAsiaTheme="minorHAnsi" w:hAnsi="Century Gothic" w:cs="Calibri"/>
                <w:color w:val="000000"/>
                <w:sz w:val="24"/>
                <w:szCs w:val="24"/>
                <w:lang w:eastAsia="en-US"/>
              </w:rPr>
              <w:t>stico, agrícola, agostadero y forestal por predio</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r>
      <w:tr w:rsidR="001B740B" w:rsidRPr="00EB735D" w:rsidTr="00E119A4">
        <w:tc>
          <w:tcPr>
            <w:tcW w:w="6799" w:type="dxa"/>
            <w:gridSpan w:val="2"/>
          </w:tcPr>
          <w:p w:rsidR="001B740B" w:rsidRPr="00EB735D" w:rsidRDefault="001B740B" w:rsidP="009851E5">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b.1</w:t>
            </w:r>
            <w:r w:rsidR="002D4390">
              <w:rPr>
                <w:rFonts w:ascii="Century Gothic" w:eastAsiaTheme="minorHAnsi" w:hAnsi="Century Gothic" w:cs="Calibri"/>
                <w:color w:val="000000"/>
                <w:sz w:val="24"/>
                <w:szCs w:val="24"/>
                <w:lang w:eastAsia="en-US"/>
              </w:rPr>
              <w:t>.</w:t>
            </w:r>
            <w:r w:rsidRPr="00EB735D">
              <w:rPr>
                <w:rFonts w:ascii="Century Gothic" w:eastAsiaTheme="minorHAnsi" w:hAnsi="Century Gothic" w:cs="Calibri"/>
                <w:color w:val="000000"/>
                <w:sz w:val="24"/>
                <w:szCs w:val="24"/>
                <w:lang w:eastAsia="en-US"/>
              </w:rPr>
              <w:t xml:space="preserve"> Por Predio de </w:t>
            </w:r>
            <w:r w:rsidR="009851E5">
              <w:rPr>
                <w:rFonts w:ascii="Century Gothic" w:eastAsiaTheme="minorHAnsi" w:hAnsi="Century Gothic" w:cs="Calibri"/>
                <w:color w:val="000000"/>
                <w:sz w:val="24"/>
                <w:szCs w:val="24"/>
                <w:lang w:eastAsia="en-US"/>
              </w:rPr>
              <w:t xml:space="preserve">       </w:t>
            </w:r>
            <w:r w:rsidRPr="00EB735D">
              <w:rPr>
                <w:rFonts w:ascii="Century Gothic" w:eastAsiaTheme="minorHAnsi" w:hAnsi="Century Gothic" w:cs="Calibri"/>
                <w:color w:val="000000"/>
                <w:sz w:val="24"/>
                <w:szCs w:val="24"/>
                <w:lang w:eastAsia="en-US"/>
              </w:rPr>
              <w:t>1 – 1</w:t>
            </w:r>
            <w:r w:rsidR="009851E5">
              <w:rPr>
                <w:rFonts w:ascii="Century Gothic" w:eastAsiaTheme="minorHAnsi" w:hAnsi="Century Gothic" w:cs="Calibri"/>
                <w:color w:val="000000"/>
                <w:sz w:val="24"/>
                <w:szCs w:val="24"/>
                <w:lang w:eastAsia="en-US"/>
              </w:rPr>
              <w:t>,</w:t>
            </w:r>
            <w:r w:rsidRPr="00EB735D">
              <w:rPr>
                <w:rFonts w:ascii="Century Gothic" w:eastAsiaTheme="minorHAnsi" w:hAnsi="Century Gothic" w:cs="Calibri"/>
                <w:color w:val="000000"/>
                <w:sz w:val="24"/>
                <w:szCs w:val="24"/>
                <w:lang w:eastAsia="en-US"/>
              </w:rPr>
              <w:t>000 Has</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300.00 </w:t>
            </w:r>
          </w:p>
        </w:tc>
      </w:tr>
      <w:tr w:rsidR="001B740B" w:rsidRPr="00EB735D" w:rsidTr="00E119A4">
        <w:tc>
          <w:tcPr>
            <w:tcW w:w="6799" w:type="dxa"/>
            <w:gridSpan w:val="2"/>
          </w:tcPr>
          <w:p w:rsidR="001B740B" w:rsidRPr="00EB735D" w:rsidRDefault="001B740B" w:rsidP="002D4390">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b.2</w:t>
            </w:r>
            <w:r w:rsidR="002D4390">
              <w:rPr>
                <w:rFonts w:ascii="Century Gothic" w:eastAsiaTheme="minorHAnsi" w:hAnsi="Century Gothic" w:cs="Calibri"/>
                <w:color w:val="000000"/>
                <w:sz w:val="24"/>
                <w:szCs w:val="24"/>
                <w:lang w:eastAsia="en-US"/>
              </w:rPr>
              <w:t>.</w:t>
            </w:r>
            <w:r w:rsidRPr="00EB735D">
              <w:rPr>
                <w:rFonts w:ascii="Century Gothic" w:eastAsiaTheme="minorHAnsi" w:hAnsi="Century Gothic" w:cs="Calibri"/>
                <w:color w:val="000000"/>
                <w:sz w:val="24"/>
                <w:szCs w:val="24"/>
                <w:lang w:eastAsia="en-US"/>
              </w:rPr>
              <w:t xml:space="preserve"> Por Predio de 1</w:t>
            </w:r>
            <w:r w:rsidR="009851E5">
              <w:rPr>
                <w:rFonts w:ascii="Century Gothic" w:eastAsiaTheme="minorHAnsi" w:hAnsi="Century Gothic" w:cs="Calibri"/>
                <w:color w:val="000000"/>
                <w:sz w:val="24"/>
                <w:szCs w:val="24"/>
                <w:lang w:eastAsia="en-US"/>
              </w:rPr>
              <w:t>,</w:t>
            </w:r>
            <w:r w:rsidRPr="00EB735D">
              <w:rPr>
                <w:rFonts w:ascii="Century Gothic" w:eastAsiaTheme="minorHAnsi" w:hAnsi="Century Gothic" w:cs="Calibri"/>
                <w:color w:val="000000"/>
                <w:sz w:val="24"/>
                <w:szCs w:val="24"/>
                <w:lang w:eastAsia="en-US"/>
              </w:rPr>
              <w:t>001 – 5</w:t>
            </w:r>
            <w:r w:rsidR="009851E5">
              <w:rPr>
                <w:rFonts w:ascii="Century Gothic" w:eastAsiaTheme="minorHAnsi" w:hAnsi="Century Gothic" w:cs="Calibri"/>
                <w:color w:val="000000"/>
                <w:sz w:val="24"/>
                <w:szCs w:val="24"/>
                <w:lang w:eastAsia="en-US"/>
              </w:rPr>
              <w:t>,</w:t>
            </w:r>
            <w:r w:rsidRPr="00EB735D">
              <w:rPr>
                <w:rFonts w:ascii="Century Gothic" w:eastAsiaTheme="minorHAnsi" w:hAnsi="Century Gothic" w:cs="Calibri"/>
                <w:color w:val="000000"/>
                <w:sz w:val="24"/>
                <w:szCs w:val="24"/>
                <w:lang w:eastAsia="en-US"/>
              </w:rPr>
              <w:t>000 Has</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400.00 </w:t>
            </w:r>
          </w:p>
        </w:tc>
      </w:tr>
      <w:tr w:rsidR="001B740B" w:rsidRPr="00EB735D" w:rsidTr="00E119A4">
        <w:tc>
          <w:tcPr>
            <w:tcW w:w="6799" w:type="dxa"/>
            <w:gridSpan w:val="2"/>
          </w:tcPr>
          <w:p w:rsidR="001B740B" w:rsidRPr="00EB735D" w:rsidRDefault="001B740B"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b.3</w:t>
            </w:r>
            <w:r w:rsidR="002D4390">
              <w:rPr>
                <w:rFonts w:ascii="Century Gothic" w:eastAsiaTheme="minorHAnsi" w:hAnsi="Century Gothic" w:cs="Calibri"/>
                <w:color w:val="000000"/>
                <w:sz w:val="24"/>
                <w:szCs w:val="24"/>
                <w:lang w:eastAsia="en-US"/>
              </w:rPr>
              <w:t>.</w:t>
            </w:r>
            <w:r w:rsidRPr="00EB735D">
              <w:rPr>
                <w:rFonts w:ascii="Century Gothic" w:eastAsiaTheme="minorHAnsi" w:hAnsi="Century Gothic" w:cs="Calibri"/>
                <w:color w:val="000000"/>
                <w:sz w:val="24"/>
                <w:szCs w:val="24"/>
                <w:lang w:eastAsia="en-US"/>
              </w:rPr>
              <w:t xml:space="preserve"> Por Predio de 5</w:t>
            </w:r>
            <w:r w:rsidR="009851E5">
              <w:rPr>
                <w:rFonts w:ascii="Century Gothic" w:eastAsiaTheme="minorHAnsi" w:hAnsi="Century Gothic" w:cs="Calibri"/>
                <w:color w:val="000000"/>
                <w:sz w:val="24"/>
                <w:szCs w:val="24"/>
                <w:lang w:eastAsia="en-US"/>
              </w:rPr>
              <w:t>,</w:t>
            </w:r>
            <w:r w:rsidRPr="00EB735D">
              <w:rPr>
                <w:rFonts w:ascii="Century Gothic" w:eastAsiaTheme="minorHAnsi" w:hAnsi="Century Gothic" w:cs="Calibri"/>
                <w:color w:val="000000"/>
                <w:sz w:val="24"/>
                <w:szCs w:val="24"/>
                <w:lang w:eastAsia="en-US"/>
              </w:rPr>
              <w:t>000 en adelante</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500.00 </w:t>
            </w:r>
          </w:p>
        </w:tc>
      </w:tr>
      <w:tr w:rsidR="001B740B" w:rsidRPr="00EB735D" w:rsidTr="00E119A4">
        <w:tc>
          <w:tcPr>
            <w:tcW w:w="8828" w:type="dxa"/>
            <w:gridSpan w:val="3"/>
          </w:tcPr>
          <w:p w:rsidR="001B740B" w:rsidRPr="006B53BB" w:rsidRDefault="001B740B" w:rsidP="00EB735D">
            <w:pPr>
              <w:autoSpaceDE w:val="0"/>
              <w:autoSpaceDN w:val="0"/>
              <w:adjustRightInd w:val="0"/>
              <w:spacing w:line="360" w:lineRule="auto"/>
              <w:jc w:val="right"/>
              <w:rPr>
                <w:rFonts w:ascii="Century Gothic" w:eastAsiaTheme="minorHAnsi" w:hAnsi="Century Gothic" w:cs="Calibri"/>
                <w:color w:val="000000"/>
                <w:sz w:val="16"/>
                <w:szCs w:val="16"/>
                <w:lang w:eastAsia="en-US"/>
              </w:rPr>
            </w:pPr>
          </w:p>
        </w:tc>
      </w:tr>
      <w:tr w:rsidR="001B740B" w:rsidRPr="00EB735D" w:rsidTr="00E119A4">
        <w:tc>
          <w:tcPr>
            <w:tcW w:w="6799" w:type="dxa"/>
            <w:gridSpan w:val="2"/>
          </w:tcPr>
          <w:p w:rsidR="001B740B" w:rsidRPr="00EB735D" w:rsidRDefault="001B740B" w:rsidP="002D4390">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w:t>
            </w:r>
            <w:r w:rsidR="002D4390">
              <w:rPr>
                <w:rFonts w:ascii="Century Gothic" w:eastAsiaTheme="minorHAnsi" w:hAnsi="Century Gothic" w:cs="Calibri"/>
                <w:color w:val="000000"/>
                <w:sz w:val="24"/>
                <w:szCs w:val="24"/>
                <w:lang w:eastAsia="en-US"/>
              </w:rPr>
              <w:t>.2</w:t>
            </w:r>
            <w:r w:rsidRPr="00EB735D">
              <w:rPr>
                <w:rFonts w:ascii="Century Gothic" w:eastAsiaTheme="minorHAnsi" w:hAnsi="Century Gothic" w:cs="Calibri"/>
                <w:color w:val="000000"/>
                <w:sz w:val="24"/>
                <w:szCs w:val="24"/>
                <w:lang w:eastAsia="en-US"/>
              </w:rPr>
              <w:t>.12.</w:t>
            </w:r>
            <w:r w:rsidR="002D4390">
              <w:rPr>
                <w:rFonts w:ascii="Century Gothic" w:eastAsiaTheme="minorHAnsi" w:hAnsi="Century Gothic" w:cs="Calibri"/>
                <w:color w:val="000000"/>
                <w:sz w:val="24"/>
                <w:szCs w:val="24"/>
                <w:lang w:eastAsia="en-US"/>
              </w:rPr>
              <w:t xml:space="preserve"> </w:t>
            </w:r>
            <w:r w:rsidRPr="00EB735D">
              <w:rPr>
                <w:rFonts w:ascii="Century Gothic" w:eastAsiaTheme="minorHAnsi" w:hAnsi="Century Gothic" w:cs="Calibri"/>
                <w:color w:val="000000"/>
                <w:sz w:val="24"/>
                <w:szCs w:val="24"/>
                <w:lang w:eastAsia="en-US"/>
              </w:rPr>
              <w:t>Relotificación</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r>
      <w:tr w:rsidR="001B740B" w:rsidRPr="00EB735D" w:rsidTr="00E119A4">
        <w:tc>
          <w:tcPr>
            <w:tcW w:w="6799" w:type="dxa"/>
            <w:gridSpan w:val="2"/>
          </w:tcPr>
          <w:p w:rsidR="001B740B" w:rsidRPr="00EB735D" w:rsidRDefault="001B740B"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lastRenderedPageBreak/>
              <w:t>a. Lote y finca de 0 a 50 m2 por metro cuadrado</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3.00 </w:t>
            </w:r>
          </w:p>
        </w:tc>
      </w:tr>
      <w:tr w:rsidR="001B740B" w:rsidRPr="00EB735D" w:rsidTr="00E119A4">
        <w:tc>
          <w:tcPr>
            <w:tcW w:w="6799" w:type="dxa"/>
            <w:gridSpan w:val="2"/>
          </w:tcPr>
          <w:p w:rsidR="001B740B" w:rsidRPr="00EB735D" w:rsidRDefault="001B740B"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b. Lote y finca de 51 a 100 m2 por metro cuadrado</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2.50 </w:t>
            </w:r>
          </w:p>
        </w:tc>
      </w:tr>
      <w:tr w:rsidR="001B740B" w:rsidRPr="00EB735D" w:rsidTr="00E119A4">
        <w:tc>
          <w:tcPr>
            <w:tcW w:w="6799" w:type="dxa"/>
            <w:gridSpan w:val="2"/>
          </w:tcPr>
          <w:p w:rsidR="001B740B" w:rsidRPr="00EB735D" w:rsidRDefault="001B740B"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c. Lote y finca de más de 100 m2 por metro cuadrado</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2.00 </w:t>
            </w:r>
          </w:p>
        </w:tc>
      </w:tr>
      <w:tr w:rsidR="001B740B" w:rsidRPr="00EB735D" w:rsidTr="00E119A4">
        <w:tc>
          <w:tcPr>
            <w:tcW w:w="6799" w:type="dxa"/>
            <w:gridSpan w:val="2"/>
          </w:tcPr>
          <w:p w:rsidR="001B740B" w:rsidRPr="00EB735D" w:rsidRDefault="001B740B" w:rsidP="00911DB8">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d.</w:t>
            </w:r>
            <w:r w:rsidR="00911DB8">
              <w:rPr>
                <w:rFonts w:ascii="Century Gothic" w:eastAsiaTheme="minorHAnsi" w:hAnsi="Century Gothic" w:cs="Calibri"/>
                <w:color w:val="000000"/>
                <w:sz w:val="24"/>
                <w:szCs w:val="24"/>
                <w:lang w:eastAsia="en-US"/>
              </w:rPr>
              <w:t xml:space="preserve"> </w:t>
            </w:r>
            <w:r w:rsidRPr="00EB735D">
              <w:rPr>
                <w:rFonts w:ascii="Century Gothic" w:eastAsiaTheme="minorHAnsi" w:hAnsi="Century Gothic" w:cs="Calibri"/>
                <w:color w:val="000000"/>
                <w:sz w:val="24"/>
                <w:szCs w:val="24"/>
                <w:lang w:eastAsia="en-US"/>
              </w:rPr>
              <w:t xml:space="preserve">Comercio, Servicio e Industria por metro cuadrado </w:t>
            </w:r>
          </w:p>
        </w:tc>
        <w:tc>
          <w:tcPr>
            <w:tcW w:w="2029" w:type="dxa"/>
          </w:tcPr>
          <w:p w:rsidR="001B740B" w:rsidRPr="00EB735D" w:rsidRDefault="00911DB8" w:rsidP="00911DB8">
            <w:pPr>
              <w:autoSpaceDE w:val="0"/>
              <w:autoSpaceDN w:val="0"/>
              <w:adjustRightInd w:val="0"/>
              <w:spacing w:line="360" w:lineRule="auto"/>
              <w:jc w:val="center"/>
              <w:rPr>
                <w:rFonts w:ascii="Century Gothic" w:eastAsiaTheme="minorHAnsi" w:hAnsi="Century Gothic" w:cs="Calibri"/>
                <w:bCs/>
                <w:color w:val="000000"/>
                <w:sz w:val="24"/>
                <w:szCs w:val="24"/>
                <w:lang w:eastAsia="en-US"/>
              </w:rPr>
            </w:pPr>
            <w:r>
              <w:rPr>
                <w:rFonts w:ascii="Century Gothic" w:eastAsiaTheme="minorHAnsi" w:hAnsi="Century Gothic" w:cs="Calibri"/>
                <w:bCs/>
                <w:color w:val="000000"/>
                <w:sz w:val="24"/>
                <w:szCs w:val="24"/>
                <w:lang w:eastAsia="en-US"/>
              </w:rPr>
              <w:t>-</w:t>
            </w:r>
          </w:p>
        </w:tc>
      </w:tr>
      <w:tr w:rsidR="001B740B" w:rsidRPr="00EB735D" w:rsidTr="00E119A4">
        <w:tc>
          <w:tcPr>
            <w:tcW w:w="8828" w:type="dxa"/>
            <w:gridSpan w:val="3"/>
          </w:tcPr>
          <w:p w:rsidR="001B740B" w:rsidRPr="006B53BB" w:rsidRDefault="001B740B" w:rsidP="00EB735D">
            <w:pPr>
              <w:autoSpaceDE w:val="0"/>
              <w:autoSpaceDN w:val="0"/>
              <w:adjustRightInd w:val="0"/>
              <w:spacing w:line="360" w:lineRule="auto"/>
              <w:jc w:val="right"/>
              <w:rPr>
                <w:rFonts w:ascii="Century Gothic" w:eastAsiaTheme="minorHAnsi" w:hAnsi="Century Gothic" w:cs="Calibri"/>
                <w:bCs/>
                <w:color w:val="000000"/>
                <w:sz w:val="16"/>
                <w:szCs w:val="16"/>
                <w:lang w:eastAsia="en-US"/>
              </w:rPr>
            </w:pPr>
          </w:p>
        </w:tc>
      </w:tr>
      <w:tr w:rsidR="001B740B" w:rsidRPr="00EB735D" w:rsidTr="00E119A4">
        <w:tc>
          <w:tcPr>
            <w:tcW w:w="6799" w:type="dxa"/>
            <w:gridSpan w:val="2"/>
          </w:tcPr>
          <w:p w:rsidR="001B740B" w:rsidRPr="00EB735D" w:rsidRDefault="00911DB8"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Pr>
                <w:rFonts w:ascii="Century Gothic" w:eastAsiaTheme="minorHAnsi" w:hAnsi="Century Gothic" w:cs="Calibri"/>
                <w:color w:val="000000"/>
                <w:sz w:val="24"/>
                <w:szCs w:val="24"/>
                <w:lang w:eastAsia="en-US"/>
              </w:rPr>
              <w:t>1</w:t>
            </w:r>
            <w:r w:rsidR="001B740B" w:rsidRPr="00EB735D">
              <w:rPr>
                <w:rFonts w:ascii="Century Gothic" w:eastAsiaTheme="minorHAnsi" w:hAnsi="Century Gothic" w:cs="Calibri"/>
                <w:color w:val="000000"/>
                <w:sz w:val="24"/>
                <w:szCs w:val="24"/>
                <w:lang w:eastAsia="en-US"/>
              </w:rPr>
              <w:t>.</w:t>
            </w:r>
            <w:r>
              <w:rPr>
                <w:rFonts w:ascii="Century Gothic" w:eastAsiaTheme="minorHAnsi" w:hAnsi="Century Gothic" w:cs="Calibri"/>
                <w:color w:val="000000"/>
                <w:sz w:val="24"/>
                <w:szCs w:val="24"/>
                <w:lang w:eastAsia="en-US"/>
              </w:rPr>
              <w:t>2.</w:t>
            </w:r>
            <w:r w:rsidR="001B740B" w:rsidRPr="00EB735D">
              <w:rPr>
                <w:rFonts w:ascii="Century Gothic" w:eastAsiaTheme="minorHAnsi" w:hAnsi="Century Gothic" w:cs="Calibri"/>
                <w:color w:val="000000"/>
                <w:sz w:val="24"/>
                <w:szCs w:val="24"/>
                <w:lang w:eastAsia="en-US"/>
              </w:rPr>
              <w:t xml:space="preserve">13.- Levantamientos Topográficos </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r>
      <w:tr w:rsidR="001B740B" w:rsidRPr="00EB735D" w:rsidTr="00E119A4">
        <w:tc>
          <w:tcPr>
            <w:tcW w:w="6799" w:type="dxa"/>
            <w:gridSpan w:val="2"/>
          </w:tcPr>
          <w:p w:rsidR="001B740B" w:rsidRPr="00EB735D" w:rsidRDefault="001B740B"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a. Terreno hasta 300 m2</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4.50 </w:t>
            </w:r>
          </w:p>
        </w:tc>
      </w:tr>
      <w:tr w:rsidR="001B740B" w:rsidRPr="00EB735D" w:rsidTr="00E119A4">
        <w:tc>
          <w:tcPr>
            <w:tcW w:w="6799" w:type="dxa"/>
            <w:gridSpan w:val="2"/>
          </w:tcPr>
          <w:p w:rsidR="001B740B" w:rsidRPr="00EB735D" w:rsidRDefault="001B740B"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b. Terreno más de 300 m2 </w:t>
            </w:r>
          </w:p>
        </w:tc>
        <w:tc>
          <w:tcPr>
            <w:tcW w:w="2029" w:type="dxa"/>
          </w:tcPr>
          <w:p w:rsidR="001B740B" w:rsidRPr="00EB735D" w:rsidRDefault="001B740B"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3.50 </w:t>
            </w:r>
          </w:p>
        </w:tc>
      </w:tr>
      <w:tr w:rsidR="001B740B" w:rsidRPr="00EB735D" w:rsidTr="00E119A4">
        <w:tc>
          <w:tcPr>
            <w:tcW w:w="6799" w:type="dxa"/>
            <w:gridSpan w:val="2"/>
          </w:tcPr>
          <w:p w:rsidR="001B740B" w:rsidRPr="00EB735D" w:rsidRDefault="001B740B" w:rsidP="00EB735D">
            <w:pPr>
              <w:autoSpaceDE w:val="0"/>
              <w:autoSpaceDN w:val="0"/>
              <w:adjustRightInd w:val="0"/>
              <w:spacing w:line="360" w:lineRule="auto"/>
              <w:rPr>
                <w:rFonts w:ascii="Century Gothic" w:eastAsiaTheme="minorHAnsi" w:hAnsi="Century Gothic" w:cs="Calibri"/>
                <w:color w:val="000000"/>
                <w:sz w:val="24"/>
                <w:szCs w:val="24"/>
                <w:lang w:eastAsia="en-US"/>
              </w:rPr>
            </w:pPr>
          </w:p>
        </w:tc>
        <w:tc>
          <w:tcPr>
            <w:tcW w:w="2029" w:type="dxa"/>
          </w:tcPr>
          <w:p w:rsidR="001B740B" w:rsidRPr="00EB735D" w:rsidRDefault="001B740B" w:rsidP="00EB735D">
            <w:pPr>
              <w:autoSpaceDE w:val="0"/>
              <w:autoSpaceDN w:val="0"/>
              <w:adjustRightInd w:val="0"/>
              <w:spacing w:line="360" w:lineRule="auto"/>
              <w:rPr>
                <w:rFonts w:ascii="Century Gothic" w:eastAsiaTheme="minorHAnsi" w:hAnsi="Century Gothic" w:cs="Calibri"/>
                <w:color w:val="000000"/>
                <w:sz w:val="24"/>
                <w:szCs w:val="24"/>
                <w:lang w:eastAsia="en-US"/>
              </w:rPr>
            </w:pPr>
          </w:p>
        </w:tc>
      </w:tr>
    </w:tbl>
    <w:p w:rsidR="00E60ACC" w:rsidRPr="00EB735D" w:rsidRDefault="00E60ACC" w:rsidP="00EB735D">
      <w:pPr>
        <w:autoSpaceDE w:val="0"/>
        <w:autoSpaceDN w:val="0"/>
        <w:adjustRightInd w:val="0"/>
        <w:spacing w:line="360" w:lineRule="auto"/>
        <w:jc w:val="both"/>
        <w:rPr>
          <w:rFonts w:ascii="Century Gothic" w:hAnsi="Century Gothic" w:cs="CenturyGothic"/>
          <w:b/>
          <w:sz w:val="24"/>
          <w:szCs w:val="24"/>
        </w:rPr>
      </w:pPr>
    </w:p>
    <w:p w:rsidR="00E60ACC" w:rsidRPr="00EB735D" w:rsidRDefault="00775EEE" w:rsidP="00EB735D">
      <w:pPr>
        <w:autoSpaceDE w:val="0"/>
        <w:autoSpaceDN w:val="0"/>
        <w:adjustRightInd w:val="0"/>
        <w:spacing w:line="360" w:lineRule="auto"/>
        <w:jc w:val="both"/>
        <w:rPr>
          <w:rFonts w:ascii="Century Gothic" w:hAnsi="Century Gothic" w:cs="CenturyGothic"/>
          <w:b/>
          <w:sz w:val="24"/>
          <w:szCs w:val="24"/>
        </w:rPr>
      </w:pPr>
      <w:r>
        <w:rPr>
          <w:rFonts w:ascii="Century Gothic" w:hAnsi="Century Gothic" w:cs="CenturyGothic"/>
          <w:b/>
          <w:sz w:val="24"/>
          <w:szCs w:val="24"/>
        </w:rPr>
        <w:t xml:space="preserve">II.5. </w:t>
      </w:r>
      <w:r w:rsidR="00E60ACC" w:rsidRPr="00EB735D">
        <w:rPr>
          <w:rFonts w:ascii="Century Gothic" w:hAnsi="Century Gothic" w:cs="CenturyGothic"/>
          <w:b/>
          <w:sz w:val="24"/>
          <w:szCs w:val="24"/>
        </w:rPr>
        <w:t>Por ocupación de la vía pública para estacionamiento de vehículos, vendedores ambulantes;</w:t>
      </w:r>
    </w:p>
    <w:tbl>
      <w:tblPr>
        <w:tblStyle w:val="Tablaconcuadrcula"/>
        <w:tblW w:w="0" w:type="auto"/>
        <w:tblLook w:val="04A0" w:firstRow="1" w:lastRow="0" w:firstColumn="1" w:lastColumn="0" w:noHBand="0" w:noVBand="1"/>
      </w:tblPr>
      <w:tblGrid>
        <w:gridCol w:w="6799"/>
        <w:gridCol w:w="2029"/>
      </w:tblGrid>
      <w:tr w:rsidR="00780CB7" w:rsidRPr="00EB735D" w:rsidTr="00975E86">
        <w:tc>
          <w:tcPr>
            <w:tcW w:w="6799" w:type="dxa"/>
          </w:tcPr>
          <w:p w:rsidR="00780CB7" w:rsidRPr="00EB735D" w:rsidRDefault="00780CB7" w:rsidP="00EB735D">
            <w:pPr>
              <w:autoSpaceDE w:val="0"/>
              <w:autoSpaceDN w:val="0"/>
              <w:adjustRightInd w:val="0"/>
              <w:spacing w:line="360" w:lineRule="auto"/>
              <w:rPr>
                <w:rFonts w:ascii="Century Gothic" w:eastAsiaTheme="minorHAnsi" w:hAnsi="Century Gothic" w:cs="Calibri"/>
                <w:b/>
                <w:bCs/>
                <w:color w:val="000000"/>
                <w:sz w:val="24"/>
                <w:szCs w:val="24"/>
                <w:lang w:eastAsia="en-US"/>
              </w:rPr>
            </w:pPr>
            <w:r w:rsidRPr="00EB735D">
              <w:rPr>
                <w:rFonts w:ascii="Century Gothic" w:eastAsiaTheme="minorHAnsi" w:hAnsi="Century Gothic" w:cs="Calibri"/>
                <w:b/>
                <w:color w:val="000000"/>
                <w:sz w:val="24"/>
                <w:szCs w:val="24"/>
                <w:lang w:eastAsia="en-US"/>
              </w:rPr>
              <w:t xml:space="preserve">a.- Ocupación de la Vía Pública para estacionamiento de Vehículos </w:t>
            </w:r>
          </w:p>
        </w:tc>
        <w:tc>
          <w:tcPr>
            <w:tcW w:w="2029" w:type="dxa"/>
          </w:tcPr>
          <w:p w:rsidR="00780CB7" w:rsidRPr="00EB735D" w:rsidRDefault="00780CB7"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w:t>
            </w:r>
          </w:p>
        </w:tc>
      </w:tr>
      <w:tr w:rsidR="00780CB7" w:rsidRPr="00EB735D" w:rsidTr="00975E86">
        <w:tc>
          <w:tcPr>
            <w:tcW w:w="6799" w:type="dxa"/>
          </w:tcPr>
          <w:p w:rsidR="00780CB7" w:rsidRPr="006B53BB" w:rsidRDefault="00780CB7" w:rsidP="00EB735D">
            <w:pPr>
              <w:autoSpaceDE w:val="0"/>
              <w:autoSpaceDN w:val="0"/>
              <w:adjustRightInd w:val="0"/>
              <w:spacing w:line="360" w:lineRule="auto"/>
              <w:rPr>
                <w:rFonts w:ascii="Century Gothic" w:eastAsiaTheme="minorHAnsi" w:hAnsi="Century Gothic" w:cs="Calibri"/>
                <w:bCs/>
                <w:color w:val="000000"/>
                <w:sz w:val="12"/>
                <w:szCs w:val="12"/>
                <w:lang w:eastAsia="en-US"/>
              </w:rPr>
            </w:pPr>
          </w:p>
        </w:tc>
        <w:tc>
          <w:tcPr>
            <w:tcW w:w="2029" w:type="dxa"/>
          </w:tcPr>
          <w:p w:rsidR="00780CB7" w:rsidRPr="006B53BB" w:rsidRDefault="00780CB7" w:rsidP="00EB735D">
            <w:pPr>
              <w:autoSpaceDE w:val="0"/>
              <w:autoSpaceDN w:val="0"/>
              <w:adjustRightInd w:val="0"/>
              <w:spacing w:line="360" w:lineRule="auto"/>
              <w:jc w:val="right"/>
              <w:rPr>
                <w:rFonts w:ascii="Century Gothic" w:eastAsiaTheme="minorHAnsi" w:hAnsi="Century Gothic" w:cs="Calibri"/>
                <w:bCs/>
                <w:color w:val="000000"/>
                <w:sz w:val="12"/>
                <w:szCs w:val="12"/>
                <w:lang w:eastAsia="en-US"/>
              </w:rPr>
            </w:pPr>
          </w:p>
        </w:tc>
      </w:tr>
      <w:tr w:rsidR="00780CB7" w:rsidRPr="00EB735D" w:rsidTr="00975E86">
        <w:tc>
          <w:tcPr>
            <w:tcW w:w="6799" w:type="dxa"/>
          </w:tcPr>
          <w:p w:rsidR="00780CB7" w:rsidRPr="00EB735D" w:rsidRDefault="00780CB7"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1. Frente a aparatos </w:t>
            </w:r>
            <w:r w:rsidR="00B16F72" w:rsidRPr="00EB735D">
              <w:rPr>
                <w:rFonts w:ascii="Century Gothic" w:eastAsiaTheme="minorHAnsi" w:hAnsi="Century Gothic" w:cs="Calibri"/>
                <w:color w:val="000000"/>
                <w:sz w:val="24"/>
                <w:szCs w:val="24"/>
                <w:lang w:eastAsia="en-US"/>
              </w:rPr>
              <w:t>estacionó metros</w:t>
            </w:r>
            <w:r w:rsidRPr="00EB735D">
              <w:rPr>
                <w:rFonts w:ascii="Century Gothic" w:eastAsiaTheme="minorHAnsi" w:hAnsi="Century Gothic" w:cs="Calibri"/>
                <w:color w:val="000000"/>
                <w:sz w:val="24"/>
                <w:szCs w:val="24"/>
                <w:lang w:eastAsia="en-US"/>
              </w:rPr>
              <w:t xml:space="preserve"> </w:t>
            </w:r>
          </w:p>
        </w:tc>
        <w:tc>
          <w:tcPr>
            <w:tcW w:w="2029" w:type="dxa"/>
          </w:tcPr>
          <w:p w:rsidR="00780CB7" w:rsidRPr="00EB735D" w:rsidRDefault="00780CB7"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p>
        </w:tc>
      </w:tr>
      <w:tr w:rsidR="00780CB7" w:rsidRPr="00EB735D" w:rsidTr="00975E86">
        <w:tc>
          <w:tcPr>
            <w:tcW w:w="6799" w:type="dxa"/>
          </w:tcPr>
          <w:p w:rsidR="00780CB7" w:rsidRPr="00EB735D" w:rsidRDefault="00780CB7"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1.1. Por Hora</w:t>
            </w:r>
          </w:p>
        </w:tc>
        <w:tc>
          <w:tcPr>
            <w:tcW w:w="2029" w:type="dxa"/>
          </w:tcPr>
          <w:p w:rsidR="00780CB7" w:rsidRPr="00EB735D" w:rsidRDefault="00780CB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5.00</w:t>
            </w:r>
          </w:p>
        </w:tc>
      </w:tr>
      <w:tr w:rsidR="00780CB7" w:rsidRPr="00EB735D" w:rsidTr="00975E86">
        <w:tc>
          <w:tcPr>
            <w:tcW w:w="6799" w:type="dxa"/>
          </w:tcPr>
          <w:p w:rsidR="00780CB7" w:rsidRPr="00EB735D" w:rsidRDefault="00780CB7"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1.2. Por Mes</w:t>
            </w:r>
          </w:p>
        </w:tc>
        <w:tc>
          <w:tcPr>
            <w:tcW w:w="2029" w:type="dxa"/>
          </w:tcPr>
          <w:p w:rsidR="00780CB7" w:rsidRPr="00EB735D" w:rsidRDefault="00780CB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150.00</w:t>
            </w:r>
          </w:p>
        </w:tc>
      </w:tr>
      <w:tr w:rsidR="00780CB7" w:rsidRPr="00EB735D" w:rsidTr="00975E86">
        <w:tc>
          <w:tcPr>
            <w:tcW w:w="6799" w:type="dxa"/>
          </w:tcPr>
          <w:p w:rsidR="00780CB7" w:rsidRPr="00EB735D" w:rsidRDefault="00780CB7"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1.3. Semestral</w:t>
            </w:r>
          </w:p>
        </w:tc>
        <w:tc>
          <w:tcPr>
            <w:tcW w:w="2029" w:type="dxa"/>
          </w:tcPr>
          <w:p w:rsidR="00780CB7" w:rsidRPr="00EB735D" w:rsidRDefault="00780CB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800.00   </w:t>
            </w:r>
          </w:p>
        </w:tc>
      </w:tr>
      <w:tr w:rsidR="00780CB7" w:rsidRPr="00EB735D" w:rsidTr="00E119A4">
        <w:tc>
          <w:tcPr>
            <w:tcW w:w="8828" w:type="dxa"/>
            <w:gridSpan w:val="2"/>
          </w:tcPr>
          <w:p w:rsidR="00780CB7" w:rsidRPr="006B53BB" w:rsidRDefault="00780CB7" w:rsidP="00EB735D">
            <w:pPr>
              <w:autoSpaceDE w:val="0"/>
              <w:autoSpaceDN w:val="0"/>
              <w:adjustRightInd w:val="0"/>
              <w:spacing w:line="360" w:lineRule="auto"/>
              <w:jc w:val="right"/>
              <w:rPr>
                <w:rFonts w:ascii="Century Gothic" w:eastAsiaTheme="minorHAnsi" w:hAnsi="Century Gothic" w:cs="Calibri"/>
                <w:color w:val="000000"/>
                <w:sz w:val="12"/>
                <w:szCs w:val="12"/>
                <w:lang w:eastAsia="en-US"/>
              </w:rPr>
            </w:pPr>
          </w:p>
        </w:tc>
      </w:tr>
      <w:tr w:rsidR="00780CB7" w:rsidRPr="00EB735D" w:rsidTr="00975E86">
        <w:tc>
          <w:tcPr>
            <w:tcW w:w="6799" w:type="dxa"/>
          </w:tcPr>
          <w:p w:rsidR="00780CB7" w:rsidRPr="00EB735D" w:rsidRDefault="00780CB7"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2. Uso de Zonas Exclusivas</w:t>
            </w:r>
          </w:p>
        </w:tc>
        <w:tc>
          <w:tcPr>
            <w:tcW w:w="2029" w:type="dxa"/>
          </w:tcPr>
          <w:p w:rsidR="00780CB7" w:rsidRPr="00EB735D" w:rsidRDefault="00780CB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w:t>
            </w:r>
          </w:p>
        </w:tc>
      </w:tr>
      <w:tr w:rsidR="00780CB7" w:rsidRPr="00EB735D" w:rsidTr="00975E86">
        <w:tc>
          <w:tcPr>
            <w:tcW w:w="6799" w:type="dxa"/>
          </w:tcPr>
          <w:p w:rsidR="00780CB7" w:rsidRPr="00EB735D" w:rsidRDefault="00780CB7"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2.1. Terminales para servicio de transporte público y pasajeros mensual</w:t>
            </w:r>
          </w:p>
        </w:tc>
        <w:tc>
          <w:tcPr>
            <w:tcW w:w="2029" w:type="dxa"/>
          </w:tcPr>
          <w:p w:rsidR="00780CB7" w:rsidRPr="00EB735D" w:rsidRDefault="00780CB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450.00   </w:t>
            </w:r>
          </w:p>
        </w:tc>
      </w:tr>
      <w:tr w:rsidR="00780CB7" w:rsidRPr="00EB735D" w:rsidTr="00975E86">
        <w:tc>
          <w:tcPr>
            <w:tcW w:w="6799" w:type="dxa"/>
          </w:tcPr>
          <w:p w:rsidR="00780CB7" w:rsidRPr="00EB735D" w:rsidRDefault="00780CB7"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lastRenderedPageBreak/>
              <w:t>2.2. Carga de materiales y mudanza</w:t>
            </w:r>
          </w:p>
        </w:tc>
        <w:tc>
          <w:tcPr>
            <w:tcW w:w="2029" w:type="dxa"/>
          </w:tcPr>
          <w:p w:rsidR="00780CB7" w:rsidRPr="00EB735D" w:rsidRDefault="00780CB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50.00</w:t>
            </w:r>
          </w:p>
        </w:tc>
      </w:tr>
      <w:tr w:rsidR="00780CB7" w:rsidRPr="00EB735D" w:rsidTr="00975E86">
        <w:tc>
          <w:tcPr>
            <w:tcW w:w="6799" w:type="dxa"/>
          </w:tcPr>
          <w:p w:rsidR="00780CB7" w:rsidRPr="00EB735D" w:rsidRDefault="00780CB7"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2.3. Por sitios de taxis (mensual)</w:t>
            </w:r>
          </w:p>
        </w:tc>
        <w:tc>
          <w:tcPr>
            <w:tcW w:w="2029" w:type="dxa"/>
          </w:tcPr>
          <w:p w:rsidR="00780CB7" w:rsidRPr="00EB735D" w:rsidRDefault="00780CB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500.00 </w:t>
            </w:r>
          </w:p>
        </w:tc>
      </w:tr>
      <w:tr w:rsidR="00780CB7" w:rsidRPr="00EB735D" w:rsidTr="00975E86">
        <w:tc>
          <w:tcPr>
            <w:tcW w:w="6799" w:type="dxa"/>
          </w:tcPr>
          <w:p w:rsidR="00780CB7" w:rsidRPr="00EB735D" w:rsidRDefault="00780CB7"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2.4. Carga y descarga de vehículos de negocios comerciales o industriales   mensual</w:t>
            </w:r>
          </w:p>
        </w:tc>
        <w:tc>
          <w:tcPr>
            <w:tcW w:w="2029" w:type="dxa"/>
          </w:tcPr>
          <w:p w:rsidR="00780CB7" w:rsidRPr="00EB735D" w:rsidRDefault="00780CB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63.00 </w:t>
            </w:r>
          </w:p>
        </w:tc>
      </w:tr>
      <w:tr w:rsidR="00780CB7" w:rsidRPr="00EB735D" w:rsidTr="00975E86">
        <w:tc>
          <w:tcPr>
            <w:tcW w:w="6799" w:type="dxa"/>
          </w:tcPr>
          <w:p w:rsidR="00780CB7" w:rsidRPr="00EB735D" w:rsidRDefault="00780CB7"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2.5. Estacionamiento de </w:t>
            </w:r>
            <w:r w:rsidR="00B16F72" w:rsidRPr="00EB735D">
              <w:rPr>
                <w:rFonts w:ascii="Century Gothic" w:eastAsiaTheme="minorHAnsi" w:hAnsi="Century Gothic" w:cs="Calibri"/>
                <w:color w:val="000000"/>
                <w:sz w:val="24"/>
                <w:szCs w:val="24"/>
                <w:lang w:eastAsia="en-US"/>
              </w:rPr>
              <w:t>Vehículos mensual</w:t>
            </w:r>
          </w:p>
        </w:tc>
        <w:tc>
          <w:tcPr>
            <w:tcW w:w="2029" w:type="dxa"/>
          </w:tcPr>
          <w:p w:rsidR="00780CB7" w:rsidRPr="00EB735D" w:rsidRDefault="00780CB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63.00 </w:t>
            </w:r>
          </w:p>
        </w:tc>
      </w:tr>
      <w:tr w:rsidR="00DA4981" w:rsidRPr="00EB735D" w:rsidTr="00E119A4">
        <w:tc>
          <w:tcPr>
            <w:tcW w:w="8828" w:type="dxa"/>
            <w:gridSpan w:val="2"/>
          </w:tcPr>
          <w:p w:rsidR="00DA4981" w:rsidRPr="00EB735D" w:rsidRDefault="00061145"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2.6. Arrastre de grúas a corralón</w:t>
            </w:r>
          </w:p>
        </w:tc>
      </w:tr>
      <w:tr w:rsidR="00061145" w:rsidRPr="00EB735D" w:rsidTr="00061145">
        <w:tc>
          <w:tcPr>
            <w:tcW w:w="6799" w:type="dxa"/>
          </w:tcPr>
          <w:p w:rsidR="00061145" w:rsidRPr="00EB735D" w:rsidRDefault="00061145"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 xml:space="preserve">2.6.1. Vehículo por </w:t>
            </w:r>
            <w:r w:rsidR="0055690F" w:rsidRPr="00EB735D">
              <w:rPr>
                <w:rFonts w:ascii="Century Gothic" w:eastAsiaTheme="minorHAnsi" w:hAnsi="Century Gothic" w:cs="Calibri"/>
                <w:color w:val="000000"/>
                <w:sz w:val="24"/>
                <w:szCs w:val="24"/>
                <w:lang w:eastAsia="en-US"/>
              </w:rPr>
              <w:t xml:space="preserve">infracción cuota diaria </w:t>
            </w:r>
          </w:p>
        </w:tc>
        <w:tc>
          <w:tcPr>
            <w:tcW w:w="2029" w:type="dxa"/>
          </w:tcPr>
          <w:p w:rsidR="00061145" w:rsidRPr="00EB735D" w:rsidRDefault="00061145"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30.00</w:t>
            </w:r>
          </w:p>
        </w:tc>
      </w:tr>
      <w:tr w:rsidR="00780CB7" w:rsidRPr="00EB735D" w:rsidTr="00E119A4">
        <w:tc>
          <w:tcPr>
            <w:tcW w:w="8828" w:type="dxa"/>
            <w:gridSpan w:val="2"/>
          </w:tcPr>
          <w:p w:rsidR="006B53BB" w:rsidRDefault="006B53BB" w:rsidP="00EB735D">
            <w:pPr>
              <w:autoSpaceDE w:val="0"/>
              <w:autoSpaceDN w:val="0"/>
              <w:adjustRightInd w:val="0"/>
              <w:spacing w:line="360" w:lineRule="auto"/>
              <w:rPr>
                <w:rFonts w:ascii="Century Gothic" w:eastAsiaTheme="minorHAnsi" w:hAnsi="Century Gothic" w:cs="Calibri"/>
                <w:b/>
                <w:color w:val="000000"/>
                <w:sz w:val="24"/>
                <w:szCs w:val="24"/>
                <w:lang w:eastAsia="en-US"/>
              </w:rPr>
            </w:pPr>
          </w:p>
          <w:p w:rsidR="00780CB7" w:rsidRPr="00EB735D" w:rsidRDefault="00DA4981"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b/>
                <w:color w:val="000000"/>
                <w:sz w:val="24"/>
                <w:szCs w:val="24"/>
                <w:lang w:eastAsia="en-US"/>
              </w:rPr>
              <w:t>b) Vendedores Ambulantes</w:t>
            </w:r>
          </w:p>
        </w:tc>
      </w:tr>
      <w:tr w:rsidR="00780CB7" w:rsidRPr="00EB735D" w:rsidTr="00975E86">
        <w:tc>
          <w:tcPr>
            <w:tcW w:w="6799" w:type="dxa"/>
          </w:tcPr>
          <w:p w:rsidR="00780CB7" w:rsidRPr="00EB735D" w:rsidRDefault="00DA4981"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1</w:t>
            </w:r>
            <w:r w:rsidR="00780CB7" w:rsidRPr="00EB735D">
              <w:rPr>
                <w:rFonts w:ascii="Century Gothic" w:eastAsiaTheme="minorHAnsi" w:hAnsi="Century Gothic" w:cs="Calibri"/>
                <w:color w:val="000000"/>
                <w:sz w:val="24"/>
                <w:szCs w:val="24"/>
                <w:lang w:eastAsia="en-US"/>
              </w:rPr>
              <w:t>. Ocupación de la Vía Pública por vendedores ambulantes</w:t>
            </w:r>
          </w:p>
        </w:tc>
        <w:tc>
          <w:tcPr>
            <w:tcW w:w="2029" w:type="dxa"/>
          </w:tcPr>
          <w:p w:rsidR="00780CB7" w:rsidRPr="00EB735D" w:rsidRDefault="00780CB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w:t>
            </w:r>
          </w:p>
        </w:tc>
      </w:tr>
      <w:tr w:rsidR="00780CB7" w:rsidRPr="00EB735D" w:rsidTr="00975E86">
        <w:tc>
          <w:tcPr>
            <w:tcW w:w="6799" w:type="dxa"/>
          </w:tcPr>
          <w:p w:rsidR="00780CB7" w:rsidRPr="00EB735D" w:rsidRDefault="00DA4981"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1</w:t>
            </w:r>
            <w:r w:rsidR="00780CB7" w:rsidRPr="00EB735D">
              <w:rPr>
                <w:rFonts w:ascii="Century Gothic" w:eastAsiaTheme="minorHAnsi" w:hAnsi="Century Gothic" w:cs="Calibri"/>
                <w:color w:val="000000"/>
                <w:sz w:val="24"/>
                <w:szCs w:val="24"/>
                <w:lang w:eastAsia="en-US"/>
              </w:rPr>
              <w:t>.1. Ambulantes dentro de la zona centro, permiso cuota diaria</w:t>
            </w:r>
          </w:p>
        </w:tc>
        <w:tc>
          <w:tcPr>
            <w:tcW w:w="2029" w:type="dxa"/>
          </w:tcPr>
          <w:p w:rsidR="00780CB7" w:rsidRPr="00EB735D" w:rsidRDefault="00780CB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30.00 </w:t>
            </w:r>
          </w:p>
        </w:tc>
      </w:tr>
      <w:tr w:rsidR="00780CB7" w:rsidRPr="00EB735D" w:rsidTr="00975E86">
        <w:tc>
          <w:tcPr>
            <w:tcW w:w="6799" w:type="dxa"/>
          </w:tcPr>
          <w:p w:rsidR="00780CB7" w:rsidRPr="00EB735D" w:rsidRDefault="00DA4981"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1</w:t>
            </w:r>
            <w:r w:rsidR="00780CB7" w:rsidRPr="00EB735D">
              <w:rPr>
                <w:rFonts w:ascii="Century Gothic" w:eastAsiaTheme="minorHAnsi" w:hAnsi="Century Gothic" w:cs="Calibri"/>
                <w:color w:val="000000"/>
                <w:sz w:val="24"/>
                <w:szCs w:val="24"/>
                <w:lang w:eastAsia="en-US"/>
              </w:rPr>
              <w:t>.2. Ambulantes, con puestos semifijos dentro de la zona centro, mensual</w:t>
            </w:r>
          </w:p>
        </w:tc>
        <w:tc>
          <w:tcPr>
            <w:tcW w:w="2029" w:type="dxa"/>
          </w:tcPr>
          <w:p w:rsidR="00780CB7" w:rsidRPr="00EB735D" w:rsidRDefault="00780CB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315.00</w:t>
            </w:r>
          </w:p>
        </w:tc>
      </w:tr>
      <w:tr w:rsidR="00780CB7" w:rsidRPr="00EB735D" w:rsidTr="00975E86">
        <w:tc>
          <w:tcPr>
            <w:tcW w:w="6799" w:type="dxa"/>
          </w:tcPr>
          <w:p w:rsidR="00780CB7" w:rsidRPr="00EB735D" w:rsidRDefault="00DA4981"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1</w:t>
            </w:r>
            <w:r w:rsidR="00780CB7" w:rsidRPr="00EB735D">
              <w:rPr>
                <w:rFonts w:ascii="Century Gothic" w:eastAsiaTheme="minorHAnsi" w:hAnsi="Century Gothic" w:cs="Calibri"/>
                <w:color w:val="000000"/>
                <w:sz w:val="24"/>
                <w:szCs w:val="24"/>
                <w:lang w:eastAsia="en-US"/>
              </w:rPr>
              <w:t>.3. Ambulantes fuera del centro con puestos fijos, mensual</w:t>
            </w:r>
          </w:p>
        </w:tc>
        <w:tc>
          <w:tcPr>
            <w:tcW w:w="2029" w:type="dxa"/>
          </w:tcPr>
          <w:p w:rsidR="00780CB7" w:rsidRPr="00EB735D" w:rsidRDefault="00780CB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210.00 </w:t>
            </w:r>
          </w:p>
        </w:tc>
      </w:tr>
      <w:tr w:rsidR="00780CB7" w:rsidRPr="00EB735D" w:rsidTr="00E119A4">
        <w:tc>
          <w:tcPr>
            <w:tcW w:w="6799" w:type="dxa"/>
          </w:tcPr>
          <w:p w:rsidR="00780CB7" w:rsidRPr="00EB735D" w:rsidRDefault="00DA4981"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1</w:t>
            </w:r>
            <w:r w:rsidR="00780CB7" w:rsidRPr="00EB735D">
              <w:rPr>
                <w:rFonts w:ascii="Century Gothic" w:eastAsiaTheme="minorHAnsi" w:hAnsi="Century Gothic" w:cs="Calibri"/>
                <w:color w:val="000000"/>
                <w:sz w:val="24"/>
                <w:szCs w:val="24"/>
                <w:lang w:eastAsia="en-US"/>
              </w:rPr>
              <w:t>.4. Ambulantes fuera de la zona centro, permiso cuota diaria</w:t>
            </w:r>
          </w:p>
        </w:tc>
        <w:tc>
          <w:tcPr>
            <w:tcW w:w="2029" w:type="dxa"/>
            <w:vAlign w:val="center"/>
          </w:tcPr>
          <w:p w:rsidR="00780CB7" w:rsidRPr="00EB735D" w:rsidRDefault="00780CB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20.00 </w:t>
            </w:r>
          </w:p>
        </w:tc>
      </w:tr>
      <w:tr w:rsidR="00780CB7" w:rsidRPr="00EB735D" w:rsidTr="00E119A4">
        <w:tc>
          <w:tcPr>
            <w:tcW w:w="6799" w:type="dxa"/>
          </w:tcPr>
          <w:p w:rsidR="00780CB7" w:rsidRPr="00EB735D" w:rsidRDefault="00DA4981"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w:t>
            </w:r>
            <w:r w:rsidR="00780CB7" w:rsidRPr="00EB735D">
              <w:rPr>
                <w:rFonts w:ascii="Century Gothic" w:eastAsiaTheme="minorHAnsi" w:hAnsi="Century Gothic" w:cs="Calibri"/>
                <w:color w:val="000000"/>
                <w:sz w:val="24"/>
                <w:szCs w:val="24"/>
                <w:lang w:eastAsia="en-US"/>
              </w:rPr>
              <w:t>.5 Ambulante para venta de comida, flores, arreglos florales, por evento de día de muertos, cuota diaria</w:t>
            </w:r>
          </w:p>
        </w:tc>
        <w:tc>
          <w:tcPr>
            <w:tcW w:w="2029" w:type="dxa"/>
            <w:vAlign w:val="center"/>
          </w:tcPr>
          <w:p w:rsidR="00780CB7" w:rsidRPr="00EB735D" w:rsidRDefault="00780CB7"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$150.00</w:t>
            </w:r>
          </w:p>
        </w:tc>
      </w:tr>
      <w:tr w:rsidR="00780CB7" w:rsidRPr="00EB735D" w:rsidTr="00E119A4">
        <w:tc>
          <w:tcPr>
            <w:tcW w:w="6799" w:type="dxa"/>
            <w:vAlign w:val="center"/>
          </w:tcPr>
          <w:p w:rsidR="00780CB7" w:rsidRPr="00EB735D" w:rsidRDefault="00DA4981"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lastRenderedPageBreak/>
              <w:t>1</w:t>
            </w:r>
            <w:r w:rsidR="00780CB7" w:rsidRPr="00EB735D">
              <w:rPr>
                <w:rFonts w:ascii="Century Gothic" w:eastAsiaTheme="minorHAnsi" w:hAnsi="Century Gothic" w:cs="Calibri"/>
                <w:color w:val="000000"/>
                <w:sz w:val="24"/>
                <w:szCs w:val="24"/>
                <w:lang w:eastAsia="en-US"/>
              </w:rPr>
              <w:t xml:space="preserve">.6 Ambulantes para venta de comida, artículos domésticos, bisutería y similares, en ferias regionales, de 1 a 7 días                        </w:t>
            </w:r>
          </w:p>
        </w:tc>
        <w:tc>
          <w:tcPr>
            <w:tcW w:w="2029" w:type="dxa"/>
          </w:tcPr>
          <w:p w:rsidR="00780CB7" w:rsidRPr="00EB735D" w:rsidRDefault="00780CB7"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p>
          <w:p w:rsidR="00780CB7" w:rsidRPr="00EB735D" w:rsidRDefault="00780CB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$300.00  </w:t>
            </w:r>
          </w:p>
        </w:tc>
      </w:tr>
      <w:tr w:rsidR="00780CB7" w:rsidRPr="00EB735D" w:rsidTr="00975E86">
        <w:tc>
          <w:tcPr>
            <w:tcW w:w="6799" w:type="dxa"/>
          </w:tcPr>
          <w:p w:rsidR="00780CB7" w:rsidRPr="00EB735D" w:rsidRDefault="00780CB7" w:rsidP="00EB735D">
            <w:pPr>
              <w:autoSpaceDE w:val="0"/>
              <w:autoSpaceDN w:val="0"/>
              <w:adjustRightInd w:val="0"/>
              <w:spacing w:line="360" w:lineRule="auto"/>
              <w:jc w:val="both"/>
              <w:rPr>
                <w:rFonts w:ascii="Century Gothic" w:hAnsi="Century Gothic" w:cs="CenturyGothic"/>
                <w:b/>
                <w:sz w:val="24"/>
                <w:szCs w:val="24"/>
              </w:rPr>
            </w:pPr>
          </w:p>
        </w:tc>
        <w:tc>
          <w:tcPr>
            <w:tcW w:w="2029" w:type="dxa"/>
          </w:tcPr>
          <w:p w:rsidR="00780CB7" w:rsidRPr="00EB735D" w:rsidRDefault="00780CB7" w:rsidP="00EB735D">
            <w:pPr>
              <w:autoSpaceDE w:val="0"/>
              <w:autoSpaceDN w:val="0"/>
              <w:adjustRightInd w:val="0"/>
              <w:spacing w:line="360" w:lineRule="auto"/>
              <w:jc w:val="both"/>
              <w:rPr>
                <w:rFonts w:ascii="Century Gothic" w:hAnsi="Century Gothic" w:cs="CenturyGothic"/>
                <w:b/>
                <w:sz w:val="24"/>
                <w:szCs w:val="24"/>
              </w:rPr>
            </w:pPr>
          </w:p>
        </w:tc>
      </w:tr>
    </w:tbl>
    <w:p w:rsidR="00E60ACC" w:rsidRPr="00EB735D" w:rsidRDefault="00E60ACC" w:rsidP="00EB735D">
      <w:pPr>
        <w:autoSpaceDE w:val="0"/>
        <w:autoSpaceDN w:val="0"/>
        <w:adjustRightInd w:val="0"/>
        <w:spacing w:line="360" w:lineRule="auto"/>
        <w:jc w:val="both"/>
        <w:rPr>
          <w:rFonts w:ascii="Century Gothic" w:hAnsi="Century Gothic" w:cs="CenturyGothic"/>
          <w:b/>
          <w:sz w:val="24"/>
          <w:szCs w:val="24"/>
        </w:rPr>
      </w:pPr>
    </w:p>
    <w:p w:rsidR="00E60ACC" w:rsidRPr="00EB735D" w:rsidRDefault="00775EEE" w:rsidP="00EB735D">
      <w:pPr>
        <w:autoSpaceDE w:val="0"/>
        <w:autoSpaceDN w:val="0"/>
        <w:adjustRightInd w:val="0"/>
        <w:spacing w:line="360" w:lineRule="auto"/>
        <w:jc w:val="both"/>
        <w:rPr>
          <w:rFonts w:ascii="Century Gothic" w:hAnsi="Century Gothic" w:cs="CenturyGothic"/>
          <w:b/>
          <w:sz w:val="24"/>
          <w:szCs w:val="24"/>
        </w:rPr>
      </w:pPr>
      <w:r>
        <w:rPr>
          <w:rFonts w:ascii="Century Gothic" w:hAnsi="Century Gothic" w:cs="CenturyGothic"/>
          <w:b/>
          <w:sz w:val="24"/>
          <w:szCs w:val="24"/>
        </w:rPr>
        <w:t xml:space="preserve">II.6. </w:t>
      </w:r>
      <w:r w:rsidR="00E60ACC" w:rsidRPr="00EB735D">
        <w:rPr>
          <w:rFonts w:ascii="Century Gothic" w:hAnsi="Century Gothic" w:cs="CenturyGothic"/>
          <w:b/>
          <w:sz w:val="24"/>
          <w:szCs w:val="24"/>
        </w:rPr>
        <w:t>Sobre cementerios municipales;</w:t>
      </w:r>
    </w:p>
    <w:p w:rsidR="00975E86" w:rsidRPr="00EB735D" w:rsidRDefault="00975E86" w:rsidP="00EB735D">
      <w:pPr>
        <w:autoSpaceDE w:val="0"/>
        <w:autoSpaceDN w:val="0"/>
        <w:adjustRightInd w:val="0"/>
        <w:spacing w:line="360" w:lineRule="auto"/>
        <w:jc w:val="both"/>
        <w:rPr>
          <w:rFonts w:ascii="Century Gothic" w:hAnsi="Century Gothic" w:cs="CenturyGothic"/>
          <w:b/>
          <w:sz w:val="24"/>
          <w:szCs w:val="24"/>
        </w:rPr>
      </w:pPr>
    </w:p>
    <w:tbl>
      <w:tblPr>
        <w:tblStyle w:val="Tablaconcuadrcula"/>
        <w:tblW w:w="0" w:type="auto"/>
        <w:tblLook w:val="04A0" w:firstRow="1" w:lastRow="0" w:firstColumn="1" w:lastColumn="0" w:noHBand="0" w:noVBand="1"/>
      </w:tblPr>
      <w:tblGrid>
        <w:gridCol w:w="6799"/>
        <w:gridCol w:w="2029"/>
      </w:tblGrid>
      <w:tr w:rsidR="00975E86" w:rsidRPr="00EB735D" w:rsidTr="00975E86">
        <w:tc>
          <w:tcPr>
            <w:tcW w:w="6799" w:type="dxa"/>
          </w:tcPr>
          <w:p w:rsidR="00975E86" w:rsidRPr="00EB735D" w:rsidRDefault="00975E86"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1. Apertura de fosa</w:t>
            </w:r>
          </w:p>
        </w:tc>
        <w:tc>
          <w:tcPr>
            <w:tcW w:w="2029" w:type="dxa"/>
          </w:tcPr>
          <w:p w:rsidR="00975E86" w:rsidRPr="00EB735D" w:rsidRDefault="00975E86"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r>
      <w:tr w:rsidR="00975E86" w:rsidRPr="00EB735D" w:rsidTr="00975E86">
        <w:tc>
          <w:tcPr>
            <w:tcW w:w="6799" w:type="dxa"/>
          </w:tcPr>
          <w:p w:rsidR="00975E86" w:rsidRPr="00EB735D" w:rsidRDefault="00975E86"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1.1. Niños </w:t>
            </w:r>
          </w:p>
        </w:tc>
        <w:tc>
          <w:tcPr>
            <w:tcW w:w="2029" w:type="dxa"/>
          </w:tcPr>
          <w:p w:rsidR="00975E86" w:rsidRPr="00EB735D" w:rsidRDefault="00975E86"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100.00</w:t>
            </w:r>
          </w:p>
        </w:tc>
      </w:tr>
      <w:tr w:rsidR="00975E86" w:rsidRPr="00EB735D" w:rsidTr="00975E86">
        <w:tc>
          <w:tcPr>
            <w:tcW w:w="6799" w:type="dxa"/>
          </w:tcPr>
          <w:p w:rsidR="00975E86" w:rsidRPr="00EB735D" w:rsidRDefault="00975E86"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1.2. Adultos</w:t>
            </w:r>
          </w:p>
        </w:tc>
        <w:tc>
          <w:tcPr>
            <w:tcW w:w="2029" w:type="dxa"/>
          </w:tcPr>
          <w:p w:rsidR="00975E86" w:rsidRPr="00EB735D" w:rsidRDefault="00975E86"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200.00</w:t>
            </w:r>
          </w:p>
        </w:tc>
      </w:tr>
      <w:tr w:rsidR="00975E86" w:rsidRPr="00EB735D" w:rsidTr="00975E86">
        <w:tc>
          <w:tcPr>
            <w:tcW w:w="6799" w:type="dxa"/>
          </w:tcPr>
          <w:p w:rsidR="00975E86" w:rsidRPr="00EB735D" w:rsidRDefault="00975E86"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c>
          <w:tcPr>
            <w:tcW w:w="2029" w:type="dxa"/>
          </w:tcPr>
          <w:p w:rsidR="00975E86" w:rsidRPr="00EB735D" w:rsidRDefault="00975E86"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w:t>
            </w:r>
          </w:p>
        </w:tc>
      </w:tr>
      <w:tr w:rsidR="00975E86" w:rsidRPr="00EB735D" w:rsidTr="00975E86">
        <w:tc>
          <w:tcPr>
            <w:tcW w:w="6799" w:type="dxa"/>
          </w:tcPr>
          <w:p w:rsidR="00975E86" w:rsidRPr="00EB735D" w:rsidRDefault="00975E86"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2. Derecho de Inhumación</w:t>
            </w:r>
          </w:p>
        </w:tc>
        <w:tc>
          <w:tcPr>
            <w:tcW w:w="2029" w:type="dxa"/>
          </w:tcPr>
          <w:p w:rsidR="00975E86" w:rsidRPr="00EB735D" w:rsidRDefault="00975E86"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w:t>
            </w:r>
          </w:p>
        </w:tc>
      </w:tr>
      <w:tr w:rsidR="00975E86" w:rsidRPr="00EB735D" w:rsidTr="00975E86">
        <w:tc>
          <w:tcPr>
            <w:tcW w:w="6799" w:type="dxa"/>
          </w:tcPr>
          <w:p w:rsidR="00975E86" w:rsidRPr="00EB735D" w:rsidRDefault="00975E86"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2.1. A Perpetuidad en niños </w:t>
            </w:r>
          </w:p>
        </w:tc>
        <w:tc>
          <w:tcPr>
            <w:tcW w:w="2029" w:type="dxa"/>
          </w:tcPr>
          <w:p w:rsidR="00975E86" w:rsidRPr="00EB735D" w:rsidRDefault="00975E86"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100.00</w:t>
            </w:r>
          </w:p>
        </w:tc>
      </w:tr>
      <w:tr w:rsidR="00975E86" w:rsidRPr="00EB735D" w:rsidTr="00975E86">
        <w:tc>
          <w:tcPr>
            <w:tcW w:w="6799" w:type="dxa"/>
          </w:tcPr>
          <w:p w:rsidR="00975E86" w:rsidRPr="00EB735D" w:rsidRDefault="00975E86"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2.2. A Perpetuidad en adultos</w:t>
            </w:r>
          </w:p>
        </w:tc>
        <w:tc>
          <w:tcPr>
            <w:tcW w:w="2029" w:type="dxa"/>
          </w:tcPr>
          <w:p w:rsidR="00975E86" w:rsidRPr="00EB735D" w:rsidRDefault="00975E86"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200.00</w:t>
            </w:r>
          </w:p>
        </w:tc>
      </w:tr>
      <w:tr w:rsidR="00975E86" w:rsidRPr="00EB735D" w:rsidTr="00975E86">
        <w:tc>
          <w:tcPr>
            <w:tcW w:w="6799" w:type="dxa"/>
          </w:tcPr>
          <w:p w:rsidR="00975E86" w:rsidRPr="00EB735D" w:rsidRDefault="00975E86"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c>
          <w:tcPr>
            <w:tcW w:w="2029" w:type="dxa"/>
          </w:tcPr>
          <w:p w:rsidR="00975E86" w:rsidRPr="00EB735D" w:rsidRDefault="00975E86"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w:t>
            </w:r>
          </w:p>
        </w:tc>
      </w:tr>
      <w:tr w:rsidR="00975E86" w:rsidRPr="00EB735D" w:rsidTr="00975E86">
        <w:tc>
          <w:tcPr>
            <w:tcW w:w="6799" w:type="dxa"/>
          </w:tcPr>
          <w:p w:rsidR="00975E86" w:rsidRPr="00EB735D" w:rsidRDefault="00975E86"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3. Ampliación de término de 7 años</w:t>
            </w:r>
          </w:p>
        </w:tc>
        <w:tc>
          <w:tcPr>
            <w:tcW w:w="2029" w:type="dxa"/>
          </w:tcPr>
          <w:p w:rsidR="00975E86" w:rsidRPr="00EB735D" w:rsidRDefault="00975E86"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300.00 </w:t>
            </w:r>
          </w:p>
        </w:tc>
      </w:tr>
      <w:tr w:rsidR="00975E86" w:rsidRPr="00EB735D" w:rsidTr="00975E86">
        <w:tc>
          <w:tcPr>
            <w:tcW w:w="6799" w:type="dxa"/>
          </w:tcPr>
          <w:p w:rsidR="00975E86" w:rsidRPr="00EB735D" w:rsidRDefault="00975E86"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c>
          <w:tcPr>
            <w:tcW w:w="2029" w:type="dxa"/>
          </w:tcPr>
          <w:p w:rsidR="00975E86" w:rsidRPr="00EB735D" w:rsidRDefault="00975E86"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r>
      <w:tr w:rsidR="00975E86" w:rsidRPr="00EB735D" w:rsidTr="00975E86">
        <w:tc>
          <w:tcPr>
            <w:tcW w:w="6799" w:type="dxa"/>
          </w:tcPr>
          <w:p w:rsidR="00975E86" w:rsidRPr="00EB735D" w:rsidRDefault="00975E86"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4. Venta de fosas anticipadas cada una</w:t>
            </w:r>
          </w:p>
        </w:tc>
        <w:tc>
          <w:tcPr>
            <w:tcW w:w="2029" w:type="dxa"/>
          </w:tcPr>
          <w:p w:rsidR="00975E86" w:rsidRPr="00EB735D" w:rsidRDefault="00975E86"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1,000.00 </w:t>
            </w:r>
          </w:p>
        </w:tc>
      </w:tr>
    </w:tbl>
    <w:p w:rsidR="00E60ACC" w:rsidRPr="00EB735D" w:rsidRDefault="00E60ACC" w:rsidP="00EB735D">
      <w:pPr>
        <w:autoSpaceDE w:val="0"/>
        <w:autoSpaceDN w:val="0"/>
        <w:adjustRightInd w:val="0"/>
        <w:spacing w:line="360" w:lineRule="auto"/>
        <w:jc w:val="both"/>
        <w:rPr>
          <w:rFonts w:ascii="Century Gothic" w:hAnsi="Century Gothic" w:cs="CenturyGothic"/>
          <w:b/>
          <w:sz w:val="24"/>
          <w:szCs w:val="24"/>
        </w:rPr>
      </w:pPr>
    </w:p>
    <w:p w:rsidR="00E60ACC" w:rsidRPr="00EB735D" w:rsidRDefault="00775EEE" w:rsidP="00EB735D">
      <w:pPr>
        <w:autoSpaceDE w:val="0"/>
        <w:autoSpaceDN w:val="0"/>
        <w:adjustRightInd w:val="0"/>
        <w:spacing w:line="360" w:lineRule="auto"/>
        <w:jc w:val="both"/>
        <w:rPr>
          <w:rFonts w:ascii="Century Gothic" w:hAnsi="Century Gothic" w:cs="CenturyGothic"/>
          <w:b/>
          <w:sz w:val="24"/>
          <w:szCs w:val="24"/>
        </w:rPr>
      </w:pPr>
      <w:r>
        <w:rPr>
          <w:rFonts w:ascii="Century Gothic" w:hAnsi="Century Gothic" w:cs="CenturyGothic"/>
          <w:b/>
          <w:sz w:val="24"/>
          <w:szCs w:val="24"/>
        </w:rPr>
        <w:t xml:space="preserve">II.7. </w:t>
      </w:r>
      <w:r w:rsidR="00E60ACC" w:rsidRPr="00EB735D">
        <w:rPr>
          <w:rFonts w:ascii="Century Gothic" w:hAnsi="Century Gothic" w:cs="CenturyGothic"/>
          <w:b/>
          <w:sz w:val="24"/>
          <w:szCs w:val="24"/>
        </w:rPr>
        <w:t>Por licencia para apertura y funcionamiento de negocios comerciales y horas extraordinarias;</w:t>
      </w:r>
    </w:p>
    <w:p w:rsidR="006A113C" w:rsidRPr="00EB735D" w:rsidRDefault="006A113C" w:rsidP="00EB735D">
      <w:pPr>
        <w:autoSpaceDE w:val="0"/>
        <w:autoSpaceDN w:val="0"/>
        <w:adjustRightInd w:val="0"/>
        <w:spacing w:line="360" w:lineRule="auto"/>
        <w:jc w:val="both"/>
        <w:rPr>
          <w:rFonts w:ascii="Century Gothic" w:hAnsi="Century Gothic" w:cs="CenturyGothic"/>
          <w:b/>
          <w:sz w:val="24"/>
          <w:szCs w:val="24"/>
        </w:rPr>
      </w:pPr>
    </w:p>
    <w:tbl>
      <w:tblPr>
        <w:tblStyle w:val="Tablaconcuadrcula"/>
        <w:tblW w:w="0" w:type="auto"/>
        <w:tblLook w:val="04A0" w:firstRow="1" w:lastRow="0" w:firstColumn="1" w:lastColumn="0" w:noHBand="0" w:noVBand="1"/>
      </w:tblPr>
      <w:tblGrid>
        <w:gridCol w:w="6799"/>
        <w:gridCol w:w="2029"/>
      </w:tblGrid>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b/>
                <w:color w:val="000000"/>
                <w:sz w:val="24"/>
                <w:szCs w:val="24"/>
                <w:lang w:eastAsia="en-US"/>
              </w:rPr>
            </w:pPr>
            <w:r w:rsidRPr="00EB735D">
              <w:rPr>
                <w:rFonts w:ascii="Century Gothic" w:eastAsiaTheme="minorHAnsi" w:hAnsi="Century Gothic" w:cs="Calibri"/>
                <w:b/>
                <w:color w:val="000000"/>
                <w:sz w:val="24"/>
                <w:szCs w:val="24"/>
                <w:lang w:eastAsia="en-US"/>
              </w:rPr>
              <w:lastRenderedPageBreak/>
              <w:t>a) Licencia por apertura y funcionamiento de negocios comerciales</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 Farmacias</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1,050.00</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2. Estéticas</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520.00</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3. Parques recreativos con venta de cerveza</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5,000.00 </w:t>
            </w:r>
          </w:p>
        </w:tc>
      </w:tr>
      <w:tr w:rsidR="001C2E9E" w:rsidRPr="00EB735D" w:rsidTr="006A113C">
        <w:tc>
          <w:tcPr>
            <w:tcW w:w="6799" w:type="dxa"/>
          </w:tcPr>
          <w:p w:rsidR="001C2E9E" w:rsidRPr="00EB735D" w:rsidRDefault="001C2E9E" w:rsidP="00775EEE">
            <w:pPr>
              <w:autoSpaceDE w:val="0"/>
              <w:autoSpaceDN w:val="0"/>
              <w:adjustRightInd w:val="0"/>
              <w:spacing w:line="360" w:lineRule="auto"/>
              <w:jc w:val="both"/>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4. Restaurant</w:t>
            </w:r>
            <w:r w:rsidR="00775EEE">
              <w:rPr>
                <w:rFonts w:ascii="Century Gothic" w:eastAsiaTheme="minorHAnsi" w:hAnsi="Century Gothic" w:cs="Calibri"/>
                <w:color w:val="000000"/>
                <w:sz w:val="24"/>
                <w:szCs w:val="24"/>
                <w:lang w:eastAsia="en-US"/>
              </w:rPr>
              <w:t>e</w:t>
            </w:r>
            <w:r w:rsidRPr="00EB735D">
              <w:rPr>
                <w:rFonts w:ascii="Century Gothic" w:eastAsiaTheme="minorHAnsi" w:hAnsi="Century Gothic" w:cs="Calibri"/>
                <w:color w:val="000000"/>
                <w:sz w:val="24"/>
                <w:szCs w:val="24"/>
                <w:lang w:eastAsia="en-US"/>
              </w:rPr>
              <w:t xml:space="preserve"> con venta de cerveza únicamente en comidas</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5,000.00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5. Hoteles</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5.1.  Con hasta 15 Habitaciones</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5,000.00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5.2.  Con 16 habitaciones en adelante</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10,000.00</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6. Expendios de licores</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5,000.00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7. Abarrotes con venta de cerveza</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5,000.00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8. Abarrotes sin venta de cerveza</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520.00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9. Tortillerías</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1,050.00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10. Boler</w:t>
            </w:r>
            <w:r w:rsidR="00061145" w:rsidRPr="00EB735D">
              <w:rPr>
                <w:rFonts w:ascii="Century Gothic" w:eastAsiaTheme="minorHAnsi" w:hAnsi="Century Gothic" w:cs="Calibri"/>
                <w:color w:val="000000"/>
                <w:sz w:val="24"/>
                <w:szCs w:val="24"/>
                <w:lang w:eastAsia="en-US"/>
              </w:rPr>
              <w:t>í</w:t>
            </w:r>
            <w:r w:rsidRPr="00EB735D">
              <w:rPr>
                <w:rFonts w:ascii="Century Gothic" w:eastAsiaTheme="minorHAnsi" w:hAnsi="Century Gothic" w:cs="Calibri"/>
                <w:color w:val="000000"/>
                <w:sz w:val="24"/>
                <w:szCs w:val="24"/>
                <w:lang w:eastAsia="en-US"/>
              </w:rPr>
              <w:t>as</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210.00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11. Videos</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260.00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12. Talleres mecánicos en general</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800.00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13. Talleres mecánicos con grúa</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2,080.00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14. Tiendas de ropa y calzado</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500.00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15 Ferreterías</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2,080.00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16. Mercería</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500.00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lastRenderedPageBreak/>
              <w:t>17. Refaccionarias</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1,050.00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18. Autoservicio ( Lavado y engrasado de vehículos)</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500.00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19. Carnicerías</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520.00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20. Neverías, peleterías, dulcerías</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520.00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21. Mueblerías</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730.00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22. panaderías</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500.00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23. Clínicas y hospitales privados</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10,000.00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24. Desponchadora</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500.00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25. Gasolineras</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20,000.00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26. Gaseras</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20,000.00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27.  Maquiladoras</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20,000.00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28. Carpinterías</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520.00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29. Florerías</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520.00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30. Purificadora</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520.00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31. Instituciones bancarias</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10,000.00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32. Consultorios médicos y dentales</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1,050.00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33. Restaurant sin venta de cerveza</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500.00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34. Herrerías</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500.00 </w:t>
            </w:r>
          </w:p>
        </w:tc>
      </w:tr>
      <w:tr w:rsidR="001C2E9E" w:rsidRPr="00EB735D" w:rsidTr="006A113C">
        <w:tc>
          <w:tcPr>
            <w:tcW w:w="6799" w:type="dxa"/>
          </w:tcPr>
          <w:p w:rsidR="001C2E9E" w:rsidRPr="00EB735D" w:rsidRDefault="001C2E9E" w:rsidP="00775EEE">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35. Telefonía celular</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520.00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36. Renta de maquinaria</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2,000.00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37. Autoservicio Cadenas Comerciales</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20,000.00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lastRenderedPageBreak/>
              <w:t xml:space="preserve">38. </w:t>
            </w:r>
            <w:r w:rsidR="003F6FA5" w:rsidRPr="00EB735D">
              <w:rPr>
                <w:rFonts w:ascii="Century Gothic" w:eastAsiaTheme="minorHAnsi" w:hAnsi="Century Gothic" w:cs="Calibri"/>
                <w:color w:val="000000"/>
                <w:sz w:val="24"/>
                <w:szCs w:val="24"/>
                <w:lang w:eastAsia="en-US"/>
              </w:rPr>
              <w:t>Yonque</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1,050.00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39. Salón de eventos sociales, cabañas y Jardines</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10,000.00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40. Farmacia veterinaria</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1,050.00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41. Fabricación de concretos premezclados</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3,000.00 </w:t>
            </w:r>
          </w:p>
        </w:tc>
      </w:tr>
      <w:tr w:rsidR="001C2E9E" w:rsidRPr="00EB735D" w:rsidTr="006A113C">
        <w:tc>
          <w:tcPr>
            <w:tcW w:w="6799" w:type="dxa"/>
          </w:tcPr>
          <w:p w:rsidR="001C2E9E" w:rsidRPr="00EB735D" w:rsidRDefault="001C2E9E"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 xml:space="preserve">42. Venta de materiales de construcción (grava, arena, piedra, </w:t>
            </w:r>
            <w:r w:rsidR="003F6FA5" w:rsidRPr="00EB735D">
              <w:rPr>
                <w:rFonts w:ascii="Century Gothic" w:eastAsiaTheme="minorHAnsi" w:hAnsi="Century Gothic" w:cs="Calibri"/>
                <w:color w:val="000000"/>
                <w:sz w:val="24"/>
                <w:szCs w:val="24"/>
                <w:lang w:eastAsia="en-US"/>
              </w:rPr>
              <w:t>etc.…</w:t>
            </w:r>
            <w:r w:rsidRPr="00EB735D">
              <w:rPr>
                <w:rFonts w:ascii="Century Gothic" w:eastAsiaTheme="minorHAnsi" w:hAnsi="Century Gothic" w:cs="Calibri"/>
                <w:color w:val="000000"/>
                <w:sz w:val="24"/>
                <w:szCs w:val="24"/>
                <w:lang w:eastAsia="en-US"/>
              </w:rPr>
              <w:t>)</w:t>
            </w:r>
          </w:p>
        </w:tc>
        <w:tc>
          <w:tcPr>
            <w:tcW w:w="2029" w:type="dxa"/>
          </w:tcPr>
          <w:p w:rsidR="001C2E9E" w:rsidRPr="00EB735D" w:rsidRDefault="001C2E9E"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1,050.00 </w:t>
            </w:r>
          </w:p>
        </w:tc>
      </w:tr>
      <w:tr w:rsidR="003F6FA5" w:rsidRPr="00EB735D" w:rsidTr="006A113C">
        <w:tc>
          <w:tcPr>
            <w:tcW w:w="6799" w:type="dxa"/>
          </w:tcPr>
          <w:p w:rsidR="003F6FA5" w:rsidRPr="00EB735D" w:rsidRDefault="003F6FA5"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43. Servicios de corralones y grúas.</w:t>
            </w:r>
          </w:p>
        </w:tc>
        <w:tc>
          <w:tcPr>
            <w:tcW w:w="2029" w:type="dxa"/>
          </w:tcPr>
          <w:p w:rsidR="003F6FA5" w:rsidRPr="00EB735D" w:rsidRDefault="003F6FA5"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10,000.00</w:t>
            </w:r>
          </w:p>
        </w:tc>
      </w:tr>
    </w:tbl>
    <w:p w:rsidR="006A113C" w:rsidRPr="00EB735D" w:rsidRDefault="006A113C" w:rsidP="00EB735D">
      <w:pPr>
        <w:autoSpaceDE w:val="0"/>
        <w:autoSpaceDN w:val="0"/>
        <w:adjustRightInd w:val="0"/>
        <w:spacing w:line="360" w:lineRule="auto"/>
        <w:jc w:val="both"/>
        <w:rPr>
          <w:rFonts w:ascii="Century Gothic" w:hAnsi="Century Gothic" w:cs="CenturyGothic"/>
          <w:b/>
          <w:sz w:val="24"/>
          <w:szCs w:val="24"/>
        </w:rPr>
      </w:pPr>
    </w:p>
    <w:p w:rsidR="00E60ACC" w:rsidRPr="00EB735D" w:rsidRDefault="00775EEE" w:rsidP="00EB735D">
      <w:pPr>
        <w:autoSpaceDE w:val="0"/>
        <w:autoSpaceDN w:val="0"/>
        <w:adjustRightInd w:val="0"/>
        <w:spacing w:line="360" w:lineRule="auto"/>
        <w:jc w:val="both"/>
        <w:rPr>
          <w:rFonts w:ascii="Century Gothic" w:hAnsi="Century Gothic" w:cs="CenturyGothic"/>
          <w:b/>
          <w:sz w:val="24"/>
          <w:szCs w:val="24"/>
        </w:rPr>
      </w:pPr>
      <w:r>
        <w:rPr>
          <w:rFonts w:ascii="Century Gothic" w:hAnsi="Century Gothic" w:cs="CenturyGothic"/>
          <w:b/>
          <w:sz w:val="24"/>
          <w:szCs w:val="24"/>
        </w:rPr>
        <w:t xml:space="preserve">II.8. </w:t>
      </w:r>
      <w:r w:rsidR="00E60ACC" w:rsidRPr="00EB735D">
        <w:rPr>
          <w:rFonts w:ascii="Century Gothic" w:hAnsi="Century Gothic" w:cs="CenturyGothic"/>
          <w:b/>
          <w:sz w:val="24"/>
          <w:szCs w:val="24"/>
        </w:rPr>
        <w:t>Por la fijación de anuncios y propaganda comercial;</w:t>
      </w:r>
    </w:p>
    <w:p w:rsidR="00E60ACC" w:rsidRPr="00EB735D" w:rsidRDefault="00E60ACC" w:rsidP="00EB735D">
      <w:pPr>
        <w:autoSpaceDE w:val="0"/>
        <w:autoSpaceDN w:val="0"/>
        <w:adjustRightInd w:val="0"/>
        <w:spacing w:line="360" w:lineRule="auto"/>
        <w:jc w:val="both"/>
        <w:rPr>
          <w:rFonts w:ascii="Century Gothic" w:hAnsi="Century Gothic" w:cs="CenturyGothic"/>
          <w:b/>
          <w:sz w:val="24"/>
          <w:szCs w:val="24"/>
        </w:rPr>
      </w:pPr>
    </w:p>
    <w:tbl>
      <w:tblPr>
        <w:tblStyle w:val="Tablaconcuadrcula"/>
        <w:tblW w:w="0" w:type="auto"/>
        <w:tblLook w:val="04A0" w:firstRow="1" w:lastRow="0" w:firstColumn="1" w:lastColumn="0" w:noHBand="0" w:noVBand="1"/>
      </w:tblPr>
      <w:tblGrid>
        <w:gridCol w:w="6799"/>
        <w:gridCol w:w="2029"/>
      </w:tblGrid>
      <w:tr w:rsidR="00DA4981" w:rsidRPr="00EB735D" w:rsidTr="00DA4981">
        <w:tc>
          <w:tcPr>
            <w:tcW w:w="6799" w:type="dxa"/>
          </w:tcPr>
          <w:p w:rsidR="00DA4981" w:rsidRPr="00EB735D" w:rsidRDefault="00DA4981" w:rsidP="00EB735D">
            <w:pPr>
              <w:autoSpaceDE w:val="0"/>
              <w:autoSpaceDN w:val="0"/>
              <w:adjustRightInd w:val="0"/>
              <w:spacing w:line="360" w:lineRule="auto"/>
              <w:rPr>
                <w:rFonts w:ascii="Century Gothic" w:eastAsiaTheme="minorHAnsi" w:hAnsi="Century Gothic" w:cs="Calibri"/>
                <w:b/>
                <w:bCs/>
                <w:color w:val="000000"/>
                <w:sz w:val="24"/>
                <w:szCs w:val="24"/>
                <w:lang w:eastAsia="en-US"/>
              </w:rPr>
            </w:pPr>
            <w:r w:rsidRPr="00EB735D">
              <w:rPr>
                <w:rFonts w:ascii="Century Gothic" w:eastAsiaTheme="minorHAnsi" w:hAnsi="Century Gothic" w:cs="Calibri"/>
                <w:b/>
                <w:color w:val="000000"/>
                <w:sz w:val="24"/>
                <w:szCs w:val="24"/>
                <w:lang w:eastAsia="en-US"/>
              </w:rPr>
              <w:t>a) Fijación de Anuncios y Propaganda Comercial</w:t>
            </w:r>
          </w:p>
        </w:tc>
        <w:tc>
          <w:tcPr>
            <w:tcW w:w="2029" w:type="dxa"/>
          </w:tcPr>
          <w:p w:rsidR="00DA4981" w:rsidRPr="00EB735D" w:rsidRDefault="00DA4981"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w:t>
            </w:r>
          </w:p>
        </w:tc>
      </w:tr>
      <w:tr w:rsidR="00DA4981" w:rsidRPr="00EB735D" w:rsidTr="00DA4981">
        <w:tc>
          <w:tcPr>
            <w:tcW w:w="6799" w:type="dxa"/>
          </w:tcPr>
          <w:p w:rsidR="00DA4981" w:rsidRPr="00EB735D" w:rsidRDefault="00DA4981"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1. Colocación de anuncios en corredor urbano</w:t>
            </w:r>
          </w:p>
        </w:tc>
        <w:tc>
          <w:tcPr>
            <w:tcW w:w="2029" w:type="dxa"/>
          </w:tcPr>
          <w:p w:rsidR="00DA4981" w:rsidRPr="00EB735D" w:rsidRDefault="00DA4981"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r>
      <w:tr w:rsidR="00DA4981" w:rsidRPr="00EB735D" w:rsidTr="00DA4981">
        <w:tc>
          <w:tcPr>
            <w:tcW w:w="6799" w:type="dxa"/>
          </w:tcPr>
          <w:p w:rsidR="00DA4981" w:rsidRPr="00EB735D" w:rsidRDefault="00DA4981"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1.1. Anuncios menores de cuatro metros </w:t>
            </w:r>
            <w:r w:rsidR="00061145" w:rsidRPr="00EB735D">
              <w:rPr>
                <w:rFonts w:ascii="Century Gothic" w:eastAsiaTheme="minorHAnsi" w:hAnsi="Century Gothic" w:cs="Calibri"/>
                <w:color w:val="000000"/>
                <w:sz w:val="24"/>
                <w:szCs w:val="24"/>
                <w:lang w:eastAsia="en-US"/>
              </w:rPr>
              <w:t>cuadrados c</w:t>
            </w:r>
            <w:r w:rsidRPr="00EB735D">
              <w:rPr>
                <w:rFonts w:ascii="Century Gothic" w:eastAsiaTheme="minorHAnsi" w:hAnsi="Century Gothic" w:cs="Calibri"/>
                <w:color w:val="000000"/>
                <w:sz w:val="24"/>
                <w:szCs w:val="24"/>
                <w:lang w:eastAsia="en-US"/>
              </w:rPr>
              <w:t>/u</w:t>
            </w:r>
          </w:p>
        </w:tc>
        <w:tc>
          <w:tcPr>
            <w:tcW w:w="2029" w:type="dxa"/>
          </w:tcPr>
          <w:p w:rsidR="00DA4981" w:rsidRPr="00EB735D" w:rsidRDefault="00DA4981"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250.00</w:t>
            </w:r>
          </w:p>
        </w:tc>
      </w:tr>
      <w:tr w:rsidR="00DA4981" w:rsidRPr="00EB735D" w:rsidTr="00DA4981">
        <w:tc>
          <w:tcPr>
            <w:tcW w:w="6799" w:type="dxa"/>
          </w:tcPr>
          <w:p w:rsidR="00DA4981" w:rsidRPr="00EB735D" w:rsidRDefault="00DA4981"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1.2. Anuncios de cuatro metros cuadrados en </w:t>
            </w:r>
            <w:r w:rsidR="00061145" w:rsidRPr="00EB735D">
              <w:rPr>
                <w:rFonts w:ascii="Century Gothic" w:eastAsiaTheme="minorHAnsi" w:hAnsi="Century Gothic" w:cs="Calibri"/>
                <w:color w:val="000000"/>
                <w:sz w:val="24"/>
                <w:szCs w:val="24"/>
                <w:lang w:eastAsia="en-US"/>
              </w:rPr>
              <w:t>adelante c</w:t>
            </w:r>
            <w:r w:rsidRPr="00EB735D">
              <w:rPr>
                <w:rFonts w:ascii="Century Gothic" w:eastAsiaTheme="minorHAnsi" w:hAnsi="Century Gothic" w:cs="Calibri"/>
                <w:color w:val="000000"/>
                <w:sz w:val="24"/>
                <w:szCs w:val="24"/>
                <w:lang w:eastAsia="en-US"/>
              </w:rPr>
              <w:t>/u</w:t>
            </w:r>
          </w:p>
        </w:tc>
        <w:tc>
          <w:tcPr>
            <w:tcW w:w="2029" w:type="dxa"/>
          </w:tcPr>
          <w:p w:rsidR="00DA4981" w:rsidRPr="00EB735D" w:rsidRDefault="00DA4981"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400.00</w:t>
            </w:r>
          </w:p>
        </w:tc>
      </w:tr>
      <w:tr w:rsidR="00DA4981" w:rsidRPr="00EB735D" w:rsidTr="00DA4981">
        <w:tc>
          <w:tcPr>
            <w:tcW w:w="6799" w:type="dxa"/>
          </w:tcPr>
          <w:p w:rsidR="00DA4981" w:rsidRPr="00EB735D" w:rsidRDefault="00DA4981"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c>
          <w:tcPr>
            <w:tcW w:w="2029" w:type="dxa"/>
          </w:tcPr>
          <w:p w:rsidR="00DA4981" w:rsidRPr="00EB735D" w:rsidRDefault="00DA4981"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w:t>
            </w:r>
          </w:p>
        </w:tc>
      </w:tr>
      <w:tr w:rsidR="00DA4981" w:rsidRPr="00EB735D" w:rsidTr="00DA4981">
        <w:tc>
          <w:tcPr>
            <w:tcW w:w="6799" w:type="dxa"/>
          </w:tcPr>
          <w:p w:rsidR="00DA4981" w:rsidRPr="00EB735D" w:rsidRDefault="00DA4981"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2. Colocación de anuncios fuera </w:t>
            </w:r>
            <w:r w:rsidR="00061145" w:rsidRPr="00EB735D">
              <w:rPr>
                <w:rFonts w:ascii="Century Gothic" w:eastAsiaTheme="minorHAnsi" w:hAnsi="Century Gothic" w:cs="Calibri"/>
                <w:color w:val="000000"/>
                <w:sz w:val="24"/>
                <w:szCs w:val="24"/>
                <w:lang w:eastAsia="en-US"/>
              </w:rPr>
              <w:t>del corredor</w:t>
            </w:r>
            <w:r w:rsidRPr="00EB735D">
              <w:rPr>
                <w:rFonts w:ascii="Century Gothic" w:eastAsiaTheme="minorHAnsi" w:hAnsi="Century Gothic" w:cs="Calibri"/>
                <w:color w:val="000000"/>
                <w:sz w:val="24"/>
                <w:szCs w:val="24"/>
                <w:lang w:eastAsia="en-US"/>
              </w:rPr>
              <w:t xml:space="preserve"> </w:t>
            </w:r>
            <w:r w:rsidR="00061145" w:rsidRPr="00EB735D">
              <w:rPr>
                <w:rFonts w:ascii="Century Gothic" w:eastAsiaTheme="minorHAnsi" w:hAnsi="Century Gothic" w:cs="Calibri"/>
                <w:color w:val="000000"/>
                <w:sz w:val="24"/>
                <w:szCs w:val="24"/>
                <w:lang w:eastAsia="en-US"/>
              </w:rPr>
              <w:t>urbano por</w:t>
            </w:r>
            <w:r w:rsidRPr="00EB735D">
              <w:rPr>
                <w:rFonts w:ascii="Century Gothic" w:eastAsiaTheme="minorHAnsi" w:hAnsi="Century Gothic" w:cs="Calibri"/>
                <w:color w:val="000000"/>
                <w:sz w:val="24"/>
                <w:szCs w:val="24"/>
                <w:lang w:eastAsia="en-US"/>
              </w:rPr>
              <w:t xml:space="preserve"> c/u</w:t>
            </w:r>
          </w:p>
        </w:tc>
        <w:tc>
          <w:tcPr>
            <w:tcW w:w="2029" w:type="dxa"/>
          </w:tcPr>
          <w:p w:rsidR="00DA4981" w:rsidRPr="00EB735D" w:rsidRDefault="00DA4981"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568.00  </w:t>
            </w:r>
          </w:p>
        </w:tc>
      </w:tr>
      <w:tr w:rsidR="00DA4981" w:rsidRPr="00EB735D" w:rsidTr="00DA4981">
        <w:tc>
          <w:tcPr>
            <w:tcW w:w="6799" w:type="dxa"/>
          </w:tcPr>
          <w:p w:rsidR="00DA4981" w:rsidRPr="00EB735D" w:rsidRDefault="00DA4981"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3. Otros como mantas en la vía </w:t>
            </w:r>
            <w:r w:rsidR="00061145" w:rsidRPr="00EB735D">
              <w:rPr>
                <w:rFonts w:ascii="Century Gothic" w:eastAsiaTheme="minorHAnsi" w:hAnsi="Century Gothic" w:cs="Calibri"/>
                <w:color w:val="000000"/>
                <w:sz w:val="24"/>
                <w:szCs w:val="24"/>
                <w:lang w:eastAsia="en-US"/>
              </w:rPr>
              <w:t>pública (</w:t>
            </w:r>
            <w:r w:rsidRPr="00EB735D">
              <w:rPr>
                <w:rFonts w:ascii="Century Gothic" w:eastAsiaTheme="minorHAnsi" w:hAnsi="Century Gothic" w:cs="Calibri"/>
                <w:color w:val="000000"/>
                <w:sz w:val="24"/>
                <w:szCs w:val="24"/>
                <w:lang w:eastAsia="en-US"/>
              </w:rPr>
              <w:t>mensual)c/u</w:t>
            </w:r>
          </w:p>
        </w:tc>
        <w:tc>
          <w:tcPr>
            <w:tcW w:w="2029" w:type="dxa"/>
          </w:tcPr>
          <w:p w:rsidR="00DA4981" w:rsidRPr="00EB735D" w:rsidRDefault="00DA4981"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84.00</w:t>
            </w:r>
          </w:p>
        </w:tc>
      </w:tr>
    </w:tbl>
    <w:p w:rsidR="00DA4981" w:rsidRDefault="00DA4981" w:rsidP="00EB735D">
      <w:pPr>
        <w:autoSpaceDE w:val="0"/>
        <w:autoSpaceDN w:val="0"/>
        <w:adjustRightInd w:val="0"/>
        <w:spacing w:line="360" w:lineRule="auto"/>
        <w:jc w:val="both"/>
        <w:rPr>
          <w:rFonts w:ascii="Century Gothic" w:hAnsi="Century Gothic" w:cs="CenturyGothic"/>
          <w:b/>
          <w:sz w:val="24"/>
          <w:szCs w:val="24"/>
        </w:rPr>
      </w:pPr>
    </w:p>
    <w:p w:rsidR="006B53BB" w:rsidRDefault="006B53BB" w:rsidP="00EB735D">
      <w:pPr>
        <w:autoSpaceDE w:val="0"/>
        <w:autoSpaceDN w:val="0"/>
        <w:adjustRightInd w:val="0"/>
        <w:spacing w:line="360" w:lineRule="auto"/>
        <w:jc w:val="both"/>
        <w:rPr>
          <w:rFonts w:ascii="Century Gothic" w:hAnsi="Century Gothic" w:cs="CenturyGothic"/>
          <w:b/>
          <w:sz w:val="24"/>
          <w:szCs w:val="24"/>
        </w:rPr>
      </w:pPr>
    </w:p>
    <w:p w:rsidR="006B53BB" w:rsidRPr="00EB735D" w:rsidRDefault="006B53BB" w:rsidP="00EB735D">
      <w:pPr>
        <w:autoSpaceDE w:val="0"/>
        <w:autoSpaceDN w:val="0"/>
        <w:adjustRightInd w:val="0"/>
        <w:spacing w:line="360" w:lineRule="auto"/>
        <w:jc w:val="both"/>
        <w:rPr>
          <w:rFonts w:ascii="Century Gothic" w:hAnsi="Century Gothic" w:cs="CenturyGothic"/>
          <w:b/>
          <w:sz w:val="24"/>
          <w:szCs w:val="24"/>
        </w:rPr>
      </w:pPr>
    </w:p>
    <w:p w:rsidR="00E60ACC" w:rsidRPr="00EB735D" w:rsidRDefault="00775EEE" w:rsidP="00EB735D">
      <w:pPr>
        <w:autoSpaceDE w:val="0"/>
        <w:autoSpaceDN w:val="0"/>
        <w:adjustRightInd w:val="0"/>
        <w:spacing w:line="360" w:lineRule="auto"/>
        <w:jc w:val="both"/>
        <w:rPr>
          <w:rFonts w:ascii="Century Gothic" w:hAnsi="Century Gothic" w:cs="CenturyGothic"/>
          <w:b/>
          <w:sz w:val="24"/>
          <w:szCs w:val="24"/>
        </w:rPr>
      </w:pPr>
      <w:r>
        <w:rPr>
          <w:rFonts w:ascii="Century Gothic" w:hAnsi="Century Gothic" w:cs="CenturyGothic"/>
          <w:b/>
          <w:sz w:val="24"/>
          <w:szCs w:val="24"/>
        </w:rPr>
        <w:lastRenderedPageBreak/>
        <w:t>II.9. P</w:t>
      </w:r>
      <w:r w:rsidR="00E60ACC" w:rsidRPr="00EB735D">
        <w:rPr>
          <w:rFonts w:ascii="Century Gothic" w:hAnsi="Century Gothic" w:cs="CenturyGothic"/>
          <w:b/>
          <w:sz w:val="24"/>
          <w:szCs w:val="24"/>
        </w:rPr>
        <w:t>or los servicios públicos siguientes:</w:t>
      </w:r>
    </w:p>
    <w:p w:rsidR="00775EEE" w:rsidRDefault="00775EEE" w:rsidP="00EB735D">
      <w:pPr>
        <w:autoSpaceDE w:val="0"/>
        <w:autoSpaceDN w:val="0"/>
        <w:adjustRightInd w:val="0"/>
        <w:spacing w:line="360" w:lineRule="auto"/>
        <w:jc w:val="both"/>
        <w:rPr>
          <w:rFonts w:ascii="Century Gothic" w:hAnsi="Century Gothic" w:cs="CenturyGothic"/>
          <w:b/>
          <w:sz w:val="24"/>
          <w:szCs w:val="24"/>
        </w:rPr>
      </w:pPr>
    </w:p>
    <w:p w:rsidR="00E60ACC" w:rsidRPr="00EB735D" w:rsidRDefault="00E60ACC" w:rsidP="00EB735D">
      <w:pPr>
        <w:autoSpaceDE w:val="0"/>
        <w:autoSpaceDN w:val="0"/>
        <w:adjustRightInd w:val="0"/>
        <w:spacing w:line="360" w:lineRule="auto"/>
        <w:jc w:val="both"/>
        <w:rPr>
          <w:rFonts w:ascii="Century Gothic" w:hAnsi="Century Gothic" w:cs="CenturyGothic"/>
          <w:b/>
          <w:sz w:val="24"/>
          <w:szCs w:val="24"/>
        </w:rPr>
      </w:pPr>
      <w:r w:rsidRPr="00EB735D">
        <w:rPr>
          <w:rFonts w:ascii="Century Gothic" w:hAnsi="Century Gothic" w:cs="CenturyGothic"/>
          <w:b/>
          <w:sz w:val="24"/>
          <w:szCs w:val="24"/>
        </w:rPr>
        <w:t>a) Alumbrado público;</w:t>
      </w:r>
    </w:p>
    <w:tbl>
      <w:tblPr>
        <w:tblStyle w:val="Tablaconcuadrcula"/>
        <w:tblW w:w="0" w:type="auto"/>
        <w:tblLook w:val="04A0" w:firstRow="1" w:lastRow="0" w:firstColumn="1" w:lastColumn="0" w:noHBand="0" w:noVBand="1"/>
      </w:tblPr>
      <w:tblGrid>
        <w:gridCol w:w="6799"/>
        <w:gridCol w:w="2029"/>
      </w:tblGrid>
      <w:tr w:rsidR="000711E5" w:rsidRPr="00EB735D" w:rsidTr="00E119A4">
        <w:tc>
          <w:tcPr>
            <w:tcW w:w="8828" w:type="dxa"/>
            <w:gridSpan w:val="2"/>
          </w:tcPr>
          <w:p w:rsidR="000711E5" w:rsidRPr="00EB735D" w:rsidRDefault="000711E5" w:rsidP="00EB735D">
            <w:pPr>
              <w:spacing w:line="360" w:lineRule="auto"/>
              <w:jc w:val="both"/>
              <w:rPr>
                <w:rFonts w:ascii="Century Gothic" w:hAnsi="Century Gothic" w:cs="Arial"/>
                <w:sz w:val="24"/>
                <w:szCs w:val="24"/>
              </w:rPr>
            </w:pPr>
            <w:r w:rsidRPr="00EB735D">
              <w:rPr>
                <w:rFonts w:ascii="Century Gothic" w:hAnsi="Century Gothic" w:cs="Arial"/>
                <w:sz w:val="24"/>
                <w:szCs w:val="24"/>
              </w:rPr>
              <w:t>El municipio percibirá ingresos mensual o bimestral por el Derecho de Alumbrado Público (DAP), en los términos de los artículos 175 y 176 del Código Municipal para el Estado de Chihuahua.</w:t>
            </w:r>
          </w:p>
          <w:p w:rsidR="000711E5" w:rsidRPr="00EB735D" w:rsidRDefault="000711E5" w:rsidP="00EB735D">
            <w:pPr>
              <w:spacing w:line="360" w:lineRule="auto"/>
              <w:jc w:val="both"/>
              <w:rPr>
                <w:rFonts w:ascii="Century Gothic" w:hAnsi="Century Gothic" w:cs="Arial"/>
                <w:sz w:val="24"/>
                <w:szCs w:val="24"/>
              </w:rPr>
            </w:pPr>
          </w:p>
          <w:p w:rsidR="000711E5" w:rsidRPr="00EB735D" w:rsidRDefault="000711E5" w:rsidP="00EB735D">
            <w:pPr>
              <w:spacing w:line="360" w:lineRule="auto"/>
              <w:jc w:val="both"/>
              <w:rPr>
                <w:rFonts w:ascii="Century Gothic" w:hAnsi="Century Gothic" w:cs="Arial"/>
                <w:sz w:val="24"/>
                <w:szCs w:val="24"/>
              </w:rPr>
            </w:pPr>
            <w:r w:rsidRPr="00EB735D">
              <w:rPr>
                <w:rFonts w:ascii="Century Gothic" w:hAnsi="Century Gothic" w:cs="Arial"/>
                <w:sz w:val="24"/>
                <w:szCs w:val="24"/>
              </w:rPr>
              <w:t>1.- Los predios que cuentes con contrato de suministro de energía eléctrica con la Comisión Federal de Electricidad (CFE), deberán pagar una cuota fija mensual o bimestral, por el derecho de Alumbrado Público, simultáneamente en el recibo que expida dicho organismo, en los términos del convenio que se establezca con la citada Comisión para tales efectos.</w:t>
            </w:r>
          </w:p>
          <w:p w:rsidR="000711E5" w:rsidRPr="00EB735D" w:rsidRDefault="000711E5" w:rsidP="00EB735D">
            <w:pPr>
              <w:spacing w:line="360" w:lineRule="auto"/>
              <w:jc w:val="both"/>
              <w:rPr>
                <w:rFonts w:ascii="Century Gothic" w:hAnsi="Century Gothic" w:cs="Arial"/>
                <w:sz w:val="24"/>
                <w:szCs w:val="24"/>
              </w:rPr>
            </w:pPr>
          </w:p>
          <w:p w:rsidR="000711E5" w:rsidRPr="00EB735D" w:rsidRDefault="000711E5" w:rsidP="002B1C58">
            <w:pPr>
              <w:autoSpaceDE w:val="0"/>
              <w:autoSpaceDN w:val="0"/>
              <w:adjustRightInd w:val="0"/>
              <w:spacing w:line="360" w:lineRule="auto"/>
              <w:jc w:val="both"/>
              <w:rPr>
                <w:rFonts w:ascii="Century Gothic" w:hAnsi="Century Gothic" w:cs="CenturyGothic"/>
                <w:b/>
                <w:sz w:val="24"/>
                <w:szCs w:val="24"/>
              </w:rPr>
            </w:pPr>
            <w:r w:rsidRPr="00EB735D">
              <w:rPr>
                <w:rFonts w:ascii="Century Gothic" w:hAnsi="Century Gothic" w:cs="Arial"/>
                <w:sz w:val="24"/>
                <w:szCs w:val="24"/>
              </w:rPr>
              <w:t>2.- Para el caso de los terrenos baldíos, predios rústicos, urbanos y semiurbanos y/o en desuso, que no son usuarios de la Comisión Federal de Electricidad, se establece una cuota DAP, bimestral, misma que deberá liquidarse al vencimiento del periodo correspondiente, a juicio del contribuyente, en las oficinas de la Tesorería Municipal, conforme las disposiciones que expida el ayuntamiento.</w:t>
            </w:r>
          </w:p>
        </w:tc>
      </w:tr>
      <w:tr w:rsidR="000711E5" w:rsidRPr="00EB735D" w:rsidTr="000711E5">
        <w:tc>
          <w:tcPr>
            <w:tcW w:w="6799" w:type="dxa"/>
          </w:tcPr>
          <w:p w:rsidR="000711E5" w:rsidRPr="00EB735D" w:rsidRDefault="000711E5" w:rsidP="002B1C58">
            <w:pPr>
              <w:autoSpaceDE w:val="0"/>
              <w:autoSpaceDN w:val="0"/>
              <w:adjustRightInd w:val="0"/>
              <w:spacing w:line="360" w:lineRule="auto"/>
              <w:jc w:val="both"/>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Para lote baldío urbano se </w:t>
            </w:r>
            <w:r w:rsidR="00061145" w:rsidRPr="00EB735D">
              <w:rPr>
                <w:rFonts w:ascii="Century Gothic" w:eastAsiaTheme="minorHAnsi" w:hAnsi="Century Gothic" w:cs="Calibri"/>
                <w:color w:val="000000"/>
                <w:sz w:val="24"/>
                <w:szCs w:val="24"/>
                <w:lang w:eastAsia="en-US"/>
              </w:rPr>
              <w:t>causará</w:t>
            </w:r>
            <w:r w:rsidRPr="00EB735D">
              <w:rPr>
                <w:rFonts w:ascii="Century Gothic" w:eastAsiaTheme="minorHAnsi" w:hAnsi="Century Gothic" w:cs="Calibri"/>
                <w:color w:val="000000"/>
                <w:sz w:val="24"/>
                <w:szCs w:val="24"/>
                <w:lang w:eastAsia="en-US"/>
              </w:rPr>
              <w:t xml:space="preserve"> un cobro anual a aquellos que cuenten con alumbrado publico</w:t>
            </w:r>
          </w:p>
        </w:tc>
        <w:tc>
          <w:tcPr>
            <w:tcW w:w="2029" w:type="dxa"/>
          </w:tcPr>
          <w:p w:rsidR="000711E5" w:rsidRPr="00EB735D" w:rsidRDefault="000711E5"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60.00</w:t>
            </w:r>
          </w:p>
        </w:tc>
      </w:tr>
      <w:tr w:rsidR="00B85E07" w:rsidRPr="00EB735D" w:rsidTr="000711E5">
        <w:tc>
          <w:tcPr>
            <w:tcW w:w="6799" w:type="dxa"/>
          </w:tcPr>
          <w:p w:rsidR="00B85E07" w:rsidRPr="00EB735D" w:rsidRDefault="002B1C58" w:rsidP="00EB735D">
            <w:pPr>
              <w:autoSpaceDE w:val="0"/>
              <w:autoSpaceDN w:val="0"/>
              <w:adjustRightInd w:val="0"/>
              <w:spacing w:line="360" w:lineRule="auto"/>
              <w:rPr>
                <w:rFonts w:ascii="Century Gothic" w:eastAsiaTheme="minorHAnsi" w:hAnsi="Century Gothic" w:cs="Calibri"/>
                <w:b/>
                <w:bCs/>
                <w:color w:val="000000"/>
                <w:sz w:val="24"/>
                <w:szCs w:val="24"/>
                <w:lang w:eastAsia="en-US"/>
              </w:rPr>
            </w:pPr>
            <w:r>
              <w:rPr>
                <w:rFonts w:ascii="Century Gothic" w:eastAsiaTheme="minorHAnsi" w:hAnsi="Century Gothic" w:cs="Calibri"/>
                <w:b/>
                <w:bCs/>
                <w:color w:val="000000"/>
                <w:sz w:val="24"/>
                <w:szCs w:val="24"/>
                <w:lang w:eastAsia="en-US"/>
              </w:rPr>
              <w:lastRenderedPageBreak/>
              <w:t>Tarifa 1A para uso domé</w:t>
            </w:r>
            <w:r w:rsidR="00B85E07" w:rsidRPr="00EB735D">
              <w:rPr>
                <w:rFonts w:ascii="Century Gothic" w:eastAsiaTheme="minorHAnsi" w:hAnsi="Century Gothic" w:cs="Calibri"/>
                <w:b/>
                <w:bCs/>
                <w:color w:val="000000"/>
                <w:sz w:val="24"/>
                <w:szCs w:val="24"/>
                <w:lang w:eastAsia="en-US"/>
              </w:rPr>
              <w:t>stico</w:t>
            </w:r>
          </w:p>
        </w:tc>
        <w:tc>
          <w:tcPr>
            <w:tcW w:w="2029" w:type="dxa"/>
          </w:tcPr>
          <w:p w:rsidR="00B85E07" w:rsidRPr="00EB735D" w:rsidRDefault="00B85E07" w:rsidP="002B1C58">
            <w:pPr>
              <w:autoSpaceDE w:val="0"/>
              <w:autoSpaceDN w:val="0"/>
              <w:adjustRightInd w:val="0"/>
              <w:spacing w:line="360" w:lineRule="auto"/>
              <w:jc w:val="center"/>
              <w:rPr>
                <w:rFonts w:ascii="Century Gothic" w:eastAsiaTheme="minorHAnsi" w:hAnsi="Century Gothic" w:cs="Calibri"/>
                <w:b/>
                <w:bCs/>
                <w:color w:val="000000"/>
                <w:sz w:val="24"/>
                <w:szCs w:val="24"/>
                <w:lang w:eastAsia="en-US"/>
              </w:rPr>
            </w:pPr>
            <w:r w:rsidRPr="00EB735D">
              <w:rPr>
                <w:rFonts w:ascii="Century Gothic" w:eastAsiaTheme="minorHAnsi" w:hAnsi="Century Gothic" w:cs="Calibri"/>
                <w:b/>
                <w:bCs/>
                <w:color w:val="000000"/>
                <w:sz w:val="24"/>
                <w:szCs w:val="24"/>
                <w:lang w:eastAsia="en-US"/>
              </w:rPr>
              <w:t>Cuota Mensual</w:t>
            </w:r>
          </w:p>
        </w:tc>
      </w:tr>
      <w:tr w:rsidR="00B85E07" w:rsidRPr="00EB735D" w:rsidTr="000711E5">
        <w:tc>
          <w:tcPr>
            <w:tcW w:w="6799" w:type="dxa"/>
          </w:tcPr>
          <w:p w:rsidR="00B85E07" w:rsidRPr="00EB735D" w:rsidRDefault="00B85E07"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0.00   - 74.99</w:t>
            </w:r>
          </w:p>
          <w:p w:rsidR="00B85E07" w:rsidRPr="00EB735D" w:rsidRDefault="00B85E07"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75.00 - 99.99</w:t>
            </w:r>
          </w:p>
          <w:p w:rsidR="00B85E07" w:rsidRPr="00EB735D" w:rsidRDefault="00B85E07"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100.00 – 149.99</w:t>
            </w:r>
          </w:p>
          <w:p w:rsidR="00B85E07" w:rsidRPr="00EB735D" w:rsidRDefault="00B85E07"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150.00 – 199.99</w:t>
            </w:r>
          </w:p>
          <w:p w:rsidR="00B85E07" w:rsidRPr="00EB735D" w:rsidRDefault="00B85E07"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200.00 – 249.99</w:t>
            </w:r>
          </w:p>
          <w:p w:rsidR="00B85E07" w:rsidRPr="00EB735D" w:rsidRDefault="00B85E07"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250.00 – 274.99</w:t>
            </w:r>
          </w:p>
          <w:p w:rsidR="00B85E07" w:rsidRPr="00EB735D" w:rsidRDefault="00B85E07"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275.00 – 299.99</w:t>
            </w:r>
          </w:p>
          <w:p w:rsidR="00B85E07" w:rsidRPr="00EB735D" w:rsidRDefault="00B85E07"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 xml:space="preserve">300.00 – 599.99 </w:t>
            </w:r>
          </w:p>
          <w:p w:rsidR="00B85E07" w:rsidRPr="00EB735D" w:rsidRDefault="00B85E07"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 xml:space="preserve">600.00 </w:t>
            </w:r>
            <w:r w:rsidR="00061145" w:rsidRPr="00EB735D">
              <w:rPr>
                <w:rFonts w:ascii="Century Gothic" w:eastAsiaTheme="minorHAnsi" w:hAnsi="Century Gothic" w:cs="Calibri"/>
                <w:color w:val="000000"/>
                <w:sz w:val="24"/>
                <w:szCs w:val="24"/>
                <w:lang w:eastAsia="en-US"/>
              </w:rPr>
              <w:t>- En</w:t>
            </w:r>
            <w:r w:rsidRPr="00EB735D">
              <w:rPr>
                <w:rFonts w:ascii="Century Gothic" w:eastAsiaTheme="minorHAnsi" w:hAnsi="Century Gothic" w:cs="Calibri"/>
                <w:color w:val="000000"/>
                <w:sz w:val="24"/>
                <w:szCs w:val="24"/>
                <w:lang w:eastAsia="en-US"/>
              </w:rPr>
              <w:t xml:space="preserve"> adelante</w:t>
            </w:r>
          </w:p>
          <w:p w:rsidR="00B85E07" w:rsidRPr="00EB735D" w:rsidRDefault="00B85E07" w:rsidP="00EB735D">
            <w:pPr>
              <w:autoSpaceDE w:val="0"/>
              <w:autoSpaceDN w:val="0"/>
              <w:adjustRightInd w:val="0"/>
              <w:spacing w:line="360" w:lineRule="auto"/>
              <w:rPr>
                <w:rFonts w:ascii="Century Gothic" w:eastAsiaTheme="minorHAnsi" w:hAnsi="Century Gothic" w:cs="Calibri"/>
                <w:color w:val="000000"/>
                <w:sz w:val="24"/>
                <w:szCs w:val="24"/>
                <w:lang w:eastAsia="en-US"/>
              </w:rPr>
            </w:pPr>
          </w:p>
        </w:tc>
        <w:tc>
          <w:tcPr>
            <w:tcW w:w="2029" w:type="dxa"/>
          </w:tcPr>
          <w:p w:rsidR="00B85E07" w:rsidRPr="00EB735D" w:rsidRDefault="00B85E0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15.00</w:t>
            </w:r>
          </w:p>
          <w:p w:rsidR="00B85E07" w:rsidRPr="00EB735D" w:rsidRDefault="00B85E0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20.00</w:t>
            </w:r>
          </w:p>
          <w:p w:rsidR="00B85E07" w:rsidRPr="00EB735D" w:rsidRDefault="00B85E0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25.00</w:t>
            </w:r>
          </w:p>
          <w:p w:rsidR="00B85E07" w:rsidRPr="00EB735D" w:rsidRDefault="00B85E0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30.00</w:t>
            </w:r>
          </w:p>
          <w:p w:rsidR="00B85E07" w:rsidRPr="00EB735D" w:rsidRDefault="00B85E0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35.00</w:t>
            </w:r>
          </w:p>
          <w:p w:rsidR="00B85E07" w:rsidRPr="00EB735D" w:rsidRDefault="00B85E0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50.00</w:t>
            </w:r>
          </w:p>
          <w:p w:rsidR="00B85E07" w:rsidRPr="00EB735D" w:rsidRDefault="00B85E0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60.00</w:t>
            </w:r>
          </w:p>
          <w:p w:rsidR="00B85E07" w:rsidRPr="00EB735D" w:rsidRDefault="00B85E0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85.00</w:t>
            </w:r>
          </w:p>
          <w:p w:rsidR="00B85E07" w:rsidRPr="00EB735D" w:rsidRDefault="00B85E0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125.00</w:t>
            </w:r>
          </w:p>
          <w:p w:rsidR="00B85E07" w:rsidRPr="00EB735D" w:rsidRDefault="00B85E0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r>
      <w:tr w:rsidR="00B85E07" w:rsidRPr="00EB735D" w:rsidTr="000711E5">
        <w:tc>
          <w:tcPr>
            <w:tcW w:w="6799" w:type="dxa"/>
          </w:tcPr>
          <w:p w:rsidR="00B85E07" w:rsidRPr="002B1C58" w:rsidRDefault="00B85E07" w:rsidP="002B1C58">
            <w:pPr>
              <w:autoSpaceDE w:val="0"/>
              <w:autoSpaceDN w:val="0"/>
              <w:adjustRightInd w:val="0"/>
              <w:spacing w:line="360" w:lineRule="auto"/>
              <w:rPr>
                <w:rFonts w:ascii="Century Gothic" w:eastAsiaTheme="minorHAnsi" w:hAnsi="Century Gothic" w:cs="Calibri"/>
                <w:b/>
                <w:color w:val="000000"/>
                <w:sz w:val="24"/>
                <w:szCs w:val="24"/>
                <w:lang w:eastAsia="en-US"/>
              </w:rPr>
            </w:pPr>
            <w:r w:rsidRPr="002B1C58">
              <w:rPr>
                <w:rFonts w:ascii="Century Gothic" w:eastAsiaTheme="minorHAnsi" w:hAnsi="Century Gothic" w:cs="Calibri"/>
                <w:b/>
                <w:color w:val="000000"/>
                <w:sz w:val="24"/>
                <w:szCs w:val="24"/>
                <w:lang w:eastAsia="en-US"/>
              </w:rPr>
              <w:t>Tarifa 02 Comercial</w:t>
            </w:r>
          </w:p>
        </w:tc>
        <w:tc>
          <w:tcPr>
            <w:tcW w:w="2029" w:type="dxa"/>
          </w:tcPr>
          <w:p w:rsidR="00B85E07" w:rsidRPr="00EB735D" w:rsidRDefault="00B85E0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r>
      <w:tr w:rsidR="00B85E07" w:rsidRPr="00EB735D" w:rsidTr="000711E5">
        <w:tc>
          <w:tcPr>
            <w:tcW w:w="6799" w:type="dxa"/>
          </w:tcPr>
          <w:p w:rsidR="00B85E07" w:rsidRPr="00EB735D" w:rsidRDefault="00B85E07" w:rsidP="00EB735D">
            <w:pPr>
              <w:pStyle w:val="Prrafodelista"/>
              <w:numPr>
                <w:ilvl w:val="0"/>
                <w:numId w:val="10"/>
              </w:num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 499.99</w:t>
            </w:r>
          </w:p>
          <w:p w:rsidR="00B85E07" w:rsidRPr="00EB735D" w:rsidRDefault="00B85E07" w:rsidP="00EB735D">
            <w:pPr>
              <w:pStyle w:val="Prrafodelista"/>
              <w:autoSpaceDE w:val="0"/>
              <w:autoSpaceDN w:val="0"/>
              <w:adjustRightInd w:val="0"/>
              <w:spacing w:line="360" w:lineRule="auto"/>
              <w:ind w:left="0" w:hanging="70"/>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500.00 – 999.99</w:t>
            </w:r>
          </w:p>
          <w:p w:rsidR="00B85E07" w:rsidRPr="00EB735D" w:rsidRDefault="00B85E07" w:rsidP="00EB735D">
            <w:pPr>
              <w:pStyle w:val="Prrafodelista"/>
              <w:autoSpaceDE w:val="0"/>
              <w:autoSpaceDN w:val="0"/>
              <w:adjustRightInd w:val="0"/>
              <w:spacing w:line="360" w:lineRule="auto"/>
              <w:ind w:left="0" w:hanging="70"/>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1,000.00 – 1,999.99</w:t>
            </w:r>
          </w:p>
          <w:p w:rsidR="00B85E07" w:rsidRPr="00EB735D" w:rsidRDefault="00B85E07" w:rsidP="00EB735D">
            <w:pPr>
              <w:pStyle w:val="Prrafodelista"/>
              <w:autoSpaceDE w:val="0"/>
              <w:autoSpaceDN w:val="0"/>
              <w:adjustRightInd w:val="0"/>
              <w:spacing w:line="360" w:lineRule="auto"/>
              <w:ind w:left="0" w:hanging="70"/>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2,000.00 – 3,499.99</w:t>
            </w:r>
          </w:p>
          <w:p w:rsidR="00B85E07" w:rsidRPr="00EB735D" w:rsidRDefault="00B85E07" w:rsidP="00EB735D">
            <w:pPr>
              <w:pStyle w:val="Prrafodelista"/>
              <w:autoSpaceDE w:val="0"/>
              <w:autoSpaceDN w:val="0"/>
              <w:adjustRightInd w:val="0"/>
              <w:spacing w:line="360" w:lineRule="auto"/>
              <w:ind w:left="0" w:hanging="70"/>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3,500.00 – En adelante</w:t>
            </w:r>
          </w:p>
        </w:tc>
        <w:tc>
          <w:tcPr>
            <w:tcW w:w="2029" w:type="dxa"/>
          </w:tcPr>
          <w:p w:rsidR="00B85E07" w:rsidRPr="00EB735D" w:rsidRDefault="00B85E0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150.00</w:t>
            </w:r>
          </w:p>
          <w:p w:rsidR="00B85E07" w:rsidRPr="00EB735D" w:rsidRDefault="00B85E0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250.00</w:t>
            </w:r>
          </w:p>
          <w:p w:rsidR="00B85E07" w:rsidRPr="00EB735D" w:rsidRDefault="00B85E0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350.00</w:t>
            </w:r>
          </w:p>
          <w:p w:rsidR="00B85E07" w:rsidRPr="00EB735D" w:rsidRDefault="00B85E0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500.00</w:t>
            </w:r>
          </w:p>
          <w:p w:rsidR="00B85E07" w:rsidRPr="00EB735D" w:rsidRDefault="00B85E0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1,000.00</w:t>
            </w:r>
          </w:p>
        </w:tc>
      </w:tr>
      <w:tr w:rsidR="00B85E07" w:rsidRPr="00EB735D" w:rsidTr="000711E5">
        <w:tc>
          <w:tcPr>
            <w:tcW w:w="6799" w:type="dxa"/>
          </w:tcPr>
          <w:p w:rsidR="00B85E07" w:rsidRPr="00EB735D" w:rsidRDefault="00B85E07" w:rsidP="00EB735D">
            <w:pPr>
              <w:autoSpaceDE w:val="0"/>
              <w:autoSpaceDN w:val="0"/>
              <w:adjustRightInd w:val="0"/>
              <w:spacing w:line="360" w:lineRule="auto"/>
              <w:rPr>
                <w:rFonts w:ascii="Century Gothic" w:eastAsiaTheme="minorHAnsi" w:hAnsi="Century Gothic" w:cs="Calibri"/>
                <w:b/>
                <w:color w:val="000000"/>
                <w:sz w:val="24"/>
                <w:szCs w:val="24"/>
                <w:lang w:eastAsia="en-US"/>
              </w:rPr>
            </w:pPr>
          </w:p>
          <w:p w:rsidR="00B85E07" w:rsidRPr="00EB735D" w:rsidRDefault="00B85E07" w:rsidP="00EB735D">
            <w:pPr>
              <w:autoSpaceDE w:val="0"/>
              <w:autoSpaceDN w:val="0"/>
              <w:adjustRightInd w:val="0"/>
              <w:spacing w:line="360" w:lineRule="auto"/>
              <w:rPr>
                <w:rFonts w:ascii="Century Gothic" w:eastAsiaTheme="minorHAnsi" w:hAnsi="Century Gothic" w:cs="Calibri"/>
                <w:b/>
                <w:color w:val="000000"/>
                <w:sz w:val="24"/>
                <w:szCs w:val="24"/>
                <w:lang w:eastAsia="en-US"/>
              </w:rPr>
            </w:pPr>
            <w:r w:rsidRPr="00EB735D">
              <w:rPr>
                <w:rFonts w:ascii="Century Gothic" w:eastAsiaTheme="minorHAnsi" w:hAnsi="Century Gothic" w:cs="Calibri"/>
                <w:b/>
                <w:color w:val="000000"/>
                <w:sz w:val="24"/>
                <w:szCs w:val="24"/>
                <w:lang w:eastAsia="en-US"/>
              </w:rPr>
              <w:t xml:space="preserve">Tarifa OM industrial </w:t>
            </w:r>
          </w:p>
        </w:tc>
        <w:tc>
          <w:tcPr>
            <w:tcW w:w="2029" w:type="dxa"/>
          </w:tcPr>
          <w:p w:rsidR="00B85E07" w:rsidRPr="00EB735D" w:rsidRDefault="00B85E07"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p>
        </w:tc>
      </w:tr>
      <w:tr w:rsidR="00B85E07" w:rsidRPr="00EB735D" w:rsidTr="000711E5">
        <w:tc>
          <w:tcPr>
            <w:tcW w:w="6799" w:type="dxa"/>
          </w:tcPr>
          <w:p w:rsidR="00B85E07" w:rsidRPr="00EB735D" w:rsidRDefault="00B85E07" w:rsidP="00EB735D">
            <w:pPr>
              <w:pStyle w:val="Prrafodelista"/>
              <w:numPr>
                <w:ilvl w:val="0"/>
                <w:numId w:val="10"/>
              </w:num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 499.99</w:t>
            </w:r>
          </w:p>
          <w:p w:rsidR="00B85E07" w:rsidRPr="00EB735D" w:rsidRDefault="00B85E07" w:rsidP="00EB735D">
            <w:pPr>
              <w:pStyle w:val="Prrafodelista"/>
              <w:autoSpaceDE w:val="0"/>
              <w:autoSpaceDN w:val="0"/>
              <w:adjustRightInd w:val="0"/>
              <w:spacing w:line="360" w:lineRule="auto"/>
              <w:ind w:left="0" w:hanging="70"/>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500.00 – 999.99</w:t>
            </w:r>
          </w:p>
          <w:p w:rsidR="00B85E07" w:rsidRPr="00EB735D" w:rsidRDefault="00B85E07" w:rsidP="00EB735D">
            <w:pPr>
              <w:pStyle w:val="Prrafodelista"/>
              <w:autoSpaceDE w:val="0"/>
              <w:autoSpaceDN w:val="0"/>
              <w:adjustRightInd w:val="0"/>
              <w:spacing w:line="360" w:lineRule="auto"/>
              <w:ind w:left="0" w:hanging="70"/>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lastRenderedPageBreak/>
              <w:t>1,000.00 – 2,499.99</w:t>
            </w:r>
          </w:p>
          <w:p w:rsidR="00B85E07" w:rsidRPr="00EB735D" w:rsidRDefault="00B85E07" w:rsidP="00EB735D">
            <w:pPr>
              <w:pStyle w:val="Prrafodelista"/>
              <w:autoSpaceDE w:val="0"/>
              <w:autoSpaceDN w:val="0"/>
              <w:adjustRightInd w:val="0"/>
              <w:spacing w:line="360" w:lineRule="auto"/>
              <w:ind w:left="0" w:hanging="70"/>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2,500.00 – 4,999.99</w:t>
            </w:r>
          </w:p>
          <w:p w:rsidR="00B85E07" w:rsidRPr="00EB735D" w:rsidRDefault="00B85E07" w:rsidP="00EB735D">
            <w:pPr>
              <w:pStyle w:val="Prrafodelista"/>
              <w:autoSpaceDE w:val="0"/>
              <w:autoSpaceDN w:val="0"/>
              <w:adjustRightInd w:val="0"/>
              <w:spacing w:line="360" w:lineRule="auto"/>
              <w:ind w:left="0" w:hanging="70"/>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5,000.00 – 9,999.99</w:t>
            </w:r>
          </w:p>
          <w:p w:rsidR="00B85E07" w:rsidRPr="00EB735D" w:rsidRDefault="00B85E07" w:rsidP="00EB735D">
            <w:pPr>
              <w:pStyle w:val="Prrafodelista"/>
              <w:autoSpaceDE w:val="0"/>
              <w:autoSpaceDN w:val="0"/>
              <w:adjustRightInd w:val="0"/>
              <w:spacing w:line="360" w:lineRule="auto"/>
              <w:ind w:left="0" w:hanging="70"/>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10,000.00 En adelante</w:t>
            </w:r>
          </w:p>
        </w:tc>
        <w:tc>
          <w:tcPr>
            <w:tcW w:w="2029" w:type="dxa"/>
          </w:tcPr>
          <w:p w:rsidR="00B85E07" w:rsidRPr="00EB735D" w:rsidRDefault="00B85E0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lastRenderedPageBreak/>
              <w:t>250.00</w:t>
            </w:r>
          </w:p>
          <w:p w:rsidR="00B85E07" w:rsidRPr="00EB735D" w:rsidRDefault="00B85E0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350.00</w:t>
            </w:r>
          </w:p>
          <w:p w:rsidR="00B85E07" w:rsidRPr="00EB735D" w:rsidRDefault="00B85E0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lastRenderedPageBreak/>
              <w:t>500.00</w:t>
            </w:r>
          </w:p>
          <w:p w:rsidR="00B85E07" w:rsidRPr="00EB735D" w:rsidRDefault="00B85E0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750.00</w:t>
            </w:r>
          </w:p>
          <w:p w:rsidR="00B85E07" w:rsidRPr="00EB735D" w:rsidRDefault="00B85E0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1,050.00</w:t>
            </w:r>
          </w:p>
          <w:p w:rsidR="00B85E07" w:rsidRPr="00EB735D" w:rsidRDefault="00B85E0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2,500.00</w:t>
            </w:r>
          </w:p>
        </w:tc>
      </w:tr>
      <w:tr w:rsidR="00B85E07" w:rsidRPr="00EB735D" w:rsidTr="000711E5">
        <w:tc>
          <w:tcPr>
            <w:tcW w:w="6799" w:type="dxa"/>
          </w:tcPr>
          <w:p w:rsidR="00B85E07" w:rsidRPr="00EB735D" w:rsidRDefault="00B85E07" w:rsidP="00EB735D">
            <w:pPr>
              <w:autoSpaceDE w:val="0"/>
              <w:autoSpaceDN w:val="0"/>
              <w:adjustRightInd w:val="0"/>
              <w:spacing w:line="360" w:lineRule="auto"/>
              <w:rPr>
                <w:rFonts w:ascii="Century Gothic" w:eastAsiaTheme="minorHAnsi" w:hAnsi="Century Gothic" w:cs="Calibri"/>
                <w:b/>
                <w:color w:val="000000"/>
                <w:sz w:val="24"/>
                <w:szCs w:val="24"/>
                <w:lang w:eastAsia="en-US"/>
              </w:rPr>
            </w:pPr>
            <w:r w:rsidRPr="00EB735D">
              <w:rPr>
                <w:rFonts w:ascii="Century Gothic" w:eastAsiaTheme="minorHAnsi" w:hAnsi="Century Gothic" w:cs="Calibri"/>
                <w:b/>
                <w:color w:val="000000"/>
                <w:sz w:val="24"/>
                <w:szCs w:val="24"/>
                <w:lang w:eastAsia="en-US"/>
              </w:rPr>
              <w:lastRenderedPageBreak/>
              <w:t>Tarifa HM Industrial</w:t>
            </w:r>
          </w:p>
        </w:tc>
        <w:tc>
          <w:tcPr>
            <w:tcW w:w="2029" w:type="dxa"/>
          </w:tcPr>
          <w:p w:rsidR="00B85E07" w:rsidRPr="00EB735D" w:rsidRDefault="00B85E07"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p>
        </w:tc>
      </w:tr>
      <w:tr w:rsidR="00B85E07" w:rsidRPr="00EB735D" w:rsidTr="000711E5">
        <w:tc>
          <w:tcPr>
            <w:tcW w:w="6799" w:type="dxa"/>
          </w:tcPr>
          <w:p w:rsidR="00B85E07" w:rsidRPr="00EB735D" w:rsidRDefault="00B85E07" w:rsidP="00EB735D">
            <w:pPr>
              <w:pStyle w:val="Prrafodelista"/>
              <w:numPr>
                <w:ilvl w:val="0"/>
                <w:numId w:val="11"/>
              </w:num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 9,999.99</w:t>
            </w:r>
          </w:p>
          <w:p w:rsidR="00B85E07" w:rsidRPr="00EB735D" w:rsidRDefault="00B85E07" w:rsidP="00EB735D">
            <w:pPr>
              <w:pStyle w:val="Prrafodelista"/>
              <w:autoSpaceDE w:val="0"/>
              <w:autoSpaceDN w:val="0"/>
              <w:adjustRightInd w:val="0"/>
              <w:spacing w:line="360" w:lineRule="auto"/>
              <w:ind w:left="0"/>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10,000.00 – 19,999.99</w:t>
            </w:r>
          </w:p>
          <w:p w:rsidR="00B85E07" w:rsidRPr="00EB735D" w:rsidRDefault="00B85E07" w:rsidP="00EB735D">
            <w:pPr>
              <w:pStyle w:val="Prrafodelista"/>
              <w:autoSpaceDE w:val="0"/>
              <w:autoSpaceDN w:val="0"/>
              <w:adjustRightInd w:val="0"/>
              <w:spacing w:line="360" w:lineRule="auto"/>
              <w:ind w:left="0"/>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20,000.00 – En adelante</w:t>
            </w:r>
          </w:p>
        </w:tc>
        <w:tc>
          <w:tcPr>
            <w:tcW w:w="2029" w:type="dxa"/>
          </w:tcPr>
          <w:p w:rsidR="00B85E07" w:rsidRPr="00EB735D" w:rsidRDefault="00B85E0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2,000.00</w:t>
            </w:r>
          </w:p>
          <w:p w:rsidR="00B85E07" w:rsidRPr="00EB735D" w:rsidRDefault="00B85E0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5,000.00</w:t>
            </w:r>
          </w:p>
          <w:p w:rsidR="00B85E07" w:rsidRPr="00EB735D" w:rsidRDefault="00B85E0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7,500.00</w:t>
            </w:r>
          </w:p>
        </w:tc>
      </w:tr>
      <w:tr w:rsidR="00B85E07" w:rsidRPr="00EB735D" w:rsidTr="000711E5">
        <w:tc>
          <w:tcPr>
            <w:tcW w:w="6799" w:type="dxa"/>
          </w:tcPr>
          <w:p w:rsidR="00B85E07" w:rsidRPr="006B53BB" w:rsidRDefault="00B85E07" w:rsidP="00EB735D">
            <w:pPr>
              <w:autoSpaceDE w:val="0"/>
              <w:autoSpaceDN w:val="0"/>
              <w:adjustRightInd w:val="0"/>
              <w:spacing w:line="360" w:lineRule="auto"/>
              <w:jc w:val="both"/>
              <w:rPr>
                <w:rFonts w:ascii="Century Gothic" w:hAnsi="Century Gothic" w:cs="CenturyGothic"/>
                <w:b/>
                <w:sz w:val="8"/>
                <w:szCs w:val="8"/>
              </w:rPr>
            </w:pPr>
          </w:p>
        </w:tc>
        <w:tc>
          <w:tcPr>
            <w:tcW w:w="2029" w:type="dxa"/>
          </w:tcPr>
          <w:p w:rsidR="00B85E07" w:rsidRPr="006B53BB" w:rsidRDefault="00B85E07" w:rsidP="00EB735D">
            <w:pPr>
              <w:autoSpaceDE w:val="0"/>
              <w:autoSpaceDN w:val="0"/>
              <w:adjustRightInd w:val="0"/>
              <w:spacing w:line="360" w:lineRule="auto"/>
              <w:jc w:val="both"/>
              <w:rPr>
                <w:rFonts w:ascii="Century Gothic" w:hAnsi="Century Gothic" w:cs="CenturyGothic"/>
                <w:b/>
                <w:sz w:val="8"/>
                <w:szCs w:val="8"/>
              </w:rPr>
            </w:pPr>
          </w:p>
        </w:tc>
      </w:tr>
    </w:tbl>
    <w:p w:rsidR="000711E5" w:rsidRPr="006B53BB" w:rsidRDefault="000711E5" w:rsidP="00EB735D">
      <w:pPr>
        <w:autoSpaceDE w:val="0"/>
        <w:autoSpaceDN w:val="0"/>
        <w:adjustRightInd w:val="0"/>
        <w:spacing w:line="360" w:lineRule="auto"/>
        <w:jc w:val="both"/>
        <w:rPr>
          <w:rFonts w:ascii="Century Gothic" w:hAnsi="Century Gothic" w:cs="CenturyGothic"/>
          <w:b/>
        </w:rPr>
      </w:pPr>
    </w:p>
    <w:p w:rsidR="00E60ACC" w:rsidRPr="00EB735D" w:rsidRDefault="00E60ACC" w:rsidP="00EB735D">
      <w:pPr>
        <w:autoSpaceDE w:val="0"/>
        <w:autoSpaceDN w:val="0"/>
        <w:adjustRightInd w:val="0"/>
        <w:spacing w:line="360" w:lineRule="auto"/>
        <w:jc w:val="both"/>
        <w:rPr>
          <w:rFonts w:ascii="Century Gothic" w:hAnsi="Century Gothic" w:cs="CenturyGothic"/>
          <w:b/>
          <w:sz w:val="24"/>
          <w:szCs w:val="24"/>
        </w:rPr>
      </w:pPr>
      <w:r w:rsidRPr="00EB735D">
        <w:rPr>
          <w:rFonts w:ascii="Century Gothic" w:hAnsi="Century Gothic" w:cs="CenturyGothic"/>
          <w:b/>
          <w:sz w:val="24"/>
          <w:szCs w:val="24"/>
        </w:rPr>
        <w:t>b) Aseo, recolección y transporte de basura; y</w:t>
      </w:r>
    </w:p>
    <w:p w:rsidR="00B85E07" w:rsidRPr="006B53BB" w:rsidRDefault="00B85E07" w:rsidP="00EB735D">
      <w:pPr>
        <w:autoSpaceDE w:val="0"/>
        <w:autoSpaceDN w:val="0"/>
        <w:adjustRightInd w:val="0"/>
        <w:spacing w:line="360" w:lineRule="auto"/>
        <w:jc w:val="both"/>
        <w:rPr>
          <w:rFonts w:ascii="Century Gothic" w:hAnsi="Century Gothic" w:cs="CenturyGothic"/>
          <w:b/>
          <w:sz w:val="8"/>
          <w:szCs w:val="8"/>
        </w:rPr>
      </w:pPr>
    </w:p>
    <w:tbl>
      <w:tblPr>
        <w:tblStyle w:val="Tablaconcuadrcula"/>
        <w:tblW w:w="0" w:type="auto"/>
        <w:tblLook w:val="04A0" w:firstRow="1" w:lastRow="0" w:firstColumn="1" w:lastColumn="0" w:noHBand="0" w:noVBand="1"/>
      </w:tblPr>
      <w:tblGrid>
        <w:gridCol w:w="6799"/>
        <w:gridCol w:w="2029"/>
      </w:tblGrid>
      <w:tr w:rsidR="00B85E07" w:rsidRPr="00EB735D" w:rsidTr="00B85E07">
        <w:tc>
          <w:tcPr>
            <w:tcW w:w="6799" w:type="dxa"/>
          </w:tcPr>
          <w:p w:rsidR="00B85E07" w:rsidRPr="00EB735D" w:rsidRDefault="00B85E07"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1.1. En locales Comerciales (mensual)</w:t>
            </w:r>
          </w:p>
        </w:tc>
        <w:tc>
          <w:tcPr>
            <w:tcW w:w="2029" w:type="dxa"/>
          </w:tcPr>
          <w:p w:rsidR="00B85E07" w:rsidRPr="00EB735D" w:rsidRDefault="00061145"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bCs/>
                <w:color w:val="000000"/>
                <w:sz w:val="24"/>
                <w:szCs w:val="24"/>
                <w:lang w:eastAsia="en-US"/>
              </w:rPr>
              <w:t>500</w:t>
            </w:r>
            <w:r w:rsidR="00B85E07" w:rsidRPr="00EB735D">
              <w:rPr>
                <w:rFonts w:ascii="Century Gothic" w:eastAsiaTheme="minorHAnsi" w:hAnsi="Century Gothic" w:cs="Calibri"/>
                <w:bCs/>
                <w:color w:val="000000"/>
                <w:sz w:val="24"/>
                <w:szCs w:val="24"/>
                <w:lang w:eastAsia="en-US"/>
              </w:rPr>
              <w:t>.00</w:t>
            </w:r>
          </w:p>
        </w:tc>
      </w:tr>
      <w:tr w:rsidR="00B85E07" w:rsidRPr="00EB735D" w:rsidTr="00B85E07">
        <w:tc>
          <w:tcPr>
            <w:tcW w:w="6799" w:type="dxa"/>
          </w:tcPr>
          <w:p w:rsidR="00B85E07" w:rsidRPr="00EB735D" w:rsidRDefault="00B85E07"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1.2. Limpieza en lotes Baldíos</w:t>
            </w:r>
          </w:p>
        </w:tc>
        <w:tc>
          <w:tcPr>
            <w:tcW w:w="2029" w:type="dxa"/>
          </w:tcPr>
          <w:p w:rsidR="00B85E07" w:rsidRPr="00EB735D" w:rsidRDefault="00B85E0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w:t>
            </w:r>
            <w:r w:rsidR="00061145" w:rsidRPr="00EB735D">
              <w:rPr>
                <w:rFonts w:ascii="Century Gothic" w:eastAsiaTheme="minorHAnsi" w:hAnsi="Century Gothic" w:cs="Calibri"/>
                <w:color w:val="000000"/>
                <w:sz w:val="24"/>
                <w:szCs w:val="24"/>
                <w:lang w:eastAsia="en-US"/>
              </w:rPr>
              <w:t>9</w:t>
            </w:r>
            <w:r w:rsidRPr="00EB735D">
              <w:rPr>
                <w:rFonts w:ascii="Century Gothic" w:eastAsiaTheme="minorHAnsi" w:hAnsi="Century Gothic" w:cs="Calibri"/>
                <w:color w:val="000000"/>
                <w:sz w:val="24"/>
                <w:szCs w:val="24"/>
                <w:lang w:eastAsia="en-US"/>
              </w:rPr>
              <w:t>00.00</w:t>
            </w:r>
          </w:p>
        </w:tc>
      </w:tr>
      <w:tr w:rsidR="00B85E07" w:rsidRPr="00EB735D" w:rsidTr="00B85E07">
        <w:tc>
          <w:tcPr>
            <w:tcW w:w="6799" w:type="dxa"/>
          </w:tcPr>
          <w:p w:rsidR="00B85E07" w:rsidRPr="00EB735D" w:rsidRDefault="00B85E07"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2. Por Tonelada</w:t>
            </w:r>
          </w:p>
        </w:tc>
        <w:tc>
          <w:tcPr>
            <w:tcW w:w="2029" w:type="dxa"/>
          </w:tcPr>
          <w:p w:rsidR="00B85E07" w:rsidRPr="00EB735D" w:rsidRDefault="00B85E0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r>
      <w:tr w:rsidR="00B85E07" w:rsidRPr="00EB735D" w:rsidTr="00B85E07">
        <w:tc>
          <w:tcPr>
            <w:tcW w:w="6799" w:type="dxa"/>
          </w:tcPr>
          <w:p w:rsidR="00B85E07" w:rsidRPr="00EB735D" w:rsidRDefault="00B85E07"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2.1. Hasta 5 toneladas</w:t>
            </w:r>
          </w:p>
        </w:tc>
        <w:tc>
          <w:tcPr>
            <w:tcW w:w="2029" w:type="dxa"/>
          </w:tcPr>
          <w:p w:rsidR="00B85E07" w:rsidRPr="00EB735D" w:rsidRDefault="00B85E0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w:t>
            </w:r>
            <w:r w:rsidR="00061145" w:rsidRPr="00EB735D">
              <w:rPr>
                <w:rFonts w:ascii="Century Gothic" w:eastAsiaTheme="minorHAnsi" w:hAnsi="Century Gothic" w:cs="Calibri"/>
                <w:color w:val="000000"/>
                <w:sz w:val="24"/>
                <w:szCs w:val="24"/>
                <w:lang w:eastAsia="en-US"/>
              </w:rPr>
              <w:t>500</w:t>
            </w:r>
            <w:r w:rsidRPr="00EB735D">
              <w:rPr>
                <w:rFonts w:ascii="Century Gothic" w:eastAsiaTheme="minorHAnsi" w:hAnsi="Century Gothic" w:cs="Calibri"/>
                <w:color w:val="000000"/>
                <w:sz w:val="24"/>
                <w:szCs w:val="24"/>
                <w:lang w:eastAsia="en-US"/>
              </w:rPr>
              <w:t>.00</w:t>
            </w:r>
          </w:p>
        </w:tc>
      </w:tr>
      <w:tr w:rsidR="00B85E07" w:rsidRPr="00EB735D" w:rsidTr="00B85E07">
        <w:tc>
          <w:tcPr>
            <w:tcW w:w="6799" w:type="dxa"/>
          </w:tcPr>
          <w:p w:rsidR="00B85E07" w:rsidRPr="00EB735D" w:rsidRDefault="00B85E07"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2.2. De 5.1 a 50 toneladas</w:t>
            </w:r>
          </w:p>
        </w:tc>
        <w:tc>
          <w:tcPr>
            <w:tcW w:w="2029" w:type="dxa"/>
          </w:tcPr>
          <w:p w:rsidR="00B85E07" w:rsidRPr="00EB735D" w:rsidRDefault="00B85E0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w:t>
            </w:r>
            <w:r w:rsidR="00061145" w:rsidRPr="00EB735D">
              <w:rPr>
                <w:rFonts w:ascii="Century Gothic" w:eastAsiaTheme="minorHAnsi" w:hAnsi="Century Gothic" w:cs="Calibri"/>
                <w:color w:val="000000"/>
                <w:sz w:val="24"/>
                <w:szCs w:val="24"/>
                <w:lang w:eastAsia="en-US"/>
              </w:rPr>
              <w:t>500</w:t>
            </w:r>
            <w:r w:rsidRPr="00EB735D">
              <w:rPr>
                <w:rFonts w:ascii="Century Gothic" w:eastAsiaTheme="minorHAnsi" w:hAnsi="Century Gothic" w:cs="Calibri"/>
                <w:color w:val="000000"/>
                <w:sz w:val="24"/>
                <w:szCs w:val="24"/>
                <w:lang w:eastAsia="en-US"/>
              </w:rPr>
              <w:t>.00</w:t>
            </w:r>
            <w:r w:rsidR="00061145" w:rsidRPr="00EB735D">
              <w:rPr>
                <w:rFonts w:ascii="Century Gothic" w:eastAsiaTheme="minorHAnsi" w:hAnsi="Century Gothic" w:cs="Calibri"/>
                <w:color w:val="000000"/>
                <w:sz w:val="24"/>
                <w:szCs w:val="24"/>
                <w:lang w:eastAsia="en-US"/>
              </w:rPr>
              <w:t xml:space="preserve"> por tonelada</w:t>
            </w:r>
            <w:r w:rsidRPr="00EB735D">
              <w:rPr>
                <w:rFonts w:ascii="Century Gothic" w:eastAsiaTheme="minorHAnsi" w:hAnsi="Century Gothic" w:cs="Calibri"/>
                <w:color w:val="000000"/>
                <w:sz w:val="24"/>
                <w:szCs w:val="24"/>
                <w:lang w:eastAsia="en-US"/>
              </w:rPr>
              <w:t xml:space="preserve">  </w:t>
            </w:r>
          </w:p>
        </w:tc>
      </w:tr>
      <w:tr w:rsidR="00B85E07" w:rsidRPr="00EB735D" w:rsidTr="00B85E07">
        <w:tc>
          <w:tcPr>
            <w:tcW w:w="6799" w:type="dxa"/>
          </w:tcPr>
          <w:p w:rsidR="00B85E07" w:rsidRPr="00EB735D" w:rsidRDefault="00B85E07"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2.3. Más de 50 toneladas</w:t>
            </w:r>
          </w:p>
        </w:tc>
        <w:tc>
          <w:tcPr>
            <w:tcW w:w="2029" w:type="dxa"/>
          </w:tcPr>
          <w:p w:rsidR="00B85E07" w:rsidRPr="00EB735D" w:rsidRDefault="00B85E0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w:t>
            </w:r>
            <w:r w:rsidR="00061145" w:rsidRPr="00EB735D">
              <w:rPr>
                <w:rFonts w:ascii="Century Gothic" w:eastAsiaTheme="minorHAnsi" w:hAnsi="Century Gothic" w:cs="Calibri"/>
                <w:color w:val="000000"/>
                <w:sz w:val="24"/>
                <w:szCs w:val="24"/>
                <w:lang w:eastAsia="en-US"/>
              </w:rPr>
              <w:t>2000.0</w:t>
            </w:r>
            <w:r w:rsidRPr="00EB735D">
              <w:rPr>
                <w:rFonts w:ascii="Century Gothic" w:eastAsiaTheme="minorHAnsi" w:hAnsi="Century Gothic" w:cs="Calibri"/>
                <w:color w:val="000000"/>
                <w:sz w:val="24"/>
                <w:szCs w:val="24"/>
                <w:lang w:eastAsia="en-US"/>
              </w:rPr>
              <w:t>0</w:t>
            </w:r>
            <w:r w:rsidR="00713686" w:rsidRPr="00EB735D">
              <w:rPr>
                <w:rFonts w:ascii="Century Gothic" w:eastAsiaTheme="minorHAnsi" w:hAnsi="Century Gothic" w:cs="Calibri"/>
                <w:color w:val="000000"/>
                <w:sz w:val="24"/>
                <w:szCs w:val="24"/>
                <w:lang w:eastAsia="en-US"/>
              </w:rPr>
              <w:t xml:space="preserve"> por tonelada</w:t>
            </w:r>
          </w:p>
        </w:tc>
      </w:tr>
      <w:tr w:rsidR="00B85E07" w:rsidRPr="00EB735D" w:rsidTr="00E119A4">
        <w:tc>
          <w:tcPr>
            <w:tcW w:w="6799" w:type="dxa"/>
          </w:tcPr>
          <w:p w:rsidR="00B85E07" w:rsidRPr="00EB735D" w:rsidRDefault="00B85E07"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3. Por utilizar instalaciones de relleno sanitario para depositar residuos no peligrosos del proceso productivo de la Industria</w:t>
            </w:r>
          </w:p>
        </w:tc>
        <w:tc>
          <w:tcPr>
            <w:tcW w:w="2029" w:type="dxa"/>
            <w:vAlign w:val="center"/>
          </w:tcPr>
          <w:p w:rsidR="00B85E07" w:rsidRPr="00EB735D" w:rsidRDefault="00B85E0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5,000.00</w:t>
            </w:r>
          </w:p>
        </w:tc>
      </w:tr>
      <w:tr w:rsidR="00B85E07" w:rsidRPr="00EB735D" w:rsidTr="00E119A4">
        <w:tc>
          <w:tcPr>
            <w:tcW w:w="6799" w:type="dxa"/>
          </w:tcPr>
          <w:p w:rsidR="00B85E07" w:rsidRPr="00EB735D" w:rsidRDefault="00B85E07" w:rsidP="00EB735D">
            <w:pPr>
              <w:autoSpaceDE w:val="0"/>
              <w:autoSpaceDN w:val="0"/>
              <w:adjustRightInd w:val="0"/>
              <w:spacing w:line="360" w:lineRule="auto"/>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lastRenderedPageBreak/>
              <w:t>4. Por utilizar instalaciones de relleno sanitario para depositar residuos de construcción o demolición por unidad vehicular</w:t>
            </w:r>
          </w:p>
        </w:tc>
        <w:tc>
          <w:tcPr>
            <w:tcW w:w="2029" w:type="dxa"/>
            <w:vAlign w:val="center"/>
          </w:tcPr>
          <w:p w:rsidR="00B85E07" w:rsidRPr="00EB735D" w:rsidRDefault="00B85E07"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2,000.00</w:t>
            </w:r>
          </w:p>
        </w:tc>
      </w:tr>
      <w:tr w:rsidR="00B85E07" w:rsidRPr="00EB735D" w:rsidTr="00E119A4">
        <w:tc>
          <w:tcPr>
            <w:tcW w:w="6799" w:type="dxa"/>
          </w:tcPr>
          <w:p w:rsidR="00B85E07" w:rsidRPr="00EB735D" w:rsidRDefault="00B85E07" w:rsidP="00EB735D">
            <w:pPr>
              <w:autoSpaceDE w:val="0"/>
              <w:autoSpaceDN w:val="0"/>
              <w:adjustRightInd w:val="0"/>
              <w:spacing w:line="360" w:lineRule="auto"/>
              <w:rPr>
                <w:rFonts w:ascii="Century Gothic" w:eastAsiaTheme="minorHAnsi" w:hAnsi="Century Gothic" w:cs="Calibri"/>
                <w:color w:val="000000"/>
                <w:sz w:val="24"/>
                <w:szCs w:val="24"/>
                <w:highlight w:val="cyan"/>
                <w:lang w:eastAsia="en-US"/>
              </w:rPr>
            </w:pPr>
            <w:r w:rsidRPr="00EB735D">
              <w:rPr>
                <w:rFonts w:ascii="Century Gothic" w:eastAsiaTheme="minorHAnsi" w:hAnsi="Century Gothic" w:cs="Calibri"/>
                <w:color w:val="000000"/>
                <w:sz w:val="24"/>
                <w:szCs w:val="24"/>
                <w:lang w:eastAsia="en-US"/>
              </w:rPr>
              <w:t xml:space="preserve">5. Limpieza de lotes baldíos por hora maquina </w:t>
            </w:r>
          </w:p>
        </w:tc>
        <w:tc>
          <w:tcPr>
            <w:tcW w:w="2029" w:type="dxa"/>
            <w:vAlign w:val="center"/>
          </w:tcPr>
          <w:p w:rsidR="00B85E07" w:rsidRPr="00EB735D" w:rsidRDefault="00B85E07"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w:t>
            </w:r>
            <w:r w:rsidR="00061145" w:rsidRPr="00EB735D">
              <w:rPr>
                <w:rFonts w:ascii="Century Gothic" w:eastAsiaTheme="minorHAnsi" w:hAnsi="Century Gothic" w:cs="Calibri"/>
                <w:color w:val="000000"/>
                <w:sz w:val="24"/>
                <w:szCs w:val="24"/>
                <w:lang w:eastAsia="en-US"/>
              </w:rPr>
              <w:t>500</w:t>
            </w:r>
            <w:r w:rsidRPr="00EB735D">
              <w:rPr>
                <w:rFonts w:ascii="Century Gothic" w:eastAsiaTheme="minorHAnsi" w:hAnsi="Century Gothic" w:cs="Calibri"/>
                <w:color w:val="000000"/>
                <w:sz w:val="24"/>
                <w:szCs w:val="24"/>
                <w:lang w:eastAsia="en-US"/>
              </w:rPr>
              <w:t>.00</w:t>
            </w:r>
          </w:p>
        </w:tc>
      </w:tr>
      <w:tr w:rsidR="00B85E07" w:rsidRPr="002B1C58" w:rsidTr="00E119A4">
        <w:tc>
          <w:tcPr>
            <w:tcW w:w="6799" w:type="dxa"/>
          </w:tcPr>
          <w:p w:rsidR="00B85E07" w:rsidRPr="002B1C58" w:rsidRDefault="00B85E07" w:rsidP="002B1C58">
            <w:pPr>
              <w:autoSpaceDE w:val="0"/>
              <w:autoSpaceDN w:val="0"/>
              <w:adjustRightInd w:val="0"/>
              <w:spacing w:line="360" w:lineRule="auto"/>
              <w:jc w:val="both"/>
              <w:rPr>
                <w:rFonts w:ascii="Century Gothic" w:eastAsiaTheme="minorHAnsi" w:hAnsi="Century Gothic" w:cs="Calibri"/>
                <w:color w:val="000000"/>
                <w:sz w:val="24"/>
                <w:szCs w:val="24"/>
                <w:lang w:eastAsia="en-US"/>
              </w:rPr>
            </w:pPr>
            <w:r w:rsidRPr="002B1C58">
              <w:rPr>
                <w:rFonts w:ascii="Century Gothic" w:eastAsiaTheme="minorHAnsi" w:hAnsi="Century Gothic" w:cs="Calibri"/>
                <w:color w:val="000000"/>
                <w:sz w:val="24"/>
                <w:szCs w:val="24"/>
                <w:lang w:eastAsia="en-US"/>
              </w:rPr>
              <w:t xml:space="preserve">6. Limpieza del frente del predio </w:t>
            </w:r>
            <w:r w:rsidR="00AE3C97" w:rsidRPr="002B1C58">
              <w:rPr>
                <w:rFonts w:ascii="Century Gothic" w:eastAsiaTheme="minorHAnsi" w:hAnsi="Century Gothic" w:cs="Calibri"/>
                <w:color w:val="000000"/>
                <w:sz w:val="24"/>
                <w:szCs w:val="24"/>
                <w:lang w:eastAsia="en-US"/>
              </w:rPr>
              <w:t>urbano o rustico</w:t>
            </w:r>
            <w:r w:rsidR="00CA74DE" w:rsidRPr="002B1C58">
              <w:rPr>
                <w:rFonts w:ascii="Century Gothic" w:eastAsiaTheme="minorHAnsi" w:hAnsi="Century Gothic" w:cs="Calibri"/>
                <w:color w:val="000000"/>
                <w:sz w:val="24"/>
                <w:szCs w:val="24"/>
                <w:lang w:eastAsia="en-US"/>
              </w:rPr>
              <w:t>, cuando se considere un foco de infección</w:t>
            </w:r>
            <w:r w:rsidR="00AE3C97" w:rsidRPr="002B1C58">
              <w:rPr>
                <w:rFonts w:ascii="Century Gothic" w:eastAsiaTheme="minorHAnsi" w:hAnsi="Century Gothic" w:cs="Calibri"/>
                <w:color w:val="000000"/>
                <w:sz w:val="24"/>
                <w:szCs w:val="24"/>
                <w:lang w:eastAsia="en-US"/>
              </w:rPr>
              <w:t>, previa notificación del Municipio al propietario para que realice la limpieza de su predio, en caso de no realizar la limpieza al predio por parte del propietario, se efectuara la limpieza por parte del Municipio, considerándose un crédito fiscal, de la siguiente manera:</w:t>
            </w:r>
          </w:p>
        </w:tc>
        <w:tc>
          <w:tcPr>
            <w:tcW w:w="2029" w:type="dxa"/>
            <w:vAlign w:val="center"/>
          </w:tcPr>
          <w:p w:rsidR="00B85E07" w:rsidRPr="002B1C58" w:rsidRDefault="00AE3C97" w:rsidP="002B1C58">
            <w:pPr>
              <w:autoSpaceDE w:val="0"/>
              <w:autoSpaceDN w:val="0"/>
              <w:adjustRightInd w:val="0"/>
              <w:spacing w:line="360" w:lineRule="auto"/>
              <w:jc w:val="both"/>
              <w:rPr>
                <w:rFonts w:ascii="Century Gothic" w:eastAsiaTheme="minorHAnsi" w:hAnsi="Century Gothic" w:cs="Calibri"/>
                <w:color w:val="000000"/>
                <w:sz w:val="24"/>
                <w:szCs w:val="24"/>
                <w:lang w:eastAsia="en-US"/>
              </w:rPr>
            </w:pPr>
            <w:r w:rsidRPr="002B1C58">
              <w:rPr>
                <w:rFonts w:ascii="Century Gothic" w:eastAsiaTheme="minorHAnsi" w:hAnsi="Century Gothic" w:cs="Calibri"/>
                <w:color w:val="000000"/>
                <w:sz w:val="24"/>
                <w:szCs w:val="24"/>
                <w:lang w:eastAsia="en-US"/>
              </w:rPr>
              <w:t>El valor del 20% de su impuesto anual del Impuesto Predial, y nunca podrá ser menor a 350.00 pesos</w:t>
            </w:r>
          </w:p>
        </w:tc>
      </w:tr>
    </w:tbl>
    <w:p w:rsidR="00B85E07" w:rsidRPr="00EB735D" w:rsidRDefault="00B85E07" w:rsidP="00EB735D">
      <w:pPr>
        <w:autoSpaceDE w:val="0"/>
        <w:autoSpaceDN w:val="0"/>
        <w:adjustRightInd w:val="0"/>
        <w:spacing w:line="360" w:lineRule="auto"/>
        <w:jc w:val="both"/>
        <w:rPr>
          <w:rFonts w:ascii="Century Gothic" w:hAnsi="Century Gothic" w:cs="CenturyGothic"/>
          <w:b/>
          <w:sz w:val="24"/>
          <w:szCs w:val="24"/>
        </w:rPr>
      </w:pPr>
    </w:p>
    <w:p w:rsidR="00E60ACC" w:rsidRPr="00EB735D" w:rsidRDefault="00E60ACC" w:rsidP="00EB735D">
      <w:pPr>
        <w:autoSpaceDE w:val="0"/>
        <w:autoSpaceDN w:val="0"/>
        <w:adjustRightInd w:val="0"/>
        <w:spacing w:line="360" w:lineRule="auto"/>
        <w:jc w:val="both"/>
        <w:rPr>
          <w:rFonts w:ascii="Century Gothic" w:hAnsi="Century Gothic" w:cs="CenturyGothic"/>
          <w:b/>
          <w:sz w:val="24"/>
          <w:szCs w:val="24"/>
        </w:rPr>
      </w:pPr>
      <w:r w:rsidRPr="00EB735D">
        <w:rPr>
          <w:rFonts w:ascii="Century Gothic" w:hAnsi="Century Gothic" w:cs="CenturyGothic"/>
          <w:b/>
          <w:sz w:val="24"/>
          <w:szCs w:val="24"/>
        </w:rPr>
        <w:t>c) Mercados y centrales de abasto;</w:t>
      </w:r>
    </w:p>
    <w:tbl>
      <w:tblPr>
        <w:tblStyle w:val="Tablaconcuadrcula"/>
        <w:tblW w:w="0" w:type="auto"/>
        <w:tblLook w:val="04A0" w:firstRow="1" w:lastRow="0" w:firstColumn="1" w:lastColumn="0" w:noHBand="0" w:noVBand="1"/>
      </w:tblPr>
      <w:tblGrid>
        <w:gridCol w:w="6799"/>
        <w:gridCol w:w="2029"/>
      </w:tblGrid>
      <w:tr w:rsidR="00CA74DE" w:rsidRPr="00EB735D" w:rsidTr="0050195C">
        <w:tc>
          <w:tcPr>
            <w:tcW w:w="6799" w:type="dxa"/>
          </w:tcPr>
          <w:p w:rsidR="00CA74DE" w:rsidRPr="00EB735D" w:rsidRDefault="0050195C" w:rsidP="00EB735D">
            <w:pPr>
              <w:autoSpaceDE w:val="0"/>
              <w:autoSpaceDN w:val="0"/>
              <w:adjustRightInd w:val="0"/>
              <w:spacing w:line="360" w:lineRule="auto"/>
              <w:jc w:val="both"/>
              <w:rPr>
                <w:rFonts w:ascii="Century Gothic" w:hAnsi="Century Gothic" w:cs="CenturyGothic"/>
                <w:sz w:val="24"/>
                <w:szCs w:val="24"/>
              </w:rPr>
            </w:pPr>
            <w:r w:rsidRPr="00EB735D">
              <w:rPr>
                <w:rFonts w:ascii="Century Gothic" w:hAnsi="Century Gothic" w:cs="CenturyGothic"/>
                <w:sz w:val="24"/>
                <w:szCs w:val="24"/>
              </w:rPr>
              <w:t>Mercados Municipales por metro cuadrado por mes</w:t>
            </w:r>
          </w:p>
        </w:tc>
        <w:tc>
          <w:tcPr>
            <w:tcW w:w="2029" w:type="dxa"/>
          </w:tcPr>
          <w:p w:rsidR="00CA74DE" w:rsidRPr="00EB735D" w:rsidRDefault="0050195C" w:rsidP="00EB735D">
            <w:pPr>
              <w:autoSpaceDE w:val="0"/>
              <w:autoSpaceDN w:val="0"/>
              <w:adjustRightInd w:val="0"/>
              <w:spacing w:line="360" w:lineRule="auto"/>
              <w:jc w:val="right"/>
              <w:rPr>
                <w:rFonts w:ascii="Century Gothic" w:hAnsi="Century Gothic" w:cs="CenturyGothic"/>
                <w:sz w:val="24"/>
                <w:szCs w:val="24"/>
              </w:rPr>
            </w:pPr>
            <w:r w:rsidRPr="00EB735D">
              <w:rPr>
                <w:rFonts w:ascii="Century Gothic" w:hAnsi="Century Gothic" w:cs="CenturyGothic"/>
                <w:sz w:val="24"/>
                <w:szCs w:val="24"/>
              </w:rPr>
              <w:t>30.00</w:t>
            </w:r>
          </w:p>
        </w:tc>
      </w:tr>
    </w:tbl>
    <w:p w:rsidR="00101C32" w:rsidRPr="00EB735D" w:rsidRDefault="00101C32" w:rsidP="00EB735D">
      <w:pPr>
        <w:autoSpaceDE w:val="0"/>
        <w:autoSpaceDN w:val="0"/>
        <w:adjustRightInd w:val="0"/>
        <w:spacing w:line="360" w:lineRule="auto"/>
        <w:jc w:val="both"/>
        <w:rPr>
          <w:rFonts w:ascii="Century Gothic" w:hAnsi="Century Gothic" w:cs="CenturyGothic"/>
          <w:b/>
          <w:sz w:val="24"/>
          <w:szCs w:val="24"/>
        </w:rPr>
      </w:pPr>
    </w:p>
    <w:p w:rsidR="00E60ACC" w:rsidRPr="00EB735D" w:rsidRDefault="002B1C58" w:rsidP="00EB735D">
      <w:pPr>
        <w:autoSpaceDE w:val="0"/>
        <w:autoSpaceDN w:val="0"/>
        <w:adjustRightInd w:val="0"/>
        <w:spacing w:line="360" w:lineRule="auto"/>
        <w:jc w:val="both"/>
        <w:rPr>
          <w:rFonts w:ascii="Century Gothic" w:hAnsi="Century Gothic" w:cs="CenturyGothic"/>
          <w:b/>
          <w:sz w:val="24"/>
          <w:szCs w:val="24"/>
        </w:rPr>
      </w:pPr>
      <w:r>
        <w:rPr>
          <w:rFonts w:ascii="Century Gothic" w:hAnsi="Century Gothic" w:cs="CenturyGothic"/>
          <w:b/>
          <w:sz w:val="24"/>
          <w:szCs w:val="24"/>
        </w:rPr>
        <w:t>II.10</w:t>
      </w:r>
      <w:r w:rsidR="00E60ACC" w:rsidRPr="00EB735D">
        <w:rPr>
          <w:rFonts w:ascii="Century Gothic" w:hAnsi="Century Gothic" w:cs="CenturyGothic"/>
          <w:b/>
          <w:sz w:val="24"/>
          <w:szCs w:val="24"/>
        </w:rPr>
        <w:t>. Los demás que establezca la ley.</w:t>
      </w:r>
    </w:p>
    <w:p w:rsidR="0063255C" w:rsidRPr="00EB735D" w:rsidRDefault="0063255C" w:rsidP="00EB735D">
      <w:pPr>
        <w:spacing w:line="360" w:lineRule="auto"/>
        <w:rPr>
          <w:rFonts w:ascii="Century Gothic" w:hAnsi="Century Gothic"/>
          <w:b/>
          <w:sz w:val="24"/>
          <w:szCs w:val="24"/>
        </w:rPr>
      </w:pPr>
    </w:p>
    <w:tbl>
      <w:tblPr>
        <w:tblStyle w:val="Tablaconcuadrcula"/>
        <w:tblW w:w="0" w:type="auto"/>
        <w:tblLook w:val="04A0" w:firstRow="1" w:lastRow="0" w:firstColumn="1" w:lastColumn="0" w:noHBand="0" w:noVBand="1"/>
      </w:tblPr>
      <w:tblGrid>
        <w:gridCol w:w="6799"/>
        <w:gridCol w:w="2029"/>
      </w:tblGrid>
      <w:tr w:rsidR="0050195C" w:rsidRPr="00EB735D" w:rsidTr="0050195C">
        <w:tc>
          <w:tcPr>
            <w:tcW w:w="6799" w:type="dxa"/>
          </w:tcPr>
          <w:p w:rsidR="0050195C" w:rsidRPr="00EB735D" w:rsidRDefault="0050195C" w:rsidP="00EB735D">
            <w:pPr>
              <w:autoSpaceDE w:val="0"/>
              <w:autoSpaceDN w:val="0"/>
              <w:adjustRightInd w:val="0"/>
              <w:spacing w:line="360" w:lineRule="auto"/>
              <w:rPr>
                <w:rFonts w:ascii="Century Gothic" w:eastAsiaTheme="minorHAnsi" w:hAnsi="Century Gothic" w:cs="Calibri"/>
                <w:b/>
                <w:bCs/>
                <w:color w:val="000000"/>
                <w:sz w:val="24"/>
                <w:szCs w:val="24"/>
                <w:lang w:eastAsia="en-US"/>
              </w:rPr>
            </w:pPr>
            <w:r w:rsidRPr="00EB735D">
              <w:rPr>
                <w:rFonts w:ascii="Century Gothic" w:eastAsiaTheme="minorHAnsi" w:hAnsi="Century Gothic" w:cs="Calibri"/>
                <w:b/>
                <w:color w:val="000000"/>
                <w:sz w:val="24"/>
                <w:szCs w:val="24"/>
                <w:lang w:eastAsia="en-US"/>
              </w:rPr>
              <w:t>a) Servicio de Bomberos y Protección Civil</w:t>
            </w:r>
          </w:p>
        </w:tc>
        <w:tc>
          <w:tcPr>
            <w:tcW w:w="2029" w:type="dxa"/>
          </w:tcPr>
          <w:p w:rsidR="0050195C" w:rsidRPr="00EB735D" w:rsidRDefault="0050195C"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p>
        </w:tc>
      </w:tr>
      <w:tr w:rsidR="0050195C" w:rsidRPr="00EB735D" w:rsidTr="00E119A4">
        <w:tc>
          <w:tcPr>
            <w:tcW w:w="6799" w:type="dxa"/>
          </w:tcPr>
          <w:p w:rsidR="0050195C" w:rsidRPr="00EB735D" w:rsidRDefault="0050195C" w:rsidP="002B1C58">
            <w:pPr>
              <w:autoSpaceDE w:val="0"/>
              <w:autoSpaceDN w:val="0"/>
              <w:adjustRightInd w:val="0"/>
              <w:spacing w:line="360" w:lineRule="auto"/>
              <w:jc w:val="both"/>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1. Peritaje o constancia sobre siniestros de establecimientos comerciales, industriales y de servicios.</w:t>
            </w:r>
          </w:p>
        </w:tc>
        <w:tc>
          <w:tcPr>
            <w:tcW w:w="2029" w:type="dxa"/>
            <w:vAlign w:val="center"/>
          </w:tcPr>
          <w:p w:rsidR="0050195C" w:rsidRPr="00EB735D" w:rsidRDefault="0050195C"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575.00  </w:t>
            </w:r>
          </w:p>
        </w:tc>
      </w:tr>
      <w:tr w:rsidR="0050195C" w:rsidRPr="00EB735D" w:rsidTr="0050195C">
        <w:tc>
          <w:tcPr>
            <w:tcW w:w="6799" w:type="dxa"/>
          </w:tcPr>
          <w:p w:rsidR="0050195C" w:rsidRPr="00EB735D" w:rsidRDefault="0050195C" w:rsidP="002B1C58">
            <w:pPr>
              <w:autoSpaceDE w:val="0"/>
              <w:autoSpaceDN w:val="0"/>
              <w:adjustRightInd w:val="0"/>
              <w:spacing w:line="360" w:lineRule="auto"/>
              <w:jc w:val="both"/>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lastRenderedPageBreak/>
              <w:t>2. Peritaje sobre siniestros de casa habitación.</w:t>
            </w:r>
          </w:p>
        </w:tc>
        <w:tc>
          <w:tcPr>
            <w:tcW w:w="2029" w:type="dxa"/>
          </w:tcPr>
          <w:p w:rsidR="0050195C" w:rsidRPr="00EB735D" w:rsidRDefault="0050195C"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290.00  </w:t>
            </w:r>
          </w:p>
        </w:tc>
      </w:tr>
      <w:tr w:rsidR="0050195C" w:rsidRPr="00EB735D" w:rsidTr="0050195C">
        <w:tc>
          <w:tcPr>
            <w:tcW w:w="6799" w:type="dxa"/>
          </w:tcPr>
          <w:p w:rsidR="0050195C" w:rsidRPr="00EB735D" w:rsidRDefault="0050195C" w:rsidP="002B1C58">
            <w:pPr>
              <w:autoSpaceDE w:val="0"/>
              <w:autoSpaceDN w:val="0"/>
              <w:adjustRightInd w:val="0"/>
              <w:spacing w:line="360" w:lineRule="auto"/>
              <w:jc w:val="both"/>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3. Por inspección general.</w:t>
            </w:r>
          </w:p>
        </w:tc>
        <w:tc>
          <w:tcPr>
            <w:tcW w:w="2029" w:type="dxa"/>
          </w:tcPr>
          <w:p w:rsidR="0050195C" w:rsidRPr="00EB735D" w:rsidRDefault="0050195C"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290.00</w:t>
            </w:r>
          </w:p>
        </w:tc>
      </w:tr>
      <w:tr w:rsidR="0050195C" w:rsidRPr="00EB735D" w:rsidTr="0050195C">
        <w:tc>
          <w:tcPr>
            <w:tcW w:w="6799" w:type="dxa"/>
          </w:tcPr>
          <w:p w:rsidR="0050195C" w:rsidRPr="00EB735D" w:rsidRDefault="0050195C" w:rsidP="002B1C58">
            <w:pPr>
              <w:autoSpaceDE w:val="0"/>
              <w:autoSpaceDN w:val="0"/>
              <w:adjustRightInd w:val="0"/>
              <w:spacing w:line="360" w:lineRule="auto"/>
              <w:jc w:val="both"/>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4. Revisión de extintores por unidad.</w:t>
            </w:r>
          </w:p>
        </w:tc>
        <w:tc>
          <w:tcPr>
            <w:tcW w:w="2029" w:type="dxa"/>
          </w:tcPr>
          <w:p w:rsidR="0050195C" w:rsidRPr="00EB735D" w:rsidRDefault="0050195C" w:rsidP="00EB735D">
            <w:pPr>
              <w:autoSpaceDE w:val="0"/>
              <w:autoSpaceDN w:val="0"/>
              <w:adjustRightInd w:val="0"/>
              <w:spacing w:line="360" w:lineRule="auto"/>
              <w:jc w:val="right"/>
              <w:rPr>
                <w:rFonts w:ascii="Century Gothic" w:eastAsiaTheme="minorHAnsi" w:hAnsi="Century Gothic" w:cs="Calibri"/>
                <w:bCs/>
                <w:color w:val="000000"/>
                <w:sz w:val="24"/>
                <w:szCs w:val="24"/>
                <w:lang w:eastAsia="en-US"/>
              </w:rPr>
            </w:pPr>
            <w:r w:rsidRPr="00EB735D">
              <w:rPr>
                <w:rFonts w:ascii="Century Gothic" w:eastAsiaTheme="minorHAnsi" w:hAnsi="Century Gothic" w:cs="Calibri"/>
                <w:color w:val="000000"/>
                <w:sz w:val="24"/>
                <w:szCs w:val="24"/>
                <w:lang w:eastAsia="en-US"/>
              </w:rPr>
              <w:t xml:space="preserve">             300.00  </w:t>
            </w:r>
          </w:p>
        </w:tc>
      </w:tr>
      <w:tr w:rsidR="0050195C" w:rsidRPr="00EB735D" w:rsidTr="0050195C">
        <w:tc>
          <w:tcPr>
            <w:tcW w:w="6799" w:type="dxa"/>
          </w:tcPr>
          <w:p w:rsidR="000C2DC6" w:rsidRPr="00EB735D" w:rsidRDefault="0050195C" w:rsidP="002B1C58">
            <w:pPr>
              <w:autoSpaceDE w:val="0"/>
              <w:autoSpaceDN w:val="0"/>
              <w:adjustRightInd w:val="0"/>
              <w:spacing w:line="360" w:lineRule="auto"/>
              <w:jc w:val="both"/>
              <w:rPr>
                <w:rFonts w:ascii="Century Gothic" w:eastAsiaTheme="minorHAnsi" w:hAnsi="Century Gothic" w:cs="Calibri"/>
                <w:b/>
                <w:color w:val="000000"/>
                <w:sz w:val="24"/>
                <w:szCs w:val="24"/>
                <w:lang w:eastAsia="en-US"/>
              </w:rPr>
            </w:pPr>
            <w:r w:rsidRPr="00EB735D">
              <w:rPr>
                <w:rFonts w:ascii="Century Gothic" w:eastAsiaTheme="minorHAnsi" w:hAnsi="Century Gothic" w:cs="Calibri"/>
                <w:b/>
                <w:color w:val="000000"/>
                <w:sz w:val="24"/>
                <w:szCs w:val="24"/>
                <w:lang w:eastAsia="en-US"/>
              </w:rPr>
              <w:t xml:space="preserve">b) Servicio de traslado en ambulancia </w:t>
            </w:r>
            <w:r w:rsidR="000C2DC6" w:rsidRPr="00EB735D">
              <w:rPr>
                <w:rFonts w:ascii="Century Gothic" w:eastAsiaTheme="minorHAnsi" w:hAnsi="Century Gothic" w:cs="Calibri"/>
                <w:b/>
                <w:color w:val="000000"/>
                <w:sz w:val="24"/>
                <w:szCs w:val="24"/>
                <w:lang w:eastAsia="en-US"/>
              </w:rPr>
              <w:t>(Personas del Municipio</w:t>
            </w:r>
          </w:p>
          <w:p w:rsidR="0050195C" w:rsidRPr="00EB735D" w:rsidRDefault="0050195C" w:rsidP="002B1C58">
            <w:pPr>
              <w:autoSpaceDE w:val="0"/>
              <w:autoSpaceDN w:val="0"/>
              <w:adjustRightInd w:val="0"/>
              <w:spacing w:line="360" w:lineRule="auto"/>
              <w:jc w:val="both"/>
              <w:rPr>
                <w:rFonts w:ascii="Century Gothic" w:eastAsiaTheme="minorHAnsi" w:hAnsi="Century Gothic" w:cs="Calibri"/>
                <w:b/>
                <w:color w:val="000000"/>
                <w:sz w:val="24"/>
                <w:szCs w:val="24"/>
                <w:lang w:eastAsia="en-US"/>
              </w:rPr>
            </w:pPr>
            <w:r w:rsidRPr="00EB735D">
              <w:rPr>
                <w:rFonts w:ascii="Century Gothic" w:eastAsiaTheme="minorHAnsi" w:hAnsi="Century Gothic" w:cs="Calibri"/>
                <w:color w:val="000000"/>
                <w:sz w:val="24"/>
                <w:szCs w:val="24"/>
                <w:lang w:eastAsia="en-US"/>
              </w:rPr>
              <w:t>1</w:t>
            </w:r>
            <w:r w:rsidR="000C2DC6" w:rsidRPr="00EB735D">
              <w:rPr>
                <w:rFonts w:ascii="Century Gothic" w:eastAsiaTheme="minorHAnsi" w:hAnsi="Century Gothic" w:cs="Calibri"/>
                <w:color w:val="000000"/>
                <w:sz w:val="24"/>
                <w:szCs w:val="24"/>
                <w:lang w:eastAsia="en-US"/>
              </w:rPr>
              <w:t>.</w:t>
            </w:r>
            <w:r w:rsidRPr="00EB735D">
              <w:rPr>
                <w:rFonts w:ascii="Century Gothic" w:eastAsiaTheme="minorHAnsi" w:hAnsi="Century Gothic" w:cs="Calibri"/>
                <w:color w:val="000000"/>
                <w:sz w:val="24"/>
                <w:szCs w:val="24"/>
                <w:lang w:eastAsia="en-US"/>
              </w:rPr>
              <w:t xml:space="preserve"> Locales </w:t>
            </w:r>
          </w:p>
          <w:p w:rsidR="0050195C" w:rsidRPr="00EB735D" w:rsidRDefault="000C2DC6" w:rsidP="002B1C58">
            <w:pPr>
              <w:autoSpaceDE w:val="0"/>
              <w:autoSpaceDN w:val="0"/>
              <w:adjustRightInd w:val="0"/>
              <w:spacing w:line="360" w:lineRule="auto"/>
              <w:jc w:val="both"/>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2.</w:t>
            </w:r>
            <w:r w:rsidR="0050195C" w:rsidRPr="00EB735D">
              <w:rPr>
                <w:rFonts w:ascii="Century Gothic" w:eastAsiaTheme="minorHAnsi" w:hAnsi="Century Gothic" w:cs="Calibri"/>
                <w:color w:val="000000"/>
                <w:sz w:val="24"/>
                <w:szCs w:val="24"/>
                <w:lang w:eastAsia="en-US"/>
              </w:rPr>
              <w:t xml:space="preserve"> Traslado a Cd. Chihuahua</w:t>
            </w:r>
          </w:p>
          <w:p w:rsidR="0050195C" w:rsidRPr="00EB735D" w:rsidRDefault="000C2DC6" w:rsidP="002B1C58">
            <w:pPr>
              <w:autoSpaceDE w:val="0"/>
              <w:autoSpaceDN w:val="0"/>
              <w:adjustRightInd w:val="0"/>
              <w:spacing w:line="360" w:lineRule="auto"/>
              <w:jc w:val="both"/>
              <w:rPr>
                <w:rFonts w:ascii="Century Gothic" w:eastAsiaTheme="minorHAnsi" w:hAnsi="Century Gothic" w:cs="Calibri"/>
                <w:b/>
                <w:color w:val="000000"/>
                <w:sz w:val="24"/>
                <w:szCs w:val="24"/>
                <w:lang w:eastAsia="en-US"/>
              </w:rPr>
            </w:pPr>
            <w:r w:rsidRPr="00EB735D">
              <w:rPr>
                <w:rFonts w:ascii="Century Gothic" w:eastAsiaTheme="minorHAnsi" w:hAnsi="Century Gothic" w:cs="Calibri"/>
                <w:color w:val="000000"/>
                <w:sz w:val="24"/>
                <w:szCs w:val="24"/>
                <w:lang w:eastAsia="en-US"/>
              </w:rPr>
              <w:t xml:space="preserve">3. </w:t>
            </w:r>
            <w:r w:rsidR="0050195C" w:rsidRPr="00EB735D">
              <w:rPr>
                <w:rFonts w:ascii="Century Gothic" w:eastAsiaTheme="minorHAnsi" w:hAnsi="Century Gothic" w:cs="Calibri"/>
                <w:color w:val="000000"/>
                <w:sz w:val="24"/>
                <w:szCs w:val="24"/>
                <w:lang w:eastAsia="en-US"/>
              </w:rPr>
              <w:t>Traslado a Cd. Juárez</w:t>
            </w:r>
          </w:p>
        </w:tc>
        <w:tc>
          <w:tcPr>
            <w:tcW w:w="2029" w:type="dxa"/>
          </w:tcPr>
          <w:p w:rsidR="0050195C" w:rsidRPr="00EB735D" w:rsidRDefault="0050195C" w:rsidP="00EB735D">
            <w:pPr>
              <w:autoSpaceDE w:val="0"/>
              <w:autoSpaceDN w:val="0"/>
              <w:adjustRightInd w:val="0"/>
              <w:spacing w:line="360" w:lineRule="auto"/>
              <w:jc w:val="right"/>
              <w:rPr>
                <w:rFonts w:ascii="Century Gothic" w:eastAsiaTheme="minorHAnsi" w:hAnsi="Century Gothic" w:cs="Calibri"/>
                <w:b/>
                <w:color w:val="000000"/>
                <w:sz w:val="24"/>
                <w:szCs w:val="24"/>
                <w:lang w:eastAsia="en-US"/>
              </w:rPr>
            </w:pPr>
          </w:p>
          <w:p w:rsidR="000C2DC6" w:rsidRPr="00EB735D" w:rsidRDefault="000C2DC6" w:rsidP="00EB735D">
            <w:pPr>
              <w:autoSpaceDE w:val="0"/>
              <w:autoSpaceDN w:val="0"/>
              <w:adjustRightInd w:val="0"/>
              <w:spacing w:line="360" w:lineRule="auto"/>
              <w:jc w:val="right"/>
              <w:rPr>
                <w:rFonts w:ascii="Century Gothic" w:eastAsiaTheme="minorHAnsi" w:hAnsi="Century Gothic" w:cs="Calibri"/>
                <w:b/>
                <w:color w:val="000000"/>
                <w:sz w:val="24"/>
                <w:szCs w:val="24"/>
                <w:lang w:eastAsia="en-US"/>
              </w:rPr>
            </w:pPr>
          </w:p>
          <w:p w:rsidR="0050195C" w:rsidRPr="00EB735D" w:rsidRDefault="0050195C"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Exento</w:t>
            </w:r>
          </w:p>
          <w:p w:rsidR="0050195C" w:rsidRPr="00EB735D" w:rsidRDefault="0050195C"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3,000.00</w:t>
            </w:r>
          </w:p>
          <w:p w:rsidR="0050195C" w:rsidRPr="00EB735D" w:rsidRDefault="0050195C" w:rsidP="00EB735D">
            <w:pPr>
              <w:autoSpaceDE w:val="0"/>
              <w:autoSpaceDN w:val="0"/>
              <w:adjustRightInd w:val="0"/>
              <w:spacing w:line="360" w:lineRule="auto"/>
              <w:jc w:val="right"/>
              <w:rPr>
                <w:rFonts w:ascii="Century Gothic" w:eastAsiaTheme="minorHAnsi" w:hAnsi="Century Gothic" w:cs="Calibri"/>
                <w:b/>
                <w:color w:val="000000"/>
                <w:sz w:val="24"/>
                <w:szCs w:val="24"/>
                <w:lang w:eastAsia="en-US"/>
              </w:rPr>
            </w:pPr>
            <w:r w:rsidRPr="00EB735D">
              <w:rPr>
                <w:rFonts w:ascii="Century Gothic" w:eastAsiaTheme="minorHAnsi" w:hAnsi="Century Gothic" w:cs="Calibri"/>
                <w:color w:val="000000"/>
                <w:sz w:val="24"/>
                <w:szCs w:val="24"/>
                <w:lang w:eastAsia="en-US"/>
              </w:rPr>
              <w:t>3,000.00</w:t>
            </w:r>
          </w:p>
        </w:tc>
      </w:tr>
      <w:tr w:rsidR="0050195C" w:rsidRPr="00EB735D" w:rsidTr="0050195C">
        <w:tc>
          <w:tcPr>
            <w:tcW w:w="6799" w:type="dxa"/>
          </w:tcPr>
          <w:p w:rsidR="0050195C" w:rsidRPr="00EB735D" w:rsidRDefault="000C2DC6" w:rsidP="002B1C58">
            <w:pPr>
              <w:autoSpaceDE w:val="0"/>
              <w:autoSpaceDN w:val="0"/>
              <w:adjustRightInd w:val="0"/>
              <w:spacing w:line="360" w:lineRule="auto"/>
              <w:jc w:val="both"/>
              <w:rPr>
                <w:rFonts w:ascii="Century Gothic" w:eastAsiaTheme="minorHAnsi" w:hAnsi="Century Gothic" w:cs="Calibri"/>
                <w:b/>
                <w:color w:val="000000"/>
                <w:sz w:val="24"/>
                <w:szCs w:val="24"/>
                <w:lang w:eastAsia="en-US"/>
              </w:rPr>
            </w:pPr>
            <w:r w:rsidRPr="00EB735D">
              <w:rPr>
                <w:rFonts w:ascii="Century Gothic" w:eastAsiaTheme="minorHAnsi" w:hAnsi="Century Gothic" w:cs="Calibri"/>
                <w:b/>
                <w:color w:val="000000"/>
                <w:sz w:val="24"/>
                <w:szCs w:val="24"/>
                <w:lang w:eastAsia="en-US"/>
              </w:rPr>
              <w:t>c)</w:t>
            </w:r>
            <w:r w:rsidR="0050195C" w:rsidRPr="00EB735D">
              <w:rPr>
                <w:rFonts w:ascii="Century Gothic" w:eastAsiaTheme="minorHAnsi" w:hAnsi="Century Gothic" w:cs="Calibri"/>
                <w:b/>
                <w:color w:val="000000"/>
                <w:sz w:val="24"/>
                <w:szCs w:val="24"/>
                <w:lang w:eastAsia="en-US"/>
              </w:rPr>
              <w:t xml:space="preserve"> Servicio de traslado en ambulancia (Personas Foráneas)</w:t>
            </w:r>
          </w:p>
          <w:p w:rsidR="0050195C" w:rsidRPr="00EB735D" w:rsidRDefault="0050195C"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1</w:t>
            </w:r>
            <w:r w:rsidR="000C2DC6" w:rsidRPr="00EB735D">
              <w:rPr>
                <w:rFonts w:ascii="Century Gothic" w:eastAsiaTheme="minorHAnsi" w:hAnsi="Century Gothic" w:cs="Calibri"/>
                <w:color w:val="000000"/>
                <w:sz w:val="24"/>
                <w:szCs w:val="24"/>
                <w:lang w:eastAsia="en-US"/>
              </w:rPr>
              <w:t>.</w:t>
            </w:r>
            <w:r w:rsidRPr="00EB735D">
              <w:rPr>
                <w:rFonts w:ascii="Century Gothic" w:eastAsiaTheme="minorHAnsi" w:hAnsi="Century Gothic" w:cs="Calibri"/>
                <w:color w:val="000000"/>
                <w:sz w:val="24"/>
                <w:szCs w:val="24"/>
                <w:lang w:eastAsia="en-US"/>
              </w:rPr>
              <w:t xml:space="preserve"> Traslado </w:t>
            </w:r>
            <w:r w:rsidR="00B514C0">
              <w:rPr>
                <w:rFonts w:ascii="Century Gothic" w:eastAsiaTheme="minorHAnsi" w:hAnsi="Century Gothic" w:cs="Calibri"/>
                <w:color w:val="000000"/>
                <w:sz w:val="24"/>
                <w:szCs w:val="24"/>
                <w:lang w:eastAsia="en-US"/>
              </w:rPr>
              <w:t xml:space="preserve">a </w:t>
            </w:r>
            <w:r w:rsidRPr="00EB735D">
              <w:rPr>
                <w:rFonts w:ascii="Century Gothic" w:eastAsiaTheme="minorHAnsi" w:hAnsi="Century Gothic" w:cs="Calibri"/>
                <w:color w:val="000000"/>
                <w:sz w:val="24"/>
                <w:szCs w:val="24"/>
                <w:lang w:eastAsia="en-US"/>
              </w:rPr>
              <w:t>Nuevo Casas Grandes</w:t>
            </w:r>
          </w:p>
          <w:p w:rsidR="0050195C" w:rsidRPr="00EB735D" w:rsidRDefault="000C2DC6" w:rsidP="00EB735D">
            <w:pPr>
              <w:autoSpaceDE w:val="0"/>
              <w:autoSpaceDN w:val="0"/>
              <w:adjustRightInd w:val="0"/>
              <w:spacing w:line="360" w:lineRule="auto"/>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2.</w:t>
            </w:r>
            <w:r w:rsidR="0050195C" w:rsidRPr="00EB735D">
              <w:rPr>
                <w:rFonts w:ascii="Century Gothic" w:eastAsiaTheme="minorHAnsi" w:hAnsi="Century Gothic" w:cs="Calibri"/>
                <w:color w:val="000000"/>
                <w:sz w:val="24"/>
                <w:szCs w:val="24"/>
                <w:lang w:eastAsia="en-US"/>
              </w:rPr>
              <w:t xml:space="preserve"> Traslado a Cd. Chihuahua</w:t>
            </w:r>
          </w:p>
          <w:p w:rsidR="0050195C" w:rsidRPr="00EB735D" w:rsidRDefault="000C2DC6" w:rsidP="00EB735D">
            <w:pPr>
              <w:autoSpaceDE w:val="0"/>
              <w:autoSpaceDN w:val="0"/>
              <w:adjustRightInd w:val="0"/>
              <w:spacing w:line="360" w:lineRule="auto"/>
              <w:rPr>
                <w:rFonts w:ascii="Century Gothic" w:eastAsiaTheme="minorHAnsi" w:hAnsi="Century Gothic" w:cs="Calibri"/>
                <w:b/>
                <w:color w:val="000000"/>
                <w:sz w:val="24"/>
                <w:szCs w:val="24"/>
                <w:lang w:eastAsia="en-US"/>
              </w:rPr>
            </w:pPr>
            <w:r w:rsidRPr="00EB735D">
              <w:rPr>
                <w:rFonts w:ascii="Century Gothic" w:eastAsiaTheme="minorHAnsi" w:hAnsi="Century Gothic" w:cs="Calibri"/>
                <w:color w:val="000000"/>
                <w:sz w:val="24"/>
                <w:szCs w:val="24"/>
                <w:lang w:eastAsia="en-US"/>
              </w:rPr>
              <w:t>3.</w:t>
            </w:r>
            <w:r w:rsidR="0050195C" w:rsidRPr="00EB735D">
              <w:rPr>
                <w:rFonts w:ascii="Century Gothic" w:eastAsiaTheme="minorHAnsi" w:hAnsi="Century Gothic" w:cs="Calibri"/>
                <w:color w:val="000000"/>
                <w:sz w:val="24"/>
                <w:szCs w:val="24"/>
                <w:lang w:eastAsia="en-US"/>
              </w:rPr>
              <w:t xml:space="preserve"> Traslado a Cd. Juárez</w:t>
            </w:r>
          </w:p>
        </w:tc>
        <w:tc>
          <w:tcPr>
            <w:tcW w:w="2029" w:type="dxa"/>
          </w:tcPr>
          <w:p w:rsidR="0050195C" w:rsidRPr="00EB735D" w:rsidRDefault="0050195C" w:rsidP="00EB735D">
            <w:pPr>
              <w:autoSpaceDE w:val="0"/>
              <w:autoSpaceDN w:val="0"/>
              <w:adjustRightInd w:val="0"/>
              <w:spacing w:line="360" w:lineRule="auto"/>
              <w:jc w:val="right"/>
              <w:rPr>
                <w:rFonts w:ascii="Century Gothic" w:eastAsiaTheme="minorHAnsi" w:hAnsi="Century Gothic" w:cs="Calibri"/>
                <w:b/>
                <w:color w:val="000000"/>
                <w:sz w:val="24"/>
                <w:szCs w:val="24"/>
                <w:lang w:eastAsia="en-US"/>
              </w:rPr>
            </w:pPr>
          </w:p>
          <w:p w:rsidR="0050195C" w:rsidRPr="00EB735D" w:rsidRDefault="0050195C"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600.00</w:t>
            </w:r>
          </w:p>
          <w:p w:rsidR="0050195C" w:rsidRPr="00EB735D" w:rsidRDefault="0050195C" w:rsidP="00EB735D">
            <w:pPr>
              <w:autoSpaceDE w:val="0"/>
              <w:autoSpaceDN w:val="0"/>
              <w:adjustRightInd w:val="0"/>
              <w:spacing w:line="360" w:lineRule="auto"/>
              <w:jc w:val="right"/>
              <w:rPr>
                <w:rFonts w:ascii="Century Gothic" w:eastAsiaTheme="minorHAnsi" w:hAnsi="Century Gothic" w:cs="Calibri"/>
                <w:color w:val="000000"/>
                <w:sz w:val="24"/>
                <w:szCs w:val="24"/>
                <w:lang w:eastAsia="en-US"/>
              </w:rPr>
            </w:pPr>
            <w:r w:rsidRPr="00EB735D">
              <w:rPr>
                <w:rFonts w:ascii="Century Gothic" w:eastAsiaTheme="minorHAnsi" w:hAnsi="Century Gothic" w:cs="Calibri"/>
                <w:color w:val="000000"/>
                <w:sz w:val="24"/>
                <w:szCs w:val="24"/>
                <w:lang w:eastAsia="en-US"/>
              </w:rPr>
              <w:t>7,000.00</w:t>
            </w:r>
          </w:p>
          <w:p w:rsidR="0050195C" w:rsidRPr="00EB735D" w:rsidRDefault="0050195C" w:rsidP="00EB735D">
            <w:pPr>
              <w:autoSpaceDE w:val="0"/>
              <w:autoSpaceDN w:val="0"/>
              <w:adjustRightInd w:val="0"/>
              <w:spacing w:line="360" w:lineRule="auto"/>
              <w:jc w:val="right"/>
              <w:rPr>
                <w:rFonts w:ascii="Century Gothic" w:eastAsiaTheme="minorHAnsi" w:hAnsi="Century Gothic" w:cs="Calibri"/>
                <w:b/>
                <w:color w:val="000000"/>
                <w:sz w:val="24"/>
                <w:szCs w:val="24"/>
                <w:lang w:eastAsia="en-US"/>
              </w:rPr>
            </w:pPr>
            <w:r w:rsidRPr="00EB735D">
              <w:rPr>
                <w:rFonts w:ascii="Century Gothic" w:eastAsiaTheme="minorHAnsi" w:hAnsi="Century Gothic" w:cs="Calibri"/>
                <w:color w:val="000000"/>
                <w:sz w:val="24"/>
                <w:szCs w:val="24"/>
                <w:lang w:eastAsia="en-US"/>
              </w:rPr>
              <w:t>7,000.00</w:t>
            </w:r>
          </w:p>
        </w:tc>
      </w:tr>
    </w:tbl>
    <w:p w:rsidR="0063255C" w:rsidRPr="00EB735D" w:rsidRDefault="0063255C" w:rsidP="00EB735D">
      <w:pPr>
        <w:spacing w:line="360" w:lineRule="auto"/>
        <w:rPr>
          <w:rFonts w:ascii="Century Gothic" w:hAnsi="Century Gothic"/>
          <w:sz w:val="24"/>
          <w:szCs w:val="24"/>
        </w:rPr>
      </w:pPr>
    </w:p>
    <w:p w:rsidR="0063255C" w:rsidRPr="00EB735D" w:rsidRDefault="0063255C" w:rsidP="00EB735D">
      <w:pPr>
        <w:spacing w:line="360" w:lineRule="auto"/>
        <w:rPr>
          <w:rFonts w:ascii="Century Gothic" w:hAnsi="Century Gothic"/>
          <w:sz w:val="24"/>
          <w:szCs w:val="24"/>
        </w:rPr>
      </w:pPr>
    </w:p>
    <w:p w:rsidR="0063255C" w:rsidRPr="00EB735D" w:rsidRDefault="0063255C" w:rsidP="00EB735D">
      <w:pPr>
        <w:spacing w:line="360" w:lineRule="auto"/>
        <w:rPr>
          <w:rFonts w:ascii="Century Gothic" w:hAnsi="Century Gothic"/>
          <w:sz w:val="24"/>
          <w:szCs w:val="24"/>
        </w:rPr>
      </w:pPr>
    </w:p>
    <w:p w:rsidR="000B137C" w:rsidRPr="00EB735D" w:rsidRDefault="000B137C" w:rsidP="00EB735D">
      <w:pPr>
        <w:spacing w:line="360" w:lineRule="auto"/>
        <w:jc w:val="center"/>
        <w:rPr>
          <w:rFonts w:ascii="Century Gothic" w:hAnsi="Century Gothic"/>
          <w:sz w:val="24"/>
          <w:szCs w:val="24"/>
        </w:rPr>
      </w:pPr>
    </w:p>
    <w:sectPr w:rsidR="000B137C" w:rsidRPr="00EB735D" w:rsidSect="009700F6">
      <w:headerReference w:type="default" r:id="rId8"/>
      <w:footerReference w:type="default" r:id="rId9"/>
      <w:type w:val="continuous"/>
      <w:pgSz w:w="12240" w:h="15840" w:code="1"/>
      <w:pgMar w:top="4366" w:right="1701" w:bottom="1701" w:left="1701" w:header="709" w:footer="709" w:gutter="0"/>
      <w:paperSrc w:first="3" w:other="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D12" w:rsidRDefault="00131D12" w:rsidP="005F389D">
      <w:r>
        <w:separator/>
      </w:r>
    </w:p>
  </w:endnote>
  <w:endnote w:type="continuationSeparator" w:id="0">
    <w:p w:rsidR="00131D12" w:rsidRDefault="00131D12" w:rsidP="005F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671419"/>
      <w:docPartObj>
        <w:docPartGallery w:val="Page Numbers (Bottom of Page)"/>
        <w:docPartUnique/>
      </w:docPartObj>
    </w:sdtPr>
    <w:sdtEndPr/>
    <w:sdtContent>
      <w:p w:rsidR="006B3968" w:rsidRDefault="00131D12">
        <w:pPr>
          <w:pStyle w:val="Piedepgina"/>
          <w:jc w:val="right"/>
        </w:pPr>
        <w:r>
          <w:rPr>
            <w:noProof/>
            <w:lang w:val="es-ES"/>
          </w:rPr>
          <w:fldChar w:fldCharType="begin"/>
        </w:r>
        <w:r>
          <w:rPr>
            <w:noProof/>
            <w:lang w:val="es-ES"/>
          </w:rPr>
          <w:instrText>PAGE   \* MERGEFORMAT</w:instrText>
        </w:r>
        <w:r>
          <w:rPr>
            <w:noProof/>
            <w:lang w:val="es-ES"/>
          </w:rPr>
          <w:fldChar w:fldCharType="separate"/>
        </w:r>
        <w:r w:rsidR="009700F6">
          <w:rPr>
            <w:noProof/>
            <w:lang w:val="es-ES"/>
          </w:rPr>
          <w:t>56</w:t>
        </w:r>
        <w:r>
          <w:rPr>
            <w:noProof/>
            <w:lang w:val="es-ES"/>
          </w:rPr>
          <w:fldChar w:fldCharType="end"/>
        </w:r>
      </w:p>
    </w:sdtContent>
  </w:sdt>
  <w:p w:rsidR="006B3968" w:rsidRDefault="006B39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D12" w:rsidRDefault="00131D12" w:rsidP="005F389D">
      <w:r>
        <w:separator/>
      </w:r>
    </w:p>
  </w:footnote>
  <w:footnote w:type="continuationSeparator" w:id="0">
    <w:p w:rsidR="00131D12" w:rsidRDefault="00131D12" w:rsidP="005F3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968" w:rsidRDefault="006B3968" w:rsidP="0016558A">
    <w:pPr>
      <w:pStyle w:val="m8187485198410579322m6422265300042310637gmail-msonospacing"/>
      <w:shd w:val="clear" w:color="auto" w:fill="FFFFFF"/>
      <w:spacing w:before="0" w:beforeAutospacing="0" w:after="0" w:afterAutospacing="0"/>
      <w:jc w:val="right"/>
      <w:rPr>
        <w:rFonts w:ascii="Arial" w:hAnsi="Arial" w:cs="Arial"/>
        <w:color w:val="222222"/>
        <w:sz w:val="17"/>
        <w:szCs w:val="17"/>
      </w:rPr>
    </w:pPr>
    <w:r>
      <w:rPr>
        <w:rFonts w:ascii="Century Gothic" w:hAnsi="Century Gothic" w:cs="Arial"/>
        <w:b/>
        <w:bCs/>
        <w:color w:val="222222"/>
        <w:sz w:val="26"/>
        <w:szCs w:val="26"/>
      </w:rPr>
      <w:t>DECRETO N</w:t>
    </w:r>
    <w:r w:rsidR="00CA4C95">
      <w:rPr>
        <w:rFonts w:ascii="Century Gothic" w:hAnsi="Century Gothic" w:cs="Arial"/>
        <w:b/>
        <w:bCs/>
        <w:color w:val="222222"/>
        <w:sz w:val="26"/>
        <w:szCs w:val="26"/>
      </w:rPr>
      <w:t>o</w:t>
    </w:r>
    <w:r>
      <w:rPr>
        <w:rFonts w:ascii="Century Gothic" w:hAnsi="Century Gothic" w:cs="Arial"/>
        <w:b/>
        <w:bCs/>
        <w:color w:val="222222"/>
        <w:sz w:val="26"/>
        <w:szCs w:val="26"/>
      </w:rPr>
      <w:t>.</w:t>
    </w:r>
  </w:p>
  <w:p w:rsidR="006B3968" w:rsidRPr="00CA4C95" w:rsidRDefault="006B3968" w:rsidP="0016558A">
    <w:pPr>
      <w:pStyle w:val="m8187485198410579322m6422265300042310637gmail-msonospacing"/>
      <w:shd w:val="clear" w:color="auto" w:fill="FFFFFF"/>
      <w:spacing w:before="0" w:beforeAutospacing="0" w:after="0" w:afterAutospacing="0"/>
      <w:jc w:val="right"/>
      <w:rPr>
        <w:rFonts w:ascii="Century Gothic" w:hAnsi="Century Gothic" w:cs="Arial"/>
        <w:b/>
        <w:bCs/>
        <w:color w:val="222222"/>
        <w:sz w:val="26"/>
        <w:szCs w:val="26"/>
      </w:rPr>
    </w:pPr>
    <w:r w:rsidRPr="00CA4C95">
      <w:rPr>
        <w:rFonts w:ascii="Century Gothic" w:hAnsi="Century Gothic" w:cs="Arial"/>
        <w:b/>
        <w:bCs/>
        <w:color w:val="222222"/>
        <w:sz w:val="26"/>
        <w:szCs w:val="26"/>
      </w:rPr>
      <w:t>LXVI/APLIM/0</w:t>
    </w:r>
    <w:r w:rsidR="00CA4C95" w:rsidRPr="00CA4C95">
      <w:rPr>
        <w:rFonts w:ascii="Century Gothic" w:hAnsi="Century Gothic" w:cs="Arial"/>
        <w:b/>
        <w:bCs/>
        <w:color w:val="222222"/>
        <w:sz w:val="26"/>
        <w:szCs w:val="26"/>
      </w:rPr>
      <w:t>526</w:t>
    </w:r>
    <w:r w:rsidRPr="00CA4C95">
      <w:rPr>
        <w:rFonts w:ascii="Century Gothic" w:hAnsi="Century Gothic" w:cs="Arial"/>
        <w:b/>
        <w:bCs/>
        <w:color w:val="222222"/>
        <w:sz w:val="26"/>
        <w:szCs w:val="26"/>
      </w:rPr>
      <w:t>/2019  I P.O.</w:t>
    </w:r>
  </w:p>
  <w:p w:rsidR="006B3968" w:rsidRPr="00CA4C95" w:rsidRDefault="006B3968" w:rsidP="0016558A">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36F"/>
    <w:multiLevelType w:val="hybridMultilevel"/>
    <w:tmpl w:val="2DE63D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372714"/>
    <w:multiLevelType w:val="multilevel"/>
    <w:tmpl w:val="D24E9710"/>
    <w:lvl w:ilvl="0">
      <w:start w:val="1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6A1A77"/>
    <w:multiLevelType w:val="multilevel"/>
    <w:tmpl w:val="14BCBFD4"/>
    <w:lvl w:ilvl="0">
      <w:numFmt w:val="decimal"/>
      <w:lvlText w:val="%1.0"/>
      <w:lvlJc w:val="left"/>
      <w:pPr>
        <w:ind w:left="530" w:hanging="600"/>
      </w:pPr>
      <w:rPr>
        <w:rFonts w:hint="default"/>
      </w:rPr>
    </w:lvl>
    <w:lvl w:ilvl="1">
      <w:start w:val="1"/>
      <w:numFmt w:val="decimalZero"/>
      <w:lvlText w:val="%1.%2"/>
      <w:lvlJc w:val="left"/>
      <w:pPr>
        <w:ind w:left="1358" w:hanging="720"/>
      </w:pPr>
      <w:rPr>
        <w:rFonts w:hint="default"/>
      </w:rPr>
    </w:lvl>
    <w:lvl w:ilvl="2">
      <w:start w:val="1"/>
      <w:numFmt w:val="decimal"/>
      <w:lvlText w:val="%1.%2.%3"/>
      <w:lvlJc w:val="left"/>
      <w:pPr>
        <w:ind w:left="2066" w:hanging="720"/>
      </w:pPr>
      <w:rPr>
        <w:rFonts w:hint="default"/>
      </w:rPr>
    </w:lvl>
    <w:lvl w:ilvl="3">
      <w:start w:val="1"/>
      <w:numFmt w:val="decimal"/>
      <w:lvlText w:val="%1.%2.%3.%4"/>
      <w:lvlJc w:val="left"/>
      <w:pPr>
        <w:ind w:left="3134" w:hanging="1080"/>
      </w:pPr>
      <w:rPr>
        <w:rFonts w:hint="default"/>
      </w:rPr>
    </w:lvl>
    <w:lvl w:ilvl="4">
      <w:start w:val="1"/>
      <w:numFmt w:val="decimal"/>
      <w:lvlText w:val="%1.%2.%3.%4.%5"/>
      <w:lvlJc w:val="left"/>
      <w:pPr>
        <w:ind w:left="3842" w:hanging="1080"/>
      </w:pPr>
      <w:rPr>
        <w:rFonts w:hint="default"/>
      </w:rPr>
    </w:lvl>
    <w:lvl w:ilvl="5">
      <w:start w:val="1"/>
      <w:numFmt w:val="decimal"/>
      <w:lvlText w:val="%1.%2.%3.%4.%5.%6"/>
      <w:lvlJc w:val="left"/>
      <w:pPr>
        <w:ind w:left="4910" w:hanging="1440"/>
      </w:pPr>
      <w:rPr>
        <w:rFonts w:hint="default"/>
      </w:rPr>
    </w:lvl>
    <w:lvl w:ilvl="6">
      <w:start w:val="1"/>
      <w:numFmt w:val="decimal"/>
      <w:lvlText w:val="%1.%2.%3.%4.%5.%6.%7"/>
      <w:lvlJc w:val="left"/>
      <w:pPr>
        <w:ind w:left="597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54" w:hanging="2160"/>
      </w:pPr>
      <w:rPr>
        <w:rFonts w:hint="default"/>
      </w:rPr>
    </w:lvl>
  </w:abstractNum>
  <w:abstractNum w:abstractNumId="3" w15:restartNumberingAfterBreak="0">
    <w:nsid w:val="15B27AD0"/>
    <w:multiLevelType w:val="hybridMultilevel"/>
    <w:tmpl w:val="596861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BE4D07"/>
    <w:multiLevelType w:val="hybridMultilevel"/>
    <w:tmpl w:val="78444A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236AC1"/>
    <w:multiLevelType w:val="hybridMultilevel"/>
    <w:tmpl w:val="C4A8DE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6A5EF4"/>
    <w:multiLevelType w:val="hybridMultilevel"/>
    <w:tmpl w:val="771023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5C61C0"/>
    <w:multiLevelType w:val="hybridMultilevel"/>
    <w:tmpl w:val="771023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6530C2"/>
    <w:multiLevelType w:val="hybridMultilevel"/>
    <w:tmpl w:val="E94A6E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6216AE"/>
    <w:multiLevelType w:val="hybridMultilevel"/>
    <w:tmpl w:val="8E0604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802270"/>
    <w:multiLevelType w:val="hybridMultilevel"/>
    <w:tmpl w:val="B53424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2044E33"/>
    <w:multiLevelType w:val="multilevel"/>
    <w:tmpl w:val="9F8E77B4"/>
    <w:lvl w:ilvl="0">
      <w:numFmt w:val="decimal"/>
      <w:lvlText w:val="%1.0"/>
      <w:lvlJc w:val="left"/>
      <w:pPr>
        <w:ind w:left="480" w:hanging="48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8"/>
  </w:num>
  <w:num w:numId="3">
    <w:abstractNumId w:val="10"/>
  </w:num>
  <w:num w:numId="4">
    <w:abstractNumId w:val="7"/>
  </w:num>
  <w:num w:numId="5">
    <w:abstractNumId w:val="6"/>
  </w:num>
  <w:num w:numId="6">
    <w:abstractNumId w:val="4"/>
  </w:num>
  <w:num w:numId="7">
    <w:abstractNumId w:val="9"/>
  </w:num>
  <w:num w:numId="8">
    <w:abstractNumId w:val="5"/>
  </w:num>
  <w:num w:numId="9">
    <w:abstractNumId w:val="1"/>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3F80"/>
    <w:rsid w:val="00007E41"/>
    <w:rsid w:val="00032B7E"/>
    <w:rsid w:val="00034798"/>
    <w:rsid w:val="000435F5"/>
    <w:rsid w:val="00061145"/>
    <w:rsid w:val="000711E5"/>
    <w:rsid w:val="00097555"/>
    <w:rsid w:val="00097E64"/>
    <w:rsid w:val="000A299F"/>
    <w:rsid w:val="000A52B5"/>
    <w:rsid w:val="000B04A3"/>
    <w:rsid w:val="000B137C"/>
    <w:rsid w:val="000C2DC6"/>
    <w:rsid w:val="000D1194"/>
    <w:rsid w:val="000D3954"/>
    <w:rsid w:val="00101C32"/>
    <w:rsid w:val="00101DA6"/>
    <w:rsid w:val="00131D12"/>
    <w:rsid w:val="00136A2F"/>
    <w:rsid w:val="0015137A"/>
    <w:rsid w:val="0016558A"/>
    <w:rsid w:val="00194152"/>
    <w:rsid w:val="001B740B"/>
    <w:rsid w:val="001C2E9E"/>
    <w:rsid w:val="001E28DD"/>
    <w:rsid w:val="001E4F34"/>
    <w:rsid w:val="001F29A4"/>
    <w:rsid w:val="002223C3"/>
    <w:rsid w:val="00222A24"/>
    <w:rsid w:val="002659D7"/>
    <w:rsid w:val="00271E86"/>
    <w:rsid w:val="002A5B2A"/>
    <w:rsid w:val="002B1C58"/>
    <w:rsid w:val="002B1F24"/>
    <w:rsid w:val="002C53D7"/>
    <w:rsid w:val="002D4390"/>
    <w:rsid w:val="002E7337"/>
    <w:rsid w:val="003374C0"/>
    <w:rsid w:val="0034584C"/>
    <w:rsid w:val="00357E28"/>
    <w:rsid w:val="00366301"/>
    <w:rsid w:val="00394396"/>
    <w:rsid w:val="003B0DAF"/>
    <w:rsid w:val="003C5E7C"/>
    <w:rsid w:val="003F6FA5"/>
    <w:rsid w:val="00400B95"/>
    <w:rsid w:val="0040463D"/>
    <w:rsid w:val="0043019C"/>
    <w:rsid w:val="0045140A"/>
    <w:rsid w:val="00472C12"/>
    <w:rsid w:val="004763B9"/>
    <w:rsid w:val="004A14EB"/>
    <w:rsid w:val="004B487E"/>
    <w:rsid w:val="0050195C"/>
    <w:rsid w:val="00501D46"/>
    <w:rsid w:val="00517EA8"/>
    <w:rsid w:val="00530533"/>
    <w:rsid w:val="00537068"/>
    <w:rsid w:val="00545875"/>
    <w:rsid w:val="00551ACF"/>
    <w:rsid w:val="0055690F"/>
    <w:rsid w:val="00571714"/>
    <w:rsid w:val="005952AB"/>
    <w:rsid w:val="005C348B"/>
    <w:rsid w:val="005D56BE"/>
    <w:rsid w:val="005D6A73"/>
    <w:rsid w:val="005E20FD"/>
    <w:rsid w:val="005E2AFC"/>
    <w:rsid w:val="005F1AF3"/>
    <w:rsid w:val="005F389D"/>
    <w:rsid w:val="006001DF"/>
    <w:rsid w:val="00605E15"/>
    <w:rsid w:val="0063255C"/>
    <w:rsid w:val="00637F91"/>
    <w:rsid w:val="0064557D"/>
    <w:rsid w:val="006654E5"/>
    <w:rsid w:val="00674E80"/>
    <w:rsid w:val="00681F37"/>
    <w:rsid w:val="006913C2"/>
    <w:rsid w:val="006A113C"/>
    <w:rsid w:val="006A17C0"/>
    <w:rsid w:val="006B3968"/>
    <w:rsid w:val="006B53BB"/>
    <w:rsid w:val="006C4250"/>
    <w:rsid w:val="006D3F80"/>
    <w:rsid w:val="006E23B6"/>
    <w:rsid w:val="007110FB"/>
    <w:rsid w:val="00713686"/>
    <w:rsid w:val="00722203"/>
    <w:rsid w:val="00746114"/>
    <w:rsid w:val="00751F97"/>
    <w:rsid w:val="00775EEE"/>
    <w:rsid w:val="00780CB7"/>
    <w:rsid w:val="0078692E"/>
    <w:rsid w:val="00787B02"/>
    <w:rsid w:val="007956B4"/>
    <w:rsid w:val="007A16DE"/>
    <w:rsid w:val="007D0F59"/>
    <w:rsid w:val="007D4847"/>
    <w:rsid w:val="007D6E31"/>
    <w:rsid w:val="007D6E4A"/>
    <w:rsid w:val="007F29CF"/>
    <w:rsid w:val="007F2F61"/>
    <w:rsid w:val="008206BF"/>
    <w:rsid w:val="0082775F"/>
    <w:rsid w:val="00861941"/>
    <w:rsid w:val="0089061A"/>
    <w:rsid w:val="00894A0C"/>
    <w:rsid w:val="008B6ED3"/>
    <w:rsid w:val="008D293D"/>
    <w:rsid w:val="008D3DEA"/>
    <w:rsid w:val="00911DB8"/>
    <w:rsid w:val="009156B7"/>
    <w:rsid w:val="00915BBA"/>
    <w:rsid w:val="009335C3"/>
    <w:rsid w:val="009700F6"/>
    <w:rsid w:val="00975229"/>
    <w:rsid w:val="00975E86"/>
    <w:rsid w:val="009851E5"/>
    <w:rsid w:val="00986620"/>
    <w:rsid w:val="00997B34"/>
    <w:rsid w:val="009C60F1"/>
    <w:rsid w:val="009E0A43"/>
    <w:rsid w:val="009E5895"/>
    <w:rsid w:val="009E6476"/>
    <w:rsid w:val="009F4C25"/>
    <w:rsid w:val="00A05842"/>
    <w:rsid w:val="00A11F88"/>
    <w:rsid w:val="00A12BB0"/>
    <w:rsid w:val="00A6448B"/>
    <w:rsid w:val="00A95826"/>
    <w:rsid w:val="00A9665E"/>
    <w:rsid w:val="00AA6CC2"/>
    <w:rsid w:val="00AE2633"/>
    <w:rsid w:val="00AE3C97"/>
    <w:rsid w:val="00B166BA"/>
    <w:rsid w:val="00B16F72"/>
    <w:rsid w:val="00B25C06"/>
    <w:rsid w:val="00B514C0"/>
    <w:rsid w:val="00B85E07"/>
    <w:rsid w:val="00BA0747"/>
    <w:rsid w:val="00BC7D87"/>
    <w:rsid w:val="00C5407B"/>
    <w:rsid w:val="00C70F87"/>
    <w:rsid w:val="00CA4C95"/>
    <w:rsid w:val="00CA74DE"/>
    <w:rsid w:val="00CC5538"/>
    <w:rsid w:val="00D05B3F"/>
    <w:rsid w:val="00D47F7C"/>
    <w:rsid w:val="00D634ED"/>
    <w:rsid w:val="00DA4981"/>
    <w:rsid w:val="00DB2199"/>
    <w:rsid w:val="00DB4AEF"/>
    <w:rsid w:val="00DC6E32"/>
    <w:rsid w:val="00DF32EC"/>
    <w:rsid w:val="00E015D5"/>
    <w:rsid w:val="00E119A4"/>
    <w:rsid w:val="00E22A8B"/>
    <w:rsid w:val="00E25836"/>
    <w:rsid w:val="00E30388"/>
    <w:rsid w:val="00E37D98"/>
    <w:rsid w:val="00E57BB4"/>
    <w:rsid w:val="00E60ACC"/>
    <w:rsid w:val="00E62C7E"/>
    <w:rsid w:val="00E8541E"/>
    <w:rsid w:val="00EB735D"/>
    <w:rsid w:val="00EC044B"/>
    <w:rsid w:val="00EC308E"/>
    <w:rsid w:val="00EC6B03"/>
    <w:rsid w:val="00EF5B2A"/>
    <w:rsid w:val="00F10288"/>
    <w:rsid w:val="00F1552B"/>
    <w:rsid w:val="00F1798A"/>
    <w:rsid w:val="00F94110"/>
    <w:rsid w:val="00FB432E"/>
    <w:rsid w:val="00FC2AC3"/>
    <w:rsid w:val="00FC6B64"/>
    <w:rsid w:val="00FD465D"/>
    <w:rsid w:val="00FE2E7D"/>
    <w:rsid w:val="00FF09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5C6E0-5856-4386-8B7A-CAE9C4E4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ACC"/>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6D3F8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E22A8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3F80"/>
    <w:rPr>
      <w:rFonts w:ascii="Arial" w:eastAsia="Times New Roman" w:hAnsi="Arial" w:cs="Arial"/>
      <w:b/>
      <w:bCs/>
      <w:kern w:val="32"/>
      <w:sz w:val="32"/>
      <w:szCs w:val="32"/>
      <w:lang w:eastAsia="es-ES"/>
    </w:rPr>
  </w:style>
  <w:style w:type="paragraph" w:styleId="NormalWeb">
    <w:name w:val="Normal (Web)"/>
    <w:basedOn w:val="Normal"/>
    <w:rsid w:val="006D3F80"/>
    <w:pPr>
      <w:spacing w:before="100" w:beforeAutospacing="1" w:after="100" w:afterAutospacing="1"/>
    </w:pPr>
    <w:rPr>
      <w:color w:val="400080"/>
      <w:sz w:val="24"/>
      <w:szCs w:val="24"/>
      <w:lang w:val="es-ES_tradnl" w:eastAsia="es-ES_tradnl"/>
    </w:rPr>
  </w:style>
  <w:style w:type="paragraph" w:styleId="Textodeglobo">
    <w:name w:val="Balloon Text"/>
    <w:basedOn w:val="Normal"/>
    <w:link w:val="TextodegloboCar"/>
    <w:uiPriority w:val="99"/>
    <w:semiHidden/>
    <w:unhideWhenUsed/>
    <w:rsid w:val="002B1F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1F24"/>
    <w:rPr>
      <w:rFonts w:ascii="Segoe UI" w:eastAsia="Times New Roman" w:hAnsi="Segoe UI" w:cs="Segoe UI"/>
      <w:sz w:val="18"/>
      <w:szCs w:val="18"/>
      <w:lang w:eastAsia="es-ES"/>
    </w:rPr>
  </w:style>
  <w:style w:type="paragraph" w:styleId="Textoindependiente">
    <w:name w:val="Body Text"/>
    <w:basedOn w:val="Normal"/>
    <w:link w:val="TextoindependienteCar"/>
    <w:rsid w:val="009E6476"/>
    <w:pPr>
      <w:spacing w:after="120"/>
    </w:pPr>
  </w:style>
  <w:style w:type="character" w:customStyle="1" w:styleId="TextoindependienteCar">
    <w:name w:val="Texto independiente Car"/>
    <w:basedOn w:val="Fuentedeprrafopredeter"/>
    <w:link w:val="Textoindependiente"/>
    <w:rsid w:val="009E6476"/>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D05B3F"/>
    <w:pPr>
      <w:ind w:left="720"/>
      <w:contextualSpacing/>
    </w:pPr>
  </w:style>
  <w:style w:type="table" w:styleId="Tablaconcuadrcula">
    <w:name w:val="Table Grid"/>
    <w:basedOn w:val="Tablanormal"/>
    <w:uiPriority w:val="39"/>
    <w:rsid w:val="00FC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E22A8B"/>
    <w:rPr>
      <w:rFonts w:asciiTheme="majorHAnsi" w:eastAsiaTheme="majorEastAsia" w:hAnsiTheme="majorHAnsi" w:cstheme="majorBidi"/>
      <w:color w:val="2E74B5" w:themeColor="accent1" w:themeShade="BF"/>
      <w:sz w:val="26"/>
      <w:szCs w:val="26"/>
      <w:lang w:eastAsia="es-ES"/>
    </w:rPr>
  </w:style>
  <w:style w:type="paragraph" w:customStyle="1" w:styleId="ecxmsonormal">
    <w:name w:val="ecxmsonormal"/>
    <w:basedOn w:val="Normal"/>
    <w:rsid w:val="00E22A8B"/>
    <w:pPr>
      <w:spacing w:before="100" w:beforeAutospacing="1" w:after="100" w:afterAutospacing="1"/>
    </w:pPr>
    <w:rPr>
      <w:sz w:val="24"/>
      <w:szCs w:val="24"/>
      <w:lang w:val="es-ES"/>
    </w:rPr>
  </w:style>
  <w:style w:type="character" w:customStyle="1" w:styleId="apple-converted-space">
    <w:name w:val="apple-converted-space"/>
    <w:basedOn w:val="Fuentedeprrafopredeter"/>
    <w:rsid w:val="00E22A8B"/>
  </w:style>
  <w:style w:type="paragraph" w:styleId="Encabezado">
    <w:name w:val="header"/>
    <w:basedOn w:val="Normal"/>
    <w:link w:val="EncabezadoCar"/>
    <w:uiPriority w:val="99"/>
    <w:unhideWhenUsed/>
    <w:rsid w:val="005F389D"/>
    <w:pPr>
      <w:tabs>
        <w:tab w:val="center" w:pos="4419"/>
        <w:tab w:val="right" w:pos="8838"/>
      </w:tabs>
    </w:pPr>
  </w:style>
  <w:style w:type="character" w:customStyle="1" w:styleId="EncabezadoCar">
    <w:name w:val="Encabezado Car"/>
    <w:basedOn w:val="Fuentedeprrafopredeter"/>
    <w:link w:val="Encabezado"/>
    <w:uiPriority w:val="99"/>
    <w:rsid w:val="005F389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5F389D"/>
    <w:pPr>
      <w:tabs>
        <w:tab w:val="center" w:pos="4419"/>
        <w:tab w:val="right" w:pos="8838"/>
      </w:tabs>
    </w:pPr>
  </w:style>
  <w:style w:type="character" w:customStyle="1" w:styleId="PiedepginaCar">
    <w:name w:val="Pie de página Car"/>
    <w:basedOn w:val="Fuentedeprrafopredeter"/>
    <w:link w:val="Piedepgina"/>
    <w:uiPriority w:val="99"/>
    <w:rsid w:val="005F389D"/>
    <w:rPr>
      <w:rFonts w:ascii="Times New Roman" w:eastAsia="Times New Roman" w:hAnsi="Times New Roman" w:cs="Times New Roman"/>
      <w:sz w:val="20"/>
      <w:szCs w:val="20"/>
      <w:lang w:eastAsia="es-ES"/>
    </w:rPr>
  </w:style>
  <w:style w:type="paragraph" w:customStyle="1" w:styleId="m8187485198410579322m6422265300042310637gmail-msonospacing">
    <w:name w:val="m_8187485198410579322m_6422265300042310637gmail-msonospacing"/>
    <w:basedOn w:val="Normal"/>
    <w:rsid w:val="0016558A"/>
    <w:pPr>
      <w:spacing w:before="100" w:beforeAutospacing="1" w:after="100" w:afterAutospacing="1"/>
    </w:pPr>
    <w:rPr>
      <w:sz w:val="24"/>
      <w:szCs w:val="24"/>
      <w:lang w:eastAsia="es-MX"/>
    </w:rPr>
  </w:style>
  <w:style w:type="paragraph" w:customStyle="1" w:styleId="m8187485198410579322m6422265300042310637gmail-msobodytext3">
    <w:name w:val="m_8187485198410579322m_6422265300042310637gmail-msobodytext3"/>
    <w:basedOn w:val="Normal"/>
    <w:rsid w:val="0016558A"/>
    <w:pPr>
      <w:spacing w:before="100" w:beforeAutospacing="1" w:after="100" w:afterAutospacing="1"/>
    </w:pPr>
    <w:rPr>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927205">
      <w:bodyDiv w:val="1"/>
      <w:marLeft w:val="0"/>
      <w:marRight w:val="0"/>
      <w:marTop w:val="0"/>
      <w:marBottom w:val="0"/>
      <w:divBdr>
        <w:top w:val="none" w:sz="0" w:space="0" w:color="auto"/>
        <w:left w:val="none" w:sz="0" w:space="0" w:color="auto"/>
        <w:bottom w:val="none" w:sz="0" w:space="0" w:color="auto"/>
        <w:right w:val="none" w:sz="0" w:space="0" w:color="auto"/>
      </w:divBdr>
    </w:div>
    <w:div w:id="89119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D4101-BBB6-4372-93B2-AF6D54ED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56</Pages>
  <Words>7541</Words>
  <Characters>41477</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Angelica</dc:creator>
  <cp:keywords/>
  <dc:description/>
  <cp:lastModifiedBy>Sonia Pérez Chacón</cp:lastModifiedBy>
  <cp:revision>46</cp:revision>
  <cp:lastPrinted>2019-12-27T17:02:00Z</cp:lastPrinted>
  <dcterms:created xsi:type="dcterms:W3CDTF">2019-11-27T17:50:00Z</dcterms:created>
  <dcterms:modified xsi:type="dcterms:W3CDTF">2019-12-27T17:02:00Z</dcterms:modified>
</cp:coreProperties>
</file>