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3A" w:rsidRPr="00B163C9" w:rsidRDefault="0007303A" w:rsidP="0007303A">
      <w:pPr>
        <w:pStyle w:val="Textoindependiente3"/>
        <w:rPr>
          <w:rFonts w:ascii="Century Gothic" w:hAnsi="Century Gothic" w:cs="Tahoma"/>
          <w:sz w:val="26"/>
          <w:szCs w:val="26"/>
          <w:lang w:val="es-MX"/>
        </w:rPr>
      </w:pPr>
      <w:bookmarkStart w:id="0" w:name="_Hlk499486072"/>
      <w:r w:rsidRPr="00B163C9">
        <w:rPr>
          <w:rFonts w:ascii="Century Gothic" w:hAnsi="Century Gothic" w:cs="Tahoma"/>
          <w:sz w:val="26"/>
          <w:szCs w:val="26"/>
          <w:lang w:val="es-MX"/>
        </w:rPr>
        <w:t>DECRETO Nº.</w:t>
      </w:r>
    </w:p>
    <w:p w:rsidR="0007303A" w:rsidRPr="004E4FFD" w:rsidRDefault="004E4FFD" w:rsidP="0007303A">
      <w:pPr>
        <w:pStyle w:val="Textoindependiente3"/>
        <w:rPr>
          <w:rFonts w:ascii="Century Gothic" w:hAnsi="Century Gothic" w:cs="Tahoma"/>
          <w:sz w:val="28"/>
          <w:szCs w:val="28"/>
          <w:lang w:val="en-IE"/>
        </w:rPr>
      </w:pPr>
      <w:r w:rsidRPr="00CF063A">
        <w:rPr>
          <w:rFonts w:ascii="Century Gothic" w:hAnsi="Century Gothic" w:cs="Tahoma"/>
          <w:sz w:val="26"/>
          <w:szCs w:val="26"/>
          <w:lang w:val="en-IE"/>
        </w:rPr>
        <w:t>LXVI/APLIM/0</w:t>
      </w:r>
      <w:r w:rsidR="00CF063A" w:rsidRPr="00CF063A">
        <w:rPr>
          <w:rFonts w:ascii="Century Gothic" w:hAnsi="Century Gothic" w:cs="Tahoma"/>
          <w:sz w:val="26"/>
          <w:szCs w:val="26"/>
          <w:lang w:val="en-IE"/>
        </w:rPr>
        <w:t>525</w:t>
      </w:r>
      <w:r w:rsidRPr="00CF063A">
        <w:rPr>
          <w:rFonts w:ascii="Century Gothic" w:hAnsi="Century Gothic" w:cs="Tahoma"/>
          <w:sz w:val="26"/>
          <w:szCs w:val="26"/>
          <w:lang w:val="en-IE"/>
        </w:rPr>
        <w:t>/2019</w:t>
      </w:r>
      <w:r w:rsidR="0007303A" w:rsidRPr="00CF063A">
        <w:rPr>
          <w:rFonts w:ascii="Century Gothic" w:hAnsi="Century Gothic" w:cs="Tahoma"/>
          <w:sz w:val="26"/>
          <w:szCs w:val="26"/>
          <w:lang w:val="en-IE"/>
        </w:rPr>
        <w:t xml:space="preserve"> I P.O.</w:t>
      </w:r>
    </w:p>
    <w:p w:rsidR="0007303A" w:rsidRPr="004E4FFD" w:rsidRDefault="0007303A" w:rsidP="0007303A">
      <w:pPr>
        <w:pStyle w:val="Textoindependiente3"/>
        <w:ind w:right="49"/>
        <w:rPr>
          <w:rFonts w:ascii="Century Gothic" w:hAnsi="Century Gothic"/>
          <w:sz w:val="26"/>
          <w:szCs w:val="26"/>
          <w:lang w:val="en-IE"/>
        </w:rPr>
      </w:pPr>
    </w:p>
    <w:p w:rsidR="0007303A" w:rsidRDefault="0007303A" w:rsidP="004E4FFD">
      <w:pPr>
        <w:pStyle w:val="Textoindependiente3"/>
        <w:ind w:right="49"/>
        <w:rPr>
          <w:rFonts w:ascii="Century Gothic" w:hAnsi="Century Gothic"/>
          <w:sz w:val="26"/>
          <w:szCs w:val="26"/>
          <w:lang w:val="es-MX"/>
        </w:rPr>
      </w:pPr>
      <w:r w:rsidRPr="00086F6E">
        <w:rPr>
          <w:rFonts w:ascii="Century Gothic" w:hAnsi="Century Gothic"/>
          <w:sz w:val="26"/>
          <w:szCs w:val="26"/>
          <w:lang w:val="es-MX"/>
        </w:rPr>
        <w:t xml:space="preserve">LA SEXAGÉSIMA </w:t>
      </w:r>
      <w:r>
        <w:rPr>
          <w:rFonts w:ascii="Century Gothic" w:hAnsi="Century Gothic"/>
          <w:sz w:val="26"/>
          <w:szCs w:val="26"/>
          <w:lang w:val="es-MX"/>
        </w:rPr>
        <w:t>SEXTA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LEGISLATURA DEL HONORABLE CONGRESO DEL ESTADO DE CHIHUAHUA, REUNIDA EN SU PRIMER PERÍODO ORD</w:t>
      </w:r>
      <w:r>
        <w:rPr>
          <w:rFonts w:ascii="Century Gothic" w:hAnsi="Century Gothic"/>
          <w:sz w:val="26"/>
          <w:szCs w:val="26"/>
          <w:lang w:val="es-MX"/>
        </w:rPr>
        <w:t>INARIO DE SESIONES, DENTRO DEL SEGUNDO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AÑO DE EJERCICIO CONSTITUCIONAL,</w:t>
      </w:r>
    </w:p>
    <w:p w:rsidR="0007303A" w:rsidRPr="00086F6E" w:rsidRDefault="0007303A" w:rsidP="004E4FFD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</w:p>
    <w:p w:rsidR="0007303A" w:rsidRPr="00086F6E" w:rsidRDefault="0007303A" w:rsidP="004E4FFD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  <w:r w:rsidRPr="00086F6E">
        <w:rPr>
          <w:rFonts w:ascii="Century Gothic" w:hAnsi="Century Gothic"/>
          <w:sz w:val="28"/>
          <w:szCs w:val="26"/>
          <w:lang w:val="es-MX"/>
        </w:rPr>
        <w:t>D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C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R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T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A</w:t>
      </w:r>
    </w:p>
    <w:p w:rsidR="004E4FFD" w:rsidRPr="000C1C37" w:rsidRDefault="004E4FFD" w:rsidP="004E4FFD">
      <w:pPr>
        <w:spacing w:after="0" w:line="240" w:lineRule="auto"/>
        <w:ind w:right="106"/>
        <w:contextualSpacing/>
        <w:jc w:val="center"/>
        <w:rPr>
          <w:rFonts w:ascii="Century Gothic" w:hAnsi="Century Gothic" w:cs="Times New Roman"/>
          <w:b/>
          <w:bCs/>
          <w:sz w:val="40"/>
          <w:szCs w:val="40"/>
        </w:rPr>
      </w:pPr>
    </w:p>
    <w:p w:rsidR="00AF1F81" w:rsidRPr="00E75DDD" w:rsidRDefault="00AF1F81" w:rsidP="004E4FFD">
      <w:pPr>
        <w:spacing w:after="0" w:line="360" w:lineRule="auto"/>
        <w:ind w:right="106"/>
        <w:contextualSpacing/>
        <w:jc w:val="center"/>
        <w:rPr>
          <w:rFonts w:ascii="Century Gothic" w:hAnsi="Century Gothic" w:cs="Times New Roman"/>
          <w:b/>
          <w:bCs/>
          <w:sz w:val="26"/>
          <w:szCs w:val="26"/>
        </w:rPr>
      </w:pPr>
      <w:r w:rsidRPr="00E75DDD">
        <w:rPr>
          <w:rFonts w:ascii="Century Gothic" w:hAnsi="Century Gothic" w:cs="Times New Roman"/>
          <w:b/>
          <w:bCs/>
          <w:sz w:val="26"/>
          <w:szCs w:val="26"/>
        </w:rPr>
        <w:t>LEY DE INGRESOS DEL MUNICIPIO DE CARICHÍ</w:t>
      </w:r>
    </w:p>
    <w:p w:rsidR="00AF1F81" w:rsidRPr="00E75DDD" w:rsidRDefault="00AF1F81" w:rsidP="004E4FFD">
      <w:pPr>
        <w:spacing w:after="0" w:line="360" w:lineRule="auto"/>
        <w:ind w:right="106"/>
        <w:contextualSpacing/>
        <w:jc w:val="center"/>
        <w:rPr>
          <w:rFonts w:ascii="Century Gothic" w:hAnsi="Century Gothic" w:cs="Times New Roman"/>
          <w:b/>
          <w:bCs/>
          <w:sz w:val="26"/>
          <w:szCs w:val="26"/>
        </w:rPr>
      </w:pPr>
      <w:r w:rsidRPr="00E75DDD">
        <w:rPr>
          <w:rFonts w:ascii="Century Gothic" w:hAnsi="Century Gothic" w:cs="Times New Roman"/>
          <w:b/>
          <w:bCs/>
          <w:sz w:val="26"/>
          <w:szCs w:val="26"/>
        </w:rPr>
        <w:t xml:space="preserve">PARA EL EJERCICIO FISCAL DE </w:t>
      </w:r>
      <w:r w:rsidR="00D63636">
        <w:rPr>
          <w:rFonts w:ascii="Century Gothic" w:hAnsi="Century Gothic" w:cs="Times New Roman"/>
          <w:b/>
          <w:bCs/>
          <w:sz w:val="26"/>
          <w:szCs w:val="26"/>
        </w:rPr>
        <w:t>2020</w:t>
      </w:r>
    </w:p>
    <w:p w:rsidR="00BA2548" w:rsidRPr="00AF1F81" w:rsidRDefault="00BA2548" w:rsidP="004E4FFD">
      <w:pPr>
        <w:spacing w:after="0" w:line="360" w:lineRule="auto"/>
        <w:ind w:right="106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BA2548" w:rsidRDefault="004E4FFD" w:rsidP="004E4FF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ARTÍCULO PRIMERO.</w:t>
      </w:r>
      <w:r w:rsidR="00BA2548" w:rsidRPr="00AF1F81">
        <w:rPr>
          <w:rFonts w:ascii="Century Gothic" w:hAnsi="Century Gothic" w:cs="Arial"/>
          <w:b/>
          <w:sz w:val="24"/>
          <w:szCs w:val="24"/>
          <w:lang w:val="es-ES_tradnl"/>
        </w:rPr>
        <w:t>-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Para que el Municipio de </w:t>
      </w:r>
      <w:r w:rsidR="00BA2548" w:rsidRPr="00AF1F81">
        <w:rPr>
          <w:rFonts w:ascii="Century Gothic" w:hAnsi="Century Gothic" w:cs="Arial"/>
          <w:bCs/>
          <w:sz w:val="24"/>
          <w:szCs w:val="24"/>
          <w:lang w:val="es-ES_tradnl"/>
        </w:rPr>
        <w:t>Carichí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pueda cubrir los gastos previstos en su presupuesto de egresos, durante el ejercicio fiscal comprendido del 1º de enero al 31 de diciembre de 2020, percibirá los ingresos ordinarios y extraordinarios siguientes:</w:t>
      </w:r>
    </w:p>
    <w:p w:rsidR="004E4FFD" w:rsidRPr="00AF1F81" w:rsidRDefault="004E4FFD" w:rsidP="004E4FFD">
      <w:pPr>
        <w:spacing w:line="24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Pr="00AF1F81" w:rsidRDefault="00BA2548" w:rsidP="000C1C37">
      <w:pPr>
        <w:keepNext/>
        <w:tabs>
          <w:tab w:val="left" w:pos="6285"/>
        </w:tabs>
        <w:spacing w:line="360" w:lineRule="auto"/>
        <w:jc w:val="both"/>
        <w:outlineLvl w:val="1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b/>
          <w:bCs/>
          <w:sz w:val="24"/>
          <w:szCs w:val="24"/>
          <w:lang w:val="es-ES_tradnl"/>
        </w:rPr>
        <w:t>I.- IMPUESTOS Y CONTRIBUCIONES ESPECIALES</w:t>
      </w:r>
      <w:r w:rsidR="000C1C37">
        <w:rPr>
          <w:rFonts w:ascii="Century Gothic" w:hAnsi="Century Gothic" w:cs="Arial"/>
          <w:b/>
          <w:bCs/>
          <w:sz w:val="24"/>
          <w:szCs w:val="24"/>
          <w:lang w:val="es-ES_tradnl"/>
        </w:rPr>
        <w:tab/>
      </w:r>
    </w:p>
    <w:p w:rsidR="00BA2548" w:rsidRDefault="00025413" w:rsidP="00025413">
      <w:pPr>
        <w:spacing w:after="0" w:line="360" w:lineRule="auto"/>
        <w:ind w:left="360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1.- 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>Impuestos</w:t>
      </w:r>
    </w:p>
    <w:p w:rsidR="004E4FFD" w:rsidRPr="00AF1F81" w:rsidRDefault="004E4FFD" w:rsidP="004E4FFD">
      <w:pPr>
        <w:spacing w:after="0" w:line="240" w:lineRule="auto"/>
        <w:ind w:left="360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Pr="00AF1F81" w:rsidRDefault="00025413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a)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Sobre espectáculos públicos, los cuales se causarán conforme a las siguientes tasas: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4"/>
        <w:gridCol w:w="1253"/>
      </w:tblGrid>
      <w:tr w:rsidR="00BA2548" w:rsidRPr="00AF1F81" w:rsidTr="00191B14">
        <w:trPr>
          <w:trHeight w:val="425"/>
        </w:trPr>
        <w:tc>
          <w:tcPr>
            <w:tcW w:w="7664" w:type="dxa"/>
            <w:vAlign w:val="center"/>
          </w:tcPr>
          <w:p w:rsidR="00BA2548" w:rsidRPr="00AF1F81" w:rsidRDefault="00BA2548" w:rsidP="00AF1F81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lastRenderedPageBreak/>
              <w:t>CONCEPTO</w:t>
            </w:r>
          </w:p>
        </w:tc>
        <w:tc>
          <w:tcPr>
            <w:tcW w:w="1253" w:type="dxa"/>
            <w:vAlign w:val="center"/>
          </w:tcPr>
          <w:p w:rsidR="00BA2548" w:rsidRPr="00AF1F81" w:rsidRDefault="00BA2548" w:rsidP="0007303A">
            <w:pPr>
              <w:keepNext/>
              <w:spacing w:line="360" w:lineRule="auto"/>
              <w:jc w:val="center"/>
              <w:outlineLvl w:val="0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TASA</w:t>
            </w:r>
          </w:p>
        </w:tc>
      </w:tr>
      <w:tr w:rsidR="00BA2548" w:rsidRPr="00AF1F81" w:rsidTr="00191B14">
        <w:trPr>
          <w:trHeight w:val="37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Becerradas, novilladas y jaripeos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8 %</w:t>
            </w:r>
          </w:p>
        </w:tc>
      </w:tr>
      <w:tr w:rsidR="00BA2548" w:rsidRPr="00AF1F81" w:rsidTr="00191B14">
        <w:trPr>
          <w:trHeight w:val="38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Box y lucha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18%</w:t>
            </w:r>
          </w:p>
        </w:tc>
      </w:tr>
      <w:tr w:rsidR="00BA2548" w:rsidRPr="00AF1F81" w:rsidTr="00191B14">
        <w:trPr>
          <w:trHeight w:val="38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Carreras: de caballos, perros, automóviles, motocicletas y otras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18%</w:t>
            </w:r>
          </w:p>
        </w:tc>
      </w:tr>
      <w:tr w:rsidR="00BA2548" w:rsidRPr="00AF1F81" w:rsidTr="00191B14">
        <w:trPr>
          <w:trHeight w:val="37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Cinematográficos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8%</w:t>
            </w:r>
          </w:p>
        </w:tc>
      </w:tr>
      <w:tr w:rsidR="00BA2548" w:rsidRPr="00AF1F81" w:rsidTr="00191B14">
        <w:trPr>
          <w:trHeight w:val="38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Circos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8%</w:t>
            </w:r>
          </w:p>
        </w:tc>
      </w:tr>
      <w:tr w:rsidR="00BA2548" w:rsidRPr="00AF1F81" w:rsidTr="00191B14">
        <w:trPr>
          <w:trHeight w:val="37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Corridas de toros y peleas de gallos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10%</w:t>
            </w:r>
          </w:p>
        </w:tc>
      </w:tr>
      <w:tr w:rsidR="00BA2548" w:rsidRPr="00AF1F81" w:rsidTr="00191B14">
        <w:trPr>
          <w:trHeight w:val="765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Espectáculos teatrales, revistas, variedades, conciertos y conferencias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8%</w:t>
            </w:r>
          </w:p>
        </w:tc>
      </w:tr>
      <w:tr w:rsidR="00BA2548" w:rsidRPr="00AF1F81" w:rsidTr="00191B14">
        <w:trPr>
          <w:trHeight w:val="38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Exhibiciones y concursos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10%</w:t>
            </w:r>
          </w:p>
        </w:tc>
      </w:tr>
      <w:tr w:rsidR="00BA2548" w:rsidRPr="00AF1F81" w:rsidTr="00191B14">
        <w:trPr>
          <w:trHeight w:val="372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Espectáculos deportivos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8%</w:t>
            </w:r>
          </w:p>
        </w:tc>
      </w:tr>
      <w:tr w:rsidR="00BA2548" w:rsidRPr="00AF1F81" w:rsidTr="00191B14">
        <w:trPr>
          <w:trHeight w:val="70"/>
        </w:trPr>
        <w:tc>
          <w:tcPr>
            <w:tcW w:w="7664" w:type="dxa"/>
          </w:tcPr>
          <w:p w:rsidR="00BA2548" w:rsidRPr="00AF1F81" w:rsidRDefault="00BA2548" w:rsidP="00AF1F81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Los demás espectáculos</w:t>
            </w:r>
          </w:p>
        </w:tc>
        <w:tc>
          <w:tcPr>
            <w:tcW w:w="1253" w:type="dxa"/>
          </w:tcPr>
          <w:p w:rsidR="00BA2548" w:rsidRPr="00AF1F81" w:rsidRDefault="00BA2548" w:rsidP="0007303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  <w:lang w:val="es-ES_tradnl"/>
              </w:rPr>
              <w:t>10%</w:t>
            </w:r>
          </w:p>
        </w:tc>
      </w:tr>
    </w:tbl>
    <w:p w:rsidR="00BA2548" w:rsidRPr="00AF1F81" w:rsidRDefault="00BA2548" w:rsidP="00AF1F81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BA2548" w:rsidRPr="00AF1F81" w:rsidRDefault="00025413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b)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Sobre juegos, rifas o loterías permitidas por la ley; las cuales se causarán conforme a la tasa prevista en el artículo 144 del Código Municipal. </w:t>
      </w:r>
    </w:p>
    <w:p w:rsidR="00BA2548" w:rsidRPr="00AF1F81" w:rsidRDefault="00025413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c)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Predial.</w:t>
      </w:r>
    </w:p>
    <w:p w:rsidR="00BA2548" w:rsidRPr="00AF1F81" w:rsidRDefault="00025413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lastRenderedPageBreak/>
        <w:t>d)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Sobre traslación de dominio de bienes inmuebles.</w:t>
      </w:r>
    </w:p>
    <w:p w:rsidR="00BA2548" w:rsidRPr="00AF1F81" w:rsidRDefault="00025413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e)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Tasa Adicional para los Impuestos Predial y Sobre Traslación de Dominio de Bienes Inmuebles, la cual se cobrará con una sobretasa del 4% aplicable al monto que deberá enterar el contribuyente por dichos impuestos.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La Tasa Adicional se pagará en la misma forma y términos en que deban pagarse los impuestos mencionados y su rendimiento se destinará al sostenimiento de la Universidad Autónoma de Chihuahua y de la Universidad Autónoma de Ciudad Juárez, en partes iguales, en los términos del artículo 165 Bis del Código Municipal.</w:t>
      </w:r>
    </w:p>
    <w:p w:rsidR="004E4FFD" w:rsidRDefault="004E4FFD" w:rsidP="004E4FFD">
      <w:pPr>
        <w:spacing w:after="0" w:line="240" w:lineRule="auto"/>
        <w:ind w:left="360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Pr="00AF1F81" w:rsidRDefault="00025413" w:rsidP="00025413">
      <w:pPr>
        <w:spacing w:after="0" w:line="360" w:lineRule="auto"/>
        <w:ind w:left="360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2.- 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Contribuciones </w:t>
      </w:r>
    </w:p>
    <w:p w:rsidR="00BA2548" w:rsidRPr="00AF1F81" w:rsidRDefault="00025413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a)</w:t>
      </w:r>
      <w:r w:rsidR="00BA2548" w:rsidRPr="00AF1F81">
        <w:rPr>
          <w:rFonts w:ascii="Century Gothic" w:hAnsi="Century Gothic" w:cs="Arial"/>
          <w:sz w:val="24"/>
          <w:szCs w:val="24"/>
          <w:lang w:val="es-ES_tradnl"/>
        </w:rPr>
        <w:t xml:space="preserve"> Sobre pavimentación de calles y demás áreas públicas.</w:t>
      </w:r>
    </w:p>
    <w:p w:rsidR="004E4FFD" w:rsidRDefault="004E4FFD" w:rsidP="004E4FFD">
      <w:pPr>
        <w:keepNext/>
        <w:spacing w:line="240" w:lineRule="auto"/>
        <w:jc w:val="both"/>
        <w:outlineLvl w:val="1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BA2548" w:rsidRPr="00AF1F81" w:rsidRDefault="00BA2548" w:rsidP="00AF1F81">
      <w:pPr>
        <w:keepNext/>
        <w:spacing w:line="360" w:lineRule="auto"/>
        <w:jc w:val="both"/>
        <w:outlineLvl w:val="1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b/>
          <w:bCs/>
          <w:sz w:val="24"/>
          <w:szCs w:val="24"/>
          <w:lang w:val="es-ES_tradnl"/>
        </w:rPr>
        <w:t>II.- DERECHOS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1.- Por alineamiento de predios, asignación de número oficial, licencias de construcción y pruebas de estabilidad.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2.- Por supervisión y autorización de obras de urbanización en fraccionamientos.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3.- Por servicios generales en los rastros.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lastRenderedPageBreak/>
        <w:t>4.- Por legalización de firmas, certificación y expedición de documentos municipales.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5.- Cementerios municipales.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6.- Por ocupación de la vía pública para estacionamiento de vehículos y vendedores ambulantes.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7.- Por la fijación de anuncios y propaganda comercial.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8.- Por los servicios públicos siguientes:</w:t>
      </w:r>
    </w:p>
    <w:p w:rsidR="00BA2548" w:rsidRPr="00AF1F81" w:rsidRDefault="00BA2548" w:rsidP="00AF1F81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Alumbrado Público;</w:t>
      </w:r>
    </w:p>
    <w:p w:rsidR="00BA2548" w:rsidRPr="00AF1F81" w:rsidRDefault="00BA2548" w:rsidP="00AF1F81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Aseo, recolección y transporte de basura;</w:t>
      </w:r>
    </w:p>
    <w:p w:rsidR="00BA2548" w:rsidRPr="00AF1F81" w:rsidRDefault="00BA2548" w:rsidP="00AF1F81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Servicio de Bomberos, y</w:t>
      </w:r>
    </w:p>
    <w:p w:rsidR="00BA2548" w:rsidRPr="00AF1F81" w:rsidRDefault="00BA2548" w:rsidP="00AF1F81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Mercados y centrales de abasto.</w:t>
      </w:r>
    </w:p>
    <w:p w:rsidR="00BA2548" w:rsidRPr="00AF1F81" w:rsidRDefault="00BA2548" w:rsidP="004E4FFD">
      <w:pPr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Pr="00AF1F81" w:rsidRDefault="00BA2548" w:rsidP="004E4FF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9.- Los demás que establezca la ley.</w:t>
      </w:r>
    </w:p>
    <w:p w:rsidR="004E4FFD" w:rsidRPr="004E4FFD" w:rsidRDefault="004E4FFD" w:rsidP="004E4FF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BA2548" w:rsidRPr="00AF1F81" w:rsidRDefault="00BA2548" w:rsidP="004E4FF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 xml:space="preserve">Para el cobro de los derechos indicados en la relación precedente, el Municipio se ajustará a la tarifa aprobada </w:t>
      </w:r>
      <w:r w:rsidR="003B24D8" w:rsidRPr="00AF1F81">
        <w:rPr>
          <w:rFonts w:ascii="Century Gothic" w:hAnsi="Century Gothic" w:cs="Arial"/>
          <w:sz w:val="24"/>
          <w:szCs w:val="24"/>
          <w:lang w:val="es-ES_tradnl"/>
        </w:rPr>
        <w:t>para el ejercicio fiscal de 2020</w:t>
      </w:r>
      <w:r w:rsidRPr="00AF1F81">
        <w:rPr>
          <w:rFonts w:ascii="Century Gothic" w:hAnsi="Century Gothic" w:cs="Arial"/>
          <w:sz w:val="24"/>
          <w:szCs w:val="24"/>
          <w:lang w:val="es-ES_tradnl"/>
        </w:rPr>
        <w:t>, misma que forma parte como anexo, de la presente Ley.</w:t>
      </w:r>
    </w:p>
    <w:p w:rsidR="004E4FFD" w:rsidRDefault="004E4FFD" w:rsidP="00AF1F81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BA2548" w:rsidRPr="00AF1F81" w:rsidRDefault="004E4FFD" w:rsidP="00AF1F81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/>
          <w:bCs/>
          <w:sz w:val="24"/>
          <w:szCs w:val="24"/>
          <w:lang w:val="es-ES_tradnl"/>
        </w:rPr>
        <w:t>III.- PRODUCTOS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1.- De la enajenación, arrendamiento o explotación de sus bienes.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lastRenderedPageBreak/>
        <w:t>2.- Rendimientos financieros.</w:t>
      </w:r>
    </w:p>
    <w:p w:rsidR="00BA2548" w:rsidRPr="00AF1F81" w:rsidRDefault="00BA2548" w:rsidP="005B610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3.- De sus establecimientos y empresas.</w:t>
      </w:r>
    </w:p>
    <w:p w:rsidR="005B610C" w:rsidRDefault="005B610C" w:rsidP="005B610C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BA2548" w:rsidRPr="00AF1F81" w:rsidRDefault="005B610C" w:rsidP="005B610C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/>
          <w:bCs/>
          <w:sz w:val="24"/>
          <w:szCs w:val="24"/>
          <w:lang w:val="es-ES_tradnl"/>
        </w:rPr>
        <w:t>IV.- APROVECHAMIENTOS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1.- Multas.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2.- Recargos y gastos de ejecución.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3.- Cualquier otro ingreso no clasificable como impuesto, contribución especial, derecho, producto o participación.</w:t>
      </w:r>
    </w:p>
    <w:p w:rsidR="005B610C" w:rsidRDefault="005B610C" w:rsidP="005B610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b/>
          <w:sz w:val="24"/>
          <w:szCs w:val="24"/>
        </w:rPr>
        <w:t>V.- PARTICIPACIONES</w:t>
      </w:r>
    </w:p>
    <w:p w:rsidR="00BA2548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sz w:val="24"/>
          <w:szCs w:val="24"/>
        </w:rPr>
        <w:t>Las que corresponden al Municipio, de conformidad con las leyes federales y locales que las establezcan y resulten de aplicar los procedimientos de distribución a que se refieren el Capít</w:t>
      </w:r>
      <w:r w:rsidR="00A84707">
        <w:rPr>
          <w:rFonts w:ascii="Century Gothic" w:hAnsi="Century Gothic" w:cs="Arial"/>
          <w:sz w:val="24"/>
          <w:szCs w:val="24"/>
        </w:rPr>
        <w:t>ulo I “</w:t>
      </w:r>
      <w:r w:rsidRPr="00AF1F81">
        <w:rPr>
          <w:rFonts w:ascii="Century Gothic" w:hAnsi="Century Gothic" w:cs="Arial"/>
          <w:sz w:val="24"/>
          <w:szCs w:val="24"/>
        </w:rPr>
        <w:t>De las participaciones de los Estados, Municipios y Distrit</w:t>
      </w:r>
      <w:r w:rsidR="00A84707">
        <w:rPr>
          <w:rFonts w:ascii="Century Gothic" w:hAnsi="Century Gothic" w:cs="Arial"/>
          <w:sz w:val="24"/>
          <w:szCs w:val="24"/>
        </w:rPr>
        <w:t>o Federal en Ingresos Federales”</w:t>
      </w:r>
      <w:r w:rsidRPr="00AF1F81">
        <w:rPr>
          <w:rFonts w:ascii="Century Gothic" w:hAnsi="Century Gothic" w:cs="Arial"/>
          <w:sz w:val="24"/>
          <w:szCs w:val="24"/>
        </w:rPr>
        <w:t>, de la Ley de Coordinación Fiscal</w:t>
      </w:r>
      <w:r w:rsidR="00A84707">
        <w:rPr>
          <w:rFonts w:ascii="Century Gothic" w:hAnsi="Century Gothic" w:cs="Arial"/>
          <w:sz w:val="24"/>
          <w:szCs w:val="24"/>
        </w:rPr>
        <w:t>; y el Titulo Cuarto “</w:t>
      </w:r>
      <w:r w:rsidRPr="00AF1F81">
        <w:rPr>
          <w:rFonts w:ascii="Century Gothic" w:hAnsi="Century Gothic" w:cs="Arial"/>
          <w:sz w:val="24"/>
          <w:szCs w:val="24"/>
        </w:rPr>
        <w:t>Del Sistema Estatal de Participaciones de Aportaciones</w:t>
      </w:r>
      <w:r w:rsidR="00A84707">
        <w:rPr>
          <w:rFonts w:ascii="Century Gothic" w:hAnsi="Century Gothic" w:cs="Arial"/>
          <w:sz w:val="24"/>
          <w:szCs w:val="24"/>
        </w:rPr>
        <w:t>”, Capítulo I, “</w:t>
      </w:r>
      <w:r w:rsidRPr="00AF1F81">
        <w:rPr>
          <w:rFonts w:ascii="Century Gothic" w:hAnsi="Century Gothic" w:cs="Arial"/>
          <w:sz w:val="24"/>
          <w:szCs w:val="24"/>
        </w:rPr>
        <w:t>Del Sistema Estatal de Participaci</w:t>
      </w:r>
      <w:r w:rsidR="00A84707">
        <w:rPr>
          <w:rFonts w:ascii="Century Gothic" w:hAnsi="Century Gothic" w:cs="Arial"/>
          <w:sz w:val="24"/>
          <w:szCs w:val="24"/>
        </w:rPr>
        <w:t>ones”</w:t>
      </w:r>
      <w:r w:rsidRPr="00AF1F81">
        <w:rPr>
          <w:rFonts w:ascii="Century Gothic" w:hAnsi="Century Gothic" w:cs="Arial"/>
          <w:sz w:val="24"/>
          <w:szCs w:val="24"/>
        </w:rPr>
        <w:t>,</w:t>
      </w:r>
      <w:r w:rsidR="00A84707">
        <w:rPr>
          <w:rFonts w:ascii="Century Gothic" w:hAnsi="Century Gothic" w:cs="Arial"/>
          <w:sz w:val="24"/>
          <w:szCs w:val="24"/>
        </w:rPr>
        <w:t xml:space="preserve"> </w:t>
      </w:r>
      <w:r w:rsidRPr="00AF1F81">
        <w:rPr>
          <w:rFonts w:ascii="Century Gothic" w:hAnsi="Century Gothic" w:cs="Arial"/>
          <w:sz w:val="24"/>
          <w:szCs w:val="24"/>
        </w:rPr>
        <w:t>de la Ley de Coordinación Fiscal del Estado de Chihuahua y sus Municipios, siendo los coeficientes de distribución sobre el producto total, para el Ejercicio de 2020, los siguientes: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498"/>
      </w:tblGrid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07303A" w:rsidP="00C97B47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lastRenderedPageBreak/>
              <w:t>Carichí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(FGP)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A84707" w:rsidP="0007303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499002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70%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A84707" w:rsidP="0007303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499002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A84707" w:rsidP="0007303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246686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Producción y Servicios en materia de cervezas, bebidas alcohólicas y tabacos labrados (IEPS)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07303A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499002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Fiscalización y Recaudación (FOFIR)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07303A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499002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Autos Nuevos (ISAN)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07303A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499002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 Sobre Tenencia y Uso de Vehículos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07303A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499002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70%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A84707" w:rsidP="0007303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258985</w:t>
            </w:r>
          </w:p>
        </w:tc>
      </w:tr>
      <w:tr w:rsidR="00A84707" w:rsidRPr="0007303A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A84707" w:rsidRPr="0007303A" w:rsidRDefault="00A84707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Participaciones de Cuotas de Gasolina y Diésel (PCG) 30%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A84707" w:rsidRPr="0007303A" w:rsidRDefault="00A84707" w:rsidP="0007303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07303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122588</w:t>
            </w:r>
          </w:p>
        </w:tc>
      </w:tr>
    </w:tbl>
    <w:p w:rsidR="0007303A" w:rsidRDefault="0007303A" w:rsidP="005B610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F1F81">
        <w:rPr>
          <w:rFonts w:ascii="Century Gothic" w:hAnsi="Century Gothic" w:cs="Arial"/>
          <w:b/>
          <w:sz w:val="24"/>
          <w:szCs w:val="24"/>
        </w:rPr>
        <w:t>VI.- APORTACIONES</w:t>
      </w:r>
    </w:p>
    <w:p w:rsidR="00BA2548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sz w:val="24"/>
          <w:szCs w:val="24"/>
        </w:rPr>
        <w:t xml:space="preserve">Son aportaciones los recursos que la Federación o los Estados Transfieren a las Haciendas Públicas de los Municipio, los cuales serán distribuidos conforme a lo previsto en el Capítulo  V </w:t>
      </w:r>
      <w:r w:rsidR="00A84707">
        <w:rPr>
          <w:rFonts w:ascii="Century Gothic" w:hAnsi="Century Gothic" w:cs="Arial"/>
          <w:sz w:val="24"/>
          <w:szCs w:val="24"/>
        </w:rPr>
        <w:t>“</w:t>
      </w:r>
      <w:r w:rsidRPr="00AF1F81">
        <w:rPr>
          <w:rFonts w:ascii="Century Gothic" w:hAnsi="Century Gothic" w:cs="Arial"/>
          <w:sz w:val="24"/>
          <w:szCs w:val="24"/>
        </w:rPr>
        <w:t>De los Fondos de Aportaciones Federales</w:t>
      </w:r>
      <w:r w:rsidR="00A84707">
        <w:rPr>
          <w:rFonts w:ascii="Century Gothic" w:hAnsi="Century Gothic" w:cs="Arial"/>
          <w:sz w:val="24"/>
          <w:szCs w:val="24"/>
        </w:rPr>
        <w:t>”</w:t>
      </w:r>
      <w:r w:rsidRPr="00AF1F81">
        <w:rPr>
          <w:rFonts w:ascii="Century Gothic" w:hAnsi="Century Gothic" w:cs="Arial"/>
          <w:sz w:val="24"/>
          <w:szCs w:val="24"/>
        </w:rPr>
        <w:t>, de la Ley de Coordinación Fiscal</w:t>
      </w:r>
      <w:r w:rsidR="00A84707">
        <w:rPr>
          <w:rFonts w:ascii="Century Gothic" w:hAnsi="Century Gothic" w:cs="Arial"/>
          <w:sz w:val="24"/>
          <w:szCs w:val="24"/>
        </w:rPr>
        <w:t>; y en el Titulo Cuarto “</w:t>
      </w:r>
      <w:r w:rsidRPr="00AF1F81">
        <w:rPr>
          <w:rFonts w:ascii="Century Gothic" w:hAnsi="Century Gothic" w:cs="Arial"/>
          <w:sz w:val="24"/>
          <w:szCs w:val="24"/>
        </w:rPr>
        <w:t>Del Sistema Estatal de Participaciones</w:t>
      </w:r>
      <w:r w:rsidR="00A84707">
        <w:rPr>
          <w:rFonts w:ascii="Century Gothic" w:hAnsi="Century Gothic" w:cs="Arial"/>
          <w:sz w:val="24"/>
          <w:szCs w:val="24"/>
        </w:rPr>
        <w:t>”, Capítulo II, “De los Fondos de Aportaciones”</w:t>
      </w:r>
      <w:r w:rsidRPr="00AF1F81">
        <w:rPr>
          <w:rFonts w:ascii="Century Gothic" w:hAnsi="Century Gothic" w:cs="Arial"/>
          <w:sz w:val="24"/>
          <w:szCs w:val="24"/>
        </w:rPr>
        <w:t>, de la Ley de Coordinación Fiscal del Estado de Chihuahua y sus Municipios, condicionando su gasto a la consecución y cumplimiento de los objetivos que para cada tipo de aportación se establece en las leyes menciona</w:t>
      </w:r>
      <w:r w:rsidR="005B610C">
        <w:rPr>
          <w:rFonts w:ascii="Century Gothic" w:hAnsi="Century Gothic" w:cs="Arial"/>
          <w:sz w:val="24"/>
          <w:szCs w:val="24"/>
        </w:rPr>
        <w:t>das, para los fondos siguientes:</w:t>
      </w:r>
    </w:p>
    <w:p w:rsidR="005B610C" w:rsidRPr="00AF1F81" w:rsidRDefault="005B610C" w:rsidP="005B610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84707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sz w:val="24"/>
          <w:szCs w:val="24"/>
        </w:rPr>
        <w:t>1.- Fondo de Aportaciones para la Infraestructura Social Municipal y de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A84707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07" w:rsidRPr="00FB4285" w:rsidRDefault="00A84707" w:rsidP="00C97B4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A84707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707" w:rsidRPr="00FB4285" w:rsidRDefault="0007303A" w:rsidP="00C97B4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1.987757</w:t>
            </w:r>
          </w:p>
        </w:tc>
      </w:tr>
    </w:tbl>
    <w:p w:rsidR="00A84707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sz w:val="24"/>
          <w:szCs w:val="24"/>
        </w:rPr>
        <w:lastRenderedPageBreak/>
        <w:t>2.- Fondo de Aportaciones para el Fortalecimiento de los Municipios y las 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A84707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07" w:rsidRPr="00FB4285" w:rsidRDefault="00A84707" w:rsidP="00C97B4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A84707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707" w:rsidRPr="00FB4285" w:rsidRDefault="00A84707" w:rsidP="0007303A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07303A">
              <w:rPr>
                <w:rFonts w:ascii="Century Gothic" w:hAnsi="Century Gothic" w:cs="Arial"/>
                <w:sz w:val="24"/>
                <w:szCs w:val="24"/>
              </w:rPr>
              <w:t>258985</w:t>
            </w:r>
          </w:p>
        </w:tc>
      </w:tr>
    </w:tbl>
    <w:p w:rsidR="00A84707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sz w:val="24"/>
          <w:szCs w:val="24"/>
        </w:rPr>
        <w:t>3.- Fondo para el Desarrollo Socioeconómico Municipal</w:t>
      </w:r>
      <w:r w:rsidR="00A84707">
        <w:rPr>
          <w:rFonts w:ascii="Century Gothic" w:hAnsi="Century Gothic" w:cs="Arial"/>
          <w:sz w:val="24"/>
          <w:szCs w:val="24"/>
        </w:rPr>
        <w:t xml:space="preserve"> (FODESEM)</w:t>
      </w:r>
      <w:r w:rsidRPr="00AF1F81">
        <w:rPr>
          <w:rFonts w:ascii="Century Gothic" w:hAnsi="Century Gothic" w:cs="Arial"/>
          <w:sz w:val="24"/>
          <w:szCs w:val="24"/>
        </w:rPr>
        <w:t>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A84707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07" w:rsidRPr="00FB4285" w:rsidRDefault="00A84707" w:rsidP="00C97B4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A84707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707" w:rsidRPr="00FB4285" w:rsidRDefault="00A84707" w:rsidP="0007303A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07303A">
              <w:rPr>
                <w:rFonts w:ascii="Century Gothic" w:hAnsi="Century Gothic" w:cs="Arial"/>
                <w:sz w:val="24"/>
                <w:szCs w:val="24"/>
              </w:rPr>
              <w:t>898093</w:t>
            </w:r>
          </w:p>
        </w:tc>
      </w:tr>
    </w:tbl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sz w:val="24"/>
          <w:szCs w:val="24"/>
        </w:rPr>
        <w:t>4.- Otras Aportaciones Federales</w:t>
      </w:r>
    </w:p>
    <w:p w:rsidR="00BA2548" w:rsidRPr="00AF1F81" w:rsidRDefault="00BA2548" w:rsidP="005B610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F1F81">
        <w:rPr>
          <w:rFonts w:ascii="Century Gothic" w:hAnsi="Century Gothic" w:cs="Arial"/>
          <w:b/>
          <w:sz w:val="24"/>
          <w:szCs w:val="24"/>
        </w:rPr>
        <w:t>VII.- CONVENIOS, APOYOS</w:t>
      </w:r>
      <w:r w:rsidR="005B610C">
        <w:rPr>
          <w:rFonts w:ascii="Century Gothic" w:hAnsi="Century Gothic" w:cs="Arial"/>
          <w:b/>
          <w:sz w:val="24"/>
          <w:szCs w:val="24"/>
        </w:rPr>
        <w:t xml:space="preserve"> </w:t>
      </w:r>
      <w:r w:rsidRPr="00AF1F81">
        <w:rPr>
          <w:rFonts w:ascii="Century Gothic" w:hAnsi="Century Gothic" w:cs="Arial"/>
          <w:b/>
          <w:sz w:val="24"/>
          <w:szCs w:val="24"/>
        </w:rPr>
        <w:t>Y TRANSFERENCIAS</w:t>
      </w:r>
    </w:p>
    <w:p w:rsidR="00BA2548" w:rsidRPr="00AF1F81" w:rsidRDefault="005B610C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</w:t>
      </w:r>
      <w:r w:rsidR="00BA2548" w:rsidRPr="00AF1F81">
        <w:rPr>
          <w:rFonts w:ascii="Century Gothic" w:hAnsi="Century Gothic" w:cs="Arial"/>
          <w:sz w:val="24"/>
          <w:szCs w:val="24"/>
        </w:rPr>
        <w:t>.- Convenios</w:t>
      </w:r>
    </w:p>
    <w:p w:rsidR="00BA2548" w:rsidRPr="00AF1F81" w:rsidRDefault="005B610C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</w:t>
      </w:r>
      <w:r w:rsidR="00BA2548" w:rsidRPr="00AF1F81">
        <w:rPr>
          <w:rFonts w:ascii="Century Gothic" w:hAnsi="Century Gothic" w:cs="Arial"/>
          <w:sz w:val="24"/>
          <w:szCs w:val="24"/>
        </w:rPr>
        <w:t>.- Subsidios</w:t>
      </w:r>
    </w:p>
    <w:p w:rsidR="00BA2548" w:rsidRPr="00AF1F81" w:rsidRDefault="005B610C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</w:t>
      </w:r>
      <w:r w:rsidR="00BA2548" w:rsidRPr="00AF1F81">
        <w:rPr>
          <w:rFonts w:ascii="Century Gothic" w:hAnsi="Century Gothic" w:cs="Arial"/>
          <w:sz w:val="24"/>
          <w:szCs w:val="24"/>
        </w:rPr>
        <w:t>.-</w:t>
      </w:r>
      <w:r w:rsidR="006B09EF" w:rsidRPr="00AF1F81">
        <w:rPr>
          <w:rFonts w:ascii="Century Gothic" w:hAnsi="Century Gothic" w:cs="Arial"/>
          <w:sz w:val="24"/>
          <w:szCs w:val="24"/>
        </w:rPr>
        <w:t xml:space="preserve"> Otros apoyos y transferencias.</w:t>
      </w:r>
    </w:p>
    <w:p w:rsidR="005B610C" w:rsidRDefault="005B610C" w:rsidP="005B610C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BA2548" w:rsidRPr="00AF1F81" w:rsidRDefault="005B610C" w:rsidP="00AF1F81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/>
          <w:bCs/>
          <w:sz w:val="24"/>
          <w:szCs w:val="24"/>
          <w:lang w:val="es-ES_tradnl"/>
        </w:rPr>
        <w:t>VIII.- EXTRAORDINARIOS</w:t>
      </w: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1.- Empréstitos.</w:t>
      </w:r>
    </w:p>
    <w:p w:rsidR="00BA2548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b/>
          <w:bCs/>
          <w:sz w:val="24"/>
          <w:szCs w:val="24"/>
          <w:lang w:val="es-ES_tradnl"/>
        </w:rPr>
        <w:lastRenderedPageBreak/>
        <w:t>ARTÍCULO SEGUNDO.-</w:t>
      </w:r>
      <w:r w:rsidRPr="00AF1F81">
        <w:rPr>
          <w:rFonts w:ascii="Century Gothic" w:hAnsi="Century Gothic" w:cs="Arial"/>
          <w:sz w:val="24"/>
          <w:szCs w:val="24"/>
          <w:lang w:val="es-ES_tradnl"/>
        </w:rPr>
        <w:t xml:space="preserve"> Forma parte de esta Ley, el anexo correspondiente al municipio, en el que se estiman sus ingre</w:t>
      </w:r>
      <w:r w:rsidR="003B24D8" w:rsidRPr="00AF1F81">
        <w:rPr>
          <w:rFonts w:ascii="Century Gothic" w:hAnsi="Century Gothic" w:cs="Arial"/>
          <w:sz w:val="24"/>
          <w:szCs w:val="24"/>
          <w:lang w:val="es-ES_tradnl"/>
        </w:rPr>
        <w:t>sos durante el ejercicio de 2020</w:t>
      </w:r>
      <w:r w:rsidRPr="00AF1F81">
        <w:rPr>
          <w:rFonts w:ascii="Century Gothic" w:hAnsi="Century Gothic" w:cs="Arial"/>
          <w:sz w:val="24"/>
          <w:szCs w:val="24"/>
          <w:lang w:val="es-ES_tradnl"/>
        </w:rPr>
        <w:t>, para los efectos y en los términos de los artículos 115, fracción IV, inciso c), último párrafo, de la Constitución Política de los Estados Unidos Mexicanos; 132 de la Constitución Política del Estado de Chihuahua; y 28, fracción XII del Código Municipal para el Estado.</w:t>
      </w:r>
    </w:p>
    <w:p w:rsidR="00953286" w:rsidRPr="00AF1F81" w:rsidRDefault="00953286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b/>
          <w:bCs/>
          <w:sz w:val="24"/>
          <w:szCs w:val="24"/>
          <w:lang w:val="es-ES_tradnl"/>
        </w:rPr>
        <w:t>ARTÍCULO TERCERO.-</w:t>
      </w:r>
      <w:r w:rsidRPr="00AF1F81">
        <w:rPr>
          <w:rFonts w:ascii="Century Gothic" w:hAnsi="Century Gothic" w:cs="Arial"/>
          <w:sz w:val="24"/>
          <w:szCs w:val="24"/>
          <w:lang w:val="es-ES_tradnl"/>
        </w:rPr>
        <w:t xml:space="preserve"> En tanto el Estado de Chihuahua, se encuentre adherido al Sistema Nacional de Coordinación Fiscal, en los términos de los Convenios de Adhesión y Colaboración Administrativa, así como sus anexos, el Municipio no podrá gravar con contribución alguna a la producción, enajenación o consumo de cerveza, salvo modificaciones a la normatividad que lo permitan.</w:t>
      </w:r>
    </w:p>
    <w:p w:rsidR="00953286" w:rsidRDefault="00953286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Pr="00AF1F81" w:rsidRDefault="00BA2548" w:rsidP="00AF1F8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Por lo que se refiere a los derechos, quedan en suspenso todos aquellos a que se refiere el artículo 10-A de la Ley de Coordinación Fiscal Federal, durante el lapso que el Estado de Chihuahua permanezca coordinado en esa materia.</w:t>
      </w:r>
    </w:p>
    <w:p w:rsidR="00BA2548" w:rsidRPr="00AF1F81" w:rsidRDefault="00BA2548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F1F81" w:rsidRDefault="00BA2548" w:rsidP="00AF1F81">
      <w:pPr>
        <w:pStyle w:val="Default"/>
        <w:spacing w:line="360" w:lineRule="auto"/>
        <w:jc w:val="both"/>
        <w:rPr>
          <w:rFonts w:ascii="Century Gothic" w:hAnsi="Century Gothic" w:cs="Arial"/>
        </w:rPr>
      </w:pPr>
      <w:r w:rsidRPr="00AF1F81">
        <w:rPr>
          <w:rFonts w:ascii="Century Gothic" w:hAnsi="Century Gothic" w:cs="Arial"/>
          <w:b/>
          <w:bCs/>
          <w:lang w:val="es-ES_tradnl"/>
        </w:rPr>
        <w:t>ARTÍCULO CUARTO.-</w:t>
      </w:r>
      <w:r w:rsidRPr="00AF1F81">
        <w:rPr>
          <w:rFonts w:ascii="Century Gothic" w:hAnsi="Century Gothic" w:cs="Arial"/>
          <w:lang w:val="es-ES_tradnl"/>
        </w:rPr>
        <w:t xml:space="preserve"> Los contribuyentes o responsables solidarios, que no paguen los créditos fiscales que les sean exigibles, deberán cubrir recargos </w:t>
      </w:r>
      <w:r w:rsidRPr="00AF1F81">
        <w:rPr>
          <w:rFonts w:ascii="Century Gothic" w:hAnsi="Century Gothic" w:cs="Arial"/>
          <w:lang w:val="es-ES_tradnl"/>
        </w:rPr>
        <w:lastRenderedPageBreak/>
        <w:t xml:space="preserve">por concepto de mora, a razón de un 2.5% por mes o fracción </w:t>
      </w:r>
      <w:r w:rsidRPr="00AF1F81">
        <w:rPr>
          <w:rFonts w:ascii="Century Gothic" w:hAnsi="Century Gothic" w:cs="Arial"/>
        </w:rPr>
        <w:t>que transcurra a partir de la fecha de exigibilidad y que no excedan del 100% d</w:t>
      </w:r>
      <w:r w:rsidR="00953286">
        <w:rPr>
          <w:rFonts w:ascii="Century Gothic" w:hAnsi="Century Gothic" w:cs="Arial"/>
        </w:rPr>
        <w:t>el crédito adeudado.</w:t>
      </w:r>
    </w:p>
    <w:p w:rsidR="00BA2548" w:rsidRPr="00AF1F81" w:rsidRDefault="00BA2548" w:rsidP="00AF1F81">
      <w:pPr>
        <w:pStyle w:val="Default"/>
        <w:spacing w:line="360" w:lineRule="auto"/>
        <w:jc w:val="both"/>
        <w:rPr>
          <w:rFonts w:ascii="Century Gothic" w:hAnsi="Century Gothic" w:cs="Arial"/>
        </w:rPr>
      </w:pPr>
    </w:p>
    <w:p w:rsidR="00BA2548" w:rsidRDefault="00BA2548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Cuando se concedan prórrogas para el pago de créditos fiscales, se causará un interés del 2% mensual, sobre el monto total de dichos c</w:t>
      </w:r>
      <w:r w:rsidR="00AF1F81">
        <w:rPr>
          <w:rFonts w:ascii="Century Gothic" w:hAnsi="Century Gothic" w:cs="Arial"/>
          <w:sz w:val="24"/>
          <w:szCs w:val="24"/>
          <w:lang w:val="es-ES_tradnl"/>
        </w:rPr>
        <w:t>réditos; lo anterior.</w:t>
      </w:r>
    </w:p>
    <w:p w:rsidR="00953286" w:rsidRPr="00AF1F81" w:rsidRDefault="00953286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Pr="00AF1F81" w:rsidRDefault="00BA2548" w:rsidP="00953286">
      <w:pPr>
        <w:pStyle w:val="Default"/>
        <w:spacing w:line="360" w:lineRule="auto"/>
        <w:jc w:val="both"/>
        <w:rPr>
          <w:rFonts w:ascii="Century Gothic" w:hAnsi="Century Gothic" w:cs="Arial"/>
        </w:rPr>
      </w:pPr>
      <w:r w:rsidRPr="00AF1F81">
        <w:rPr>
          <w:rFonts w:ascii="Century Gothic" w:hAnsi="Century Gothic" w:cs="Arial"/>
          <w:b/>
          <w:bCs/>
          <w:lang w:val="es-ES_tradnl"/>
        </w:rPr>
        <w:t>ARTÍCULO QUINTO.-</w:t>
      </w:r>
      <w:r w:rsidRPr="00AF1F81">
        <w:rPr>
          <w:rFonts w:ascii="Century Gothic" w:hAnsi="Century Gothic" w:cs="Arial"/>
          <w:lang w:val="es-ES_tradnl"/>
        </w:rPr>
        <w:t xml:space="preserve"> Se reducirá, con efectos generales, el importe por concepto de Impuesto Predial en un 15%</w:t>
      </w:r>
      <w:r w:rsidR="00953286">
        <w:rPr>
          <w:rFonts w:ascii="Century Gothic" w:hAnsi="Century Gothic" w:cs="Arial"/>
          <w:lang w:val="es-ES_tradnl"/>
        </w:rPr>
        <w:t xml:space="preserve"> </w:t>
      </w:r>
      <w:r w:rsidRPr="00AF1F81">
        <w:rPr>
          <w:rFonts w:ascii="Century Gothic" w:hAnsi="Century Gothic" w:cs="Arial"/>
        </w:rPr>
        <w:t xml:space="preserve">y 10%, </w:t>
      </w:r>
      <w:r w:rsidRPr="00AF1F81">
        <w:rPr>
          <w:rFonts w:ascii="Century Gothic" w:hAnsi="Century Gothic" w:cs="Arial"/>
          <w:lang w:val="es-ES_tradnl"/>
        </w:rPr>
        <w:t>en los casos de pago anticipado de todo el año, cuando este se efectúe durante</w:t>
      </w:r>
      <w:r w:rsidRPr="00AF1F81">
        <w:rPr>
          <w:rFonts w:ascii="Century Gothic" w:hAnsi="Century Gothic" w:cs="Arial"/>
        </w:rPr>
        <w:t xml:space="preserve"> los meses de enero y febrero, respectivamente.</w:t>
      </w:r>
    </w:p>
    <w:p w:rsidR="00BA2548" w:rsidRPr="00AF1F81" w:rsidRDefault="00BA2548" w:rsidP="00953286">
      <w:pPr>
        <w:pStyle w:val="Default"/>
        <w:spacing w:line="360" w:lineRule="auto"/>
        <w:jc w:val="both"/>
        <w:rPr>
          <w:rFonts w:ascii="Century Gothic" w:hAnsi="Century Gothic" w:cs="Arial"/>
        </w:rPr>
      </w:pPr>
    </w:p>
    <w:p w:rsidR="00BA2548" w:rsidRPr="00AF1F81" w:rsidRDefault="00BA2548" w:rsidP="00953286">
      <w:pPr>
        <w:pStyle w:val="Default"/>
        <w:spacing w:line="360" w:lineRule="auto"/>
        <w:jc w:val="both"/>
        <w:rPr>
          <w:rFonts w:ascii="Century Gothic" w:hAnsi="Century Gothic" w:cs="Arial"/>
        </w:rPr>
      </w:pPr>
      <w:r w:rsidRPr="00AF1F81">
        <w:rPr>
          <w:rFonts w:ascii="Century Gothic" w:hAnsi="Century Gothic" w:cs="Arial"/>
          <w:lang w:val="es-ES_tradnl"/>
        </w:rPr>
        <w:t xml:space="preserve">Tratándose de pensionados y jubilados, estos gozarán de una reducción del 50%, por concepto de Impuesto Predial, con efectos generales, en los casos de pago anticipado de todo el año, </w:t>
      </w:r>
      <w:r w:rsidRPr="00AF1F81">
        <w:rPr>
          <w:rFonts w:ascii="Century Gothic" w:hAnsi="Century Gothic" w:cs="Arial"/>
        </w:rPr>
        <w:t>siempre y cuando esto se realice en el primer bimestre.</w:t>
      </w:r>
    </w:p>
    <w:p w:rsidR="003C4439" w:rsidRPr="00AF1F81" w:rsidRDefault="003C4439" w:rsidP="00953286">
      <w:pPr>
        <w:pStyle w:val="Default"/>
        <w:spacing w:line="360" w:lineRule="auto"/>
        <w:jc w:val="both"/>
        <w:rPr>
          <w:rFonts w:ascii="Century Gothic" w:hAnsi="Century Gothic" w:cs="Arial"/>
        </w:rPr>
      </w:pPr>
    </w:p>
    <w:p w:rsidR="00BA2548" w:rsidRDefault="00BA2548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hAnsi="Century Gothic" w:cs="Arial"/>
          <w:sz w:val="24"/>
          <w:szCs w:val="24"/>
          <w:lang w:val="es-ES_tradnl"/>
        </w:rPr>
        <w:t>Este mismo beneficio operará a favor de las personas mayores de 60 años, de precaria situación económica, condición que deberán demostrar ante la autoridad municipal, mediante elementos de convicción idóneos.</w:t>
      </w:r>
    </w:p>
    <w:p w:rsidR="00953286" w:rsidRPr="00AF1F81" w:rsidRDefault="00953286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A2548" w:rsidRDefault="00BA2548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AF1F81">
        <w:rPr>
          <w:rFonts w:ascii="Century Gothic" w:hAnsi="Century Gothic" w:cs="Arial"/>
          <w:b/>
          <w:bCs/>
          <w:sz w:val="24"/>
          <w:szCs w:val="24"/>
          <w:lang w:val="es-ES_tradnl"/>
        </w:rPr>
        <w:lastRenderedPageBreak/>
        <w:t>ARTÍCULO SEXTO.-</w:t>
      </w:r>
      <w:r w:rsidR="00AF1F81">
        <w:rPr>
          <w:rFonts w:ascii="Century Gothic" w:eastAsia="Dotum" w:hAnsi="Century Gothic" w:cs="Arial"/>
          <w:kern w:val="3"/>
          <w:sz w:val="24"/>
          <w:szCs w:val="24"/>
        </w:rPr>
        <w:t xml:space="preserve"> T</w:t>
      </w:r>
      <w:r w:rsidRPr="00AF1F81">
        <w:rPr>
          <w:rFonts w:ascii="Century Gothic" w:eastAsia="Dotum" w:hAnsi="Century Gothic" w:cs="Arial"/>
          <w:kern w:val="3"/>
          <w:sz w:val="24"/>
          <w:szCs w:val="24"/>
        </w:rPr>
        <w:t>ratándose de rezagos, o sea de ingresos que se perciban en años posteriores al en que el crédito se haya generado, previo acuerdo del Ayuntamiento, el Presidente Municipal, por conducto del Tesorero, podrá condonarlos o reducirlos cuando lo considere justo y equitativo.</w:t>
      </w:r>
    </w:p>
    <w:p w:rsidR="00953286" w:rsidRPr="00AF1F81" w:rsidRDefault="00953286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BA2548" w:rsidRDefault="00BA2548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AF1F81">
        <w:rPr>
          <w:rFonts w:ascii="Century Gothic" w:eastAsia="Dotum" w:hAnsi="Century Gothic" w:cs="Arial"/>
          <w:kern w:val="3"/>
          <w:sz w:val="24"/>
          <w:szCs w:val="24"/>
        </w:rPr>
        <w:t>El acuerdo en que se autorice esta medida, deberá precisar su aplicación y alcance, así como la región o regiones en cuyo beneficio se dicte, y deberá ser publicado en el Periódico Oficial del Estado.</w:t>
      </w:r>
    </w:p>
    <w:p w:rsidR="00953286" w:rsidRPr="00AF1F81" w:rsidRDefault="00953286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BA2548" w:rsidRDefault="00BA2548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AF1F81">
        <w:rPr>
          <w:rFonts w:ascii="Century Gothic" w:eastAsia="Arial Unicode MS" w:hAnsi="Century Gothic" w:cs="Arial"/>
          <w:b/>
          <w:bCs/>
          <w:kern w:val="3"/>
          <w:sz w:val="24"/>
          <w:szCs w:val="24"/>
        </w:rPr>
        <w:t>ARTÍCULO SÉPTIMO.-</w:t>
      </w:r>
      <w:r w:rsidR="00E04034">
        <w:rPr>
          <w:rFonts w:ascii="Century Gothic" w:eastAsia="Arial Unicode MS" w:hAnsi="Century Gothic" w:cs="Arial"/>
          <w:b/>
          <w:bCs/>
          <w:kern w:val="3"/>
          <w:sz w:val="24"/>
          <w:szCs w:val="24"/>
        </w:rPr>
        <w:t xml:space="preserve"> </w:t>
      </w:r>
      <w:r w:rsidR="00AF1F81">
        <w:rPr>
          <w:rFonts w:ascii="Century Gothic" w:eastAsia="Dotum" w:hAnsi="Century Gothic" w:cs="Arial"/>
          <w:kern w:val="3"/>
          <w:sz w:val="24"/>
          <w:szCs w:val="24"/>
        </w:rPr>
        <w:t>S</w:t>
      </w:r>
      <w:r w:rsidRPr="00AF1F81">
        <w:rPr>
          <w:rFonts w:ascii="Century Gothic" w:eastAsia="Dotum" w:hAnsi="Century Gothic" w:cs="Arial"/>
          <w:kern w:val="3"/>
          <w:sz w:val="24"/>
          <w:szCs w:val="24"/>
        </w:rPr>
        <w:t>e</w:t>
      </w:r>
      <w:r w:rsidRPr="00AF1F81">
        <w:rPr>
          <w:rFonts w:ascii="Century Gothic" w:eastAsia="Arial Unicode MS" w:hAnsi="Century Gothic" w:cs="Arial"/>
          <w:bCs/>
          <w:kern w:val="3"/>
          <w:sz w:val="24"/>
          <w:szCs w:val="24"/>
        </w:rPr>
        <w:t xml:space="preserve"> autoriza al Presidente Municipal para que, por conducto del Tesorero, </w:t>
      </w:r>
      <w:r w:rsidRPr="00AF1F81">
        <w:rPr>
          <w:rFonts w:ascii="Century Gothic" w:eastAsia="Dotum" w:hAnsi="Century Gothic" w:cs="Arial"/>
          <w:kern w:val="3"/>
          <w:sz w:val="24"/>
          <w:szCs w:val="24"/>
        </w:rPr>
        <w:t>pueda condonar o reducir los recargos por concepto de mora.</w:t>
      </w:r>
    </w:p>
    <w:p w:rsidR="00953286" w:rsidRPr="00AF1F81" w:rsidRDefault="00953286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BA2548" w:rsidRDefault="00BA2548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Arial Unicode MS" w:hAnsi="Century Gothic" w:cs="Arial"/>
          <w:kern w:val="3"/>
          <w:sz w:val="24"/>
          <w:szCs w:val="24"/>
        </w:rPr>
      </w:pPr>
      <w:r w:rsidRPr="00AF1F81">
        <w:rPr>
          <w:rFonts w:ascii="Century Gothic" w:eastAsia="Arial Unicode MS" w:hAnsi="Century Gothic" w:cs="Arial"/>
          <w:kern w:val="3"/>
          <w:sz w:val="24"/>
          <w:szCs w:val="24"/>
        </w:rPr>
        <w:t>Asimismo</w:t>
      </w:r>
      <w:r w:rsidRPr="00AF1F81">
        <w:rPr>
          <w:rFonts w:ascii="Century Gothic" w:eastAsia="Arial Unicode MS" w:hAnsi="Century Gothic" w:cs="Arial"/>
          <w:bCs/>
          <w:kern w:val="3"/>
          <w:sz w:val="24"/>
          <w:szCs w:val="24"/>
        </w:rPr>
        <w:t xml:space="preserve">, </w:t>
      </w:r>
      <w:r w:rsidRPr="00AF1F81">
        <w:rPr>
          <w:rFonts w:ascii="Century Gothic" w:eastAsia="Dotum" w:hAnsi="Century Gothic" w:cs="Arial"/>
          <w:kern w:val="3"/>
          <w:sz w:val="24"/>
          <w:szCs w:val="24"/>
        </w:rPr>
        <w:t>podrá condonar las multas por infracciones a las disposiciones fiscales; así como</w:t>
      </w:r>
      <w:r w:rsidRPr="00AF1F81">
        <w:rPr>
          <w:rFonts w:ascii="Century Gothic" w:eastAsia="Arial Unicode MS" w:hAnsi="Century Gothic" w:cs="Arial"/>
          <w:kern w:val="3"/>
          <w:sz w:val="24"/>
          <w:szCs w:val="24"/>
        </w:rPr>
        <w:t>, por razones justificadas, los derechos por servicios que preste el Municipio.</w:t>
      </w:r>
    </w:p>
    <w:p w:rsidR="00953286" w:rsidRPr="00AF1F81" w:rsidRDefault="00953286" w:rsidP="009532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Arial Unicode MS" w:hAnsi="Century Gothic" w:cs="Arial"/>
          <w:kern w:val="3"/>
          <w:sz w:val="24"/>
          <w:szCs w:val="24"/>
        </w:rPr>
      </w:pPr>
    </w:p>
    <w:p w:rsidR="00BA2548" w:rsidRPr="00AF1F81" w:rsidRDefault="00BA2548" w:rsidP="0095328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AF1F81">
        <w:rPr>
          <w:rFonts w:ascii="Century Gothic" w:eastAsia="Dotum" w:hAnsi="Century Gothic" w:cs="Arial"/>
          <w:kern w:val="3"/>
          <w:sz w:val="24"/>
          <w:szCs w:val="24"/>
        </w:rPr>
        <w:t>Las condonaciones anteriormente mencionadas solo podrán realizarse de manera particular en cada caso que específicamente le sea planteado a la Tesorería y nunca con efectos generales</w:t>
      </w:r>
      <w:r w:rsidRPr="00AF1F81"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3C027E" w:rsidRPr="00A84707" w:rsidRDefault="003C027E" w:rsidP="0095328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C027E" w:rsidRPr="00647C50" w:rsidRDefault="003C027E" w:rsidP="0095328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47C50">
        <w:rPr>
          <w:rFonts w:ascii="Century Gothic" w:hAnsi="Century Gothic" w:cs="Arial"/>
          <w:b/>
          <w:bCs/>
          <w:sz w:val="28"/>
          <w:szCs w:val="28"/>
        </w:rPr>
        <w:lastRenderedPageBreak/>
        <w:t>TRANSITORIOS</w:t>
      </w:r>
    </w:p>
    <w:p w:rsidR="003C027E" w:rsidRPr="00647C50" w:rsidRDefault="003C027E" w:rsidP="00953286">
      <w:pPr>
        <w:spacing w:after="0" w:line="360" w:lineRule="auto"/>
        <w:contextualSpacing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3C027E" w:rsidRPr="0066256D" w:rsidRDefault="003C027E" w:rsidP="00953286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ED4C51">
        <w:rPr>
          <w:rFonts w:ascii="Century Gothic" w:hAnsi="Century Gothic" w:cs="Arial"/>
          <w:b/>
          <w:bCs/>
          <w:sz w:val="28"/>
          <w:szCs w:val="28"/>
        </w:rPr>
        <w:t>ARTÍCULO PRIMERO.-</w:t>
      </w:r>
      <w:r w:rsidR="00E04034">
        <w:rPr>
          <w:rFonts w:ascii="Century Gothic" w:hAnsi="Century Gothic" w:cs="Arial"/>
          <w:sz w:val="24"/>
          <w:szCs w:val="24"/>
        </w:rPr>
        <w:t xml:space="preserve"> </w:t>
      </w:r>
      <w:r w:rsidRPr="0066256D">
        <w:rPr>
          <w:rFonts w:ascii="Century Gothic" w:hAnsi="Century Gothic" w:cs="Arial"/>
          <w:sz w:val="24"/>
          <w:szCs w:val="24"/>
        </w:rPr>
        <w:t xml:space="preserve">Se autoriza al H. Ayuntamiento del Municipio de </w:t>
      </w:r>
      <w:r>
        <w:rPr>
          <w:rFonts w:ascii="Century Gothic" w:hAnsi="Century Gothic" w:cs="Arial"/>
          <w:sz w:val="24"/>
          <w:szCs w:val="24"/>
        </w:rPr>
        <w:t>Carichí</w:t>
      </w:r>
      <w:r w:rsidRPr="0066256D">
        <w:rPr>
          <w:rFonts w:ascii="Century Gothic" w:hAnsi="Century Gothic" w:cs="Arial"/>
          <w:sz w:val="24"/>
          <w:szCs w:val="24"/>
        </w:rPr>
        <w:t xml:space="preserve"> para que, en su caso, amplíe su presupuesto de egresos en la misma proporción que resulte de los ingresos estimados, obligándose a cumplir con las disposiciones que le sean aplicables.</w:t>
      </w:r>
    </w:p>
    <w:p w:rsidR="003C027E" w:rsidRPr="00D7160A" w:rsidRDefault="003C027E" w:rsidP="003C027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Arial"/>
          <w:b/>
          <w:bCs/>
        </w:rPr>
      </w:pPr>
    </w:p>
    <w:p w:rsidR="003C027E" w:rsidRDefault="003C027E" w:rsidP="003C027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ED4C51">
        <w:rPr>
          <w:rFonts w:ascii="Century Gothic" w:hAnsi="Century Gothic" w:cs="Arial"/>
          <w:b/>
          <w:bCs/>
          <w:sz w:val="28"/>
          <w:szCs w:val="28"/>
        </w:rPr>
        <w:t>ARTÍCULO SEGUNDO</w:t>
      </w:r>
      <w:r w:rsidRPr="00ED4C51">
        <w:rPr>
          <w:rFonts w:ascii="Century Gothic" w:hAnsi="Century Gothic" w:cs="Arial"/>
          <w:b/>
          <w:sz w:val="28"/>
          <w:szCs w:val="28"/>
        </w:rPr>
        <w:t>.-</w:t>
      </w:r>
      <w:r w:rsidR="00ED4C51">
        <w:rPr>
          <w:rFonts w:ascii="Century Gothic" w:hAnsi="Century Gothic" w:cs="Arial"/>
          <w:b/>
          <w:sz w:val="28"/>
          <w:szCs w:val="28"/>
        </w:rPr>
        <w:t xml:space="preserve"> </w:t>
      </w:r>
      <w:r w:rsidRPr="0066256D">
        <w:rPr>
          <w:rFonts w:ascii="Century Gothic" w:hAnsi="Century Gothic" w:cs="Arial"/>
          <w:sz w:val="24"/>
          <w:szCs w:val="24"/>
        </w:rPr>
        <w:t xml:space="preserve">La presente Ley de Ingresos entrará en vigor el día primero de enero del año dos mil </w:t>
      </w:r>
      <w:r w:rsidR="00E04034">
        <w:rPr>
          <w:rFonts w:ascii="Century Gothic" w:hAnsi="Century Gothic" w:cs="Arial"/>
          <w:sz w:val="24"/>
          <w:szCs w:val="24"/>
        </w:rPr>
        <w:t>veinte</w:t>
      </w:r>
      <w:r w:rsidRPr="0066256D">
        <w:rPr>
          <w:rFonts w:ascii="Century Gothic" w:hAnsi="Century Gothic" w:cs="Arial"/>
          <w:sz w:val="24"/>
          <w:szCs w:val="24"/>
        </w:rPr>
        <w:t>.</w:t>
      </w:r>
    </w:p>
    <w:p w:rsidR="00ED4C51" w:rsidRDefault="00ED4C51" w:rsidP="003C027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ED4C51" w:rsidRDefault="00ED4C51" w:rsidP="00ED4C51">
      <w:pPr>
        <w:spacing w:line="336" w:lineRule="auto"/>
        <w:jc w:val="both"/>
        <w:rPr>
          <w:rFonts w:ascii="Century Gothic" w:hAnsi="Century Gothic"/>
          <w:sz w:val="24"/>
          <w:szCs w:val="24"/>
        </w:rPr>
      </w:pPr>
      <w:r w:rsidRPr="004D6655">
        <w:rPr>
          <w:rFonts w:ascii="Century Gothic" w:hAnsi="Century Gothic"/>
          <w:b/>
          <w:sz w:val="28"/>
          <w:szCs w:val="28"/>
        </w:rPr>
        <w:t>D A D O</w:t>
      </w:r>
      <w:r w:rsidRPr="004D6655">
        <w:rPr>
          <w:rFonts w:ascii="Century Gothic" w:hAnsi="Century Gothic"/>
          <w:b/>
          <w:sz w:val="24"/>
          <w:szCs w:val="24"/>
        </w:rPr>
        <w:t xml:space="preserve"> </w:t>
      </w:r>
      <w:r w:rsidRPr="004D665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a los </w:t>
      </w:r>
      <w:r>
        <w:rPr>
          <w:rFonts w:ascii="Century Gothic" w:hAnsi="Century Gothic"/>
          <w:sz w:val="24"/>
          <w:szCs w:val="24"/>
        </w:rPr>
        <w:t>doce</w:t>
      </w:r>
      <w:r w:rsidRPr="004D6655">
        <w:rPr>
          <w:rFonts w:ascii="Century Gothic" w:hAnsi="Century Gothic"/>
          <w:sz w:val="24"/>
          <w:szCs w:val="24"/>
        </w:rPr>
        <w:t xml:space="preserve"> días del mes de diciembre del año dos mil </w:t>
      </w:r>
      <w:r>
        <w:rPr>
          <w:rFonts w:ascii="Century Gothic" w:hAnsi="Century Gothic"/>
          <w:sz w:val="24"/>
          <w:szCs w:val="24"/>
        </w:rPr>
        <w:t>diecinueve</w:t>
      </w:r>
      <w:r w:rsidRPr="004D6655">
        <w:rPr>
          <w:rFonts w:ascii="Century Gothic" w:hAnsi="Century Gothic"/>
          <w:sz w:val="24"/>
          <w:szCs w:val="24"/>
        </w:rPr>
        <w:t>.</w:t>
      </w:r>
    </w:p>
    <w:p w:rsidR="00ED4C51" w:rsidRDefault="00ED4C51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513C" w:rsidRDefault="0000513C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513C" w:rsidRDefault="0000513C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513C" w:rsidRDefault="0000513C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513C" w:rsidRDefault="0000513C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513C" w:rsidRDefault="0000513C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513C" w:rsidRDefault="0000513C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4669E" w:rsidRDefault="00D4669E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D4C51" w:rsidRDefault="00ED4C51" w:rsidP="00ED4C51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</w:t>
      </w:r>
    </w:p>
    <w:p w:rsidR="00ED4C51" w:rsidRDefault="00ED4C51" w:rsidP="00ED4C51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D4C51" w:rsidRDefault="00ED4C51" w:rsidP="00ED4C51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0513C" w:rsidRDefault="0000513C" w:rsidP="00ED4C51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D4C51" w:rsidRDefault="00ED4C51" w:rsidP="00ED4C51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DIP. RENÉ FRÍAS BENCOMO</w:t>
      </w:r>
    </w:p>
    <w:p w:rsidR="00ED4C51" w:rsidRDefault="00ED4C51" w:rsidP="00ED4C51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D4C51" w:rsidRDefault="00ED4C51" w:rsidP="00ED4C51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D4C51" w:rsidTr="0000513C">
        <w:tc>
          <w:tcPr>
            <w:tcW w:w="4527" w:type="dxa"/>
          </w:tcPr>
          <w:p w:rsidR="00ED4C51" w:rsidRDefault="00ED4C51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SECRETARIA</w:t>
            </w:r>
          </w:p>
          <w:p w:rsidR="00ED4C51" w:rsidRDefault="00ED4C51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4C51" w:rsidRDefault="00ED4C51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4C51" w:rsidRDefault="00ED4C51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27" w:type="dxa"/>
            <w:hideMark/>
          </w:tcPr>
          <w:p w:rsidR="00ED4C51" w:rsidRDefault="00ED4C51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SECRETARIO</w:t>
            </w:r>
          </w:p>
        </w:tc>
      </w:tr>
      <w:tr w:rsidR="00ED4C51" w:rsidTr="0000513C">
        <w:tc>
          <w:tcPr>
            <w:tcW w:w="4527" w:type="dxa"/>
            <w:hideMark/>
          </w:tcPr>
          <w:p w:rsidR="00ED4C51" w:rsidRPr="00DC20EB" w:rsidRDefault="00ED4C51" w:rsidP="00A86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C20EB">
              <w:rPr>
                <w:rFonts w:ascii="Century Gothic" w:hAnsi="Century Gothic"/>
                <w:b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CARMEN ROCÍO GONZÁLEZ ALONSO</w:t>
            </w:r>
          </w:p>
        </w:tc>
        <w:tc>
          <w:tcPr>
            <w:tcW w:w="4527" w:type="dxa"/>
            <w:hideMark/>
          </w:tcPr>
          <w:p w:rsidR="00ED4C51" w:rsidRDefault="00ED4C51" w:rsidP="00A86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DIP. LORENZO ARTURO PARGA AMADO</w:t>
            </w:r>
          </w:p>
        </w:tc>
      </w:tr>
    </w:tbl>
    <w:p w:rsidR="00ED4C51" w:rsidRDefault="00ED4C51" w:rsidP="003C027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00513C" w:rsidRDefault="0000513C" w:rsidP="00AF1F8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0513C" w:rsidRDefault="0000513C" w:rsidP="00AF1F8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0513C" w:rsidRDefault="0000513C" w:rsidP="00AF1F8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BA2548" w:rsidRDefault="00BA2548" w:rsidP="0000513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F1F81">
        <w:rPr>
          <w:rFonts w:ascii="Century Gothic" w:hAnsi="Century Gothic" w:cs="Arial"/>
          <w:b/>
          <w:bCs/>
          <w:sz w:val="24"/>
          <w:szCs w:val="24"/>
        </w:rPr>
        <w:lastRenderedPageBreak/>
        <w:t>T A R I F A</w:t>
      </w:r>
    </w:p>
    <w:p w:rsidR="0000513C" w:rsidRDefault="0000513C" w:rsidP="000051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D4669E" w:rsidRPr="00AF1F81" w:rsidRDefault="00D4669E" w:rsidP="000051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BA2548" w:rsidRDefault="00BA2548" w:rsidP="0000513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1F81">
        <w:rPr>
          <w:rFonts w:ascii="Century Gothic" w:hAnsi="Century Gothic" w:cs="Arial"/>
          <w:sz w:val="24"/>
          <w:szCs w:val="24"/>
        </w:rPr>
        <w:t>De acuerdo a lo dispuesto por el artículo 169 del Código Municipal para el Estado de Chihuahua, previo estudio del proyecto de la Ley de Ingresos presentado por el H. Ayuntamiento de Carichí, y conforme al artículo 10-A de la Ley de Coordinación Fiscal Federal, y los artículos 2 y 4 de la Ley de Coordinación en Materia de Derechos con la Federación, se expide la presente Tarifa que, salvo en los casos que se señale de otra forma, se expresa en pesos, y que regirá du</w:t>
      </w:r>
      <w:r w:rsidR="003C4439" w:rsidRPr="00AF1F81">
        <w:rPr>
          <w:rFonts w:ascii="Century Gothic" w:hAnsi="Century Gothic" w:cs="Arial"/>
          <w:sz w:val="24"/>
          <w:szCs w:val="24"/>
        </w:rPr>
        <w:t>rante el ejercicio fiscal de 2020</w:t>
      </w:r>
      <w:r w:rsidRPr="00AF1F81">
        <w:rPr>
          <w:rFonts w:ascii="Century Gothic" w:hAnsi="Century Gothic" w:cs="Arial"/>
          <w:sz w:val="24"/>
          <w:szCs w:val="24"/>
        </w:rPr>
        <w:t xml:space="preserve">, para el cobro de derechos que deberá percibir la Hacienda Pública Municipal de </w:t>
      </w:r>
      <w:r w:rsidRPr="00AF1F81">
        <w:rPr>
          <w:rFonts w:ascii="Century Gothic" w:hAnsi="Century Gothic" w:cs="Arial"/>
          <w:b/>
          <w:sz w:val="24"/>
          <w:szCs w:val="24"/>
        </w:rPr>
        <w:t>Carichí</w:t>
      </w:r>
      <w:r w:rsidRPr="00AF1F81">
        <w:rPr>
          <w:rFonts w:ascii="Century Gothic" w:hAnsi="Century Gothic" w:cs="Arial"/>
          <w:sz w:val="24"/>
          <w:szCs w:val="24"/>
        </w:rPr>
        <w:t>.</w:t>
      </w:r>
    </w:p>
    <w:p w:rsidR="00087660" w:rsidRPr="00AF1F81" w:rsidRDefault="00087660" w:rsidP="0000513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A2548" w:rsidRPr="00AF1F81" w:rsidRDefault="00025413" w:rsidP="00AF1F81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II. </w:t>
      </w:r>
      <w:r w:rsidR="00087660">
        <w:rPr>
          <w:rFonts w:ascii="Century Gothic" w:hAnsi="Century Gothic" w:cs="Arial"/>
          <w:b/>
          <w:sz w:val="24"/>
          <w:szCs w:val="24"/>
        </w:rPr>
        <w:t>DERECHOS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701"/>
      </w:tblGrid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087660" w:rsidP="0008766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II.1</w:t>
            </w:r>
            <w:r w:rsidR="00BA2548" w:rsidRPr="00AF1F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BA2548" w:rsidRPr="00AF1F81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Mercados municipales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1.- Cuota mensual por metro cuadrado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025413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II.</w:t>
            </w:r>
            <w:r w:rsidR="00087660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00BA2548" w:rsidRPr="00AF1F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.</w:t>
            </w:r>
            <w:r w:rsidR="0008766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BA2548" w:rsidRPr="00AF1F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Alineamiento de predios y asignación de número oficial.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1.- Alineamiento de predio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2.- Asignación de número oficial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025413" w:rsidP="0008766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II.</w:t>
            </w:r>
            <w:r w:rsidR="00087660">
              <w:rPr>
                <w:rFonts w:ascii="Century Gothic" w:hAnsi="Century Gothic" w:cs="Arial"/>
                <w:b/>
                <w:bCs/>
                <w:sz w:val="24"/>
                <w:szCs w:val="24"/>
              </w:rPr>
              <w:t>3</w:t>
            </w:r>
            <w:r w:rsidR="00BA2548" w:rsidRPr="00AF1F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.</w:t>
            </w:r>
            <w:r w:rsidR="00087660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BA2548" w:rsidRPr="00AF1F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Licencias de construcción.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08766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Autorización de planos por metro cuadrado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$30.00</w:t>
            </w:r>
          </w:p>
        </w:tc>
      </w:tr>
      <w:tr w:rsidR="00BA2548" w:rsidRPr="00AF1F81" w:rsidTr="00657A21">
        <w:trPr>
          <w:trHeight w:val="705"/>
        </w:trPr>
        <w:tc>
          <w:tcPr>
            <w:tcW w:w="6663" w:type="dxa"/>
            <w:noWrap/>
            <w:hideMark/>
          </w:tcPr>
          <w:p w:rsidR="00BA2548" w:rsidRPr="00AF1F81" w:rsidRDefault="00087660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2.- </w:t>
            </w:r>
            <w:r w:rsidR="00BA2548"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Construcción, reconstrucción, reparación, ampliación y ornato de: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a) Locales comerciales o industriales, mientras dure la obra, por metro cuadrado mensual.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</w:t>
            </w:r>
            <w:r w:rsidR="0008766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Casas-habitación con superficie de hasta 50 metros cuadrados.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087660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Exento</w:t>
            </w:r>
          </w:p>
        </w:tc>
      </w:tr>
      <w:tr w:rsidR="00BA2548" w:rsidRPr="00AF1F81" w:rsidTr="00657A21">
        <w:trPr>
          <w:trHeight w:val="996"/>
        </w:trPr>
        <w:tc>
          <w:tcPr>
            <w:tcW w:w="6663" w:type="dxa"/>
            <w:noWrap/>
            <w:hideMark/>
          </w:tcPr>
          <w:p w:rsidR="00BA2548" w:rsidRPr="00AF1F81" w:rsidRDefault="00ED4C51" w:rsidP="00087660">
            <w:pPr>
              <w:pStyle w:val="Default"/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3.- </w:t>
            </w:r>
            <w:r w:rsidR="00BA2548" w:rsidRPr="00AF1F81">
              <w:rPr>
                <w:rFonts w:ascii="Century Gothic" w:hAnsi="Century Gothic" w:cs="Arial"/>
              </w:rPr>
              <w:t>Rompimiento de pavimento o apertura de zanjas en cualquier parte del área municipal, por metro lineal y hasta un metro de ancho.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$500.00</w:t>
            </w:r>
          </w:p>
        </w:tc>
      </w:tr>
      <w:tr w:rsidR="00BA2548" w:rsidRPr="00AF1F81" w:rsidTr="00657A21">
        <w:trPr>
          <w:trHeight w:val="750"/>
        </w:trPr>
        <w:tc>
          <w:tcPr>
            <w:tcW w:w="6663" w:type="dxa"/>
            <w:noWrap/>
            <w:hideMark/>
          </w:tcPr>
          <w:p w:rsidR="00BA2548" w:rsidRPr="00AF1F81" w:rsidRDefault="00BA2548" w:rsidP="009A4364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La reposición será por cuenta del interesado, quien deberá garantizar o pagar su costo en el momento de la expedición de la autorización correspondiente.</w:t>
            </w:r>
          </w:p>
        </w:tc>
        <w:tc>
          <w:tcPr>
            <w:tcW w:w="1701" w:type="dxa"/>
            <w:hideMark/>
          </w:tcPr>
          <w:p w:rsidR="00BA2548" w:rsidRPr="00AF1F81" w:rsidRDefault="00BA2548" w:rsidP="009A4364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a)</w:t>
            </w:r>
            <w:r w:rsidR="0008766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De asfalto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</w:t>
            </w:r>
            <w:r w:rsidR="0008766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De concreto </w:t>
            </w:r>
          </w:p>
        </w:tc>
        <w:tc>
          <w:tcPr>
            <w:tcW w:w="1701" w:type="dxa"/>
            <w:noWrap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$650.00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4.-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Banquetas y bardas</w:t>
            </w:r>
          </w:p>
        </w:tc>
        <w:tc>
          <w:tcPr>
            <w:tcW w:w="1701" w:type="dxa"/>
            <w:noWrap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5.-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Subdivisión, fusión y relotificación de lotes</w:t>
            </w:r>
            <w:r w:rsidR="00087660">
              <w:rPr>
                <w:rFonts w:ascii="Century Gothic" w:hAnsi="Century Gothic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noWrap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446"/>
        </w:trPr>
        <w:tc>
          <w:tcPr>
            <w:tcW w:w="6663" w:type="dxa"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a) Urbano, por metro cuadrado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 Rústico por hectárea.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$25.00</w:t>
            </w:r>
          </w:p>
        </w:tc>
      </w:tr>
      <w:tr w:rsidR="00BA2548" w:rsidRPr="00AF1F81" w:rsidTr="00657A21">
        <w:trPr>
          <w:trHeight w:val="750"/>
        </w:trPr>
        <w:tc>
          <w:tcPr>
            <w:tcW w:w="6663" w:type="dxa"/>
            <w:hideMark/>
          </w:tcPr>
          <w:p w:rsidR="00BA2548" w:rsidRPr="00AF1F81" w:rsidRDefault="00BA2548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6.-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Por la expedición de Certificados de pruebas de estabilidad.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>7.-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Autorización de obras de urbanización en fraccionamientos. Por estos servicios se pagará el equivalente al 1% del costo de las obras de urbanización del fraccionamiento. Previamente a la iniciación de las obras deberá enterarse a Tesorería Municipal, en calidad de anticipo, el porcentaje indicado, sobre el presupuesto presentado por el propio fraccionador y una con base en los registros contables autorizados.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Las cuotas para los demás servicios que se presten en este ramo serán fijadas por el H. Ayuntamiento tomando en consideración su costo. 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8.-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Por certificación de existencia, inexistencia o grado de avance de una obra en construcción.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a) Fraccionamiento.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 Finca.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c) Lote.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02541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3F2958" w:rsidRDefault="003F2958" w:rsidP="0008766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</w:p>
          <w:p w:rsidR="00BA2548" w:rsidRPr="00AF1F81" w:rsidRDefault="00025413" w:rsidP="0008766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II.</w:t>
            </w:r>
            <w:r w:rsidR="0008766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4</w:t>
            </w:r>
            <w:proofErr w:type="spellEnd"/>
            <w:r w:rsidR="00BA2548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  <w:r w:rsidR="0008766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548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Cementerios Municipales.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Tierra, fosa, marca y autorización de inhumación, con vigencia por 7 años. 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>2.-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Los mismos conceptos anteriores a perpetuidad.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9A4364" w:rsidRDefault="009A4364" w:rsidP="0008766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</w:p>
          <w:p w:rsidR="00BA2548" w:rsidRPr="00AF1F81" w:rsidRDefault="00025413" w:rsidP="0008766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II.</w:t>
            </w:r>
            <w:r w:rsidR="0008766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5</w:t>
            </w:r>
            <w:proofErr w:type="spellEnd"/>
            <w:r w:rsidR="00BA2548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  <w:r w:rsidR="00087660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548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Servicios Generales en los Rastros.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Causan derechos los servicios que a continuación se indican: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087660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a</w:t>
            </w:r>
            <w:r w:rsidR="00BA2548"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) La inspección y movilización de pieles de ganado por pieza.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2.-</w:t>
            </w:r>
            <w:r w:rsidR="00ED4C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Pase de Movilización de Ganado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Default="00BA2548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El pase de ganado tendrá la misma tarifa en todo el territorio estatal, sin perjuicio de que la autoridad expedidora exente del pago, y será la siguiente:</w:t>
            </w:r>
          </w:p>
          <w:p w:rsidR="009A4364" w:rsidRPr="003F2958" w:rsidRDefault="009A4364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vAlign w:val="center"/>
            <w:hideMark/>
          </w:tcPr>
          <w:p w:rsidR="00657A21" w:rsidRDefault="00657A21" w:rsidP="00657A2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</w:p>
          <w:p w:rsidR="00BA2548" w:rsidRPr="00AF1F81" w:rsidRDefault="00BA2548" w:rsidP="00657A2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Concepto                                             No. Cabezas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65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b/>
                <w:sz w:val="24"/>
                <w:szCs w:val="24"/>
              </w:rPr>
              <w:t>Importe por pase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Default="00BA2548" w:rsidP="009A436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Ganado Mayor:</w:t>
            </w:r>
          </w:p>
          <w:p w:rsidR="009A4364" w:rsidRPr="00AF1F81" w:rsidRDefault="009A4364" w:rsidP="009A436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Pastoreo                                                       1 a 10 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</w:t>
            </w:r>
            <w:r w:rsidRPr="00AF1F81">
              <w:rPr>
                <w:rFonts w:ascii="Century Gothic" w:hAnsi="Century Gothic" w:cs="Arial"/>
                <w:bCs/>
                <w:sz w:val="24"/>
                <w:szCs w:val="24"/>
              </w:rPr>
              <w:t>20.00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             11 a 50 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             51 0 100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$80.00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      101 en delante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Movilización                                               1 a 10 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            11 a 50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BA2548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51 a 100 </w:t>
            </w:r>
          </w:p>
        </w:tc>
        <w:tc>
          <w:tcPr>
            <w:tcW w:w="1701" w:type="dxa"/>
            <w:noWrap/>
            <w:hideMark/>
          </w:tcPr>
          <w:p w:rsidR="00BA2548" w:rsidRPr="00AF1F81" w:rsidRDefault="00BA2548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$80.00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A8676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      101 en delante 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867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A8676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Sacrificio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1 a 10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867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            11 a 50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$100.00</w:t>
            </w:r>
          </w:p>
        </w:tc>
      </w:tr>
      <w:tr w:rsidR="00ED4C51" w:rsidRPr="00AF1F81" w:rsidTr="00657A21">
        <w:trPr>
          <w:trHeight w:val="393"/>
        </w:trPr>
        <w:tc>
          <w:tcPr>
            <w:tcW w:w="6663" w:type="dxa"/>
            <w:hideMark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101 en delante 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Exportación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1 a 10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11 a 50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51 a 100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101 en delante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</w:t>
            </w:r>
            <w:r w:rsidR="00087660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AF1F81">
              <w:rPr>
                <w:rFonts w:ascii="Century Gothic" w:hAnsi="Century Gothic" w:cs="Arial"/>
                <w:sz w:val="24"/>
                <w:szCs w:val="24"/>
              </w:rPr>
              <w:t>000.00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422"/>
        </w:trPr>
        <w:tc>
          <w:tcPr>
            <w:tcW w:w="6663" w:type="dxa"/>
            <w:noWrap/>
          </w:tcPr>
          <w:p w:rsidR="00ED4C51" w:rsidRDefault="00ED4C51" w:rsidP="009A436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Ganado Menor:</w:t>
            </w:r>
          </w:p>
          <w:p w:rsidR="009A4364" w:rsidRPr="00AF1F81" w:rsidRDefault="009A4364" w:rsidP="009A436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Cría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1 a 10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11 a 50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51 a 100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101 en delante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Movilización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1 a10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11 a 50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51 a 100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101 en delante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$100.00</w:t>
            </w:r>
          </w:p>
        </w:tc>
      </w:tr>
      <w:tr w:rsidR="00ED4C51" w:rsidRPr="00AF1F81" w:rsidTr="00657A21">
        <w:trPr>
          <w:trHeight w:val="70"/>
        </w:trPr>
        <w:tc>
          <w:tcPr>
            <w:tcW w:w="6663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Sacrificio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1 a 10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11 a 50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51 a 100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$80.00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101 en delante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Exportación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 a 10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11 a 50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$80.00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51 a 100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$120.00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      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101 en delante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9A4364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D4C51" w:rsidRPr="009A4364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3.-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Uso de corrales.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a)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Ganado mayor, por cabeza diario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 Ganado menor, por cabeza diario.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4.-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Corte y limpieza de cueros de ganado porcino, cada uno.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$15.00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9A436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5.-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Limpieza y salado de pieles de ganado mayor.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$30.00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6.-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Mostrenquería por cabeza en general, por día o fracción. 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>a) Transportación.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$2,000.00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 Alimentación diaria.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7.-</w:t>
            </w:r>
            <w:r w:rsidR="0008766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Degüello.</w:t>
            </w: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407"/>
        </w:trPr>
        <w:tc>
          <w:tcPr>
            <w:tcW w:w="6663" w:type="dxa"/>
            <w:hideMark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a) Por cabeza de bovino.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 Por cabeza de porcino.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c) Por equino.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D4C5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d) Por ovicaprino.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$150.00</w:t>
            </w:r>
          </w:p>
        </w:tc>
      </w:tr>
      <w:tr w:rsidR="00ED4C51" w:rsidRPr="00AF1F81" w:rsidTr="00657A21">
        <w:trPr>
          <w:trHeight w:val="137"/>
        </w:trPr>
        <w:tc>
          <w:tcPr>
            <w:tcW w:w="6663" w:type="dxa"/>
            <w:noWrap/>
            <w:hideMark/>
          </w:tcPr>
          <w:p w:rsidR="009A4364" w:rsidRDefault="009A4364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9A4364" w:rsidRPr="009A4364" w:rsidRDefault="009A4364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ED4C51" w:rsidRPr="009A4364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087660" w:rsidP="00087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II.6</w:t>
            </w:r>
            <w:r w:rsidR="00ED4C51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4C51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Legalización de firmas, certificación y expedición de documentos municipales.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Constancia y certificaciones, por cada una.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2.-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Certificados de residencia.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3.-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Certificado de localización de muebles e inmuebles o negociaciones.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4.-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Certificado de buena conducta.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9A4364" w:rsidRPr="009A4364" w:rsidRDefault="009A4364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ED4C51" w:rsidRPr="009A4364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4C51" w:rsidRPr="00AF1F81" w:rsidTr="00657A21">
        <w:trPr>
          <w:trHeight w:val="388"/>
        </w:trPr>
        <w:tc>
          <w:tcPr>
            <w:tcW w:w="6663" w:type="dxa"/>
            <w:noWrap/>
            <w:hideMark/>
          </w:tcPr>
          <w:p w:rsidR="00ED4C51" w:rsidRPr="00AF1F81" w:rsidRDefault="00087660" w:rsidP="0008766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II.7</w:t>
            </w:r>
            <w:r w:rsidR="00ED4C51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  <w:r w:rsidR="00AC26AD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4C51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Servicios de alumbrado público.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4676"/>
        </w:trPr>
        <w:tc>
          <w:tcPr>
            <w:tcW w:w="6663" w:type="dxa"/>
            <w:noWrap/>
            <w:hideMark/>
          </w:tcPr>
          <w:p w:rsidR="00ED4C51" w:rsidRPr="00AF1F81" w:rsidRDefault="00EC5606" w:rsidP="00AF1F81">
            <w:pPr>
              <w:pStyle w:val="Default"/>
              <w:spacing w:line="36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El </w:t>
            </w:r>
            <w:r w:rsidR="00ED4C51" w:rsidRPr="00AF1F81">
              <w:rPr>
                <w:rFonts w:ascii="Century Gothic" w:hAnsi="Century Gothic" w:cs="Arial"/>
              </w:rPr>
              <w:t>Municipio percibirá ingresos mensual o bimestralmente por el Derecho de Alumbrado Público (DAP), en los términos de los artículos 175 y 176 del Código Municipal para el Estado de Chihuahua.</w:t>
            </w:r>
          </w:p>
          <w:p w:rsidR="00ED4C51" w:rsidRPr="009A4364" w:rsidRDefault="00ED4C51" w:rsidP="00AF1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Los Contribuyentes que cuenten con contrato de suministro de energía eléctrica con la Comisión Federal de Electricidad (CFE), deberán pagar una cuota fija mensual o bimestral, por el Derecho del Alumbrado Público, simultáneamente en el recibo que expida dicho organismo, en los términos del convenio que se establezca con la citada Comisión para tales efectos.</w:t>
            </w:r>
          </w:p>
          <w:p w:rsidR="00ED4C51" w:rsidRPr="009A4364" w:rsidRDefault="00ED4C51" w:rsidP="00AF1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:rsidR="00ED4C51" w:rsidRPr="00025413" w:rsidRDefault="00ED4C51" w:rsidP="00AF1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2.-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Para el caso de los terrenos baldíos, predios rústicos, urbanos y semiurbanos y/o en desuso, que no son usuarios de la Comisión Federal de Electricidad, se establece una cuota DAP, bimestral, misma que deberá liquidarse al vencimiento del periodo correspondiente, a juicio del contribuyente, en las oficinas de la Tesorería Municipal, conforme las disposiciones que expida el Ayuntamiento.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>a) Se causará una cuota a la tarifa 1ª a 1D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b) Se causará una cuota a la tarifa DAC.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c) Se causará una cuota a la tarifa BT Tarifa 2.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$200.00</w:t>
            </w:r>
          </w:p>
        </w:tc>
      </w:tr>
      <w:tr w:rsidR="00AC26AD" w:rsidRPr="00AF1F81" w:rsidTr="00AC26AD">
        <w:trPr>
          <w:trHeight w:val="1328"/>
        </w:trPr>
        <w:tc>
          <w:tcPr>
            <w:tcW w:w="6663" w:type="dxa"/>
            <w:noWrap/>
            <w:hideMark/>
          </w:tcPr>
          <w:p w:rsidR="00AC26AD" w:rsidRPr="00AF1F81" w:rsidRDefault="00AC26AD" w:rsidP="00AC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d) Se causará una cuota por cada terreno, lote y predio que no tenga contratado el servicio </w:t>
            </w:r>
            <w:bookmarkStart w:id="1" w:name="_GoBack"/>
            <w:bookmarkEnd w:id="1"/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de energía eléctrica.</w:t>
            </w:r>
          </w:p>
        </w:tc>
        <w:tc>
          <w:tcPr>
            <w:tcW w:w="1701" w:type="dxa"/>
            <w:noWrap/>
            <w:hideMark/>
          </w:tcPr>
          <w:p w:rsidR="00AC26AD" w:rsidRDefault="00AC26AD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:rsidR="00AC26AD" w:rsidRPr="00AF1F81" w:rsidRDefault="00AC26AD" w:rsidP="00AC26AD">
            <w:pPr>
              <w:tabs>
                <w:tab w:val="center" w:pos="742"/>
                <w:tab w:val="right" w:pos="1485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ab/>
            </w:r>
            <w:r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F1F81">
              <w:rPr>
                <w:rFonts w:ascii="Century Gothic" w:hAnsi="Century Gothic" w:cs="Arial"/>
                <w:sz w:val="24"/>
                <w:szCs w:val="24"/>
              </w:rPr>
              <w:t>$10.00</w:t>
            </w:r>
          </w:p>
        </w:tc>
      </w:tr>
      <w:tr w:rsidR="00AC26AD" w:rsidRPr="00AF1F81" w:rsidTr="00657A21">
        <w:trPr>
          <w:trHeight w:val="1327"/>
        </w:trPr>
        <w:tc>
          <w:tcPr>
            <w:tcW w:w="6663" w:type="dxa"/>
            <w:noWrap/>
            <w:hideMark/>
          </w:tcPr>
          <w:p w:rsidR="00AC26AD" w:rsidRPr="00AF1F81" w:rsidRDefault="00AC26AD" w:rsidP="00EC56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e) En el caso de la tarifa 1ª a 1D no se cobrará la cuota DAP a quien su medidor no refleje consumo alguno durante el bimestre.</w:t>
            </w:r>
          </w:p>
        </w:tc>
        <w:tc>
          <w:tcPr>
            <w:tcW w:w="1701" w:type="dxa"/>
            <w:noWrap/>
            <w:hideMark/>
          </w:tcPr>
          <w:p w:rsidR="00AC26AD" w:rsidRDefault="00AC26AD" w:rsidP="00AC26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AC26AD" w:rsidRDefault="00AC26AD" w:rsidP="00AC26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ED4C51" w:rsidRPr="00AF1F81" w:rsidRDefault="00ED4C51" w:rsidP="000254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657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II.</w:t>
            </w:r>
            <w:r w:rsidR="00657A2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8</w:t>
            </w:r>
            <w:r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  <w:r w:rsidR="00657A2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Uso de la vía pública por comerciantes ambulantes o con puestos fijos o semifijos.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Ambulante diario. 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2.-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Ambulante con puesto semifijo diario en lugar autorizado.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3.-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Ambulante con puesto fijo mensual en lugar autorizado.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$150.00</w:t>
            </w:r>
          </w:p>
        </w:tc>
      </w:tr>
      <w:tr w:rsidR="00ED4C51" w:rsidRPr="00AF1F81" w:rsidTr="00657A21">
        <w:trPr>
          <w:trHeight w:val="261"/>
        </w:trPr>
        <w:tc>
          <w:tcPr>
            <w:tcW w:w="6663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278"/>
        </w:trPr>
        <w:tc>
          <w:tcPr>
            <w:tcW w:w="6663" w:type="dxa"/>
            <w:noWrap/>
            <w:hideMark/>
          </w:tcPr>
          <w:p w:rsidR="00ED4C51" w:rsidRPr="00AF1F81" w:rsidRDefault="00657A21" w:rsidP="00657A2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II.9</w:t>
            </w:r>
            <w:r w:rsidR="00ED4C51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4C51"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Permisos para bailes.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Evento particular.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$500.00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2.-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Evento comercial.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$1,000.00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657A2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III.</w:t>
            </w:r>
            <w:r w:rsidR="00657A2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PRODUCTOS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1.-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Renta de Auditorios.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$800.00</w:t>
            </w:r>
          </w:p>
        </w:tc>
      </w:tr>
      <w:tr w:rsidR="00ED4C51" w:rsidRPr="00AF1F81" w:rsidTr="00657A21">
        <w:trPr>
          <w:trHeight w:val="164"/>
        </w:trPr>
        <w:tc>
          <w:tcPr>
            <w:tcW w:w="6663" w:type="dxa"/>
            <w:hideMark/>
          </w:tcPr>
          <w:p w:rsidR="00ED4C51" w:rsidRPr="00AF1F81" w:rsidRDefault="00ED4C51" w:rsidP="00EC560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2.-</w:t>
            </w:r>
            <w:r w:rsidR="00EC560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r w:rsidRPr="00AF1F81">
              <w:rPr>
                <w:rFonts w:ascii="Century Gothic" w:hAnsi="Century Gothic" w:cs="Arial"/>
                <w:color w:val="000000"/>
                <w:sz w:val="24"/>
                <w:szCs w:val="24"/>
              </w:rPr>
              <w:t>Renta de Salón de Usos Múltiples.</w:t>
            </w:r>
          </w:p>
        </w:tc>
        <w:tc>
          <w:tcPr>
            <w:tcW w:w="1701" w:type="dxa"/>
            <w:noWrap/>
            <w:hideMark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F1F81">
              <w:rPr>
                <w:rFonts w:ascii="Century Gothic" w:hAnsi="Century Gothic" w:cs="Arial"/>
                <w:sz w:val="24"/>
                <w:szCs w:val="24"/>
              </w:rPr>
              <w:t>$1,000.00</w:t>
            </w:r>
          </w:p>
        </w:tc>
      </w:tr>
      <w:tr w:rsidR="00ED4C51" w:rsidRPr="00AF1F81" w:rsidTr="00657A21">
        <w:trPr>
          <w:trHeight w:val="375"/>
        </w:trPr>
        <w:tc>
          <w:tcPr>
            <w:tcW w:w="6663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D4C51" w:rsidRPr="00AF1F81" w:rsidRDefault="00ED4C51" w:rsidP="00AF1F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BA2548" w:rsidRPr="00AF1F81" w:rsidRDefault="00BA2548" w:rsidP="00AF1F81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4"/>
          <w:szCs w:val="24"/>
        </w:rPr>
      </w:pPr>
    </w:p>
    <w:bookmarkEnd w:id="0"/>
    <w:p w:rsidR="0021435B" w:rsidRPr="00AF1F81" w:rsidRDefault="0021435B" w:rsidP="00AF1F81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21435B" w:rsidRPr="00AF1F81" w:rsidSect="0007303A">
      <w:headerReference w:type="default" r:id="rId7"/>
      <w:footerReference w:type="default" r:id="rId8"/>
      <w:pgSz w:w="12240" w:h="15840"/>
      <w:pgMar w:top="4366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B1" w:rsidRDefault="00245CB1" w:rsidP="0007303A">
      <w:pPr>
        <w:spacing w:after="0" w:line="240" w:lineRule="auto"/>
      </w:pPr>
      <w:r>
        <w:separator/>
      </w:r>
    </w:p>
  </w:endnote>
  <w:endnote w:type="continuationSeparator" w:id="0">
    <w:p w:rsidR="00245CB1" w:rsidRDefault="00245CB1" w:rsidP="0007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1348"/>
      <w:docPartObj>
        <w:docPartGallery w:val="Page Numbers (Bottom of Page)"/>
        <w:docPartUnique/>
      </w:docPartObj>
    </w:sdtPr>
    <w:sdtEndPr/>
    <w:sdtContent>
      <w:p w:rsidR="00647C50" w:rsidRDefault="00245CB1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95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47C50" w:rsidRDefault="00647C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B1" w:rsidRDefault="00245CB1" w:rsidP="0007303A">
      <w:pPr>
        <w:spacing w:after="0" w:line="240" w:lineRule="auto"/>
      </w:pPr>
      <w:r>
        <w:separator/>
      </w:r>
    </w:p>
  </w:footnote>
  <w:footnote w:type="continuationSeparator" w:id="0">
    <w:p w:rsidR="00245CB1" w:rsidRDefault="00245CB1" w:rsidP="0007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3A" w:rsidRPr="00B163C9" w:rsidRDefault="0007303A" w:rsidP="0007303A">
    <w:pPr>
      <w:pStyle w:val="Textoindependiente3"/>
      <w:jc w:val="right"/>
      <w:rPr>
        <w:rFonts w:ascii="Century Gothic" w:hAnsi="Century Gothic" w:cs="Tahoma"/>
        <w:sz w:val="26"/>
        <w:szCs w:val="26"/>
        <w:lang w:val="es-MX"/>
      </w:rPr>
    </w:pPr>
    <w:r w:rsidRPr="00B163C9">
      <w:rPr>
        <w:rFonts w:ascii="Century Gothic" w:hAnsi="Century Gothic" w:cs="Tahoma"/>
        <w:sz w:val="26"/>
        <w:szCs w:val="26"/>
        <w:lang w:val="es-MX"/>
      </w:rPr>
      <w:t>DECRETO Nº.</w:t>
    </w:r>
  </w:p>
  <w:p w:rsidR="0007303A" w:rsidRPr="00331EDC" w:rsidRDefault="0007303A" w:rsidP="0007303A">
    <w:pPr>
      <w:pStyle w:val="Textoindependiente3"/>
      <w:jc w:val="right"/>
      <w:rPr>
        <w:rFonts w:ascii="Century Gothic" w:hAnsi="Century Gothic" w:cs="Tahoma"/>
        <w:sz w:val="28"/>
        <w:szCs w:val="28"/>
        <w:lang w:val="es-MX"/>
      </w:rPr>
    </w:pPr>
    <w:r w:rsidRPr="00CF063A">
      <w:rPr>
        <w:rFonts w:ascii="Century Gothic" w:hAnsi="Century Gothic" w:cs="Tahoma"/>
        <w:sz w:val="26"/>
        <w:szCs w:val="26"/>
        <w:lang w:val="es-MX"/>
      </w:rPr>
      <w:t>LXVI/APLIM/0</w:t>
    </w:r>
    <w:r w:rsidR="00CF063A" w:rsidRPr="00CF063A">
      <w:rPr>
        <w:rFonts w:ascii="Century Gothic" w:hAnsi="Century Gothic" w:cs="Tahoma"/>
        <w:sz w:val="26"/>
        <w:szCs w:val="26"/>
        <w:lang w:val="es-MX"/>
      </w:rPr>
      <w:t>525</w:t>
    </w:r>
    <w:r w:rsidRPr="00CF063A">
      <w:rPr>
        <w:rFonts w:ascii="Century Gothic" w:hAnsi="Century Gothic" w:cs="Tahoma"/>
        <w:sz w:val="26"/>
        <w:szCs w:val="26"/>
        <w:lang w:val="es-MX"/>
      </w:rPr>
      <w:t>/201</w:t>
    </w:r>
    <w:r w:rsidR="00CF063A" w:rsidRPr="00CF063A">
      <w:rPr>
        <w:rFonts w:ascii="Century Gothic" w:hAnsi="Century Gothic" w:cs="Tahoma"/>
        <w:sz w:val="26"/>
        <w:szCs w:val="26"/>
        <w:lang w:val="es-MX"/>
      </w:rPr>
      <w:t>9</w:t>
    </w:r>
    <w:r w:rsidRPr="00CF063A">
      <w:rPr>
        <w:rFonts w:ascii="Century Gothic" w:hAnsi="Century Gothic" w:cs="Tahoma"/>
        <w:sz w:val="26"/>
        <w:szCs w:val="26"/>
        <w:lang w:val="es-MX"/>
      </w:rPr>
      <w:t xml:space="preserve"> I P.O.</w:t>
    </w:r>
  </w:p>
  <w:p w:rsidR="0007303A" w:rsidRDefault="00073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A20"/>
    <w:multiLevelType w:val="hybridMultilevel"/>
    <w:tmpl w:val="8E0608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45F4B"/>
    <w:multiLevelType w:val="hybridMultilevel"/>
    <w:tmpl w:val="F8068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548"/>
    <w:rsid w:val="0000513C"/>
    <w:rsid w:val="00025413"/>
    <w:rsid w:val="0007303A"/>
    <w:rsid w:val="00087660"/>
    <w:rsid w:val="000C1C37"/>
    <w:rsid w:val="00191B14"/>
    <w:rsid w:val="0021435B"/>
    <w:rsid w:val="00215C63"/>
    <w:rsid w:val="00245CB1"/>
    <w:rsid w:val="002A7CBC"/>
    <w:rsid w:val="003700D1"/>
    <w:rsid w:val="003A1388"/>
    <w:rsid w:val="003B24D8"/>
    <w:rsid w:val="003C027E"/>
    <w:rsid w:val="003C4439"/>
    <w:rsid w:val="003E7E45"/>
    <w:rsid w:val="003F2958"/>
    <w:rsid w:val="004E4FFD"/>
    <w:rsid w:val="00597707"/>
    <w:rsid w:val="005B610C"/>
    <w:rsid w:val="006154D7"/>
    <w:rsid w:val="00647C50"/>
    <w:rsid w:val="00657A21"/>
    <w:rsid w:val="006B09EF"/>
    <w:rsid w:val="006C4733"/>
    <w:rsid w:val="00953286"/>
    <w:rsid w:val="009A4364"/>
    <w:rsid w:val="00A50014"/>
    <w:rsid w:val="00A84707"/>
    <w:rsid w:val="00AC26AD"/>
    <w:rsid w:val="00AF1F81"/>
    <w:rsid w:val="00BA2548"/>
    <w:rsid w:val="00C64D4F"/>
    <w:rsid w:val="00CF063A"/>
    <w:rsid w:val="00D4669E"/>
    <w:rsid w:val="00D63636"/>
    <w:rsid w:val="00D915D9"/>
    <w:rsid w:val="00E04034"/>
    <w:rsid w:val="00EC5606"/>
    <w:rsid w:val="00ED4C51"/>
    <w:rsid w:val="00F6441B"/>
    <w:rsid w:val="00F93F72"/>
    <w:rsid w:val="00FB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2F01C-DFB6-4E0B-9C35-6B8DD6C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Cuadrculadetablaclara1">
    <w:name w:val="Cuadrícula de tabla clara1"/>
    <w:basedOn w:val="Tablanormal"/>
    <w:uiPriority w:val="40"/>
    <w:rsid w:val="00BA25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014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AF1F81"/>
    <w:pPr>
      <w:spacing w:after="0" w:line="240" w:lineRule="auto"/>
      <w:ind w:right="284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F1F8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73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3A"/>
  </w:style>
  <w:style w:type="paragraph" w:styleId="Piedepgina">
    <w:name w:val="footer"/>
    <w:basedOn w:val="Normal"/>
    <w:link w:val="PiedepginaCar"/>
    <w:uiPriority w:val="99"/>
    <w:unhideWhenUsed/>
    <w:rsid w:val="00073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3A"/>
  </w:style>
  <w:style w:type="paragraph" w:styleId="Prrafodelista">
    <w:name w:val="List Paragraph"/>
    <w:basedOn w:val="Normal"/>
    <w:uiPriority w:val="34"/>
    <w:qFormat/>
    <w:rsid w:val="0008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2784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Preciado</dc:creator>
  <cp:keywords/>
  <dc:description/>
  <cp:lastModifiedBy>Sonia Pérez Chacón</cp:lastModifiedBy>
  <cp:revision>21</cp:revision>
  <cp:lastPrinted>2019-11-28T20:58:00Z</cp:lastPrinted>
  <dcterms:created xsi:type="dcterms:W3CDTF">2019-12-13T03:00:00Z</dcterms:created>
  <dcterms:modified xsi:type="dcterms:W3CDTF">2019-12-26T16:43:00Z</dcterms:modified>
</cp:coreProperties>
</file>