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D1" w:rsidRDefault="00F922D1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</w:rPr>
      </w:pPr>
    </w:p>
    <w:p w:rsidR="00B35B70" w:rsidRDefault="00B35B70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Fonts w:ascii="Century Gothic" w:hAnsi="Century Gothic" w:cs="Arial"/>
          <w:b/>
          <w:bCs/>
          <w:color w:val="222222"/>
          <w:sz w:val="26"/>
          <w:szCs w:val="26"/>
        </w:rPr>
        <w:t>DECRETO Nº.</w:t>
      </w:r>
    </w:p>
    <w:p w:rsidR="00B35B70" w:rsidRPr="00D40D55" w:rsidRDefault="00B35B70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</w:pPr>
      <w:r w:rsidRPr="00D8617F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LXVI/APLIM/0</w:t>
      </w:r>
      <w:r w:rsidR="00D8617F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561</w:t>
      </w:r>
      <w:r w:rsidRPr="00D8617F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/2019  I P.O.</w:t>
      </w:r>
    </w:p>
    <w:p w:rsidR="00B35B70" w:rsidRPr="00D40D55" w:rsidRDefault="00B35B70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</w:pPr>
    </w:p>
    <w:p w:rsidR="00B35B70" w:rsidRDefault="00B35B70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color w:val="222222"/>
          <w:sz w:val="26"/>
          <w:szCs w:val="26"/>
          <w:lang w:val="es-ES"/>
        </w:rPr>
      </w:pP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LA SEXAGÉSIMA 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SEXTA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LEGISLATURA DEL HONORABLE CONGRESO DEL ESTADO DE CHIHUAHUA, REUNIDA EN SU PRIMER PERÍODO ORDINARIO DE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SESIONES,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DENTRO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DEL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SEGUNDO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AÑO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 EJERCICIO CONSTITUCIONAL,</w:t>
      </w:r>
    </w:p>
    <w:p w:rsidR="00B35B70" w:rsidRPr="00726DA2" w:rsidRDefault="00B35B70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</w:p>
    <w:p w:rsidR="00B35B70" w:rsidRDefault="00B35B70" w:rsidP="00B35B70">
      <w:pPr>
        <w:pStyle w:val="m8187485198410579322m6422265300042310637gmail-msobodytext3"/>
        <w:shd w:val="clear" w:color="auto" w:fill="FFFFFF"/>
        <w:spacing w:line="251" w:lineRule="atLeast"/>
        <w:ind w:right="106"/>
        <w:jc w:val="center"/>
        <w:rPr>
          <w:rFonts w:ascii="Century Gothic" w:hAnsi="Century Gothic" w:cs="Arial"/>
          <w:b/>
          <w:color w:val="222222"/>
          <w:sz w:val="28"/>
          <w:szCs w:val="28"/>
          <w:lang w:val="es-ES"/>
        </w:rPr>
      </w:pPr>
      <w:r w:rsidRPr="00492291">
        <w:rPr>
          <w:rFonts w:ascii="Century Gothic" w:hAnsi="Century Gothic" w:cs="Arial"/>
          <w:b/>
          <w:color w:val="222222"/>
          <w:sz w:val="28"/>
          <w:szCs w:val="28"/>
          <w:lang w:val="es-ES"/>
        </w:rPr>
        <w:t>D E C R E T A</w:t>
      </w:r>
    </w:p>
    <w:p w:rsidR="00B35B70" w:rsidRPr="00726DA2" w:rsidRDefault="00B35B70" w:rsidP="00B35B70">
      <w:pPr>
        <w:pStyle w:val="m8187485198410579322m642226530004231063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</w:p>
    <w:p w:rsidR="002875A7" w:rsidRPr="00A641EC" w:rsidRDefault="00A37636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LEY DE INGRESOS DEL</w:t>
      </w:r>
      <w:r w:rsidR="00B35B70">
        <w:rPr>
          <w:rFonts w:ascii="Century Gothic" w:hAnsi="Century Gothic" w:cs="Arial"/>
          <w:b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b/>
          <w:sz w:val="24"/>
          <w:szCs w:val="24"/>
        </w:rPr>
        <w:t>MUNICIPIO DE NAMIQUIPA</w:t>
      </w:r>
    </w:p>
    <w:p w:rsidR="00A37636" w:rsidRPr="00A641EC" w:rsidRDefault="001E6C7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PARA EL EJERCICIO FISCAL DE 20</w:t>
      </w:r>
      <w:r w:rsidR="001F1502" w:rsidRPr="00A641EC">
        <w:rPr>
          <w:rFonts w:ascii="Century Gothic" w:hAnsi="Century Gothic" w:cs="Arial"/>
          <w:b/>
          <w:sz w:val="24"/>
          <w:szCs w:val="24"/>
        </w:rPr>
        <w:t>20</w:t>
      </w:r>
    </w:p>
    <w:p w:rsidR="00046541" w:rsidRPr="00726DA2" w:rsidRDefault="00046541" w:rsidP="00B35B70">
      <w:pPr>
        <w:spacing w:line="240" w:lineRule="auto"/>
        <w:jc w:val="both"/>
        <w:rPr>
          <w:rFonts w:ascii="Century Gothic" w:hAnsi="Century Gothic" w:cs="Arial"/>
          <w:b/>
          <w:sz w:val="36"/>
          <w:szCs w:val="36"/>
        </w:rPr>
      </w:pPr>
    </w:p>
    <w:p w:rsidR="00046541" w:rsidRDefault="0004654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LIBRO PRIMERO</w:t>
      </w:r>
    </w:p>
    <w:p w:rsidR="00B35B70" w:rsidRPr="00726DA2" w:rsidRDefault="00B35B70" w:rsidP="00B35B70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:rsidR="001E6C71" w:rsidRPr="00A641EC" w:rsidRDefault="001E6C71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</w:t>
      </w:r>
      <w:r w:rsidR="00B35B70">
        <w:rPr>
          <w:rFonts w:ascii="Century Gothic" w:hAnsi="Century Gothic" w:cs="Arial"/>
          <w:b/>
          <w:sz w:val="24"/>
          <w:szCs w:val="24"/>
        </w:rPr>
        <w:t xml:space="preserve">.- </w:t>
      </w:r>
      <w:r w:rsidR="00A37636" w:rsidRPr="00A641EC">
        <w:rPr>
          <w:rFonts w:ascii="Century Gothic" w:hAnsi="Century Gothic" w:cs="Arial"/>
          <w:sz w:val="24"/>
          <w:szCs w:val="24"/>
        </w:rPr>
        <w:t xml:space="preserve">Para que el Municipio de Namiquipa pueda cubrir los gastos previstos en su </w:t>
      </w:r>
      <w:r w:rsidR="00B35B70">
        <w:rPr>
          <w:rFonts w:ascii="Century Gothic" w:hAnsi="Century Gothic" w:cs="Arial"/>
          <w:sz w:val="24"/>
          <w:szCs w:val="24"/>
        </w:rPr>
        <w:t>presupuesto de e</w:t>
      </w:r>
      <w:r w:rsidR="00A37636" w:rsidRPr="00A641EC">
        <w:rPr>
          <w:rFonts w:ascii="Century Gothic" w:hAnsi="Century Gothic" w:cs="Arial"/>
          <w:sz w:val="24"/>
          <w:szCs w:val="24"/>
        </w:rPr>
        <w:t xml:space="preserve">gresos, durante el ejercicio fiscal comprendido desde el 1° de </w:t>
      </w:r>
      <w:r w:rsidR="00B35B70">
        <w:rPr>
          <w:rFonts w:ascii="Century Gothic" w:hAnsi="Century Gothic" w:cs="Arial"/>
          <w:sz w:val="24"/>
          <w:szCs w:val="24"/>
        </w:rPr>
        <w:t>e</w:t>
      </w:r>
      <w:r w:rsidR="00A37636" w:rsidRPr="00A641EC">
        <w:rPr>
          <w:rFonts w:ascii="Century Gothic" w:hAnsi="Century Gothic" w:cs="Arial"/>
          <w:sz w:val="24"/>
          <w:szCs w:val="24"/>
        </w:rPr>
        <w:t xml:space="preserve">nero al 31 de </w:t>
      </w:r>
      <w:r w:rsidR="00B35B70">
        <w:rPr>
          <w:rFonts w:ascii="Century Gothic" w:hAnsi="Century Gothic" w:cs="Arial"/>
          <w:sz w:val="24"/>
          <w:szCs w:val="24"/>
        </w:rPr>
        <w:t>d</w:t>
      </w:r>
      <w:r w:rsidR="00A37636" w:rsidRPr="00A641EC">
        <w:rPr>
          <w:rFonts w:ascii="Century Gothic" w:hAnsi="Century Gothic" w:cs="Arial"/>
          <w:sz w:val="24"/>
          <w:szCs w:val="24"/>
        </w:rPr>
        <w:t>iciembre de 20</w:t>
      </w:r>
      <w:r w:rsidR="001F1502" w:rsidRPr="00A641EC">
        <w:rPr>
          <w:rFonts w:ascii="Century Gothic" w:hAnsi="Century Gothic" w:cs="Arial"/>
          <w:sz w:val="24"/>
          <w:szCs w:val="24"/>
        </w:rPr>
        <w:t>20</w:t>
      </w:r>
      <w:r w:rsidR="00A37636" w:rsidRPr="00A641EC">
        <w:rPr>
          <w:rFonts w:ascii="Century Gothic" w:hAnsi="Century Gothic" w:cs="Arial"/>
          <w:sz w:val="24"/>
          <w:szCs w:val="24"/>
        </w:rPr>
        <w:t>, percibirá los ingresos ordinarios y extraordinarios siguientes:</w:t>
      </w:r>
    </w:p>
    <w:p w:rsidR="00B35B70" w:rsidRDefault="00B35B70" w:rsidP="00B35B7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35B70" w:rsidRDefault="00B35B70" w:rsidP="00B35B7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26DA2" w:rsidRDefault="00726DA2" w:rsidP="00B35B7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26DA2" w:rsidRDefault="00726DA2" w:rsidP="00B35B7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26DA2" w:rsidRDefault="00726DA2" w:rsidP="00B35B7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46541" w:rsidRPr="00A641EC" w:rsidRDefault="0004654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lastRenderedPageBreak/>
        <w:t>LIBRO SEGUNDO</w:t>
      </w:r>
    </w:p>
    <w:p w:rsidR="00771C8B" w:rsidRPr="00A641EC" w:rsidRDefault="0004654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Ingresos de Gestión</w:t>
      </w:r>
    </w:p>
    <w:p w:rsidR="00771C8B" w:rsidRPr="00A641EC" w:rsidRDefault="00771C8B" w:rsidP="00B35B70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46541" w:rsidRPr="00A641EC" w:rsidRDefault="00B35B7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TÍ</w:t>
      </w:r>
      <w:r w:rsidR="00046541" w:rsidRPr="00A641EC">
        <w:rPr>
          <w:rFonts w:ascii="Century Gothic" w:hAnsi="Century Gothic" w:cs="Arial"/>
          <w:b/>
          <w:sz w:val="24"/>
          <w:szCs w:val="24"/>
        </w:rPr>
        <w:t>TULO PRIMERO</w:t>
      </w:r>
    </w:p>
    <w:p w:rsidR="00046541" w:rsidRPr="00A641EC" w:rsidRDefault="0004654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Impuestos</w:t>
      </w:r>
    </w:p>
    <w:p w:rsidR="00046541" w:rsidRPr="00A641EC" w:rsidRDefault="00046541" w:rsidP="00B35B7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46541" w:rsidRPr="00A641EC" w:rsidRDefault="0004654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</w:t>
      </w:r>
      <w:r w:rsidR="00B35B70">
        <w:rPr>
          <w:rFonts w:ascii="Century Gothic" w:hAnsi="Century Gothic" w:cs="Arial"/>
          <w:b/>
          <w:sz w:val="24"/>
          <w:szCs w:val="24"/>
        </w:rPr>
        <w:t>Í</w:t>
      </w:r>
      <w:r w:rsidRPr="00A641EC">
        <w:rPr>
          <w:rFonts w:ascii="Century Gothic" w:hAnsi="Century Gothic" w:cs="Arial"/>
          <w:b/>
          <w:sz w:val="24"/>
          <w:szCs w:val="24"/>
        </w:rPr>
        <w:t>TULO PRIMERO</w:t>
      </w:r>
    </w:p>
    <w:p w:rsidR="00046541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Impuestos Sobre I</w:t>
      </w:r>
      <w:r w:rsidR="00046541" w:rsidRPr="00A641EC">
        <w:rPr>
          <w:rFonts w:ascii="Century Gothic" w:hAnsi="Century Gothic" w:cs="Arial"/>
          <w:b/>
          <w:sz w:val="24"/>
          <w:szCs w:val="24"/>
        </w:rPr>
        <w:t>ngresos</w:t>
      </w:r>
    </w:p>
    <w:p w:rsidR="00B35B70" w:rsidRDefault="00B35B7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46541" w:rsidRPr="00A641EC" w:rsidRDefault="000D2A4D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SECCIÓ</w:t>
      </w:r>
      <w:r w:rsidR="00046541" w:rsidRPr="00A641EC">
        <w:rPr>
          <w:rFonts w:ascii="Century Gothic" w:hAnsi="Century Gothic" w:cs="Arial"/>
          <w:b/>
          <w:sz w:val="24"/>
          <w:szCs w:val="24"/>
        </w:rPr>
        <w:t>N PRIMERA</w:t>
      </w:r>
    </w:p>
    <w:p w:rsidR="00046541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Sobre E</w:t>
      </w:r>
      <w:r w:rsidR="00046541" w:rsidRPr="00A641EC">
        <w:rPr>
          <w:rFonts w:ascii="Century Gothic" w:hAnsi="Century Gothic" w:cs="Arial"/>
          <w:b/>
          <w:sz w:val="24"/>
          <w:szCs w:val="24"/>
        </w:rPr>
        <w:t xml:space="preserve">spectáculos </w:t>
      </w:r>
      <w:r>
        <w:rPr>
          <w:rFonts w:ascii="Century Gothic" w:hAnsi="Century Gothic" w:cs="Arial"/>
          <w:b/>
          <w:sz w:val="24"/>
          <w:szCs w:val="24"/>
        </w:rPr>
        <w:t>P</w:t>
      </w:r>
      <w:r w:rsidR="00046541" w:rsidRPr="00A641EC">
        <w:rPr>
          <w:rFonts w:ascii="Century Gothic" w:hAnsi="Century Gothic" w:cs="Arial"/>
          <w:b/>
          <w:sz w:val="24"/>
          <w:szCs w:val="24"/>
        </w:rPr>
        <w:t>úblicos</w:t>
      </w:r>
    </w:p>
    <w:p w:rsidR="00E01EC6" w:rsidRPr="00A641EC" w:rsidRDefault="00E01EC6" w:rsidP="00B35B7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46541" w:rsidRDefault="000D2A4D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2.</w:t>
      </w:r>
      <w:r w:rsidR="00B35B70">
        <w:rPr>
          <w:rFonts w:ascii="Century Gothic" w:hAnsi="Century Gothic" w:cs="Arial"/>
          <w:b/>
          <w:sz w:val="24"/>
          <w:szCs w:val="24"/>
        </w:rPr>
        <w:t xml:space="preserve">- </w:t>
      </w:r>
      <w:r w:rsidR="00046541" w:rsidRPr="00A641EC">
        <w:rPr>
          <w:rFonts w:ascii="Century Gothic" w:hAnsi="Century Gothic" w:cs="Arial"/>
          <w:sz w:val="24"/>
          <w:szCs w:val="24"/>
        </w:rPr>
        <w:t xml:space="preserve">El impuesto sobre espectáculos públicos se </w:t>
      </w:r>
      <w:r w:rsidR="00E62D84" w:rsidRPr="00A641EC">
        <w:rPr>
          <w:rFonts w:ascii="Century Gothic" w:hAnsi="Century Gothic" w:cs="Arial"/>
          <w:sz w:val="24"/>
          <w:szCs w:val="24"/>
        </w:rPr>
        <w:t>causará</w:t>
      </w:r>
      <w:r w:rsidR="00046541" w:rsidRPr="00A641EC">
        <w:rPr>
          <w:rFonts w:ascii="Century Gothic" w:hAnsi="Century Gothic" w:cs="Arial"/>
          <w:sz w:val="24"/>
          <w:szCs w:val="24"/>
        </w:rPr>
        <w:t xml:space="preserve"> conforme a las siguientes tasas: 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126"/>
      </w:tblGrid>
      <w:tr w:rsidR="00046541" w:rsidRPr="00A641EC" w:rsidTr="00B35B70">
        <w:trPr>
          <w:trHeight w:val="4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TASA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Becerradas, novilladas y jaripeos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10%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Box y lucha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10%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Carreras: caballos, perros, automóviles, motocicletas y otras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10%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Cinematográficos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4%</w:t>
            </w:r>
          </w:p>
        </w:tc>
      </w:tr>
      <w:tr w:rsidR="00046541" w:rsidRPr="00A641EC" w:rsidTr="00726DA2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Circos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4%</w:t>
            </w:r>
          </w:p>
        </w:tc>
      </w:tr>
      <w:tr w:rsidR="00046541" w:rsidRPr="00A641EC" w:rsidTr="00726DA2">
        <w:trPr>
          <w:trHeight w:val="4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Corridas de toros y peleas de gallos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10%</w:t>
            </w:r>
          </w:p>
        </w:tc>
      </w:tr>
      <w:tr w:rsidR="00046541" w:rsidRPr="00A641EC" w:rsidTr="00B35B70">
        <w:trPr>
          <w:trHeight w:val="9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Espectáculos teatrales, revistas, variedades, conciertos y conferencias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4%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Exhibiciones y concursos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8%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Espectáculos deportivos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4%</w:t>
            </w:r>
          </w:p>
        </w:tc>
      </w:tr>
      <w:tr w:rsidR="00046541" w:rsidRPr="00A641EC" w:rsidTr="00B35B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Los demás espectáculos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41" w:rsidRPr="00A641EC" w:rsidRDefault="00046541" w:rsidP="00B35B7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8%</w:t>
            </w:r>
          </w:p>
        </w:tc>
      </w:tr>
    </w:tbl>
    <w:p w:rsidR="000D2A4D" w:rsidRPr="00726DA2" w:rsidRDefault="000D2A4D" w:rsidP="00B35B70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0D2A4D" w:rsidRPr="00A641EC" w:rsidRDefault="000D2A4D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SECCIÓN SEGUNDA</w:t>
      </w:r>
    </w:p>
    <w:p w:rsidR="000D2A4D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Impuesto S</w:t>
      </w:r>
      <w:r w:rsidR="000D2A4D" w:rsidRPr="00A641EC">
        <w:rPr>
          <w:rFonts w:ascii="Century Gothic" w:hAnsi="Century Gothic" w:cs="Arial"/>
          <w:b/>
          <w:sz w:val="24"/>
          <w:szCs w:val="24"/>
        </w:rPr>
        <w:t xml:space="preserve">obre </w:t>
      </w:r>
      <w:r>
        <w:rPr>
          <w:rFonts w:ascii="Century Gothic" w:hAnsi="Century Gothic" w:cs="Arial"/>
          <w:b/>
          <w:sz w:val="24"/>
          <w:szCs w:val="24"/>
        </w:rPr>
        <w:t>J</w:t>
      </w:r>
      <w:r w:rsidR="000D2A4D" w:rsidRPr="00A641EC">
        <w:rPr>
          <w:rFonts w:ascii="Century Gothic" w:hAnsi="Century Gothic" w:cs="Arial"/>
          <w:b/>
          <w:sz w:val="24"/>
          <w:szCs w:val="24"/>
        </w:rPr>
        <w:t xml:space="preserve">uegos, </w:t>
      </w:r>
      <w:r>
        <w:rPr>
          <w:rFonts w:ascii="Century Gothic" w:hAnsi="Century Gothic" w:cs="Arial"/>
          <w:b/>
          <w:sz w:val="24"/>
          <w:szCs w:val="24"/>
        </w:rPr>
        <w:t>Rifas o L</w:t>
      </w:r>
      <w:r w:rsidR="000D2A4D" w:rsidRPr="00A641EC">
        <w:rPr>
          <w:rFonts w:ascii="Century Gothic" w:hAnsi="Century Gothic" w:cs="Arial"/>
          <w:b/>
          <w:sz w:val="24"/>
          <w:szCs w:val="24"/>
        </w:rPr>
        <w:t>oterías perm</w:t>
      </w:r>
      <w:r>
        <w:rPr>
          <w:rFonts w:ascii="Century Gothic" w:hAnsi="Century Gothic" w:cs="Arial"/>
          <w:b/>
          <w:sz w:val="24"/>
          <w:szCs w:val="24"/>
        </w:rPr>
        <w:t>itidas por la L</w:t>
      </w:r>
      <w:r w:rsidR="000D2A4D" w:rsidRPr="00A641EC">
        <w:rPr>
          <w:rFonts w:ascii="Century Gothic" w:hAnsi="Century Gothic" w:cs="Arial"/>
          <w:b/>
          <w:sz w:val="24"/>
          <w:szCs w:val="24"/>
        </w:rPr>
        <w:t>ey</w:t>
      </w:r>
    </w:p>
    <w:p w:rsidR="00B35B70" w:rsidRPr="00726DA2" w:rsidRDefault="00B35B70" w:rsidP="00B35B70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0D2A4D" w:rsidRPr="00A641EC" w:rsidRDefault="000D2A4D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3.</w:t>
      </w:r>
      <w:r w:rsidR="00B35B70">
        <w:rPr>
          <w:rFonts w:ascii="Century Gothic" w:hAnsi="Century Gothic" w:cs="Arial"/>
          <w:b/>
          <w:sz w:val="24"/>
          <w:szCs w:val="24"/>
        </w:rPr>
        <w:t xml:space="preserve">- </w:t>
      </w:r>
      <w:r w:rsidRPr="00A641EC">
        <w:rPr>
          <w:rFonts w:ascii="Century Gothic" w:hAnsi="Century Gothic" w:cs="Arial"/>
          <w:sz w:val="24"/>
          <w:szCs w:val="24"/>
        </w:rPr>
        <w:t xml:space="preserve">Sobre juegos, rifas o loterías permitidas por la ley; las cuales se </w:t>
      </w:r>
      <w:r w:rsidR="00E62D84" w:rsidRPr="00A641EC">
        <w:rPr>
          <w:rFonts w:ascii="Century Gothic" w:hAnsi="Century Gothic" w:cs="Arial"/>
          <w:sz w:val="24"/>
          <w:szCs w:val="24"/>
        </w:rPr>
        <w:t>causarán</w:t>
      </w:r>
      <w:r w:rsidRPr="00A641EC">
        <w:rPr>
          <w:rFonts w:ascii="Century Gothic" w:hAnsi="Century Gothic" w:cs="Arial"/>
          <w:sz w:val="24"/>
          <w:szCs w:val="24"/>
        </w:rPr>
        <w:t xml:space="preserve"> conforme a la tasa prevista en el artículo 144 de Código Municipal para el Estado de Chihuahua.</w:t>
      </w:r>
    </w:p>
    <w:p w:rsidR="00E10E9D" w:rsidRPr="00726DA2" w:rsidRDefault="00E10E9D" w:rsidP="00B35B70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046541" w:rsidRPr="00A641EC" w:rsidRDefault="00B35B7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CAPÍ</w:t>
      </w:r>
      <w:r w:rsidR="00046541" w:rsidRPr="00A641EC">
        <w:rPr>
          <w:rFonts w:ascii="Century Gothic" w:hAnsi="Century Gothic" w:cs="Arial"/>
          <w:b/>
          <w:sz w:val="24"/>
          <w:szCs w:val="24"/>
        </w:rPr>
        <w:t>TULO SEGUNDO</w:t>
      </w:r>
    </w:p>
    <w:p w:rsidR="00046541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Impuestos Sobre el P</w:t>
      </w:r>
      <w:r w:rsidR="00046541" w:rsidRPr="00A641EC">
        <w:rPr>
          <w:rFonts w:ascii="Century Gothic" w:hAnsi="Century Gothic" w:cs="Arial"/>
          <w:b/>
          <w:sz w:val="24"/>
          <w:szCs w:val="24"/>
        </w:rPr>
        <w:t>atrimonio</w:t>
      </w:r>
    </w:p>
    <w:p w:rsidR="00B35B70" w:rsidRPr="00726DA2" w:rsidRDefault="00B35B70" w:rsidP="00B35B70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046541" w:rsidRPr="00A641EC" w:rsidRDefault="00F13C67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SECCIÓ</w:t>
      </w:r>
      <w:r w:rsidR="000D2A4D" w:rsidRPr="00A641EC">
        <w:rPr>
          <w:rFonts w:ascii="Century Gothic" w:hAnsi="Century Gothic" w:cs="Arial"/>
          <w:b/>
          <w:sz w:val="24"/>
          <w:szCs w:val="24"/>
        </w:rPr>
        <w:t>N PRIMERA</w:t>
      </w:r>
    </w:p>
    <w:p w:rsidR="00046541" w:rsidRPr="00A641EC" w:rsidRDefault="0004654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Predial</w:t>
      </w:r>
    </w:p>
    <w:p w:rsidR="00E01EC6" w:rsidRPr="00726DA2" w:rsidRDefault="00E01EC6" w:rsidP="00B35B70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01EC6" w:rsidRDefault="000D2A4D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4</w:t>
      </w:r>
      <w:r w:rsidR="00046541" w:rsidRPr="00A641EC">
        <w:rPr>
          <w:rFonts w:ascii="Century Gothic" w:hAnsi="Century Gothic" w:cs="Arial"/>
          <w:b/>
          <w:sz w:val="24"/>
          <w:szCs w:val="24"/>
        </w:rPr>
        <w:t xml:space="preserve">. </w:t>
      </w:r>
      <w:r w:rsidR="001F76A3" w:rsidRPr="00A641EC">
        <w:rPr>
          <w:rFonts w:ascii="Century Gothic" w:hAnsi="Century Gothic" w:cs="Arial"/>
          <w:sz w:val="24"/>
          <w:szCs w:val="24"/>
        </w:rPr>
        <w:t xml:space="preserve">El impuesto mínimo </w:t>
      </w:r>
      <w:r w:rsidR="001F1502" w:rsidRPr="00A641EC">
        <w:rPr>
          <w:rFonts w:ascii="Century Gothic" w:hAnsi="Century Gothic" w:cs="Arial"/>
          <w:sz w:val="24"/>
          <w:szCs w:val="24"/>
        </w:rPr>
        <w:t xml:space="preserve">neto a pagar, de acuerdo al </w:t>
      </w:r>
      <w:r w:rsidR="00E62D84" w:rsidRPr="00A641EC">
        <w:rPr>
          <w:rFonts w:ascii="Century Gothic" w:hAnsi="Century Gothic" w:cs="Arial"/>
          <w:sz w:val="24"/>
          <w:szCs w:val="24"/>
        </w:rPr>
        <w:t>Código</w:t>
      </w:r>
      <w:r w:rsidR="001F1502" w:rsidRPr="00A641EC">
        <w:rPr>
          <w:rFonts w:ascii="Century Gothic" w:hAnsi="Century Gothic" w:cs="Arial"/>
          <w:sz w:val="24"/>
          <w:szCs w:val="24"/>
        </w:rPr>
        <w:t xml:space="preserve"> Municipal para el Estado de Chihuahua, será el equivalente a dos días de </w:t>
      </w:r>
      <w:r w:rsidR="001F1502" w:rsidRPr="00A641EC">
        <w:rPr>
          <w:rFonts w:ascii="Century Gothic" w:hAnsi="Century Gothic" w:cs="Arial"/>
          <w:sz w:val="24"/>
          <w:szCs w:val="24"/>
        </w:rPr>
        <w:lastRenderedPageBreak/>
        <w:t>salario mínimo general vigente en el Municipio donde se ubique el predio objeto del impuesto.</w:t>
      </w:r>
    </w:p>
    <w:p w:rsidR="000F4374" w:rsidRPr="00A641EC" w:rsidRDefault="000F4374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5789F" w:rsidRPr="00A641EC" w:rsidRDefault="0095789F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APARTADO PRIMERO</w:t>
      </w:r>
    </w:p>
    <w:p w:rsidR="0095789F" w:rsidRPr="00A641EC" w:rsidRDefault="0095789F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De los </w:t>
      </w:r>
      <w:r w:rsidR="001C7FE0">
        <w:rPr>
          <w:rFonts w:ascii="Century Gothic" w:hAnsi="Century Gothic" w:cs="Arial"/>
          <w:b/>
          <w:sz w:val="24"/>
          <w:szCs w:val="24"/>
        </w:rPr>
        <w:t>E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stímulos por </w:t>
      </w:r>
      <w:r w:rsidR="001C7FE0">
        <w:rPr>
          <w:rFonts w:ascii="Century Gothic" w:hAnsi="Century Gothic" w:cs="Arial"/>
          <w:b/>
          <w:sz w:val="24"/>
          <w:szCs w:val="24"/>
        </w:rPr>
        <w:t>P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ronto </w:t>
      </w:r>
      <w:r w:rsidR="001C7FE0">
        <w:rPr>
          <w:rFonts w:ascii="Century Gothic" w:hAnsi="Century Gothic" w:cs="Arial"/>
          <w:b/>
          <w:sz w:val="24"/>
          <w:szCs w:val="24"/>
        </w:rPr>
        <w:t>P</w:t>
      </w:r>
      <w:r w:rsidRPr="00A641EC">
        <w:rPr>
          <w:rFonts w:ascii="Century Gothic" w:hAnsi="Century Gothic" w:cs="Arial"/>
          <w:b/>
          <w:sz w:val="24"/>
          <w:szCs w:val="24"/>
        </w:rPr>
        <w:t>ago</w:t>
      </w:r>
    </w:p>
    <w:p w:rsidR="00E01EC6" w:rsidRPr="00A641EC" w:rsidRDefault="00E01EC6" w:rsidP="00B35B7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10E9D" w:rsidRDefault="004141C4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</w:t>
      </w:r>
      <w:r w:rsidR="00C41734" w:rsidRPr="00A641EC">
        <w:rPr>
          <w:rFonts w:ascii="Century Gothic" w:hAnsi="Century Gothic" w:cs="Arial"/>
          <w:b/>
          <w:sz w:val="24"/>
          <w:szCs w:val="24"/>
        </w:rPr>
        <w:t>CULO 5</w:t>
      </w:r>
      <w:r w:rsidR="0095789F" w:rsidRPr="00A641EC">
        <w:rPr>
          <w:rFonts w:ascii="Century Gothic" w:hAnsi="Century Gothic" w:cs="Arial"/>
          <w:b/>
          <w:sz w:val="24"/>
          <w:szCs w:val="24"/>
        </w:rPr>
        <w:t>.</w:t>
      </w:r>
      <w:r w:rsidR="00B35B70">
        <w:rPr>
          <w:rFonts w:ascii="Century Gothic" w:hAnsi="Century Gothic" w:cs="Arial"/>
          <w:b/>
          <w:sz w:val="24"/>
          <w:szCs w:val="24"/>
        </w:rPr>
        <w:t>-</w:t>
      </w:r>
      <w:r w:rsidR="0095789F"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95789F" w:rsidRPr="00A641EC">
        <w:rPr>
          <w:rFonts w:ascii="Century Gothic" w:hAnsi="Century Gothic" w:cs="Arial"/>
          <w:sz w:val="24"/>
          <w:szCs w:val="24"/>
        </w:rPr>
        <w:t>Se reducirá el importe por concepto de Impuesto Predial</w:t>
      </w:r>
      <w:r w:rsidR="000D2A4D" w:rsidRPr="00A641EC">
        <w:rPr>
          <w:rFonts w:ascii="Century Gothic" w:hAnsi="Century Gothic" w:cs="Arial"/>
          <w:sz w:val="24"/>
          <w:szCs w:val="24"/>
        </w:rPr>
        <w:t xml:space="preserve"> en un 15% y 10%, con efectos generales, en los casos de pago anticipado</w:t>
      </w:r>
      <w:r w:rsidR="00095175" w:rsidRPr="00A641EC">
        <w:rPr>
          <w:rFonts w:ascii="Century Gothic" w:hAnsi="Century Gothic" w:cs="Arial"/>
          <w:sz w:val="24"/>
          <w:szCs w:val="24"/>
        </w:rPr>
        <w:t xml:space="preserve"> de </w:t>
      </w:r>
      <w:r w:rsidR="00B35B70">
        <w:rPr>
          <w:rFonts w:ascii="Century Gothic" w:hAnsi="Century Gothic" w:cs="Arial"/>
          <w:sz w:val="24"/>
          <w:szCs w:val="24"/>
        </w:rPr>
        <w:t xml:space="preserve">todo el </w:t>
      </w:r>
      <w:r w:rsidR="00095175" w:rsidRPr="00A641EC">
        <w:rPr>
          <w:rFonts w:ascii="Century Gothic" w:hAnsi="Century Gothic" w:cs="Arial"/>
          <w:sz w:val="24"/>
          <w:szCs w:val="24"/>
        </w:rPr>
        <w:t>año</w:t>
      </w:r>
      <w:r w:rsidR="000D2A4D" w:rsidRPr="00A641EC">
        <w:rPr>
          <w:rFonts w:ascii="Century Gothic" w:hAnsi="Century Gothic" w:cs="Arial"/>
          <w:sz w:val="24"/>
          <w:szCs w:val="24"/>
        </w:rPr>
        <w:t>, si estos se realizan en los meses de enero y febrero, respectivamente.</w:t>
      </w:r>
    </w:p>
    <w:p w:rsidR="00B35B70" w:rsidRPr="00D36EBA" w:rsidRDefault="00B35B70" w:rsidP="00B35B70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0B7B5B" w:rsidRPr="00A641EC" w:rsidRDefault="000B7B5B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APARTADO SEGUNDO</w:t>
      </w:r>
    </w:p>
    <w:p w:rsidR="000B7B5B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Del A</w:t>
      </w:r>
      <w:r w:rsidR="000B7B5B" w:rsidRPr="00A641EC">
        <w:rPr>
          <w:rFonts w:ascii="Century Gothic" w:hAnsi="Century Gothic" w:cs="Arial"/>
          <w:b/>
          <w:sz w:val="24"/>
          <w:szCs w:val="24"/>
        </w:rPr>
        <w:t xml:space="preserve">poyo a </w:t>
      </w:r>
      <w:r>
        <w:rPr>
          <w:rFonts w:ascii="Century Gothic" w:hAnsi="Century Gothic" w:cs="Arial"/>
          <w:b/>
          <w:sz w:val="24"/>
          <w:szCs w:val="24"/>
        </w:rPr>
        <w:t>Grupos V</w:t>
      </w:r>
      <w:r w:rsidR="000B7B5B" w:rsidRPr="00A641EC">
        <w:rPr>
          <w:rFonts w:ascii="Century Gothic" w:hAnsi="Century Gothic" w:cs="Arial"/>
          <w:b/>
          <w:sz w:val="24"/>
          <w:szCs w:val="24"/>
        </w:rPr>
        <w:t>ulnerables</w:t>
      </w:r>
    </w:p>
    <w:p w:rsidR="00B35B70" w:rsidRPr="00D36EBA" w:rsidRDefault="00B35B70" w:rsidP="00B35B70">
      <w:pPr>
        <w:spacing w:after="0"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0B7B5B" w:rsidRDefault="00C41734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6</w:t>
      </w:r>
      <w:r w:rsidR="000B7B5B" w:rsidRPr="00A641EC">
        <w:rPr>
          <w:rFonts w:ascii="Century Gothic" w:hAnsi="Century Gothic" w:cs="Arial"/>
          <w:b/>
          <w:sz w:val="24"/>
          <w:szCs w:val="24"/>
        </w:rPr>
        <w:t>.</w:t>
      </w:r>
      <w:r w:rsidR="00B35B70">
        <w:rPr>
          <w:rFonts w:ascii="Century Gothic" w:hAnsi="Century Gothic" w:cs="Arial"/>
          <w:b/>
          <w:sz w:val="24"/>
          <w:szCs w:val="24"/>
        </w:rPr>
        <w:t>-</w:t>
      </w:r>
      <w:r w:rsidR="000B7B5B"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0B7B5B" w:rsidRPr="00A641EC">
        <w:rPr>
          <w:rFonts w:ascii="Century Gothic" w:hAnsi="Century Gothic" w:cs="Arial"/>
          <w:sz w:val="24"/>
          <w:szCs w:val="24"/>
        </w:rPr>
        <w:t>Tratándose de pensionados y jubilados, gozarán de una reducción del 50% por concepto de Impuesto Predial, con efectos generales, en los casos de pago anticipado de todo el año, por lo que respecta al inmueble de su propiedad que sea destinado a casa-habitación y aplicará para una sola propiedad.</w:t>
      </w:r>
    </w:p>
    <w:p w:rsidR="00B35B70" w:rsidRPr="00D36EBA" w:rsidRDefault="00B35B70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E01EC6" w:rsidRDefault="000B7B5B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Este mismo beneficio operará a favor de las personas mayores de 65 años de precaria situación económica, condición que deberán demostrar ante las autoridades municipales, mediante elementos de convicción idóneos y </w:t>
      </w:r>
      <w:r w:rsidRPr="00A641EC">
        <w:rPr>
          <w:rFonts w:ascii="Century Gothic" w:hAnsi="Century Gothic" w:cs="Arial"/>
          <w:sz w:val="24"/>
          <w:szCs w:val="24"/>
        </w:rPr>
        <w:lastRenderedPageBreak/>
        <w:t xml:space="preserve">se </w:t>
      </w:r>
      <w:r w:rsidR="00E62D84" w:rsidRPr="00A641EC">
        <w:rPr>
          <w:rFonts w:ascii="Century Gothic" w:hAnsi="Century Gothic" w:cs="Arial"/>
          <w:sz w:val="24"/>
          <w:szCs w:val="24"/>
        </w:rPr>
        <w:t>encuentren,</w:t>
      </w:r>
      <w:r w:rsidRPr="00A641EC">
        <w:rPr>
          <w:rFonts w:ascii="Century Gothic" w:hAnsi="Century Gothic" w:cs="Arial"/>
          <w:sz w:val="24"/>
          <w:szCs w:val="24"/>
        </w:rPr>
        <w:t xml:space="preserve"> además, en los siguientes supuestos: sean propietarios de un solo inmueble, este se destine a vivienda, sea habitado por dicho contribuyente y la propiedad no exceda de un valor catastral de </w:t>
      </w:r>
      <w:r w:rsidRPr="00B35B70">
        <w:rPr>
          <w:rFonts w:ascii="Century Gothic" w:hAnsi="Century Gothic" w:cs="Arial"/>
          <w:sz w:val="24"/>
          <w:szCs w:val="24"/>
        </w:rPr>
        <w:t>$</w:t>
      </w:r>
      <w:r w:rsidR="001F1502" w:rsidRPr="00B35B70">
        <w:rPr>
          <w:rFonts w:ascii="Century Gothic" w:hAnsi="Century Gothic" w:cs="Arial"/>
          <w:sz w:val="24"/>
          <w:szCs w:val="24"/>
        </w:rPr>
        <w:t>5</w:t>
      </w:r>
      <w:r w:rsidR="006156AC" w:rsidRPr="00B35B70">
        <w:rPr>
          <w:rFonts w:ascii="Century Gothic" w:hAnsi="Century Gothic" w:cs="Arial"/>
          <w:sz w:val="24"/>
          <w:szCs w:val="24"/>
        </w:rPr>
        <w:t>00,000.00</w:t>
      </w:r>
      <w:r w:rsidR="00B35B70" w:rsidRPr="00B35B70">
        <w:rPr>
          <w:rFonts w:ascii="Century Gothic" w:hAnsi="Century Gothic" w:cs="Arial"/>
          <w:sz w:val="24"/>
          <w:szCs w:val="24"/>
        </w:rPr>
        <w:t xml:space="preserve"> (</w:t>
      </w:r>
      <w:r w:rsidR="00E17772">
        <w:rPr>
          <w:rFonts w:ascii="Century Gothic" w:hAnsi="Century Gothic" w:cs="Arial"/>
          <w:sz w:val="24"/>
          <w:szCs w:val="24"/>
        </w:rPr>
        <w:t>q</w:t>
      </w:r>
      <w:r w:rsidR="00B35B70" w:rsidRPr="00B35B70">
        <w:rPr>
          <w:rFonts w:ascii="Century Gothic" w:hAnsi="Century Gothic" w:cs="Arial"/>
          <w:sz w:val="24"/>
          <w:szCs w:val="24"/>
        </w:rPr>
        <w:t>uinientos mil pesos 00/100 M.N.)</w:t>
      </w:r>
      <w:r w:rsidR="006156AC" w:rsidRPr="00B35B70">
        <w:rPr>
          <w:rFonts w:ascii="Century Gothic" w:hAnsi="Century Gothic" w:cs="Arial"/>
          <w:sz w:val="24"/>
          <w:szCs w:val="24"/>
        </w:rPr>
        <w:t>,</w:t>
      </w:r>
      <w:r w:rsidR="006156AC" w:rsidRPr="00A641EC">
        <w:rPr>
          <w:rFonts w:ascii="Century Gothic" w:hAnsi="Century Gothic" w:cs="Arial"/>
          <w:sz w:val="24"/>
          <w:szCs w:val="24"/>
        </w:rPr>
        <w:t xml:space="preserve"> y sea urbano.</w:t>
      </w:r>
    </w:p>
    <w:p w:rsidR="00B35B70" w:rsidRPr="00D36EBA" w:rsidRDefault="00B35B70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1E2F42" w:rsidRDefault="00C41734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7.</w:t>
      </w:r>
      <w:r w:rsidR="00B35B70">
        <w:rPr>
          <w:rFonts w:ascii="Century Gothic" w:hAnsi="Century Gothic" w:cs="Arial"/>
          <w:b/>
          <w:sz w:val="24"/>
          <w:szCs w:val="24"/>
        </w:rPr>
        <w:t xml:space="preserve">- </w:t>
      </w:r>
      <w:r w:rsidRPr="00A641EC">
        <w:rPr>
          <w:rFonts w:ascii="Century Gothic" w:hAnsi="Century Gothic" w:cs="Arial"/>
          <w:sz w:val="24"/>
          <w:szCs w:val="24"/>
        </w:rPr>
        <w:t>Tratándose de contribuyentes</w:t>
      </w:r>
      <w:r w:rsidR="00B35B70">
        <w:rPr>
          <w:rFonts w:ascii="Century Gothic" w:hAnsi="Century Gothic" w:cs="Arial"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sz w:val="24"/>
          <w:szCs w:val="24"/>
        </w:rPr>
        <w:t xml:space="preserve">con </w:t>
      </w:r>
      <w:r w:rsidR="000B7B5B" w:rsidRPr="00A641EC">
        <w:rPr>
          <w:rFonts w:ascii="Century Gothic" w:hAnsi="Century Gothic" w:cs="Arial"/>
          <w:sz w:val="24"/>
          <w:szCs w:val="24"/>
        </w:rPr>
        <w:t>discapacidad</w:t>
      </w:r>
      <w:r w:rsidRPr="00A641EC">
        <w:rPr>
          <w:rFonts w:ascii="Century Gothic" w:hAnsi="Century Gothic" w:cs="Arial"/>
          <w:sz w:val="24"/>
          <w:szCs w:val="24"/>
        </w:rPr>
        <w:t xml:space="preserve"> permanente</w:t>
      </w:r>
      <w:r w:rsidR="000B7B5B" w:rsidRPr="00A641EC">
        <w:rPr>
          <w:rFonts w:ascii="Century Gothic" w:hAnsi="Century Gothic" w:cs="Arial"/>
          <w:sz w:val="24"/>
          <w:szCs w:val="24"/>
        </w:rPr>
        <w:t xml:space="preserve">, </w:t>
      </w:r>
      <w:r w:rsidRPr="00A641EC">
        <w:rPr>
          <w:rFonts w:ascii="Century Gothic" w:hAnsi="Century Gothic" w:cs="Arial"/>
          <w:sz w:val="24"/>
          <w:szCs w:val="24"/>
        </w:rPr>
        <w:t>estos gozarán de una reducción del 50%, por concepto de Impuesto Predial</w:t>
      </w:r>
      <w:r w:rsidR="0085725E" w:rsidRPr="00A641EC">
        <w:rPr>
          <w:rFonts w:ascii="Century Gothic" w:hAnsi="Century Gothic" w:cs="Arial"/>
          <w:sz w:val="24"/>
          <w:szCs w:val="24"/>
        </w:rPr>
        <w:t>, en los casos de pago anticipado de todo el año, siempre y cuando el inmueble este habitado por dichos contribuyentes y por las personas discapacitadas, debiendo acreditar fehacientemente estas circunstancias ante las autoridades municipales, mediante elementos de convicción idóneos.</w:t>
      </w:r>
    </w:p>
    <w:p w:rsidR="007670F8" w:rsidRPr="00D36EBA" w:rsidRDefault="007670F8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7C2E92" w:rsidRPr="00A641EC" w:rsidRDefault="00095175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Lo anterior sin contravenir lo definido en el </w:t>
      </w:r>
      <w:r w:rsidR="007670F8">
        <w:rPr>
          <w:rFonts w:ascii="Century Gothic" w:hAnsi="Century Gothic" w:cs="Arial"/>
          <w:sz w:val="24"/>
          <w:szCs w:val="24"/>
        </w:rPr>
        <w:t>a</w:t>
      </w:r>
      <w:r w:rsidR="00771C8B" w:rsidRPr="00A641EC">
        <w:rPr>
          <w:rFonts w:ascii="Century Gothic" w:hAnsi="Century Gothic" w:cs="Arial"/>
          <w:sz w:val="24"/>
          <w:szCs w:val="24"/>
        </w:rPr>
        <w:t>rtículo</w:t>
      </w:r>
      <w:r w:rsidRPr="00A641EC">
        <w:rPr>
          <w:rFonts w:ascii="Century Gothic" w:hAnsi="Century Gothic" w:cs="Arial"/>
          <w:sz w:val="24"/>
          <w:szCs w:val="24"/>
        </w:rPr>
        <w:t xml:space="preserve"> 4</w:t>
      </w:r>
      <w:r w:rsidR="007670F8">
        <w:rPr>
          <w:rFonts w:ascii="Century Gothic" w:hAnsi="Century Gothic" w:cs="Arial"/>
          <w:sz w:val="24"/>
          <w:szCs w:val="24"/>
        </w:rPr>
        <w:t xml:space="preserve"> de la presente L</w:t>
      </w:r>
      <w:r w:rsidR="00771C8B" w:rsidRPr="00A641EC">
        <w:rPr>
          <w:rFonts w:ascii="Century Gothic" w:hAnsi="Century Gothic" w:cs="Arial"/>
          <w:sz w:val="24"/>
          <w:szCs w:val="24"/>
        </w:rPr>
        <w:t>ey</w:t>
      </w:r>
      <w:r w:rsidR="006156AC" w:rsidRPr="00A641EC">
        <w:rPr>
          <w:rFonts w:ascii="Century Gothic" w:hAnsi="Century Gothic" w:cs="Arial"/>
          <w:sz w:val="24"/>
          <w:szCs w:val="24"/>
        </w:rPr>
        <w:t>.</w:t>
      </w:r>
    </w:p>
    <w:p w:rsidR="006156AC" w:rsidRPr="00A641EC" w:rsidRDefault="006156AC" w:rsidP="00B35B7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C2E92" w:rsidRPr="00A641EC" w:rsidRDefault="00F13C67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SECCIÓ</w:t>
      </w:r>
      <w:r w:rsidR="007C2E92" w:rsidRPr="00A641EC">
        <w:rPr>
          <w:rFonts w:ascii="Century Gothic" w:hAnsi="Century Gothic" w:cs="Arial"/>
          <w:b/>
          <w:sz w:val="24"/>
          <w:szCs w:val="24"/>
        </w:rPr>
        <w:t>N SEGUNDA</w:t>
      </w:r>
    </w:p>
    <w:p w:rsidR="007C2E92" w:rsidRPr="00A641EC" w:rsidRDefault="007670F8" w:rsidP="007670F8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Sobre Traslación de Dominio de Bienes Inmuebles</w:t>
      </w:r>
    </w:p>
    <w:p w:rsidR="00E01EC6" w:rsidRPr="00D36EBA" w:rsidRDefault="00E01EC6" w:rsidP="00B35B70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1E2F42" w:rsidRDefault="007C2E9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8.</w:t>
      </w:r>
      <w:r w:rsidR="007670F8">
        <w:rPr>
          <w:rFonts w:ascii="Century Gothic" w:hAnsi="Century Gothic" w:cs="Arial"/>
          <w:b/>
          <w:sz w:val="24"/>
          <w:szCs w:val="24"/>
        </w:rPr>
        <w:t xml:space="preserve">- </w:t>
      </w:r>
      <w:r w:rsidR="001E2F42" w:rsidRPr="00A641EC">
        <w:rPr>
          <w:rFonts w:ascii="Century Gothic" w:hAnsi="Century Gothic" w:cs="Arial"/>
          <w:sz w:val="24"/>
          <w:szCs w:val="24"/>
        </w:rPr>
        <w:t xml:space="preserve">La tasa del </w:t>
      </w:r>
      <w:r w:rsidR="007670F8">
        <w:rPr>
          <w:rFonts w:ascii="Century Gothic" w:hAnsi="Century Gothic" w:cs="Arial"/>
          <w:sz w:val="24"/>
          <w:szCs w:val="24"/>
        </w:rPr>
        <w:t>Impuesto S</w:t>
      </w:r>
      <w:r w:rsidR="001E2F42" w:rsidRPr="00A641EC">
        <w:rPr>
          <w:rFonts w:ascii="Century Gothic" w:hAnsi="Century Gothic" w:cs="Arial"/>
          <w:sz w:val="24"/>
          <w:szCs w:val="24"/>
        </w:rPr>
        <w:t>obre Traslación de Dominio de Bienes Inmuebles es del 2% sobre la base gravable.</w:t>
      </w:r>
    </w:p>
    <w:p w:rsidR="007670F8" w:rsidRPr="00D36EBA" w:rsidRDefault="007670F8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E01EC6" w:rsidRDefault="007C2E9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</w:t>
      </w:r>
      <w:r w:rsidR="00E206D3">
        <w:rPr>
          <w:rFonts w:ascii="Century Gothic" w:hAnsi="Century Gothic" w:cs="Arial"/>
          <w:b/>
          <w:sz w:val="24"/>
          <w:szCs w:val="24"/>
        </w:rPr>
        <w:t xml:space="preserve">O </w:t>
      </w:r>
      <w:r w:rsidRPr="00A641EC">
        <w:rPr>
          <w:rFonts w:ascii="Century Gothic" w:hAnsi="Century Gothic" w:cs="Arial"/>
          <w:b/>
          <w:sz w:val="24"/>
          <w:szCs w:val="24"/>
        </w:rPr>
        <w:t>9.</w:t>
      </w:r>
      <w:r w:rsidR="007670F8">
        <w:rPr>
          <w:rFonts w:ascii="Century Gothic" w:hAnsi="Century Gothic" w:cs="Arial"/>
          <w:b/>
          <w:sz w:val="24"/>
          <w:szCs w:val="24"/>
        </w:rPr>
        <w:t xml:space="preserve">- </w:t>
      </w:r>
      <w:r w:rsidRPr="00A641EC">
        <w:rPr>
          <w:rFonts w:ascii="Century Gothic" w:hAnsi="Century Gothic" w:cs="Arial"/>
          <w:sz w:val="24"/>
          <w:szCs w:val="24"/>
        </w:rPr>
        <w:t xml:space="preserve">Tratándose de acciones de vivienda nueva con una antigüedad en su construcción no mayor a un año y cuya base gravable </w:t>
      </w:r>
      <w:r w:rsidRPr="00A641EC">
        <w:rPr>
          <w:rFonts w:ascii="Century Gothic" w:hAnsi="Century Gothic" w:cs="Arial"/>
          <w:sz w:val="24"/>
          <w:szCs w:val="24"/>
        </w:rPr>
        <w:lastRenderedPageBreak/>
        <w:t>no exceda de $100,000.00</w:t>
      </w:r>
      <w:r w:rsidR="00E206D3">
        <w:rPr>
          <w:rFonts w:ascii="Century Gothic" w:hAnsi="Century Gothic" w:cs="Arial"/>
          <w:sz w:val="24"/>
          <w:szCs w:val="24"/>
        </w:rPr>
        <w:t xml:space="preserve"> (</w:t>
      </w:r>
      <w:r w:rsidR="000F4374">
        <w:rPr>
          <w:rFonts w:ascii="Century Gothic" w:hAnsi="Century Gothic" w:cs="Arial"/>
          <w:sz w:val="24"/>
          <w:szCs w:val="24"/>
        </w:rPr>
        <w:t>c</w:t>
      </w:r>
      <w:r w:rsidR="00E206D3">
        <w:rPr>
          <w:rFonts w:ascii="Century Gothic" w:hAnsi="Century Gothic" w:cs="Arial"/>
          <w:sz w:val="24"/>
          <w:szCs w:val="24"/>
        </w:rPr>
        <w:t>ien mil pesos 00/100 M.N.)</w:t>
      </w:r>
      <w:r w:rsidRPr="00A641EC">
        <w:rPr>
          <w:rFonts w:ascii="Century Gothic" w:hAnsi="Century Gothic" w:cs="Arial"/>
          <w:sz w:val="24"/>
          <w:szCs w:val="24"/>
        </w:rPr>
        <w:t>, la</w:t>
      </w:r>
      <w:r w:rsidR="006156AC" w:rsidRPr="00A641EC">
        <w:rPr>
          <w:rFonts w:ascii="Century Gothic" w:hAnsi="Century Gothic" w:cs="Arial"/>
          <w:sz w:val="24"/>
          <w:szCs w:val="24"/>
        </w:rPr>
        <w:t xml:space="preserve"> tasa del impuesto será del 0%.</w:t>
      </w:r>
    </w:p>
    <w:p w:rsidR="00E206D3" w:rsidRPr="00D36EBA" w:rsidRDefault="00E206D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7C2E92" w:rsidRPr="00A641EC" w:rsidRDefault="007C2E9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10.</w:t>
      </w:r>
      <w:r w:rsidR="00E206D3">
        <w:rPr>
          <w:rFonts w:ascii="Century Gothic" w:hAnsi="Century Gothic" w:cs="Arial"/>
          <w:b/>
          <w:sz w:val="24"/>
          <w:szCs w:val="24"/>
        </w:rPr>
        <w:t xml:space="preserve">- </w:t>
      </w:r>
      <w:r w:rsidRPr="00A641EC">
        <w:rPr>
          <w:rFonts w:ascii="Century Gothic" w:hAnsi="Century Gothic" w:cs="Arial"/>
          <w:sz w:val="24"/>
          <w:szCs w:val="24"/>
        </w:rPr>
        <w:t xml:space="preserve">Tratándose de operaciones de </w:t>
      </w:r>
      <w:r w:rsidR="00E206D3">
        <w:rPr>
          <w:rFonts w:ascii="Century Gothic" w:hAnsi="Century Gothic" w:cs="Arial"/>
          <w:sz w:val="24"/>
          <w:szCs w:val="24"/>
        </w:rPr>
        <w:t>t</w:t>
      </w:r>
      <w:r w:rsidRPr="00A641EC">
        <w:rPr>
          <w:rFonts w:ascii="Century Gothic" w:hAnsi="Century Gothic" w:cs="Arial"/>
          <w:sz w:val="24"/>
          <w:szCs w:val="24"/>
        </w:rPr>
        <w:t xml:space="preserve">raslación de </w:t>
      </w:r>
      <w:r w:rsidR="00E206D3">
        <w:rPr>
          <w:rFonts w:ascii="Century Gothic" w:hAnsi="Century Gothic" w:cs="Arial"/>
          <w:sz w:val="24"/>
          <w:szCs w:val="24"/>
        </w:rPr>
        <w:t>d</w:t>
      </w:r>
      <w:r w:rsidRPr="00A641EC">
        <w:rPr>
          <w:rFonts w:ascii="Century Gothic" w:hAnsi="Century Gothic" w:cs="Arial"/>
          <w:sz w:val="24"/>
          <w:szCs w:val="24"/>
        </w:rPr>
        <w:t>ominio de predios rústicos, urbanos y suburbanos originadas por la expedición de títulos por parte de Gobierno Federal, Estatal y Municipal, la tasa impositiva será del 0.5%, aplicable a la base que se determine, de conformidad con lo dispuesto por el artículo 158 del Código Municipal.</w:t>
      </w:r>
    </w:p>
    <w:p w:rsidR="00E10E9D" w:rsidRPr="00D36EBA" w:rsidRDefault="00E10E9D" w:rsidP="00B35B70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13C67" w:rsidRPr="00A641EC" w:rsidRDefault="00F13C67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SECCIÓN TERCERA</w:t>
      </w:r>
    </w:p>
    <w:p w:rsidR="00F13C67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Impuesto U</w:t>
      </w:r>
      <w:r w:rsidR="00F13C67" w:rsidRPr="00A641EC">
        <w:rPr>
          <w:rFonts w:ascii="Century Gothic" w:hAnsi="Century Gothic" w:cs="Arial"/>
          <w:b/>
          <w:sz w:val="24"/>
          <w:szCs w:val="24"/>
        </w:rPr>
        <w:t>niversitario</w:t>
      </w:r>
    </w:p>
    <w:p w:rsidR="00F13C67" w:rsidRPr="00D36EBA" w:rsidRDefault="00F13C6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E01EC6" w:rsidRDefault="00F13C67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11.</w:t>
      </w:r>
      <w:r w:rsidR="00E206D3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sz w:val="24"/>
          <w:szCs w:val="24"/>
        </w:rPr>
        <w:t xml:space="preserve">El </w:t>
      </w:r>
      <w:r w:rsidR="00E206D3">
        <w:rPr>
          <w:rFonts w:ascii="Century Gothic" w:hAnsi="Century Gothic" w:cs="Arial"/>
          <w:sz w:val="24"/>
          <w:szCs w:val="24"/>
        </w:rPr>
        <w:t>Impuesto U</w:t>
      </w:r>
      <w:r w:rsidRPr="00A641EC">
        <w:rPr>
          <w:rFonts w:ascii="Century Gothic" w:hAnsi="Century Gothic" w:cs="Arial"/>
          <w:sz w:val="24"/>
          <w:szCs w:val="24"/>
        </w:rPr>
        <w:t>niversitario se cobrará como</w:t>
      </w:r>
      <w:r w:rsidR="00E206D3">
        <w:rPr>
          <w:rFonts w:ascii="Century Gothic" w:hAnsi="Century Gothic" w:cs="Arial"/>
          <w:sz w:val="24"/>
          <w:szCs w:val="24"/>
        </w:rPr>
        <w:t xml:space="preserve"> t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asa </w:t>
      </w:r>
      <w:r w:rsidR="00E206D3">
        <w:rPr>
          <w:rFonts w:ascii="Century Gothic" w:hAnsi="Century Gothic" w:cs="Arial"/>
          <w:sz w:val="24"/>
          <w:szCs w:val="24"/>
        </w:rPr>
        <w:t>a</w:t>
      </w:r>
      <w:r w:rsidR="00DE30B9" w:rsidRPr="00A641EC">
        <w:rPr>
          <w:rFonts w:ascii="Century Gothic" w:hAnsi="Century Gothic" w:cs="Arial"/>
          <w:sz w:val="24"/>
          <w:szCs w:val="24"/>
        </w:rPr>
        <w:t>dicional para los Impuestos Predial y sobre Traslación de Dominio de Bienes Inmuebles, la cual se cobrará con una sobretasa del 4% aplicable al monto que deberá enterar el cont</w:t>
      </w:r>
      <w:r w:rsidR="006156AC" w:rsidRPr="00A641EC">
        <w:rPr>
          <w:rFonts w:ascii="Century Gothic" w:hAnsi="Century Gothic" w:cs="Arial"/>
          <w:sz w:val="24"/>
          <w:szCs w:val="24"/>
        </w:rPr>
        <w:t>ribuyente por dichos impuestos.</w:t>
      </w:r>
    </w:p>
    <w:p w:rsidR="00E206D3" w:rsidRPr="00D36EBA" w:rsidRDefault="00E206D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63635" w:rsidRDefault="00F13C67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12.</w:t>
      </w:r>
      <w:r w:rsidR="00E206D3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La </w:t>
      </w:r>
      <w:r w:rsidR="00E206D3">
        <w:rPr>
          <w:rFonts w:ascii="Century Gothic" w:hAnsi="Century Gothic" w:cs="Arial"/>
          <w:sz w:val="24"/>
          <w:szCs w:val="24"/>
        </w:rPr>
        <w:t>tasa a</w:t>
      </w:r>
      <w:r w:rsidR="00DE30B9" w:rsidRPr="00A641EC">
        <w:rPr>
          <w:rFonts w:ascii="Century Gothic" w:hAnsi="Century Gothic" w:cs="Arial"/>
          <w:sz w:val="24"/>
          <w:szCs w:val="24"/>
        </w:rPr>
        <w:t>dicional se pagará en la misma forma y términos en que</w:t>
      </w:r>
      <w:r w:rsidR="00E206D3">
        <w:rPr>
          <w:rFonts w:ascii="Century Gothic" w:hAnsi="Century Gothic" w:cs="Arial"/>
          <w:sz w:val="24"/>
          <w:szCs w:val="24"/>
        </w:rPr>
        <w:t xml:space="preserve"> 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deban pagarse los impuestos mencionados y su </w:t>
      </w:r>
      <w:r w:rsidR="007017A2" w:rsidRPr="00A641EC">
        <w:rPr>
          <w:rFonts w:ascii="Century Gothic" w:hAnsi="Century Gothic" w:cs="Arial"/>
          <w:sz w:val="24"/>
          <w:szCs w:val="24"/>
        </w:rPr>
        <w:t>rendimiento se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 destinará al sostenimiento de la Universidad Autónoma de Chihuahua y de la Universidad Autónoma de Ciudad Juárez, en partes iguales, en los términos del artículo 165 Bis del Código Municipal</w:t>
      </w:r>
      <w:r w:rsidR="00117B52" w:rsidRPr="00A641EC">
        <w:rPr>
          <w:rFonts w:ascii="Century Gothic" w:hAnsi="Century Gothic" w:cs="Arial"/>
          <w:sz w:val="24"/>
          <w:szCs w:val="24"/>
        </w:rPr>
        <w:t xml:space="preserve"> para el Estado de Chihuahua</w:t>
      </w:r>
      <w:r w:rsidR="00DE30B9" w:rsidRPr="00A641EC">
        <w:rPr>
          <w:rFonts w:ascii="Century Gothic" w:hAnsi="Century Gothic" w:cs="Arial"/>
          <w:sz w:val="24"/>
          <w:szCs w:val="24"/>
        </w:rPr>
        <w:t>.</w:t>
      </w:r>
    </w:p>
    <w:p w:rsidR="00DB61E1" w:rsidRDefault="00DB61E1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A63635" w:rsidRPr="00A641EC" w:rsidRDefault="00A63635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T</w:t>
      </w:r>
      <w:r w:rsidR="000F4374">
        <w:rPr>
          <w:rFonts w:ascii="Century Gothic" w:hAnsi="Century Gothic" w:cs="Arial"/>
          <w:b/>
          <w:sz w:val="24"/>
          <w:szCs w:val="24"/>
        </w:rPr>
        <w:t>Í</w:t>
      </w:r>
      <w:r w:rsidRPr="00A641EC">
        <w:rPr>
          <w:rFonts w:ascii="Century Gothic" w:hAnsi="Century Gothic" w:cs="Arial"/>
          <w:b/>
          <w:sz w:val="24"/>
          <w:szCs w:val="24"/>
        </w:rPr>
        <w:t>TULO SEGUNDO</w:t>
      </w:r>
    </w:p>
    <w:p w:rsidR="00A63635" w:rsidRPr="00A641EC" w:rsidRDefault="00A63635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Contribuciones de </w:t>
      </w:r>
      <w:r w:rsidR="001C7FE0">
        <w:rPr>
          <w:rFonts w:ascii="Century Gothic" w:hAnsi="Century Gothic" w:cs="Arial"/>
          <w:b/>
          <w:sz w:val="24"/>
          <w:szCs w:val="24"/>
        </w:rPr>
        <w:t>M</w:t>
      </w:r>
      <w:r w:rsidRPr="00A641EC">
        <w:rPr>
          <w:rFonts w:ascii="Century Gothic" w:hAnsi="Century Gothic" w:cs="Arial"/>
          <w:b/>
          <w:sz w:val="24"/>
          <w:szCs w:val="24"/>
        </w:rPr>
        <w:t>ejoras</w:t>
      </w:r>
    </w:p>
    <w:p w:rsidR="00A63635" w:rsidRPr="00D36EBA" w:rsidRDefault="00A63635" w:rsidP="00B35B70">
      <w:pPr>
        <w:spacing w:after="0"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A63635" w:rsidRPr="00A641EC" w:rsidRDefault="00A63635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CAPÍTULO PRIMERO</w:t>
      </w:r>
    </w:p>
    <w:p w:rsidR="00A63635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Contribuciones de M</w:t>
      </w:r>
      <w:r w:rsidR="00A63635" w:rsidRPr="00A641EC">
        <w:rPr>
          <w:rFonts w:ascii="Century Gothic" w:hAnsi="Century Gothic" w:cs="Arial"/>
          <w:b/>
          <w:sz w:val="24"/>
          <w:szCs w:val="24"/>
        </w:rPr>
        <w:t>ejoras por Obras Públicas</w:t>
      </w:r>
    </w:p>
    <w:p w:rsidR="00E01EC6" w:rsidRPr="00DB61E1" w:rsidRDefault="00E01EC6" w:rsidP="00B35B70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1515B5" w:rsidRPr="00A641EC" w:rsidRDefault="00A63635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13.</w:t>
      </w:r>
      <w:r w:rsidR="00E206D3">
        <w:rPr>
          <w:rFonts w:ascii="Century Gothic" w:hAnsi="Century Gothic" w:cs="Arial"/>
          <w:b/>
          <w:sz w:val="24"/>
          <w:szCs w:val="24"/>
        </w:rPr>
        <w:t xml:space="preserve">- </w:t>
      </w:r>
      <w:r w:rsidR="00DE30B9" w:rsidRPr="00A641EC">
        <w:rPr>
          <w:rFonts w:ascii="Century Gothic" w:hAnsi="Century Gothic" w:cs="Arial"/>
          <w:sz w:val="24"/>
          <w:szCs w:val="24"/>
        </w:rPr>
        <w:t>Sobre pavimentación d</w:t>
      </w:r>
      <w:r w:rsidR="00117B52" w:rsidRPr="00A641EC">
        <w:rPr>
          <w:rFonts w:ascii="Century Gothic" w:hAnsi="Century Gothic" w:cs="Arial"/>
          <w:sz w:val="24"/>
          <w:szCs w:val="24"/>
        </w:rPr>
        <w:t xml:space="preserve">e calles y demás áreas públicas, se autoriza al H. Ayuntamiento de Namiquipa para que, previo acuerdo, establezca la derrama del costo de las </w:t>
      </w:r>
      <w:r w:rsidR="00B81733" w:rsidRPr="00A641EC">
        <w:rPr>
          <w:rFonts w:ascii="Century Gothic" w:hAnsi="Century Gothic" w:cs="Arial"/>
          <w:sz w:val="24"/>
          <w:szCs w:val="24"/>
        </w:rPr>
        <w:t>obras ejecutadas, cumpliendo con lo dispuesto en el artículo 166 de Código Municipal para el Estado de Chihuahua.</w:t>
      </w:r>
    </w:p>
    <w:p w:rsidR="006156AC" w:rsidRPr="00DB61E1" w:rsidRDefault="006156AC" w:rsidP="00B35B70">
      <w:pPr>
        <w:spacing w:after="0" w:line="360" w:lineRule="auto"/>
        <w:jc w:val="both"/>
        <w:rPr>
          <w:rFonts w:ascii="Century Gothic" w:hAnsi="Century Gothic" w:cs="Arial"/>
        </w:rPr>
      </w:pPr>
    </w:p>
    <w:p w:rsidR="002379F2" w:rsidRDefault="00E206D3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TÍ</w:t>
      </w:r>
      <w:r w:rsidR="002379F2" w:rsidRPr="00A641EC">
        <w:rPr>
          <w:rFonts w:ascii="Century Gothic" w:hAnsi="Century Gothic" w:cs="Arial"/>
          <w:b/>
          <w:sz w:val="24"/>
          <w:szCs w:val="24"/>
        </w:rPr>
        <w:t>TULO TERCERO</w:t>
      </w:r>
    </w:p>
    <w:p w:rsidR="002379F2" w:rsidRDefault="002379F2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Derechos</w:t>
      </w:r>
    </w:p>
    <w:p w:rsidR="00E206D3" w:rsidRPr="00DB61E1" w:rsidRDefault="00E206D3" w:rsidP="00B35B70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:rsidR="002379F2" w:rsidRPr="00A641EC" w:rsidRDefault="002379F2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CAPÍTULO PRIMERO</w:t>
      </w:r>
    </w:p>
    <w:p w:rsidR="00E206D3" w:rsidRDefault="002379F2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Derechos por el </w:t>
      </w:r>
      <w:r w:rsidR="001C7FE0">
        <w:rPr>
          <w:rFonts w:ascii="Century Gothic" w:hAnsi="Century Gothic" w:cs="Arial"/>
          <w:b/>
          <w:sz w:val="24"/>
          <w:szCs w:val="24"/>
        </w:rPr>
        <w:t>U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so, </w:t>
      </w:r>
      <w:r w:rsidR="001C7FE0">
        <w:rPr>
          <w:rFonts w:ascii="Century Gothic" w:hAnsi="Century Gothic" w:cs="Arial"/>
          <w:b/>
          <w:sz w:val="24"/>
          <w:szCs w:val="24"/>
        </w:rPr>
        <w:t>Goce, A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provechamiento o </w:t>
      </w:r>
      <w:r w:rsidR="001C7FE0">
        <w:rPr>
          <w:rFonts w:ascii="Century Gothic" w:hAnsi="Century Gothic" w:cs="Arial"/>
          <w:b/>
          <w:sz w:val="24"/>
          <w:szCs w:val="24"/>
        </w:rPr>
        <w:t>E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xplotación de </w:t>
      </w:r>
    </w:p>
    <w:p w:rsidR="002379F2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B</w:t>
      </w:r>
      <w:r w:rsidR="002379F2" w:rsidRPr="00A641EC">
        <w:rPr>
          <w:rFonts w:ascii="Century Gothic" w:hAnsi="Century Gothic" w:cs="Arial"/>
          <w:b/>
          <w:sz w:val="24"/>
          <w:szCs w:val="24"/>
        </w:rPr>
        <w:t xml:space="preserve">ienes de </w:t>
      </w:r>
      <w:r>
        <w:rPr>
          <w:rFonts w:ascii="Century Gothic" w:hAnsi="Century Gothic" w:cs="Arial"/>
          <w:b/>
          <w:sz w:val="24"/>
          <w:szCs w:val="24"/>
        </w:rPr>
        <w:t>Dominio Pú</w:t>
      </w:r>
      <w:r w:rsidR="002379F2" w:rsidRPr="00A641EC">
        <w:rPr>
          <w:rFonts w:ascii="Century Gothic" w:hAnsi="Century Gothic" w:cs="Arial"/>
          <w:b/>
          <w:sz w:val="24"/>
          <w:szCs w:val="24"/>
        </w:rPr>
        <w:t>blico</w:t>
      </w:r>
    </w:p>
    <w:p w:rsidR="00D36EBA" w:rsidRPr="00DB61E1" w:rsidRDefault="00D36EBA" w:rsidP="00B35B70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:rsidR="00B81733" w:rsidRDefault="002379F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14.</w:t>
      </w:r>
      <w:r w:rsidR="00E206D3">
        <w:rPr>
          <w:rFonts w:ascii="Century Gothic" w:hAnsi="Century Gothic" w:cs="Arial"/>
          <w:b/>
          <w:sz w:val="24"/>
          <w:szCs w:val="24"/>
        </w:rPr>
        <w:t xml:space="preserve">- </w:t>
      </w:r>
      <w:r w:rsidR="00B81733" w:rsidRPr="00A641EC">
        <w:rPr>
          <w:rFonts w:ascii="Century Gothic" w:hAnsi="Century Gothic" w:cs="Arial"/>
          <w:sz w:val="24"/>
          <w:szCs w:val="24"/>
        </w:rPr>
        <w:t xml:space="preserve">El Municipio obtendrá ingresos por concepto de derechos por uso, goce, aprovechamiento o explotación de bienes de dominio </w:t>
      </w:r>
      <w:r w:rsidR="001345DA" w:rsidRPr="00A641EC">
        <w:rPr>
          <w:rFonts w:ascii="Century Gothic" w:hAnsi="Century Gothic" w:cs="Arial"/>
          <w:sz w:val="24"/>
          <w:szCs w:val="24"/>
        </w:rPr>
        <w:t>público</w:t>
      </w:r>
      <w:r w:rsidR="00225431" w:rsidRPr="00A641EC">
        <w:rPr>
          <w:rFonts w:ascii="Century Gothic" w:hAnsi="Century Gothic" w:cs="Arial"/>
          <w:sz w:val="24"/>
          <w:szCs w:val="24"/>
        </w:rPr>
        <w:t>,</w:t>
      </w:r>
      <w:r w:rsidR="001345DA" w:rsidRPr="00A641EC">
        <w:rPr>
          <w:rFonts w:ascii="Century Gothic" w:hAnsi="Century Gothic" w:cs="Arial"/>
          <w:sz w:val="24"/>
          <w:szCs w:val="24"/>
        </w:rPr>
        <w:t xml:space="preserve"> y son:</w:t>
      </w:r>
    </w:p>
    <w:p w:rsidR="00E206D3" w:rsidRPr="00A641EC" w:rsidRDefault="00E206D3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379F2" w:rsidRDefault="002379F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I. Por ocupación de la vía pública para estacionamiento de vehículos, comerciantes y servicios ambulantes de puestos fijos y semifijos, por el uso de infraestructura propiedad del municipio, por instalaciones subterráneas y áreas de líneas de conducción, telefonía, televisión y otras.</w:t>
      </w:r>
    </w:p>
    <w:p w:rsidR="00E206D3" w:rsidRPr="00A641EC" w:rsidRDefault="00E206D3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379F2" w:rsidRDefault="00356380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II. Sobre cementerios m</w:t>
      </w:r>
      <w:r w:rsidR="002379F2" w:rsidRPr="00A641EC">
        <w:rPr>
          <w:rFonts w:ascii="Century Gothic" w:hAnsi="Century Gothic" w:cs="Arial"/>
          <w:sz w:val="24"/>
          <w:szCs w:val="24"/>
        </w:rPr>
        <w:t>unicipales.</w:t>
      </w:r>
    </w:p>
    <w:p w:rsidR="00E206D3" w:rsidRPr="00A641EC" w:rsidRDefault="00E206D3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379F2" w:rsidRPr="00A641EC" w:rsidRDefault="002379F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III. Utilización de áreas públicas municipales y uso de suelo.</w:t>
      </w:r>
    </w:p>
    <w:p w:rsidR="002379F2" w:rsidRPr="00A641EC" w:rsidRDefault="002379F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379F2" w:rsidRPr="00A641EC" w:rsidRDefault="002379F2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CAPÍTULO SEGUNDO</w:t>
      </w:r>
    </w:p>
    <w:p w:rsidR="002379F2" w:rsidRPr="00A641EC" w:rsidRDefault="002379F2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Derechos por </w:t>
      </w:r>
      <w:r w:rsidR="001C7FE0">
        <w:rPr>
          <w:rFonts w:ascii="Century Gothic" w:hAnsi="Century Gothic" w:cs="Arial"/>
          <w:b/>
          <w:sz w:val="24"/>
          <w:szCs w:val="24"/>
        </w:rPr>
        <w:t>Prestación de S</w:t>
      </w:r>
      <w:r w:rsidRPr="00A641EC">
        <w:rPr>
          <w:rFonts w:ascii="Century Gothic" w:hAnsi="Century Gothic" w:cs="Arial"/>
          <w:b/>
          <w:sz w:val="24"/>
          <w:szCs w:val="24"/>
        </w:rPr>
        <w:t>ervicios</w:t>
      </w:r>
    </w:p>
    <w:p w:rsidR="00E01EC6" w:rsidRPr="00A641EC" w:rsidRDefault="00E01EC6" w:rsidP="00B35B7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2379F2" w:rsidRDefault="002379F2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15.</w:t>
      </w:r>
      <w:r w:rsidR="002B0D29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sz w:val="24"/>
          <w:szCs w:val="24"/>
        </w:rPr>
        <w:t>El Municipio obtendrá ingresos por concepto de derechos p</w:t>
      </w:r>
      <w:r w:rsidR="001515B5" w:rsidRPr="00A641EC">
        <w:rPr>
          <w:rFonts w:ascii="Century Gothic" w:hAnsi="Century Gothic" w:cs="Arial"/>
          <w:sz w:val="24"/>
          <w:szCs w:val="24"/>
        </w:rPr>
        <w:t>or</w:t>
      </w:r>
      <w:r w:rsidRPr="00A641EC">
        <w:rPr>
          <w:rFonts w:ascii="Century Gothic" w:hAnsi="Century Gothic" w:cs="Arial"/>
          <w:sz w:val="24"/>
          <w:szCs w:val="24"/>
        </w:rPr>
        <w:t xml:space="preserve"> la prestación de servicios públicos, y son: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20FE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I. </w:t>
      </w:r>
      <w:r w:rsidR="00DE30B9" w:rsidRPr="00A641EC">
        <w:rPr>
          <w:rFonts w:ascii="Century Gothic" w:hAnsi="Century Gothic" w:cs="Arial"/>
          <w:sz w:val="24"/>
          <w:szCs w:val="24"/>
        </w:rPr>
        <w:t>Por alineamiento de predios,</w:t>
      </w:r>
      <w:r w:rsidR="00225431" w:rsidRPr="00A641EC">
        <w:rPr>
          <w:rFonts w:ascii="Century Gothic" w:hAnsi="Century Gothic" w:cs="Arial"/>
          <w:sz w:val="24"/>
          <w:szCs w:val="24"/>
        </w:rPr>
        <w:t xml:space="preserve"> licencias de uso de suelo,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 as</w:t>
      </w:r>
      <w:r w:rsidRPr="00A641EC">
        <w:rPr>
          <w:rFonts w:ascii="Century Gothic" w:hAnsi="Century Gothic" w:cs="Arial"/>
          <w:sz w:val="24"/>
          <w:szCs w:val="24"/>
        </w:rPr>
        <w:t>ignación de número oficial</w:t>
      </w:r>
      <w:r w:rsidR="00225431" w:rsidRPr="00A641EC">
        <w:rPr>
          <w:rFonts w:ascii="Century Gothic" w:hAnsi="Century Gothic" w:cs="Arial"/>
          <w:sz w:val="24"/>
          <w:szCs w:val="24"/>
        </w:rPr>
        <w:t>,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 licencias de construcción y pruebas de estabilidad.</w:t>
      </w:r>
    </w:p>
    <w:p w:rsidR="00CF2E84" w:rsidRPr="00CF2E84" w:rsidRDefault="00CF2E84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E30B9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II.</w:t>
      </w:r>
      <w:r w:rsidR="00FF1E47">
        <w:rPr>
          <w:rFonts w:ascii="Century Gothic" w:hAnsi="Century Gothic" w:cs="Arial"/>
          <w:sz w:val="24"/>
          <w:szCs w:val="24"/>
        </w:rPr>
        <w:t xml:space="preserve"> </w:t>
      </w:r>
      <w:r w:rsidR="00225431" w:rsidRPr="00A641EC">
        <w:rPr>
          <w:rFonts w:ascii="Century Gothic" w:hAnsi="Century Gothic" w:cs="Arial"/>
          <w:sz w:val="24"/>
          <w:szCs w:val="24"/>
        </w:rPr>
        <w:t>P</w:t>
      </w:r>
      <w:r w:rsidR="00356380" w:rsidRPr="00A641EC">
        <w:rPr>
          <w:rFonts w:ascii="Century Gothic" w:hAnsi="Century Gothic" w:cs="Arial"/>
          <w:sz w:val="24"/>
          <w:szCs w:val="24"/>
        </w:rPr>
        <w:t xml:space="preserve">or </w:t>
      </w:r>
      <w:r w:rsidR="00225431" w:rsidRPr="00A641EC">
        <w:rPr>
          <w:rFonts w:ascii="Century Gothic" w:hAnsi="Century Gothic" w:cs="Arial"/>
          <w:sz w:val="24"/>
          <w:szCs w:val="24"/>
        </w:rPr>
        <w:t>supervisión,</w:t>
      </w:r>
      <w:r w:rsidR="00DE30B9" w:rsidRPr="00A641EC">
        <w:rPr>
          <w:rFonts w:ascii="Century Gothic" w:hAnsi="Century Gothic" w:cs="Arial"/>
          <w:sz w:val="24"/>
          <w:szCs w:val="24"/>
        </w:rPr>
        <w:t xml:space="preserve"> autorización de obras de u</w:t>
      </w:r>
      <w:r w:rsidR="00225431" w:rsidRPr="00A641EC">
        <w:rPr>
          <w:rFonts w:ascii="Century Gothic" w:hAnsi="Century Gothic" w:cs="Arial"/>
          <w:sz w:val="24"/>
          <w:szCs w:val="24"/>
        </w:rPr>
        <w:t>rbanización en fraccionamientos, prácticas de avalúos y certificación de inmuebles.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20FE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lastRenderedPageBreak/>
        <w:t>III.</w:t>
      </w:r>
      <w:r w:rsidR="00F7542D">
        <w:rPr>
          <w:rFonts w:ascii="Century Gothic" w:hAnsi="Century Gothic" w:cs="Arial"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sz w:val="24"/>
          <w:szCs w:val="24"/>
        </w:rPr>
        <w:t xml:space="preserve">Levantamientos topográficos, actos de fusión, subdivisión y </w:t>
      </w:r>
      <w:r w:rsidR="00095175" w:rsidRPr="00A641EC">
        <w:rPr>
          <w:rFonts w:ascii="Century Gothic" w:hAnsi="Century Gothic" w:cs="Arial"/>
          <w:sz w:val="24"/>
          <w:szCs w:val="24"/>
        </w:rPr>
        <w:t>relotificación</w:t>
      </w:r>
      <w:r w:rsidRPr="00A641EC">
        <w:rPr>
          <w:rFonts w:ascii="Century Gothic" w:hAnsi="Century Gothic" w:cs="Arial"/>
          <w:sz w:val="24"/>
          <w:szCs w:val="24"/>
        </w:rPr>
        <w:t xml:space="preserve"> de lotes.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20FE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IV. Por servicios generales en los rastros.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20FE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V. Por legalización de firmas, certificación y expedición de documentos municipales.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20FE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VI. Por licencia para apertura y funcionamiento de negocios comerciales y horas extraordinarias.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20FE" w:rsidRPr="00A641EC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VII. Por los servicios públicos siguientes:</w:t>
      </w:r>
    </w:p>
    <w:p w:rsidR="00AF20FE" w:rsidRPr="00A641EC" w:rsidRDefault="00AF20FE" w:rsidP="00FF1E47">
      <w:pPr>
        <w:pStyle w:val="Prrafodelista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Alumbrado público.</w:t>
      </w:r>
    </w:p>
    <w:p w:rsidR="00AF20FE" w:rsidRPr="00A641EC" w:rsidRDefault="00AF20FE" w:rsidP="00FF1E47">
      <w:pPr>
        <w:pStyle w:val="Prrafodelista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Aseo, recolección, trasporte y confinamiento de basura.</w:t>
      </w:r>
    </w:p>
    <w:p w:rsidR="00AF20FE" w:rsidRPr="00A641EC" w:rsidRDefault="00AF20FE" w:rsidP="00FF1E47">
      <w:pPr>
        <w:pStyle w:val="Prrafodelista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Servicio de Bomberos</w:t>
      </w:r>
      <w:r w:rsidR="0021073A" w:rsidRPr="00A641EC">
        <w:rPr>
          <w:rFonts w:ascii="Century Gothic" w:hAnsi="Century Gothic" w:cs="Arial"/>
          <w:sz w:val="24"/>
          <w:szCs w:val="24"/>
        </w:rPr>
        <w:t>.</w:t>
      </w:r>
    </w:p>
    <w:p w:rsidR="0062024A" w:rsidRDefault="0062024A" w:rsidP="00FF1E47">
      <w:pPr>
        <w:pStyle w:val="Prrafodelista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Agua potable y saneamiento.</w:t>
      </w:r>
    </w:p>
    <w:p w:rsidR="00FF1E47" w:rsidRPr="00CF2E84" w:rsidRDefault="00FF1E47" w:rsidP="00FF1E47">
      <w:pPr>
        <w:pStyle w:val="Prrafodelista"/>
        <w:spacing w:after="0"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AF20FE" w:rsidRDefault="00AF20FE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VIII. Por revisión, inspección y vigilancia de establecimientos comerciales que expendan bebidas alcohólicas al público en general, con la autorización del Departamento de Gobernación Estatal, y que utilicen y/o comercialicen solventes en </w:t>
      </w:r>
      <w:r w:rsidR="001515B5" w:rsidRPr="00A641EC">
        <w:rPr>
          <w:rFonts w:ascii="Century Gothic" w:hAnsi="Century Gothic" w:cs="Arial"/>
          <w:sz w:val="24"/>
          <w:szCs w:val="24"/>
        </w:rPr>
        <w:t>cualquiera de</w:t>
      </w:r>
      <w:r w:rsidRPr="00A641EC">
        <w:rPr>
          <w:rFonts w:ascii="Century Gothic" w:hAnsi="Century Gothic" w:cs="Arial"/>
          <w:sz w:val="24"/>
          <w:szCs w:val="24"/>
        </w:rPr>
        <w:t xml:space="preserve"> las modalidades permitidas por las leyes respectivas.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A43FA" w:rsidRDefault="00DA43F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lastRenderedPageBreak/>
        <w:t>IX. Fijación de anuncios y propaganda comercial.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A43FA" w:rsidRDefault="00DA43F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X. Por la inspección y vigilancia, de cumplimiento de las disposiciones establecidas en el Código Municipal para el Estado de Chihuahua, para los establecimientos dedicados a la compra y venta de cobre, bronce, aluminio y otros materiales, así como cualquier otro negocio que requiera ser inspeccionado anualmente o con el tiempo que se considere necesario.</w:t>
      </w:r>
    </w:p>
    <w:p w:rsidR="00FF1E47" w:rsidRPr="00CF2E84" w:rsidRDefault="00FF1E47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XI. Otorgamiento de concesiones de servicios públicos municipales a particulares.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XII. Por servicios e inspecciones que se presten en materia ecológica y de </w:t>
      </w:r>
      <w:r w:rsidR="00211CF3" w:rsidRPr="00A641EC">
        <w:rPr>
          <w:rFonts w:ascii="Century Gothic" w:hAnsi="Century Gothic" w:cs="Arial"/>
          <w:sz w:val="24"/>
          <w:szCs w:val="24"/>
        </w:rPr>
        <w:t>protección civil</w:t>
      </w:r>
      <w:r w:rsidRPr="00A641EC">
        <w:rPr>
          <w:rFonts w:ascii="Century Gothic" w:hAnsi="Century Gothic" w:cs="Arial"/>
          <w:sz w:val="24"/>
          <w:szCs w:val="24"/>
        </w:rPr>
        <w:t>.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XIII. Licencias, permisos y autorizaciones para eventos sociales, espectáculos públicos, instalación de juegos electromecánicos.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XIV. Por registro de participación en licitaciones públicas.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XV. Supervisión y vigilancia de servicios públicos concesionados a particulares. 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lastRenderedPageBreak/>
        <w:t>XVI. Cuotas de recuperación.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1073A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XVII. Por los servicios prestados por los Organismos </w:t>
      </w:r>
      <w:r w:rsidR="001515B5" w:rsidRPr="00A641EC">
        <w:rPr>
          <w:rFonts w:ascii="Century Gothic" w:hAnsi="Century Gothic" w:cs="Arial"/>
          <w:sz w:val="24"/>
          <w:szCs w:val="24"/>
        </w:rPr>
        <w:t>Descentralizados, de</w:t>
      </w:r>
      <w:r w:rsidRPr="00A641EC">
        <w:rPr>
          <w:rFonts w:ascii="Century Gothic" w:hAnsi="Century Gothic" w:cs="Arial"/>
          <w:sz w:val="24"/>
          <w:szCs w:val="24"/>
        </w:rPr>
        <w:t xml:space="preserve"> conformidad con el reglamento o norma de carácter general que al efecto dicte el Ayuntamiento.</w:t>
      </w:r>
    </w:p>
    <w:p w:rsidR="00211CF3" w:rsidRPr="00CF2E84" w:rsidRDefault="00211CF3" w:rsidP="00B35B7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46FED" w:rsidRPr="00A641EC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XVIII. </w:t>
      </w:r>
      <w:r w:rsidR="00246FED" w:rsidRPr="00A641EC">
        <w:rPr>
          <w:rFonts w:ascii="Century Gothic" w:hAnsi="Century Gothic" w:cs="Arial"/>
          <w:sz w:val="24"/>
          <w:szCs w:val="24"/>
        </w:rPr>
        <w:t>Los demás que establezca</w:t>
      </w:r>
      <w:r w:rsidRPr="00A641EC">
        <w:rPr>
          <w:rFonts w:ascii="Century Gothic" w:hAnsi="Century Gothic" w:cs="Arial"/>
          <w:sz w:val="24"/>
          <w:szCs w:val="24"/>
        </w:rPr>
        <w:t>n</w:t>
      </w:r>
      <w:r w:rsidR="00246FED" w:rsidRPr="00A641EC">
        <w:rPr>
          <w:rFonts w:ascii="Century Gothic" w:hAnsi="Century Gothic" w:cs="Arial"/>
          <w:sz w:val="24"/>
          <w:szCs w:val="24"/>
        </w:rPr>
        <w:t xml:space="preserve"> la</w:t>
      </w:r>
      <w:r w:rsidRPr="00A641EC">
        <w:rPr>
          <w:rFonts w:ascii="Century Gothic" w:hAnsi="Century Gothic" w:cs="Arial"/>
          <w:sz w:val="24"/>
          <w:szCs w:val="24"/>
        </w:rPr>
        <w:t>s</w:t>
      </w:r>
      <w:r w:rsidR="00246FED" w:rsidRPr="00A641EC">
        <w:rPr>
          <w:rFonts w:ascii="Century Gothic" w:hAnsi="Century Gothic" w:cs="Arial"/>
          <w:sz w:val="24"/>
          <w:szCs w:val="24"/>
        </w:rPr>
        <w:t xml:space="preserve"> ley</w:t>
      </w:r>
      <w:r w:rsidRPr="00A641EC">
        <w:rPr>
          <w:rFonts w:ascii="Century Gothic" w:hAnsi="Century Gothic" w:cs="Arial"/>
          <w:sz w:val="24"/>
          <w:szCs w:val="24"/>
        </w:rPr>
        <w:t>es</w:t>
      </w:r>
      <w:r w:rsidR="00246FED" w:rsidRPr="00A641EC">
        <w:rPr>
          <w:rFonts w:ascii="Century Gothic" w:hAnsi="Century Gothic" w:cs="Arial"/>
          <w:sz w:val="24"/>
          <w:szCs w:val="24"/>
        </w:rPr>
        <w:t>.</w:t>
      </w:r>
    </w:p>
    <w:p w:rsidR="00E01EC6" w:rsidRPr="00A641EC" w:rsidRDefault="00E01EC6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46FED" w:rsidRPr="00A641EC" w:rsidRDefault="0021073A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16.</w:t>
      </w:r>
      <w:r w:rsidR="00211CF3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246FED" w:rsidRPr="00A641EC">
        <w:rPr>
          <w:rFonts w:ascii="Century Gothic" w:hAnsi="Century Gothic" w:cs="Arial"/>
          <w:sz w:val="24"/>
          <w:szCs w:val="24"/>
        </w:rPr>
        <w:t>Para el cobro de los derechos indicados en la relación precedente, el Municipio se ajustará a la tarifa aprobada para</w:t>
      </w:r>
      <w:r w:rsidR="00586990" w:rsidRPr="00A641EC">
        <w:rPr>
          <w:rFonts w:ascii="Century Gothic" w:hAnsi="Century Gothic" w:cs="Arial"/>
          <w:sz w:val="24"/>
          <w:szCs w:val="24"/>
        </w:rPr>
        <w:t xml:space="preserve"> el ejercicio fiscal de año 20</w:t>
      </w:r>
      <w:r w:rsidR="001515B5" w:rsidRPr="00A641EC">
        <w:rPr>
          <w:rFonts w:ascii="Century Gothic" w:hAnsi="Century Gothic" w:cs="Arial"/>
          <w:sz w:val="24"/>
          <w:szCs w:val="24"/>
        </w:rPr>
        <w:t>20</w:t>
      </w:r>
      <w:r w:rsidR="00586990" w:rsidRPr="00A641EC">
        <w:rPr>
          <w:rFonts w:ascii="Century Gothic" w:hAnsi="Century Gothic" w:cs="Arial"/>
          <w:sz w:val="24"/>
          <w:szCs w:val="24"/>
        </w:rPr>
        <w:t>, misma</w:t>
      </w:r>
      <w:r w:rsidR="00246FED" w:rsidRPr="00A641EC">
        <w:rPr>
          <w:rFonts w:ascii="Century Gothic" w:hAnsi="Century Gothic" w:cs="Arial"/>
          <w:sz w:val="24"/>
          <w:szCs w:val="24"/>
        </w:rPr>
        <w:t xml:space="preserve"> que forma pa</w:t>
      </w:r>
      <w:r w:rsidR="0020017E">
        <w:rPr>
          <w:rFonts w:ascii="Century Gothic" w:hAnsi="Century Gothic" w:cs="Arial"/>
          <w:sz w:val="24"/>
          <w:szCs w:val="24"/>
        </w:rPr>
        <w:t>rte como anexo, de la presente L</w:t>
      </w:r>
      <w:r w:rsidR="00246FED" w:rsidRPr="00A641EC">
        <w:rPr>
          <w:rFonts w:ascii="Century Gothic" w:hAnsi="Century Gothic" w:cs="Arial"/>
          <w:sz w:val="24"/>
          <w:szCs w:val="24"/>
        </w:rPr>
        <w:t>ey.</w:t>
      </w:r>
    </w:p>
    <w:p w:rsidR="00863C67" w:rsidRPr="00CF2E84" w:rsidRDefault="00863C67" w:rsidP="00B35B70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5677F" w:rsidRPr="00A641EC" w:rsidRDefault="0085677F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T</w:t>
      </w:r>
      <w:r w:rsidR="00CF2E84">
        <w:rPr>
          <w:rFonts w:ascii="Century Gothic" w:hAnsi="Century Gothic" w:cs="Arial"/>
          <w:b/>
          <w:sz w:val="24"/>
          <w:szCs w:val="24"/>
        </w:rPr>
        <w:t>Í</w:t>
      </w:r>
      <w:r w:rsidRPr="00A641EC">
        <w:rPr>
          <w:rFonts w:ascii="Century Gothic" w:hAnsi="Century Gothic" w:cs="Arial"/>
          <w:b/>
          <w:sz w:val="24"/>
          <w:szCs w:val="24"/>
        </w:rPr>
        <w:t>TULO CUARTO</w:t>
      </w:r>
    </w:p>
    <w:p w:rsidR="0085677F" w:rsidRDefault="0085677F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Producto</w:t>
      </w:r>
      <w:r w:rsidR="0062024A" w:rsidRPr="00A641EC">
        <w:rPr>
          <w:rFonts w:ascii="Century Gothic" w:hAnsi="Century Gothic" w:cs="Arial"/>
          <w:b/>
          <w:sz w:val="24"/>
          <w:szCs w:val="24"/>
        </w:rPr>
        <w:t>s</w:t>
      </w:r>
    </w:p>
    <w:p w:rsidR="0020017E" w:rsidRPr="00A641EC" w:rsidRDefault="0020017E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85677F" w:rsidRPr="00A641EC" w:rsidRDefault="0085677F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CAPÍTULO PRIMERO</w:t>
      </w:r>
    </w:p>
    <w:p w:rsidR="0085677F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Productos de Tipo C</w:t>
      </w:r>
      <w:r w:rsidR="0085677F" w:rsidRPr="00A641EC">
        <w:rPr>
          <w:rFonts w:ascii="Century Gothic" w:hAnsi="Century Gothic" w:cs="Arial"/>
          <w:b/>
          <w:sz w:val="24"/>
          <w:szCs w:val="24"/>
        </w:rPr>
        <w:t>orriente</w:t>
      </w:r>
    </w:p>
    <w:p w:rsidR="00246FED" w:rsidRPr="00A641EC" w:rsidRDefault="00246FED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86CDD" w:rsidRPr="00A641EC" w:rsidRDefault="0085677F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17.</w:t>
      </w:r>
      <w:r w:rsidR="0020017E">
        <w:rPr>
          <w:rFonts w:ascii="Century Gothic" w:hAnsi="Century Gothic" w:cs="Arial"/>
          <w:b/>
          <w:sz w:val="24"/>
          <w:szCs w:val="24"/>
        </w:rPr>
        <w:t xml:space="preserve">- </w:t>
      </w:r>
      <w:r w:rsidRPr="00A641EC">
        <w:rPr>
          <w:rFonts w:ascii="Century Gothic" w:hAnsi="Century Gothic" w:cs="Arial"/>
          <w:sz w:val="24"/>
          <w:szCs w:val="24"/>
        </w:rPr>
        <w:t>E</w:t>
      </w:r>
      <w:r w:rsidR="005F6DED" w:rsidRPr="00A641EC">
        <w:rPr>
          <w:rFonts w:ascii="Century Gothic" w:hAnsi="Century Gothic" w:cs="Arial"/>
          <w:sz w:val="24"/>
          <w:szCs w:val="24"/>
        </w:rPr>
        <w:t xml:space="preserve">l Municipio </w:t>
      </w:r>
      <w:r w:rsidRPr="00A641EC">
        <w:rPr>
          <w:rFonts w:ascii="Century Gothic" w:hAnsi="Century Gothic" w:cs="Arial"/>
          <w:sz w:val="24"/>
          <w:szCs w:val="24"/>
        </w:rPr>
        <w:t>obtendrá ingresos por funciones propias de derecho privado</w:t>
      </w:r>
      <w:r w:rsidR="005F6DED" w:rsidRPr="00A641EC">
        <w:rPr>
          <w:rFonts w:ascii="Century Gothic" w:hAnsi="Century Gothic" w:cs="Arial"/>
          <w:sz w:val="24"/>
          <w:szCs w:val="24"/>
        </w:rPr>
        <w:t>,</w:t>
      </w:r>
      <w:r w:rsidR="0062024A" w:rsidRPr="00A641EC">
        <w:rPr>
          <w:rFonts w:ascii="Century Gothic" w:hAnsi="Century Gothic" w:cs="Arial"/>
          <w:sz w:val="24"/>
          <w:szCs w:val="24"/>
        </w:rPr>
        <w:t xml:space="preserve"> así como por el uso, </w:t>
      </w:r>
      <w:r w:rsidR="00F27599" w:rsidRPr="00A641EC">
        <w:rPr>
          <w:rFonts w:ascii="Century Gothic" w:hAnsi="Century Gothic" w:cs="Arial"/>
          <w:sz w:val="24"/>
          <w:szCs w:val="24"/>
        </w:rPr>
        <w:t>aprovechamiento o</w:t>
      </w:r>
      <w:r w:rsidR="0062024A" w:rsidRPr="00A641EC">
        <w:rPr>
          <w:rFonts w:ascii="Century Gothic" w:hAnsi="Century Gothic" w:cs="Arial"/>
          <w:sz w:val="24"/>
          <w:szCs w:val="24"/>
        </w:rPr>
        <w:t xml:space="preserve"> enajenación de bienes de dominio privado.</w:t>
      </w:r>
    </w:p>
    <w:p w:rsidR="0020017E" w:rsidRPr="005354FB" w:rsidRDefault="0020017E" w:rsidP="00B35B70">
      <w:pPr>
        <w:spacing w:after="0"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586CDD" w:rsidRPr="00A641EC" w:rsidRDefault="00586CDD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lastRenderedPageBreak/>
        <w:t>T</w:t>
      </w:r>
      <w:r w:rsidR="0020017E">
        <w:rPr>
          <w:rFonts w:ascii="Century Gothic" w:hAnsi="Century Gothic" w:cs="Arial"/>
          <w:b/>
          <w:sz w:val="24"/>
          <w:szCs w:val="24"/>
        </w:rPr>
        <w:t>Í</w:t>
      </w:r>
      <w:r w:rsidRPr="00A641EC">
        <w:rPr>
          <w:rFonts w:ascii="Century Gothic" w:hAnsi="Century Gothic" w:cs="Arial"/>
          <w:b/>
          <w:sz w:val="24"/>
          <w:szCs w:val="24"/>
        </w:rPr>
        <w:t>TULO QUINTO</w:t>
      </w:r>
    </w:p>
    <w:p w:rsidR="00586CDD" w:rsidRDefault="00586CDD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Aprovechamientos</w:t>
      </w:r>
    </w:p>
    <w:p w:rsidR="0020017E" w:rsidRPr="005354FB" w:rsidRDefault="0020017E" w:rsidP="00B35B70">
      <w:pPr>
        <w:spacing w:after="0"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586CDD" w:rsidRPr="00A641EC" w:rsidRDefault="00586CDD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CAPÍTULO PRIMERO</w:t>
      </w:r>
    </w:p>
    <w:p w:rsidR="00586CDD" w:rsidRPr="00A641EC" w:rsidRDefault="001C7FE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Aprovechamientos de T</w:t>
      </w:r>
      <w:r w:rsidR="00586CDD" w:rsidRPr="00A641EC">
        <w:rPr>
          <w:rFonts w:ascii="Century Gothic" w:hAnsi="Century Gothic" w:cs="Arial"/>
          <w:b/>
          <w:sz w:val="24"/>
          <w:szCs w:val="24"/>
        </w:rPr>
        <w:t xml:space="preserve">ipo </w:t>
      </w:r>
      <w:r>
        <w:rPr>
          <w:rFonts w:ascii="Century Gothic" w:hAnsi="Century Gothic" w:cs="Arial"/>
          <w:b/>
          <w:sz w:val="24"/>
          <w:szCs w:val="24"/>
        </w:rPr>
        <w:t>C</w:t>
      </w:r>
      <w:r w:rsidR="00586CDD" w:rsidRPr="00A641EC">
        <w:rPr>
          <w:rFonts w:ascii="Century Gothic" w:hAnsi="Century Gothic" w:cs="Arial"/>
          <w:b/>
          <w:sz w:val="24"/>
          <w:szCs w:val="24"/>
        </w:rPr>
        <w:t>orriente</w:t>
      </w:r>
    </w:p>
    <w:p w:rsidR="00556C7A" w:rsidRPr="005354FB" w:rsidRDefault="00556C7A" w:rsidP="00B35B70">
      <w:pPr>
        <w:spacing w:after="0"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5F6DED" w:rsidRDefault="00586CDD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18.</w:t>
      </w:r>
      <w:r w:rsidR="002C44B0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sz w:val="24"/>
          <w:szCs w:val="24"/>
        </w:rPr>
        <w:t>El Municipio obtendrá ingresos corrientes por funciones de derecho público distintos de las contribuciones y de los ingresos derivados de financiamientos.</w:t>
      </w:r>
    </w:p>
    <w:p w:rsidR="0020017E" w:rsidRPr="005354FB" w:rsidRDefault="0020017E" w:rsidP="00B35B70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246FED" w:rsidRPr="002C44B0" w:rsidRDefault="004411C4" w:rsidP="005354FB">
      <w:pPr>
        <w:pStyle w:val="Prrafodelista"/>
        <w:numPr>
          <w:ilvl w:val="0"/>
          <w:numId w:val="11"/>
        </w:numPr>
        <w:spacing w:after="0" w:line="360" w:lineRule="auto"/>
        <w:ind w:left="1134" w:hanging="720"/>
        <w:jc w:val="both"/>
        <w:rPr>
          <w:rFonts w:ascii="Century Gothic" w:hAnsi="Century Gothic" w:cs="Arial"/>
          <w:sz w:val="24"/>
          <w:szCs w:val="24"/>
        </w:rPr>
      </w:pPr>
      <w:r w:rsidRPr="002C44B0">
        <w:rPr>
          <w:rFonts w:ascii="Century Gothic" w:hAnsi="Century Gothic" w:cs="Arial"/>
          <w:sz w:val="24"/>
          <w:szCs w:val="24"/>
        </w:rPr>
        <w:t>Multas y/o sanciones</w:t>
      </w:r>
      <w:r w:rsidR="00AD2F26" w:rsidRPr="002C44B0">
        <w:rPr>
          <w:rFonts w:ascii="Century Gothic" w:hAnsi="Century Gothic" w:cs="Arial"/>
          <w:sz w:val="24"/>
          <w:szCs w:val="24"/>
        </w:rPr>
        <w:t>.</w:t>
      </w:r>
    </w:p>
    <w:p w:rsidR="00246FED" w:rsidRPr="002C44B0" w:rsidRDefault="004D58BA" w:rsidP="005354FB">
      <w:pPr>
        <w:pStyle w:val="Prrafodelista"/>
        <w:numPr>
          <w:ilvl w:val="0"/>
          <w:numId w:val="11"/>
        </w:numPr>
        <w:spacing w:after="0" w:line="360" w:lineRule="auto"/>
        <w:ind w:left="1134" w:hanging="720"/>
        <w:jc w:val="both"/>
        <w:rPr>
          <w:rFonts w:ascii="Century Gothic" w:hAnsi="Century Gothic" w:cs="Arial"/>
          <w:sz w:val="24"/>
          <w:szCs w:val="24"/>
        </w:rPr>
      </w:pPr>
      <w:r w:rsidRPr="002C44B0">
        <w:rPr>
          <w:rFonts w:ascii="Century Gothic" w:hAnsi="Century Gothic" w:cs="Arial"/>
          <w:sz w:val="24"/>
          <w:szCs w:val="24"/>
        </w:rPr>
        <w:t>Aprovechamientos por aportaciones.</w:t>
      </w:r>
    </w:p>
    <w:p w:rsidR="004D58BA" w:rsidRPr="002C44B0" w:rsidRDefault="004D58BA" w:rsidP="005354FB">
      <w:pPr>
        <w:pStyle w:val="Prrafodelista"/>
        <w:numPr>
          <w:ilvl w:val="0"/>
          <w:numId w:val="11"/>
        </w:numPr>
        <w:spacing w:after="0" w:line="360" w:lineRule="auto"/>
        <w:ind w:left="1134" w:hanging="720"/>
        <w:jc w:val="both"/>
        <w:rPr>
          <w:rFonts w:ascii="Century Gothic" w:hAnsi="Century Gothic" w:cs="Arial"/>
          <w:sz w:val="24"/>
          <w:szCs w:val="24"/>
        </w:rPr>
      </w:pPr>
      <w:r w:rsidRPr="002C44B0">
        <w:rPr>
          <w:rFonts w:ascii="Century Gothic" w:hAnsi="Century Gothic" w:cs="Arial"/>
          <w:sz w:val="24"/>
          <w:szCs w:val="24"/>
        </w:rPr>
        <w:t>Accesorios de Aprovechamientos:</w:t>
      </w:r>
    </w:p>
    <w:p w:rsidR="0020017E" w:rsidRPr="005354FB" w:rsidRDefault="0020017E" w:rsidP="00B35B70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C111A0" w:rsidRDefault="004D58BA" w:rsidP="005354FB">
      <w:pPr>
        <w:pStyle w:val="Prrafodelista"/>
        <w:numPr>
          <w:ilvl w:val="0"/>
          <w:numId w:val="9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Gastos de Ejecución.-  Por las diligencias de requerimiento y de embargo, se causará por concepto de gastos de ejecución a cargo del deudor, un 5% sobre el monto del crédito fiscal por cada una de dichas diligencias, pero en ningún caso podrá ser, en total, ni menor</w:t>
      </w:r>
      <w:r w:rsidR="00C111A0" w:rsidRPr="00A641EC">
        <w:rPr>
          <w:rFonts w:ascii="Century Gothic" w:hAnsi="Century Gothic" w:cs="Arial"/>
          <w:sz w:val="24"/>
          <w:szCs w:val="24"/>
        </w:rPr>
        <w:t xml:space="preserve"> del importe de una UMA, ni mayor del monto de diez UMA; por la notificación de un crédito fiscal se causará el importe de una UMA por concepto de gastos de ejecución, además de los gastos </w:t>
      </w:r>
      <w:r w:rsidR="00C111A0" w:rsidRPr="00A641EC">
        <w:rPr>
          <w:rFonts w:ascii="Century Gothic" w:hAnsi="Century Gothic" w:cs="Arial"/>
          <w:sz w:val="24"/>
          <w:szCs w:val="24"/>
        </w:rPr>
        <w:lastRenderedPageBreak/>
        <w:t>administrativos por concepto de la aplicación del Procedimiento Administrativo de Ejecución.</w:t>
      </w:r>
    </w:p>
    <w:p w:rsidR="002C44B0" w:rsidRPr="00A641EC" w:rsidRDefault="002C44B0" w:rsidP="002C44B0">
      <w:pPr>
        <w:pStyle w:val="Prrafodelista"/>
        <w:spacing w:after="0" w:line="36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C111A0" w:rsidRDefault="005354FB" w:rsidP="005354FB">
      <w:pPr>
        <w:tabs>
          <w:tab w:val="left" w:pos="1134"/>
        </w:tabs>
        <w:spacing w:after="0" w:line="360" w:lineRule="auto"/>
        <w:ind w:left="1134" w:hanging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4. </w:t>
      </w:r>
      <w:r w:rsidR="00C111A0" w:rsidRPr="00A641EC">
        <w:rPr>
          <w:rFonts w:ascii="Century Gothic" w:hAnsi="Century Gothic" w:cs="Arial"/>
          <w:sz w:val="24"/>
          <w:szCs w:val="24"/>
        </w:rPr>
        <w:t xml:space="preserve"> Otros aprovechamientos.</w:t>
      </w:r>
    </w:p>
    <w:p w:rsidR="002C44B0" w:rsidRPr="005354FB" w:rsidRDefault="002C44B0" w:rsidP="00B35B70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C111A0" w:rsidRPr="00A641EC" w:rsidRDefault="00C111A0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Registros por responsabilidades fiscales.</w:t>
      </w:r>
    </w:p>
    <w:p w:rsidR="00AD2F26" w:rsidRPr="00A641EC" w:rsidRDefault="00AD2F26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Reintegros al presupuesto de egresos.</w:t>
      </w:r>
    </w:p>
    <w:p w:rsidR="00AD2F26" w:rsidRPr="00A641EC" w:rsidRDefault="00AD2F26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Donativos, herencias, legados, subsidios y cooperaciones.</w:t>
      </w:r>
    </w:p>
    <w:p w:rsidR="00AD2F26" w:rsidRPr="00A641EC" w:rsidRDefault="00AD2F26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Intereses por prórroga para el pago de créditos fiscales.</w:t>
      </w:r>
    </w:p>
    <w:p w:rsidR="00C111A0" w:rsidRPr="00A641EC" w:rsidRDefault="00C111A0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Indemnizaciones.</w:t>
      </w:r>
    </w:p>
    <w:p w:rsidR="00C111A0" w:rsidRPr="00A641EC" w:rsidRDefault="00C111A0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Recuperación de obras y vialidades.</w:t>
      </w:r>
    </w:p>
    <w:p w:rsidR="006547E9" w:rsidRPr="00A641EC" w:rsidRDefault="00AD2F26" w:rsidP="005354FB">
      <w:pPr>
        <w:pStyle w:val="Prrafodelista"/>
        <w:numPr>
          <w:ilvl w:val="0"/>
          <w:numId w:val="20"/>
        </w:numPr>
        <w:spacing w:after="0" w:line="360" w:lineRule="auto"/>
        <w:ind w:left="1560" w:hanging="567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Cualquier otro ingreso que no se clasifica como impuesto, derecho, produ</w:t>
      </w:r>
      <w:r w:rsidR="00C111A0" w:rsidRPr="00A641EC">
        <w:rPr>
          <w:rFonts w:ascii="Century Gothic" w:hAnsi="Century Gothic" w:cs="Arial"/>
          <w:sz w:val="24"/>
          <w:szCs w:val="24"/>
        </w:rPr>
        <w:t xml:space="preserve">cto o participación. </w:t>
      </w:r>
    </w:p>
    <w:p w:rsidR="002C44B0" w:rsidRPr="005354FB" w:rsidRDefault="002C44B0" w:rsidP="00B35B70">
      <w:pPr>
        <w:spacing w:after="0" w:line="360" w:lineRule="auto"/>
        <w:jc w:val="both"/>
        <w:rPr>
          <w:rFonts w:ascii="Century Gothic" w:hAnsi="Century Gothic" w:cs="Arial"/>
          <w:b/>
          <w:sz w:val="32"/>
          <w:szCs w:val="32"/>
        </w:rPr>
      </w:pPr>
    </w:p>
    <w:p w:rsidR="006547E9" w:rsidRPr="00A641EC" w:rsidRDefault="006547E9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LIBRO TERCERO</w:t>
      </w:r>
    </w:p>
    <w:p w:rsidR="006547E9" w:rsidRPr="00A641EC" w:rsidRDefault="002C44B0" w:rsidP="00B35B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Participaciones y A</w:t>
      </w:r>
      <w:r w:rsidR="006547E9" w:rsidRPr="00A641EC">
        <w:rPr>
          <w:rFonts w:ascii="Century Gothic" w:hAnsi="Century Gothic" w:cs="Arial"/>
          <w:b/>
          <w:sz w:val="24"/>
          <w:szCs w:val="24"/>
        </w:rPr>
        <w:t>portaciones</w:t>
      </w:r>
    </w:p>
    <w:p w:rsidR="00556C7A" w:rsidRPr="00A641EC" w:rsidRDefault="00556C7A" w:rsidP="00B35B7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D7AC9" w:rsidRDefault="006547E9" w:rsidP="00B35B7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19.</w:t>
      </w:r>
      <w:r w:rsidR="002C44B0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246FED" w:rsidRPr="00A641EC">
        <w:rPr>
          <w:rFonts w:ascii="Century Gothic" w:hAnsi="Century Gothic" w:cs="Arial"/>
          <w:sz w:val="24"/>
          <w:szCs w:val="24"/>
        </w:rPr>
        <w:t>Las que correspond</w:t>
      </w:r>
      <w:r w:rsidR="00C449AC" w:rsidRPr="00A641EC">
        <w:rPr>
          <w:rFonts w:ascii="Century Gothic" w:hAnsi="Century Gothic" w:cs="Arial"/>
          <w:sz w:val="24"/>
          <w:szCs w:val="24"/>
        </w:rPr>
        <w:t>a</w:t>
      </w:r>
      <w:r w:rsidR="00246FED" w:rsidRPr="00A641EC">
        <w:rPr>
          <w:rFonts w:ascii="Century Gothic" w:hAnsi="Century Gothic" w:cs="Arial"/>
          <w:sz w:val="24"/>
          <w:szCs w:val="24"/>
        </w:rPr>
        <w:t xml:space="preserve">n al Municipio, de conformidad con las Leyes Federales y locales que establezcan y resulten de aplicar los procedimientos de distribución  </w:t>
      </w:r>
      <w:r w:rsidR="000D7AC9" w:rsidRPr="00A641EC">
        <w:rPr>
          <w:rFonts w:ascii="Century Gothic" w:hAnsi="Century Gothic" w:cs="Arial"/>
          <w:sz w:val="24"/>
          <w:szCs w:val="24"/>
        </w:rPr>
        <w:t xml:space="preserve">a </w:t>
      </w:r>
      <w:r w:rsidR="00246FED" w:rsidRPr="00A641EC">
        <w:rPr>
          <w:rFonts w:ascii="Century Gothic" w:hAnsi="Century Gothic" w:cs="Arial"/>
          <w:sz w:val="24"/>
          <w:szCs w:val="24"/>
        </w:rPr>
        <w:t xml:space="preserve">que se refiere </w:t>
      </w:r>
      <w:r w:rsidR="000D7AC9" w:rsidRPr="00A641EC">
        <w:rPr>
          <w:rFonts w:ascii="Century Gothic" w:hAnsi="Century Gothic" w:cs="Arial"/>
          <w:sz w:val="24"/>
          <w:szCs w:val="24"/>
        </w:rPr>
        <w:t>el Capítulo I “De las Participaciones de los Estados, Municipios y Distrito Federal en Ingresos Federales”</w:t>
      </w:r>
      <w:r w:rsidR="00F40BB6" w:rsidRPr="00A641EC">
        <w:rPr>
          <w:rFonts w:ascii="Century Gothic" w:hAnsi="Century Gothic" w:cs="Arial"/>
          <w:sz w:val="24"/>
          <w:szCs w:val="24"/>
        </w:rPr>
        <w:t>, de la Ley de Coordinación Fiscal</w:t>
      </w:r>
      <w:r w:rsidR="007E70A8">
        <w:rPr>
          <w:rFonts w:ascii="Century Gothic" w:hAnsi="Century Gothic" w:cs="Arial"/>
          <w:sz w:val="24"/>
          <w:szCs w:val="24"/>
        </w:rPr>
        <w:t>;</w:t>
      </w:r>
      <w:r w:rsidR="002C44B0">
        <w:rPr>
          <w:rFonts w:ascii="Century Gothic" w:hAnsi="Century Gothic" w:cs="Arial"/>
          <w:sz w:val="24"/>
          <w:szCs w:val="24"/>
        </w:rPr>
        <w:t xml:space="preserve"> y el Tí</w:t>
      </w:r>
      <w:r w:rsidR="00F40BB6" w:rsidRPr="00A641EC">
        <w:rPr>
          <w:rFonts w:ascii="Century Gothic" w:hAnsi="Century Gothic" w:cs="Arial"/>
          <w:sz w:val="24"/>
          <w:szCs w:val="24"/>
        </w:rPr>
        <w:t xml:space="preserve">tulo Cuarto “Del Sistema </w:t>
      </w:r>
      <w:r w:rsidR="00F40BB6" w:rsidRPr="00A641EC">
        <w:rPr>
          <w:rFonts w:ascii="Century Gothic" w:hAnsi="Century Gothic" w:cs="Arial"/>
          <w:sz w:val="24"/>
          <w:szCs w:val="24"/>
        </w:rPr>
        <w:lastRenderedPageBreak/>
        <w:t xml:space="preserve">Estatal de Participaciones y Fondos de Aportaciones”, </w:t>
      </w:r>
      <w:r w:rsidR="00791CDF" w:rsidRPr="00A641EC">
        <w:rPr>
          <w:rFonts w:ascii="Century Gothic" w:hAnsi="Century Gothic" w:cs="Arial"/>
          <w:sz w:val="24"/>
          <w:szCs w:val="24"/>
        </w:rPr>
        <w:t>Capítulo</w:t>
      </w:r>
      <w:r w:rsidR="00F40BB6" w:rsidRPr="00A641EC">
        <w:rPr>
          <w:rFonts w:ascii="Century Gothic" w:hAnsi="Century Gothic" w:cs="Arial"/>
          <w:sz w:val="24"/>
          <w:szCs w:val="24"/>
        </w:rPr>
        <w:t xml:space="preserve"> I, “Del Sistema Estatal de Participaciones”, de la Ley de Coordinación Fiscal del Estado de Chihuahua y sus Municipios, siento los coeficientes de distribución sobre el producto total, para el ejercicio de 2020, los siguientes: </w:t>
      </w:r>
    </w:p>
    <w:p w:rsidR="007E70A8" w:rsidRPr="00C35A68" w:rsidRDefault="007E70A8" w:rsidP="00B35B70">
      <w:pPr>
        <w:spacing w:after="0" w:line="360" w:lineRule="auto"/>
        <w:jc w:val="both"/>
        <w:rPr>
          <w:rFonts w:ascii="Century Gothic" w:hAnsi="Century Gothic" w:cs="Arial"/>
          <w:sz w:val="32"/>
          <w:szCs w:val="32"/>
        </w:rPr>
      </w:pP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Namiquipa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1.089927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(FFM)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1.089927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E70A8" w:rsidP="00723E0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800183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1.089927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Fiscalización y Recaudación (FOFIR)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1.089927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(ISAN)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1.089927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Impuesto Sobre Tenencia y Uso de Vehículos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23E09" w:rsidP="00B35B70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1.089927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E70A8" w:rsidP="00723E0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653860</w:t>
            </w:r>
          </w:p>
        </w:tc>
      </w:tr>
      <w:tr w:rsidR="00723E09" w:rsidRPr="00723E09" w:rsidTr="002C44B0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7E70A8" w:rsidRPr="00723E09" w:rsidRDefault="007E70A8" w:rsidP="00B35B7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30%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0A8" w:rsidRPr="00723E09" w:rsidRDefault="007E70A8" w:rsidP="00723E0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723E0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355478</w:t>
            </w:r>
          </w:p>
        </w:tc>
      </w:tr>
    </w:tbl>
    <w:p w:rsidR="00F922D1" w:rsidRPr="00C35A68" w:rsidRDefault="00791CDF" w:rsidP="00A641EC">
      <w:pPr>
        <w:tabs>
          <w:tab w:val="left" w:pos="708"/>
          <w:tab w:val="left" w:pos="1416"/>
          <w:tab w:val="left" w:pos="2780"/>
        </w:tabs>
        <w:spacing w:line="360" w:lineRule="auto"/>
        <w:ind w:left="708"/>
        <w:jc w:val="both"/>
        <w:rPr>
          <w:rFonts w:ascii="Century Gothic" w:hAnsi="Century Gothic" w:cs="Arial"/>
          <w:b/>
          <w:bCs/>
          <w:sz w:val="36"/>
          <w:szCs w:val="36"/>
        </w:rPr>
      </w:pPr>
      <w:r w:rsidRPr="00A641EC">
        <w:rPr>
          <w:rFonts w:ascii="Century Gothic" w:hAnsi="Century Gothic" w:cs="Arial"/>
          <w:sz w:val="24"/>
          <w:szCs w:val="24"/>
        </w:rPr>
        <w:tab/>
      </w:r>
    </w:p>
    <w:p w:rsidR="000D3F78" w:rsidRDefault="00240777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ARTÍCULO 20. </w:t>
      </w:r>
      <w:r w:rsidR="00821DF2" w:rsidRPr="00A641EC">
        <w:rPr>
          <w:rFonts w:ascii="Century Gothic" w:hAnsi="Century Gothic" w:cs="Arial"/>
          <w:sz w:val="24"/>
          <w:szCs w:val="24"/>
        </w:rPr>
        <w:t>Son aportaciones los recursos que la Federación o los Estados transfieren a las haciendas públicas de los Municipios, los cuales serán distribuidos conforme a lo previsto en el Capítulo V “De los Fondos de Aportaciones Federales”, de la Ley de Coordinación Fiscal</w:t>
      </w:r>
      <w:r w:rsidR="007E70A8">
        <w:rPr>
          <w:rFonts w:ascii="Century Gothic" w:hAnsi="Century Gothic" w:cs="Arial"/>
          <w:sz w:val="24"/>
          <w:szCs w:val="24"/>
        </w:rPr>
        <w:t>;</w:t>
      </w:r>
      <w:r w:rsidR="00821DF2" w:rsidRPr="00A641EC">
        <w:rPr>
          <w:rFonts w:ascii="Century Gothic" w:hAnsi="Century Gothic" w:cs="Arial"/>
          <w:sz w:val="24"/>
          <w:szCs w:val="24"/>
        </w:rPr>
        <w:t xml:space="preserve"> y en el Título Cuarto “Del Sistema Estatal de Participaciones y Fondos de Aportaciones”,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2C44B0" w:rsidRPr="00C35A68" w:rsidRDefault="002C44B0" w:rsidP="002C44B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F922D1" w:rsidRDefault="00F922D1" w:rsidP="002C44B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35A68" w:rsidRDefault="00C35A68" w:rsidP="002C44B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E654D" w:rsidRDefault="00DE654D" w:rsidP="002C44B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E654D" w:rsidRDefault="00DE654D" w:rsidP="002C44B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E654D" w:rsidRPr="00A641EC" w:rsidRDefault="00DE654D" w:rsidP="002C44B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A0339" w:rsidRDefault="000A0339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1.- Fondo de Aportaciones para la Infraestructura Social Municipal y de las demarcaciones territoriales del Distrito Federal.</w:t>
      </w:r>
    </w:p>
    <w:p w:rsidR="00DE654D" w:rsidRPr="00DE654D" w:rsidRDefault="00DE654D" w:rsidP="002C44B0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7E70A8" w:rsidRPr="00FB4285" w:rsidTr="00B35B70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0A8" w:rsidRPr="00FB4285" w:rsidRDefault="007E70A8" w:rsidP="00B35B7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7E70A8" w:rsidRPr="00FB4285" w:rsidTr="00B35B70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0A8" w:rsidRPr="00FB4285" w:rsidRDefault="007E70A8" w:rsidP="00723E0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723E09">
              <w:rPr>
                <w:rFonts w:ascii="Century Gothic" w:hAnsi="Century Gothic" w:cs="Arial"/>
                <w:sz w:val="24"/>
                <w:szCs w:val="24"/>
              </w:rPr>
              <w:t>597452</w:t>
            </w:r>
          </w:p>
        </w:tc>
      </w:tr>
    </w:tbl>
    <w:p w:rsidR="007E70A8" w:rsidRPr="00A641EC" w:rsidRDefault="007E70A8" w:rsidP="002C44B0">
      <w:pPr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</w:p>
    <w:p w:rsidR="000A0339" w:rsidRDefault="000A0339" w:rsidP="002C44B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7E70A8" w:rsidRPr="00FB4285" w:rsidTr="00B35B70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0A8" w:rsidRPr="00FB4285" w:rsidRDefault="007E70A8" w:rsidP="00B35B7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7E70A8" w:rsidRPr="00FB4285" w:rsidTr="00B35B70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0A8" w:rsidRPr="00FB4285" w:rsidRDefault="00723E09" w:rsidP="00B35B7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0.653860</w:t>
            </w:r>
          </w:p>
        </w:tc>
      </w:tr>
    </w:tbl>
    <w:p w:rsidR="002C44B0" w:rsidRPr="002C44B0" w:rsidRDefault="002C44B0" w:rsidP="002C44B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A0339" w:rsidRDefault="000A0339" w:rsidP="002C44B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3.- Fondo para el Desarrollo Socioeconómico Municipal</w:t>
      </w:r>
      <w:r w:rsidR="007E70A8">
        <w:rPr>
          <w:rFonts w:ascii="Century Gothic" w:hAnsi="Century Gothic" w:cs="Arial"/>
          <w:sz w:val="24"/>
          <w:szCs w:val="24"/>
        </w:rPr>
        <w:t xml:space="preserve"> (FODESEM)</w:t>
      </w:r>
      <w:r w:rsidRPr="00A641EC">
        <w:rPr>
          <w:rFonts w:ascii="Century Gothic" w:hAnsi="Century Gothic" w:cs="Arial"/>
          <w:sz w:val="24"/>
          <w:szCs w:val="24"/>
        </w:rPr>
        <w:t>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7E70A8" w:rsidRPr="00FB4285" w:rsidTr="00B35B70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0A8" w:rsidRPr="00FB4285" w:rsidRDefault="007E70A8" w:rsidP="00B35B7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7E70A8" w:rsidRPr="00FB4285" w:rsidTr="00B35B70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0A8" w:rsidRPr="00FB4285" w:rsidRDefault="00723E09" w:rsidP="00B35B7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1.209203</w:t>
            </w:r>
          </w:p>
        </w:tc>
      </w:tr>
    </w:tbl>
    <w:p w:rsidR="00DE654D" w:rsidRDefault="00DE654D" w:rsidP="002C44B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23899" w:rsidRPr="00A641EC" w:rsidRDefault="000A0339" w:rsidP="002C44B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4.- Otras Aportaciones Federales.</w:t>
      </w:r>
    </w:p>
    <w:p w:rsidR="004155A4" w:rsidRDefault="004155A4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E654D" w:rsidRPr="00A641EC" w:rsidRDefault="00DE654D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23899" w:rsidRPr="00A641EC" w:rsidRDefault="00323899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T</w:t>
      </w:r>
      <w:r w:rsidR="000362A8">
        <w:rPr>
          <w:rFonts w:ascii="Century Gothic" w:hAnsi="Century Gothic" w:cs="Arial"/>
          <w:b/>
          <w:sz w:val="24"/>
          <w:szCs w:val="24"/>
        </w:rPr>
        <w:t>Í</w:t>
      </w:r>
      <w:r w:rsidRPr="00A641EC">
        <w:rPr>
          <w:rFonts w:ascii="Century Gothic" w:hAnsi="Century Gothic" w:cs="Arial"/>
          <w:b/>
          <w:sz w:val="24"/>
          <w:szCs w:val="24"/>
        </w:rPr>
        <w:t>TULO PRIMERO</w:t>
      </w:r>
    </w:p>
    <w:p w:rsidR="00323899" w:rsidRPr="00A641EC" w:rsidRDefault="00323899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Transferencias</w:t>
      </w:r>
      <w:r w:rsidR="000362A8" w:rsidRPr="00A641EC">
        <w:rPr>
          <w:rFonts w:ascii="Century Gothic" w:hAnsi="Century Gothic" w:cs="Arial"/>
          <w:b/>
          <w:sz w:val="24"/>
          <w:szCs w:val="24"/>
        </w:rPr>
        <w:t xml:space="preserve">, Asignaciones, Subsidios </w:t>
      </w:r>
      <w:r w:rsidR="000362A8">
        <w:rPr>
          <w:rFonts w:ascii="Century Gothic" w:hAnsi="Century Gothic" w:cs="Arial"/>
          <w:b/>
          <w:sz w:val="24"/>
          <w:szCs w:val="24"/>
        </w:rPr>
        <w:t>y Otras Ayudas</w:t>
      </w:r>
    </w:p>
    <w:p w:rsidR="000362A8" w:rsidRDefault="000362A8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323899" w:rsidRPr="00A641EC" w:rsidRDefault="00323899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CAP</w:t>
      </w:r>
      <w:r w:rsidR="000362A8">
        <w:rPr>
          <w:rFonts w:ascii="Century Gothic" w:hAnsi="Century Gothic" w:cs="Arial"/>
          <w:b/>
          <w:sz w:val="24"/>
          <w:szCs w:val="24"/>
        </w:rPr>
        <w:t>Í</w:t>
      </w:r>
      <w:r w:rsidRPr="00A641EC">
        <w:rPr>
          <w:rFonts w:ascii="Century Gothic" w:hAnsi="Century Gothic" w:cs="Arial"/>
          <w:b/>
          <w:sz w:val="24"/>
          <w:szCs w:val="24"/>
        </w:rPr>
        <w:t>TULO PRIMERO</w:t>
      </w:r>
    </w:p>
    <w:p w:rsidR="00323899" w:rsidRPr="00A641EC" w:rsidRDefault="000362A8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De los S</w:t>
      </w:r>
      <w:r w:rsidR="00323899" w:rsidRPr="00A641EC">
        <w:rPr>
          <w:rFonts w:ascii="Century Gothic" w:hAnsi="Century Gothic" w:cs="Arial"/>
          <w:b/>
          <w:sz w:val="24"/>
          <w:szCs w:val="24"/>
        </w:rPr>
        <w:t>ubsidios y Subvenciones</w:t>
      </w:r>
    </w:p>
    <w:p w:rsidR="00556C7A" w:rsidRPr="00A641EC" w:rsidRDefault="00556C7A" w:rsidP="002C44B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CF66CE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ARTÍCULO 21.- </w:t>
      </w:r>
      <w:r w:rsidR="00CF66CE" w:rsidRPr="00A641EC">
        <w:rPr>
          <w:rFonts w:ascii="Century Gothic" w:hAnsi="Century Gothic" w:cs="Arial"/>
          <w:sz w:val="24"/>
          <w:szCs w:val="24"/>
        </w:rPr>
        <w:t xml:space="preserve">El municipio obtendrá ingresos por las prestaciones públicas asistenciales de carácter económico y por una duración determinada; así como también podrá recibir ayuda monetaria desde organismos públicos </w:t>
      </w:r>
      <w:r w:rsidR="00771C8B" w:rsidRPr="00A641EC">
        <w:rPr>
          <w:rFonts w:ascii="Century Gothic" w:hAnsi="Century Gothic" w:cs="Arial"/>
          <w:sz w:val="24"/>
          <w:szCs w:val="24"/>
        </w:rPr>
        <w:t xml:space="preserve">y privados </w:t>
      </w:r>
      <w:r w:rsidR="00CF66CE" w:rsidRPr="00A641EC">
        <w:rPr>
          <w:rFonts w:ascii="Century Gothic" w:hAnsi="Century Gothic" w:cs="Arial"/>
          <w:sz w:val="24"/>
          <w:szCs w:val="24"/>
        </w:rPr>
        <w:t xml:space="preserve">con el objetivo de ayudarlo a llevar a cabo una actividad </w:t>
      </w:r>
      <w:r w:rsidR="004A1932" w:rsidRPr="00A641EC">
        <w:rPr>
          <w:rFonts w:ascii="Century Gothic" w:hAnsi="Century Gothic" w:cs="Arial"/>
          <w:sz w:val="24"/>
          <w:szCs w:val="24"/>
        </w:rPr>
        <w:t>específica</w:t>
      </w:r>
      <w:r w:rsidR="00CF66CE" w:rsidRPr="00A641EC">
        <w:rPr>
          <w:rFonts w:ascii="Century Gothic" w:hAnsi="Century Gothic" w:cs="Arial"/>
          <w:sz w:val="24"/>
          <w:szCs w:val="24"/>
        </w:rPr>
        <w:t xml:space="preserve"> que por </w:t>
      </w:r>
      <w:r w:rsidR="004A1932" w:rsidRPr="00A641EC">
        <w:rPr>
          <w:rFonts w:ascii="Century Gothic" w:hAnsi="Century Gothic" w:cs="Arial"/>
          <w:sz w:val="24"/>
          <w:szCs w:val="24"/>
        </w:rPr>
        <w:t>sí</w:t>
      </w:r>
      <w:r w:rsidR="00CF66CE" w:rsidRPr="00A641EC">
        <w:rPr>
          <w:rFonts w:ascii="Century Gothic" w:hAnsi="Century Gothic" w:cs="Arial"/>
          <w:sz w:val="24"/>
          <w:szCs w:val="24"/>
        </w:rPr>
        <w:t xml:space="preserve"> mismo </w:t>
      </w:r>
      <w:r w:rsidR="004A1932" w:rsidRPr="00A641EC">
        <w:rPr>
          <w:rFonts w:ascii="Century Gothic" w:hAnsi="Century Gothic" w:cs="Arial"/>
          <w:sz w:val="24"/>
          <w:szCs w:val="24"/>
        </w:rPr>
        <w:t>sería</w:t>
      </w:r>
      <w:r w:rsidR="00CF66CE" w:rsidRPr="00A641EC">
        <w:rPr>
          <w:rFonts w:ascii="Century Gothic" w:hAnsi="Century Gothic" w:cs="Arial"/>
          <w:sz w:val="24"/>
          <w:szCs w:val="24"/>
        </w:rPr>
        <w:t xml:space="preserve"> imposible realizar.</w:t>
      </w:r>
    </w:p>
    <w:p w:rsidR="00556C7A" w:rsidRPr="00A641EC" w:rsidRDefault="00556C7A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23899" w:rsidRPr="00A641EC" w:rsidRDefault="00323899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LIBRO CUARTO</w:t>
      </w:r>
    </w:p>
    <w:p w:rsidR="00323899" w:rsidRPr="00A641EC" w:rsidRDefault="00323899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O</w:t>
      </w:r>
      <w:r w:rsidR="000362A8" w:rsidRPr="00A641EC">
        <w:rPr>
          <w:rFonts w:ascii="Century Gothic" w:hAnsi="Century Gothic" w:cs="Arial"/>
          <w:b/>
          <w:sz w:val="24"/>
          <w:szCs w:val="24"/>
        </w:rPr>
        <w:t xml:space="preserve">tros </w:t>
      </w:r>
      <w:r w:rsidR="000362A8">
        <w:rPr>
          <w:rFonts w:ascii="Century Gothic" w:hAnsi="Century Gothic" w:cs="Arial"/>
          <w:b/>
          <w:sz w:val="24"/>
          <w:szCs w:val="24"/>
        </w:rPr>
        <w:t>I</w:t>
      </w:r>
      <w:r w:rsidR="000362A8" w:rsidRPr="00A641EC">
        <w:rPr>
          <w:rFonts w:ascii="Century Gothic" w:hAnsi="Century Gothic" w:cs="Arial"/>
          <w:b/>
          <w:sz w:val="24"/>
          <w:szCs w:val="24"/>
        </w:rPr>
        <w:t xml:space="preserve">ngresos y </w:t>
      </w:r>
      <w:r w:rsidR="000362A8">
        <w:rPr>
          <w:rFonts w:ascii="Century Gothic" w:hAnsi="Century Gothic" w:cs="Arial"/>
          <w:b/>
          <w:sz w:val="24"/>
          <w:szCs w:val="24"/>
        </w:rPr>
        <w:t>B</w:t>
      </w:r>
      <w:r w:rsidR="000362A8" w:rsidRPr="00A641EC">
        <w:rPr>
          <w:rFonts w:ascii="Century Gothic" w:hAnsi="Century Gothic" w:cs="Arial"/>
          <w:b/>
          <w:sz w:val="24"/>
          <w:szCs w:val="24"/>
        </w:rPr>
        <w:t>eneficios</w:t>
      </w:r>
    </w:p>
    <w:p w:rsidR="00323899" w:rsidRPr="00A641EC" w:rsidRDefault="00323899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56C7A" w:rsidRDefault="00A35C20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2</w:t>
      </w:r>
      <w:r w:rsidR="00323899" w:rsidRPr="00A641EC">
        <w:rPr>
          <w:rFonts w:ascii="Century Gothic" w:hAnsi="Century Gothic" w:cs="Arial"/>
          <w:b/>
          <w:sz w:val="24"/>
          <w:szCs w:val="24"/>
        </w:rPr>
        <w:t>2</w:t>
      </w:r>
      <w:r w:rsidR="00EC7C1C" w:rsidRPr="00A641EC">
        <w:rPr>
          <w:rFonts w:ascii="Century Gothic" w:hAnsi="Century Gothic" w:cs="Arial"/>
          <w:b/>
          <w:sz w:val="24"/>
          <w:szCs w:val="24"/>
        </w:rPr>
        <w:t>.</w:t>
      </w:r>
      <w:r w:rsidR="000362A8">
        <w:rPr>
          <w:rFonts w:ascii="Century Gothic" w:hAnsi="Century Gothic" w:cs="Arial"/>
          <w:b/>
          <w:sz w:val="24"/>
          <w:szCs w:val="24"/>
        </w:rPr>
        <w:t xml:space="preserve">- </w:t>
      </w:r>
      <w:r w:rsidR="000D3F78" w:rsidRPr="00A641EC">
        <w:rPr>
          <w:rFonts w:ascii="Century Gothic" w:hAnsi="Century Gothic" w:cs="Arial"/>
          <w:sz w:val="24"/>
          <w:szCs w:val="24"/>
        </w:rPr>
        <w:t>Forma parte de esta Le</w:t>
      </w:r>
      <w:r w:rsidR="00323899" w:rsidRPr="00A641EC">
        <w:rPr>
          <w:rFonts w:ascii="Century Gothic" w:hAnsi="Century Gothic" w:cs="Arial"/>
          <w:sz w:val="24"/>
          <w:szCs w:val="24"/>
        </w:rPr>
        <w:t>y, el anexo correspondiente al M</w:t>
      </w:r>
      <w:r w:rsidR="000D3F78" w:rsidRPr="00A641EC">
        <w:rPr>
          <w:rFonts w:ascii="Century Gothic" w:hAnsi="Century Gothic" w:cs="Arial"/>
          <w:sz w:val="24"/>
          <w:szCs w:val="24"/>
        </w:rPr>
        <w:t>unicipio en que estiman sus ingresos durante el año 20</w:t>
      </w:r>
      <w:r w:rsidR="004155A4" w:rsidRPr="00A641EC">
        <w:rPr>
          <w:rFonts w:ascii="Century Gothic" w:hAnsi="Century Gothic" w:cs="Arial"/>
          <w:sz w:val="24"/>
          <w:szCs w:val="24"/>
        </w:rPr>
        <w:t>20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, para los efectos y en los términos de los artículos 115, fracción IV, inciso c), último párrafo de la Constitución Política de los Estados Unidos Mexicanos; 132 de la Constitución Política del Estado de Chihuahua; y 28, fracción XII del </w:t>
      </w:r>
      <w:r w:rsidR="006C43E1" w:rsidRPr="00A641EC">
        <w:rPr>
          <w:rFonts w:ascii="Century Gothic" w:hAnsi="Century Gothic" w:cs="Arial"/>
          <w:sz w:val="24"/>
          <w:szCs w:val="24"/>
        </w:rPr>
        <w:t>Código Municipal para el Estado de Chihuahua.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D3F78" w:rsidRDefault="00A35C20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323899" w:rsidRPr="00A641EC">
        <w:rPr>
          <w:rFonts w:ascii="Century Gothic" w:hAnsi="Century Gothic" w:cs="Arial"/>
          <w:b/>
          <w:sz w:val="24"/>
          <w:szCs w:val="24"/>
        </w:rPr>
        <w:t>2</w:t>
      </w:r>
      <w:r w:rsidRPr="00A641EC">
        <w:rPr>
          <w:rFonts w:ascii="Century Gothic" w:hAnsi="Century Gothic" w:cs="Arial"/>
          <w:b/>
          <w:sz w:val="24"/>
          <w:szCs w:val="24"/>
        </w:rPr>
        <w:t>3</w:t>
      </w:r>
      <w:r w:rsidR="00EC7C1C" w:rsidRPr="00A641EC">
        <w:rPr>
          <w:rFonts w:ascii="Century Gothic" w:hAnsi="Century Gothic" w:cs="Arial"/>
          <w:b/>
          <w:sz w:val="24"/>
          <w:szCs w:val="24"/>
        </w:rPr>
        <w:t>.</w:t>
      </w:r>
      <w:r w:rsidR="000362A8">
        <w:rPr>
          <w:rFonts w:ascii="Century Gothic" w:hAnsi="Century Gothic" w:cs="Arial"/>
          <w:b/>
          <w:sz w:val="24"/>
          <w:szCs w:val="24"/>
        </w:rPr>
        <w:t>-</w:t>
      </w:r>
      <w:r w:rsidR="007E70A8">
        <w:rPr>
          <w:rFonts w:ascii="Century Gothic" w:hAnsi="Century Gothic" w:cs="Arial"/>
          <w:b/>
          <w:sz w:val="24"/>
          <w:szCs w:val="24"/>
        </w:rPr>
        <w:t xml:space="preserve"> 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En tanto el Estado de Chihuahua se encuentre adherido al Sistema Nacional de Coordinación Fiscal, en los términos de los Convenios de Adhesión y Colaboración Administrativa, así como sus anexos, el Municipio no podrá gravar </w:t>
      </w:r>
      <w:r w:rsidR="00323899" w:rsidRPr="00A641EC">
        <w:rPr>
          <w:rFonts w:ascii="Century Gothic" w:hAnsi="Century Gothic" w:cs="Arial"/>
          <w:sz w:val="24"/>
          <w:szCs w:val="24"/>
        </w:rPr>
        <w:t xml:space="preserve">ninguna fuente de ingresos que los contravengan. </w:t>
      </w:r>
      <w:r w:rsidR="00EF311B" w:rsidRPr="00A641EC">
        <w:rPr>
          <w:rFonts w:ascii="Century Gothic" w:hAnsi="Century Gothic" w:cs="Arial"/>
          <w:sz w:val="24"/>
          <w:szCs w:val="24"/>
        </w:rPr>
        <w:t xml:space="preserve">Así, no podrá gravar 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con contribución alguna a la producción, distribución, enajenación o consumo de cerveza, salvo modificaciones a la normatividad que lo permitan. 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D3F78" w:rsidRDefault="00EC7C1C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24.</w:t>
      </w:r>
      <w:r w:rsidR="000362A8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Por lo que se refiere a los derechos, quedan en suspenso todos aquellos a que se refiere el artículo 10-A de la Ley de Coordinación Fiscal Federal, durante el lapso que </w:t>
      </w:r>
      <w:r w:rsidR="00FC7FE2" w:rsidRPr="00A641EC">
        <w:rPr>
          <w:rFonts w:ascii="Century Gothic" w:hAnsi="Century Gothic" w:cs="Arial"/>
          <w:sz w:val="24"/>
          <w:szCs w:val="24"/>
        </w:rPr>
        <w:t>permanezca el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 Estado de Chihuahua coordinado en esa materia.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56C7A" w:rsidRDefault="00EC7C1C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25.</w:t>
      </w:r>
      <w:r w:rsidR="000362A8">
        <w:rPr>
          <w:rFonts w:ascii="Century Gothic" w:hAnsi="Century Gothic" w:cs="Arial"/>
          <w:b/>
          <w:sz w:val="24"/>
          <w:szCs w:val="24"/>
        </w:rPr>
        <w:t>-</w:t>
      </w:r>
      <w:r w:rsidR="007E70A8">
        <w:rPr>
          <w:rFonts w:ascii="Century Gothic" w:hAnsi="Century Gothic" w:cs="Arial"/>
          <w:b/>
          <w:sz w:val="24"/>
          <w:szCs w:val="24"/>
        </w:rPr>
        <w:t xml:space="preserve"> </w:t>
      </w:r>
      <w:r w:rsidR="000D3F78" w:rsidRPr="00A641EC">
        <w:rPr>
          <w:rFonts w:ascii="Century Gothic" w:hAnsi="Century Gothic" w:cs="Arial"/>
          <w:sz w:val="24"/>
          <w:szCs w:val="24"/>
        </w:rPr>
        <w:t>Los contribuyentes o responsables solidarios que no paguen los créditos fiscales que les sean exigibles, deberán cubrir recargos por la mora, a razón de 2.5%</w:t>
      </w:r>
      <w:r w:rsidR="00A35C20" w:rsidRPr="00A641EC">
        <w:rPr>
          <w:rFonts w:ascii="Century Gothic" w:hAnsi="Century Gothic" w:cs="Arial"/>
          <w:sz w:val="24"/>
          <w:szCs w:val="24"/>
        </w:rPr>
        <w:t xml:space="preserve"> por cada mes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 o fracción</w:t>
      </w:r>
      <w:r w:rsidRPr="00A641EC">
        <w:rPr>
          <w:rFonts w:ascii="Century Gothic" w:hAnsi="Century Gothic" w:cs="Arial"/>
          <w:sz w:val="24"/>
          <w:szCs w:val="24"/>
        </w:rPr>
        <w:t xml:space="preserve">, que transcurra a partir de la fecha de exigibilidad y que no excedan del 100% del crédito adeudado, ni </w:t>
      </w:r>
      <w:r w:rsidR="000D3F78" w:rsidRPr="00A641EC">
        <w:rPr>
          <w:rFonts w:ascii="Century Gothic" w:hAnsi="Century Gothic" w:cs="Arial"/>
          <w:sz w:val="24"/>
          <w:szCs w:val="24"/>
        </w:rPr>
        <w:t>por</w:t>
      </w:r>
      <w:r w:rsidRPr="00A641EC">
        <w:rPr>
          <w:rFonts w:ascii="Century Gothic" w:hAnsi="Century Gothic" w:cs="Arial"/>
          <w:sz w:val="24"/>
          <w:szCs w:val="24"/>
        </w:rPr>
        <w:t xml:space="preserve"> más de</w:t>
      </w:r>
      <w:r w:rsidR="000D3F78" w:rsidRPr="00A641EC">
        <w:rPr>
          <w:rFonts w:ascii="Century Gothic" w:hAnsi="Century Gothic" w:cs="Arial"/>
          <w:sz w:val="24"/>
          <w:szCs w:val="24"/>
        </w:rPr>
        <w:t xml:space="preserve"> 5 años</w:t>
      </w:r>
      <w:r w:rsidR="00816991" w:rsidRPr="00A641EC">
        <w:rPr>
          <w:rFonts w:ascii="Century Gothic" w:hAnsi="Century Gothic" w:cs="Arial"/>
          <w:sz w:val="24"/>
          <w:szCs w:val="24"/>
        </w:rPr>
        <w:t>.</w:t>
      </w:r>
    </w:p>
    <w:p w:rsidR="00F922D1" w:rsidRPr="00A641EC" w:rsidRDefault="00F922D1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D3F78" w:rsidRDefault="007A1424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lastRenderedPageBreak/>
        <w:t>ARTÍCULO 26.</w:t>
      </w:r>
      <w:r w:rsidR="000362A8">
        <w:rPr>
          <w:rFonts w:ascii="Century Gothic" w:hAnsi="Century Gothic" w:cs="Arial"/>
          <w:b/>
          <w:sz w:val="24"/>
          <w:szCs w:val="24"/>
        </w:rPr>
        <w:t>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Pr="00A641EC">
        <w:rPr>
          <w:rFonts w:ascii="Century Gothic" w:hAnsi="Century Gothic" w:cs="Arial"/>
          <w:sz w:val="24"/>
          <w:szCs w:val="24"/>
        </w:rPr>
        <w:t xml:space="preserve">Cuando se concedan </w:t>
      </w:r>
      <w:r w:rsidR="00783632" w:rsidRPr="00A641EC">
        <w:rPr>
          <w:rFonts w:ascii="Century Gothic" w:hAnsi="Century Gothic" w:cs="Arial"/>
          <w:sz w:val="24"/>
          <w:szCs w:val="24"/>
        </w:rPr>
        <w:t>prórrogas para</w:t>
      </w:r>
      <w:r w:rsidR="00CD2EDC" w:rsidRPr="00A641EC">
        <w:rPr>
          <w:rFonts w:ascii="Century Gothic" w:hAnsi="Century Gothic" w:cs="Arial"/>
          <w:sz w:val="24"/>
          <w:szCs w:val="24"/>
        </w:rPr>
        <w:t xml:space="preserve"> el pago de créditos fiscales, se causará </w:t>
      </w:r>
      <w:r w:rsidR="00783632" w:rsidRPr="00A641EC">
        <w:rPr>
          <w:rFonts w:ascii="Century Gothic" w:hAnsi="Century Gothic" w:cs="Arial"/>
          <w:sz w:val="24"/>
          <w:szCs w:val="24"/>
        </w:rPr>
        <w:t>interés del</w:t>
      </w:r>
      <w:r w:rsidR="00CD2EDC" w:rsidRPr="00A641EC">
        <w:rPr>
          <w:rFonts w:ascii="Century Gothic" w:hAnsi="Century Gothic" w:cs="Arial"/>
          <w:sz w:val="24"/>
          <w:szCs w:val="24"/>
        </w:rPr>
        <w:t xml:space="preserve"> 2</w:t>
      </w:r>
      <w:r w:rsidRPr="00A641EC">
        <w:rPr>
          <w:rFonts w:ascii="Century Gothic" w:hAnsi="Century Gothic" w:cs="Arial"/>
          <w:sz w:val="24"/>
          <w:szCs w:val="24"/>
        </w:rPr>
        <w:t>.5</w:t>
      </w:r>
      <w:r w:rsidR="00CD2EDC" w:rsidRPr="00A641EC">
        <w:rPr>
          <w:rFonts w:ascii="Century Gothic" w:hAnsi="Century Gothic" w:cs="Arial"/>
          <w:sz w:val="24"/>
          <w:szCs w:val="24"/>
        </w:rPr>
        <w:t xml:space="preserve">% mensual, sobre el monto </w:t>
      </w:r>
      <w:r w:rsidR="00816991" w:rsidRPr="00A641EC">
        <w:rPr>
          <w:rFonts w:ascii="Century Gothic" w:hAnsi="Century Gothic" w:cs="Arial"/>
          <w:sz w:val="24"/>
          <w:szCs w:val="24"/>
        </w:rPr>
        <w:t>total de dichos créditos.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033D9" w:rsidRDefault="000E36FC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ARTÍCULO 27</w:t>
      </w:r>
      <w:r w:rsidR="007F2EA2" w:rsidRPr="00A641EC">
        <w:rPr>
          <w:rFonts w:ascii="Century Gothic" w:hAnsi="Century Gothic" w:cs="Arial"/>
          <w:b/>
          <w:sz w:val="24"/>
          <w:szCs w:val="24"/>
        </w:rPr>
        <w:t>.</w:t>
      </w:r>
      <w:r w:rsidR="000362A8">
        <w:rPr>
          <w:rFonts w:ascii="Century Gothic" w:hAnsi="Century Gothic" w:cs="Arial"/>
          <w:b/>
          <w:sz w:val="24"/>
          <w:szCs w:val="24"/>
        </w:rPr>
        <w:t xml:space="preserve">- </w:t>
      </w:r>
      <w:r w:rsidR="004D1586" w:rsidRPr="00A641EC">
        <w:rPr>
          <w:rFonts w:ascii="Century Gothic" w:hAnsi="Century Gothic" w:cs="Arial"/>
          <w:sz w:val="24"/>
          <w:szCs w:val="24"/>
        </w:rPr>
        <w:t>En los términos del</w:t>
      </w:r>
      <w:r w:rsidR="000362A8">
        <w:rPr>
          <w:rFonts w:ascii="Century Gothic" w:hAnsi="Century Gothic" w:cs="Arial"/>
          <w:sz w:val="24"/>
          <w:szCs w:val="24"/>
        </w:rPr>
        <w:t xml:space="preserve"> </w:t>
      </w:r>
      <w:r w:rsidR="004A231F" w:rsidRPr="00A641EC">
        <w:rPr>
          <w:rFonts w:ascii="Century Gothic" w:hAnsi="Century Gothic" w:cs="Arial"/>
          <w:sz w:val="24"/>
          <w:szCs w:val="24"/>
        </w:rPr>
        <w:t>Código</w:t>
      </w:r>
      <w:r w:rsidR="004D1586" w:rsidRPr="00A641EC">
        <w:rPr>
          <w:rFonts w:ascii="Century Gothic" w:hAnsi="Century Gothic" w:cs="Arial"/>
          <w:sz w:val="24"/>
          <w:szCs w:val="24"/>
        </w:rPr>
        <w:t xml:space="preserve"> Fiscal del Estado, tratándose de rezagos, o sea de ingresos que se perciban en años posteriores al en que el crédito se haya generado, previo acuerdo del Ayuntamiento, el Presidente Municipal, por conducto del Tesorero, podrá condonarlos o reducirlos cuando lo considere justo y equitativo.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156AC" w:rsidRDefault="004D1586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El acuerdo en que se autorice esta medida, deberá precisar su aplicación y alcance, así como la región o regiones en cuyo beneficio se dicte, y deberá ser publicado en el Periódico Oficial del Estado.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21894" w:rsidRDefault="00A35C20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7F2EA2" w:rsidRPr="00A641EC">
        <w:rPr>
          <w:rFonts w:ascii="Century Gothic" w:hAnsi="Century Gothic" w:cs="Arial"/>
          <w:b/>
          <w:sz w:val="24"/>
          <w:szCs w:val="24"/>
        </w:rPr>
        <w:t>2</w:t>
      </w:r>
      <w:r w:rsidRPr="00A641EC">
        <w:rPr>
          <w:rFonts w:ascii="Century Gothic" w:hAnsi="Century Gothic" w:cs="Arial"/>
          <w:b/>
          <w:sz w:val="24"/>
          <w:szCs w:val="24"/>
        </w:rPr>
        <w:t>8</w:t>
      </w:r>
      <w:r w:rsidR="007F2EA2" w:rsidRPr="00A641EC">
        <w:rPr>
          <w:rFonts w:ascii="Century Gothic" w:hAnsi="Century Gothic" w:cs="Arial"/>
          <w:b/>
          <w:sz w:val="24"/>
          <w:szCs w:val="24"/>
        </w:rPr>
        <w:t>.</w:t>
      </w:r>
      <w:r w:rsidR="000362A8">
        <w:rPr>
          <w:rFonts w:ascii="Century Gothic" w:hAnsi="Century Gothic" w:cs="Arial"/>
          <w:b/>
          <w:sz w:val="24"/>
          <w:szCs w:val="24"/>
        </w:rPr>
        <w:t xml:space="preserve">- </w:t>
      </w:r>
      <w:r w:rsidR="00121894" w:rsidRPr="00A641EC">
        <w:rPr>
          <w:rFonts w:ascii="Century Gothic" w:hAnsi="Century Gothic" w:cs="Arial"/>
          <w:sz w:val="24"/>
          <w:szCs w:val="24"/>
        </w:rPr>
        <w:t>En los términos del Código Fiscal del Estado, se autoriza al Presidente Municipal para que, por conducto del Tesorero, pueda condonar o reducir los recargos por concepto de mora.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702E2" w:rsidRDefault="00121894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>Asimismo, de conformidad con e</w:t>
      </w:r>
      <w:r w:rsidR="007F2EA2" w:rsidRPr="00A641EC">
        <w:rPr>
          <w:rFonts w:ascii="Century Gothic" w:hAnsi="Century Gothic" w:cs="Arial"/>
          <w:sz w:val="24"/>
          <w:szCs w:val="24"/>
        </w:rPr>
        <w:t xml:space="preserve">l Código Fiscal del </w:t>
      </w:r>
      <w:r w:rsidR="007248F2" w:rsidRPr="00A641EC">
        <w:rPr>
          <w:rFonts w:ascii="Century Gothic" w:hAnsi="Century Gothic" w:cs="Arial"/>
          <w:sz w:val="24"/>
          <w:szCs w:val="24"/>
        </w:rPr>
        <w:t>Estado, podrá</w:t>
      </w:r>
      <w:r w:rsidRPr="00A641EC">
        <w:rPr>
          <w:rFonts w:ascii="Century Gothic" w:hAnsi="Century Gothic" w:cs="Arial"/>
          <w:sz w:val="24"/>
          <w:szCs w:val="24"/>
        </w:rPr>
        <w:t xml:space="preserve"> condonar</w:t>
      </w:r>
      <w:r w:rsidR="007F2EA2" w:rsidRPr="00A641EC">
        <w:rPr>
          <w:rFonts w:ascii="Century Gothic" w:hAnsi="Century Gothic" w:cs="Arial"/>
          <w:sz w:val="24"/>
          <w:szCs w:val="24"/>
        </w:rPr>
        <w:t>, de manera particular,</w:t>
      </w:r>
      <w:r w:rsidRPr="00A641EC">
        <w:rPr>
          <w:rFonts w:ascii="Century Gothic" w:hAnsi="Century Gothic" w:cs="Arial"/>
          <w:sz w:val="24"/>
          <w:szCs w:val="24"/>
        </w:rPr>
        <w:t xml:space="preserve"> las multas por infracciones a las disposiciones fiscales; así como, por razones justificadas, los derechos por servicios que preste el Municipio.</w:t>
      </w:r>
    </w:p>
    <w:p w:rsidR="00F922D1" w:rsidRPr="00A641EC" w:rsidRDefault="00F922D1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21894" w:rsidRPr="000362A8" w:rsidRDefault="003702E2" w:rsidP="002C44B0">
      <w:pPr>
        <w:spacing w:after="0"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362A8">
        <w:rPr>
          <w:rFonts w:ascii="Century Gothic" w:hAnsi="Century Gothic" w:cs="Arial"/>
          <w:b/>
          <w:sz w:val="28"/>
          <w:szCs w:val="28"/>
        </w:rPr>
        <w:t>TRANSITORIOS</w:t>
      </w:r>
    </w:p>
    <w:p w:rsidR="006156AC" w:rsidRPr="00A641EC" w:rsidRDefault="006156AC" w:rsidP="002C44B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3702E2" w:rsidRDefault="003702E2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362A8">
        <w:rPr>
          <w:rFonts w:ascii="Century Gothic" w:hAnsi="Century Gothic" w:cs="Arial"/>
          <w:b/>
          <w:sz w:val="28"/>
          <w:szCs w:val="28"/>
        </w:rPr>
        <w:t>ARTÍCULO PRIMERO.-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F94A1E" w:rsidRPr="00A641EC">
        <w:rPr>
          <w:rFonts w:ascii="Century Gothic" w:hAnsi="Century Gothic" w:cs="Arial"/>
          <w:sz w:val="24"/>
          <w:szCs w:val="24"/>
        </w:rPr>
        <w:t xml:space="preserve">Se autoriza al H. Ayuntamiento del Municipio de Namiquipa para que, en su caso, </w:t>
      </w:r>
      <w:r w:rsidR="004149D9" w:rsidRPr="00A641EC">
        <w:rPr>
          <w:rFonts w:ascii="Century Gothic" w:hAnsi="Century Gothic" w:cs="Arial"/>
          <w:sz w:val="24"/>
          <w:szCs w:val="24"/>
        </w:rPr>
        <w:t>ampl</w:t>
      </w:r>
      <w:r w:rsidR="005F5E3F" w:rsidRPr="00A641EC">
        <w:rPr>
          <w:rFonts w:ascii="Century Gothic" w:hAnsi="Century Gothic" w:cs="Arial"/>
          <w:sz w:val="24"/>
          <w:szCs w:val="24"/>
        </w:rPr>
        <w:t>íe</w:t>
      </w:r>
      <w:r w:rsidR="00F94A1E" w:rsidRPr="00A641EC">
        <w:rPr>
          <w:rFonts w:ascii="Century Gothic" w:hAnsi="Century Gothic" w:cs="Arial"/>
          <w:sz w:val="24"/>
          <w:szCs w:val="24"/>
        </w:rPr>
        <w:t xml:space="preserve"> su presupuesto de egresos en la misma proporción que resulte de los ingresos estimados, obligándose a cumplir con las disposiciones que le sean aplicables.</w:t>
      </w:r>
    </w:p>
    <w:p w:rsidR="000362A8" w:rsidRPr="00A641EC" w:rsidRDefault="000362A8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156AC" w:rsidRDefault="00C07587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362A8">
        <w:rPr>
          <w:rFonts w:ascii="Century Gothic" w:hAnsi="Century Gothic" w:cs="Arial"/>
          <w:b/>
          <w:sz w:val="28"/>
          <w:szCs w:val="28"/>
        </w:rPr>
        <w:t>ARTÍCULO SEGUNDO.-</w:t>
      </w:r>
      <w:r w:rsidRPr="00A641EC">
        <w:rPr>
          <w:rFonts w:ascii="Century Gothic" w:hAnsi="Century Gothic" w:cs="Arial"/>
          <w:b/>
          <w:sz w:val="24"/>
          <w:szCs w:val="24"/>
        </w:rPr>
        <w:t xml:space="preserve"> </w:t>
      </w:r>
      <w:r w:rsidR="00F94A1E" w:rsidRPr="00A641EC">
        <w:rPr>
          <w:rFonts w:ascii="Century Gothic" w:hAnsi="Century Gothic" w:cs="Arial"/>
          <w:sz w:val="24"/>
          <w:szCs w:val="24"/>
        </w:rPr>
        <w:t xml:space="preserve">La presente Ley de Ingresos entrará en vigor el día primero de enero del año dos mil </w:t>
      </w:r>
      <w:r w:rsidR="005F5E3F" w:rsidRPr="00A641EC">
        <w:rPr>
          <w:rFonts w:ascii="Century Gothic" w:hAnsi="Century Gothic" w:cs="Arial"/>
          <w:sz w:val="24"/>
          <w:szCs w:val="24"/>
        </w:rPr>
        <w:t>veinte</w:t>
      </w:r>
      <w:r w:rsidR="00F94A1E" w:rsidRPr="00A641EC">
        <w:rPr>
          <w:rFonts w:ascii="Century Gothic" w:hAnsi="Century Gothic" w:cs="Arial"/>
          <w:sz w:val="24"/>
          <w:szCs w:val="24"/>
        </w:rPr>
        <w:t xml:space="preserve">. </w:t>
      </w:r>
    </w:p>
    <w:p w:rsidR="00C33695" w:rsidRDefault="00C33695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33695" w:rsidRPr="007F1A02" w:rsidRDefault="00C33695" w:rsidP="00C3369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F1A02">
        <w:rPr>
          <w:rFonts w:ascii="Century Gothic" w:hAnsi="Century Gothic"/>
          <w:b/>
          <w:sz w:val="28"/>
          <w:szCs w:val="28"/>
        </w:rPr>
        <w:t>D A D O</w:t>
      </w:r>
      <w:r w:rsidRPr="007F1A02">
        <w:rPr>
          <w:rFonts w:ascii="Century Gothic" w:hAnsi="Century Gothic"/>
          <w:b/>
          <w:sz w:val="24"/>
          <w:szCs w:val="24"/>
        </w:rPr>
        <w:t xml:space="preserve"> </w:t>
      </w:r>
      <w:r w:rsidRPr="007F1A02">
        <w:rPr>
          <w:rFonts w:ascii="Century Gothic" w:hAnsi="Century Gothic" w:cs="Arial"/>
          <w:sz w:val="24"/>
          <w:szCs w:val="24"/>
        </w:rPr>
        <w:t xml:space="preserve">en el Salón de Sesiones del Poder Legislativo, en la Ciudad de Chihuahua, Chih., a los </w:t>
      </w:r>
      <w:r>
        <w:rPr>
          <w:rFonts w:ascii="Century Gothic" w:hAnsi="Century Gothic" w:cs="Arial"/>
          <w:sz w:val="24"/>
          <w:szCs w:val="24"/>
        </w:rPr>
        <w:t>doce</w:t>
      </w:r>
      <w:r w:rsidRPr="007F1A02">
        <w:rPr>
          <w:rFonts w:ascii="Century Gothic" w:hAnsi="Century Gothic" w:cs="Arial"/>
          <w:sz w:val="24"/>
          <w:szCs w:val="24"/>
        </w:rPr>
        <w:t xml:space="preserve"> días del mes de diciembre del año dos mil dieci</w:t>
      </w:r>
      <w:r>
        <w:rPr>
          <w:rFonts w:ascii="Century Gothic" w:hAnsi="Century Gothic" w:cs="Arial"/>
          <w:sz w:val="24"/>
          <w:szCs w:val="24"/>
        </w:rPr>
        <w:t>nueve</w:t>
      </w:r>
      <w:r w:rsidRPr="007F1A02">
        <w:rPr>
          <w:rFonts w:ascii="Century Gothic" w:hAnsi="Century Gothic" w:cs="Arial"/>
          <w:sz w:val="24"/>
          <w:szCs w:val="24"/>
        </w:rPr>
        <w:t>.</w:t>
      </w:r>
    </w:p>
    <w:p w:rsidR="00DE654D" w:rsidRDefault="00C33695" w:rsidP="00C3369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7F1A02">
        <w:rPr>
          <w:rFonts w:ascii="Century Gothic" w:hAnsi="Century Gothic" w:cs="Arial"/>
          <w:sz w:val="24"/>
          <w:szCs w:val="24"/>
        </w:rPr>
        <w:br w:type="page"/>
      </w:r>
    </w:p>
    <w:p w:rsidR="00DE654D" w:rsidRDefault="00DE654D" w:rsidP="00C3369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C33695" w:rsidRDefault="00C33695" w:rsidP="00C3369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</w:p>
    <w:p w:rsidR="00C33695" w:rsidRDefault="00C33695" w:rsidP="00C3369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33695" w:rsidRDefault="00C33695" w:rsidP="00C3369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33695" w:rsidRDefault="00C33695" w:rsidP="00C3369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DIP. RENÉ FRÍAS BENCOMO</w:t>
      </w:r>
    </w:p>
    <w:p w:rsidR="00C33695" w:rsidRDefault="00C33695" w:rsidP="00C3369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E654D" w:rsidRDefault="00DE654D" w:rsidP="00C3369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C33695" w:rsidTr="006C72B6">
        <w:tc>
          <w:tcPr>
            <w:tcW w:w="4603" w:type="dxa"/>
          </w:tcPr>
          <w:p w:rsidR="00C33695" w:rsidRDefault="00C33695" w:rsidP="006C72B6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SECRETARIA</w:t>
            </w:r>
          </w:p>
          <w:p w:rsidR="00C33695" w:rsidRDefault="00C33695" w:rsidP="006C72B6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33695" w:rsidRDefault="00C33695" w:rsidP="006C72B6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03" w:type="dxa"/>
            <w:hideMark/>
          </w:tcPr>
          <w:p w:rsidR="00C33695" w:rsidRDefault="00C33695" w:rsidP="006C72B6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SECRETARIO</w:t>
            </w:r>
          </w:p>
        </w:tc>
      </w:tr>
      <w:tr w:rsidR="00C33695" w:rsidTr="006C72B6">
        <w:tc>
          <w:tcPr>
            <w:tcW w:w="4603" w:type="dxa"/>
            <w:hideMark/>
          </w:tcPr>
          <w:p w:rsidR="00C33695" w:rsidRDefault="00C33695" w:rsidP="006C72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DIP. CARMEN ROCÍO GONZÁLEZ ALONSO </w:t>
            </w:r>
          </w:p>
        </w:tc>
        <w:tc>
          <w:tcPr>
            <w:tcW w:w="4603" w:type="dxa"/>
            <w:hideMark/>
          </w:tcPr>
          <w:p w:rsidR="00C33695" w:rsidRDefault="00C33695" w:rsidP="006C72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DIP. LORENZO ARTURO PARGA AMADO</w:t>
            </w:r>
          </w:p>
        </w:tc>
      </w:tr>
    </w:tbl>
    <w:p w:rsidR="00C33695" w:rsidRDefault="00C33695" w:rsidP="00C33695">
      <w:pPr>
        <w:spacing w:line="312" w:lineRule="auto"/>
        <w:jc w:val="center"/>
        <w:rPr>
          <w:rFonts w:ascii="Century Gothic" w:hAnsi="Century Gothic"/>
        </w:rPr>
      </w:pPr>
    </w:p>
    <w:p w:rsidR="00C33695" w:rsidRPr="00A641EC" w:rsidRDefault="00C33695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56C7A" w:rsidRDefault="00556C7A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641EC" w:rsidRDefault="00A641EC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641EC" w:rsidRDefault="00A641EC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33695" w:rsidRDefault="00C33695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C33695" w:rsidRDefault="00C33695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C33695" w:rsidRDefault="00C33695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CA674F" w:rsidRDefault="00CA674F" w:rsidP="002C44B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641EC">
        <w:rPr>
          <w:rFonts w:ascii="Century Gothic" w:hAnsi="Century Gothic" w:cs="Arial"/>
          <w:b/>
          <w:sz w:val="24"/>
          <w:szCs w:val="24"/>
        </w:rPr>
        <w:t>TARIFA</w:t>
      </w:r>
    </w:p>
    <w:p w:rsidR="00B03CCD" w:rsidRPr="00A641EC" w:rsidRDefault="00B03CCD" w:rsidP="00C3369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CD2EDC" w:rsidRDefault="00CA674F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41EC">
        <w:rPr>
          <w:rFonts w:ascii="Century Gothic" w:hAnsi="Century Gothic" w:cs="Arial"/>
          <w:sz w:val="24"/>
          <w:szCs w:val="24"/>
        </w:rPr>
        <w:t xml:space="preserve">De acuerdo a lo dispuesto por el </w:t>
      </w:r>
      <w:r w:rsidR="002553CF" w:rsidRPr="00A641EC">
        <w:rPr>
          <w:rFonts w:ascii="Century Gothic" w:hAnsi="Century Gothic" w:cs="Arial"/>
          <w:sz w:val="24"/>
          <w:szCs w:val="24"/>
        </w:rPr>
        <w:t>artículo</w:t>
      </w:r>
      <w:r w:rsidRPr="00A641EC">
        <w:rPr>
          <w:rFonts w:ascii="Century Gothic" w:hAnsi="Century Gothic" w:cs="Arial"/>
          <w:sz w:val="24"/>
          <w:szCs w:val="24"/>
        </w:rPr>
        <w:t xml:space="preserve"> 169 del </w:t>
      </w:r>
      <w:r w:rsidR="002553CF" w:rsidRPr="00A641EC">
        <w:rPr>
          <w:rFonts w:ascii="Century Gothic" w:hAnsi="Century Gothic" w:cs="Arial"/>
          <w:sz w:val="24"/>
          <w:szCs w:val="24"/>
        </w:rPr>
        <w:t>Código</w:t>
      </w:r>
      <w:r w:rsidRPr="00A641EC">
        <w:rPr>
          <w:rFonts w:ascii="Century Gothic" w:hAnsi="Century Gothic" w:cs="Arial"/>
          <w:sz w:val="24"/>
          <w:szCs w:val="24"/>
        </w:rPr>
        <w:t xml:space="preserve"> Municipal para el Estado de Chihuahua, previo estudio del proyecto de la Ley de Ingresos presentado por el H. Ayuntamiento de Namiquipa, y conforme al artículo 10-A de la Ley de </w:t>
      </w:r>
      <w:r w:rsidR="002553CF" w:rsidRPr="00A641EC">
        <w:rPr>
          <w:rFonts w:ascii="Century Gothic" w:hAnsi="Century Gothic" w:cs="Arial"/>
          <w:sz w:val="24"/>
          <w:szCs w:val="24"/>
        </w:rPr>
        <w:t>Coordinación</w:t>
      </w:r>
      <w:r w:rsidRPr="00A641EC">
        <w:rPr>
          <w:rFonts w:ascii="Century Gothic" w:hAnsi="Century Gothic" w:cs="Arial"/>
          <w:sz w:val="24"/>
          <w:szCs w:val="24"/>
        </w:rPr>
        <w:t xml:space="preserve"> Fiscal Federal, y los artículos 2 y 4 de la Ley de </w:t>
      </w:r>
      <w:r w:rsidR="002553CF" w:rsidRPr="00A641EC">
        <w:rPr>
          <w:rFonts w:ascii="Century Gothic" w:hAnsi="Century Gothic" w:cs="Arial"/>
          <w:sz w:val="24"/>
          <w:szCs w:val="24"/>
        </w:rPr>
        <w:t>Coordinación</w:t>
      </w:r>
      <w:r w:rsidRPr="00A641EC">
        <w:rPr>
          <w:rFonts w:ascii="Century Gothic" w:hAnsi="Century Gothic" w:cs="Arial"/>
          <w:sz w:val="24"/>
          <w:szCs w:val="24"/>
        </w:rPr>
        <w:t xml:space="preserve"> en Materia de Derechos con la </w:t>
      </w:r>
      <w:r w:rsidR="002553CF" w:rsidRPr="00A641EC">
        <w:rPr>
          <w:rFonts w:ascii="Century Gothic" w:hAnsi="Century Gothic" w:cs="Arial"/>
          <w:sz w:val="24"/>
          <w:szCs w:val="24"/>
        </w:rPr>
        <w:t>Federación</w:t>
      </w:r>
      <w:r w:rsidRPr="00A641EC">
        <w:rPr>
          <w:rFonts w:ascii="Century Gothic" w:hAnsi="Century Gothic" w:cs="Arial"/>
          <w:sz w:val="24"/>
          <w:szCs w:val="24"/>
        </w:rPr>
        <w:t xml:space="preserve">, se expide la presente Tarifa que, salvo en los casos que se señale de otra forma, se expresa en pesos, y que </w:t>
      </w:r>
      <w:r w:rsidR="002553CF" w:rsidRPr="00A641EC">
        <w:rPr>
          <w:rFonts w:ascii="Century Gothic" w:hAnsi="Century Gothic" w:cs="Arial"/>
          <w:sz w:val="24"/>
          <w:szCs w:val="24"/>
        </w:rPr>
        <w:t>regirá durante el ejercicio fiscal de 20</w:t>
      </w:r>
      <w:r w:rsidR="00BB09A1" w:rsidRPr="00A641EC">
        <w:rPr>
          <w:rFonts w:ascii="Century Gothic" w:hAnsi="Century Gothic" w:cs="Arial"/>
          <w:sz w:val="24"/>
          <w:szCs w:val="24"/>
        </w:rPr>
        <w:t>20</w:t>
      </w:r>
      <w:r w:rsidR="002553CF" w:rsidRPr="00A641EC">
        <w:rPr>
          <w:rFonts w:ascii="Century Gothic" w:hAnsi="Century Gothic" w:cs="Arial"/>
          <w:sz w:val="24"/>
          <w:szCs w:val="24"/>
        </w:rPr>
        <w:t xml:space="preserve">, para el cobro de derechos que deberá percibir la Hacienda Pública Municipal de </w:t>
      </w:r>
      <w:r w:rsidR="002553CF" w:rsidRPr="00A641EC">
        <w:rPr>
          <w:rFonts w:ascii="Century Gothic" w:hAnsi="Century Gothic" w:cs="Arial"/>
          <w:b/>
          <w:sz w:val="24"/>
          <w:szCs w:val="24"/>
        </w:rPr>
        <w:t>Namiquipa</w:t>
      </w:r>
      <w:r w:rsidR="002553CF" w:rsidRPr="00A641EC">
        <w:rPr>
          <w:rFonts w:ascii="Century Gothic" w:hAnsi="Century Gothic" w:cs="Arial"/>
          <w:sz w:val="24"/>
          <w:szCs w:val="24"/>
        </w:rPr>
        <w:t>.</w:t>
      </w:r>
    </w:p>
    <w:p w:rsidR="00C33695" w:rsidRDefault="00C33695" w:rsidP="002C44B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33695" w:rsidRPr="00C33695" w:rsidRDefault="00C33695" w:rsidP="002C44B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II. DERECHOS</w:t>
      </w: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1559"/>
      </w:tblGrid>
      <w:tr w:rsidR="007E795F" w:rsidRPr="00A641EC" w:rsidTr="00C33695">
        <w:trPr>
          <w:trHeight w:val="63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5F" w:rsidRPr="00A641EC" w:rsidRDefault="00C33695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II.1. </w:t>
            </w:r>
            <w:r w:rsidR="007E795F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POR EL USO, GOCE, APROVECHAMIENTO O EXPLOTACIÓN DE BIENES DE DOMINIO PÚBLICO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A641EC" w:rsidRDefault="007E795F" w:rsidP="00C33695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$/UMA</w:t>
            </w:r>
          </w:p>
        </w:tc>
      </w:tr>
      <w:tr w:rsidR="009440F8" w:rsidRPr="00A641EC" w:rsidTr="00C33695">
        <w:trPr>
          <w:trHeight w:val="24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C33695" w:rsidP="00C33695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II.1.1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.- Uso de la vía pública por comerciantes ambulantes o con puestos fijos o semifijos: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63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Ambulantes foráneos, por cada uno, mensualmente o fracción de mes, dependiendo del tipo de actividad que desarrollen.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B03CCD">
        <w:trPr>
          <w:trHeight w:val="306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Zona periférica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B03CCD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b) Plazas públicas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Ambulantes, con puestos fijos o semifijos, dependiendo del tipo de actividad que desarrollen.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21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Ambulantes, mensualmente o fracción de mes.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Ambulantes con puestos semifijos, mensualmente o fracción de mes.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Ambulantes con puestos fijos, mensualmente o fracción de mes.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184753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53" w:rsidRPr="00B03CCD" w:rsidRDefault="00184753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53" w:rsidRPr="00B03CCD" w:rsidRDefault="00184753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</w:t>
            </w:r>
            <w:r w:rsidR="00C33695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 w:rsidR="002E1BE1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1.</w:t>
            </w:r>
            <w:r w:rsidR="00C33695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.- Licencias anuales de Uso de Suelo: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Industrial, comercio o habitacional: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2E1BE1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Uso industrial urbano y rustico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$10.00</w:t>
            </w:r>
          </w:p>
        </w:tc>
      </w:tr>
      <w:tr w:rsidR="009440F8" w:rsidRPr="002E1BE1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Uso industrial pesado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$15.00</w:t>
            </w:r>
          </w:p>
        </w:tc>
      </w:tr>
      <w:tr w:rsidR="009440F8" w:rsidRPr="002E1BE1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Uso comercial y de servicios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$6.00</w:t>
            </w:r>
          </w:p>
        </w:tc>
      </w:tr>
      <w:tr w:rsidR="009440F8" w:rsidRPr="00A641EC" w:rsidTr="00184753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4141C4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Uso</w:t>
            </w:r>
            <w:r w:rsidR="009440F8"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habitacional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$3.00</w:t>
            </w:r>
          </w:p>
        </w:tc>
      </w:tr>
      <w:tr w:rsidR="009440F8" w:rsidRPr="00A641EC" w:rsidTr="00184753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Uso de torre retenida para antenas de telecomunicaciones y radio, con fines de lucro.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$5,000.00</w:t>
            </w:r>
          </w:p>
        </w:tc>
      </w:tr>
      <w:tr w:rsidR="009440F8" w:rsidRPr="00A641EC" w:rsidTr="00184753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2E1BE1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Uso de torre autosoportada para antenas de telecomunicación y radio, con fines de lucro.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2E1BE1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2E1BE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$15,000.00</w:t>
            </w:r>
          </w:p>
        </w:tc>
      </w:tr>
      <w:tr w:rsidR="009440F8" w:rsidRPr="00A641EC" w:rsidTr="00C33695">
        <w:trPr>
          <w:trHeight w:val="34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184753" w:rsidRDefault="00184753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g) Rú</w:t>
            </w:r>
            <w:r w:rsidR="009440F8" w:rsidRPr="0018475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stico pastal a agrícola, por hectárea.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184753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18475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$85.00</w:t>
            </w:r>
          </w:p>
        </w:tc>
      </w:tr>
      <w:tr w:rsidR="009440F8" w:rsidRPr="00A641EC" w:rsidTr="00B03CCD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Para restaurante-bar, centros nocturnos, vinos y licores; así como concesionarios de cerveza.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B03CCD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3.- Velatorios, funerarias, panteones y mausoleos.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Gasolineras, gaseras y recolectores de desechos tóxicos y peligrosos.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Cantinas y expendios de cerveza, con excepción concesionarios.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9E" w:rsidRDefault="00F7709E" w:rsidP="00184753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9440F8" w:rsidRPr="00A641EC" w:rsidRDefault="00184753" w:rsidP="00184753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II.1.3.-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Rompimiento de pavimento o apertura de zanjas en la vía pública por cada metro de largo y hasta un metro de ancho.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  <w:p w:rsidR="00F7709E" w:rsidRPr="00A641EC" w:rsidRDefault="00F7709E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Con más de tres años de su construcción.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232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Con menos de tres años de su construcción.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184753">
        <w:trPr>
          <w:trHeight w:val="33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La reposición será por cuenta del interesado, quien deberá garantizar o pagar su costo en el momento de la expedición de la autorización correspondiente, costo por metro lineal: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184753">
        <w:trPr>
          <w:trHeight w:val="33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a.- De asfalto por metro lineal con más de tres años de su construcción.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$350.00</w:t>
            </w:r>
          </w:p>
        </w:tc>
      </w:tr>
      <w:tr w:rsidR="009440F8" w:rsidRPr="00A641EC" w:rsidTr="00184753">
        <w:trPr>
          <w:trHeight w:val="559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b.- De asfalto por metro lineal con menos de tres años de su construcción.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$480.00</w:t>
            </w:r>
          </w:p>
        </w:tc>
      </w:tr>
      <w:tr w:rsidR="009440F8" w:rsidRPr="00A641EC" w:rsidTr="00F7709E">
        <w:trPr>
          <w:trHeight w:val="33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c.- De concreto por metro lineal con más de tres años de su construcción.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$650.00</w:t>
            </w:r>
          </w:p>
        </w:tc>
      </w:tr>
      <w:tr w:rsidR="009440F8" w:rsidRPr="00A641EC" w:rsidTr="00F7709E">
        <w:trPr>
          <w:trHeight w:val="33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d.- De concreto pro metro lineal con menos de tres años de su construcción.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$800.00</w:t>
            </w:r>
          </w:p>
        </w:tc>
      </w:tr>
      <w:tr w:rsidR="009440F8" w:rsidRPr="00A641EC" w:rsidTr="00C33695">
        <w:trPr>
          <w:trHeight w:val="33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Apertura de zanjas en cualquier parte del área municipal.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$34.00</w:t>
            </w:r>
          </w:p>
        </w:tc>
      </w:tr>
      <w:tr w:rsidR="009440F8" w:rsidRPr="00A641EC" w:rsidTr="00C33695">
        <w:trPr>
          <w:trHeight w:val="33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Apertura de banquetas o pavimento para la colocación de postes (más reparación de banqueta).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$445.00</w:t>
            </w:r>
          </w:p>
        </w:tc>
      </w:tr>
      <w:tr w:rsidR="009440F8" w:rsidRPr="00A641EC" w:rsidTr="00184753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184753" w:rsidP="00184753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II.1.4.-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Por la canalización de instalaciones subterráneas, de casetas telefónicas y postes de telefonía y servicios de cable, otros.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184753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1.- Este derecho se causará por la utilización de la vía </w:t>
            </w:r>
            <w:r w:rsidR="002C4BF3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pública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cuando se lleve a cabo en ella la canalización de instalaciones subterráneas, la instalación de casetas telefónicas y colocación de postes de telefonía y servicios de cable, así como el pago de refrendo de las ya instaladas; lo percibirá el Municipio de Namiquipa en relación al metro lineal para las instalaciones subterráneas y en relación al número para las casetas telefónicas y postes de la luz, telefonía y servicios de cable u otros que se instalen en la vía pública.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184753">
        <w:trPr>
          <w:trHeight w:val="63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Este derecho lo pagaran los particulares o empresas que realicen actividades de canalización de cableado o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instalaciones relacionadas con el servicio telefónico o similares, o el servicio de energía eléctrica, previa autorización de la Dirección de Obras Públicas Municipales del Municipio de Namiquipa.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</w:tr>
      <w:tr w:rsidR="009440F8" w:rsidRPr="00A641EC" w:rsidTr="00C33695">
        <w:trPr>
          <w:trHeight w:val="552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Los derechos que se causen por estos conceptos, se pagaran por una sola vez, de conformidad con las cuotas siguientes: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269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Cableado subterráneo, por metro lineal.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0.10 UMA</w:t>
            </w:r>
          </w:p>
        </w:tc>
      </w:tr>
      <w:tr w:rsidR="009440F8" w:rsidRPr="00A641EC" w:rsidTr="00C33695">
        <w:trPr>
          <w:trHeight w:val="24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Cableado aéreo, por metro lineal.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0.10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Por utilización de la vía pública con aparatos telefónicos; por teléfono o caseta telefónica, cuota mensual pagadera dentro de los 10 días siguientes al vencimiento.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Por poste.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10.0 UMA</w:t>
            </w:r>
          </w:p>
        </w:tc>
      </w:tr>
      <w:tr w:rsidR="009440F8" w:rsidRPr="00A641EC" w:rsidTr="00184753">
        <w:trPr>
          <w:trHeight w:val="28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184753" w:rsidP="00184753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II.1.5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Por uso de piso, espacio aéreo o equipamiento urbano.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184753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Por instalación o utilización por un periodo d</w:t>
            </w:r>
            <w:r w:rsidR="0018475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 30 días de anuncios de posterí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 en base a los términos del artículo 115 de la Ley de Equilibrio Ecológico y Protección al Ambiente del Estado de Chihuahua.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184753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poste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F7709E">
        <w:trPr>
          <w:trHeight w:val="30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184753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a.1) De 0 a 1.5 metros cuadrados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4.0 UMA</w:t>
            </w: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Se regresar</w:t>
            </w:r>
            <w:r w:rsidR="0018475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án un 50% por anuncio en posterí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a, al contribuyente que retire dichos anuncios dentro de las 24 horas siguientes a los 30 días que se otorgan como permiso por el pago del derecho en mención. Dicho trámite se hará como máximo 5 días hábiles siguientes, después de terminada la verificación correspondiente.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</w:t>
            </w:r>
            <w:r w:rsidR="0018475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Por difusión de publicidad impresa en la vía pública, por día.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1.0 UMA</w:t>
            </w:r>
          </w:p>
        </w:tc>
      </w:tr>
      <w:tr w:rsidR="009440F8" w:rsidRPr="00A641EC" w:rsidTr="00C33695">
        <w:trPr>
          <w:trHeight w:val="316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Inflables, por día.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1575A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184753" w:rsidP="00184753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II.1.6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Panteones y velatorios municipales; así como permisos a funerarias, mausoleos y cementerios particulares.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Servicios de panteones municipales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63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Tierra, marca y permiso para sepultar a 7 años y/o ampliación del término.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11.0 UMA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Apertura para fosa sencilla.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4.5 UMA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Apertura para fosa doble.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10.0 UMA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Apertura para fosa triple.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15.0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Exhumaciones.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Reposición de títulos.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8.0 UMA</w:t>
            </w: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g) Traspaso de títulos.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4.0 UMA</w:t>
            </w: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h) Lote a perpetuidad.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i) Licencia para colocar lapida, murete, o para hacer gaveta en fosa.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j) Desmantelamiento de base o monumento.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k) Licencia para sepultura.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II.2.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DERECHOS POR </w:t>
            </w: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PRESTACIÓN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SERVICIOS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II.2.1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Desarrollo Urbano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24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Por la expedición de constancia de alineamiento de predio.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Por la expedición de constancia de zonificación.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9.0 UMA</w:t>
            </w:r>
          </w:p>
        </w:tc>
      </w:tr>
      <w:tr w:rsidR="009440F8" w:rsidRPr="00A641EC" w:rsidTr="00C33695">
        <w:trPr>
          <w:trHeight w:val="24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Por autorización de cambio de uso de suelo aprobado.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Por expedición de constancia de asignación de número oficial.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Por la expedición de constancias de densidad o de factibilidad de tipo de suelo: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Suelo urbano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$800.00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b) Suelo 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rústico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$700.00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 Por la expedición de dictamen de deslinde: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0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Predios hasta 500 metros cuadrados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Predios de 501 metros cuadrados a 2 hectáreas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25 UMA</w:t>
            </w: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Predios de 2.1 a 5 hectáreas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50 UMA</w:t>
            </w: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d) Para predios mayores a 5 hectáreas se cobrará por cada hectárea adicional.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 Por la expedición de constancia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Terminación de 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Demolición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Nomenclatura de calles (Certificado de nombre de calle)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8.- Constancia de funcionamiento industrial o comercial, a petición de parte interesada: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Industrial urbano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$613.00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Industrial pesada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$2,287.00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Comercial vecinal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$290.00</w:t>
            </w:r>
          </w:p>
        </w:tc>
      </w:tr>
      <w:tr w:rsidR="009440F8" w:rsidRPr="00A641EC" w:rsidTr="00C33695">
        <w:trPr>
          <w:trHeight w:val="24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Uso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$1,150.00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Uso industrial rustico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$613.00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Uso comercial y de servicios urbano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$489.00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g) Uso comercial y de servicios rustico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$489.00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h) Para restaurant-bar, centros nocturnos, vinos y licores, velatorio, funerarias, gasolineras, mausoleos, cementerios, gaseras, recolectores de desechos tóxicos y peligrosos, empresas administradoras y distribuidoras de productos procesados.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$2,500.00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9.- Letrero construcción: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Letreros construcciones nuevas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$273.00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Letreros de ampliaciones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$42.00</w:t>
            </w:r>
          </w:p>
        </w:tc>
      </w:tr>
      <w:tr w:rsidR="009440F8" w:rsidRPr="00A641EC" w:rsidTr="00C33695">
        <w:trPr>
          <w:trHeight w:val="212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10.- Licencia de construcción: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autorización de planos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Construcción, reconstrucción, reparación, ampliación, remodelación y ornato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7709E">
            <w:pPr>
              <w:spacing w:after="0" w:line="312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Uso habitacional, mientras dure la obra y por metro cuadrado mensual: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7709E">
            <w:pPr>
              <w:spacing w:after="0" w:line="312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a.1.- Residencial (de 250 m2 de construcción en adelante).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a.2.- Medio (de 50 m2 de construcción a menos de 250 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$6.00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a.3.- Económico (de 5.00 m2 de construcción a menos de 50 m2)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Uso comercial, mientras dure la obra y por metro cuadrado mensual: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b.1.-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losa de concreto.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b.2.- De techo metálico.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b.3.- De fachada comercial (área de la fachada)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b.4.-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banqueta en zona comercial (área de la banqueta metro cuadrado)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$4.00</w:t>
            </w: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Uso industrial, naves industriales, mientras dure la obra y por metro cuadrado mensual: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F7709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c.1.-</w:t>
            </w:r>
            <w:r w:rsidR="00F7709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losa de concreto.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c.2.- De techo metálico.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FC3E26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</w:t>
            </w:r>
            <w:r w:rsidR="004141C4"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.3.-</w:t>
            </w:r>
            <w:r w:rsidR="009440F8"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Plantas solares fotovoltaicas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$12.00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ara el cobro de permisos de construcción,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se aplicará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la siguiente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tabla: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Habitacional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, rangos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5.00 a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31.00 a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61.00 a 100.99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101.00 a 200.99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201.00 a 300.99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301.00 a 400.99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401.00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m2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en 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Comercial y/o industrial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, rangos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10.00 a 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mes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51.00 a 100.99 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 meses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101.00 a 200.99 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201.00 a 300.99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301.00 a 400.99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401.00 m2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en 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 meses</w:t>
            </w:r>
          </w:p>
        </w:tc>
      </w:tr>
      <w:tr w:rsidR="009440F8" w:rsidRPr="00A641EC" w:rsidTr="005527FF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Bodegas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, rangos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5527F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 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50.00 a 100.99 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mes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101.00 a 200.99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201.00 a 300.99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301.00 a 400.99 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ind w:left="567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401.00 m2</w:t>
            </w:r>
            <w:r w:rsid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en 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meses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Tratándose de estaciones de servicio de gasolineras o gaseras, las áreas de tanques de almacenamiento, así como los dispensarios, serán considerados como superficie de construcción.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FC3E2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Tratándose de autoconstrucción, se exenta el pago de licencia de construcción hasta por 70m2, previa autorización e inspección de la Coordinación de Desarrollo Urbano y Ecología.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AF51F6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 Por permiso de construcción, adecuaciones y mejoras de viviendas, de locales comerciales y de otros inmuebles, se causarán los siguientes derechos: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FC3E26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Cambio de techumbre por m2 habitacional y por un periodo de 30 días.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$3.50</w:t>
            </w:r>
          </w:p>
        </w:tc>
      </w:tr>
      <w:tr w:rsidR="009440F8" w:rsidRPr="00A641EC" w:rsidTr="00C33695">
        <w:trPr>
          <w:trHeight w:val="536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FC3E26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Cambio de techumbre por m2 comercial y por un periodo de 30 días.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9440F8" w:rsidRPr="00A641EC" w:rsidTr="005527FF">
        <w:trPr>
          <w:trHeight w:val="21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AF51F6" w:rsidP="00AF51F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 Por permiso de construcción de bardas: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5527FF">
        <w:trPr>
          <w:trHeight w:val="336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FC3E26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Hasta 2.5 metros de altura por metro lineal.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FC3E26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Mayor a 2.5 metros de altura por metro lineal.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 exceptúa de este pago en la construcción de bardas cuando los terrenos en que se edifiquen sean iguales o menores a 126 m2 o la construcción en el mismo sea inferior a 50 m2.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AF51F6" w:rsidP="00AF51F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f</w:t>
            </w:r>
            <w:r w:rsidR="009440F8" w:rsidRPr="00A641E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)</w:t>
            </w:r>
            <w:r w:rsidR="00FC3E26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r w:rsidR="009440F8" w:rsidRPr="00A641E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Construcción de estructuras para antena de comunicaciones (televisión, radio, telefonía, etc.) y por un periodo de 30 días: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FC3E2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Autosoportada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$6,500.00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FC3E26" w:rsidRDefault="009440F8" w:rsidP="00FC3E2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C3E2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Con tensores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$5,200.00</w:t>
            </w:r>
          </w:p>
        </w:tc>
      </w:tr>
      <w:tr w:rsidR="009440F8" w:rsidRPr="00A641EC" w:rsidTr="00C33695">
        <w:trPr>
          <w:trHeight w:val="62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AF51F6" w:rsidP="00AF51F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 Construcción de subestaciones eléctricas, por m2 de desplante.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$15.00</w:t>
            </w:r>
          </w:p>
        </w:tc>
      </w:tr>
      <w:tr w:rsidR="009440F8" w:rsidRPr="00A641EC" w:rsidTr="00FC3E26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11.- Licencias de demolición parcial o total de inmuebles en zona urbana, suburbana o rustica, por metro cuadrado.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12.- Trá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mite de subdivisión, fusión y relotificación de lotes: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$550.00</w:t>
            </w:r>
          </w:p>
        </w:tc>
      </w:tr>
      <w:tr w:rsidR="009440F8" w:rsidRPr="00A641EC" w:rsidTr="00FC3E2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Urbano por metro cuadrado, dentro del límite del centro de población.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$4.50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Suburbano por metro cuadrado, dentro del límite del centro de la población.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$0.40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FC3E26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Rú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stico por hectárea.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En caso de las subdivisiones los derechos se calcularán solo por el área susceptible de utilizarse o efectivamente subdividida. En la fusión se considera el área total de la misma.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13.- Para edificios de acceso público: clasificación para el pago de tarifas según el Reglamento de Construcción, (por metro cuadrado excepto el grupo L).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13.1.- Grupo E para uso educativo (Escuelas, Universidades, etc.).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13.1.1.- Públicos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Exentos</w:t>
            </w:r>
          </w:p>
        </w:tc>
      </w:tr>
      <w:tr w:rsidR="009440F8" w:rsidRPr="00A641EC" w:rsidTr="00C33695">
        <w:trPr>
          <w:trHeight w:val="24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13.1.2.- Privados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$702.00</w:t>
            </w:r>
          </w:p>
        </w:tc>
      </w:tr>
      <w:tr w:rsidR="009440F8" w:rsidRPr="00A641EC" w:rsidTr="00C33695">
        <w:trPr>
          <w:trHeight w:val="656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13.2.- Grupo S destinados a atención de salud (Clínicas, Hospitales).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13.2.1.- Públicos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Exentos</w:t>
            </w:r>
          </w:p>
        </w:tc>
      </w:tr>
      <w:tr w:rsidR="009440F8" w:rsidRPr="00A641EC" w:rsidTr="00F50A70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13.2.2.- Privados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$1,002.00</w:t>
            </w:r>
          </w:p>
        </w:tc>
      </w:tr>
      <w:tr w:rsidR="009440F8" w:rsidRPr="00A641EC" w:rsidTr="00F50A70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13.3.- Grupo R destinados a reuniones.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F50A70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13.3.1.- No lucrativos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13.3.2.- Lucrativos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$668.00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13.4.- Grupo A destinados a la Administración </w:t>
            </w:r>
            <w:r w:rsidR="00B54CFE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Pública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13.5.- Grupo D destinados a centro correccionales.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Exentos</w:t>
            </w:r>
          </w:p>
        </w:tc>
      </w:tr>
      <w:tr w:rsidR="009440F8" w:rsidRPr="00A641EC" w:rsidTr="008A3BA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13.6.- Grupo C destinados a comercios.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8A3BA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13.6.1.- Centros comerciales, tiendas, etc.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$668.00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13.6.2.- Mercados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$1,002.00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13.7.- Grupo N negocios (Oficinas, bancos, gasolineras, etc.).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$3,578.00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13.8.- Grupo I destinados a industrias (Fabricas, plantas, procesadoras).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13.8.1.- En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$1,669.00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13.8.2.- Talleres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$556.00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13.9.-</w:t>
            </w:r>
            <w:r w:rsidR="00F50A7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Grupo P destinados a almacenes de sustancias o materiales.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$556.00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13.10.- Grupo H destinados 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13.10.1.- Hoteles, moteles y dormitorios, 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$668.00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13.10.2.- Conventos, asilos, 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Exentos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13.11.- Grupo L otros no contemplados en los puntos anteriores.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$556.00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1085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</w:t>
            </w:r>
            <w:r w:rsidR="0041085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.2.2. </w:t>
            </w: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Servicios de Catastro y Asentamientos Humanos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Por avalúo de inmuebles.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8.00 UMAS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Por avalúos de inmuebles urbanos y suburbanos que practique el departamento de catastro, para efectos de titulación y traspaso, se cubrirá una cuota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5.00 UMAS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Certificados de valor catastral de la propiedad.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4.- Certificado de estados de cuenta, de no adeudo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231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Constancias de posesión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9440F8" w:rsidRPr="00A641EC" w:rsidTr="00C33695">
        <w:trPr>
          <w:trHeight w:val="349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6.- Levantamientos topográficos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Terreno hasta 120 metros cuadrados.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Terreno más de 120 metros cuadrados (por metro adicional).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41085E" w:rsidP="0041085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II.2.3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la Dirección de Servicios Municipales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1.- Servicio de Rastro Municipal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Matanza: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cabeza de bovino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a.1) Por cabeza de bovino (críos)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Por cabeza de porcino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b.1) Por cabeza de porcino (críos)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Por cabeza de ovino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 UMA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Por cabeza de caprino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1.5 UMA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Por cabeza de equino (caballos, asnos, mulas)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Aves y lepóridos (liebres y conejos)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0.4 UMA</w:t>
            </w: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Los cobros anteriores se incrementarán en un 100%, cuando se presten fuera de horario normal de labores, y tratándose de reces caídas se cobrará un 50% adicional en horario normal y 100% fuera de horario normal de labores.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B) Decomisos: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cabeza de bovino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Por cabeza de porcino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26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Por cabeza de ovino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Por cabeza de caprino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Por cabeza de equino (caballos, asnos, mulas)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Aves y lepóridos (liebres y conejos)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Pases de ganado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El pase de ganado tendrá la misma tarifa en todo el territorio estatal, sin prejuicio de que la autoridad expedidora exente del pago, y será la siguiente: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Concepto                                 No. Cabezas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1085E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Importe por pase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Ganado mayor: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41085E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Pastoreo                                   1 a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440F8" w:rsidRPr="00A641EC" w:rsidTr="0041085E">
        <w:trPr>
          <w:trHeight w:val="63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Movilización                             1 a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Sacrificio                                  1 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Exportación                              1 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$1,000.00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Ganado menor: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Cría                                           1 a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Movilización                             1 a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Sacrificio                                  1 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Exportación                              1 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11 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51 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$120.00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6A10B5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Mostrenquerí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 causará este derecho en base a la siguiente tarifa: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Bovino y equino.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transportación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b) </w:t>
            </w:r>
            <w:r w:rsidR="006A10B5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Día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o fracción por concepto de alimentación.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Cerdos y ovicaprinos.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transportación.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$250.00</w:t>
            </w:r>
          </w:p>
        </w:tc>
      </w:tr>
      <w:tr w:rsidR="009440F8" w:rsidRPr="00A641EC" w:rsidTr="00A01657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b) Por día o fracción por concepto de alimentación.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$22.00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Derecho de degüello.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bovino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$145.00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Por porcino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Por equino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28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Por ovicaprino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Legalización (certificación) de facturas, marcas, fierros y señales para expedición de pases de ganado dentro del municipio.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Certificado de legalización de pieles de ganado por pieza.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57" w:rsidRDefault="009440F8" w:rsidP="00A01657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 El Municipio percibirá ingresos mensual o bimestralmente por el Derecho de Alumbrado Público (DAP), en los términos de los artículos 175 y 176 del Código Municipal para el Estado de Chihuahua.</w:t>
            </w:r>
          </w:p>
          <w:p w:rsidR="00A01657" w:rsidRPr="00A01657" w:rsidRDefault="00A01657" w:rsidP="00A01657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10"/>
                <w:szCs w:val="10"/>
                <w:lang w:eastAsia="es-MX"/>
              </w:rPr>
            </w:pPr>
          </w:p>
          <w:p w:rsidR="00A01657" w:rsidRDefault="009440F8" w:rsidP="00A01657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Los Contribuyentes que cuenten con contrato de suministro de energía eléctrica con la Comisión Federal de Electricidad (CFE), deberán pagar una cuota fija mensual o bimestral, por el Derecho del Alumbrado Público, simultáneamente en el recibo que expida dicho organismo, en los términos del convenio que se establezca con la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citada Comisión para tales efectos.                                           </w:t>
            </w:r>
          </w:p>
          <w:p w:rsidR="00A01657" w:rsidRPr="00A01657" w:rsidRDefault="00A01657" w:rsidP="00A01657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8"/>
                <w:szCs w:val="8"/>
                <w:lang w:eastAsia="es-MX"/>
              </w:rPr>
            </w:pPr>
          </w:p>
          <w:p w:rsidR="009440F8" w:rsidRPr="00A641EC" w:rsidRDefault="009440F8" w:rsidP="00A01657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Para el caso de los terrenos baldíos, predios rústicos, urbanos y semiurbanos y/o en desuso, que no son usuarios de la Comisión Federal de Electricidad, se establece una cuota DAP, bimestral, misma que deberá liquidarse al vencimiento del periodo correspondiente, a juicio del contribuyente, en las oficinas de la Tesorería Municipal, conforme las disposiciones que expida el Ayuntamiento.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41085E" w:rsidP="00794373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II.2.4.-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Servicios y tr</w:t>
            </w:r>
            <w:r w:rsidR="0079437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á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mites de Secretar</w:t>
            </w:r>
            <w:r w:rsidR="0079437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í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a Municipal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Legalización de firmas, expedición y certificación de documentos.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Hasta cinco paginas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96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Paginas adicionales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$2.00 c/u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Certificado de residencia o carta de identidad.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Certificado de localización de muebles e inmuebles o negociaciones.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$160.00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Certificado de modo honesto de vivir.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Certificado de antecedentes policiacos.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 Certificado para R.F.C.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Acta de matrimonio, defunción y de divorcio.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B65F2F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8.- Certificado testimonial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B65F2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9.- Registro, certificación y expedición de primera acta de nacimiento, reconocimiento y adopción.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10.- Registro de doble nacionalidad y primera acta.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1085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11.-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Segunda y ulteriores actas de nacimiento, reconocimiento, adopción y doble nacionalidad.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12.- Celebración de matrimonios en la oficina de Registro Civil.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$560.00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13.- Celebración de matrimonios fuera de la oficina de Registro Civil.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$5,250.00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14.- Asentamiento de divorcio.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$430.00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15.- Nota marginal, salvo casos en que la inscripción del acto de que se trate este exento.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16.- Por la corrección de actas, cuando no sean sustanciales, previstas en el artículo 48 del Código Civil, cuando el error sea atribuible al 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$220.00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17.- Expedición de certificado de inexistencia de registro de actos del estado civil.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18.- Inscripción de defunción.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$550.00</w:t>
            </w:r>
          </w:p>
        </w:tc>
      </w:tr>
      <w:tr w:rsidR="009440F8" w:rsidRPr="00A641EC" w:rsidTr="00C33695">
        <w:trPr>
          <w:trHeight w:val="252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19.- Copia de actas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440F8" w:rsidRPr="00A641EC" w:rsidTr="00C33695">
        <w:trPr>
          <w:trHeight w:val="229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20.- Otros documentos oficiales.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60EC1">
        <w:trPr>
          <w:trHeight w:val="21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21.- Otros certificados.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C60EC1" w:rsidRPr="00A641EC" w:rsidTr="00C60EC1">
        <w:trPr>
          <w:trHeight w:val="1314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EC1" w:rsidRPr="00A641EC" w:rsidRDefault="00C60EC1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22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.- Derechos por reproducción de la Información Pública a que hace referencia la Ley de Transparencia y Acceso a la Información Pública del Estado de Chihuahua: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EC1" w:rsidRPr="00A641EC" w:rsidRDefault="00C60EC1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60EC1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Copia fotostática, blanco y negro, en papel tamaño carta, por hoja.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Copia fotostática, blanco y negro, en papel tamaño oficio, por hoja.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Papel impreso tamaño carta, por cada hoja: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289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1085E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Blanco y negro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1085E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Papel impreso tamaño oficio, por cada hoja: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1085E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Blanco y negro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1085E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$12.00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Disco compacto grabable (CD-R), por cada 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 Disco DVD grabable (DVD-R), p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cada 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En cuanto al envío, podrá ser vía correos de México y su costo se determinará conforme a lo publicado en la tarifa oficial para el ejercicio fiscal que corresponda; tratándose de un servicio de mensajería que elija el solicitante, a los costos que establezca el propio prestador de servicios.</w:t>
            </w:r>
          </w:p>
          <w:p w:rsidR="00B65F2F" w:rsidRPr="00A641EC" w:rsidRDefault="00B65F2F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Pago de los derechos antes descritos, se realizará en la caja de Tesorería Municipal de Namiquipa.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En el caso de solicitudes que requieran certificación municipal, el costo de la misma será de conformidad a lo establecido en el numeral 1 de esta tarifa de derechos.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41085E" w:rsidP="0041085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II.2.5.-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 de protección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23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Por cada inspección general.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9440F8" w:rsidRPr="00A641EC" w:rsidTr="00C33695">
        <w:trPr>
          <w:trHeight w:val="329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Tratándose de empresas con menos de 10 trabajadores.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$300.00</w:t>
            </w:r>
          </w:p>
        </w:tc>
      </w:tr>
      <w:tr w:rsidR="009440F8" w:rsidRPr="00A641EC" w:rsidTr="00C33695">
        <w:trPr>
          <w:trHeight w:val="41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Por inspección especial de proyecto de obra.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$530.00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Cuota de recuperación de capacitación, por empresa.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Revisión de programa interno de Protección Civil.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41085E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5.-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Derecho de dictamen de seguridad y operación (AFORO).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$2,000.00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 Inspección a vendedores ambulantes.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$250.00</w:t>
            </w:r>
          </w:p>
        </w:tc>
      </w:tr>
      <w:tr w:rsidR="009440F8" w:rsidRPr="00A641EC" w:rsidTr="0041085E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 Registro de los capacitores y asesores externos en el área de protección civil municipal en base al reglamento.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41085E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$2,000.00</w:t>
            </w:r>
          </w:p>
        </w:tc>
      </w:tr>
      <w:tr w:rsidR="009440F8" w:rsidRPr="00A641EC" w:rsidTr="006C72B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8.- Dictamen para la procedencia de quema de esquilmos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9440F8" w:rsidRPr="00A641EC" w:rsidTr="006C72B6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41085E" w:rsidP="0041085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II.2.6.-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Servicio de bomberos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B65F2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</w:t>
            </w:r>
            <w:r w:rsid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1085E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Dictámenes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y expedición de constancias de que se cumple con las medidas de prevención y seguridad correspondientes.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$350.00</w:t>
            </w:r>
          </w:p>
        </w:tc>
      </w:tr>
      <w:tr w:rsidR="009440F8" w:rsidRPr="00A641EC" w:rsidTr="00B65F2F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2.- Dictámenes por inspección general en sistema contra incendios.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Revisión de extinguidores, por unidad.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Constancia por inspección especial de proyecto de obra en sistema contra incendios.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$250.00</w:t>
            </w:r>
          </w:p>
        </w:tc>
      </w:tr>
      <w:tr w:rsidR="009440F8" w:rsidRPr="00A641EC" w:rsidTr="00C33695">
        <w:trPr>
          <w:trHeight w:val="27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Servicio de pipa por unidad (traslado de agua).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$1,600.00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E24F7B" w:rsidP="00E24F7B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II.2.7.</w:t>
            </w:r>
            <w:r w:rsidR="00775FC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Servicios prestados por el Departamento de Ecología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B65F2F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Verificación para certificación de no afectación de flora en la construcción en zona suburbana y r</w:t>
            </w:r>
            <w:r w:rsidR="00B65F2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ú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stica: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2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Finca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Fraccionamiento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16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Autorización para actividades eventuales que generen emisiones 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Ruido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Vibraciones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 a 10 UMA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Lumínica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Olores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a 50 UMA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75FCF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</w:t>
            </w:r>
            <w:r w:rsid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Autorización para actividades permanentes de perifoneo para propaganda y/o publicidad que generen emisión de ruido, por fuente móvil: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252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Por día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0.5 UMA</w:t>
            </w: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b) Por 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3.5 UMA</w:t>
            </w:r>
          </w:p>
        </w:tc>
      </w:tr>
      <w:tr w:rsidR="009440F8" w:rsidRPr="00A641EC" w:rsidTr="00C33695">
        <w:trPr>
          <w:trHeight w:val="332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Por año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Dictamen técnico correspondiente a la solicitud de autorización para el depósito de materiales producto de obra (escombro)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Autorización para combustión a cielo abierto.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De 1 a 10 hectáreas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De 11 a 20 hectáreas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$600.00</w:t>
            </w:r>
          </w:p>
        </w:tc>
      </w:tr>
      <w:tr w:rsidR="009440F8" w:rsidRPr="00A641EC" w:rsidTr="00C33695">
        <w:trPr>
          <w:trHeight w:val="236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c) </w:t>
            </w:r>
            <w:r w:rsidR="00505D2B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Más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20 hectáreas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$1,000.00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 responsabilidad del interesado contratar servicio de bomberos al momento de la combustión.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C60EC1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.- Aseo y recolección de basura.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Limpieza de frente de casas habitación y/o estacionamiento por parte del municipio por metro lineal.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440F8" w:rsidRPr="00A641EC" w:rsidTr="0061709A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Limpieza de lotes baldíos por parte del municipio, por metro cuadrado.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Recolección de llantas de vehículos en establecimiento no destinados a vivienda, por pieza.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$25.00</w:t>
            </w: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775FCF" w:rsidP="00775FCF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II.2.8.-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del Departamento de Gobernación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Permiso para instalación de circos se cobrará una cuota diaria: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a) Zona rural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75FCF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27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Zona urbana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75FCF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Permiso para la realización de eventos sociales como bodas, quinceañeras, graduaciones, baby shower, despedidas, piñatas y fiestas en general se cobrarán las siguientes cuotas: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Hasta 100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Hasta 200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Hasta 700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 UMA</w:t>
            </w:r>
          </w:p>
        </w:tc>
      </w:tr>
      <w:tr w:rsidR="009440F8" w:rsidRPr="00A641EC" w:rsidTr="00C33695">
        <w:trPr>
          <w:trHeight w:val="36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701 personas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</w:t>
            </w:r>
            <w:r w:rsid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Servicio de vigilancia por elementos de seguridad pública municipal en eventos públicos y privados diversos.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Servicio de vigilancia turno de cinco horas por elemento.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 UMA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Hora extra de servicio de vigilancia por elemento.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1.5 UMA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4.- Licencia anual para vendedores ambulantes se cobrará una cuota anual de hasta 20 UMA, considerando la ubicación y giro de cada establecimiento, teniendo como fecha límite de pago el 31 de enero del 2020.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6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Por incumplimiento de pago en la fecha antes señalada, se cobrará un recargo del 2.5% mensual sobre la cuota correspondiente.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5.- Por reposición de licencia o credencial para vendedor ambulante y/o tianguista.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 Permiso para instalación de juegos mecánicos.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291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Cuota diaria de lunes a jueves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1.0 UMA</w:t>
            </w:r>
          </w:p>
        </w:tc>
      </w:tr>
      <w:tr w:rsidR="009440F8" w:rsidRPr="00A641EC" w:rsidTr="00C33695">
        <w:trPr>
          <w:trHeight w:val="362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Cuota diaria de viernes a 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1.5 UMA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 Permiso para celebración de espectáculos públicos diferentes a eventos sociales o bailes: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8.- Por revisión, inspección y vigilancia de establecimientos comerciales que expidan bebidas alcohólicas al público en general, con autorización del Departamento de Gobernación Estatal y aquellos establecimientos que utilicen o vendan solventes, en cualquiera de las modalidades permitidas por las leyes respectivas, pagaran una cuota anual por el monto indicado como sigue: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75FCF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Agencia de distribución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75FCF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775FCF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75FCF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Deposito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75FCF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61709A">
        <w:trPr>
          <w:trHeight w:val="234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Licorería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61709A">
        <w:trPr>
          <w:trHeight w:val="30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Licorería en tienda de autoservicio o de mostrador.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25 UMA</w:t>
            </w: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Tienda de abarrotes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Restaurantes con venta de bebidas alcohólicas, según categoría: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808AB" w:rsidRDefault="009440F8" w:rsidP="007808AB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De 1 a 50 personas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808AB" w:rsidRDefault="009440F8" w:rsidP="007808AB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51 a 100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7808AB" w:rsidRDefault="009440F8" w:rsidP="007808AB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101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G) Cantinas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H) Restaurante-bar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7808AB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I)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Salón de fiesta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J) Salón de baile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K) Hotel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L) Billares y boliches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M) Establecimientos con venta de solventes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12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N) Establecimientos que utilicen solventes como parte de su proceso de trabajo.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5.4 UMA</w:t>
            </w: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102" w:rsidRDefault="007E5102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  <w:p w:rsidR="009440F8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El cobro del derecho deberá cubrirse a más tardar el día 30 de marzo del 2020, otorgándose un 10% de descuento si se paga antes del 31 de enero del 2020, cobrándose recargos a razón del 2.5% mensual si se paga después del 30 de marzo del 2020; en el caso de nuevas aperturas de establecimientos, el cobro será proporcional en función de la fecha de apertura y el resto del ejercicio fiscal.</w:t>
            </w:r>
          </w:p>
          <w:p w:rsidR="007E5102" w:rsidRPr="00A641EC" w:rsidRDefault="007E5102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9.- Por la inspección y vigilancia anual, de cumplimiento a las disposiciones establecidas en el Código Municipal del Estado de Chihuahua, para los establecimientos dedicados a la compra y venta de cobre, bronce, aluminio y otros metales.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15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10.- Por la expedición de autorizaciones para espectáculos públicos eventuales, que incluyan venta y consumo de bebidas alcohólicas, por día: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5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Bailes populares con grupo musical local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35 UMA</w:t>
            </w:r>
          </w:p>
        </w:tc>
      </w:tr>
      <w:tr w:rsidR="009440F8" w:rsidRPr="00A641EC" w:rsidTr="00C33695">
        <w:trPr>
          <w:trHeight w:val="398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Bailes populares con grupo musical foráneo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C33695">
        <w:trPr>
          <w:trHeight w:val="37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Concierto musical con artista o grupo local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6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Concierto musical con artista o grupo foráneo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Presentaciones artísticas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Palenques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g) Ferias y exposiciones en general.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h) Carreras de autos y motos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7808AB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i)Carreras de caballos, rodeos y jaripeo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 UMA</w:t>
            </w: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j) Eventos especiales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35 UMA</w:t>
            </w: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Los permisos extemporáneos pagaran un 50% adicional de la tarifa establecida.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11.- Expedición de credencial de sanidad.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1.2 UMA</w:t>
            </w: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7808AB" w:rsidP="007808AB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II.2.9.- 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Por los </w:t>
            </w:r>
            <w:r w:rsidR="004141C4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trámites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y servicios presentados por Tesorería Municipal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Permiso provisional de vehículos para circular por día: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Autos usados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Autos nuevos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7808AB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2.- </w:t>
            </w:r>
            <w:r w:rsidR="009440F8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 certificados de no adeudo de pavimento.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Costo de las bases para concurso de obras públicas.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</w:t>
            </w:r>
            <w:r w:rsid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Costo de las bases para concurso de adquisiciones.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Constancia de libertad de gravamen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 Inscripción al padrón de proveedores cuota anual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 Renovación al padrón de proveedores cuota anual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7808AB" w:rsidP="007808AB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II.2.10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 Servicios de Biblioteca.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</w:t>
            </w:r>
            <w:r w:rsid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Copia sencilla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Copia doble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$1.50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Impresiones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$2.00</w:t>
            </w:r>
          </w:p>
        </w:tc>
      </w:tr>
      <w:tr w:rsidR="009440F8" w:rsidRPr="00A641EC" w:rsidTr="007808AB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7808AB" w:rsidP="007808AB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II.2.11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 Por serv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icios de la Dirección de Obras Pú</w:t>
            </w:r>
            <w:r w:rsidR="009440F8" w:rsidRPr="00A641E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blicas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</w:t>
            </w:r>
            <w:r w:rsid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- 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Recuperación por suministro de material, hasta 12 metros cúbicos por obra y/o persona.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61709A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Viajes de arena, precio por metro cubico.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Viajes de relleno, precio por metro cubico.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440F8" w:rsidRPr="00A641EC" w:rsidTr="007E5102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2.- Costo por hora de uso de maquinaria.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284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Motoconformadora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12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$650.00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120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7808A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130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C60EC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B) Compactador rodillo liso vibratorio. </w:t>
            </w:r>
            <w:r w:rsidR="00863C67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 Retroexcavadora 310 G John Deere por 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D) Camión volteo capacidad 12 metros cúbicos.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Grúa de canastilla por 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F) Camión revolvedora por metro cubico.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Introducción de línea general por metro lineal de frente.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Línea general de agua.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$25.00</w:t>
            </w:r>
          </w:p>
        </w:tc>
      </w:tr>
      <w:tr w:rsidR="009440F8" w:rsidRPr="00A641EC" w:rsidTr="00C33695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7808AB">
            <w:pPr>
              <w:spacing w:after="0" w:line="360" w:lineRule="auto"/>
              <w:ind w:firstLine="214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Línea general de drenaje.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$60.00</w:t>
            </w:r>
          </w:p>
        </w:tc>
      </w:tr>
      <w:tr w:rsidR="009440F8" w:rsidRPr="00A641EC" w:rsidTr="007808AB">
        <w:trPr>
          <w:trHeight w:val="31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Conexión de drenaje.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$2,100.00</w:t>
            </w:r>
          </w:p>
        </w:tc>
      </w:tr>
      <w:tr w:rsidR="009440F8" w:rsidRPr="00A641EC" w:rsidTr="007808AB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Instalación de luminaria en poste.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F8" w:rsidRPr="00A641EC" w:rsidRDefault="009440F8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7808AB" w:rsidRPr="00A641EC" w:rsidTr="007808AB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102" w:rsidRPr="00F80195" w:rsidRDefault="007E5102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7808AB" w:rsidRPr="007808AB" w:rsidRDefault="007808AB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III. PRODUCTOS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AB" w:rsidRPr="00F80195" w:rsidRDefault="007808AB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MX"/>
              </w:rPr>
            </w:pPr>
          </w:p>
          <w:p w:rsidR="007E5102" w:rsidRPr="00A641EC" w:rsidRDefault="007E5102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808AB" w:rsidRPr="00A641EC" w:rsidTr="007808AB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AB" w:rsidRPr="00A641EC" w:rsidRDefault="007808AB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III.1. Multas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AB" w:rsidRPr="00A641EC" w:rsidRDefault="007808AB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808AB" w:rsidRPr="00A641EC" w:rsidTr="007808AB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AB" w:rsidRPr="00A641EC" w:rsidRDefault="007808AB" w:rsidP="00A641E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III.1.1.</w:t>
            </w:r>
            <w:r w:rsidR="00C60EC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60EC1" w:rsidRPr="0041085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Multa por</w:t>
            </w:r>
            <w:r w:rsidR="00C60EC1"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registro extemporáneo de defunción.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AB" w:rsidRPr="00A641EC" w:rsidRDefault="00C60EC1" w:rsidP="004A0D78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$220.00</w:t>
            </w:r>
          </w:p>
        </w:tc>
      </w:tr>
      <w:tr w:rsidR="00C60EC1" w:rsidRPr="00A641EC" w:rsidTr="007808AB">
        <w:trPr>
          <w:trHeight w:val="31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EC1" w:rsidRPr="00A641EC" w:rsidRDefault="00C60EC1" w:rsidP="00C60EC1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III.1.2. </w:t>
            </w:r>
            <w:r w:rsidRPr="00775FC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Multa por</w:t>
            </w: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quema sin previa autorización.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EC1" w:rsidRPr="00A641EC" w:rsidRDefault="00C60EC1" w:rsidP="00C60EC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641E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$3,500.00</w:t>
            </w:r>
          </w:p>
        </w:tc>
      </w:tr>
    </w:tbl>
    <w:p w:rsidR="007A0F64" w:rsidRPr="00A641EC" w:rsidRDefault="007A0F64" w:rsidP="007808AB">
      <w:pPr>
        <w:jc w:val="both"/>
        <w:rPr>
          <w:rFonts w:ascii="Century Gothic" w:hAnsi="Century Gothic" w:cs="Arial"/>
          <w:sz w:val="24"/>
          <w:szCs w:val="24"/>
        </w:rPr>
      </w:pPr>
    </w:p>
    <w:sectPr w:rsidR="007A0F64" w:rsidRPr="00A641EC" w:rsidSect="00B35B70">
      <w:headerReference w:type="default" r:id="rId8"/>
      <w:footerReference w:type="default" r:id="rId9"/>
      <w:pgSz w:w="12240" w:h="15840"/>
      <w:pgMar w:top="436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7B" w:rsidRDefault="00AC3F7B" w:rsidP="006156AC">
      <w:pPr>
        <w:spacing w:after="0" w:line="240" w:lineRule="auto"/>
      </w:pPr>
      <w:r>
        <w:separator/>
      </w:r>
    </w:p>
  </w:endnote>
  <w:endnote w:type="continuationSeparator" w:id="0">
    <w:p w:rsidR="00AC3F7B" w:rsidRDefault="00AC3F7B" w:rsidP="0061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94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374" w:rsidRPr="00F922D1" w:rsidRDefault="000F4374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22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22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22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29FD" w:rsidRPr="008429FD">
          <w:rPr>
            <w:rFonts w:ascii="Times New Roman" w:hAnsi="Times New Roman" w:cs="Times New Roman"/>
            <w:noProof/>
            <w:sz w:val="20"/>
            <w:szCs w:val="20"/>
            <w:lang w:val="es-ES"/>
          </w:rPr>
          <w:t>31</w:t>
        </w:r>
        <w:r w:rsidRPr="00F922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4374" w:rsidRDefault="000F43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7B" w:rsidRDefault="00AC3F7B" w:rsidP="006156AC">
      <w:pPr>
        <w:spacing w:after="0" w:line="240" w:lineRule="auto"/>
      </w:pPr>
      <w:r>
        <w:separator/>
      </w:r>
    </w:p>
  </w:footnote>
  <w:footnote w:type="continuationSeparator" w:id="0">
    <w:p w:rsidR="00AC3F7B" w:rsidRDefault="00AC3F7B" w:rsidP="0061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B6" w:rsidRDefault="006C72B6" w:rsidP="00B35B70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Arial" w:hAnsi="Arial" w:cs="Arial"/>
        <w:color w:val="222222"/>
        <w:sz w:val="17"/>
        <w:szCs w:val="17"/>
      </w:rPr>
    </w:pPr>
    <w:r>
      <w:rPr>
        <w:rFonts w:ascii="Century Gothic" w:hAnsi="Century Gothic" w:cs="Arial"/>
        <w:b/>
        <w:bCs/>
        <w:color w:val="222222"/>
        <w:sz w:val="26"/>
        <w:szCs w:val="26"/>
      </w:rPr>
      <w:t>DECRETO Nº.</w:t>
    </w:r>
  </w:p>
  <w:p w:rsidR="006C72B6" w:rsidRPr="00D40D55" w:rsidRDefault="006C72B6" w:rsidP="00B35B70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Century Gothic" w:hAnsi="Century Gothic" w:cs="Arial"/>
        <w:b/>
        <w:bCs/>
        <w:color w:val="222222"/>
        <w:sz w:val="26"/>
        <w:szCs w:val="26"/>
        <w:lang w:val="en-IE"/>
      </w:rPr>
    </w:pPr>
    <w:r w:rsidRPr="00D8617F">
      <w:rPr>
        <w:rFonts w:ascii="Century Gothic" w:hAnsi="Century Gothic" w:cs="Arial"/>
        <w:b/>
        <w:bCs/>
        <w:color w:val="222222"/>
        <w:sz w:val="26"/>
        <w:szCs w:val="26"/>
        <w:lang w:val="en-IE"/>
      </w:rPr>
      <w:t>LXVI/APLIM/0</w:t>
    </w:r>
    <w:r w:rsidR="00D8617F">
      <w:rPr>
        <w:rFonts w:ascii="Century Gothic" w:hAnsi="Century Gothic" w:cs="Arial"/>
        <w:b/>
        <w:bCs/>
        <w:color w:val="222222"/>
        <w:sz w:val="26"/>
        <w:szCs w:val="26"/>
        <w:lang w:val="en-IE"/>
      </w:rPr>
      <w:t>561</w:t>
    </w:r>
    <w:r w:rsidRPr="00D8617F">
      <w:rPr>
        <w:rFonts w:ascii="Century Gothic" w:hAnsi="Century Gothic" w:cs="Arial"/>
        <w:b/>
        <w:bCs/>
        <w:color w:val="222222"/>
        <w:sz w:val="26"/>
        <w:szCs w:val="26"/>
        <w:lang w:val="en-IE"/>
      </w:rPr>
      <w:t>/2019  I P.O.</w:t>
    </w:r>
  </w:p>
  <w:p w:rsidR="006C72B6" w:rsidRDefault="006C72B6" w:rsidP="00B35B7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9E8"/>
    <w:multiLevelType w:val="hybridMultilevel"/>
    <w:tmpl w:val="20608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E80"/>
    <w:multiLevelType w:val="hybridMultilevel"/>
    <w:tmpl w:val="71D80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5B28"/>
    <w:multiLevelType w:val="hybridMultilevel"/>
    <w:tmpl w:val="9A10FC1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6F0ABA"/>
    <w:multiLevelType w:val="hybridMultilevel"/>
    <w:tmpl w:val="2E862D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1FD9"/>
    <w:multiLevelType w:val="hybridMultilevel"/>
    <w:tmpl w:val="504E2F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0700F"/>
    <w:multiLevelType w:val="hybridMultilevel"/>
    <w:tmpl w:val="82AC81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7774"/>
    <w:multiLevelType w:val="hybridMultilevel"/>
    <w:tmpl w:val="77104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0E18"/>
    <w:multiLevelType w:val="hybridMultilevel"/>
    <w:tmpl w:val="75189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225D"/>
    <w:multiLevelType w:val="hybridMultilevel"/>
    <w:tmpl w:val="371CA668"/>
    <w:lvl w:ilvl="0" w:tplc="DA4C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C4D"/>
    <w:multiLevelType w:val="hybridMultilevel"/>
    <w:tmpl w:val="439E7C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F6E2E"/>
    <w:multiLevelType w:val="hybridMultilevel"/>
    <w:tmpl w:val="D35AD55A"/>
    <w:lvl w:ilvl="0" w:tplc="EF100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1431"/>
    <w:multiLevelType w:val="hybridMultilevel"/>
    <w:tmpl w:val="8E861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1E8A"/>
    <w:multiLevelType w:val="hybridMultilevel"/>
    <w:tmpl w:val="BD3EACBC"/>
    <w:lvl w:ilvl="0" w:tplc="22A8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E078C"/>
    <w:multiLevelType w:val="hybridMultilevel"/>
    <w:tmpl w:val="5EBE02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9C3"/>
    <w:multiLevelType w:val="hybridMultilevel"/>
    <w:tmpl w:val="8C88C6A0"/>
    <w:lvl w:ilvl="0" w:tplc="4DBC7C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8867DB"/>
    <w:multiLevelType w:val="hybridMultilevel"/>
    <w:tmpl w:val="D102F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13F6"/>
    <w:multiLevelType w:val="hybridMultilevel"/>
    <w:tmpl w:val="A7620E90"/>
    <w:lvl w:ilvl="0" w:tplc="F3E6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E662A"/>
    <w:multiLevelType w:val="hybridMultilevel"/>
    <w:tmpl w:val="50704A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F5C5A"/>
    <w:multiLevelType w:val="hybridMultilevel"/>
    <w:tmpl w:val="3BE08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23090"/>
    <w:multiLevelType w:val="hybridMultilevel"/>
    <w:tmpl w:val="4CB4E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16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8"/>
  </w:num>
  <w:num w:numId="15">
    <w:abstractNumId w:val="13"/>
  </w:num>
  <w:num w:numId="16">
    <w:abstractNumId w:val="11"/>
  </w:num>
  <w:num w:numId="17">
    <w:abstractNumId w:val="19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636"/>
    <w:rsid w:val="00024B5F"/>
    <w:rsid w:val="00027201"/>
    <w:rsid w:val="000362A8"/>
    <w:rsid w:val="000420CA"/>
    <w:rsid w:val="00046541"/>
    <w:rsid w:val="00095175"/>
    <w:rsid w:val="000A0339"/>
    <w:rsid w:val="000B7272"/>
    <w:rsid w:val="000B7B5B"/>
    <w:rsid w:val="000D2A4D"/>
    <w:rsid w:val="000D3F78"/>
    <w:rsid w:val="000D7AC9"/>
    <w:rsid w:val="000E36FC"/>
    <w:rsid w:val="000F351D"/>
    <w:rsid w:val="000F4374"/>
    <w:rsid w:val="00100F31"/>
    <w:rsid w:val="00117B52"/>
    <w:rsid w:val="00121894"/>
    <w:rsid w:val="001345DA"/>
    <w:rsid w:val="001515B5"/>
    <w:rsid w:val="001575AB"/>
    <w:rsid w:val="00163D43"/>
    <w:rsid w:val="00184753"/>
    <w:rsid w:val="001A4E7E"/>
    <w:rsid w:val="001C7FE0"/>
    <w:rsid w:val="001E2A3B"/>
    <w:rsid w:val="001E2F42"/>
    <w:rsid w:val="001E6C71"/>
    <w:rsid w:val="001F1502"/>
    <w:rsid w:val="001F76A3"/>
    <w:rsid w:val="001F7D78"/>
    <w:rsid w:val="0020017E"/>
    <w:rsid w:val="002033D9"/>
    <w:rsid w:val="0021073A"/>
    <w:rsid w:val="00211CF3"/>
    <w:rsid w:val="002236EE"/>
    <w:rsid w:val="00225431"/>
    <w:rsid w:val="00231B7B"/>
    <w:rsid w:val="002379F2"/>
    <w:rsid w:val="00240777"/>
    <w:rsid w:val="00246FED"/>
    <w:rsid w:val="00253B7A"/>
    <w:rsid w:val="002553CF"/>
    <w:rsid w:val="002875A7"/>
    <w:rsid w:val="002B0D29"/>
    <w:rsid w:val="002C095B"/>
    <w:rsid w:val="002C44B0"/>
    <w:rsid w:val="002C4BF3"/>
    <w:rsid w:val="002C6A8D"/>
    <w:rsid w:val="002E1BE1"/>
    <w:rsid w:val="00323899"/>
    <w:rsid w:val="00323E7C"/>
    <w:rsid w:val="00356380"/>
    <w:rsid w:val="00363D32"/>
    <w:rsid w:val="003702E2"/>
    <w:rsid w:val="00397AC0"/>
    <w:rsid w:val="0041085E"/>
    <w:rsid w:val="004141C4"/>
    <w:rsid w:val="004149D9"/>
    <w:rsid w:val="004155A4"/>
    <w:rsid w:val="00431F91"/>
    <w:rsid w:val="004411C4"/>
    <w:rsid w:val="00497E42"/>
    <w:rsid w:val="004A0D78"/>
    <w:rsid w:val="004A1932"/>
    <w:rsid w:val="004A231F"/>
    <w:rsid w:val="004A457E"/>
    <w:rsid w:val="004C7647"/>
    <w:rsid w:val="004D1586"/>
    <w:rsid w:val="004D58BA"/>
    <w:rsid w:val="004E0273"/>
    <w:rsid w:val="00505D2B"/>
    <w:rsid w:val="00516341"/>
    <w:rsid w:val="005259CA"/>
    <w:rsid w:val="005354FB"/>
    <w:rsid w:val="005527FF"/>
    <w:rsid w:val="00556C7A"/>
    <w:rsid w:val="00580A47"/>
    <w:rsid w:val="00586990"/>
    <w:rsid w:val="00586CDD"/>
    <w:rsid w:val="005A386B"/>
    <w:rsid w:val="005D512A"/>
    <w:rsid w:val="005D6605"/>
    <w:rsid w:val="005F5E3F"/>
    <w:rsid w:val="005F6DED"/>
    <w:rsid w:val="005F7AE4"/>
    <w:rsid w:val="006156AC"/>
    <w:rsid w:val="0061709A"/>
    <w:rsid w:val="0062024A"/>
    <w:rsid w:val="006547E9"/>
    <w:rsid w:val="00665379"/>
    <w:rsid w:val="00674D23"/>
    <w:rsid w:val="006A10B5"/>
    <w:rsid w:val="006C43E1"/>
    <w:rsid w:val="006C72B6"/>
    <w:rsid w:val="006D5E6D"/>
    <w:rsid w:val="006F2C60"/>
    <w:rsid w:val="006F31B8"/>
    <w:rsid w:val="007003B1"/>
    <w:rsid w:val="007017A2"/>
    <w:rsid w:val="00723E09"/>
    <w:rsid w:val="007248F2"/>
    <w:rsid w:val="00726DA2"/>
    <w:rsid w:val="007564A8"/>
    <w:rsid w:val="007670F8"/>
    <w:rsid w:val="00771C8B"/>
    <w:rsid w:val="00775FCF"/>
    <w:rsid w:val="007808AB"/>
    <w:rsid w:val="00783632"/>
    <w:rsid w:val="00791CDF"/>
    <w:rsid w:val="00794373"/>
    <w:rsid w:val="007A0F64"/>
    <w:rsid w:val="007A1424"/>
    <w:rsid w:val="007C2E92"/>
    <w:rsid w:val="007D35A4"/>
    <w:rsid w:val="007E5102"/>
    <w:rsid w:val="007E70A8"/>
    <w:rsid w:val="007E795F"/>
    <w:rsid w:val="007F2EA2"/>
    <w:rsid w:val="00803AFF"/>
    <w:rsid w:val="00816991"/>
    <w:rsid w:val="00820048"/>
    <w:rsid w:val="00821DF2"/>
    <w:rsid w:val="00842620"/>
    <w:rsid w:val="008429FD"/>
    <w:rsid w:val="0085677F"/>
    <w:rsid w:val="0085725E"/>
    <w:rsid w:val="00857EEB"/>
    <w:rsid w:val="00863C67"/>
    <w:rsid w:val="008A3BA5"/>
    <w:rsid w:val="008E5849"/>
    <w:rsid w:val="009261BB"/>
    <w:rsid w:val="00927B47"/>
    <w:rsid w:val="009440F8"/>
    <w:rsid w:val="0095789F"/>
    <w:rsid w:val="009A1A12"/>
    <w:rsid w:val="009C2BE4"/>
    <w:rsid w:val="00A01657"/>
    <w:rsid w:val="00A114B3"/>
    <w:rsid w:val="00A17A9B"/>
    <w:rsid w:val="00A3086A"/>
    <w:rsid w:val="00A35C20"/>
    <w:rsid w:val="00A37636"/>
    <w:rsid w:val="00A60C44"/>
    <w:rsid w:val="00A63635"/>
    <w:rsid w:val="00A641EC"/>
    <w:rsid w:val="00A96773"/>
    <w:rsid w:val="00AA6555"/>
    <w:rsid w:val="00AC3F7B"/>
    <w:rsid w:val="00AD2F26"/>
    <w:rsid w:val="00AE47A0"/>
    <w:rsid w:val="00AF20FE"/>
    <w:rsid w:val="00AF51F6"/>
    <w:rsid w:val="00B03CCD"/>
    <w:rsid w:val="00B35B70"/>
    <w:rsid w:val="00B455C7"/>
    <w:rsid w:val="00B511FA"/>
    <w:rsid w:val="00B54CFE"/>
    <w:rsid w:val="00B57206"/>
    <w:rsid w:val="00B65F2F"/>
    <w:rsid w:val="00B81733"/>
    <w:rsid w:val="00B90E31"/>
    <w:rsid w:val="00B91CD0"/>
    <w:rsid w:val="00BB09A1"/>
    <w:rsid w:val="00C01AC8"/>
    <w:rsid w:val="00C07587"/>
    <w:rsid w:val="00C111A0"/>
    <w:rsid w:val="00C33695"/>
    <w:rsid w:val="00C35A68"/>
    <w:rsid w:val="00C41734"/>
    <w:rsid w:val="00C449AC"/>
    <w:rsid w:val="00C5697B"/>
    <w:rsid w:val="00C60EC1"/>
    <w:rsid w:val="00C87D8E"/>
    <w:rsid w:val="00CA674F"/>
    <w:rsid w:val="00CB2DDC"/>
    <w:rsid w:val="00CC0D02"/>
    <w:rsid w:val="00CD0012"/>
    <w:rsid w:val="00CD2EDC"/>
    <w:rsid w:val="00CF2E84"/>
    <w:rsid w:val="00CF66CE"/>
    <w:rsid w:val="00D003FC"/>
    <w:rsid w:val="00D11301"/>
    <w:rsid w:val="00D23468"/>
    <w:rsid w:val="00D24FF6"/>
    <w:rsid w:val="00D36EBA"/>
    <w:rsid w:val="00D55E1E"/>
    <w:rsid w:val="00D74AD7"/>
    <w:rsid w:val="00D8617F"/>
    <w:rsid w:val="00DA43FA"/>
    <w:rsid w:val="00DB257F"/>
    <w:rsid w:val="00DB61E1"/>
    <w:rsid w:val="00DC0D7A"/>
    <w:rsid w:val="00DD7988"/>
    <w:rsid w:val="00DE30B9"/>
    <w:rsid w:val="00DE654D"/>
    <w:rsid w:val="00DE7C6C"/>
    <w:rsid w:val="00DF340D"/>
    <w:rsid w:val="00DF51F6"/>
    <w:rsid w:val="00E01EC6"/>
    <w:rsid w:val="00E10E9D"/>
    <w:rsid w:val="00E17772"/>
    <w:rsid w:val="00E206D3"/>
    <w:rsid w:val="00E24F7B"/>
    <w:rsid w:val="00E36237"/>
    <w:rsid w:val="00E62D84"/>
    <w:rsid w:val="00EC7C1C"/>
    <w:rsid w:val="00ED224F"/>
    <w:rsid w:val="00EE6F59"/>
    <w:rsid w:val="00EF311B"/>
    <w:rsid w:val="00EF3662"/>
    <w:rsid w:val="00EF4BDD"/>
    <w:rsid w:val="00F13C67"/>
    <w:rsid w:val="00F23EAB"/>
    <w:rsid w:val="00F27599"/>
    <w:rsid w:val="00F40BB6"/>
    <w:rsid w:val="00F50A70"/>
    <w:rsid w:val="00F52F75"/>
    <w:rsid w:val="00F7542D"/>
    <w:rsid w:val="00F7709E"/>
    <w:rsid w:val="00F80195"/>
    <w:rsid w:val="00F823D6"/>
    <w:rsid w:val="00F922D1"/>
    <w:rsid w:val="00F94A1E"/>
    <w:rsid w:val="00F97796"/>
    <w:rsid w:val="00FB49A2"/>
    <w:rsid w:val="00FC3E26"/>
    <w:rsid w:val="00FC7FE2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7E226-A0D1-4FFE-93F8-2241E87C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636"/>
    <w:pPr>
      <w:ind w:left="720"/>
      <w:contextualSpacing/>
    </w:pPr>
  </w:style>
  <w:style w:type="paragraph" w:styleId="Sinespaciado">
    <w:name w:val="No Spacing"/>
    <w:uiPriority w:val="1"/>
    <w:qFormat/>
    <w:rsid w:val="00CC0D0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6AC"/>
  </w:style>
  <w:style w:type="paragraph" w:styleId="Piedepgina">
    <w:name w:val="footer"/>
    <w:basedOn w:val="Normal"/>
    <w:link w:val="PiedepginaCar"/>
    <w:uiPriority w:val="99"/>
    <w:unhideWhenUsed/>
    <w:rsid w:val="0061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AC"/>
  </w:style>
  <w:style w:type="paragraph" w:styleId="Textodeglobo">
    <w:name w:val="Balloon Text"/>
    <w:basedOn w:val="Normal"/>
    <w:link w:val="TextodegloboCar"/>
    <w:uiPriority w:val="99"/>
    <w:semiHidden/>
    <w:unhideWhenUsed/>
    <w:rsid w:val="007A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F64"/>
    <w:rPr>
      <w:rFonts w:ascii="Segoe UI" w:hAnsi="Segoe UI" w:cs="Segoe UI"/>
      <w:sz w:val="18"/>
      <w:szCs w:val="18"/>
    </w:rPr>
  </w:style>
  <w:style w:type="paragraph" w:customStyle="1" w:styleId="m8187485198410579322m6422265300042310637gmail-msonospacing">
    <w:name w:val="m_8187485198410579322m_6422265300042310637gmail-msonospacing"/>
    <w:basedOn w:val="Normal"/>
    <w:rsid w:val="00B3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8187485198410579322m6422265300042310637gmail-msobodytext3">
    <w:name w:val="m_8187485198410579322m_6422265300042310637gmail-msobodytext3"/>
    <w:basedOn w:val="Normal"/>
    <w:rsid w:val="00B3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4936-DF6E-4EAE-AC20-563D2918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52</Pages>
  <Words>6838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Pérez Chacón</cp:lastModifiedBy>
  <cp:revision>59</cp:revision>
  <cp:lastPrinted>2019-11-27T20:31:00Z</cp:lastPrinted>
  <dcterms:created xsi:type="dcterms:W3CDTF">2019-12-13T00:00:00Z</dcterms:created>
  <dcterms:modified xsi:type="dcterms:W3CDTF">2019-12-20T03:04:00Z</dcterms:modified>
</cp:coreProperties>
</file>