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F164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746908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6908" w:rsidRPr="00746908" w:rsidRDefault="00525B12" w:rsidP="00746908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525B12">
        <w:rPr>
          <w:rFonts w:ascii="Century Gothic" w:hAnsi="Century Gothic" w:cs="Arial"/>
          <w:b/>
          <w:sz w:val="28"/>
          <w:szCs w:val="24"/>
          <w:lang w:val="es-MX" w:eastAsia="es-MX"/>
        </w:rPr>
        <w:t>PRIMERO.-</w:t>
      </w:r>
      <w:r w:rsidR="00746908" w:rsidRPr="00746908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 del Honorable Congreso del Estado de Chihuahua, exhorta</w:t>
      </w:r>
      <w:r w:rsidR="00746908" w:rsidRPr="00746908"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  <w:t xml:space="preserve">respetuosamente </w:t>
      </w:r>
      <w:r w:rsidR="00746908" w:rsidRPr="00746908">
        <w:rPr>
          <w:rFonts w:ascii="Century Gothic" w:eastAsia="Calibri" w:hAnsi="Century Gothic" w:cs="Arial"/>
          <w:bCs/>
          <w:iCs/>
          <w:sz w:val="24"/>
          <w:szCs w:val="24"/>
          <w:lang w:val="es-MX" w:eastAsia="en-US"/>
        </w:rPr>
        <w:t>al Gobierno del Estado de Chihuahua, a fin de brindar mayor apoyo a los Centros de Atención Múltiples del Estado</w:t>
      </w:r>
      <w:r w:rsidR="00746908" w:rsidRPr="00746908">
        <w:rPr>
          <w:rFonts w:ascii="Century Gothic" w:hAnsi="Century Gothic" w:cs="Arial"/>
          <w:bCs/>
          <w:sz w:val="24"/>
          <w:szCs w:val="24"/>
          <w:lang w:val="es-MX" w:eastAsia="es-MX"/>
        </w:rPr>
        <w:t>.</w:t>
      </w:r>
    </w:p>
    <w:p w:rsidR="00746908" w:rsidRPr="00746908" w:rsidRDefault="00746908" w:rsidP="00525B12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746908" w:rsidRPr="00746908" w:rsidRDefault="00525B12" w:rsidP="00746908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525B1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="00746908" w:rsidRPr="00525B12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</w:t>
      </w:r>
      <w:r w:rsidR="00746908"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746908"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del presente Acuerdo, a la</w:t>
      </w:r>
      <w:r w:rsidR="00746908"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autoridad competente,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746908"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1317BB" w:rsidRPr="00746908" w:rsidRDefault="001317BB" w:rsidP="00746908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746908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7A775A">
        <w:rPr>
          <w:rFonts w:ascii="Century Gothic" w:hAnsi="Century Gothic"/>
          <w:sz w:val="24"/>
          <w:szCs w:val="24"/>
        </w:rPr>
        <w:t>cuatro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C918AA" w:rsidRDefault="00C918A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A31A56" w:rsidRPr="003B5472" w:rsidRDefault="00A31A56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A31A56" w:rsidRPr="007B4CCE" w:rsidTr="00A5258D">
        <w:trPr>
          <w:jc w:val="center"/>
        </w:trPr>
        <w:tc>
          <w:tcPr>
            <w:tcW w:w="4829" w:type="dxa"/>
          </w:tcPr>
          <w:p w:rsidR="00A31A56" w:rsidRDefault="00A31A5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31A56" w:rsidRPr="007B4CCE" w:rsidRDefault="00A31A5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31A56" w:rsidRPr="007B3224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ROCIO GUADALUPE SARMIENTO RUFINO </w:t>
            </w:r>
          </w:p>
          <w:p w:rsidR="00A31A56" w:rsidRDefault="00A31A56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</w:p>
          <w:p w:rsidR="00A31A56" w:rsidRPr="007B4CCE" w:rsidRDefault="00A31A56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2833">
              <w:rPr>
                <w:rFonts w:ascii="Century Gothic" w:hAnsi="Century Gothic" w:cs="Arial"/>
                <w:b/>
                <w:iCs/>
                <w:sz w:val="14"/>
                <w:szCs w:val="26"/>
              </w:rPr>
              <w:t>(De conformidad con lo dispuesto por el artículo 78 de la Ley Orgánica del Poder Legislativo del Estado de Chihuahua)</w:t>
            </w:r>
          </w:p>
        </w:tc>
        <w:tc>
          <w:tcPr>
            <w:tcW w:w="4957" w:type="dxa"/>
          </w:tcPr>
          <w:p w:rsidR="00A31A56" w:rsidRDefault="00A31A5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A31A56" w:rsidRPr="007B4CCE" w:rsidRDefault="00A31A56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bookmarkStart w:id="0" w:name="_GoBack"/>
            <w:bookmarkEnd w:id="0"/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31A56" w:rsidRPr="007B3224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Pr="0036248E" w:rsidRDefault="00A31A56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31A56" w:rsidRDefault="00A31A56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A31A56" w:rsidRPr="007B4CCE" w:rsidRDefault="00A31A56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0278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1D" w:rsidRDefault="0089741D">
      <w:r>
        <w:separator/>
      </w:r>
    </w:p>
  </w:endnote>
  <w:endnote w:type="continuationSeparator" w:id="0">
    <w:p w:rsidR="0089741D" w:rsidRDefault="008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278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1D" w:rsidRDefault="0089741D">
      <w:r>
        <w:separator/>
      </w:r>
    </w:p>
  </w:footnote>
  <w:footnote w:type="continuationSeparator" w:id="0">
    <w:p w:rsidR="0089741D" w:rsidRDefault="0089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746908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274</cp:revision>
  <cp:lastPrinted>2022-05-04T20:03:00Z</cp:lastPrinted>
  <dcterms:created xsi:type="dcterms:W3CDTF">2021-10-05T18:17:00Z</dcterms:created>
  <dcterms:modified xsi:type="dcterms:W3CDTF">2022-05-04T20:03:00Z</dcterms:modified>
</cp:coreProperties>
</file>