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210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8D7E9E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F86FE5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F86FE5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8D7E9E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F05F53" w:rsidRPr="00A44833" w:rsidRDefault="00F05F53" w:rsidP="00A44833">
      <w:pPr>
        <w:suppressAutoHyphens/>
        <w:autoSpaceDN w:val="0"/>
        <w:spacing w:line="360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</w:pPr>
      <w:r w:rsidRPr="00A44833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PRIMERO</w:t>
      </w:r>
      <w:r w:rsidR="00A44833" w:rsidRPr="00A44833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F05F5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La Sexagésima Séptima Legislatura del H. Congreso del Estado de Chihuahua, </w:t>
      </w:r>
      <w:r w:rsidRPr="00A44833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exhorta 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respetuosamente </w:t>
      </w:r>
      <w:r w:rsidRPr="00A44833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al Instituto Chihuahuense de las Mujeres para que</w:t>
      </w:r>
      <w:r w:rsidR="00A44833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a</w:t>
      </w:r>
      <w:r w:rsidRPr="00A44833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la brevedad y en uso de sus atribuciones</w:t>
      </w:r>
      <w:r w:rsid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,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 encabece una iniciativa, junto con la Secretaría de Salud en el </w:t>
      </w:r>
      <w:r w:rsid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E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stado y las organizaciones de la sociedad civil, colegios de médicos y especialistas de la materia</w:t>
      </w:r>
      <w:r w:rsid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,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 para realizar una reflexión y estudios sobre las causas, tratamientos y terapias en relación </w:t>
      </w:r>
      <w:r w:rsid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con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 los trastornos menstruales que afectan a las personas menstruantes, así como la realización de campañas de información y atención oportuna respecto de la problemática planteada. </w:t>
      </w:r>
    </w:p>
    <w:p w:rsidR="00F05F53" w:rsidRPr="00F05F53" w:rsidRDefault="00F05F53" w:rsidP="00F05F53">
      <w:pPr>
        <w:suppressAutoHyphens/>
        <w:autoSpaceDN w:val="0"/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  <w:lang w:val="es-MX"/>
        </w:rPr>
      </w:pPr>
    </w:p>
    <w:p w:rsidR="00F05F53" w:rsidRDefault="00F05F53" w:rsidP="00A44833">
      <w:pPr>
        <w:suppressAutoHyphens/>
        <w:autoSpaceDN w:val="0"/>
        <w:spacing w:line="360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</w:pPr>
      <w:r w:rsidRPr="00A44833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="00A44833" w:rsidRPr="00A44833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F05F5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La Sexagésima Séptima Legislatura del H. Congreso del Estado de Chihuahua, 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exhorta respetuosamente al Instituto Nacional de las Mujeres</w:t>
      </w:r>
      <w:r w:rsidRPr="00A44833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 </w:t>
      </w:r>
      <w:r w:rsidRPr="00A44833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para que </w:t>
      </w:r>
      <w:r w:rsidR="00A44833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a 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la brevedad y en uso de sus atribuciones</w:t>
      </w:r>
      <w:r w:rsid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,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 encabece una 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lastRenderedPageBreak/>
        <w:t xml:space="preserve">iniciativa, junto con la Secretaría de Salud en el </w:t>
      </w:r>
      <w:r w:rsid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E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stado y las organizaciones de la sociedad civil, colegios de médicos y especialistas de la materia</w:t>
      </w:r>
      <w:r w:rsid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,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 para realizar una reflexión y estudios sobre las causas, tratamientos y terapias en relación </w:t>
      </w:r>
      <w:r w:rsid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 xml:space="preserve">con </w:t>
      </w:r>
      <w:r w:rsidRPr="00A44833"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  <w:t>los trastornos menstruales que afectan a las personas menstruantes, así como la realización de campañas de información y atención oportuna respecto de la problemática planteada.</w:t>
      </w:r>
    </w:p>
    <w:p w:rsidR="00A44833" w:rsidRDefault="00A44833" w:rsidP="00A44833">
      <w:pPr>
        <w:suppressAutoHyphens/>
        <w:autoSpaceDN w:val="0"/>
        <w:spacing w:line="360" w:lineRule="auto"/>
        <w:jc w:val="both"/>
        <w:rPr>
          <w:rFonts w:ascii="Century Gothic" w:eastAsia="Calibri" w:hAnsi="Century Gothic" w:cs="Arial"/>
          <w:bCs/>
          <w:color w:val="000000"/>
          <w:sz w:val="24"/>
          <w:szCs w:val="24"/>
          <w:lang w:val="es-MX" w:eastAsia="en-US"/>
        </w:rPr>
      </w:pPr>
    </w:p>
    <w:p w:rsidR="00A44833" w:rsidRPr="00501FC0" w:rsidRDefault="00A44833" w:rsidP="00A44833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E904D2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TERCERO.-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Remítase copia del presente Acuerdo,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a las instancias competentes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, para su conocimiento y los efectos a que haya lugar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. </w:t>
      </w:r>
    </w:p>
    <w:p w:rsidR="00F350AF" w:rsidRPr="00A44833" w:rsidRDefault="00F350AF" w:rsidP="00F05F53">
      <w:pPr>
        <w:spacing w:line="360" w:lineRule="auto"/>
        <w:ind w:right="23" w:hanging="10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3D3548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F350AF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  <w:r w:rsidR="00DB27A4" w:rsidRPr="00654B69">
        <w:rPr>
          <w:rFonts w:ascii="Century Gothic" w:hAnsi="Century Gothic"/>
          <w:b/>
          <w:sz w:val="28"/>
          <w:szCs w:val="28"/>
        </w:rPr>
        <w:t>D A D O</w:t>
      </w:r>
      <w:r w:rsidR="00DB27A4" w:rsidRPr="00654B69">
        <w:rPr>
          <w:rFonts w:ascii="Century Gothic" w:hAnsi="Century Gothic"/>
          <w:sz w:val="22"/>
          <w:szCs w:val="22"/>
        </w:rPr>
        <w:t xml:space="preserve"> </w:t>
      </w:r>
      <w:r w:rsidR="00DB27A4"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801C06">
        <w:rPr>
          <w:rFonts w:ascii="Century Gothic" w:hAnsi="Century Gothic"/>
          <w:sz w:val="24"/>
          <w:szCs w:val="24"/>
        </w:rPr>
        <w:t>cinco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="00DB27A4"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="00DB27A4" w:rsidRPr="00A330C5">
        <w:rPr>
          <w:rFonts w:ascii="Century Gothic" w:hAnsi="Century Gothic"/>
          <w:sz w:val="24"/>
          <w:szCs w:val="24"/>
        </w:rPr>
        <w:t>.</w:t>
      </w:r>
    </w:p>
    <w:p w:rsidR="00801C06" w:rsidRDefault="00801C06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46B84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E7" w:rsidRDefault="009573E7">
      <w:r>
        <w:separator/>
      </w:r>
    </w:p>
  </w:endnote>
  <w:endnote w:type="continuationSeparator" w:id="0">
    <w:p w:rsidR="009573E7" w:rsidRDefault="0095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6B8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E7" w:rsidRDefault="009573E7">
      <w:r>
        <w:separator/>
      </w:r>
    </w:p>
  </w:footnote>
  <w:footnote w:type="continuationSeparator" w:id="0">
    <w:p w:rsidR="009573E7" w:rsidRDefault="0095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F05F53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F05F53">
      <w:rPr>
        <w:rFonts w:ascii="Century Gothic" w:hAnsi="Century Gothic"/>
        <w:b/>
        <w:sz w:val="24"/>
        <w:szCs w:val="24"/>
        <w:lang w:val="es-MX"/>
      </w:rPr>
      <w:t>1</w:t>
    </w:r>
    <w:r w:rsidR="00501FC0">
      <w:rPr>
        <w:rFonts w:ascii="Century Gothic" w:hAnsi="Century Gothic"/>
        <w:b/>
        <w:sz w:val="24"/>
        <w:szCs w:val="24"/>
        <w:lang w:val="es-MX"/>
      </w:rPr>
      <w:t>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4707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46B84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573E7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86726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4C2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05F53"/>
    <w:rsid w:val="00F1041A"/>
    <w:rsid w:val="00F147D1"/>
    <w:rsid w:val="00F264DD"/>
    <w:rsid w:val="00F274F6"/>
    <w:rsid w:val="00F333C8"/>
    <w:rsid w:val="00F350AF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24A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182</cp:revision>
  <cp:lastPrinted>2022-04-07T13:43:00Z</cp:lastPrinted>
  <dcterms:created xsi:type="dcterms:W3CDTF">2021-10-05T18:17:00Z</dcterms:created>
  <dcterms:modified xsi:type="dcterms:W3CDTF">2022-04-07T13:43:00Z</dcterms:modified>
</cp:coreProperties>
</file>