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6E5AEC">
        <w:rPr>
          <w:rFonts w:ascii="Century Gothic" w:hAnsi="Century Gothic"/>
          <w:b/>
          <w:sz w:val="25"/>
          <w:szCs w:val="25"/>
          <w:lang w:val="en-US"/>
        </w:rPr>
        <w:t>7</w:t>
      </w:r>
      <w:r w:rsidR="00B325E8">
        <w:rPr>
          <w:rFonts w:ascii="Century Gothic" w:hAnsi="Century Gothic"/>
          <w:b/>
          <w:sz w:val="25"/>
          <w:szCs w:val="25"/>
          <w:lang w:val="en-US"/>
        </w:rPr>
        <w:t>7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3D49EF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E0116F" w:rsidRPr="00320102" w:rsidRDefault="00E0116F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Pr="003D49EF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11D1F" w:rsidRPr="00793D28" w:rsidRDefault="00611D1F" w:rsidP="00611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</w:pPr>
      <w:r w:rsidRPr="00793D28">
        <w:rPr>
          <w:rFonts w:ascii="Century Gothic" w:eastAsia="Calibri" w:hAnsi="Century Gothic"/>
          <w:b/>
          <w:bCs/>
          <w:color w:val="000000"/>
          <w:sz w:val="28"/>
          <w:szCs w:val="28"/>
          <w:bdr w:val="none" w:sz="0" w:space="0" w:color="auto" w:frame="1"/>
          <w:lang w:val="es-MX" w:eastAsia="en-US"/>
        </w:rPr>
        <w:t>PRIMERO.-</w:t>
      </w:r>
      <w:r w:rsidRPr="00611D1F">
        <w:rPr>
          <w:rFonts w:ascii="Century Gothic" w:eastAsia="Calibri" w:hAnsi="Century Gothic"/>
          <w:b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 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La Sexagésima Séptima Legislatura del Honorable Congreso del Estado, exhorta respetuosamente </w:t>
      </w:r>
      <w:r w:rsidR="00693AB5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al Ejecutivo Federal; 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a la Titular del Poder Ejecutivo Estatal, al Titular del Poder Judicial del Estado, así como a los 67 Ayuntamientos </w:t>
      </w:r>
      <w:r w:rsid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de la Entidad, 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a fin de que generen acciones y programas trascendentes mediante políticas públicas transversales con perspectiva de derechos humanos, perspectiva de género y acceso a una vida libre de violencia, y así podamos prevenir y eliminar la violencia contra las niñas y las mujeres</w:t>
      </w:r>
      <w:r w:rsid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;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 así </w:t>
      </w:r>
      <w:r w:rsid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mismo, 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destinen una partida presupuestal suficiente para que </w:t>
      </w:r>
      <w:r w:rsid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e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stas estrategias puedan llevarse a cabo de manera transversal en los distintos ejes de gobierno, con el objeto de abonar para que </w:t>
      </w:r>
      <w:r w:rsid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a 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Chihuahua se le pueda levantar la alerta de género emitida en cinco municipios de nuestra </w:t>
      </w:r>
      <w:r w:rsid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E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ntidad.</w:t>
      </w:r>
    </w:p>
    <w:p w:rsidR="00611D1F" w:rsidRDefault="00611D1F" w:rsidP="00611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entury Gothic" w:eastAsia="Calibri" w:hAnsi="Century Gothic"/>
          <w:b/>
          <w:bCs/>
          <w:color w:val="000000"/>
          <w:sz w:val="24"/>
          <w:szCs w:val="24"/>
          <w:bdr w:val="none" w:sz="0" w:space="0" w:color="auto" w:frame="1"/>
          <w:lang w:val="es-MX" w:eastAsia="en-US"/>
        </w:rPr>
      </w:pPr>
    </w:p>
    <w:p w:rsidR="00693AB5" w:rsidRDefault="00693AB5" w:rsidP="00611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</w:pPr>
      <w:r w:rsidRPr="00693AB5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Así mismo, se exhorta a los Institutos de las </w:t>
      </w:r>
      <w:r w:rsidR="00E807D0" w:rsidRPr="00693AB5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M</w:t>
      </w:r>
      <w:r w:rsidRPr="00693AB5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ujeres de los </w:t>
      </w:r>
      <w:r w:rsidR="00E807D0" w:rsidRPr="00693AB5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M</w:t>
      </w:r>
      <w:r w:rsidRPr="00693AB5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unicipios del Estado, para que informen sobre las </w:t>
      </w:r>
      <w:r w:rsidR="00E807D0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actividades</w:t>
      </w:r>
      <w:r w:rsidRPr="00693AB5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 realizadas</w:t>
      </w:r>
      <w:r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 en torno a los </w:t>
      </w:r>
      <w:r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lastRenderedPageBreak/>
        <w:t xml:space="preserve">programas para la prevención y erradicación de la violencia contra las niñas y </w:t>
      </w:r>
      <w:r w:rsidR="00E807D0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las </w:t>
      </w:r>
      <w:r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mujeres.</w:t>
      </w:r>
    </w:p>
    <w:p w:rsidR="00693AB5" w:rsidRPr="00693AB5" w:rsidRDefault="00693AB5" w:rsidP="00611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</w:pPr>
    </w:p>
    <w:p w:rsidR="00514F42" w:rsidRPr="00793D28" w:rsidRDefault="00611D1F" w:rsidP="00611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</w:pPr>
      <w:r w:rsidRPr="00793D28">
        <w:rPr>
          <w:rFonts w:ascii="Century Gothic" w:eastAsia="Calibri" w:hAnsi="Century Gothic"/>
          <w:b/>
          <w:bCs/>
          <w:color w:val="000000"/>
          <w:sz w:val="28"/>
          <w:szCs w:val="28"/>
          <w:bdr w:val="none" w:sz="0" w:space="0" w:color="auto" w:frame="1"/>
          <w:lang w:val="es-MX" w:eastAsia="en-US"/>
        </w:rPr>
        <w:t>SEGUNDO.-</w:t>
      </w:r>
      <w:r w:rsidRPr="00611D1F">
        <w:rPr>
          <w:rFonts w:ascii="Century Gothic" w:eastAsia="Calibri" w:hAnsi="Century Gothic"/>
          <w:b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 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Se ex</w:t>
      </w:r>
      <w:r w:rsid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horta a los Ayuntamientos de 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Juárez, Chihuahua, Cuauhtémoc, Hidalgo del Parral y Guadalupe y Calvo</w:t>
      </w:r>
      <w:r w:rsid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,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 a </w:t>
      </w:r>
      <w:r w:rsid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efecto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 de que implementen un programa municipal de prevención de la violencia contra las mujeres y niñas en el espacio público</w:t>
      </w:r>
      <w:r w:rsid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>,</w:t>
      </w:r>
      <w:r w:rsidRPr="00793D28">
        <w:rPr>
          <w:rFonts w:ascii="Century Gothic" w:eastAsia="Calibri" w:hAnsi="Century Gothic"/>
          <w:bCs/>
          <w:color w:val="000000"/>
          <w:sz w:val="24"/>
          <w:szCs w:val="24"/>
          <w:bdr w:val="none" w:sz="0" w:space="0" w:color="auto" w:frame="1"/>
          <w:lang w:val="es-MX" w:eastAsia="en-US"/>
        </w:rPr>
        <w:t xml:space="preserve"> con el fin de garantizar su movilidad segura, con acciones de infraestructura, alumbrado público, botones de pánico, que se base en mapa de riesgo de violencia a partir de indicadores delictivos, de lesiones, denuncias, llamadas, entre otros.</w:t>
      </w:r>
    </w:p>
    <w:p w:rsidR="00611D1F" w:rsidRDefault="00611D1F" w:rsidP="00611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</w:pPr>
    </w:p>
    <w:p w:rsidR="00793D28" w:rsidRPr="008C11E5" w:rsidRDefault="00793D28" w:rsidP="00793D28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TERCERO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las autoridades antes citadas,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793D28" w:rsidRPr="00611D1F" w:rsidRDefault="00793D28" w:rsidP="00611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</w:pPr>
    </w:p>
    <w:p w:rsidR="002319BB" w:rsidRDefault="002319BB" w:rsidP="00611D1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B325E8">
        <w:rPr>
          <w:rFonts w:ascii="Century Gothic" w:hAnsi="Century Gothic"/>
          <w:szCs w:val="24"/>
        </w:rPr>
        <w:t>nueve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325E8" w:rsidRDefault="00B325E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325E8" w:rsidRDefault="00B325E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325E8" w:rsidRDefault="00B325E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325E8" w:rsidRDefault="00B325E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325E8" w:rsidRDefault="00B325E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325E8" w:rsidRDefault="00B325E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8546B7" w:rsidRDefault="008546B7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B3BB7" w:rsidTr="002319BB">
        <w:trPr>
          <w:jc w:val="center"/>
        </w:trPr>
        <w:tc>
          <w:tcPr>
            <w:tcW w:w="4610" w:type="dxa"/>
          </w:tcPr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B3BB7" w:rsidRPr="007B4CCE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6A3D0B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807D0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F5" w:rsidRDefault="001601F5">
      <w:r>
        <w:separator/>
      </w:r>
    </w:p>
  </w:endnote>
  <w:endnote w:type="continuationSeparator" w:id="0">
    <w:p w:rsidR="001601F5" w:rsidRDefault="001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07D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F5" w:rsidRDefault="001601F5">
      <w:r>
        <w:separator/>
      </w:r>
    </w:p>
  </w:footnote>
  <w:footnote w:type="continuationSeparator" w:id="0">
    <w:p w:rsidR="001601F5" w:rsidRDefault="0016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6E5AEC">
      <w:rPr>
        <w:rFonts w:ascii="Century Gothic" w:hAnsi="Century Gothic"/>
        <w:b/>
        <w:sz w:val="24"/>
        <w:szCs w:val="24"/>
        <w:lang w:val="en-US"/>
      </w:rPr>
      <w:t>7</w:t>
    </w:r>
    <w:r w:rsidR="00B325E8">
      <w:rPr>
        <w:rFonts w:ascii="Century Gothic" w:hAnsi="Century Gothic"/>
        <w:b/>
        <w:sz w:val="24"/>
        <w:szCs w:val="24"/>
        <w:lang w:val="en-US"/>
      </w:rPr>
      <w:t>7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56CC9"/>
    <w:rsid w:val="001601F5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0519C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34A2B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4C65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49EF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666"/>
    <w:rsid w:val="00416E3E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07B4"/>
    <w:rsid w:val="004E35C1"/>
    <w:rsid w:val="004E7632"/>
    <w:rsid w:val="004E77C6"/>
    <w:rsid w:val="004F00AC"/>
    <w:rsid w:val="004F2420"/>
    <w:rsid w:val="004F30EB"/>
    <w:rsid w:val="004F634A"/>
    <w:rsid w:val="00514F42"/>
    <w:rsid w:val="005156C8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2A5B"/>
    <w:rsid w:val="005F3C3A"/>
    <w:rsid w:val="005F7AF4"/>
    <w:rsid w:val="00600BCA"/>
    <w:rsid w:val="006012A7"/>
    <w:rsid w:val="00602F16"/>
    <w:rsid w:val="00611D1F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3AB5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3D28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8F70F1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818D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383C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16D5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BF73C7"/>
    <w:rsid w:val="00C007E2"/>
    <w:rsid w:val="00C02133"/>
    <w:rsid w:val="00C0258C"/>
    <w:rsid w:val="00C0451E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0125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07D0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6C3F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316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3E34-5ADA-4B6C-A6D3-F6291B94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288</cp:revision>
  <cp:lastPrinted>2021-11-10T17:18:00Z</cp:lastPrinted>
  <dcterms:created xsi:type="dcterms:W3CDTF">2018-08-29T18:38:00Z</dcterms:created>
  <dcterms:modified xsi:type="dcterms:W3CDTF">2021-11-10T17:25:00Z</dcterms:modified>
</cp:coreProperties>
</file>