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DA7293">
        <w:rPr>
          <w:rFonts w:ascii="Century Gothic" w:hAnsi="Century Gothic"/>
          <w:b/>
          <w:sz w:val="25"/>
          <w:szCs w:val="25"/>
          <w:lang w:val="es-MX"/>
        </w:rPr>
        <w:t>2</w:t>
      </w:r>
      <w:r w:rsidR="001C7970">
        <w:rPr>
          <w:rFonts w:ascii="Century Gothic" w:hAnsi="Century Gothic"/>
          <w:b/>
          <w:sz w:val="25"/>
          <w:szCs w:val="25"/>
          <w:lang w:val="es-MX"/>
        </w:rPr>
        <w:t>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FF33D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Pr="00FF33D3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496932" w:rsidRPr="00496932" w:rsidRDefault="00496932" w:rsidP="00496932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lang w:val="es-MX"/>
        </w:rPr>
      </w:pPr>
      <w:r w:rsidRPr="00496932">
        <w:rPr>
          <w:rFonts w:ascii="Century Gothic" w:hAnsi="Century Gothic" w:cs="Arial"/>
          <w:b/>
          <w:sz w:val="28"/>
          <w:szCs w:val="28"/>
        </w:rPr>
        <w:t>PRIMERO.-</w:t>
      </w:r>
      <w:r w:rsidRPr="00496932">
        <w:rPr>
          <w:rFonts w:ascii="Century Gothic" w:hAnsi="Century Gothic" w:cs="Arial"/>
          <w:bCs/>
          <w:sz w:val="24"/>
          <w:szCs w:val="24"/>
        </w:rPr>
        <w:t xml:space="preserve"> 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Estado, exhorta atenta y respetuosamente al titular del Poder Ejecutivo Federal, para que, a través de la Secretaría de Hacienda y Crédito Público, 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>Servicio de Administración Tributaria y la Secretaría de Economía</w:t>
      </w:r>
      <w:r w:rsidR="00EA0619">
        <w:rPr>
          <w:rFonts w:ascii="Century Gothic" w:eastAsia="MS Mincho" w:hAnsi="Century Gothic" w:cs="Arial"/>
          <w:sz w:val="24"/>
          <w:szCs w:val="24"/>
          <w:lang w:val="es-MX"/>
        </w:rPr>
        <w:t xml:space="preserve"> por conducto de la Subsecretarí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>a de Comercio Exterior, se lleven a cabo las acciones necesarias para implementar un programa de regularización de vehículos de procedencia extranjera</w:t>
      </w:r>
      <w:r w:rsidR="00EA0619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 xml:space="preserve"> principalmente en el Estado de Chihuahua y</w:t>
      </w:r>
      <w:r w:rsidR="00EA0619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 xml:space="preserve"> en su caso</w:t>
      </w:r>
      <w:r w:rsidR="00EA0619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 xml:space="preserve"> pueda replicarse </w:t>
      </w:r>
      <w:r w:rsidR="00EA0619">
        <w:rPr>
          <w:rFonts w:ascii="Century Gothic" w:eastAsia="MS Mincho" w:hAnsi="Century Gothic" w:cs="Arial"/>
          <w:sz w:val="24"/>
          <w:szCs w:val="24"/>
          <w:lang w:val="es-MX"/>
        </w:rPr>
        <w:t>en toda la zona fronteriza del p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>aís</w:t>
      </w:r>
      <w:r w:rsidR="00EA0619">
        <w:rPr>
          <w:rFonts w:ascii="Century Gothic" w:eastAsia="MS Mincho" w:hAnsi="Century Gothic" w:cs="Arial"/>
          <w:sz w:val="24"/>
          <w:szCs w:val="24"/>
          <w:lang w:val="es-MX"/>
        </w:rPr>
        <w:t>;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 xml:space="preserve"> para tal efecto</w:t>
      </w:r>
      <w:r w:rsidR="00D7045C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 xml:space="preserve"> se emita el acuerdo de regularización de vehículos de proce</w:t>
      </w:r>
      <w:bookmarkStart w:id="0" w:name="_GoBack"/>
      <w:bookmarkEnd w:id="0"/>
      <w:r w:rsidRPr="00496932">
        <w:rPr>
          <w:rFonts w:ascii="Century Gothic" w:eastAsia="MS Mincho" w:hAnsi="Century Gothic" w:cs="Arial"/>
          <w:sz w:val="24"/>
          <w:szCs w:val="24"/>
          <w:lang w:val="es-MX"/>
        </w:rPr>
        <w:t>dencia extranjera y que entre otros aspectos se considere:</w:t>
      </w:r>
    </w:p>
    <w:p w:rsidR="00496932" w:rsidRPr="00496932" w:rsidRDefault="00496932" w:rsidP="00496932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</w:pPr>
    </w:p>
    <w:p w:rsidR="00496932" w:rsidRPr="00496932" w:rsidRDefault="00496932" w:rsidP="004969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</w:pPr>
      <w:r w:rsidRPr="00496932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Los costos de regularización sean accesibles y se garantice el principio de proporcionalidad que establece la Constitución Política de los Estados Unidos Mexicanos para que</w:t>
      </w:r>
      <w:r w:rsidR="00E02F7E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,</w:t>
      </w:r>
      <w:r w:rsidR="00EA0619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 xml:space="preserve"> a</w:t>
      </w:r>
      <w:r w:rsidRPr="00496932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 xml:space="preserve"> aquellas familias de </w:t>
      </w:r>
      <w:r w:rsidRPr="00496932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lastRenderedPageBreak/>
        <w:t>menos capacidad económica les resulte menos oneroso la regularización de sus automotores.</w:t>
      </w:r>
    </w:p>
    <w:p w:rsidR="00496932" w:rsidRPr="00496932" w:rsidRDefault="00496932" w:rsidP="0049693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</w:pPr>
    </w:p>
    <w:p w:rsidR="00496932" w:rsidRPr="00496932" w:rsidRDefault="00496932" w:rsidP="0049693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</w:pPr>
      <w:r w:rsidRPr="00496932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Los recursos que se obtengan se distribuirán en partes iguales, entre Gobierno Federal, Gobierno del Estado y el Municipio en el cual se lleve a cabo el proceso de regularización, los importes que correspondan a los dos últimos no podrán ser destinados a gasto corriente.</w:t>
      </w:r>
    </w:p>
    <w:p w:rsidR="00496932" w:rsidRPr="00496932" w:rsidRDefault="00496932" w:rsidP="00496932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/>
          <w:sz w:val="24"/>
          <w:szCs w:val="24"/>
          <w:shd w:val="clear" w:color="auto" w:fill="FFFFFF"/>
          <w:lang w:val="es-MX"/>
        </w:rPr>
      </w:pPr>
    </w:p>
    <w:p w:rsidR="00496932" w:rsidRPr="00496932" w:rsidRDefault="00496932" w:rsidP="00496932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 w:rsidRPr="00496932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SEGUNDO.- 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DA7293" w:rsidRPr="00496932" w:rsidRDefault="00DA7293" w:rsidP="00496932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</w:p>
    <w:p w:rsidR="002319BB" w:rsidRDefault="002319BB" w:rsidP="0049693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A179A3">
        <w:rPr>
          <w:rFonts w:ascii="Century Gothic" w:hAnsi="Century Gothic"/>
          <w:szCs w:val="24"/>
        </w:rPr>
        <w:t>veintitrés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8757DC" w:rsidRDefault="008757DC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FF33D3" w:rsidRDefault="00FF33D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A7293" w:rsidRDefault="00DA729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A7293" w:rsidRDefault="00DA729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A7293" w:rsidRDefault="00DA729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A7293" w:rsidRDefault="00DA729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DA7293" w:rsidRDefault="00DA7293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1C7970" w:rsidRDefault="001C7970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F2656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8C" w:rsidRDefault="009B528C">
      <w:r>
        <w:separator/>
      </w:r>
    </w:p>
  </w:endnote>
  <w:endnote w:type="continuationSeparator" w:id="0">
    <w:p w:rsidR="009B528C" w:rsidRDefault="009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265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8C" w:rsidRDefault="009B528C">
      <w:r>
        <w:separator/>
      </w:r>
    </w:p>
  </w:footnote>
  <w:footnote w:type="continuationSeparator" w:id="0">
    <w:p w:rsidR="009B528C" w:rsidRDefault="009B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DA7293">
      <w:rPr>
        <w:rFonts w:ascii="Century Gothic" w:hAnsi="Century Gothic"/>
        <w:b/>
        <w:sz w:val="24"/>
        <w:szCs w:val="24"/>
        <w:lang w:val="en-US"/>
      </w:rPr>
      <w:t>2</w:t>
    </w:r>
    <w:r w:rsidR="001C7970">
      <w:rPr>
        <w:rFonts w:ascii="Century Gothic" w:hAnsi="Century Gothic"/>
        <w:b/>
        <w:sz w:val="24"/>
        <w:szCs w:val="24"/>
        <w:lang w:val="en-US"/>
      </w:rPr>
      <w:t>0/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4B3B"/>
    <w:multiLevelType w:val="hybridMultilevel"/>
    <w:tmpl w:val="891A52B2"/>
    <w:lvl w:ilvl="0" w:tplc="EBFEF31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2656"/>
    <w:rsid w:val="000F336D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C7970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96932"/>
    <w:rsid w:val="004A0205"/>
    <w:rsid w:val="004A316E"/>
    <w:rsid w:val="004A6941"/>
    <w:rsid w:val="004B0D60"/>
    <w:rsid w:val="004B6B5D"/>
    <w:rsid w:val="004B7347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47FA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528C"/>
    <w:rsid w:val="009B7F9A"/>
    <w:rsid w:val="009C002D"/>
    <w:rsid w:val="009C1FE5"/>
    <w:rsid w:val="009C6ABC"/>
    <w:rsid w:val="009D3C92"/>
    <w:rsid w:val="009D5BE3"/>
    <w:rsid w:val="009E1BC3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1AF9"/>
    <w:rsid w:val="00B2292F"/>
    <w:rsid w:val="00B2477E"/>
    <w:rsid w:val="00B26C76"/>
    <w:rsid w:val="00B31140"/>
    <w:rsid w:val="00B3330B"/>
    <w:rsid w:val="00B33541"/>
    <w:rsid w:val="00B344E4"/>
    <w:rsid w:val="00B41D31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1124F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045C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E197E"/>
    <w:rsid w:val="00DE4EEE"/>
    <w:rsid w:val="00DF1A22"/>
    <w:rsid w:val="00DF5206"/>
    <w:rsid w:val="00DF5F3E"/>
    <w:rsid w:val="00DF78FD"/>
    <w:rsid w:val="00E00AD9"/>
    <w:rsid w:val="00E02F7E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A015E"/>
    <w:rsid w:val="00EA0619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5B9"/>
    <w:rsid w:val="00F31550"/>
    <w:rsid w:val="00F3180A"/>
    <w:rsid w:val="00F333C8"/>
    <w:rsid w:val="00F35CB1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91</cp:revision>
  <cp:lastPrinted>2021-09-24T13:49:00Z</cp:lastPrinted>
  <dcterms:created xsi:type="dcterms:W3CDTF">2018-08-29T18:38:00Z</dcterms:created>
  <dcterms:modified xsi:type="dcterms:W3CDTF">2021-09-24T13:49:00Z</dcterms:modified>
</cp:coreProperties>
</file>