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2F4E19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2F4E19" w:rsidRDefault="002F4E19" w:rsidP="00144B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144B9F">
        <w:rPr>
          <w:rFonts w:ascii="Century Gothic" w:hAnsi="Century Gothic" w:cs="Arial"/>
          <w:b/>
          <w:bCs/>
          <w:sz w:val="28"/>
          <w:szCs w:val="24"/>
        </w:rPr>
        <w:t>PRIMERO.-</w:t>
      </w:r>
      <w:r w:rsidRPr="00144B9F">
        <w:rPr>
          <w:rFonts w:ascii="Century Gothic" w:hAnsi="Century Gothic" w:cs="Arial"/>
          <w:sz w:val="28"/>
          <w:szCs w:val="24"/>
        </w:rPr>
        <w:t xml:space="preserve"> </w:t>
      </w:r>
      <w:r w:rsidR="00144B9F">
        <w:rPr>
          <w:rFonts w:ascii="Century Gothic" w:hAnsi="Century Gothic" w:cs="Arial"/>
          <w:sz w:val="24"/>
          <w:szCs w:val="24"/>
        </w:rPr>
        <w:t>La Sexagésima Séptima Legislatura del Honorable Congreso del Estado de Chihuahua</w:t>
      </w:r>
      <w:r w:rsidRPr="002F4E19">
        <w:rPr>
          <w:rFonts w:ascii="Century Gothic" w:hAnsi="Century Gothic" w:cs="Arial"/>
          <w:sz w:val="24"/>
          <w:szCs w:val="24"/>
        </w:rPr>
        <w:t xml:space="preserve">, hace una atenta petición a los </w:t>
      </w:r>
      <w:r w:rsidR="00144B9F">
        <w:rPr>
          <w:rFonts w:ascii="Century Gothic" w:hAnsi="Century Gothic" w:cs="Arial"/>
          <w:sz w:val="24"/>
          <w:szCs w:val="24"/>
        </w:rPr>
        <w:t>M</w:t>
      </w:r>
      <w:r w:rsidRPr="002F4E19">
        <w:rPr>
          <w:rFonts w:ascii="Century Gothic" w:hAnsi="Century Gothic" w:cs="Arial"/>
          <w:sz w:val="24"/>
          <w:szCs w:val="24"/>
        </w:rPr>
        <w:t xml:space="preserve">inistros de la Suprema Corte de Justicia de la Nación,  Luis María Aguilar Morales y Alfredo Gutiérrez </w:t>
      </w:r>
      <w:r w:rsidR="00144B9F" w:rsidRPr="002F4E19">
        <w:rPr>
          <w:rFonts w:ascii="Century Gothic" w:hAnsi="Century Gothic" w:cs="Arial"/>
          <w:sz w:val="24"/>
          <w:szCs w:val="24"/>
        </w:rPr>
        <w:t>Ortiz</w:t>
      </w:r>
      <w:r w:rsidRPr="002F4E19">
        <w:rPr>
          <w:rFonts w:ascii="Century Gothic" w:hAnsi="Century Gothic" w:cs="Arial"/>
          <w:sz w:val="24"/>
          <w:szCs w:val="24"/>
        </w:rPr>
        <w:t xml:space="preserve"> Mena, a que reconsideren en sus proyectos de sentencia de las acciones de inconstitucionalidad 148/2017 de Coahuila</w:t>
      </w:r>
      <w:r w:rsidR="00144B9F">
        <w:rPr>
          <w:rFonts w:ascii="Century Gothic" w:hAnsi="Century Gothic" w:cs="Arial"/>
          <w:sz w:val="24"/>
          <w:szCs w:val="24"/>
        </w:rPr>
        <w:t>,</w:t>
      </w:r>
      <w:r w:rsidRPr="002F4E19">
        <w:rPr>
          <w:rFonts w:ascii="Century Gothic" w:hAnsi="Century Gothic" w:cs="Arial"/>
          <w:sz w:val="24"/>
          <w:szCs w:val="24"/>
        </w:rPr>
        <w:t xml:space="preserve"> y 106 y 107 de 2018 de Sinaloa, a efecto de que, sean emitidas conforme a derecho, considerando el derecho a la vida como superlativo y con perspectiva de familia en un tema de trascendencia social. </w:t>
      </w:r>
    </w:p>
    <w:p w:rsidR="002F4E19" w:rsidRPr="002F4E19" w:rsidRDefault="002F4E19" w:rsidP="00144B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F4E19" w:rsidRDefault="002F4E19" w:rsidP="00144B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144B9F">
        <w:rPr>
          <w:rFonts w:ascii="Century Gothic" w:hAnsi="Century Gothic" w:cs="Arial"/>
          <w:b/>
          <w:bCs/>
          <w:sz w:val="28"/>
          <w:szCs w:val="24"/>
        </w:rPr>
        <w:t>SEGUNDO.-</w:t>
      </w:r>
      <w:r w:rsidRPr="00144B9F">
        <w:rPr>
          <w:rFonts w:ascii="Century Gothic" w:hAnsi="Century Gothic" w:cs="Arial"/>
          <w:sz w:val="28"/>
          <w:szCs w:val="24"/>
        </w:rPr>
        <w:t xml:space="preserve"> </w:t>
      </w:r>
      <w:r w:rsidR="00144B9F">
        <w:rPr>
          <w:rFonts w:ascii="Century Gothic" w:hAnsi="Century Gothic" w:cs="Arial"/>
          <w:sz w:val="24"/>
          <w:szCs w:val="24"/>
        </w:rPr>
        <w:t>La Sexagésima Séptima Legislatura del Honorable Congreso del Estado de Chihuahua</w:t>
      </w:r>
      <w:r w:rsidR="00144B9F" w:rsidRPr="002F4E19">
        <w:rPr>
          <w:rFonts w:ascii="Century Gothic" w:hAnsi="Century Gothic" w:cs="Arial"/>
          <w:sz w:val="24"/>
          <w:szCs w:val="24"/>
        </w:rPr>
        <w:t xml:space="preserve">, </w:t>
      </w:r>
      <w:r w:rsidRPr="002F4E19">
        <w:rPr>
          <w:rFonts w:ascii="Century Gothic" w:hAnsi="Century Gothic" w:cs="Arial"/>
          <w:sz w:val="24"/>
          <w:szCs w:val="24"/>
        </w:rPr>
        <w:t xml:space="preserve">hace un atento y respetuoso llamado al Poder Judicial de la Federación, a fin de que la relación con el Poder Legislativo de la Unión y sus equivalentes de las </w:t>
      </w:r>
      <w:r w:rsidR="00144B9F" w:rsidRPr="002F4E19">
        <w:rPr>
          <w:rFonts w:ascii="Century Gothic" w:hAnsi="Century Gothic" w:cs="Arial"/>
          <w:sz w:val="24"/>
          <w:szCs w:val="24"/>
        </w:rPr>
        <w:t>Entidades Federativas</w:t>
      </w:r>
      <w:r w:rsidRPr="002F4E19">
        <w:rPr>
          <w:rFonts w:ascii="Century Gothic" w:hAnsi="Century Gothic" w:cs="Arial"/>
          <w:sz w:val="24"/>
          <w:szCs w:val="24"/>
        </w:rPr>
        <w:t xml:space="preserve">, se conduzca en un marco de mutuo respeto a la soberanía republicana y atribuciones de </w:t>
      </w:r>
      <w:r w:rsidRPr="002F4E19">
        <w:rPr>
          <w:rFonts w:ascii="Century Gothic" w:hAnsi="Century Gothic" w:cs="Arial"/>
          <w:sz w:val="24"/>
          <w:szCs w:val="24"/>
        </w:rPr>
        <w:lastRenderedPageBreak/>
        <w:t>ambos Poderes, así como al principio de división de Poderes que consagra la Constitución Política de los Estados Unidos Mexicanos.</w:t>
      </w:r>
    </w:p>
    <w:p w:rsidR="00144B9F" w:rsidRDefault="00144B9F" w:rsidP="00144B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144B9F" w:rsidRPr="002F4E19" w:rsidRDefault="00144B9F" w:rsidP="00144B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bCs/>
          <w:sz w:val="28"/>
          <w:szCs w:val="24"/>
        </w:rPr>
        <w:t>TERCERO</w:t>
      </w:r>
      <w:r w:rsidRPr="00144B9F">
        <w:rPr>
          <w:rFonts w:ascii="Century Gothic" w:hAnsi="Century Gothic" w:cs="Arial"/>
          <w:b/>
          <w:bCs/>
          <w:sz w:val="28"/>
          <w:szCs w:val="24"/>
        </w:rPr>
        <w:t>.-</w:t>
      </w:r>
      <w:r w:rsidRPr="00144B9F">
        <w:rPr>
          <w:rFonts w:ascii="Century Gothic" w:hAnsi="Century Gothic" w:cs="Arial"/>
          <w:sz w:val="28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Remítase copia del presente Acuerdo, a las autoridades antes citadas, para su conocimiento y los efectos conducentes.</w:t>
      </w:r>
    </w:p>
    <w:p w:rsidR="00835A33" w:rsidRPr="002F4E19" w:rsidRDefault="00835A33" w:rsidP="00144B9F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:rsidR="00DB27A4" w:rsidRPr="00481951" w:rsidRDefault="00DB27A4" w:rsidP="00144B9F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937677">
        <w:rPr>
          <w:rFonts w:ascii="Century Gothic" w:hAnsi="Century Gothic"/>
          <w:szCs w:val="24"/>
        </w:rPr>
        <w:t>a los siete</w:t>
      </w:r>
      <w:r w:rsidR="0008553C">
        <w:rPr>
          <w:rFonts w:ascii="Century Gothic" w:hAnsi="Century Gothic"/>
          <w:szCs w:val="24"/>
        </w:rPr>
        <w:t xml:space="preserve"> día</w:t>
      </w:r>
      <w:r w:rsidR="00144B9F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DB27A4" w:rsidRPr="00A36973" w:rsidRDefault="00DB27A4" w:rsidP="00FC45E8">
      <w:pPr>
        <w:pStyle w:val="Ttulo3"/>
        <w:ind w:left="0" w:right="284"/>
        <w:jc w:val="left"/>
        <w:rPr>
          <w:rFonts w:ascii="Century Gothic" w:hAnsi="Century Gothic"/>
          <w:sz w:val="22"/>
          <w:szCs w:val="22"/>
        </w:rPr>
      </w:pPr>
    </w:p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Default="00144B9F" w:rsidP="00144B9F"/>
    <w:p w:rsidR="00144B9F" w:rsidRPr="00144B9F" w:rsidRDefault="00144B9F" w:rsidP="00144B9F"/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177E7E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37F72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84" w:rsidRDefault="00285784">
      <w:r>
        <w:separator/>
      </w:r>
    </w:p>
  </w:endnote>
  <w:endnote w:type="continuationSeparator" w:id="0">
    <w:p w:rsidR="00285784" w:rsidRDefault="0028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7F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84" w:rsidRDefault="00285784">
      <w:r>
        <w:separator/>
      </w:r>
    </w:p>
  </w:footnote>
  <w:footnote w:type="continuationSeparator" w:id="0">
    <w:p w:rsidR="00285784" w:rsidRDefault="0028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2F4E19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37F72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110065"/>
    <w:rsid w:val="0011650E"/>
    <w:rsid w:val="001278AA"/>
    <w:rsid w:val="001303C5"/>
    <w:rsid w:val="0014072C"/>
    <w:rsid w:val="00141286"/>
    <w:rsid w:val="00144B9F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5784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1849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519E5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76D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2D82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38C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1394"/>
    <w:rsid w:val="00E9577B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4D8A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30</cp:revision>
  <cp:lastPrinted>2021-09-15T18:00:00Z</cp:lastPrinted>
  <dcterms:created xsi:type="dcterms:W3CDTF">2018-08-29T18:38:00Z</dcterms:created>
  <dcterms:modified xsi:type="dcterms:W3CDTF">2021-09-15T18:00:00Z</dcterms:modified>
</cp:coreProperties>
</file>