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D439B" w14:textId="77777777" w:rsidR="00CA7930" w:rsidRPr="0022185B" w:rsidRDefault="00CA7930" w:rsidP="00CA7930">
      <w:pPr>
        <w:spacing w:after="0" w:line="360" w:lineRule="auto"/>
        <w:jc w:val="both"/>
        <w:rPr>
          <w:rFonts w:ascii="Century Gothic" w:hAnsi="Century Gothic"/>
          <w:b/>
          <w:bCs/>
        </w:rPr>
      </w:pPr>
      <w:r w:rsidRPr="0022185B">
        <w:rPr>
          <w:rFonts w:ascii="Century Gothic" w:hAnsi="Century Gothic"/>
          <w:b/>
          <w:bCs/>
        </w:rPr>
        <w:t>H. CONGRESO DEL ESTADO DE CHIHUAHUA</w:t>
      </w:r>
    </w:p>
    <w:p w14:paraId="60C75DF5" w14:textId="77777777" w:rsidR="00CA7930" w:rsidRPr="0022185B" w:rsidRDefault="00CA7930" w:rsidP="00CA7930">
      <w:pPr>
        <w:spacing w:after="0" w:line="360" w:lineRule="auto"/>
        <w:jc w:val="both"/>
        <w:rPr>
          <w:rFonts w:ascii="Century Gothic" w:hAnsi="Century Gothic"/>
          <w:b/>
          <w:bCs/>
        </w:rPr>
      </w:pPr>
      <w:r w:rsidRPr="0022185B">
        <w:rPr>
          <w:rFonts w:ascii="Century Gothic" w:hAnsi="Century Gothic"/>
          <w:b/>
          <w:bCs/>
        </w:rPr>
        <w:t xml:space="preserve">PRESENTE. </w:t>
      </w:r>
    </w:p>
    <w:p w14:paraId="5B6C793D" w14:textId="77777777" w:rsidR="00CA7930" w:rsidRDefault="00CA7930" w:rsidP="00CA7930">
      <w:pPr>
        <w:spacing w:after="0" w:line="360" w:lineRule="auto"/>
        <w:jc w:val="both"/>
        <w:rPr>
          <w:rFonts w:ascii="Century Gothic" w:hAnsi="Century Gothic"/>
        </w:rPr>
      </w:pPr>
    </w:p>
    <w:p w14:paraId="6B73EEF3" w14:textId="720F4AC9" w:rsidR="00CA7930" w:rsidRPr="0022185B" w:rsidRDefault="00CA7930" w:rsidP="00CA7930">
      <w:pPr>
        <w:spacing w:after="0" w:line="360" w:lineRule="auto"/>
        <w:jc w:val="both"/>
        <w:rPr>
          <w:rFonts w:ascii="Century Gothic" w:hAnsi="Century Gothic"/>
        </w:rPr>
      </w:pPr>
      <w:r w:rsidRPr="0022185B">
        <w:rPr>
          <w:rFonts w:ascii="Century Gothic" w:hAnsi="Century Gothic"/>
        </w:rPr>
        <w:t xml:space="preserve">Los suscritos en nuestro carácter de Diputadas y Diputados de la Sexagésima Octava Legislatura del H. Congreso del Estado de Chihuahua, así como integrantes del Grupo Parlamentario del Partido MORENA con fundamento en lo que disponen los artículos 68 fracción I de la Constitución Política del Estado; 167 fracción I y 168 de la Ley Orgánica del Poder Legislativo; artículo 2 fracción IV, y 75  del Reglamento Interior y de Prácticas Parlamentarias del Poder Legislativo, </w:t>
      </w:r>
      <w:r w:rsidR="000F401C" w:rsidRPr="0022185B">
        <w:rPr>
          <w:rFonts w:ascii="Century Gothic" w:hAnsi="Century Gothic"/>
        </w:rPr>
        <w:t>comparece</w:t>
      </w:r>
      <w:r w:rsidR="000F401C">
        <w:rPr>
          <w:rFonts w:ascii="Century Gothic" w:hAnsi="Century Gothic"/>
        </w:rPr>
        <w:t>mos</w:t>
      </w:r>
      <w:r w:rsidRPr="0022185B">
        <w:rPr>
          <w:rFonts w:ascii="Century Gothic" w:hAnsi="Century Gothic"/>
        </w:rPr>
        <w:t xml:space="preserve"> ante esta Soberanía a fin de presentar iniciativa con carácter de </w:t>
      </w:r>
      <w:r w:rsidRPr="009049DB">
        <w:rPr>
          <w:rFonts w:ascii="Century Gothic" w:hAnsi="Century Gothic"/>
          <w:b/>
          <w:bCs/>
        </w:rPr>
        <w:t xml:space="preserve">Decreto para </w:t>
      </w:r>
      <w:r w:rsidR="009049DB" w:rsidRPr="009049DB">
        <w:rPr>
          <w:rFonts w:ascii="Century Gothic" w:hAnsi="Century Gothic"/>
          <w:b/>
          <w:bCs/>
        </w:rPr>
        <w:t>reformar los artículos 33, 34 y 35 de la Ley para la Prevención y Gestión Integral de los Residuos del Estado de Chihuahua, en materia de autorizaciones para la disposición final</w:t>
      </w:r>
      <w:r w:rsidRPr="0022185B">
        <w:rPr>
          <w:rFonts w:ascii="Century Gothic" w:hAnsi="Century Gothic"/>
        </w:rPr>
        <w:t>, lo anterior con sustento en la siguiente:</w:t>
      </w:r>
    </w:p>
    <w:p w14:paraId="59A2DFA7" w14:textId="77777777" w:rsidR="00CA7930" w:rsidRPr="0022185B" w:rsidRDefault="00CA7930" w:rsidP="00CA7930">
      <w:pPr>
        <w:spacing w:after="0" w:line="360" w:lineRule="auto"/>
        <w:jc w:val="both"/>
        <w:rPr>
          <w:rFonts w:ascii="Century Gothic" w:hAnsi="Century Gothic"/>
        </w:rPr>
      </w:pPr>
    </w:p>
    <w:p w14:paraId="586B01C7" w14:textId="77777777" w:rsidR="00CA7930" w:rsidRPr="0022185B" w:rsidRDefault="00CA7930" w:rsidP="00CA7930">
      <w:pPr>
        <w:spacing w:after="0" w:line="360" w:lineRule="auto"/>
        <w:jc w:val="center"/>
        <w:rPr>
          <w:rFonts w:ascii="Century Gothic" w:hAnsi="Century Gothic"/>
          <w:b/>
          <w:bCs/>
        </w:rPr>
      </w:pPr>
      <w:r w:rsidRPr="0022185B">
        <w:rPr>
          <w:rFonts w:ascii="Century Gothic" w:hAnsi="Century Gothic"/>
          <w:b/>
          <w:bCs/>
        </w:rPr>
        <w:t>EXPOSICIÓN DE MOTIVOS:</w:t>
      </w:r>
    </w:p>
    <w:p w14:paraId="1C300FA7" w14:textId="77777777" w:rsidR="00CA7930" w:rsidRPr="0022185B" w:rsidRDefault="00CA7930" w:rsidP="00CA7930">
      <w:pPr>
        <w:spacing w:after="0" w:line="360" w:lineRule="auto"/>
        <w:jc w:val="center"/>
        <w:rPr>
          <w:rFonts w:ascii="Century Gothic" w:hAnsi="Century Gothic"/>
          <w:b/>
          <w:bCs/>
        </w:rPr>
      </w:pPr>
    </w:p>
    <w:p w14:paraId="3FD495E8" w14:textId="3852DE07" w:rsidR="00B957AD" w:rsidRDefault="00B957AD" w:rsidP="00B957AD">
      <w:pPr>
        <w:spacing w:after="0" w:line="360" w:lineRule="auto"/>
        <w:jc w:val="both"/>
        <w:rPr>
          <w:rFonts w:ascii="Century Gothic" w:hAnsi="Century Gothic"/>
        </w:rPr>
      </w:pPr>
      <w:r w:rsidRPr="00B957AD">
        <w:rPr>
          <w:rFonts w:ascii="Century Gothic" w:hAnsi="Century Gothic"/>
        </w:rPr>
        <w:t>Cuando el gobierno le da la espalda a la gente, la ley debe ponerse de su lado.</w:t>
      </w:r>
      <w:r>
        <w:rPr>
          <w:rFonts w:ascii="Century Gothic" w:hAnsi="Century Gothic"/>
        </w:rPr>
        <w:t xml:space="preserve"> Bajo la premisa anterior esta</w:t>
      </w:r>
      <w:r w:rsidRPr="00B957AD">
        <w:rPr>
          <w:rFonts w:ascii="Century Gothic" w:hAnsi="Century Gothic"/>
        </w:rPr>
        <w:t xml:space="preserve"> iniciativa nace de una realidad que ya no puede ser ignorada: la falta de planeación, sensibilidad social y responsabilidad ambiental del gobierno municipal, particularmente en lo relacionado con la gestión del relleno sanitario de la ciudad de Chihuahua, ha generado una crisis de confianza, de salud pública y de legitimidad democrática.</w:t>
      </w:r>
    </w:p>
    <w:p w14:paraId="48293FA1" w14:textId="77777777" w:rsidR="000479CF" w:rsidRPr="00B957AD" w:rsidRDefault="000479CF" w:rsidP="00B957AD">
      <w:pPr>
        <w:spacing w:after="0" w:line="360" w:lineRule="auto"/>
        <w:jc w:val="both"/>
        <w:rPr>
          <w:rFonts w:ascii="Century Gothic" w:hAnsi="Century Gothic"/>
        </w:rPr>
      </w:pPr>
    </w:p>
    <w:p w14:paraId="18A92C8D" w14:textId="77777777" w:rsidR="00C614C5" w:rsidRDefault="00B957AD" w:rsidP="00B957AD">
      <w:pPr>
        <w:spacing w:after="0" w:line="360" w:lineRule="auto"/>
        <w:jc w:val="both"/>
        <w:rPr>
          <w:rFonts w:ascii="Century Gothic" w:hAnsi="Century Gothic"/>
        </w:rPr>
      </w:pPr>
      <w:r w:rsidRPr="00B957AD">
        <w:rPr>
          <w:rFonts w:ascii="Century Gothic" w:hAnsi="Century Gothic"/>
        </w:rPr>
        <w:t xml:space="preserve">Desde hace </w:t>
      </w:r>
      <w:r w:rsidR="000479CF">
        <w:rPr>
          <w:rFonts w:ascii="Century Gothic" w:hAnsi="Century Gothic"/>
        </w:rPr>
        <w:t>años</w:t>
      </w:r>
      <w:r w:rsidRPr="00B957AD">
        <w:rPr>
          <w:rFonts w:ascii="Century Gothic" w:hAnsi="Century Gothic"/>
        </w:rPr>
        <w:t xml:space="preserve">, habitantes de diversas colonias cercanas al actual relleno sanitario han levantado la voz ante los malos olores, la contaminación, el aumento de fauna nociva y los riesgos para la salud que representa vivir a unos metros de un espacio que ya rebasó su vida útil. </w:t>
      </w:r>
    </w:p>
    <w:p w14:paraId="15529102" w14:textId="77777777" w:rsidR="00C614C5" w:rsidRDefault="00C614C5" w:rsidP="00B957AD">
      <w:pPr>
        <w:spacing w:after="0" w:line="360" w:lineRule="auto"/>
        <w:jc w:val="both"/>
        <w:rPr>
          <w:rFonts w:ascii="Century Gothic" w:hAnsi="Century Gothic"/>
        </w:rPr>
      </w:pPr>
    </w:p>
    <w:p w14:paraId="5987B05C" w14:textId="2D1EE561" w:rsidR="00B957AD" w:rsidRDefault="00B957AD" w:rsidP="00B957AD">
      <w:pPr>
        <w:spacing w:after="0" w:line="360" w:lineRule="auto"/>
        <w:jc w:val="both"/>
        <w:rPr>
          <w:rFonts w:ascii="Century Gothic" w:hAnsi="Century Gothic"/>
        </w:rPr>
      </w:pPr>
      <w:r w:rsidRPr="00B957AD">
        <w:rPr>
          <w:rFonts w:ascii="Century Gothic" w:hAnsi="Century Gothic"/>
        </w:rPr>
        <w:t>Sin embargo, en lugar de atender sus preocupaciones, el Gobierno Municipal ha optado por tomar decisiones unilaterales, opacas y autoritarias, como pretender imponer un nuevo sitio de disposición final en el sur de la ciudad, sin diálogo, sin estudios transparentes y sin escuchar a las comunidades involucradas.</w:t>
      </w:r>
    </w:p>
    <w:p w14:paraId="40A29F0F" w14:textId="77777777" w:rsidR="00C614C5" w:rsidRPr="00B957AD" w:rsidRDefault="00C614C5" w:rsidP="00B957AD">
      <w:pPr>
        <w:spacing w:after="0" w:line="360" w:lineRule="auto"/>
        <w:jc w:val="both"/>
        <w:rPr>
          <w:rFonts w:ascii="Century Gothic" w:hAnsi="Century Gothic"/>
        </w:rPr>
      </w:pPr>
    </w:p>
    <w:p w14:paraId="45859369" w14:textId="77777777" w:rsidR="00B957AD" w:rsidRDefault="00B957AD" w:rsidP="00B957AD">
      <w:pPr>
        <w:spacing w:after="0" w:line="360" w:lineRule="auto"/>
        <w:jc w:val="both"/>
        <w:rPr>
          <w:rFonts w:ascii="Century Gothic" w:hAnsi="Century Gothic"/>
        </w:rPr>
      </w:pPr>
      <w:r w:rsidRPr="00B957AD">
        <w:rPr>
          <w:rFonts w:ascii="Century Gothic" w:hAnsi="Century Gothic"/>
        </w:rPr>
        <w:t>Este tipo de prácticas —impuestas desde la oficina y no desde el territorio— evidencian una visión vertical y caduca de la gestión pública, que pone por delante los intereses empresariales o políticos y relega a un segundo plano el bienestar de la población. En ese sentido, la omisión deliberada del presidente municipal de someter a consulta pública una decisión de alto impacto ambiental, social y urbano constituye una grave violación al derecho a la participación ciudadana y al acceso a la información.</w:t>
      </w:r>
    </w:p>
    <w:p w14:paraId="1F10C0E6" w14:textId="77777777" w:rsidR="00C614C5" w:rsidRPr="00B957AD" w:rsidRDefault="00C614C5" w:rsidP="00B957AD">
      <w:pPr>
        <w:spacing w:after="0" w:line="360" w:lineRule="auto"/>
        <w:jc w:val="both"/>
        <w:rPr>
          <w:rFonts w:ascii="Century Gothic" w:hAnsi="Century Gothic"/>
        </w:rPr>
      </w:pPr>
    </w:p>
    <w:p w14:paraId="0144F7DF" w14:textId="77777777" w:rsidR="00C614C5" w:rsidRDefault="00B957AD" w:rsidP="00B957AD">
      <w:pPr>
        <w:spacing w:after="0" w:line="360" w:lineRule="auto"/>
        <w:jc w:val="both"/>
        <w:rPr>
          <w:rFonts w:ascii="Century Gothic" w:hAnsi="Century Gothic"/>
        </w:rPr>
      </w:pPr>
      <w:r w:rsidRPr="00B957AD">
        <w:rPr>
          <w:rFonts w:ascii="Century Gothic" w:hAnsi="Century Gothic"/>
        </w:rPr>
        <w:t xml:space="preserve">Como legisladora, y como representante del pueblo, no puedo quedarme callada ante decisiones que afectan directamente a las familias chihuahuenses, que viven con miedo, incertidumbre y frustración porque su voz no ha sido tomada en cuenta. </w:t>
      </w:r>
    </w:p>
    <w:p w14:paraId="03FDF74C" w14:textId="77777777" w:rsidR="00C614C5" w:rsidRDefault="00C614C5" w:rsidP="00B957AD">
      <w:pPr>
        <w:spacing w:after="0" w:line="360" w:lineRule="auto"/>
        <w:jc w:val="both"/>
        <w:rPr>
          <w:rFonts w:ascii="Century Gothic" w:hAnsi="Century Gothic"/>
        </w:rPr>
      </w:pPr>
    </w:p>
    <w:p w14:paraId="307502C1" w14:textId="4104CE6A" w:rsidR="00B957AD" w:rsidRDefault="00B957AD" w:rsidP="00C614C5">
      <w:pPr>
        <w:spacing w:after="0" w:line="360" w:lineRule="auto"/>
        <w:jc w:val="both"/>
        <w:rPr>
          <w:rFonts w:ascii="Century Gothic" w:hAnsi="Century Gothic"/>
        </w:rPr>
      </w:pPr>
      <w:r w:rsidRPr="00B957AD">
        <w:rPr>
          <w:rFonts w:ascii="Century Gothic" w:hAnsi="Century Gothic"/>
        </w:rPr>
        <w:t>Por eso, esta iniciativa propone reformar la Ley para la Prevención y Gestión Integral de los Residuos del Estado de Chihuahua para que nunca más una autoridad pueda autorizar, renovar o imponer un relleno sanitario sin consultar, sin rendir cuentas y sin demostrar un compromiso real con el medio ambiente</w:t>
      </w:r>
      <w:r w:rsidR="00C614C5">
        <w:rPr>
          <w:rFonts w:ascii="Century Gothic" w:hAnsi="Century Gothic"/>
        </w:rPr>
        <w:t>.</w:t>
      </w:r>
    </w:p>
    <w:p w14:paraId="7175D77B" w14:textId="77777777" w:rsidR="00C614C5" w:rsidRDefault="00C614C5" w:rsidP="00C614C5">
      <w:pPr>
        <w:spacing w:after="0" w:line="360" w:lineRule="auto"/>
        <w:jc w:val="both"/>
        <w:rPr>
          <w:rFonts w:ascii="Century Gothic" w:hAnsi="Century Gothic"/>
        </w:rPr>
      </w:pPr>
    </w:p>
    <w:p w14:paraId="5CA56CAC" w14:textId="77777777" w:rsidR="00C614C5" w:rsidRPr="00C614C5" w:rsidRDefault="00C614C5" w:rsidP="00C614C5">
      <w:pPr>
        <w:spacing w:after="0" w:line="360" w:lineRule="auto"/>
        <w:jc w:val="both"/>
        <w:rPr>
          <w:rFonts w:ascii="Century Gothic" w:hAnsi="Century Gothic"/>
        </w:rPr>
      </w:pPr>
      <w:r w:rsidRPr="00C614C5">
        <w:rPr>
          <w:rFonts w:ascii="Century Gothic" w:hAnsi="Century Gothic"/>
        </w:rPr>
        <w:t xml:space="preserve">El relleno sanitario ubicado en la ciudad de Chihuahua, cuya vida útil ha sido objeto de controversia y cuyo manejo ha generado diversas quejas por parte de las y los vecinos de las colonias aledañas, representa un caso </w:t>
      </w:r>
      <w:r w:rsidRPr="00C614C5">
        <w:rPr>
          <w:rFonts w:ascii="Century Gothic" w:hAnsi="Century Gothic"/>
        </w:rPr>
        <w:lastRenderedPageBreak/>
        <w:t>emblemático de cómo la falta de mecanismos efectivos de participación ciudadana, transparencia y control social puede afectar la confianza en la política pública ambiental y poner en riesgo el derecho a un medio ambiente sano.</w:t>
      </w:r>
    </w:p>
    <w:p w14:paraId="5146F799" w14:textId="77777777" w:rsidR="00C614C5" w:rsidRPr="00C614C5" w:rsidRDefault="00C614C5" w:rsidP="00C614C5">
      <w:pPr>
        <w:spacing w:after="0" w:line="360" w:lineRule="auto"/>
        <w:jc w:val="both"/>
        <w:rPr>
          <w:rFonts w:ascii="Century Gothic" w:hAnsi="Century Gothic"/>
        </w:rPr>
      </w:pPr>
    </w:p>
    <w:p w14:paraId="2A957EC0" w14:textId="77777777" w:rsidR="00C614C5" w:rsidRPr="00C614C5" w:rsidRDefault="00C614C5" w:rsidP="00C614C5">
      <w:pPr>
        <w:spacing w:after="0" w:line="360" w:lineRule="auto"/>
        <w:jc w:val="both"/>
        <w:rPr>
          <w:rFonts w:ascii="Century Gothic" w:hAnsi="Century Gothic"/>
        </w:rPr>
      </w:pPr>
      <w:r w:rsidRPr="00C614C5">
        <w:rPr>
          <w:rFonts w:ascii="Century Gothic" w:hAnsi="Century Gothic"/>
        </w:rPr>
        <w:t>A pesar de ser un servicio público esencial, el manejo de residuos sólidos urbanos en muchas ocasiones se realiza sin que las comunidades directamente afectadas puedan influir en la toma de decisiones, sin que existan canales claros para hacer valer su voz, y sin que las autoridades responsables estén obligadas a rendir cuentas de manera proactiva y accesible.</w:t>
      </w:r>
    </w:p>
    <w:p w14:paraId="442C613E" w14:textId="77777777" w:rsidR="00C614C5" w:rsidRPr="00C614C5" w:rsidRDefault="00C614C5" w:rsidP="00C614C5">
      <w:pPr>
        <w:spacing w:after="0" w:line="360" w:lineRule="auto"/>
        <w:jc w:val="both"/>
        <w:rPr>
          <w:rFonts w:ascii="Century Gothic" w:hAnsi="Century Gothic"/>
        </w:rPr>
      </w:pPr>
    </w:p>
    <w:p w14:paraId="6665CDC6" w14:textId="77777777" w:rsidR="00C614C5" w:rsidRPr="00C614C5" w:rsidRDefault="00C614C5" w:rsidP="00C614C5">
      <w:pPr>
        <w:spacing w:after="0" w:line="360" w:lineRule="auto"/>
        <w:jc w:val="both"/>
        <w:rPr>
          <w:rFonts w:ascii="Century Gothic" w:hAnsi="Century Gothic"/>
        </w:rPr>
      </w:pPr>
      <w:r w:rsidRPr="00C614C5">
        <w:rPr>
          <w:rFonts w:ascii="Century Gothic" w:hAnsi="Century Gothic"/>
        </w:rPr>
        <w:t>La gestión de residuos debe dejar de concebirse como un mero problema técnico y pasar a ser entendida como una cuestión de gobernanza ambiental democrática. Las decisiones sobre el establecimiento, renovación o clausura de un sitio de disposición final afectan directamente a la salud, el medio ambiente, el orden urbano y la calidad de vida de la población. Por ello, la ley debe garantizar que:</w:t>
      </w:r>
    </w:p>
    <w:p w14:paraId="6A9403DD" w14:textId="77777777" w:rsidR="00C614C5" w:rsidRPr="00C614C5" w:rsidRDefault="00C614C5" w:rsidP="00C614C5">
      <w:pPr>
        <w:spacing w:after="0" w:line="360" w:lineRule="auto"/>
        <w:jc w:val="both"/>
        <w:rPr>
          <w:rFonts w:ascii="Century Gothic" w:hAnsi="Century Gothic"/>
        </w:rPr>
      </w:pPr>
    </w:p>
    <w:p w14:paraId="4B651472" w14:textId="77777777" w:rsidR="00C614C5" w:rsidRPr="00C614C5" w:rsidRDefault="00C614C5" w:rsidP="00C614C5">
      <w:pPr>
        <w:pStyle w:val="Prrafodelista"/>
        <w:numPr>
          <w:ilvl w:val="0"/>
          <w:numId w:val="9"/>
        </w:numPr>
        <w:spacing w:after="0" w:line="360" w:lineRule="auto"/>
        <w:jc w:val="both"/>
        <w:rPr>
          <w:rFonts w:ascii="Century Gothic" w:hAnsi="Century Gothic"/>
        </w:rPr>
      </w:pPr>
      <w:r w:rsidRPr="00C614C5">
        <w:rPr>
          <w:rFonts w:ascii="Century Gothic" w:hAnsi="Century Gothic"/>
        </w:rPr>
        <w:t>Las comunidades participen en los procedimientos de autorización.</w:t>
      </w:r>
    </w:p>
    <w:p w14:paraId="22BF6B3D" w14:textId="77777777" w:rsidR="00C614C5" w:rsidRPr="00C614C5" w:rsidRDefault="00C614C5" w:rsidP="00C614C5">
      <w:pPr>
        <w:pStyle w:val="Prrafodelista"/>
        <w:numPr>
          <w:ilvl w:val="0"/>
          <w:numId w:val="9"/>
        </w:numPr>
        <w:spacing w:after="0" w:line="360" w:lineRule="auto"/>
        <w:jc w:val="both"/>
        <w:rPr>
          <w:rFonts w:ascii="Century Gothic" w:hAnsi="Century Gothic"/>
        </w:rPr>
      </w:pPr>
      <w:r w:rsidRPr="00C614C5">
        <w:rPr>
          <w:rFonts w:ascii="Century Gothic" w:hAnsi="Century Gothic"/>
        </w:rPr>
        <w:t>Los proyectos se sometan a procesos de consulta pública reales, oportunos y efectivos.</w:t>
      </w:r>
    </w:p>
    <w:p w14:paraId="21874306" w14:textId="77777777" w:rsidR="00C614C5" w:rsidRPr="00C614C5" w:rsidRDefault="00C614C5" w:rsidP="00C614C5">
      <w:pPr>
        <w:pStyle w:val="Prrafodelista"/>
        <w:numPr>
          <w:ilvl w:val="0"/>
          <w:numId w:val="9"/>
        </w:numPr>
        <w:spacing w:after="0" w:line="360" w:lineRule="auto"/>
        <w:jc w:val="both"/>
        <w:rPr>
          <w:rFonts w:ascii="Century Gothic" w:hAnsi="Century Gothic"/>
        </w:rPr>
      </w:pPr>
      <w:r w:rsidRPr="00C614C5">
        <w:rPr>
          <w:rFonts w:ascii="Century Gothic" w:hAnsi="Century Gothic"/>
        </w:rPr>
        <w:t>Exista vigilancia ciudadana sobre los servicios autorizados.</w:t>
      </w:r>
    </w:p>
    <w:p w14:paraId="235CCD57" w14:textId="77777777" w:rsidR="00C614C5" w:rsidRPr="00C614C5" w:rsidRDefault="00C614C5" w:rsidP="00C614C5">
      <w:pPr>
        <w:pStyle w:val="Prrafodelista"/>
        <w:numPr>
          <w:ilvl w:val="0"/>
          <w:numId w:val="9"/>
        </w:numPr>
        <w:spacing w:after="0" w:line="360" w:lineRule="auto"/>
        <w:jc w:val="both"/>
        <w:rPr>
          <w:rFonts w:ascii="Century Gothic" w:hAnsi="Century Gothic"/>
        </w:rPr>
      </w:pPr>
      <w:r w:rsidRPr="00C614C5">
        <w:rPr>
          <w:rFonts w:ascii="Century Gothic" w:hAnsi="Century Gothic"/>
        </w:rPr>
        <w:t>Se incorpore la evidencia técnica y social a la toma de decisiones.</w:t>
      </w:r>
    </w:p>
    <w:p w14:paraId="3A3E4092" w14:textId="77777777" w:rsidR="00C614C5" w:rsidRPr="00C614C5" w:rsidRDefault="00C614C5" w:rsidP="00C614C5">
      <w:pPr>
        <w:spacing w:after="0" w:line="360" w:lineRule="auto"/>
        <w:jc w:val="both"/>
        <w:rPr>
          <w:rFonts w:ascii="Century Gothic" w:hAnsi="Century Gothic"/>
        </w:rPr>
      </w:pPr>
    </w:p>
    <w:p w14:paraId="01400333" w14:textId="77777777" w:rsidR="00C614C5" w:rsidRDefault="00C614C5" w:rsidP="00C614C5">
      <w:pPr>
        <w:spacing w:after="0" w:line="360" w:lineRule="auto"/>
        <w:jc w:val="both"/>
        <w:rPr>
          <w:rFonts w:ascii="Century Gothic" w:hAnsi="Century Gothic"/>
        </w:rPr>
      </w:pPr>
      <w:r w:rsidRPr="00C614C5">
        <w:rPr>
          <w:rFonts w:ascii="Century Gothic" w:hAnsi="Century Gothic"/>
        </w:rPr>
        <w:t xml:space="preserve">Esto no solo responde al principio de legalidad, sino también a los compromisos del Estado mexicano en materia de derechos humanos, transparencia, medio ambiente y acceso a la información, establecidos en </w:t>
      </w:r>
      <w:r w:rsidRPr="00C614C5">
        <w:rPr>
          <w:rFonts w:ascii="Century Gothic" w:hAnsi="Century Gothic"/>
        </w:rPr>
        <w:lastRenderedPageBreak/>
        <w:t>instrumentos como el Acuerdo de Escazú y la propia Constitución Política de los Estados Unidos Mexicanos.</w:t>
      </w:r>
    </w:p>
    <w:p w14:paraId="39EA0D04" w14:textId="77777777" w:rsidR="00C614C5" w:rsidRDefault="00C614C5" w:rsidP="00C614C5">
      <w:pPr>
        <w:spacing w:after="0" w:line="360" w:lineRule="auto"/>
        <w:jc w:val="both"/>
        <w:rPr>
          <w:rFonts w:ascii="Century Gothic" w:hAnsi="Century Gothic"/>
        </w:rPr>
      </w:pPr>
    </w:p>
    <w:p w14:paraId="637E8108" w14:textId="43D7C05B" w:rsidR="00C614C5" w:rsidRDefault="00C614C5" w:rsidP="00C614C5">
      <w:pPr>
        <w:spacing w:after="0" w:line="360" w:lineRule="auto"/>
        <w:jc w:val="both"/>
        <w:rPr>
          <w:rFonts w:ascii="Century Gothic" w:hAnsi="Century Gothic"/>
        </w:rPr>
      </w:pPr>
      <w:r>
        <w:rPr>
          <w:rFonts w:ascii="Century Gothic" w:hAnsi="Century Gothic"/>
        </w:rPr>
        <w:t>En ese tenor el Acuerdo de Escazú ratificado por el Estado Mexicano el 22 de abril de 2021, establece en su artículo 7 determina que:</w:t>
      </w:r>
    </w:p>
    <w:p w14:paraId="30E5E383" w14:textId="77777777" w:rsidR="00C614C5" w:rsidRDefault="00C614C5" w:rsidP="00C614C5">
      <w:pPr>
        <w:spacing w:after="0" w:line="360" w:lineRule="auto"/>
        <w:jc w:val="both"/>
        <w:rPr>
          <w:rFonts w:ascii="Century Gothic" w:hAnsi="Century Gothic"/>
        </w:rPr>
      </w:pPr>
    </w:p>
    <w:p w14:paraId="69CC4B95" w14:textId="77777777" w:rsidR="00C614C5" w:rsidRPr="00C614C5" w:rsidRDefault="00C614C5" w:rsidP="00C614C5">
      <w:pPr>
        <w:spacing w:after="0" w:line="360" w:lineRule="auto"/>
        <w:jc w:val="center"/>
        <w:rPr>
          <w:rFonts w:ascii="Century Gothic" w:hAnsi="Century Gothic"/>
          <w:b/>
          <w:bCs/>
          <w:sz w:val="20"/>
          <w:szCs w:val="20"/>
        </w:rPr>
      </w:pPr>
      <w:r w:rsidRPr="00C614C5">
        <w:rPr>
          <w:rFonts w:ascii="Century Gothic" w:hAnsi="Century Gothic"/>
          <w:b/>
          <w:bCs/>
          <w:sz w:val="20"/>
          <w:szCs w:val="20"/>
        </w:rPr>
        <w:t xml:space="preserve">“Artículo 7 </w:t>
      </w:r>
    </w:p>
    <w:p w14:paraId="382849B9" w14:textId="1691934A" w:rsidR="00C614C5" w:rsidRPr="00C614C5" w:rsidRDefault="00C614C5" w:rsidP="00C614C5">
      <w:pPr>
        <w:spacing w:after="0" w:line="360" w:lineRule="auto"/>
        <w:jc w:val="center"/>
        <w:rPr>
          <w:rFonts w:ascii="Century Gothic" w:hAnsi="Century Gothic"/>
          <w:b/>
          <w:bCs/>
          <w:sz w:val="20"/>
          <w:szCs w:val="20"/>
        </w:rPr>
      </w:pPr>
      <w:r w:rsidRPr="00C614C5">
        <w:rPr>
          <w:rFonts w:ascii="Century Gothic" w:hAnsi="Century Gothic"/>
          <w:b/>
          <w:bCs/>
          <w:sz w:val="20"/>
          <w:szCs w:val="20"/>
        </w:rPr>
        <w:t>Participación pública en los procesos de toma de decisiones ambientales</w:t>
      </w:r>
    </w:p>
    <w:p w14:paraId="0B80FFD8" w14:textId="77777777" w:rsidR="00C614C5" w:rsidRPr="00C614C5" w:rsidRDefault="00C614C5" w:rsidP="00C614C5">
      <w:pPr>
        <w:spacing w:after="0" w:line="360" w:lineRule="auto"/>
        <w:jc w:val="center"/>
        <w:rPr>
          <w:rFonts w:ascii="Century Gothic" w:hAnsi="Century Gothic"/>
          <w:sz w:val="20"/>
          <w:szCs w:val="20"/>
        </w:rPr>
      </w:pPr>
    </w:p>
    <w:p w14:paraId="7CA11485" w14:textId="77777777" w:rsidR="00C614C5" w:rsidRPr="00C614C5" w:rsidRDefault="00C614C5" w:rsidP="00C614C5">
      <w:pPr>
        <w:spacing w:after="0" w:line="360" w:lineRule="auto"/>
        <w:jc w:val="both"/>
        <w:rPr>
          <w:rFonts w:ascii="Century Gothic" w:hAnsi="Century Gothic"/>
          <w:sz w:val="20"/>
          <w:szCs w:val="20"/>
        </w:rPr>
      </w:pPr>
      <w:r w:rsidRPr="00C614C5">
        <w:rPr>
          <w:rFonts w:ascii="Century Gothic" w:hAnsi="Century Gothic"/>
          <w:sz w:val="20"/>
          <w:szCs w:val="20"/>
        </w:rPr>
        <w:t xml:space="preserve">1.    Cada Parte deberá asegurar </w:t>
      </w:r>
      <w:r w:rsidRPr="00C614C5">
        <w:rPr>
          <w:rFonts w:ascii="Century Gothic" w:hAnsi="Century Gothic"/>
          <w:b/>
          <w:bCs/>
          <w:sz w:val="20"/>
          <w:szCs w:val="20"/>
        </w:rPr>
        <w:t>el derecho de participación del público y, para ello, se compromete a implementar una participación abierta e inclusiva en los procesos de toma de decisiones ambientales, sobre la base de los marcos normativos interno e internacional.</w:t>
      </w:r>
    </w:p>
    <w:p w14:paraId="4A9D3C1C" w14:textId="77777777" w:rsidR="00C614C5" w:rsidRPr="00C614C5" w:rsidRDefault="00C614C5" w:rsidP="00C614C5">
      <w:pPr>
        <w:spacing w:after="0" w:line="360" w:lineRule="auto"/>
        <w:jc w:val="both"/>
        <w:rPr>
          <w:rFonts w:ascii="Century Gothic" w:hAnsi="Century Gothic"/>
          <w:b/>
          <w:bCs/>
          <w:sz w:val="20"/>
          <w:szCs w:val="20"/>
        </w:rPr>
      </w:pPr>
      <w:r w:rsidRPr="00C614C5">
        <w:rPr>
          <w:rFonts w:ascii="Century Gothic" w:hAnsi="Century Gothic"/>
          <w:sz w:val="20"/>
          <w:szCs w:val="20"/>
        </w:rPr>
        <w:t>2.    </w:t>
      </w:r>
      <w:r w:rsidRPr="00C614C5">
        <w:rPr>
          <w:rFonts w:ascii="Century Gothic" w:hAnsi="Century Gothic"/>
          <w:b/>
          <w:bCs/>
          <w:sz w:val="20"/>
          <w:szCs w:val="20"/>
        </w:rPr>
        <w:t>Cada Parte garantizará mecanismos de participación del público en los procesos de toma de decisiones, revisiones, reexaminaciones o actualizaciones relativos a proyectos y actividades, así como en otros procesos de autorizaciones ambientales que tengan o puedan tener un impacto significativo sobre el medio ambiente, incluyendo cuando puedan afectar la salud.</w:t>
      </w:r>
    </w:p>
    <w:p w14:paraId="0D17D983" w14:textId="77777777" w:rsidR="00C614C5" w:rsidRPr="00C614C5" w:rsidRDefault="00C614C5" w:rsidP="00C614C5">
      <w:pPr>
        <w:spacing w:after="0" w:line="360" w:lineRule="auto"/>
        <w:jc w:val="both"/>
        <w:rPr>
          <w:rFonts w:ascii="Century Gothic" w:hAnsi="Century Gothic"/>
          <w:sz w:val="20"/>
          <w:szCs w:val="20"/>
        </w:rPr>
      </w:pPr>
      <w:r w:rsidRPr="00C614C5">
        <w:rPr>
          <w:rFonts w:ascii="Century Gothic" w:hAnsi="Century Gothic"/>
          <w:sz w:val="20"/>
          <w:szCs w:val="20"/>
        </w:rPr>
        <w:t>3.    Cada Parte promoverá la participación del público en procesos de toma de decisiones, revisiones, reexaminaciones o actualizaciones distintos a los mencionados en el párrafo 2 del presente artículo, relativos a asuntos ambientales de interés público, tales como el ordenamiento del territorio y la elaboración de políticas, estrategias, planes, programas, normas y reglamentos, que tengan o puedan tener un significativo impacto sobre el medio ambiente.</w:t>
      </w:r>
    </w:p>
    <w:p w14:paraId="67003A2C" w14:textId="77777777" w:rsidR="00C614C5" w:rsidRPr="00C614C5" w:rsidRDefault="00C614C5" w:rsidP="00C614C5">
      <w:pPr>
        <w:spacing w:after="0" w:line="360" w:lineRule="auto"/>
        <w:jc w:val="both"/>
        <w:rPr>
          <w:rFonts w:ascii="Century Gothic" w:hAnsi="Century Gothic"/>
          <w:sz w:val="20"/>
          <w:szCs w:val="20"/>
        </w:rPr>
      </w:pPr>
      <w:r w:rsidRPr="00C614C5">
        <w:rPr>
          <w:rFonts w:ascii="Century Gothic" w:hAnsi="Century Gothic"/>
          <w:sz w:val="20"/>
          <w:szCs w:val="20"/>
        </w:rPr>
        <w:t>4.    Cada Parte adoptará medidas para asegurar que la participación del público sea posible desde etapas iniciales del proceso de toma de decisiones, de manera que las observaciones del público sean debidamente consideradas y contribuyan en dichos procesos. A tal efecto, cada Parte proporcionará al público, de manera clara, oportuna y comprensible, la información necesaria para hacer efectivo su derecho a participar en el proceso de toma de decisiones.</w:t>
      </w:r>
    </w:p>
    <w:p w14:paraId="0EC4A40C" w14:textId="77777777" w:rsidR="00C614C5" w:rsidRPr="00C614C5" w:rsidRDefault="00C614C5" w:rsidP="00C614C5">
      <w:pPr>
        <w:spacing w:after="0" w:line="360" w:lineRule="auto"/>
        <w:jc w:val="both"/>
        <w:rPr>
          <w:rFonts w:ascii="Century Gothic" w:hAnsi="Century Gothic"/>
          <w:sz w:val="20"/>
          <w:szCs w:val="20"/>
        </w:rPr>
      </w:pPr>
      <w:r w:rsidRPr="00C614C5">
        <w:rPr>
          <w:rFonts w:ascii="Century Gothic" w:hAnsi="Century Gothic"/>
          <w:sz w:val="20"/>
          <w:szCs w:val="20"/>
        </w:rPr>
        <w:t>5.    El procedimiento de participación pública contemplará plazos razonables que dejen tiempo suficiente para informar al público y para que este participe en forma efectiva.</w:t>
      </w:r>
    </w:p>
    <w:p w14:paraId="28D60FB7" w14:textId="77777777" w:rsidR="00C614C5" w:rsidRPr="00C614C5" w:rsidRDefault="00C614C5" w:rsidP="00C614C5">
      <w:pPr>
        <w:spacing w:after="0" w:line="360" w:lineRule="auto"/>
        <w:jc w:val="both"/>
        <w:rPr>
          <w:rFonts w:ascii="Century Gothic" w:hAnsi="Century Gothic"/>
          <w:sz w:val="20"/>
          <w:szCs w:val="20"/>
        </w:rPr>
      </w:pPr>
      <w:r w:rsidRPr="00C614C5">
        <w:rPr>
          <w:rFonts w:ascii="Century Gothic" w:hAnsi="Century Gothic"/>
          <w:sz w:val="20"/>
          <w:szCs w:val="20"/>
        </w:rPr>
        <w:t>6.    El público será informado de forma efectiva, comprensible y oportuna, a través de medios apropiados, que pueden incluir los medios escritos, electrónicos u orales, así como los métodos tradicionales, como mínimo sobre:</w:t>
      </w:r>
    </w:p>
    <w:p w14:paraId="3725B187" w14:textId="16B3CA3E" w:rsidR="00C614C5" w:rsidRPr="00C614C5" w:rsidRDefault="00C614C5" w:rsidP="00C614C5">
      <w:pPr>
        <w:pStyle w:val="Prrafodelista"/>
        <w:numPr>
          <w:ilvl w:val="0"/>
          <w:numId w:val="11"/>
        </w:numPr>
        <w:spacing w:after="0" w:line="360" w:lineRule="auto"/>
        <w:jc w:val="both"/>
        <w:rPr>
          <w:rFonts w:ascii="Century Gothic" w:hAnsi="Century Gothic"/>
          <w:sz w:val="20"/>
          <w:szCs w:val="20"/>
        </w:rPr>
      </w:pPr>
      <w:r w:rsidRPr="00C614C5">
        <w:rPr>
          <w:rFonts w:ascii="Century Gothic" w:hAnsi="Century Gothic"/>
          <w:sz w:val="20"/>
          <w:szCs w:val="20"/>
        </w:rPr>
        <w:lastRenderedPageBreak/>
        <w:t>el tipo o naturaleza de la decisión ambiental de que se trate y, cuando corresponda, en lenguaje no técnico;</w:t>
      </w:r>
    </w:p>
    <w:p w14:paraId="3C185DE9" w14:textId="00D71B55" w:rsidR="00C614C5" w:rsidRPr="00C614C5" w:rsidRDefault="00C614C5" w:rsidP="00C614C5">
      <w:pPr>
        <w:pStyle w:val="Prrafodelista"/>
        <w:numPr>
          <w:ilvl w:val="0"/>
          <w:numId w:val="11"/>
        </w:numPr>
        <w:spacing w:after="0" w:line="360" w:lineRule="auto"/>
        <w:jc w:val="both"/>
        <w:rPr>
          <w:rFonts w:ascii="Century Gothic" w:hAnsi="Century Gothic"/>
          <w:sz w:val="20"/>
          <w:szCs w:val="20"/>
        </w:rPr>
      </w:pPr>
      <w:r w:rsidRPr="00C614C5">
        <w:rPr>
          <w:rFonts w:ascii="Century Gothic" w:hAnsi="Century Gothic"/>
          <w:sz w:val="20"/>
          <w:szCs w:val="20"/>
        </w:rPr>
        <w:t>la autoridad responsable del proceso de toma de decisiones y otras autoridades e instituciones involucradas;</w:t>
      </w:r>
    </w:p>
    <w:p w14:paraId="0DD793A2" w14:textId="5CFA6B04" w:rsidR="00C614C5" w:rsidRPr="00C614C5" w:rsidRDefault="00C614C5" w:rsidP="00C614C5">
      <w:pPr>
        <w:pStyle w:val="Prrafodelista"/>
        <w:numPr>
          <w:ilvl w:val="0"/>
          <w:numId w:val="11"/>
        </w:numPr>
        <w:spacing w:after="0" w:line="360" w:lineRule="auto"/>
        <w:jc w:val="both"/>
        <w:rPr>
          <w:rFonts w:ascii="Century Gothic" w:hAnsi="Century Gothic"/>
          <w:sz w:val="20"/>
          <w:szCs w:val="20"/>
        </w:rPr>
      </w:pPr>
      <w:r w:rsidRPr="00C614C5">
        <w:rPr>
          <w:rFonts w:ascii="Century Gothic" w:hAnsi="Century Gothic"/>
          <w:sz w:val="20"/>
          <w:szCs w:val="20"/>
        </w:rPr>
        <w:t>el procedimiento previsto para la participación del público, incluida la fecha de comienzo y de finalización de este, los mecanismos previstos para dicha participación, y, cuando corresponda, los lugares y fechas de consulta o audiencia pública; y</w:t>
      </w:r>
    </w:p>
    <w:p w14:paraId="2247551E" w14:textId="3D2B3A8F" w:rsidR="00C614C5" w:rsidRPr="00C614C5" w:rsidRDefault="00C614C5" w:rsidP="00C614C5">
      <w:pPr>
        <w:pStyle w:val="Prrafodelista"/>
        <w:numPr>
          <w:ilvl w:val="0"/>
          <w:numId w:val="11"/>
        </w:numPr>
        <w:spacing w:after="0" w:line="360" w:lineRule="auto"/>
        <w:jc w:val="both"/>
        <w:rPr>
          <w:rFonts w:ascii="Century Gothic" w:hAnsi="Century Gothic"/>
          <w:sz w:val="20"/>
          <w:szCs w:val="20"/>
        </w:rPr>
      </w:pPr>
      <w:r w:rsidRPr="00C614C5">
        <w:rPr>
          <w:rFonts w:ascii="Century Gothic" w:hAnsi="Century Gothic"/>
          <w:sz w:val="20"/>
          <w:szCs w:val="20"/>
        </w:rPr>
        <w:t>las autoridades públicas involucradas a las que se les pueda requerir mayor información sobre la decisión ambiental de que se trate, y los procedimientos para solicitar la información.</w:t>
      </w:r>
    </w:p>
    <w:p w14:paraId="7D918FA5" w14:textId="77777777" w:rsidR="00C614C5" w:rsidRPr="00C614C5" w:rsidRDefault="00C614C5" w:rsidP="00C614C5">
      <w:pPr>
        <w:spacing w:after="0" w:line="360" w:lineRule="auto"/>
        <w:jc w:val="both"/>
        <w:rPr>
          <w:rFonts w:ascii="Century Gothic" w:hAnsi="Century Gothic"/>
          <w:sz w:val="20"/>
          <w:szCs w:val="20"/>
        </w:rPr>
      </w:pPr>
      <w:r w:rsidRPr="00C614C5">
        <w:rPr>
          <w:rFonts w:ascii="Century Gothic" w:hAnsi="Century Gothic"/>
          <w:sz w:val="20"/>
          <w:szCs w:val="20"/>
        </w:rPr>
        <w:t>7.    El derecho del público a participar en los procesos de toma de decisiones ambientales incluirá la oportunidad de presentar observaciones por medios apropiados y disponibles, conforme a las circunstancias del proceso. Antes de la adopción de la decisión, la autoridad pública que corresponda tomará debidamente en cuenta el resultado del proceso de participación.</w:t>
      </w:r>
    </w:p>
    <w:p w14:paraId="5440B130" w14:textId="77777777" w:rsidR="00C614C5" w:rsidRPr="00C614C5" w:rsidRDefault="00C614C5" w:rsidP="00C614C5">
      <w:pPr>
        <w:spacing w:after="0" w:line="360" w:lineRule="auto"/>
        <w:jc w:val="both"/>
        <w:rPr>
          <w:rFonts w:ascii="Century Gothic" w:hAnsi="Century Gothic"/>
          <w:sz w:val="20"/>
          <w:szCs w:val="20"/>
        </w:rPr>
      </w:pPr>
      <w:r w:rsidRPr="00C614C5">
        <w:rPr>
          <w:rFonts w:ascii="Century Gothic" w:hAnsi="Century Gothic"/>
          <w:sz w:val="20"/>
          <w:szCs w:val="20"/>
        </w:rPr>
        <w:t>8.    Cada Parte velará por que, una vez adoptada la decisión, el público sea oportunamente informado de ella y de los motivos y fundamentos que la sustentan, así como del modo en que se tuvieron en cuenta sus observaciones. La decisión y sus antecedentes serán públicos y accesibles.</w:t>
      </w:r>
    </w:p>
    <w:p w14:paraId="50DA6F34" w14:textId="77777777" w:rsidR="00C614C5" w:rsidRPr="00C614C5" w:rsidRDefault="00C614C5" w:rsidP="00C614C5">
      <w:pPr>
        <w:spacing w:after="0" w:line="360" w:lineRule="auto"/>
        <w:jc w:val="both"/>
        <w:rPr>
          <w:rFonts w:ascii="Century Gothic" w:hAnsi="Century Gothic"/>
          <w:sz w:val="20"/>
          <w:szCs w:val="20"/>
        </w:rPr>
      </w:pPr>
      <w:r w:rsidRPr="00C614C5">
        <w:rPr>
          <w:rFonts w:ascii="Century Gothic" w:hAnsi="Century Gothic"/>
          <w:sz w:val="20"/>
          <w:szCs w:val="20"/>
        </w:rPr>
        <w:t>9.    La difusión de las decisiones que resultan de las evaluaciones de impacto ambiental y de otros procesos de toma de decisiones ambientales que involucran la participación pública deberá realizarse a través de medios apropiados, que podrán incluir los medios escritos, electrónicos u orales, así como los métodos tradicionales, de forma efectiva y rápida. La información difundida deberá incluir el procedimiento previsto que permita al público ejercer las acciones administrativas y judiciales pertinentes.</w:t>
      </w:r>
    </w:p>
    <w:p w14:paraId="66E905E4" w14:textId="77777777" w:rsidR="00C614C5" w:rsidRPr="00C614C5" w:rsidRDefault="00C614C5" w:rsidP="00C614C5">
      <w:pPr>
        <w:spacing w:after="0" w:line="360" w:lineRule="auto"/>
        <w:jc w:val="both"/>
        <w:rPr>
          <w:rFonts w:ascii="Century Gothic" w:hAnsi="Century Gothic"/>
          <w:sz w:val="20"/>
          <w:szCs w:val="20"/>
        </w:rPr>
      </w:pPr>
      <w:r w:rsidRPr="00C614C5">
        <w:rPr>
          <w:rFonts w:ascii="Century Gothic" w:hAnsi="Century Gothic"/>
          <w:sz w:val="20"/>
          <w:szCs w:val="20"/>
        </w:rPr>
        <w:t>10.   Cada Parte establecerá las condiciones propicias para que la participación pública en procesos de toma de decisiones ambientales se adecúe a las características sociales, económicas, culturales, geográficas y de género del público.</w:t>
      </w:r>
    </w:p>
    <w:p w14:paraId="1493DA2A" w14:textId="77777777" w:rsidR="00C614C5" w:rsidRPr="00C614C5" w:rsidRDefault="00C614C5" w:rsidP="00C614C5">
      <w:pPr>
        <w:spacing w:after="0" w:line="360" w:lineRule="auto"/>
        <w:jc w:val="both"/>
        <w:rPr>
          <w:rFonts w:ascii="Century Gothic" w:hAnsi="Century Gothic"/>
          <w:sz w:val="20"/>
          <w:szCs w:val="20"/>
        </w:rPr>
      </w:pPr>
      <w:r w:rsidRPr="00C614C5">
        <w:rPr>
          <w:rFonts w:ascii="Century Gothic" w:hAnsi="Century Gothic"/>
          <w:sz w:val="20"/>
          <w:szCs w:val="20"/>
        </w:rPr>
        <w:t>11.   Cuando el público directamente afectado hable mayoritariamente idiomas distintos a los oficiales, la autoridad pública velará por que se facilite su comprensión y participación.</w:t>
      </w:r>
    </w:p>
    <w:p w14:paraId="07254B0A" w14:textId="77777777" w:rsidR="00C614C5" w:rsidRPr="00C614C5" w:rsidRDefault="00C614C5" w:rsidP="00C614C5">
      <w:pPr>
        <w:spacing w:after="0" w:line="360" w:lineRule="auto"/>
        <w:jc w:val="both"/>
        <w:rPr>
          <w:rFonts w:ascii="Century Gothic" w:hAnsi="Century Gothic"/>
          <w:sz w:val="20"/>
          <w:szCs w:val="20"/>
        </w:rPr>
      </w:pPr>
      <w:r w:rsidRPr="00C614C5">
        <w:rPr>
          <w:rFonts w:ascii="Century Gothic" w:hAnsi="Century Gothic"/>
          <w:sz w:val="20"/>
          <w:szCs w:val="20"/>
        </w:rPr>
        <w:t xml:space="preserve">12.   Cada Parte promoverá, según corresponda y de acuerdo con la legislación nacional, la participación del público en foros y negociaciones internacionales en materia ambiental o con incidencia ambiental, de acuerdo con las reglas de procedimiento que para dicha participación prevea cada foro. Asimismo, se promoverá, según corresponda, la </w:t>
      </w:r>
      <w:r w:rsidRPr="00C614C5">
        <w:rPr>
          <w:rFonts w:ascii="Century Gothic" w:hAnsi="Century Gothic"/>
          <w:sz w:val="20"/>
          <w:szCs w:val="20"/>
        </w:rPr>
        <w:lastRenderedPageBreak/>
        <w:t>participación del público en instancias nacionales para tratar asuntos de foros internacionales ambientales.</w:t>
      </w:r>
    </w:p>
    <w:p w14:paraId="3CBC6093" w14:textId="77777777" w:rsidR="00C614C5" w:rsidRPr="00C614C5" w:rsidRDefault="00C614C5" w:rsidP="00C614C5">
      <w:pPr>
        <w:spacing w:after="0" w:line="360" w:lineRule="auto"/>
        <w:jc w:val="both"/>
        <w:rPr>
          <w:rFonts w:ascii="Century Gothic" w:hAnsi="Century Gothic"/>
          <w:sz w:val="20"/>
          <w:szCs w:val="20"/>
        </w:rPr>
      </w:pPr>
      <w:r w:rsidRPr="00C614C5">
        <w:rPr>
          <w:rFonts w:ascii="Century Gothic" w:hAnsi="Century Gothic"/>
          <w:sz w:val="20"/>
          <w:szCs w:val="20"/>
        </w:rPr>
        <w:t>13.   Cada Parte alentará el establecimiento de espacios apropiados de consulta en asuntos ambientales o el uso de los ya existentes, en los que puedan participar distintos grupos y sectores. Cada Parte promoverá la valoración del conocimiento local, el diálogo y la interacción de las diferentes visiones y saberes, cuando corresponda.</w:t>
      </w:r>
    </w:p>
    <w:p w14:paraId="21D1CC1C" w14:textId="77777777" w:rsidR="00C614C5" w:rsidRPr="00C614C5" w:rsidRDefault="00C614C5" w:rsidP="00C614C5">
      <w:pPr>
        <w:spacing w:after="0" w:line="360" w:lineRule="auto"/>
        <w:jc w:val="both"/>
        <w:rPr>
          <w:rFonts w:ascii="Century Gothic" w:hAnsi="Century Gothic"/>
          <w:sz w:val="20"/>
          <w:szCs w:val="20"/>
        </w:rPr>
      </w:pPr>
      <w:r w:rsidRPr="00C614C5">
        <w:rPr>
          <w:rFonts w:ascii="Century Gothic" w:hAnsi="Century Gothic"/>
          <w:sz w:val="20"/>
          <w:szCs w:val="20"/>
        </w:rPr>
        <w:t>14.   Las autoridades públicas realizarán esfuerzos para identificar y apoyar a personas o grupos en situación de vulnerabilidad para involucrarlos de manera activa, oportuna y efectiva en los mecanismos de participación. Para estos efectos, se considerarán los medios y formatos adecuados, a fin de eliminar las barreras a la participación.</w:t>
      </w:r>
    </w:p>
    <w:p w14:paraId="08900672" w14:textId="77777777" w:rsidR="00C614C5" w:rsidRPr="00C614C5" w:rsidRDefault="00C614C5" w:rsidP="00C614C5">
      <w:pPr>
        <w:spacing w:after="0" w:line="360" w:lineRule="auto"/>
        <w:jc w:val="both"/>
        <w:rPr>
          <w:rFonts w:ascii="Century Gothic" w:hAnsi="Century Gothic"/>
          <w:sz w:val="20"/>
          <w:szCs w:val="20"/>
        </w:rPr>
      </w:pPr>
      <w:r w:rsidRPr="00C614C5">
        <w:rPr>
          <w:rFonts w:ascii="Century Gothic" w:hAnsi="Century Gothic"/>
          <w:sz w:val="20"/>
          <w:szCs w:val="20"/>
        </w:rPr>
        <w:t>15.   En la implementación del presente Acuerdo, cada Parte garantizará el respeto de su legislación nacional y de sus obligaciones internacionales relativas a los derechos de los pueblos indígenas y comunidades locales.</w:t>
      </w:r>
    </w:p>
    <w:p w14:paraId="185406B4" w14:textId="77777777" w:rsidR="00C614C5" w:rsidRPr="00C614C5" w:rsidRDefault="00C614C5" w:rsidP="00C614C5">
      <w:pPr>
        <w:spacing w:after="0" w:line="360" w:lineRule="auto"/>
        <w:jc w:val="both"/>
        <w:rPr>
          <w:rFonts w:ascii="Century Gothic" w:hAnsi="Century Gothic"/>
          <w:sz w:val="20"/>
          <w:szCs w:val="20"/>
        </w:rPr>
      </w:pPr>
      <w:r w:rsidRPr="00C614C5">
        <w:rPr>
          <w:rFonts w:ascii="Century Gothic" w:hAnsi="Century Gothic"/>
          <w:sz w:val="20"/>
          <w:szCs w:val="20"/>
        </w:rPr>
        <w:t>16.   La autoridad pública realizará esfuerzos por identificar al público directamente afectado por proyectos y actividades que tengan o puedan tener un impacto significativo sobre el medio ambiente, y promoverá acciones específicas para facilitar su participación.</w:t>
      </w:r>
    </w:p>
    <w:p w14:paraId="6A91DF36" w14:textId="77777777" w:rsidR="00C614C5" w:rsidRPr="00C614C5" w:rsidRDefault="00C614C5" w:rsidP="00C614C5">
      <w:pPr>
        <w:spacing w:after="0" w:line="360" w:lineRule="auto"/>
        <w:jc w:val="both"/>
        <w:rPr>
          <w:rFonts w:ascii="Century Gothic" w:hAnsi="Century Gothic"/>
          <w:sz w:val="20"/>
          <w:szCs w:val="20"/>
        </w:rPr>
      </w:pPr>
      <w:r w:rsidRPr="00C614C5">
        <w:rPr>
          <w:rFonts w:ascii="Century Gothic" w:hAnsi="Century Gothic"/>
          <w:sz w:val="20"/>
          <w:szCs w:val="20"/>
        </w:rPr>
        <w:t>17.   En lo que respecta a los procesos de toma de decisiones ambientales a los que se refiere el párrafo 2 del presente artículo, se hará pública al menos la siguiente información:</w:t>
      </w:r>
    </w:p>
    <w:p w14:paraId="792D00D1" w14:textId="0B211316" w:rsidR="00C614C5" w:rsidRPr="00C614C5" w:rsidRDefault="00C614C5" w:rsidP="00C614C5">
      <w:pPr>
        <w:pStyle w:val="Prrafodelista"/>
        <w:numPr>
          <w:ilvl w:val="0"/>
          <w:numId w:val="13"/>
        </w:numPr>
        <w:spacing w:after="0" w:line="360" w:lineRule="auto"/>
        <w:jc w:val="both"/>
        <w:rPr>
          <w:rFonts w:ascii="Century Gothic" w:hAnsi="Century Gothic"/>
          <w:sz w:val="20"/>
          <w:szCs w:val="20"/>
        </w:rPr>
      </w:pPr>
      <w:r w:rsidRPr="00C614C5">
        <w:rPr>
          <w:rFonts w:ascii="Century Gothic" w:hAnsi="Century Gothic"/>
          <w:sz w:val="20"/>
          <w:szCs w:val="20"/>
        </w:rPr>
        <w:t>la descripción del área de influencia y de las características físicas y técnicas del proyecto o actividad propuesto;</w:t>
      </w:r>
    </w:p>
    <w:p w14:paraId="4E8548D6" w14:textId="6AB63117" w:rsidR="00C614C5" w:rsidRPr="00C614C5" w:rsidRDefault="00C614C5" w:rsidP="00C614C5">
      <w:pPr>
        <w:pStyle w:val="Prrafodelista"/>
        <w:numPr>
          <w:ilvl w:val="0"/>
          <w:numId w:val="13"/>
        </w:numPr>
        <w:spacing w:after="0" w:line="360" w:lineRule="auto"/>
        <w:jc w:val="both"/>
        <w:rPr>
          <w:rFonts w:ascii="Century Gothic" w:hAnsi="Century Gothic"/>
          <w:sz w:val="20"/>
          <w:szCs w:val="20"/>
        </w:rPr>
      </w:pPr>
      <w:r w:rsidRPr="00C614C5">
        <w:rPr>
          <w:rFonts w:ascii="Century Gothic" w:hAnsi="Century Gothic"/>
          <w:sz w:val="20"/>
          <w:szCs w:val="20"/>
        </w:rPr>
        <w:t>la descripción de los impactos ambientales del proyecto o actividad y, según corresponda, el impacto ambiental acumulativo;</w:t>
      </w:r>
    </w:p>
    <w:p w14:paraId="6A481DC5" w14:textId="5A92DF4F" w:rsidR="00C614C5" w:rsidRPr="00C614C5" w:rsidRDefault="00C614C5" w:rsidP="00C614C5">
      <w:pPr>
        <w:pStyle w:val="Prrafodelista"/>
        <w:numPr>
          <w:ilvl w:val="0"/>
          <w:numId w:val="13"/>
        </w:numPr>
        <w:spacing w:after="0" w:line="360" w:lineRule="auto"/>
        <w:jc w:val="both"/>
        <w:rPr>
          <w:rFonts w:ascii="Century Gothic" w:hAnsi="Century Gothic"/>
          <w:sz w:val="20"/>
          <w:szCs w:val="20"/>
        </w:rPr>
      </w:pPr>
      <w:r w:rsidRPr="00C614C5">
        <w:rPr>
          <w:rFonts w:ascii="Century Gothic" w:hAnsi="Century Gothic"/>
          <w:sz w:val="20"/>
          <w:szCs w:val="20"/>
        </w:rPr>
        <w:t>la descripción de las medidas previstas con relación a dichos impactos;</w:t>
      </w:r>
    </w:p>
    <w:p w14:paraId="6BAAFB36" w14:textId="2548FE3D" w:rsidR="00C614C5" w:rsidRPr="00C614C5" w:rsidRDefault="00C614C5" w:rsidP="00C614C5">
      <w:pPr>
        <w:pStyle w:val="Prrafodelista"/>
        <w:numPr>
          <w:ilvl w:val="0"/>
          <w:numId w:val="13"/>
        </w:numPr>
        <w:spacing w:after="0" w:line="360" w:lineRule="auto"/>
        <w:jc w:val="both"/>
        <w:rPr>
          <w:rFonts w:ascii="Century Gothic" w:hAnsi="Century Gothic"/>
          <w:sz w:val="20"/>
          <w:szCs w:val="20"/>
        </w:rPr>
      </w:pPr>
      <w:r w:rsidRPr="00C614C5">
        <w:rPr>
          <w:rFonts w:ascii="Century Gothic" w:hAnsi="Century Gothic"/>
          <w:sz w:val="20"/>
          <w:szCs w:val="20"/>
        </w:rPr>
        <w:t>un resumen de los puntos a), b) y c) del presente párrafo en lenguaje no técnico y comprensible;</w:t>
      </w:r>
    </w:p>
    <w:p w14:paraId="19742EFF" w14:textId="5C03D11E" w:rsidR="00C614C5" w:rsidRPr="00C614C5" w:rsidRDefault="00C614C5" w:rsidP="00C614C5">
      <w:pPr>
        <w:pStyle w:val="Prrafodelista"/>
        <w:numPr>
          <w:ilvl w:val="0"/>
          <w:numId w:val="13"/>
        </w:numPr>
        <w:spacing w:after="0" w:line="360" w:lineRule="auto"/>
        <w:jc w:val="both"/>
        <w:rPr>
          <w:rFonts w:ascii="Century Gothic" w:hAnsi="Century Gothic"/>
          <w:sz w:val="20"/>
          <w:szCs w:val="20"/>
        </w:rPr>
      </w:pPr>
      <w:r w:rsidRPr="00C614C5">
        <w:rPr>
          <w:rFonts w:ascii="Century Gothic" w:hAnsi="Century Gothic"/>
          <w:sz w:val="20"/>
          <w:szCs w:val="20"/>
        </w:rPr>
        <w:t>los informes y dictámenes públicos de los organismos involucrados dirigidos a la autoridad pública vinculados al proyecto o actividad de que se trate;</w:t>
      </w:r>
    </w:p>
    <w:p w14:paraId="193BA12A" w14:textId="3DC545CA" w:rsidR="00C614C5" w:rsidRPr="00C614C5" w:rsidRDefault="00C614C5" w:rsidP="00C614C5">
      <w:pPr>
        <w:pStyle w:val="Prrafodelista"/>
        <w:numPr>
          <w:ilvl w:val="0"/>
          <w:numId w:val="13"/>
        </w:numPr>
        <w:spacing w:after="0" w:line="360" w:lineRule="auto"/>
        <w:jc w:val="both"/>
        <w:rPr>
          <w:rFonts w:ascii="Century Gothic" w:hAnsi="Century Gothic"/>
          <w:sz w:val="20"/>
          <w:szCs w:val="20"/>
        </w:rPr>
      </w:pPr>
      <w:r w:rsidRPr="00C614C5">
        <w:rPr>
          <w:rFonts w:ascii="Century Gothic" w:hAnsi="Century Gothic"/>
          <w:sz w:val="20"/>
          <w:szCs w:val="20"/>
        </w:rPr>
        <w:t>la descripción de las tecnologías disponibles para ser utilizadas y de los lugares alternativos para realizar el proyecto o actividad sujeto a las evaluaciones, cuando la información esté disponible; y</w:t>
      </w:r>
    </w:p>
    <w:p w14:paraId="1FA28866" w14:textId="57D8CEF4" w:rsidR="00C614C5" w:rsidRPr="00C614C5" w:rsidRDefault="00C614C5" w:rsidP="00C614C5">
      <w:pPr>
        <w:pStyle w:val="Prrafodelista"/>
        <w:numPr>
          <w:ilvl w:val="0"/>
          <w:numId w:val="13"/>
        </w:numPr>
        <w:spacing w:after="0" w:line="360" w:lineRule="auto"/>
        <w:jc w:val="both"/>
        <w:rPr>
          <w:rFonts w:ascii="Century Gothic" w:hAnsi="Century Gothic"/>
          <w:sz w:val="20"/>
          <w:szCs w:val="20"/>
        </w:rPr>
      </w:pPr>
      <w:r w:rsidRPr="00C614C5">
        <w:rPr>
          <w:rFonts w:ascii="Century Gothic" w:hAnsi="Century Gothic"/>
          <w:sz w:val="20"/>
          <w:szCs w:val="20"/>
        </w:rPr>
        <w:t>las acciones de monitoreo de la implementación y de los resultados de las medidas del estudio de impacto ambiental.</w:t>
      </w:r>
    </w:p>
    <w:p w14:paraId="3E1207DF" w14:textId="117B112F" w:rsidR="00C614C5" w:rsidRPr="00C614C5" w:rsidRDefault="00C614C5" w:rsidP="00C614C5">
      <w:pPr>
        <w:spacing w:after="0" w:line="360" w:lineRule="auto"/>
        <w:jc w:val="both"/>
        <w:rPr>
          <w:rFonts w:ascii="Century Gothic" w:hAnsi="Century Gothic"/>
          <w:sz w:val="20"/>
          <w:szCs w:val="20"/>
        </w:rPr>
      </w:pPr>
      <w:r w:rsidRPr="00C614C5">
        <w:rPr>
          <w:rFonts w:ascii="Century Gothic" w:hAnsi="Century Gothic"/>
          <w:sz w:val="20"/>
          <w:szCs w:val="20"/>
        </w:rPr>
        <w:t>La información referida se pondrá a disposición del público de forma gratuita, de conformidad con el párrafo 17 del artículo 5 del presente Acuerdo.”</w:t>
      </w:r>
    </w:p>
    <w:p w14:paraId="0FC76D0F" w14:textId="77777777" w:rsidR="00C614C5" w:rsidRPr="00C614C5" w:rsidRDefault="00C614C5" w:rsidP="00C614C5">
      <w:pPr>
        <w:spacing w:after="0" w:line="360" w:lineRule="auto"/>
        <w:jc w:val="both"/>
        <w:rPr>
          <w:rFonts w:ascii="Century Gothic" w:hAnsi="Century Gothic"/>
        </w:rPr>
      </w:pPr>
    </w:p>
    <w:p w14:paraId="19F6BC02" w14:textId="0CAF6F43" w:rsidR="00C614C5" w:rsidRDefault="00C614C5" w:rsidP="00C614C5">
      <w:pPr>
        <w:spacing w:after="0" w:line="360" w:lineRule="auto"/>
        <w:jc w:val="both"/>
        <w:rPr>
          <w:rFonts w:ascii="Century Gothic" w:hAnsi="Century Gothic"/>
        </w:rPr>
      </w:pPr>
      <w:r>
        <w:rPr>
          <w:rFonts w:ascii="Century Gothic" w:hAnsi="Century Gothic"/>
        </w:rPr>
        <w:lastRenderedPageBreak/>
        <w:t>Basados en estos derechos a la participación, que son ley vigente por estar ratificados por el Estado Mexicano, así como p</w:t>
      </w:r>
      <w:r w:rsidRPr="00C614C5">
        <w:rPr>
          <w:rFonts w:ascii="Century Gothic" w:hAnsi="Century Gothic"/>
        </w:rPr>
        <w:t>ara atender esta problemática, la presente iniciativa propone modificar los artículos 33, 34 y 35 de la Ley para la Prevención y Gestión Integral de los Residuos del Estado de Chihuahua, a fin de:</w:t>
      </w:r>
    </w:p>
    <w:p w14:paraId="261A2BA8" w14:textId="77777777" w:rsidR="00C614C5" w:rsidRPr="00C614C5" w:rsidRDefault="00C614C5" w:rsidP="00C614C5">
      <w:pPr>
        <w:spacing w:after="0" w:line="360" w:lineRule="auto"/>
        <w:jc w:val="both"/>
        <w:rPr>
          <w:rFonts w:ascii="Century Gothic" w:hAnsi="Century Gothic"/>
        </w:rPr>
      </w:pPr>
    </w:p>
    <w:p w14:paraId="2B5643F2" w14:textId="77777777" w:rsidR="00C614C5" w:rsidRPr="00C614C5" w:rsidRDefault="00C614C5" w:rsidP="00C614C5">
      <w:pPr>
        <w:pStyle w:val="Prrafodelista"/>
        <w:numPr>
          <w:ilvl w:val="0"/>
          <w:numId w:val="14"/>
        </w:numPr>
        <w:spacing w:after="0" w:line="360" w:lineRule="auto"/>
        <w:jc w:val="both"/>
        <w:rPr>
          <w:rFonts w:ascii="Century Gothic" w:hAnsi="Century Gothic"/>
        </w:rPr>
      </w:pPr>
      <w:r w:rsidRPr="00C614C5">
        <w:rPr>
          <w:rFonts w:ascii="Century Gothic" w:hAnsi="Century Gothic"/>
        </w:rPr>
        <w:t>Establecer la obligación de publicar los proyectos de disposición final de residuos al momento de su solicitud de autorización.</w:t>
      </w:r>
    </w:p>
    <w:p w14:paraId="764AC6C5" w14:textId="77777777" w:rsidR="00C614C5" w:rsidRPr="00C614C5" w:rsidRDefault="00C614C5" w:rsidP="00C614C5">
      <w:pPr>
        <w:pStyle w:val="Prrafodelista"/>
        <w:numPr>
          <w:ilvl w:val="0"/>
          <w:numId w:val="14"/>
        </w:numPr>
        <w:spacing w:after="0" w:line="360" w:lineRule="auto"/>
        <w:jc w:val="both"/>
        <w:rPr>
          <w:rFonts w:ascii="Century Gothic" w:hAnsi="Century Gothic"/>
        </w:rPr>
      </w:pPr>
      <w:r w:rsidRPr="00C614C5">
        <w:rPr>
          <w:rFonts w:ascii="Century Gothic" w:hAnsi="Century Gothic"/>
        </w:rPr>
        <w:t>Incluir un proceso formal de consulta pública, en el cual se escuche a la población afectada y se incorpore su opinión a la resolución administrativa.</w:t>
      </w:r>
    </w:p>
    <w:p w14:paraId="61688B9A" w14:textId="414C1935" w:rsidR="00C614C5" w:rsidRPr="00C614C5" w:rsidRDefault="00C614C5" w:rsidP="00C614C5">
      <w:pPr>
        <w:pStyle w:val="Prrafodelista"/>
        <w:numPr>
          <w:ilvl w:val="0"/>
          <w:numId w:val="14"/>
        </w:numPr>
        <w:spacing w:after="0" w:line="360" w:lineRule="auto"/>
        <w:jc w:val="both"/>
        <w:rPr>
          <w:rFonts w:ascii="Century Gothic" w:hAnsi="Century Gothic"/>
        </w:rPr>
      </w:pPr>
      <w:r w:rsidRPr="00C614C5">
        <w:rPr>
          <w:rFonts w:ascii="Century Gothic" w:hAnsi="Century Gothic"/>
        </w:rPr>
        <w:t>Incluir nuevos supuestos de improcedencia de las autorizaciones, entre ellos cuando existan evidencias técnicas, sociales o ambientales presentadas durante la consulta pública.</w:t>
      </w:r>
    </w:p>
    <w:p w14:paraId="02C07255" w14:textId="77777777" w:rsidR="00C614C5" w:rsidRPr="00C614C5" w:rsidRDefault="00C614C5" w:rsidP="00C614C5">
      <w:pPr>
        <w:pStyle w:val="Prrafodelista"/>
        <w:numPr>
          <w:ilvl w:val="0"/>
          <w:numId w:val="14"/>
        </w:numPr>
        <w:spacing w:after="0" w:line="360" w:lineRule="auto"/>
        <w:jc w:val="both"/>
        <w:rPr>
          <w:rFonts w:ascii="Century Gothic" w:hAnsi="Century Gothic"/>
        </w:rPr>
      </w:pPr>
      <w:r w:rsidRPr="00C614C5">
        <w:rPr>
          <w:rFonts w:ascii="Century Gothic" w:hAnsi="Century Gothic"/>
        </w:rPr>
        <w:t>Condicionar la renovación de autorizaciones a una evaluación integral de desempeño, que considere los impactos acumulados, las quejas ciudadanas, el cumplimiento normativo y la transparencia.</w:t>
      </w:r>
    </w:p>
    <w:p w14:paraId="02A77982" w14:textId="77777777" w:rsidR="00C614C5" w:rsidRPr="00B957AD" w:rsidRDefault="00C614C5" w:rsidP="00C614C5">
      <w:pPr>
        <w:spacing w:after="0" w:line="360" w:lineRule="auto"/>
        <w:jc w:val="both"/>
        <w:rPr>
          <w:rFonts w:ascii="Century Gothic" w:hAnsi="Century Gothic"/>
        </w:rPr>
      </w:pPr>
    </w:p>
    <w:p w14:paraId="383D6376" w14:textId="77777777" w:rsidR="00A53F20" w:rsidRDefault="00A53F20" w:rsidP="00CA7930">
      <w:pPr>
        <w:spacing w:after="0" w:line="360" w:lineRule="auto"/>
        <w:jc w:val="both"/>
        <w:rPr>
          <w:rFonts w:ascii="Century Gothic" w:hAnsi="Century Gothic"/>
        </w:rPr>
      </w:pPr>
      <w:r w:rsidRPr="00A53F20">
        <w:rPr>
          <w:rFonts w:ascii="Century Gothic" w:hAnsi="Century Gothic"/>
        </w:rPr>
        <w:t>Esta iniciativa no solo busca modificar artículos de una ley</w:t>
      </w:r>
      <w:r>
        <w:rPr>
          <w:rFonts w:ascii="Century Gothic" w:hAnsi="Century Gothic"/>
        </w:rPr>
        <w:t>:</w:t>
      </w:r>
      <w:r w:rsidRPr="00A53F20">
        <w:rPr>
          <w:rFonts w:ascii="Century Gothic" w:hAnsi="Century Gothic"/>
        </w:rPr>
        <w:t xml:space="preserve"> busca transformar la manera en que se toman las decisiones públicas en materia ambiental, colocando a la ciudadanía al centro del proceso. </w:t>
      </w:r>
    </w:p>
    <w:p w14:paraId="5617C4A6" w14:textId="77777777" w:rsidR="00A53F20" w:rsidRDefault="00A53F20" w:rsidP="00CA7930">
      <w:pPr>
        <w:spacing w:after="0" w:line="360" w:lineRule="auto"/>
        <w:jc w:val="both"/>
        <w:rPr>
          <w:rFonts w:ascii="Century Gothic" w:hAnsi="Century Gothic"/>
        </w:rPr>
      </w:pPr>
    </w:p>
    <w:p w14:paraId="0605E6DA" w14:textId="261D88D9" w:rsidR="00CA7930" w:rsidRDefault="00A53F20" w:rsidP="00CA7930">
      <w:pPr>
        <w:spacing w:after="0" w:line="360" w:lineRule="auto"/>
        <w:jc w:val="both"/>
        <w:rPr>
          <w:rFonts w:ascii="Century Gothic" w:hAnsi="Century Gothic"/>
        </w:rPr>
      </w:pPr>
      <w:r w:rsidRPr="00A53F20">
        <w:rPr>
          <w:rFonts w:ascii="Century Gothic" w:hAnsi="Century Gothic"/>
        </w:rPr>
        <w:t xml:space="preserve">No puede haber justicia ecológica sin democracia participativa. Por eso, hago un llamado firme a las y los chihuahuenses: a las organizaciones vecinales, ambientalistas, académicas, estudiantiles y a toda persona preocupada por su salud y la de su comunidad, a que se mantengan informadas, vigilantes y activas. El poder no debe residir únicamente en las oficinas gubernamentales, sino en la voz colectiva de quienes habitan este estado. Solo con participación, presión social y articulación comunitaria </w:t>
      </w:r>
      <w:r w:rsidRPr="00A53F20">
        <w:rPr>
          <w:rFonts w:ascii="Century Gothic" w:hAnsi="Century Gothic"/>
        </w:rPr>
        <w:lastRenderedPageBreak/>
        <w:t>podremos construir una gestión de residuos verdaderamente sustentable, transparente y justa.</w:t>
      </w:r>
    </w:p>
    <w:p w14:paraId="71135ADF" w14:textId="77777777" w:rsidR="00A53F20" w:rsidRPr="0022185B" w:rsidRDefault="00A53F20" w:rsidP="00CA7930">
      <w:pPr>
        <w:spacing w:after="0" w:line="360" w:lineRule="auto"/>
        <w:jc w:val="both"/>
        <w:rPr>
          <w:rFonts w:ascii="Century Gothic" w:hAnsi="Century Gothic"/>
        </w:rPr>
      </w:pPr>
    </w:p>
    <w:p w14:paraId="2B75E7A7" w14:textId="77777777" w:rsidR="00CA7930" w:rsidRPr="0022185B" w:rsidRDefault="00CA7930" w:rsidP="00CA7930">
      <w:pPr>
        <w:spacing w:after="0" w:line="360" w:lineRule="auto"/>
        <w:jc w:val="both"/>
        <w:rPr>
          <w:rFonts w:ascii="Century Gothic" w:hAnsi="Century Gothic"/>
        </w:rPr>
      </w:pPr>
      <w:r w:rsidRPr="0022185B">
        <w:rPr>
          <w:rFonts w:ascii="Century Gothic" w:hAnsi="Century Gothic"/>
        </w:rPr>
        <w:t>Por lo anteriormente expuesto, y con fundamento en lo establecido en los artículos 168 de la Ley Orgánica del Poder Legislativo del Estado de Chihuahua, me permito poner a consideración del Pleno, la siguiente iniciativa con carácter de:</w:t>
      </w:r>
    </w:p>
    <w:p w14:paraId="6544BCD2" w14:textId="77777777" w:rsidR="00CA7930" w:rsidRPr="0022185B" w:rsidRDefault="00CA7930" w:rsidP="00CA7930">
      <w:pPr>
        <w:spacing w:after="0" w:line="360" w:lineRule="auto"/>
        <w:jc w:val="both"/>
        <w:rPr>
          <w:rFonts w:ascii="Century Gothic" w:hAnsi="Century Gothic"/>
          <w:b/>
          <w:bCs/>
        </w:rPr>
      </w:pPr>
    </w:p>
    <w:p w14:paraId="190CA540" w14:textId="77777777" w:rsidR="00CA7930" w:rsidRPr="0022185B" w:rsidRDefault="00CA7930" w:rsidP="00CA7930">
      <w:pPr>
        <w:spacing w:after="0" w:line="360" w:lineRule="auto"/>
        <w:jc w:val="center"/>
        <w:rPr>
          <w:rFonts w:ascii="Century Gothic" w:hAnsi="Century Gothic"/>
          <w:b/>
          <w:bCs/>
        </w:rPr>
      </w:pPr>
      <w:r w:rsidRPr="0022185B">
        <w:rPr>
          <w:rFonts w:ascii="Century Gothic" w:hAnsi="Century Gothic"/>
          <w:b/>
          <w:bCs/>
        </w:rPr>
        <w:t>DECRETO</w:t>
      </w:r>
    </w:p>
    <w:p w14:paraId="152C3D61" w14:textId="77777777" w:rsidR="00CA7930" w:rsidRPr="0022185B" w:rsidRDefault="00CA7930" w:rsidP="00CA7930">
      <w:pPr>
        <w:spacing w:after="0" w:line="360" w:lineRule="auto"/>
        <w:jc w:val="center"/>
        <w:rPr>
          <w:rFonts w:ascii="Century Gothic" w:hAnsi="Century Gothic"/>
          <w:b/>
          <w:bCs/>
        </w:rPr>
      </w:pPr>
    </w:p>
    <w:p w14:paraId="09909AB3" w14:textId="60829C7A" w:rsidR="00CA7930" w:rsidRPr="0022185B" w:rsidRDefault="00CA7930" w:rsidP="00CA7930">
      <w:pPr>
        <w:spacing w:after="0" w:line="360" w:lineRule="auto"/>
        <w:jc w:val="both"/>
        <w:rPr>
          <w:rFonts w:ascii="Century Gothic" w:hAnsi="Century Gothic"/>
          <w:b/>
          <w:bCs/>
        </w:rPr>
      </w:pPr>
      <w:r w:rsidRPr="0022185B">
        <w:rPr>
          <w:rFonts w:ascii="Century Gothic" w:hAnsi="Century Gothic"/>
          <w:b/>
          <w:bCs/>
        </w:rPr>
        <w:t xml:space="preserve">ARTÍCULO ÚNICO. </w:t>
      </w:r>
      <w:r w:rsidRPr="00CA7930">
        <w:rPr>
          <w:rFonts w:ascii="Century Gothic" w:hAnsi="Century Gothic"/>
        </w:rPr>
        <w:t xml:space="preserve">Se reforman los artículos 33, 34 y 35 de la Ley para la Prevención y Gestión Integral de los Residuos del Estado de Chihuahua, para quedar redactados </w:t>
      </w:r>
      <w:r>
        <w:rPr>
          <w:rFonts w:ascii="Century Gothic" w:hAnsi="Century Gothic"/>
        </w:rPr>
        <w:t>de la siguiente manera:</w:t>
      </w:r>
    </w:p>
    <w:p w14:paraId="0B8B69AC" w14:textId="77777777" w:rsidR="00CA7930" w:rsidRPr="0022185B" w:rsidRDefault="00CA7930" w:rsidP="00CA7930">
      <w:pPr>
        <w:spacing w:after="0" w:line="360" w:lineRule="auto"/>
        <w:jc w:val="center"/>
        <w:rPr>
          <w:rFonts w:ascii="Century Gothic" w:hAnsi="Century Gothic"/>
        </w:rPr>
      </w:pPr>
    </w:p>
    <w:p w14:paraId="470EA987" w14:textId="045609D4" w:rsidR="00CA7930" w:rsidRDefault="00CA7930" w:rsidP="00CA7930">
      <w:pPr>
        <w:spacing w:after="0" w:line="360" w:lineRule="auto"/>
        <w:jc w:val="both"/>
        <w:rPr>
          <w:rFonts w:ascii="Century Gothic" w:hAnsi="Century Gothic"/>
        </w:rPr>
      </w:pPr>
      <w:r w:rsidRPr="00CA7930">
        <w:rPr>
          <w:rFonts w:ascii="Century Gothic" w:hAnsi="Century Gothic"/>
          <w:b/>
          <w:bCs/>
        </w:rPr>
        <w:t>Artículo 33.</w:t>
      </w:r>
      <w:r>
        <w:rPr>
          <w:rFonts w:ascii="Century Gothic" w:hAnsi="Century Gothic"/>
          <w:b/>
          <w:bCs/>
        </w:rPr>
        <w:t xml:space="preserve"> </w:t>
      </w:r>
      <w:r w:rsidRPr="00CA7930">
        <w:rPr>
          <w:rFonts w:ascii="Century Gothic" w:hAnsi="Century Gothic"/>
        </w:rPr>
        <w:t>Las solicitudes de autorización para llevar a cabo los servicios de reutilización, reciclado, tratamiento y disposición final de residuos,</w:t>
      </w:r>
      <w:r>
        <w:rPr>
          <w:rFonts w:ascii="Century Gothic" w:hAnsi="Century Gothic"/>
        </w:rPr>
        <w:t xml:space="preserve"> ya sea por </w:t>
      </w:r>
      <w:r w:rsidRPr="00CA7930">
        <w:rPr>
          <w:rFonts w:ascii="Century Gothic" w:hAnsi="Century Gothic"/>
          <w:b/>
          <w:bCs/>
        </w:rPr>
        <w:t>iniciativa privada o públ</w:t>
      </w:r>
      <w:r>
        <w:rPr>
          <w:rFonts w:ascii="Century Gothic" w:hAnsi="Century Gothic"/>
          <w:b/>
          <w:bCs/>
        </w:rPr>
        <w:t>i</w:t>
      </w:r>
      <w:r w:rsidRPr="00CA7930">
        <w:rPr>
          <w:rFonts w:ascii="Century Gothic" w:hAnsi="Century Gothic"/>
          <w:b/>
          <w:bCs/>
        </w:rPr>
        <w:t>c</w:t>
      </w:r>
      <w:r>
        <w:rPr>
          <w:rFonts w:ascii="Century Gothic" w:hAnsi="Century Gothic"/>
          <w:b/>
          <w:bCs/>
        </w:rPr>
        <w:t>a</w:t>
      </w:r>
      <w:r w:rsidRPr="00CA7930">
        <w:rPr>
          <w:rFonts w:ascii="Century Gothic" w:hAnsi="Century Gothic"/>
          <w:b/>
          <w:bCs/>
        </w:rPr>
        <w:t>,</w:t>
      </w:r>
      <w:r w:rsidRPr="00CA7930">
        <w:rPr>
          <w:rFonts w:ascii="Century Gothic" w:hAnsi="Century Gothic"/>
        </w:rPr>
        <w:t xml:space="preserve"> según sea el caso, se presentarán ante la Secretaría, la cual deberá resolver en un plazo máximo de sesenta días hábiles, contado a partir de la presentación de la solicitud.</w:t>
      </w:r>
    </w:p>
    <w:p w14:paraId="39D01F59" w14:textId="77777777" w:rsidR="00CA7930" w:rsidRPr="00CA7930" w:rsidRDefault="00CA7930" w:rsidP="00CA7930">
      <w:pPr>
        <w:spacing w:after="0" w:line="360" w:lineRule="auto"/>
        <w:jc w:val="both"/>
        <w:rPr>
          <w:rFonts w:ascii="Century Gothic" w:hAnsi="Century Gothic"/>
        </w:rPr>
      </w:pPr>
    </w:p>
    <w:p w14:paraId="188A73F7" w14:textId="77777777" w:rsidR="00CA7930" w:rsidRPr="00CA7930" w:rsidRDefault="00CA7930" w:rsidP="00CA7930">
      <w:pPr>
        <w:spacing w:after="0" w:line="360" w:lineRule="auto"/>
        <w:jc w:val="both"/>
        <w:rPr>
          <w:rFonts w:ascii="Century Gothic" w:hAnsi="Century Gothic"/>
        </w:rPr>
      </w:pPr>
      <w:r w:rsidRPr="00CA7930">
        <w:rPr>
          <w:rFonts w:ascii="Century Gothic" w:hAnsi="Century Gothic"/>
          <w:b/>
          <w:bCs/>
        </w:rPr>
        <w:t>La Secretaría deberá publicar en su portal oficial un resumen ejecutivo del proyecto propuesto, incluyendo su localización, características técnicas, posibles impactos ambientales y sociales, y medidas de mitigación, dentro de los cinco días hábiles siguientes a la recepción de la solicitud.</w:t>
      </w:r>
    </w:p>
    <w:p w14:paraId="128F8EFE" w14:textId="77777777" w:rsidR="00CA7930" w:rsidRPr="00CA7930" w:rsidRDefault="00CA7930" w:rsidP="00CA7930">
      <w:pPr>
        <w:spacing w:after="0" w:line="360" w:lineRule="auto"/>
        <w:jc w:val="both"/>
        <w:rPr>
          <w:rFonts w:ascii="Century Gothic" w:hAnsi="Century Gothic"/>
        </w:rPr>
      </w:pPr>
      <w:r w:rsidRPr="00CA7930">
        <w:rPr>
          <w:rFonts w:ascii="Century Gothic" w:hAnsi="Century Gothic"/>
          <w:b/>
          <w:bCs/>
        </w:rPr>
        <w:t>Asimismo, se abrirá un periodo de consulta pública no menor a veinte días hábiles, durante el cual cualquier persona física o moral podrá presentar observaciones, propuestas u objeciones. La Secretaría deberá tomar en cuenta estas participaciones al emitir su resolución.</w:t>
      </w:r>
    </w:p>
    <w:p w14:paraId="286D6BF5" w14:textId="152E424C" w:rsidR="00CA7930" w:rsidRPr="00CA7930" w:rsidRDefault="00CA7930" w:rsidP="00CA7930">
      <w:pPr>
        <w:spacing w:after="0" w:line="360" w:lineRule="auto"/>
        <w:jc w:val="both"/>
        <w:rPr>
          <w:rFonts w:ascii="Century Gothic" w:hAnsi="Century Gothic"/>
        </w:rPr>
      </w:pPr>
    </w:p>
    <w:p w14:paraId="3209480E" w14:textId="01F9BC8F" w:rsidR="00CA7930" w:rsidRPr="00CA7930" w:rsidRDefault="00CA7930" w:rsidP="00CA7930">
      <w:pPr>
        <w:spacing w:after="0" w:line="360" w:lineRule="auto"/>
        <w:jc w:val="both"/>
        <w:rPr>
          <w:rFonts w:ascii="Century Gothic" w:hAnsi="Century Gothic"/>
        </w:rPr>
      </w:pPr>
      <w:r w:rsidRPr="00CA7930">
        <w:rPr>
          <w:rFonts w:ascii="Century Gothic" w:hAnsi="Century Gothic"/>
          <w:b/>
          <w:bCs/>
        </w:rPr>
        <w:lastRenderedPageBreak/>
        <w:t>Artículo 34.</w:t>
      </w:r>
      <w:r>
        <w:rPr>
          <w:rFonts w:ascii="Century Gothic" w:hAnsi="Century Gothic"/>
          <w:b/>
          <w:bCs/>
        </w:rPr>
        <w:t xml:space="preserve"> </w:t>
      </w:r>
      <w:r w:rsidRPr="00CA7930">
        <w:rPr>
          <w:rFonts w:ascii="Century Gothic" w:hAnsi="Century Gothic"/>
        </w:rPr>
        <w:t>Las autorizaciones no procederán en los siguientes casos:</w:t>
      </w:r>
    </w:p>
    <w:p w14:paraId="51A4BA94" w14:textId="77777777" w:rsidR="00CA7930" w:rsidRDefault="00CA7930" w:rsidP="00CA7930">
      <w:pPr>
        <w:pStyle w:val="Prrafodelista"/>
        <w:numPr>
          <w:ilvl w:val="0"/>
          <w:numId w:val="8"/>
        </w:numPr>
        <w:spacing w:after="0" w:line="360" w:lineRule="auto"/>
        <w:jc w:val="both"/>
        <w:rPr>
          <w:rFonts w:ascii="Century Gothic" w:hAnsi="Century Gothic"/>
        </w:rPr>
      </w:pPr>
      <w:r w:rsidRPr="00CA7930">
        <w:rPr>
          <w:rFonts w:ascii="Century Gothic" w:hAnsi="Century Gothic"/>
        </w:rPr>
        <w:t>...</w:t>
      </w:r>
    </w:p>
    <w:p w14:paraId="5E02C7D0" w14:textId="77777777" w:rsidR="00CA7930" w:rsidRDefault="00CA7930" w:rsidP="00CA7930">
      <w:pPr>
        <w:pStyle w:val="Prrafodelista"/>
        <w:numPr>
          <w:ilvl w:val="0"/>
          <w:numId w:val="8"/>
        </w:numPr>
        <w:spacing w:after="0" w:line="360" w:lineRule="auto"/>
        <w:jc w:val="both"/>
        <w:rPr>
          <w:rFonts w:ascii="Century Gothic" w:hAnsi="Century Gothic"/>
        </w:rPr>
      </w:pPr>
      <w:r>
        <w:rPr>
          <w:rFonts w:ascii="Century Gothic" w:hAnsi="Century Gothic"/>
        </w:rPr>
        <w:t>…</w:t>
      </w:r>
    </w:p>
    <w:p w14:paraId="0D3A9580" w14:textId="77777777" w:rsidR="00CA7930" w:rsidRDefault="00CA7930" w:rsidP="00CA7930">
      <w:pPr>
        <w:pStyle w:val="Prrafodelista"/>
        <w:numPr>
          <w:ilvl w:val="0"/>
          <w:numId w:val="8"/>
        </w:numPr>
        <w:spacing w:after="0" w:line="360" w:lineRule="auto"/>
        <w:jc w:val="both"/>
        <w:rPr>
          <w:rFonts w:ascii="Century Gothic" w:hAnsi="Century Gothic"/>
        </w:rPr>
      </w:pPr>
      <w:r w:rsidRPr="00CA7930">
        <w:rPr>
          <w:rFonts w:ascii="Century Gothic" w:hAnsi="Century Gothic"/>
          <w:b/>
          <w:bCs/>
        </w:rPr>
        <w:t>Si existe evidencia técnica, social o ambiental presentada durante la consulta pública, que demuestre que el proyecto propuesto afecta negativamente a la salud pública, al medio ambiente o a los derechos colectivos de las comunidades colindantes.</w:t>
      </w:r>
    </w:p>
    <w:p w14:paraId="291E1DA0" w14:textId="2459345D" w:rsidR="00CA7930" w:rsidRPr="00CA7930" w:rsidRDefault="00CA7930" w:rsidP="00CA7930">
      <w:pPr>
        <w:pStyle w:val="Prrafodelista"/>
        <w:numPr>
          <w:ilvl w:val="0"/>
          <w:numId w:val="8"/>
        </w:numPr>
        <w:spacing w:after="0" w:line="360" w:lineRule="auto"/>
        <w:jc w:val="both"/>
        <w:rPr>
          <w:rFonts w:ascii="Century Gothic" w:hAnsi="Century Gothic"/>
        </w:rPr>
      </w:pPr>
      <w:r w:rsidRPr="00CA7930">
        <w:rPr>
          <w:rFonts w:ascii="Century Gothic" w:hAnsi="Century Gothic"/>
          <w:b/>
          <w:bCs/>
        </w:rPr>
        <w:t>Si no se acredita la existencia de mecanismos de participación ciudadana, monitoreo social y transparencia activa en la operación del sitio de disposición final.</w:t>
      </w:r>
    </w:p>
    <w:p w14:paraId="0363431E" w14:textId="134690D0" w:rsidR="00CA7930" w:rsidRPr="00CA7930" w:rsidRDefault="00CA7930" w:rsidP="00CA7930">
      <w:pPr>
        <w:spacing w:after="0" w:line="360" w:lineRule="auto"/>
        <w:jc w:val="both"/>
        <w:rPr>
          <w:rFonts w:ascii="Century Gothic" w:hAnsi="Century Gothic"/>
        </w:rPr>
      </w:pPr>
    </w:p>
    <w:p w14:paraId="497BEE78" w14:textId="52D3DA2C" w:rsidR="00CA7930" w:rsidRPr="00CA7930" w:rsidRDefault="00CA7930" w:rsidP="00CA7930">
      <w:pPr>
        <w:spacing w:after="0" w:line="360" w:lineRule="auto"/>
        <w:jc w:val="both"/>
        <w:rPr>
          <w:rFonts w:ascii="Century Gothic" w:hAnsi="Century Gothic"/>
        </w:rPr>
      </w:pPr>
      <w:r w:rsidRPr="00CA7930">
        <w:rPr>
          <w:rFonts w:ascii="Century Gothic" w:hAnsi="Century Gothic"/>
          <w:b/>
          <w:bCs/>
        </w:rPr>
        <w:t>Artículo 35.</w:t>
      </w:r>
      <w:r>
        <w:rPr>
          <w:rFonts w:ascii="Century Gothic" w:hAnsi="Century Gothic"/>
          <w:b/>
          <w:bCs/>
        </w:rPr>
        <w:t xml:space="preserve"> </w:t>
      </w:r>
      <w:r>
        <w:rPr>
          <w:rFonts w:ascii="Century Gothic" w:hAnsi="Century Gothic"/>
        </w:rPr>
        <w:t>…</w:t>
      </w:r>
    </w:p>
    <w:p w14:paraId="3278571F" w14:textId="77777777" w:rsidR="00CA7930" w:rsidRPr="00CA7930" w:rsidRDefault="00CA7930" w:rsidP="00CA7930">
      <w:pPr>
        <w:spacing w:after="0" w:line="360" w:lineRule="auto"/>
        <w:jc w:val="both"/>
        <w:rPr>
          <w:rFonts w:ascii="Century Gothic" w:hAnsi="Century Gothic"/>
        </w:rPr>
      </w:pPr>
      <w:r w:rsidRPr="00CA7930">
        <w:rPr>
          <w:rFonts w:ascii="Century Gothic" w:hAnsi="Century Gothic"/>
          <w:b/>
          <w:bCs/>
        </w:rPr>
        <w:t>En todo caso, la renovación estará sujeta a una evaluación de desempeño ambiental y social del servicio autorizado, que deberá considerar las quejas ciudadanas recibidas, el cumplimiento de las condiciones establecidas en la autorización original y los resultados del monitoreo independiente, si lo hubiere.</w:t>
      </w:r>
    </w:p>
    <w:p w14:paraId="4DB31ED2" w14:textId="77777777" w:rsidR="00CA7930" w:rsidRPr="00CA7930" w:rsidRDefault="00CA7930" w:rsidP="00CA7930">
      <w:pPr>
        <w:spacing w:after="0" w:line="360" w:lineRule="auto"/>
        <w:jc w:val="both"/>
        <w:rPr>
          <w:rFonts w:ascii="Century Gothic" w:hAnsi="Century Gothic"/>
        </w:rPr>
      </w:pPr>
      <w:r w:rsidRPr="00CA7930">
        <w:rPr>
          <w:rFonts w:ascii="Century Gothic" w:hAnsi="Century Gothic"/>
          <w:b/>
          <w:bCs/>
        </w:rPr>
        <w:t>La Secretaría deberá garantizar que los reportes de operación y cumplimiento estén disponibles para consulta pública en formato abierto y accesible.</w:t>
      </w:r>
    </w:p>
    <w:p w14:paraId="6BB240F8" w14:textId="601EA902" w:rsidR="00CA7930" w:rsidRPr="00CA7930" w:rsidRDefault="00CA7930" w:rsidP="00CA7930">
      <w:pPr>
        <w:spacing w:after="0" w:line="360" w:lineRule="auto"/>
        <w:jc w:val="both"/>
        <w:rPr>
          <w:rFonts w:ascii="Century Gothic" w:hAnsi="Century Gothic"/>
        </w:rPr>
      </w:pPr>
    </w:p>
    <w:p w14:paraId="30734C67" w14:textId="77777777" w:rsidR="00CA7930" w:rsidRDefault="00CA7930" w:rsidP="00CA7930">
      <w:pPr>
        <w:spacing w:after="0" w:line="360" w:lineRule="auto"/>
        <w:jc w:val="center"/>
        <w:rPr>
          <w:rFonts w:ascii="Century Gothic" w:hAnsi="Century Gothic"/>
          <w:b/>
          <w:bCs/>
        </w:rPr>
      </w:pPr>
      <w:r w:rsidRPr="00CA7930">
        <w:rPr>
          <w:rFonts w:ascii="Century Gothic" w:hAnsi="Century Gothic"/>
          <w:b/>
          <w:bCs/>
        </w:rPr>
        <w:t>TRANSITORIOS</w:t>
      </w:r>
    </w:p>
    <w:p w14:paraId="6A1129E9" w14:textId="77777777" w:rsidR="00CA7930" w:rsidRPr="00CA7930" w:rsidRDefault="00CA7930" w:rsidP="00CA7930">
      <w:pPr>
        <w:spacing w:after="0" w:line="360" w:lineRule="auto"/>
        <w:jc w:val="center"/>
        <w:rPr>
          <w:rFonts w:ascii="Century Gothic" w:hAnsi="Century Gothic"/>
          <w:b/>
          <w:bCs/>
        </w:rPr>
      </w:pPr>
    </w:p>
    <w:p w14:paraId="5246CAE2" w14:textId="00C36860" w:rsidR="00CA7930" w:rsidRDefault="00A53F20" w:rsidP="00CA7930">
      <w:pPr>
        <w:spacing w:after="0" w:line="360" w:lineRule="auto"/>
        <w:jc w:val="both"/>
        <w:rPr>
          <w:rFonts w:ascii="Century Gothic" w:hAnsi="Century Gothic"/>
        </w:rPr>
      </w:pPr>
      <w:r>
        <w:rPr>
          <w:rFonts w:ascii="Century Gothic" w:hAnsi="Century Gothic"/>
          <w:b/>
          <w:bCs/>
        </w:rPr>
        <w:t>ÚNICO</w:t>
      </w:r>
      <w:r w:rsidR="00CA7930" w:rsidRPr="00CA7930">
        <w:rPr>
          <w:rFonts w:ascii="Century Gothic" w:hAnsi="Century Gothic"/>
          <w:b/>
          <w:bCs/>
        </w:rPr>
        <w:t>.</w:t>
      </w:r>
      <w:r w:rsidR="00CA7930" w:rsidRPr="00CA7930">
        <w:rPr>
          <w:rFonts w:ascii="Century Gothic" w:hAnsi="Century Gothic"/>
        </w:rPr>
        <w:t xml:space="preserve"> El presente decreto entrará en vigor al día siguiente de su publicación en el Periódico Oficial del Estado.</w:t>
      </w:r>
    </w:p>
    <w:p w14:paraId="1335FE3C" w14:textId="77777777" w:rsidR="00A53F20" w:rsidRDefault="00A53F20" w:rsidP="00CA7930">
      <w:pPr>
        <w:spacing w:after="0" w:line="360" w:lineRule="auto"/>
        <w:jc w:val="both"/>
        <w:rPr>
          <w:rFonts w:ascii="Century Gothic" w:hAnsi="Century Gothic"/>
          <w:b/>
          <w:bCs/>
        </w:rPr>
      </w:pPr>
    </w:p>
    <w:p w14:paraId="3F2E1069" w14:textId="62D559EA" w:rsidR="00CA7930" w:rsidRPr="0022185B" w:rsidRDefault="00CA7930" w:rsidP="00CA7930">
      <w:pPr>
        <w:spacing w:after="0" w:line="360" w:lineRule="auto"/>
        <w:jc w:val="both"/>
        <w:rPr>
          <w:rFonts w:ascii="Century Gothic" w:hAnsi="Century Gothic"/>
        </w:rPr>
      </w:pPr>
      <w:r w:rsidRPr="0022185B">
        <w:rPr>
          <w:rFonts w:ascii="Century Gothic" w:hAnsi="Century Gothic"/>
          <w:b/>
          <w:bCs/>
        </w:rPr>
        <w:t>D A D O</w:t>
      </w:r>
      <w:r w:rsidRPr="0022185B">
        <w:rPr>
          <w:rFonts w:ascii="Century Gothic" w:hAnsi="Century Gothic"/>
        </w:rPr>
        <w:t xml:space="preserve"> en el Salón de Sesiones del Poder Legislativo, en la ciudad de Chihuahua, Chih., a los </w:t>
      </w:r>
      <w:r w:rsidR="009049DB">
        <w:rPr>
          <w:rFonts w:ascii="Century Gothic" w:hAnsi="Century Gothic"/>
        </w:rPr>
        <w:t>veinte</w:t>
      </w:r>
      <w:r w:rsidRPr="0022185B">
        <w:rPr>
          <w:rFonts w:ascii="Century Gothic" w:hAnsi="Century Gothic"/>
        </w:rPr>
        <w:t xml:space="preserve"> días del mes de mayo del año dos mil veinticinco.</w:t>
      </w:r>
    </w:p>
    <w:p w14:paraId="65384FBA" w14:textId="77777777" w:rsidR="00CA7930" w:rsidRPr="0022185B" w:rsidRDefault="00CA7930" w:rsidP="00CA7930">
      <w:pPr>
        <w:spacing w:after="0" w:line="360" w:lineRule="auto"/>
        <w:rPr>
          <w:rFonts w:ascii="Century Gothic" w:hAnsi="Century Gothic"/>
        </w:rPr>
      </w:pPr>
    </w:p>
    <w:p w14:paraId="3C578CA1" w14:textId="77777777" w:rsidR="00CA7930" w:rsidRPr="0022185B" w:rsidRDefault="00CA7930" w:rsidP="00CA7930">
      <w:pPr>
        <w:spacing w:after="0" w:line="360" w:lineRule="auto"/>
        <w:jc w:val="center"/>
        <w:rPr>
          <w:rFonts w:ascii="Century Gothic" w:hAnsi="Century Gothic" w:cs="Times New Roman"/>
          <w:b/>
          <w:bCs/>
        </w:rPr>
      </w:pPr>
      <w:r w:rsidRPr="0022185B">
        <w:rPr>
          <w:rFonts w:ascii="Century Gothic" w:hAnsi="Century Gothic" w:cs="Times New Roman"/>
          <w:b/>
          <w:bCs/>
        </w:rPr>
        <w:t>ATENTAMENTE,</w:t>
      </w:r>
    </w:p>
    <w:p w14:paraId="05BAD236" w14:textId="77777777" w:rsidR="00CA7930" w:rsidRPr="0022185B" w:rsidRDefault="00CA7930" w:rsidP="00CA7930">
      <w:pPr>
        <w:spacing w:after="0" w:line="360" w:lineRule="auto"/>
        <w:jc w:val="center"/>
        <w:rPr>
          <w:rFonts w:ascii="Century Gothic" w:hAnsi="Century Gothic" w:cs="Times New Roman"/>
          <w:b/>
          <w:bCs/>
        </w:rPr>
      </w:pPr>
    </w:p>
    <w:p w14:paraId="6B1F0D4C" w14:textId="77777777" w:rsidR="00CA7930" w:rsidRPr="0022185B" w:rsidRDefault="00CA7930" w:rsidP="00CA7930">
      <w:pPr>
        <w:spacing w:after="0" w:line="360" w:lineRule="auto"/>
        <w:rPr>
          <w:rFonts w:ascii="Century Gothic" w:hAnsi="Century Gothic"/>
          <w:lang w:val="es-ES"/>
        </w:rPr>
      </w:pPr>
    </w:p>
    <w:p w14:paraId="214E18D8" w14:textId="77777777" w:rsidR="00CA7930" w:rsidRPr="0022185B" w:rsidRDefault="00CA7930" w:rsidP="00CA7930">
      <w:pPr>
        <w:spacing w:after="0" w:line="360" w:lineRule="auto"/>
        <w:jc w:val="center"/>
        <w:rPr>
          <w:rFonts w:ascii="Century Gothic" w:hAnsi="Century Gothic"/>
          <w:lang w:val="es-ES"/>
        </w:rPr>
      </w:pPr>
    </w:p>
    <w:tbl>
      <w:tblPr>
        <w:tblW w:w="9072" w:type="dxa"/>
        <w:tblLook w:val="04A0" w:firstRow="1" w:lastRow="0" w:firstColumn="1" w:lastColumn="0" w:noHBand="0" w:noVBand="1"/>
      </w:tblPr>
      <w:tblGrid>
        <w:gridCol w:w="4253"/>
        <w:gridCol w:w="4819"/>
      </w:tblGrid>
      <w:tr w:rsidR="00CA7930" w:rsidRPr="0022185B" w14:paraId="306684B3" w14:textId="77777777" w:rsidTr="008975F3">
        <w:tc>
          <w:tcPr>
            <w:tcW w:w="4253" w:type="dxa"/>
          </w:tcPr>
          <w:p w14:paraId="4C1BD03D" w14:textId="77777777" w:rsidR="00CA7930" w:rsidRPr="0022185B" w:rsidRDefault="00CA7930" w:rsidP="008975F3">
            <w:pPr>
              <w:spacing w:after="0" w:line="360" w:lineRule="auto"/>
              <w:ind w:left="-2" w:hanging="2"/>
              <w:jc w:val="center"/>
              <w:rPr>
                <w:rFonts w:ascii="Century Gothic" w:hAnsi="Century Gothic" w:cs="Times New Roman"/>
                <w:b/>
                <w:bCs/>
              </w:rPr>
            </w:pPr>
            <w:r w:rsidRPr="0022185B">
              <w:rPr>
                <w:rFonts w:ascii="Century Gothic" w:hAnsi="Century Gothic" w:cs="Times New Roman"/>
                <w:b/>
                <w:bCs/>
              </w:rPr>
              <w:t>DIP. BRENDA FRANCISCA RÍOS PRIETO.</w:t>
            </w:r>
          </w:p>
        </w:tc>
        <w:tc>
          <w:tcPr>
            <w:tcW w:w="4819" w:type="dxa"/>
          </w:tcPr>
          <w:p w14:paraId="62108FB9" w14:textId="77777777" w:rsidR="00CA7930" w:rsidRPr="0022185B" w:rsidRDefault="00CA7930" w:rsidP="008975F3">
            <w:pPr>
              <w:spacing w:after="0" w:line="360" w:lineRule="auto"/>
              <w:ind w:left="-2" w:hanging="2"/>
              <w:jc w:val="center"/>
              <w:rPr>
                <w:rFonts w:ascii="Century Gothic" w:hAnsi="Century Gothic" w:cs="Times New Roman"/>
                <w:b/>
                <w:bCs/>
              </w:rPr>
            </w:pPr>
            <w:r w:rsidRPr="0022185B">
              <w:rPr>
                <w:rFonts w:ascii="Century Gothic" w:hAnsi="Century Gothic" w:cs="Times New Roman"/>
                <w:b/>
                <w:bCs/>
              </w:rPr>
              <w:t>DIP. EDIN CUAUHTÉMOC ESTRADA SOTELO.</w:t>
            </w:r>
          </w:p>
        </w:tc>
      </w:tr>
      <w:tr w:rsidR="00CA7930" w:rsidRPr="0022185B" w14:paraId="3743099C" w14:textId="77777777" w:rsidTr="008975F3">
        <w:tc>
          <w:tcPr>
            <w:tcW w:w="4253" w:type="dxa"/>
            <w:hideMark/>
          </w:tcPr>
          <w:p w14:paraId="67FD8E5B" w14:textId="77777777" w:rsidR="00CA7930" w:rsidRPr="0022185B" w:rsidRDefault="00CA7930" w:rsidP="008975F3">
            <w:pPr>
              <w:spacing w:after="0" w:line="360" w:lineRule="auto"/>
              <w:ind w:left="-2" w:hanging="2"/>
              <w:jc w:val="center"/>
              <w:rPr>
                <w:rFonts w:ascii="Century Gothic" w:hAnsi="Century Gothic" w:cs="Times New Roman"/>
                <w:b/>
                <w:bCs/>
              </w:rPr>
            </w:pPr>
          </w:p>
          <w:p w14:paraId="054B3645" w14:textId="77777777" w:rsidR="00CA7930" w:rsidRPr="0022185B" w:rsidRDefault="00CA7930" w:rsidP="008975F3">
            <w:pPr>
              <w:spacing w:after="0" w:line="360" w:lineRule="auto"/>
              <w:ind w:left="-2" w:hanging="2"/>
              <w:jc w:val="center"/>
              <w:rPr>
                <w:rFonts w:ascii="Century Gothic" w:hAnsi="Century Gothic" w:cs="Times New Roman"/>
                <w:b/>
                <w:bCs/>
              </w:rPr>
            </w:pPr>
          </w:p>
          <w:p w14:paraId="316D9630" w14:textId="77777777" w:rsidR="00CA7930" w:rsidRPr="0022185B" w:rsidRDefault="00CA7930" w:rsidP="008975F3">
            <w:pPr>
              <w:spacing w:after="0" w:line="360" w:lineRule="auto"/>
              <w:ind w:left="-2" w:hanging="2"/>
              <w:jc w:val="center"/>
              <w:rPr>
                <w:rFonts w:ascii="Century Gothic" w:hAnsi="Century Gothic" w:cs="Times New Roman"/>
                <w:b/>
                <w:bCs/>
              </w:rPr>
            </w:pPr>
          </w:p>
          <w:p w14:paraId="54276DDA" w14:textId="77777777" w:rsidR="00CA7930" w:rsidRPr="0022185B" w:rsidRDefault="00CA7930" w:rsidP="008975F3">
            <w:pPr>
              <w:spacing w:after="0" w:line="360" w:lineRule="auto"/>
              <w:jc w:val="center"/>
              <w:rPr>
                <w:rFonts w:ascii="Century Gothic" w:hAnsi="Century Gothic" w:cs="Times New Roman"/>
              </w:rPr>
            </w:pPr>
            <w:r w:rsidRPr="0022185B">
              <w:rPr>
                <w:rFonts w:ascii="Century Gothic" w:hAnsi="Century Gothic" w:cs="Times New Roman"/>
                <w:b/>
                <w:bCs/>
              </w:rPr>
              <w:t>DIP. EDITH PALMA ONTIVEROS.</w:t>
            </w:r>
          </w:p>
        </w:tc>
        <w:tc>
          <w:tcPr>
            <w:tcW w:w="4819" w:type="dxa"/>
            <w:hideMark/>
          </w:tcPr>
          <w:p w14:paraId="07AE29CD" w14:textId="77777777" w:rsidR="00CA7930" w:rsidRPr="0022185B" w:rsidRDefault="00CA7930" w:rsidP="008975F3">
            <w:pPr>
              <w:spacing w:after="0" w:line="360" w:lineRule="auto"/>
              <w:jc w:val="center"/>
              <w:rPr>
                <w:rFonts w:ascii="Century Gothic" w:eastAsia="Times New Roman" w:hAnsi="Century Gothic" w:cs="Times New Roman"/>
                <w:lang w:val="it-IT"/>
              </w:rPr>
            </w:pPr>
          </w:p>
          <w:p w14:paraId="3F865CA3" w14:textId="77777777" w:rsidR="00CA7930" w:rsidRPr="0022185B" w:rsidRDefault="00CA7930" w:rsidP="008975F3">
            <w:pPr>
              <w:spacing w:after="0" w:line="360" w:lineRule="auto"/>
              <w:jc w:val="center"/>
              <w:rPr>
                <w:rFonts w:ascii="Century Gothic" w:eastAsia="Times New Roman" w:hAnsi="Century Gothic" w:cs="Times New Roman"/>
                <w:lang w:val="it-IT"/>
              </w:rPr>
            </w:pPr>
            <w:r w:rsidRPr="0022185B">
              <w:rPr>
                <w:rFonts w:ascii="Century Gothic" w:eastAsia="Times New Roman" w:hAnsi="Century Gothic" w:cs="Times New Roman"/>
                <w:lang w:val="it-IT"/>
              </w:rPr>
              <w:br/>
            </w:r>
          </w:p>
          <w:p w14:paraId="209CB7C7" w14:textId="77777777" w:rsidR="00CA7930" w:rsidRPr="0022185B" w:rsidRDefault="00CA7930" w:rsidP="008975F3">
            <w:pPr>
              <w:spacing w:after="0" w:line="360" w:lineRule="auto"/>
              <w:ind w:left="-2" w:hanging="2"/>
              <w:jc w:val="center"/>
              <w:rPr>
                <w:rFonts w:ascii="Century Gothic" w:hAnsi="Century Gothic" w:cs="Times New Roman"/>
              </w:rPr>
            </w:pPr>
            <w:r w:rsidRPr="0022185B">
              <w:rPr>
                <w:rFonts w:ascii="Century Gothic" w:hAnsi="Century Gothic" w:cs="Times New Roman"/>
                <w:b/>
                <w:bCs/>
              </w:rPr>
              <w:t>DIP. ELIZABETH GUZMÁN ARGUETA</w:t>
            </w:r>
            <w:r>
              <w:rPr>
                <w:rFonts w:ascii="Century Gothic" w:hAnsi="Century Gothic" w:cs="Times New Roman"/>
                <w:b/>
                <w:bCs/>
              </w:rPr>
              <w:t>.</w:t>
            </w:r>
          </w:p>
        </w:tc>
      </w:tr>
      <w:tr w:rsidR="00CA7930" w:rsidRPr="0022185B" w14:paraId="1EFE5DE6" w14:textId="77777777" w:rsidTr="008975F3">
        <w:tc>
          <w:tcPr>
            <w:tcW w:w="4253" w:type="dxa"/>
            <w:hideMark/>
          </w:tcPr>
          <w:p w14:paraId="21D487FB" w14:textId="77777777" w:rsidR="00CA7930" w:rsidRPr="0022185B" w:rsidRDefault="00CA7930" w:rsidP="008975F3">
            <w:pPr>
              <w:spacing w:after="0" w:line="360" w:lineRule="auto"/>
              <w:jc w:val="center"/>
              <w:rPr>
                <w:rFonts w:ascii="Century Gothic" w:eastAsia="Times New Roman" w:hAnsi="Century Gothic" w:cs="Times New Roman"/>
              </w:rPr>
            </w:pPr>
          </w:p>
          <w:p w14:paraId="717167A5" w14:textId="77777777" w:rsidR="00CA7930" w:rsidRPr="0022185B" w:rsidRDefault="00CA7930" w:rsidP="008975F3">
            <w:pPr>
              <w:spacing w:after="0" w:line="360" w:lineRule="auto"/>
              <w:jc w:val="center"/>
              <w:rPr>
                <w:rFonts w:ascii="Century Gothic" w:eastAsia="Times New Roman" w:hAnsi="Century Gothic" w:cs="Times New Roman"/>
              </w:rPr>
            </w:pPr>
            <w:r w:rsidRPr="0022185B">
              <w:rPr>
                <w:rFonts w:ascii="Century Gothic" w:eastAsia="Times New Roman" w:hAnsi="Century Gothic" w:cs="Times New Roman"/>
              </w:rPr>
              <w:br/>
            </w:r>
          </w:p>
          <w:p w14:paraId="26A21F60" w14:textId="77777777" w:rsidR="00CA7930" w:rsidRPr="0022185B" w:rsidRDefault="00CA7930" w:rsidP="008975F3">
            <w:pPr>
              <w:spacing w:after="0" w:line="360" w:lineRule="auto"/>
              <w:ind w:left="-2" w:hanging="2"/>
              <w:jc w:val="center"/>
              <w:rPr>
                <w:rFonts w:ascii="Century Gothic" w:hAnsi="Century Gothic" w:cs="Times New Roman"/>
              </w:rPr>
            </w:pPr>
            <w:r w:rsidRPr="0022185B">
              <w:rPr>
                <w:rFonts w:ascii="Century Gothic" w:hAnsi="Century Gothic" w:cs="Times New Roman"/>
                <w:b/>
                <w:bCs/>
              </w:rPr>
              <w:t>DIP. LETICIA ORTEGA MÁYNEZ.</w:t>
            </w:r>
          </w:p>
        </w:tc>
        <w:tc>
          <w:tcPr>
            <w:tcW w:w="4819" w:type="dxa"/>
            <w:hideMark/>
          </w:tcPr>
          <w:p w14:paraId="349A7839" w14:textId="77777777" w:rsidR="00CA7930" w:rsidRPr="0022185B" w:rsidRDefault="00CA7930" w:rsidP="008975F3">
            <w:pPr>
              <w:spacing w:after="0" w:line="360" w:lineRule="auto"/>
              <w:jc w:val="center"/>
              <w:rPr>
                <w:rFonts w:ascii="Century Gothic" w:eastAsia="Times New Roman" w:hAnsi="Century Gothic" w:cs="Times New Roman"/>
              </w:rPr>
            </w:pPr>
            <w:r w:rsidRPr="0022185B">
              <w:rPr>
                <w:rFonts w:ascii="Century Gothic" w:eastAsia="Times New Roman" w:hAnsi="Century Gothic" w:cs="Times New Roman"/>
              </w:rPr>
              <w:br/>
            </w:r>
          </w:p>
          <w:p w14:paraId="2502EE16" w14:textId="77777777" w:rsidR="00CA7930" w:rsidRPr="0022185B" w:rsidRDefault="00CA7930" w:rsidP="008975F3">
            <w:pPr>
              <w:spacing w:after="0" w:line="360" w:lineRule="auto"/>
              <w:jc w:val="center"/>
              <w:rPr>
                <w:rFonts w:ascii="Century Gothic" w:eastAsia="Times New Roman" w:hAnsi="Century Gothic" w:cs="Times New Roman"/>
              </w:rPr>
            </w:pPr>
          </w:p>
          <w:p w14:paraId="7C74917D" w14:textId="77777777" w:rsidR="00CA7930" w:rsidRPr="0022185B" w:rsidRDefault="00CA7930" w:rsidP="008975F3">
            <w:pPr>
              <w:spacing w:after="0" w:line="360" w:lineRule="auto"/>
              <w:ind w:left="-2" w:hanging="2"/>
              <w:jc w:val="center"/>
              <w:rPr>
                <w:rFonts w:ascii="Century Gothic" w:hAnsi="Century Gothic" w:cs="Times New Roman"/>
              </w:rPr>
            </w:pPr>
            <w:r w:rsidRPr="0022185B">
              <w:rPr>
                <w:rFonts w:ascii="Century Gothic" w:hAnsi="Century Gothic" w:cs="Times New Roman"/>
                <w:b/>
                <w:bCs/>
              </w:rPr>
              <w:t>DIP. HERMINIA GÓMEZ CARRASCO.</w:t>
            </w:r>
          </w:p>
        </w:tc>
      </w:tr>
      <w:tr w:rsidR="00CA7930" w:rsidRPr="0022185B" w14:paraId="6CD59D47" w14:textId="77777777" w:rsidTr="008975F3">
        <w:tc>
          <w:tcPr>
            <w:tcW w:w="4253" w:type="dxa"/>
          </w:tcPr>
          <w:p w14:paraId="1F651334" w14:textId="77777777" w:rsidR="00CA7930" w:rsidRPr="0022185B" w:rsidRDefault="00CA7930" w:rsidP="008975F3">
            <w:pPr>
              <w:spacing w:after="0" w:line="360" w:lineRule="auto"/>
              <w:jc w:val="center"/>
              <w:rPr>
                <w:rFonts w:ascii="Century Gothic" w:eastAsia="Times New Roman" w:hAnsi="Century Gothic" w:cs="Times New Roman"/>
              </w:rPr>
            </w:pPr>
            <w:r w:rsidRPr="0022185B">
              <w:rPr>
                <w:rFonts w:ascii="Century Gothic" w:eastAsia="Times New Roman" w:hAnsi="Century Gothic" w:cs="Times New Roman"/>
              </w:rPr>
              <w:br/>
            </w:r>
          </w:p>
          <w:p w14:paraId="039E72C8" w14:textId="77777777" w:rsidR="00CA7930" w:rsidRPr="0022185B" w:rsidRDefault="00CA7930" w:rsidP="008975F3">
            <w:pPr>
              <w:spacing w:after="0" w:line="360" w:lineRule="auto"/>
              <w:jc w:val="center"/>
              <w:rPr>
                <w:rFonts w:ascii="Century Gothic" w:eastAsia="Times New Roman" w:hAnsi="Century Gothic" w:cs="Times New Roman"/>
              </w:rPr>
            </w:pPr>
          </w:p>
          <w:p w14:paraId="70A621AB" w14:textId="77777777" w:rsidR="00CA7930" w:rsidRPr="0022185B" w:rsidRDefault="00CA7930" w:rsidP="008975F3">
            <w:pPr>
              <w:spacing w:after="0" w:line="360" w:lineRule="auto"/>
              <w:ind w:left="-2" w:hanging="2"/>
              <w:jc w:val="center"/>
              <w:rPr>
                <w:rFonts w:ascii="Century Gothic" w:hAnsi="Century Gothic" w:cs="Times New Roman"/>
              </w:rPr>
            </w:pPr>
            <w:r w:rsidRPr="0022185B">
              <w:rPr>
                <w:rFonts w:ascii="Century Gothic" w:hAnsi="Century Gothic" w:cs="Times New Roman"/>
                <w:b/>
                <w:bCs/>
              </w:rPr>
              <w:t>DIP. ROSANA DÍAZ REYES.</w:t>
            </w:r>
          </w:p>
        </w:tc>
        <w:tc>
          <w:tcPr>
            <w:tcW w:w="4819" w:type="dxa"/>
          </w:tcPr>
          <w:p w14:paraId="3066941C" w14:textId="77777777" w:rsidR="00CA7930" w:rsidRPr="0022185B" w:rsidRDefault="00CA7930" w:rsidP="008975F3">
            <w:pPr>
              <w:spacing w:after="0" w:line="360" w:lineRule="auto"/>
              <w:jc w:val="center"/>
              <w:rPr>
                <w:rFonts w:ascii="Century Gothic" w:eastAsia="Times New Roman" w:hAnsi="Century Gothic" w:cs="Times New Roman"/>
              </w:rPr>
            </w:pPr>
            <w:r w:rsidRPr="0022185B">
              <w:rPr>
                <w:rFonts w:ascii="Century Gothic" w:eastAsia="Times New Roman" w:hAnsi="Century Gothic" w:cs="Times New Roman"/>
              </w:rPr>
              <w:br/>
            </w:r>
          </w:p>
          <w:p w14:paraId="6A4CBABB" w14:textId="77777777" w:rsidR="00CA7930" w:rsidRPr="0022185B" w:rsidRDefault="00CA7930" w:rsidP="008975F3">
            <w:pPr>
              <w:spacing w:after="0" w:line="360" w:lineRule="auto"/>
              <w:jc w:val="center"/>
              <w:rPr>
                <w:rFonts w:ascii="Century Gothic" w:eastAsia="Times New Roman" w:hAnsi="Century Gothic" w:cs="Times New Roman"/>
              </w:rPr>
            </w:pPr>
          </w:p>
          <w:p w14:paraId="1CA4797E" w14:textId="77777777" w:rsidR="00CA7930" w:rsidRPr="0022185B" w:rsidRDefault="00CA7930" w:rsidP="008975F3">
            <w:pPr>
              <w:spacing w:after="0" w:line="360" w:lineRule="auto"/>
              <w:ind w:left="-2" w:hanging="2"/>
              <w:jc w:val="center"/>
              <w:rPr>
                <w:rFonts w:ascii="Century Gothic" w:hAnsi="Century Gothic" w:cs="Times New Roman"/>
              </w:rPr>
            </w:pPr>
            <w:r w:rsidRPr="0022185B">
              <w:rPr>
                <w:rFonts w:ascii="Century Gothic" w:hAnsi="Century Gothic" w:cs="Times New Roman"/>
                <w:b/>
                <w:bCs/>
              </w:rPr>
              <w:t>DIP. MARÍA ANTONIETA PÉREZ REYES.</w:t>
            </w:r>
          </w:p>
        </w:tc>
      </w:tr>
      <w:tr w:rsidR="00CA7930" w:rsidRPr="0022185B" w14:paraId="0A1E4F93" w14:textId="77777777" w:rsidTr="008975F3">
        <w:tc>
          <w:tcPr>
            <w:tcW w:w="4253" w:type="dxa"/>
          </w:tcPr>
          <w:p w14:paraId="59FFAA12" w14:textId="77777777" w:rsidR="00CA7930" w:rsidRPr="0022185B" w:rsidRDefault="00CA7930" w:rsidP="008975F3">
            <w:pPr>
              <w:spacing w:after="0" w:line="360" w:lineRule="auto"/>
              <w:rPr>
                <w:rFonts w:ascii="Century Gothic" w:eastAsia="Times New Roman" w:hAnsi="Century Gothic" w:cs="Times New Roman"/>
              </w:rPr>
            </w:pPr>
          </w:p>
          <w:p w14:paraId="402C695A" w14:textId="77777777" w:rsidR="00CA7930" w:rsidRPr="0022185B" w:rsidRDefault="00CA7930" w:rsidP="008975F3">
            <w:pPr>
              <w:spacing w:after="0" w:line="360" w:lineRule="auto"/>
              <w:rPr>
                <w:rFonts w:ascii="Century Gothic" w:eastAsia="Times New Roman" w:hAnsi="Century Gothic" w:cs="Times New Roman"/>
              </w:rPr>
            </w:pPr>
            <w:r w:rsidRPr="0022185B">
              <w:rPr>
                <w:rFonts w:ascii="Century Gothic" w:eastAsia="Times New Roman" w:hAnsi="Century Gothic" w:cs="Times New Roman"/>
              </w:rPr>
              <w:br/>
            </w:r>
          </w:p>
          <w:p w14:paraId="02D2825B" w14:textId="77777777" w:rsidR="00CA7930" w:rsidRPr="0022185B" w:rsidRDefault="00CA7930" w:rsidP="008975F3">
            <w:pPr>
              <w:spacing w:after="0" w:line="360" w:lineRule="auto"/>
              <w:jc w:val="center"/>
              <w:rPr>
                <w:rFonts w:ascii="Century Gothic" w:hAnsi="Century Gothic" w:cs="Times New Roman"/>
              </w:rPr>
            </w:pPr>
            <w:r w:rsidRPr="0022185B">
              <w:rPr>
                <w:rFonts w:ascii="Century Gothic" w:hAnsi="Century Gothic" w:cs="Times New Roman"/>
                <w:b/>
                <w:bCs/>
              </w:rPr>
              <w:t>DIP. MAGDALENA RENTERÍA PÉREZ.</w:t>
            </w:r>
          </w:p>
        </w:tc>
        <w:tc>
          <w:tcPr>
            <w:tcW w:w="4819" w:type="dxa"/>
          </w:tcPr>
          <w:p w14:paraId="60DF9CAC" w14:textId="77777777" w:rsidR="00CA7930" w:rsidRPr="0022185B" w:rsidRDefault="00CA7930" w:rsidP="008975F3">
            <w:pPr>
              <w:spacing w:after="0" w:line="360" w:lineRule="auto"/>
              <w:rPr>
                <w:rFonts w:ascii="Century Gothic" w:eastAsia="Times New Roman" w:hAnsi="Century Gothic" w:cs="Times New Roman"/>
              </w:rPr>
            </w:pPr>
          </w:p>
          <w:p w14:paraId="7D8A547D" w14:textId="77777777" w:rsidR="00CA7930" w:rsidRPr="0022185B" w:rsidRDefault="00CA7930" w:rsidP="008975F3">
            <w:pPr>
              <w:spacing w:after="0" w:line="360" w:lineRule="auto"/>
              <w:rPr>
                <w:rFonts w:ascii="Century Gothic" w:eastAsia="Times New Roman" w:hAnsi="Century Gothic" w:cs="Times New Roman"/>
              </w:rPr>
            </w:pPr>
            <w:r w:rsidRPr="0022185B">
              <w:rPr>
                <w:rFonts w:ascii="Century Gothic" w:eastAsia="Times New Roman" w:hAnsi="Century Gothic" w:cs="Times New Roman"/>
              </w:rPr>
              <w:br/>
            </w:r>
          </w:p>
          <w:p w14:paraId="3ED846BB" w14:textId="77777777" w:rsidR="00CA7930" w:rsidRPr="0022185B" w:rsidRDefault="00CA7930" w:rsidP="008975F3">
            <w:pPr>
              <w:spacing w:after="0" w:line="360" w:lineRule="auto"/>
              <w:ind w:left="-2" w:hanging="2"/>
              <w:jc w:val="center"/>
              <w:rPr>
                <w:rFonts w:ascii="Century Gothic" w:hAnsi="Century Gothic" w:cs="Times New Roman"/>
              </w:rPr>
            </w:pPr>
            <w:r w:rsidRPr="0022185B">
              <w:rPr>
                <w:rFonts w:ascii="Century Gothic" w:hAnsi="Century Gothic" w:cs="Times New Roman"/>
                <w:b/>
                <w:bCs/>
              </w:rPr>
              <w:t>DIP. PEDRO TORRES ESTRADA</w:t>
            </w:r>
            <w:r>
              <w:rPr>
                <w:rFonts w:ascii="Century Gothic" w:hAnsi="Century Gothic" w:cs="Times New Roman"/>
                <w:b/>
                <w:bCs/>
              </w:rPr>
              <w:t>.</w:t>
            </w:r>
          </w:p>
        </w:tc>
      </w:tr>
      <w:tr w:rsidR="00CA7930" w:rsidRPr="0022185B" w14:paraId="3BB520C5" w14:textId="77777777" w:rsidTr="008975F3">
        <w:tc>
          <w:tcPr>
            <w:tcW w:w="4253" w:type="dxa"/>
          </w:tcPr>
          <w:p w14:paraId="47DF737F" w14:textId="77777777" w:rsidR="00CA7930" w:rsidRPr="0022185B" w:rsidRDefault="00CA7930" w:rsidP="008975F3">
            <w:pPr>
              <w:spacing w:after="0" w:line="360" w:lineRule="auto"/>
              <w:jc w:val="center"/>
              <w:rPr>
                <w:rFonts w:ascii="Century Gothic" w:eastAsia="Times New Roman" w:hAnsi="Century Gothic" w:cs="Times New Roman"/>
                <w:b/>
                <w:bCs/>
                <w:lang w:val="it-IT"/>
              </w:rPr>
            </w:pPr>
          </w:p>
          <w:p w14:paraId="625EB8B5" w14:textId="77777777" w:rsidR="00CA7930" w:rsidRPr="0022185B" w:rsidRDefault="00CA7930" w:rsidP="008975F3">
            <w:pPr>
              <w:spacing w:after="0" w:line="360" w:lineRule="auto"/>
              <w:jc w:val="center"/>
              <w:rPr>
                <w:rFonts w:ascii="Century Gothic" w:eastAsia="Times New Roman" w:hAnsi="Century Gothic" w:cs="Times New Roman"/>
                <w:b/>
                <w:bCs/>
                <w:lang w:val="it-IT"/>
              </w:rPr>
            </w:pPr>
          </w:p>
          <w:p w14:paraId="66E0F555" w14:textId="77777777" w:rsidR="00CA7930" w:rsidRPr="0022185B" w:rsidRDefault="00CA7930" w:rsidP="008975F3">
            <w:pPr>
              <w:spacing w:after="0" w:line="360" w:lineRule="auto"/>
              <w:jc w:val="center"/>
              <w:rPr>
                <w:rFonts w:ascii="Century Gothic" w:eastAsia="Times New Roman" w:hAnsi="Century Gothic" w:cs="Times New Roman"/>
                <w:b/>
                <w:bCs/>
                <w:lang w:val="it-IT"/>
              </w:rPr>
            </w:pPr>
          </w:p>
          <w:p w14:paraId="5F30A833" w14:textId="77777777" w:rsidR="00CA7930" w:rsidRPr="0022185B" w:rsidRDefault="00CA7930" w:rsidP="008975F3">
            <w:pPr>
              <w:spacing w:after="0" w:line="360" w:lineRule="auto"/>
              <w:jc w:val="center"/>
              <w:rPr>
                <w:rFonts w:ascii="Century Gothic" w:eastAsia="Times New Roman" w:hAnsi="Century Gothic" w:cs="Times New Roman"/>
                <w:b/>
                <w:bCs/>
                <w:lang w:val="it-IT"/>
              </w:rPr>
            </w:pPr>
            <w:r w:rsidRPr="0022185B">
              <w:rPr>
                <w:rFonts w:ascii="Century Gothic" w:eastAsia="Times New Roman" w:hAnsi="Century Gothic" w:cs="Times New Roman"/>
                <w:b/>
                <w:bCs/>
                <w:lang w:val="it-IT"/>
              </w:rPr>
              <w:t>DIP. ÓSCAR DANIEL AVITIA ARELLANES</w:t>
            </w:r>
            <w:r>
              <w:rPr>
                <w:rFonts w:ascii="Century Gothic" w:eastAsia="Times New Roman" w:hAnsi="Century Gothic" w:cs="Times New Roman"/>
                <w:b/>
                <w:bCs/>
                <w:lang w:val="it-IT"/>
              </w:rPr>
              <w:t>.</w:t>
            </w:r>
          </w:p>
        </w:tc>
        <w:tc>
          <w:tcPr>
            <w:tcW w:w="4819" w:type="dxa"/>
          </w:tcPr>
          <w:p w14:paraId="68B1A310" w14:textId="77777777" w:rsidR="00CA7930" w:rsidRPr="0022185B" w:rsidRDefault="00CA7930" w:rsidP="008975F3">
            <w:pPr>
              <w:spacing w:after="0" w:line="360" w:lineRule="auto"/>
              <w:jc w:val="center"/>
              <w:rPr>
                <w:rFonts w:ascii="Century Gothic" w:eastAsia="Times New Roman" w:hAnsi="Century Gothic" w:cs="Times New Roman"/>
                <w:b/>
                <w:bCs/>
                <w:lang w:val="it-IT"/>
              </w:rPr>
            </w:pPr>
          </w:p>
          <w:p w14:paraId="01C9844B" w14:textId="77777777" w:rsidR="00CA7930" w:rsidRPr="0022185B" w:rsidRDefault="00CA7930" w:rsidP="008975F3">
            <w:pPr>
              <w:spacing w:after="0" w:line="360" w:lineRule="auto"/>
              <w:jc w:val="center"/>
              <w:rPr>
                <w:rFonts w:ascii="Century Gothic" w:eastAsia="Times New Roman" w:hAnsi="Century Gothic" w:cs="Times New Roman"/>
                <w:b/>
                <w:bCs/>
                <w:lang w:val="it-IT"/>
              </w:rPr>
            </w:pPr>
          </w:p>
          <w:p w14:paraId="2AE4DECE" w14:textId="77777777" w:rsidR="00CA7930" w:rsidRPr="0022185B" w:rsidRDefault="00CA7930" w:rsidP="008975F3">
            <w:pPr>
              <w:spacing w:after="0" w:line="360" w:lineRule="auto"/>
              <w:jc w:val="center"/>
              <w:rPr>
                <w:rFonts w:ascii="Century Gothic" w:eastAsia="Times New Roman" w:hAnsi="Century Gothic" w:cs="Times New Roman"/>
                <w:b/>
                <w:bCs/>
                <w:lang w:val="it-IT"/>
              </w:rPr>
            </w:pPr>
          </w:p>
          <w:p w14:paraId="2944491A" w14:textId="77777777" w:rsidR="00CA7930" w:rsidRPr="0022185B" w:rsidRDefault="00CA7930" w:rsidP="008975F3">
            <w:pPr>
              <w:spacing w:after="0" w:line="360" w:lineRule="auto"/>
              <w:jc w:val="center"/>
              <w:rPr>
                <w:rFonts w:ascii="Century Gothic" w:eastAsia="Times New Roman" w:hAnsi="Century Gothic" w:cs="Times New Roman"/>
                <w:b/>
                <w:bCs/>
                <w:lang w:val="it-IT"/>
              </w:rPr>
            </w:pPr>
            <w:r w:rsidRPr="0022185B">
              <w:rPr>
                <w:rFonts w:ascii="Century Gothic" w:eastAsia="Times New Roman" w:hAnsi="Century Gothic" w:cs="Times New Roman"/>
                <w:b/>
                <w:bCs/>
                <w:lang w:val="it-IT"/>
              </w:rPr>
              <w:t>DIP. JAEL ARGÜELLES DÍAZ</w:t>
            </w:r>
            <w:r>
              <w:rPr>
                <w:rFonts w:ascii="Century Gothic" w:eastAsia="Times New Roman" w:hAnsi="Century Gothic" w:cs="Times New Roman"/>
                <w:b/>
                <w:bCs/>
                <w:lang w:val="it-IT"/>
              </w:rPr>
              <w:t>.</w:t>
            </w:r>
          </w:p>
        </w:tc>
      </w:tr>
    </w:tbl>
    <w:p w14:paraId="2EB6F37E" w14:textId="77777777" w:rsidR="00CA7930" w:rsidRPr="0022185B" w:rsidRDefault="00CA7930" w:rsidP="00CA7930">
      <w:pPr>
        <w:spacing w:after="0" w:line="360" w:lineRule="auto"/>
        <w:ind w:left="261"/>
        <w:rPr>
          <w:rFonts w:ascii="Century Gothic" w:hAnsi="Century Gothic"/>
        </w:rPr>
      </w:pPr>
    </w:p>
    <w:p w14:paraId="3BA7FF04" w14:textId="77777777" w:rsidR="00CA7930" w:rsidRPr="0022185B" w:rsidRDefault="00CA7930" w:rsidP="00CA7930">
      <w:pPr>
        <w:spacing w:after="0" w:line="360" w:lineRule="auto"/>
        <w:jc w:val="both"/>
        <w:rPr>
          <w:rFonts w:ascii="Century Gothic" w:hAnsi="Century Gothic"/>
        </w:rPr>
      </w:pPr>
    </w:p>
    <w:p w14:paraId="7EFE96C0" w14:textId="77777777" w:rsidR="00CA7930" w:rsidRDefault="00CA7930"/>
    <w:sectPr w:rsidR="00CA7930">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811E1" w14:textId="77777777" w:rsidR="00C11A2B" w:rsidRDefault="00C11A2B" w:rsidP="00995C41">
      <w:pPr>
        <w:spacing w:after="0" w:line="240" w:lineRule="auto"/>
      </w:pPr>
      <w:r>
        <w:separator/>
      </w:r>
    </w:p>
  </w:endnote>
  <w:endnote w:type="continuationSeparator" w:id="0">
    <w:p w14:paraId="22263FAE" w14:textId="77777777" w:rsidR="00C11A2B" w:rsidRDefault="00C11A2B" w:rsidP="00995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95765"/>
      <w:docPartObj>
        <w:docPartGallery w:val="Page Numbers (Bottom of Page)"/>
        <w:docPartUnique/>
      </w:docPartObj>
    </w:sdtPr>
    <w:sdtEndPr/>
    <w:sdtContent>
      <w:p w14:paraId="0904C4DD" w14:textId="228F66B7" w:rsidR="00995C41" w:rsidRDefault="00995C41">
        <w:pPr>
          <w:pStyle w:val="Piedepgina"/>
          <w:jc w:val="center"/>
        </w:pPr>
        <w:r>
          <w:fldChar w:fldCharType="begin"/>
        </w:r>
        <w:r>
          <w:instrText>PAGE   \* MERGEFORMAT</w:instrText>
        </w:r>
        <w:r>
          <w:fldChar w:fldCharType="separate"/>
        </w:r>
        <w:r>
          <w:rPr>
            <w:lang w:val="es-ES"/>
          </w:rPr>
          <w:t>2</w:t>
        </w:r>
        <w:r>
          <w:fldChar w:fldCharType="end"/>
        </w:r>
      </w:p>
    </w:sdtContent>
  </w:sdt>
  <w:p w14:paraId="07D8D242" w14:textId="77777777" w:rsidR="00995C41" w:rsidRDefault="00995C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1C46" w14:textId="77777777" w:rsidR="00C11A2B" w:rsidRDefault="00C11A2B" w:rsidP="00995C41">
      <w:pPr>
        <w:spacing w:after="0" w:line="240" w:lineRule="auto"/>
      </w:pPr>
      <w:r>
        <w:separator/>
      </w:r>
    </w:p>
  </w:footnote>
  <w:footnote w:type="continuationSeparator" w:id="0">
    <w:p w14:paraId="2BF5D577" w14:textId="77777777" w:rsidR="00C11A2B" w:rsidRDefault="00C11A2B" w:rsidP="00995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02F8"/>
    <w:multiLevelType w:val="hybridMultilevel"/>
    <w:tmpl w:val="04268FE0"/>
    <w:lvl w:ilvl="0" w:tplc="261A14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AC42C1"/>
    <w:multiLevelType w:val="hybridMultilevel"/>
    <w:tmpl w:val="AF3C32FE"/>
    <w:lvl w:ilvl="0" w:tplc="1C6261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E51D76"/>
    <w:multiLevelType w:val="hybridMultilevel"/>
    <w:tmpl w:val="F86AB056"/>
    <w:lvl w:ilvl="0" w:tplc="261A14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542803"/>
    <w:multiLevelType w:val="hybridMultilevel"/>
    <w:tmpl w:val="53961CDE"/>
    <w:lvl w:ilvl="0" w:tplc="261A14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AF41AA"/>
    <w:multiLevelType w:val="hybridMultilevel"/>
    <w:tmpl w:val="4E5A3820"/>
    <w:lvl w:ilvl="0" w:tplc="AFB65DEA">
      <w:start w:val="1"/>
      <w:numFmt w:val="lowerLetter"/>
      <w:lvlText w:val="%1)"/>
      <w:lvlJc w:val="left"/>
      <w:pPr>
        <w:ind w:left="890" w:hanging="53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3F2E2E"/>
    <w:multiLevelType w:val="hybridMultilevel"/>
    <w:tmpl w:val="6B16904E"/>
    <w:lvl w:ilvl="0" w:tplc="AFB65DEA">
      <w:start w:val="1"/>
      <w:numFmt w:val="lowerLetter"/>
      <w:lvlText w:val="%1)"/>
      <w:lvlJc w:val="left"/>
      <w:pPr>
        <w:ind w:left="890" w:hanging="53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ED3A59"/>
    <w:multiLevelType w:val="hybridMultilevel"/>
    <w:tmpl w:val="479813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3966C8"/>
    <w:multiLevelType w:val="hybridMultilevel"/>
    <w:tmpl w:val="923EF494"/>
    <w:lvl w:ilvl="0" w:tplc="40AECC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2A0698"/>
    <w:multiLevelType w:val="hybridMultilevel"/>
    <w:tmpl w:val="E500CE52"/>
    <w:lvl w:ilvl="0" w:tplc="1C62615E">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8D3116"/>
    <w:multiLevelType w:val="hybridMultilevel"/>
    <w:tmpl w:val="CA40A9C4"/>
    <w:lvl w:ilvl="0" w:tplc="1C62615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7974C4"/>
    <w:multiLevelType w:val="hybridMultilevel"/>
    <w:tmpl w:val="97EE12E6"/>
    <w:lvl w:ilvl="0" w:tplc="AFB65DEA">
      <w:start w:val="1"/>
      <w:numFmt w:val="lowerLetter"/>
      <w:lvlText w:val="%1)"/>
      <w:lvlJc w:val="left"/>
      <w:pPr>
        <w:ind w:left="890" w:hanging="53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A849DA"/>
    <w:multiLevelType w:val="hybridMultilevel"/>
    <w:tmpl w:val="FB50CC7E"/>
    <w:lvl w:ilvl="0" w:tplc="AFB65DEA">
      <w:start w:val="1"/>
      <w:numFmt w:val="lowerLetter"/>
      <w:lvlText w:val="%1)"/>
      <w:lvlJc w:val="left"/>
      <w:pPr>
        <w:ind w:left="890" w:hanging="53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1464E0"/>
    <w:multiLevelType w:val="hybridMultilevel"/>
    <w:tmpl w:val="98CAF1CE"/>
    <w:lvl w:ilvl="0" w:tplc="F93ACE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6505A5"/>
    <w:multiLevelType w:val="hybridMultilevel"/>
    <w:tmpl w:val="3C084782"/>
    <w:lvl w:ilvl="0" w:tplc="1C62615E">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7"/>
  </w:num>
  <w:num w:numId="3">
    <w:abstractNumId w:val="1"/>
  </w:num>
  <w:num w:numId="4">
    <w:abstractNumId w:val="8"/>
  </w:num>
  <w:num w:numId="5">
    <w:abstractNumId w:val="13"/>
  </w:num>
  <w:num w:numId="6">
    <w:abstractNumId w:val="9"/>
  </w:num>
  <w:num w:numId="7">
    <w:abstractNumId w:val="6"/>
  </w:num>
  <w:num w:numId="8">
    <w:abstractNumId w:val="3"/>
  </w:num>
  <w:num w:numId="9">
    <w:abstractNumId w:val="0"/>
  </w:num>
  <w:num w:numId="10">
    <w:abstractNumId w:val="2"/>
  </w:num>
  <w:num w:numId="11">
    <w:abstractNumId w:val="5"/>
  </w:num>
  <w:num w:numId="12">
    <w:abstractNumId w:val="11"/>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930"/>
    <w:rsid w:val="000479CF"/>
    <w:rsid w:val="0007081F"/>
    <w:rsid w:val="000F401C"/>
    <w:rsid w:val="007747FD"/>
    <w:rsid w:val="009049DB"/>
    <w:rsid w:val="00995C41"/>
    <w:rsid w:val="00A2297C"/>
    <w:rsid w:val="00A42DC9"/>
    <w:rsid w:val="00A53F20"/>
    <w:rsid w:val="00B957AD"/>
    <w:rsid w:val="00C11A2B"/>
    <w:rsid w:val="00C614C5"/>
    <w:rsid w:val="00CA7930"/>
    <w:rsid w:val="00DE2C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D404"/>
  <w15:chartTrackingRefBased/>
  <w15:docId w15:val="{D3EE5315-7ADB-475B-9285-EB2617AD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30"/>
  </w:style>
  <w:style w:type="paragraph" w:styleId="Ttulo1">
    <w:name w:val="heading 1"/>
    <w:basedOn w:val="Normal"/>
    <w:next w:val="Normal"/>
    <w:link w:val="Ttulo1Car"/>
    <w:uiPriority w:val="9"/>
    <w:qFormat/>
    <w:rsid w:val="00CA79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79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79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79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79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79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79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79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79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79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79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79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79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79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79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79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79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7930"/>
    <w:rPr>
      <w:rFonts w:eastAsiaTheme="majorEastAsia" w:cstheme="majorBidi"/>
      <w:color w:val="272727" w:themeColor="text1" w:themeTint="D8"/>
    </w:rPr>
  </w:style>
  <w:style w:type="paragraph" w:styleId="Ttulo">
    <w:name w:val="Title"/>
    <w:basedOn w:val="Normal"/>
    <w:next w:val="Normal"/>
    <w:link w:val="TtuloCar"/>
    <w:uiPriority w:val="10"/>
    <w:qFormat/>
    <w:rsid w:val="00CA7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79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79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79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7930"/>
    <w:pPr>
      <w:spacing w:before="160"/>
      <w:jc w:val="center"/>
    </w:pPr>
    <w:rPr>
      <w:i/>
      <w:iCs/>
      <w:color w:val="404040" w:themeColor="text1" w:themeTint="BF"/>
    </w:rPr>
  </w:style>
  <w:style w:type="character" w:customStyle="1" w:styleId="CitaCar">
    <w:name w:val="Cita Car"/>
    <w:basedOn w:val="Fuentedeprrafopredeter"/>
    <w:link w:val="Cita"/>
    <w:uiPriority w:val="29"/>
    <w:rsid w:val="00CA7930"/>
    <w:rPr>
      <w:i/>
      <w:iCs/>
      <w:color w:val="404040" w:themeColor="text1" w:themeTint="BF"/>
    </w:rPr>
  </w:style>
  <w:style w:type="paragraph" w:styleId="Prrafodelista">
    <w:name w:val="List Paragraph"/>
    <w:basedOn w:val="Normal"/>
    <w:uiPriority w:val="34"/>
    <w:qFormat/>
    <w:rsid w:val="00CA7930"/>
    <w:pPr>
      <w:ind w:left="720"/>
      <w:contextualSpacing/>
    </w:pPr>
  </w:style>
  <w:style w:type="character" w:styleId="nfasisintenso">
    <w:name w:val="Intense Emphasis"/>
    <w:basedOn w:val="Fuentedeprrafopredeter"/>
    <w:uiPriority w:val="21"/>
    <w:qFormat/>
    <w:rsid w:val="00CA7930"/>
    <w:rPr>
      <w:i/>
      <w:iCs/>
      <w:color w:val="0F4761" w:themeColor="accent1" w:themeShade="BF"/>
    </w:rPr>
  </w:style>
  <w:style w:type="paragraph" w:styleId="Citadestacada">
    <w:name w:val="Intense Quote"/>
    <w:basedOn w:val="Normal"/>
    <w:next w:val="Normal"/>
    <w:link w:val="CitadestacadaCar"/>
    <w:uiPriority w:val="30"/>
    <w:qFormat/>
    <w:rsid w:val="00CA79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7930"/>
    <w:rPr>
      <w:i/>
      <w:iCs/>
      <w:color w:val="0F4761" w:themeColor="accent1" w:themeShade="BF"/>
    </w:rPr>
  </w:style>
  <w:style w:type="character" w:styleId="Referenciaintensa">
    <w:name w:val="Intense Reference"/>
    <w:basedOn w:val="Fuentedeprrafopredeter"/>
    <w:uiPriority w:val="32"/>
    <w:qFormat/>
    <w:rsid w:val="00CA7930"/>
    <w:rPr>
      <w:b/>
      <w:bCs/>
      <w:smallCaps/>
      <w:color w:val="0F4761" w:themeColor="accent1" w:themeShade="BF"/>
      <w:spacing w:val="5"/>
    </w:rPr>
  </w:style>
  <w:style w:type="paragraph" w:styleId="Encabezado">
    <w:name w:val="header"/>
    <w:basedOn w:val="Normal"/>
    <w:link w:val="EncabezadoCar"/>
    <w:uiPriority w:val="99"/>
    <w:unhideWhenUsed/>
    <w:rsid w:val="00995C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5C41"/>
  </w:style>
  <w:style w:type="paragraph" w:styleId="Piedepgina">
    <w:name w:val="footer"/>
    <w:basedOn w:val="Normal"/>
    <w:link w:val="PiedepginaCar"/>
    <w:uiPriority w:val="99"/>
    <w:unhideWhenUsed/>
    <w:rsid w:val="00995C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5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857865">
      <w:bodyDiv w:val="1"/>
      <w:marLeft w:val="0"/>
      <w:marRight w:val="0"/>
      <w:marTop w:val="0"/>
      <w:marBottom w:val="0"/>
      <w:divBdr>
        <w:top w:val="none" w:sz="0" w:space="0" w:color="auto"/>
        <w:left w:val="none" w:sz="0" w:space="0" w:color="auto"/>
        <w:bottom w:val="none" w:sz="0" w:space="0" w:color="auto"/>
        <w:right w:val="none" w:sz="0" w:space="0" w:color="auto"/>
      </w:divBdr>
      <w:divsChild>
        <w:div w:id="1579318356">
          <w:marLeft w:val="0"/>
          <w:marRight w:val="0"/>
          <w:marTop w:val="0"/>
          <w:marBottom w:val="101"/>
          <w:divBdr>
            <w:top w:val="none" w:sz="0" w:space="0" w:color="auto"/>
            <w:left w:val="none" w:sz="0" w:space="0" w:color="auto"/>
            <w:bottom w:val="none" w:sz="0" w:space="0" w:color="auto"/>
            <w:right w:val="none" w:sz="0" w:space="0" w:color="auto"/>
          </w:divBdr>
        </w:div>
        <w:div w:id="1133670055">
          <w:marLeft w:val="288"/>
          <w:marRight w:val="0"/>
          <w:marTop w:val="0"/>
          <w:marBottom w:val="101"/>
          <w:divBdr>
            <w:top w:val="none" w:sz="0" w:space="0" w:color="auto"/>
            <w:left w:val="none" w:sz="0" w:space="0" w:color="auto"/>
            <w:bottom w:val="none" w:sz="0" w:space="0" w:color="auto"/>
            <w:right w:val="none" w:sz="0" w:space="0" w:color="auto"/>
          </w:divBdr>
        </w:div>
        <w:div w:id="812063795">
          <w:marLeft w:val="288"/>
          <w:marRight w:val="0"/>
          <w:marTop w:val="0"/>
          <w:marBottom w:val="101"/>
          <w:divBdr>
            <w:top w:val="none" w:sz="0" w:space="0" w:color="auto"/>
            <w:left w:val="none" w:sz="0" w:space="0" w:color="auto"/>
            <w:bottom w:val="none" w:sz="0" w:space="0" w:color="auto"/>
            <w:right w:val="none" w:sz="0" w:space="0" w:color="auto"/>
          </w:divBdr>
        </w:div>
        <w:div w:id="1905489745">
          <w:marLeft w:val="288"/>
          <w:marRight w:val="0"/>
          <w:marTop w:val="0"/>
          <w:marBottom w:val="101"/>
          <w:divBdr>
            <w:top w:val="none" w:sz="0" w:space="0" w:color="auto"/>
            <w:left w:val="none" w:sz="0" w:space="0" w:color="auto"/>
            <w:bottom w:val="none" w:sz="0" w:space="0" w:color="auto"/>
            <w:right w:val="none" w:sz="0" w:space="0" w:color="auto"/>
          </w:divBdr>
        </w:div>
        <w:div w:id="2103527631">
          <w:marLeft w:val="288"/>
          <w:marRight w:val="0"/>
          <w:marTop w:val="0"/>
          <w:marBottom w:val="101"/>
          <w:divBdr>
            <w:top w:val="none" w:sz="0" w:space="0" w:color="auto"/>
            <w:left w:val="none" w:sz="0" w:space="0" w:color="auto"/>
            <w:bottom w:val="none" w:sz="0" w:space="0" w:color="auto"/>
            <w:right w:val="none" w:sz="0" w:space="0" w:color="auto"/>
          </w:divBdr>
        </w:div>
        <w:div w:id="1479805501">
          <w:marLeft w:val="288"/>
          <w:marRight w:val="0"/>
          <w:marTop w:val="0"/>
          <w:marBottom w:val="101"/>
          <w:divBdr>
            <w:top w:val="none" w:sz="0" w:space="0" w:color="auto"/>
            <w:left w:val="none" w:sz="0" w:space="0" w:color="auto"/>
            <w:bottom w:val="none" w:sz="0" w:space="0" w:color="auto"/>
            <w:right w:val="none" w:sz="0" w:space="0" w:color="auto"/>
          </w:divBdr>
        </w:div>
        <w:div w:id="1248002589">
          <w:marLeft w:val="288"/>
          <w:marRight w:val="0"/>
          <w:marTop w:val="0"/>
          <w:marBottom w:val="101"/>
          <w:divBdr>
            <w:top w:val="none" w:sz="0" w:space="0" w:color="auto"/>
            <w:left w:val="none" w:sz="0" w:space="0" w:color="auto"/>
            <w:bottom w:val="none" w:sz="0" w:space="0" w:color="auto"/>
            <w:right w:val="none" w:sz="0" w:space="0" w:color="auto"/>
          </w:divBdr>
        </w:div>
        <w:div w:id="754858027">
          <w:marLeft w:val="1152"/>
          <w:marRight w:val="0"/>
          <w:marTop w:val="0"/>
          <w:marBottom w:val="101"/>
          <w:divBdr>
            <w:top w:val="none" w:sz="0" w:space="0" w:color="auto"/>
            <w:left w:val="none" w:sz="0" w:space="0" w:color="auto"/>
            <w:bottom w:val="none" w:sz="0" w:space="0" w:color="auto"/>
            <w:right w:val="none" w:sz="0" w:space="0" w:color="auto"/>
          </w:divBdr>
        </w:div>
        <w:div w:id="1339115332">
          <w:marLeft w:val="1152"/>
          <w:marRight w:val="0"/>
          <w:marTop w:val="0"/>
          <w:marBottom w:val="101"/>
          <w:divBdr>
            <w:top w:val="none" w:sz="0" w:space="0" w:color="auto"/>
            <w:left w:val="none" w:sz="0" w:space="0" w:color="auto"/>
            <w:bottom w:val="none" w:sz="0" w:space="0" w:color="auto"/>
            <w:right w:val="none" w:sz="0" w:space="0" w:color="auto"/>
          </w:divBdr>
        </w:div>
        <w:div w:id="98136905">
          <w:marLeft w:val="1152"/>
          <w:marRight w:val="0"/>
          <w:marTop w:val="0"/>
          <w:marBottom w:val="101"/>
          <w:divBdr>
            <w:top w:val="none" w:sz="0" w:space="0" w:color="auto"/>
            <w:left w:val="none" w:sz="0" w:space="0" w:color="auto"/>
            <w:bottom w:val="none" w:sz="0" w:space="0" w:color="auto"/>
            <w:right w:val="none" w:sz="0" w:space="0" w:color="auto"/>
          </w:divBdr>
        </w:div>
        <w:div w:id="1377267773">
          <w:marLeft w:val="1152"/>
          <w:marRight w:val="0"/>
          <w:marTop w:val="0"/>
          <w:marBottom w:val="101"/>
          <w:divBdr>
            <w:top w:val="none" w:sz="0" w:space="0" w:color="auto"/>
            <w:left w:val="none" w:sz="0" w:space="0" w:color="auto"/>
            <w:bottom w:val="none" w:sz="0" w:space="0" w:color="auto"/>
            <w:right w:val="none" w:sz="0" w:space="0" w:color="auto"/>
          </w:divBdr>
        </w:div>
        <w:div w:id="1813405814">
          <w:marLeft w:val="288"/>
          <w:marRight w:val="0"/>
          <w:marTop w:val="0"/>
          <w:marBottom w:val="94"/>
          <w:divBdr>
            <w:top w:val="none" w:sz="0" w:space="0" w:color="auto"/>
            <w:left w:val="none" w:sz="0" w:space="0" w:color="auto"/>
            <w:bottom w:val="none" w:sz="0" w:space="0" w:color="auto"/>
            <w:right w:val="none" w:sz="0" w:space="0" w:color="auto"/>
          </w:divBdr>
        </w:div>
        <w:div w:id="877933834">
          <w:marLeft w:val="288"/>
          <w:marRight w:val="0"/>
          <w:marTop w:val="0"/>
          <w:marBottom w:val="94"/>
          <w:divBdr>
            <w:top w:val="none" w:sz="0" w:space="0" w:color="auto"/>
            <w:left w:val="none" w:sz="0" w:space="0" w:color="auto"/>
            <w:bottom w:val="none" w:sz="0" w:space="0" w:color="auto"/>
            <w:right w:val="none" w:sz="0" w:space="0" w:color="auto"/>
          </w:divBdr>
        </w:div>
        <w:div w:id="1164511886">
          <w:marLeft w:val="288"/>
          <w:marRight w:val="0"/>
          <w:marTop w:val="0"/>
          <w:marBottom w:val="94"/>
          <w:divBdr>
            <w:top w:val="none" w:sz="0" w:space="0" w:color="auto"/>
            <w:left w:val="none" w:sz="0" w:space="0" w:color="auto"/>
            <w:bottom w:val="none" w:sz="0" w:space="0" w:color="auto"/>
            <w:right w:val="none" w:sz="0" w:space="0" w:color="auto"/>
          </w:divBdr>
        </w:div>
        <w:div w:id="1866359449">
          <w:marLeft w:val="288"/>
          <w:marRight w:val="0"/>
          <w:marTop w:val="0"/>
          <w:marBottom w:val="94"/>
          <w:divBdr>
            <w:top w:val="none" w:sz="0" w:space="0" w:color="auto"/>
            <w:left w:val="none" w:sz="0" w:space="0" w:color="auto"/>
            <w:bottom w:val="none" w:sz="0" w:space="0" w:color="auto"/>
            <w:right w:val="none" w:sz="0" w:space="0" w:color="auto"/>
          </w:divBdr>
        </w:div>
        <w:div w:id="901865464">
          <w:marLeft w:val="288"/>
          <w:marRight w:val="0"/>
          <w:marTop w:val="0"/>
          <w:marBottom w:val="94"/>
          <w:divBdr>
            <w:top w:val="none" w:sz="0" w:space="0" w:color="auto"/>
            <w:left w:val="none" w:sz="0" w:space="0" w:color="auto"/>
            <w:bottom w:val="none" w:sz="0" w:space="0" w:color="auto"/>
            <w:right w:val="none" w:sz="0" w:space="0" w:color="auto"/>
          </w:divBdr>
        </w:div>
        <w:div w:id="1078290156">
          <w:marLeft w:val="288"/>
          <w:marRight w:val="0"/>
          <w:marTop w:val="0"/>
          <w:marBottom w:val="94"/>
          <w:divBdr>
            <w:top w:val="none" w:sz="0" w:space="0" w:color="auto"/>
            <w:left w:val="none" w:sz="0" w:space="0" w:color="auto"/>
            <w:bottom w:val="none" w:sz="0" w:space="0" w:color="auto"/>
            <w:right w:val="none" w:sz="0" w:space="0" w:color="auto"/>
          </w:divBdr>
        </w:div>
        <w:div w:id="495849578">
          <w:marLeft w:val="288"/>
          <w:marRight w:val="0"/>
          <w:marTop w:val="0"/>
          <w:marBottom w:val="94"/>
          <w:divBdr>
            <w:top w:val="none" w:sz="0" w:space="0" w:color="auto"/>
            <w:left w:val="none" w:sz="0" w:space="0" w:color="auto"/>
            <w:bottom w:val="none" w:sz="0" w:space="0" w:color="auto"/>
            <w:right w:val="none" w:sz="0" w:space="0" w:color="auto"/>
          </w:divBdr>
        </w:div>
        <w:div w:id="1064065165">
          <w:marLeft w:val="288"/>
          <w:marRight w:val="0"/>
          <w:marTop w:val="0"/>
          <w:marBottom w:val="94"/>
          <w:divBdr>
            <w:top w:val="none" w:sz="0" w:space="0" w:color="auto"/>
            <w:left w:val="none" w:sz="0" w:space="0" w:color="auto"/>
            <w:bottom w:val="none" w:sz="0" w:space="0" w:color="auto"/>
            <w:right w:val="none" w:sz="0" w:space="0" w:color="auto"/>
          </w:divBdr>
        </w:div>
        <w:div w:id="1065759648">
          <w:marLeft w:val="288"/>
          <w:marRight w:val="0"/>
          <w:marTop w:val="0"/>
          <w:marBottom w:val="94"/>
          <w:divBdr>
            <w:top w:val="none" w:sz="0" w:space="0" w:color="auto"/>
            <w:left w:val="none" w:sz="0" w:space="0" w:color="auto"/>
            <w:bottom w:val="none" w:sz="0" w:space="0" w:color="auto"/>
            <w:right w:val="none" w:sz="0" w:space="0" w:color="auto"/>
          </w:divBdr>
        </w:div>
        <w:div w:id="644092499">
          <w:marLeft w:val="288"/>
          <w:marRight w:val="0"/>
          <w:marTop w:val="0"/>
          <w:marBottom w:val="94"/>
          <w:divBdr>
            <w:top w:val="none" w:sz="0" w:space="0" w:color="auto"/>
            <w:left w:val="none" w:sz="0" w:space="0" w:color="auto"/>
            <w:bottom w:val="none" w:sz="0" w:space="0" w:color="auto"/>
            <w:right w:val="none" w:sz="0" w:space="0" w:color="auto"/>
          </w:divBdr>
        </w:div>
        <w:div w:id="267547991">
          <w:marLeft w:val="288"/>
          <w:marRight w:val="0"/>
          <w:marTop w:val="0"/>
          <w:marBottom w:val="94"/>
          <w:divBdr>
            <w:top w:val="none" w:sz="0" w:space="0" w:color="auto"/>
            <w:left w:val="none" w:sz="0" w:space="0" w:color="auto"/>
            <w:bottom w:val="none" w:sz="0" w:space="0" w:color="auto"/>
            <w:right w:val="none" w:sz="0" w:space="0" w:color="auto"/>
          </w:divBdr>
        </w:div>
        <w:div w:id="1089274259">
          <w:marLeft w:val="288"/>
          <w:marRight w:val="0"/>
          <w:marTop w:val="0"/>
          <w:marBottom w:val="94"/>
          <w:divBdr>
            <w:top w:val="none" w:sz="0" w:space="0" w:color="auto"/>
            <w:left w:val="none" w:sz="0" w:space="0" w:color="auto"/>
            <w:bottom w:val="none" w:sz="0" w:space="0" w:color="auto"/>
            <w:right w:val="none" w:sz="0" w:space="0" w:color="auto"/>
          </w:divBdr>
        </w:div>
        <w:div w:id="1585458891">
          <w:marLeft w:val="1152"/>
          <w:marRight w:val="0"/>
          <w:marTop w:val="0"/>
          <w:marBottom w:val="94"/>
          <w:divBdr>
            <w:top w:val="none" w:sz="0" w:space="0" w:color="auto"/>
            <w:left w:val="none" w:sz="0" w:space="0" w:color="auto"/>
            <w:bottom w:val="none" w:sz="0" w:space="0" w:color="auto"/>
            <w:right w:val="none" w:sz="0" w:space="0" w:color="auto"/>
          </w:divBdr>
        </w:div>
        <w:div w:id="787701371">
          <w:marLeft w:val="1152"/>
          <w:marRight w:val="0"/>
          <w:marTop w:val="0"/>
          <w:marBottom w:val="94"/>
          <w:divBdr>
            <w:top w:val="none" w:sz="0" w:space="0" w:color="auto"/>
            <w:left w:val="none" w:sz="0" w:space="0" w:color="auto"/>
            <w:bottom w:val="none" w:sz="0" w:space="0" w:color="auto"/>
            <w:right w:val="none" w:sz="0" w:space="0" w:color="auto"/>
          </w:divBdr>
        </w:div>
        <w:div w:id="1241478736">
          <w:marLeft w:val="1152"/>
          <w:marRight w:val="0"/>
          <w:marTop w:val="0"/>
          <w:marBottom w:val="94"/>
          <w:divBdr>
            <w:top w:val="none" w:sz="0" w:space="0" w:color="auto"/>
            <w:left w:val="none" w:sz="0" w:space="0" w:color="auto"/>
            <w:bottom w:val="none" w:sz="0" w:space="0" w:color="auto"/>
            <w:right w:val="none" w:sz="0" w:space="0" w:color="auto"/>
          </w:divBdr>
        </w:div>
        <w:div w:id="2028866473">
          <w:marLeft w:val="1152"/>
          <w:marRight w:val="0"/>
          <w:marTop w:val="0"/>
          <w:marBottom w:val="94"/>
          <w:divBdr>
            <w:top w:val="none" w:sz="0" w:space="0" w:color="auto"/>
            <w:left w:val="none" w:sz="0" w:space="0" w:color="auto"/>
            <w:bottom w:val="none" w:sz="0" w:space="0" w:color="auto"/>
            <w:right w:val="none" w:sz="0" w:space="0" w:color="auto"/>
          </w:divBdr>
        </w:div>
        <w:div w:id="1575047597">
          <w:marLeft w:val="1152"/>
          <w:marRight w:val="0"/>
          <w:marTop w:val="0"/>
          <w:marBottom w:val="94"/>
          <w:divBdr>
            <w:top w:val="none" w:sz="0" w:space="0" w:color="auto"/>
            <w:left w:val="none" w:sz="0" w:space="0" w:color="auto"/>
            <w:bottom w:val="none" w:sz="0" w:space="0" w:color="auto"/>
            <w:right w:val="none" w:sz="0" w:space="0" w:color="auto"/>
          </w:divBdr>
        </w:div>
        <w:div w:id="1819490731">
          <w:marLeft w:val="1152"/>
          <w:marRight w:val="0"/>
          <w:marTop w:val="0"/>
          <w:marBottom w:val="94"/>
          <w:divBdr>
            <w:top w:val="none" w:sz="0" w:space="0" w:color="auto"/>
            <w:left w:val="none" w:sz="0" w:space="0" w:color="auto"/>
            <w:bottom w:val="none" w:sz="0" w:space="0" w:color="auto"/>
            <w:right w:val="none" w:sz="0" w:space="0" w:color="auto"/>
          </w:divBdr>
        </w:div>
        <w:div w:id="19741749">
          <w:marLeft w:val="1152"/>
          <w:marRight w:val="0"/>
          <w:marTop w:val="0"/>
          <w:marBottom w:val="94"/>
          <w:divBdr>
            <w:top w:val="none" w:sz="0" w:space="0" w:color="auto"/>
            <w:left w:val="none" w:sz="0" w:space="0" w:color="auto"/>
            <w:bottom w:val="none" w:sz="0" w:space="0" w:color="auto"/>
            <w:right w:val="none" w:sz="0" w:space="0" w:color="auto"/>
          </w:divBdr>
        </w:div>
        <w:div w:id="1541866064">
          <w:marLeft w:val="288"/>
          <w:marRight w:val="0"/>
          <w:marTop w:val="0"/>
          <w:marBottom w:val="94"/>
          <w:divBdr>
            <w:top w:val="none" w:sz="0" w:space="0" w:color="auto"/>
            <w:left w:val="none" w:sz="0" w:space="0" w:color="auto"/>
            <w:bottom w:val="none" w:sz="0" w:space="0" w:color="auto"/>
            <w:right w:val="none" w:sz="0" w:space="0" w:color="auto"/>
          </w:divBdr>
        </w:div>
      </w:divsChild>
    </w:div>
    <w:div w:id="1831943542">
      <w:bodyDiv w:val="1"/>
      <w:marLeft w:val="0"/>
      <w:marRight w:val="0"/>
      <w:marTop w:val="0"/>
      <w:marBottom w:val="0"/>
      <w:divBdr>
        <w:top w:val="none" w:sz="0" w:space="0" w:color="auto"/>
        <w:left w:val="none" w:sz="0" w:space="0" w:color="auto"/>
        <w:bottom w:val="none" w:sz="0" w:space="0" w:color="auto"/>
        <w:right w:val="none" w:sz="0" w:space="0" w:color="auto"/>
      </w:divBdr>
    </w:div>
    <w:div w:id="1857768857">
      <w:bodyDiv w:val="1"/>
      <w:marLeft w:val="0"/>
      <w:marRight w:val="0"/>
      <w:marTop w:val="0"/>
      <w:marBottom w:val="0"/>
      <w:divBdr>
        <w:top w:val="none" w:sz="0" w:space="0" w:color="auto"/>
        <w:left w:val="none" w:sz="0" w:space="0" w:color="auto"/>
        <w:bottom w:val="none" w:sz="0" w:space="0" w:color="auto"/>
        <w:right w:val="none" w:sz="0" w:space="0" w:color="auto"/>
      </w:divBdr>
    </w:div>
    <w:div w:id="1999454578">
      <w:bodyDiv w:val="1"/>
      <w:marLeft w:val="0"/>
      <w:marRight w:val="0"/>
      <w:marTop w:val="0"/>
      <w:marBottom w:val="0"/>
      <w:divBdr>
        <w:top w:val="none" w:sz="0" w:space="0" w:color="auto"/>
        <w:left w:val="none" w:sz="0" w:space="0" w:color="auto"/>
        <w:bottom w:val="none" w:sz="0" w:space="0" w:color="auto"/>
        <w:right w:val="none" w:sz="0" w:space="0" w:color="auto"/>
      </w:divBdr>
      <w:divsChild>
        <w:div w:id="532572018">
          <w:marLeft w:val="0"/>
          <w:marRight w:val="0"/>
          <w:marTop w:val="0"/>
          <w:marBottom w:val="101"/>
          <w:divBdr>
            <w:top w:val="none" w:sz="0" w:space="0" w:color="auto"/>
            <w:left w:val="none" w:sz="0" w:space="0" w:color="auto"/>
            <w:bottom w:val="none" w:sz="0" w:space="0" w:color="auto"/>
            <w:right w:val="none" w:sz="0" w:space="0" w:color="auto"/>
          </w:divBdr>
        </w:div>
        <w:div w:id="671839534">
          <w:marLeft w:val="288"/>
          <w:marRight w:val="0"/>
          <w:marTop w:val="0"/>
          <w:marBottom w:val="101"/>
          <w:divBdr>
            <w:top w:val="none" w:sz="0" w:space="0" w:color="auto"/>
            <w:left w:val="none" w:sz="0" w:space="0" w:color="auto"/>
            <w:bottom w:val="none" w:sz="0" w:space="0" w:color="auto"/>
            <w:right w:val="none" w:sz="0" w:space="0" w:color="auto"/>
          </w:divBdr>
        </w:div>
        <w:div w:id="204174427">
          <w:marLeft w:val="288"/>
          <w:marRight w:val="0"/>
          <w:marTop w:val="0"/>
          <w:marBottom w:val="101"/>
          <w:divBdr>
            <w:top w:val="none" w:sz="0" w:space="0" w:color="auto"/>
            <w:left w:val="none" w:sz="0" w:space="0" w:color="auto"/>
            <w:bottom w:val="none" w:sz="0" w:space="0" w:color="auto"/>
            <w:right w:val="none" w:sz="0" w:space="0" w:color="auto"/>
          </w:divBdr>
        </w:div>
        <w:div w:id="1843161748">
          <w:marLeft w:val="288"/>
          <w:marRight w:val="0"/>
          <w:marTop w:val="0"/>
          <w:marBottom w:val="101"/>
          <w:divBdr>
            <w:top w:val="none" w:sz="0" w:space="0" w:color="auto"/>
            <w:left w:val="none" w:sz="0" w:space="0" w:color="auto"/>
            <w:bottom w:val="none" w:sz="0" w:space="0" w:color="auto"/>
            <w:right w:val="none" w:sz="0" w:space="0" w:color="auto"/>
          </w:divBdr>
        </w:div>
        <w:div w:id="1659191268">
          <w:marLeft w:val="288"/>
          <w:marRight w:val="0"/>
          <w:marTop w:val="0"/>
          <w:marBottom w:val="101"/>
          <w:divBdr>
            <w:top w:val="none" w:sz="0" w:space="0" w:color="auto"/>
            <w:left w:val="none" w:sz="0" w:space="0" w:color="auto"/>
            <w:bottom w:val="none" w:sz="0" w:space="0" w:color="auto"/>
            <w:right w:val="none" w:sz="0" w:space="0" w:color="auto"/>
          </w:divBdr>
        </w:div>
        <w:div w:id="675576609">
          <w:marLeft w:val="288"/>
          <w:marRight w:val="0"/>
          <w:marTop w:val="0"/>
          <w:marBottom w:val="101"/>
          <w:divBdr>
            <w:top w:val="none" w:sz="0" w:space="0" w:color="auto"/>
            <w:left w:val="none" w:sz="0" w:space="0" w:color="auto"/>
            <w:bottom w:val="none" w:sz="0" w:space="0" w:color="auto"/>
            <w:right w:val="none" w:sz="0" w:space="0" w:color="auto"/>
          </w:divBdr>
        </w:div>
        <w:div w:id="1375734309">
          <w:marLeft w:val="288"/>
          <w:marRight w:val="0"/>
          <w:marTop w:val="0"/>
          <w:marBottom w:val="101"/>
          <w:divBdr>
            <w:top w:val="none" w:sz="0" w:space="0" w:color="auto"/>
            <w:left w:val="none" w:sz="0" w:space="0" w:color="auto"/>
            <w:bottom w:val="none" w:sz="0" w:space="0" w:color="auto"/>
            <w:right w:val="none" w:sz="0" w:space="0" w:color="auto"/>
          </w:divBdr>
        </w:div>
        <w:div w:id="1150975806">
          <w:marLeft w:val="1152"/>
          <w:marRight w:val="0"/>
          <w:marTop w:val="0"/>
          <w:marBottom w:val="101"/>
          <w:divBdr>
            <w:top w:val="none" w:sz="0" w:space="0" w:color="auto"/>
            <w:left w:val="none" w:sz="0" w:space="0" w:color="auto"/>
            <w:bottom w:val="none" w:sz="0" w:space="0" w:color="auto"/>
            <w:right w:val="none" w:sz="0" w:space="0" w:color="auto"/>
          </w:divBdr>
        </w:div>
        <w:div w:id="181436222">
          <w:marLeft w:val="1152"/>
          <w:marRight w:val="0"/>
          <w:marTop w:val="0"/>
          <w:marBottom w:val="101"/>
          <w:divBdr>
            <w:top w:val="none" w:sz="0" w:space="0" w:color="auto"/>
            <w:left w:val="none" w:sz="0" w:space="0" w:color="auto"/>
            <w:bottom w:val="none" w:sz="0" w:space="0" w:color="auto"/>
            <w:right w:val="none" w:sz="0" w:space="0" w:color="auto"/>
          </w:divBdr>
        </w:div>
        <w:div w:id="770931387">
          <w:marLeft w:val="1152"/>
          <w:marRight w:val="0"/>
          <w:marTop w:val="0"/>
          <w:marBottom w:val="101"/>
          <w:divBdr>
            <w:top w:val="none" w:sz="0" w:space="0" w:color="auto"/>
            <w:left w:val="none" w:sz="0" w:space="0" w:color="auto"/>
            <w:bottom w:val="none" w:sz="0" w:space="0" w:color="auto"/>
            <w:right w:val="none" w:sz="0" w:space="0" w:color="auto"/>
          </w:divBdr>
        </w:div>
        <w:div w:id="2017462817">
          <w:marLeft w:val="1152"/>
          <w:marRight w:val="0"/>
          <w:marTop w:val="0"/>
          <w:marBottom w:val="101"/>
          <w:divBdr>
            <w:top w:val="none" w:sz="0" w:space="0" w:color="auto"/>
            <w:left w:val="none" w:sz="0" w:space="0" w:color="auto"/>
            <w:bottom w:val="none" w:sz="0" w:space="0" w:color="auto"/>
            <w:right w:val="none" w:sz="0" w:space="0" w:color="auto"/>
          </w:divBdr>
        </w:div>
        <w:div w:id="612249712">
          <w:marLeft w:val="288"/>
          <w:marRight w:val="0"/>
          <w:marTop w:val="0"/>
          <w:marBottom w:val="94"/>
          <w:divBdr>
            <w:top w:val="none" w:sz="0" w:space="0" w:color="auto"/>
            <w:left w:val="none" w:sz="0" w:space="0" w:color="auto"/>
            <w:bottom w:val="none" w:sz="0" w:space="0" w:color="auto"/>
            <w:right w:val="none" w:sz="0" w:space="0" w:color="auto"/>
          </w:divBdr>
        </w:div>
        <w:div w:id="1648047846">
          <w:marLeft w:val="288"/>
          <w:marRight w:val="0"/>
          <w:marTop w:val="0"/>
          <w:marBottom w:val="94"/>
          <w:divBdr>
            <w:top w:val="none" w:sz="0" w:space="0" w:color="auto"/>
            <w:left w:val="none" w:sz="0" w:space="0" w:color="auto"/>
            <w:bottom w:val="none" w:sz="0" w:space="0" w:color="auto"/>
            <w:right w:val="none" w:sz="0" w:space="0" w:color="auto"/>
          </w:divBdr>
        </w:div>
        <w:div w:id="823162994">
          <w:marLeft w:val="288"/>
          <w:marRight w:val="0"/>
          <w:marTop w:val="0"/>
          <w:marBottom w:val="94"/>
          <w:divBdr>
            <w:top w:val="none" w:sz="0" w:space="0" w:color="auto"/>
            <w:left w:val="none" w:sz="0" w:space="0" w:color="auto"/>
            <w:bottom w:val="none" w:sz="0" w:space="0" w:color="auto"/>
            <w:right w:val="none" w:sz="0" w:space="0" w:color="auto"/>
          </w:divBdr>
        </w:div>
        <w:div w:id="1380205728">
          <w:marLeft w:val="288"/>
          <w:marRight w:val="0"/>
          <w:marTop w:val="0"/>
          <w:marBottom w:val="94"/>
          <w:divBdr>
            <w:top w:val="none" w:sz="0" w:space="0" w:color="auto"/>
            <w:left w:val="none" w:sz="0" w:space="0" w:color="auto"/>
            <w:bottom w:val="none" w:sz="0" w:space="0" w:color="auto"/>
            <w:right w:val="none" w:sz="0" w:space="0" w:color="auto"/>
          </w:divBdr>
        </w:div>
        <w:div w:id="1377042657">
          <w:marLeft w:val="288"/>
          <w:marRight w:val="0"/>
          <w:marTop w:val="0"/>
          <w:marBottom w:val="94"/>
          <w:divBdr>
            <w:top w:val="none" w:sz="0" w:space="0" w:color="auto"/>
            <w:left w:val="none" w:sz="0" w:space="0" w:color="auto"/>
            <w:bottom w:val="none" w:sz="0" w:space="0" w:color="auto"/>
            <w:right w:val="none" w:sz="0" w:space="0" w:color="auto"/>
          </w:divBdr>
        </w:div>
        <w:div w:id="848062862">
          <w:marLeft w:val="288"/>
          <w:marRight w:val="0"/>
          <w:marTop w:val="0"/>
          <w:marBottom w:val="94"/>
          <w:divBdr>
            <w:top w:val="none" w:sz="0" w:space="0" w:color="auto"/>
            <w:left w:val="none" w:sz="0" w:space="0" w:color="auto"/>
            <w:bottom w:val="none" w:sz="0" w:space="0" w:color="auto"/>
            <w:right w:val="none" w:sz="0" w:space="0" w:color="auto"/>
          </w:divBdr>
        </w:div>
        <w:div w:id="275870724">
          <w:marLeft w:val="288"/>
          <w:marRight w:val="0"/>
          <w:marTop w:val="0"/>
          <w:marBottom w:val="94"/>
          <w:divBdr>
            <w:top w:val="none" w:sz="0" w:space="0" w:color="auto"/>
            <w:left w:val="none" w:sz="0" w:space="0" w:color="auto"/>
            <w:bottom w:val="none" w:sz="0" w:space="0" w:color="auto"/>
            <w:right w:val="none" w:sz="0" w:space="0" w:color="auto"/>
          </w:divBdr>
        </w:div>
        <w:div w:id="1639802601">
          <w:marLeft w:val="288"/>
          <w:marRight w:val="0"/>
          <w:marTop w:val="0"/>
          <w:marBottom w:val="94"/>
          <w:divBdr>
            <w:top w:val="none" w:sz="0" w:space="0" w:color="auto"/>
            <w:left w:val="none" w:sz="0" w:space="0" w:color="auto"/>
            <w:bottom w:val="none" w:sz="0" w:space="0" w:color="auto"/>
            <w:right w:val="none" w:sz="0" w:space="0" w:color="auto"/>
          </w:divBdr>
        </w:div>
        <w:div w:id="589004462">
          <w:marLeft w:val="288"/>
          <w:marRight w:val="0"/>
          <w:marTop w:val="0"/>
          <w:marBottom w:val="94"/>
          <w:divBdr>
            <w:top w:val="none" w:sz="0" w:space="0" w:color="auto"/>
            <w:left w:val="none" w:sz="0" w:space="0" w:color="auto"/>
            <w:bottom w:val="none" w:sz="0" w:space="0" w:color="auto"/>
            <w:right w:val="none" w:sz="0" w:space="0" w:color="auto"/>
          </w:divBdr>
        </w:div>
        <w:div w:id="420613755">
          <w:marLeft w:val="288"/>
          <w:marRight w:val="0"/>
          <w:marTop w:val="0"/>
          <w:marBottom w:val="94"/>
          <w:divBdr>
            <w:top w:val="none" w:sz="0" w:space="0" w:color="auto"/>
            <w:left w:val="none" w:sz="0" w:space="0" w:color="auto"/>
            <w:bottom w:val="none" w:sz="0" w:space="0" w:color="auto"/>
            <w:right w:val="none" w:sz="0" w:space="0" w:color="auto"/>
          </w:divBdr>
        </w:div>
        <w:div w:id="24017769">
          <w:marLeft w:val="288"/>
          <w:marRight w:val="0"/>
          <w:marTop w:val="0"/>
          <w:marBottom w:val="94"/>
          <w:divBdr>
            <w:top w:val="none" w:sz="0" w:space="0" w:color="auto"/>
            <w:left w:val="none" w:sz="0" w:space="0" w:color="auto"/>
            <w:bottom w:val="none" w:sz="0" w:space="0" w:color="auto"/>
            <w:right w:val="none" w:sz="0" w:space="0" w:color="auto"/>
          </w:divBdr>
        </w:div>
        <w:div w:id="539362861">
          <w:marLeft w:val="288"/>
          <w:marRight w:val="0"/>
          <w:marTop w:val="0"/>
          <w:marBottom w:val="94"/>
          <w:divBdr>
            <w:top w:val="none" w:sz="0" w:space="0" w:color="auto"/>
            <w:left w:val="none" w:sz="0" w:space="0" w:color="auto"/>
            <w:bottom w:val="none" w:sz="0" w:space="0" w:color="auto"/>
            <w:right w:val="none" w:sz="0" w:space="0" w:color="auto"/>
          </w:divBdr>
        </w:div>
        <w:div w:id="47461285">
          <w:marLeft w:val="1152"/>
          <w:marRight w:val="0"/>
          <w:marTop w:val="0"/>
          <w:marBottom w:val="94"/>
          <w:divBdr>
            <w:top w:val="none" w:sz="0" w:space="0" w:color="auto"/>
            <w:left w:val="none" w:sz="0" w:space="0" w:color="auto"/>
            <w:bottom w:val="none" w:sz="0" w:space="0" w:color="auto"/>
            <w:right w:val="none" w:sz="0" w:space="0" w:color="auto"/>
          </w:divBdr>
        </w:div>
        <w:div w:id="1705246893">
          <w:marLeft w:val="1152"/>
          <w:marRight w:val="0"/>
          <w:marTop w:val="0"/>
          <w:marBottom w:val="94"/>
          <w:divBdr>
            <w:top w:val="none" w:sz="0" w:space="0" w:color="auto"/>
            <w:left w:val="none" w:sz="0" w:space="0" w:color="auto"/>
            <w:bottom w:val="none" w:sz="0" w:space="0" w:color="auto"/>
            <w:right w:val="none" w:sz="0" w:space="0" w:color="auto"/>
          </w:divBdr>
        </w:div>
        <w:div w:id="1721705895">
          <w:marLeft w:val="1152"/>
          <w:marRight w:val="0"/>
          <w:marTop w:val="0"/>
          <w:marBottom w:val="94"/>
          <w:divBdr>
            <w:top w:val="none" w:sz="0" w:space="0" w:color="auto"/>
            <w:left w:val="none" w:sz="0" w:space="0" w:color="auto"/>
            <w:bottom w:val="none" w:sz="0" w:space="0" w:color="auto"/>
            <w:right w:val="none" w:sz="0" w:space="0" w:color="auto"/>
          </w:divBdr>
        </w:div>
        <w:div w:id="11272382">
          <w:marLeft w:val="1152"/>
          <w:marRight w:val="0"/>
          <w:marTop w:val="0"/>
          <w:marBottom w:val="94"/>
          <w:divBdr>
            <w:top w:val="none" w:sz="0" w:space="0" w:color="auto"/>
            <w:left w:val="none" w:sz="0" w:space="0" w:color="auto"/>
            <w:bottom w:val="none" w:sz="0" w:space="0" w:color="auto"/>
            <w:right w:val="none" w:sz="0" w:space="0" w:color="auto"/>
          </w:divBdr>
        </w:div>
        <w:div w:id="293174608">
          <w:marLeft w:val="1152"/>
          <w:marRight w:val="0"/>
          <w:marTop w:val="0"/>
          <w:marBottom w:val="94"/>
          <w:divBdr>
            <w:top w:val="none" w:sz="0" w:space="0" w:color="auto"/>
            <w:left w:val="none" w:sz="0" w:space="0" w:color="auto"/>
            <w:bottom w:val="none" w:sz="0" w:space="0" w:color="auto"/>
            <w:right w:val="none" w:sz="0" w:space="0" w:color="auto"/>
          </w:divBdr>
        </w:div>
        <w:div w:id="454443387">
          <w:marLeft w:val="1152"/>
          <w:marRight w:val="0"/>
          <w:marTop w:val="0"/>
          <w:marBottom w:val="94"/>
          <w:divBdr>
            <w:top w:val="none" w:sz="0" w:space="0" w:color="auto"/>
            <w:left w:val="none" w:sz="0" w:space="0" w:color="auto"/>
            <w:bottom w:val="none" w:sz="0" w:space="0" w:color="auto"/>
            <w:right w:val="none" w:sz="0" w:space="0" w:color="auto"/>
          </w:divBdr>
        </w:div>
        <w:div w:id="339896476">
          <w:marLeft w:val="1152"/>
          <w:marRight w:val="0"/>
          <w:marTop w:val="0"/>
          <w:marBottom w:val="94"/>
          <w:divBdr>
            <w:top w:val="none" w:sz="0" w:space="0" w:color="auto"/>
            <w:left w:val="none" w:sz="0" w:space="0" w:color="auto"/>
            <w:bottom w:val="none" w:sz="0" w:space="0" w:color="auto"/>
            <w:right w:val="none" w:sz="0" w:space="0" w:color="auto"/>
          </w:divBdr>
        </w:div>
        <w:div w:id="1621916527">
          <w:marLeft w:val="288"/>
          <w:marRight w:val="0"/>
          <w:marTop w:val="0"/>
          <w:marBottom w:val="94"/>
          <w:divBdr>
            <w:top w:val="none" w:sz="0" w:space="0" w:color="auto"/>
            <w:left w:val="none" w:sz="0" w:space="0" w:color="auto"/>
            <w:bottom w:val="none" w:sz="0" w:space="0" w:color="auto"/>
            <w:right w:val="none" w:sz="0" w:space="0" w:color="auto"/>
          </w:divBdr>
        </w:div>
      </w:divsChild>
    </w:div>
    <w:div w:id="2022854212">
      <w:bodyDiv w:val="1"/>
      <w:marLeft w:val="0"/>
      <w:marRight w:val="0"/>
      <w:marTop w:val="0"/>
      <w:marBottom w:val="0"/>
      <w:divBdr>
        <w:top w:val="none" w:sz="0" w:space="0" w:color="auto"/>
        <w:left w:val="none" w:sz="0" w:space="0" w:color="auto"/>
        <w:bottom w:val="none" w:sz="0" w:space="0" w:color="auto"/>
        <w:right w:val="none" w:sz="0" w:space="0" w:color="auto"/>
      </w:divBdr>
    </w:div>
    <w:div w:id="2023898177">
      <w:bodyDiv w:val="1"/>
      <w:marLeft w:val="0"/>
      <w:marRight w:val="0"/>
      <w:marTop w:val="0"/>
      <w:marBottom w:val="0"/>
      <w:divBdr>
        <w:top w:val="none" w:sz="0" w:space="0" w:color="auto"/>
        <w:left w:val="none" w:sz="0" w:space="0" w:color="auto"/>
        <w:bottom w:val="none" w:sz="0" w:space="0" w:color="auto"/>
        <w:right w:val="none" w:sz="0" w:space="0" w:color="auto"/>
      </w:divBdr>
    </w:div>
    <w:div w:id="2045321985">
      <w:bodyDiv w:val="1"/>
      <w:marLeft w:val="0"/>
      <w:marRight w:val="0"/>
      <w:marTop w:val="0"/>
      <w:marBottom w:val="0"/>
      <w:divBdr>
        <w:top w:val="none" w:sz="0" w:space="0" w:color="auto"/>
        <w:left w:val="none" w:sz="0" w:space="0" w:color="auto"/>
        <w:bottom w:val="none" w:sz="0" w:space="0" w:color="auto"/>
        <w:right w:val="none" w:sz="0" w:space="0" w:color="auto"/>
      </w:divBdr>
    </w:div>
    <w:div w:id="21330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2588</Words>
  <Characters>14237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Alejandro Ordonez Villegas</dc:creator>
  <cp:keywords/>
  <dc:description/>
  <cp:lastModifiedBy>Andrea Daniela Flores Chacon</cp:lastModifiedBy>
  <cp:revision>2</cp:revision>
  <dcterms:created xsi:type="dcterms:W3CDTF">2025-05-19T20:35:00Z</dcterms:created>
  <dcterms:modified xsi:type="dcterms:W3CDTF">2025-05-19T20:35:00Z</dcterms:modified>
</cp:coreProperties>
</file>