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E14EB" w14:textId="77777777" w:rsidR="006C7119" w:rsidRPr="00C17393" w:rsidRDefault="006C7119" w:rsidP="006C7119">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3CA53A9C" w14:textId="77777777" w:rsidR="006C7119" w:rsidRPr="00C17393" w:rsidRDefault="006C7119" w:rsidP="006C7119">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29C65834" w14:textId="77777777" w:rsidR="006C7119" w:rsidRPr="00C17393" w:rsidRDefault="006C7119" w:rsidP="006C7119">
      <w:pPr>
        <w:spacing w:after="0" w:line="360" w:lineRule="auto"/>
        <w:rPr>
          <w:rFonts w:ascii="Century Gothic" w:eastAsia="Century Gothic" w:hAnsi="Century Gothic" w:cs="Century Gothic"/>
          <w:sz w:val="24"/>
          <w:szCs w:val="24"/>
        </w:rPr>
      </w:pPr>
    </w:p>
    <w:p w14:paraId="39327B16" w14:textId="26C0EAD5" w:rsidR="006C7119" w:rsidRPr="00C17393" w:rsidRDefault="007260EF" w:rsidP="006C7119">
      <w:pPr>
        <w:spacing w:after="0" w:line="360" w:lineRule="auto"/>
        <w:jc w:val="both"/>
        <w:rPr>
          <w:rFonts w:ascii="Century Gothic" w:eastAsia="Century Gothic" w:hAnsi="Century Gothic" w:cs="Century Gothic"/>
          <w:sz w:val="24"/>
          <w:szCs w:val="24"/>
        </w:rPr>
      </w:pPr>
      <w:r w:rsidRPr="007260EF">
        <w:rPr>
          <w:rFonts w:ascii="Century Gothic" w:hAnsi="Century Gothic"/>
          <w:sz w:val="24"/>
          <w:szCs w:val="24"/>
        </w:rPr>
        <w:t xml:space="preserve">Los suscritos,  Luis Alberto Aguilar Lozoya, Ismael Pérez Pavía, Marisela Terrazas </w:t>
      </w:r>
      <w:proofErr w:type="spellStart"/>
      <w:r w:rsidRPr="007260EF">
        <w:rPr>
          <w:rFonts w:ascii="Century Gothic" w:hAnsi="Century Gothic"/>
          <w:sz w:val="24"/>
          <w:szCs w:val="24"/>
        </w:rPr>
        <w:t>Muñóz</w:t>
      </w:r>
      <w:proofErr w:type="spellEnd"/>
      <w:r w:rsidRPr="007260EF">
        <w:rPr>
          <w:rFonts w:ascii="Century Gothic" w:hAnsi="Century Gothic"/>
          <w:sz w:val="24"/>
          <w:szCs w:val="24"/>
        </w:rPr>
        <w:t xml:space="preserve">, Ana Margarita </w:t>
      </w:r>
      <w:proofErr w:type="spellStart"/>
      <w:r w:rsidRPr="007260EF">
        <w:rPr>
          <w:rFonts w:ascii="Century Gothic" w:hAnsi="Century Gothic"/>
          <w:sz w:val="24"/>
          <w:szCs w:val="24"/>
        </w:rPr>
        <w:t>Blackaller</w:t>
      </w:r>
      <w:proofErr w:type="spellEnd"/>
      <w:r w:rsidRPr="007260EF">
        <w:rPr>
          <w:rFonts w:ascii="Century Gothic" w:hAnsi="Century Gothic"/>
          <w:sz w:val="24"/>
          <w:szCs w:val="24"/>
        </w:rPr>
        <w:t xml:space="preserve"> Prieto, Gabriel Ángel García Cantú, Saúl Mireles Corral, Diana Ivette Pereda Gutiérrez, Ismael Mario Rodríguez Saldaña, Carlos Alfredo Olson San Vicente, Andrea Daniela Flores Chacón, Roberto Marcelino Carreón Huitrón, , Rosa Isela Martínez Díaz, Rocío Guadalupe Sarmiento Rufino, Yesenia Guadalupe Reyes </w:t>
      </w:r>
      <w:proofErr w:type="spellStart"/>
      <w:r w:rsidRPr="007260EF">
        <w:rPr>
          <w:rFonts w:ascii="Century Gothic" w:hAnsi="Century Gothic"/>
          <w:sz w:val="24"/>
          <w:szCs w:val="24"/>
        </w:rPr>
        <w:t>Calzadías</w:t>
      </w:r>
      <w:proofErr w:type="spellEnd"/>
      <w:r w:rsidRPr="007260EF">
        <w:rPr>
          <w:rFonts w:ascii="Century Gothic" w:hAnsi="Century Gothic"/>
          <w:sz w:val="24"/>
          <w:szCs w:val="24"/>
        </w:rPr>
        <w:t>, José Alfredo Chávez Madrid, en nuestro carácter de diputados y diputadas de la Sexagésima Séptima Legislatura del Honorable Congreso del Estado,  todos integrantes del Grupo Parlamentario del Partido Acción Nacional</w:t>
      </w:r>
      <w:r w:rsidRPr="007260EF">
        <w:rPr>
          <w:rFonts w:ascii="Century Gothic" w:hAnsi="Century Gothic"/>
          <w:b/>
          <w:bCs/>
          <w:sz w:val="24"/>
          <w:szCs w:val="24"/>
        </w:rPr>
        <w:t xml:space="preserve">, </w:t>
      </w:r>
      <w:r w:rsidR="006C7119" w:rsidRPr="00C17393">
        <w:rPr>
          <w:rFonts w:ascii="Century Gothic" w:eastAsia="Century Gothic" w:hAnsi="Century Gothic" w:cs="Century Gothic"/>
          <w:sz w:val="24"/>
          <w:szCs w:val="24"/>
        </w:rPr>
        <w:t xml:space="preserve">con fundamento en lo que disponen los artículos </w:t>
      </w:r>
      <w:r w:rsidR="006C7119">
        <w:rPr>
          <w:rFonts w:ascii="Century Gothic" w:eastAsia="Century Gothic" w:hAnsi="Century Gothic" w:cs="Century Gothic"/>
          <w:sz w:val="24"/>
          <w:szCs w:val="24"/>
        </w:rPr>
        <w:t xml:space="preserve">64 fracción </w:t>
      </w:r>
      <w:r w:rsidR="006C7119" w:rsidRPr="004F0EBB">
        <w:rPr>
          <w:rFonts w:ascii="Century Gothic" w:eastAsia="Century Gothic" w:hAnsi="Century Gothic" w:cs="Century Gothic"/>
          <w:sz w:val="24"/>
          <w:szCs w:val="24"/>
        </w:rPr>
        <w:t>XLVII</w:t>
      </w:r>
      <w:r w:rsidR="006C7119">
        <w:rPr>
          <w:rFonts w:ascii="Century Gothic" w:eastAsia="Century Gothic" w:hAnsi="Century Gothic" w:cs="Century Gothic"/>
          <w:sz w:val="24"/>
          <w:szCs w:val="24"/>
        </w:rPr>
        <w:t xml:space="preserve"> de la Constitución Política del Estado; </w:t>
      </w:r>
      <w:r w:rsidR="006C7119" w:rsidRPr="00C17393">
        <w:rPr>
          <w:rFonts w:ascii="Century Gothic" w:eastAsia="Century Gothic" w:hAnsi="Century Gothic" w:cs="Century Gothic"/>
          <w:sz w:val="24"/>
          <w:szCs w:val="24"/>
        </w:rPr>
        <w:t>167, fracción I y 16</w:t>
      </w:r>
      <w:r w:rsidR="006C7119">
        <w:rPr>
          <w:rFonts w:ascii="Century Gothic" w:eastAsia="Century Gothic" w:hAnsi="Century Gothic" w:cs="Century Gothic"/>
          <w:sz w:val="24"/>
          <w:szCs w:val="24"/>
        </w:rPr>
        <w:t>9</w:t>
      </w:r>
      <w:r w:rsidR="006C7119"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sidR="006C7119">
        <w:rPr>
          <w:rFonts w:ascii="Century Gothic" w:eastAsia="Century Gothic" w:hAnsi="Century Gothic" w:cs="Century Gothic"/>
          <w:sz w:val="24"/>
          <w:szCs w:val="24"/>
        </w:rPr>
        <w:t>Soberanía</w:t>
      </w:r>
      <w:r w:rsidR="006C7119" w:rsidRPr="00C17393">
        <w:rPr>
          <w:rFonts w:ascii="Century Gothic" w:eastAsia="Century Gothic" w:hAnsi="Century Gothic" w:cs="Century Gothic"/>
          <w:sz w:val="24"/>
          <w:szCs w:val="24"/>
        </w:rPr>
        <w:t xml:space="preserve"> a fin de presentar </w:t>
      </w:r>
      <w:r w:rsidR="006C7119" w:rsidRPr="00C17393">
        <w:rPr>
          <w:rFonts w:ascii="Century Gothic" w:eastAsia="Century Gothic" w:hAnsi="Century Gothic" w:cs="Century Gothic"/>
          <w:b/>
          <w:sz w:val="24"/>
          <w:szCs w:val="24"/>
        </w:rPr>
        <w:t xml:space="preserve">Proposición con carácter de Punto de acuerdo, a fin de </w:t>
      </w:r>
      <w:r w:rsidR="006C7119">
        <w:rPr>
          <w:rFonts w:ascii="Century Gothic" w:eastAsia="Century Gothic" w:hAnsi="Century Gothic" w:cs="Century Gothic"/>
          <w:b/>
          <w:sz w:val="24"/>
          <w:szCs w:val="24"/>
        </w:rPr>
        <w:t>solicitar que</w:t>
      </w:r>
      <w:r w:rsidR="006C7119" w:rsidRPr="006C7119">
        <w:rPr>
          <w:rFonts w:ascii="Century Gothic" w:eastAsia="Century Gothic" w:hAnsi="Century Gothic" w:cs="Century Gothic"/>
          <w:b/>
          <w:sz w:val="24"/>
          <w:szCs w:val="24"/>
        </w:rPr>
        <w:t xml:space="preserve"> se mantenga el incentivo del IEPS y que el presidente cumpla con la reducción del costo de la gasolin</w:t>
      </w:r>
      <w:r w:rsidR="006C7119">
        <w:rPr>
          <w:rFonts w:ascii="Century Gothic" w:eastAsia="Century Gothic" w:hAnsi="Century Gothic" w:cs="Century Gothic"/>
          <w:b/>
          <w:sz w:val="24"/>
          <w:szCs w:val="24"/>
        </w:rPr>
        <w:t>a</w:t>
      </w:r>
      <w:r w:rsidR="006C7119" w:rsidRPr="00C17393">
        <w:rPr>
          <w:rFonts w:ascii="Century Gothic" w:eastAsia="Century Gothic" w:hAnsi="Century Gothic" w:cs="Century Gothic"/>
          <w:b/>
          <w:sz w:val="24"/>
          <w:szCs w:val="24"/>
        </w:rPr>
        <w:t>,</w:t>
      </w:r>
      <w:r w:rsidR="006C7119" w:rsidRPr="00C17393">
        <w:rPr>
          <w:rFonts w:ascii="Century Gothic" w:eastAsia="Century Gothic" w:hAnsi="Century Gothic" w:cs="Century Gothic"/>
          <w:sz w:val="24"/>
          <w:szCs w:val="24"/>
        </w:rPr>
        <w:t xml:space="preserve"> lo anterior con sustento en la siguiente:</w:t>
      </w:r>
    </w:p>
    <w:p w14:paraId="60A8DDAC" w14:textId="77777777" w:rsidR="006C7119" w:rsidRPr="00C17393" w:rsidRDefault="006C7119" w:rsidP="006C7119">
      <w:pPr>
        <w:spacing w:after="0" w:line="360" w:lineRule="auto"/>
        <w:jc w:val="both"/>
        <w:rPr>
          <w:rFonts w:ascii="Century Gothic" w:eastAsia="Century Gothic" w:hAnsi="Century Gothic" w:cs="Century Gothic"/>
          <w:b/>
          <w:sz w:val="24"/>
          <w:szCs w:val="24"/>
        </w:rPr>
      </w:pPr>
    </w:p>
    <w:p w14:paraId="494CF1CA" w14:textId="77777777" w:rsidR="006C7119" w:rsidRDefault="006C7119" w:rsidP="006C7119">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27E4B836" w14:textId="77777777" w:rsidR="006C7119" w:rsidRDefault="006C7119" w:rsidP="006C7119">
      <w:pPr>
        <w:spacing w:after="0" w:line="360" w:lineRule="auto"/>
        <w:jc w:val="center"/>
        <w:rPr>
          <w:rFonts w:ascii="Century Gothic" w:eastAsia="Century Gothic" w:hAnsi="Century Gothic" w:cs="Century Gothic"/>
          <w:b/>
          <w:sz w:val="24"/>
          <w:szCs w:val="24"/>
        </w:rPr>
      </w:pPr>
    </w:p>
    <w:p w14:paraId="0C7BC3B1" w14:textId="47F7F657" w:rsidR="006C7119" w:rsidRDefault="006C7119" w:rsidP="006C7119">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El pasado viernes 21 de abril de este año, fue publicado en el Diario Oficial de la Federación el Acuerdo </w:t>
      </w:r>
      <w:r w:rsidRPr="006C7119">
        <w:rPr>
          <w:rFonts w:ascii="Century Gothic" w:eastAsia="Century Gothic" w:hAnsi="Century Gothic" w:cs="Century Gothic"/>
          <w:bCs/>
          <w:sz w:val="24"/>
          <w:szCs w:val="24"/>
        </w:rPr>
        <w:t>52/2023</w:t>
      </w:r>
      <w:r>
        <w:rPr>
          <w:rFonts w:ascii="Century Gothic" w:eastAsia="Century Gothic" w:hAnsi="Century Gothic" w:cs="Century Gothic"/>
          <w:bCs/>
          <w:sz w:val="24"/>
          <w:szCs w:val="24"/>
        </w:rPr>
        <w:t xml:space="preserve"> </w:t>
      </w:r>
      <w:r w:rsidRPr="006C7119">
        <w:rPr>
          <w:rFonts w:ascii="Century Gothic" w:eastAsia="Century Gothic" w:hAnsi="Century Gothic" w:cs="Century Gothic"/>
          <w:bCs/>
          <w:sz w:val="24"/>
          <w:szCs w:val="24"/>
        </w:rPr>
        <w:t>por el que se dan a conocer los porcentajes, los montos del estímulo fiscal y las cuotas</w:t>
      </w:r>
      <w:r>
        <w:rPr>
          <w:rFonts w:ascii="Century Gothic" w:eastAsia="Century Gothic" w:hAnsi="Century Gothic" w:cs="Century Gothic"/>
          <w:bCs/>
          <w:sz w:val="24"/>
          <w:szCs w:val="24"/>
        </w:rPr>
        <w:t xml:space="preserve"> </w:t>
      </w:r>
      <w:r w:rsidRPr="006C7119">
        <w:rPr>
          <w:rFonts w:ascii="Century Gothic" w:eastAsia="Century Gothic" w:hAnsi="Century Gothic" w:cs="Century Gothic"/>
          <w:bCs/>
          <w:sz w:val="24"/>
          <w:szCs w:val="24"/>
        </w:rPr>
        <w:t xml:space="preserve">disminuidas del impuesto especial sobre producción y servicios, así como las cantidades </w:t>
      </w:r>
      <w:r w:rsidRPr="006C7119">
        <w:rPr>
          <w:rFonts w:ascii="Century Gothic" w:eastAsia="Century Gothic" w:hAnsi="Century Gothic" w:cs="Century Gothic"/>
          <w:bCs/>
          <w:sz w:val="24"/>
          <w:szCs w:val="24"/>
        </w:rPr>
        <w:lastRenderedPageBreak/>
        <w:t>por litro</w:t>
      </w:r>
      <w:r>
        <w:rPr>
          <w:rFonts w:ascii="Century Gothic" w:eastAsia="Century Gothic" w:hAnsi="Century Gothic" w:cs="Century Gothic"/>
          <w:bCs/>
          <w:sz w:val="24"/>
          <w:szCs w:val="24"/>
        </w:rPr>
        <w:t xml:space="preserve"> </w:t>
      </w:r>
      <w:r w:rsidRPr="006C7119">
        <w:rPr>
          <w:rFonts w:ascii="Century Gothic" w:eastAsia="Century Gothic" w:hAnsi="Century Gothic" w:cs="Century Gothic"/>
          <w:bCs/>
          <w:sz w:val="24"/>
          <w:szCs w:val="24"/>
        </w:rPr>
        <w:t>aplicables a los combustibles que se indican, correspondientes al periodo que se especifica.</w:t>
      </w:r>
    </w:p>
    <w:p w14:paraId="030F0923" w14:textId="77777777" w:rsidR="006C7119" w:rsidRDefault="006C7119" w:rsidP="006C7119">
      <w:pPr>
        <w:spacing w:after="0" w:line="360" w:lineRule="auto"/>
        <w:jc w:val="both"/>
        <w:rPr>
          <w:rFonts w:ascii="Century Gothic" w:eastAsia="Century Gothic" w:hAnsi="Century Gothic" w:cs="Century Gothic"/>
          <w:bCs/>
          <w:sz w:val="24"/>
          <w:szCs w:val="24"/>
        </w:rPr>
      </w:pPr>
    </w:p>
    <w:p w14:paraId="3D24C702" w14:textId="375FF283" w:rsidR="006C7119" w:rsidRDefault="006C7119" w:rsidP="006C7119">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rPr>
        <w:t>En dicho acuerdo nos dice que lo</w:t>
      </w:r>
      <w:r w:rsidRPr="006C7119">
        <w:rPr>
          <w:rFonts w:ascii="Century Gothic" w:eastAsia="Century Gothic" w:hAnsi="Century Gothic" w:cs="Century Gothic"/>
          <w:bCs/>
          <w:sz w:val="24"/>
          <w:szCs w:val="24"/>
          <w:lang w:val="es-MX"/>
        </w:rPr>
        <w:t>s porcentajes del estímulo fiscal para el periodo comprendido del 22 al 28 de abril de 2023, aplicables a los combustibles automotrices son los siguientes:</w:t>
      </w:r>
    </w:p>
    <w:p w14:paraId="2450B3F9"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74"/>
        <w:gridCol w:w="4214"/>
      </w:tblGrid>
      <w:tr w:rsidR="006C7119" w:rsidRPr="006C7119" w14:paraId="235577FE" w14:textId="77777777" w:rsidTr="006C7119">
        <w:trPr>
          <w:trHeight w:val="346"/>
        </w:trPr>
        <w:tc>
          <w:tcPr>
            <w:tcW w:w="44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6F35C23"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
                <w:bCs/>
                <w:sz w:val="24"/>
                <w:szCs w:val="24"/>
                <w:lang w:val="es-MX"/>
              </w:rPr>
              <w:t>Combustible</w:t>
            </w:r>
          </w:p>
        </w:tc>
        <w:tc>
          <w:tcPr>
            <w:tcW w:w="449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1227E57"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
                <w:bCs/>
                <w:sz w:val="24"/>
                <w:szCs w:val="24"/>
                <w:lang w:val="es-MX"/>
              </w:rPr>
              <w:t>Porcentaje de Estímulo</w:t>
            </w:r>
          </w:p>
        </w:tc>
      </w:tr>
      <w:tr w:rsidR="006C7119" w:rsidRPr="006C7119" w14:paraId="752B1125" w14:textId="77777777" w:rsidTr="006C7119">
        <w:trPr>
          <w:trHeight w:val="331"/>
        </w:trPr>
        <w:tc>
          <w:tcPr>
            <w:tcW w:w="44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0E92172"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Gasolina menor a 91 octanos</w:t>
            </w:r>
          </w:p>
        </w:tc>
        <w:tc>
          <w:tcPr>
            <w:tcW w:w="449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14:paraId="2AB4CD0C"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44.00%</w:t>
            </w:r>
          </w:p>
        </w:tc>
      </w:tr>
      <w:tr w:rsidR="006C7119" w:rsidRPr="006C7119" w14:paraId="410D4162" w14:textId="77777777" w:rsidTr="006C7119">
        <w:trPr>
          <w:trHeight w:val="561"/>
        </w:trPr>
        <w:tc>
          <w:tcPr>
            <w:tcW w:w="44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03DC173"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Gasolina mayor o igual a 91 octanos y combustibles no fósiles</w:t>
            </w:r>
          </w:p>
        </w:tc>
        <w:tc>
          <w:tcPr>
            <w:tcW w:w="449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14:paraId="2C332488"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31.44%</w:t>
            </w:r>
          </w:p>
        </w:tc>
      </w:tr>
      <w:tr w:rsidR="006C7119" w:rsidRPr="006C7119" w14:paraId="64200A51" w14:textId="77777777" w:rsidTr="006C7119">
        <w:trPr>
          <w:trHeight w:val="346"/>
        </w:trPr>
        <w:tc>
          <w:tcPr>
            <w:tcW w:w="44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4922D7C"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Diésel</w:t>
            </w:r>
          </w:p>
        </w:tc>
        <w:tc>
          <w:tcPr>
            <w:tcW w:w="449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14:paraId="66E7C290"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20.65%</w:t>
            </w:r>
          </w:p>
        </w:tc>
      </w:tr>
    </w:tbl>
    <w:p w14:paraId="3C38B6DE" w14:textId="77777777" w:rsidR="006C7119" w:rsidRPr="006C7119" w:rsidRDefault="006C7119" w:rsidP="006C7119">
      <w:pPr>
        <w:spacing w:after="0" w:line="360" w:lineRule="auto"/>
        <w:jc w:val="both"/>
        <w:rPr>
          <w:rFonts w:ascii="Century Gothic" w:eastAsia="Century Gothic" w:hAnsi="Century Gothic" w:cs="Century Gothic"/>
          <w:sz w:val="24"/>
          <w:szCs w:val="24"/>
          <w:lang w:val="es-MX"/>
        </w:rPr>
      </w:pPr>
      <w:r w:rsidRPr="006C7119">
        <w:rPr>
          <w:rFonts w:ascii="Century Gothic" w:eastAsia="Century Gothic" w:hAnsi="Century Gothic" w:cs="Century Gothic"/>
          <w:bCs/>
          <w:sz w:val="24"/>
          <w:szCs w:val="24"/>
          <w:lang w:val="es-MX"/>
        </w:rPr>
        <w:t> </w:t>
      </w:r>
    </w:p>
    <w:p w14:paraId="66CC3CA3" w14:textId="5086044B" w:rsid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sz w:val="24"/>
          <w:szCs w:val="24"/>
          <w:lang w:val="es-MX"/>
        </w:rPr>
        <w:t>A</w:t>
      </w:r>
      <w:r>
        <w:rPr>
          <w:rFonts w:ascii="Century Gothic" w:eastAsia="Century Gothic" w:hAnsi="Century Gothic" w:cs="Century Gothic"/>
          <w:sz w:val="24"/>
          <w:szCs w:val="24"/>
          <w:lang w:val="es-MX"/>
        </w:rPr>
        <w:t>s</w:t>
      </w:r>
      <w:r w:rsidRPr="006C7119">
        <w:rPr>
          <w:rFonts w:ascii="Century Gothic" w:eastAsia="Century Gothic" w:hAnsi="Century Gothic" w:cs="Century Gothic"/>
          <w:sz w:val="24"/>
          <w:szCs w:val="24"/>
          <w:lang w:val="es-MX"/>
        </w:rPr>
        <w:t>imismo</w:t>
      </w:r>
      <w:r>
        <w:rPr>
          <w:rFonts w:ascii="Century Gothic" w:eastAsia="Century Gothic" w:hAnsi="Century Gothic" w:cs="Century Gothic"/>
          <w:sz w:val="24"/>
          <w:szCs w:val="24"/>
          <w:lang w:val="es-MX"/>
        </w:rPr>
        <w:t>,</w:t>
      </w:r>
      <w:r w:rsidRPr="006C7119">
        <w:rPr>
          <w:rFonts w:ascii="Century Gothic" w:eastAsia="Century Gothic" w:hAnsi="Century Gothic" w:cs="Century Gothic"/>
          <w:sz w:val="24"/>
          <w:szCs w:val="24"/>
          <w:lang w:val="es-MX"/>
        </w:rPr>
        <w:t xml:space="preserve"> l</w:t>
      </w:r>
      <w:r w:rsidRPr="006C7119">
        <w:rPr>
          <w:rFonts w:ascii="Century Gothic" w:eastAsia="Century Gothic" w:hAnsi="Century Gothic" w:cs="Century Gothic"/>
          <w:bCs/>
          <w:sz w:val="24"/>
          <w:szCs w:val="24"/>
          <w:lang w:val="es-MX"/>
        </w:rPr>
        <w:t>os montos del estímulo fiscal para el periodo comprendido del 22 al 28 de abril de 2023, aplicables a los combustibles automotrices son:</w:t>
      </w:r>
    </w:p>
    <w:p w14:paraId="116D552A"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68"/>
        <w:gridCol w:w="4220"/>
      </w:tblGrid>
      <w:tr w:rsidR="006C7119" w:rsidRPr="006C7119" w14:paraId="4CC9AA7C" w14:textId="77777777" w:rsidTr="006C7119">
        <w:trPr>
          <w:trHeight w:val="677"/>
        </w:trPr>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43F18D3"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
                <w:bCs/>
                <w:sz w:val="24"/>
                <w:szCs w:val="24"/>
                <w:lang w:val="es-MX"/>
              </w:rPr>
              <w:t>Combustible</w:t>
            </w:r>
          </w:p>
        </w:tc>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3A827CD"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
                <w:bCs/>
                <w:sz w:val="24"/>
                <w:szCs w:val="24"/>
                <w:lang w:val="es-MX"/>
              </w:rPr>
              <w:t>Monto del estímulo fiscal</w:t>
            </w:r>
          </w:p>
          <w:p w14:paraId="250BB273"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
                <w:bCs/>
                <w:sz w:val="24"/>
                <w:szCs w:val="24"/>
                <w:lang w:val="es-MX"/>
              </w:rPr>
              <w:t>(pesos/litro)</w:t>
            </w:r>
          </w:p>
        </w:tc>
      </w:tr>
      <w:tr w:rsidR="006C7119" w:rsidRPr="006C7119" w14:paraId="28FB1095" w14:textId="77777777" w:rsidTr="006C7119">
        <w:trPr>
          <w:trHeight w:val="331"/>
        </w:trPr>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F9E468A"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Gasolina menor a 91 octanos</w:t>
            </w:r>
          </w:p>
        </w:tc>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14:paraId="260500C3"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$2.6047</w:t>
            </w:r>
          </w:p>
        </w:tc>
      </w:tr>
      <w:tr w:rsidR="006C7119" w:rsidRPr="006C7119" w14:paraId="7ABDC351" w14:textId="77777777" w:rsidTr="006C7119">
        <w:trPr>
          <w:trHeight w:val="561"/>
        </w:trPr>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2B7F281"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Gasolina mayor o igual a 91 octanos y combustibles no fósiles</w:t>
            </w:r>
          </w:p>
        </w:tc>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14:paraId="25DF188E"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$1.5714</w:t>
            </w:r>
          </w:p>
        </w:tc>
      </w:tr>
      <w:tr w:rsidR="006C7119" w:rsidRPr="006C7119" w14:paraId="11A916C9" w14:textId="77777777" w:rsidTr="006C7119">
        <w:trPr>
          <w:trHeight w:val="346"/>
        </w:trPr>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CFB026B"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Diésel</w:t>
            </w:r>
          </w:p>
        </w:tc>
        <w:tc>
          <w:tcPr>
            <w:tcW w:w="449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14:paraId="2498B6CA"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$1.3436</w:t>
            </w:r>
          </w:p>
        </w:tc>
      </w:tr>
    </w:tbl>
    <w:p w14:paraId="1EDBE7BA" w14:textId="77777777" w:rsidR="006C7119" w:rsidRPr="006C7119" w:rsidRDefault="006C7119" w:rsidP="006C7119">
      <w:pPr>
        <w:spacing w:after="0" w:line="360" w:lineRule="auto"/>
        <w:jc w:val="both"/>
        <w:rPr>
          <w:rFonts w:ascii="Century Gothic" w:eastAsia="Century Gothic" w:hAnsi="Century Gothic" w:cs="Century Gothic"/>
          <w:bCs/>
          <w:sz w:val="24"/>
          <w:szCs w:val="24"/>
          <w:lang w:val="es-MX"/>
        </w:rPr>
      </w:pPr>
      <w:r w:rsidRPr="006C7119">
        <w:rPr>
          <w:rFonts w:ascii="Century Gothic" w:eastAsia="Century Gothic" w:hAnsi="Century Gothic" w:cs="Century Gothic"/>
          <w:bCs/>
          <w:sz w:val="24"/>
          <w:szCs w:val="24"/>
          <w:lang w:val="es-MX"/>
        </w:rPr>
        <w:t> </w:t>
      </w:r>
    </w:p>
    <w:p w14:paraId="6D7D070B" w14:textId="21D49E8B" w:rsidR="006C7119" w:rsidRDefault="006C7119" w:rsidP="006C7119">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Con esto, hablamos de un sexto recorte consecutivo del estímulo, que marcará un pago del impuesto de 5.1619 pesos por litro, con un estimulo de tan solo 1.3436 pesos por litro</w:t>
      </w:r>
      <w:r w:rsidR="001D1370">
        <w:rPr>
          <w:rFonts w:ascii="Century Gothic" w:eastAsia="Century Gothic" w:hAnsi="Century Gothic" w:cs="Century Gothic"/>
          <w:bCs/>
          <w:sz w:val="24"/>
          <w:szCs w:val="24"/>
        </w:rPr>
        <w:t>, en cuanto al diésel.</w:t>
      </w:r>
    </w:p>
    <w:p w14:paraId="5FE582BE" w14:textId="77777777" w:rsidR="001D1370" w:rsidRDefault="001D1370" w:rsidP="006C7119">
      <w:pPr>
        <w:spacing w:after="0" w:line="360" w:lineRule="auto"/>
        <w:jc w:val="both"/>
        <w:rPr>
          <w:rFonts w:ascii="Century Gothic" w:eastAsia="Century Gothic" w:hAnsi="Century Gothic" w:cs="Century Gothic"/>
          <w:bCs/>
          <w:sz w:val="24"/>
          <w:szCs w:val="24"/>
        </w:rPr>
      </w:pPr>
    </w:p>
    <w:p w14:paraId="5D6DD6EC" w14:textId="77777777" w:rsidR="001D1370" w:rsidRDefault="001D1370" w:rsidP="001D1370">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En cuanto a las gasolinas</w:t>
      </w:r>
      <w:r w:rsidRPr="001D1370">
        <w:rPr>
          <w:rFonts w:ascii="Century Gothic" w:eastAsia="Century Gothic" w:hAnsi="Century Gothic" w:cs="Century Gothic"/>
          <w:bCs/>
          <w:sz w:val="24"/>
          <w:szCs w:val="24"/>
        </w:rPr>
        <w:t xml:space="preserve"> el apoyo fiscal para el pago de la cuota para la gasolina Magna (menor a 91 octanos) será de 44%, menor que la </w:t>
      </w:r>
      <w:r w:rsidRPr="001D1370">
        <w:rPr>
          <w:rFonts w:ascii="Century Gothic" w:eastAsia="Century Gothic" w:hAnsi="Century Gothic" w:cs="Century Gothic"/>
          <w:bCs/>
          <w:sz w:val="24"/>
          <w:szCs w:val="24"/>
        </w:rPr>
        <w:lastRenderedPageBreak/>
        <w:t>semana anterior, cuando fue del 56.40</w:t>
      </w:r>
      <w:r>
        <w:rPr>
          <w:rFonts w:ascii="Century Gothic" w:eastAsia="Century Gothic" w:hAnsi="Century Gothic" w:cs="Century Gothic"/>
          <w:bCs/>
          <w:sz w:val="24"/>
          <w:szCs w:val="24"/>
        </w:rPr>
        <w:t>%, reduciéndolo abruptamente en 12 puntos porcentuales</w:t>
      </w:r>
      <w:r w:rsidRPr="001D1370">
        <w:rPr>
          <w:rFonts w:ascii="Century Gothic" w:eastAsia="Century Gothic" w:hAnsi="Century Gothic" w:cs="Century Gothic"/>
          <w:bCs/>
          <w:sz w:val="24"/>
          <w:szCs w:val="24"/>
        </w:rPr>
        <w:t xml:space="preserve">. </w:t>
      </w:r>
      <w:r>
        <w:rPr>
          <w:rFonts w:ascii="Century Gothic" w:eastAsia="Century Gothic" w:hAnsi="Century Gothic" w:cs="Century Gothic"/>
          <w:bCs/>
          <w:sz w:val="24"/>
          <w:szCs w:val="24"/>
        </w:rPr>
        <w:t xml:space="preserve">Mientras que la </w:t>
      </w:r>
      <w:r w:rsidRPr="001D1370">
        <w:rPr>
          <w:rFonts w:ascii="Century Gothic" w:eastAsia="Century Gothic" w:hAnsi="Century Gothic" w:cs="Century Gothic"/>
          <w:bCs/>
          <w:sz w:val="24"/>
          <w:szCs w:val="24"/>
        </w:rPr>
        <w:t xml:space="preserve">gasolina Premium </w:t>
      </w:r>
      <w:r>
        <w:rPr>
          <w:rFonts w:ascii="Century Gothic" w:eastAsia="Century Gothic" w:hAnsi="Century Gothic" w:cs="Century Gothic"/>
          <w:bCs/>
          <w:sz w:val="24"/>
          <w:szCs w:val="24"/>
        </w:rPr>
        <w:t xml:space="preserve">pasó de un </w:t>
      </w:r>
      <w:r w:rsidRPr="001D1370">
        <w:rPr>
          <w:rFonts w:ascii="Century Gothic" w:eastAsia="Century Gothic" w:hAnsi="Century Gothic" w:cs="Century Gothic"/>
          <w:bCs/>
          <w:sz w:val="24"/>
          <w:szCs w:val="24"/>
        </w:rPr>
        <w:t xml:space="preserve">47.06% </w:t>
      </w:r>
      <w:r>
        <w:rPr>
          <w:rFonts w:ascii="Century Gothic" w:eastAsia="Century Gothic" w:hAnsi="Century Gothic" w:cs="Century Gothic"/>
          <w:bCs/>
          <w:sz w:val="24"/>
          <w:szCs w:val="24"/>
        </w:rPr>
        <w:t>a un 31.44%</w:t>
      </w:r>
      <w:r w:rsidRPr="001D1370">
        <w:rPr>
          <w:rFonts w:ascii="Century Gothic" w:eastAsia="Century Gothic" w:hAnsi="Century Gothic" w:cs="Century Gothic"/>
          <w:bCs/>
          <w:sz w:val="24"/>
          <w:szCs w:val="24"/>
        </w:rPr>
        <w:t xml:space="preserve">. </w:t>
      </w:r>
    </w:p>
    <w:p w14:paraId="44E5A235" w14:textId="77777777" w:rsidR="001D1370" w:rsidRDefault="001D1370" w:rsidP="001D1370">
      <w:pPr>
        <w:spacing w:after="0" w:line="360" w:lineRule="auto"/>
        <w:jc w:val="both"/>
        <w:rPr>
          <w:rFonts w:ascii="Century Gothic" w:eastAsia="Century Gothic" w:hAnsi="Century Gothic" w:cs="Century Gothic"/>
          <w:bCs/>
          <w:sz w:val="24"/>
          <w:szCs w:val="24"/>
        </w:rPr>
      </w:pPr>
    </w:p>
    <w:p w14:paraId="0DA65915" w14:textId="15D3E695" w:rsidR="001D1370" w:rsidRPr="001D1370" w:rsidRDefault="001D1370" w:rsidP="001D1370">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Haciendo que los consumidores paguemos </w:t>
      </w:r>
      <w:r w:rsidRPr="001D1370">
        <w:rPr>
          <w:rFonts w:ascii="Century Gothic" w:eastAsia="Century Gothic" w:hAnsi="Century Gothic" w:cs="Century Gothic"/>
          <w:bCs/>
          <w:sz w:val="24"/>
          <w:szCs w:val="24"/>
        </w:rPr>
        <w:t>por este concepto una cuota de 3.</w:t>
      </w:r>
      <w:r>
        <w:rPr>
          <w:rFonts w:ascii="Century Gothic" w:eastAsia="Century Gothic" w:hAnsi="Century Gothic" w:cs="Century Gothic"/>
          <w:bCs/>
          <w:sz w:val="24"/>
          <w:szCs w:val="24"/>
        </w:rPr>
        <w:t>4</w:t>
      </w:r>
      <w:r w:rsidRPr="001D1370">
        <w:rPr>
          <w:rFonts w:ascii="Century Gothic" w:eastAsia="Century Gothic" w:hAnsi="Century Gothic" w:cs="Century Gothic"/>
          <w:bCs/>
          <w:sz w:val="24"/>
          <w:szCs w:val="24"/>
        </w:rPr>
        <w:t xml:space="preserve"> pesos </w:t>
      </w:r>
      <w:r>
        <w:rPr>
          <w:rFonts w:ascii="Century Gothic" w:eastAsia="Century Gothic" w:hAnsi="Century Gothic" w:cs="Century Gothic"/>
          <w:bCs/>
          <w:sz w:val="24"/>
          <w:szCs w:val="24"/>
        </w:rPr>
        <w:t xml:space="preserve">en promedio por litro de gasolina, mientras en el diésel será de </w:t>
      </w:r>
      <w:r w:rsidRPr="001D1370">
        <w:rPr>
          <w:rFonts w:ascii="Century Gothic" w:eastAsia="Century Gothic" w:hAnsi="Century Gothic" w:cs="Century Gothic"/>
          <w:bCs/>
          <w:sz w:val="24"/>
          <w:szCs w:val="24"/>
        </w:rPr>
        <w:t>4.54 pesos.</w:t>
      </w:r>
    </w:p>
    <w:p w14:paraId="41B427E3" w14:textId="77777777" w:rsidR="001D1370" w:rsidRPr="001D1370" w:rsidRDefault="001D1370" w:rsidP="001D1370">
      <w:pPr>
        <w:spacing w:after="0" w:line="360" w:lineRule="auto"/>
        <w:jc w:val="both"/>
        <w:rPr>
          <w:rFonts w:ascii="Century Gothic" w:eastAsia="Century Gothic" w:hAnsi="Century Gothic" w:cs="Century Gothic"/>
          <w:bCs/>
          <w:sz w:val="24"/>
          <w:szCs w:val="24"/>
        </w:rPr>
      </w:pPr>
    </w:p>
    <w:p w14:paraId="566FC19C" w14:textId="5B2E8949" w:rsidR="001D1370" w:rsidRDefault="001D1370" w:rsidP="001D1370">
      <w:pPr>
        <w:spacing w:after="0" w:line="360" w:lineRule="auto"/>
        <w:jc w:val="both"/>
        <w:rPr>
          <w:rFonts w:ascii="Century Gothic" w:eastAsia="Century Gothic" w:hAnsi="Century Gothic" w:cs="Century Gothic"/>
          <w:bCs/>
          <w:sz w:val="24"/>
          <w:szCs w:val="24"/>
        </w:rPr>
      </w:pPr>
    </w:p>
    <w:p w14:paraId="65E8738E" w14:textId="77777777" w:rsidR="004800BD" w:rsidRDefault="001D1370" w:rsidP="001D1370">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En este sentido, queremos recordarle al señor presidente de la República que cumpla con su promesa de campaña</w:t>
      </w:r>
      <w:r w:rsidR="004800BD">
        <w:rPr>
          <w:rFonts w:ascii="Century Gothic" w:eastAsia="Century Gothic" w:hAnsi="Century Gothic" w:cs="Century Gothic"/>
          <w:bCs/>
          <w:sz w:val="24"/>
          <w:szCs w:val="24"/>
        </w:rPr>
        <w:t>s</w:t>
      </w:r>
      <w:r>
        <w:rPr>
          <w:rFonts w:ascii="Century Gothic" w:eastAsia="Century Gothic" w:hAnsi="Century Gothic" w:cs="Century Gothic"/>
          <w:bCs/>
          <w:sz w:val="24"/>
          <w:szCs w:val="24"/>
        </w:rPr>
        <w:t xml:space="preserve"> de reducir </w:t>
      </w:r>
      <w:r w:rsidR="004800BD">
        <w:rPr>
          <w:rFonts w:ascii="Century Gothic" w:eastAsia="Century Gothic" w:hAnsi="Century Gothic" w:cs="Century Gothic"/>
          <w:bCs/>
          <w:sz w:val="24"/>
          <w:szCs w:val="24"/>
        </w:rPr>
        <w:t>los costos de la gasolina. Y les recuerdo que esta promesa no es de hace cinco años, sino que la viene manejando desde su segunda campaña.</w:t>
      </w:r>
    </w:p>
    <w:p w14:paraId="778FCFB6" w14:textId="77777777" w:rsidR="004800BD" w:rsidRDefault="004800BD" w:rsidP="001D1370">
      <w:pPr>
        <w:spacing w:after="0" w:line="360" w:lineRule="auto"/>
        <w:jc w:val="both"/>
        <w:rPr>
          <w:rFonts w:ascii="Century Gothic" w:eastAsia="Century Gothic" w:hAnsi="Century Gothic" w:cs="Century Gothic"/>
          <w:bCs/>
          <w:sz w:val="24"/>
          <w:szCs w:val="24"/>
        </w:rPr>
      </w:pPr>
    </w:p>
    <w:p w14:paraId="079DBC05" w14:textId="77777777" w:rsidR="004800BD" w:rsidRDefault="004800BD" w:rsidP="001D1370">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Ahora bien, no se trata cumplir esta promesa por una cuestión de honor y de demostrar que tiene palabra. Esto es algo más importante y fundamental.</w:t>
      </w:r>
    </w:p>
    <w:p w14:paraId="1F4A2216" w14:textId="77777777" w:rsidR="004800BD" w:rsidRDefault="004800BD" w:rsidP="001D1370">
      <w:pPr>
        <w:spacing w:after="0" w:line="360" w:lineRule="auto"/>
        <w:jc w:val="both"/>
        <w:rPr>
          <w:rFonts w:ascii="Century Gothic" w:eastAsia="Century Gothic" w:hAnsi="Century Gothic" w:cs="Century Gothic"/>
          <w:bCs/>
          <w:sz w:val="24"/>
          <w:szCs w:val="24"/>
        </w:rPr>
      </w:pPr>
    </w:p>
    <w:p w14:paraId="26637756" w14:textId="3ACBFBEB" w:rsidR="001D1370" w:rsidRDefault="004800BD" w:rsidP="001D1370">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Las disminuciones de los estímulos de los combustibles están directamente relacionadas con la inflación y los costos de cada uno de los insumos fundamentales de la canasta básica. Estos estímulos que pusieron en su momento se realizaron para controlar los efectos adversos de la inflación, que si bien pareció disminuir del 8% en diciembre al 6.8% en marzo de este año, lo hizo gracias al estimulo del 100% al IEPS en enero. Es decir, la disminución de la inflación no es por la dinámica del mercado, sino por el estímulo a las gasolinas.</w:t>
      </w:r>
    </w:p>
    <w:p w14:paraId="328C7963" w14:textId="77777777" w:rsidR="004800BD" w:rsidRPr="00126D0E" w:rsidRDefault="004800BD" w:rsidP="001D1370">
      <w:pPr>
        <w:spacing w:after="0" w:line="360" w:lineRule="auto"/>
        <w:jc w:val="both"/>
        <w:rPr>
          <w:rFonts w:ascii="Century Gothic" w:eastAsia="Century Gothic" w:hAnsi="Century Gothic" w:cs="Century Gothic"/>
          <w:bCs/>
          <w:sz w:val="24"/>
          <w:szCs w:val="24"/>
        </w:rPr>
      </w:pPr>
    </w:p>
    <w:p w14:paraId="0A0D35B0" w14:textId="77777777" w:rsidR="006C7119" w:rsidRPr="00C17393" w:rsidRDefault="006C7119" w:rsidP="006C7119">
      <w:pPr>
        <w:spacing w:after="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Por lo anteriormente expuesto, nos permitimos someter a consideración de este H. congreso del Estado, la siguiente proposición con carácter de:</w:t>
      </w:r>
    </w:p>
    <w:p w14:paraId="37D14475" w14:textId="77777777" w:rsidR="006C7119" w:rsidRPr="00C17393" w:rsidRDefault="006C7119" w:rsidP="006C7119">
      <w:pPr>
        <w:spacing w:after="0" w:line="360" w:lineRule="auto"/>
        <w:jc w:val="center"/>
        <w:rPr>
          <w:rFonts w:ascii="Century Gothic" w:eastAsia="Century Gothic" w:hAnsi="Century Gothic" w:cs="Century Gothic"/>
          <w:b/>
          <w:sz w:val="24"/>
          <w:szCs w:val="24"/>
        </w:rPr>
      </w:pPr>
    </w:p>
    <w:p w14:paraId="723C0AB8" w14:textId="77777777" w:rsidR="006C7119" w:rsidRDefault="006C7119" w:rsidP="006C7119">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047417AE" w14:textId="77777777" w:rsidR="006C7119" w:rsidRPr="00C17393" w:rsidRDefault="006C7119" w:rsidP="006C7119">
      <w:pPr>
        <w:spacing w:after="0" w:line="360" w:lineRule="auto"/>
        <w:jc w:val="center"/>
        <w:rPr>
          <w:rFonts w:ascii="Century Gothic" w:eastAsia="Century Gothic" w:hAnsi="Century Gothic" w:cs="Century Gothic"/>
          <w:b/>
          <w:sz w:val="24"/>
          <w:szCs w:val="24"/>
        </w:rPr>
      </w:pPr>
    </w:p>
    <w:p w14:paraId="74BD11CD" w14:textId="1DA57CAF" w:rsidR="006C7119" w:rsidRDefault="006C7119" w:rsidP="006C711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PRIMERO.</w:t>
      </w:r>
      <w:r w:rsidRPr="00C1739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La Sexagésima Séptima Legislatura del Honorable Congreso del Estado de Chihuahua, exhorta respetuosamente </w:t>
      </w:r>
      <w:r w:rsidRPr="00932802">
        <w:rPr>
          <w:rFonts w:ascii="Century Gothic" w:eastAsia="Century Gothic" w:hAnsi="Century Gothic" w:cs="Century Gothic"/>
          <w:sz w:val="24"/>
          <w:szCs w:val="24"/>
        </w:rPr>
        <w:t xml:space="preserve">a </w:t>
      </w:r>
      <w:r w:rsidR="004800BD">
        <w:rPr>
          <w:rFonts w:ascii="Century Gothic" w:eastAsia="Century Gothic" w:hAnsi="Century Gothic" w:cs="Century Gothic"/>
          <w:sz w:val="24"/>
          <w:szCs w:val="24"/>
        </w:rPr>
        <w:t>l</w:t>
      </w:r>
      <w:r w:rsidR="004800BD" w:rsidRPr="004800BD">
        <w:rPr>
          <w:rFonts w:ascii="Century Gothic" w:eastAsia="Century Gothic" w:hAnsi="Century Gothic" w:cs="Century Gothic"/>
          <w:sz w:val="24"/>
          <w:szCs w:val="24"/>
        </w:rPr>
        <w:t>a Unidad de Política de Ingresos no Tributarios y sobre Hidrocarburos de la Secretaría de Hacienda y Crédito Público,</w:t>
      </w:r>
      <w:r w:rsidR="004800BD">
        <w:rPr>
          <w:rFonts w:ascii="Century Gothic" w:eastAsia="Century Gothic" w:hAnsi="Century Gothic" w:cs="Century Gothic"/>
          <w:sz w:val="24"/>
          <w:szCs w:val="24"/>
        </w:rPr>
        <w:t xml:space="preserve"> para que regrese a los porcentajes anteriores de </w:t>
      </w:r>
      <w:r w:rsidR="004800BD" w:rsidRPr="004800BD">
        <w:rPr>
          <w:rFonts w:ascii="Century Gothic" w:eastAsia="Century Gothic" w:hAnsi="Century Gothic" w:cs="Century Gothic"/>
          <w:sz w:val="24"/>
          <w:szCs w:val="24"/>
        </w:rPr>
        <w:t xml:space="preserve">estímulos fiscales en materia del impuesto especial sobre producción y servicios aplicables </w:t>
      </w:r>
      <w:proofErr w:type="gramStart"/>
      <w:r w:rsidR="004800BD" w:rsidRPr="004800BD">
        <w:rPr>
          <w:rFonts w:ascii="Century Gothic" w:eastAsia="Century Gothic" w:hAnsi="Century Gothic" w:cs="Century Gothic"/>
          <w:sz w:val="24"/>
          <w:szCs w:val="24"/>
        </w:rPr>
        <w:t>a los combustible</w:t>
      </w:r>
      <w:proofErr w:type="gramEnd"/>
      <w:r>
        <w:rPr>
          <w:rFonts w:ascii="Century Gothic" w:eastAsia="Century Gothic" w:hAnsi="Century Gothic" w:cs="Century Gothic"/>
          <w:sz w:val="24"/>
          <w:szCs w:val="24"/>
        </w:rPr>
        <w:t>.</w:t>
      </w:r>
    </w:p>
    <w:p w14:paraId="1460CA08" w14:textId="77777777" w:rsidR="006C7119" w:rsidRDefault="006C7119" w:rsidP="006C7119">
      <w:pPr>
        <w:spacing w:after="0" w:line="360" w:lineRule="auto"/>
        <w:jc w:val="both"/>
        <w:rPr>
          <w:rFonts w:ascii="Century Gothic" w:eastAsia="Century Gothic" w:hAnsi="Century Gothic" w:cs="Century Gothic"/>
          <w:sz w:val="24"/>
          <w:szCs w:val="24"/>
        </w:rPr>
      </w:pPr>
    </w:p>
    <w:p w14:paraId="60333F64" w14:textId="77777777" w:rsidR="006C7119" w:rsidRDefault="006C7119" w:rsidP="006C7119">
      <w:pPr>
        <w:spacing w:after="0" w:line="360" w:lineRule="auto"/>
        <w:jc w:val="both"/>
        <w:rPr>
          <w:rFonts w:ascii="Century Gothic" w:eastAsia="Century Gothic" w:hAnsi="Century Gothic" w:cs="Century Gothic"/>
          <w:b/>
          <w:bCs/>
          <w:sz w:val="24"/>
          <w:szCs w:val="24"/>
        </w:rPr>
      </w:pPr>
    </w:p>
    <w:p w14:paraId="2913B8CB" w14:textId="0F8F3DAB" w:rsidR="006C7119" w:rsidRDefault="006C7119" w:rsidP="006C7119">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
          <w:bCs/>
          <w:sz w:val="24"/>
          <w:szCs w:val="24"/>
        </w:rPr>
        <w:t xml:space="preserve">SEGUNDO. </w:t>
      </w:r>
      <w:r>
        <w:rPr>
          <w:rFonts w:ascii="Century Gothic" w:eastAsia="Century Gothic" w:hAnsi="Century Gothic" w:cs="Century Gothic"/>
          <w:sz w:val="24"/>
          <w:szCs w:val="24"/>
        </w:rPr>
        <w:t xml:space="preserve">La Sexagésima Séptima Legislatura del Honorable Congreso del Estado de Chihuahua, </w:t>
      </w:r>
      <w:r w:rsidR="004800BD">
        <w:rPr>
          <w:rFonts w:ascii="Century Gothic" w:eastAsia="Century Gothic" w:hAnsi="Century Gothic" w:cs="Century Gothic"/>
          <w:sz w:val="24"/>
          <w:szCs w:val="24"/>
        </w:rPr>
        <w:t xml:space="preserve">recuerda al </w:t>
      </w:r>
      <w:proofErr w:type="gramStart"/>
      <w:r w:rsidR="004800BD">
        <w:rPr>
          <w:rFonts w:ascii="Century Gothic" w:eastAsia="Century Gothic" w:hAnsi="Century Gothic" w:cs="Century Gothic"/>
          <w:sz w:val="24"/>
          <w:szCs w:val="24"/>
        </w:rPr>
        <w:t>Presidente</w:t>
      </w:r>
      <w:proofErr w:type="gramEnd"/>
      <w:r w:rsidR="004800BD">
        <w:rPr>
          <w:rFonts w:ascii="Century Gothic" w:eastAsia="Century Gothic" w:hAnsi="Century Gothic" w:cs="Century Gothic"/>
          <w:sz w:val="24"/>
          <w:szCs w:val="24"/>
        </w:rPr>
        <w:t xml:space="preserve"> de la República, Andrés Manuel López Obrador, su promesa de campaña incumplida acerca de la reducción de los costos de la gasolina</w:t>
      </w:r>
      <w:r w:rsidR="0068517A">
        <w:rPr>
          <w:rFonts w:ascii="Century Gothic" w:eastAsia="Century Gothic" w:hAnsi="Century Gothic" w:cs="Century Gothic"/>
          <w:sz w:val="24"/>
          <w:szCs w:val="24"/>
        </w:rPr>
        <w:t>, y le exhorta respetuosamente, a que la cumpla</w:t>
      </w:r>
      <w:r w:rsidRPr="00924EAA">
        <w:rPr>
          <w:rFonts w:ascii="Century Gothic" w:eastAsia="Century Gothic" w:hAnsi="Century Gothic" w:cs="Century Gothic"/>
          <w:bCs/>
          <w:sz w:val="24"/>
          <w:szCs w:val="24"/>
        </w:rPr>
        <w:t>.</w:t>
      </w:r>
    </w:p>
    <w:p w14:paraId="74A518F0" w14:textId="77777777" w:rsidR="006C7119" w:rsidRDefault="006C7119" w:rsidP="006C7119">
      <w:pPr>
        <w:spacing w:after="0" w:line="360" w:lineRule="auto"/>
        <w:jc w:val="both"/>
        <w:rPr>
          <w:rFonts w:ascii="Century Gothic" w:eastAsia="Century Gothic" w:hAnsi="Century Gothic" w:cs="Century Gothic"/>
          <w:sz w:val="24"/>
          <w:szCs w:val="24"/>
        </w:rPr>
      </w:pPr>
    </w:p>
    <w:p w14:paraId="3AAA9309" w14:textId="03FBA640" w:rsidR="006C7119" w:rsidRPr="00C17393" w:rsidRDefault="006C7119" w:rsidP="0068517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TERCERO</w:t>
      </w:r>
      <w:r w:rsidR="0068517A">
        <w:rPr>
          <w:rFonts w:ascii="Century Gothic" w:eastAsia="Century Gothic" w:hAnsi="Century Gothic" w:cs="Century Gothic"/>
          <w:b/>
          <w:sz w:val="24"/>
          <w:szCs w:val="24"/>
        </w:rPr>
        <w:t>.</w:t>
      </w:r>
      <w:r>
        <w:rPr>
          <w:rFonts w:ascii="Century Gothic" w:eastAsia="Century Gothic" w:hAnsi="Century Gothic" w:cs="Century Gothic"/>
          <w:b/>
          <w:bCs/>
          <w:sz w:val="24"/>
          <w:szCs w:val="24"/>
        </w:rPr>
        <w:t xml:space="preserve"> </w:t>
      </w:r>
      <w:r w:rsidRPr="00C17393">
        <w:rPr>
          <w:rFonts w:ascii="Century Gothic" w:eastAsia="Century Gothic" w:hAnsi="Century Gothic" w:cs="Century Gothic"/>
          <w:sz w:val="24"/>
          <w:szCs w:val="24"/>
        </w:rPr>
        <w:t>Envíese copia del presente acuerdo, así como de la iniciativa que le dio origen, a las autoridades mencionadas en los artículos primero y segundo para su conocimiento y los efectos a los que haya lugar.</w:t>
      </w:r>
    </w:p>
    <w:p w14:paraId="3CD78727" w14:textId="77777777" w:rsidR="006C7119" w:rsidRPr="00C17393" w:rsidRDefault="006C7119" w:rsidP="006C7119">
      <w:pPr>
        <w:spacing w:after="0" w:line="360" w:lineRule="auto"/>
        <w:jc w:val="both"/>
        <w:rPr>
          <w:rFonts w:ascii="Century Gothic" w:eastAsia="Century Gothic" w:hAnsi="Century Gothic" w:cs="Century Gothic"/>
          <w:sz w:val="24"/>
          <w:szCs w:val="24"/>
        </w:rPr>
      </w:pPr>
    </w:p>
    <w:p w14:paraId="3368B690" w14:textId="77777777" w:rsidR="006C7119" w:rsidRDefault="006C7119" w:rsidP="006C7119">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veinticinco días </w:t>
      </w:r>
      <w:r w:rsidRPr="00C17393">
        <w:rPr>
          <w:rFonts w:ascii="Century Gothic" w:hAnsi="Century Gothic"/>
          <w:sz w:val="24"/>
          <w:szCs w:val="24"/>
          <w:lang w:val="es-ES"/>
        </w:rPr>
        <w:t xml:space="preserve">de </w:t>
      </w:r>
      <w:r>
        <w:rPr>
          <w:rFonts w:ascii="Century Gothic" w:hAnsi="Century Gothic"/>
          <w:sz w:val="24"/>
          <w:szCs w:val="24"/>
          <w:lang w:val="es-ES"/>
        </w:rPr>
        <w:t>abril</w:t>
      </w:r>
      <w:r w:rsidRPr="00C17393">
        <w:rPr>
          <w:rFonts w:ascii="Century Gothic" w:hAnsi="Century Gothic"/>
          <w:sz w:val="24"/>
          <w:szCs w:val="24"/>
          <w:lang w:val="es-ES"/>
        </w:rPr>
        <w:t xml:space="preserve"> 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0E6626C8" w14:textId="77777777" w:rsidR="000C56CB" w:rsidRDefault="000C56CB" w:rsidP="00556889">
      <w:pPr>
        <w:jc w:val="center"/>
        <w:rPr>
          <w:rFonts w:ascii="Arial" w:hAnsi="Arial" w:cs="Arial"/>
          <w:b/>
          <w:bCs/>
        </w:rPr>
      </w:pPr>
    </w:p>
    <w:p w14:paraId="4F0FB3B5" w14:textId="71C785D5" w:rsidR="00556889" w:rsidRDefault="00556889" w:rsidP="00556889">
      <w:pPr>
        <w:jc w:val="center"/>
        <w:rPr>
          <w:rFonts w:ascii="Arial" w:hAnsi="Arial" w:cs="Arial"/>
          <w:b/>
          <w:bCs/>
        </w:rPr>
      </w:pPr>
      <w:r>
        <w:rPr>
          <w:rFonts w:ascii="Arial" w:hAnsi="Arial" w:cs="Arial"/>
          <w:b/>
          <w:bCs/>
        </w:rPr>
        <w:t>ATENTAMENTE,</w:t>
      </w:r>
    </w:p>
    <w:p w14:paraId="56941658" w14:textId="77777777" w:rsidR="0054590C" w:rsidRPr="0054590C" w:rsidRDefault="0054590C" w:rsidP="0054590C">
      <w:pPr>
        <w:spacing w:after="0" w:line="360" w:lineRule="auto"/>
        <w:jc w:val="center"/>
        <w:rPr>
          <w:rFonts w:ascii="Arial" w:hAnsi="Arial" w:cs="Arial"/>
          <w:b/>
          <w:bCs/>
          <w:lang w:val="es-ES_tradnl"/>
        </w:rPr>
      </w:pPr>
    </w:p>
    <w:p w14:paraId="109285B5" w14:textId="06BB015C"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 xml:space="preserve">DIP. LUIS ALBERTO AGUILAR LOZOYA </w:t>
      </w:r>
    </w:p>
    <w:p w14:paraId="60202521"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EN REPRESENTACIÓN DEL GRUPO PARLAMENTARIO DEL PARTIDO ACCIÓN NACIONAL</w:t>
      </w:r>
    </w:p>
    <w:p w14:paraId="4C3D3B8E" w14:textId="77777777" w:rsidR="0054590C" w:rsidRPr="0054590C" w:rsidRDefault="0054590C" w:rsidP="0054590C">
      <w:pPr>
        <w:spacing w:after="0" w:line="360" w:lineRule="auto"/>
        <w:jc w:val="center"/>
        <w:rPr>
          <w:rFonts w:ascii="Arial" w:hAnsi="Arial" w:cs="Arial"/>
          <w:b/>
          <w:bCs/>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41"/>
      </w:tblGrid>
      <w:tr w:rsidR="0054590C" w:rsidRPr="0054590C" w14:paraId="62B3FAF9" w14:textId="77777777" w:rsidTr="0054590C">
        <w:tc>
          <w:tcPr>
            <w:tcW w:w="4600" w:type="dxa"/>
          </w:tcPr>
          <w:p w14:paraId="642284E2" w14:textId="77777777" w:rsidR="0054590C" w:rsidRPr="0054590C" w:rsidRDefault="0054590C" w:rsidP="0054590C">
            <w:pPr>
              <w:spacing w:after="0" w:line="360" w:lineRule="auto"/>
              <w:jc w:val="center"/>
              <w:rPr>
                <w:rFonts w:ascii="Arial" w:hAnsi="Arial" w:cs="Arial"/>
                <w:b/>
                <w:bCs/>
                <w:lang w:val="es-ES_tradnl"/>
              </w:rPr>
            </w:pPr>
          </w:p>
          <w:p w14:paraId="1B50CB30" w14:textId="77777777" w:rsidR="0054590C" w:rsidRPr="0054590C" w:rsidRDefault="0054590C" w:rsidP="0054590C">
            <w:pPr>
              <w:spacing w:after="0" w:line="360" w:lineRule="auto"/>
              <w:jc w:val="center"/>
              <w:rPr>
                <w:rFonts w:ascii="Arial" w:hAnsi="Arial" w:cs="Arial"/>
                <w:b/>
                <w:bCs/>
                <w:lang w:val="es-ES_tradnl"/>
              </w:rPr>
            </w:pPr>
          </w:p>
          <w:p w14:paraId="058FB84C"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MARISELA TERRAZAS MUÑOZ</w:t>
            </w:r>
          </w:p>
        </w:tc>
        <w:tc>
          <w:tcPr>
            <w:tcW w:w="4600" w:type="dxa"/>
          </w:tcPr>
          <w:p w14:paraId="759DF680" w14:textId="77777777" w:rsidR="0054590C" w:rsidRPr="0054590C" w:rsidRDefault="0054590C" w:rsidP="0054590C">
            <w:pPr>
              <w:spacing w:after="0" w:line="360" w:lineRule="auto"/>
              <w:jc w:val="center"/>
              <w:rPr>
                <w:rFonts w:ascii="Arial" w:hAnsi="Arial" w:cs="Arial"/>
                <w:b/>
                <w:bCs/>
                <w:lang w:val="es-ES_tradnl"/>
              </w:rPr>
            </w:pPr>
          </w:p>
          <w:p w14:paraId="480683DC" w14:textId="77777777" w:rsidR="0054590C" w:rsidRPr="0054590C" w:rsidRDefault="0054590C" w:rsidP="0054590C">
            <w:pPr>
              <w:spacing w:after="0" w:line="360" w:lineRule="auto"/>
              <w:jc w:val="center"/>
              <w:rPr>
                <w:rFonts w:ascii="Arial" w:hAnsi="Arial" w:cs="Arial"/>
                <w:b/>
                <w:bCs/>
                <w:lang w:val="es-ES_tradnl"/>
              </w:rPr>
            </w:pPr>
          </w:p>
          <w:p w14:paraId="3CFD7666"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ISMAEL PÉREZ PAVÍA</w:t>
            </w:r>
          </w:p>
        </w:tc>
      </w:tr>
      <w:tr w:rsidR="0054590C" w:rsidRPr="0054590C" w14:paraId="624DA2EF" w14:textId="77777777" w:rsidTr="0054590C">
        <w:tc>
          <w:tcPr>
            <w:tcW w:w="4600" w:type="dxa"/>
          </w:tcPr>
          <w:p w14:paraId="2DB00D15" w14:textId="77777777" w:rsidR="0054590C" w:rsidRPr="0054590C" w:rsidRDefault="0054590C" w:rsidP="0054590C">
            <w:pPr>
              <w:spacing w:after="0" w:line="360" w:lineRule="auto"/>
              <w:jc w:val="center"/>
              <w:rPr>
                <w:rFonts w:ascii="Arial" w:hAnsi="Arial" w:cs="Arial"/>
                <w:b/>
                <w:bCs/>
                <w:lang w:val="es-ES_tradnl"/>
              </w:rPr>
            </w:pPr>
          </w:p>
          <w:p w14:paraId="5896680E" w14:textId="77777777" w:rsidR="0054590C" w:rsidRDefault="0054590C" w:rsidP="0054590C">
            <w:pPr>
              <w:spacing w:after="0" w:line="360" w:lineRule="auto"/>
              <w:jc w:val="center"/>
              <w:rPr>
                <w:rFonts w:ascii="Arial" w:hAnsi="Arial" w:cs="Arial"/>
                <w:b/>
                <w:bCs/>
                <w:lang w:val="es-ES_tradnl"/>
              </w:rPr>
            </w:pPr>
          </w:p>
          <w:p w14:paraId="129D7789" w14:textId="77777777" w:rsidR="0054590C" w:rsidRPr="0054590C" w:rsidRDefault="0054590C" w:rsidP="0054590C">
            <w:pPr>
              <w:spacing w:after="0" w:line="360" w:lineRule="auto"/>
              <w:jc w:val="center"/>
              <w:rPr>
                <w:rFonts w:ascii="Arial" w:hAnsi="Arial" w:cs="Arial"/>
                <w:b/>
                <w:bCs/>
                <w:lang w:val="es-ES_tradnl"/>
              </w:rPr>
            </w:pPr>
          </w:p>
          <w:p w14:paraId="1D22B682"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ROCÍO GUADALUPE SARMIENTO RUFINO</w:t>
            </w:r>
          </w:p>
        </w:tc>
        <w:tc>
          <w:tcPr>
            <w:tcW w:w="4600" w:type="dxa"/>
          </w:tcPr>
          <w:p w14:paraId="57C04F66" w14:textId="77777777" w:rsidR="0054590C" w:rsidRPr="0054590C" w:rsidRDefault="0054590C" w:rsidP="0054590C">
            <w:pPr>
              <w:spacing w:after="0" w:line="360" w:lineRule="auto"/>
              <w:jc w:val="center"/>
              <w:rPr>
                <w:rFonts w:ascii="Arial" w:hAnsi="Arial" w:cs="Arial"/>
                <w:b/>
                <w:bCs/>
                <w:lang w:val="es-ES_tradnl"/>
              </w:rPr>
            </w:pPr>
          </w:p>
          <w:p w14:paraId="07B2E269" w14:textId="77777777" w:rsidR="0054590C" w:rsidRDefault="0054590C" w:rsidP="0054590C">
            <w:pPr>
              <w:spacing w:after="0" w:line="360" w:lineRule="auto"/>
              <w:jc w:val="center"/>
              <w:rPr>
                <w:rFonts w:ascii="Arial" w:hAnsi="Arial" w:cs="Arial"/>
                <w:b/>
                <w:bCs/>
                <w:lang w:val="es-ES_tradnl"/>
              </w:rPr>
            </w:pPr>
          </w:p>
          <w:p w14:paraId="0D9E9298" w14:textId="77777777" w:rsidR="0054590C" w:rsidRPr="0054590C" w:rsidRDefault="0054590C" w:rsidP="0054590C">
            <w:pPr>
              <w:spacing w:after="0" w:line="360" w:lineRule="auto"/>
              <w:jc w:val="center"/>
              <w:rPr>
                <w:rFonts w:ascii="Arial" w:hAnsi="Arial" w:cs="Arial"/>
                <w:b/>
                <w:bCs/>
                <w:lang w:val="es-ES_tradnl"/>
              </w:rPr>
            </w:pPr>
          </w:p>
          <w:p w14:paraId="67F2A26A"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SAÚL MIRELES CORRAL</w:t>
            </w:r>
          </w:p>
        </w:tc>
      </w:tr>
      <w:tr w:rsidR="0054590C" w:rsidRPr="0054590C" w14:paraId="5116C600" w14:textId="77777777" w:rsidTr="0054590C">
        <w:tc>
          <w:tcPr>
            <w:tcW w:w="4600" w:type="dxa"/>
          </w:tcPr>
          <w:p w14:paraId="145BCB63" w14:textId="77777777" w:rsidR="0054590C" w:rsidRPr="0054590C" w:rsidRDefault="0054590C" w:rsidP="0054590C">
            <w:pPr>
              <w:spacing w:after="0" w:line="360" w:lineRule="auto"/>
              <w:jc w:val="center"/>
              <w:rPr>
                <w:rFonts w:ascii="Arial" w:hAnsi="Arial" w:cs="Arial"/>
                <w:b/>
                <w:bCs/>
                <w:lang w:val="es-ES_tradnl"/>
              </w:rPr>
            </w:pPr>
          </w:p>
          <w:p w14:paraId="20965568" w14:textId="77777777" w:rsidR="0054590C" w:rsidRPr="0054590C" w:rsidRDefault="0054590C" w:rsidP="0054590C">
            <w:pPr>
              <w:spacing w:after="0" w:line="360" w:lineRule="auto"/>
              <w:jc w:val="center"/>
              <w:rPr>
                <w:rFonts w:ascii="Arial" w:hAnsi="Arial" w:cs="Arial"/>
                <w:b/>
                <w:bCs/>
                <w:lang w:val="es-ES_tradnl"/>
              </w:rPr>
            </w:pPr>
          </w:p>
          <w:p w14:paraId="42573259"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ANA MARGARITA BLACKALLER PRIETO</w:t>
            </w:r>
          </w:p>
        </w:tc>
        <w:tc>
          <w:tcPr>
            <w:tcW w:w="4600" w:type="dxa"/>
          </w:tcPr>
          <w:p w14:paraId="1D6A20E3" w14:textId="77777777" w:rsidR="0054590C" w:rsidRPr="0054590C" w:rsidRDefault="0054590C" w:rsidP="0054590C">
            <w:pPr>
              <w:spacing w:after="0" w:line="360" w:lineRule="auto"/>
              <w:jc w:val="center"/>
              <w:rPr>
                <w:rFonts w:ascii="Arial" w:hAnsi="Arial" w:cs="Arial"/>
                <w:b/>
                <w:bCs/>
                <w:lang w:val="es-ES_tradnl"/>
              </w:rPr>
            </w:pPr>
          </w:p>
          <w:p w14:paraId="0B7C74CB" w14:textId="77777777" w:rsidR="0054590C" w:rsidRPr="0054590C" w:rsidRDefault="0054590C" w:rsidP="0054590C">
            <w:pPr>
              <w:spacing w:after="0" w:line="360" w:lineRule="auto"/>
              <w:jc w:val="center"/>
              <w:rPr>
                <w:rFonts w:ascii="Arial" w:hAnsi="Arial" w:cs="Arial"/>
                <w:b/>
                <w:bCs/>
                <w:lang w:val="es-ES_tradnl"/>
              </w:rPr>
            </w:pPr>
          </w:p>
          <w:p w14:paraId="4099386F"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JOSÉ ALFREDO CHÁVEZ MADRID</w:t>
            </w:r>
          </w:p>
        </w:tc>
      </w:tr>
      <w:tr w:rsidR="0054590C" w:rsidRPr="0054590C" w14:paraId="56480B6B" w14:textId="77777777" w:rsidTr="0054590C">
        <w:tc>
          <w:tcPr>
            <w:tcW w:w="4600" w:type="dxa"/>
          </w:tcPr>
          <w:p w14:paraId="71B6D95F" w14:textId="77777777" w:rsidR="0054590C" w:rsidRPr="0054590C" w:rsidRDefault="0054590C" w:rsidP="0054590C">
            <w:pPr>
              <w:spacing w:after="0" w:line="360" w:lineRule="auto"/>
              <w:jc w:val="center"/>
              <w:rPr>
                <w:rFonts w:ascii="Arial" w:hAnsi="Arial" w:cs="Arial"/>
                <w:b/>
                <w:bCs/>
                <w:lang w:val="es-ES_tradnl"/>
              </w:rPr>
            </w:pPr>
          </w:p>
          <w:p w14:paraId="28A6FA19" w14:textId="77777777" w:rsidR="0054590C" w:rsidRPr="0054590C" w:rsidRDefault="0054590C" w:rsidP="0054590C">
            <w:pPr>
              <w:spacing w:after="0" w:line="360" w:lineRule="auto"/>
              <w:jc w:val="center"/>
              <w:rPr>
                <w:rFonts w:ascii="Arial" w:hAnsi="Arial" w:cs="Arial"/>
                <w:b/>
                <w:bCs/>
                <w:lang w:val="es-ES_tradnl"/>
              </w:rPr>
            </w:pPr>
          </w:p>
          <w:p w14:paraId="76F00327" w14:textId="77777777" w:rsidR="0054590C" w:rsidRPr="0054590C" w:rsidRDefault="0054590C" w:rsidP="0054590C">
            <w:pPr>
              <w:spacing w:after="0" w:line="360" w:lineRule="auto"/>
              <w:jc w:val="center"/>
              <w:rPr>
                <w:rFonts w:ascii="Arial" w:hAnsi="Arial" w:cs="Arial"/>
                <w:b/>
                <w:bCs/>
                <w:lang w:val="es-ES_tradnl"/>
              </w:rPr>
            </w:pPr>
          </w:p>
          <w:p w14:paraId="70B5E062"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ISELA MARTÍNEZ DÍAZ</w:t>
            </w:r>
          </w:p>
        </w:tc>
        <w:tc>
          <w:tcPr>
            <w:tcW w:w="4600" w:type="dxa"/>
          </w:tcPr>
          <w:p w14:paraId="0C6DFB21" w14:textId="77777777" w:rsidR="0054590C" w:rsidRPr="0054590C" w:rsidRDefault="0054590C" w:rsidP="0054590C">
            <w:pPr>
              <w:spacing w:after="0" w:line="360" w:lineRule="auto"/>
              <w:jc w:val="center"/>
              <w:rPr>
                <w:rFonts w:ascii="Arial" w:hAnsi="Arial" w:cs="Arial"/>
                <w:b/>
                <w:bCs/>
                <w:lang w:val="es-ES_tradnl"/>
              </w:rPr>
            </w:pPr>
          </w:p>
          <w:p w14:paraId="7247C746" w14:textId="77777777" w:rsidR="0054590C" w:rsidRPr="0054590C" w:rsidRDefault="0054590C" w:rsidP="0054590C">
            <w:pPr>
              <w:spacing w:after="0" w:line="360" w:lineRule="auto"/>
              <w:jc w:val="center"/>
              <w:rPr>
                <w:rFonts w:ascii="Arial" w:hAnsi="Arial" w:cs="Arial"/>
                <w:b/>
                <w:bCs/>
                <w:lang w:val="es-ES_tradnl"/>
              </w:rPr>
            </w:pPr>
          </w:p>
          <w:p w14:paraId="1D34F5FB" w14:textId="77777777" w:rsidR="0054590C" w:rsidRDefault="0054590C" w:rsidP="0054590C">
            <w:pPr>
              <w:spacing w:after="0" w:line="360" w:lineRule="auto"/>
              <w:jc w:val="center"/>
              <w:rPr>
                <w:rFonts w:ascii="Arial" w:hAnsi="Arial" w:cs="Arial"/>
                <w:b/>
                <w:bCs/>
                <w:lang w:val="es-ES_tradnl"/>
              </w:rPr>
            </w:pPr>
          </w:p>
          <w:p w14:paraId="4A0FAC0B"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ANDREA DANIELA FLORES CHACON</w:t>
            </w:r>
          </w:p>
        </w:tc>
      </w:tr>
      <w:tr w:rsidR="0054590C" w:rsidRPr="0054590C" w14:paraId="2C94F4EC" w14:textId="77777777" w:rsidTr="0054590C">
        <w:tc>
          <w:tcPr>
            <w:tcW w:w="4600" w:type="dxa"/>
          </w:tcPr>
          <w:p w14:paraId="24EAF784" w14:textId="77777777" w:rsidR="0054590C" w:rsidRPr="0054590C" w:rsidRDefault="0054590C" w:rsidP="0054590C">
            <w:pPr>
              <w:spacing w:after="0" w:line="360" w:lineRule="auto"/>
              <w:jc w:val="center"/>
              <w:rPr>
                <w:rFonts w:ascii="Arial" w:hAnsi="Arial" w:cs="Arial"/>
                <w:b/>
                <w:bCs/>
                <w:lang w:val="es-ES_tradnl"/>
              </w:rPr>
            </w:pPr>
          </w:p>
          <w:p w14:paraId="65264F27" w14:textId="77777777" w:rsidR="0054590C" w:rsidRPr="0054590C" w:rsidRDefault="0054590C" w:rsidP="0054590C">
            <w:pPr>
              <w:spacing w:after="0" w:line="360" w:lineRule="auto"/>
              <w:jc w:val="center"/>
              <w:rPr>
                <w:rFonts w:ascii="Arial" w:hAnsi="Arial" w:cs="Arial"/>
                <w:b/>
                <w:bCs/>
                <w:lang w:val="es-ES_tradnl"/>
              </w:rPr>
            </w:pPr>
          </w:p>
          <w:p w14:paraId="5FDAFF29" w14:textId="77777777" w:rsidR="0054590C" w:rsidRPr="0054590C" w:rsidRDefault="0054590C" w:rsidP="0054590C">
            <w:pPr>
              <w:spacing w:after="0" w:line="360" w:lineRule="auto"/>
              <w:jc w:val="center"/>
              <w:rPr>
                <w:rFonts w:ascii="Arial" w:hAnsi="Arial" w:cs="Arial"/>
                <w:b/>
                <w:bCs/>
                <w:lang w:val="es-ES_tradnl"/>
              </w:rPr>
            </w:pPr>
          </w:p>
          <w:p w14:paraId="6F7B9EA9"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ROBERTO MARCELINO CARREÓN HUITRÓN</w:t>
            </w:r>
          </w:p>
        </w:tc>
        <w:tc>
          <w:tcPr>
            <w:tcW w:w="4600" w:type="dxa"/>
          </w:tcPr>
          <w:p w14:paraId="7482A045" w14:textId="77777777" w:rsidR="0054590C" w:rsidRPr="0054590C" w:rsidRDefault="0054590C" w:rsidP="0054590C">
            <w:pPr>
              <w:spacing w:after="0" w:line="360" w:lineRule="auto"/>
              <w:jc w:val="center"/>
              <w:rPr>
                <w:rFonts w:ascii="Arial" w:hAnsi="Arial" w:cs="Arial"/>
                <w:b/>
                <w:bCs/>
                <w:lang w:val="es-ES_tradnl"/>
              </w:rPr>
            </w:pPr>
          </w:p>
          <w:p w14:paraId="524B600A" w14:textId="77777777" w:rsidR="0054590C" w:rsidRPr="0054590C" w:rsidRDefault="0054590C" w:rsidP="0054590C">
            <w:pPr>
              <w:spacing w:after="0" w:line="360" w:lineRule="auto"/>
              <w:jc w:val="center"/>
              <w:rPr>
                <w:rFonts w:ascii="Arial" w:hAnsi="Arial" w:cs="Arial"/>
                <w:b/>
                <w:bCs/>
                <w:lang w:val="es-ES_tradnl"/>
              </w:rPr>
            </w:pPr>
          </w:p>
          <w:p w14:paraId="765CC8D0" w14:textId="77777777" w:rsidR="0054590C" w:rsidRPr="0054590C" w:rsidRDefault="0054590C" w:rsidP="0054590C">
            <w:pPr>
              <w:spacing w:after="0" w:line="360" w:lineRule="auto"/>
              <w:jc w:val="center"/>
              <w:rPr>
                <w:rFonts w:ascii="Arial" w:hAnsi="Arial" w:cs="Arial"/>
                <w:b/>
                <w:bCs/>
                <w:lang w:val="es-ES_tradnl"/>
              </w:rPr>
            </w:pPr>
          </w:p>
          <w:p w14:paraId="6090C2FB" w14:textId="7C761F50"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CARLOS ALFREDO OLSON SAN VICENTE</w:t>
            </w:r>
          </w:p>
        </w:tc>
      </w:tr>
      <w:tr w:rsidR="0054590C" w:rsidRPr="0054590C" w14:paraId="26F3BDBC" w14:textId="77777777" w:rsidTr="0054590C">
        <w:tc>
          <w:tcPr>
            <w:tcW w:w="4600" w:type="dxa"/>
          </w:tcPr>
          <w:p w14:paraId="6984BE20" w14:textId="77777777" w:rsidR="0054590C" w:rsidRPr="0054590C" w:rsidRDefault="0054590C" w:rsidP="0054590C">
            <w:pPr>
              <w:spacing w:after="0" w:line="360" w:lineRule="auto"/>
              <w:jc w:val="center"/>
              <w:rPr>
                <w:rFonts w:ascii="Arial" w:hAnsi="Arial" w:cs="Arial"/>
                <w:b/>
                <w:bCs/>
                <w:lang w:val="es-ES_tradnl"/>
              </w:rPr>
            </w:pPr>
          </w:p>
          <w:p w14:paraId="247EBAE7" w14:textId="77777777" w:rsidR="0054590C" w:rsidRPr="0054590C" w:rsidRDefault="0054590C" w:rsidP="0054590C">
            <w:pPr>
              <w:spacing w:after="0" w:line="360" w:lineRule="auto"/>
              <w:jc w:val="center"/>
              <w:rPr>
                <w:rFonts w:ascii="Arial" w:hAnsi="Arial" w:cs="Arial"/>
                <w:b/>
                <w:bCs/>
                <w:lang w:val="es-ES_tradnl"/>
              </w:rPr>
            </w:pPr>
          </w:p>
          <w:p w14:paraId="2CD4EB43" w14:textId="77777777" w:rsidR="0054590C" w:rsidRPr="0054590C" w:rsidRDefault="0054590C" w:rsidP="0054590C">
            <w:pPr>
              <w:spacing w:after="0" w:line="360" w:lineRule="auto"/>
              <w:jc w:val="center"/>
              <w:rPr>
                <w:rFonts w:ascii="Arial" w:hAnsi="Arial" w:cs="Arial"/>
                <w:b/>
                <w:bCs/>
                <w:lang w:val="es-ES_tradnl"/>
              </w:rPr>
            </w:pPr>
          </w:p>
          <w:p w14:paraId="7F523DC8"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DIANA IVETTE PEREDA GUTIÉRREZ</w:t>
            </w:r>
          </w:p>
        </w:tc>
        <w:tc>
          <w:tcPr>
            <w:tcW w:w="4600" w:type="dxa"/>
          </w:tcPr>
          <w:p w14:paraId="111916B3" w14:textId="77777777" w:rsidR="0054590C" w:rsidRPr="0054590C" w:rsidRDefault="0054590C" w:rsidP="0054590C">
            <w:pPr>
              <w:spacing w:after="0" w:line="360" w:lineRule="auto"/>
              <w:jc w:val="center"/>
              <w:rPr>
                <w:rFonts w:ascii="Arial" w:hAnsi="Arial" w:cs="Arial"/>
                <w:b/>
                <w:bCs/>
                <w:lang w:val="es-ES_tradnl"/>
              </w:rPr>
            </w:pPr>
          </w:p>
          <w:p w14:paraId="0A887A04" w14:textId="77777777" w:rsidR="0054590C" w:rsidRPr="0054590C" w:rsidRDefault="0054590C" w:rsidP="0054590C">
            <w:pPr>
              <w:spacing w:after="0" w:line="360" w:lineRule="auto"/>
              <w:jc w:val="center"/>
              <w:rPr>
                <w:rFonts w:ascii="Arial" w:hAnsi="Arial" w:cs="Arial"/>
                <w:b/>
                <w:bCs/>
                <w:lang w:val="es-ES_tradnl"/>
              </w:rPr>
            </w:pPr>
          </w:p>
          <w:p w14:paraId="30BDACA4" w14:textId="77777777" w:rsidR="0054590C" w:rsidRPr="0054590C" w:rsidRDefault="0054590C" w:rsidP="0054590C">
            <w:pPr>
              <w:spacing w:after="0" w:line="360" w:lineRule="auto"/>
              <w:jc w:val="center"/>
              <w:rPr>
                <w:rFonts w:ascii="Arial" w:hAnsi="Arial" w:cs="Arial"/>
                <w:b/>
                <w:bCs/>
                <w:lang w:val="es-ES_tradnl"/>
              </w:rPr>
            </w:pPr>
          </w:p>
          <w:p w14:paraId="7794EA77"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GABRIEL ÁNGEL GARCÍA CANTÚ</w:t>
            </w:r>
          </w:p>
        </w:tc>
      </w:tr>
      <w:tr w:rsidR="0054590C" w:rsidRPr="0054590C" w14:paraId="5B9679A3" w14:textId="77777777" w:rsidTr="0054590C">
        <w:tc>
          <w:tcPr>
            <w:tcW w:w="4600" w:type="dxa"/>
          </w:tcPr>
          <w:p w14:paraId="6FC29B5A" w14:textId="77777777" w:rsidR="0054590C" w:rsidRPr="0054590C" w:rsidRDefault="0054590C" w:rsidP="0054590C">
            <w:pPr>
              <w:spacing w:after="0" w:line="360" w:lineRule="auto"/>
              <w:jc w:val="center"/>
              <w:rPr>
                <w:rFonts w:ascii="Arial" w:hAnsi="Arial" w:cs="Arial"/>
                <w:b/>
                <w:bCs/>
                <w:lang w:val="es-ES_tradnl"/>
              </w:rPr>
            </w:pPr>
          </w:p>
          <w:p w14:paraId="17CEC588" w14:textId="77777777" w:rsidR="0054590C" w:rsidRPr="0054590C" w:rsidRDefault="0054590C" w:rsidP="0054590C">
            <w:pPr>
              <w:spacing w:after="0" w:line="360" w:lineRule="auto"/>
              <w:jc w:val="center"/>
              <w:rPr>
                <w:rFonts w:ascii="Arial" w:hAnsi="Arial" w:cs="Arial"/>
                <w:b/>
                <w:bCs/>
                <w:lang w:val="es-ES_tradnl"/>
              </w:rPr>
            </w:pPr>
          </w:p>
          <w:p w14:paraId="727CB35E" w14:textId="77777777" w:rsidR="0054590C" w:rsidRPr="0054590C" w:rsidRDefault="0054590C" w:rsidP="0054590C">
            <w:pPr>
              <w:spacing w:after="0" w:line="360" w:lineRule="auto"/>
              <w:jc w:val="center"/>
              <w:rPr>
                <w:rFonts w:ascii="Arial" w:hAnsi="Arial" w:cs="Arial"/>
                <w:b/>
                <w:bCs/>
                <w:lang w:val="es-ES_tradnl"/>
              </w:rPr>
            </w:pPr>
          </w:p>
          <w:p w14:paraId="34FA097F"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YESENIA GUADALUPE REYES CALZADÍAS</w:t>
            </w:r>
          </w:p>
        </w:tc>
        <w:tc>
          <w:tcPr>
            <w:tcW w:w="4600" w:type="dxa"/>
          </w:tcPr>
          <w:p w14:paraId="774B19C9" w14:textId="77777777" w:rsidR="0054590C" w:rsidRPr="0054590C" w:rsidRDefault="0054590C" w:rsidP="0054590C">
            <w:pPr>
              <w:spacing w:after="0" w:line="360" w:lineRule="auto"/>
              <w:jc w:val="center"/>
              <w:rPr>
                <w:rFonts w:ascii="Arial" w:hAnsi="Arial" w:cs="Arial"/>
                <w:b/>
                <w:bCs/>
                <w:lang w:val="es-ES_tradnl"/>
              </w:rPr>
            </w:pPr>
          </w:p>
          <w:p w14:paraId="17292D42" w14:textId="77777777" w:rsidR="0054590C" w:rsidRPr="0054590C" w:rsidRDefault="0054590C" w:rsidP="0054590C">
            <w:pPr>
              <w:spacing w:after="0" w:line="360" w:lineRule="auto"/>
              <w:jc w:val="center"/>
              <w:rPr>
                <w:rFonts w:ascii="Arial" w:hAnsi="Arial" w:cs="Arial"/>
                <w:b/>
                <w:bCs/>
                <w:lang w:val="es-ES_tradnl"/>
              </w:rPr>
            </w:pPr>
          </w:p>
          <w:p w14:paraId="21B9EC8F" w14:textId="77777777" w:rsidR="0054590C" w:rsidRPr="0054590C" w:rsidRDefault="0054590C" w:rsidP="0054590C">
            <w:pPr>
              <w:spacing w:after="0" w:line="360" w:lineRule="auto"/>
              <w:jc w:val="center"/>
              <w:rPr>
                <w:rFonts w:ascii="Arial" w:hAnsi="Arial" w:cs="Arial"/>
                <w:b/>
                <w:bCs/>
                <w:lang w:val="es-ES_tradnl"/>
              </w:rPr>
            </w:pPr>
          </w:p>
          <w:p w14:paraId="74B4EA89" w14:textId="77777777" w:rsidR="0054590C" w:rsidRPr="0054590C" w:rsidRDefault="0054590C" w:rsidP="0054590C">
            <w:pPr>
              <w:spacing w:after="0" w:line="360" w:lineRule="auto"/>
              <w:jc w:val="center"/>
              <w:rPr>
                <w:rFonts w:ascii="Arial" w:hAnsi="Arial" w:cs="Arial"/>
                <w:b/>
                <w:bCs/>
                <w:lang w:val="es-ES_tradnl"/>
              </w:rPr>
            </w:pPr>
            <w:r w:rsidRPr="0054590C">
              <w:rPr>
                <w:rFonts w:ascii="Arial" w:hAnsi="Arial" w:cs="Arial"/>
                <w:b/>
                <w:bCs/>
                <w:lang w:val="es-ES_tradnl"/>
              </w:rPr>
              <w:t>DIP. ISMAEL MARIO RODRÍGUEZ SALDAÑA</w:t>
            </w:r>
          </w:p>
        </w:tc>
      </w:tr>
    </w:tbl>
    <w:p w14:paraId="36C54366" w14:textId="77777777" w:rsidR="0054590C" w:rsidRPr="0054590C" w:rsidRDefault="0054590C" w:rsidP="0054590C">
      <w:pPr>
        <w:spacing w:after="0" w:line="360" w:lineRule="auto"/>
        <w:jc w:val="center"/>
        <w:rPr>
          <w:rFonts w:ascii="Arial" w:hAnsi="Arial" w:cs="Arial"/>
          <w:b/>
          <w:bCs/>
          <w:lang w:val="es-ES_tradnl"/>
        </w:rPr>
      </w:pPr>
    </w:p>
    <w:p w14:paraId="48B76A15" w14:textId="77777777" w:rsidR="0054590C" w:rsidRPr="0054590C" w:rsidRDefault="0054590C" w:rsidP="0054590C">
      <w:pPr>
        <w:spacing w:after="0" w:line="360" w:lineRule="auto"/>
        <w:jc w:val="center"/>
        <w:rPr>
          <w:rFonts w:ascii="Arial" w:hAnsi="Arial" w:cs="Arial"/>
          <w:b/>
          <w:bCs/>
          <w:lang w:val="es-ES_tradnl"/>
        </w:rPr>
      </w:pPr>
    </w:p>
    <w:p w14:paraId="6C7EA5A3" w14:textId="77777777" w:rsidR="00F0125B" w:rsidRDefault="00F0125B" w:rsidP="00556889">
      <w:pPr>
        <w:spacing w:after="0" w:line="360" w:lineRule="auto"/>
        <w:jc w:val="center"/>
      </w:pPr>
    </w:p>
    <w:sectPr w:rsidR="00F0125B" w:rsidSect="00AD2FDD">
      <w:headerReference w:type="default" r:id="rId7"/>
      <w:footerReference w:type="default" r:id="rId8"/>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11867" w14:textId="77777777" w:rsidR="00561560" w:rsidRDefault="00561560">
      <w:pPr>
        <w:spacing w:after="0" w:line="240" w:lineRule="auto"/>
      </w:pPr>
      <w:r>
        <w:separator/>
      </w:r>
    </w:p>
  </w:endnote>
  <w:endnote w:type="continuationSeparator" w:id="0">
    <w:p w14:paraId="741EF9D1" w14:textId="77777777" w:rsidR="00561560" w:rsidRDefault="00561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7C391878" w14:textId="77777777" w:rsidR="00B30A2D" w:rsidRDefault="0068517A">
        <w:pPr>
          <w:pStyle w:val="Piedepgina"/>
          <w:jc w:val="center"/>
        </w:pPr>
        <w:r>
          <w:fldChar w:fldCharType="begin"/>
        </w:r>
        <w:r>
          <w:instrText>PAGE   \* MERGEFORMAT</w:instrText>
        </w:r>
        <w:r>
          <w:fldChar w:fldCharType="separate"/>
        </w:r>
        <w:r w:rsidRPr="007C3B6C">
          <w:rPr>
            <w:noProof/>
            <w:lang w:val="es-ES"/>
          </w:rPr>
          <w:t>8</w:t>
        </w:r>
        <w:r>
          <w:fldChar w:fldCharType="end"/>
        </w:r>
      </w:p>
    </w:sdtContent>
  </w:sdt>
  <w:p w14:paraId="356CA257" w14:textId="77777777" w:rsidR="00B30A2D" w:rsidRDefault="000C42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EFF14" w14:textId="77777777" w:rsidR="00561560" w:rsidRDefault="00561560">
      <w:pPr>
        <w:spacing w:after="0" w:line="240" w:lineRule="auto"/>
      </w:pPr>
      <w:r>
        <w:separator/>
      </w:r>
    </w:p>
  </w:footnote>
  <w:footnote w:type="continuationSeparator" w:id="0">
    <w:p w14:paraId="6F21989C" w14:textId="77777777" w:rsidR="00561560" w:rsidRDefault="00561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7045" w14:textId="77777777" w:rsidR="00B30A2D" w:rsidRDefault="0068517A" w:rsidP="00E20372">
    <w:pPr>
      <w:pStyle w:val="Encabezado"/>
      <w:jc w:val="right"/>
    </w:pPr>
    <w:r w:rsidRPr="005A101D">
      <w:rPr>
        <w:noProof/>
        <w:lang w:val="es-MX" w:eastAsia="es-MX"/>
      </w:rPr>
      <w:drawing>
        <wp:anchor distT="0" distB="0" distL="114300" distR="114300" simplePos="0" relativeHeight="251659264" behindDoc="1" locked="0" layoutInCell="1" allowOverlap="1" wp14:anchorId="4C0EB343" wp14:editId="6AFFF31E">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45DBF549" w14:textId="77777777" w:rsidR="00B30A2D" w:rsidRDefault="0068517A" w:rsidP="00E20372">
    <w:pPr>
      <w:pStyle w:val="Encabezado"/>
      <w:jc w:val="right"/>
    </w:pPr>
    <w:r>
      <w:t xml:space="preserve">“2023, Cien años del </w:t>
    </w:r>
    <w:proofErr w:type="spellStart"/>
    <w:r>
      <w:t>Rotarismo</w:t>
    </w:r>
    <w:proofErr w:type="spellEnd"/>
    <w:r>
      <w:t xml:space="preserve"> en Chihuahua”</w:t>
    </w:r>
    <w:r w:rsidRPr="00B30A2D">
      <w:rPr>
        <w:noProof/>
      </w:rPr>
      <w:t xml:space="preserve"> </w:t>
    </w:r>
  </w:p>
  <w:p w14:paraId="225DD2C7" w14:textId="77777777" w:rsidR="00B30A2D" w:rsidRDefault="000C4261" w:rsidP="00B30A2D">
    <w:pPr>
      <w:pStyle w:val="Encabezado"/>
      <w:jc w:val="right"/>
    </w:pPr>
  </w:p>
  <w:p w14:paraId="046BED4B" w14:textId="77777777" w:rsidR="00B30A2D" w:rsidRDefault="000C4261" w:rsidP="00B30A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B42"/>
    <w:multiLevelType w:val="hybridMultilevel"/>
    <w:tmpl w:val="C1B493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664330"/>
    <w:multiLevelType w:val="hybridMultilevel"/>
    <w:tmpl w:val="B7E43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7E725B3"/>
    <w:multiLevelType w:val="hybridMultilevel"/>
    <w:tmpl w:val="C4A483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119"/>
    <w:rsid w:val="000C4261"/>
    <w:rsid w:val="000C56CB"/>
    <w:rsid w:val="001D1370"/>
    <w:rsid w:val="004800BD"/>
    <w:rsid w:val="0054590C"/>
    <w:rsid w:val="00556889"/>
    <w:rsid w:val="00561560"/>
    <w:rsid w:val="0068517A"/>
    <w:rsid w:val="006C7119"/>
    <w:rsid w:val="007260EF"/>
    <w:rsid w:val="00EB62EE"/>
    <w:rsid w:val="00F01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6E06A"/>
  <w15:chartTrackingRefBased/>
  <w15:docId w15:val="{27E28698-3EEA-413A-BF62-21997CCB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119"/>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71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7119"/>
    <w:rPr>
      <w:rFonts w:eastAsiaTheme="minorEastAsia"/>
      <w:kern w:val="0"/>
      <w:lang w:val="es-US" w:eastAsia="es-ES"/>
      <w14:ligatures w14:val="none"/>
    </w:rPr>
  </w:style>
  <w:style w:type="paragraph" w:styleId="Prrafodelista">
    <w:name w:val="List Paragraph"/>
    <w:basedOn w:val="Normal"/>
    <w:uiPriority w:val="34"/>
    <w:qFormat/>
    <w:rsid w:val="006C7119"/>
    <w:pPr>
      <w:ind w:left="720"/>
      <w:contextualSpacing/>
    </w:pPr>
  </w:style>
  <w:style w:type="paragraph" w:styleId="Piedepgina">
    <w:name w:val="footer"/>
    <w:basedOn w:val="Normal"/>
    <w:link w:val="PiedepginaCar"/>
    <w:uiPriority w:val="99"/>
    <w:unhideWhenUsed/>
    <w:rsid w:val="006C71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7119"/>
    <w:rPr>
      <w:rFonts w:eastAsiaTheme="minorEastAsia"/>
      <w:kern w:val="0"/>
      <w:lang w:val="es-US" w:eastAsia="es-ES"/>
      <w14:ligatures w14:val="none"/>
    </w:rPr>
  </w:style>
  <w:style w:type="table" w:styleId="Tablaconcuadrcula">
    <w:name w:val="Table Grid"/>
    <w:basedOn w:val="Tablanormal"/>
    <w:uiPriority w:val="39"/>
    <w:rsid w:val="005459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088180">
      <w:bodyDiv w:val="1"/>
      <w:marLeft w:val="0"/>
      <w:marRight w:val="0"/>
      <w:marTop w:val="0"/>
      <w:marBottom w:val="0"/>
      <w:divBdr>
        <w:top w:val="none" w:sz="0" w:space="0" w:color="auto"/>
        <w:left w:val="none" w:sz="0" w:space="0" w:color="auto"/>
        <w:bottom w:val="none" w:sz="0" w:space="0" w:color="auto"/>
        <w:right w:val="none" w:sz="0" w:space="0" w:color="auto"/>
      </w:divBdr>
      <w:divsChild>
        <w:div w:id="305160804">
          <w:marLeft w:val="0"/>
          <w:marRight w:val="0"/>
          <w:marTop w:val="101"/>
          <w:marBottom w:val="101"/>
          <w:divBdr>
            <w:top w:val="none" w:sz="0" w:space="0" w:color="auto"/>
            <w:left w:val="none" w:sz="0" w:space="0" w:color="auto"/>
            <w:bottom w:val="none" w:sz="0" w:space="0" w:color="auto"/>
            <w:right w:val="none" w:sz="0" w:space="0" w:color="auto"/>
          </w:divBdr>
        </w:div>
        <w:div w:id="1103496760">
          <w:marLeft w:val="0"/>
          <w:marRight w:val="0"/>
          <w:marTop w:val="0"/>
          <w:marBottom w:val="101"/>
          <w:divBdr>
            <w:top w:val="none" w:sz="0" w:space="0" w:color="auto"/>
            <w:left w:val="none" w:sz="0" w:space="0" w:color="auto"/>
            <w:bottom w:val="none" w:sz="0" w:space="0" w:color="auto"/>
            <w:right w:val="none" w:sz="0" w:space="0" w:color="auto"/>
          </w:divBdr>
        </w:div>
      </w:divsChild>
    </w:div>
    <w:div w:id="465195958">
      <w:bodyDiv w:val="1"/>
      <w:marLeft w:val="0"/>
      <w:marRight w:val="0"/>
      <w:marTop w:val="0"/>
      <w:marBottom w:val="0"/>
      <w:divBdr>
        <w:top w:val="none" w:sz="0" w:space="0" w:color="auto"/>
        <w:left w:val="none" w:sz="0" w:space="0" w:color="auto"/>
        <w:bottom w:val="none" w:sz="0" w:space="0" w:color="auto"/>
        <w:right w:val="none" w:sz="0" w:space="0" w:color="auto"/>
      </w:divBdr>
    </w:div>
    <w:div w:id="875432478">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sChild>
        <w:div w:id="655495926">
          <w:marLeft w:val="0"/>
          <w:marRight w:val="0"/>
          <w:marTop w:val="0"/>
          <w:marBottom w:val="101"/>
          <w:divBdr>
            <w:top w:val="none" w:sz="0" w:space="0" w:color="auto"/>
            <w:left w:val="none" w:sz="0" w:space="0" w:color="auto"/>
            <w:bottom w:val="none" w:sz="0" w:space="0" w:color="auto"/>
            <w:right w:val="none" w:sz="0" w:space="0" w:color="auto"/>
          </w:divBdr>
        </w:div>
        <w:div w:id="1652172743">
          <w:marLeft w:val="0"/>
          <w:marRight w:val="0"/>
          <w:marTop w:val="0"/>
          <w:marBottom w:val="101"/>
          <w:divBdr>
            <w:top w:val="none" w:sz="0" w:space="0" w:color="auto"/>
            <w:left w:val="none" w:sz="0" w:space="0" w:color="auto"/>
            <w:bottom w:val="none" w:sz="0" w:space="0" w:color="auto"/>
            <w:right w:val="none" w:sz="0" w:space="0" w:color="auto"/>
          </w:divBdr>
        </w:div>
        <w:div w:id="436490737">
          <w:marLeft w:val="0"/>
          <w:marRight w:val="0"/>
          <w:marTop w:val="0"/>
          <w:marBottom w:val="101"/>
          <w:divBdr>
            <w:top w:val="none" w:sz="0" w:space="0" w:color="auto"/>
            <w:left w:val="none" w:sz="0" w:space="0" w:color="auto"/>
            <w:bottom w:val="none" w:sz="0" w:space="0" w:color="auto"/>
            <w:right w:val="none" w:sz="0" w:space="0" w:color="auto"/>
          </w:divBdr>
        </w:div>
        <w:div w:id="989602746">
          <w:marLeft w:val="0"/>
          <w:marRight w:val="0"/>
          <w:marTop w:val="0"/>
          <w:marBottom w:val="101"/>
          <w:divBdr>
            <w:top w:val="none" w:sz="0" w:space="0" w:color="auto"/>
            <w:left w:val="none" w:sz="0" w:space="0" w:color="auto"/>
            <w:bottom w:val="none" w:sz="0" w:space="0" w:color="auto"/>
            <w:right w:val="none" w:sz="0" w:space="0" w:color="auto"/>
          </w:divBdr>
        </w:div>
        <w:div w:id="568148137">
          <w:marLeft w:val="0"/>
          <w:marRight w:val="0"/>
          <w:marTop w:val="0"/>
          <w:marBottom w:val="101"/>
          <w:divBdr>
            <w:top w:val="none" w:sz="0" w:space="0" w:color="auto"/>
            <w:left w:val="none" w:sz="0" w:space="0" w:color="auto"/>
            <w:bottom w:val="none" w:sz="0" w:space="0" w:color="auto"/>
            <w:right w:val="none" w:sz="0" w:space="0" w:color="auto"/>
          </w:divBdr>
        </w:div>
        <w:div w:id="739600719">
          <w:marLeft w:val="0"/>
          <w:marRight w:val="0"/>
          <w:marTop w:val="0"/>
          <w:marBottom w:val="101"/>
          <w:divBdr>
            <w:top w:val="none" w:sz="0" w:space="0" w:color="auto"/>
            <w:left w:val="none" w:sz="0" w:space="0" w:color="auto"/>
            <w:bottom w:val="none" w:sz="0" w:space="0" w:color="auto"/>
            <w:right w:val="none" w:sz="0" w:space="0" w:color="auto"/>
          </w:divBdr>
        </w:div>
        <w:div w:id="836728176">
          <w:marLeft w:val="0"/>
          <w:marRight w:val="0"/>
          <w:marTop w:val="0"/>
          <w:marBottom w:val="101"/>
          <w:divBdr>
            <w:top w:val="none" w:sz="0" w:space="0" w:color="auto"/>
            <w:left w:val="none" w:sz="0" w:space="0" w:color="auto"/>
            <w:bottom w:val="none" w:sz="0" w:space="0" w:color="auto"/>
            <w:right w:val="none" w:sz="0" w:space="0" w:color="auto"/>
          </w:divBdr>
        </w:div>
        <w:div w:id="1758135636">
          <w:marLeft w:val="0"/>
          <w:marRight w:val="0"/>
          <w:marTop w:val="0"/>
          <w:marBottom w:val="101"/>
          <w:divBdr>
            <w:top w:val="none" w:sz="0" w:space="0" w:color="auto"/>
            <w:left w:val="none" w:sz="0" w:space="0" w:color="auto"/>
            <w:bottom w:val="none" w:sz="0" w:space="0" w:color="auto"/>
            <w:right w:val="none" w:sz="0" w:space="0" w:color="auto"/>
          </w:divBdr>
        </w:div>
        <w:div w:id="11762092">
          <w:marLeft w:val="0"/>
          <w:marRight w:val="0"/>
          <w:marTop w:val="0"/>
          <w:marBottom w:val="101"/>
          <w:divBdr>
            <w:top w:val="none" w:sz="0" w:space="0" w:color="auto"/>
            <w:left w:val="none" w:sz="0" w:space="0" w:color="auto"/>
            <w:bottom w:val="none" w:sz="0" w:space="0" w:color="auto"/>
            <w:right w:val="none" w:sz="0" w:space="0" w:color="auto"/>
          </w:divBdr>
        </w:div>
        <w:div w:id="175510792">
          <w:marLeft w:val="0"/>
          <w:marRight w:val="0"/>
          <w:marTop w:val="0"/>
          <w:marBottom w:val="101"/>
          <w:divBdr>
            <w:top w:val="none" w:sz="0" w:space="0" w:color="auto"/>
            <w:left w:val="none" w:sz="0" w:space="0" w:color="auto"/>
            <w:bottom w:val="none" w:sz="0" w:space="0" w:color="auto"/>
            <w:right w:val="none" w:sz="0" w:space="0" w:color="auto"/>
          </w:divBdr>
        </w:div>
        <w:div w:id="1919097009">
          <w:marLeft w:val="0"/>
          <w:marRight w:val="0"/>
          <w:marTop w:val="0"/>
          <w:marBottom w:val="101"/>
          <w:divBdr>
            <w:top w:val="none" w:sz="0" w:space="0" w:color="auto"/>
            <w:left w:val="none" w:sz="0" w:space="0" w:color="auto"/>
            <w:bottom w:val="none" w:sz="0" w:space="0" w:color="auto"/>
            <w:right w:val="none" w:sz="0" w:space="0" w:color="auto"/>
          </w:divBdr>
        </w:div>
        <w:div w:id="1041592543">
          <w:marLeft w:val="0"/>
          <w:marRight w:val="0"/>
          <w:marTop w:val="0"/>
          <w:marBottom w:val="101"/>
          <w:divBdr>
            <w:top w:val="none" w:sz="0" w:space="0" w:color="auto"/>
            <w:left w:val="none" w:sz="0" w:space="0" w:color="auto"/>
            <w:bottom w:val="none" w:sz="0" w:space="0" w:color="auto"/>
            <w:right w:val="none" w:sz="0" w:space="0" w:color="auto"/>
          </w:divBdr>
        </w:div>
        <w:div w:id="1156645722">
          <w:marLeft w:val="0"/>
          <w:marRight w:val="0"/>
          <w:marTop w:val="0"/>
          <w:marBottom w:val="101"/>
          <w:divBdr>
            <w:top w:val="none" w:sz="0" w:space="0" w:color="auto"/>
            <w:left w:val="none" w:sz="0" w:space="0" w:color="auto"/>
            <w:bottom w:val="none" w:sz="0" w:space="0" w:color="auto"/>
            <w:right w:val="none" w:sz="0" w:space="0" w:color="auto"/>
          </w:divBdr>
        </w:div>
        <w:div w:id="477577780">
          <w:marLeft w:val="0"/>
          <w:marRight w:val="0"/>
          <w:marTop w:val="0"/>
          <w:marBottom w:val="101"/>
          <w:divBdr>
            <w:top w:val="none" w:sz="0" w:space="0" w:color="auto"/>
            <w:left w:val="none" w:sz="0" w:space="0" w:color="auto"/>
            <w:bottom w:val="none" w:sz="0" w:space="0" w:color="auto"/>
            <w:right w:val="none" w:sz="0" w:space="0" w:color="auto"/>
          </w:divBdr>
        </w:div>
        <w:div w:id="1570845863">
          <w:marLeft w:val="0"/>
          <w:marRight w:val="0"/>
          <w:marTop w:val="0"/>
          <w:marBottom w:val="101"/>
          <w:divBdr>
            <w:top w:val="none" w:sz="0" w:space="0" w:color="auto"/>
            <w:left w:val="none" w:sz="0" w:space="0" w:color="auto"/>
            <w:bottom w:val="none" w:sz="0" w:space="0" w:color="auto"/>
            <w:right w:val="none" w:sz="0" w:space="0" w:color="auto"/>
          </w:divBdr>
        </w:div>
        <w:div w:id="329145263">
          <w:marLeft w:val="0"/>
          <w:marRight w:val="0"/>
          <w:marTop w:val="0"/>
          <w:marBottom w:val="101"/>
          <w:divBdr>
            <w:top w:val="none" w:sz="0" w:space="0" w:color="auto"/>
            <w:left w:val="none" w:sz="0" w:space="0" w:color="auto"/>
            <w:bottom w:val="none" w:sz="0" w:space="0" w:color="auto"/>
            <w:right w:val="none" w:sz="0" w:space="0" w:color="auto"/>
          </w:divBdr>
        </w:div>
        <w:div w:id="1932858901">
          <w:marLeft w:val="0"/>
          <w:marRight w:val="0"/>
          <w:marTop w:val="0"/>
          <w:marBottom w:val="101"/>
          <w:divBdr>
            <w:top w:val="none" w:sz="0" w:space="0" w:color="auto"/>
            <w:left w:val="none" w:sz="0" w:space="0" w:color="auto"/>
            <w:bottom w:val="none" w:sz="0" w:space="0" w:color="auto"/>
            <w:right w:val="none" w:sz="0" w:space="0" w:color="auto"/>
          </w:divBdr>
        </w:div>
        <w:div w:id="561331912">
          <w:marLeft w:val="0"/>
          <w:marRight w:val="0"/>
          <w:marTop w:val="0"/>
          <w:marBottom w:val="101"/>
          <w:divBdr>
            <w:top w:val="none" w:sz="0" w:space="0" w:color="auto"/>
            <w:left w:val="none" w:sz="0" w:space="0" w:color="auto"/>
            <w:bottom w:val="none" w:sz="0" w:space="0" w:color="auto"/>
            <w:right w:val="none" w:sz="0" w:space="0" w:color="auto"/>
          </w:divBdr>
        </w:div>
        <w:div w:id="221447179">
          <w:marLeft w:val="0"/>
          <w:marRight w:val="0"/>
          <w:marTop w:val="0"/>
          <w:marBottom w:val="101"/>
          <w:divBdr>
            <w:top w:val="none" w:sz="0" w:space="0" w:color="auto"/>
            <w:left w:val="none" w:sz="0" w:space="0" w:color="auto"/>
            <w:bottom w:val="none" w:sz="0" w:space="0" w:color="auto"/>
            <w:right w:val="none" w:sz="0" w:space="0" w:color="auto"/>
          </w:divBdr>
        </w:div>
        <w:div w:id="718822929">
          <w:marLeft w:val="0"/>
          <w:marRight w:val="0"/>
          <w:marTop w:val="0"/>
          <w:marBottom w:val="101"/>
          <w:divBdr>
            <w:top w:val="none" w:sz="0" w:space="0" w:color="auto"/>
            <w:left w:val="none" w:sz="0" w:space="0" w:color="auto"/>
            <w:bottom w:val="none" w:sz="0" w:space="0" w:color="auto"/>
            <w:right w:val="none" w:sz="0" w:space="0" w:color="auto"/>
          </w:divBdr>
        </w:div>
        <w:div w:id="1850677492">
          <w:marLeft w:val="0"/>
          <w:marRight w:val="0"/>
          <w:marTop w:val="0"/>
          <w:marBottom w:val="101"/>
          <w:divBdr>
            <w:top w:val="none" w:sz="0" w:space="0" w:color="auto"/>
            <w:left w:val="none" w:sz="0" w:space="0" w:color="auto"/>
            <w:bottom w:val="none" w:sz="0" w:space="0" w:color="auto"/>
            <w:right w:val="none" w:sz="0" w:space="0" w:color="auto"/>
          </w:divBdr>
        </w:div>
        <w:div w:id="1213538268">
          <w:marLeft w:val="0"/>
          <w:marRight w:val="0"/>
          <w:marTop w:val="0"/>
          <w:marBottom w:val="101"/>
          <w:divBdr>
            <w:top w:val="none" w:sz="0" w:space="0" w:color="auto"/>
            <w:left w:val="none" w:sz="0" w:space="0" w:color="auto"/>
            <w:bottom w:val="none" w:sz="0" w:space="0" w:color="auto"/>
            <w:right w:val="none" w:sz="0" w:space="0" w:color="auto"/>
          </w:divBdr>
        </w:div>
        <w:div w:id="1151141220">
          <w:marLeft w:val="0"/>
          <w:marRight w:val="0"/>
          <w:marTop w:val="0"/>
          <w:marBottom w:val="101"/>
          <w:divBdr>
            <w:top w:val="none" w:sz="0" w:space="0" w:color="auto"/>
            <w:left w:val="none" w:sz="0" w:space="0" w:color="auto"/>
            <w:bottom w:val="none" w:sz="0" w:space="0" w:color="auto"/>
            <w:right w:val="none" w:sz="0" w:space="0" w:color="auto"/>
          </w:divBdr>
        </w:div>
        <w:div w:id="1144815391">
          <w:marLeft w:val="0"/>
          <w:marRight w:val="0"/>
          <w:marTop w:val="0"/>
          <w:marBottom w:val="101"/>
          <w:divBdr>
            <w:top w:val="none" w:sz="0" w:space="0" w:color="auto"/>
            <w:left w:val="none" w:sz="0" w:space="0" w:color="auto"/>
            <w:bottom w:val="none" w:sz="0" w:space="0" w:color="auto"/>
            <w:right w:val="none" w:sz="0" w:space="0" w:color="auto"/>
          </w:divBdr>
        </w:div>
        <w:div w:id="152962160">
          <w:marLeft w:val="0"/>
          <w:marRight w:val="0"/>
          <w:marTop w:val="0"/>
          <w:marBottom w:val="101"/>
          <w:divBdr>
            <w:top w:val="none" w:sz="0" w:space="0" w:color="auto"/>
            <w:left w:val="none" w:sz="0" w:space="0" w:color="auto"/>
            <w:bottom w:val="none" w:sz="0" w:space="0" w:color="auto"/>
            <w:right w:val="none" w:sz="0" w:space="0" w:color="auto"/>
          </w:divBdr>
        </w:div>
        <w:div w:id="1146244348">
          <w:marLeft w:val="0"/>
          <w:marRight w:val="0"/>
          <w:marTop w:val="0"/>
          <w:marBottom w:val="101"/>
          <w:divBdr>
            <w:top w:val="none" w:sz="0" w:space="0" w:color="auto"/>
            <w:left w:val="none" w:sz="0" w:space="0" w:color="auto"/>
            <w:bottom w:val="none" w:sz="0" w:space="0" w:color="auto"/>
            <w:right w:val="none" w:sz="0" w:space="0" w:color="auto"/>
          </w:divBdr>
        </w:div>
        <w:div w:id="2098357309">
          <w:marLeft w:val="0"/>
          <w:marRight w:val="0"/>
          <w:marTop w:val="0"/>
          <w:marBottom w:val="101"/>
          <w:divBdr>
            <w:top w:val="none" w:sz="0" w:space="0" w:color="auto"/>
            <w:left w:val="none" w:sz="0" w:space="0" w:color="auto"/>
            <w:bottom w:val="none" w:sz="0" w:space="0" w:color="auto"/>
            <w:right w:val="none" w:sz="0" w:space="0" w:color="auto"/>
          </w:divBdr>
        </w:div>
        <w:div w:id="727076614">
          <w:marLeft w:val="0"/>
          <w:marRight w:val="0"/>
          <w:marTop w:val="0"/>
          <w:marBottom w:val="101"/>
          <w:divBdr>
            <w:top w:val="none" w:sz="0" w:space="0" w:color="auto"/>
            <w:left w:val="none" w:sz="0" w:space="0" w:color="auto"/>
            <w:bottom w:val="none" w:sz="0" w:space="0" w:color="auto"/>
            <w:right w:val="none" w:sz="0" w:space="0" w:color="auto"/>
          </w:divBdr>
        </w:div>
        <w:div w:id="797993650">
          <w:marLeft w:val="0"/>
          <w:marRight w:val="0"/>
          <w:marTop w:val="0"/>
          <w:marBottom w:val="101"/>
          <w:divBdr>
            <w:top w:val="none" w:sz="0" w:space="0" w:color="auto"/>
            <w:left w:val="none" w:sz="0" w:space="0" w:color="auto"/>
            <w:bottom w:val="none" w:sz="0" w:space="0" w:color="auto"/>
            <w:right w:val="none" w:sz="0" w:space="0" w:color="auto"/>
          </w:divBdr>
        </w:div>
        <w:div w:id="1470122861">
          <w:marLeft w:val="0"/>
          <w:marRight w:val="0"/>
          <w:marTop w:val="0"/>
          <w:marBottom w:val="101"/>
          <w:divBdr>
            <w:top w:val="none" w:sz="0" w:space="0" w:color="auto"/>
            <w:left w:val="none" w:sz="0" w:space="0" w:color="auto"/>
            <w:bottom w:val="none" w:sz="0" w:space="0" w:color="auto"/>
            <w:right w:val="none" w:sz="0" w:space="0" w:color="auto"/>
          </w:divBdr>
        </w:div>
        <w:div w:id="302319527">
          <w:marLeft w:val="0"/>
          <w:marRight w:val="0"/>
          <w:marTop w:val="0"/>
          <w:marBottom w:val="101"/>
          <w:divBdr>
            <w:top w:val="none" w:sz="0" w:space="0" w:color="auto"/>
            <w:left w:val="none" w:sz="0" w:space="0" w:color="auto"/>
            <w:bottom w:val="none" w:sz="0" w:space="0" w:color="auto"/>
            <w:right w:val="none" w:sz="0" w:space="0" w:color="auto"/>
          </w:divBdr>
        </w:div>
        <w:div w:id="169148844">
          <w:marLeft w:val="0"/>
          <w:marRight w:val="0"/>
          <w:marTop w:val="0"/>
          <w:marBottom w:val="101"/>
          <w:divBdr>
            <w:top w:val="none" w:sz="0" w:space="0" w:color="auto"/>
            <w:left w:val="none" w:sz="0" w:space="0" w:color="auto"/>
            <w:bottom w:val="none" w:sz="0" w:space="0" w:color="auto"/>
            <w:right w:val="none" w:sz="0" w:space="0" w:color="auto"/>
          </w:divBdr>
        </w:div>
        <w:div w:id="643049237">
          <w:marLeft w:val="0"/>
          <w:marRight w:val="0"/>
          <w:marTop w:val="0"/>
          <w:marBottom w:val="101"/>
          <w:divBdr>
            <w:top w:val="none" w:sz="0" w:space="0" w:color="auto"/>
            <w:left w:val="none" w:sz="0" w:space="0" w:color="auto"/>
            <w:bottom w:val="none" w:sz="0" w:space="0" w:color="auto"/>
            <w:right w:val="none" w:sz="0" w:space="0" w:color="auto"/>
          </w:divBdr>
        </w:div>
        <w:div w:id="1374111073">
          <w:marLeft w:val="0"/>
          <w:marRight w:val="0"/>
          <w:marTop w:val="0"/>
          <w:marBottom w:val="101"/>
          <w:divBdr>
            <w:top w:val="none" w:sz="0" w:space="0" w:color="auto"/>
            <w:left w:val="none" w:sz="0" w:space="0" w:color="auto"/>
            <w:bottom w:val="none" w:sz="0" w:space="0" w:color="auto"/>
            <w:right w:val="none" w:sz="0" w:space="0" w:color="auto"/>
          </w:divBdr>
        </w:div>
        <w:div w:id="841090248">
          <w:marLeft w:val="0"/>
          <w:marRight w:val="0"/>
          <w:marTop w:val="0"/>
          <w:marBottom w:val="101"/>
          <w:divBdr>
            <w:top w:val="none" w:sz="0" w:space="0" w:color="auto"/>
            <w:left w:val="none" w:sz="0" w:space="0" w:color="auto"/>
            <w:bottom w:val="none" w:sz="0" w:space="0" w:color="auto"/>
            <w:right w:val="none" w:sz="0" w:space="0" w:color="auto"/>
          </w:divBdr>
        </w:div>
        <w:div w:id="1678535107">
          <w:marLeft w:val="0"/>
          <w:marRight w:val="0"/>
          <w:marTop w:val="0"/>
          <w:marBottom w:val="101"/>
          <w:divBdr>
            <w:top w:val="none" w:sz="0" w:space="0" w:color="auto"/>
            <w:left w:val="none" w:sz="0" w:space="0" w:color="auto"/>
            <w:bottom w:val="none" w:sz="0" w:space="0" w:color="auto"/>
            <w:right w:val="none" w:sz="0" w:space="0" w:color="auto"/>
          </w:divBdr>
        </w:div>
        <w:div w:id="211309563">
          <w:marLeft w:val="0"/>
          <w:marRight w:val="0"/>
          <w:marTop w:val="0"/>
          <w:marBottom w:val="101"/>
          <w:divBdr>
            <w:top w:val="none" w:sz="0" w:space="0" w:color="auto"/>
            <w:left w:val="none" w:sz="0" w:space="0" w:color="auto"/>
            <w:bottom w:val="none" w:sz="0" w:space="0" w:color="auto"/>
            <w:right w:val="none" w:sz="0" w:space="0" w:color="auto"/>
          </w:divBdr>
        </w:div>
        <w:div w:id="1495219665">
          <w:marLeft w:val="0"/>
          <w:marRight w:val="0"/>
          <w:marTop w:val="0"/>
          <w:marBottom w:val="101"/>
          <w:divBdr>
            <w:top w:val="none" w:sz="0" w:space="0" w:color="auto"/>
            <w:left w:val="none" w:sz="0" w:space="0" w:color="auto"/>
            <w:bottom w:val="none" w:sz="0" w:space="0" w:color="auto"/>
            <w:right w:val="none" w:sz="0" w:space="0" w:color="auto"/>
          </w:divBdr>
        </w:div>
        <w:div w:id="271018677">
          <w:marLeft w:val="0"/>
          <w:marRight w:val="0"/>
          <w:marTop w:val="0"/>
          <w:marBottom w:val="101"/>
          <w:divBdr>
            <w:top w:val="none" w:sz="0" w:space="0" w:color="auto"/>
            <w:left w:val="none" w:sz="0" w:space="0" w:color="auto"/>
            <w:bottom w:val="none" w:sz="0" w:space="0" w:color="auto"/>
            <w:right w:val="none" w:sz="0" w:space="0" w:color="auto"/>
          </w:divBdr>
        </w:div>
        <w:div w:id="968785743">
          <w:marLeft w:val="0"/>
          <w:marRight w:val="0"/>
          <w:marTop w:val="0"/>
          <w:marBottom w:val="101"/>
          <w:divBdr>
            <w:top w:val="none" w:sz="0" w:space="0" w:color="auto"/>
            <w:left w:val="none" w:sz="0" w:space="0" w:color="auto"/>
            <w:bottom w:val="none" w:sz="0" w:space="0" w:color="auto"/>
            <w:right w:val="none" w:sz="0" w:space="0" w:color="auto"/>
          </w:divBdr>
        </w:div>
        <w:div w:id="1534152935">
          <w:marLeft w:val="0"/>
          <w:marRight w:val="0"/>
          <w:marTop w:val="0"/>
          <w:marBottom w:val="101"/>
          <w:divBdr>
            <w:top w:val="none" w:sz="0" w:space="0" w:color="auto"/>
            <w:left w:val="none" w:sz="0" w:space="0" w:color="auto"/>
            <w:bottom w:val="none" w:sz="0" w:space="0" w:color="auto"/>
            <w:right w:val="none" w:sz="0" w:space="0" w:color="auto"/>
          </w:divBdr>
        </w:div>
      </w:divsChild>
    </w:div>
    <w:div w:id="1500149449">
      <w:bodyDiv w:val="1"/>
      <w:marLeft w:val="0"/>
      <w:marRight w:val="0"/>
      <w:marTop w:val="0"/>
      <w:marBottom w:val="0"/>
      <w:divBdr>
        <w:top w:val="none" w:sz="0" w:space="0" w:color="auto"/>
        <w:left w:val="none" w:sz="0" w:space="0" w:color="auto"/>
        <w:bottom w:val="none" w:sz="0" w:space="0" w:color="auto"/>
        <w:right w:val="none" w:sz="0" w:space="0" w:color="auto"/>
      </w:divBdr>
    </w:div>
    <w:div w:id="1726374607">
      <w:bodyDiv w:val="1"/>
      <w:marLeft w:val="0"/>
      <w:marRight w:val="0"/>
      <w:marTop w:val="0"/>
      <w:marBottom w:val="0"/>
      <w:divBdr>
        <w:top w:val="none" w:sz="0" w:space="0" w:color="auto"/>
        <w:left w:val="none" w:sz="0" w:space="0" w:color="auto"/>
        <w:bottom w:val="none" w:sz="0" w:space="0" w:color="auto"/>
        <w:right w:val="none" w:sz="0" w:space="0" w:color="auto"/>
      </w:divBdr>
    </w:div>
    <w:div w:id="1895894431">
      <w:bodyDiv w:val="1"/>
      <w:marLeft w:val="0"/>
      <w:marRight w:val="0"/>
      <w:marTop w:val="0"/>
      <w:marBottom w:val="0"/>
      <w:divBdr>
        <w:top w:val="none" w:sz="0" w:space="0" w:color="auto"/>
        <w:left w:val="none" w:sz="0" w:space="0" w:color="auto"/>
        <w:bottom w:val="none" w:sz="0" w:space="0" w:color="auto"/>
        <w:right w:val="none" w:sz="0" w:space="0" w:color="auto"/>
      </w:divBdr>
      <w:divsChild>
        <w:div w:id="1368409414">
          <w:marLeft w:val="0"/>
          <w:marRight w:val="0"/>
          <w:marTop w:val="0"/>
          <w:marBottom w:val="101"/>
          <w:divBdr>
            <w:top w:val="none" w:sz="0" w:space="0" w:color="auto"/>
            <w:left w:val="none" w:sz="0" w:space="0" w:color="auto"/>
            <w:bottom w:val="none" w:sz="0" w:space="0" w:color="auto"/>
            <w:right w:val="none" w:sz="0" w:space="0" w:color="auto"/>
          </w:divBdr>
        </w:div>
        <w:div w:id="635645754">
          <w:marLeft w:val="0"/>
          <w:marRight w:val="0"/>
          <w:marTop w:val="0"/>
          <w:marBottom w:val="101"/>
          <w:divBdr>
            <w:top w:val="none" w:sz="0" w:space="0" w:color="auto"/>
            <w:left w:val="none" w:sz="0" w:space="0" w:color="auto"/>
            <w:bottom w:val="none" w:sz="0" w:space="0" w:color="auto"/>
            <w:right w:val="none" w:sz="0" w:space="0" w:color="auto"/>
          </w:divBdr>
        </w:div>
        <w:div w:id="1368532327">
          <w:marLeft w:val="0"/>
          <w:marRight w:val="0"/>
          <w:marTop w:val="0"/>
          <w:marBottom w:val="101"/>
          <w:divBdr>
            <w:top w:val="none" w:sz="0" w:space="0" w:color="auto"/>
            <w:left w:val="none" w:sz="0" w:space="0" w:color="auto"/>
            <w:bottom w:val="none" w:sz="0" w:space="0" w:color="auto"/>
            <w:right w:val="none" w:sz="0" w:space="0" w:color="auto"/>
          </w:divBdr>
        </w:div>
        <w:div w:id="1831410843">
          <w:marLeft w:val="0"/>
          <w:marRight w:val="0"/>
          <w:marTop w:val="0"/>
          <w:marBottom w:val="101"/>
          <w:divBdr>
            <w:top w:val="none" w:sz="0" w:space="0" w:color="auto"/>
            <w:left w:val="none" w:sz="0" w:space="0" w:color="auto"/>
            <w:bottom w:val="none" w:sz="0" w:space="0" w:color="auto"/>
            <w:right w:val="none" w:sz="0" w:space="0" w:color="auto"/>
          </w:divBdr>
        </w:div>
        <w:div w:id="2099208570">
          <w:marLeft w:val="0"/>
          <w:marRight w:val="0"/>
          <w:marTop w:val="0"/>
          <w:marBottom w:val="101"/>
          <w:divBdr>
            <w:top w:val="none" w:sz="0" w:space="0" w:color="auto"/>
            <w:left w:val="none" w:sz="0" w:space="0" w:color="auto"/>
            <w:bottom w:val="none" w:sz="0" w:space="0" w:color="auto"/>
            <w:right w:val="none" w:sz="0" w:space="0" w:color="auto"/>
          </w:divBdr>
        </w:div>
        <w:div w:id="730273457">
          <w:marLeft w:val="0"/>
          <w:marRight w:val="0"/>
          <w:marTop w:val="0"/>
          <w:marBottom w:val="101"/>
          <w:divBdr>
            <w:top w:val="none" w:sz="0" w:space="0" w:color="auto"/>
            <w:left w:val="none" w:sz="0" w:space="0" w:color="auto"/>
            <w:bottom w:val="none" w:sz="0" w:space="0" w:color="auto"/>
            <w:right w:val="none" w:sz="0" w:space="0" w:color="auto"/>
          </w:divBdr>
        </w:div>
        <w:div w:id="306322890">
          <w:marLeft w:val="0"/>
          <w:marRight w:val="0"/>
          <w:marTop w:val="0"/>
          <w:marBottom w:val="101"/>
          <w:divBdr>
            <w:top w:val="none" w:sz="0" w:space="0" w:color="auto"/>
            <w:left w:val="none" w:sz="0" w:space="0" w:color="auto"/>
            <w:bottom w:val="none" w:sz="0" w:space="0" w:color="auto"/>
            <w:right w:val="none" w:sz="0" w:space="0" w:color="auto"/>
          </w:divBdr>
        </w:div>
        <w:div w:id="1746340471">
          <w:marLeft w:val="0"/>
          <w:marRight w:val="0"/>
          <w:marTop w:val="0"/>
          <w:marBottom w:val="101"/>
          <w:divBdr>
            <w:top w:val="none" w:sz="0" w:space="0" w:color="auto"/>
            <w:left w:val="none" w:sz="0" w:space="0" w:color="auto"/>
            <w:bottom w:val="none" w:sz="0" w:space="0" w:color="auto"/>
            <w:right w:val="none" w:sz="0" w:space="0" w:color="auto"/>
          </w:divBdr>
        </w:div>
        <w:div w:id="2111851901">
          <w:marLeft w:val="0"/>
          <w:marRight w:val="0"/>
          <w:marTop w:val="0"/>
          <w:marBottom w:val="101"/>
          <w:divBdr>
            <w:top w:val="none" w:sz="0" w:space="0" w:color="auto"/>
            <w:left w:val="none" w:sz="0" w:space="0" w:color="auto"/>
            <w:bottom w:val="none" w:sz="0" w:space="0" w:color="auto"/>
            <w:right w:val="none" w:sz="0" w:space="0" w:color="auto"/>
          </w:divBdr>
        </w:div>
        <w:div w:id="1383169262">
          <w:marLeft w:val="0"/>
          <w:marRight w:val="0"/>
          <w:marTop w:val="0"/>
          <w:marBottom w:val="101"/>
          <w:divBdr>
            <w:top w:val="none" w:sz="0" w:space="0" w:color="auto"/>
            <w:left w:val="none" w:sz="0" w:space="0" w:color="auto"/>
            <w:bottom w:val="none" w:sz="0" w:space="0" w:color="auto"/>
            <w:right w:val="none" w:sz="0" w:space="0" w:color="auto"/>
          </w:divBdr>
        </w:div>
        <w:div w:id="1448816042">
          <w:marLeft w:val="0"/>
          <w:marRight w:val="0"/>
          <w:marTop w:val="0"/>
          <w:marBottom w:val="101"/>
          <w:divBdr>
            <w:top w:val="none" w:sz="0" w:space="0" w:color="auto"/>
            <w:left w:val="none" w:sz="0" w:space="0" w:color="auto"/>
            <w:bottom w:val="none" w:sz="0" w:space="0" w:color="auto"/>
            <w:right w:val="none" w:sz="0" w:space="0" w:color="auto"/>
          </w:divBdr>
        </w:div>
        <w:div w:id="1697272272">
          <w:marLeft w:val="0"/>
          <w:marRight w:val="0"/>
          <w:marTop w:val="0"/>
          <w:marBottom w:val="101"/>
          <w:divBdr>
            <w:top w:val="none" w:sz="0" w:space="0" w:color="auto"/>
            <w:left w:val="none" w:sz="0" w:space="0" w:color="auto"/>
            <w:bottom w:val="none" w:sz="0" w:space="0" w:color="auto"/>
            <w:right w:val="none" w:sz="0" w:space="0" w:color="auto"/>
          </w:divBdr>
        </w:div>
        <w:div w:id="694311299">
          <w:marLeft w:val="0"/>
          <w:marRight w:val="0"/>
          <w:marTop w:val="0"/>
          <w:marBottom w:val="101"/>
          <w:divBdr>
            <w:top w:val="none" w:sz="0" w:space="0" w:color="auto"/>
            <w:left w:val="none" w:sz="0" w:space="0" w:color="auto"/>
            <w:bottom w:val="none" w:sz="0" w:space="0" w:color="auto"/>
            <w:right w:val="none" w:sz="0" w:space="0" w:color="auto"/>
          </w:divBdr>
        </w:div>
        <w:div w:id="287130109">
          <w:marLeft w:val="0"/>
          <w:marRight w:val="0"/>
          <w:marTop w:val="0"/>
          <w:marBottom w:val="101"/>
          <w:divBdr>
            <w:top w:val="none" w:sz="0" w:space="0" w:color="auto"/>
            <w:left w:val="none" w:sz="0" w:space="0" w:color="auto"/>
            <w:bottom w:val="none" w:sz="0" w:space="0" w:color="auto"/>
            <w:right w:val="none" w:sz="0" w:space="0" w:color="auto"/>
          </w:divBdr>
        </w:div>
        <w:div w:id="405303541">
          <w:marLeft w:val="0"/>
          <w:marRight w:val="0"/>
          <w:marTop w:val="0"/>
          <w:marBottom w:val="101"/>
          <w:divBdr>
            <w:top w:val="none" w:sz="0" w:space="0" w:color="auto"/>
            <w:left w:val="none" w:sz="0" w:space="0" w:color="auto"/>
            <w:bottom w:val="none" w:sz="0" w:space="0" w:color="auto"/>
            <w:right w:val="none" w:sz="0" w:space="0" w:color="auto"/>
          </w:divBdr>
        </w:div>
        <w:div w:id="565067334">
          <w:marLeft w:val="0"/>
          <w:marRight w:val="0"/>
          <w:marTop w:val="0"/>
          <w:marBottom w:val="101"/>
          <w:divBdr>
            <w:top w:val="none" w:sz="0" w:space="0" w:color="auto"/>
            <w:left w:val="none" w:sz="0" w:space="0" w:color="auto"/>
            <w:bottom w:val="none" w:sz="0" w:space="0" w:color="auto"/>
            <w:right w:val="none" w:sz="0" w:space="0" w:color="auto"/>
          </w:divBdr>
        </w:div>
        <w:div w:id="656152350">
          <w:marLeft w:val="0"/>
          <w:marRight w:val="0"/>
          <w:marTop w:val="0"/>
          <w:marBottom w:val="101"/>
          <w:divBdr>
            <w:top w:val="none" w:sz="0" w:space="0" w:color="auto"/>
            <w:left w:val="none" w:sz="0" w:space="0" w:color="auto"/>
            <w:bottom w:val="none" w:sz="0" w:space="0" w:color="auto"/>
            <w:right w:val="none" w:sz="0" w:space="0" w:color="auto"/>
          </w:divBdr>
        </w:div>
        <w:div w:id="2041972270">
          <w:marLeft w:val="0"/>
          <w:marRight w:val="0"/>
          <w:marTop w:val="0"/>
          <w:marBottom w:val="101"/>
          <w:divBdr>
            <w:top w:val="none" w:sz="0" w:space="0" w:color="auto"/>
            <w:left w:val="none" w:sz="0" w:space="0" w:color="auto"/>
            <w:bottom w:val="none" w:sz="0" w:space="0" w:color="auto"/>
            <w:right w:val="none" w:sz="0" w:space="0" w:color="auto"/>
          </w:divBdr>
        </w:div>
        <w:div w:id="664405845">
          <w:marLeft w:val="0"/>
          <w:marRight w:val="0"/>
          <w:marTop w:val="0"/>
          <w:marBottom w:val="101"/>
          <w:divBdr>
            <w:top w:val="none" w:sz="0" w:space="0" w:color="auto"/>
            <w:left w:val="none" w:sz="0" w:space="0" w:color="auto"/>
            <w:bottom w:val="none" w:sz="0" w:space="0" w:color="auto"/>
            <w:right w:val="none" w:sz="0" w:space="0" w:color="auto"/>
          </w:divBdr>
        </w:div>
        <w:div w:id="1317225158">
          <w:marLeft w:val="0"/>
          <w:marRight w:val="0"/>
          <w:marTop w:val="0"/>
          <w:marBottom w:val="101"/>
          <w:divBdr>
            <w:top w:val="none" w:sz="0" w:space="0" w:color="auto"/>
            <w:left w:val="none" w:sz="0" w:space="0" w:color="auto"/>
            <w:bottom w:val="none" w:sz="0" w:space="0" w:color="auto"/>
            <w:right w:val="none" w:sz="0" w:space="0" w:color="auto"/>
          </w:divBdr>
        </w:div>
        <w:div w:id="379089768">
          <w:marLeft w:val="0"/>
          <w:marRight w:val="0"/>
          <w:marTop w:val="0"/>
          <w:marBottom w:val="101"/>
          <w:divBdr>
            <w:top w:val="none" w:sz="0" w:space="0" w:color="auto"/>
            <w:left w:val="none" w:sz="0" w:space="0" w:color="auto"/>
            <w:bottom w:val="none" w:sz="0" w:space="0" w:color="auto"/>
            <w:right w:val="none" w:sz="0" w:space="0" w:color="auto"/>
          </w:divBdr>
        </w:div>
        <w:div w:id="373114880">
          <w:marLeft w:val="0"/>
          <w:marRight w:val="0"/>
          <w:marTop w:val="0"/>
          <w:marBottom w:val="101"/>
          <w:divBdr>
            <w:top w:val="none" w:sz="0" w:space="0" w:color="auto"/>
            <w:left w:val="none" w:sz="0" w:space="0" w:color="auto"/>
            <w:bottom w:val="none" w:sz="0" w:space="0" w:color="auto"/>
            <w:right w:val="none" w:sz="0" w:space="0" w:color="auto"/>
          </w:divBdr>
        </w:div>
        <w:div w:id="1474247924">
          <w:marLeft w:val="0"/>
          <w:marRight w:val="0"/>
          <w:marTop w:val="0"/>
          <w:marBottom w:val="101"/>
          <w:divBdr>
            <w:top w:val="none" w:sz="0" w:space="0" w:color="auto"/>
            <w:left w:val="none" w:sz="0" w:space="0" w:color="auto"/>
            <w:bottom w:val="none" w:sz="0" w:space="0" w:color="auto"/>
            <w:right w:val="none" w:sz="0" w:space="0" w:color="auto"/>
          </w:divBdr>
        </w:div>
        <w:div w:id="1800804663">
          <w:marLeft w:val="0"/>
          <w:marRight w:val="0"/>
          <w:marTop w:val="0"/>
          <w:marBottom w:val="101"/>
          <w:divBdr>
            <w:top w:val="none" w:sz="0" w:space="0" w:color="auto"/>
            <w:left w:val="none" w:sz="0" w:space="0" w:color="auto"/>
            <w:bottom w:val="none" w:sz="0" w:space="0" w:color="auto"/>
            <w:right w:val="none" w:sz="0" w:space="0" w:color="auto"/>
          </w:divBdr>
        </w:div>
        <w:div w:id="1759204445">
          <w:marLeft w:val="0"/>
          <w:marRight w:val="0"/>
          <w:marTop w:val="0"/>
          <w:marBottom w:val="101"/>
          <w:divBdr>
            <w:top w:val="none" w:sz="0" w:space="0" w:color="auto"/>
            <w:left w:val="none" w:sz="0" w:space="0" w:color="auto"/>
            <w:bottom w:val="none" w:sz="0" w:space="0" w:color="auto"/>
            <w:right w:val="none" w:sz="0" w:space="0" w:color="auto"/>
          </w:divBdr>
        </w:div>
        <w:div w:id="492113848">
          <w:marLeft w:val="0"/>
          <w:marRight w:val="0"/>
          <w:marTop w:val="0"/>
          <w:marBottom w:val="101"/>
          <w:divBdr>
            <w:top w:val="none" w:sz="0" w:space="0" w:color="auto"/>
            <w:left w:val="none" w:sz="0" w:space="0" w:color="auto"/>
            <w:bottom w:val="none" w:sz="0" w:space="0" w:color="auto"/>
            <w:right w:val="none" w:sz="0" w:space="0" w:color="auto"/>
          </w:divBdr>
        </w:div>
        <w:div w:id="126627968">
          <w:marLeft w:val="0"/>
          <w:marRight w:val="0"/>
          <w:marTop w:val="0"/>
          <w:marBottom w:val="101"/>
          <w:divBdr>
            <w:top w:val="none" w:sz="0" w:space="0" w:color="auto"/>
            <w:left w:val="none" w:sz="0" w:space="0" w:color="auto"/>
            <w:bottom w:val="none" w:sz="0" w:space="0" w:color="auto"/>
            <w:right w:val="none" w:sz="0" w:space="0" w:color="auto"/>
          </w:divBdr>
        </w:div>
        <w:div w:id="737097500">
          <w:marLeft w:val="0"/>
          <w:marRight w:val="0"/>
          <w:marTop w:val="0"/>
          <w:marBottom w:val="101"/>
          <w:divBdr>
            <w:top w:val="none" w:sz="0" w:space="0" w:color="auto"/>
            <w:left w:val="none" w:sz="0" w:space="0" w:color="auto"/>
            <w:bottom w:val="none" w:sz="0" w:space="0" w:color="auto"/>
            <w:right w:val="none" w:sz="0" w:space="0" w:color="auto"/>
          </w:divBdr>
        </w:div>
        <w:div w:id="1174607284">
          <w:marLeft w:val="0"/>
          <w:marRight w:val="0"/>
          <w:marTop w:val="0"/>
          <w:marBottom w:val="101"/>
          <w:divBdr>
            <w:top w:val="none" w:sz="0" w:space="0" w:color="auto"/>
            <w:left w:val="none" w:sz="0" w:space="0" w:color="auto"/>
            <w:bottom w:val="none" w:sz="0" w:space="0" w:color="auto"/>
            <w:right w:val="none" w:sz="0" w:space="0" w:color="auto"/>
          </w:divBdr>
        </w:div>
        <w:div w:id="655963116">
          <w:marLeft w:val="0"/>
          <w:marRight w:val="0"/>
          <w:marTop w:val="0"/>
          <w:marBottom w:val="101"/>
          <w:divBdr>
            <w:top w:val="none" w:sz="0" w:space="0" w:color="auto"/>
            <w:left w:val="none" w:sz="0" w:space="0" w:color="auto"/>
            <w:bottom w:val="none" w:sz="0" w:space="0" w:color="auto"/>
            <w:right w:val="none" w:sz="0" w:space="0" w:color="auto"/>
          </w:divBdr>
        </w:div>
        <w:div w:id="782966894">
          <w:marLeft w:val="0"/>
          <w:marRight w:val="0"/>
          <w:marTop w:val="0"/>
          <w:marBottom w:val="101"/>
          <w:divBdr>
            <w:top w:val="none" w:sz="0" w:space="0" w:color="auto"/>
            <w:left w:val="none" w:sz="0" w:space="0" w:color="auto"/>
            <w:bottom w:val="none" w:sz="0" w:space="0" w:color="auto"/>
            <w:right w:val="none" w:sz="0" w:space="0" w:color="auto"/>
          </w:divBdr>
        </w:div>
        <w:div w:id="1018893284">
          <w:marLeft w:val="0"/>
          <w:marRight w:val="0"/>
          <w:marTop w:val="0"/>
          <w:marBottom w:val="101"/>
          <w:divBdr>
            <w:top w:val="none" w:sz="0" w:space="0" w:color="auto"/>
            <w:left w:val="none" w:sz="0" w:space="0" w:color="auto"/>
            <w:bottom w:val="none" w:sz="0" w:space="0" w:color="auto"/>
            <w:right w:val="none" w:sz="0" w:space="0" w:color="auto"/>
          </w:divBdr>
        </w:div>
        <w:div w:id="354187402">
          <w:marLeft w:val="0"/>
          <w:marRight w:val="0"/>
          <w:marTop w:val="0"/>
          <w:marBottom w:val="101"/>
          <w:divBdr>
            <w:top w:val="none" w:sz="0" w:space="0" w:color="auto"/>
            <w:left w:val="none" w:sz="0" w:space="0" w:color="auto"/>
            <w:bottom w:val="none" w:sz="0" w:space="0" w:color="auto"/>
            <w:right w:val="none" w:sz="0" w:space="0" w:color="auto"/>
          </w:divBdr>
        </w:div>
        <w:div w:id="1601571272">
          <w:marLeft w:val="0"/>
          <w:marRight w:val="0"/>
          <w:marTop w:val="0"/>
          <w:marBottom w:val="101"/>
          <w:divBdr>
            <w:top w:val="none" w:sz="0" w:space="0" w:color="auto"/>
            <w:left w:val="none" w:sz="0" w:space="0" w:color="auto"/>
            <w:bottom w:val="none" w:sz="0" w:space="0" w:color="auto"/>
            <w:right w:val="none" w:sz="0" w:space="0" w:color="auto"/>
          </w:divBdr>
        </w:div>
        <w:div w:id="1432582526">
          <w:marLeft w:val="0"/>
          <w:marRight w:val="0"/>
          <w:marTop w:val="0"/>
          <w:marBottom w:val="101"/>
          <w:divBdr>
            <w:top w:val="none" w:sz="0" w:space="0" w:color="auto"/>
            <w:left w:val="none" w:sz="0" w:space="0" w:color="auto"/>
            <w:bottom w:val="none" w:sz="0" w:space="0" w:color="auto"/>
            <w:right w:val="none" w:sz="0" w:space="0" w:color="auto"/>
          </w:divBdr>
        </w:div>
        <w:div w:id="121118017">
          <w:marLeft w:val="0"/>
          <w:marRight w:val="0"/>
          <w:marTop w:val="0"/>
          <w:marBottom w:val="101"/>
          <w:divBdr>
            <w:top w:val="none" w:sz="0" w:space="0" w:color="auto"/>
            <w:left w:val="none" w:sz="0" w:space="0" w:color="auto"/>
            <w:bottom w:val="none" w:sz="0" w:space="0" w:color="auto"/>
            <w:right w:val="none" w:sz="0" w:space="0" w:color="auto"/>
          </w:divBdr>
        </w:div>
        <w:div w:id="1550339213">
          <w:marLeft w:val="0"/>
          <w:marRight w:val="0"/>
          <w:marTop w:val="0"/>
          <w:marBottom w:val="101"/>
          <w:divBdr>
            <w:top w:val="none" w:sz="0" w:space="0" w:color="auto"/>
            <w:left w:val="none" w:sz="0" w:space="0" w:color="auto"/>
            <w:bottom w:val="none" w:sz="0" w:space="0" w:color="auto"/>
            <w:right w:val="none" w:sz="0" w:space="0" w:color="auto"/>
          </w:divBdr>
        </w:div>
        <w:div w:id="1339775100">
          <w:marLeft w:val="0"/>
          <w:marRight w:val="0"/>
          <w:marTop w:val="0"/>
          <w:marBottom w:val="101"/>
          <w:divBdr>
            <w:top w:val="none" w:sz="0" w:space="0" w:color="auto"/>
            <w:left w:val="none" w:sz="0" w:space="0" w:color="auto"/>
            <w:bottom w:val="none" w:sz="0" w:space="0" w:color="auto"/>
            <w:right w:val="none" w:sz="0" w:space="0" w:color="auto"/>
          </w:divBdr>
        </w:div>
        <w:div w:id="961544388">
          <w:marLeft w:val="0"/>
          <w:marRight w:val="0"/>
          <w:marTop w:val="0"/>
          <w:marBottom w:val="101"/>
          <w:divBdr>
            <w:top w:val="none" w:sz="0" w:space="0" w:color="auto"/>
            <w:left w:val="none" w:sz="0" w:space="0" w:color="auto"/>
            <w:bottom w:val="none" w:sz="0" w:space="0" w:color="auto"/>
            <w:right w:val="none" w:sz="0" w:space="0" w:color="auto"/>
          </w:divBdr>
        </w:div>
        <w:div w:id="1698775580">
          <w:marLeft w:val="0"/>
          <w:marRight w:val="0"/>
          <w:marTop w:val="0"/>
          <w:marBottom w:val="101"/>
          <w:divBdr>
            <w:top w:val="none" w:sz="0" w:space="0" w:color="auto"/>
            <w:left w:val="none" w:sz="0" w:space="0" w:color="auto"/>
            <w:bottom w:val="none" w:sz="0" w:space="0" w:color="auto"/>
            <w:right w:val="none" w:sz="0" w:space="0" w:color="auto"/>
          </w:divBdr>
        </w:div>
        <w:div w:id="819689520">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884</Words>
  <Characters>4865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2023-04-24T15:50:00Z</dcterms:created>
  <dcterms:modified xsi:type="dcterms:W3CDTF">2023-04-24T15:50:00Z</dcterms:modified>
</cp:coreProperties>
</file>