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7856" w14:textId="77777777" w:rsidR="009D0B8F" w:rsidRPr="002B5EBF" w:rsidRDefault="009D0B8F" w:rsidP="009D0B8F">
      <w:pPr>
        <w:spacing w:after="120" w:line="360" w:lineRule="auto"/>
        <w:jc w:val="both"/>
        <w:rPr>
          <w:rFonts w:ascii="Arial" w:hAnsi="Arial" w:cs="Arial"/>
          <w:b/>
          <w:sz w:val="24"/>
          <w:szCs w:val="24"/>
        </w:rPr>
      </w:pPr>
      <w:r w:rsidRPr="002B5EBF">
        <w:rPr>
          <w:rFonts w:ascii="Arial" w:hAnsi="Arial" w:cs="Arial"/>
          <w:b/>
          <w:sz w:val="24"/>
          <w:szCs w:val="24"/>
        </w:rPr>
        <w:t>HONORABLE CONGRESO DEL ESTADO DE CHIHUAHUA</w:t>
      </w:r>
    </w:p>
    <w:p w14:paraId="1AD1639F" w14:textId="77777777" w:rsidR="009D0B8F" w:rsidRPr="002B5EBF" w:rsidRDefault="009D0B8F" w:rsidP="009D0B8F">
      <w:pPr>
        <w:spacing w:after="120" w:line="360" w:lineRule="auto"/>
        <w:jc w:val="both"/>
        <w:rPr>
          <w:rFonts w:ascii="Arial" w:hAnsi="Arial" w:cs="Arial"/>
          <w:b/>
          <w:sz w:val="24"/>
          <w:szCs w:val="24"/>
        </w:rPr>
      </w:pPr>
      <w:r w:rsidRPr="002B5EBF">
        <w:rPr>
          <w:rFonts w:ascii="Arial" w:hAnsi="Arial" w:cs="Arial"/>
          <w:b/>
          <w:sz w:val="24"/>
          <w:szCs w:val="24"/>
        </w:rPr>
        <w:t>P R E S E N T E.-</w:t>
      </w:r>
    </w:p>
    <w:p w14:paraId="6DE77F36" w14:textId="77777777" w:rsidR="009D0B8F" w:rsidRPr="002B5EBF" w:rsidRDefault="009D0B8F" w:rsidP="009D0B8F">
      <w:pPr>
        <w:spacing w:after="120" w:line="360" w:lineRule="auto"/>
        <w:jc w:val="both"/>
        <w:rPr>
          <w:rFonts w:ascii="Arial" w:hAnsi="Arial" w:cs="Arial"/>
          <w:sz w:val="24"/>
          <w:szCs w:val="24"/>
        </w:rPr>
      </w:pPr>
    </w:p>
    <w:p w14:paraId="65081A26" w14:textId="30F09B0D" w:rsidR="009D0B8F" w:rsidRPr="002B5EBF" w:rsidRDefault="009D0B8F" w:rsidP="009D0B8F">
      <w:pPr>
        <w:spacing w:line="360" w:lineRule="auto"/>
        <w:jc w:val="both"/>
        <w:rPr>
          <w:rFonts w:ascii="Arial" w:hAnsi="Arial" w:cs="Arial"/>
          <w:b/>
          <w:sz w:val="24"/>
          <w:szCs w:val="24"/>
        </w:rPr>
      </w:pPr>
      <w:r w:rsidRPr="002B5EBF">
        <w:rPr>
          <w:rFonts w:ascii="Arial" w:hAnsi="Arial" w:cs="Arial"/>
          <w:sz w:val="24"/>
          <w:szCs w:val="24"/>
        </w:rPr>
        <w:t xml:space="preserve">El suscrito </w:t>
      </w:r>
      <w:r w:rsidRPr="002B5EBF">
        <w:rPr>
          <w:rFonts w:ascii="Arial" w:hAnsi="Arial" w:cs="Arial"/>
          <w:b/>
          <w:sz w:val="24"/>
          <w:szCs w:val="24"/>
        </w:rPr>
        <w:t>Omar Bazán Flores</w:t>
      </w:r>
      <w:r w:rsidRPr="002B5EBF">
        <w:rPr>
          <w:rFonts w:ascii="Arial" w:hAnsi="Arial" w:cs="Arial"/>
          <w:sz w:val="24"/>
          <w:szCs w:val="24"/>
        </w:rPr>
        <w:t xml:space="preserve">, Diputado de la LXVII Legislatura del Honorable Congreso del Estado, </w:t>
      </w:r>
      <w:r w:rsidRPr="002B5EBF">
        <w:rPr>
          <w:rFonts w:ascii="Arial" w:hAnsi="Arial" w:cs="Arial"/>
          <w:b/>
          <w:sz w:val="24"/>
          <w:szCs w:val="24"/>
        </w:rPr>
        <w:t>integrante al grupo parlamentario del Partido Revolucionario Institucional,</w:t>
      </w:r>
      <w:r w:rsidRPr="002B5EBF">
        <w:rPr>
          <w:rFonts w:ascii="Arial" w:hAnsi="Arial" w:cs="Arial"/>
          <w:sz w:val="24"/>
          <w:szCs w:val="24"/>
        </w:rPr>
        <w:t xml:space="preserve"> </w:t>
      </w:r>
      <w:r w:rsidRPr="002B5EBF">
        <w:rPr>
          <w:rFonts w:ascii="Arial" w:hAnsi="Arial" w:cs="Arial"/>
          <w:color w:val="000000" w:themeColor="text1"/>
          <w:sz w:val="24"/>
          <w:szCs w:val="24"/>
        </w:rPr>
        <w:t xml:space="preserve">con fundamento en el artículo 68 Fracción I de la Constitución Política del Estado y 167 fracción I y 168 de la Ley Orgánica del Poder Legislativo para el Estado de Chihuahua,  comparezco ante esta Honorable Representación Popular para someter a su consideración la </w:t>
      </w:r>
      <w:r w:rsidRPr="002B5EBF">
        <w:rPr>
          <w:rFonts w:ascii="Arial" w:hAnsi="Arial" w:cs="Arial"/>
          <w:b/>
          <w:sz w:val="24"/>
          <w:szCs w:val="24"/>
        </w:rPr>
        <w:t>Iniciativa de ley con el propósito de reformar y adicionar un</w:t>
      </w:r>
      <w:r w:rsidR="00D948EA" w:rsidRPr="002B5EBF">
        <w:rPr>
          <w:rFonts w:ascii="Arial" w:hAnsi="Arial" w:cs="Arial"/>
          <w:b/>
          <w:sz w:val="24"/>
          <w:szCs w:val="24"/>
        </w:rPr>
        <w:t>a</w:t>
      </w:r>
      <w:r w:rsidRPr="002B5EBF">
        <w:rPr>
          <w:rFonts w:ascii="Arial" w:hAnsi="Arial" w:cs="Arial"/>
          <w:b/>
          <w:sz w:val="24"/>
          <w:szCs w:val="24"/>
        </w:rPr>
        <w:t xml:space="preserve"> </w:t>
      </w:r>
      <w:r w:rsidR="00D948EA" w:rsidRPr="002B5EBF">
        <w:rPr>
          <w:rFonts w:ascii="Arial" w:hAnsi="Arial" w:cs="Arial"/>
          <w:b/>
          <w:sz w:val="24"/>
          <w:szCs w:val="24"/>
        </w:rPr>
        <w:t xml:space="preserve">sustancia </w:t>
      </w:r>
      <w:r w:rsidR="0079090A" w:rsidRPr="002B5EBF">
        <w:rPr>
          <w:rFonts w:ascii="Arial" w:hAnsi="Arial" w:cs="Arial"/>
          <w:b/>
          <w:sz w:val="24"/>
          <w:szCs w:val="24"/>
        </w:rPr>
        <w:t xml:space="preserve">en el </w:t>
      </w:r>
      <w:r w:rsidRPr="002B5EBF">
        <w:rPr>
          <w:rFonts w:ascii="Arial" w:hAnsi="Arial" w:cs="Arial"/>
          <w:b/>
          <w:sz w:val="24"/>
          <w:szCs w:val="24"/>
        </w:rPr>
        <w:t>inciso</w:t>
      </w:r>
      <w:r w:rsidR="0079090A" w:rsidRPr="002B5EBF">
        <w:rPr>
          <w:rFonts w:ascii="Arial" w:hAnsi="Arial" w:cs="Arial"/>
          <w:b/>
          <w:sz w:val="24"/>
          <w:szCs w:val="24"/>
        </w:rPr>
        <w:t xml:space="preserve"> M</w:t>
      </w:r>
      <w:r w:rsidR="00D948EA" w:rsidRPr="002B5EBF">
        <w:rPr>
          <w:rFonts w:ascii="Arial" w:hAnsi="Arial" w:cs="Arial"/>
          <w:b/>
          <w:sz w:val="24"/>
          <w:szCs w:val="24"/>
        </w:rPr>
        <w:t xml:space="preserve">, del primer apartado </w:t>
      </w:r>
      <w:r w:rsidR="0079090A" w:rsidRPr="002B5EBF">
        <w:rPr>
          <w:rFonts w:ascii="Arial" w:hAnsi="Arial" w:cs="Arial"/>
          <w:b/>
          <w:sz w:val="24"/>
          <w:szCs w:val="24"/>
        </w:rPr>
        <w:t>de</w:t>
      </w:r>
      <w:r w:rsidRPr="002B5EBF">
        <w:rPr>
          <w:rFonts w:ascii="Arial" w:hAnsi="Arial" w:cs="Arial"/>
          <w:b/>
          <w:sz w:val="24"/>
          <w:szCs w:val="24"/>
        </w:rPr>
        <w:t>l artículo 4 de la</w:t>
      </w:r>
      <w:r w:rsidRPr="002B5EBF">
        <w:rPr>
          <w:sz w:val="24"/>
          <w:szCs w:val="24"/>
        </w:rPr>
        <w:t xml:space="preserve"> </w:t>
      </w:r>
      <w:r w:rsidRPr="002B5EBF">
        <w:rPr>
          <w:rFonts w:ascii="Arial" w:hAnsi="Arial" w:cs="Arial"/>
          <w:b/>
          <w:sz w:val="24"/>
          <w:szCs w:val="24"/>
        </w:rPr>
        <w:t xml:space="preserve">Ley Federal para el Control de Precursores Químicos, Productos Químicos Esenciales y Máquinas para Elaborar Cápsulas, Tabletas y/o Comprimidos, solicitando que en caso de ser aprobada se eleve ante el H. CONGRESO DE LA UNIÓN, como iniciativa de Ley propuesta por la Sexagésima Séptima Legislatura del Poder Legislativo del Estado de Chihuahua, </w:t>
      </w:r>
      <w:r w:rsidRPr="002B5EBF">
        <w:rPr>
          <w:rFonts w:ascii="Arial" w:hAnsi="Arial" w:cs="Arial"/>
          <w:color w:val="000000" w:themeColor="text1"/>
          <w:sz w:val="24"/>
          <w:szCs w:val="24"/>
        </w:rPr>
        <w:t>por lo que me permito someter ante Ustedes la siguiente:</w:t>
      </w:r>
    </w:p>
    <w:p w14:paraId="06BDC091" w14:textId="02E0146D" w:rsidR="00D0548B" w:rsidRPr="002B5EBF" w:rsidRDefault="00D0548B" w:rsidP="009D0B8F">
      <w:pPr>
        <w:spacing w:line="360" w:lineRule="auto"/>
        <w:rPr>
          <w:rFonts w:ascii="Arial" w:eastAsia="Calibri" w:hAnsi="Arial" w:cs="Arial"/>
          <w:sz w:val="24"/>
          <w:szCs w:val="24"/>
        </w:rPr>
      </w:pPr>
    </w:p>
    <w:p w14:paraId="697C4D4C" w14:textId="77777777" w:rsidR="009D0B8F" w:rsidRPr="002B5EBF" w:rsidRDefault="009D0B8F" w:rsidP="009D0B8F">
      <w:pPr>
        <w:spacing w:line="360" w:lineRule="auto"/>
        <w:rPr>
          <w:rFonts w:ascii="Arial" w:eastAsia="Calibri" w:hAnsi="Arial" w:cs="Arial"/>
          <w:sz w:val="24"/>
          <w:szCs w:val="24"/>
        </w:rPr>
      </w:pPr>
    </w:p>
    <w:p w14:paraId="38912888" w14:textId="77777777" w:rsidR="00D0548B" w:rsidRPr="002B5EBF" w:rsidRDefault="00D0548B" w:rsidP="00D0548B">
      <w:pPr>
        <w:spacing w:line="360" w:lineRule="auto"/>
        <w:jc w:val="center"/>
        <w:rPr>
          <w:rFonts w:ascii="Arial" w:eastAsia="Calibri" w:hAnsi="Arial" w:cs="Arial"/>
          <w:b/>
          <w:sz w:val="24"/>
          <w:szCs w:val="24"/>
        </w:rPr>
      </w:pPr>
      <w:r w:rsidRPr="002B5EBF">
        <w:rPr>
          <w:rFonts w:ascii="Arial" w:eastAsia="Calibri" w:hAnsi="Arial" w:cs="Arial"/>
          <w:b/>
          <w:sz w:val="24"/>
          <w:szCs w:val="24"/>
        </w:rPr>
        <w:t>EXPOSICIÓN DE MOTIVOS</w:t>
      </w:r>
    </w:p>
    <w:p w14:paraId="3156D162" w14:textId="6AAB6C06" w:rsidR="00CD52CA" w:rsidRPr="002B5EBF" w:rsidRDefault="00CD52CA">
      <w:pPr>
        <w:rPr>
          <w:sz w:val="24"/>
          <w:szCs w:val="24"/>
        </w:rPr>
      </w:pPr>
    </w:p>
    <w:p w14:paraId="52FB0FAE" w14:textId="2729F061" w:rsidR="00D0548B" w:rsidRDefault="00D0548B" w:rsidP="00D0548B">
      <w:pPr>
        <w:spacing w:line="360" w:lineRule="auto"/>
        <w:jc w:val="both"/>
        <w:rPr>
          <w:rFonts w:ascii="Arial" w:hAnsi="Arial" w:cs="Arial"/>
          <w:sz w:val="24"/>
          <w:szCs w:val="24"/>
        </w:rPr>
      </w:pPr>
      <w:r w:rsidRPr="002B5EBF">
        <w:rPr>
          <w:rFonts w:ascii="Arial" w:hAnsi="Arial" w:cs="Arial"/>
          <w:sz w:val="24"/>
          <w:szCs w:val="24"/>
        </w:rPr>
        <w:t>El fentanilo es un opioide sintético que es hasta 50 veces más fuerte que la heroína y 100 veces más fuerte que la morfina. Es un importante factor contribuyente a las sobredosis mortales y no mortales en los EE. UU.</w:t>
      </w:r>
    </w:p>
    <w:p w14:paraId="0EF772B6" w14:textId="6534B08F" w:rsidR="00670B94" w:rsidRDefault="00670B94" w:rsidP="00D0548B">
      <w:pPr>
        <w:spacing w:line="360" w:lineRule="auto"/>
        <w:jc w:val="both"/>
        <w:rPr>
          <w:rFonts w:ascii="Arial" w:hAnsi="Arial" w:cs="Arial"/>
          <w:color w:val="000000"/>
          <w:sz w:val="24"/>
          <w:szCs w:val="24"/>
        </w:rPr>
      </w:pPr>
      <w:r w:rsidRPr="00670B94">
        <w:rPr>
          <w:rFonts w:ascii="Arial" w:hAnsi="Arial" w:cs="Arial"/>
          <w:color w:val="000000"/>
          <w:sz w:val="24"/>
          <w:szCs w:val="24"/>
        </w:rPr>
        <w:t>El fentanilo y sus análogos se pueden fabricar a través de una variedad de métodos de síntesis diferentes, cada uno de los cuales implica el uso de precursores químicos específicos</w:t>
      </w:r>
      <w:r>
        <w:rPr>
          <w:rFonts w:ascii="Arial" w:hAnsi="Arial" w:cs="Arial"/>
          <w:color w:val="000000"/>
          <w:sz w:val="24"/>
          <w:szCs w:val="24"/>
        </w:rPr>
        <w:t xml:space="preserve"> como lo serian el</w:t>
      </w:r>
      <w:r w:rsidRPr="00670B94">
        <w:rPr>
          <w:rFonts w:ascii="Arial" w:hAnsi="Arial" w:cs="Arial"/>
          <w:color w:val="000000"/>
          <w:sz w:val="32"/>
          <w:szCs w:val="32"/>
        </w:rPr>
        <w:t xml:space="preserve"> </w:t>
      </w:r>
      <w:proofErr w:type="spellStart"/>
      <w:proofErr w:type="gramStart"/>
      <w:r w:rsidRPr="00670B94">
        <w:rPr>
          <w:rFonts w:ascii="Arial" w:hAnsi="Arial" w:cs="Arial"/>
          <w:color w:val="000000"/>
          <w:sz w:val="24"/>
          <w:szCs w:val="24"/>
        </w:rPr>
        <w:t>Norfentanilo</w:t>
      </w:r>
      <w:proofErr w:type="spellEnd"/>
      <w:proofErr w:type="gramEnd"/>
      <w:r w:rsidRPr="00670B94">
        <w:rPr>
          <w:rFonts w:ascii="Arial" w:hAnsi="Arial" w:cs="Arial"/>
          <w:color w:val="000000"/>
          <w:sz w:val="24"/>
          <w:szCs w:val="24"/>
        </w:rPr>
        <w:t xml:space="preserve"> así como el </w:t>
      </w:r>
      <w:proofErr w:type="spellStart"/>
      <w:r w:rsidRPr="00670B94">
        <w:rPr>
          <w:rFonts w:ascii="Arial" w:hAnsi="Arial" w:cs="Arial"/>
          <w:color w:val="000000"/>
          <w:sz w:val="24"/>
          <w:szCs w:val="24"/>
        </w:rPr>
        <w:t>tert-Butyl</w:t>
      </w:r>
      <w:proofErr w:type="spellEnd"/>
      <w:r w:rsidRPr="00670B94">
        <w:rPr>
          <w:rFonts w:ascii="Arial" w:hAnsi="Arial" w:cs="Arial"/>
          <w:color w:val="000000"/>
          <w:sz w:val="24"/>
          <w:szCs w:val="24"/>
        </w:rPr>
        <w:t xml:space="preserve"> 4-(</w:t>
      </w:r>
      <w:proofErr w:type="spellStart"/>
      <w:r w:rsidRPr="00670B94">
        <w:rPr>
          <w:rFonts w:ascii="Arial" w:hAnsi="Arial" w:cs="Arial"/>
          <w:color w:val="000000"/>
          <w:sz w:val="24"/>
          <w:szCs w:val="24"/>
        </w:rPr>
        <w:t>phenylamino</w:t>
      </w:r>
      <w:proofErr w:type="spellEnd"/>
      <w:r w:rsidRPr="00670B94">
        <w:rPr>
          <w:rFonts w:ascii="Arial" w:hAnsi="Arial" w:cs="Arial"/>
          <w:color w:val="000000"/>
          <w:sz w:val="24"/>
          <w:szCs w:val="24"/>
        </w:rPr>
        <w:t>) piperidine-1-carboxylate (1-boc-4-AP</w:t>
      </w:r>
      <w:r w:rsidRPr="00670B94">
        <w:rPr>
          <w:rFonts w:ascii="Verdana" w:hAnsi="Verdana"/>
          <w:color w:val="000000"/>
          <w:sz w:val="20"/>
          <w:szCs w:val="20"/>
        </w:rPr>
        <w:t>)</w:t>
      </w:r>
      <w:r w:rsidRPr="00670B94">
        <w:rPr>
          <w:rFonts w:ascii="Arial" w:hAnsi="Arial" w:cs="Arial"/>
          <w:color w:val="000000"/>
          <w:sz w:val="24"/>
          <w:szCs w:val="24"/>
        </w:rPr>
        <w:t>.</w:t>
      </w:r>
      <w:r>
        <w:rPr>
          <w:rFonts w:ascii="Arial" w:hAnsi="Arial" w:cs="Arial"/>
          <w:color w:val="000000"/>
          <w:sz w:val="24"/>
          <w:szCs w:val="24"/>
        </w:rPr>
        <w:t xml:space="preserve"> </w:t>
      </w:r>
    </w:p>
    <w:p w14:paraId="3B27BF1E" w14:textId="6588EFE9" w:rsidR="00DC76C4" w:rsidRPr="00670B94" w:rsidRDefault="00670B94" w:rsidP="00D0548B">
      <w:pPr>
        <w:spacing w:line="360" w:lineRule="auto"/>
        <w:jc w:val="both"/>
        <w:rPr>
          <w:rFonts w:ascii="Arial" w:hAnsi="Arial" w:cs="Arial"/>
          <w:sz w:val="24"/>
          <w:szCs w:val="24"/>
        </w:rPr>
      </w:pPr>
      <w:r w:rsidRPr="00670B94">
        <w:rPr>
          <w:rFonts w:ascii="Arial" w:hAnsi="Arial" w:cs="Arial"/>
          <w:sz w:val="24"/>
          <w:szCs w:val="24"/>
        </w:rPr>
        <w:lastRenderedPageBreak/>
        <w:t>En 2017, dos precursores principales, a saber, la N-fenetil-4-piperidina (NPP) y la 4-anilino-N-fenetilpiperidina (ANPP), se sometieron a control internacional. Desde entonces, los traficantes han adaptado su enfoque para utilizar precursores químicos alternativos para la fabricación de fentanilo</w:t>
      </w:r>
      <w:r>
        <w:rPr>
          <w:rFonts w:ascii="Arial" w:hAnsi="Arial" w:cs="Arial"/>
          <w:sz w:val="24"/>
          <w:szCs w:val="24"/>
        </w:rPr>
        <w:t xml:space="preserve"> tal</w:t>
      </w:r>
      <w:r w:rsidR="00485015">
        <w:rPr>
          <w:rFonts w:ascii="Arial" w:hAnsi="Arial" w:cs="Arial"/>
          <w:sz w:val="24"/>
          <w:szCs w:val="24"/>
        </w:rPr>
        <w:t>e</w:t>
      </w:r>
      <w:r>
        <w:rPr>
          <w:rFonts w:ascii="Arial" w:hAnsi="Arial" w:cs="Arial"/>
          <w:sz w:val="24"/>
          <w:szCs w:val="24"/>
        </w:rPr>
        <w:t>s como los antes mencionados</w:t>
      </w:r>
      <w:r w:rsidRPr="00670B94">
        <w:rPr>
          <w:rFonts w:ascii="Arial" w:hAnsi="Arial" w:cs="Arial"/>
          <w:sz w:val="24"/>
          <w:szCs w:val="24"/>
        </w:rPr>
        <w:t xml:space="preserve">. Tres de estos precursores químicos, el </w:t>
      </w:r>
      <w:proofErr w:type="spellStart"/>
      <w:r w:rsidRPr="00670B94">
        <w:rPr>
          <w:rFonts w:ascii="Arial" w:hAnsi="Arial" w:cs="Arial"/>
          <w:sz w:val="24"/>
          <w:szCs w:val="24"/>
        </w:rPr>
        <w:t>norfentanilo</w:t>
      </w:r>
      <w:proofErr w:type="spellEnd"/>
      <w:r w:rsidRPr="00670B94">
        <w:rPr>
          <w:rFonts w:ascii="Arial" w:hAnsi="Arial" w:cs="Arial"/>
          <w:sz w:val="24"/>
          <w:szCs w:val="24"/>
        </w:rPr>
        <w:t>, el 4-AP y el 1-boc-4-AP, se encuentran ahora bajo control internacional.</w:t>
      </w:r>
    </w:p>
    <w:p w14:paraId="4D5C10B3" w14:textId="0588321B" w:rsidR="00CD52CA" w:rsidRPr="002B5EBF" w:rsidRDefault="00D0548B" w:rsidP="00D0548B">
      <w:pPr>
        <w:spacing w:line="360" w:lineRule="auto"/>
        <w:jc w:val="both"/>
        <w:rPr>
          <w:rFonts w:ascii="Arial" w:hAnsi="Arial" w:cs="Arial"/>
          <w:sz w:val="24"/>
          <w:szCs w:val="24"/>
        </w:rPr>
      </w:pPr>
      <w:r w:rsidRPr="002B5EBF">
        <w:rPr>
          <w:rFonts w:ascii="Arial" w:hAnsi="Arial" w:cs="Arial"/>
          <w:sz w:val="24"/>
          <w:szCs w:val="24"/>
        </w:rPr>
        <w:t>Hay dos tipos de fentanilo: el fentanilo farmacéutico y el fentanilo fabricado ilícitamente. Ambos se consideran opioides sintéticos. El fentanilo farmacéutico es recetado por los médicos para tratar el dolor intenso, especialmente después de una operación y en las etapas avanzadas del cáncer.</w:t>
      </w:r>
    </w:p>
    <w:p w14:paraId="54F6E35D" w14:textId="64044A6A" w:rsidR="00D0548B" w:rsidRPr="002B5EBF" w:rsidRDefault="00D0548B" w:rsidP="00D0548B">
      <w:pPr>
        <w:spacing w:line="360" w:lineRule="auto"/>
        <w:jc w:val="both"/>
        <w:rPr>
          <w:rFonts w:ascii="Arial" w:hAnsi="Arial" w:cs="Arial"/>
          <w:sz w:val="24"/>
          <w:szCs w:val="24"/>
        </w:rPr>
      </w:pPr>
      <w:r w:rsidRPr="002B5EBF">
        <w:rPr>
          <w:rFonts w:ascii="Arial" w:hAnsi="Arial" w:cs="Arial"/>
          <w:sz w:val="24"/>
          <w:szCs w:val="24"/>
        </w:rPr>
        <w:t>Sin embargo, los casos más recientes de sobredosis relacionadas con el fentanilo están vinculados al fentanilo fabricado ilícitamente, que se distribuye en mercados de drogas ilegales por su efecto similar al de la heroína. Con frecuencia se añade a otras drogas debido a su extrema potencia, lo que hace que las drogas se vuelvan más baratas, más potentes, más adictivas y más peligrosas.</w:t>
      </w:r>
    </w:p>
    <w:p w14:paraId="28D67616" w14:textId="51CB2598" w:rsidR="00B87D3D" w:rsidRPr="002B5EBF" w:rsidRDefault="00B87D3D" w:rsidP="00B87D3D">
      <w:pPr>
        <w:spacing w:line="360" w:lineRule="auto"/>
        <w:jc w:val="both"/>
        <w:rPr>
          <w:rFonts w:ascii="Arial" w:hAnsi="Arial" w:cs="Arial"/>
          <w:sz w:val="24"/>
          <w:szCs w:val="24"/>
        </w:rPr>
      </w:pPr>
      <w:r w:rsidRPr="002B5EBF">
        <w:rPr>
          <w:rFonts w:ascii="Arial" w:hAnsi="Arial" w:cs="Arial"/>
          <w:sz w:val="24"/>
          <w:szCs w:val="24"/>
        </w:rPr>
        <w:t>El fentanilo fabricado ilícitamente (IMF, por sus siglas en inglés) se encuentra disponible en el mercado de drogas en diferentes formas, entre ellas como líquido y como polvo.</w:t>
      </w:r>
    </w:p>
    <w:p w14:paraId="41FDD719" w14:textId="0862CFD0" w:rsidR="00B87D3D" w:rsidRPr="002B5EBF" w:rsidRDefault="00B87D3D" w:rsidP="00B87D3D">
      <w:pPr>
        <w:spacing w:line="360" w:lineRule="auto"/>
        <w:jc w:val="both"/>
        <w:rPr>
          <w:rFonts w:ascii="Arial" w:hAnsi="Arial" w:cs="Arial"/>
          <w:sz w:val="24"/>
          <w:szCs w:val="24"/>
        </w:rPr>
      </w:pPr>
      <w:r w:rsidRPr="002B5EBF">
        <w:rPr>
          <w:rFonts w:ascii="Arial" w:hAnsi="Arial" w:cs="Arial"/>
          <w:sz w:val="24"/>
          <w:szCs w:val="24"/>
        </w:rPr>
        <w:t>El fentanilo en polvo tiene la apariencia de muchas otras drogas. Con frecuencia se mezcla con drogas como heroína, cocaína y metanfetaminas, y se les da la forma de pastillas que se parecen a otros opioides recetados. Las drogas mezcladas con fentanilo son extremadamente peligrosas, y es posible que muchas personas no sepan que sus drogas lo contienen.</w:t>
      </w:r>
    </w:p>
    <w:p w14:paraId="13A7BA5F" w14:textId="4231B7BE" w:rsidR="00D0548B" w:rsidRPr="002B5EBF" w:rsidRDefault="00B87D3D" w:rsidP="00B87D3D">
      <w:pPr>
        <w:spacing w:line="360" w:lineRule="auto"/>
        <w:jc w:val="both"/>
        <w:rPr>
          <w:rFonts w:ascii="Arial" w:hAnsi="Arial" w:cs="Arial"/>
          <w:sz w:val="24"/>
          <w:szCs w:val="24"/>
        </w:rPr>
      </w:pPr>
      <w:r w:rsidRPr="002B5EBF">
        <w:rPr>
          <w:rFonts w:ascii="Arial" w:hAnsi="Arial" w:cs="Arial"/>
          <w:sz w:val="24"/>
          <w:szCs w:val="24"/>
        </w:rPr>
        <w:t>En su forma líquida, el fentanilo fabricado ilícitamente se puede encontrar como aerosol nasal, gotas para los ojos o aplicado en gotas en papel o en golosinas pequeñas.</w:t>
      </w:r>
    </w:p>
    <w:p w14:paraId="6934386C" w14:textId="77271790" w:rsidR="00B87D3D" w:rsidRPr="002B5EBF" w:rsidRDefault="00B87D3D" w:rsidP="00B87D3D">
      <w:pPr>
        <w:spacing w:line="360" w:lineRule="auto"/>
        <w:jc w:val="both"/>
        <w:rPr>
          <w:rFonts w:ascii="Arial" w:hAnsi="Arial" w:cs="Arial"/>
          <w:sz w:val="24"/>
          <w:szCs w:val="24"/>
        </w:rPr>
      </w:pPr>
      <w:r w:rsidRPr="002B5EBF">
        <w:rPr>
          <w:rFonts w:ascii="Arial" w:hAnsi="Arial" w:cs="Arial"/>
          <w:sz w:val="24"/>
          <w:szCs w:val="24"/>
        </w:rPr>
        <w:t xml:space="preserve">El fentanilo y otros opioides sintéticos son las drogas más frecuentemente involucradas en las muertes por sobredosis. Puede ser mortal hasta en pequeñas </w:t>
      </w:r>
      <w:r w:rsidRPr="002B5EBF">
        <w:rPr>
          <w:rFonts w:ascii="Arial" w:hAnsi="Arial" w:cs="Arial"/>
          <w:sz w:val="24"/>
          <w:szCs w:val="24"/>
        </w:rPr>
        <w:lastRenderedPageBreak/>
        <w:t>dosis. Más de 150 personas mueren cada día por sobredosis relacionadas con opioides sintéticos como el fentanilo.</w:t>
      </w:r>
    </w:p>
    <w:p w14:paraId="00C247A0" w14:textId="5B80148B" w:rsidR="00CD52CA" w:rsidRPr="002B5EBF" w:rsidRDefault="00B87D3D" w:rsidP="00B87D3D">
      <w:pPr>
        <w:spacing w:line="360" w:lineRule="auto"/>
        <w:jc w:val="both"/>
        <w:rPr>
          <w:rFonts w:ascii="Arial" w:hAnsi="Arial" w:cs="Arial"/>
          <w:sz w:val="24"/>
          <w:szCs w:val="24"/>
        </w:rPr>
      </w:pPr>
      <w:r w:rsidRPr="002B5EBF">
        <w:rPr>
          <w:rFonts w:ascii="Arial" w:hAnsi="Arial" w:cs="Arial"/>
          <w:sz w:val="24"/>
          <w:szCs w:val="24"/>
        </w:rPr>
        <w:t>Las drogas podrían contener niveles mortales de fentanilo, y no se puede ver, percibir su sabor ni percibir su olor. Es casi imposible saber si las drogas fueron mezcladas con fentanilo, a menos que analice sus drogas con tiras de prueba de fentanilo.</w:t>
      </w:r>
    </w:p>
    <w:p w14:paraId="5BA0F8A1" w14:textId="3C33F5C5" w:rsidR="00731EC6" w:rsidRPr="002B5EBF" w:rsidRDefault="00731EC6" w:rsidP="00B87D3D">
      <w:pPr>
        <w:spacing w:line="360" w:lineRule="auto"/>
        <w:jc w:val="both"/>
        <w:rPr>
          <w:rFonts w:ascii="Arial" w:hAnsi="Arial" w:cs="Arial"/>
          <w:sz w:val="24"/>
          <w:szCs w:val="24"/>
        </w:rPr>
      </w:pPr>
      <w:r w:rsidRPr="002B5EBF">
        <w:rPr>
          <w:rFonts w:ascii="Arial" w:hAnsi="Arial" w:cs="Arial"/>
          <w:sz w:val="24"/>
          <w:szCs w:val="24"/>
        </w:rPr>
        <w:t>Según los Centros para el Control y la Prevención de Enfermedades de Estados Unidos, más de 100.000 personas murieron por sobredosis en el país en un periodo de 12 meses que finalizó en abril. Los expertos en estupefacientes señalan que se trata del mayor aumento jamás registrado en el país, y no hace más que aumentar cada mes.</w:t>
      </w:r>
    </w:p>
    <w:p w14:paraId="306855D8" w14:textId="30CD1443" w:rsidR="00731EC6" w:rsidRPr="002B5EBF" w:rsidRDefault="00731EC6" w:rsidP="00B87D3D">
      <w:pPr>
        <w:spacing w:line="360" w:lineRule="auto"/>
        <w:jc w:val="both"/>
        <w:rPr>
          <w:rFonts w:ascii="Arial" w:hAnsi="Arial" w:cs="Arial"/>
          <w:sz w:val="24"/>
          <w:szCs w:val="24"/>
        </w:rPr>
      </w:pPr>
      <w:r w:rsidRPr="002B5EBF">
        <w:rPr>
          <w:rFonts w:ascii="Arial" w:hAnsi="Arial" w:cs="Arial"/>
          <w:sz w:val="24"/>
          <w:szCs w:val="24"/>
        </w:rPr>
        <w:t xml:space="preserve">En declaraciones a </w:t>
      </w:r>
      <w:proofErr w:type="spellStart"/>
      <w:r w:rsidRPr="002B5EBF">
        <w:rPr>
          <w:rFonts w:ascii="Arial" w:hAnsi="Arial" w:cs="Arial"/>
          <w:sz w:val="24"/>
          <w:szCs w:val="24"/>
        </w:rPr>
        <w:t>The</w:t>
      </w:r>
      <w:proofErr w:type="spellEnd"/>
      <w:r w:rsidRPr="002B5EBF">
        <w:rPr>
          <w:rFonts w:ascii="Arial" w:hAnsi="Arial" w:cs="Arial"/>
          <w:sz w:val="24"/>
          <w:szCs w:val="24"/>
        </w:rPr>
        <w:t xml:space="preserve"> Guardian, Nora </w:t>
      </w:r>
      <w:proofErr w:type="spellStart"/>
      <w:r w:rsidRPr="002B5EBF">
        <w:rPr>
          <w:rFonts w:ascii="Arial" w:hAnsi="Arial" w:cs="Arial"/>
          <w:sz w:val="24"/>
          <w:szCs w:val="24"/>
        </w:rPr>
        <w:t>Volkow</w:t>
      </w:r>
      <w:proofErr w:type="spellEnd"/>
      <w:r w:rsidRPr="002B5EBF">
        <w:rPr>
          <w:rFonts w:ascii="Arial" w:hAnsi="Arial" w:cs="Arial"/>
          <w:sz w:val="24"/>
          <w:szCs w:val="24"/>
        </w:rPr>
        <w:t>, directora del Instituto Nacional sobre el Abuso de Drogas explica que el fentanilo es el causante de la mayoría de estas muertes, asociado con al menos el 60% de las sobredosis mortales; un aumento del 50% en un solo año. Afirma que es devastador y que es una epidemia dentro de la pandemia.</w:t>
      </w:r>
    </w:p>
    <w:p w14:paraId="468F1D50" w14:textId="11D0A740" w:rsidR="00731EC6" w:rsidRPr="002B5EBF" w:rsidRDefault="00731EC6" w:rsidP="00B87D3D">
      <w:pPr>
        <w:spacing w:line="360" w:lineRule="auto"/>
        <w:jc w:val="both"/>
        <w:rPr>
          <w:rFonts w:ascii="Arial" w:hAnsi="Arial" w:cs="Arial"/>
          <w:sz w:val="24"/>
          <w:szCs w:val="24"/>
        </w:rPr>
      </w:pPr>
      <w:r w:rsidRPr="002B5EBF">
        <w:rPr>
          <w:rFonts w:ascii="Arial" w:hAnsi="Arial" w:cs="Arial"/>
          <w:sz w:val="24"/>
          <w:szCs w:val="24"/>
        </w:rPr>
        <w:t xml:space="preserve">En este sentido, </w:t>
      </w:r>
      <w:proofErr w:type="spellStart"/>
      <w:r w:rsidRPr="002B5EBF">
        <w:rPr>
          <w:rFonts w:ascii="Arial" w:hAnsi="Arial" w:cs="Arial"/>
          <w:sz w:val="24"/>
          <w:szCs w:val="24"/>
        </w:rPr>
        <w:t>Volkow</w:t>
      </w:r>
      <w:proofErr w:type="spellEnd"/>
      <w:r w:rsidRPr="002B5EBF">
        <w:rPr>
          <w:rFonts w:ascii="Arial" w:hAnsi="Arial" w:cs="Arial"/>
          <w:sz w:val="24"/>
          <w:szCs w:val="24"/>
        </w:rPr>
        <w:t xml:space="preserve"> señala que es bastante frecuente que las personas recurran a las drogas o al alcohol en tiempos de crisis pero que lo que no esperaban era que durante ese periodo se produjera un aumento masivo de la entrada de estas sustancias ilícitas en el país.</w:t>
      </w:r>
    </w:p>
    <w:p w14:paraId="0CACFD4C" w14:textId="315B1950" w:rsidR="00731EC6" w:rsidRPr="002B5EBF" w:rsidRDefault="00731EC6" w:rsidP="00B87D3D">
      <w:pPr>
        <w:spacing w:line="360" w:lineRule="auto"/>
        <w:jc w:val="both"/>
        <w:rPr>
          <w:rFonts w:ascii="Arial" w:hAnsi="Arial" w:cs="Arial"/>
          <w:sz w:val="24"/>
          <w:szCs w:val="24"/>
        </w:rPr>
      </w:pPr>
      <w:r w:rsidRPr="002B5EBF">
        <w:rPr>
          <w:rFonts w:ascii="Arial" w:hAnsi="Arial" w:cs="Arial"/>
          <w:sz w:val="24"/>
          <w:szCs w:val="24"/>
        </w:rPr>
        <w:t>Las sobredosis de fentanilo son reversibles con el uso rápido de un medicamento llamado naloxona, pero el precio de la naloxona ha aumentado considerablemente este año, creando una escasez para muchos de los que más la necesitan.</w:t>
      </w:r>
    </w:p>
    <w:p w14:paraId="549738F8" w14:textId="3F0BFB11" w:rsidR="00731EC6" w:rsidRPr="002B5EBF" w:rsidRDefault="00731EC6" w:rsidP="00731EC6">
      <w:pPr>
        <w:spacing w:line="360" w:lineRule="auto"/>
        <w:jc w:val="both"/>
        <w:rPr>
          <w:rFonts w:ascii="Arial" w:hAnsi="Arial" w:cs="Arial"/>
          <w:sz w:val="24"/>
          <w:szCs w:val="24"/>
        </w:rPr>
      </w:pPr>
      <w:r w:rsidRPr="002B5EBF">
        <w:rPr>
          <w:rFonts w:ascii="Arial" w:hAnsi="Arial" w:cs="Arial"/>
          <w:sz w:val="24"/>
          <w:szCs w:val="24"/>
        </w:rPr>
        <w:t xml:space="preserve">De acuerdo al informe "Caracterización de Servicios para Personas Consumidoras de Opioides la Frontera Norte" el Observatorio Nacional de Drogas estima </w:t>
      </w:r>
      <w:proofErr w:type="gramStart"/>
      <w:r w:rsidRPr="002B5EBF">
        <w:rPr>
          <w:rFonts w:ascii="Arial" w:hAnsi="Arial" w:cs="Arial"/>
          <w:sz w:val="24"/>
          <w:szCs w:val="24"/>
        </w:rPr>
        <w:t>que</w:t>
      </w:r>
      <w:proofErr w:type="gramEnd"/>
      <w:r w:rsidRPr="002B5EBF">
        <w:rPr>
          <w:rFonts w:ascii="Arial" w:hAnsi="Arial" w:cs="Arial"/>
          <w:sz w:val="24"/>
          <w:szCs w:val="24"/>
        </w:rPr>
        <w:t xml:space="preserve"> en el estado de Chihuahua, al menos 158 mil 300 jóvenes de 18 a 29 años son consumidores de algún tipo de droga, y de estos, estima que al menos un 2.1 por ciento ha consumido o consume fentanilo.</w:t>
      </w:r>
    </w:p>
    <w:p w14:paraId="0EE6D02E" w14:textId="48715663" w:rsidR="00731EC6" w:rsidRPr="002B5EBF" w:rsidRDefault="00731EC6" w:rsidP="00731EC6">
      <w:pPr>
        <w:spacing w:line="360" w:lineRule="auto"/>
        <w:jc w:val="both"/>
        <w:rPr>
          <w:rFonts w:ascii="Arial" w:hAnsi="Arial" w:cs="Arial"/>
          <w:sz w:val="24"/>
          <w:szCs w:val="24"/>
        </w:rPr>
      </w:pPr>
      <w:r w:rsidRPr="002B5EBF">
        <w:rPr>
          <w:rFonts w:ascii="Arial" w:hAnsi="Arial" w:cs="Arial"/>
          <w:sz w:val="24"/>
          <w:szCs w:val="24"/>
        </w:rPr>
        <w:lastRenderedPageBreak/>
        <w:t>Esta cifra indica que al menos son 3 mil 324 jóvenes los que consumen este tipo de drogas. Además, indica que la cifra al cierre de 2022 muestra un aumento respecto al cierre de 2021, cuando se estimaban 3 mil 060 consumidores, sin embargo, distintas fuentes han señalado que la estadística sobre el consumo de esta droga está muy por debajo de la realidad, pues la producción de la misma queda plasmada (al menos en parte), en los decomisos que se logran.</w:t>
      </w:r>
    </w:p>
    <w:p w14:paraId="4C1B166F" w14:textId="35FF6116" w:rsidR="00BE6BB3" w:rsidRPr="002B5EBF" w:rsidRDefault="00BE6BB3" w:rsidP="00BE6BB3">
      <w:pPr>
        <w:spacing w:line="360" w:lineRule="auto"/>
        <w:jc w:val="both"/>
        <w:rPr>
          <w:rFonts w:ascii="Arial" w:hAnsi="Arial" w:cs="Arial"/>
          <w:sz w:val="24"/>
          <w:szCs w:val="24"/>
        </w:rPr>
      </w:pPr>
      <w:r w:rsidRPr="002B5EBF">
        <w:rPr>
          <w:rFonts w:ascii="Arial" w:hAnsi="Arial" w:cs="Arial"/>
          <w:sz w:val="24"/>
          <w:szCs w:val="24"/>
        </w:rPr>
        <w:t>El informe correspondiente a 2021, señalaba que eran 3 mil 096 jóvenes en el estado de Chihuahua los que registraban en centros de rehabilitación, clínicas y otros servicios, que esta fue su droga de “impacto”, es decir, por la que acudieron a solicitar ayuda médica especializada.</w:t>
      </w:r>
    </w:p>
    <w:p w14:paraId="003D68BA" w14:textId="1BA57828" w:rsidR="00BE6BB3" w:rsidRPr="002B5EBF" w:rsidRDefault="00BE6BB3" w:rsidP="00BE6BB3">
      <w:pPr>
        <w:spacing w:line="360" w:lineRule="auto"/>
        <w:jc w:val="both"/>
        <w:rPr>
          <w:rFonts w:ascii="Arial" w:hAnsi="Arial" w:cs="Arial"/>
          <w:sz w:val="24"/>
          <w:szCs w:val="24"/>
        </w:rPr>
      </w:pPr>
      <w:r w:rsidRPr="002B5EBF">
        <w:rPr>
          <w:rFonts w:ascii="Arial" w:hAnsi="Arial" w:cs="Arial"/>
          <w:sz w:val="24"/>
          <w:szCs w:val="24"/>
        </w:rPr>
        <w:t>En ese entonces, se indicó que el 85 por ciento de estos casos, son consumidores que radican en Ciudad Juárez y Chihuahua capital, y después de estos dos, también se detectaban casos en Cuauhtémoc y Delicias.</w:t>
      </w:r>
    </w:p>
    <w:p w14:paraId="1C03E1A3" w14:textId="4EE7549A" w:rsidR="00731EC6" w:rsidRPr="002B5EBF" w:rsidRDefault="00BE6BB3" w:rsidP="00BE6BB3">
      <w:pPr>
        <w:spacing w:line="360" w:lineRule="auto"/>
        <w:jc w:val="both"/>
        <w:rPr>
          <w:rFonts w:ascii="Arial" w:hAnsi="Arial" w:cs="Arial"/>
          <w:sz w:val="24"/>
          <w:szCs w:val="24"/>
        </w:rPr>
      </w:pPr>
      <w:r w:rsidRPr="002B5EBF">
        <w:rPr>
          <w:rFonts w:ascii="Arial" w:hAnsi="Arial" w:cs="Arial"/>
          <w:sz w:val="24"/>
          <w:szCs w:val="24"/>
        </w:rPr>
        <w:t>El Centro de Integración Juvenil refiere que la droga no se detecta en las atenciones a estos centros que tienen presencia en prácticamente todo el país, y aunque se conoce que es una droga de impacto por su potencia, aun las cifras pueden ser bajas respecto a la realidad del consumo de la misma.</w:t>
      </w:r>
    </w:p>
    <w:p w14:paraId="02D7AE45" w14:textId="4DB5558D" w:rsidR="00BE6BB3" w:rsidRPr="002B5EBF" w:rsidRDefault="00BE6BB3" w:rsidP="00BE6BB3">
      <w:pPr>
        <w:spacing w:line="360" w:lineRule="auto"/>
        <w:jc w:val="both"/>
        <w:rPr>
          <w:rFonts w:ascii="Arial" w:hAnsi="Arial" w:cs="Arial"/>
          <w:sz w:val="24"/>
          <w:szCs w:val="24"/>
        </w:rPr>
      </w:pPr>
      <w:r w:rsidRPr="002B5EBF">
        <w:rPr>
          <w:rFonts w:ascii="Arial" w:hAnsi="Arial" w:cs="Arial"/>
          <w:sz w:val="24"/>
          <w:szCs w:val="24"/>
        </w:rPr>
        <w:t>El fentanilo es una droga que va de entre 50 y hasta 100 veces más fuerte que la morfina, y produce una depresión respiratoria, pero puede además acabar con la vida, y por su potencia se le considera más mortífera que otras.</w:t>
      </w:r>
    </w:p>
    <w:p w14:paraId="231E88C5" w14:textId="27452E30" w:rsidR="00BE6BB3" w:rsidRPr="002B5EBF" w:rsidRDefault="00BE6BB3" w:rsidP="00BE6BB3">
      <w:pPr>
        <w:spacing w:line="360" w:lineRule="auto"/>
        <w:jc w:val="both"/>
        <w:rPr>
          <w:rFonts w:ascii="Arial" w:hAnsi="Arial" w:cs="Arial"/>
          <w:sz w:val="24"/>
          <w:szCs w:val="24"/>
        </w:rPr>
      </w:pPr>
      <w:r w:rsidRPr="002B5EBF">
        <w:rPr>
          <w:rFonts w:ascii="Arial" w:hAnsi="Arial" w:cs="Arial"/>
          <w:sz w:val="24"/>
          <w:szCs w:val="24"/>
        </w:rPr>
        <w:t>De acuerdo con los Centros de Integración Juvenil, por tratarse de una droga sintética existe mayor riesgo debido a que quienes trafican con ella la mezclan con otras drogas como heroína, cristal, metanfetaminas y cocaína. Cuando estas sustancias se mezclan con una dosis mínima de fentanilo, se producen fuertes efectos en la salud de la persona.</w:t>
      </w:r>
    </w:p>
    <w:p w14:paraId="03055D85" w14:textId="1342E17B" w:rsidR="00B87D3D" w:rsidRPr="002B5EBF" w:rsidRDefault="009F3092" w:rsidP="00787752">
      <w:pPr>
        <w:spacing w:line="360" w:lineRule="auto"/>
        <w:jc w:val="both"/>
        <w:rPr>
          <w:rFonts w:ascii="Arial" w:hAnsi="Arial" w:cs="Arial"/>
          <w:sz w:val="24"/>
          <w:szCs w:val="24"/>
          <w:shd w:val="clear" w:color="auto" w:fill="FFFFFF"/>
        </w:rPr>
      </w:pPr>
      <w:r w:rsidRPr="002B5EBF">
        <w:rPr>
          <w:rFonts w:ascii="Arial" w:hAnsi="Arial" w:cs="Arial"/>
          <w:color w:val="000000"/>
          <w:sz w:val="24"/>
          <w:szCs w:val="24"/>
          <w:shd w:val="clear" w:color="auto" w:fill="FFFFFF"/>
        </w:rPr>
        <w:t xml:space="preserve">Vale la pena mencionar que con fecha </w:t>
      </w:r>
      <w:r w:rsidR="00414DA2" w:rsidRPr="002B5EBF">
        <w:rPr>
          <w:rFonts w:ascii="Arial" w:hAnsi="Arial" w:cs="Arial"/>
          <w:color w:val="000000"/>
          <w:sz w:val="24"/>
          <w:szCs w:val="24"/>
          <w:shd w:val="clear" w:color="auto" w:fill="FFFFFF"/>
        </w:rPr>
        <w:t>05</w:t>
      </w:r>
      <w:r w:rsidRPr="002B5EBF">
        <w:rPr>
          <w:rFonts w:ascii="Arial" w:hAnsi="Arial" w:cs="Arial"/>
          <w:color w:val="000000"/>
          <w:sz w:val="24"/>
          <w:szCs w:val="24"/>
          <w:shd w:val="clear" w:color="auto" w:fill="FFFFFF"/>
        </w:rPr>
        <w:t xml:space="preserve"> de </w:t>
      </w:r>
      <w:r w:rsidR="00414DA2" w:rsidRPr="002B5EBF">
        <w:rPr>
          <w:rFonts w:ascii="Arial" w:hAnsi="Arial" w:cs="Arial"/>
          <w:color w:val="000000"/>
          <w:sz w:val="24"/>
          <w:szCs w:val="24"/>
          <w:shd w:val="clear" w:color="auto" w:fill="FFFFFF"/>
        </w:rPr>
        <w:t>agosto</w:t>
      </w:r>
      <w:r w:rsidRPr="002B5EBF">
        <w:rPr>
          <w:rFonts w:ascii="Arial" w:hAnsi="Arial" w:cs="Arial"/>
          <w:color w:val="000000"/>
          <w:sz w:val="24"/>
          <w:szCs w:val="24"/>
          <w:shd w:val="clear" w:color="auto" w:fill="FFFFFF"/>
        </w:rPr>
        <w:t xml:space="preserve"> del año 2022 </w:t>
      </w:r>
      <w:r w:rsidR="00787752" w:rsidRPr="002B5EBF">
        <w:rPr>
          <w:rFonts w:ascii="Arial" w:hAnsi="Arial" w:cs="Arial"/>
          <w:color w:val="000000"/>
          <w:sz w:val="24"/>
          <w:szCs w:val="24"/>
          <w:shd w:val="clear" w:color="auto" w:fill="FFFFFF"/>
        </w:rPr>
        <w:t>fue</w:t>
      </w:r>
      <w:r w:rsidRPr="002B5EBF">
        <w:rPr>
          <w:rFonts w:ascii="Arial" w:hAnsi="Arial" w:cs="Arial"/>
          <w:color w:val="000000"/>
          <w:sz w:val="24"/>
          <w:szCs w:val="24"/>
          <w:shd w:val="clear" w:color="auto" w:fill="FFFFFF"/>
        </w:rPr>
        <w:t xml:space="preserve"> public</w:t>
      </w:r>
      <w:r w:rsidR="00787752" w:rsidRPr="002B5EBF">
        <w:rPr>
          <w:rFonts w:ascii="Arial" w:hAnsi="Arial" w:cs="Arial"/>
          <w:color w:val="000000"/>
          <w:sz w:val="24"/>
          <w:szCs w:val="24"/>
          <w:shd w:val="clear" w:color="auto" w:fill="FFFFFF"/>
        </w:rPr>
        <w:t>ado</w:t>
      </w:r>
      <w:r w:rsidRPr="002B5EBF">
        <w:rPr>
          <w:rFonts w:ascii="Arial" w:hAnsi="Arial" w:cs="Arial"/>
          <w:color w:val="000000"/>
          <w:sz w:val="24"/>
          <w:szCs w:val="24"/>
          <w:shd w:val="clear" w:color="auto" w:fill="FFFFFF"/>
        </w:rPr>
        <w:t xml:space="preserve"> en el Diario Oficial de la Federación, </w:t>
      </w:r>
      <w:r w:rsidRPr="002B5EBF">
        <w:rPr>
          <w:rFonts w:ascii="Arial" w:hAnsi="Arial" w:cs="Arial"/>
          <w:sz w:val="24"/>
          <w:szCs w:val="24"/>
          <w:shd w:val="clear" w:color="auto" w:fill="FFFFFF"/>
        </w:rPr>
        <w:t xml:space="preserve">el Decreto por el que se fomenta </w:t>
      </w:r>
      <w:r w:rsidR="00414DA2" w:rsidRPr="002B5EBF">
        <w:rPr>
          <w:rFonts w:ascii="Arial" w:hAnsi="Arial" w:cs="Arial"/>
          <w:sz w:val="24"/>
          <w:szCs w:val="24"/>
          <w:shd w:val="clear" w:color="auto" w:fill="FFFFFF"/>
        </w:rPr>
        <w:t>la eliminación de algunas sustancias utilizadas en la elaboración del fentanilo</w:t>
      </w:r>
      <w:r w:rsidR="00787752" w:rsidRPr="002B5EBF">
        <w:rPr>
          <w:rFonts w:ascii="Arial" w:hAnsi="Arial" w:cs="Arial"/>
          <w:sz w:val="24"/>
          <w:szCs w:val="24"/>
          <w:shd w:val="clear" w:color="auto" w:fill="FFFFFF"/>
        </w:rPr>
        <w:t>.</w:t>
      </w:r>
    </w:p>
    <w:p w14:paraId="07B6494F" w14:textId="77777777" w:rsidR="00B87D3D" w:rsidRPr="002B5EBF" w:rsidRDefault="00B87D3D">
      <w:pPr>
        <w:rPr>
          <w:sz w:val="24"/>
          <w:szCs w:val="24"/>
        </w:rPr>
      </w:pPr>
    </w:p>
    <w:p w14:paraId="363F312C" w14:textId="77777777" w:rsidR="00D0548B" w:rsidRPr="002B5EBF" w:rsidRDefault="00D0548B" w:rsidP="00D0548B">
      <w:pPr>
        <w:spacing w:line="360" w:lineRule="auto"/>
        <w:jc w:val="both"/>
        <w:rPr>
          <w:rFonts w:ascii="Arial" w:eastAsia="Calibri" w:hAnsi="Arial" w:cs="Arial"/>
          <w:spacing w:val="-5"/>
          <w:sz w:val="24"/>
          <w:szCs w:val="24"/>
          <w:shd w:val="clear" w:color="auto" w:fill="FFFFFF"/>
        </w:rPr>
      </w:pPr>
      <w:r w:rsidRPr="002B5EBF">
        <w:rPr>
          <w:rFonts w:ascii="Arial" w:eastAsia="Calibri" w:hAnsi="Arial" w:cs="Arial"/>
          <w:spacing w:val="-5"/>
          <w:sz w:val="24"/>
          <w:szCs w:val="24"/>
          <w:shd w:val="clear" w:color="auto" w:fill="FFFFFF"/>
        </w:rPr>
        <w:lastRenderedPageBreak/>
        <w:t>Por lo anterior es que me permito someter a consideración de este</w:t>
      </w:r>
      <w:r w:rsidRPr="002B5EBF">
        <w:rPr>
          <w:rFonts w:ascii="Arial" w:eastAsia="Calibri" w:hAnsi="Arial" w:cs="Arial"/>
          <w:b/>
          <w:spacing w:val="-5"/>
          <w:sz w:val="24"/>
          <w:szCs w:val="24"/>
          <w:shd w:val="clear" w:color="auto" w:fill="FFFFFF"/>
        </w:rPr>
        <w:t xml:space="preserve"> H. Congreso del Estado de Chihuahua</w:t>
      </w:r>
      <w:r w:rsidRPr="002B5EBF">
        <w:rPr>
          <w:rFonts w:ascii="Arial" w:eastAsia="Calibri" w:hAnsi="Arial" w:cs="Arial"/>
          <w:spacing w:val="-5"/>
          <w:sz w:val="24"/>
          <w:szCs w:val="24"/>
          <w:shd w:val="clear" w:color="auto" w:fill="FFFFFF"/>
        </w:rPr>
        <w:t>, el siguiente proyecto de decreto:</w:t>
      </w:r>
    </w:p>
    <w:p w14:paraId="314E28B9" w14:textId="77777777" w:rsidR="00D0548B" w:rsidRPr="002B5EBF" w:rsidRDefault="00D0548B" w:rsidP="00D0548B">
      <w:pPr>
        <w:spacing w:line="360" w:lineRule="auto"/>
        <w:jc w:val="center"/>
        <w:rPr>
          <w:rFonts w:ascii="Arial" w:eastAsia="Calibri" w:hAnsi="Arial" w:cs="Arial"/>
          <w:spacing w:val="-5"/>
          <w:sz w:val="24"/>
          <w:szCs w:val="24"/>
          <w:shd w:val="clear" w:color="auto" w:fill="FFFFFF"/>
        </w:rPr>
      </w:pPr>
    </w:p>
    <w:p w14:paraId="1E7CFC7A" w14:textId="77777777" w:rsidR="00D0548B" w:rsidRPr="002B5EBF" w:rsidRDefault="00D0548B" w:rsidP="00D0548B">
      <w:pPr>
        <w:spacing w:line="360" w:lineRule="auto"/>
        <w:jc w:val="center"/>
        <w:rPr>
          <w:rFonts w:ascii="Arial" w:eastAsia="Calibri" w:hAnsi="Arial" w:cs="Arial"/>
          <w:b/>
          <w:spacing w:val="-5"/>
          <w:sz w:val="24"/>
          <w:szCs w:val="24"/>
          <w:shd w:val="clear" w:color="auto" w:fill="FFFFFF"/>
        </w:rPr>
      </w:pPr>
    </w:p>
    <w:p w14:paraId="3BEEA1CC" w14:textId="77777777" w:rsidR="00D0548B" w:rsidRPr="002B5EBF" w:rsidRDefault="00D0548B" w:rsidP="00D0548B">
      <w:pPr>
        <w:spacing w:line="360" w:lineRule="auto"/>
        <w:jc w:val="center"/>
        <w:rPr>
          <w:rFonts w:ascii="Arial" w:eastAsia="Times New Roman" w:hAnsi="Arial" w:cs="Arial"/>
          <w:b/>
          <w:color w:val="000000"/>
          <w:sz w:val="24"/>
          <w:szCs w:val="24"/>
          <w:lang w:eastAsia="es-MX"/>
        </w:rPr>
      </w:pPr>
      <w:r w:rsidRPr="002B5EBF">
        <w:rPr>
          <w:rFonts w:ascii="Arial" w:eastAsia="Times New Roman" w:hAnsi="Arial" w:cs="Arial"/>
          <w:b/>
          <w:color w:val="000000"/>
          <w:sz w:val="24"/>
          <w:szCs w:val="24"/>
          <w:lang w:eastAsia="es-MX"/>
        </w:rPr>
        <w:t>DECRETO:</w:t>
      </w:r>
    </w:p>
    <w:p w14:paraId="4CC1E1E8" w14:textId="77777777" w:rsidR="00D0548B" w:rsidRPr="002B5EBF" w:rsidRDefault="00D0548B" w:rsidP="00D0548B">
      <w:pPr>
        <w:spacing w:line="360" w:lineRule="auto"/>
        <w:jc w:val="both"/>
        <w:rPr>
          <w:rFonts w:ascii="Arial" w:eastAsia="Times New Roman" w:hAnsi="Arial" w:cs="Arial"/>
          <w:b/>
          <w:color w:val="000000"/>
          <w:sz w:val="24"/>
          <w:szCs w:val="24"/>
          <w:lang w:eastAsia="es-MX"/>
        </w:rPr>
      </w:pPr>
    </w:p>
    <w:p w14:paraId="4504501B" w14:textId="5D70A215" w:rsidR="00D0548B" w:rsidRPr="002B5EBF" w:rsidRDefault="00D0548B" w:rsidP="00D0548B">
      <w:pPr>
        <w:spacing w:line="360" w:lineRule="auto"/>
        <w:jc w:val="both"/>
        <w:rPr>
          <w:rFonts w:ascii="Arial" w:eastAsia="Calibri" w:hAnsi="Arial" w:cs="Arial"/>
          <w:bCs/>
          <w:color w:val="000000"/>
          <w:sz w:val="24"/>
          <w:szCs w:val="24"/>
        </w:rPr>
      </w:pPr>
      <w:r w:rsidRPr="002B5EBF">
        <w:rPr>
          <w:rFonts w:ascii="Arial" w:eastAsia="Times New Roman" w:hAnsi="Arial" w:cs="Arial"/>
          <w:b/>
          <w:color w:val="000000"/>
          <w:sz w:val="24"/>
          <w:szCs w:val="24"/>
          <w:lang w:eastAsia="es-MX"/>
        </w:rPr>
        <w:t>ARTICULO PRIMERO. -</w:t>
      </w:r>
      <w:r w:rsidRPr="002B5EBF">
        <w:rPr>
          <w:rFonts w:ascii="Arial" w:eastAsia="Times New Roman" w:hAnsi="Arial" w:cs="Arial"/>
          <w:bCs/>
          <w:color w:val="000000"/>
          <w:sz w:val="24"/>
          <w:szCs w:val="24"/>
          <w:lang w:eastAsia="es-MX"/>
        </w:rPr>
        <w:t xml:space="preserve"> </w:t>
      </w:r>
      <w:r w:rsidRPr="002B5EBF">
        <w:rPr>
          <w:rFonts w:ascii="Arial" w:eastAsia="Calibri" w:hAnsi="Arial" w:cs="Arial"/>
          <w:sz w:val="24"/>
          <w:szCs w:val="24"/>
        </w:rPr>
        <w:t xml:space="preserve">Se reforma </w:t>
      </w:r>
      <w:r w:rsidRPr="002B5EBF">
        <w:rPr>
          <w:rFonts w:ascii="Arial" w:eastAsia="Calibri" w:hAnsi="Arial" w:cs="Arial"/>
          <w:color w:val="000000"/>
          <w:sz w:val="24"/>
          <w:szCs w:val="24"/>
        </w:rPr>
        <w:t xml:space="preserve">la </w:t>
      </w:r>
      <w:r w:rsidR="00AD02D2" w:rsidRPr="002B5EBF">
        <w:rPr>
          <w:rFonts w:ascii="Arial" w:hAnsi="Arial" w:cs="Arial"/>
          <w:b/>
          <w:sz w:val="24"/>
          <w:szCs w:val="24"/>
        </w:rPr>
        <w:t>Ley Federal para el Control de Precursores Químicos, Productos Químicos Esenciales y Máquinas para Elaborar Cápsulas, Tabletas y/o Comprimidos</w:t>
      </w:r>
      <w:r w:rsidR="00AD02D2" w:rsidRPr="002B5EBF">
        <w:rPr>
          <w:rFonts w:ascii="Arial" w:eastAsia="Times New Roman" w:hAnsi="Arial" w:cs="Arial"/>
          <w:color w:val="222222"/>
          <w:sz w:val="24"/>
          <w:szCs w:val="24"/>
          <w:lang w:eastAsia="es-MX"/>
        </w:rPr>
        <w:t xml:space="preserve"> </w:t>
      </w:r>
      <w:r w:rsidRPr="002B5EBF">
        <w:rPr>
          <w:rFonts w:ascii="Arial" w:eastAsia="Times New Roman" w:hAnsi="Arial" w:cs="Arial"/>
          <w:b/>
          <w:bCs/>
          <w:color w:val="222222"/>
          <w:sz w:val="24"/>
          <w:szCs w:val="24"/>
          <w:lang w:eastAsia="es-MX"/>
        </w:rPr>
        <w:t>con el fin de que se adicione</w:t>
      </w:r>
      <w:r w:rsidR="00D948EA" w:rsidRPr="002B5EBF">
        <w:rPr>
          <w:rFonts w:ascii="Arial" w:hAnsi="Arial" w:cs="Arial"/>
          <w:b/>
          <w:sz w:val="24"/>
          <w:szCs w:val="24"/>
        </w:rPr>
        <w:t xml:space="preserve"> una sustancia en el inciso M, del primer apartado del artículo 4</w:t>
      </w:r>
      <w:r w:rsidRPr="002B5EBF">
        <w:rPr>
          <w:rFonts w:ascii="Arial" w:eastAsia="Times New Roman" w:hAnsi="Arial" w:cs="Arial"/>
          <w:color w:val="222222"/>
          <w:sz w:val="24"/>
          <w:szCs w:val="24"/>
          <w:lang w:eastAsia="es-MX"/>
        </w:rPr>
        <w:t>,</w:t>
      </w:r>
      <w:r w:rsidRPr="002B5EBF">
        <w:rPr>
          <w:rFonts w:ascii="Arial" w:eastAsia="Calibri" w:hAnsi="Arial" w:cs="Arial"/>
          <w:b/>
          <w:bCs/>
          <w:color w:val="000000"/>
          <w:sz w:val="24"/>
          <w:szCs w:val="24"/>
        </w:rPr>
        <w:t xml:space="preserve"> </w:t>
      </w:r>
      <w:r w:rsidRPr="002B5EBF">
        <w:rPr>
          <w:rFonts w:ascii="Arial" w:eastAsia="Calibri" w:hAnsi="Arial" w:cs="Arial"/>
          <w:bCs/>
          <w:color w:val="000000"/>
          <w:sz w:val="24"/>
          <w:szCs w:val="24"/>
        </w:rPr>
        <w:t>para quedar redactados de la siguiente manera:</w:t>
      </w:r>
    </w:p>
    <w:p w14:paraId="1542ABA8" w14:textId="28C481F8" w:rsidR="00CD52CA" w:rsidRPr="002B5EBF" w:rsidRDefault="00CD52CA">
      <w:pPr>
        <w:rPr>
          <w:sz w:val="24"/>
          <w:szCs w:val="24"/>
        </w:rPr>
      </w:pPr>
    </w:p>
    <w:p w14:paraId="05A462A3" w14:textId="77777777" w:rsidR="0079090A" w:rsidRPr="002B5EBF" w:rsidRDefault="0079090A" w:rsidP="0079090A">
      <w:pPr>
        <w:spacing w:line="360" w:lineRule="auto"/>
        <w:rPr>
          <w:rFonts w:ascii="Arial" w:hAnsi="Arial" w:cs="Arial"/>
          <w:sz w:val="24"/>
          <w:szCs w:val="24"/>
        </w:rPr>
      </w:pPr>
      <w:r w:rsidRPr="002B5EBF">
        <w:rPr>
          <w:rFonts w:ascii="Arial" w:hAnsi="Arial" w:cs="Arial"/>
          <w:b/>
          <w:bCs/>
          <w:sz w:val="24"/>
          <w:szCs w:val="24"/>
        </w:rPr>
        <w:t>Artículo 4.-</w:t>
      </w:r>
      <w:r w:rsidRPr="002B5EBF">
        <w:rPr>
          <w:rFonts w:ascii="Arial" w:hAnsi="Arial" w:cs="Arial"/>
          <w:sz w:val="24"/>
          <w:szCs w:val="24"/>
        </w:rPr>
        <w:t xml:space="preserve"> Las substancias controladas por esta Ley, se clasifican en:</w:t>
      </w:r>
    </w:p>
    <w:p w14:paraId="0E68C69C" w14:textId="77777777" w:rsidR="0079090A" w:rsidRPr="002B5EBF" w:rsidRDefault="0079090A" w:rsidP="0079090A">
      <w:pPr>
        <w:spacing w:line="360" w:lineRule="auto"/>
        <w:rPr>
          <w:rFonts w:ascii="Arial" w:hAnsi="Arial" w:cs="Arial"/>
          <w:b/>
          <w:bCs/>
          <w:sz w:val="24"/>
          <w:szCs w:val="24"/>
        </w:rPr>
      </w:pPr>
      <w:r w:rsidRPr="002B5EBF">
        <w:rPr>
          <w:rFonts w:ascii="Arial" w:hAnsi="Arial" w:cs="Arial"/>
          <w:b/>
          <w:bCs/>
          <w:sz w:val="24"/>
          <w:szCs w:val="24"/>
        </w:rPr>
        <w:t>I. Precursores químicos:</w:t>
      </w:r>
    </w:p>
    <w:p w14:paraId="6497F568"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a) Ácido N-</w:t>
      </w:r>
      <w:proofErr w:type="spellStart"/>
      <w:r w:rsidRPr="002B5EBF">
        <w:rPr>
          <w:rFonts w:ascii="Arial" w:hAnsi="Arial" w:cs="Arial"/>
          <w:sz w:val="24"/>
          <w:szCs w:val="24"/>
        </w:rPr>
        <w:t>acetilantranílico</w:t>
      </w:r>
      <w:proofErr w:type="spellEnd"/>
      <w:r w:rsidRPr="002B5EBF">
        <w:rPr>
          <w:rFonts w:ascii="Arial" w:hAnsi="Arial" w:cs="Arial"/>
          <w:sz w:val="24"/>
          <w:szCs w:val="24"/>
        </w:rPr>
        <w:t>;</w:t>
      </w:r>
    </w:p>
    <w:p w14:paraId="34AE9377"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b) Ácido lisérgico;</w:t>
      </w:r>
    </w:p>
    <w:p w14:paraId="15BACEE1" w14:textId="6B77B3DF" w:rsidR="00D0548B" w:rsidRPr="002B5EBF" w:rsidRDefault="0079090A" w:rsidP="0079090A">
      <w:pPr>
        <w:spacing w:line="360" w:lineRule="auto"/>
        <w:rPr>
          <w:rFonts w:ascii="Arial" w:hAnsi="Arial" w:cs="Arial"/>
          <w:sz w:val="24"/>
          <w:szCs w:val="24"/>
        </w:rPr>
      </w:pPr>
      <w:r w:rsidRPr="002B5EBF">
        <w:rPr>
          <w:rFonts w:ascii="Arial" w:hAnsi="Arial" w:cs="Arial"/>
          <w:sz w:val="24"/>
          <w:szCs w:val="24"/>
        </w:rPr>
        <w:t>c) Cianuro de Bencilo;</w:t>
      </w:r>
    </w:p>
    <w:p w14:paraId="0A057E7B"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d) Efedrina;</w:t>
      </w:r>
    </w:p>
    <w:p w14:paraId="0FD1F460"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e) Ergometrina;</w:t>
      </w:r>
    </w:p>
    <w:p w14:paraId="0498C97D"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f) Ergotamina;</w:t>
      </w:r>
    </w:p>
    <w:p w14:paraId="7476863E"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g) 1-fenil-2-propanona;</w:t>
      </w:r>
    </w:p>
    <w:p w14:paraId="0208DD75"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h) Fenilpropanolamina;</w:t>
      </w:r>
    </w:p>
    <w:p w14:paraId="29247865"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 xml:space="preserve">i) </w:t>
      </w:r>
      <w:proofErr w:type="spellStart"/>
      <w:r w:rsidRPr="002B5EBF">
        <w:rPr>
          <w:rFonts w:ascii="Arial" w:hAnsi="Arial" w:cs="Arial"/>
          <w:sz w:val="24"/>
          <w:szCs w:val="24"/>
        </w:rPr>
        <w:t>Isosafrol</w:t>
      </w:r>
      <w:proofErr w:type="spellEnd"/>
      <w:r w:rsidRPr="002B5EBF">
        <w:rPr>
          <w:rFonts w:ascii="Arial" w:hAnsi="Arial" w:cs="Arial"/>
          <w:sz w:val="24"/>
          <w:szCs w:val="24"/>
        </w:rPr>
        <w:t>;</w:t>
      </w:r>
    </w:p>
    <w:p w14:paraId="772B7895"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j) 3, 4-metilendioxifenil-2-propanona;</w:t>
      </w:r>
    </w:p>
    <w:p w14:paraId="59BDDE52"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lastRenderedPageBreak/>
        <w:t xml:space="preserve">k) </w:t>
      </w:r>
      <w:proofErr w:type="spellStart"/>
      <w:r w:rsidRPr="002B5EBF">
        <w:rPr>
          <w:rFonts w:ascii="Arial" w:hAnsi="Arial" w:cs="Arial"/>
          <w:sz w:val="24"/>
          <w:szCs w:val="24"/>
        </w:rPr>
        <w:t>Piperonal</w:t>
      </w:r>
      <w:proofErr w:type="spellEnd"/>
      <w:r w:rsidRPr="002B5EBF">
        <w:rPr>
          <w:rFonts w:ascii="Arial" w:hAnsi="Arial" w:cs="Arial"/>
          <w:sz w:val="24"/>
          <w:szCs w:val="24"/>
        </w:rPr>
        <w:t>;</w:t>
      </w:r>
    </w:p>
    <w:p w14:paraId="6406C2BC"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 xml:space="preserve">l) </w:t>
      </w:r>
      <w:proofErr w:type="spellStart"/>
      <w:r w:rsidRPr="002B5EBF">
        <w:rPr>
          <w:rFonts w:ascii="Arial" w:hAnsi="Arial" w:cs="Arial"/>
          <w:sz w:val="24"/>
          <w:szCs w:val="24"/>
        </w:rPr>
        <w:t>Safrol</w:t>
      </w:r>
      <w:proofErr w:type="spellEnd"/>
      <w:r w:rsidRPr="002B5EBF">
        <w:rPr>
          <w:rFonts w:ascii="Arial" w:hAnsi="Arial" w:cs="Arial"/>
          <w:sz w:val="24"/>
          <w:szCs w:val="24"/>
        </w:rPr>
        <w:t>, y</w:t>
      </w:r>
    </w:p>
    <w:p w14:paraId="7269830E" w14:textId="77777777" w:rsidR="0079090A" w:rsidRPr="002B5EBF" w:rsidRDefault="0079090A" w:rsidP="0079090A">
      <w:pPr>
        <w:spacing w:line="360" w:lineRule="auto"/>
        <w:rPr>
          <w:rFonts w:ascii="Arial" w:hAnsi="Arial" w:cs="Arial"/>
          <w:sz w:val="24"/>
          <w:szCs w:val="24"/>
        </w:rPr>
      </w:pPr>
      <w:r w:rsidRPr="002B5EBF">
        <w:rPr>
          <w:rFonts w:ascii="Arial" w:hAnsi="Arial" w:cs="Arial"/>
          <w:b/>
          <w:bCs/>
          <w:sz w:val="24"/>
          <w:szCs w:val="24"/>
        </w:rPr>
        <w:t>m)</w:t>
      </w:r>
      <w:r w:rsidRPr="002B5EBF">
        <w:rPr>
          <w:rFonts w:ascii="Arial" w:hAnsi="Arial" w:cs="Arial"/>
          <w:sz w:val="24"/>
          <w:szCs w:val="24"/>
        </w:rPr>
        <w:t xml:space="preserve"> </w:t>
      </w:r>
      <w:proofErr w:type="spellStart"/>
      <w:r w:rsidRPr="002B5EBF">
        <w:rPr>
          <w:rFonts w:ascii="Arial" w:hAnsi="Arial" w:cs="Arial"/>
          <w:sz w:val="24"/>
          <w:szCs w:val="24"/>
        </w:rPr>
        <w:t>Seudoefedrina</w:t>
      </w:r>
      <w:proofErr w:type="spellEnd"/>
      <w:r w:rsidRPr="002B5EBF">
        <w:rPr>
          <w:rFonts w:ascii="Arial" w:hAnsi="Arial" w:cs="Arial"/>
          <w:sz w:val="24"/>
          <w:szCs w:val="24"/>
        </w:rPr>
        <w:t>.</w:t>
      </w:r>
    </w:p>
    <w:p w14:paraId="54D5AB58"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 xml:space="preserve">- Ácido </w:t>
      </w:r>
      <w:proofErr w:type="spellStart"/>
      <w:r w:rsidRPr="002B5EBF">
        <w:rPr>
          <w:rFonts w:ascii="Arial" w:hAnsi="Arial" w:cs="Arial"/>
          <w:sz w:val="24"/>
          <w:szCs w:val="24"/>
        </w:rPr>
        <w:t>fenilacético</w:t>
      </w:r>
      <w:proofErr w:type="spellEnd"/>
      <w:r w:rsidRPr="002B5EBF">
        <w:rPr>
          <w:rFonts w:ascii="Arial" w:hAnsi="Arial" w:cs="Arial"/>
          <w:sz w:val="24"/>
          <w:szCs w:val="24"/>
        </w:rPr>
        <w:t>, así como sus sales y derivados.</w:t>
      </w:r>
    </w:p>
    <w:p w14:paraId="3FD42C10"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 xml:space="preserve">- </w:t>
      </w:r>
      <w:proofErr w:type="spellStart"/>
      <w:r w:rsidRPr="002B5EBF">
        <w:rPr>
          <w:rFonts w:ascii="Arial" w:hAnsi="Arial" w:cs="Arial"/>
          <w:sz w:val="24"/>
          <w:szCs w:val="24"/>
        </w:rPr>
        <w:t>Metilamina</w:t>
      </w:r>
      <w:proofErr w:type="spellEnd"/>
      <w:r w:rsidRPr="002B5EBF">
        <w:rPr>
          <w:rFonts w:ascii="Arial" w:hAnsi="Arial" w:cs="Arial"/>
          <w:sz w:val="24"/>
          <w:szCs w:val="24"/>
        </w:rPr>
        <w:t>.</w:t>
      </w:r>
    </w:p>
    <w:p w14:paraId="48CBCAF6"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 xml:space="preserve">- </w:t>
      </w:r>
      <w:proofErr w:type="spellStart"/>
      <w:r w:rsidRPr="002B5EBF">
        <w:rPr>
          <w:rFonts w:ascii="Arial" w:hAnsi="Arial" w:cs="Arial"/>
          <w:sz w:val="24"/>
          <w:szCs w:val="24"/>
        </w:rPr>
        <w:t>Nitroetano</w:t>
      </w:r>
      <w:proofErr w:type="spellEnd"/>
      <w:r w:rsidRPr="002B5EBF">
        <w:rPr>
          <w:rFonts w:ascii="Arial" w:hAnsi="Arial" w:cs="Arial"/>
          <w:sz w:val="24"/>
          <w:szCs w:val="24"/>
        </w:rPr>
        <w:t>.</w:t>
      </w:r>
    </w:p>
    <w:p w14:paraId="2F6C1830"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 xml:space="preserve">- </w:t>
      </w:r>
      <w:proofErr w:type="spellStart"/>
      <w:r w:rsidRPr="002B5EBF">
        <w:rPr>
          <w:rFonts w:ascii="Arial" w:hAnsi="Arial" w:cs="Arial"/>
          <w:sz w:val="24"/>
          <w:szCs w:val="24"/>
        </w:rPr>
        <w:t>Nitrometano</w:t>
      </w:r>
      <w:proofErr w:type="spellEnd"/>
      <w:r w:rsidRPr="002B5EBF">
        <w:rPr>
          <w:rFonts w:ascii="Arial" w:hAnsi="Arial" w:cs="Arial"/>
          <w:sz w:val="24"/>
          <w:szCs w:val="24"/>
        </w:rPr>
        <w:t>.</w:t>
      </w:r>
    </w:p>
    <w:p w14:paraId="5803813B"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 Benzaldehído.</w:t>
      </w:r>
    </w:p>
    <w:p w14:paraId="192DB143"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 Cloruro de Bencilo.</w:t>
      </w:r>
    </w:p>
    <w:p w14:paraId="62883FE8"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 N-fenetil-4-piperidona (NPP).</w:t>
      </w:r>
    </w:p>
    <w:p w14:paraId="02CF829C"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- 4-anilino-N-fenetilpiperidina (ANPP).</w:t>
      </w:r>
    </w:p>
    <w:p w14:paraId="35B6F461"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 Alfa-</w:t>
      </w:r>
      <w:proofErr w:type="spellStart"/>
      <w:r w:rsidRPr="002B5EBF">
        <w:rPr>
          <w:rFonts w:ascii="Arial" w:hAnsi="Arial" w:cs="Arial"/>
          <w:sz w:val="24"/>
          <w:szCs w:val="24"/>
        </w:rPr>
        <w:t>Fenilacetoacetonitrilo</w:t>
      </w:r>
      <w:proofErr w:type="spellEnd"/>
      <w:r w:rsidRPr="002B5EBF">
        <w:rPr>
          <w:rFonts w:ascii="Arial" w:hAnsi="Arial" w:cs="Arial"/>
          <w:sz w:val="24"/>
          <w:szCs w:val="24"/>
        </w:rPr>
        <w:t xml:space="preserve"> (APAAN).</w:t>
      </w:r>
    </w:p>
    <w:p w14:paraId="4F1CA055"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 N-Fenil-4-piperidinamina (4-AP)</w:t>
      </w:r>
    </w:p>
    <w:p w14:paraId="6A3C54FD" w14:textId="1F40877B"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 xml:space="preserve">- </w:t>
      </w:r>
      <w:proofErr w:type="spellStart"/>
      <w:r w:rsidRPr="002B5EBF">
        <w:rPr>
          <w:rFonts w:ascii="Arial" w:hAnsi="Arial" w:cs="Arial"/>
          <w:sz w:val="24"/>
          <w:szCs w:val="24"/>
        </w:rPr>
        <w:t>Diclorhidrato</w:t>
      </w:r>
      <w:proofErr w:type="spellEnd"/>
      <w:r w:rsidRPr="002B5EBF">
        <w:rPr>
          <w:rFonts w:ascii="Arial" w:hAnsi="Arial" w:cs="Arial"/>
          <w:sz w:val="24"/>
          <w:szCs w:val="24"/>
        </w:rPr>
        <w:t xml:space="preserve"> de N-Fenil-4-piperidinamina</w:t>
      </w:r>
    </w:p>
    <w:p w14:paraId="2B3501BE"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 Anhídrido propiónico</w:t>
      </w:r>
    </w:p>
    <w:p w14:paraId="6470543A" w14:textId="7B821F1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 xml:space="preserve">- Cloruro de </w:t>
      </w:r>
      <w:proofErr w:type="spellStart"/>
      <w:r w:rsidRPr="002B5EBF">
        <w:rPr>
          <w:rFonts w:ascii="Arial" w:hAnsi="Arial" w:cs="Arial"/>
          <w:sz w:val="24"/>
          <w:szCs w:val="24"/>
        </w:rPr>
        <w:t>propionilo</w:t>
      </w:r>
      <w:proofErr w:type="spellEnd"/>
    </w:p>
    <w:p w14:paraId="49EFB5A2" w14:textId="6690278C" w:rsidR="00BF54F0" w:rsidRPr="002B5EBF" w:rsidRDefault="00BF54F0" w:rsidP="0079090A">
      <w:pPr>
        <w:spacing w:line="360" w:lineRule="auto"/>
        <w:rPr>
          <w:rFonts w:ascii="Arial" w:hAnsi="Arial" w:cs="Arial"/>
          <w:b/>
          <w:bCs/>
          <w:sz w:val="24"/>
          <w:szCs w:val="24"/>
        </w:rPr>
      </w:pPr>
      <w:r w:rsidRPr="002B5EBF">
        <w:rPr>
          <w:rFonts w:ascii="Arial" w:hAnsi="Arial" w:cs="Arial"/>
          <w:b/>
          <w:bCs/>
          <w:sz w:val="24"/>
          <w:szCs w:val="24"/>
        </w:rPr>
        <w:t xml:space="preserve">- </w:t>
      </w:r>
      <w:proofErr w:type="spellStart"/>
      <w:r w:rsidRPr="002B5EBF">
        <w:rPr>
          <w:rFonts w:ascii="Arial" w:hAnsi="Arial" w:cs="Arial"/>
          <w:b/>
          <w:bCs/>
          <w:sz w:val="24"/>
          <w:szCs w:val="24"/>
        </w:rPr>
        <w:t>Norfentanilo</w:t>
      </w:r>
      <w:proofErr w:type="spellEnd"/>
      <w:r w:rsidRPr="002B5EBF">
        <w:rPr>
          <w:rFonts w:ascii="Arial" w:hAnsi="Arial" w:cs="Arial"/>
          <w:b/>
          <w:bCs/>
          <w:sz w:val="24"/>
          <w:szCs w:val="24"/>
        </w:rPr>
        <w:t xml:space="preserve"> </w:t>
      </w:r>
    </w:p>
    <w:p w14:paraId="434A19C6" w14:textId="486CE0B6" w:rsidR="00BF54F0" w:rsidRPr="002B5EBF" w:rsidRDefault="00A87022" w:rsidP="0079090A">
      <w:pPr>
        <w:spacing w:line="360" w:lineRule="auto"/>
        <w:rPr>
          <w:rFonts w:ascii="Arial" w:hAnsi="Arial" w:cs="Arial"/>
          <w:b/>
          <w:bCs/>
          <w:sz w:val="24"/>
          <w:szCs w:val="24"/>
        </w:rPr>
      </w:pPr>
      <w:r w:rsidRPr="002B5EBF">
        <w:rPr>
          <w:rFonts w:ascii="Arial" w:hAnsi="Arial" w:cs="Arial"/>
          <w:b/>
          <w:bCs/>
          <w:sz w:val="24"/>
          <w:szCs w:val="24"/>
        </w:rPr>
        <w:t xml:space="preserve">- </w:t>
      </w:r>
      <w:proofErr w:type="spellStart"/>
      <w:r w:rsidR="003D5F47" w:rsidRPr="002B5EBF">
        <w:rPr>
          <w:rFonts w:ascii="Arial" w:hAnsi="Arial" w:cs="Arial"/>
          <w:b/>
          <w:bCs/>
          <w:sz w:val="24"/>
          <w:szCs w:val="24"/>
        </w:rPr>
        <w:t>T</w:t>
      </w:r>
      <w:r w:rsidRPr="002B5EBF">
        <w:rPr>
          <w:rFonts w:ascii="Arial" w:hAnsi="Arial" w:cs="Arial"/>
          <w:b/>
          <w:bCs/>
          <w:sz w:val="24"/>
          <w:szCs w:val="24"/>
        </w:rPr>
        <w:t>ert-Butyl</w:t>
      </w:r>
      <w:proofErr w:type="spellEnd"/>
      <w:r w:rsidRPr="002B5EBF">
        <w:rPr>
          <w:rFonts w:ascii="Arial" w:hAnsi="Arial" w:cs="Arial"/>
          <w:b/>
          <w:bCs/>
          <w:sz w:val="24"/>
          <w:szCs w:val="24"/>
        </w:rPr>
        <w:t xml:space="preserve"> 4-(</w:t>
      </w:r>
      <w:proofErr w:type="spellStart"/>
      <w:r w:rsidRPr="002B5EBF">
        <w:rPr>
          <w:rFonts w:ascii="Arial" w:hAnsi="Arial" w:cs="Arial"/>
          <w:b/>
          <w:bCs/>
          <w:sz w:val="24"/>
          <w:szCs w:val="24"/>
        </w:rPr>
        <w:t>phenylamino</w:t>
      </w:r>
      <w:proofErr w:type="spellEnd"/>
      <w:r w:rsidRPr="002B5EBF">
        <w:rPr>
          <w:rFonts w:ascii="Arial" w:hAnsi="Arial" w:cs="Arial"/>
          <w:b/>
          <w:bCs/>
          <w:sz w:val="24"/>
          <w:szCs w:val="24"/>
        </w:rPr>
        <w:t>) piperidine-1-carboxylate (1-boc-4-AP)</w:t>
      </w:r>
    </w:p>
    <w:p w14:paraId="59FFB2B2" w14:textId="77777777" w:rsidR="009B69DD" w:rsidRPr="002B5EBF" w:rsidRDefault="009B69DD" w:rsidP="0079090A">
      <w:pPr>
        <w:spacing w:line="360" w:lineRule="auto"/>
        <w:rPr>
          <w:rFonts w:ascii="Arial" w:hAnsi="Arial" w:cs="Arial"/>
          <w:sz w:val="24"/>
          <w:szCs w:val="24"/>
        </w:rPr>
      </w:pPr>
    </w:p>
    <w:p w14:paraId="1FF8F5AA" w14:textId="1326FE8A"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También quedan incluidos en esta categoría, en caso de que su existencia sea posible, las sales</w:t>
      </w:r>
    </w:p>
    <w:p w14:paraId="2CF5458A"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y los isómeros ópticos de las substancias enlistadas en la presente fracción, y</w:t>
      </w:r>
    </w:p>
    <w:p w14:paraId="58797D3F" w14:textId="77777777" w:rsidR="0079090A" w:rsidRPr="002B5EBF" w:rsidRDefault="0079090A" w:rsidP="0079090A">
      <w:pPr>
        <w:spacing w:line="360" w:lineRule="auto"/>
        <w:rPr>
          <w:rFonts w:ascii="Arial" w:hAnsi="Arial" w:cs="Arial"/>
          <w:sz w:val="24"/>
          <w:szCs w:val="24"/>
        </w:rPr>
      </w:pPr>
      <w:r w:rsidRPr="002B5EBF">
        <w:rPr>
          <w:rFonts w:ascii="Arial" w:hAnsi="Arial" w:cs="Arial"/>
          <w:b/>
          <w:bCs/>
          <w:sz w:val="24"/>
          <w:szCs w:val="24"/>
        </w:rPr>
        <w:t>II.</w:t>
      </w:r>
      <w:r w:rsidRPr="002B5EBF">
        <w:rPr>
          <w:rFonts w:ascii="Arial" w:hAnsi="Arial" w:cs="Arial"/>
          <w:sz w:val="24"/>
          <w:szCs w:val="24"/>
        </w:rPr>
        <w:t xml:space="preserve"> Productos Químicos Esenciales:</w:t>
      </w:r>
    </w:p>
    <w:p w14:paraId="47C6C9FB"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lastRenderedPageBreak/>
        <w:t>a) Acetona;</w:t>
      </w:r>
    </w:p>
    <w:p w14:paraId="303F71D5"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 xml:space="preserve">b) Ácido </w:t>
      </w:r>
      <w:proofErr w:type="spellStart"/>
      <w:r w:rsidRPr="002B5EBF">
        <w:rPr>
          <w:rFonts w:ascii="Arial" w:hAnsi="Arial" w:cs="Arial"/>
          <w:sz w:val="24"/>
          <w:szCs w:val="24"/>
        </w:rPr>
        <w:t>antranílico</w:t>
      </w:r>
      <w:proofErr w:type="spellEnd"/>
      <w:r w:rsidRPr="002B5EBF">
        <w:rPr>
          <w:rFonts w:ascii="Arial" w:hAnsi="Arial" w:cs="Arial"/>
          <w:sz w:val="24"/>
          <w:szCs w:val="24"/>
        </w:rPr>
        <w:t>;</w:t>
      </w:r>
    </w:p>
    <w:p w14:paraId="0CFED571"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c) Ácido clorhídrico;</w:t>
      </w:r>
    </w:p>
    <w:p w14:paraId="274F1A75"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d) (Se suprime);</w:t>
      </w:r>
    </w:p>
    <w:p w14:paraId="1D5C8F6A"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e) Ácido sulfúrico;</w:t>
      </w:r>
    </w:p>
    <w:p w14:paraId="02F6A34A"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f) Anhídrido acético;</w:t>
      </w:r>
    </w:p>
    <w:p w14:paraId="4AE2EFD3"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g) Éter etílico;</w:t>
      </w:r>
    </w:p>
    <w:p w14:paraId="7F17565B"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 xml:space="preserve">h) </w:t>
      </w:r>
      <w:proofErr w:type="spellStart"/>
      <w:r w:rsidRPr="002B5EBF">
        <w:rPr>
          <w:rFonts w:ascii="Arial" w:hAnsi="Arial" w:cs="Arial"/>
          <w:sz w:val="24"/>
          <w:szCs w:val="24"/>
        </w:rPr>
        <w:t>Metiletilcetona</w:t>
      </w:r>
      <w:proofErr w:type="spellEnd"/>
      <w:r w:rsidRPr="002B5EBF">
        <w:rPr>
          <w:rFonts w:ascii="Arial" w:hAnsi="Arial" w:cs="Arial"/>
          <w:sz w:val="24"/>
          <w:szCs w:val="24"/>
        </w:rPr>
        <w:t>;</w:t>
      </w:r>
    </w:p>
    <w:p w14:paraId="3D58D6B2"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i) Permanganato potásico;</w:t>
      </w:r>
    </w:p>
    <w:p w14:paraId="14314B66"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j) Piperidina, y</w:t>
      </w:r>
    </w:p>
    <w:p w14:paraId="42264EA3"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k) Tolueno.</w:t>
      </w:r>
    </w:p>
    <w:p w14:paraId="52A3A119"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 Ácido yodhídrico.</w:t>
      </w:r>
    </w:p>
    <w:p w14:paraId="398A88F6" w14:textId="77777777"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 Fósforo rojo.</w:t>
      </w:r>
    </w:p>
    <w:p w14:paraId="18668A2E" w14:textId="77777777" w:rsidR="009B69DD" w:rsidRPr="002B5EBF" w:rsidRDefault="009B69DD" w:rsidP="0079090A">
      <w:pPr>
        <w:spacing w:line="360" w:lineRule="auto"/>
        <w:rPr>
          <w:rFonts w:ascii="Arial" w:hAnsi="Arial" w:cs="Arial"/>
          <w:sz w:val="24"/>
          <w:szCs w:val="24"/>
        </w:rPr>
      </w:pPr>
    </w:p>
    <w:p w14:paraId="099A4FB4" w14:textId="20C5DD22" w:rsidR="0079090A" w:rsidRPr="002B5EBF" w:rsidRDefault="0079090A" w:rsidP="0079090A">
      <w:pPr>
        <w:spacing w:line="360" w:lineRule="auto"/>
        <w:rPr>
          <w:rFonts w:ascii="Arial" w:hAnsi="Arial" w:cs="Arial"/>
          <w:sz w:val="24"/>
          <w:szCs w:val="24"/>
        </w:rPr>
      </w:pPr>
      <w:r w:rsidRPr="002B5EBF">
        <w:rPr>
          <w:rFonts w:ascii="Arial" w:hAnsi="Arial" w:cs="Arial"/>
          <w:sz w:val="24"/>
          <w:szCs w:val="24"/>
        </w:rPr>
        <w:t>También quedan incluidos en esta categoría, en caso de que su existencia sea posible, las sales</w:t>
      </w:r>
      <w:r w:rsidR="000661D6" w:rsidRPr="002B5EBF">
        <w:rPr>
          <w:rFonts w:ascii="Arial" w:hAnsi="Arial" w:cs="Arial"/>
          <w:sz w:val="24"/>
          <w:szCs w:val="24"/>
        </w:rPr>
        <w:t xml:space="preserve"> </w:t>
      </w:r>
      <w:r w:rsidRPr="002B5EBF">
        <w:rPr>
          <w:rFonts w:ascii="Arial" w:hAnsi="Arial" w:cs="Arial"/>
          <w:sz w:val="24"/>
          <w:szCs w:val="24"/>
        </w:rPr>
        <w:t>de las substancias enlistadas en la presente fracción, con</w:t>
      </w:r>
      <w:r w:rsidR="000661D6" w:rsidRPr="002B5EBF">
        <w:rPr>
          <w:rFonts w:ascii="Arial" w:hAnsi="Arial" w:cs="Arial"/>
          <w:sz w:val="24"/>
          <w:szCs w:val="24"/>
        </w:rPr>
        <w:t xml:space="preserve"> </w:t>
      </w:r>
      <w:r w:rsidRPr="002B5EBF">
        <w:rPr>
          <w:rFonts w:ascii="Arial" w:hAnsi="Arial" w:cs="Arial"/>
          <w:sz w:val="24"/>
          <w:szCs w:val="24"/>
        </w:rPr>
        <w:t xml:space="preserve">excepción de las sales de los </w:t>
      </w:r>
      <w:r w:rsidR="000661D6" w:rsidRPr="002B5EBF">
        <w:rPr>
          <w:rFonts w:ascii="Arial" w:hAnsi="Arial" w:cs="Arial"/>
          <w:sz w:val="24"/>
          <w:szCs w:val="24"/>
        </w:rPr>
        <w:t>ácido clorhídrico</w:t>
      </w:r>
      <w:r w:rsidRPr="002B5EBF">
        <w:rPr>
          <w:rFonts w:ascii="Arial" w:hAnsi="Arial" w:cs="Arial"/>
          <w:sz w:val="24"/>
          <w:szCs w:val="24"/>
        </w:rPr>
        <w:t xml:space="preserve"> y sulfúrico.</w:t>
      </w:r>
    </w:p>
    <w:p w14:paraId="0E19642D" w14:textId="7F24D3D5" w:rsidR="00D0548B" w:rsidRPr="002B5EBF" w:rsidRDefault="00D0548B">
      <w:pPr>
        <w:rPr>
          <w:sz w:val="24"/>
          <w:szCs w:val="24"/>
        </w:rPr>
      </w:pPr>
    </w:p>
    <w:p w14:paraId="42DF8924" w14:textId="6A9570DA" w:rsidR="00D0548B" w:rsidRPr="002B5EBF" w:rsidRDefault="00D0548B">
      <w:pPr>
        <w:rPr>
          <w:sz w:val="24"/>
          <w:szCs w:val="24"/>
        </w:rPr>
      </w:pPr>
    </w:p>
    <w:p w14:paraId="0560E97B" w14:textId="77777777" w:rsidR="00D0548B" w:rsidRPr="002B5EBF" w:rsidRDefault="00D0548B" w:rsidP="00D0548B">
      <w:pPr>
        <w:tabs>
          <w:tab w:val="right" w:leader="dot" w:pos="8828"/>
        </w:tabs>
        <w:spacing w:after="0" w:line="360" w:lineRule="auto"/>
        <w:ind w:firstLine="289"/>
        <w:jc w:val="center"/>
        <w:rPr>
          <w:rFonts w:ascii="Arial" w:eastAsia="MS Mincho" w:hAnsi="Arial" w:cs="Arial"/>
          <w:b/>
          <w:color w:val="000000"/>
          <w:sz w:val="24"/>
          <w:szCs w:val="24"/>
          <w:lang w:eastAsia="es-ES"/>
        </w:rPr>
      </w:pPr>
      <w:r w:rsidRPr="002B5EBF">
        <w:rPr>
          <w:rFonts w:ascii="Arial" w:eastAsia="MS Mincho" w:hAnsi="Arial" w:cs="Arial"/>
          <w:b/>
          <w:color w:val="000000"/>
          <w:sz w:val="24"/>
          <w:szCs w:val="24"/>
          <w:lang w:eastAsia="es-ES"/>
        </w:rPr>
        <w:t>TRANSITORIOS</w:t>
      </w:r>
    </w:p>
    <w:p w14:paraId="71E9B6F9" w14:textId="77777777" w:rsidR="00D0548B" w:rsidRPr="002B5EBF" w:rsidRDefault="00D0548B" w:rsidP="00D0548B">
      <w:pPr>
        <w:tabs>
          <w:tab w:val="right" w:leader="dot" w:pos="8828"/>
        </w:tabs>
        <w:spacing w:after="0" w:line="360" w:lineRule="auto"/>
        <w:ind w:firstLine="289"/>
        <w:jc w:val="both"/>
        <w:rPr>
          <w:rFonts w:ascii="Arial" w:eastAsia="MS Mincho" w:hAnsi="Arial" w:cs="Arial"/>
          <w:b/>
          <w:color w:val="000000"/>
          <w:sz w:val="24"/>
          <w:szCs w:val="24"/>
          <w:lang w:eastAsia="es-ES"/>
        </w:rPr>
      </w:pPr>
    </w:p>
    <w:p w14:paraId="2E1D5D81" w14:textId="07380143" w:rsidR="00D0548B" w:rsidRPr="002B5EBF" w:rsidRDefault="00D0548B" w:rsidP="00D0548B">
      <w:pPr>
        <w:tabs>
          <w:tab w:val="right" w:leader="dot" w:pos="8828"/>
        </w:tabs>
        <w:spacing w:after="0" w:line="360" w:lineRule="auto"/>
        <w:jc w:val="both"/>
        <w:rPr>
          <w:rFonts w:ascii="Arial" w:eastAsia="Times New Roman" w:hAnsi="Arial" w:cs="Arial"/>
          <w:bCs/>
          <w:color w:val="000000"/>
          <w:sz w:val="24"/>
          <w:szCs w:val="24"/>
          <w:lang w:eastAsia="es-ES"/>
        </w:rPr>
      </w:pPr>
      <w:r w:rsidRPr="002B5EBF">
        <w:rPr>
          <w:rFonts w:ascii="Arial" w:eastAsia="MS Mincho" w:hAnsi="Arial" w:cs="Arial"/>
          <w:b/>
          <w:color w:val="000000"/>
          <w:sz w:val="24"/>
          <w:szCs w:val="24"/>
          <w:lang w:eastAsia="es-ES"/>
        </w:rPr>
        <w:t>ARTICULOS PRIMERO. -</w:t>
      </w:r>
      <w:r w:rsidRPr="002B5EBF">
        <w:rPr>
          <w:rFonts w:ascii="Arial" w:eastAsia="MS Mincho" w:hAnsi="Arial" w:cs="Arial"/>
          <w:color w:val="000000"/>
          <w:sz w:val="24"/>
          <w:szCs w:val="24"/>
          <w:lang w:eastAsia="es-ES"/>
        </w:rPr>
        <w:t xml:space="preserve"> </w:t>
      </w:r>
      <w:r w:rsidRPr="002B5EBF">
        <w:rPr>
          <w:rFonts w:ascii="Arial" w:eastAsia="Times New Roman" w:hAnsi="Arial" w:cs="Arial"/>
          <w:bCs/>
          <w:color w:val="000000"/>
          <w:sz w:val="24"/>
          <w:szCs w:val="24"/>
          <w:lang w:val="x-none" w:eastAsia="es-ES"/>
        </w:rPr>
        <w:t xml:space="preserve">El presente Decreto entrará en vigor al día siguiente de su publicación en el </w:t>
      </w:r>
      <w:r w:rsidRPr="002B5EBF">
        <w:rPr>
          <w:rFonts w:ascii="Arial" w:eastAsia="Times New Roman" w:hAnsi="Arial" w:cs="Arial"/>
          <w:bCs/>
          <w:color w:val="000000"/>
          <w:sz w:val="24"/>
          <w:szCs w:val="24"/>
          <w:lang w:eastAsia="es-ES"/>
        </w:rPr>
        <w:t xml:space="preserve">Periódico </w:t>
      </w:r>
      <w:r w:rsidRPr="002B5EBF">
        <w:rPr>
          <w:rFonts w:ascii="Arial" w:eastAsia="Times New Roman" w:hAnsi="Arial" w:cs="Arial"/>
          <w:bCs/>
          <w:color w:val="000000"/>
          <w:sz w:val="24"/>
          <w:szCs w:val="24"/>
          <w:lang w:val="x-none" w:eastAsia="es-ES"/>
        </w:rPr>
        <w:t xml:space="preserve">Oficial del </w:t>
      </w:r>
      <w:r w:rsidRPr="002B5EBF">
        <w:rPr>
          <w:rFonts w:ascii="Arial" w:eastAsia="Times New Roman" w:hAnsi="Arial" w:cs="Arial"/>
          <w:bCs/>
          <w:color w:val="000000"/>
          <w:sz w:val="24"/>
          <w:szCs w:val="24"/>
          <w:lang w:eastAsia="es-ES"/>
        </w:rPr>
        <w:t>Estado.</w:t>
      </w:r>
    </w:p>
    <w:p w14:paraId="3798D8D5" w14:textId="77777777" w:rsidR="00D0548B" w:rsidRPr="002B5EBF" w:rsidRDefault="00D0548B" w:rsidP="00D0548B">
      <w:pPr>
        <w:spacing w:after="0" w:line="360" w:lineRule="auto"/>
        <w:jc w:val="both"/>
        <w:rPr>
          <w:rFonts w:ascii="Arial" w:eastAsia="Calibri" w:hAnsi="Arial" w:cs="Arial"/>
          <w:b/>
          <w:color w:val="000000"/>
          <w:sz w:val="24"/>
          <w:szCs w:val="24"/>
        </w:rPr>
      </w:pPr>
    </w:p>
    <w:p w14:paraId="7DC33B57" w14:textId="77777777" w:rsidR="00D0548B" w:rsidRPr="002B5EBF" w:rsidRDefault="00D0548B" w:rsidP="00D0548B">
      <w:pPr>
        <w:spacing w:after="0" w:line="360" w:lineRule="auto"/>
        <w:jc w:val="both"/>
        <w:rPr>
          <w:rFonts w:ascii="Arial" w:eastAsia="Arial" w:hAnsi="Arial" w:cs="Arial"/>
          <w:color w:val="000000"/>
          <w:sz w:val="24"/>
          <w:szCs w:val="24"/>
        </w:rPr>
      </w:pPr>
      <w:r w:rsidRPr="002B5EBF">
        <w:rPr>
          <w:rFonts w:ascii="Arial" w:eastAsia="Calibri" w:hAnsi="Arial" w:cs="Arial"/>
          <w:b/>
          <w:color w:val="000000"/>
          <w:sz w:val="24"/>
          <w:szCs w:val="24"/>
        </w:rPr>
        <w:lastRenderedPageBreak/>
        <w:t xml:space="preserve">ECONÓMICO. - </w:t>
      </w:r>
      <w:r w:rsidRPr="002B5EBF">
        <w:rPr>
          <w:rFonts w:ascii="Arial" w:eastAsia="Calibri" w:hAnsi="Arial" w:cs="Arial"/>
          <w:color w:val="000000"/>
          <w:sz w:val="24"/>
          <w:szCs w:val="24"/>
        </w:rPr>
        <w:t>Aprobado que sea, túrnese a la Secretaría para que elabore la minuta en los términos en correspondientes</w:t>
      </w:r>
      <w:r w:rsidRPr="002B5EBF">
        <w:rPr>
          <w:rFonts w:ascii="Arial" w:eastAsia="Arial" w:hAnsi="Arial" w:cs="Arial"/>
          <w:color w:val="000000"/>
          <w:sz w:val="24"/>
          <w:szCs w:val="24"/>
        </w:rPr>
        <w:t>, así como remita copia del mismo a las autoridades competentes, para los efectos que haya lugar.</w:t>
      </w:r>
    </w:p>
    <w:p w14:paraId="45C88240" w14:textId="77777777" w:rsidR="00D0548B" w:rsidRPr="002B5EBF" w:rsidRDefault="00D0548B" w:rsidP="00D0548B">
      <w:pPr>
        <w:spacing w:after="0" w:line="360" w:lineRule="auto"/>
        <w:jc w:val="both"/>
        <w:rPr>
          <w:rFonts w:ascii="Arial" w:eastAsia="Calibri" w:hAnsi="Arial" w:cs="Arial"/>
          <w:color w:val="000000"/>
          <w:sz w:val="24"/>
          <w:szCs w:val="24"/>
        </w:rPr>
      </w:pPr>
    </w:p>
    <w:p w14:paraId="38399EA7" w14:textId="2CB3A97A" w:rsidR="00D0548B" w:rsidRPr="002B5EBF" w:rsidRDefault="00D0548B" w:rsidP="00D0548B">
      <w:pPr>
        <w:spacing w:after="0" w:line="360" w:lineRule="auto"/>
        <w:jc w:val="both"/>
        <w:rPr>
          <w:rFonts w:ascii="Arial" w:eastAsia="Calibri" w:hAnsi="Arial" w:cs="Arial"/>
          <w:color w:val="000000"/>
          <w:sz w:val="24"/>
          <w:szCs w:val="24"/>
        </w:rPr>
      </w:pPr>
      <w:r w:rsidRPr="002B5EBF">
        <w:rPr>
          <w:rFonts w:ascii="Arial" w:eastAsia="Calibri" w:hAnsi="Arial" w:cs="Arial"/>
          <w:color w:val="000000"/>
          <w:sz w:val="24"/>
          <w:szCs w:val="24"/>
        </w:rPr>
        <w:t xml:space="preserve">Dado en el Palacio Legislativo del Estado de Chihuahua, a los </w:t>
      </w:r>
      <w:r w:rsidR="00BE6BB3" w:rsidRPr="002B5EBF">
        <w:rPr>
          <w:rFonts w:ascii="Arial" w:eastAsia="Calibri" w:hAnsi="Arial" w:cs="Arial"/>
          <w:color w:val="000000"/>
          <w:sz w:val="24"/>
          <w:szCs w:val="24"/>
        </w:rPr>
        <w:t>2</w:t>
      </w:r>
      <w:r w:rsidR="00994A7B">
        <w:rPr>
          <w:rFonts w:ascii="Arial" w:eastAsia="Calibri" w:hAnsi="Arial" w:cs="Arial"/>
          <w:color w:val="000000"/>
          <w:sz w:val="24"/>
          <w:szCs w:val="24"/>
        </w:rPr>
        <w:t>8</w:t>
      </w:r>
      <w:r w:rsidRPr="002B5EBF">
        <w:rPr>
          <w:rFonts w:ascii="Arial" w:eastAsia="Calibri" w:hAnsi="Arial" w:cs="Arial"/>
          <w:color w:val="000000"/>
          <w:sz w:val="24"/>
          <w:szCs w:val="24"/>
        </w:rPr>
        <w:t xml:space="preserve"> días del mes de marzo del año dos mil veintitrés.</w:t>
      </w:r>
    </w:p>
    <w:p w14:paraId="15883880" w14:textId="77777777" w:rsidR="00D0548B" w:rsidRPr="00D0548B" w:rsidRDefault="00D0548B" w:rsidP="00D0548B">
      <w:pPr>
        <w:spacing w:line="240" w:lineRule="auto"/>
        <w:jc w:val="both"/>
        <w:rPr>
          <w:rFonts w:ascii="Arial" w:eastAsia="Calibri" w:hAnsi="Arial" w:cs="Arial"/>
          <w:spacing w:val="-5"/>
          <w:sz w:val="24"/>
          <w:szCs w:val="24"/>
          <w:shd w:val="clear" w:color="auto" w:fill="FFFFFF"/>
        </w:rPr>
      </w:pPr>
    </w:p>
    <w:p w14:paraId="25EC3316" w14:textId="77777777" w:rsidR="00D0548B" w:rsidRPr="00D0548B" w:rsidRDefault="00D0548B" w:rsidP="00D0548B">
      <w:pPr>
        <w:spacing w:line="240" w:lineRule="auto"/>
        <w:jc w:val="both"/>
        <w:rPr>
          <w:rFonts w:ascii="Arial" w:eastAsia="Calibri" w:hAnsi="Arial" w:cs="Arial"/>
          <w:spacing w:val="-5"/>
          <w:sz w:val="24"/>
          <w:szCs w:val="24"/>
          <w:shd w:val="clear" w:color="auto" w:fill="FFFFFF"/>
        </w:rPr>
      </w:pPr>
    </w:p>
    <w:p w14:paraId="6BF8B3B8" w14:textId="77777777" w:rsidR="00D0548B" w:rsidRPr="00D0548B" w:rsidRDefault="00D0548B" w:rsidP="00D0548B">
      <w:pPr>
        <w:spacing w:line="240" w:lineRule="auto"/>
        <w:jc w:val="center"/>
        <w:rPr>
          <w:rFonts w:ascii="Arial" w:eastAsia="Calibri" w:hAnsi="Arial" w:cs="Arial"/>
          <w:spacing w:val="-5"/>
          <w:sz w:val="24"/>
          <w:szCs w:val="24"/>
          <w:shd w:val="clear" w:color="auto" w:fill="FFFFFF"/>
        </w:rPr>
      </w:pPr>
      <w:r w:rsidRPr="00D0548B">
        <w:rPr>
          <w:rFonts w:ascii="Arial" w:eastAsia="Calibri" w:hAnsi="Arial" w:cs="Arial"/>
          <w:spacing w:val="-5"/>
          <w:sz w:val="24"/>
          <w:szCs w:val="24"/>
          <w:shd w:val="clear" w:color="auto" w:fill="FFFFFF"/>
        </w:rPr>
        <w:t>ATENTAMENTE</w:t>
      </w:r>
    </w:p>
    <w:p w14:paraId="3F1397F3" w14:textId="77777777" w:rsidR="00D0548B" w:rsidRPr="00D0548B" w:rsidRDefault="00D0548B" w:rsidP="00D0548B">
      <w:pPr>
        <w:spacing w:line="240" w:lineRule="auto"/>
        <w:jc w:val="center"/>
        <w:rPr>
          <w:rFonts w:ascii="Arial" w:eastAsia="Calibri" w:hAnsi="Arial" w:cs="Arial"/>
          <w:spacing w:val="-5"/>
          <w:sz w:val="24"/>
          <w:szCs w:val="24"/>
          <w:shd w:val="clear" w:color="auto" w:fill="FFFFFF"/>
        </w:rPr>
      </w:pPr>
      <w:r w:rsidRPr="00D0548B">
        <w:rPr>
          <w:rFonts w:ascii="Arial" w:eastAsia="Calibri" w:hAnsi="Arial" w:cs="Arial"/>
          <w:noProof/>
          <w:sz w:val="24"/>
          <w:lang w:eastAsia="es-MX"/>
        </w:rPr>
        <w:drawing>
          <wp:anchor distT="0" distB="0" distL="114300" distR="114300" simplePos="0" relativeHeight="251659264" behindDoc="1" locked="0" layoutInCell="1" allowOverlap="1" wp14:anchorId="338A682F" wp14:editId="5FCB9BD4">
            <wp:simplePos x="0" y="0"/>
            <wp:positionH relativeFrom="margin">
              <wp:align>center</wp:align>
            </wp:positionH>
            <wp:positionV relativeFrom="paragraph">
              <wp:posOffset>10160</wp:posOffset>
            </wp:positionV>
            <wp:extent cx="1504950" cy="817880"/>
            <wp:effectExtent l="0" t="0" r="0" b="1270"/>
            <wp:wrapNone/>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rotWithShape="1">
                    <a:blip r:embed="rId4" cstate="print">
                      <a:extLst>
                        <a:ext uri="{28A0092B-C50C-407E-A947-70E740481C1C}">
                          <a14:useLocalDpi xmlns:a14="http://schemas.microsoft.com/office/drawing/2010/main" val="0"/>
                        </a:ext>
                      </a:extLst>
                    </a:blip>
                    <a:srcRect l="34056" t="9058" r="28412" b="75157"/>
                    <a:stretch/>
                  </pic:blipFill>
                  <pic:spPr>
                    <a:xfrm>
                      <a:off x="0" y="0"/>
                      <a:ext cx="1504950" cy="817880"/>
                    </a:xfrm>
                    <a:prstGeom prst="rect">
                      <a:avLst/>
                    </a:prstGeom>
                  </pic:spPr>
                </pic:pic>
              </a:graphicData>
            </a:graphic>
          </wp:anchor>
        </w:drawing>
      </w:r>
    </w:p>
    <w:p w14:paraId="6DB913BA" w14:textId="77777777" w:rsidR="00D0548B" w:rsidRPr="00D0548B" w:rsidRDefault="00D0548B" w:rsidP="00D0548B">
      <w:pPr>
        <w:spacing w:line="240" w:lineRule="auto"/>
        <w:jc w:val="both"/>
        <w:rPr>
          <w:rFonts w:ascii="Arial" w:eastAsia="Calibri" w:hAnsi="Arial" w:cs="Arial"/>
          <w:spacing w:val="-5"/>
          <w:sz w:val="24"/>
          <w:szCs w:val="24"/>
          <w:shd w:val="clear" w:color="auto" w:fill="FFFFFF"/>
        </w:rPr>
      </w:pPr>
    </w:p>
    <w:p w14:paraId="7036A73A" w14:textId="77777777" w:rsidR="00D0548B" w:rsidRPr="00D0548B" w:rsidRDefault="00D0548B" w:rsidP="00D0548B">
      <w:pPr>
        <w:spacing w:line="240" w:lineRule="auto"/>
        <w:jc w:val="both"/>
        <w:rPr>
          <w:rFonts w:ascii="Arial" w:eastAsia="Calibri" w:hAnsi="Arial" w:cs="Arial"/>
          <w:spacing w:val="-5"/>
          <w:sz w:val="24"/>
          <w:szCs w:val="24"/>
          <w:shd w:val="clear" w:color="auto" w:fill="FFFFFF"/>
        </w:rPr>
      </w:pPr>
    </w:p>
    <w:p w14:paraId="7BBA4232" w14:textId="77777777" w:rsidR="00D0548B" w:rsidRPr="00D0548B" w:rsidRDefault="00D0548B" w:rsidP="00D0548B">
      <w:pPr>
        <w:spacing w:line="240" w:lineRule="auto"/>
        <w:jc w:val="center"/>
        <w:rPr>
          <w:rFonts w:ascii="Arial" w:eastAsia="Calibri" w:hAnsi="Arial" w:cs="Arial"/>
          <w:spacing w:val="-5"/>
          <w:sz w:val="24"/>
          <w:szCs w:val="24"/>
          <w:shd w:val="clear" w:color="auto" w:fill="FFFFFF"/>
        </w:rPr>
      </w:pPr>
      <w:r w:rsidRPr="00D0548B">
        <w:rPr>
          <w:rFonts w:ascii="Arial" w:eastAsia="Calibri" w:hAnsi="Arial" w:cs="Arial"/>
          <w:spacing w:val="-5"/>
          <w:sz w:val="24"/>
          <w:szCs w:val="24"/>
          <w:shd w:val="clear" w:color="auto" w:fill="FFFFFF"/>
        </w:rPr>
        <w:t>DIPUTADO OMAR BAZÁN FLORES</w:t>
      </w:r>
    </w:p>
    <w:p w14:paraId="02173D0E" w14:textId="77777777" w:rsidR="00D0548B" w:rsidRDefault="00D0548B"/>
    <w:sectPr w:rsidR="00D054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CA"/>
    <w:rsid w:val="00034FB1"/>
    <w:rsid w:val="000661D6"/>
    <w:rsid w:val="001244CF"/>
    <w:rsid w:val="00194F7F"/>
    <w:rsid w:val="002B5EBF"/>
    <w:rsid w:val="002F2911"/>
    <w:rsid w:val="003D5F47"/>
    <w:rsid w:val="00414DA2"/>
    <w:rsid w:val="00485015"/>
    <w:rsid w:val="004B155D"/>
    <w:rsid w:val="00670B94"/>
    <w:rsid w:val="006755CF"/>
    <w:rsid w:val="006D3748"/>
    <w:rsid w:val="00731EC6"/>
    <w:rsid w:val="00787752"/>
    <w:rsid w:val="0079090A"/>
    <w:rsid w:val="00827D0E"/>
    <w:rsid w:val="0083079F"/>
    <w:rsid w:val="00994A7B"/>
    <w:rsid w:val="009B69DD"/>
    <w:rsid w:val="009D0B8F"/>
    <w:rsid w:val="009F3092"/>
    <w:rsid w:val="00A64B30"/>
    <w:rsid w:val="00A87022"/>
    <w:rsid w:val="00AD02D2"/>
    <w:rsid w:val="00B87D3D"/>
    <w:rsid w:val="00BE6BB3"/>
    <w:rsid w:val="00BF54F0"/>
    <w:rsid w:val="00C40B3C"/>
    <w:rsid w:val="00C74A49"/>
    <w:rsid w:val="00CD52CA"/>
    <w:rsid w:val="00D0548B"/>
    <w:rsid w:val="00D948EA"/>
    <w:rsid w:val="00DC76C4"/>
    <w:rsid w:val="00F84F92"/>
    <w:rsid w:val="00FC0B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475F"/>
  <w15:chartTrackingRefBased/>
  <w15:docId w15:val="{88B563CB-EF62-4FA2-87E6-E10FAC32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B155D"/>
    <w:rPr>
      <w:color w:val="0563C1" w:themeColor="hyperlink"/>
      <w:u w:val="single"/>
    </w:rPr>
  </w:style>
  <w:style w:type="character" w:styleId="Mencinsinresolver">
    <w:name w:val="Unresolved Mention"/>
    <w:basedOn w:val="Fuentedeprrafopredeter"/>
    <w:uiPriority w:val="99"/>
    <w:semiHidden/>
    <w:unhideWhenUsed/>
    <w:rsid w:val="004B1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1536</Words>
  <Characters>8450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Salvador Tello Torres</dc:creator>
  <cp:keywords/>
  <dc:description/>
  <cp:lastModifiedBy>Brenda Sarahi Gonzalez Dominguez</cp:lastModifiedBy>
  <cp:revision>2</cp:revision>
  <dcterms:created xsi:type="dcterms:W3CDTF">2023-03-24T20:22:00Z</dcterms:created>
  <dcterms:modified xsi:type="dcterms:W3CDTF">2023-03-24T20:22:00Z</dcterms:modified>
</cp:coreProperties>
</file>