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8E1" w:rsidRPr="00104A3B" w:rsidRDefault="004968E1" w:rsidP="004968E1">
      <w:pPr>
        <w:spacing w:after="0" w:line="360" w:lineRule="auto"/>
        <w:ind w:left="0" w:hanging="2"/>
        <w:jc w:val="both"/>
        <w:rPr>
          <w:rFonts w:ascii="Century Gothic" w:eastAsia="Century Gothic" w:hAnsi="Century Gothic" w:cs="Century Gothic"/>
          <w:sz w:val="24"/>
          <w:szCs w:val="24"/>
        </w:rPr>
      </w:pPr>
    </w:p>
    <w:p w:rsidR="004968E1" w:rsidRPr="00104A3B" w:rsidRDefault="004968E1" w:rsidP="004968E1">
      <w:pPr>
        <w:spacing w:after="0" w:line="360" w:lineRule="auto"/>
        <w:ind w:left="0" w:hanging="2"/>
        <w:jc w:val="both"/>
        <w:rPr>
          <w:rFonts w:ascii="Century Gothic" w:eastAsia="Century Gothic" w:hAnsi="Century Gothic" w:cs="Century Gothic"/>
          <w:sz w:val="24"/>
          <w:szCs w:val="24"/>
        </w:rPr>
      </w:pPr>
    </w:p>
    <w:p w:rsidR="004968E1" w:rsidRPr="00104A3B" w:rsidRDefault="004968E1" w:rsidP="004968E1">
      <w:pPr>
        <w:spacing w:after="0" w:line="360" w:lineRule="auto"/>
        <w:ind w:left="0" w:hanging="2"/>
        <w:jc w:val="both"/>
        <w:rPr>
          <w:rFonts w:ascii="Century Gothic" w:eastAsia="Century Gothic" w:hAnsi="Century Gothic" w:cs="Century Gothic"/>
          <w:sz w:val="24"/>
          <w:szCs w:val="24"/>
        </w:rPr>
      </w:pPr>
      <w:r w:rsidRPr="00104A3B">
        <w:rPr>
          <w:rFonts w:ascii="Century Gothic" w:eastAsia="Century Gothic" w:hAnsi="Century Gothic" w:cs="Century Gothic"/>
          <w:b/>
          <w:sz w:val="24"/>
          <w:szCs w:val="24"/>
        </w:rPr>
        <w:t>H. CONGRESO DEL ESTADO.</w:t>
      </w:r>
    </w:p>
    <w:p w:rsidR="004968E1" w:rsidRPr="00104A3B" w:rsidRDefault="004968E1" w:rsidP="004968E1">
      <w:pPr>
        <w:spacing w:after="0" w:line="360" w:lineRule="auto"/>
        <w:ind w:left="0" w:hanging="2"/>
        <w:jc w:val="both"/>
        <w:rPr>
          <w:rFonts w:ascii="Century Gothic" w:eastAsia="Century Gothic" w:hAnsi="Century Gothic" w:cs="Century Gothic"/>
          <w:sz w:val="24"/>
          <w:szCs w:val="24"/>
        </w:rPr>
      </w:pPr>
      <w:r w:rsidRPr="00104A3B">
        <w:rPr>
          <w:rFonts w:ascii="Century Gothic" w:eastAsia="Century Gothic" w:hAnsi="Century Gothic" w:cs="Century Gothic"/>
          <w:b/>
          <w:sz w:val="24"/>
          <w:szCs w:val="24"/>
        </w:rPr>
        <w:t>P R E S E N T E.-</w:t>
      </w:r>
    </w:p>
    <w:p w:rsidR="004968E1" w:rsidRPr="00104A3B" w:rsidRDefault="004968E1" w:rsidP="004968E1">
      <w:pPr>
        <w:spacing w:after="0" w:line="360" w:lineRule="auto"/>
        <w:ind w:left="0" w:hanging="2"/>
        <w:jc w:val="both"/>
        <w:rPr>
          <w:rFonts w:ascii="Century Gothic" w:eastAsia="Century Gothic" w:hAnsi="Century Gothic" w:cs="Century Gothic"/>
          <w:sz w:val="24"/>
          <w:szCs w:val="24"/>
        </w:rPr>
      </w:pPr>
    </w:p>
    <w:p w:rsidR="00107B0E" w:rsidRDefault="004968E1" w:rsidP="004968E1">
      <w:pPr>
        <w:spacing w:after="0" w:line="360" w:lineRule="auto"/>
        <w:ind w:left="0" w:hanging="2"/>
        <w:jc w:val="both"/>
        <w:rPr>
          <w:rFonts w:ascii="Century Gothic" w:eastAsia="Century Gothic" w:hAnsi="Century Gothic" w:cs="Century Gothic"/>
          <w:sz w:val="24"/>
          <w:szCs w:val="24"/>
        </w:rPr>
      </w:pPr>
      <w:r w:rsidRPr="00104A3B">
        <w:rPr>
          <w:rFonts w:ascii="Century Gothic" w:eastAsia="Century Gothic" w:hAnsi="Century Gothic" w:cs="Century Gothic"/>
          <w:sz w:val="24"/>
          <w:szCs w:val="24"/>
        </w:rPr>
        <w:t>El suscrito, en mi carácter de Diputado de la Sexagésima Séptima Legislatura del H. Cong</w:t>
      </w:r>
      <w:r>
        <w:rPr>
          <w:rFonts w:ascii="Century Gothic" w:eastAsia="Century Gothic" w:hAnsi="Century Gothic" w:cs="Century Gothic"/>
          <w:sz w:val="24"/>
          <w:szCs w:val="24"/>
        </w:rPr>
        <w:t>reso del Estado de Chihuahua e i</w:t>
      </w:r>
      <w:r w:rsidRPr="00104A3B">
        <w:rPr>
          <w:rFonts w:ascii="Century Gothic" w:eastAsia="Century Gothic" w:hAnsi="Century Gothic" w:cs="Century Gothic"/>
          <w:sz w:val="24"/>
          <w:szCs w:val="24"/>
        </w:rPr>
        <w:t>ntegrante del Grupo Parla</w:t>
      </w:r>
      <w:r w:rsidR="008E2BD0">
        <w:rPr>
          <w:rFonts w:ascii="Century Gothic" w:eastAsia="Century Gothic" w:hAnsi="Century Gothic" w:cs="Century Gothic"/>
          <w:sz w:val="24"/>
          <w:szCs w:val="24"/>
        </w:rPr>
        <w:t>mentario del Partido Acción Nacional</w:t>
      </w:r>
      <w:r w:rsidRPr="00104A3B">
        <w:rPr>
          <w:rFonts w:ascii="Century Gothic" w:eastAsia="Century Gothic" w:hAnsi="Century Gothic" w:cs="Century Gothic"/>
          <w:sz w:val="24"/>
          <w:szCs w:val="24"/>
        </w:rPr>
        <w:t>, con fundamento</w:t>
      </w:r>
      <w:r>
        <w:rPr>
          <w:rFonts w:ascii="Century Gothic" w:eastAsia="Century Gothic" w:hAnsi="Century Gothic" w:cs="Century Gothic"/>
          <w:sz w:val="24"/>
          <w:szCs w:val="24"/>
        </w:rPr>
        <w:t xml:space="preserve"> en lo dispuesto por</w:t>
      </w:r>
      <w:r w:rsidRPr="00104A3B">
        <w:rPr>
          <w:rFonts w:ascii="Century Gothic" w:eastAsia="Century Gothic" w:hAnsi="Century Gothic" w:cs="Century Gothic"/>
          <w:sz w:val="24"/>
          <w:szCs w:val="24"/>
        </w:rPr>
        <w:t xml:space="preserve"> el artículo 116, fracción II, inciso a) del Reglam</w:t>
      </w:r>
      <w:bookmarkStart w:id="0" w:name="_GoBack"/>
      <w:bookmarkEnd w:id="0"/>
      <w:r w:rsidRPr="00104A3B">
        <w:rPr>
          <w:rFonts w:ascii="Century Gothic" w:eastAsia="Century Gothic" w:hAnsi="Century Gothic" w:cs="Century Gothic"/>
          <w:sz w:val="24"/>
          <w:szCs w:val="24"/>
        </w:rPr>
        <w:t xml:space="preserve">ento Interior y de Prácticas Parlamentarias del Poder Legislativo </w:t>
      </w:r>
      <w:r>
        <w:rPr>
          <w:rFonts w:ascii="Century Gothic" w:eastAsia="Century Gothic" w:hAnsi="Century Gothic" w:cs="Century Gothic"/>
          <w:sz w:val="24"/>
          <w:szCs w:val="24"/>
        </w:rPr>
        <w:t xml:space="preserve">del Estado de </w:t>
      </w:r>
      <w:r w:rsidRPr="00104A3B">
        <w:rPr>
          <w:rFonts w:ascii="Century Gothic" w:eastAsia="Century Gothic" w:hAnsi="Century Gothic" w:cs="Century Gothic"/>
          <w:sz w:val="24"/>
          <w:szCs w:val="24"/>
        </w:rPr>
        <w:t xml:space="preserve">Chihuahua, someto a consideración de este </w:t>
      </w:r>
      <w:r>
        <w:rPr>
          <w:rFonts w:ascii="Century Gothic" w:eastAsia="Century Gothic" w:hAnsi="Century Gothic" w:cs="Century Gothic"/>
          <w:sz w:val="24"/>
          <w:szCs w:val="24"/>
        </w:rPr>
        <w:t xml:space="preserve">Alto </w:t>
      </w:r>
      <w:r w:rsidRPr="00104A3B">
        <w:rPr>
          <w:rFonts w:ascii="Century Gothic" w:eastAsia="Century Gothic" w:hAnsi="Century Gothic" w:cs="Century Gothic"/>
          <w:sz w:val="24"/>
          <w:szCs w:val="24"/>
        </w:rPr>
        <w:t>Cuerpo C</w:t>
      </w:r>
      <w:r w:rsidR="0060192C">
        <w:rPr>
          <w:rFonts w:ascii="Century Gothic" w:eastAsia="Century Gothic" w:hAnsi="Century Gothic" w:cs="Century Gothic"/>
          <w:sz w:val="24"/>
          <w:szCs w:val="24"/>
        </w:rPr>
        <w:t>olegiado</w:t>
      </w:r>
      <w:r w:rsidRPr="00104A3B">
        <w:rPr>
          <w:rFonts w:ascii="Century Gothic" w:eastAsia="Century Gothic" w:hAnsi="Century Gothic" w:cs="Century Gothic"/>
          <w:sz w:val="24"/>
          <w:szCs w:val="24"/>
        </w:rPr>
        <w:t>, la</w:t>
      </w:r>
      <w:r w:rsidR="00A7698E">
        <w:rPr>
          <w:rFonts w:ascii="Century Gothic" w:eastAsia="Century Gothic" w:hAnsi="Century Gothic" w:cs="Century Gothic"/>
          <w:sz w:val="24"/>
          <w:szCs w:val="24"/>
        </w:rPr>
        <w:t>s</w:t>
      </w:r>
      <w:r w:rsidRPr="00104A3B">
        <w:rPr>
          <w:rFonts w:ascii="Century Gothic" w:eastAsia="Century Gothic" w:hAnsi="Century Gothic" w:cs="Century Gothic"/>
          <w:sz w:val="24"/>
          <w:szCs w:val="24"/>
        </w:rPr>
        <w:t xml:space="preserve"> reserva</w:t>
      </w:r>
      <w:r w:rsidR="00A7698E">
        <w:rPr>
          <w:rFonts w:ascii="Century Gothic" w:eastAsia="Century Gothic" w:hAnsi="Century Gothic" w:cs="Century Gothic"/>
          <w:sz w:val="24"/>
          <w:szCs w:val="24"/>
        </w:rPr>
        <w:t>s</w:t>
      </w:r>
      <w:r w:rsidRPr="00104A3B">
        <w:rPr>
          <w:rFonts w:ascii="Century Gothic" w:eastAsia="Century Gothic" w:hAnsi="Century Gothic" w:cs="Century Gothic"/>
          <w:sz w:val="24"/>
          <w:szCs w:val="24"/>
        </w:rPr>
        <w:t xml:space="preserve"> al dictamen emitido por la Comisión de Gobernación y Pun</w:t>
      </w:r>
      <w:r>
        <w:rPr>
          <w:rFonts w:ascii="Century Gothic" w:eastAsia="Century Gothic" w:hAnsi="Century Gothic" w:cs="Century Gothic"/>
          <w:sz w:val="24"/>
          <w:szCs w:val="24"/>
        </w:rPr>
        <w:t>tos Constitucionales de</w:t>
      </w:r>
      <w:r w:rsidRPr="00104A3B">
        <w:rPr>
          <w:rFonts w:ascii="Century Gothic" w:eastAsia="Century Gothic" w:hAnsi="Century Gothic" w:cs="Century Gothic"/>
          <w:sz w:val="24"/>
          <w:szCs w:val="24"/>
        </w:rPr>
        <w:t xml:space="preserve"> fecha 25 de mayo del 2022, en específico, respecto a</w:t>
      </w:r>
      <w:r w:rsidR="00A7698E">
        <w:rPr>
          <w:rFonts w:ascii="Century Gothic" w:eastAsia="Century Gothic" w:hAnsi="Century Gothic" w:cs="Century Gothic"/>
          <w:sz w:val="24"/>
          <w:szCs w:val="24"/>
        </w:rPr>
        <w:t xml:space="preserve"> </w:t>
      </w:r>
      <w:r w:rsidRPr="00104A3B">
        <w:rPr>
          <w:rFonts w:ascii="Century Gothic" w:eastAsia="Century Gothic" w:hAnsi="Century Gothic" w:cs="Century Gothic"/>
          <w:sz w:val="24"/>
          <w:szCs w:val="24"/>
        </w:rPr>
        <w:t>l</w:t>
      </w:r>
      <w:r w:rsidR="00A7698E">
        <w:rPr>
          <w:rFonts w:ascii="Century Gothic" w:eastAsia="Century Gothic" w:hAnsi="Century Gothic" w:cs="Century Gothic"/>
          <w:sz w:val="24"/>
          <w:szCs w:val="24"/>
        </w:rPr>
        <w:t>os</w:t>
      </w:r>
      <w:r w:rsidRPr="00104A3B">
        <w:rPr>
          <w:rFonts w:ascii="Century Gothic" w:eastAsia="Century Gothic" w:hAnsi="Century Gothic" w:cs="Century Gothic"/>
          <w:sz w:val="24"/>
          <w:szCs w:val="24"/>
        </w:rPr>
        <w:t xml:space="preserve"> artículo</w:t>
      </w:r>
      <w:r w:rsidR="00A7698E">
        <w:rPr>
          <w:rFonts w:ascii="Century Gothic" w:eastAsia="Century Gothic" w:hAnsi="Century Gothic" w:cs="Century Gothic"/>
          <w:sz w:val="24"/>
          <w:szCs w:val="24"/>
        </w:rPr>
        <w:t>s</w:t>
      </w:r>
      <w:r w:rsidR="008E2BD0">
        <w:rPr>
          <w:rFonts w:ascii="Century Gothic" w:eastAsia="Century Gothic" w:hAnsi="Century Gothic" w:cs="Century Gothic"/>
          <w:sz w:val="24"/>
          <w:szCs w:val="24"/>
        </w:rPr>
        <w:t xml:space="preserve"> </w:t>
      </w:r>
      <w:r w:rsidR="00086603">
        <w:rPr>
          <w:rFonts w:ascii="Century Gothic" w:eastAsia="Century Gothic" w:hAnsi="Century Gothic" w:cs="Century Gothic"/>
          <w:sz w:val="24"/>
          <w:szCs w:val="24"/>
        </w:rPr>
        <w:t>1,</w:t>
      </w:r>
      <w:r w:rsidR="004D4942">
        <w:rPr>
          <w:rFonts w:ascii="Century Gothic" w:eastAsia="Century Gothic" w:hAnsi="Century Gothic" w:cs="Century Gothic"/>
          <w:sz w:val="24"/>
          <w:szCs w:val="24"/>
        </w:rPr>
        <w:t xml:space="preserve"> 15,</w:t>
      </w:r>
      <w:r w:rsidR="00086603">
        <w:rPr>
          <w:rFonts w:ascii="Century Gothic" w:eastAsia="Century Gothic" w:hAnsi="Century Gothic" w:cs="Century Gothic"/>
          <w:sz w:val="24"/>
          <w:szCs w:val="24"/>
        </w:rPr>
        <w:t xml:space="preserve"> </w:t>
      </w:r>
      <w:r w:rsidR="000F1396">
        <w:rPr>
          <w:rFonts w:ascii="Century Gothic" w:eastAsia="Century Gothic" w:hAnsi="Century Gothic" w:cs="Century Gothic"/>
          <w:sz w:val="24"/>
          <w:szCs w:val="24"/>
        </w:rPr>
        <w:t xml:space="preserve">16, </w:t>
      </w:r>
      <w:r w:rsidR="008E2BD0">
        <w:rPr>
          <w:rFonts w:ascii="Century Gothic" w:eastAsia="Century Gothic" w:hAnsi="Century Gothic" w:cs="Century Gothic"/>
          <w:sz w:val="24"/>
          <w:szCs w:val="24"/>
        </w:rPr>
        <w:t>17</w:t>
      </w:r>
      <w:r>
        <w:rPr>
          <w:rFonts w:ascii="Century Gothic" w:eastAsia="Century Gothic" w:hAnsi="Century Gothic" w:cs="Century Gothic"/>
          <w:sz w:val="24"/>
          <w:szCs w:val="24"/>
        </w:rPr>
        <w:t>,</w:t>
      </w:r>
      <w:r w:rsidR="00107B0E">
        <w:rPr>
          <w:rFonts w:ascii="Century Gothic" w:eastAsia="Century Gothic" w:hAnsi="Century Gothic" w:cs="Century Gothic"/>
          <w:sz w:val="24"/>
          <w:szCs w:val="24"/>
        </w:rPr>
        <w:t xml:space="preserve"> </w:t>
      </w:r>
      <w:r w:rsidR="00676C74">
        <w:rPr>
          <w:rFonts w:ascii="Century Gothic" w:eastAsia="Century Gothic" w:hAnsi="Century Gothic" w:cs="Century Gothic"/>
          <w:sz w:val="24"/>
          <w:szCs w:val="24"/>
        </w:rPr>
        <w:t>27</w:t>
      </w:r>
      <w:r w:rsidR="00F86FCF">
        <w:rPr>
          <w:rFonts w:ascii="Century Gothic" w:eastAsia="Century Gothic" w:hAnsi="Century Gothic" w:cs="Century Gothic"/>
          <w:sz w:val="24"/>
          <w:szCs w:val="24"/>
        </w:rPr>
        <w:t xml:space="preserve"> y 28, por las razones y argumentos que más adelante esgrimiré. </w:t>
      </w:r>
    </w:p>
    <w:p w:rsidR="00F86FCF" w:rsidRPr="00104A3B" w:rsidRDefault="00F86FCF" w:rsidP="004968E1">
      <w:pPr>
        <w:spacing w:after="0" w:line="360" w:lineRule="auto"/>
        <w:ind w:left="0" w:hanging="2"/>
        <w:jc w:val="both"/>
        <w:rPr>
          <w:rFonts w:ascii="Century Gothic" w:eastAsia="Century Gothic" w:hAnsi="Century Gothic" w:cs="Century Gothic"/>
          <w:sz w:val="24"/>
          <w:szCs w:val="24"/>
        </w:rPr>
      </w:pPr>
    </w:p>
    <w:p w:rsidR="004968E1" w:rsidRPr="00104A3B" w:rsidRDefault="004968E1" w:rsidP="004968E1">
      <w:pPr>
        <w:spacing w:after="0" w:line="360" w:lineRule="auto"/>
        <w:ind w:left="0" w:hanging="2"/>
        <w:jc w:val="both"/>
        <w:rPr>
          <w:rFonts w:ascii="Century Gothic" w:eastAsia="Century Gothic" w:hAnsi="Century Gothic" w:cs="Century Gothic"/>
          <w:sz w:val="24"/>
          <w:szCs w:val="24"/>
        </w:rPr>
      </w:pPr>
      <w:r w:rsidRPr="00104A3B">
        <w:rPr>
          <w:rFonts w:ascii="Century Gothic" w:eastAsia="Century Gothic" w:hAnsi="Century Gothic" w:cs="Century Gothic"/>
          <w:sz w:val="24"/>
          <w:szCs w:val="24"/>
        </w:rPr>
        <w:t xml:space="preserve">Lo anterior al tenor de la siguiente:  </w:t>
      </w:r>
    </w:p>
    <w:p w:rsidR="004968E1" w:rsidRPr="00104A3B" w:rsidRDefault="004968E1" w:rsidP="004968E1">
      <w:pPr>
        <w:spacing w:after="0" w:line="360" w:lineRule="auto"/>
        <w:ind w:left="0" w:hanging="2"/>
        <w:jc w:val="both"/>
        <w:rPr>
          <w:rFonts w:ascii="Century Gothic" w:eastAsia="Century Gothic" w:hAnsi="Century Gothic" w:cs="Century Gothic"/>
          <w:sz w:val="24"/>
          <w:szCs w:val="24"/>
        </w:rPr>
      </w:pPr>
    </w:p>
    <w:p w:rsidR="004968E1" w:rsidRPr="00104A3B" w:rsidRDefault="004968E1" w:rsidP="004968E1">
      <w:pPr>
        <w:spacing w:after="0" w:line="360" w:lineRule="auto"/>
        <w:ind w:left="0" w:hanging="2"/>
        <w:jc w:val="center"/>
        <w:rPr>
          <w:rFonts w:ascii="Century Gothic" w:eastAsia="Century Gothic" w:hAnsi="Century Gothic" w:cs="Century Gothic"/>
          <w:sz w:val="24"/>
          <w:szCs w:val="24"/>
        </w:rPr>
      </w:pPr>
      <w:r w:rsidRPr="00104A3B">
        <w:rPr>
          <w:rFonts w:ascii="Century Gothic" w:eastAsia="Century Gothic" w:hAnsi="Century Gothic" w:cs="Century Gothic"/>
          <w:b/>
          <w:sz w:val="24"/>
          <w:szCs w:val="24"/>
        </w:rPr>
        <w:t>EXPOSICIÓN DE MOTIVOS</w:t>
      </w:r>
    </w:p>
    <w:p w:rsidR="004968E1" w:rsidRPr="00104A3B" w:rsidRDefault="004968E1" w:rsidP="004968E1">
      <w:pPr>
        <w:tabs>
          <w:tab w:val="left" w:pos="5175"/>
        </w:tabs>
        <w:spacing w:after="0" w:line="360" w:lineRule="auto"/>
        <w:ind w:left="0" w:hanging="2"/>
        <w:jc w:val="both"/>
        <w:rPr>
          <w:rFonts w:ascii="Century Gothic" w:eastAsia="Century Gothic" w:hAnsi="Century Gothic" w:cs="Century Gothic"/>
          <w:sz w:val="24"/>
          <w:szCs w:val="24"/>
        </w:rPr>
      </w:pPr>
      <w:r w:rsidRPr="00104A3B">
        <w:rPr>
          <w:rFonts w:ascii="Century Gothic" w:eastAsia="Century Gothic" w:hAnsi="Century Gothic" w:cs="Century Gothic"/>
          <w:sz w:val="24"/>
          <w:szCs w:val="24"/>
        </w:rPr>
        <w:tab/>
      </w:r>
    </w:p>
    <w:p w:rsidR="00086603" w:rsidRDefault="004968E1" w:rsidP="00A7698E">
      <w:pPr>
        <w:spacing w:after="0" w:line="360" w:lineRule="auto"/>
        <w:ind w:left="0" w:hanging="2"/>
        <w:jc w:val="both"/>
        <w:rPr>
          <w:rFonts w:ascii="Century Gothic" w:eastAsia="Century Gothic" w:hAnsi="Century Gothic" w:cs="Century Gothic"/>
          <w:sz w:val="24"/>
          <w:szCs w:val="24"/>
        </w:rPr>
      </w:pPr>
      <w:r w:rsidRPr="00104A3B">
        <w:rPr>
          <w:rFonts w:ascii="Century Gothic" w:eastAsia="Century Gothic" w:hAnsi="Century Gothic" w:cs="Century Gothic"/>
          <w:b/>
          <w:sz w:val="24"/>
          <w:szCs w:val="24"/>
        </w:rPr>
        <w:t>I.</w:t>
      </w:r>
      <w:r>
        <w:rPr>
          <w:rFonts w:ascii="Century Gothic" w:eastAsia="Century Gothic" w:hAnsi="Century Gothic" w:cs="Century Gothic"/>
          <w:b/>
          <w:sz w:val="24"/>
          <w:szCs w:val="24"/>
        </w:rPr>
        <w:t>-</w:t>
      </w:r>
      <w:r w:rsidR="00A7698E">
        <w:rPr>
          <w:rFonts w:ascii="Century Gothic" w:eastAsia="Century Gothic" w:hAnsi="Century Gothic" w:cs="Century Gothic"/>
          <w:sz w:val="24"/>
          <w:szCs w:val="24"/>
        </w:rPr>
        <w:t xml:space="preserve"> </w:t>
      </w:r>
      <w:r w:rsidR="00086603">
        <w:rPr>
          <w:rFonts w:ascii="Century Gothic" w:eastAsia="Century Gothic" w:hAnsi="Century Gothic" w:cs="Century Gothic"/>
          <w:sz w:val="24"/>
          <w:szCs w:val="24"/>
        </w:rPr>
        <w:t xml:space="preserve">En cuanto a la redacción del artículo 1 de la propuesta de Ley de juicio político y declaración de procedencia para el Estado de Chihuahua, se tiene que el dictamen prevé el siguiente contenido: </w:t>
      </w:r>
    </w:p>
    <w:p w:rsidR="00086603" w:rsidRDefault="00086603" w:rsidP="00A7698E">
      <w:pPr>
        <w:spacing w:after="0" w:line="360" w:lineRule="auto"/>
        <w:ind w:left="0" w:hanging="2"/>
        <w:jc w:val="both"/>
        <w:rPr>
          <w:rFonts w:ascii="Century Gothic" w:eastAsia="Century Gothic" w:hAnsi="Century Gothic" w:cs="Century Gothic"/>
          <w:sz w:val="24"/>
          <w:szCs w:val="24"/>
        </w:rPr>
      </w:pPr>
    </w:p>
    <w:p w:rsidR="00086603" w:rsidRDefault="00086603" w:rsidP="00086603">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position w:val="0"/>
          <w:sz w:val="24"/>
          <w:szCs w:val="24"/>
          <w:lang w:eastAsia="es-MX"/>
        </w:rPr>
        <w:t>“</w:t>
      </w:r>
      <w:r w:rsidRPr="00086603">
        <w:rPr>
          <w:rFonts w:ascii="Century Gothic" w:eastAsia="Times New Roman" w:hAnsi="Century Gothic" w:cs="Times New Roman"/>
          <w:position w:val="0"/>
          <w:sz w:val="24"/>
          <w:szCs w:val="24"/>
          <w:lang w:eastAsia="es-MX"/>
        </w:rPr>
        <w:t>Esta Ley tiene por objeto reglamentar el Título XIII de la Constitución Política del Estado de Chihuahua, en la materia de juicio político y declaración de procedencia.</w:t>
      </w:r>
      <w:r>
        <w:rPr>
          <w:rFonts w:ascii="Century Gothic" w:eastAsia="Times New Roman" w:hAnsi="Century Gothic" w:cs="Times New Roman"/>
          <w:position w:val="0"/>
          <w:sz w:val="24"/>
          <w:szCs w:val="24"/>
          <w:lang w:eastAsia="es-MX"/>
        </w:rPr>
        <w:t>”</w:t>
      </w:r>
    </w:p>
    <w:p w:rsidR="00086603" w:rsidRDefault="00086603" w:rsidP="00086603">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086603" w:rsidRDefault="00086603" w:rsidP="00086603">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position w:val="0"/>
          <w:sz w:val="24"/>
          <w:szCs w:val="24"/>
          <w:lang w:eastAsia="es-MX"/>
        </w:rPr>
        <w:t>Lo cual, es, sin duda, acertado</w:t>
      </w:r>
      <w:r w:rsidR="004D4942">
        <w:rPr>
          <w:rFonts w:ascii="Century Gothic" w:eastAsia="Times New Roman" w:hAnsi="Century Gothic" w:cs="Times New Roman"/>
          <w:position w:val="0"/>
          <w:sz w:val="24"/>
          <w:szCs w:val="24"/>
          <w:lang w:eastAsia="es-MX"/>
        </w:rPr>
        <w:t xml:space="preserve"> a la fecha</w:t>
      </w:r>
      <w:r>
        <w:rPr>
          <w:rFonts w:ascii="Century Gothic" w:eastAsia="Times New Roman" w:hAnsi="Century Gothic" w:cs="Times New Roman"/>
          <w:position w:val="0"/>
          <w:sz w:val="24"/>
          <w:szCs w:val="24"/>
          <w:lang w:eastAsia="es-MX"/>
        </w:rPr>
        <w:t xml:space="preserve">, sin embargo, se debe tener en cuenta que </w:t>
      </w:r>
      <w:r w:rsidR="00BA4C4E">
        <w:rPr>
          <w:rFonts w:ascii="Century Gothic" w:eastAsia="Times New Roman" w:hAnsi="Century Gothic" w:cs="Times New Roman"/>
          <w:position w:val="0"/>
          <w:sz w:val="24"/>
          <w:szCs w:val="24"/>
          <w:lang w:eastAsia="es-MX"/>
        </w:rPr>
        <w:t xml:space="preserve">el proceso de reforma de las normas jurídicas implica que en </w:t>
      </w:r>
      <w:r w:rsidR="00BA4C4E">
        <w:rPr>
          <w:rFonts w:ascii="Century Gothic" w:eastAsia="Times New Roman" w:hAnsi="Century Gothic" w:cs="Times New Roman"/>
          <w:position w:val="0"/>
          <w:sz w:val="24"/>
          <w:szCs w:val="24"/>
          <w:lang w:eastAsia="es-MX"/>
        </w:rPr>
        <w:lastRenderedPageBreak/>
        <w:t xml:space="preserve">virtud de dichas modificaciones, y con el transcurso del tiempo, se dé el caso de que ya no coincidan las remisiones en cuanto a los números de artículos, títulos y capítulos. Por lo que, considero necesario se mantenga la remisión a la Constitución Estatal, pero sin señalar específicamente de que Título se trataría, a fin de evitar discrepancias en dicho sentido. </w:t>
      </w:r>
    </w:p>
    <w:p w:rsidR="004D4942" w:rsidRDefault="004D4942" w:rsidP="00086603">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4D4942" w:rsidRDefault="004D4942" w:rsidP="000F1396">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4D4942">
        <w:rPr>
          <w:rFonts w:ascii="Century Gothic" w:eastAsia="Times New Roman" w:hAnsi="Century Gothic" w:cs="Times New Roman"/>
          <w:b/>
          <w:position w:val="0"/>
          <w:sz w:val="24"/>
          <w:szCs w:val="24"/>
          <w:lang w:eastAsia="es-MX"/>
        </w:rPr>
        <w:t>II.-</w:t>
      </w:r>
      <w:r>
        <w:rPr>
          <w:rFonts w:ascii="Century Gothic" w:eastAsia="Times New Roman" w:hAnsi="Century Gothic" w:cs="Times New Roman"/>
          <w:position w:val="0"/>
          <w:sz w:val="24"/>
          <w:szCs w:val="24"/>
          <w:lang w:eastAsia="es-MX"/>
        </w:rPr>
        <w:t xml:space="preserve"> Lo referente al artículo 15, específicamente su segundo párrafo, dispone que: </w:t>
      </w:r>
    </w:p>
    <w:p w:rsidR="00B9106A" w:rsidRDefault="00B9106A" w:rsidP="000F1396">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4D4942" w:rsidRDefault="004D4942" w:rsidP="000F1396">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i/>
          <w:position w:val="0"/>
          <w:sz w:val="24"/>
          <w:szCs w:val="24"/>
          <w:lang w:eastAsia="es-MX"/>
        </w:rPr>
      </w:pPr>
      <w:r>
        <w:rPr>
          <w:rFonts w:ascii="Century Gothic" w:eastAsia="Times New Roman" w:hAnsi="Century Gothic" w:cs="Times New Roman"/>
          <w:i/>
          <w:position w:val="0"/>
          <w:sz w:val="24"/>
          <w:szCs w:val="24"/>
          <w:lang w:eastAsia="es-MX"/>
        </w:rPr>
        <w:t>“</w:t>
      </w:r>
      <w:r w:rsidRPr="004D4942">
        <w:rPr>
          <w:rFonts w:ascii="Century Gothic" w:eastAsia="Times New Roman" w:hAnsi="Century Gothic" w:cs="Times New Roman"/>
          <w:i/>
          <w:position w:val="0"/>
          <w:sz w:val="24"/>
          <w:szCs w:val="24"/>
          <w:lang w:eastAsia="es-MX"/>
        </w:rPr>
        <w:t>La Mesa Directiva, a su vez, convocará a sesión al Pleno del Congreso, mismo que deberá reunirse dentro de los quince días siguientes para resolver sobre la denuncia. Deberá notificarse, con un mínimo de dos días de anticipación a la celebración de dicha sesión, a la parte denunciante y a la denunciada para que se presenten personalmente en la misma, la segunda, en su caso, asistida de su defensa.</w:t>
      </w:r>
      <w:r>
        <w:rPr>
          <w:rFonts w:ascii="Century Gothic" w:eastAsia="Times New Roman" w:hAnsi="Century Gothic" w:cs="Times New Roman"/>
          <w:i/>
          <w:position w:val="0"/>
          <w:sz w:val="24"/>
          <w:szCs w:val="24"/>
          <w:lang w:eastAsia="es-MX"/>
        </w:rPr>
        <w:t>”</w:t>
      </w:r>
    </w:p>
    <w:p w:rsidR="00B9106A" w:rsidRDefault="00B9106A" w:rsidP="000F1396">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i/>
          <w:position w:val="0"/>
          <w:sz w:val="24"/>
          <w:szCs w:val="24"/>
          <w:lang w:eastAsia="es-MX"/>
        </w:rPr>
      </w:pPr>
    </w:p>
    <w:p w:rsidR="00B9106A" w:rsidRDefault="000F1396" w:rsidP="000F1396">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position w:val="0"/>
          <w:sz w:val="24"/>
          <w:szCs w:val="24"/>
          <w:lang w:eastAsia="es-MX"/>
        </w:rPr>
        <w:t xml:space="preserve">En este segmento normativo juzgo oportuno sustituir el término “La Mesa Directiva” por “La Presidencia”, dado que es este órgano en específico el que legalmente está facultado para convocar a las sesiones del Pleno. </w:t>
      </w:r>
    </w:p>
    <w:p w:rsidR="000F1396" w:rsidRDefault="000F1396" w:rsidP="000F1396">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0F1396" w:rsidRDefault="000F1396" w:rsidP="000F1396">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position w:val="0"/>
          <w:sz w:val="24"/>
          <w:szCs w:val="24"/>
          <w:lang w:eastAsia="es-MX"/>
        </w:rPr>
        <w:t xml:space="preserve">Además, estimo que también debe establecerse, respecto al término que señala dicho artículo para que se reúna el Pleno, a partir de qué acto habrá de contabilizarse el mismo. Lo cual, como consecuencia lógica debe ser a partir de la recepción del dictamen. </w:t>
      </w:r>
    </w:p>
    <w:p w:rsidR="00E162C0" w:rsidRDefault="00E162C0" w:rsidP="000F1396">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EE19BE" w:rsidRDefault="00E162C0" w:rsidP="00EE19BE">
      <w:pPr>
        <w:spacing w:after="0" w:line="360" w:lineRule="auto"/>
        <w:ind w:left="0" w:hanging="2"/>
        <w:jc w:val="both"/>
        <w:rPr>
          <w:rFonts w:ascii="Century Gothic" w:eastAsia="Times New Roman" w:hAnsi="Century Gothic" w:cs="Times New Roman"/>
          <w:position w:val="0"/>
          <w:sz w:val="24"/>
          <w:szCs w:val="24"/>
          <w:lang w:eastAsia="es-MX"/>
        </w:rPr>
      </w:pPr>
      <w:r w:rsidRPr="00E162C0">
        <w:rPr>
          <w:rFonts w:ascii="Century Gothic" w:eastAsia="Times New Roman" w:hAnsi="Century Gothic" w:cs="Times New Roman"/>
          <w:b/>
          <w:position w:val="0"/>
          <w:sz w:val="24"/>
          <w:szCs w:val="24"/>
          <w:lang w:eastAsia="es-MX"/>
        </w:rPr>
        <w:t xml:space="preserve">III.- </w:t>
      </w:r>
      <w:r w:rsidR="00676C74">
        <w:rPr>
          <w:rFonts w:ascii="Century Gothic" w:eastAsia="Times New Roman" w:hAnsi="Century Gothic" w:cs="Times New Roman"/>
          <w:position w:val="0"/>
          <w:sz w:val="24"/>
          <w:szCs w:val="24"/>
          <w:lang w:eastAsia="es-MX"/>
        </w:rPr>
        <w:t>Es propio destacar que e</w:t>
      </w:r>
      <w:r w:rsidRPr="00E162C0">
        <w:rPr>
          <w:rFonts w:ascii="Century Gothic" w:eastAsia="Times New Roman" w:hAnsi="Century Gothic" w:cs="Times New Roman"/>
          <w:position w:val="0"/>
          <w:sz w:val="24"/>
          <w:szCs w:val="24"/>
          <w:lang w:eastAsia="es-MX"/>
        </w:rPr>
        <w:t>l artículo 16</w:t>
      </w:r>
      <w:r>
        <w:rPr>
          <w:rFonts w:ascii="Century Gothic" w:eastAsia="Times New Roman" w:hAnsi="Century Gothic" w:cs="Times New Roman"/>
          <w:position w:val="0"/>
          <w:sz w:val="24"/>
          <w:szCs w:val="24"/>
          <w:lang w:eastAsia="es-MX"/>
        </w:rPr>
        <w:t xml:space="preserve"> del multicitado dictamen que para el caso del juicio político establece el desarrollo de la sesión en donde el Congreso, erigido en Jurado de Sentencia, proceda a resolver sobre el asunto, </w:t>
      </w:r>
      <w:r w:rsidR="00EE19BE">
        <w:rPr>
          <w:rFonts w:ascii="Century Gothic" w:eastAsia="Times New Roman" w:hAnsi="Century Gothic" w:cs="Times New Roman"/>
          <w:position w:val="0"/>
          <w:sz w:val="24"/>
          <w:szCs w:val="24"/>
          <w:lang w:eastAsia="es-MX"/>
        </w:rPr>
        <w:t>y también regula que c</w:t>
      </w:r>
      <w:r w:rsidR="00EE19BE" w:rsidRPr="00EE19BE">
        <w:rPr>
          <w:rFonts w:ascii="Century Gothic" w:eastAsia="Times New Roman" w:hAnsi="Century Gothic" w:cs="Times New Roman"/>
          <w:position w:val="0"/>
          <w:sz w:val="24"/>
          <w:szCs w:val="24"/>
          <w:lang w:eastAsia="es-MX"/>
        </w:rPr>
        <w:t xml:space="preserve">ualquier persona integrante de la Comisión </w:t>
      </w:r>
      <w:r w:rsidR="00EE19BE" w:rsidRPr="00EE19BE">
        <w:rPr>
          <w:rFonts w:ascii="Century Gothic" w:eastAsia="Times New Roman" w:hAnsi="Century Gothic" w:cs="Times New Roman"/>
          <w:position w:val="0"/>
          <w:sz w:val="24"/>
          <w:szCs w:val="24"/>
          <w:lang w:eastAsia="es-MX"/>
        </w:rPr>
        <w:lastRenderedPageBreak/>
        <w:t>Jurisdiccional podrá presentar propuesta alterna al dictamen generado por dicho órgano, misma que se someterá a votación en la sesión a que se refiere el presente artículo, siempre y cuando no se haya alcanzado la votación requerida para la aprobación del dictamen señalado en la fracción IV de este numeral, y esta haya sido publicada en la G</w:t>
      </w:r>
      <w:r w:rsidR="00676C74">
        <w:rPr>
          <w:rFonts w:ascii="Century Gothic" w:eastAsia="Times New Roman" w:hAnsi="Century Gothic" w:cs="Times New Roman"/>
          <w:position w:val="0"/>
          <w:sz w:val="24"/>
          <w:szCs w:val="24"/>
          <w:lang w:eastAsia="es-MX"/>
        </w:rPr>
        <w:t xml:space="preserve">aceta Parlamentaria respectiva, requiere una precisión adicional. </w:t>
      </w:r>
    </w:p>
    <w:p w:rsidR="00676C74" w:rsidRDefault="00676C74" w:rsidP="00EE19BE">
      <w:pPr>
        <w:spacing w:after="0" w:line="360" w:lineRule="auto"/>
        <w:ind w:left="0" w:hanging="2"/>
        <w:jc w:val="both"/>
        <w:rPr>
          <w:rFonts w:ascii="Century Gothic" w:eastAsia="Times New Roman" w:hAnsi="Century Gothic" w:cs="Times New Roman"/>
          <w:position w:val="0"/>
          <w:sz w:val="24"/>
          <w:szCs w:val="24"/>
          <w:lang w:eastAsia="es-MX"/>
        </w:rPr>
      </w:pPr>
    </w:p>
    <w:p w:rsidR="00676C74" w:rsidRPr="00676C74" w:rsidRDefault="00676C74" w:rsidP="00676C74">
      <w:pPr>
        <w:spacing w:line="360" w:lineRule="auto"/>
        <w:ind w:left="0" w:hanging="2"/>
        <w:jc w:val="both"/>
        <w:rPr>
          <w:rFonts w:ascii="Century Gothic" w:eastAsiaTheme="minorHAnsi" w:hAnsi="Century Gothic" w:cstheme="minorBidi"/>
          <w:position w:val="0"/>
          <w:sz w:val="24"/>
          <w:szCs w:val="24"/>
        </w:rPr>
      </w:pPr>
      <w:r w:rsidRPr="00676C74">
        <w:rPr>
          <w:rFonts w:ascii="Century Gothic" w:eastAsia="Times New Roman" w:hAnsi="Century Gothic" w:cs="Times New Roman"/>
          <w:position w:val="0"/>
          <w:sz w:val="24"/>
          <w:szCs w:val="24"/>
          <w:lang w:eastAsia="es-MX"/>
        </w:rPr>
        <w:t xml:space="preserve">Con ello me refiero a que debe preverse que </w:t>
      </w:r>
      <w:r w:rsidRPr="00676C74">
        <w:rPr>
          <w:rFonts w:ascii="Century Gothic" w:eastAsiaTheme="minorHAnsi" w:hAnsi="Century Gothic" w:cstheme="minorBidi"/>
          <w:position w:val="0"/>
          <w:sz w:val="24"/>
          <w:szCs w:val="24"/>
        </w:rPr>
        <w:t xml:space="preserve">de no alcanzar el dictamen o las propuestas alternas la votación requerida, se emitirá Acuerdo mediante el cual se archive el asunto </w:t>
      </w:r>
      <w:r>
        <w:rPr>
          <w:rFonts w:ascii="Century Gothic" w:eastAsiaTheme="minorHAnsi" w:hAnsi="Century Gothic" w:cstheme="minorBidi"/>
          <w:position w:val="0"/>
          <w:sz w:val="24"/>
          <w:szCs w:val="24"/>
        </w:rPr>
        <w:t xml:space="preserve">como concluido, a fin de dotar de mayor certeza jurídica al segmento normativo en escrutinio. </w:t>
      </w:r>
    </w:p>
    <w:p w:rsidR="004D4942" w:rsidRPr="00086603" w:rsidRDefault="004D4942" w:rsidP="00086603">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A7698E" w:rsidRDefault="00676C74" w:rsidP="00676C74">
      <w:pPr>
        <w:spacing w:after="0" w:line="360" w:lineRule="auto"/>
        <w:ind w:leftChars="0" w:left="0" w:firstLineChars="0" w:firstLine="0"/>
        <w:jc w:val="both"/>
        <w:rPr>
          <w:rFonts w:ascii="Century Gothic" w:eastAsia="Century Gothic" w:hAnsi="Century Gothic" w:cs="Century Gothic"/>
          <w:sz w:val="24"/>
          <w:szCs w:val="24"/>
        </w:rPr>
      </w:pPr>
      <w:r w:rsidRPr="00676C74">
        <w:rPr>
          <w:rFonts w:ascii="Century Gothic" w:eastAsia="Century Gothic" w:hAnsi="Century Gothic" w:cs="Century Gothic"/>
          <w:b/>
          <w:sz w:val="24"/>
          <w:szCs w:val="24"/>
        </w:rPr>
        <w:t>IV.-</w:t>
      </w:r>
      <w:r>
        <w:rPr>
          <w:rFonts w:ascii="Century Gothic" w:eastAsia="Century Gothic" w:hAnsi="Century Gothic" w:cs="Century Gothic"/>
          <w:sz w:val="24"/>
          <w:szCs w:val="24"/>
        </w:rPr>
        <w:t xml:space="preserve"> </w:t>
      </w:r>
      <w:r w:rsidR="0099028F">
        <w:rPr>
          <w:rFonts w:ascii="Century Gothic" w:eastAsia="Century Gothic" w:hAnsi="Century Gothic" w:cs="Century Gothic"/>
          <w:sz w:val="24"/>
          <w:szCs w:val="24"/>
        </w:rPr>
        <w:t>Por lo que respecta al artículo 17 de la ley</w:t>
      </w:r>
      <w:r w:rsidR="00A7698E">
        <w:rPr>
          <w:rFonts w:ascii="Century Gothic" w:eastAsia="Century Gothic" w:hAnsi="Century Gothic" w:cs="Century Gothic"/>
          <w:sz w:val="24"/>
          <w:szCs w:val="24"/>
        </w:rPr>
        <w:t>,</w:t>
      </w:r>
      <w:r w:rsidR="0099028F">
        <w:rPr>
          <w:rFonts w:ascii="Century Gothic" w:eastAsia="Century Gothic" w:hAnsi="Century Gothic" w:cs="Century Gothic"/>
          <w:sz w:val="24"/>
          <w:szCs w:val="24"/>
        </w:rPr>
        <w:t xml:space="preserve"> que ahora se somete a </w:t>
      </w:r>
      <w:r w:rsidR="00A7698E">
        <w:rPr>
          <w:rFonts w:ascii="Century Gothic" w:eastAsia="Century Gothic" w:hAnsi="Century Gothic" w:cs="Century Gothic"/>
          <w:sz w:val="24"/>
          <w:szCs w:val="24"/>
        </w:rPr>
        <w:t xml:space="preserve">consideración de esta Soberanía, mismo que hace referencia a la resolución condenatoria en el juicio político y las sanciones respectivas, estimo necesario adicionarle un segundo párrafo que regule de manera más exacta lo relativo a la determinación de estas últimas. </w:t>
      </w:r>
    </w:p>
    <w:p w:rsidR="00A7698E" w:rsidRDefault="00A7698E" w:rsidP="00A7698E">
      <w:pPr>
        <w:spacing w:after="0" w:line="360" w:lineRule="auto"/>
        <w:ind w:left="0" w:hanging="2"/>
        <w:jc w:val="both"/>
        <w:rPr>
          <w:rFonts w:ascii="Century Gothic" w:eastAsia="Century Gothic" w:hAnsi="Century Gothic" w:cs="Century Gothic"/>
          <w:sz w:val="24"/>
          <w:szCs w:val="24"/>
        </w:rPr>
      </w:pPr>
    </w:p>
    <w:p w:rsidR="00A7698E" w:rsidRDefault="00A7698E" w:rsidP="00A7698E">
      <w:pPr>
        <w:spacing w:after="0" w:line="360" w:lineRule="auto"/>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El contenido de dicho numeral, en la propuesta de dictamen, a la letra dice: </w:t>
      </w:r>
    </w:p>
    <w:p w:rsidR="00A7698E" w:rsidRDefault="00A7698E" w:rsidP="00A7698E">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b/>
          <w:position w:val="0"/>
          <w:sz w:val="24"/>
          <w:szCs w:val="24"/>
          <w:lang w:eastAsia="es-MX"/>
        </w:rPr>
      </w:pPr>
    </w:p>
    <w:p w:rsidR="00A7698E" w:rsidRPr="00A7698E" w:rsidRDefault="00A7698E" w:rsidP="00A7698E">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b/>
          <w:i/>
          <w:position w:val="0"/>
          <w:sz w:val="24"/>
          <w:szCs w:val="24"/>
          <w:lang w:eastAsia="es-MX"/>
        </w:rPr>
      </w:pPr>
      <w:r w:rsidRPr="00A7698E">
        <w:rPr>
          <w:rFonts w:ascii="Century Gothic" w:eastAsia="Times New Roman" w:hAnsi="Century Gothic" w:cs="Times New Roman"/>
          <w:b/>
          <w:i/>
          <w:position w:val="0"/>
          <w:sz w:val="24"/>
          <w:szCs w:val="24"/>
          <w:lang w:eastAsia="es-MX"/>
        </w:rPr>
        <w:t>Artículo 17. Resolución condenatoria.</w:t>
      </w:r>
    </w:p>
    <w:p w:rsidR="00A7698E" w:rsidRPr="00A7698E" w:rsidRDefault="00A7698E" w:rsidP="00A7698E">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i/>
          <w:position w:val="0"/>
          <w:sz w:val="24"/>
          <w:szCs w:val="24"/>
          <w:lang w:eastAsia="es-MX"/>
        </w:rPr>
      </w:pPr>
    </w:p>
    <w:p w:rsidR="00A7698E" w:rsidRDefault="00A7698E" w:rsidP="00A7698E">
      <w:pPr>
        <w:suppressAutoHyphens w:val="0"/>
        <w:spacing w:after="0" w:line="360" w:lineRule="auto"/>
        <w:ind w:leftChars="0" w:left="0" w:firstLineChars="0" w:firstLine="0"/>
        <w:jc w:val="both"/>
        <w:textDirection w:val="lrTb"/>
        <w:textAlignment w:val="auto"/>
        <w:outlineLvl w:val="9"/>
        <w:rPr>
          <w:rFonts w:ascii="Century Gothic" w:eastAsiaTheme="minorHAnsi" w:hAnsi="Century Gothic" w:cstheme="minorBidi"/>
          <w:i/>
          <w:position w:val="0"/>
          <w:sz w:val="24"/>
          <w:szCs w:val="24"/>
        </w:rPr>
      </w:pPr>
      <w:r w:rsidRPr="00A7698E">
        <w:rPr>
          <w:rFonts w:ascii="Century Gothic" w:eastAsia="Times New Roman" w:hAnsi="Century Gothic" w:cs="Times New Roman"/>
          <w:i/>
          <w:position w:val="0"/>
          <w:sz w:val="24"/>
          <w:szCs w:val="24"/>
          <w:lang w:eastAsia="es-MX"/>
        </w:rPr>
        <w:t xml:space="preserve">Si las dos terceras partes de las diputadas y diputados presentes emiten resolución que finque responsabilidad a la parte denunciada, se emitirá resolución condenatoria, sancionándola con destitución e inhabilitación para el ejercicio de empleos, cargos o comisiones en el servicio público de uno a veinte años. Dichas sanciones se aplicarán en un periodo </w:t>
      </w:r>
      <w:r w:rsidRPr="00A7698E">
        <w:rPr>
          <w:rFonts w:ascii="Century Gothic" w:eastAsiaTheme="minorHAnsi" w:hAnsi="Century Gothic" w:cstheme="minorBidi"/>
          <w:i/>
          <w:position w:val="0"/>
          <w:sz w:val="24"/>
          <w:szCs w:val="24"/>
        </w:rPr>
        <w:t>no mayor de un año, contado a partir de la fecha en que se inició el procedimiento.</w:t>
      </w:r>
    </w:p>
    <w:p w:rsidR="00A7698E" w:rsidRDefault="00A7698E" w:rsidP="00A7698E">
      <w:pPr>
        <w:suppressAutoHyphens w:val="0"/>
        <w:spacing w:after="0" w:line="360" w:lineRule="auto"/>
        <w:ind w:leftChars="0" w:left="0" w:firstLineChars="0" w:firstLine="0"/>
        <w:jc w:val="both"/>
        <w:textDirection w:val="lrTb"/>
        <w:textAlignment w:val="auto"/>
        <w:outlineLvl w:val="9"/>
        <w:rPr>
          <w:rFonts w:ascii="Century Gothic" w:eastAsiaTheme="minorHAnsi" w:hAnsi="Century Gothic" w:cstheme="minorBidi"/>
          <w:i/>
          <w:position w:val="0"/>
          <w:sz w:val="24"/>
          <w:szCs w:val="24"/>
        </w:rPr>
      </w:pPr>
    </w:p>
    <w:p w:rsidR="00A7698E" w:rsidRDefault="00A7698E" w:rsidP="00A7698E">
      <w:pPr>
        <w:suppressAutoHyphens w:val="0"/>
        <w:spacing w:after="0" w:line="360" w:lineRule="auto"/>
        <w:ind w:leftChars="0" w:left="0" w:firstLineChars="0" w:firstLine="0"/>
        <w:jc w:val="both"/>
        <w:textDirection w:val="lrTb"/>
        <w:textAlignment w:val="auto"/>
        <w:outlineLvl w:val="9"/>
        <w:rPr>
          <w:rFonts w:ascii="Century Gothic" w:eastAsiaTheme="minorHAnsi" w:hAnsi="Century Gothic" w:cstheme="minorBidi"/>
          <w:position w:val="0"/>
          <w:sz w:val="24"/>
          <w:szCs w:val="24"/>
        </w:rPr>
      </w:pPr>
      <w:r>
        <w:rPr>
          <w:rFonts w:ascii="Century Gothic" w:eastAsiaTheme="minorHAnsi" w:hAnsi="Century Gothic" w:cstheme="minorBidi"/>
          <w:position w:val="0"/>
          <w:sz w:val="24"/>
          <w:szCs w:val="24"/>
        </w:rPr>
        <w:lastRenderedPageBreak/>
        <w:t xml:space="preserve">Sin embargo, juzgo imprescindible se adicione un segmento normativo en donde se regule y desarrolle de manera más exacta la forma en que habrán de determinarse las sanciones a que hace alusión el artículo antes referido. </w:t>
      </w:r>
    </w:p>
    <w:p w:rsidR="00A7698E" w:rsidRDefault="00A7698E" w:rsidP="00A7698E">
      <w:pPr>
        <w:suppressAutoHyphens w:val="0"/>
        <w:spacing w:after="0" w:line="360" w:lineRule="auto"/>
        <w:ind w:leftChars="0" w:left="0" w:firstLineChars="0" w:firstLine="0"/>
        <w:jc w:val="both"/>
        <w:textDirection w:val="lrTb"/>
        <w:textAlignment w:val="auto"/>
        <w:outlineLvl w:val="9"/>
        <w:rPr>
          <w:rFonts w:ascii="Century Gothic" w:eastAsiaTheme="minorHAnsi" w:hAnsi="Century Gothic" w:cstheme="minorBidi"/>
          <w:position w:val="0"/>
          <w:sz w:val="24"/>
          <w:szCs w:val="24"/>
        </w:rPr>
      </w:pPr>
    </w:p>
    <w:p w:rsidR="00A7698E" w:rsidRDefault="00A7698E" w:rsidP="00A7698E">
      <w:pPr>
        <w:suppressAutoHyphens w:val="0"/>
        <w:spacing w:after="0" w:line="360" w:lineRule="auto"/>
        <w:ind w:leftChars="0" w:left="0" w:firstLineChars="0" w:firstLine="0"/>
        <w:jc w:val="both"/>
        <w:textDirection w:val="lrTb"/>
        <w:textAlignment w:val="auto"/>
        <w:outlineLvl w:val="9"/>
        <w:rPr>
          <w:rFonts w:ascii="Century Gothic" w:hAnsi="Century Gothic" w:cs="Arial"/>
          <w:sz w:val="24"/>
          <w:szCs w:val="24"/>
          <w:shd w:val="clear" w:color="auto" w:fill="FFFFFF"/>
        </w:rPr>
      </w:pPr>
      <w:r w:rsidRPr="00A7698E">
        <w:rPr>
          <w:rFonts w:ascii="Century Gothic" w:eastAsiaTheme="minorHAnsi" w:hAnsi="Century Gothic" w:cstheme="minorBidi"/>
          <w:position w:val="0"/>
          <w:sz w:val="24"/>
          <w:szCs w:val="24"/>
        </w:rPr>
        <w:t>Es decir, sostengo que debe establecerse expresamente que en</w:t>
      </w:r>
      <w:r w:rsidRPr="00A7698E">
        <w:rPr>
          <w:rFonts w:ascii="Century Gothic" w:hAnsi="Century Gothic" w:cs="Arial"/>
          <w:sz w:val="24"/>
          <w:szCs w:val="24"/>
          <w:shd w:val="clear" w:color="auto" w:fill="FFFFFF"/>
        </w:rPr>
        <w:t xml:space="preserve"> todos los casos, la determinación deberá considerar las circunstancias de modo, tiempo y lugar; grado jerárquico y de influencia del cargo; las condiciones externas y los medios de e</w:t>
      </w:r>
      <w:r>
        <w:rPr>
          <w:rFonts w:ascii="Century Gothic" w:hAnsi="Century Gothic" w:cs="Arial"/>
          <w:sz w:val="24"/>
          <w:szCs w:val="24"/>
          <w:shd w:val="clear" w:color="auto" w:fill="FFFFFF"/>
        </w:rPr>
        <w:t xml:space="preserve">jecución; la reincidencia, y </w:t>
      </w:r>
      <w:r w:rsidRPr="00A7698E">
        <w:rPr>
          <w:rFonts w:ascii="Century Gothic" w:hAnsi="Century Gothic" w:cs="Arial"/>
          <w:sz w:val="24"/>
          <w:szCs w:val="24"/>
          <w:shd w:val="clear" w:color="auto" w:fill="FFFFFF"/>
        </w:rPr>
        <w:t>en su caso, el monto del beneficio, lucro, daño o perjuicio derivado. Sin que estos elementos tengan un orden o importancia, entre ellos.</w:t>
      </w:r>
    </w:p>
    <w:p w:rsidR="00A25424" w:rsidRDefault="00A25424" w:rsidP="00A7698E">
      <w:pPr>
        <w:suppressAutoHyphens w:val="0"/>
        <w:spacing w:after="0" w:line="360" w:lineRule="auto"/>
        <w:ind w:leftChars="0" w:left="0" w:firstLineChars="0" w:firstLine="0"/>
        <w:jc w:val="both"/>
        <w:textDirection w:val="lrTb"/>
        <w:textAlignment w:val="auto"/>
        <w:outlineLvl w:val="9"/>
        <w:rPr>
          <w:rFonts w:ascii="Century Gothic" w:hAnsi="Century Gothic" w:cs="Arial"/>
          <w:sz w:val="24"/>
          <w:szCs w:val="24"/>
          <w:shd w:val="clear" w:color="auto" w:fill="FFFFFF"/>
        </w:rPr>
      </w:pPr>
    </w:p>
    <w:p w:rsidR="00A25424" w:rsidRDefault="00A25424" w:rsidP="00A7698E">
      <w:pPr>
        <w:suppressAutoHyphens w:val="0"/>
        <w:spacing w:after="0" w:line="360" w:lineRule="auto"/>
        <w:ind w:leftChars="0" w:left="0" w:firstLineChars="0" w:firstLine="0"/>
        <w:jc w:val="both"/>
        <w:textDirection w:val="lrTb"/>
        <w:textAlignment w:val="auto"/>
        <w:outlineLvl w:val="9"/>
        <w:rPr>
          <w:rFonts w:ascii="Century Gothic" w:hAnsi="Century Gothic" w:cs="Arial"/>
          <w:sz w:val="24"/>
          <w:szCs w:val="24"/>
          <w:shd w:val="clear" w:color="auto" w:fill="FFFFFF"/>
        </w:rPr>
      </w:pPr>
      <w:r>
        <w:rPr>
          <w:rFonts w:ascii="Century Gothic" w:hAnsi="Century Gothic" w:cs="Arial"/>
          <w:sz w:val="24"/>
          <w:szCs w:val="24"/>
          <w:shd w:val="clear" w:color="auto" w:fill="FFFFFF"/>
        </w:rPr>
        <w:t xml:space="preserve">Lo anterior, como un medio para garantizar la individualización de dichas sanciones y, por lo tanto, dotar de mayor certeza jurídica </w:t>
      </w:r>
      <w:r w:rsidR="000E6654">
        <w:rPr>
          <w:rFonts w:ascii="Century Gothic" w:hAnsi="Century Gothic" w:cs="Arial"/>
          <w:sz w:val="24"/>
          <w:szCs w:val="24"/>
          <w:shd w:val="clear" w:color="auto" w:fill="FFFFFF"/>
        </w:rPr>
        <w:t xml:space="preserve">al ordenamiento que se pretende expedir, así como optimizar su aplicación al caso en concreto. </w:t>
      </w:r>
    </w:p>
    <w:p w:rsidR="00676C74" w:rsidRDefault="00676C74" w:rsidP="00A7698E">
      <w:pPr>
        <w:suppressAutoHyphens w:val="0"/>
        <w:spacing w:after="0" w:line="360" w:lineRule="auto"/>
        <w:ind w:leftChars="0" w:left="0" w:firstLineChars="0" w:firstLine="0"/>
        <w:jc w:val="both"/>
        <w:textDirection w:val="lrTb"/>
        <w:textAlignment w:val="auto"/>
        <w:outlineLvl w:val="9"/>
        <w:rPr>
          <w:rFonts w:ascii="Century Gothic" w:hAnsi="Century Gothic" w:cs="Arial"/>
          <w:sz w:val="24"/>
          <w:szCs w:val="24"/>
          <w:shd w:val="clear" w:color="auto" w:fill="FFFFFF"/>
        </w:rPr>
      </w:pPr>
    </w:p>
    <w:p w:rsidR="00676C74" w:rsidRDefault="00676C74" w:rsidP="00A7698E">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sz w:val="24"/>
          <w:szCs w:val="24"/>
          <w:lang w:eastAsia="es-MX"/>
        </w:rPr>
      </w:pPr>
      <w:r w:rsidRPr="00676C74">
        <w:rPr>
          <w:rFonts w:ascii="Century Gothic" w:hAnsi="Century Gothic" w:cs="Arial"/>
          <w:b/>
          <w:sz w:val="24"/>
          <w:szCs w:val="24"/>
          <w:shd w:val="clear" w:color="auto" w:fill="FFFFFF"/>
        </w:rPr>
        <w:t xml:space="preserve">V.- </w:t>
      </w:r>
      <w:r w:rsidRPr="00676C74">
        <w:rPr>
          <w:rFonts w:ascii="Century Gothic" w:hAnsi="Century Gothic" w:cs="Arial"/>
          <w:sz w:val="24"/>
          <w:szCs w:val="24"/>
          <w:shd w:val="clear" w:color="auto" w:fill="FFFFFF"/>
        </w:rPr>
        <w:t xml:space="preserve">En cuanto al artículo 27 que lleva por epígrafe “Convocatoria del Pleno”, y alude a este procedimiento para el caso de la declaración de procedencia, </w:t>
      </w:r>
      <w:r>
        <w:rPr>
          <w:rFonts w:ascii="Century Gothic" w:hAnsi="Century Gothic" w:cs="Arial"/>
          <w:sz w:val="24"/>
          <w:szCs w:val="24"/>
          <w:shd w:val="clear" w:color="auto" w:fill="FFFFFF"/>
        </w:rPr>
        <w:t xml:space="preserve">en relación a </w:t>
      </w:r>
      <w:r w:rsidRPr="00676C74">
        <w:rPr>
          <w:rFonts w:ascii="Century Gothic" w:hAnsi="Century Gothic" w:cs="Arial"/>
          <w:sz w:val="24"/>
          <w:szCs w:val="24"/>
          <w:shd w:val="clear" w:color="auto" w:fill="FFFFFF"/>
        </w:rPr>
        <w:t xml:space="preserve">que </w:t>
      </w:r>
      <w:r>
        <w:rPr>
          <w:rFonts w:ascii="Century Gothic" w:eastAsia="Times New Roman" w:hAnsi="Century Gothic" w:cs="Times New Roman"/>
          <w:sz w:val="24"/>
          <w:szCs w:val="24"/>
          <w:lang w:eastAsia="es-MX"/>
        </w:rPr>
        <w:t>l</w:t>
      </w:r>
      <w:r w:rsidRPr="00676C74">
        <w:rPr>
          <w:rFonts w:ascii="Century Gothic" w:eastAsia="Times New Roman" w:hAnsi="Century Gothic" w:cs="Times New Roman"/>
          <w:sz w:val="24"/>
          <w:szCs w:val="24"/>
          <w:lang w:eastAsia="es-MX"/>
        </w:rPr>
        <w:t>a Comisión Jurisdiccional remitirá el dictamen al día siguiente de su dictado a la Presidencia del Congreso, quien, a su vez, convocará a sesión al Pleno, mismo que deberá reunirse dentro de los quince días siguientes</w:t>
      </w:r>
      <w:r>
        <w:rPr>
          <w:rFonts w:ascii="Century Gothic" w:eastAsia="Times New Roman" w:hAnsi="Century Gothic" w:cs="Times New Roman"/>
          <w:sz w:val="24"/>
          <w:szCs w:val="24"/>
          <w:lang w:eastAsia="es-MX"/>
        </w:rPr>
        <w:t xml:space="preserve">, debe establecerse a partir de qué acto se computara dicho término, lo cual es a la recepción del dictamen correspondiente. </w:t>
      </w:r>
    </w:p>
    <w:p w:rsidR="00676C74" w:rsidRDefault="00676C74" w:rsidP="00A7698E">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sz w:val="24"/>
          <w:szCs w:val="24"/>
          <w:lang w:eastAsia="es-MX"/>
        </w:rPr>
      </w:pPr>
    </w:p>
    <w:p w:rsidR="00676C74" w:rsidRDefault="00676C74" w:rsidP="00A7698E">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sz w:val="24"/>
          <w:szCs w:val="24"/>
          <w:lang w:eastAsia="es-MX"/>
        </w:rPr>
      </w:pPr>
      <w:r>
        <w:rPr>
          <w:rFonts w:ascii="Century Gothic" w:eastAsia="Times New Roman" w:hAnsi="Century Gothic" w:cs="Times New Roman"/>
          <w:sz w:val="24"/>
          <w:szCs w:val="24"/>
          <w:lang w:eastAsia="es-MX"/>
        </w:rPr>
        <w:t xml:space="preserve">Esta modificación guarda identidad y relación con otra que con antelación expuse, para el caso de juicio político, por lo que un afán de evitar obvias repeticiones, sostengo que se justifica por las mismas razones ya expuestas. </w:t>
      </w:r>
    </w:p>
    <w:p w:rsidR="00F86FCF" w:rsidRDefault="00F86FCF" w:rsidP="00A7698E">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sz w:val="24"/>
          <w:szCs w:val="24"/>
          <w:lang w:eastAsia="es-MX"/>
        </w:rPr>
      </w:pPr>
    </w:p>
    <w:p w:rsidR="00F86FCF" w:rsidRDefault="00F86FCF" w:rsidP="00A7698E">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sz w:val="24"/>
          <w:szCs w:val="24"/>
          <w:lang w:eastAsia="es-MX"/>
        </w:rPr>
      </w:pPr>
      <w:r w:rsidRPr="00F86FCF">
        <w:rPr>
          <w:rFonts w:ascii="Century Gothic" w:eastAsia="Times New Roman" w:hAnsi="Century Gothic" w:cs="Times New Roman"/>
          <w:b/>
          <w:sz w:val="24"/>
          <w:szCs w:val="24"/>
          <w:lang w:eastAsia="es-MX"/>
        </w:rPr>
        <w:lastRenderedPageBreak/>
        <w:t>VI.-</w:t>
      </w:r>
      <w:r>
        <w:rPr>
          <w:rFonts w:ascii="Century Gothic" w:eastAsia="Times New Roman" w:hAnsi="Century Gothic" w:cs="Times New Roman"/>
          <w:sz w:val="24"/>
          <w:szCs w:val="24"/>
          <w:lang w:eastAsia="es-MX"/>
        </w:rPr>
        <w:t xml:space="preserve"> Por último, en el numeral 28 del dictamen que se refiere a la sesión plenaria en que se resuelva una solicitud de declaración de procedencia, estimo imprescindible se adicione un último párrafo que diga: </w:t>
      </w:r>
    </w:p>
    <w:p w:rsidR="00F86FCF" w:rsidRDefault="00F86FCF" w:rsidP="00A7698E">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sz w:val="24"/>
          <w:szCs w:val="24"/>
          <w:lang w:eastAsia="es-MX"/>
        </w:rPr>
      </w:pPr>
    </w:p>
    <w:p w:rsidR="00F86FCF" w:rsidRDefault="00F86FCF" w:rsidP="00A7698E">
      <w:pPr>
        <w:suppressAutoHyphens w:val="0"/>
        <w:spacing w:after="0" w:line="360" w:lineRule="auto"/>
        <w:ind w:leftChars="0" w:left="0" w:firstLineChars="0" w:firstLine="0"/>
        <w:jc w:val="both"/>
        <w:textDirection w:val="lrTb"/>
        <w:textAlignment w:val="auto"/>
        <w:outlineLvl w:val="9"/>
        <w:rPr>
          <w:rFonts w:ascii="Century Gothic" w:hAnsi="Century Gothic"/>
          <w:sz w:val="24"/>
          <w:szCs w:val="24"/>
        </w:rPr>
      </w:pPr>
      <w:r>
        <w:rPr>
          <w:rFonts w:ascii="Century Gothic" w:hAnsi="Century Gothic"/>
          <w:sz w:val="24"/>
          <w:szCs w:val="24"/>
        </w:rPr>
        <w:t>“</w:t>
      </w:r>
      <w:r w:rsidRPr="00F86FCF">
        <w:rPr>
          <w:rFonts w:ascii="Century Gothic" w:hAnsi="Century Gothic"/>
          <w:sz w:val="24"/>
          <w:szCs w:val="24"/>
        </w:rPr>
        <w:t>De no alcanzar el dictamen o las propuestas alternas la votación requerida, se emitirá Acuerdo mediante el cual se archive el asunto como concluido.</w:t>
      </w:r>
      <w:r>
        <w:rPr>
          <w:rFonts w:ascii="Century Gothic" w:hAnsi="Century Gothic"/>
          <w:sz w:val="24"/>
          <w:szCs w:val="24"/>
        </w:rPr>
        <w:t>”</w:t>
      </w:r>
    </w:p>
    <w:p w:rsidR="00F86FCF" w:rsidRDefault="00F86FCF" w:rsidP="00A7698E">
      <w:pPr>
        <w:suppressAutoHyphens w:val="0"/>
        <w:spacing w:after="0" w:line="360" w:lineRule="auto"/>
        <w:ind w:leftChars="0" w:left="0" w:firstLineChars="0" w:firstLine="0"/>
        <w:jc w:val="both"/>
        <w:textDirection w:val="lrTb"/>
        <w:textAlignment w:val="auto"/>
        <w:outlineLvl w:val="9"/>
        <w:rPr>
          <w:rFonts w:ascii="Century Gothic" w:hAnsi="Century Gothic"/>
          <w:sz w:val="24"/>
          <w:szCs w:val="24"/>
        </w:rPr>
      </w:pPr>
    </w:p>
    <w:p w:rsidR="00A7698E" w:rsidRPr="00A7698E" w:rsidRDefault="00F86FCF" w:rsidP="00A7698E">
      <w:pPr>
        <w:suppressAutoHyphens w:val="0"/>
        <w:spacing w:after="0" w:line="360" w:lineRule="auto"/>
        <w:ind w:leftChars="0" w:left="0" w:firstLineChars="0" w:firstLine="0"/>
        <w:jc w:val="both"/>
        <w:textDirection w:val="lrTb"/>
        <w:textAlignment w:val="auto"/>
        <w:outlineLvl w:val="9"/>
        <w:rPr>
          <w:rFonts w:ascii="Century Gothic" w:hAnsi="Century Gothic"/>
          <w:sz w:val="24"/>
          <w:szCs w:val="24"/>
        </w:rPr>
      </w:pPr>
      <w:r>
        <w:rPr>
          <w:rFonts w:ascii="Century Gothic" w:hAnsi="Century Gothic"/>
          <w:sz w:val="24"/>
          <w:szCs w:val="24"/>
        </w:rPr>
        <w:t>Lo señalado, a fin de homogenizar el precepto en comento con mi otra propuesta para el caso de juicio político, y por las mismas razones que han quedado vertidas.</w:t>
      </w:r>
    </w:p>
    <w:p w:rsidR="004968E1" w:rsidRPr="00104A3B" w:rsidRDefault="004968E1" w:rsidP="004968E1">
      <w:pPr>
        <w:spacing w:after="0" w:line="360" w:lineRule="auto"/>
        <w:ind w:leftChars="0" w:left="0" w:right="49" w:firstLineChars="0" w:firstLine="0"/>
        <w:jc w:val="both"/>
        <w:rPr>
          <w:rFonts w:ascii="Century Gothic" w:eastAsia="Century Gothic" w:hAnsi="Century Gothic" w:cs="Century Gothic"/>
          <w:sz w:val="24"/>
          <w:szCs w:val="24"/>
        </w:rPr>
      </w:pPr>
    </w:p>
    <w:p w:rsidR="004968E1" w:rsidRPr="00104A3B" w:rsidRDefault="004968E1" w:rsidP="004968E1">
      <w:pPr>
        <w:spacing w:after="0" w:line="360" w:lineRule="auto"/>
        <w:ind w:left="0" w:right="49" w:hanging="2"/>
        <w:jc w:val="both"/>
        <w:rPr>
          <w:rFonts w:ascii="Century Gothic" w:eastAsia="Century Gothic" w:hAnsi="Century Gothic" w:cs="Century Gothic"/>
          <w:sz w:val="24"/>
          <w:szCs w:val="24"/>
        </w:rPr>
      </w:pPr>
      <w:r w:rsidRPr="00104A3B">
        <w:rPr>
          <w:rFonts w:ascii="Century Gothic" w:eastAsia="Century Gothic" w:hAnsi="Century Gothic" w:cs="Century Gothic"/>
          <w:sz w:val="24"/>
          <w:szCs w:val="24"/>
        </w:rPr>
        <w:t>Es por todo lo anterior que propongo la</w:t>
      </w:r>
      <w:r w:rsidR="00F86FCF">
        <w:rPr>
          <w:rFonts w:ascii="Century Gothic" w:eastAsia="Century Gothic" w:hAnsi="Century Gothic" w:cs="Century Gothic"/>
          <w:sz w:val="24"/>
          <w:szCs w:val="24"/>
        </w:rPr>
        <w:t>s</w:t>
      </w:r>
      <w:r w:rsidRPr="00104A3B">
        <w:rPr>
          <w:rFonts w:ascii="Century Gothic" w:eastAsia="Century Gothic" w:hAnsi="Century Gothic" w:cs="Century Gothic"/>
          <w:sz w:val="24"/>
          <w:szCs w:val="24"/>
        </w:rPr>
        <w:t xml:space="preserve"> siguiente</w:t>
      </w:r>
      <w:r w:rsidR="00F86FCF">
        <w:rPr>
          <w:rFonts w:ascii="Century Gothic" w:eastAsia="Century Gothic" w:hAnsi="Century Gothic" w:cs="Century Gothic"/>
          <w:sz w:val="24"/>
          <w:szCs w:val="24"/>
        </w:rPr>
        <w:t>s</w:t>
      </w:r>
      <w:r w:rsidRPr="00104A3B">
        <w:rPr>
          <w:rFonts w:ascii="Century Gothic" w:eastAsia="Century Gothic" w:hAnsi="Century Gothic" w:cs="Century Gothic"/>
          <w:sz w:val="24"/>
          <w:szCs w:val="24"/>
        </w:rPr>
        <w:t xml:space="preserve"> </w:t>
      </w:r>
      <w:r w:rsidR="00F86FCF">
        <w:rPr>
          <w:rFonts w:ascii="Century Gothic" w:eastAsia="Century Gothic" w:hAnsi="Century Gothic" w:cs="Century Gothic"/>
          <w:sz w:val="24"/>
          <w:szCs w:val="24"/>
        </w:rPr>
        <w:t>redacciones</w:t>
      </w:r>
      <w:r w:rsidRPr="00104A3B">
        <w:rPr>
          <w:rFonts w:ascii="Century Gothic" w:eastAsia="Century Gothic" w:hAnsi="Century Gothic" w:cs="Century Gothic"/>
          <w:sz w:val="24"/>
          <w:szCs w:val="24"/>
        </w:rPr>
        <w:t>:</w:t>
      </w:r>
    </w:p>
    <w:p w:rsidR="004968E1" w:rsidRPr="00104A3B" w:rsidRDefault="004968E1" w:rsidP="004968E1">
      <w:pPr>
        <w:spacing w:after="0" w:line="360" w:lineRule="auto"/>
        <w:ind w:left="0" w:right="49" w:hanging="2"/>
        <w:jc w:val="both"/>
        <w:rPr>
          <w:rFonts w:ascii="Century Gothic" w:eastAsia="Century Gothic" w:hAnsi="Century Gothic" w:cs="Century Gothic"/>
          <w:sz w:val="24"/>
          <w:szCs w:val="24"/>
        </w:rPr>
      </w:pPr>
    </w:p>
    <w:p w:rsidR="004968E1" w:rsidRDefault="00DD5D2B" w:rsidP="004968E1">
      <w:pPr>
        <w:spacing w:after="0" w:line="360" w:lineRule="auto"/>
        <w:ind w:left="0" w:right="49" w:hanging="2"/>
        <w:jc w:val="both"/>
        <w:rPr>
          <w:rFonts w:ascii="Century Gothic" w:eastAsia="Century Gothic" w:hAnsi="Century Gothic" w:cs="Century Gothic"/>
          <w:sz w:val="24"/>
          <w:szCs w:val="24"/>
        </w:rPr>
      </w:pPr>
      <w:r w:rsidRPr="00DD5D2B">
        <w:rPr>
          <w:rFonts w:ascii="Century Gothic" w:eastAsia="Century Gothic" w:hAnsi="Century Gothic" w:cs="Century Gothic"/>
          <w:b/>
          <w:sz w:val="24"/>
          <w:szCs w:val="24"/>
        </w:rPr>
        <w:t>1.</w:t>
      </w:r>
      <w:r>
        <w:rPr>
          <w:rFonts w:ascii="Century Gothic" w:eastAsia="Century Gothic" w:hAnsi="Century Gothic" w:cs="Century Gothic"/>
          <w:sz w:val="24"/>
          <w:szCs w:val="24"/>
        </w:rPr>
        <w:t xml:space="preserve"> </w:t>
      </w:r>
      <w:r w:rsidR="004968E1" w:rsidRPr="00104A3B">
        <w:rPr>
          <w:rFonts w:ascii="Century Gothic" w:eastAsia="Century Gothic" w:hAnsi="Century Gothic" w:cs="Century Gothic"/>
          <w:sz w:val="24"/>
          <w:szCs w:val="24"/>
        </w:rPr>
        <w:t>El texto del dictamen menciona:</w:t>
      </w:r>
    </w:p>
    <w:p w:rsidR="00DD5D2B" w:rsidRDefault="00DD5D2B" w:rsidP="00DD5D2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DD5D2B" w:rsidRPr="00DD5D2B" w:rsidRDefault="00DD5D2B" w:rsidP="00DD5D2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b/>
          <w:position w:val="0"/>
          <w:sz w:val="24"/>
          <w:szCs w:val="24"/>
          <w:lang w:eastAsia="es-MX"/>
        </w:rPr>
      </w:pPr>
      <w:r w:rsidRPr="00DD5D2B">
        <w:rPr>
          <w:rFonts w:ascii="Century Gothic" w:eastAsia="Times New Roman" w:hAnsi="Century Gothic" w:cs="Times New Roman"/>
          <w:b/>
          <w:position w:val="0"/>
          <w:sz w:val="24"/>
          <w:szCs w:val="24"/>
          <w:lang w:eastAsia="es-MX"/>
        </w:rPr>
        <w:t>Artículo 1. Objeto de la Ley.</w:t>
      </w:r>
    </w:p>
    <w:p w:rsidR="00DD5D2B" w:rsidRPr="00DD5D2B" w:rsidRDefault="00DD5D2B" w:rsidP="00DD5D2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DD5D2B" w:rsidRDefault="00DD5D2B" w:rsidP="00DD5D2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DD5D2B">
        <w:rPr>
          <w:rFonts w:ascii="Century Gothic" w:eastAsia="Times New Roman" w:hAnsi="Century Gothic" w:cs="Times New Roman"/>
          <w:position w:val="0"/>
          <w:sz w:val="24"/>
          <w:szCs w:val="24"/>
          <w:lang w:eastAsia="es-MX"/>
        </w:rPr>
        <w:t>Esta Ley tiene por objeto reglamentar el Título XIII de la Constitución Política del Estado de Chihuahua, en la materia de juicio político y declaración de procedencia.</w:t>
      </w:r>
    </w:p>
    <w:p w:rsidR="00DD5D2B" w:rsidRDefault="00DD5D2B" w:rsidP="00DD5D2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DD5D2B" w:rsidRDefault="00DD5D2B" w:rsidP="00DD5D2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position w:val="0"/>
          <w:sz w:val="24"/>
          <w:szCs w:val="24"/>
          <w:lang w:eastAsia="es-MX"/>
        </w:rPr>
        <w:t xml:space="preserve">Propongo quede en los siguientes términos: </w:t>
      </w:r>
    </w:p>
    <w:p w:rsidR="00DD5D2B" w:rsidRDefault="00DD5D2B" w:rsidP="00DD5D2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DD5D2B" w:rsidRPr="00DD5D2B" w:rsidRDefault="00526835" w:rsidP="00DD5D2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b/>
          <w:position w:val="0"/>
          <w:sz w:val="24"/>
          <w:szCs w:val="24"/>
          <w:lang w:eastAsia="es-MX"/>
        </w:rPr>
        <w:t xml:space="preserve">Artículo 1. </w:t>
      </w:r>
      <w:r w:rsidRPr="00526835">
        <w:rPr>
          <w:rFonts w:ascii="Century Gothic" w:eastAsia="Times New Roman" w:hAnsi="Century Gothic" w:cs="Times New Roman"/>
          <w:position w:val="0"/>
          <w:sz w:val="24"/>
          <w:szCs w:val="24"/>
          <w:lang w:eastAsia="es-MX"/>
        </w:rPr>
        <w:t>…</w:t>
      </w:r>
    </w:p>
    <w:p w:rsidR="00DD5D2B" w:rsidRPr="00DD5D2B" w:rsidRDefault="00DD5D2B" w:rsidP="00DD5D2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b/>
          <w:position w:val="0"/>
          <w:sz w:val="24"/>
          <w:szCs w:val="24"/>
          <w:lang w:eastAsia="es-MX"/>
        </w:rPr>
      </w:pPr>
    </w:p>
    <w:p w:rsidR="00DD5D2B" w:rsidRDefault="00DD5D2B" w:rsidP="00DD5D2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DD5D2B">
        <w:rPr>
          <w:rFonts w:ascii="Century Gothic" w:eastAsia="Times New Roman" w:hAnsi="Century Gothic" w:cs="Times New Roman"/>
          <w:position w:val="0"/>
          <w:sz w:val="24"/>
          <w:szCs w:val="24"/>
          <w:lang w:eastAsia="es-MX"/>
        </w:rPr>
        <w:t xml:space="preserve">Esta Ley tiene por objeto reglamentar </w:t>
      </w:r>
      <w:r w:rsidRPr="00DD5D2B">
        <w:rPr>
          <w:rFonts w:ascii="Century Gothic" w:eastAsia="Times New Roman" w:hAnsi="Century Gothic" w:cs="Times New Roman"/>
          <w:b/>
          <w:position w:val="0"/>
          <w:sz w:val="24"/>
          <w:szCs w:val="24"/>
          <w:lang w:eastAsia="es-MX"/>
        </w:rPr>
        <w:t>lo previsto en</w:t>
      </w:r>
      <w:r w:rsidRPr="00DD5D2B">
        <w:rPr>
          <w:rFonts w:ascii="Century Gothic" w:eastAsia="Times New Roman" w:hAnsi="Century Gothic" w:cs="Times New Roman"/>
          <w:position w:val="0"/>
          <w:sz w:val="24"/>
          <w:szCs w:val="24"/>
          <w:lang w:eastAsia="es-MX"/>
        </w:rPr>
        <w:t xml:space="preserve"> la Constitución Política del Estado de Chihuahua, </w:t>
      </w:r>
      <w:r w:rsidRPr="00DD5D2B">
        <w:rPr>
          <w:rFonts w:ascii="Century Gothic" w:eastAsia="Times New Roman" w:hAnsi="Century Gothic" w:cs="Times New Roman"/>
          <w:b/>
          <w:position w:val="0"/>
          <w:sz w:val="24"/>
          <w:szCs w:val="24"/>
          <w:lang w:eastAsia="es-MX"/>
        </w:rPr>
        <w:t>en materia</w:t>
      </w:r>
      <w:r w:rsidRPr="00DD5D2B">
        <w:rPr>
          <w:rFonts w:ascii="Century Gothic" w:eastAsia="Times New Roman" w:hAnsi="Century Gothic" w:cs="Times New Roman"/>
          <w:position w:val="0"/>
          <w:sz w:val="24"/>
          <w:szCs w:val="24"/>
          <w:lang w:eastAsia="es-MX"/>
        </w:rPr>
        <w:t xml:space="preserve"> de juicio político y declaración de procedencia.</w:t>
      </w:r>
    </w:p>
    <w:p w:rsidR="00DD5D2B" w:rsidRDefault="00DD5D2B" w:rsidP="00DD5D2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DD5D2B" w:rsidRDefault="00DD5D2B" w:rsidP="00DD5D2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DD5D2B">
        <w:rPr>
          <w:rFonts w:ascii="Century Gothic" w:eastAsia="Times New Roman" w:hAnsi="Century Gothic" w:cs="Times New Roman"/>
          <w:b/>
          <w:position w:val="0"/>
          <w:sz w:val="24"/>
          <w:szCs w:val="24"/>
          <w:lang w:eastAsia="es-MX"/>
        </w:rPr>
        <w:lastRenderedPageBreak/>
        <w:t xml:space="preserve">2. </w:t>
      </w:r>
      <w:r>
        <w:rPr>
          <w:rFonts w:ascii="Century Gothic" w:eastAsia="Times New Roman" w:hAnsi="Century Gothic" w:cs="Times New Roman"/>
          <w:position w:val="0"/>
          <w:sz w:val="24"/>
          <w:szCs w:val="24"/>
          <w:lang w:eastAsia="es-MX"/>
        </w:rPr>
        <w:t xml:space="preserve">El texto del dictamen menciona: </w:t>
      </w:r>
    </w:p>
    <w:p w:rsidR="00DD5D2B" w:rsidRDefault="00DD5D2B" w:rsidP="00DD5D2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DD5D2B" w:rsidRPr="00DD5D2B" w:rsidRDefault="00DD5D2B" w:rsidP="00DD5D2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b/>
          <w:position w:val="0"/>
          <w:sz w:val="24"/>
          <w:szCs w:val="24"/>
          <w:lang w:eastAsia="es-MX"/>
        </w:rPr>
      </w:pPr>
      <w:r w:rsidRPr="00DD5D2B">
        <w:rPr>
          <w:rFonts w:ascii="Century Gothic" w:eastAsia="Times New Roman" w:hAnsi="Century Gothic" w:cs="Times New Roman"/>
          <w:b/>
          <w:position w:val="0"/>
          <w:sz w:val="24"/>
          <w:szCs w:val="24"/>
          <w:lang w:eastAsia="es-MX"/>
        </w:rPr>
        <w:t>Artículo 15. Convocatoria del Pleno.</w:t>
      </w:r>
    </w:p>
    <w:p w:rsidR="00DD5D2B" w:rsidRDefault="00DD5D2B" w:rsidP="00DD5D2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FE7CF9" w:rsidRPr="00DD5D2B" w:rsidRDefault="00FE7CF9" w:rsidP="00DD5D2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position w:val="0"/>
          <w:sz w:val="24"/>
          <w:szCs w:val="24"/>
          <w:lang w:eastAsia="es-MX"/>
        </w:rPr>
        <w:t>…</w:t>
      </w:r>
    </w:p>
    <w:p w:rsidR="00DD5D2B" w:rsidRPr="00DD5D2B" w:rsidRDefault="00DD5D2B" w:rsidP="00DD5D2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DD5D2B" w:rsidRDefault="00DD5D2B" w:rsidP="00DD5D2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DD5D2B">
        <w:rPr>
          <w:rFonts w:ascii="Century Gothic" w:eastAsia="Times New Roman" w:hAnsi="Century Gothic" w:cs="Times New Roman"/>
          <w:position w:val="0"/>
          <w:sz w:val="24"/>
          <w:szCs w:val="24"/>
          <w:lang w:eastAsia="es-MX"/>
        </w:rPr>
        <w:t>La Mesa Directiva, a su vez, convocará a sesión al Pleno del Congreso, mismo que deberá reunirse dentro de los quince días siguientes para resolver sobre la denuncia. Deberá notificarse, con un mínimo de dos días de anticipación a la celebración de dicha sesión, a la parte denunciante y a la denunciada para que se presenten personalmente en la misma, la segunda, en su caso, asistida de su defensa.</w:t>
      </w:r>
    </w:p>
    <w:p w:rsidR="00FE7CF9" w:rsidRDefault="00FE7CF9" w:rsidP="00DD5D2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FE7CF9" w:rsidRDefault="00FE7CF9" w:rsidP="00DD5D2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position w:val="0"/>
          <w:sz w:val="24"/>
          <w:szCs w:val="24"/>
          <w:lang w:eastAsia="es-MX"/>
        </w:rPr>
        <w:t xml:space="preserve">Propongo quede en los siguientes términos: </w:t>
      </w:r>
    </w:p>
    <w:p w:rsid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FE7CF9" w:rsidRP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FE7CF9">
        <w:rPr>
          <w:rFonts w:ascii="Century Gothic" w:eastAsia="Times New Roman" w:hAnsi="Century Gothic" w:cs="Times New Roman"/>
          <w:b/>
          <w:position w:val="0"/>
          <w:sz w:val="24"/>
          <w:szCs w:val="24"/>
          <w:lang w:eastAsia="es-MX"/>
        </w:rPr>
        <w:t>Artí</w:t>
      </w:r>
      <w:r w:rsidR="00526835">
        <w:rPr>
          <w:rFonts w:ascii="Century Gothic" w:eastAsia="Times New Roman" w:hAnsi="Century Gothic" w:cs="Times New Roman"/>
          <w:b/>
          <w:position w:val="0"/>
          <w:sz w:val="24"/>
          <w:szCs w:val="24"/>
          <w:lang w:eastAsia="es-MX"/>
        </w:rPr>
        <w:t xml:space="preserve">culo 15. </w:t>
      </w:r>
      <w:r w:rsidR="00526835" w:rsidRPr="00526835">
        <w:rPr>
          <w:rFonts w:ascii="Century Gothic" w:eastAsia="Times New Roman" w:hAnsi="Century Gothic" w:cs="Times New Roman"/>
          <w:position w:val="0"/>
          <w:sz w:val="24"/>
          <w:szCs w:val="24"/>
          <w:lang w:eastAsia="es-MX"/>
        </w:rPr>
        <w:t>…</w:t>
      </w:r>
    </w:p>
    <w:p w:rsidR="00FE7CF9" w:rsidRP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FE7CF9" w:rsidRP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position w:val="0"/>
          <w:sz w:val="24"/>
          <w:szCs w:val="24"/>
          <w:lang w:eastAsia="es-MX"/>
        </w:rPr>
        <w:t>…</w:t>
      </w:r>
    </w:p>
    <w:p w:rsidR="00FE7CF9" w:rsidRP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FE7CF9">
        <w:rPr>
          <w:rFonts w:ascii="Century Gothic" w:eastAsia="Times New Roman" w:hAnsi="Century Gothic" w:cs="Times New Roman"/>
          <w:position w:val="0"/>
          <w:sz w:val="24"/>
          <w:szCs w:val="24"/>
          <w:lang w:eastAsia="es-MX"/>
        </w:rPr>
        <w:t xml:space="preserve">La </w:t>
      </w:r>
      <w:r w:rsidRPr="00FE7CF9">
        <w:rPr>
          <w:rFonts w:ascii="Century Gothic" w:eastAsia="Times New Roman" w:hAnsi="Century Gothic" w:cs="Times New Roman"/>
          <w:b/>
          <w:position w:val="0"/>
          <w:sz w:val="24"/>
          <w:szCs w:val="24"/>
          <w:lang w:eastAsia="es-MX"/>
        </w:rPr>
        <w:t>Presidencia</w:t>
      </w:r>
      <w:r w:rsidRPr="00FE7CF9">
        <w:rPr>
          <w:rFonts w:ascii="Century Gothic" w:eastAsia="Times New Roman" w:hAnsi="Century Gothic" w:cs="Times New Roman"/>
          <w:position w:val="0"/>
          <w:sz w:val="24"/>
          <w:szCs w:val="24"/>
          <w:lang w:eastAsia="es-MX"/>
        </w:rPr>
        <w:t>, a su vez, convocará a sesión al Pleno del Congreso, mismo que deberá reunirse dentro de los quince días siguientes</w:t>
      </w:r>
      <w:r w:rsidRPr="00FE7CF9">
        <w:rPr>
          <w:rFonts w:ascii="Century Gothic" w:eastAsia="Times New Roman" w:hAnsi="Century Gothic" w:cs="Times New Roman"/>
          <w:b/>
          <w:position w:val="0"/>
          <w:sz w:val="24"/>
          <w:szCs w:val="24"/>
          <w:lang w:eastAsia="es-MX"/>
        </w:rPr>
        <w:t xml:space="preserve"> a la recepción del dictamen</w:t>
      </w:r>
      <w:r w:rsidRPr="00FE7CF9">
        <w:rPr>
          <w:rFonts w:ascii="Century Gothic" w:eastAsia="Times New Roman" w:hAnsi="Century Gothic" w:cs="Times New Roman"/>
          <w:position w:val="0"/>
          <w:sz w:val="24"/>
          <w:szCs w:val="24"/>
          <w:lang w:eastAsia="es-MX"/>
        </w:rPr>
        <w:t>, para resolver sobre la denuncia. Deberá notificarse, con un mínimo de dos días de anticipación a la celebración de dicha sesión, a la parte denunciante y a la denunciada para que se presenten personalmente en la misma, la segunda, en su caso, asistida de su defensa.</w:t>
      </w:r>
    </w:p>
    <w:p w:rsid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FE7CF9">
        <w:rPr>
          <w:rFonts w:ascii="Century Gothic" w:eastAsia="Times New Roman" w:hAnsi="Century Gothic" w:cs="Times New Roman"/>
          <w:b/>
          <w:position w:val="0"/>
          <w:sz w:val="24"/>
          <w:szCs w:val="24"/>
          <w:lang w:eastAsia="es-MX"/>
        </w:rPr>
        <w:t xml:space="preserve">3.- </w:t>
      </w:r>
      <w:r>
        <w:rPr>
          <w:rFonts w:ascii="Century Gothic" w:eastAsia="Times New Roman" w:hAnsi="Century Gothic" w:cs="Times New Roman"/>
          <w:position w:val="0"/>
          <w:sz w:val="24"/>
          <w:szCs w:val="24"/>
          <w:lang w:eastAsia="es-MX"/>
        </w:rPr>
        <w:t xml:space="preserve">El texto del dictamen menciona: </w:t>
      </w:r>
    </w:p>
    <w:p w:rsid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FE7CF9" w:rsidRP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b/>
          <w:position w:val="0"/>
          <w:sz w:val="24"/>
          <w:szCs w:val="24"/>
          <w:lang w:eastAsia="es-MX"/>
        </w:rPr>
      </w:pPr>
      <w:r w:rsidRPr="00FE7CF9">
        <w:rPr>
          <w:rFonts w:ascii="Century Gothic" w:eastAsia="Times New Roman" w:hAnsi="Century Gothic" w:cs="Times New Roman"/>
          <w:b/>
          <w:position w:val="0"/>
          <w:sz w:val="24"/>
          <w:szCs w:val="24"/>
          <w:lang w:eastAsia="es-MX"/>
        </w:rPr>
        <w:t xml:space="preserve">Artículo 16. Sesión plenaria. </w:t>
      </w:r>
    </w:p>
    <w:p w:rsidR="00FE7CF9" w:rsidRP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b/>
          <w:position w:val="0"/>
          <w:sz w:val="24"/>
          <w:szCs w:val="24"/>
          <w:lang w:eastAsia="es-MX"/>
        </w:rPr>
      </w:pPr>
    </w:p>
    <w:p w:rsidR="00FE7CF9" w:rsidRP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FE7CF9">
        <w:rPr>
          <w:rFonts w:ascii="Century Gothic" w:eastAsia="Times New Roman" w:hAnsi="Century Gothic" w:cs="Times New Roman"/>
          <w:position w:val="0"/>
          <w:sz w:val="24"/>
          <w:szCs w:val="24"/>
          <w:lang w:eastAsia="es-MX"/>
        </w:rPr>
        <w:t>Enlistado el dictamen y conforme al turno que le corresponda en el orden del día, la Presidencia de la Mesa Directiva declarará que el Pleno se erige en Jurado de Sentencia, y se actuará conforme a lo siguiente:</w:t>
      </w:r>
    </w:p>
    <w:p w:rsidR="00FE7CF9" w:rsidRP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FE7CF9" w:rsidRPr="00FE7CF9" w:rsidRDefault="00FE7CF9" w:rsidP="00FE7CF9">
      <w:pPr>
        <w:numPr>
          <w:ilvl w:val="0"/>
          <w:numId w:val="1"/>
        </w:numPr>
        <w:suppressAutoHyphens w:val="0"/>
        <w:spacing w:after="0" w:line="360" w:lineRule="auto"/>
        <w:ind w:leftChars="0" w:firstLineChars="0"/>
        <w:contextualSpacing/>
        <w:jc w:val="both"/>
        <w:textDirection w:val="lrTb"/>
        <w:textAlignment w:val="auto"/>
        <w:outlineLvl w:val="9"/>
        <w:rPr>
          <w:rFonts w:ascii="Century Gothic" w:eastAsiaTheme="minorHAnsi" w:hAnsi="Century Gothic" w:cstheme="minorBidi"/>
          <w:position w:val="0"/>
          <w:sz w:val="24"/>
          <w:szCs w:val="24"/>
        </w:rPr>
      </w:pPr>
      <w:r w:rsidRPr="00FE7CF9">
        <w:rPr>
          <w:rFonts w:ascii="Century Gothic" w:eastAsiaTheme="minorHAnsi" w:hAnsi="Century Gothic" w:cstheme="minorBidi"/>
          <w:position w:val="0"/>
          <w:sz w:val="24"/>
          <w:szCs w:val="24"/>
        </w:rPr>
        <w:t>La Comisión Jurisdiccional dará lectura al dictamen de conclusiones.</w:t>
      </w:r>
    </w:p>
    <w:p w:rsidR="00FE7CF9" w:rsidRP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heme="minorHAnsi" w:hAnsi="Century Gothic" w:cstheme="minorBidi"/>
          <w:position w:val="0"/>
          <w:sz w:val="24"/>
          <w:szCs w:val="24"/>
        </w:rPr>
      </w:pPr>
    </w:p>
    <w:p w:rsidR="00FE7CF9" w:rsidRPr="00FE7CF9" w:rsidRDefault="00FE7CF9" w:rsidP="00FE7CF9">
      <w:pPr>
        <w:numPr>
          <w:ilvl w:val="0"/>
          <w:numId w:val="1"/>
        </w:numPr>
        <w:suppressAutoHyphens w:val="0"/>
        <w:spacing w:after="0" w:line="360" w:lineRule="auto"/>
        <w:ind w:leftChars="0" w:firstLineChars="0"/>
        <w:contextualSpacing/>
        <w:jc w:val="both"/>
        <w:textDirection w:val="lrTb"/>
        <w:textAlignment w:val="auto"/>
        <w:outlineLvl w:val="9"/>
        <w:rPr>
          <w:rFonts w:ascii="Century Gothic" w:eastAsiaTheme="minorHAnsi" w:hAnsi="Century Gothic" w:cstheme="minorBidi"/>
          <w:position w:val="0"/>
          <w:sz w:val="24"/>
          <w:szCs w:val="24"/>
        </w:rPr>
      </w:pPr>
      <w:r w:rsidRPr="00FE7CF9">
        <w:rPr>
          <w:rFonts w:ascii="Century Gothic" w:eastAsiaTheme="minorHAnsi" w:hAnsi="Century Gothic" w:cstheme="minorBidi"/>
          <w:position w:val="0"/>
          <w:sz w:val="24"/>
          <w:szCs w:val="24"/>
        </w:rPr>
        <w:t>A la parte denunciada o a su defensa se les concederá el uso de la palabra hasta por treinta minutos, para que manifieste lo que a sus intereses convenga.</w:t>
      </w:r>
    </w:p>
    <w:p w:rsidR="00FE7CF9" w:rsidRP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heme="minorHAnsi" w:hAnsi="Century Gothic" w:cstheme="minorBidi"/>
          <w:position w:val="0"/>
          <w:sz w:val="24"/>
          <w:szCs w:val="24"/>
        </w:rPr>
      </w:pPr>
    </w:p>
    <w:p w:rsidR="00FE7CF9" w:rsidRPr="00FE7CF9" w:rsidRDefault="00FE7CF9" w:rsidP="00FE7CF9">
      <w:pPr>
        <w:numPr>
          <w:ilvl w:val="0"/>
          <w:numId w:val="1"/>
        </w:numPr>
        <w:suppressAutoHyphens w:val="0"/>
        <w:spacing w:after="0" w:line="360" w:lineRule="auto"/>
        <w:ind w:leftChars="0" w:firstLineChars="0"/>
        <w:contextualSpacing/>
        <w:jc w:val="both"/>
        <w:textDirection w:val="lrTb"/>
        <w:textAlignment w:val="auto"/>
        <w:outlineLvl w:val="9"/>
        <w:rPr>
          <w:rFonts w:ascii="Century Gothic" w:eastAsiaTheme="minorHAnsi" w:hAnsi="Century Gothic" w:cstheme="minorBidi"/>
          <w:position w:val="0"/>
          <w:sz w:val="24"/>
          <w:szCs w:val="24"/>
        </w:rPr>
      </w:pPr>
      <w:r w:rsidRPr="00FE7CF9">
        <w:rPr>
          <w:rFonts w:ascii="Century Gothic" w:eastAsiaTheme="minorHAnsi" w:hAnsi="Century Gothic" w:cstheme="minorBidi"/>
          <w:position w:val="0"/>
          <w:sz w:val="24"/>
          <w:szCs w:val="24"/>
        </w:rPr>
        <w:t>La Presidencia de la Mesa Directiva solicitará que tanto la parte denunciante como la denunciada y su defensa se retiren del recinto.</w:t>
      </w:r>
    </w:p>
    <w:p w:rsidR="00FE7CF9" w:rsidRP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heme="minorHAnsi" w:hAnsi="Century Gothic" w:cstheme="minorBidi"/>
          <w:position w:val="0"/>
          <w:sz w:val="24"/>
          <w:szCs w:val="24"/>
        </w:rPr>
      </w:pPr>
    </w:p>
    <w:p w:rsidR="00FE7CF9" w:rsidRPr="00FE7CF9" w:rsidRDefault="00FE7CF9" w:rsidP="00FE7CF9">
      <w:pPr>
        <w:numPr>
          <w:ilvl w:val="0"/>
          <w:numId w:val="1"/>
        </w:numPr>
        <w:suppressAutoHyphens w:val="0"/>
        <w:spacing w:after="0" w:line="360" w:lineRule="auto"/>
        <w:ind w:leftChars="0" w:firstLineChars="0"/>
        <w:contextualSpacing/>
        <w:jc w:val="both"/>
        <w:textDirection w:val="lrTb"/>
        <w:textAlignment w:val="auto"/>
        <w:outlineLvl w:val="9"/>
        <w:rPr>
          <w:rFonts w:ascii="Century Gothic" w:eastAsiaTheme="minorHAnsi" w:hAnsi="Century Gothic" w:cstheme="minorBidi"/>
          <w:position w:val="0"/>
          <w:sz w:val="24"/>
          <w:szCs w:val="24"/>
        </w:rPr>
      </w:pPr>
      <w:r w:rsidRPr="00FE7CF9">
        <w:rPr>
          <w:rFonts w:ascii="Century Gothic" w:eastAsiaTheme="minorHAnsi" w:hAnsi="Century Gothic" w:cstheme="minorBidi"/>
          <w:position w:val="0"/>
          <w:sz w:val="24"/>
          <w:szCs w:val="24"/>
        </w:rPr>
        <w:t>El Jurado de Sentencia discutirá y votará el dictamen de conclusiones propuestas por la Comisión Jurisdiccional.</w:t>
      </w:r>
    </w:p>
    <w:p w:rsidR="00FE7CF9" w:rsidRP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heme="minorHAnsi" w:hAnsi="Century Gothic" w:cstheme="minorBidi"/>
          <w:position w:val="0"/>
          <w:sz w:val="24"/>
          <w:szCs w:val="24"/>
        </w:rPr>
      </w:pPr>
    </w:p>
    <w:p w:rsid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FE7CF9">
        <w:rPr>
          <w:rFonts w:ascii="Century Gothic" w:eastAsia="Times New Roman" w:hAnsi="Century Gothic" w:cs="Times New Roman"/>
          <w:position w:val="0"/>
          <w:sz w:val="24"/>
          <w:szCs w:val="24"/>
          <w:lang w:eastAsia="es-MX"/>
        </w:rPr>
        <w:t xml:space="preserve">Estas sesiones serán siempre en modalidad presencial. </w:t>
      </w:r>
    </w:p>
    <w:p w:rsidR="00FE7CF9" w:rsidRP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FE7CF9">
        <w:rPr>
          <w:rFonts w:ascii="Century Gothic" w:eastAsia="Times New Roman" w:hAnsi="Century Gothic" w:cs="Times New Roman"/>
          <w:position w:val="0"/>
          <w:sz w:val="24"/>
          <w:szCs w:val="24"/>
          <w:lang w:eastAsia="es-MX"/>
        </w:rPr>
        <w:t xml:space="preserve">Cualquier persona integrante de la Comisión Jurisdiccional podrá presentar propuesta alterna al dictamen generado por dicho órgano, misma que se someterá a votación en la sesión a que se refiere el presente artículo, siempre y cuando no se haya alcanzado la votación requerida para la aprobación del dictamen señalado en la fracción IV de este numeral, y esta haya sido publicada en la Gaceta Parlamentaria respectiva. </w:t>
      </w:r>
    </w:p>
    <w:p w:rsid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position w:val="0"/>
          <w:sz w:val="24"/>
          <w:szCs w:val="24"/>
          <w:lang w:eastAsia="es-MX"/>
        </w:rPr>
        <w:t xml:space="preserve">Propongo quede en los siguientes términos: </w:t>
      </w:r>
    </w:p>
    <w:p w:rsid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FE7CF9" w:rsidRP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b/>
          <w:position w:val="0"/>
          <w:sz w:val="24"/>
          <w:szCs w:val="24"/>
          <w:lang w:eastAsia="es-MX"/>
        </w:rPr>
        <w:t xml:space="preserve">Artículo 16. </w:t>
      </w:r>
      <w:r w:rsidRPr="00FE7CF9">
        <w:rPr>
          <w:rFonts w:ascii="Century Gothic" w:eastAsia="Times New Roman" w:hAnsi="Century Gothic" w:cs="Times New Roman"/>
          <w:position w:val="0"/>
          <w:sz w:val="24"/>
          <w:szCs w:val="24"/>
          <w:lang w:eastAsia="es-MX"/>
        </w:rPr>
        <w:t>…</w:t>
      </w:r>
    </w:p>
    <w:p w:rsidR="00FE7CF9" w:rsidRP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FE7CF9">
        <w:rPr>
          <w:rFonts w:ascii="Century Gothic" w:eastAsia="Times New Roman" w:hAnsi="Century Gothic" w:cs="Times New Roman"/>
          <w:position w:val="0"/>
          <w:sz w:val="24"/>
          <w:szCs w:val="24"/>
          <w:lang w:eastAsia="es-MX"/>
        </w:rPr>
        <w:lastRenderedPageBreak/>
        <w:t>…</w:t>
      </w:r>
    </w:p>
    <w:p w:rsidR="00FE7CF9" w:rsidRP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FE7CF9">
        <w:rPr>
          <w:rFonts w:ascii="Century Gothic" w:eastAsia="Times New Roman" w:hAnsi="Century Gothic" w:cs="Times New Roman"/>
          <w:position w:val="0"/>
          <w:sz w:val="24"/>
          <w:szCs w:val="24"/>
          <w:lang w:eastAsia="es-MX"/>
        </w:rPr>
        <w:t>…</w:t>
      </w:r>
    </w:p>
    <w:p w:rsidR="00FE7CF9" w:rsidRP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FE7CF9">
        <w:rPr>
          <w:rFonts w:ascii="Century Gothic" w:eastAsia="Times New Roman" w:hAnsi="Century Gothic" w:cs="Times New Roman"/>
          <w:position w:val="0"/>
          <w:sz w:val="24"/>
          <w:szCs w:val="24"/>
          <w:lang w:eastAsia="es-MX"/>
        </w:rPr>
        <w:t>…</w:t>
      </w:r>
    </w:p>
    <w:p w:rsidR="00FE7CF9" w:rsidRP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heme="minorHAnsi" w:hAnsi="Century Gothic" w:cstheme="minorBidi"/>
          <w:b/>
          <w:position w:val="0"/>
          <w:sz w:val="24"/>
          <w:szCs w:val="24"/>
        </w:rPr>
      </w:pPr>
      <w:r w:rsidRPr="00FE7CF9">
        <w:rPr>
          <w:rFonts w:ascii="Century Gothic" w:eastAsiaTheme="minorHAnsi" w:hAnsi="Century Gothic" w:cstheme="minorBidi"/>
          <w:b/>
          <w:position w:val="0"/>
          <w:sz w:val="24"/>
          <w:szCs w:val="24"/>
        </w:rPr>
        <w:t>De no alcanzar el dictamen o las propuestas alternas la votación requerida, se emitirá Acuerdo mediante el cual se archive el asunto como concluido.</w:t>
      </w:r>
    </w:p>
    <w:p w:rsid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heme="minorHAnsi" w:hAnsi="Century Gothic" w:cstheme="minorBidi"/>
          <w:b/>
          <w:position w:val="0"/>
          <w:sz w:val="24"/>
          <w:szCs w:val="24"/>
        </w:rPr>
      </w:pPr>
    </w:p>
    <w:p w:rsidR="00FE7CF9" w:rsidRPr="00FE7CF9" w:rsidRDefault="00FE7CF9" w:rsidP="00FE7CF9">
      <w:pPr>
        <w:spacing w:after="0" w:line="360" w:lineRule="auto"/>
        <w:ind w:left="0" w:hanging="2"/>
        <w:jc w:val="both"/>
        <w:rPr>
          <w:rFonts w:ascii="Century Gothic" w:eastAsiaTheme="minorHAnsi" w:hAnsi="Century Gothic" w:cstheme="minorBidi"/>
          <w:position w:val="0"/>
          <w:sz w:val="24"/>
          <w:szCs w:val="24"/>
        </w:rPr>
      </w:pPr>
      <w:r>
        <w:rPr>
          <w:rFonts w:ascii="Century Gothic" w:eastAsiaTheme="minorHAnsi" w:hAnsi="Century Gothic" w:cstheme="minorBidi"/>
          <w:b/>
          <w:position w:val="0"/>
          <w:sz w:val="24"/>
          <w:szCs w:val="24"/>
        </w:rPr>
        <w:t xml:space="preserve">4.- </w:t>
      </w:r>
      <w:r w:rsidRPr="00FE7CF9">
        <w:rPr>
          <w:rFonts w:ascii="Century Gothic" w:eastAsiaTheme="minorHAnsi" w:hAnsi="Century Gothic" w:cstheme="minorBidi"/>
          <w:position w:val="0"/>
          <w:sz w:val="24"/>
          <w:szCs w:val="24"/>
        </w:rPr>
        <w:t xml:space="preserve">El texto del dictamen menciona: </w:t>
      </w:r>
    </w:p>
    <w:p w:rsidR="00FE7CF9" w:rsidRDefault="00FE7CF9" w:rsidP="00FE7CF9">
      <w:pPr>
        <w:spacing w:after="0" w:line="360" w:lineRule="auto"/>
        <w:ind w:left="0" w:hanging="2"/>
        <w:jc w:val="both"/>
        <w:rPr>
          <w:rFonts w:ascii="Century Gothic" w:eastAsiaTheme="minorHAnsi" w:hAnsi="Century Gothic" w:cstheme="minorBidi"/>
          <w:b/>
          <w:position w:val="0"/>
          <w:sz w:val="24"/>
          <w:szCs w:val="24"/>
        </w:rPr>
      </w:pPr>
    </w:p>
    <w:p w:rsidR="00FE7CF9" w:rsidRPr="00FE7CF9" w:rsidRDefault="00FE7CF9" w:rsidP="00FE7CF9">
      <w:pPr>
        <w:spacing w:after="0" w:line="360" w:lineRule="auto"/>
        <w:ind w:left="0" w:hanging="2"/>
        <w:jc w:val="both"/>
        <w:rPr>
          <w:rFonts w:ascii="Century Gothic" w:eastAsia="Times New Roman" w:hAnsi="Century Gothic" w:cs="Times New Roman"/>
          <w:b/>
          <w:position w:val="0"/>
          <w:sz w:val="24"/>
          <w:szCs w:val="24"/>
          <w:lang w:eastAsia="es-MX"/>
        </w:rPr>
      </w:pPr>
      <w:r w:rsidRPr="00FE7CF9">
        <w:rPr>
          <w:rFonts w:ascii="Century Gothic" w:eastAsia="Times New Roman" w:hAnsi="Century Gothic" w:cs="Times New Roman"/>
          <w:b/>
          <w:position w:val="0"/>
          <w:sz w:val="24"/>
          <w:szCs w:val="24"/>
          <w:lang w:eastAsia="es-MX"/>
        </w:rPr>
        <w:t>Artículo 17. Resolución condenatoria.</w:t>
      </w:r>
    </w:p>
    <w:p w:rsidR="00FE7CF9" w:rsidRP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heme="minorHAnsi" w:hAnsi="Century Gothic" w:cstheme="minorBidi"/>
          <w:position w:val="0"/>
          <w:sz w:val="24"/>
          <w:szCs w:val="24"/>
        </w:rPr>
      </w:pPr>
      <w:r w:rsidRPr="00FE7CF9">
        <w:rPr>
          <w:rFonts w:ascii="Century Gothic" w:eastAsia="Times New Roman" w:hAnsi="Century Gothic" w:cs="Times New Roman"/>
          <w:position w:val="0"/>
          <w:sz w:val="24"/>
          <w:szCs w:val="24"/>
          <w:lang w:eastAsia="es-MX"/>
        </w:rPr>
        <w:t xml:space="preserve">Si las dos terceras partes de las diputadas y diputados presentes emiten resolución que finque responsabilidad a la parte denunciada, se emitirá resolución condenatoria, sancionándola con destitución e inhabilitación para el ejercicio de empleos, cargos o comisiones en el servicio público de uno a veinte años. Dichas sanciones se aplicarán en un periodo </w:t>
      </w:r>
      <w:r w:rsidRPr="00FE7CF9">
        <w:rPr>
          <w:rFonts w:ascii="Century Gothic" w:eastAsiaTheme="minorHAnsi" w:hAnsi="Century Gothic" w:cstheme="minorBidi"/>
          <w:position w:val="0"/>
          <w:sz w:val="24"/>
          <w:szCs w:val="24"/>
        </w:rPr>
        <w:t>no mayor de un año, contado a partir de la fecha en que se inició el procedimiento.</w:t>
      </w:r>
    </w:p>
    <w:p w:rsid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heme="minorHAnsi" w:hAnsi="Century Gothic" w:cstheme="minorBidi"/>
          <w:position w:val="0"/>
          <w:sz w:val="24"/>
          <w:szCs w:val="24"/>
        </w:rPr>
      </w:pPr>
    </w:p>
    <w:p w:rsid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heme="minorHAnsi" w:hAnsi="Century Gothic" w:cstheme="minorBidi"/>
          <w:position w:val="0"/>
          <w:sz w:val="24"/>
          <w:szCs w:val="24"/>
        </w:rPr>
      </w:pPr>
      <w:r>
        <w:rPr>
          <w:rFonts w:ascii="Century Gothic" w:eastAsiaTheme="minorHAnsi" w:hAnsi="Century Gothic" w:cstheme="minorBidi"/>
          <w:position w:val="0"/>
          <w:sz w:val="24"/>
          <w:szCs w:val="24"/>
        </w:rPr>
        <w:t xml:space="preserve">Propongo quede redactado en los siguientes términos: </w:t>
      </w:r>
    </w:p>
    <w:p w:rsid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heme="minorHAnsi" w:hAnsi="Century Gothic" w:cstheme="minorBidi"/>
          <w:position w:val="0"/>
          <w:sz w:val="24"/>
          <w:szCs w:val="24"/>
        </w:rPr>
      </w:pPr>
    </w:p>
    <w:p w:rsidR="00FE7CF9" w:rsidRPr="00526835" w:rsidRDefault="00FE7CF9" w:rsidP="00FE7CF9">
      <w:pPr>
        <w:spacing w:after="0" w:line="360" w:lineRule="auto"/>
        <w:ind w:left="0" w:hanging="2"/>
        <w:jc w:val="both"/>
        <w:rPr>
          <w:rFonts w:ascii="Century Gothic" w:eastAsia="Times New Roman" w:hAnsi="Century Gothic" w:cs="Times New Roman"/>
          <w:position w:val="0"/>
          <w:sz w:val="24"/>
          <w:szCs w:val="24"/>
          <w:lang w:eastAsia="es-MX"/>
        </w:rPr>
      </w:pPr>
      <w:r w:rsidRPr="00FE7CF9">
        <w:rPr>
          <w:rFonts w:ascii="Century Gothic" w:eastAsia="Times New Roman" w:hAnsi="Century Gothic" w:cs="Times New Roman"/>
          <w:b/>
          <w:position w:val="0"/>
          <w:sz w:val="24"/>
          <w:szCs w:val="24"/>
          <w:lang w:eastAsia="es-MX"/>
        </w:rPr>
        <w:t>Artíc</w:t>
      </w:r>
      <w:r w:rsidR="00526835">
        <w:rPr>
          <w:rFonts w:ascii="Century Gothic" w:eastAsia="Times New Roman" w:hAnsi="Century Gothic" w:cs="Times New Roman"/>
          <w:b/>
          <w:position w:val="0"/>
          <w:sz w:val="24"/>
          <w:szCs w:val="24"/>
          <w:lang w:eastAsia="es-MX"/>
        </w:rPr>
        <w:t xml:space="preserve">ulo 17. </w:t>
      </w:r>
      <w:r w:rsidR="00526835" w:rsidRPr="00526835">
        <w:rPr>
          <w:rFonts w:ascii="Century Gothic" w:eastAsia="Times New Roman" w:hAnsi="Century Gothic" w:cs="Times New Roman"/>
          <w:position w:val="0"/>
          <w:sz w:val="24"/>
          <w:szCs w:val="24"/>
          <w:lang w:eastAsia="es-MX"/>
        </w:rPr>
        <w:t>…</w:t>
      </w:r>
    </w:p>
    <w:p w:rsidR="00FE7CF9" w:rsidRPr="00FE7CF9" w:rsidRDefault="00FE7CF9" w:rsidP="00FE7CF9">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FE7CF9" w:rsidRDefault="00526835" w:rsidP="00FE7CF9">
      <w:pPr>
        <w:suppressAutoHyphens w:val="0"/>
        <w:spacing w:after="0" w:line="360" w:lineRule="auto"/>
        <w:ind w:leftChars="0" w:left="0" w:firstLineChars="0" w:firstLine="0"/>
        <w:jc w:val="both"/>
        <w:textDirection w:val="lrTb"/>
        <w:textAlignment w:val="auto"/>
        <w:outlineLvl w:val="9"/>
        <w:rPr>
          <w:rFonts w:ascii="Century Gothic" w:eastAsiaTheme="minorHAnsi" w:hAnsi="Century Gothic" w:cstheme="minorBidi"/>
          <w:position w:val="0"/>
          <w:sz w:val="24"/>
          <w:szCs w:val="24"/>
        </w:rPr>
      </w:pPr>
      <w:r>
        <w:rPr>
          <w:rFonts w:ascii="Century Gothic" w:eastAsia="Times New Roman" w:hAnsi="Century Gothic" w:cs="Times New Roman"/>
          <w:position w:val="0"/>
          <w:sz w:val="24"/>
          <w:szCs w:val="24"/>
          <w:lang w:eastAsia="es-MX"/>
        </w:rPr>
        <w:t>…</w:t>
      </w:r>
    </w:p>
    <w:p w:rsidR="00526835" w:rsidRDefault="00526835" w:rsidP="00FE7CF9">
      <w:pPr>
        <w:suppressAutoHyphens w:val="0"/>
        <w:spacing w:after="0" w:line="360" w:lineRule="auto"/>
        <w:ind w:leftChars="0" w:left="0" w:firstLineChars="0" w:firstLine="0"/>
        <w:jc w:val="both"/>
        <w:textDirection w:val="lrTb"/>
        <w:textAlignment w:val="auto"/>
        <w:outlineLvl w:val="9"/>
        <w:rPr>
          <w:rFonts w:ascii="Century Gothic" w:eastAsiaTheme="minorHAnsi" w:hAnsi="Century Gothic" w:cstheme="minorBidi"/>
          <w:position w:val="0"/>
          <w:sz w:val="24"/>
          <w:szCs w:val="24"/>
        </w:rPr>
      </w:pPr>
    </w:p>
    <w:p w:rsidR="00526835" w:rsidRDefault="00526835" w:rsidP="00FE7CF9">
      <w:pPr>
        <w:suppressAutoHyphens w:val="0"/>
        <w:spacing w:after="0" w:line="360" w:lineRule="auto"/>
        <w:ind w:leftChars="0" w:left="0" w:firstLineChars="0" w:firstLine="0"/>
        <w:jc w:val="both"/>
        <w:textDirection w:val="lrTb"/>
        <w:textAlignment w:val="auto"/>
        <w:outlineLvl w:val="9"/>
        <w:rPr>
          <w:rFonts w:ascii="Century Gothic" w:hAnsi="Century Gothic" w:cs="Arial"/>
          <w:b/>
          <w:sz w:val="24"/>
          <w:szCs w:val="24"/>
          <w:shd w:val="clear" w:color="auto" w:fill="FFFFFF"/>
        </w:rPr>
      </w:pPr>
      <w:r w:rsidRPr="00526835">
        <w:rPr>
          <w:rFonts w:ascii="Century Gothic" w:hAnsi="Century Gothic" w:cs="Arial"/>
          <w:b/>
          <w:sz w:val="24"/>
          <w:szCs w:val="24"/>
          <w:shd w:val="clear" w:color="auto" w:fill="FFFFFF"/>
        </w:rPr>
        <w:t>En todos los casos, la determinación deberá considerar las circunstancias de modo, tiempo y lugar; grado jerárquico y de influencia del cargo; las condiciones externas y los medios de ejecución; la reincidencia, y, en su caso, el monto del beneficio, lucro, daño o perjuicio derivado. Sin que estos elementos tengan un orden o importancia, entre ellos.</w:t>
      </w:r>
    </w:p>
    <w:p w:rsidR="00977BA4" w:rsidRDefault="00977BA4" w:rsidP="00FE7CF9">
      <w:pPr>
        <w:suppressAutoHyphens w:val="0"/>
        <w:spacing w:after="0" w:line="360" w:lineRule="auto"/>
        <w:ind w:leftChars="0" w:left="0" w:firstLineChars="0" w:firstLine="0"/>
        <w:jc w:val="both"/>
        <w:textDirection w:val="lrTb"/>
        <w:textAlignment w:val="auto"/>
        <w:outlineLvl w:val="9"/>
        <w:rPr>
          <w:rFonts w:ascii="Century Gothic" w:eastAsiaTheme="minorHAnsi" w:hAnsi="Century Gothic" w:cstheme="minorBidi"/>
          <w:position w:val="0"/>
          <w:sz w:val="24"/>
          <w:szCs w:val="24"/>
        </w:rPr>
      </w:pPr>
      <w:r>
        <w:rPr>
          <w:rFonts w:ascii="Century Gothic" w:eastAsiaTheme="minorHAnsi" w:hAnsi="Century Gothic" w:cstheme="minorBidi"/>
          <w:b/>
          <w:position w:val="0"/>
          <w:sz w:val="24"/>
          <w:szCs w:val="24"/>
        </w:rPr>
        <w:lastRenderedPageBreak/>
        <w:t xml:space="preserve">5. </w:t>
      </w:r>
      <w:r w:rsidRPr="00977BA4">
        <w:rPr>
          <w:rFonts w:ascii="Century Gothic" w:eastAsiaTheme="minorHAnsi" w:hAnsi="Century Gothic" w:cstheme="minorBidi"/>
          <w:position w:val="0"/>
          <w:sz w:val="24"/>
          <w:szCs w:val="24"/>
        </w:rPr>
        <w:t xml:space="preserve">El texto del dictamen menciona: </w:t>
      </w:r>
    </w:p>
    <w:p w:rsidR="00977BA4" w:rsidRDefault="00977BA4" w:rsidP="00FE7CF9">
      <w:pPr>
        <w:suppressAutoHyphens w:val="0"/>
        <w:spacing w:after="0" w:line="360" w:lineRule="auto"/>
        <w:ind w:leftChars="0" w:left="0" w:firstLineChars="0" w:firstLine="0"/>
        <w:jc w:val="both"/>
        <w:textDirection w:val="lrTb"/>
        <w:textAlignment w:val="auto"/>
        <w:outlineLvl w:val="9"/>
        <w:rPr>
          <w:rFonts w:ascii="Century Gothic" w:eastAsiaTheme="minorHAnsi" w:hAnsi="Century Gothic" w:cstheme="minorBidi"/>
          <w:position w:val="0"/>
          <w:sz w:val="24"/>
          <w:szCs w:val="24"/>
        </w:rPr>
      </w:pPr>
    </w:p>
    <w:p w:rsidR="00977BA4" w:rsidRP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b/>
          <w:position w:val="0"/>
          <w:sz w:val="24"/>
          <w:szCs w:val="24"/>
          <w:lang w:eastAsia="es-MX"/>
        </w:rPr>
      </w:pPr>
      <w:r w:rsidRPr="00977BA4">
        <w:rPr>
          <w:rFonts w:ascii="Century Gothic" w:eastAsia="Times New Roman" w:hAnsi="Century Gothic" w:cs="Times New Roman"/>
          <w:b/>
          <w:position w:val="0"/>
          <w:sz w:val="24"/>
          <w:szCs w:val="24"/>
          <w:lang w:eastAsia="es-MX"/>
        </w:rPr>
        <w:t>Artículo 27. Convocatoria del Pleno.</w:t>
      </w:r>
    </w:p>
    <w:p w:rsidR="00977BA4" w:rsidRP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977BA4">
        <w:rPr>
          <w:rFonts w:ascii="Century Gothic" w:eastAsia="Times New Roman" w:hAnsi="Century Gothic" w:cs="Times New Roman"/>
          <w:position w:val="0"/>
          <w:sz w:val="24"/>
          <w:szCs w:val="24"/>
          <w:lang w:eastAsia="es-MX"/>
        </w:rPr>
        <w:t xml:space="preserve">La Comisión Jurisdiccional remitirá el dictamen al día siguiente de su dictado a la Presidencia del Congreso, quien, a su vez, convocará a sesión al Pleno, mismo que deberá reunirse dentro de los quince días siguientes para resolver sobre la solicitud. Deberá notificarse, con un mínimo de dos días de anticipación a la celebración de dicha sesión, a las personas mencionadas en el artículo 25 de esta Ley para que acudan a la misma. </w:t>
      </w:r>
    </w:p>
    <w:p w:rsid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position w:val="0"/>
          <w:sz w:val="24"/>
          <w:szCs w:val="24"/>
          <w:lang w:eastAsia="es-MX"/>
        </w:rPr>
        <w:t xml:space="preserve">Propongo quede redactado de la siguiente manera: </w:t>
      </w:r>
    </w:p>
    <w:p w:rsid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977BA4" w:rsidRP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977BA4">
        <w:rPr>
          <w:rFonts w:ascii="Century Gothic" w:eastAsia="Times New Roman" w:hAnsi="Century Gothic" w:cs="Times New Roman"/>
          <w:b/>
          <w:position w:val="0"/>
          <w:sz w:val="24"/>
          <w:szCs w:val="24"/>
          <w:lang w:eastAsia="es-MX"/>
        </w:rPr>
        <w:t>Artí</w:t>
      </w:r>
      <w:r>
        <w:rPr>
          <w:rFonts w:ascii="Century Gothic" w:eastAsia="Times New Roman" w:hAnsi="Century Gothic" w:cs="Times New Roman"/>
          <w:b/>
          <w:position w:val="0"/>
          <w:sz w:val="24"/>
          <w:szCs w:val="24"/>
          <w:lang w:eastAsia="es-MX"/>
        </w:rPr>
        <w:t xml:space="preserve">culo 27. </w:t>
      </w:r>
      <w:r w:rsidRPr="00977BA4">
        <w:rPr>
          <w:rFonts w:ascii="Century Gothic" w:eastAsia="Times New Roman" w:hAnsi="Century Gothic" w:cs="Times New Roman"/>
          <w:position w:val="0"/>
          <w:sz w:val="24"/>
          <w:szCs w:val="24"/>
          <w:lang w:eastAsia="es-MX"/>
        </w:rPr>
        <w:t>…</w:t>
      </w:r>
    </w:p>
    <w:p w:rsidR="00977BA4" w:rsidRP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977BA4">
        <w:rPr>
          <w:rFonts w:ascii="Century Gothic" w:eastAsia="Times New Roman" w:hAnsi="Century Gothic" w:cs="Times New Roman"/>
          <w:position w:val="0"/>
          <w:sz w:val="24"/>
          <w:szCs w:val="24"/>
          <w:lang w:eastAsia="es-MX"/>
        </w:rPr>
        <w:t xml:space="preserve">La Comisión Jurisdiccional remitirá el dictamen al día siguiente de su dictado a la Presidencia del Congreso, quien, a su vez, convocará a sesión al Pleno, mismo que deberá reunirse dentro de los quince días siguientes </w:t>
      </w:r>
      <w:r w:rsidRPr="00977BA4">
        <w:rPr>
          <w:rFonts w:ascii="Century Gothic" w:eastAsia="Times New Roman" w:hAnsi="Century Gothic" w:cs="Times New Roman"/>
          <w:b/>
          <w:position w:val="0"/>
          <w:sz w:val="24"/>
          <w:szCs w:val="24"/>
          <w:lang w:eastAsia="es-MX"/>
        </w:rPr>
        <w:t>a la recepción del dictamen,</w:t>
      </w:r>
      <w:r w:rsidRPr="00977BA4">
        <w:rPr>
          <w:rFonts w:ascii="Century Gothic" w:eastAsia="Times New Roman" w:hAnsi="Century Gothic" w:cs="Times New Roman"/>
          <w:position w:val="0"/>
          <w:sz w:val="24"/>
          <w:szCs w:val="24"/>
          <w:lang w:eastAsia="es-MX"/>
        </w:rPr>
        <w:t xml:space="preserve"> para resolver sobre la solicitud. Deberá notificarse, con un mínimo de dos días de anticipación a la celebración de dicha sesión, a las personas mencionadas en el artículo 25 de esta Ley para que acudan a la misma. </w:t>
      </w:r>
    </w:p>
    <w:p w:rsid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977BA4">
        <w:rPr>
          <w:rFonts w:ascii="Century Gothic" w:eastAsia="Times New Roman" w:hAnsi="Century Gothic" w:cs="Times New Roman"/>
          <w:b/>
          <w:position w:val="0"/>
          <w:sz w:val="24"/>
          <w:szCs w:val="24"/>
          <w:lang w:eastAsia="es-MX"/>
        </w:rPr>
        <w:t xml:space="preserve">6. </w:t>
      </w:r>
      <w:r>
        <w:rPr>
          <w:rFonts w:ascii="Century Gothic" w:eastAsia="Times New Roman" w:hAnsi="Century Gothic" w:cs="Times New Roman"/>
          <w:position w:val="0"/>
          <w:sz w:val="24"/>
          <w:szCs w:val="24"/>
          <w:lang w:eastAsia="es-MX"/>
        </w:rPr>
        <w:t xml:space="preserve">El texto del dictamen menciona: </w:t>
      </w:r>
    </w:p>
    <w:p w:rsid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977BA4" w:rsidRP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b/>
          <w:position w:val="0"/>
          <w:sz w:val="24"/>
          <w:szCs w:val="24"/>
          <w:lang w:eastAsia="es-MX"/>
        </w:rPr>
      </w:pPr>
      <w:r w:rsidRPr="00977BA4">
        <w:rPr>
          <w:rFonts w:ascii="Century Gothic" w:eastAsia="Times New Roman" w:hAnsi="Century Gothic" w:cs="Times New Roman"/>
          <w:b/>
          <w:position w:val="0"/>
          <w:sz w:val="24"/>
          <w:szCs w:val="24"/>
          <w:lang w:eastAsia="es-MX"/>
        </w:rPr>
        <w:t>Artículo 28. Sesión plenaria.</w:t>
      </w:r>
    </w:p>
    <w:p w:rsidR="00977BA4" w:rsidRP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977BA4" w:rsidRP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977BA4">
        <w:rPr>
          <w:rFonts w:ascii="Century Gothic" w:eastAsia="Times New Roman" w:hAnsi="Century Gothic" w:cs="Times New Roman"/>
          <w:position w:val="0"/>
          <w:sz w:val="24"/>
          <w:szCs w:val="24"/>
          <w:lang w:eastAsia="es-MX"/>
        </w:rPr>
        <w:lastRenderedPageBreak/>
        <w:t>Enlistado el dictamen, y conforme al turno que le corresponda en el orden del día, la Presidencia de la Mesa Directiva declarará al Pleno que se erige en Jurado de Procedencia, y se actuará conforme a lo siguiente:</w:t>
      </w:r>
    </w:p>
    <w:p w:rsidR="00977BA4" w:rsidRP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977BA4" w:rsidRPr="00977BA4" w:rsidRDefault="00977BA4" w:rsidP="00977BA4">
      <w:pPr>
        <w:numPr>
          <w:ilvl w:val="0"/>
          <w:numId w:val="2"/>
        </w:numPr>
        <w:suppressAutoHyphens w:val="0"/>
        <w:spacing w:after="0" w:line="360" w:lineRule="auto"/>
        <w:ind w:leftChars="0" w:firstLineChars="0"/>
        <w:contextualSpacing/>
        <w:jc w:val="both"/>
        <w:textDirection w:val="lrTb"/>
        <w:textAlignment w:val="auto"/>
        <w:outlineLvl w:val="9"/>
        <w:rPr>
          <w:rFonts w:ascii="Century Gothic" w:eastAsiaTheme="minorHAnsi" w:hAnsi="Century Gothic" w:cstheme="minorBidi"/>
          <w:position w:val="0"/>
          <w:sz w:val="24"/>
          <w:szCs w:val="24"/>
        </w:rPr>
      </w:pPr>
      <w:r w:rsidRPr="00977BA4">
        <w:rPr>
          <w:rFonts w:ascii="Century Gothic" w:eastAsiaTheme="minorHAnsi" w:hAnsi="Century Gothic" w:cstheme="minorBidi"/>
          <w:position w:val="0"/>
          <w:sz w:val="24"/>
          <w:szCs w:val="24"/>
        </w:rPr>
        <w:t xml:space="preserve">La Comisión Jurisdiccional dará lectura al dictamen de conclusiones. </w:t>
      </w:r>
    </w:p>
    <w:p w:rsidR="00977BA4" w:rsidRP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heme="minorHAnsi" w:hAnsi="Century Gothic" w:cstheme="minorBidi"/>
          <w:position w:val="0"/>
          <w:sz w:val="24"/>
          <w:szCs w:val="24"/>
        </w:rPr>
      </w:pPr>
    </w:p>
    <w:p w:rsidR="00977BA4" w:rsidRPr="00977BA4" w:rsidRDefault="00977BA4" w:rsidP="00977BA4">
      <w:pPr>
        <w:numPr>
          <w:ilvl w:val="0"/>
          <w:numId w:val="2"/>
        </w:numPr>
        <w:suppressAutoHyphens w:val="0"/>
        <w:spacing w:after="0" w:line="360" w:lineRule="auto"/>
        <w:ind w:leftChars="0" w:firstLineChars="0"/>
        <w:contextualSpacing/>
        <w:jc w:val="both"/>
        <w:textDirection w:val="lrTb"/>
        <w:textAlignment w:val="auto"/>
        <w:outlineLvl w:val="9"/>
        <w:rPr>
          <w:rFonts w:ascii="Century Gothic" w:eastAsiaTheme="minorHAnsi" w:hAnsi="Century Gothic" w:cstheme="minorBidi"/>
          <w:position w:val="0"/>
          <w:sz w:val="24"/>
          <w:szCs w:val="24"/>
        </w:rPr>
      </w:pPr>
      <w:r w:rsidRPr="00977BA4">
        <w:rPr>
          <w:rFonts w:ascii="Century Gothic" w:eastAsiaTheme="minorHAnsi" w:hAnsi="Century Gothic" w:cstheme="minorBidi"/>
          <w:position w:val="0"/>
          <w:sz w:val="24"/>
          <w:szCs w:val="24"/>
        </w:rPr>
        <w:t>A la persona servidora pública indiciada o a su defensa se le concederá el uso de la palabra hasta por treinta minutos, para que manifieste lo que a sus intereses convenga.</w:t>
      </w:r>
    </w:p>
    <w:p w:rsidR="00977BA4" w:rsidRP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heme="minorHAnsi" w:hAnsi="Century Gothic" w:cstheme="minorBidi"/>
          <w:position w:val="0"/>
          <w:sz w:val="24"/>
          <w:szCs w:val="24"/>
        </w:rPr>
      </w:pPr>
    </w:p>
    <w:p w:rsidR="00977BA4" w:rsidRPr="00977BA4" w:rsidRDefault="00977BA4" w:rsidP="00977BA4">
      <w:pPr>
        <w:numPr>
          <w:ilvl w:val="0"/>
          <w:numId w:val="2"/>
        </w:numPr>
        <w:suppressAutoHyphens w:val="0"/>
        <w:spacing w:after="0" w:line="360" w:lineRule="auto"/>
        <w:ind w:leftChars="0" w:firstLineChars="0"/>
        <w:contextualSpacing/>
        <w:jc w:val="both"/>
        <w:textDirection w:val="lrTb"/>
        <w:textAlignment w:val="auto"/>
        <w:outlineLvl w:val="9"/>
        <w:rPr>
          <w:rFonts w:ascii="Century Gothic" w:eastAsiaTheme="minorHAnsi" w:hAnsi="Century Gothic" w:cstheme="minorBidi"/>
          <w:position w:val="0"/>
          <w:sz w:val="24"/>
          <w:szCs w:val="24"/>
        </w:rPr>
      </w:pPr>
      <w:r w:rsidRPr="00977BA4">
        <w:rPr>
          <w:rFonts w:ascii="Century Gothic" w:eastAsiaTheme="minorHAnsi" w:hAnsi="Century Gothic" w:cstheme="minorBidi"/>
          <w:position w:val="0"/>
          <w:sz w:val="24"/>
          <w:szCs w:val="24"/>
        </w:rPr>
        <w:t>La Presidencia de la Mesa Directiva solicitará que tanto el Ministerio Público como la persona servidora pública indiciada y su defensa se retiren del recinto para deliberar.</w:t>
      </w:r>
    </w:p>
    <w:p w:rsidR="00977BA4" w:rsidRPr="00977BA4" w:rsidRDefault="00977BA4" w:rsidP="00977BA4">
      <w:pPr>
        <w:numPr>
          <w:ilvl w:val="0"/>
          <w:numId w:val="2"/>
        </w:numPr>
        <w:suppressAutoHyphens w:val="0"/>
        <w:spacing w:after="0" w:line="360" w:lineRule="auto"/>
        <w:ind w:leftChars="0" w:firstLineChars="0"/>
        <w:contextualSpacing/>
        <w:jc w:val="both"/>
        <w:textDirection w:val="lrTb"/>
        <w:textAlignment w:val="auto"/>
        <w:outlineLvl w:val="9"/>
        <w:rPr>
          <w:rFonts w:ascii="Century Gothic" w:eastAsiaTheme="minorHAnsi" w:hAnsi="Century Gothic" w:cstheme="minorBidi"/>
          <w:position w:val="0"/>
          <w:sz w:val="24"/>
          <w:szCs w:val="24"/>
        </w:rPr>
      </w:pPr>
      <w:r w:rsidRPr="00977BA4">
        <w:rPr>
          <w:rFonts w:ascii="Century Gothic" w:eastAsiaTheme="minorHAnsi" w:hAnsi="Century Gothic" w:cstheme="minorBidi"/>
          <w:position w:val="0"/>
          <w:sz w:val="24"/>
          <w:szCs w:val="24"/>
        </w:rPr>
        <w:t>El Jurado de Procedencia discutirá y votará el dictamen de conclusiones propuestas por la Comisión Jurisdiccional.</w:t>
      </w:r>
    </w:p>
    <w:p w:rsidR="00977BA4" w:rsidRP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heme="minorHAnsi" w:hAnsi="Century Gothic" w:cstheme="minorBidi"/>
          <w:position w:val="0"/>
          <w:sz w:val="24"/>
          <w:szCs w:val="24"/>
        </w:rPr>
      </w:pPr>
    </w:p>
    <w:p w:rsidR="00977BA4" w:rsidRP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977BA4">
        <w:rPr>
          <w:rFonts w:ascii="Century Gothic" w:eastAsia="Times New Roman" w:hAnsi="Century Gothic" w:cs="Times New Roman"/>
          <w:position w:val="0"/>
          <w:sz w:val="24"/>
          <w:szCs w:val="24"/>
          <w:lang w:eastAsia="es-MX"/>
        </w:rPr>
        <w:t xml:space="preserve">Estas sesiones serán siempre en modalidad presencial. </w:t>
      </w:r>
    </w:p>
    <w:p w:rsidR="00977BA4" w:rsidRP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977BA4" w:rsidRP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977BA4">
        <w:rPr>
          <w:rFonts w:ascii="Century Gothic" w:eastAsia="Times New Roman" w:hAnsi="Century Gothic" w:cs="Times New Roman"/>
          <w:position w:val="0"/>
          <w:sz w:val="24"/>
          <w:szCs w:val="24"/>
          <w:lang w:eastAsia="es-MX"/>
        </w:rPr>
        <w:t xml:space="preserve">Cualquier persona integrante de la Comisión Jurisdiccional podrá presentar propuesta alterna al dictamen generado por dicho órgano, misma que se someterá a votación en la sesión a que se refiere el presente artículo, siempre y cuando no se haya alcanzado la votación requerida para la aprobación del dictamen señalado en la fracción IV de este numeral, y esta haya sido publicada en la Gaceta Parlamentaria respectiva. </w:t>
      </w:r>
    </w:p>
    <w:p w:rsidR="00977BA4" w:rsidRP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position w:val="0"/>
          <w:sz w:val="24"/>
          <w:szCs w:val="24"/>
          <w:lang w:eastAsia="es-MX"/>
        </w:rPr>
        <w:t xml:space="preserve">Propongo quede redactado de la siguiente manera: </w:t>
      </w:r>
    </w:p>
    <w:p w:rsid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b/>
          <w:position w:val="0"/>
          <w:sz w:val="24"/>
          <w:szCs w:val="24"/>
          <w:lang w:eastAsia="es-MX"/>
        </w:rPr>
        <w:t xml:space="preserve">Artículo 28. </w:t>
      </w:r>
      <w:r w:rsidRPr="00977BA4">
        <w:rPr>
          <w:rFonts w:ascii="Century Gothic" w:eastAsia="Times New Roman" w:hAnsi="Century Gothic" w:cs="Times New Roman"/>
          <w:position w:val="0"/>
          <w:sz w:val="24"/>
          <w:szCs w:val="24"/>
          <w:lang w:eastAsia="es-MX"/>
        </w:rPr>
        <w:t>…</w:t>
      </w:r>
    </w:p>
    <w:p w:rsid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position w:val="0"/>
          <w:sz w:val="24"/>
          <w:szCs w:val="24"/>
          <w:lang w:eastAsia="es-MX"/>
        </w:rPr>
        <w:lastRenderedPageBreak/>
        <w:t>…</w:t>
      </w:r>
    </w:p>
    <w:p w:rsid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position w:val="0"/>
          <w:sz w:val="24"/>
          <w:szCs w:val="24"/>
          <w:lang w:eastAsia="es-MX"/>
        </w:rPr>
        <w:t>…</w:t>
      </w:r>
    </w:p>
    <w:p w:rsid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Pr>
          <w:rFonts w:ascii="Century Gothic" w:eastAsia="Times New Roman" w:hAnsi="Century Gothic" w:cs="Times New Roman"/>
          <w:position w:val="0"/>
          <w:sz w:val="24"/>
          <w:szCs w:val="24"/>
          <w:lang w:eastAsia="es-MX"/>
        </w:rPr>
        <w:t>…</w:t>
      </w:r>
    </w:p>
    <w:p w:rsid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977BA4" w:rsidRP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r w:rsidRPr="0028699B">
        <w:rPr>
          <w:rFonts w:ascii="Century Gothic" w:hAnsi="Century Gothic"/>
          <w:b/>
          <w:sz w:val="24"/>
          <w:szCs w:val="24"/>
        </w:rPr>
        <w:t>De no alcanzar el dictamen o las propuestas alterna</w:t>
      </w:r>
      <w:r>
        <w:rPr>
          <w:rFonts w:ascii="Century Gothic" w:hAnsi="Century Gothic"/>
          <w:b/>
          <w:sz w:val="24"/>
          <w:szCs w:val="24"/>
        </w:rPr>
        <w:t>s</w:t>
      </w:r>
      <w:r w:rsidRPr="0028699B">
        <w:rPr>
          <w:rFonts w:ascii="Century Gothic" w:hAnsi="Century Gothic"/>
          <w:b/>
          <w:sz w:val="24"/>
          <w:szCs w:val="24"/>
        </w:rPr>
        <w:t xml:space="preserve"> la votación requerida, se emitirá </w:t>
      </w:r>
      <w:r>
        <w:rPr>
          <w:rFonts w:ascii="Century Gothic" w:hAnsi="Century Gothic"/>
          <w:b/>
          <w:sz w:val="24"/>
          <w:szCs w:val="24"/>
        </w:rPr>
        <w:t>Acuerdo mediante el cual se archive el</w:t>
      </w:r>
      <w:r w:rsidRPr="0028699B">
        <w:rPr>
          <w:rFonts w:ascii="Century Gothic" w:hAnsi="Century Gothic"/>
          <w:b/>
          <w:sz w:val="24"/>
          <w:szCs w:val="24"/>
        </w:rPr>
        <w:t xml:space="preserve"> asunto como concluido.</w:t>
      </w:r>
    </w:p>
    <w:p w:rsidR="00977BA4" w:rsidRPr="00977BA4" w:rsidRDefault="00977BA4" w:rsidP="00977BA4">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DD5D2B" w:rsidRPr="00DD5D2B" w:rsidRDefault="00DD5D2B" w:rsidP="00DD5D2B">
      <w:pPr>
        <w:suppressAutoHyphens w:val="0"/>
        <w:spacing w:after="0" w:line="360" w:lineRule="auto"/>
        <w:ind w:leftChars="0" w:left="0" w:firstLineChars="0" w:firstLine="0"/>
        <w:jc w:val="both"/>
        <w:textDirection w:val="lrTb"/>
        <w:textAlignment w:val="auto"/>
        <w:outlineLvl w:val="9"/>
        <w:rPr>
          <w:rFonts w:ascii="Century Gothic" w:eastAsia="Times New Roman" w:hAnsi="Century Gothic" w:cs="Times New Roman"/>
          <w:position w:val="0"/>
          <w:sz w:val="24"/>
          <w:szCs w:val="24"/>
          <w:lang w:eastAsia="es-MX"/>
        </w:rPr>
      </w:pPr>
    </w:p>
    <w:p w:rsidR="004968E1" w:rsidRDefault="004968E1" w:rsidP="00977BA4">
      <w:pPr>
        <w:spacing w:after="0" w:line="360" w:lineRule="auto"/>
        <w:ind w:leftChars="0" w:left="0" w:right="49" w:firstLineChars="0" w:firstLine="0"/>
        <w:jc w:val="both"/>
        <w:rPr>
          <w:rFonts w:ascii="Century Gothic" w:eastAsia="Century Gothic" w:hAnsi="Century Gothic" w:cs="Century Gothic"/>
          <w:sz w:val="24"/>
          <w:szCs w:val="24"/>
        </w:rPr>
      </w:pPr>
      <w:r w:rsidRPr="00104A3B">
        <w:rPr>
          <w:rFonts w:ascii="Century Gothic" w:eastAsia="Century Gothic" w:hAnsi="Century Gothic" w:cs="Century Gothic"/>
          <w:sz w:val="24"/>
          <w:szCs w:val="24"/>
        </w:rPr>
        <w:t>Dado en el Recinto Oficial del H. Congreso del Estad</w:t>
      </w:r>
      <w:r>
        <w:rPr>
          <w:rFonts w:ascii="Century Gothic" w:eastAsia="Century Gothic" w:hAnsi="Century Gothic" w:cs="Century Gothic"/>
          <w:sz w:val="24"/>
          <w:szCs w:val="24"/>
        </w:rPr>
        <w:t>o de Chihuahua, a los veintiséis</w:t>
      </w:r>
      <w:r w:rsidRPr="00104A3B">
        <w:rPr>
          <w:rFonts w:ascii="Century Gothic" w:eastAsia="Century Gothic" w:hAnsi="Century Gothic" w:cs="Century Gothic"/>
          <w:sz w:val="24"/>
          <w:szCs w:val="24"/>
        </w:rPr>
        <w:t xml:space="preserve"> días del mes de mayo del dos mil veintidós. </w:t>
      </w:r>
    </w:p>
    <w:p w:rsidR="004968E1" w:rsidRPr="00104A3B" w:rsidRDefault="004968E1" w:rsidP="004968E1">
      <w:pPr>
        <w:spacing w:after="0" w:line="360" w:lineRule="auto"/>
        <w:ind w:left="0" w:right="49" w:hanging="2"/>
        <w:jc w:val="both"/>
        <w:rPr>
          <w:rFonts w:ascii="Century Gothic" w:eastAsia="Century Gothic" w:hAnsi="Century Gothic" w:cs="Century Gothic"/>
          <w:sz w:val="24"/>
          <w:szCs w:val="24"/>
        </w:rPr>
      </w:pPr>
    </w:p>
    <w:p w:rsidR="004968E1" w:rsidRPr="00104A3B" w:rsidRDefault="004968E1" w:rsidP="004968E1">
      <w:pPr>
        <w:spacing w:after="0" w:line="360" w:lineRule="auto"/>
        <w:ind w:left="0" w:right="49" w:hanging="2"/>
        <w:jc w:val="both"/>
        <w:rPr>
          <w:rFonts w:ascii="Century Gothic" w:eastAsia="Century Gothic" w:hAnsi="Century Gothic" w:cs="Century Gothic"/>
          <w:sz w:val="24"/>
          <w:szCs w:val="24"/>
        </w:rPr>
      </w:pPr>
    </w:p>
    <w:p w:rsidR="004968E1" w:rsidRPr="00104A3B" w:rsidRDefault="004968E1" w:rsidP="004968E1">
      <w:pPr>
        <w:spacing w:after="0" w:line="360" w:lineRule="auto"/>
        <w:ind w:left="0" w:right="900" w:hanging="2"/>
        <w:jc w:val="center"/>
        <w:rPr>
          <w:rFonts w:ascii="Century Gothic" w:eastAsia="Century Gothic" w:hAnsi="Century Gothic" w:cs="Century Gothic"/>
          <w:sz w:val="24"/>
          <w:szCs w:val="24"/>
        </w:rPr>
      </w:pPr>
      <w:r w:rsidRPr="00104A3B">
        <w:rPr>
          <w:rFonts w:ascii="Century Gothic" w:eastAsia="Century Gothic" w:hAnsi="Century Gothic" w:cs="Century Gothic"/>
          <w:b/>
          <w:sz w:val="24"/>
          <w:szCs w:val="24"/>
        </w:rPr>
        <w:t>ATENTAMENTE.</w:t>
      </w:r>
    </w:p>
    <w:p w:rsidR="004968E1" w:rsidRPr="00104A3B" w:rsidRDefault="004968E1" w:rsidP="004968E1">
      <w:pPr>
        <w:spacing w:after="0" w:line="360" w:lineRule="auto"/>
        <w:ind w:left="0" w:right="900" w:hanging="2"/>
        <w:jc w:val="center"/>
        <w:rPr>
          <w:rFonts w:ascii="Century Gothic" w:eastAsia="Century Gothic" w:hAnsi="Century Gothic" w:cs="Century Gothic"/>
          <w:sz w:val="24"/>
          <w:szCs w:val="24"/>
        </w:rPr>
      </w:pPr>
    </w:p>
    <w:p w:rsidR="004968E1" w:rsidRDefault="004968E1" w:rsidP="004968E1">
      <w:pPr>
        <w:spacing w:after="0" w:line="360" w:lineRule="auto"/>
        <w:ind w:left="0" w:right="900" w:hanging="2"/>
        <w:jc w:val="center"/>
        <w:rPr>
          <w:rFonts w:ascii="Century Gothic" w:eastAsia="Century Gothic" w:hAnsi="Century Gothic" w:cs="Century Gothic"/>
          <w:sz w:val="24"/>
          <w:szCs w:val="24"/>
        </w:rPr>
      </w:pPr>
    </w:p>
    <w:p w:rsidR="004968E1" w:rsidRDefault="004968E1" w:rsidP="004968E1">
      <w:pPr>
        <w:spacing w:after="0" w:line="360" w:lineRule="auto"/>
        <w:ind w:left="0" w:right="900" w:hanging="2"/>
        <w:jc w:val="center"/>
        <w:rPr>
          <w:rFonts w:ascii="Century Gothic" w:eastAsia="Century Gothic" w:hAnsi="Century Gothic" w:cs="Century Gothic"/>
          <w:sz w:val="24"/>
          <w:szCs w:val="24"/>
        </w:rPr>
      </w:pPr>
    </w:p>
    <w:p w:rsidR="004968E1" w:rsidRDefault="004968E1" w:rsidP="004968E1">
      <w:pPr>
        <w:spacing w:after="0" w:line="360" w:lineRule="auto"/>
        <w:ind w:left="0" w:right="900" w:hanging="2"/>
        <w:jc w:val="center"/>
        <w:rPr>
          <w:rFonts w:ascii="Century Gothic" w:eastAsia="Century Gothic" w:hAnsi="Century Gothic" w:cs="Century Gothic"/>
          <w:sz w:val="24"/>
          <w:szCs w:val="24"/>
        </w:rPr>
      </w:pPr>
    </w:p>
    <w:p w:rsidR="004968E1" w:rsidRDefault="004968E1" w:rsidP="004968E1">
      <w:pPr>
        <w:spacing w:after="0" w:line="360" w:lineRule="auto"/>
        <w:ind w:left="0" w:right="900" w:hanging="2"/>
        <w:jc w:val="center"/>
        <w:rPr>
          <w:rFonts w:ascii="Century Gothic" w:eastAsia="Century Gothic" w:hAnsi="Century Gothic" w:cs="Century Gothic"/>
          <w:sz w:val="24"/>
          <w:szCs w:val="24"/>
        </w:rPr>
      </w:pPr>
    </w:p>
    <w:p w:rsidR="004968E1" w:rsidRPr="00104A3B" w:rsidRDefault="004968E1" w:rsidP="004968E1">
      <w:pPr>
        <w:spacing w:after="0" w:line="360" w:lineRule="auto"/>
        <w:ind w:left="0" w:right="900" w:hanging="2"/>
        <w:jc w:val="center"/>
        <w:rPr>
          <w:rFonts w:ascii="Century Gothic" w:eastAsia="Century Gothic" w:hAnsi="Century Gothic" w:cs="Century Gothic"/>
          <w:sz w:val="24"/>
          <w:szCs w:val="24"/>
        </w:rPr>
      </w:pPr>
    </w:p>
    <w:p w:rsidR="004968E1" w:rsidRPr="00EC76CA" w:rsidRDefault="00977BA4" w:rsidP="004968E1">
      <w:pPr>
        <w:spacing w:after="0" w:line="360" w:lineRule="auto"/>
        <w:ind w:left="0" w:right="900" w:hanging="2"/>
        <w:jc w:val="center"/>
        <w:rPr>
          <w:rFonts w:ascii="Century Gothic" w:eastAsia="Century Gothic" w:hAnsi="Century Gothic" w:cs="Century Gothic"/>
          <w:sz w:val="24"/>
          <w:szCs w:val="24"/>
        </w:rPr>
      </w:pPr>
      <w:r>
        <w:rPr>
          <w:rFonts w:ascii="Century Gothic" w:eastAsia="Century Gothic" w:hAnsi="Century Gothic" w:cs="Century Gothic"/>
          <w:b/>
          <w:sz w:val="24"/>
          <w:szCs w:val="24"/>
        </w:rPr>
        <w:t>DIPUTADO GABRIEL ÁNGEL GARCÍA CANTÚ</w:t>
      </w:r>
    </w:p>
    <w:p w:rsidR="00892A83" w:rsidRDefault="00892A83">
      <w:pPr>
        <w:ind w:left="0" w:hanging="2"/>
      </w:pPr>
    </w:p>
    <w:sectPr w:rsidR="00892A83">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202DD"/>
    <w:multiLevelType w:val="hybridMultilevel"/>
    <w:tmpl w:val="007AA1DE"/>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A24F34"/>
    <w:multiLevelType w:val="hybridMultilevel"/>
    <w:tmpl w:val="7AA6C6A0"/>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8E1"/>
    <w:rsid w:val="00086603"/>
    <w:rsid w:val="000D59EC"/>
    <w:rsid w:val="000E6654"/>
    <w:rsid w:val="000F1396"/>
    <w:rsid w:val="00107B0E"/>
    <w:rsid w:val="003006EE"/>
    <w:rsid w:val="00327C76"/>
    <w:rsid w:val="004968E1"/>
    <w:rsid w:val="004D4942"/>
    <w:rsid w:val="00526835"/>
    <w:rsid w:val="0060192C"/>
    <w:rsid w:val="00676C74"/>
    <w:rsid w:val="00892A83"/>
    <w:rsid w:val="008E2BD0"/>
    <w:rsid w:val="00977BA4"/>
    <w:rsid w:val="0099028F"/>
    <w:rsid w:val="00A25424"/>
    <w:rsid w:val="00A7698E"/>
    <w:rsid w:val="00B9106A"/>
    <w:rsid w:val="00BA4C4E"/>
    <w:rsid w:val="00D16EA6"/>
    <w:rsid w:val="00DD5D2B"/>
    <w:rsid w:val="00E162C0"/>
    <w:rsid w:val="00EE19BE"/>
    <w:rsid w:val="00F505D1"/>
    <w:rsid w:val="00F86FCF"/>
    <w:rsid w:val="00FE7C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F941F-4C66-4D6E-86D5-9CB67FBB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8E1"/>
    <w:pPr>
      <w:suppressAutoHyphens/>
      <w:ind w:leftChars="-1" w:left="-1" w:hangingChars="1" w:hanging="1"/>
      <w:textDirection w:val="btLr"/>
      <w:textAlignment w:val="top"/>
      <w:outlineLvl w:val="0"/>
    </w:pPr>
    <w:rPr>
      <w:rFonts w:ascii="Calibri" w:eastAsia="Calibri" w:hAnsi="Calibri" w:cs="Calibri"/>
      <w:position w:val="-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2044</Words>
  <Characters>11247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Paty Flores</dc:creator>
  <cp:keywords/>
  <dc:description/>
  <cp:lastModifiedBy>Sonia Pérez Chacón</cp:lastModifiedBy>
  <cp:revision>2</cp:revision>
  <dcterms:created xsi:type="dcterms:W3CDTF">2022-05-26T16:03:00Z</dcterms:created>
  <dcterms:modified xsi:type="dcterms:W3CDTF">2022-05-26T16:03:00Z</dcterms:modified>
</cp:coreProperties>
</file>