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A0C0E" w14:textId="77777777" w:rsidR="00DB3697" w:rsidRPr="00763562" w:rsidRDefault="00DB3697" w:rsidP="00763562">
      <w:pPr>
        <w:spacing w:line="360" w:lineRule="auto"/>
        <w:jc w:val="both"/>
        <w:rPr>
          <w:rFonts w:ascii="Century Gothic" w:hAnsi="Century Gothic"/>
          <w:sz w:val="24"/>
          <w:szCs w:val="24"/>
        </w:rPr>
      </w:pPr>
      <w:r w:rsidRPr="00763562">
        <w:rPr>
          <w:rFonts w:ascii="Century Gothic" w:hAnsi="Century Gothic"/>
          <w:sz w:val="24"/>
          <w:szCs w:val="24"/>
        </w:rPr>
        <w:t>H. CONGRESO DEL ESTADO DE CHIHUAHUA</w:t>
      </w:r>
    </w:p>
    <w:p w14:paraId="6D5D5E82" w14:textId="6C972735" w:rsidR="00DB3697" w:rsidRPr="00763562" w:rsidRDefault="00DB3697" w:rsidP="00763562">
      <w:pPr>
        <w:spacing w:line="360" w:lineRule="auto"/>
        <w:jc w:val="both"/>
        <w:rPr>
          <w:rFonts w:ascii="Century Gothic" w:hAnsi="Century Gothic"/>
          <w:sz w:val="24"/>
          <w:szCs w:val="24"/>
        </w:rPr>
      </w:pPr>
      <w:r w:rsidRPr="00763562">
        <w:rPr>
          <w:rFonts w:ascii="Century Gothic" w:hAnsi="Century Gothic"/>
          <w:sz w:val="24"/>
          <w:szCs w:val="24"/>
        </w:rPr>
        <w:t xml:space="preserve">P R E S E N T E. </w:t>
      </w:r>
    </w:p>
    <w:p w14:paraId="067DF0ED" w14:textId="0C4D0639" w:rsidR="00763562" w:rsidRPr="00763562" w:rsidRDefault="006C34A3" w:rsidP="00763562">
      <w:pPr>
        <w:spacing w:line="360" w:lineRule="auto"/>
        <w:jc w:val="both"/>
        <w:rPr>
          <w:rFonts w:ascii="Century Gothic" w:hAnsi="Century Gothic"/>
          <w:sz w:val="24"/>
          <w:szCs w:val="24"/>
        </w:rPr>
      </w:pPr>
      <w:r w:rsidRPr="00763562">
        <w:rPr>
          <w:rFonts w:ascii="Century Gothic" w:hAnsi="Century Gothic" w:cs="Arial"/>
          <w:sz w:val="24"/>
          <w:szCs w:val="24"/>
        </w:rPr>
        <w:t xml:space="preserve">Las y los que suscriben </w:t>
      </w:r>
      <w:proofErr w:type="spellStart"/>
      <w:r w:rsidRPr="00763562">
        <w:rPr>
          <w:rFonts w:ascii="Century Gothic" w:hAnsi="Century Gothic" w:cs="Arial"/>
          <w:b/>
          <w:bCs/>
          <w:sz w:val="24"/>
          <w:szCs w:val="24"/>
        </w:rPr>
        <w:t>EDIN</w:t>
      </w:r>
      <w:proofErr w:type="spellEnd"/>
      <w:r w:rsidRPr="00763562">
        <w:rPr>
          <w:rFonts w:ascii="Century Gothic" w:hAnsi="Century Gothic" w:cs="Arial"/>
          <w:b/>
          <w:bCs/>
          <w:sz w:val="24"/>
          <w:szCs w:val="24"/>
        </w:rPr>
        <w:t xml:space="preserve"> CUAUHTÉMOC ESTRADA SOTELO, LETICIA ORTEGA MÁYNEZ, ÓSCAR DANIEL </w:t>
      </w:r>
      <w:proofErr w:type="spellStart"/>
      <w:r w:rsidRPr="00763562">
        <w:rPr>
          <w:rFonts w:ascii="Century Gothic" w:hAnsi="Century Gothic" w:cs="Arial"/>
          <w:b/>
          <w:bCs/>
          <w:sz w:val="24"/>
          <w:szCs w:val="24"/>
        </w:rPr>
        <w:t>AVITIA</w:t>
      </w:r>
      <w:proofErr w:type="spellEnd"/>
      <w:r w:rsidRPr="00763562">
        <w:rPr>
          <w:rFonts w:ascii="Century Gothic" w:hAnsi="Century Gothic" w:cs="Arial"/>
          <w:b/>
          <w:bCs/>
          <w:sz w:val="24"/>
          <w:szCs w:val="24"/>
        </w:rPr>
        <w:t xml:space="preserve"> </w:t>
      </w:r>
      <w:proofErr w:type="spellStart"/>
      <w:r w:rsidRPr="00763562">
        <w:rPr>
          <w:rFonts w:ascii="Century Gothic" w:hAnsi="Century Gothic" w:cs="Arial"/>
          <w:b/>
          <w:bCs/>
          <w:sz w:val="24"/>
          <w:szCs w:val="24"/>
        </w:rPr>
        <w:t>ARELLANES</w:t>
      </w:r>
      <w:proofErr w:type="spellEnd"/>
      <w:r w:rsidRPr="00763562">
        <w:rPr>
          <w:rFonts w:ascii="Century Gothic" w:hAnsi="Century Gothic" w:cs="Arial"/>
          <w:b/>
          <w:bCs/>
          <w:sz w:val="24"/>
          <w:szCs w:val="24"/>
        </w:rPr>
        <w:t xml:space="preserve">, ROSANA DÍAZ REYES, GUSTAVO DE LA ROSA </w:t>
      </w:r>
      <w:proofErr w:type="spellStart"/>
      <w:r w:rsidRPr="00763562">
        <w:rPr>
          <w:rFonts w:ascii="Century Gothic" w:hAnsi="Century Gothic" w:cs="Arial"/>
          <w:b/>
          <w:bCs/>
          <w:sz w:val="24"/>
          <w:szCs w:val="24"/>
        </w:rPr>
        <w:t>HICKERSON</w:t>
      </w:r>
      <w:proofErr w:type="spellEnd"/>
      <w:r w:rsidRPr="00763562">
        <w:rPr>
          <w:rFonts w:ascii="Century Gothic" w:hAnsi="Century Gothic" w:cs="Arial"/>
          <w:b/>
          <w:bCs/>
          <w:sz w:val="24"/>
          <w:szCs w:val="24"/>
        </w:rPr>
        <w:t>, MAGDALENA RENTERÍA PÉREZ, MARÍA ANTONIETA PÉREZ REYES, ADRIANA TERRAZAS PORRAS, BENJAMÍN CARRERA CHÁVEZ Y DAVID OSCAR CASTREJÓN RIVAS</w:t>
      </w:r>
      <w:r w:rsidRPr="00763562">
        <w:rPr>
          <w:rFonts w:ascii="Century Gothic" w:hAnsi="Century Gothic" w:cs="Arial"/>
          <w:b/>
          <w:sz w:val="24"/>
          <w:szCs w:val="24"/>
        </w:rPr>
        <w:t xml:space="preserve">, </w:t>
      </w:r>
      <w:r w:rsidRPr="00763562">
        <w:rPr>
          <w:rFonts w:ascii="Century Gothic" w:hAnsi="Century Gothic" w:cs="Arial"/>
          <w:sz w:val="24"/>
          <w:szCs w:val="24"/>
        </w:rPr>
        <w:t>en nuestro carácter de Diputadas y Diputados de la Sexagésima Séptima Legislatura, integrantes del Grupo Parlamentario de MORENA</w:t>
      </w:r>
      <w:r w:rsidRPr="00763562">
        <w:rPr>
          <w:rFonts w:ascii="Century Gothic" w:eastAsia="Arial" w:hAnsi="Century Gothic" w:cs="Arial"/>
          <w:sz w:val="24"/>
          <w:szCs w:val="24"/>
        </w:rPr>
        <w:t xml:space="preserve">, en uso de las facultades que nos confiere el artículo 68 fracción I de la Constitución Política del Estado, así como los numerales 169, 174 fracción I y 175 de la Ley Orgánica del Poder Legislativo del Estado de Chihuahua, comparecemos ante esta Diputación, con el objeto de presentar </w:t>
      </w:r>
      <w:r w:rsidRPr="00763562">
        <w:rPr>
          <w:rFonts w:ascii="Century Gothic" w:hAnsi="Century Gothic" w:cs="Arial"/>
          <w:b/>
          <w:bCs/>
          <w:sz w:val="24"/>
          <w:szCs w:val="24"/>
        </w:rPr>
        <w:t>iniciativa con el carácter de PUNTO DE ACUERDO</w:t>
      </w:r>
      <w:r w:rsidR="00BA0725">
        <w:rPr>
          <w:rFonts w:ascii="Century Gothic" w:hAnsi="Century Gothic" w:cs="Arial"/>
          <w:b/>
          <w:bCs/>
          <w:sz w:val="24"/>
          <w:szCs w:val="24"/>
        </w:rPr>
        <w:t xml:space="preserve"> con carácter de urgente</w:t>
      </w:r>
      <w:r w:rsidRPr="00763562">
        <w:rPr>
          <w:rFonts w:ascii="Century Gothic" w:hAnsi="Century Gothic" w:cs="Arial"/>
          <w:b/>
          <w:sz w:val="24"/>
          <w:szCs w:val="24"/>
        </w:rPr>
        <w:t xml:space="preserve">, por medio de la cual se </w:t>
      </w:r>
      <w:r w:rsidRPr="00763562">
        <w:rPr>
          <w:rFonts w:ascii="Century Gothic" w:hAnsi="Century Gothic"/>
          <w:sz w:val="24"/>
          <w:szCs w:val="24"/>
        </w:rPr>
        <w:t xml:space="preserve">exhorta </w:t>
      </w:r>
      <w:r w:rsidR="00763562" w:rsidRPr="00763562">
        <w:rPr>
          <w:rFonts w:ascii="Century Gothic" w:eastAsia="Arial" w:hAnsi="Century Gothic" w:cs="Arial"/>
          <w:bCs/>
          <w:sz w:val="24"/>
          <w:szCs w:val="24"/>
        </w:rPr>
        <w:t xml:space="preserve">a </w:t>
      </w:r>
      <w:r w:rsidR="00763562" w:rsidRPr="00763562">
        <w:rPr>
          <w:rFonts w:ascii="Century Gothic" w:hAnsi="Century Gothic" w:cstheme="majorHAnsi"/>
          <w:bCs/>
          <w:sz w:val="24"/>
          <w:szCs w:val="24"/>
        </w:rPr>
        <w:t xml:space="preserve">la Secretaría de Desarrollo Humano y Bien Común, y a la Secretaría Ejecutiva del Sistema de Protección Integral de Niñas, Niños y Adolescentes, a informar sobre </w:t>
      </w:r>
      <w:proofErr w:type="gramStart"/>
      <w:r w:rsidR="00763562" w:rsidRPr="00763562">
        <w:rPr>
          <w:rFonts w:ascii="Century Gothic" w:hAnsi="Century Gothic" w:cstheme="majorHAnsi"/>
          <w:bCs/>
          <w:sz w:val="24"/>
          <w:szCs w:val="24"/>
        </w:rPr>
        <w:t>avances</w:t>
      </w:r>
      <w:proofErr w:type="gramEnd"/>
      <w:r w:rsidR="00763562" w:rsidRPr="00763562">
        <w:rPr>
          <w:rFonts w:ascii="Century Gothic" w:hAnsi="Century Gothic" w:cstheme="majorHAnsi"/>
          <w:bCs/>
          <w:sz w:val="24"/>
          <w:szCs w:val="24"/>
        </w:rPr>
        <w:t xml:space="preserve"> en el logro de los objetivos de los programas tendentes a la solución del problema del embarazo en adolescentes en el Estado y en sus municipios</w:t>
      </w:r>
      <w:r w:rsidR="00763562">
        <w:rPr>
          <w:rFonts w:ascii="Century Gothic" w:hAnsi="Century Gothic" w:cstheme="majorHAnsi"/>
          <w:bCs/>
          <w:sz w:val="24"/>
          <w:szCs w:val="24"/>
        </w:rPr>
        <w:t>; así como a el</w:t>
      </w:r>
      <w:r w:rsidR="00763562" w:rsidRPr="00763562">
        <w:rPr>
          <w:rFonts w:ascii="Century Gothic" w:hAnsi="Century Gothic" w:cstheme="majorHAnsi"/>
          <w:bCs/>
          <w:sz w:val="24"/>
          <w:szCs w:val="24"/>
        </w:rPr>
        <w:t xml:space="preserve"> Gobierno del Estado, a orientar presupuesto para </w:t>
      </w:r>
      <w:r w:rsidR="00763562" w:rsidRPr="00763562">
        <w:rPr>
          <w:rFonts w:ascii="Century Gothic" w:eastAsia="Times New Roman" w:hAnsi="Century Gothic" w:cs="Arial"/>
          <w:sz w:val="24"/>
          <w:szCs w:val="24"/>
          <w:lang w:val="es-ES"/>
        </w:rPr>
        <w:t>garantizar los derechos humanos de niñas y adolescentes en materia de derechos sexuales y reproductivos para evitar el embarazo precoz y cumplir con el acceso y disfrute de los derechos humanos de niñas y adolescentes en condiciones de igualdad.</w:t>
      </w:r>
    </w:p>
    <w:p w14:paraId="18EE3305" w14:textId="7A3F5D17" w:rsidR="009E095A" w:rsidRDefault="009E095A" w:rsidP="00763562">
      <w:pPr>
        <w:spacing w:line="360" w:lineRule="auto"/>
        <w:jc w:val="both"/>
        <w:rPr>
          <w:rFonts w:ascii="Century Gothic" w:hAnsi="Century Gothic"/>
          <w:sz w:val="24"/>
          <w:szCs w:val="24"/>
        </w:rPr>
      </w:pPr>
    </w:p>
    <w:p w14:paraId="6BE32F6B" w14:textId="059F03A7" w:rsidR="00763562" w:rsidRDefault="00763562" w:rsidP="00763562">
      <w:pPr>
        <w:spacing w:line="360" w:lineRule="auto"/>
        <w:jc w:val="both"/>
        <w:rPr>
          <w:rFonts w:ascii="Century Gothic" w:hAnsi="Century Gothic"/>
          <w:sz w:val="24"/>
          <w:szCs w:val="24"/>
        </w:rPr>
      </w:pPr>
    </w:p>
    <w:p w14:paraId="405BC0CF" w14:textId="77777777" w:rsidR="00763562" w:rsidRPr="00763562" w:rsidRDefault="00763562" w:rsidP="00763562">
      <w:pPr>
        <w:spacing w:line="360" w:lineRule="auto"/>
        <w:jc w:val="both"/>
        <w:rPr>
          <w:rFonts w:ascii="Century Gothic" w:hAnsi="Century Gothic"/>
          <w:sz w:val="24"/>
          <w:szCs w:val="24"/>
          <w:highlight w:val="yellow"/>
        </w:rPr>
      </w:pPr>
    </w:p>
    <w:p w14:paraId="113F317F" w14:textId="7352D503" w:rsidR="00AA74AC" w:rsidRPr="00763562" w:rsidRDefault="009E095A" w:rsidP="00763562">
      <w:pPr>
        <w:spacing w:line="360" w:lineRule="auto"/>
        <w:jc w:val="center"/>
        <w:rPr>
          <w:rFonts w:ascii="Century Gothic" w:hAnsi="Century Gothic"/>
          <w:b/>
          <w:sz w:val="24"/>
          <w:szCs w:val="24"/>
        </w:rPr>
      </w:pPr>
      <w:r w:rsidRPr="00763562">
        <w:rPr>
          <w:rFonts w:ascii="Century Gothic" w:hAnsi="Century Gothic"/>
          <w:b/>
          <w:sz w:val="24"/>
          <w:szCs w:val="24"/>
        </w:rPr>
        <w:lastRenderedPageBreak/>
        <w:t>EXPOSICIÓN DE MOTIVOS</w:t>
      </w:r>
    </w:p>
    <w:p w14:paraId="46A3E0A1" w14:textId="458B4130" w:rsidR="00AE07E4" w:rsidRPr="00763562" w:rsidRDefault="008A4191"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 xml:space="preserve">El que una mujer decida sobre su cuerpo es </w:t>
      </w:r>
      <w:r w:rsidR="009A0C79" w:rsidRPr="00763562">
        <w:rPr>
          <w:rFonts w:ascii="Century Gothic" w:hAnsi="Century Gothic" w:cstheme="majorHAnsi"/>
          <w:bCs/>
          <w:sz w:val="24"/>
          <w:szCs w:val="24"/>
        </w:rPr>
        <w:t>un derecho básico, que tiene que ver son su vida, su destino; así como es un derecho básico para cualquier sujeto de derechos.  Este derecho incluye el de la decisión de decidir el embarazarse</w:t>
      </w:r>
      <w:r w:rsidR="00AE07E4" w:rsidRPr="00763562">
        <w:rPr>
          <w:rFonts w:ascii="Century Gothic" w:hAnsi="Century Gothic" w:cstheme="majorHAnsi"/>
          <w:bCs/>
          <w:sz w:val="24"/>
          <w:szCs w:val="24"/>
        </w:rPr>
        <w:t xml:space="preserve">.  </w:t>
      </w:r>
      <w:r w:rsidR="009B523A" w:rsidRPr="00763562">
        <w:rPr>
          <w:rFonts w:ascii="Century Gothic" w:hAnsi="Century Gothic" w:cstheme="majorHAnsi"/>
          <w:bCs/>
          <w:sz w:val="24"/>
          <w:szCs w:val="24"/>
        </w:rPr>
        <w:t>En términos de Constitucionales El artículo 4° constitucional establece el derecho de toda persona para decidir de manera libre, informada y responsable sobre el número y el espaciamiento de sus hijas e hijos.</w:t>
      </w:r>
    </w:p>
    <w:p w14:paraId="0883DB93" w14:textId="7FAC1BD1" w:rsidR="008351A8" w:rsidRPr="00763562" w:rsidRDefault="00AE07E4"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 xml:space="preserve">Sin embargo, cuando hablamos de embarazo en niñas y adolescentes, </w:t>
      </w:r>
      <w:r w:rsidR="008351A8" w:rsidRPr="00763562">
        <w:rPr>
          <w:rFonts w:ascii="Century Gothic" w:hAnsi="Century Gothic" w:cstheme="majorHAnsi"/>
          <w:bCs/>
          <w:sz w:val="24"/>
          <w:szCs w:val="24"/>
        </w:rPr>
        <w:t xml:space="preserve">seguramente estamos en el panorama de embarazos no deseados, en el mayor de los casos por desinformación, </w:t>
      </w:r>
      <w:r w:rsidR="00A74068" w:rsidRPr="00763562">
        <w:rPr>
          <w:rFonts w:ascii="Century Gothic" w:hAnsi="Century Gothic" w:cstheme="majorHAnsi"/>
          <w:bCs/>
          <w:sz w:val="24"/>
          <w:szCs w:val="24"/>
        </w:rPr>
        <w:t>desconocimiento</w:t>
      </w:r>
      <w:r w:rsidR="008351A8" w:rsidRPr="00763562">
        <w:rPr>
          <w:rFonts w:ascii="Century Gothic" w:hAnsi="Century Gothic" w:cstheme="majorHAnsi"/>
          <w:bCs/>
          <w:sz w:val="24"/>
          <w:szCs w:val="24"/>
        </w:rPr>
        <w:t xml:space="preserve"> sobre la sexualidad</w:t>
      </w:r>
      <w:r w:rsidR="00A74068" w:rsidRPr="00763562">
        <w:rPr>
          <w:rFonts w:ascii="Century Gothic" w:hAnsi="Century Gothic" w:cstheme="majorHAnsi"/>
          <w:bCs/>
          <w:sz w:val="24"/>
          <w:szCs w:val="24"/>
        </w:rPr>
        <w:t xml:space="preserve"> </w:t>
      </w:r>
      <w:r w:rsidR="008351A8" w:rsidRPr="00763562">
        <w:rPr>
          <w:rFonts w:ascii="Century Gothic" w:hAnsi="Century Gothic" w:cstheme="majorHAnsi"/>
          <w:bCs/>
          <w:sz w:val="24"/>
          <w:szCs w:val="24"/>
        </w:rPr>
        <w:t>y por falta de</w:t>
      </w:r>
      <w:r w:rsidR="00A74068" w:rsidRPr="00763562">
        <w:rPr>
          <w:rFonts w:ascii="Century Gothic" w:hAnsi="Century Gothic" w:cstheme="majorHAnsi"/>
          <w:bCs/>
          <w:sz w:val="24"/>
          <w:szCs w:val="24"/>
        </w:rPr>
        <w:t xml:space="preserve"> atención a la salud sexual y reproductiva. Es decir, no se cuenta con las condiciones y acceso</w:t>
      </w:r>
      <w:r w:rsidR="008351A8" w:rsidRPr="00763562">
        <w:rPr>
          <w:rFonts w:ascii="Century Gothic" w:hAnsi="Century Gothic" w:cstheme="majorHAnsi"/>
          <w:bCs/>
          <w:sz w:val="24"/>
          <w:szCs w:val="24"/>
        </w:rPr>
        <w:t xml:space="preserve"> a l</w:t>
      </w:r>
      <w:r w:rsidR="00A74068" w:rsidRPr="00763562">
        <w:rPr>
          <w:rFonts w:ascii="Century Gothic" w:hAnsi="Century Gothic" w:cstheme="majorHAnsi"/>
          <w:bCs/>
          <w:sz w:val="24"/>
          <w:szCs w:val="24"/>
        </w:rPr>
        <w:t>as y lo</w:t>
      </w:r>
      <w:r w:rsidR="008351A8" w:rsidRPr="00763562">
        <w:rPr>
          <w:rFonts w:ascii="Century Gothic" w:hAnsi="Century Gothic" w:cstheme="majorHAnsi"/>
          <w:bCs/>
          <w:sz w:val="24"/>
          <w:szCs w:val="24"/>
        </w:rPr>
        <w:t xml:space="preserve">s adolescentes </w:t>
      </w:r>
      <w:r w:rsidR="00A74068" w:rsidRPr="00763562">
        <w:rPr>
          <w:rFonts w:ascii="Century Gothic" w:hAnsi="Century Gothic" w:cstheme="majorHAnsi"/>
          <w:bCs/>
          <w:sz w:val="24"/>
          <w:szCs w:val="24"/>
        </w:rPr>
        <w:t xml:space="preserve">a </w:t>
      </w:r>
      <w:r w:rsidR="008351A8" w:rsidRPr="00763562">
        <w:rPr>
          <w:rFonts w:ascii="Century Gothic" w:hAnsi="Century Gothic" w:cstheme="majorHAnsi"/>
          <w:bCs/>
          <w:sz w:val="24"/>
          <w:szCs w:val="24"/>
        </w:rPr>
        <w:t>información y servicios que les ayuden a comprender su sexualidad y a protegerse contra los embarazos no deseados</w:t>
      </w:r>
      <w:r w:rsidR="00A74068" w:rsidRPr="00763562">
        <w:rPr>
          <w:rFonts w:ascii="Century Gothic" w:hAnsi="Century Gothic" w:cstheme="majorHAnsi"/>
          <w:bCs/>
          <w:sz w:val="24"/>
          <w:szCs w:val="24"/>
        </w:rPr>
        <w:t xml:space="preserve"> y, en el peor de los casos, la violencia sexual hacia niñas y adolescentes</w:t>
      </w:r>
      <w:r w:rsidR="00B7757E" w:rsidRPr="00763562">
        <w:rPr>
          <w:rFonts w:ascii="Century Gothic" w:hAnsi="Century Gothic" w:cstheme="majorHAnsi"/>
          <w:bCs/>
          <w:sz w:val="24"/>
          <w:szCs w:val="24"/>
        </w:rPr>
        <w:t xml:space="preserve"> que culminan en embarazos.</w:t>
      </w:r>
    </w:p>
    <w:p w14:paraId="7401F12B" w14:textId="422ED339" w:rsidR="00971C49" w:rsidRPr="00763562" w:rsidRDefault="00B7757E"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E</w:t>
      </w:r>
      <w:r w:rsidR="00971C49" w:rsidRPr="00763562">
        <w:rPr>
          <w:rFonts w:ascii="Century Gothic" w:hAnsi="Century Gothic" w:cstheme="majorHAnsi"/>
          <w:bCs/>
          <w:sz w:val="24"/>
          <w:szCs w:val="24"/>
        </w:rPr>
        <w:t xml:space="preserve">n 2017, el </w:t>
      </w:r>
      <w:r w:rsidRPr="00763562">
        <w:rPr>
          <w:rFonts w:ascii="Century Gothic" w:hAnsi="Century Gothic" w:cstheme="majorHAnsi"/>
          <w:bCs/>
          <w:sz w:val="24"/>
          <w:szCs w:val="24"/>
        </w:rPr>
        <w:t xml:space="preserve">estado de Chihuahua llegó a ocupar el primer lugar en embarazo de adolescentes </w:t>
      </w:r>
    </w:p>
    <w:p w14:paraId="3F55A99B" w14:textId="4F0D0B5C" w:rsidR="00971C49" w:rsidRPr="00763562" w:rsidRDefault="00971C49"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Según datos de</w:t>
      </w:r>
      <w:r w:rsidR="00EC0BD6" w:rsidRPr="00763562">
        <w:rPr>
          <w:rFonts w:ascii="Century Gothic" w:hAnsi="Century Gothic" w:cstheme="majorHAnsi"/>
          <w:bCs/>
          <w:sz w:val="24"/>
          <w:szCs w:val="24"/>
        </w:rPr>
        <w:t xml:space="preserve">l </w:t>
      </w:r>
      <w:r w:rsidRPr="00763562">
        <w:rPr>
          <w:rFonts w:ascii="Century Gothic" w:hAnsi="Century Gothic" w:cstheme="majorHAnsi"/>
          <w:bCs/>
          <w:sz w:val="24"/>
          <w:szCs w:val="24"/>
        </w:rPr>
        <w:t>INEGI, Chihuahua se encontraba en 2017 en el primer lugar nacional en</w:t>
      </w:r>
      <w:r w:rsidR="005B5208"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porcentaje de nacimientos registrados de madres adolescentes (menores de 20 años), con un 21.4</w:t>
      </w:r>
      <w:r w:rsidR="005B5208"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por ciento. En el 2018, Chihuahua baja a 20.4% en estos indicadores, siendo de las entidades</w:t>
      </w:r>
      <w:r w:rsidR="005B5208"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federativas que más bajó este indicador, bajando un punto porcentual, ubicándose por debajo de</w:t>
      </w:r>
      <w:r w:rsidR="005B5208"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Coahuila (20.5%). No obstante, a pesar de disminuir la media nacional de 17.9 por ciento en 2017, a</w:t>
      </w:r>
      <w:r w:rsidR="005B5208"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17.5 por ciento en 2018 en este mismo indicador, Chihuahua se encuentra aún por encima. Este</w:t>
      </w:r>
      <w:r w:rsidR="005B5208"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 xml:space="preserve">porcentaje se obtiene del </w:t>
      </w:r>
      <w:r w:rsidRPr="00763562">
        <w:rPr>
          <w:rFonts w:ascii="Century Gothic" w:hAnsi="Century Gothic" w:cstheme="majorHAnsi"/>
          <w:bCs/>
          <w:sz w:val="24"/>
          <w:szCs w:val="24"/>
        </w:rPr>
        <w:lastRenderedPageBreak/>
        <w:t>total de nacimientos ocurridos, entre el número total de nacimientos</w:t>
      </w:r>
      <w:r w:rsidR="005B5208"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pertenecientes a madres de este grupo etario. (INEGI, 2019)</w:t>
      </w:r>
      <w:r w:rsidR="00B83A78" w:rsidRPr="00763562">
        <w:rPr>
          <w:rFonts w:ascii="Century Gothic" w:hAnsi="Century Gothic" w:cstheme="majorHAnsi"/>
          <w:bCs/>
          <w:sz w:val="24"/>
          <w:szCs w:val="24"/>
        </w:rPr>
        <w:tab/>
      </w:r>
    </w:p>
    <w:p w14:paraId="0210A71F" w14:textId="77777777" w:rsidR="00B83A78" w:rsidRPr="00763562" w:rsidRDefault="00B83A78"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En 2019 fueron 4 mil 216 embarazos en adolescentes los que se registraron aquí, lo que hace que el estado de Chihuahua siga ocupando los primeros lugares en embarazo adolescente a nivel nacional.</w:t>
      </w:r>
    </w:p>
    <w:p w14:paraId="19E52C57" w14:textId="03B99FCF" w:rsidR="00B83A78" w:rsidRPr="00763562" w:rsidRDefault="00B83A78"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Chihuahua ocupa el undécimo lugar nacional en embarazos de menores de entre 10 y 14 años de edad, según cifras de 2021 del Instituto Chihuahuense de las Mujeres (</w:t>
      </w:r>
      <w:proofErr w:type="spellStart"/>
      <w:r w:rsidRPr="00763562">
        <w:rPr>
          <w:rFonts w:ascii="Century Gothic" w:hAnsi="Century Gothic" w:cstheme="majorHAnsi"/>
          <w:bCs/>
          <w:sz w:val="24"/>
          <w:szCs w:val="24"/>
        </w:rPr>
        <w:t>Ichmujeres</w:t>
      </w:r>
      <w:proofErr w:type="spellEnd"/>
      <w:r w:rsidRPr="00763562">
        <w:rPr>
          <w:rFonts w:ascii="Century Gothic" w:hAnsi="Century Gothic" w:cstheme="majorHAnsi"/>
          <w:bCs/>
          <w:sz w:val="24"/>
          <w:szCs w:val="24"/>
        </w:rPr>
        <w:t>) y el Grupo Estatal para la Prevención del Embarazo en Adolescentes (</w:t>
      </w:r>
      <w:proofErr w:type="spellStart"/>
      <w:r w:rsidRPr="00763562">
        <w:rPr>
          <w:rFonts w:ascii="Century Gothic" w:hAnsi="Century Gothic" w:cstheme="majorHAnsi"/>
          <w:bCs/>
          <w:sz w:val="24"/>
          <w:szCs w:val="24"/>
        </w:rPr>
        <w:t>Gepea</w:t>
      </w:r>
      <w:proofErr w:type="spellEnd"/>
      <w:r w:rsidRPr="00763562">
        <w:rPr>
          <w:rFonts w:ascii="Century Gothic" w:hAnsi="Century Gothic" w:cstheme="majorHAnsi"/>
          <w:bCs/>
          <w:sz w:val="24"/>
          <w:szCs w:val="24"/>
        </w:rPr>
        <w:t>).30 dic 2021</w:t>
      </w:r>
    </w:p>
    <w:p w14:paraId="543B9BA7" w14:textId="15DC396E" w:rsidR="002B2905" w:rsidRPr="00763562" w:rsidRDefault="00DC13E2"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En el caso del estado de Chihuahua, la disminución del problema no ha sido significativ</w:t>
      </w:r>
      <w:r w:rsidR="00763562" w:rsidRPr="00763562">
        <w:rPr>
          <w:rFonts w:ascii="Century Gothic" w:hAnsi="Century Gothic" w:cstheme="majorHAnsi"/>
          <w:bCs/>
          <w:sz w:val="24"/>
          <w:szCs w:val="24"/>
        </w:rPr>
        <w:t>a</w:t>
      </w:r>
      <w:r w:rsidRPr="00763562">
        <w:rPr>
          <w:rFonts w:ascii="Century Gothic" w:hAnsi="Century Gothic" w:cstheme="majorHAnsi"/>
          <w:bCs/>
          <w:sz w:val="24"/>
          <w:szCs w:val="24"/>
        </w:rPr>
        <w:t xml:space="preserve">, si consideramos que es un Estado con un índice de desarrollo humano alto, aunque </w:t>
      </w:r>
      <w:r w:rsidR="002B2905" w:rsidRPr="00763562">
        <w:rPr>
          <w:rFonts w:ascii="Century Gothic" w:hAnsi="Century Gothic" w:cstheme="majorHAnsi"/>
          <w:bCs/>
          <w:sz w:val="24"/>
          <w:szCs w:val="24"/>
        </w:rPr>
        <w:t xml:space="preserve">cuenta con la penosa distinción de que </w:t>
      </w:r>
      <w:r w:rsidRPr="00763562">
        <w:rPr>
          <w:rFonts w:ascii="Century Gothic" w:hAnsi="Century Gothic" w:cstheme="majorHAnsi"/>
          <w:bCs/>
          <w:sz w:val="24"/>
          <w:szCs w:val="24"/>
        </w:rPr>
        <w:t>municipios de la zona serrana</w:t>
      </w:r>
      <w:r w:rsidR="002B2905" w:rsidRPr="00763562">
        <w:rPr>
          <w:rFonts w:ascii="Century Gothic" w:hAnsi="Century Gothic" w:cstheme="majorHAnsi"/>
          <w:bCs/>
          <w:sz w:val="24"/>
          <w:szCs w:val="24"/>
        </w:rPr>
        <w:t>,</w:t>
      </w:r>
      <w:r w:rsidRPr="00763562">
        <w:rPr>
          <w:rFonts w:ascii="Century Gothic" w:hAnsi="Century Gothic" w:cstheme="majorHAnsi"/>
          <w:bCs/>
          <w:sz w:val="24"/>
          <w:szCs w:val="24"/>
        </w:rPr>
        <w:t xml:space="preserve"> son de Índice de Desarrollo Humano muy bajo.  </w:t>
      </w:r>
    </w:p>
    <w:p w14:paraId="31A64439" w14:textId="03146A14" w:rsidR="002B2905" w:rsidRPr="00763562" w:rsidRDefault="002B2905"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Como muestra, tenemos datos del primer trimestre de 2022, en donde vemos que C</w:t>
      </w:r>
      <w:r w:rsidR="00DC13E2" w:rsidRPr="00763562">
        <w:rPr>
          <w:rFonts w:ascii="Century Gothic" w:hAnsi="Century Gothic" w:cstheme="majorHAnsi"/>
          <w:bCs/>
          <w:sz w:val="24"/>
          <w:szCs w:val="24"/>
        </w:rPr>
        <w:t>hihuahua s</w:t>
      </w:r>
      <w:r w:rsidRPr="00763562">
        <w:rPr>
          <w:rFonts w:ascii="Century Gothic" w:hAnsi="Century Gothic" w:cstheme="majorHAnsi"/>
          <w:bCs/>
          <w:sz w:val="24"/>
          <w:szCs w:val="24"/>
        </w:rPr>
        <w:t>igue</w:t>
      </w:r>
      <w:r w:rsidR="00DC13E2" w:rsidRPr="00763562">
        <w:rPr>
          <w:rFonts w:ascii="Century Gothic" w:hAnsi="Century Gothic" w:cstheme="majorHAnsi"/>
          <w:bCs/>
          <w:sz w:val="24"/>
          <w:szCs w:val="24"/>
        </w:rPr>
        <w:t xml:space="preserve"> dentro de los estados con más problemas de embarazo en adolescentes. </w:t>
      </w:r>
      <w:r w:rsidRPr="00763562">
        <w:rPr>
          <w:rFonts w:ascii="Century Gothic" w:hAnsi="Century Gothic" w:cstheme="majorHAnsi"/>
          <w:bCs/>
          <w:sz w:val="24"/>
          <w:szCs w:val="24"/>
        </w:rPr>
        <w:t xml:space="preserve"> </w:t>
      </w:r>
      <w:r w:rsidR="00DC13E2" w:rsidRPr="00763562">
        <w:rPr>
          <w:rFonts w:ascii="Century Gothic" w:hAnsi="Century Gothic" w:cstheme="majorHAnsi"/>
          <w:bCs/>
          <w:sz w:val="24"/>
          <w:szCs w:val="24"/>
        </w:rPr>
        <w:t>E</w:t>
      </w:r>
      <w:r w:rsidRPr="00763562">
        <w:rPr>
          <w:rFonts w:ascii="Century Gothic" w:hAnsi="Century Gothic" w:cstheme="majorHAnsi"/>
          <w:bCs/>
          <w:sz w:val="24"/>
          <w:szCs w:val="24"/>
        </w:rPr>
        <w:t>s</w:t>
      </w:r>
      <w:r w:rsidR="00DC13E2" w:rsidRPr="00763562">
        <w:rPr>
          <w:rFonts w:ascii="Century Gothic" w:hAnsi="Century Gothic" w:cstheme="majorHAnsi"/>
          <w:bCs/>
          <w:sz w:val="24"/>
          <w:szCs w:val="24"/>
        </w:rPr>
        <w:t xml:space="preserve"> decir, de enero a marzo, se registraron en el Estado de Chihuahua 2,479 nacimientos, en madres niñas y adolescentes en un rango de edad de 11 a 19 años.   </w:t>
      </w:r>
    </w:p>
    <w:p w14:paraId="77B0F874" w14:textId="538DA8D9" w:rsidR="007C40D9" w:rsidRPr="00763562" w:rsidRDefault="00DC13E2"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 xml:space="preserve"> El caso más lamentable, es de una niña de 11 años </w:t>
      </w:r>
      <w:r w:rsidR="007C40D9" w:rsidRPr="00763562">
        <w:rPr>
          <w:rFonts w:ascii="Century Gothic" w:hAnsi="Century Gothic" w:cstheme="majorHAnsi"/>
          <w:bCs/>
          <w:sz w:val="24"/>
          <w:szCs w:val="24"/>
        </w:rPr>
        <w:t>dio</w:t>
      </w:r>
      <w:r w:rsidRPr="00763562">
        <w:rPr>
          <w:rFonts w:ascii="Century Gothic" w:hAnsi="Century Gothic" w:cstheme="majorHAnsi"/>
          <w:bCs/>
          <w:sz w:val="24"/>
          <w:szCs w:val="24"/>
        </w:rPr>
        <w:t xml:space="preserve"> a luz en el municipio de Camargo. </w:t>
      </w:r>
    </w:p>
    <w:p w14:paraId="27B6CDBD" w14:textId="77777777" w:rsidR="0046155D" w:rsidRPr="00763562" w:rsidRDefault="004E7668"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E</w:t>
      </w:r>
      <w:r w:rsidR="00637D3D" w:rsidRPr="00763562">
        <w:rPr>
          <w:rFonts w:ascii="Century Gothic" w:hAnsi="Century Gothic" w:cstheme="majorHAnsi"/>
          <w:bCs/>
          <w:sz w:val="24"/>
          <w:szCs w:val="24"/>
        </w:rPr>
        <w:t>n el Estado, e</w:t>
      </w:r>
      <w:r w:rsidR="00580899" w:rsidRPr="00763562">
        <w:rPr>
          <w:rFonts w:ascii="Century Gothic" w:hAnsi="Century Gothic" w:cstheme="majorHAnsi"/>
          <w:bCs/>
          <w:sz w:val="24"/>
          <w:szCs w:val="24"/>
        </w:rPr>
        <w:t xml:space="preserve">ntre enero y marzo </w:t>
      </w:r>
      <w:r w:rsidR="00637D3D" w:rsidRPr="00763562">
        <w:rPr>
          <w:rFonts w:ascii="Century Gothic" w:hAnsi="Century Gothic" w:cstheme="majorHAnsi"/>
          <w:bCs/>
          <w:sz w:val="24"/>
          <w:szCs w:val="24"/>
        </w:rPr>
        <w:t xml:space="preserve">se convirtieron en madres </w:t>
      </w:r>
    </w:p>
    <w:p w14:paraId="285B20C4" w14:textId="3C93E27D" w:rsidR="0046155D" w:rsidRPr="00763562" w:rsidRDefault="00580899"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t>6 niñas de 12 años,</w:t>
      </w:r>
    </w:p>
    <w:p w14:paraId="11442C7C" w14:textId="77777777" w:rsidR="0046155D" w:rsidRPr="00763562" w:rsidRDefault="00580899"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t>18 niñas de 13 años,</w:t>
      </w:r>
    </w:p>
    <w:p w14:paraId="5391FEEF" w14:textId="0202D7A8" w:rsidR="0046155D" w:rsidRPr="00763562" w:rsidRDefault="00580899"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t>79 niñas de 14 años,</w:t>
      </w:r>
    </w:p>
    <w:p w14:paraId="2E58D5A2" w14:textId="42180C84" w:rsidR="0046155D" w:rsidRPr="00763562" w:rsidRDefault="0046155D"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lastRenderedPageBreak/>
        <w:t>1</w:t>
      </w:r>
      <w:r w:rsidR="00580899" w:rsidRPr="00763562">
        <w:rPr>
          <w:rFonts w:ascii="Century Gothic" w:hAnsi="Century Gothic" w:cstheme="majorHAnsi"/>
          <w:bCs/>
          <w:sz w:val="24"/>
          <w:szCs w:val="24"/>
        </w:rPr>
        <w:t>92 de 15 años.</w:t>
      </w:r>
    </w:p>
    <w:p w14:paraId="5AA9DFE8" w14:textId="2FA4FE8C" w:rsidR="0046155D" w:rsidRPr="00763562" w:rsidRDefault="00580899"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t>329  de 16 años,</w:t>
      </w:r>
    </w:p>
    <w:p w14:paraId="0A9508BE" w14:textId="67C5FC20" w:rsidR="0046155D" w:rsidRPr="00763562" w:rsidRDefault="00580899"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t>498 de 17 años,</w:t>
      </w:r>
    </w:p>
    <w:p w14:paraId="64293CED" w14:textId="31664B77" w:rsidR="0046155D" w:rsidRPr="00763562" w:rsidRDefault="00580899"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t>611 de 18 años y</w:t>
      </w:r>
    </w:p>
    <w:p w14:paraId="5AD39491" w14:textId="3C69E707" w:rsidR="0046155D" w:rsidRPr="00763562" w:rsidRDefault="00580899" w:rsidP="00763562">
      <w:pPr>
        <w:spacing w:line="360" w:lineRule="auto"/>
        <w:rPr>
          <w:rFonts w:ascii="Century Gothic" w:hAnsi="Century Gothic" w:cstheme="majorHAnsi"/>
          <w:bCs/>
          <w:sz w:val="24"/>
          <w:szCs w:val="24"/>
        </w:rPr>
      </w:pPr>
      <w:r w:rsidRPr="00763562">
        <w:rPr>
          <w:rFonts w:ascii="Century Gothic" w:hAnsi="Century Gothic" w:cstheme="majorHAnsi"/>
          <w:bCs/>
          <w:sz w:val="24"/>
          <w:szCs w:val="24"/>
        </w:rPr>
        <w:t>745 de 19 años</w:t>
      </w:r>
    </w:p>
    <w:p w14:paraId="3BB79D5C" w14:textId="122A00D6" w:rsidR="00580899" w:rsidRPr="00763562" w:rsidRDefault="00E179F1"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(D</w:t>
      </w:r>
      <w:r w:rsidR="00580899" w:rsidRPr="00763562">
        <w:rPr>
          <w:rFonts w:ascii="Century Gothic" w:hAnsi="Century Gothic" w:cstheme="majorHAnsi"/>
          <w:bCs/>
          <w:sz w:val="24"/>
          <w:szCs w:val="24"/>
        </w:rPr>
        <w:t>atos provenientes de la Dirección General de Información en Salud</w:t>
      </w:r>
      <w:r w:rsidRPr="00763562">
        <w:rPr>
          <w:rFonts w:ascii="Century Gothic" w:hAnsi="Century Gothic" w:cstheme="majorHAnsi"/>
          <w:bCs/>
          <w:sz w:val="24"/>
          <w:szCs w:val="24"/>
        </w:rPr>
        <w:t>).</w:t>
      </w:r>
    </w:p>
    <w:p w14:paraId="4929C03E" w14:textId="7556E148" w:rsidR="007C40D9" w:rsidRPr="00763562" w:rsidRDefault="00E179F1"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En el primer trimestre de este año, 24 d</w:t>
      </w:r>
      <w:r w:rsidR="00580899" w:rsidRPr="00763562">
        <w:rPr>
          <w:rFonts w:ascii="Century Gothic" w:hAnsi="Century Gothic" w:cstheme="majorHAnsi"/>
          <w:bCs/>
          <w:sz w:val="24"/>
          <w:szCs w:val="24"/>
        </w:rPr>
        <w:t>e los 64 municipios del estado,</w:t>
      </w:r>
      <w:r w:rsidRPr="00763562">
        <w:rPr>
          <w:rFonts w:ascii="Century Gothic" w:hAnsi="Century Gothic" w:cstheme="majorHAnsi"/>
          <w:bCs/>
          <w:sz w:val="24"/>
          <w:szCs w:val="24"/>
        </w:rPr>
        <w:t xml:space="preserve"> </w:t>
      </w:r>
      <w:r w:rsidR="00580899" w:rsidRPr="00763562">
        <w:rPr>
          <w:rFonts w:ascii="Century Gothic" w:hAnsi="Century Gothic" w:cstheme="majorHAnsi"/>
          <w:bCs/>
          <w:sz w:val="24"/>
          <w:szCs w:val="24"/>
        </w:rPr>
        <w:t xml:space="preserve">registraron </w:t>
      </w:r>
      <w:r w:rsidR="004E7668" w:rsidRPr="00763562">
        <w:rPr>
          <w:rFonts w:ascii="Century Gothic" w:hAnsi="Century Gothic" w:cstheme="majorHAnsi"/>
          <w:bCs/>
          <w:sz w:val="24"/>
          <w:szCs w:val="24"/>
        </w:rPr>
        <w:t xml:space="preserve">las siguientes cifras de nacimientos </w:t>
      </w:r>
      <w:r w:rsidR="0046155D" w:rsidRPr="00763562">
        <w:rPr>
          <w:rFonts w:ascii="Century Gothic" w:hAnsi="Century Gothic" w:cstheme="majorHAnsi"/>
          <w:bCs/>
          <w:sz w:val="24"/>
          <w:szCs w:val="24"/>
        </w:rPr>
        <w:t>en</w:t>
      </w:r>
      <w:r w:rsidR="004E7668" w:rsidRPr="00763562">
        <w:rPr>
          <w:rFonts w:ascii="Century Gothic" w:hAnsi="Century Gothic" w:cstheme="majorHAnsi"/>
          <w:bCs/>
          <w:sz w:val="24"/>
          <w:szCs w:val="24"/>
        </w:rPr>
        <w:t xml:space="preserve"> niñas y adolescentes de 11 a 19 años</w:t>
      </w:r>
      <w:r w:rsidR="00580899" w:rsidRPr="00763562">
        <w:rPr>
          <w:rFonts w:ascii="Century Gothic" w:hAnsi="Century Gothic" w:cstheme="majorHAnsi"/>
          <w:bCs/>
          <w:sz w:val="24"/>
          <w:szCs w:val="24"/>
        </w:rPr>
        <w:t xml:space="preserve">: 1,013 en Cd. Juárez; Chihuahua 449; en Cuauhtémoc 246; Delicias 157; Nuevo Casa Grandes 125; Parral 119; </w:t>
      </w:r>
      <w:proofErr w:type="spellStart"/>
      <w:r w:rsidR="00580899" w:rsidRPr="00763562">
        <w:rPr>
          <w:rFonts w:ascii="Century Gothic" w:hAnsi="Century Gothic" w:cstheme="majorHAnsi"/>
          <w:bCs/>
          <w:sz w:val="24"/>
          <w:szCs w:val="24"/>
        </w:rPr>
        <w:t>Guachochi</w:t>
      </w:r>
      <w:proofErr w:type="spellEnd"/>
      <w:r w:rsidR="00580899" w:rsidRPr="00763562">
        <w:rPr>
          <w:rFonts w:ascii="Century Gothic" w:hAnsi="Century Gothic" w:cstheme="majorHAnsi"/>
          <w:bCs/>
          <w:sz w:val="24"/>
          <w:szCs w:val="24"/>
        </w:rPr>
        <w:t xml:space="preserve"> 102; </w:t>
      </w:r>
      <w:proofErr w:type="spellStart"/>
      <w:r w:rsidR="00580899" w:rsidRPr="00763562">
        <w:rPr>
          <w:rFonts w:ascii="Century Gothic" w:hAnsi="Century Gothic" w:cstheme="majorHAnsi"/>
          <w:bCs/>
          <w:sz w:val="24"/>
          <w:szCs w:val="24"/>
        </w:rPr>
        <w:t>Bocoyna</w:t>
      </w:r>
      <w:proofErr w:type="spellEnd"/>
      <w:r w:rsidR="00580899" w:rsidRPr="00763562">
        <w:rPr>
          <w:rFonts w:ascii="Century Gothic" w:hAnsi="Century Gothic" w:cstheme="majorHAnsi"/>
          <w:bCs/>
          <w:sz w:val="24"/>
          <w:szCs w:val="24"/>
        </w:rPr>
        <w:t xml:space="preserve"> 76,  Camargo 52; Guadalupe y Calvo 49; Jiménez 36; Allende 24; Ojinaga 18; Buenaventura y </w:t>
      </w:r>
      <w:proofErr w:type="spellStart"/>
      <w:r w:rsidR="00580899" w:rsidRPr="00763562">
        <w:rPr>
          <w:rFonts w:ascii="Century Gothic" w:hAnsi="Century Gothic" w:cstheme="majorHAnsi"/>
          <w:bCs/>
          <w:sz w:val="24"/>
          <w:szCs w:val="24"/>
        </w:rPr>
        <w:t>Namiquipa</w:t>
      </w:r>
      <w:proofErr w:type="spellEnd"/>
      <w:r w:rsidR="00580899" w:rsidRPr="00763562">
        <w:rPr>
          <w:rFonts w:ascii="Century Gothic" w:hAnsi="Century Gothic" w:cstheme="majorHAnsi"/>
          <w:bCs/>
          <w:sz w:val="24"/>
          <w:szCs w:val="24"/>
        </w:rPr>
        <w:t xml:space="preserve"> 2 cada uno.  Se registra </w:t>
      </w:r>
      <w:r w:rsidR="00580899" w:rsidRPr="00763562">
        <w:rPr>
          <w:rFonts w:ascii="Century Gothic" w:hAnsi="Century Gothic" w:cstheme="majorHAnsi"/>
          <w:bCs/>
          <w:i/>
          <w:iCs/>
          <w:sz w:val="24"/>
          <w:szCs w:val="24"/>
        </w:rPr>
        <w:t>un</w:t>
      </w:r>
      <w:r w:rsidR="00580899" w:rsidRPr="00763562">
        <w:rPr>
          <w:rFonts w:ascii="Century Gothic" w:hAnsi="Century Gothic" w:cstheme="majorHAnsi"/>
          <w:bCs/>
          <w:sz w:val="24"/>
          <w:szCs w:val="24"/>
        </w:rPr>
        <w:t xml:space="preserve"> caso en cada uno de los municipios de Ahumada, Aldama, </w:t>
      </w:r>
      <w:proofErr w:type="spellStart"/>
      <w:r w:rsidR="00580899" w:rsidRPr="00763562">
        <w:rPr>
          <w:rFonts w:ascii="Century Gothic" w:hAnsi="Century Gothic" w:cstheme="majorHAnsi"/>
          <w:bCs/>
          <w:sz w:val="24"/>
          <w:szCs w:val="24"/>
        </w:rPr>
        <w:t>Asención</w:t>
      </w:r>
      <w:proofErr w:type="spellEnd"/>
      <w:r w:rsidR="00580899" w:rsidRPr="00763562">
        <w:rPr>
          <w:rFonts w:ascii="Century Gothic" w:hAnsi="Century Gothic" w:cstheme="majorHAnsi"/>
          <w:bCs/>
          <w:sz w:val="24"/>
          <w:szCs w:val="24"/>
        </w:rPr>
        <w:t xml:space="preserve">, </w:t>
      </w:r>
      <w:proofErr w:type="spellStart"/>
      <w:r w:rsidR="00580899" w:rsidRPr="00763562">
        <w:rPr>
          <w:rFonts w:ascii="Century Gothic" w:hAnsi="Century Gothic" w:cstheme="majorHAnsi"/>
          <w:bCs/>
          <w:sz w:val="24"/>
          <w:szCs w:val="24"/>
        </w:rPr>
        <w:t>Balleza</w:t>
      </w:r>
      <w:proofErr w:type="spellEnd"/>
      <w:r w:rsidR="00580899" w:rsidRPr="00763562">
        <w:rPr>
          <w:rFonts w:ascii="Century Gothic" w:hAnsi="Century Gothic" w:cstheme="majorHAnsi"/>
          <w:bCs/>
          <w:sz w:val="24"/>
          <w:szCs w:val="24"/>
        </w:rPr>
        <w:t xml:space="preserve">, </w:t>
      </w:r>
      <w:proofErr w:type="spellStart"/>
      <w:r w:rsidR="00580899" w:rsidRPr="00763562">
        <w:rPr>
          <w:rFonts w:ascii="Century Gothic" w:hAnsi="Century Gothic" w:cstheme="majorHAnsi"/>
          <w:bCs/>
          <w:sz w:val="24"/>
          <w:szCs w:val="24"/>
        </w:rPr>
        <w:t>Carichi</w:t>
      </w:r>
      <w:proofErr w:type="spellEnd"/>
      <w:r w:rsidR="00580899" w:rsidRPr="00763562">
        <w:rPr>
          <w:rFonts w:ascii="Century Gothic" w:hAnsi="Century Gothic" w:cstheme="majorHAnsi"/>
          <w:bCs/>
          <w:sz w:val="24"/>
          <w:szCs w:val="24"/>
        </w:rPr>
        <w:t xml:space="preserve">, </w:t>
      </w:r>
      <w:proofErr w:type="spellStart"/>
      <w:r w:rsidR="00580899" w:rsidRPr="00763562">
        <w:rPr>
          <w:rFonts w:ascii="Century Gothic" w:hAnsi="Century Gothic" w:cstheme="majorHAnsi"/>
          <w:bCs/>
          <w:sz w:val="24"/>
          <w:szCs w:val="24"/>
        </w:rPr>
        <w:t>Guazapares</w:t>
      </w:r>
      <w:proofErr w:type="spellEnd"/>
      <w:r w:rsidR="00580899" w:rsidRPr="00763562">
        <w:rPr>
          <w:rFonts w:ascii="Century Gothic" w:hAnsi="Century Gothic" w:cstheme="majorHAnsi"/>
          <w:bCs/>
          <w:sz w:val="24"/>
          <w:szCs w:val="24"/>
        </w:rPr>
        <w:t>, Guerrero, Morelos y Urique.</w:t>
      </w:r>
      <w:r w:rsidR="00763562" w:rsidRPr="00763562">
        <w:rPr>
          <w:rFonts w:ascii="Century Gothic" w:hAnsi="Century Gothic" w:cstheme="majorHAnsi"/>
          <w:bCs/>
          <w:sz w:val="24"/>
          <w:szCs w:val="24"/>
        </w:rPr>
        <w:t xml:space="preserve"> </w:t>
      </w:r>
      <w:r w:rsidR="00580899" w:rsidRPr="00763562">
        <w:rPr>
          <w:rFonts w:ascii="Century Gothic" w:hAnsi="Century Gothic" w:cstheme="majorHAnsi"/>
          <w:bCs/>
          <w:sz w:val="24"/>
          <w:szCs w:val="24"/>
        </w:rPr>
        <w:t xml:space="preserve">(Fuente: Secretaría de Salud, Dirección General de Información en Salud  </w:t>
      </w:r>
      <w:proofErr w:type="spellStart"/>
      <w:r w:rsidR="00580899" w:rsidRPr="00763562">
        <w:rPr>
          <w:rFonts w:ascii="Century Gothic" w:hAnsi="Century Gothic" w:cstheme="majorHAnsi"/>
          <w:bCs/>
          <w:sz w:val="24"/>
          <w:szCs w:val="24"/>
        </w:rPr>
        <w:t>DGIS</w:t>
      </w:r>
      <w:proofErr w:type="spellEnd"/>
      <w:r w:rsidR="00580899" w:rsidRPr="00763562">
        <w:rPr>
          <w:rFonts w:ascii="Century Gothic" w:hAnsi="Century Gothic" w:cstheme="majorHAnsi"/>
          <w:bCs/>
          <w:sz w:val="24"/>
          <w:szCs w:val="24"/>
        </w:rPr>
        <w:t>.  Última modificación: 26 de abril de 2022)</w:t>
      </w:r>
    </w:p>
    <w:p w14:paraId="7AC62C82" w14:textId="210D7EE5" w:rsidR="0047141A" w:rsidRPr="00763562" w:rsidRDefault="00C30291"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 xml:space="preserve">Un embarazo adolescente </w:t>
      </w:r>
      <w:r w:rsidR="00A53146" w:rsidRPr="00763562">
        <w:rPr>
          <w:rFonts w:ascii="Century Gothic" w:hAnsi="Century Gothic" w:cstheme="majorHAnsi"/>
          <w:bCs/>
          <w:sz w:val="24"/>
          <w:szCs w:val="24"/>
        </w:rPr>
        <w:t xml:space="preserve">y sobre todo a la edad de 11 años </w:t>
      </w:r>
      <w:r w:rsidRPr="00763562">
        <w:rPr>
          <w:rFonts w:ascii="Century Gothic" w:hAnsi="Century Gothic" w:cstheme="majorHAnsi"/>
          <w:bCs/>
          <w:sz w:val="24"/>
          <w:szCs w:val="24"/>
        </w:rPr>
        <w:t xml:space="preserve"> implica riesgos para la salud y la vida de las madres y su descendencia; esta situación implica, además</w:t>
      </w:r>
      <w:r w:rsidR="0046155D"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complicaciones a nivel psicológico y familiar y suele tener repercusiones negativas sociales y</w:t>
      </w:r>
      <w:r w:rsidR="0046155D" w:rsidRPr="00763562">
        <w:rPr>
          <w:rFonts w:ascii="Century Gothic" w:hAnsi="Century Gothic" w:cstheme="majorHAnsi"/>
          <w:bCs/>
          <w:sz w:val="24"/>
          <w:szCs w:val="24"/>
        </w:rPr>
        <w:t xml:space="preserve"> </w:t>
      </w:r>
      <w:r w:rsidRPr="00763562">
        <w:rPr>
          <w:rFonts w:ascii="Century Gothic" w:hAnsi="Century Gothic" w:cstheme="majorHAnsi"/>
          <w:bCs/>
          <w:sz w:val="24"/>
          <w:szCs w:val="24"/>
        </w:rPr>
        <w:t>económicas para las adolescentes</w:t>
      </w:r>
      <w:r w:rsidR="004660CD" w:rsidRPr="00763562">
        <w:rPr>
          <w:rFonts w:ascii="Century Gothic" w:hAnsi="Century Gothic" w:cstheme="majorHAnsi"/>
          <w:bCs/>
          <w:sz w:val="24"/>
          <w:szCs w:val="24"/>
        </w:rPr>
        <w:t xml:space="preserve">; lo que significa un atentado a sus derechos humanos, por causas que son estructurales, por una organización social y política que no ha transformado el sistema de organización social acorde a estos rezagos de carácter cultural patriarcal, a pesar de las recomendaciones internacionales que han </w:t>
      </w:r>
      <w:r w:rsidR="004660CD" w:rsidRPr="00763562">
        <w:rPr>
          <w:rFonts w:ascii="Century Gothic" w:hAnsi="Century Gothic" w:cstheme="majorHAnsi"/>
          <w:bCs/>
          <w:sz w:val="24"/>
          <w:szCs w:val="24"/>
        </w:rPr>
        <w:lastRenderedPageBreak/>
        <w:t>dado respuesta a las demandas por los derechos humanos</w:t>
      </w:r>
      <w:r w:rsidR="003B1925" w:rsidRPr="00763562">
        <w:rPr>
          <w:rFonts w:ascii="Century Gothic" w:hAnsi="Century Gothic" w:cstheme="majorHAnsi"/>
          <w:bCs/>
          <w:sz w:val="24"/>
          <w:szCs w:val="24"/>
        </w:rPr>
        <w:t>, en este caso de las mujeres.</w:t>
      </w:r>
    </w:p>
    <w:p w14:paraId="638EF482" w14:textId="2388A4CE" w:rsidR="0047141A" w:rsidRPr="00763562" w:rsidRDefault="0047141A"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 xml:space="preserve">La Convención sobre los Derechos del Niño reconoce “el derecho del niño al disfrute del más alto nivel posible de salud”, así como también la “evolución de las capacidades” (artículo 24) de los adolescentes para tomar decisiones. Los órganos de derechos humanos también han reconocido el derecho de las y los adolescentes a la información y a los servicios de salud sexual y reproductiva. </w:t>
      </w:r>
    </w:p>
    <w:p w14:paraId="7EEF3D1C" w14:textId="62F7C234" w:rsidR="00074CB5" w:rsidRPr="00763562" w:rsidRDefault="00686070"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De l</w:t>
      </w:r>
      <w:r w:rsidR="00763562" w:rsidRPr="00763562">
        <w:rPr>
          <w:rFonts w:ascii="Century Gothic" w:hAnsi="Century Gothic" w:cstheme="majorHAnsi"/>
          <w:bCs/>
          <w:sz w:val="24"/>
          <w:szCs w:val="24"/>
        </w:rPr>
        <w:t>o</w:t>
      </w:r>
      <w:r w:rsidRPr="00763562">
        <w:rPr>
          <w:rFonts w:ascii="Century Gothic" w:hAnsi="Century Gothic" w:cstheme="majorHAnsi"/>
          <w:bCs/>
          <w:sz w:val="24"/>
          <w:szCs w:val="24"/>
        </w:rPr>
        <w:t xml:space="preserve">s acuerdos </w:t>
      </w:r>
      <w:r w:rsidR="005C4F8A" w:rsidRPr="00763562">
        <w:rPr>
          <w:rFonts w:ascii="Century Gothic" w:hAnsi="Century Gothic" w:cstheme="majorHAnsi"/>
          <w:bCs/>
          <w:sz w:val="24"/>
          <w:szCs w:val="24"/>
        </w:rPr>
        <w:t>internacionales</w:t>
      </w:r>
      <w:r w:rsidRPr="00763562">
        <w:rPr>
          <w:rFonts w:ascii="Century Gothic" w:hAnsi="Century Gothic" w:cstheme="majorHAnsi"/>
          <w:bCs/>
          <w:sz w:val="24"/>
          <w:szCs w:val="24"/>
        </w:rPr>
        <w:t xml:space="preserve"> que </w:t>
      </w:r>
      <w:r w:rsidR="005C4F8A" w:rsidRPr="00763562">
        <w:rPr>
          <w:rFonts w:ascii="Century Gothic" w:hAnsi="Century Gothic" w:cstheme="majorHAnsi"/>
          <w:bCs/>
          <w:sz w:val="24"/>
          <w:szCs w:val="24"/>
        </w:rPr>
        <w:t>México</w:t>
      </w:r>
      <w:r w:rsidRPr="00763562">
        <w:rPr>
          <w:rFonts w:ascii="Century Gothic" w:hAnsi="Century Gothic" w:cstheme="majorHAnsi"/>
          <w:bCs/>
          <w:sz w:val="24"/>
          <w:szCs w:val="24"/>
        </w:rPr>
        <w:t xml:space="preserve"> ha signado, para avanzar e</w:t>
      </w:r>
      <w:r w:rsidR="005C4F8A" w:rsidRPr="00763562">
        <w:rPr>
          <w:rFonts w:ascii="Century Gothic" w:hAnsi="Century Gothic" w:cstheme="majorHAnsi"/>
          <w:bCs/>
          <w:sz w:val="24"/>
          <w:szCs w:val="24"/>
        </w:rPr>
        <w:t xml:space="preserve">n lograr la igualdad de género, la IV Conferencia Mundial de la Mujer, se retomó por la ONU en el FORO GENERACIÓN IGUALDAD, realizado en 2020 y organizado por los países de México y Francia.  En este foro, que hubo que realizarse de manera virtual, por la pandemia </w:t>
      </w:r>
      <w:proofErr w:type="spellStart"/>
      <w:r w:rsidR="005C4F8A" w:rsidRPr="00763562">
        <w:rPr>
          <w:rFonts w:ascii="Century Gothic" w:hAnsi="Century Gothic" w:cstheme="majorHAnsi"/>
          <w:bCs/>
          <w:sz w:val="24"/>
          <w:szCs w:val="24"/>
        </w:rPr>
        <w:t>COVID</w:t>
      </w:r>
      <w:proofErr w:type="spellEnd"/>
      <w:r w:rsidR="005C4F8A" w:rsidRPr="00763562">
        <w:rPr>
          <w:rFonts w:ascii="Century Gothic" w:hAnsi="Century Gothic" w:cstheme="majorHAnsi"/>
          <w:bCs/>
          <w:sz w:val="24"/>
          <w:szCs w:val="24"/>
        </w:rPr>
        <w:t xml:space="preserve">, se revisó la Plataforma de Acción de esta Conferencia y México envió </w:t>
      </w:r>
      <w:r w:rsidR="00074CB5" w:rsidRPr="00763562">
        <w:rPr>
          <w:rFonts w:ascii="Century Gothic" w:hAnsi="Century Gothic" w:cstheme="majorHAnsi"/>
          <w:bCs/>
          <w:sz w:val="24"/>
          <w:szCs w:val="24"/>
        </w:rPr>
        <w:t xml:space="preserve">a </w:t>
      </w:r>
      <w:r w:rsidR="005129AC" w:rsidRPr="00763562">
        <w:rPr>
          <w:rFonts w:ascii="Century Gothic" w:hAnsi="Century Gothic" w:cstheme="majorHAnsi"/>
          <w:bCs/>
          <w:sz w:val="24"/>
          <w:szCs w:val="24"/>
        </w:rPr>
        <w:t>través</w:t>
      </w:r>
      <w:r w:rsidR="00074CB5" w:rsidRPr="00763562">
        <w:rPr>
          <w:rFonts w:ascii="Century Gothic" w:hAnsi="Century Gothic" w:cstheme="majorHAnsi"/>
          <w:bCs/>
          <w:sz w:val="24"/>
          <w:szCs w:val="24"/>
        </w:rPr>
        <w:t xml:space="preserve"> del Grupo Asesor de la Sociedad Civil del FORO GENERACIÓN IGUALDAD, </w:t>
      </w:r>
      <w:r w:rsidR="005C4F8A" w:rsidRPr="00763562">
        <w:rPr>
          <w:rFonts w:ascii="Century Gothic" w:hAnsi="Century Gothic" w:cstheme="majorHAnsi"/>
          <w:bCs/>
          <w:sz w:val="24"/>
          <w:szCs w:val="24"/>
        </w:rPr>
        <w:t>val</w:t>
      </w:r>
      <w:r w:rsidR="00074CB5" w:rsidRPr="00763562">
        <w:rPr>
          <w:rFonts w:ascii="Century Gothic" w:hAnsi="Century Gothic" w:cstheme="majorHAnsi"/>
          <w:bCs/>
          <w:sz w:val="24"/>
          <w:szCs w:val="24"/>
        </w:rPr>
        <w:t xml:space="preserve">iosas aportaciones para el capítulo de LA NIÑA, </w:t>
      </w:r>
      <w:r w:rsidR="000D1218" w:rsidRPr="00763562">
        <w:rPr>
          <w:rFonts w:ascii="Century Gothic" w:hAnsi="Century Gothic" w:cstheme="majorHAnsi"/>
          <w:bCs/>
          <w:sz w:val="24"/>
          <w:szCs w:val="24"/>
        </w:rPr>
        <w:t>de las cuales, acorde al problema expuesto, es importante resaltar</w:t>
      </w:r>
      <w:r w:rsidR="005129AC" w:rsidRPr="00763562">
        <w:rPr>
          <w:rFonts w:ascii="Century Gothic" w:hAnsi="Century Gothic" w:cstheme="majorHAnsi"/>
          <w:bCs/>
          <w:sz w:val="24"/>
          <w:szCs w:val="24"/>
        </w:rPr>
        <w:t xml:space="preserve"> que en dicho Foro de expuso</w:t>
      </w:r>
      <w:r w:rsidR="000D1218" w:rsidRPr="00763562">
        <w:rPr>
          <w:rFonts w:ascii="Century Gothic" w:hAnsi="Century Gothic" w:cstheme="majorHAnsi"/>
          <w:bCs/>
          <w:sz w:val="24"/>
          <w:szCs w:val="24"/>
        </w:rPr>
        <w:t>:</w:t>
      </w:r>
    </w:p>
    <w:p w14:paraId="533E9532" w14:textId="59C62CC1" w:rsidR="005129AC" w:rsidRPr="00763562" w:rsidRDefault="000D1218"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 xml:space="preserve">Las niñas y adolescentes requieren </w:t>
      </w:r>
      <w:r w:rsidR="00686070" w:rsidRPr="00763562">
        <w:rPr>
          <w:rFonts w:ascii="Century Gothic" w:hAnsi="Century Gothic" w:cstheme="majorHAnsi"/>
          <w:bCs/>
          <w:sz w:val="24"/>
          <w:szCs w:val="24"/>
        </w:rPr>
        <w:t>atención sobre la multiplicidad de carencias</w:t>
      </w:r>
      <w:r w:rsidRPr="00763562">
        <w:rPr>
          <w:rFonts w:ascii="Century Gothic" w:hAnsi="Century Gothic" w:cstheme="majorHAnsi"/>
          <w:bCs/>
          <w:sz w:val="24"/>
          <w:szCs w:val="24"/>
        </w:rPr>
        <w:t xml:space="preserve">, pero </w:t>
      </w:r>
      <w:r w:rsidR="009C2563" w:rsidRPr="00763562">
        <w:rPr>
          <w:rFonts w:ascii="Century Gothic" w:hAnsi="Century Gothic" w:cstheme="majorHAnsi"/>
          <w:bCs/>
          <w:sz w:val="24"/>
          <w:szCs w:val="24"/>
        </w:rPr>
        <w:t>para aspirar a las mismas oportunidades desde una perspectiva de género</w:t>
      </w:r>
      <w:r w:rsidR="007E28B4" w:rsidRPr="00763562">
        <w:rPr>
          <w:rFonts w:ascii="Century Gothic" w:hAnsi="Century Gothic" w:cstheme="majorHAnsi"/>
          <w:bCs/>
          <w:sz w:val="24"/>
          <w:szCs w:val="24"/>
        </w:rPr>
        <w:t>, si bien</w:t>
      </w:r>
      <w:r w:rsidR="005129AC" w:rsidRPr="00763562">
        <w:rPr>
          <w:rFonts w:ascii="Century Gothic" w:hAnsi="Century Gothic" w:cstheme="majorHAnsi"/>
          <w:bCs/>
          <w:sz w:val="24"/>
          <w:szCs w:val="24"/>
        </w:rPr>
        <w:t xml:space="preserve">, ha bajado la tasa natalidad, los nacimientos en madres de 9 a 17 años se han incrementado considerablemente. Una de cada cuatro niñas y adolescentes se une antes de la mayoría de edad e inician relaciones sexuales a temprana edad.  </w:t>
      </w:r>
    </w:p>
    <w:p w14:paraId="32F6E04B" w14:textId="57C984E0" w:rsidR="00EB5294" w:rsidRPr="00763562" w:rsidRDefault="007E28B4"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 xml:space="preserve">Es </w:t>
      </w:r>
      <w:r w:rsidR="000D1218" w:rsidRPr="00763562">
        <w:rPr>
          <w:rFonts w:ascii="Century Gothic" w:hAnsi="Century Gothic" w:cstheme="majorHAnsi"/>
          <w:bCs/>
          <w:sz w:val="24"/>
          <w:szCs w:val="24"/>
        </w:rPr>
        <w:t xml:space="preserve">urgente la atención al problema de la maternidad en </w:t>
      </w:r>
      <w:r w:rsidR="009C2563" w:rsidRPr="00763562">
        <w:rPr>
          <w:rFonts w:ascii="Century Gothic" w:hAnsi="Century Gothic" w:cstheme="majorHAnsi"/>
          <w:bCs/>
          <w:sz w:val="24"/>
          <w:szCs w:val="24"/>
        </w:rPr>
        <w:t>niñas y adolescentes</w:t>
      </w:r>
      <w:r w:rsidR="005129AC" w:rsidRPr="00763562">
        <w:rPr>
          <w:rFonts w:ascii="Century Gothic" w:hAnsi="Century Gothic" w:cstheme="majorHAnsi"/>
          <w:bCs/>
          <w:sz w:val="24"/>
          <w:szCs w:val="24"/>
        </w:rPr>
        <w:t xml:space="preserve">, </w:t>
      </w:r>
      <w:proofErr w:type="spellStart"/>
      <w:r w:rsidR="005129AC" w:rsidRPr="00763562">
        <w:rPr>
          <w:rFonts w:ascii="Century Gothic" w:hAnsi="Century Gothic" w:cstheme="majorHAnsi"/>
          <w:bCs/>
          <w:sz w:val="24"/>
          <w:szCs w:val="24"/>
        </w:rPr>
        <w:t>se</w:t>
      </w:r>
      <w:proofErr w:type="spellEnd"/>
      <w:r w:rsidR="005129AC" w:rsidRPr="00763562">
        <w:rPr>
          <w:rFonts w:ascii="Century Gothic" w:hAnsi="Century Gothic" w:cstheme="majorHAnsi"/>
          <w:bCs/>
          <w:sz w:val="24"/>
          <w:szCs w:val="24"/>
        </w:rPr>
        <w:t xml:space="preserve"> </w:t>
      </w:r>
      <w:r w:rsidR="000D1218" w:rsidRPr="00763562">
        <w:rPr>
          <w:rFonts w:ascii="Century Gothic" w:hAnsi="Century Gothic" w:cstheme="majorHAnsi"/>
          <w:bCs/>
          <w:sz w:val="24"/>
          <w:szCs w:val="24"/>
        </w:rPr>
        <w:t>que</w:t>
      </w:r>
      <w:r w:rsidR="00686070" w:rsidRPr="00763562">
        <w:rPr>
          <w:rFonts w:ascii="Century Gothic" w:hAnsi="Century Gothic" w:cstheme="majorHAnsi"/>
          <w:bCs/>
          <w:sz w:val="24"/>
          <w:szCs w:val="24"/>
        </w:rPr>
        <w:t xml:space="preserve"> requiere</w:t>
      </w:r>
      <w:r w:rsidR="005129AC" w:rsidRPr="00763562">
        <w:rPr>
          <w:rFonts w:ascii="Century Gothic" w:hAnsi="Century Gothic" w:cstheme="majorHAnsi"/>
          <w:bCs/>
          <w:sz w:val="24"/>
          <w:szCs w:val="24"/>
        </w:rPr>
        <w:t xml:space="preserve"> de </w:t>
      </w:r>
      <w:r w:rsidR="00686070" w:rsidRPr="00763562">
        <w:rPr>
          <w:rFonts w:ascii="Century Gothic" w:hAnsi="Century Gothic" w:cstheme="majorHAnsi"/>
          <w:bCs/>
          <w:sz w:val="24"/>
          <w:szCs w:val="24"/>
        </w:rPr>
        <w:t>respuestas intersectoriales</w:t>
      </w:r>
      <w:r w:rsidRPr="00763562">
        <w:rPr>
          <w:rFonts w:ascii="Century Gothic" w:hAnsi="Century Gothic" w:cstheme="majorHAnsi"/>
          <w:bCs/>
          <w:sz w:val="24"/>
          <w:szCs w:val="24"/>
        </w:rPr>
        <w:t>, i</w:t>
      </w:r>
      <w:r w:rsidR="00686070" w:rsidRPr="00763562">
        <w:rPr>
          <w:rFonts w:ascii="Century Gothic" w:hAnsi="Century Gothic" w:cstheme="majorHAnsi"/>
          <w:bCs/>
          <w:sz w:val="24"/>
          <w:szCs w:val="24"/>
        </w:rPr>
        <w:t xml:space="preserve">mpulsar reformas jurídicas y normativas que incluyan los derechos a la salud y a la </w:t>
      </w:r>
      <w:r w:rsidR="00686070" w:rsidRPr="00763562">
        <w:rPr>
          <w:rFonts w:ascii="Century Gothic" w:hAnsi="Century Gothic" w:cstheme="majorHAnsi"/>
          <w:bCs/>
          <w:sz w:val="24"/>
          <w:szCs w:val="24"/>
        </w:rPr>
        <w:lastRenderedPageBreak/>
        <w:t xml:space="preserve">educación de niñas y adolescentes incorporando el cumplimiento de protocolos que eliminen barreras de acceso a nivel nacional y </w:t>
      </w:r>
      <w:r w:rsidRPr="00763562">
        <w:rPr>
          <w:rFonts w:ascii="Century Gothic" w:hAnsi="Century Gothic" w:cstheme="majorHAnsi"/>
          <w:bCs/>
          <w:sz w:val="24"/>
          <w:szCs w:val="24"/>
        </w:rPr>
        <w:t>estatal</w:t>
      </w:r>
      <w:r w:rsidR="005115CE" w:rsidRPr="00763562">
        <w:rPr>
          <w:rFonts w:ascii="Century Gothic" w:hAnsi="Century Gothic" w:cstheme="majorHAnsi"/>
          <w:bCs/>
          <w:sz w:val="24"/>
          <w:szCs w:val="24"/>
        </w:rPr>
        <w:t xml:space="preserve">, </w:t>
      </w:r>
      <w:r w:rsidR="00686070" w:rsidRPr="00763562">
        <w:rPr>
          <w:rFonts w:ascii="Century Gothic" w:hAnsi="Century Gothic" w:cstheme="majorHAnsi"/>
          <w:bCs/>
          <w:sz w:val="24"/>
          <w:szCs w:val="24"/>
        </w:rPr>
        <w:t xml:space="preserve">a través de la instalación de recursos institucionales, financieros y humanos suficientes para su difusión y aplicación. </w:t>
      </w:r>
    </w:p>
    <w:p w14:paraId="3549B270" w14:textId="37A8B675" w:rsidR="002E4074" w:rsidRPr="00763562" w:rsidRDefault="002E4074" w:rsidP="00763562">
      <w:pPr>
        <w:spacing w:line="360" w:lineRule="auto"/>
        <w:jc w:val="both"/>
        <w:rPr>
          <w:rFonts w:ascii="Century Gothic" w:hAnsi="Century Gothic" w:cstheme="majorHAnsi"/>
          <w:bCs/>
          <w:sz w:val="24"/>
          <w:szCs w:val="24"/>
        </w:rPr>
      </w:pPr>
      <w:r w:rsidRPr="00763562">
        <w:rPr>
          <w:rFonts w:ascii="Century Gothic" w:hAnsi="Century Gothic" w:cstheme="majorHAnsi"/>
          <w:bCs/>
          <w:sz w:val="24"/>
          <w:szCs w:val="24"/>
        </w:rPr>
        <w:t>En Chihuahua en 2015 se implementó la Estrategia Nacional para la Prevención del Embarazo en Adolescentes cuyo objetivo es r</w:t>
      </w:r>
      <w:r w:rsidR="001E50B1" w:rsidRPr="00763562">
        <w:rPr>
          <w:rFonts w:ascii="Century Gothic" w:hAnsi="Century Gothic" w:cstheme="majorHAnsi"/>
          <w:bCs/>
          <w:sz w:val="24"/>
          <w:szCs w:val="24"/>
        </w:rPr>
        <w:t>educir el número de embarazos en adolescentes</w:t>
      </w:r>
      <w:r w:rsidRPr="00763562">
        <w:rPr>
          <w:rFonts w:ascii="Century Gothic" w:hAnsi="Century Gothic" w:cstheme="majorHAnsi"/>
          <w:bCs/>
          <w:sz w:val="24"/>
          <w:szCs w:val="24"/>
        </w:rPr>
        <w:t xml:space="preserve"> </w:t>
      </w:r>
      <w:r w:rsidR="001E50B1" w:rsidRPr="00763562">
        <w:rPr>
          <w:rFonts w:ascii="Century Gothic" w:hAnsi="Century Gothic" w:cstheme="majorHAnsi"/>
          <w:bCs/>
          <w:sz w:val="24"/>
          <w:szCs w:val="24"/>
        </w:rPr>
        <w:t>con absoluto respeto a los derechos humano</w:t>
      </w:r>
      <w:r w:rsidRPr="00763562">
        <w:rPr>
          <w:rFonts w:ascii="Century Gothic" w:hAnsi="Century Gothic" w:cstheme="majorHAnsi"/>
          <w:bCs/>
          <w:sz w:val="24"/>
          <w:szCs w:val="24"/>
        </w:rPr>
        <w:t>s</w:t>
      </w:r>
      <w:r w:rsidR="001E50B1" w:rsidRPr="00763562">
        <w:rPr>
          <w:rFonts w:ascii="Century Gothic" w:hAnsi="Century Gothic" w:cstheme="majorHAnsi"/>
          <w:bCs/>
          <w:sz w:val="24"/>
          <w:szCs w:val="24"/>
        </w:rPr>
        <w:t xml:space="preserve"> particularmente los derechos sexuales y reproductivos.</w:t>
      </w:r>
      <w:r w:rsidRPr="00763562">
        <w:rPr>
          <w:rFonts w:ascii="Century Gothic" w:hAnsi="Century Gothic" w:cstheme="majorHAnsi"/>
          <w:bCs/>
          <w:sz w:val="24"/>
          <w:szCs w:val="24"/>
        </w:rPr>
        <w:t xml:space="preserve"> Así como incrementar la demanda y calidad de la atención de los servicios de salud sexual y reproductiva para adolescente y garantizar el derecho de las niñas, los niños y la población adolescente a recibir educación integral en sexualidad en todos los niveles educativos de gestión pública y privada.</w:t>
      </w:r>
    </w:p>
    <w:p w14:paraId="5300AA8D" w14:textId="77777777" w:rsidR="009D6582" w:rsidRPr="00763562" w:rsidRDefault="009D6582" w:rsidP="00763562">
      <w:pPr>
        <w:spacing w:before="240" w:line="360" w:lineRule="auto"/>
        <w:jc w:val="both"/>
        <w:rPr>
          <w:rFonts w:ascii="Century Gothic" w:eastAsia="Times New Roman" w:hAnsi="Century Gothic" w:cs="Arial"/>
          <w:color w:val="FF0000"/>
          <w:sz w:val="24"/>
          <w:szCs w:val="24"/>
          <w:lang w:val="es-ES"/>
        </w:rPr>
      </w:pPr>
    </w:p>
    <w:p w14:paraId="172D3F09" w14:textId="77777777" w:rsidR="00C10017" w:rsidRPr="00763562" w:rsidRDefault="00C10017" w:rsidP="00763562">
      <w:pPr>
        <w:spacing w:after="120" w:line="360" w:lineRule="auto"/>
        <w:ind w:left="993"/>
        <w:jc w:val="center"/>
        <w:rPr>
          <w:rFonts w:ascii="Century Gothic" w:eastAsia="Arial" w:hAnsi="Century Gothic" w:cs="Arial"/>
          <w:b/>
          <w:sz w:val="24"/>
          <w:szCs w:val="24"/>
        </w:rPr>
      </w:pPr>
      <w:r w:rsidRPr="00763562">
        <w:rPr>
          <w:rFonts w:ascii="Century Gothic" w:eastAsia="Arial" w:hAnsi="Century Gothic" w:cs="Arial"/>
          <w:b/>
          <w:sz w:val="24"/>
          <w:szCs w:val="24"/>
        </w:rPr>
        <w:t>PUNTO DE ACUERDO</w:t>
      </w:r>
      <w:bookmarkStart w:id="0" w:name="_GoBack"/>
      <w:bookmarkEnd w:id="0"/>
    </w:p>
    <w:p w14:paraId="3DD808FF" w14:textId="77777777" w:rsidR="00C10017" w:rsidRPr="00763562" w:rsidRDefault="00C10017" w:rsidP="00763562">
      <w:pPr>
        <w:spacing w:after="120" w:line="360" w:lineRule="auto"/>
        <w:ind w:left="993"/>
        <w:jc w:val="center"/>
        <w:rPr>
          <w:rFonts w:ascii="Century Gothic" w:eastAsia="Arial" w:hAnsi="Century Gothic" w:cs="Arial"/>
          <w:b/>
          <w:sz w:val="24"/>
          <w:szCs w:val="24"/>
        </w:rPr>
      </w:pPr>
    </w:p>
    <w:p w14:paraId="23DDF87A" w14:textId="7552C7B5" w:rsidR="00C10017" w:rsidRPr="00BA0725" w:rsidRDefault="00C10017" w:rsidP="00BA0725">
      <w:pPr>
        <w:spacing w:line="360" w:lineRule="auto"/>
        <w:jc w:val="both"/>
        <w:rPr>
          <w:rFonts w:ascii="Century Gothic" w:hAnsi="Century Gothic" w:cstheme="majorHAnsi"/>
          <w:bCs/>
          <w:sz w:val="24"/>
          <w:szCs w:val="24"/>
        </w:rPr>
      </w:pPr>
      <w:r w:rsidRPr="00763562">
        <w:rPr>
          <w:rFonts w:ascii="Century Gothic" w:eastAsia="Arial" w:hAnsi="Century Gothic" w:cs="Arial"/>
          <w:b/>
          <w:sz w:val="24"/>
          <w:szCs w:val="24"/>
        </w:rPr>
        <w:t xml:space="preserve">ÚNICO. </w:t>
      </w:r>
      <w:r w:rsidR="00763562" w:rsidRPr="00763562">
        <w:rPr>
          <w:rFonts w:ascii="Century Gothic" w:eastAsia="Arial" w:hAnsi="Century Gothic" w:cs="Arial"/>
          <w:b/>
          <w:sz w:val="24"/>
          <w:szCs w:val="24"/>
        </w:rPr>
        <w:t>–</w:t>
      </w:r>
      <w:r w:rsidRPr="00763562">
        <w:rPr>
          <w:rFonts w:ascii="Century Gothic" w:eastAsia="Arial" w:hAnsi="Century Gothic" w:cs="Arial"/>
          <w:b/>
          <w:sz w:val="24"/>
          <w:szCs w:val="24"/>
        </w:rPr>
        <w:t xml:space="preserve"> </w:t>
      </w:r>
      <w:r w:rsidR="00763562" w:rsidRPr="00763562">
        <w:rPr>
          <w:rFonts w:ascii="Century Gothic" w:eastAsia="Arial" w:hAnsi="Century Gothic" w:cs="Arial"/>
          <w:bCs/>
          <w:sz w:val="24"/>
          <w:szCs w:val="24"/>
        </w:rPr>
        <w:t xml:space="preserve">Se exhorta a </w:t>
      </w:r>
      <w:r w:rsidR="00763562" w:rsidRPr="00763562">
        <w:rPr>
          <w:rFonts w:ascii="Century Gothic" w:hAnsi="Century Gothic" w:cstheme="majorHAnsi"/>
          <w:bCs/>
          <w:sz w:val="24"/>
          <w:szCs w:val="24"/>
        </w:rPr>
        <w:t>la Secretaría de Desarrollo Humano y Bien Común, y a la Secretaría Ejecutiva del Sistema de Protección Integral de Niñas, Niños y Adolescentes, a informar sobre avances en el logro de los objetivos de los programas tendentes a la solución del problema del embarazo en adolescentes en el Estado y en sus municipios</w:t>
      </w:r>
      <w:r w:rsidR="00BA0725">
        <w:rPr>
          <w:rFonts w:ascii="Century Gothic" w:hAnsi="Century Gothic" w:cstheme="majorHAnsi"/>
          <w:bCs/>
          <w:sz w:val="24"/>
          <w:szCs w:val="24"/>
        </w:rPr>
        <w:t>; así como a</w:t>
      </w:r>
      <w:r w:rsidR="00763562" w:rsidRPr="00763562">
        <w:rPr>
          <w:rFonts w:ascii="Century Gothic" w:hAnsi="Century Gothic" w:cstheme="majorHAnsi"/>
          <w:bCs/>
          <w:sz w:val="24"/>
          <w:szCs w:val="24"/>
        </w:rPr>
        <w:t xml:space="preserve">l Gobierno del Estado, a orientar presupuesto para </w:t>
      </w:r>
      <w:r w:rsidR="00763562" w:rsidRPr="00763562">
        <w:rPr>
          <w:rFonts w:ascii="Century Gothic" w:eastAsia="Times New Roman" w:hAnsi="Century Gothic" w:cs="Arial"/>
          <w:sz w:val="24"/>
          <w:szCs w:val="24"/>
          <w:lang w:val="es-ES"/>
        </w:rPr>
        <w:t>garantizar los derechos humanos de niñas y adolescentes en materia de derechos sexuales y reproductivos para evitar el embarazo precoz y cumplir con el acceso y disfrute de los derechos humanos de niñas y adolescentes en condiciones de igualdad.</w:t>
      </w:r>
    </w:p>
    <w:p w14:paraId="16410287" w14:textId="77777777" w:rsidR="00763562" w:rsidRPr="00763562" w:rsidRDefault="00763562" w:rsidP="00763562">
      <w:pPr>
        <w:spacing w:before="240" w:line="360" w:lineRule="auto"/>
        <w:jc w:val="both"/>
        <w:rPr>
          <w:rFonts w:ascii="Century Gothic" w:eastAsia="Times New Roman" w:hAnsi="Century Gothic" w:cs="Arial"/>
          <w:color w:val="7030A0"/>
          <w:sz w:val="24"/>
          <w:szCs w:val="24"/>
          <w:lang w:val="es-ES"/>
        </w:rPr>
      </w:pPr>
    </w:p>
    <w:p w14:paraId="2494B6AA" w14:textId="77777777" w:rsidR="00C10017" w:rsidRPr="00763562" w:rsidRDefault="00C10017" w:rsidP="00763562">
      <w:pPr>
        <w:spacing w:after="120" w:line="360" w:lineRule="auto"/>
        <w:jc w:val="both"/>
        <w:rPr>
          <w:rFonts w:ascii="Century Gothic" w:eastAsia="Arial" w:hAnsi="Century Gothic" w:cs="Arial"/>
          <w:sz w:val="24"/>
          <w:szCs w:val="24"/>
        </w:rPr>
      </w:pPr>
      <w:r w:rsidRPr="00763562">
        <w:rPr>
          <w:rFonts w:ascii="Century Gothic" w:eastAsia="Arial" w:hAnsi="Century Gothic" w:cs="Arial"/>
          <w:b/>
          <w:sz w:val="24"/>
          <w:szCs w:val="24"/>
        </w:rPr>
        <w:lastRenderedPageBreak/>
        <w:t xml:space="preserve">ECONÓMICO. - </w:t>
      </w:r>
      <w:r w:rsidRPr="00763562">
        <w:rPr>
          <w:rFonts w:ascii="Century Gothic" w:eastAsia="Arial" w:hAnsi="Century Gothic" w:cs="Arial"/>
          <w:sz w:val="24"/>
          <w:szCs w:val="24"/>
        </w:rPr>
        <w:t>Aprobado que sea túrnese a la secretaria para que elabore la Minuta de Acuerdo correspondiente.</w:t>
      </w:r>
    </w:p>
    <w:p w14:paraId="19F8FCA6" w14:textId="77777777" w:rsidR="00C10017" w:rsidRPr="00763562" w:rsidRDefault="00C10017" w:rsidP="00763562">
      <w:pPr>
        <w:spacing w:after="120" w:line="360" w:lineRule="auto"/>
        <w:jc w:val="both"/>
        <w:rPr>
          <w:rFonts w:ascii="Century Gothic" w:eastAsia="Arial" w:hAnsi="Century Gothic" w:cs="Arial"/>
          <w:b/>
          <w:sz w:val="24"/>
          <w:szCs w:val="24"/>
        </w:rPr>
      </w:pPr>
    </w:p>
    <w:p w14:paraId="73C5404C" w14:textId="01F7FED1" w:rsidR="00C10017" w:rsidRPr="00763562" w:rsidRDefault="00C10017" w:rsidP="00763562">
      <w:pPr>
        <w:spacing w:after="120" w:line="360" w:lineRule="auto"/>
        <w:jc w:val="both"/>
        <w:rPr>
          <w:rFonts w:ascii="Century Gothic" w:hAnsi="Century Gothic" w:cs="Arial"/>
          <w:bCs/>
          <w:sz w:val="24"/>
          <w:szCs w:val="24"/>
        </w:rPr>
      </w:pPr>
      <w:r w:rsidRPr="00763562">
        <w:rPr>
          <w:rFonts w:ascii="Century Gothic" w:eastAsia="Arial" w:hAnsi="Century Gothic" w:cs="Arial"/>
          <w:b/>
          <w:sz w:val="24"/>
          <w:szCs w:val="24"/>
        </w:rPr>
        <w:t xml:space="preserve">D A D O </w:t>
      </w:r>
      <w:r w:rsidRPr="00763562">
        <w:rPr>
          <w:rFonts w:ascii="Century Gothic" w:eastAsia="Arial" w:hAnsi="Century Gothic" w:cs="Arial"/>
          <w:bCs/>
          <w:sz w:val="24"/>
          <w:szCs w:val="24"/>
        </w:rPr>
        <w:t xml:space="preserve">en el Recinto oficial del Congreso del Estado de Chihuahua, </w:t>
      </w:r>
      <w:r w:rsidRPr="00763562">
        <w:rPr>
          <w:rFonts w:ascii="Century Gothic" w:hAnsi="Century Gothic" w:cs="Arial"/>
          <w:bCs/>
          <w:sz w:val="24"/>
          <w:szCs w:val="24"/>
        </w:rPr>
        <w:t xml:space="preserve">a los </w:t>
      </w:r>
      <w:r w:rsidR="008418AF" w:rsidRPr="00763562">
        <w:rPr>
          <w:rFonts w:ascii="Century Gothic" w:hAnsi="Century Gothic" w:cs="Arial"/>
          <w:bCs/>
          <w:sz w:val="24"/>
          <w:szCs w:val="24"/>
        </w:rPr>
        <w:t>25</w:t>
      </w:r>
      <w:r w:rsidRPr="00763562">
        <w:rPr>
          <w:rFonts w:ascii="Century Gothic" w:hAnsi="Century Gothic" w:cs="Arial"/>
          <w:bCs/>
          <w:sz w:val="24"/>
          <w:szCs w:val="24"/>
        </w:rPr>
        <w:t xml:space="preserve"> días del mes de </w:t>
      </w:r>
      <w:r w:rsidR="008418AF" w:rsidRPr="00763562">
        <w:rPr>
          <w:rFonts w:ascii="Century Gothic" w:hAnsi="Century Gothic" w:cs="Arial"/>
          <w:bCs/>
          <w:sz w:val="24"/>
          <w:szCs w:val="24"/>
        </w:rPr>
        <w:t>mayo d</w:t>
      </w:r>
      <w:r w:rsidRPr="00763562">
        <w:rPr>
          <w:rFonts w:ascii="Century Gothic" w:hAnsi="Century Gothic" w:cs="Arial"/>
          <w:bCs/>
          <w:sz w:val="24"/>
          <w:szCs w:val="24"/>
        </w:rPr>
        <w:t>e 2022.</w:t>
      </w:r>
    </w:p>
    <w:p w14:paraId="4798470C" w14:textId="77777777" w:rsidR="00C10017" w:rsidRPr="00763562" w:rsidRDefault="00C10017" w:rsidP="00763562">
      <w:pPr>
        <w:spacing w:line="360" w:lineRule="auto"/>
        <w:jc w:val="both"/>
        <w:rPr>
          <w:rFonts w:ascii="Century Gothic" w:hAnsi="Century Gothic"/>
          <w:sz w:val="24"/>
          <w:szCs w:val="24"/>
        </w:rPr>
      </w:pPr>
    </w:p>
    <w:p w14:paraId="37EA6762" w14:textId="77777777" w:rsidR="00C10017" w:rsidRPr="00763562" w:rsidRDefault="00C10017" w:rsidP="00763562">
      <w:pPr>
        <w:spacing w:line="360" w:lineRule="auto"/>
        <w:jc w:val="both"/>
        <w:rPr>
          <w:rFonts w:ascii="Century Gothic" w:hAnsi="Century Gothic"/>
          <w:sz w:val="24"/>
          <w:szCs w:val="24"/>
        </w:rPr>
      </w:pPr>
    </w:p>
    <w:p w14:paraId="3B636F51" w14:textId="77777777" w:rsidR="00C10017" w:rsidRPr="00763562" w:rsidRDefault="00C10017" w:rsidP="00763562">
      <w:pPr>
        <w:spacing w:line="360" w:lineRule="auto"/>
        <w:jc w:val="both"/>
        <w:rPr>
          <w:rFonts w:ascii="Century Gothic" w:hAnsi="Century Gothic"/>
          <w:sz w:val="24"/>
          <w:szCs w:val="24"/>
        </w:rPr>
      </w:pPr>
    </w:p>
    <w:p w14:paraId="47357F4D" w14:textId="7F0ED5CC" w:rsidR="00907D63" w:rsidRPr="00763562" w:rsidRDefault="00907D63" w:rsidP="00763562">
      <w:pPr>
        <w:spacing w:line="360" w:lineRule="auto"/>
        <w:jc w:val="center"/>
        <w:rPr>
          <w:rFonts w:ascii="Century Gothic" w:hAnsi="Century Gothic"/>
          <w:b/>
          <w:sz w:val="24"/>
          <w:szCs w:val="24"/>
        </w:rPr>
      </w:pPr>
      <w:r w:rsidRPr="00763562">
        <w:rPr>
          <w:rFonts w:ascii="Century Gothic" w:hAnsi="Century Gothic"/>
          <w:b/>
          <w:sz w:val="24"/>
          <w:szCs w:val="24"/>
        </w:rPr>
        <w:t xml:space="preserve"> </w:t>
      </w:r>
      <w:r w:rsidR="00DB6446" w:rsidRPr="00763562">
        <w:rPr>
          <w:rFonts w:ascii="Century Gothic" w:hAnsi="Century Gothic"/>
          <w:b/>
          <w:sz w:val="24"/>
          <w:szCs w:val="24"/>
        </w:rPr>
        <w:t xml:space="preserve">A T </w:t>
      </w:r>
      <w:r w:rsidRPr="00763562">
        <w:rPr>
          <w:rFonts w:ascii="Century Gothic" w:hAnsi="Century Gothic"/>
          <w:b/>
          <w:sz w:val="24"/>
          <w:szCs w:val="24"/>
        </w:rPr>
        <w:t>E N T A M E N T E</w:t>
      </w:r>
    </w:p>
    <w:p w14:paraId="6A619712" w14:textId="77777777" w:rsidR="00907D63" w:rsidRPr="00763562" w:rsidRDefault="00907D63" w:rsidP="00763562">
      <w:pPr>
        <w:spacing w:line="360" w:lineRule="auto"/>
        <w:jc w:val="center"/>
        <w:rPr>
          <w:rFonts w:ascii="Century Gothic" w:hAnsi="Century Gothic"/>
          <w:b/>
          <w:sz w:val="24"/>
          <w:szCs w:val="24"/>
        </w:rPr>
      </w:pPr>
    </w:p>
    <w:p w14:paraId="3CED6F2C" w14:textId="0297317F" w:rsidR="00907D63" w:rsidRPr="00763562" w:rsidRDefault="00907D63" w:rsidP="00763562">
      <w:pPr>
        <w:spacing w:line="360" w:lineRule="auto"/>
        <w:jc w:val="center"/>
        <w:rPr>
          <w:rFonts w:ascii="Century Gothic" w:hAnsi="Century Gothic"/>
          <w:b/>
          <w:sz w:val="24"/>
          <w:szCs w:val="24"/>
        </w:rPr>
      </w:pPr>
    </w:p>
    <w:p w14:paraId="7BCEB875" w14:textId="77777777" w:rsidR="00907D63" w:rsidRPr="00763562" w:rsidRDefault="00907D63" w:rsidP="00763562">
      <w:pPr>
        <w:spacing w:line="360" w:lineRule="auto"/>
        <w:jc w:val="center"/>
        <w:rPr>
          <w:rFonts w:ascii="Century Gothic" w:hAnsi="Century Gothic"/>
          <w:b/>
          <w:sz w:val="24"/>
          <w:szCs w:val="24"/>
        </w:rPr>
      </w:pPr>
    </w:p>
    <w:p w14:paraId="45119D30" w14:textId="448759AA" w:rsidR="006E77CC" w:rsidRPr="00763562" w:rsidRDefault="00907D63" w:rsidP="00763562">
      <w:pPr>
        <w:spacing w:line="360" w:lineRule="auto"/>
        <w:jc w:val="center"/>
        <w:rPr>
          <w:rFonts w:ascii="Century Gothic" w:hAnsi="Century Gothic"/>
          <w:b/>
          <w:sz w:val="24"/>
          <w:szCs w:val="24"/>
        </w:rPr>
      </w:pPr>
      <w:proofErr w:type="spellStart"/>
      <w:r w:rsidRPr="00763562">
        <w:rPr>
          <w:rFonts w:ascii="Century Gothic" w:hAnsi="Century Gothic"/>
          <w:b/>
          <w:sz w:val="24"/>
          <w:szCs w:val="24"/>
        </w:rPr>
        <w:t>DIP</w:t>
      </w:r>
      <w:proofErr w:type="spellEnd"/>
      <w:r w:rsidRPr="00763562">
        <w:rPr>
          <w:rFonts w:ascii="Century Gothic" w:hAnsi="Century Gothic"/>
          <w:b/>
          <w:sz w:val="24"/>
          <w:szCs w:val="24"/>
        </w:rPr>
        <w:t>. LETICIA ORTEGA MÁYNEZ</w:t>
      </w:r>
    </w:p>
    <w:p w14:paraId="08C551D1" w14:textId="4C1F0F23" w:rsidR="006E77CC" w:rsidRPr="00763562" w:rsidRDefault="006E77CC" w:rsidP="00763562">
      <w:pPr>
        <w:spacing w:line="360" w:lineRule="auto"/>
        <w:jc w:val="both"/>
        <w:rPr>
          <w:rFonts w:ascii="Century Gothic" w:hAnsi="Century Gothic"/>
          <w:b/>
          <w:sz w:val="24"/>
          <w:szCs w:val="24"/>
        </w:rPr>
      </w:pPr>
    </w:p>
    <w:tbl>
      <w:tblPr>
        <w:tblW w:w="0" w:type="auto"/>
        <w:tblLook w:val="04A0" w:firstRow="1" w:lastRow="0" w:firstColumn="1" w:lastColumn="0" w:noHBand="0" w:noVBand="1"/>
      </w:tblPr>
      <w:tblGrid>
        <w:gridCol w:w="4414"/>
        <w:gridCol w:w="4414"/>
      </w:tblGrid>
      <w:tr w:rsidR="00357149" w:rsidRPr="00763562" w14:paraId="43DAF7C2" w14:textId="77777777" w:rsidTr="00D430B1">
        <w:trPr>
          <w:trHeight w:val="1984"/>
        </w:trPr>
        <w:tc>
          <w:tcPr>
            <w:tcW w:w="4414" w:type="dxa"/>
            <w:vAlign w:val="bottom"/>
          </w:tcPr>
          <w:p w14:paraId="5E94A135" w14:textId="77777777" w:rsidR="00C10017" w:rsidRPr="00763562" w:rsidRDefault="00C10017" w:rsidP="00763562">
            <w:pPr>
              <w:spacing w:line="360" w:lineRule="auto"/>
              <w:jc w:val="center"/>
              <w:rPr>
                <w:rFonts w:ascii="Century Gothic" w:hAnsi="Century Gothic"/>
                <w:b/>
                <w:sz w:val="24"/>
                <w:szCs w:val="24"/>
              </w:rPr>
            </w:pPr>
          </w:p>
          <w:p w14:paraId="03CAD17D" w14:textId="06F952E3" w:rsidR="006E77CC" w:rsidRPr="00763562" w:rsidRDefault="00C10017" w:rsidP="00763562">
            <w:pPr>
              <w:spacing w:line="360" w:lineRule="auto"/>
              <w:jc w:val="center"/>
              <w:rPr>
                <w:rFonts w:ascii="Century Gothic" w:hAnsi="Century Gothic"/>
                <w:b/>
                <w:bCs/>
                <w:sz w:val="24"/>
                <w:szCs w:val="24"/>
              </w:rPr>
            </w:pPr>
            <w:proofErr w:type="spellStart"/>
            <w:r w:rsidRPr="00763562">
              <w:rPr>
                <w:rFonts w:ascii="Century Gothic" w:hAnsi="Century Gothic"/>
                <w:b/>
                <w:sz w:val="24"/>
                <w:szCs w:val="24"/>
              </w:rPr>
              <w:t>DIP</w:t>
            </w:r>
            <w:proofErr w:type="spellEnd"/>
            <w:r w:rsidRPr="00763562">
              <w:rPr>
                <w:rFonts w:ascii="Century Gothic" w:hAnsi="Century Gothic"/>
                <w:b/>
                <w:sz w:val="24"/>
                <w:szCs w:val="24"/>
              </w:rPr>
              <w:t xml:space="preserve">. </w:t>
            </w:r>
            <w:proofErr w:type="spellStart"/>
            <w:r w:rsidRPr="00763562">
              <w:rPr>
                <w:rFonts w:ascii="Century Gothic" w:hAnsi="Century Gothic"/>
                <w:b/>
                <w:sz w:val="24"/>
                <w:szCs w:val="24"/>
              </w:rPr>
              <w:t>EDIN</w:t>
            </w:r>
            <w:proofErr w:type="spellEnd"/>
            <w:r w:rsidRPr="00763562">
              <w:rPr>
                <w:rFonts w:ascii="Century Gothic" w:hAnsi="Century Gothic"/>
                <w:b/>
                <w:sz w:val="24"/>
                <w:szCs w:val="24"/>
              </w:rPr>
              <w:t xml:space="preserve"> CUAUHTÉMOC ESTRADA SOTELO</w:t>
            </w:r>
          </w:p>
        </w:tc>
        <w:tc>
          <w:tcPr>
            <w:tcW w:w="4414" w:type="dxa"/>
            <w:vAlign w:val="bottom"/>
          </w:tcPr>
          <w:p w14:paraId="16D35119" w14:textId="77777777" w:rsidR="006E77CC" w:rsidRPr="00763562" w:rsidRDefault="006E77CC" w:rsidP="00763562">
            <w:pPr>
              <w:spacing w:line="360" w:lineRule="auto"/>
              <w:jc w:val="center"/>
              <w:rPr>
                <w:rFonts w:ascii="Century Gothic" w:hAnsi="Century Gothic"/>
                <w:b/>
                <w:bCs/>
                <w:sz w:val="24"/>
                <w:szCs w:val="24"/>
              </w:rPr>
            </w:pPr>
            <w:proofErr w:type="spellStart"/>
            <w:r w:rsidRPr="00763562">
              <w:rPr>
                <w:rFonts w:ascii="Century Gothic" w:hAnsi="Century Gothic"/>
                <w:b/>
                <w:bCs/>
                <w:sz w:val="24"/>
                <w:szCs w:val="24"/>
              </w:rPr>
              <w:t>DIP</w:t>
            </w:r>
            <w:proofErr w:type="spellEnd"/>
            <w:r w:rsidRPr="00763562">
              <w:rPr>
                <w:rFonts w:ascii="Century Gothic" w:hAnsi="Century Gothic"/>
                <w:b/>
                <w:bCs/>
                <w:sz w:val="24"/>
                <w:szCs w:val="24"/>
              </w:rPr>
              <w:t xml:space="preserve">. ÓSCAR DANIEL </w:t>
            </w:r>
            <w:proofErr w:type="spellStart"/>
            <w:r w:rsidRPr="00763562">
              <w:rPr>
                <w:rFonts w:ascii="Century Gothic" w:hAnsi="Century Gothic"/>
                <w:b/>
                <w:bCs/>
                <w:sz w:val="24"/>
                <w:szCs w:val="24"/>
              </w:rPr>
              <w:t>AVITIA</w:t>
            </w:r>
            <w:proofErr w:type="spellEnd"/>
            <w:r w:rsidRPr="00763562">
              <w:rPr>
                <w:rFonts w:ascii="Century Gothic" w:hAnsi="Century Gothic"/>
                <w:b/>
                <w:bCs/>
                <w:sz w:val="24"/>
                <w:szCs w:val="24"/>
              </w:rPr>
              <w:t xml:space="preserve"> </w:t>
            </w:r>
            <w:proofErr w:type="spellStart"/>
            <w:r w:rsidRPr="00763562">
              <w:rPr>
                <w:rFonts w:ascii="Century Gothic" w:hAnsi="Century Gothic"/>
                <w:b/>
                <w:bCs/>
                <w:sz w:val="24"/>
                <w:szCs w:val="24"/>
              </w:rPr>
              <w:t>ARELLANES</w:t>
            </w:r>
            <w:proofErr w:type="spellEnd"/>
          </w:p>
        </w:tc>
      </w:tr>
      <w:tr w:rsidR="00357149" w:rsidRPr="00763562" w14:paraId="144717B5" w14:textId="77777777" w:rsidTr="00D430B1">
        <w:trPr>
          <w:trHeight w:val="1984"/>
        </w:trPr>
        <w:tc>
          <w:tcPr>
            <w:tcW w:w="4414" w:type="dxa"/>
            <w:vAlign w:val="bottom"/>
          </w:tcPr>
          <w:p w14:paraId="425FB8D9" w14:textId="4AA5A6E5" w:rsidR="006E77CC" w:rsidRPr="00763562" w:rsidRDefault="006E77CC" w:rsidP="00763562">
            <w:pPr>
              <w:spacing w:line="360" w:lineRule="auto"/>
              <w:jc w:val="center"/>
              <w:rPr>
                <w:rFonts w:ascii="Century Gothic" w:hAnsi="Century Gothic"/>
                <w:b/>
                <w:bCs/>
                <w:sz w:val="24"/>
                <w:szCs w:val="24"/>
              </w:rPr>
            </w:pPr>
          </w:p>
          <w:p w14:paraId="6D4341D5" w14:textId="5F2A0F11" w:rsidR="006E77CC" w:rsidRPr="00763562" w:rsidRDefault="00AC2CDF" w:rsidP="00763562">
            <w:pPr>
              <w:spacing w:line="360" w:lineRule="auto"/>
              <w:jc w:val="center"/>
              <w:rPr>
                <w:rFonts w:ascii="Century Gothic" w:hAnsi="Century Gothic"/>
                <w:b/>
                <w:bCs/>
                <w:sz w:val="24"/>
                <w:szCs w:val="24"/>
              </w:rPr>
            </w:pPr>
            <w:proofErr w:type="spellStart"/>
            <w:r w:rsidRPr="00763562">
              <w:rPr>
                <w:rFonts w:ascii="Century Gothic" w:hAnsi="Century Gothic"/>
                <w:b/>
                <w:bCs/>
                <w:sz w:val="24"/>
                <w:szCs w:val="24"/>
              </w:rPr>
              <w:t>DIP</w:t>
            </w:r>
            <w:proofErr w:type="spellEnd"/>
            <w:r w:rsidRPr="00763562">
              <w:rPr>
                <w:rFonts w:ascii="Century Gothic" w:hAnsi="Century Gothic"/>
                <w:b/>
                <w:bCs/>
                <w:sz w:val="24"/>
                <w:szCs w:val="24"/>
              </w:rPr>
              <w:t>. ROSANA DÍAZ REYES</w:t>
            </w:r>
          </w:p>
        </w:tc>
        <w:tc>
          <w:tcPr>
            <w:tcW w:w="4414" w:type="dxa"/>
            <w:vAlign w:val="bottom"/>
          </w:tcPr>
          <w:p w14:paraId="484182E3" w14:textId="77777777" w:rsidR="006E77CC" w:rsidRPr="00763562" w:rsidRDefault="006E77CC" w:rsidP="00763562">
            <w:pPr>
              <w:spacing w:line="360" w:lineRule="auto"/>
              <w:jc w:val="center"/>
              <w:rPr>
                <w:rFonts w:ascii="Century Gothic" w:hAnsi="Century Gothic"/>
                <w:b/>
                <w:bCs/>
                <w:sz w:val="24"/>
                <w:szCs w:val="24"/>
              </w:rPr>
            </w:pPr>
            <w:proofErr w:type="spellStart"/>
            <w:r w:rsidRPr="00763562">
              <w:rPr>
                <w:rFonts w:ascii="Century Gothic" w:hAnsi="Century Gothic"/>
                <w:b/>
                <w:bCs/>
                <w:sz w:val="24"/>
                <w:szCs w:val="24"/>
              </w:rPr>
              <w:t>DIP</w:t>
            </w:r>
            <w:proofErr w:type="spellEnd"/>
            <w:r w:rsidRPr="00763562">
              <w:rPr>
                <w:rFonts w:ascii="Century Gothic" w:hAnsi="Century Gothic"/>
                <w:b/>
                <w:bCs/>
                <w:sz w:val="24"/>
                <w:szCs w:val="24"/>
              </w:rPr>
              <w:t xml:space="preserve">. GUSTAVO DE LA ROSA </w:t>
            </w:r>
            <w:proofErr w:type="spellStart"/>
            <w:r w:rsidRPr="00763562">
              <w:rPr>
                <w:rFonts w:ascii="Century Gothic" w:hAnsi="Century Gothic"/>
                <w:b/>
                <w:bCs/>
                <w:sz w:val="24"/>
                <w:szCs w:val="24"/>
              </w:rPr>
              <w:t>HICKERSON</w:t>
            </w:r>
            <w:proofErr w:type="spellEnd"/>
          </w:p>
        </w:tc>
      </w:tr>
      <w:tr w:rsidR="00357149" w:rsidRPr="00763562" w14:paraId="5C752380" w14:textId="77777777" w:rsidTr="00D430B1">
        <w:trPr>
          <w:trHeight w:val="1984"/>
        </w:trPr>
        <w:tc>
          <w:tcPr>
            <w:tcW w:w="4414" w:type="dxa"/>
            <w:vAlign w:val="bottom"/>
          </w:tcPr>
          <w:p w14:paraId="06653B0C" w14:textId="77777777" w:rsidR="006E77CC" w:rsidRPr="00763562" w:rsidRDefault="006E77CC" w:rsidP="00763562">
            <w:pPr>
              <w:spacing w:line="360" w:lineRule="auto"/>
              <w:jc w:val="center"/>
              <w:rPr>
                <w:rFonts w:ascii="Century Gothic" w:hAnsi="Century Gothic"/>
                <w:b/>
                <w:bCs/>
                <w:sz w:val="24"/>
                <w:szCs w:val="24"/>
              </w:rPr>
            </w:pPr>
            <w:proofErr w:type="spellStart"/>
            <w:r w:rsidRPr="00763562">
              <w:rPr>
                <w:rFonts w:ascii="Century Gothic" w:hAnsi="Century Gothic"/>
                <w:b/>
                <w:sz w:val="24"/>
                <w:szCs w:val="24"/>
              </w:rPr>
              <w:lastRenderedPageBreak/>
              <w:t>DIP</w:t>
            </w:r>
            <w:proofErr w:type="spellEnd"/>
            <w:r w:rsidRPr="00763562">
              <w:rPr>
                <w:rFonts w:ascii="Century Gothic" w:hAnsi="Century Gothic"/>
                <w:b/>
                <w:sz w:val="24"/>
                <w:szCs w:val="24"/>
              </w:rPr>
              <w:t>. MAGDALENA RENTERÍA PÉREZ</w:t>
            </w:r>
          </w:p>
        </w:tc>
        <w:tc>
          <w:tcPr>
            <w:tcW w:w="4414" w:type="dxa"/>
            <w:vAlign w:val="bottom"/>
          </w:tcPr>
          <w:p w14:paraId="7496E8FD" w14:textId="77777777" w:rsidR="006E77CC" w:rsidRPr="00763562" w:rsidRDefault="006E77CC" w:rsidP="00763562">
            <w:pPr>
              <w:spacing w:line="360" w:lineRule="auto"/>
              <w:jc w:val="center"/>
              <w:rPr>
                <w:rFonts w:ascii="Century Gothic" w:hAnsi="Century Gothic"/>
                <w:b/>
                <w:bCs/>
                <w:sz w:val="24"/>
                <w:szCs w:val="24"/>
              </w:rPr>
            </w:pPr>
            <w:proofErr w:type="spellStart"/>
            <w:r w:rsidRPr="00763562">
              <w:rPr>
                <w:rFonts w:ascii="Century Gothic" w:hAnsi="Century Gothic"/>
                <w:b/>
                <w:bCs/>
                <w:sz w:val="24"/>
                <w:szCs w:val="24"/>
              </w:rPr>
              <w:t>DIP</w:t>
            </w:r>
            <w:proofErr w:type="spellEnd"/>
            <w:r w:rsidRPr="00763562">
              <w:rPr>
                <w:rFonts w:ascii="Century Gothic" w:hAnsi="Century Gothic"/>
                <w:b/>
                <w:bCs/>
                <w:sz w:val="24"/>
                <w:szCs w:val="24"/>
              </w:rPr>
              <w:t>. MARÍA ANTONIETA PÉREZ REYES</w:t>
            </w:r>
          </w:p>
        </w:tc>
      </w:tr>
      <w:tr w:rsidR="00357149" w:rsidRPr="00763562" w14:paraId="5A63C6A0" w14:textId="77777777" w:rsidTr="00D430B1">
        <w:trPr>
          <w:trHeight w:val="1984"/>
        </w:trPr>
        <w:tc>
          <w:tcPr>
            <w:tcW w:w="4414" w:type="dxa"/>
            <w:vAlign w:val="bottom"/>
          </w:tcPr>
          <w:p w14:paraId="14DFCD6E" w14:textId="77777777" w:rsidR="006E77CC" w:rsidRPr="00763562" w:rsidRDefault="006E77CC" w:rsidP="00763562">
            <w:pPr>
              <w:spacing w:line="360" w:lineRule="auto"/>
              <w:jc w:val="center"/>
              <w:rPr>
                <w:rFonts w:ascii="Century Gothic" w:hAnsi="Century Gothic"/>
                <w:b/>
                <w:bCs/>
                <w:sz w:val="24"/>
                <w:szCs w:val="24"/>
              </w:rPr>
            </w:pPr>
            <w:proofErr w:type="spellStart"/>
            <w:r w:rsidRPr="00763562">
              <w:rPr>
                <w:rFonts w:ascii="Century Gothic" w:hAnsi="Century Gothic"/>
                <w:b/>
                <w:bCs/>
                <w:sz w:val="24"/>
                <w:szCs w:val="24"/>
              </w:rPr>
              <w:t>DIP</w:t>
            </w:r>
            <w:proofErr w:type="spellEnd"/>
            <w:r w:rsidRPr="00763562">
              <w:rPr>
                <w:rFonts w:ascii="Century Gothic" w:hAnsi="Century Gothic"/>
                <w:b/>
                <w:bCs/>
                <w:sz w:val="24"/>
                <w:szCs w:val="24"/>
              </w:rPr>
              <w:t>. ADRIANA TERRAZAS PORRAS</w:t>
            </w:r>
          </w:p>
        </w:tc>
        <w:tc>
          <w:tcPr>
            <w:tcW w:w="4414" w:type="dxa"/>
            <w:vAlign w:val="bottom"/>
          </w:tcPr>
          <w:p w14:paraId="68D8A5F6" w14:textId="77777777" w:rsidR="006E77CC" w:rsidRPr="00763562" w:rsidRDefault="006E77CC" w:rsidP="00763562">
            <w:pPr>
              <w:spacing w:line="360" w:lineRule="auto"/>
              <w:jc w:val="center"/>
              <w:rPr>
                <w:rFonts w:ascii="Century Gothic" w:hAnsi="Century Gothic"/>
                <w:b/>
                <w:bCs/>
                <w:sz w:val="24"/>
                <w:szCs w:val="24"/>
              </w:rPr>
            </w:pPr>
            <w:proofErr w:type="spellStart"/>
            <w:r w:rsidRPr="00763562">
              <w:rPr>
                <w:rFonts w:ascii="Century Gothic" w:hAnsi="Century Gothic"/>
                <w:b/>
                <w:bCs/>
                <w:sz w:val="24"/>
                <w:szCs w:val="24"/>
              </w:rPr>
              <w:t>DIP</w:t>
            </w:r>
            <w:proofErr w:type="spellEnd"/>
            <w:r w:rsidRPr="00763562">
              <w:rPr>
                <w:rFonts w:ascii="Century Gothic" w:hAnsi="Century Gothic"/>
                <w:b/>
                <w:bCs/>
                <w:sz w:val="24"/>
                <w:szCs w:val="24"/>
              </w:rPr>
              <w:t>. BENJAMÍN CARRERA CHÁVEZ</w:t>
            </w:r>
          </w:p>
        </w:tc>
      </w:tr>
      <w:tr w:rsidR="006E77CC" w:rsidRPr="00763562" w14:paraId="503F1EF5" w14:textId="77777777" w:rsidTr="00D430B1">
        <w:trPr>
          <w:trHeight w:val="1984"/>
        </w:trPr>
        <w:tc>
          <w:tcPr>
            <w:tcW w:w="4414" w:type="dxa"/>
            <w:vAlign w:val="bottom"/>
          </w:tcPr>
          <w:p w14:paraId="40C7D66B" w14:textId="77777777" w:rsidR="006E77CC" w:rsidRPr="00763562" w:rsidRDefault="006E77CC" w:rsidP="00763562">
            <w:pPr>
              <w:spacing w:line="360" w:lineRule="auto"/>
              <w:jc w:val="center"/>
              <w:rPr>
                <w:rFonts w:ascii="Century Gothic" w:hAnsi="Century Gothic"/>
                <w:b/>
                <w:bCs/>
                <w:sz w:val="24"/>
                <w:szCs w:val="24"/>
              </w:rPr>
            </w:pPr>
            <w:proofErr w:type="spellStart"/>
            <w:r w:rsidRPr="00763562">
              <w:rPr>
                <w:rFonts w:ascii="Century Gothic" w:hAnsi="Century Gothic"/>
                <w:b/>
                <w:bCs/>
                <w:sz w:val="24"/>
                <w:szCs w:val="24"/>
              </w:rPr>
              <w:t>DIP</w:t>
            </w:r>
            <w:proofErr w:type="spellEnd"/>
            <w:r w:rsidRPr="00763562">
              <w:rPr>
                <w:rFonts w:ascii="Century Gothic" w:hAnsi="Century Gothic"/>
                <w:b/>
                <w:bCs/>
                <w:sz w:val="24"/>
                <w:szCs w:val="24"/>
              </w:rPr>
              <w:t>. DAVID ÓSCAR CASTREJÓN RIVAS</w:t>
            </w:r>
          </w:p>
        </w:tc>
        <w:tc>
          <w:tcPr>
            <w:tcW w:w="4414" w:type="dxa"/>
          </w:tcPr>
          <w:p w14:paraId="4D79AF19" w14:textId="77777777" w:rsidR="006E77CC" w:rsidRPr="00763562" w:rsidRDefault="006E77CC" w:rsidP="00763562">
            <w:pPr>
              <w:spacing w:line="360" w:lineRule="auto"/>
              <w:jc w:val="center"/>
              <w:rPr>
                <w:rFonts w:ascii="Century Gothic" w:hAnsi="Century Gothic"/>
                <w:b/>
                <w:sz w:val="24"/>
                <w:szCs w:val="24"/>
              </w:rPr>
            </w:pPr>
          </w:p>
        </w:tc>
      </w:tr>
    </w:tbl>
    <w:p w14:paraId="209384C8" w14:textId="77777777" w:rsidR="006E77CC" w:rsidRPr="00763562" w:rsidRDefault="006E77CC" w:rsidP="00763562">
      <w:pPr>
        <w:spacing w:line="360" w:lineRule="auto"/>
        <w:jc w:val="both"/>
        <w:rPr>
          <w:rFonts w:ascii="Century Gothic" w:hAnsi="Century Gothic"/>
          <w:b/>
          <w:sz w:val="24"/>
          <w:szCs w:val="24"/>
        </w:rPr>
      </w:pPr>
    </w:p>
    <w:p w14:paraId="5659B616" w14:textId="77777777" w:rsidR="006E77CC" w:rsidRPr="00763562" w:rsidRDefault="006E77CC" w:rsidP="00763562">
      <w:pPr>
        <w:spacing w:line="360" w:lineRule="auto"/>
        <w:jc w:val="both"/>
        <w:rPr>
          <w:rFonts w:ascii="Century Gothic" w:hAnsi="Century Gothic"/>
          <w:b/>
          <w:sz w:val="24"/>
          <w:szCs w:val="24"/>
        </w:rPr>
      </w:pPr>
    </w:p>
    <w:p w14:paraId="1894AE80" w14:textId="77777777" w:rsidR="00BA6A67" w:rsidRPr="00763562" w:rsidRDefault="00BA6A67" w:rsidP="00763562">
      <w:pPr>
        <w:spacing w:line="360" w:lineRule="auto"/>
        <w:jc w:val="both"/>
        <w:rPr>
          <w:rFonts w:ascii="Century Gothic" w:hAnsi="Century Gothic"/>
          <w:b/>
          <w:sz w:val="24"/>
          <w:szCs w:val="24"/>
        </w:rPr>
      </w:pPr>
    </w:p>
    <w:p w14:paraId="6986FC2F" w14:textId="4A460EBB" w:rsidR="00ED0A16" w:rsidRPr="00763562" w:rsidRDefault="00ED0A16" w:rsidP="00763562">
      <w:pPr>
        <w:spacing w:line="360" w:lineRule="auto"/>
        <w:jc w:val="both"/>
        <w:rPr>
          <w:rFonts w:ascii="Century Gothic" w:hAnsi="Century Gothic"/>
          <w:b/>
          <w:sz w:val="24"/>
          <w:szCs w:val="24"/>
        </w:rPr>
      </w:pPr>
    </w:p>
    <w:p w14:paraId="6E26BD36" w14:textId="77777777" w:rsidR="00ED0A16" w:rsidRPr="00763562" w:rsidRDefault="00ED0A16" w:rsidP="00763562">
      <w:pPr>
        <w:spacing w:line="360" w:lineRule="auto"/>
        <w:jc w:val="both"/>
        <w:rPr>
          <w:rFonts w:ascii="Century Gothic" w:hAnsi="Century Gothic"/>
          <w:b/>
          <w:sz w:val="24"/>
          <w:szCs w:val="24"/>
        </w:rPr>
      </w:pPr>
    </w:p>
    <w:sectPr w:rsidR="00ED0A16" w:rsidRPr="0076356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A8037" w14:textId="77777777" w:rsidR="004A311A" w:rsidRDefault="004A311A" w:rsidP="00DB3697">
      <w:pPr>
        <w:spacing w:after="0" w:line="240" w:lineRule="auto"/>
      </w:pPr>
      <w:r>
        <w:separator/>
      </w:r>
    </w:p>
  </w:endnote>
  <w:endnote w:type="continuationSeparator" w:id="0">
    <w:p w14:paraId="566056CA" w14:textId="77777777" w:rsidR="004A311A" w:rsidRDefault="004A311A" w:rsidP="00DB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792A" w14:textId="7777DE84" w:rsidR="004B5732" w:rsidRDefault="004B5732">
    <w:pPr>
      <w:pStyle w:val="Piedepgina"/>
    </w:pPr>
  </w:p>
  <w:p w14:paraId="02E0C835" w14:textId="77777777" w:rsidR="004B5732" w:rsidRDefault="004B57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4DF58" w14:textId="77777777" w:rsidR="004A311A" w:rsidRDefault="004A311A" w:rsidP="00DB3697">
      <w:pPr>
        <w:spacing w:after="0" w:line="240" w:lineRule="auto"/>
      </w:pPr>
      <w:r>
        <w:separator/>
      </w:r>
    </w:p>
  </w:footnote>
  <w:footnote w:type="continuationSeparator" w:id="0">
    <w:p w14:paraId="57252498" w14:textId="77777777" w:rsidR="004A311A" w:rsidRDefault="004A311A" w:rsidP="00DB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60C0B" w14:textId="77777777" w:rsidR="00DB3697" w:rsidRPr="00DB3697" w:rsidRDefault="00DB3697" w:rsidP="00DB3697">
    <w:pPr>
      <w:pStyle w:val="Encabezado"/>
      <w:jc w:val="right"/>
      <w:rPr>
        <w:b/>
        <w:bCs/>
        <w:i/>
        <w:iCs/>
      </w:rPr>
    </w:pPr>
    <w:r w:rsidRPr="00DB3697">
      <w:rPr>
        <w:b/>
        <w:bCs/>
        <w:i/>
        <w:iCs/>
      </w:rPr>
      <w:t>“2022, año de Ricardo Flores Magón, precursor de la Revolución Mexicana”</w:t>
    </w:r>
  </w:p>
  <w:p w14:paraId="55F8B279" w14:textId="77777777" w:rsidR="00DB3697" w:rsidRPr="00DB3697" w:rsidRDefault="00DB3697" w:rsidP="00DB3697">
    <w:pPr>
      <w:pStyle w:val="Encabezado"/>
      <w:jc w:val="right"/>
    </w:pPr>
    <w:r w:rsidRPr="00DB3697">
      <w:rPr>
        <w:b/>
        <w:bCs/>
        <w:i/>
        <w:iCs/>
      </w:rPr>
      <w:t>“2022, año del Centenario de la Llegada de la Comunidad Menonita a Chihuahua”</w:t>
    </w:r>
  </w:p>
  <w:p w14:paraId="40E3B9CD" w14:textId="77777777" w:rsidR="00DB3697" w:rsidRPr="00DB3697" w:rsidRDefault="00DB3697" w:rsidP="00DB3697">
    <w:pPr>
      <w:pStyle w:val="Encabezado"/>
      <w:jc w:val="right"/>
    </w:pPr>
  </w:p>
  <w:p w14:paraId="7B5BD23F" w14:textId="77777777" w:rsidR="00DB3697" w:rsidRPr="00DB3697" w:rsidRDefault="00DB3697" w:rsidP="00DB3697">
    <w:pPr>
      <w:pStyle w:val="Encabezado"/>
      <w:jc w:val="right"/>
      <w:rPr>
        <w:b/>
        <w:bCs/>
      </w:rPr>
    </w:pPr>
    <w:r w:rsidRPr="00DB3697">
      <w:rPr>
        <w:b/>
        <w:bCs/>
      </w:rPr>
      <w:t>Grupo Parlamentario de MORENA</w:t>
    </w:r>
  </w:p>
  <w:p w14:paraId="0C9DC6DB" w14:textId="77777777" w:rsidR="00DB3697" w:rsidRDefault="00DB36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099"/>
    <w:multiLevelType w:val="hybridMultilevel"/>
    <w:tmpl w:val="FC90BA5C"/>
    <w:lvl w:ilvl="0" w:tplc="7784A00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85BFA"/>
    <w:multiLevelType w:val="hybridMultilevel"/>
    <w:tmpl w:val="2098E6DC"/>
    <w:lvl w:ilvl="0" w:tplc="FFFFFFFF">
      <w:start w:val="1"/>
      <w:numFmt w:val="decimal"/>
      <w:lvlText w:val="%1."/>
      <w:lvlJc w:val="left"/>
      <w:pPr>
        <w:ind w:left="786"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21BB9"/>
    <w:multiLevelType w:val="hybridMultilevel"/>
    <w:tmpl w:val="99C8230A"/>
    <w:lvl w:ilvl="0" w:tplc="080A0001">
      <w:start w:val="1"/>
      <w:numFmt w:val="bullet"/>
      <w:lvlText w:val=""/>
      <w:lvlJc w:val="left"/>
      <w:pPr>
        <w:ind w:left="720" w:hanging="360"/>
      </w:pPr>
      <w:rPr>
        <w:rFonts w:ascii="Symbol" w:hAnsi="Symbol" w:hint="default"/>
      </w:rPr>
    </w:lvl>
    <w:lvl w:ilvl="1" w:tplc="B1A47C3C">
      <w:numFmt w:val="bullet"/>
      <w:lvlText w:val="•"/>
      <w:lvlJc w:val="left"/>
      <w:pPr>
        <w:ind w:left="1440" w:hanging="360"/>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840B9A"/>
    <w:multiLevelType w:val="hybridMultilevel"/>
    <w:tmpl w:val="5262C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EF3F76"/>
    <w:multiLevelType w:val="hybridMultilevel"/>
    <w:tmpl w:val="2098E6DC"/>
    <w:lvl w:ilvl="0" w:tplc="FFFFFFFF">
      <w:start w:val="1"/>
      <w:numFmt w:val="decimal"/>
      <w:lvlText w:val="%1."/>
      <w:lvlJc w:val="left"/>
      <w:pPr>
        <w:ind w:left="786"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27950"/>
    <w:multiLevelType w:val="hybridMultilevel"/>
    <w:tmpl w:val="64D01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F74C15"/>
    <w:multiLevelType w:val="hybridMultilevel"/>
    <w:tmpl w:val="2098E6DC"/>
    <w:lvl w:ilvl="0" w:tplc="35426BB4">
      <w:start w:val="1"/>
      <w:numFmt w:val="decimal"/>
      <w:lvlText w:val="%1."/>
      <w:lvlJc w:val="left"/>
      <w:pPr>
        <w:ind w:left="786"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C249E5"/>
    <w:multiLevelType w:val="hybridMultilevel"/>
    <w:tmpl w:val="4EDA85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B1"/>
    <w:rsid w:val="0000091C"/>
    <w:rsid w:val="000023EA"/>
    <w:rsid w:val="00007066"/>
    <w:rsid w:val="00010C12"/>
    <w:rsid w:val="00030FCC"/>
    <w:rsid w:val="00054B8C"/>
    <w:rsid w:val="00062AAB"/>
    <w:rsid w:val="00065913"/>
    <w:rsid w:val="00074CB5"/>
    <w:rsid w:val="00081B0E"/>
    <w:rsid w:val="00086846"/>
    <w:rsid w:val="000969C9"/>
    <w:rsid w:val="000B33DA"/>
    <w:rsid w:val="000D1218"/>
    <w:rsid w:val="000D3EAB"/>
    <w:rsid w:val="000D4FD1"/>
    <w:rsid w:val="000E793F"/>
    <w:rsid w:val="000E7C74"/>
    <w:rsid w:val="000F6ABD"/>
    <w:rsid w:val="00115223"/>
    <w:rsid w:val="0012022A"/>
    <w:rsid w:val="00134A31"/>
    <w:rsid w:val="00154094"/>
    <w:rsid w:val="001701DF"/>
    <w:rsid w:val="00173E91"/>
    <w:rsid w:val="0018410E"/>
    <w:rsid w:val="00196B5F"/>
    <w:rsid w:val="001D0AD3"/>
    <w:rsid w:val="001D5417"/>
    <w:rsid w:val="001E50B1"/>
    <w:rsid w:val="001F2277"/>
    <w:rsid w:val="001F6C2C"/>
    <w:rsid w:val="00215C53"/>
    <w:rsid w:val="00223DCD"/>
    <w:rsid w:val="0023257C"/>
    <w:rsid w:val="00237E83"/>
    <w:rsid w:val="002437BC"/>
    <w:rsid w:val="00251BB8"/>
    <w:rsid w:val="002661BF"/>
    <w:rsid w:val="002671BB"/>
    <w:rsid w:val="0027620F"/>
    <w:rsid w:val="00277FEC"/>
    <w:rsid w:val="002807BC"/>
    <w:rsid w:val="002A13F2"/>
    <w:rsid w:val="002B2905"/>
    <w:rsid w:val="002B5C6E"/>
    <w:rsid w:val="002E0FA0"/>
    <w:rsid w:val="002E395B"/>
    <w:rsid w:val="002E4074"/>
    <w:rsid w:val="002F4911"/>
    <w:rsid w:val="003026D8"/>
    <w:rsid w:val="00326ECC"/>
    <w:rsid w:val="00345B31"/>
    <w:rsid w:val="0035324D"/>
    <w:rsid w:val="0035652A"/>
    <w:rsid w:val="00357149"/>
    <w:rsid w:val="003A2DA9"/>
    <w:rsid w:val="003A7104"/>
    <w:rsid w:val="003A7C1E"/>
    <w:rsid w:val="003B1925"/>
    <w:rsid w:val="003D06F1"/>
    <w:rsid w:val="003D0E77"/>
    <w:rsid w:val="003F38AF"/>
    <w:rsid w:val="003F5459"/>
    <w:rsid w:val="004060A4"/>
    <w:rsid w:val="004260E5"/>
    <w:rsid w:val="004303E9"/>
    <w:rsid w:val="004543CE"/>
    <w:rsid w:val="0046155D"/>
    <w:rsid w:val="004660CD"/>
    <w:rsid w:val="0047141A"/>
    <w:rsid w:val="004714E9"/>
    <w:rsid w:val="00487490"/>
    <w:rsid w:val="004A311A"/>
    <w:rsid w:val="004B4A22"/>
    <w:rsid w:val="004B5732"/>
    <w:rsid w:val="004B6BC1"/>
    <w:rsid w:val="004B73F8"/>
    <w:rsid w:val="004C1DA7"/>
    <w:rsid w:val="004D4869"/>
    <w:rsid w:val="004E7668"/>
    <w:rsid w:val="004F48BE"/>
    <w:rsid w:val="0050032F"/>
    <w:rsid w:val="00500AAA"/>
    <w:rsid w:val="00503841"/>
    <w:rsid w:val="005115CE"/>
    <w:rsid w:val="005129AC"/>
    <w:rsid w:val="00523F21"/>
    <w:rsid w:val="00534DD3"/>
    <w:rsid w:val="00551FD2"/>
    <w:rsid w:val="005629D3"/>
    <w:rsid w:val="00573192"/>
    <w:rsid w:val="005742A4"/>
    <w:rsid w:val="00580899"/>
    <w:rsid w:val="005855AB"/>
    <w:rsid w:val="00586E23"/>
    <w:rsid w:val="0059299E"/>
    <w:rsid w:val="005A0FF6"/>
    <w:rsid w:val="005B5208"/>
    <w:rsid w:val="005C00BD"/>
    <w:rsid w:val="005C4F8A"/>
    <w:rsid w:val="005C6D90"/>
    <w:rsid w:val="005D534D"/>
    <w:rsid w:val="005F618B"/>
    <w:rsid w:val="00605E9B"/>
    <w:rsid w:val="00637D3D"/>
    <w:rsid w:val="00671EDD"/>
    <w:rsid w:val="00686070"/>
    <w:rsid w:val="006917B7"/>
    <w:rsid w:val="006B54A9"/>
    <w:rsid w:val="006B7623"/>
    <w:rsid w:val="006C34A3"/>
    <w:rsid w:val="006E2DFB"/>
    <w:rsid w:val="006E77CC"/>
    <w:rsid w:val="006F33E6"/>
    <w:rsid w:val="00703081"/>
    <w:rsid w:val="00706343"/>
    <w:rsid w:val="00713C03"/>
    <w:rsid w:val="0071498E"/>
    <w:rsid w:val="0073751D"/>
    <w:rsid w:val="00745B34"/>
    <w:rsid w:val="00763562"/>
    <w:rsid w:val="00764E7F"/>
    <w:rsid w:val="00776439"/>
    <w:rsid w:val="00791EC6"/>
    <w:rsid w:val="0079357C"/>
    <w:rsid w:val="007A5070"/>
    <w:rsid w:val="007A5DA8"/>
    <w:rsid w:val="007C40D9"/>
    <w:rsid w:val="007D3A3E"/>
    <w:rsid w:val="007E28B4"/>
    <w:rsid w:val="00804AC6"/>
    <w:rsid w:val="00816717"/>
    <w:rsid w:val="00823413"/>
    <w:rsid w:val="00832A5E"/>
    <w:rsid w:val="008351A8"/>
    <w:rsid w:val="008376D6"/>
    <w:rsid w:val="00840938"/>
    <w:rsid w:val="008418AF"/>
    <w:rsid w:val="0086508C"/>
    <w:rsid w:val="00866466"/>
    <w:rsid w:val="00874C15"/>
    <w:rsid w:val="00883A33"/>
    <w:rsid w:val="008851A9"/>
    <w:rsid w:val="00893C9D"/>
    <w:rsid w:val="0089480F"/>
    <w:rsid w:val="008A2B93"/>
    <w:rsid w:val="008A4191"/>
    <w:rsid w:val="008C027E"/>
    <w:rsid w:val="008C1591"/>
    <w:rsid w:val="008E0931"/>
    <w:rsid w:val="00901831"/>
    <w:rsid w:val="00907D63"/>
    <w:rsid w:val="009168B2"/>
    <w:rsid w:val="00937CB8"/>
    <w:rsid w:val="00963134"/>
    <w:rsid w:val="0097023F"/>
    <w:rsid w:val="00971C49"/>
    <w:rsid w:val="00993E08"/>
    <w:rsid w:val="009A0C79"/>
    <w:rsid w:val="009A4E8A"/>
    <w:rsid w:val="009B06F3"/>
    <w:rsid w:val="009B523A"/>
    <w:rsid w:val="009B5BDF"/>
    <w:rsid w:val="009C2563"/>
    <w:rsid w:val="009C623A"/>
    <w:rsid w:val="009D3022"/>
    <w:rsid w:val="009D6582"/>
    <w:rsid w:val="009E095A"/>
    <w:rsid w:val="009E418E"/>
    <w:rsid w:val="00A12FD9"/>
    <w:rsid w:val="00A20FB1"/>
    <w:rsid w:val="00A2628E"/>
    <w:rsid w:val="00A53146"/>
    <w:rsid w:val="00A654FE"/>
    <w:rsid w:val="00A724AD"/>
    <w:rsid w:val="00A74068"/>
    <w:rsid w:val="00A851C7"/>
    <w:rsid w:val="00A86345"/>
    <w:rsid w:val="00A96C8F"/>
    <w:rsid w:val="00A97AAF"/>
    <w:rsid w:val="00AA74AC"/>
    <w:rsid w:val="00AA776E"/>
    <w:rsid w:val="00AB2FDE"/>
    <w:rsid w:val="00AB67B7"/>
    <w:rsid w:val="00AC19D9"/>
    <w:rsid w:val="00AC2CDF"/>
    <w:rsid w:val="00AD5307"/>
    <w:rsid w:val="00AD7040"/>
    <w:rsid w:val="00AE07E4"/>
    <w:rsid w:val="00AE6752"/>
    <w:rsid w:val="00B06FBD"/>
    <w:rsid w:val="00B11BBB"/>
    <w:rsid w:val="00B367D7"/>
    <w:rsid w:val="00B52BDC"/>
    <w:rsid w:val="00B7757E"/>
    <w:rsid w:val="00B80E01"/>
    <w:rsid w:val="00B83A78"/>
    <w:rsid w:val="00B910E8"/>
    <w:rsid w:val="00BA0725"/>
    <w:rsid w:val="00BA6A67"/>
    <w:rsid w:val="00BB00CD"/>
    <w:rsid w:val="00BB5219"/>
    <w:rsid w:val="00BC0220"/>
    <w:rsid w:val="00BC0BD2"/>
    <w:rsid w:val="00BD19C3"/>
    <w:rsid w:val="00BD4889"/>
    <w:rsid w:val="00BD5351"/>
    <w:rsid w:val="00BD5F83"/>
    <w:rsid w:val="00BE2795"/>
    <w:rsid w:val="00BE4C04"/>
    <w:rsid w:val="00BF607E"/>
    <w:rsid w:val="00BF7FCD"/>
    <w:rsid w:val="00C0067B"/>
    <w:rsid w:val="00C0353C"/>
    <w:rsid w:val="00C10017"/>
    <w:rsid w:val="00C12324"/>
    <w:rsid w:val="00C30291"/>
    <w:rsid w:val="00C30907"/>
    <w:rsid w:val="00C3591C"/>
    <w:rsid w:val="00C5059C"/>
    <w:rsid w:val="00C538EB"/>
    <w:rsid w:val="00C87F25"/>
    <w:rsid w:val="00C93C96"/>
    <w:rsid w:val="00CA0949"/>
    <w:rsid w:val="00CA0AC6"/>
    <w:rsid w:val="00CA50A8"/>
    <w:rsid w:val="00CB1E1D"/>
    <w:rsid w:val="00CB26EE"/>
    <w:rsid w:val="00CB2B45"/>
    <w:rsid w:val="00CB7F61"/>
    <w:rsid w:val="00CE0903"/>
    <w:rsid w:val="00D2491D"/>
    <w:rsid w:val="00D27687"/>
    <w:rsid w:val="00D430B1"/>
    <w:rsid w:val="00D50382"/>
    <w:rsid w:val="00D64166"/>
    <w:rsid w:val="00D651B6"/>
    <w:rsid w:val="00D779A1"/>
    <w:rsid w:val="00D82151"/>
    <w:rsid w:val="00D85C97"/>
    <w:rsid w:val="00D91F86"/>
    <w:rsid w:val="00DB2399"/>
    <w:rsid w:val="00DB3697"/>
    <w:rsid w:val="00DB6446"/>
    <w:rsid w:val="00DC13E2"/>
    <w:rsid w:val="00DE509F"/>
    <w:rsid w:val="00E12809"/>
    <w:rsid w:val="00E13C0A"/>
    <w:rsid w:val="00E147DF"/>
    <w:rsid w:val="00E179F1"/>
    <w:rsid w:val="00E33203"/>
    <w:rsid w:val="00E3517D"/>
    <w:rsid w:val="00E648DF"/>
    <w:rsid w:val="00E7118D"/>
    <w:rsid w:val="00E83627"/>
    <w:rsid w:val="00EA15F8"/>
    <w:rsid w:val="00EA34E2"/>
    <w:rsid w:val="00EB5294"/>
    <w:rsid w:val="00EC0BD6"/>
    <w:rsid w:val="00EC5388"/>
    <w:rsid w:val="00ED0A16"/>
    <w:rsid w:val="00ED6C94"/>
    <w:rsid w:val="00EE0DF7"/>
    <w:rsid w:val="00EE14C1"/>
    <w:rsid w:val="00EE7FB5"/>
    <w:rsid w:val="00EF2BBB"/>
    <w:rsid w:val="00F04222"/>
    <w:rsid w:val="00F0624D"/>
    <w:rsid w:val="00F1495C"/>
    <w:rsid w:val="00F22E6F"/>
    <w:rsid w:val="00F3714A"/>
    <w:rsid w:val="00F40375"/>
    <w:rsid w:val="00F41238"/>
    <w:rsid w:val="00F4565A"/>
    <w:rsid w:val="00F64F7F"/>
    <w:rsid w:val="00F8223B"/>
    <w:rsid w:val="00F83D28"/>
    <w:rsid w:val="00F90CBB"/>
    <w:rsid w:val="00FA060A"/>
    <w:rsid w:val="00FC1989"/>
    <w:rsid w:val="00FC2163"/>
    <w:rsid w:val="00FC7099"/>
    <w:rsid w:val="00FD324D"/>
    <w:rsid w:val="00FE2245"/>
    <w:rsid w:val="00FF03A7"/>
    <w:rsid w:val="00FF6D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6269"/>
  <w15:docId w15:val="{329BDBB6-DD16-4243-A43C-AFF28B2E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2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6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697"/>
  </w:style>
  <w:style w:type="paragraph" w:styleId="Piedepgina">
    <w:name w:val="footer"/>
    <w:basedOn w:val="Normal"/>
    <w:link w:val="PiedepginaCar"/>
    <w:uiPriority w:val="99"/>
    <w:unhideWhenUsed/>
    <w:rsid w:val="00DB36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697"/>
  </w:style>
  <w:style w:type="paragraph" w:styleId="Prrafodelista">
    <w:name w:val="List Paragraph"/>
    <w:basedOn w:val="Normal"/>
    <w:uiPriority w:val="34"/>
    <w:qFormat/>
    <w:rsid w:val="00DB3697"/>
    <w:pPr>
      <w:ind w:left="720"/>
      <w:contextualSpacing/>
    </w:pPr>
  </w:style>
  <w:style w:type="character" w:styleId="Hipervnculo">
    <w:name w:val="Hyperlink"/>
    <w:basedOn w:val="Fuentedeprrafopredeter"/>
    <w:uiPriority w:val="99"/>
    <w:unhideWhenUsed/>
    <w:rsid w:val="006F33E6"/>
    <w:rPr>
      <w:color w:val="0563C1" w:themeColor="hyperlink"/>
      <w:u w:val="single"/>
    </w:rPr>
  </w:style>
  <w:style w:type="character" w:customStyle="1" w:styleId="Mencinsinresolver1">
    <w:name w:val="Mención sin resolver1"/>
    <w:basedOn w:val="Fuentedeprrafopredeter"/>
    <w:uiPriority w:val="99"/>
    <w:semiHidden/>
    <w:unhideWhenUsed/>
    <w:rsid w:val="006F33E6"/>
    <w:rPr>
      <w:color w:val="605E5C"/>
      <w:shd w:val="clear" w:color="auto" w:fill="E1DFDD"/>
    </w:rPr>
  </w:style>
  <w:style w:type="table" w:customStyle="1" w:styleId="Tablaconcuadrcula1">
    <w:name w:val="Tabla con cuadrícula1"/>
    <w:basedOn w:val="Tablanormal"/>
    <w:next w:val="Tablaconcuadrcula"/>
    <w:uiPriority w:val="39"/>
    <w:rsid w:val="00F14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14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E4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5117-8726-4EE2-92D7-7F962FDA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1507</Words>
  <Characters>8293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Segovia</dc:creator>
  <cp:keywords/>
  <dc:description/>
  <cp:lastModifiedBy>Sonia Pérez Chacón</cp:lastModifiedBy>
  <cp:revision>2</cp:revision>
  <dcterms:created xsi:type="dcterms:W3CDTF">2022-05-25T21:06:00Z</dcterms:created>
  <dcterms:modified xsi:type="dcterms:W3CDTF">2022-05-25T21:06:00Z</dcterms:modified>
</cp:coreProperties>
</file>