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66BA1" w14:textId="77777777" w:rsidR="005E2C08" w:rsidRPr="0022346B" w:rsidRDefault="005E2C08" w:rsidP="00A614DD">
      <w:pPr>
        <w:spacing w:after="0" w:line="240" w:lineRule="auto"/>
        <w:rPr>
          <w:rFonts w:ascii="Century Gothic" w:hAnsi="Century Gothic" w:cs="Arial"/>
          <w:b/>
          <w:sz w:val="24"/>
          <w:szCs w:val="24"/>
          <w:shd w:val="clear" w:color="auto" w:fill="FFFFFF"/>
        </w:rPr>
      </w:pPr>
      <w:r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>H. CONGRESO DEL ESTADO</w:t>
      </w:r>
    </w:p>
    <w:p w14:paraId="6A7BF98B" w14:textId="77777777" w:rsidR="005E2C08" w:rsidRPr="0022346B" w:rsidRDefault="005E2C08" w:rsidP="005E2C08">
      <w:pPr>
        <w:spacing w:line="360" w:lineRule="auto"/>
        <w:rPr>
          <w:rFonts w:ascii="Century Gothic" w:hAnsi="Century Gothic" w:cs="Arial"/>
          <w:b/>
          <w:sz w:val="24"/>
          <w:szCs w:val="24"/>
          <w:shd w:val="clear" w:color="auto" w:fill="FFFFFF"/>
        </w:rPr>
      </w:pPr>
      <w:r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>P R E S E N T E.</w:t>
      </w:r>
      <w:bookmarkStart w:id="0" w:name="_GoBack"/>
      <w:bookmarkEnd w:id="0"/>
    </w:p>
    <w:p w14:paraId="63426114" w14:textId="146EE58E" w:rsidR="0022346B" w:rsidRDefault="005E2C08" w:rsidP="005E64D4">
      <w:pPr>
        <w:spacing w:line="360" w:lineRule="auto"/>
        <w:jc w:val="both"/>
        <w:rPr>
          <w:rFonts w:ascii="Century Gothic" w:hAnsi="Century Gothic" w:cs="Arial"/>
          <w:b/>
          <w:sz w:val="24"/>
          <w:szCs w:val="24"/>
          <w:shd w:val="clear" w:color="auto" w:fill="FFFFFF"/>
        </w:rPr>
      </w:pPr>
      <w:r w:rsidRP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La suscrita </w:t>
      </w:r>
      <w:r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>IVÓN SALAZAR MORALES,</w:t>
      </w:r>
      <w:r w:rsidRP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en mi calidad de Diputada de la Sexagésima Séptima Legislatura del H. Congreso del Estado, integrante de la Fracción Parlamentaria del Partido Revolucionario Institucional, con fundamento en los artículos 68, fracción I de la Constitución Política del Estado de Chihuahua, 167 y 168 de la Ley Orgánica del Poder Legislativo, 75 y 76 del Reglamento Interior y Prácticas Parlamentarias del Poder Legislativo y demás relativos, acudimos ante esta Honorable Asamblea Legislativa, a someter a consideración la presente iniciativa con carácter de </w:t>
      </w:r>
      <w:r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>PUNTO DE</w:t>
      </w:r>
      <w:r w:rsidRP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ACUERDO </w:t>
      </w:r>
      <w:r w:rsidR="00A15779"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con el Carácter de Urgente Resolución, </w:t>
      </w:r>
      <w:r w:rsidR="00FE24B3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a efecto de exhortar a la </w:t>
      </w:r>
      <w:r w:rsidR="00700331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a la </w:t>
      </w:r>
      <w:r w:rsidR="00C5329E"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>Junta Central de Agua y Saneamiento del Estado de Chihuahua</w:t>
      </w:r>
      <w:r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, con el objeto de que </w:t>
      </w:r>
      <w:r w:rsidR="00C5329E"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>se realicen las reparaci</w:t>
      </w:r>
      <w:r w:rsidR="0022346B"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>ones en el pozo que abastec</w:t>
      </w:r>
      <w:r w:rsidR="00B52871">
        <w:rPr>
          <w:rFonts w:ascii="Century Gothic" w:hAnsi="Century Gothic" w:cs="Arial"/>
          <w:b/>
          <w:sz w:val="24"/>
          <w:szCs w:val="24"/>
          <w:shd w:val="clear" w:color="auto" w:fill="FFFFFF"/>
        </w:rPr>
        <w:t>e de este vital líquido</w:t>
      </w:r>
      <w:r w:rsidR="00C5329E"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al </w:t>
      </w:r>
      <w:r w:rsidR="00FE24B3">
        <w:rPr>
          <w:rFonts w:ascii="Century Gothic" w:hAnsi="Century Gothic" w:cs="Arial"/>
          <w:b/>
          <w:sz w:val="24"/>
          <w:szCs w:val="24"/>
          <w:shd w:val="clear" w:color="auto" w:fill="FFFFFF"/>
        </w:rPr>
        <w:t>e</w:t>
      </w:r>
      <w:r w:rsidR="0022346B"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jido </w:t>
      </w:r>
      <w:r w:rsidR="00C5329E"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Barreales </w:t>
      </w:r>
      <w:r w:rsidRPr="0022346B">
        <w:rPr>
          <w:rFonts w:ascii="Century Gothic" w:hAnsi="Century Gothic" w:cs="Arial"/>
          <w:b/>
          <w:sz w:val="24"/>
          <w:szCs w:val="24"/>
        </w:rPr>
        <w:t xml:space="preserve">para que </w:t>
      </w:r>
      <w:r w:rsidR="00C5329E"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se reestablezca el suministro </w:t>
      </w:r>
      <w:r w:rsidR="00FE24B3">
        <w:rPr>
          <w:rFonts w:ascii="Century Gothic" w:hAnsi="Century Gothic" w:cs="Arial"/>
          <w:b/>
          <w:sz w:val="24"/>
          <w:szCs w:val="24"/>
          <w:shd w:val="clear" w:color="auto" w:fill="FFFFFF"/>
        </w:rPr>
        <w:t>de agua</w:t>
      </w:r>
      <w:r w:rsidR="00FE24B3">
        <w:rPr>
          <w:rFonts w:ascii="Century Gothic" w:hAnsi="Century Gothic" w:cs="Arial"/>
          <w:b/>
          <w:sz w:val="24"/>
          <w:szCs w:val="24"/>
        </w:rPr>
        <w:t>,</w:t>
      </w:r>
      <w:r w:rsidR="00FE24B3" w:rsidRPr="006C5226">
        <w:rPr>
          <w:rFonts w:ascii="Century Gothic" w:hAnsi="Century Gothic" w:cs="Arial"/>
          <w:sz w:val="24"/>
          <w:szCs w:val="24"/>
        </w:rPr>
        <w:t xml:space="preserve"> l</w:t>
      </w:r>
      <w:r w:rsidRPr="006C5226">
        <w:rPr>
          <w:rFonts w:ascii="Century Gothic" w:hAnsi="Century Gothic" w:cs="Arial"/>
          <w:sz w:val="24"/>
          <w:szCs w:val="24"/>
          <w:shd w:val="clear" w:color="auto" w:fill="FFFFFF"/>
        </w:rPr>
        <w:t>o</w:t>
      </w:r>
      <w:r w:rsidRP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anterior bajo la siguiente:</w:t>
      </w:r>
    </w:p>
    <w:p w14:paraId="1E0E666A" w14:textId="77777777" w:rsidR="00B52871" w:rsidRDefault="00B52871" w:rsidP="005E64D4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shd w:val="clear" w:color="auto" w:fill="FFFFFF"/>
        </w:rPr>
      </w:pPr>
    </w:p>
    <w:p w14:paraId="04933A39" w14:textId="5BF6177A" w:rsidR="0022346B" w:rsidRPr="0022346B" w:rsidRDefault="005E2C08" w:rsidP="005E64D4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shd w:val="clear" w:color="auto" w:fill="FFFFFF"/>
        </w:rPr>
      </w:pPr>
      <w:r w:rsidRPr="0022346B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EXPOSICIÓN DE MOTIVOS </w:t>
      </w:r>
    </w:p>
    <w:p w14:paraId="0841C3DD" w14:textId="35C231CA" w:rsidR="0022346B" w:rsidRDefault="0022346B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 xml:space="preserve">A 3.7 kilómetros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de distancia de la cabe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>cera del municipio de Guadalupe se encuentra ubicado el ejido Barreales</w:t>
      </w:r>
      <w:r w:rsidR="00A07A1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que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 xml:space="preserve"> cuenta con casi 300 habitantes</w:t>
      </w:r>
      <w:r w:rsidR="00A07A11">
        <w:rPr>
          <w:rFonts w:ascii="Century Gothic" w:hAnsi="Century Gothic" w:cs="Arial"/>
          <w:sz w:val="24"/>
          <w:szCs w:val="24"/>
          <w:shd w:val="clear" w:color="auto" w:fill="FFFFFF"/>
        </w:rPr>
        <w:t>,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quienes desde inicios de año se enfrentan a la </w:t>
      </w:r>
      <w:r w:rsidR="00A07A11">
        <w:rPr>
          <w:rFonts w:ascii="Century Gothic" w:hAnsi="Century Gothic" w:cs="Arial"/>
          <w:sz w:val="24"/>
          <w:szCs w:val="24"/>
          <w:shd w:val="clear" w:color="auto" w:fill="FFFFFF"/>
        </w:rPr>
        <w:t>escasez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de agua, pues manifiestan que durante los primeros meses del año, </w:t>
      </w:r>
      <w:r w:rsidR="00A07A1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únicamente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por las madrugadas</w:t>
      </w:r>
      <w:r w:rsidR="00A07A11">
        <w:rPr>
          <w:rFonts w:ascii="Century Gothic" w:hAnsi="Century Gothic" w:cs="Arial"/>
          <w:sz w:val="24"/>
          <w:szCs w:val="24"/>
          <w:shd w:val="clear" w:color="auto" w:fill="FFFFFF"/>
        </w:rPr>
        <w:t>,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les llegaba muy poca agua, la cual se encargaban de juntar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lastRenderedPageBreak/>
        <w:t xml:space="preserve">para poder realizar las actividades cotidianas de un hogar, </w:t>
      </w:r>
      <w:r w:rsidR="00FE24B3">
        <w:rPr>
          <w:rFonts w:ascii="Century Gothic" w:hAnsi="Century Gothic" w:cs="Arial"/>
          <w:sz w:val="24"/>
          <w:szCs w:val="24"/>
          <w:shd w:val="clear" w:color="auto" w:fill="FFFFFF"/>
        </w:rPr>
        <w:t>sin embargo desde hace ya aproximadamente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F45B03">
        <w:rPr>
          <w:rFonts w:ascii="Century Gothic" w:hAnsi="Century Gothic" w:cs="Arial"/>
          <w:sz w:val="24"/>
          <w:szCs w:val="24"/>
          <w:shd w:val="clear" w:color="auto" w:fill="FFFFFF"/>
        </w:rPr>
        <w:t>cinco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meses el servicio de agua potable en sus viviendas</w:t>
      </w:r>
      <w:r w:rsidR="00FE24B3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se detuvo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.</w:t>
      </w:r>
    </w:p>
    <w:p w14:paraId="44D5CCAE" w14:textId="6F986024" w:rsidR="008C2763" w:rsidRDefault="008F1AFE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En contravención a</w:t>
      </w:r>
      <w:r w:rsidR="009B397A">
        <w:rPr>
          <w:rFonts w:ascii="Century Gothic" w:hAnsi="Century Gothic" w:cs="Arial"/>
          <w:sz w:val="24"/>
          <w:szCs w:val="24"/>
          <w:shd w:val="clear" w:color="auto" w:fill="FFFFFF"/>
        </w:rPr>
        <w:t xml:space="preserve">l derecho humano al agua y al saneamiento establecido en artículo 4ª de la Constitución Política de los Estados Unidos Mexicanos, elevado a rango constitucional a través de la reforma publicada el 8 de febrero de 2012 en el Diario Oficial de la Federación; 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>así</w:t>
      </w:r>
      <w:r w:rsidR="009B397A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como el artículo 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>1º constitucional, primer párrafo el cual establece que todas las personas gozarán de los derechos humanos reconocidos en la misma y en los tratados internacionales de los que el Estado Mexicano sea parte.</w:t>
      </w:r>
    </w:p>
    <w:p w14:paraId="7DF0E55A" w14:textId="036ABBAA" w:rsidR="0022346B" w:rsidRDefault="006C5226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La falta del vital líquido impacta en la economía de las familias, generando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gasto extra para conseguir agua en garrafones para </w:t>
      </w:r>
      <w:r w:rsidR="008C2763">
        <w:rPr>
          <w:rFonts w:ascii="Century Gothic" w:hAnsi="Century Gothic" w:cs="Arial"/>
          <w:sz w:val="24"/>
          <w:szCs w:val="24"/>
          <w:shd w:val="clear" w:color="auto" w:fill="FFFFFF"/>
        </w:rPr>
        <w:t xml:space="preserve">poder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cubrir sus necesidades básicas de alimentación e higiene, pues no se cuenta con abastecimiento diario de agua</w:t>
      </w:r>
      <w:r w:rsidR="00A07A11">
        <w:rPr>
          <w:rFonts w:ascii="Century Gothic" w:hAnsi="Century Gothic" w:cs="Arial"/>
          <w:sz w:val="24"/>
          <w:szCs w:val="24"/>
          <w:shd w:val="clear" w:color="auto" w:fill="FFFFFF"/>
        </w:rPr>
        <w:t>, cuando menos,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mediante de las llamadas pipas, situación que se </w:t>
      </w:r>
      <w:r w:rsidR="00A07A1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recrudece con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las olas de calor y altas temperaturas que desde </w:t>
      </w:r>
      <w:r w:rsidR="00FE24B3">
        <w:rPr>
          <w:rFonts w:ascii="Century Gothic" w:hAnsi="Century Gothic" w:cs="Arial"/>
          <w:sz w:val="24"/>
          <w:szCs w:val="24"/>
          <w:shd w:val="clear" w:color="auto" w:fill="FFFFFF"/>
        </w:rPr>
        <w:t xml:space="preserve">hace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años se viven en nuestro Estado.</w:t>
      </w:r>
    </w:p>
    <w:p w14:paraId="5AAD9D55" w14:textId="018492A2" w:rsidR="00FE24B3" w:rsidRDefault="00E81F26" w:rsidP="00B7322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Resulta un elemento imprescindible para la salud el acceso al agua limpia y saneamiento, el agua es indispensable para lograr condiciones</w:t>
      </w:r>
      <w:r w:rsidR="006C5226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de una vida digna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 xml:space="preserve">, y las consecuencias de no contar con acceso a ella pueden </w:t>
      </w:r>
      <w:r w:rsidR="006C5226">
        <w:rPr>
          <w:rFonts w:ascii="Century Gothic" w:hAnsi="Century Gothic" w:cs="Arial"/>
          <w:sz w:val="24"/>
          <w:szCs w:val="24"/>
          <w:shd w:val="clear" w:color="auto" w:fill="FFFFFF"/>
        </w:rPr>
        <w:t>trascienden gravemente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 xml:space="preserve"> en la población que la padece, desencadenando en diferentes enfermedades al reducir las medidas de hig</w:t>
      </w:r>
      <w:r w:rsidR="006C5226">
        <w:rPr>
          <w:rFonts w:ascii="Century Gothic" w:hAnsi="Century Gothic" w:cs="Arial"/>
          <w:sz w:val="24"/>
          <w:szCs w:val="24"/>
          <w:shd w:val="clear" w:color="auto" w:fill="FFFFFF"/>
        </w:rPr>
        <w:t>iene personal, durante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 xml:space="preserve"> la preparación de los alimentos, o en el simple hecho de cubrir las 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lastRenderedPageBreak/>
        <w:t xml:space="preserve">necesidades fisiológicas </w:t>
      </w:r>
      <w:r w:rsidR="00B73228">
        <w:rPr>
          <w:rFonts w:ascii="Century Gothic" w:hAnsi="Century Gothic" w:cs="Arial"/>
          <w:sz w:val="24"/>
          <w:szCs w:val="24"/>
          <w:shd w:val="clear" w:color="auto" w:fill="FFFFFF"/>
        </w:rPr>
        <w:t>del cuerpo humano, aunado a ello las condiciones climáticas actuales pueden provocar deshidratación, poniendo en riesgo a la población más vulnerable, niños niñas y adultos mayores.</w:t>
      </w:r>
    </w:p>
    <w:p w14:paraId="75630537" w14:textId="00AF2867" w:rsidR="0022346B" w:rsidRDefault="00FE24B3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S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egún residentes de dicho ejido y datos meteorológicos verificados, se han registrado temperaturas que oscilan entre los 37 y 39 grados Celsius, por tal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circunstancia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resulta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de gran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trascendencia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exhortar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a las autoridades en la materia para dar respuesta y atención </w:t>
      </w:r>
      <w:r w:rsidR="00B5287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inmediata 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>a las fallas presentada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s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en el pozo que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suministra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el agua a</w:t>
      </w:r>
      <w:r w:rsidR="00A07A1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los residentes de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e</w:t>
      </w:r>
      <w:r w:rsidR="00A07A11">
        <w:rPr>
          <w:rFonts w:ascii="Century Gothic" w:hAnsi="Century Gothic" w:cs="Arial"/>
          <w:sz w:val="24"/>
          <w:szCs w:val="24"/>
          <w:shd w:val="clear" w:color="auto" w:fill="FFFFFF"/>
        </w:rPr>
        <w:t>sta zona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del V</w:t>
      </w:r>
      <w:r w:rsidR="0022346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alle de </w:t>
      </w:r>
      <w:r w:rsidR="00700331">
        <w:rPr>
          <w:rFonts w:ascii="Century Gothic" w:hAnsi="Century Gothic" w:cs="Arial"/>
          <w:sz w:val="24"/>
          <w:szCs w:val="24"/>
          <w:shd w:val="clear" w:color="auto" w:fill="FFFFFF"/>
        </w:rPr>
        <w:t>Juárez.</w:t>
      </w:r>
    </w:p>
    <w:p w14:paraId="4936FA74" w14:textId="49A79F1E" w:rsidR="00F45B03" w:rsidRDefault="00F45B03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Aún y cuando el 96.88% de las viviendas cuentan con la instalación para recibir agua entubada, se trata de instalaciones desaprovechadas, por una reparación postergada; aunado a lo anterior se continua cobrando a los habitantes un servicio inexistente, pues de las llaves de las viv</w:t>
      </w:r>
      <w:r w:rsidR="00717D91">
        <w:rPr>
          <w:rFonts w:ascii="Century Gothic" w:hAnsi="Century Gothic" w:cs="Arial"/>
          <w:sz w:val="24"/>
          <w:szCs w:val="24"/>
          <w:shd w:val="clear" w:color="auto" w:fill="FFFFFF"/>
        </w:rPr>
        <w:t>iendas no sale una gota de agua.</w:t>
      </w:r>
    </w:p>
    <w:p w14:paraId="7781CD23" w14:textId="49A1DE86" w:rsidR="00717D91" w:rsidRDefault="00717D91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Ante la comprensible desesperación de los habitantes por enfrentar día a día las complicaciones que conlleva el no contar con el servicio de agua potable en sus hogares, han señalado como estrategia para presionar a las autoridades correspondientes a fin de qu</w:t>
      </w:r>
      <w:r w:rsidR="0090110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e sea atendida su solicitud de 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 xml:space="preserve">reabastecimiento de agua en el multicitado ejido, </w:t>
      </w:r>
      <w:r w:rsidR="0090110B">
        <w:rPr>
          <w:rFonts w:ascii="Century Gothic" w:hAnsi="Century Gothic" w:cs="Arial"/>
          <w:sz w:val="24"/>
          <w:szCs w:val="24"/>
          <w:shd w:val="clear" w:color="auto" w:fill="FFFFFF"/>
        </w:rPr>
        <w:t>contemplaron</w:t>
      </w:r>
      <w:r w:rsidR="00B5287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 xml:space="preserve">como acción de protesta </w:t>
      </w:r>
      <w:r w:rsidR="00B52871">
        <w:rPr>
          <w:rFonts w:ascii="Century Gothic" w:hAnsi="Century Gothic" w:cs="Arial"/>
          <w:sz w:val="24"/>
          <w:szCs w:val="24"/>
          <w:shd w:val="clear" w:color="auto" w:fill="FFFFFF"/>
        </w:rPr>
        <w:t>tomar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del puente internacional</w:t>
      </w:r>
      <w:r w:rsidR="00B52871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Guadalupe-Tornillo, cuestión que han decidió postergar  tras entablar diálogos con representantes del gobierno del Estado de Chihuahua.</w:t>
      </w:r>
      <w:r w:rsidR="008C2763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</w:p>
    <w:p w14:paraId="59B3A303" w14:textId="2EE11E4B" w:rsidR="0090110B" w:rsidRDefault="0090110B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lastRenderedPageBreak/>
        <w:t>Como resultado de dicha</w:t>
      </w:r>
      <w:r w:rsidR="00BA3BDC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comunicación con la Junta Central de Agua y Saneamiento, se 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>planteó un acuerdo de colaboración entre ésta y la presidencia municipal de Guadalupe como estrategia para la solución de la problemática que aqueja al ejido Barreales</w:t>
      </w:r>
      <w:r w:rsidR="00BA3BDC">
        <w:rPr>
          <w:rFonts w:ascii="Century Gothic" w:hAnsi="Century Gothic" w:cs="Arial"/>
          <w:sz w:val="24"/>
          <w:szCs w:val="24"/>
          <w:shd w:val="clear" w:color="auto" w:fill="FFFFFF"/>
        </w:rPr>
        <w:t xml:space="preserve">, </w:t>
      </w:r>
      <w:r w:rsidR="00885372">
        <w:rPr>
          <w:rFonts w:ascii="Century Gothic" w:hAnsi="Century Gothic" w:cs="Arial"/>
          <w:sz w:val="24"/>
          <w:szCs w:val="24"/>
          <w:shd w:val="clear" w:color="auto" w:fill="FFFFFF"/>
        </w:rPr>
        <w:t xml:space="preserve">comprometiéndose esta última a cubrir una parte del costo de la reparación de del pozo que suministra agua 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>a la comunidad en cuestión</w:t>
      </w:r>
      <w:r w:rsidR="00885372">
        <w:rPr>
          <w:rFonts w:ascii="Century Gothic" w:hAnsi="Century Gothic" w:cs="Arial"/>
          <w:sz w:val="24"/>
          <w:szCs w:val="24"/>
          <w:shd w:val="clear" w:color="auto" w:fill="FFFFFF"/>
        </w:rPr>
        <w:t>, compromiso que al día de hoy ya ha sido cumplido por parte del municipio.</w:t>
      </w:r>
    </w:p>
    <w:p w14:paraId="0EAEDE3D" w14:textId="3CDB64EC" w:rsidR="00B87A76" w:rsidRDefault="00B52871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Por lo anterior y en apoyo al ejido Barreales</w:t>
      </w:r>
      <w:r w:rsidR="00B87A76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debemos atender de manera inmediata la problemática del suministro de agua, </w:t>
      </w:r>
      <w:r w:rsidR="0090110B">
        <w:rPr>
          <w:rFonts w:ascii="Century Gothic" w:hAnsi="Century Gothic" w:cs="Arial"/>
          <w:sz w:val="24"/>
          <w:szCs w:val="24"/>
          <w:shd w:val="clear" w:color="auto" w:fill="FFFFFF"/>
        </w:rPr>
        <w:t xml:space="preserve">ya que como funcionarios públicos debemos velar por garantizar a los Chihuahuenses el pleno ejercicio de sus derechos humanos, más aun tratándose de la necesidad básica de acceso al agua, </w:t>
      </w:r>
      <w:r w:rsidR="00885372">
        <w:rPr>
          <w:rFonts w:ascii="Century Gothic" w:hAnsi="Century Gothic" w:cs="Arial"/>
          <w:sz w:val="24"/>
          <w:szCs w:val="24"/>
          <w:shd w:val="clear" w:color="auto" w:fill="FFFFFF"/>
        </w:rPr>
        <w:t>es por ello que se exhorta a la Junta Central de Agua y S</w:t>
      </w:r>
      <w:r w:rsidR="0090110B">
        <w:rPr>
          <w:rFonts w:ascii="Century Gothic" w:hAnsi="Century Gothic" w:cs="Arial"/>
          <w:sz w:val="24"/>
          <w:szCs w:val="24"/>
          <w:shd w:val="clear" w:color="auto" w:fill="FFFFFF"/>
        </w:rPr>
        <w:t>aneamiento a fin de agilizar los trámites correspondientes para dar cumplimiento en tiempo y forma, dada la urgente necesidad de brindar el servicio de agua potable para sus habitantes</w:t>
      </w:r>
      <w:r>
        <w:rPr>
          <w:rFonts w:ascii="Century Gothic" w:hAnsi="Century Gothic" w:cs="Arial"/>
          <w:sz w:val="24"/>
          <w:szCs w:val="24"/>
          <w:shd w:val="clear" w:color="auto" w:fill="FFFFFF"/>
        </w:rPr>
        <w:t>.</w:t>
      </w:r>
    </w:p>
    <w:p w14:paraId="0B28C3A6" w14:textId="77777777" w:rsidR="0090110B" w:rsidRDefault="0090110B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14:paraId="0E384D82" w14:textId="77777777" w:rsidR="00700331" w:rsidRDefault="00700331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14:paraId="2A380667" w14:textId="77777777" w:rsidR="005E2C08" w:rsidRPr="0022346B" w:rsidRDefault="005E2C08" w:rsidP="005E2C08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22346B">
        <w:rPr>
          <w:rFonts w:ascii="Century Gothic" w:hAnsi="Century Gothic" w:cs="Arial"/>
          <w:b/>
          <w:sz w:val="24"/>
          <w:szCs w:val="24"/>
        </w:rPr>
        <w:t>ACUERDO</w:t>
      </w:r>
    </w:p>
    <w:p w14:paraId="42501C63" w14:textId="412E6DF0" w:rsidR="005E64D4" w:rsidRPr="005E64D4" w:rsidRDefault="00C137B1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22346B">
        <w:rPr>
          <w:rFonts w:ascii="Century Gothic" w:hAnsi="Century Gothic" w:cs="Arial"/>
          <w:b/>
          <w:sz w:val="24"/>
          <w:szCs w:val="24"/>
        </w:rPr>
        <w:t>PRIMERO</w:t>
      </w:r>
      <w:r w:rsidR="005E2C08" w:rsidRPr="0022346B">
        <w:rPr>
          <w:rFonts w:ascii="Century Gothic" w:hAnsi="Century Gothic" w:cs="Arial"/>
          <w:b/>
          <w:sz w:val="24"/>
          <w:szCs w:val="24"/>
        </w:rPr>
        <w:t>.</w:t>
      </w:r>
      <w:r w:rsidRPr="0022346B">
        <w:rPr>
          <w:rFonts w:ascii="Century Gothic" w:hAnsi="Century Gothic" w:cs="Arial"/>
          <w:b/>
          <w:sz w:val="24"/>
          <w:szCs w:val="24"/>
        </w:rPr>
        <w:t>-</w:t>
      </w:r>
      <w:r w:rsidR="005E2C08" w:rsidRPr="0022346B">
        <w:rPr>
          <w:rFonts w:ascii="Century Gothic" w:hAnsi="Century Gothic" w:cs="Arial"/>
          <w:sz w:val="24"/>
          <w:szCs w:val="24"/>
        </w:rPr>
        <w:t> La Sexagésima Séptima Legislatura del Honorable Congreso del Estado de Chihuahua, exhorta de manera respetuosa</w:t>
      </w:r>
      <w:r w:rsidR="005E64D4" w:rsidRPr="005E64D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a la Junta Central de </w:t>
      </w:r>
      <w:r w:rsidR="005E64D4" w:rsidRPr="005E64D4">
        <w:rPr>
          <w:rFonts w:ascii="Century Gothic" w:hAnsi="Century Gothic" w:cs="Arial"/>
          <w:sz w:val="24"/>
          <w:szCs w:val="24"/>
          <w:shd w:val="clear" w:color="auto" w:fill="FFFFFF"/>
        </w:rPr>
        <w:lastRenderedPageBreak/>
        <w:t xml:space="preserve">Agua y Saneamiento del Estado de Chihuahua con el objeto de que </w:t>
      </w:r>
      <w:r w:rsidR="005E64D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dentro del ámbito de sus respectivas competencias </w:t>
      </w:r>
      <w:r w:rsidR="005E64D4" w:rsidRPr="005E64D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se realicen </w:t>
      </w:r>
      <w:r w:rsidR="005E64D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en coordinación </w:t>
      </w:r>
      <w:r w:rsidR="005E64D4" w:rsidRPr="005E64D4">
        <w:rPr>
          <w:rFonts w:ascii="Century Gothic" w:hAnsi="Century Gothic" w:cs="Arial"/>
          <w:sz w:val="24"/>
          <w:szCs w:val="24"/>
          <w:shd w:val="clear" w:color="auto" w:fill="FFFFFF"/>
        </w:rPr>
        <w:t>las reparaciones en el pozo que abastece del vital líquido al ejido Barreales</w:t>
      </w:r>
      <w:r w:rsidR="005E64D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por tratarse de un servicio de primera necesidad</w:t>
      </w:r>
      <w:r w:rsidR="005E64D4" w:rsidRPr="005E64D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r w:rsidR="005E64D4" w:rsidRPr="005E64D4">
        <w:rPr>
          <w:rFonts w:ascii="Century Gothic" w:hAnsi="Century Gothic" w:cs="Arial"/>
          <w:sz w:val="24"/>
          <w:szCs w:val="24"/>
        </w:rPr>
        <w:t xml:space="preserve">para que </w:t>
      </w:r>
      <w:r w:rsidR="00C445BE">
        <w:rPr>
          <w:rFonts w:ascii="Century Gothic" w:hAnsi="Century Gothic" w:cs="Arial"/>
          <w:sz w:val="24"/>
          <w:szCs w:val="24"/>
          <w:shd w:val="clear" w:color="auto" w:fill="FFFFFF"/>
        </w:rPr>
        <w:t>sea reestablecido</w:t>
      </w:r>
      <w:r w:rsidR="005E64D4" w:rsidRPr="005E64D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el suministro de agua</w:t>
      </w:r>
      <w:r w:rsidR="00C445BE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dentro </w:t>
      </w:r>
      <w:r w:rsidR="00425823">
        <w:rPr>
          <w:rFonts w:ascii="Century Gothic" w:hAnsi="Century Gothic" w:cs="Arial"/>
          <w:sz w:val="24"/>
          <w:szCs w:val="24"/>
          <w:shd w:val="clear" w:color="auto" w:fill="FFFFFF"/>
        </w:rPr>
        <w:t>de dicha comunidad</w:t>
      </w:r>
      <w:r w:rsidR="005E64D4" w:rsidRPr="005E64D4">
        <w:rPr>
          <w:rFonts w:ascii="Century Gothic" w:hAnsi="Century Gothic" w:cs="Arial"/>
          <w:sz w:val="24"/>
          <w:szCs w:val="24"/>
        </w:rPr>
        <w:t>.</w:t>
      </w:r>
      <w:r w:rsidR="005E2C08" w:rsidRPr="005E64D4">
        <w:rPr>
          <w:rFonts w:ascii="Century Gothic" w:hAnsi="Century Gothic" w:cs="Arial"/>
          <w:sz w:val="24"/>
          <w:szCs w:val="24"/>
        </w:rPr>
        <w:t xml:space="preserve"> </w:t>
      </w:r>
    </w:p>
    <w:p w14:paraId="1EE986D7" w14:textId="77777777" w:rsidR="005E2C08" w:rsidRPr="0022346B" w:rsidRDefault="005E2C08" w:rsidP="005E2C0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22346B">
        <w:rPr>
          <w:rFonts w:ascii="Century Gothic" w:hAnsi="Century Gothic" w:cs="Arial"/>
          <w:b/>
          <w:sz w:val="24"/>
          <w:szCs w:val="24"/>
        </w:rPr>
        <w:t>Económico.</w:t>
      </w:r>
      <w:r w:rsidRPr="0022346B">
        <w:rPr>
          <w:rFonts w:ascii="Century Gothic" w:hAnsi="Century Gothic" w:cs="Arial"/>
          <w:sz w:val="24"/>
          <w:szCs w:val="24"/>
        </w:rPr>
        <w:t xml:space="preserve"> Aprobado que sea, remítase copia del presente Acuerdo a la Secretaría correspondiente para que actúe en consecuencia.</w:t>
      </w:r>
    </w:p>
    <w:p w14:paraId="7FE69981" w14:textId="7DE798DF" w:rsidR="005E2C08" w:rsidRDefault="005E2C08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22346B">
        <w:rPr>
          <w:rFonts w:ascii="Century Gothic" w:hAnsi="Century Gothic" w:cs="Arial"/>
          <w:b/>
          <w:sz w:val="24"/>
          <w:szCs w:val="24"/>
        </w:rPr>
        <w:t>D A D O</w:t>
      </w:r>
      <w:r w:rsidRPr="0022346B">
        <w:rPr>
          <w:rFonts w:ascii="Century Gothic" w:hAnsi="Century Gothic" w:cs="Arial"/>
          <w:sz w:val="24"/>
          <w:szCs w:val="24"/>
        </w:rPr>
        <w:t xml:space="preserve"> en el Salón de Sesiones del Pala</w:t>
      </w:r>
      <w:r w:rsidR="00A74D88">
        <w:rPr>
          <w:rFonts w:ascii="Century Gothic" w:hAnsi="Century Gothic" w:cs="Arial"/>
          <w:sz w:val="24"/>
          <w:szCs w:val="24"/>
        </w:rPr>
        <w:t xml:space="preserve">cio del Poder Legislativo a los </w:t>
      </w:r>
      <w:r w:rsidR="00460D73">
        <w:rPr>
          <w:rFonts w:ascii="Century Gothic" w:hAnsi="Century Gothic" w:cs="Arial"/>
          <w:sz w:val="24"/>
          <w:szCs w:val="24"/>
        </w:rPr>
        <w:t xml:space="preserve">veintiséis </w:t>
      </w:r>
      <w:r w:rsidRPr="0022346B">
        <w:rPr>
          <w:rFonts w:ascii="Century Gothic" w:hAnsi="Century Gothic" w:cs="Arial"/>
          <w:sz w:val="24"/>
          <w:szCs w:val="24"/>
        </w:rPr>
        <w:t>días del mes de mayo del año dos mil veintidós.</w:t>
      </w:r>
    </w:p>
    <w:p w14:paraId="4D2EF8F8" w14:textId="77777777" w:rsidR="00B52871" w:rsidRPr="0022346B" w:rsidRDefault="00B52871" w:rsidP="005E2C08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4C9BDAEE" w14:textId="77777777" w:rsidR="005E2C08" w:rsidRPr="0022346B" w:rsidRDefault="005E2C08" w:rsidP="005E2C08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22346B">
        <w:rPr>
          <w:rFonts w:ascii="Century Gothic" w:hAnsi="Century Gothic" w:cs="Arial"/>
          <w:b/>
          <w:sz w:val="24"/>
          <w:szCs w:val="24"/>
        </w:rPr>
        <w:t>A T E N T A M E N T E</w:t>
      </w:r>
    </w:p>
    <w:p w14:paraId="7D588800" w14:textId="77777777" w:rsidR="00662779" w:rsidRPr="0022346B" w:rsidRDefault="00662779" w:rsidP="005E2C08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6F383B53" w14:textId="357C7013" w:rsidR="005E2C08" w:rsidRPr="0022346B" w:rsidRDefault="005E2C08" w:rsidP="002D2199">
      <w:pPr>
        <w:spacing w:line="360" w:lineRule="auto"/>
        <w:jc w:val="center"/>
        <w:rPr>
          <w:rFonts w:ascii="Century Gothic" w:hAnsi="Century Gothic" w:cs="Arial"/>
          <w:sz w:val="24"/>
          <w:szCs w:val="24"/>
        </w:rPr>
      </w:pPr>
      <w:r w:rsidRPr="0022346B">
        <w:rPr>
          <w:rFonts w:ascii="Century Gothic" w:hAnsi="Century Gothic" w:cs="Arial"/>
          <w:b/>
          <w:sz w:val="24"/>
          <w:szCs w:val="24"/>
        </w:rPr>
        <w:t xml:space="preserve">DIP. IVÓN SALAZAR MORALES </w:t>
      </w:r>
    </w:p>
    <w:sectPr w:rsidR="005E2C08" w:rsidRPr="0022346B" w:rsidSect="005E2C08">
      <w:headerReference w:type="default" r:id="rId7"/>
      <w:footerReference w:type="default" r:id="rId8"/>
      <w:pgSz w:w="12240" w:h="15840"/>
      <w:pgMar w:top="3402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2CB14" w14:textId="77777777" w:rsidR="009A7205" w:rsidRDefault="009A7205" w:rsidP="007F665E">
      <w:pPr>
        <w:spacing w:after="0" w:line="240" w:lineRule="auto"/>
      </w:pPr>
      <w:r>
        <w:separator/>
      </w:r>
    </w:p>
  </w:endnote>
  <w:endnote w:type="continuationSeparator" w:id="0">
    <w:p w14:paraId="20F0D30B" w14:textId="77777777" w:rsidR="009A7205" w:rsidRDefault="009A7205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5382144"/>
      <w:docPartObj>
        <w:docPartGallery w:val="Page Numbers (Bottom of Page)"/>
        <w:docPartUnique/>
      </w:docPartObj>
    </w:sdtPr>
    <w:sdtEndPr/>
    <w:sdtContent>
      <w:p w14:paraId="388730F8" w14:textId="77777777" w:rsidR="00763EE8" w:rsidRDefault="00763E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D70" w:rsidRPr="001F6D70">
          <w:rPr>
            <w:noProof/>
            <w:lang w:val="es-ES"/>
          </w:rPr>
          <w:t>1</w:t>
        </w:r>
        <w:r>
          <w:fldChar w:fldCharType="end"/>
        </w:r>
      </w:p>
    </w:sdtContent>
  </w:sdt>
  <w:p w14:paraId="356E6009" w14:textId="77777777" w:rsidR="00763EE8" w:rsidRDefault="00763E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01CEB" w14:textId="77777777" w:rsidR="009A7205" w:rsidRDefault="009A7205" w:rsidP="007F665E">
      <w:pPr>
        <w:spacing w:after="0" w:line="240" w:lineRule="auto"/>
      </w:pPr>
      <w:r>
        <w:separator/>
      </w:r>
    </w:p>
  </w:footnote>
  <w:footnote w:type="continuationSeparator" w:id="0">
    <w:p w14:paraId="37D6F552" w14:textId="77777777" w:rsidR="009A7205" w:rsidRDefault="009A7205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0788E" w14:textId="6F9F6753" w:rsidR="00763EE8" w:rsidRPr="00A614DD" w:rsidRDefault="00BF5E13" w:rsidP="00A614DD">
    <w:pPr>
      <w:pStyle w:val="Encabezado"/>
      <w:tabs>
        <w:tab w:val="clear" w:pos="4419"/>
        <w:tab w:val="clear" w:pos="8838"/>
        <w:tab w:val="left" w:pos="5580"/>
      </w:tabs>
      <w:rPr>
        <w:rFonts w:ascii="Edwardian Script ITC" w:hAnsi="Edwardian Script ITC"/>
        <w:b/>
        <w:sz w:val="72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14BC8B2" wp14:editId="2CE5637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58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4DD">
      <w:rPr>
        <w:rFonts w:ascii="Edwardian Script ITC" w:hAnsi="Edwardian Script ITC"/>
        <w:b/>
        <w:sz w:val="44"/>
      </w:rPr>
      <w:tab/>
    </w:r>
  </w:p>
  <w:p w14:paraId="79ADA019" w14:textId="4D9A2575" w:rsidR="00763EE8" w:rsidRDefault="00D04DBA" w:rsidP="00D04DBA">
    <w:pPr>
      <w:pStyle w:val="Encabezado"/>
      <w:jc w:val="right"/>
      <w:rPr>
        <w:rFonts w:ascii="Edwardian Script ITC" w:hAnsi="Edwardian Script ITC"/>
        <w:b/>
        <w:sz w:val="44"/>
      </w:rPr>
    </w:pPr>
    <w:r w:rsidRPr="00D04DBA">
      <w:rPr>
        <w:rFonts w:ascii="Edwardian Script ITC" w:hAnsi="Edwardian Script ITC"/>
        <w:b/>
        <w:sz w:val="44"/>
      </w:rPr>
      <w:t>Dip. Ivón Salazar Morales</w:t>
    </w:r>
  </w:p>
  <w:p w14:paraId="076C25E1" w14:textId="77777777" w:rsidR="00BF5E13" w:rsidRDefault="00BF5E13" w:rsidP="00D04DBA">
    <w:pPr>
      <w:pStyle w:val="Encabezado"/>
      <w:jc w:val="right"/>
      <w:rPr>
        <w:rFonts w:ascii="Edwardian Script ITC" w:hAnsi="Edwardian Script ITC"/>
        <w:b/>
        <w:sz w:val="44"/>
      </w:rPr>
    </w:pPr>
  </w:p>
  <w:p w14:paraId="5AF5E2BB" w14:textId="77777777" w:rsidR="00BF5E13" w:rsidRDefault="00BF5E13" w:rsidP="00D04DBA">
    <w:pPr>
      <w:pStyle w:val="Encabezado"/>
      <w:jc w:val="right"/>
      <w:rPr>
        <w:rFonts w:ascii="Edwardian Script ITC" w:hAnsi="Edwardian Script ITC"/>
        <w:b/>
        <w:sz w:val="44"/>
      </w:rPr>
    </w:pPr>
  </w:p>
  <w:p w14:paraId="26081067" w14:textId="77777777" w:rsidR="00BF5E13" w:rsidRDefault="00BF5E13" w:rsidP="00D04DBA">
    <w:pPr>
      <w:pStyle w:val="Encabezado"/>
      <w:jc w:val="right"/>
      <w:rPr>
        <w:rFonts w:ascii="Edwardian Script ITC" w:hAnsi="Edwardian Script ITC"/>
        <w:b/>
        <w:sz w:val="44"/>
      </w:rPr>
    </w:pPr>
  </w:p>
  <w:p w14:paraId="1E6A0B8C" w14:textId="77777777" w:rsidR="00BF5E13" w:rsidRDefault="00BF5E13" w:rsidP="00D04DB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0DF1"/>
    <w:multiLevelType w:val="hybridMultilevel"/>
    <w:tmpl w:val="165E7E1C"/>
    <w:lvl w:ilvl="0" w:tplc="73F631C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76F8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CA8"/>
    <w:multiLevelType w:val="hybridMultilevel"/>
    <w:tmpl w:val="A3A46970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2234CDD"/>
    <w:multiLevelType w:val="hybridMultilevel"/>
    <w:tmpl w:val="129084CE"/>
    <w:lvl w:ilvl="0" w:tplc="08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159A9"/>
    <w:multiLevelType w:val="hybridMultilevel"/>
    <w:tmpl w:val="DB46920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D52E19"/>
    <w:multiLevelType w:val="hybridMultilevel"/>
    <w:tmpl w:val="126AE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14317"/>
    <w:multiLevelType w:val="hybridMultilevel"/>
    <w:tmpl w:val="19AC442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E80921"/>
    <w:multiLevelType w:val="multilevel"/>
    <w:tmpl w:val="F63C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327D3"/>
    <w:multiLevelType w:val="hybridMultilevel"/>
    <w:tmpl w:val="FB3CB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F14C4"/>
    <w:multiLevelType w:val="hybridMultilevel"/>
    <w:tmpl w:val="C05658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0029C2"/>
    <w:multiLevelType w:val="hybridMultilevel"/>
    <w:tmpl w:val="423C760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D3301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72874"/>
    <w:multiLevelType w:val="hybridMultilevel"/>
    <w:tmpl w:val="09C29A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4667C"/>
    <w:multiLevelType w:val="hybridMultilevel"/>
    <w:tmpl w:val="3814C252"/>
    <w:lvl w:ilvl="0" w:tplc="00BA446C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767F"/>
    <w:multiLevelType w:val="hybridMultilevel"/>
    <w:tmpl w:val="808E4D10"/>
    <w:lvl w:ilvl="0" w:tplc="D140120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14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E"/>
    <w:rsid w:val="00013A03"/>
    <w:rsid w:val="00027038"/>
    <w:rsid w:val="00034AF4"/>
    <w:rsid w:val="00035776"/>
    <w:rsid w:val="00040F27"/>
    <w:rsid w:val="00046FFF"/>
    <w:rsid w:val="00047F39"/>
    <w:rsid w:val="00057DC0"/>
    <w:rsid w:val="00096ED8"/>
    <w:rsid w:val="000B1DCF"/>
    <w:rsid w:val="000B6A91"/>
    <w:rsid w:val="000C0C7F"/>
    <w:rsid w:val="000D099C"/>
    <w:rsid w:val="000E08F8"/>
    <w:rsid w:val="000E2797"/>
    <w:rsid w:val="00101AA8"/>
    <w:rsid w:val="0012081A"/>
    <w:rsid w:val="0012241A"/>
    <w:rsid w:val="0012265C"/>
    <w:rsid w:val="00123C6A"/>
    <w:rsid w:val="001257AC"/>
    <w:rsid w:val="0012624D"/>
    <w:rsid w:val="00127DEB"/>
    <w:rsid w:val="00133292"/>
    <w:rsid w:val="00162487"/>
    <w:rsid w:val="00165406"/>
    <w:rsid w:val="00165C67"/>
    <w:rsid w:val="001745A3"/>
    <w:rsid w:val="00175D2E"/>
    <w:rsid w:val="00187E83"/>
    <w:rsid w:val="00191848"/>
    <w:rsid w:val="001955CA"/>
    <w:rsid w:val="00197F7B"/>
    <w:rsid w:val="001A34F3"/>
    <w:rsid w:val="001B13B5"/>
    <w:rsid w:val="001B5F89"/>
    <w:rsid w:val="001C6AE9"/>
    <w:rsid w:val="001D0003"/>
    <w:rsid w:val="001E1178"/>
    <w:rsid w:val="001F6D70"/>
    <w:rsid w:val="001F7FA6"/>
    <w:rsid w:val="0021378F"/>
    <w:rsid w:val="002170FE"/>
    <w:rsid w:val="00217655"/>
    <w:rsid w:val="0022346B"/>
    <w:rsid w:val="002249EE"/>
    <w:rsid w:val="002354D9"/>
    <w:rsid w:val="00243B2C"/>
    <w:rsid w:val="00245613"/>
    <w:rsid w:val="00254517"/>
    <w:rsid w:val="00256185"/>
    <w:rsid w:val="002634A1"/>
    <w:rsid w:val="00264311"/>
    <w:rsid w:val="002810F7"/>
    <w:rsid w:val="0029098F"/>
    <w:rsid w:val="00291896"/>
    <w:rsid w:val="00295AA0"/>
    <w:rsid w:val="002A1AF8"/>
    <w:rsid w:val="002B62E4"/>
    <w:rsid w:val="002B6C2C"/>
    <w:rsid w:val="002B6F6D"/>
    <w:rsid w:val="002C4CBE"/>
    <w:rsid w:val="002D2199"/>
    <w:rsid w:val="002D27CC"/>
    <w:rsid w:val="002E1D49"/>
    <w:rsid w:val="00317461"/>
    <w:rsid w:val="003219DD"/>
    <w:rsid w:val="0032336A"/>
    <w:rsid w:val="00324859"/>
    <w:rsid w:val="00326670"/>
    <w:rsid w:val="00327076"/>
    <w:rsid w:val="003303A8"/>
    <w:rsid w:val="00341B19"/>
    <w:rsid w:val="0034230B"/>
    <w:rsid w:val="00355D83"/>
    <w:rsid w:val="0036014F"/>
    <w:rsid w:val="0036018D"/>
    <w:rsid w:val="00376DC2"/>
    <w:rsid w:val="00376ED3"/>
    <w:rsid w:val="00391B24"/>
    <w:rsid w:val="00392C7F"/>
    <w:rsid w:val="003C3CE1"/>
    <w:rsid w:val="003C745E"/>
    <w:rsid w:val="003D04ED"/>
    <w:rsid w:val="003D4747"/>
    <w:rsid w:val="003E22EE"/>
    <w:rsid w:val="003E5BFA"/>
    <w:rsid w:val="003E6F2A"/>
    <w:rsid w:val="003F0D6F"/>
    <w:rsid w:val="003F3D7F"/>
    <w:rsid w:val="003F5B1D"/>
    <w:rsid w:val="00400B20"/>
    <w:rsid w:val="00406B17"/>
    <w:rsid w:val="004138E6"/>
    <w:rsid w:val="00425823"/>
    <w:rsid w:val="00431C1E"/>
    <w:rsid w:val="0044189F"/>
    <w:rsid w:val="00444C92"/>
    <w:rsid w:val="00450057"/>
    <w:rsid w:val="00450DA4"/>
    <w:rsid w:val="00457FC1"/>
    <w:rsid w:val="00460D73"/>
    <w:rsid w:val="004753BC"/>
    <w:rsid w:val="004828C2"/>
    <w:rsid w:val="004835A4"/>
    <w:rsid w:val="004860F5"/>
    <w:rsid w:val="00494B85"/>
    <w:rsid w:val="004970A2"/>
    <w:rsid w:val="004A0082"/>
    <w:rsid w:val="004A2904"/>
    <w:rsid w:val="004A300A"/>
    <w:rsid w:val="004A5AE4"/>
    <w:rsid w:val="004A6B13"/>
    <w:rsid w:val="004B0913"/>
    <w:rsid w:val="004B291A"/>
    <w:rsid w:val="004B2A2A"/>
    <w:rsid w:val="004C1802"/>
    <w:rsid w:val="004D199A"/>
    <w:rsid w:val="004D2DC5"/>
    <w:rsid w:val="004D5B3F"/>
    <w:rsid w:val="004E43B1"/>
    <w:rsid w:val="004E6DAD"/>
    <w:rsid w:val="004E77FD"/>
    <w:rsid w:val="005015AC"/>
    <w:rsid w:val="00507564"/>
    <w:rsid w:val="00514B57"/>
    <w:rsid w:val="00540D5D"/>
    <w:rsid w:val="0054701C"/>
    <w:rsid w:val="00552D38"/>
    <w:rsid w:val="00553531"/>
    <w:rsid w:val="0055448B"/>
    <w:rsid w:val="00561A86"/>
    <w:rsid w:val="00563582"/>
    <w:rsid w:val="005668B2"/>
    <w:rsid w:val="00577A67"/>
    <w:rsid w:val="005832F0"/>
    <w:rsid w:val="00584983"/>
    <w:rsid w:val="00594148"/>
    <w:rsid w:val="00596134"/>
    <w:rsid w:val="00596577"/>
    <w:rsid w:val="005A46D9"/>
    <w:rsid w:val="005A4D4B"/>
    <w:rsid w:val="005A524E"/>
    <w:rsid w:val="005C3CDD"/>
    <w:rsid w:val="005C76D2"/>
    <w:rsid w:val="005D01E6"/>
    <w:rsid w:val="005D1FF3"/>
    <w:rsid w:val="005D52B0"/>
    <w:rsid w:val="005E2C08"/>
    <w:rsid w:val="005E56B3"/>
    <w:rsid w:val="005E64D4"/>
    <w:rsid w:val="005F0D97"/>
    <w:rsid w:val="005F1BC8"/>
    <w:rsid w:val="005F3E7D"/>
    <w:rsid w:val="005F6A80"/>
    <w:rsid w:val="006026E0"/>
    <w:rsid w:val="00607CEE"/>
    <w:rsid w:val="00625A7A"/>
    <w:rsid w:val="00635698"/>
    <w:rsid w:val="00636486"/>
    <w:rsid w:val="00640C57"/>
    <w:rsid w:val="0064176C"/>
    <w:rsid w:val="00644461"/>
    <w:rsid w:val="00650B03"/>
    <w:rsid w:val="00650CCD"/>
    <w:rsid w:val="00656EC7"/>
    <w:rsid w:val="00662779"/>
    <w:rsid w:val="00685298"/>
    <w:rsid w:val="00690703"/>
    <w:rsid w:val="00697334"/>
    <w:rsid w:val="006A2D70"/>
    <w:rsid w:val="006A339C"/>
    <w:rsid w:val="006B40A4"/>
    <w:rsid w:val="006C5226"/>
    <w:rsid w:val="006D6C2B"/>
    <w:rsid w:val="006D7337"/>
    <w:rsid w:val="006F1931"/>
    <w:rsid w:val="006F2249"/>
    <w:rsid w:val="00700331"/>
    <w:rsid w:val="007029C4"/>
    <w:rsid w:val="0070484A"/>
    <w:rsid w:val="00704D38"/>
    <w:rsid w:val="00710281"/>
    <w:rsid w:val="00717D91"/>
    <w:rsid w:val="007200D8"/>
    <w:rsid w:val="00727BA3"/>
    <w:rsid w:val="00727CB5"/>
    <w:rsid w:val="00731F62"/>
    <w:rsid w:val="007360C3"/>
    <w:rsid w:val="00737D8B"/>
    <w:rsid w:val="00740750"/>
    <w:rsid w:val="00740848"/>
    <w:rsid w:val="0075161D"/>
    <w:rsid w:val="007602C8"/>
    <w:rsid w:val="00761D48"/>
    <w:rsid w:val="00763EE8"/>
    <w:rsid w:val="007704C1"/>
    <w:rsid w:val="0077183D"/>
    <w:rsid w:val="00782D89"/>
    <w:rsid w:val="00792A3F"/>
    <w:rsid w:val="007A1AB5"/>
    <w:rsid w:val="007B3F64"/>
    <w:rsid w:val="007B5CAE"/>
    <w:rsid w:val="007B65F5"/>
    <w:rsid w:val="007D2B07"/>
    <w:rsid w:val="007E46CF"/>
    <w:rsid w:val="007E568B"/>
    <w:rsid w:val="007F665E"/>
    <w:rsid w:val="00806600"/>
    <w:rsid w:val="008372B7"/>
    <w:rsid w:val="008447F0"/>
    <w:rsid w:val="00844B10"/>
    <w:rsid w:val="008471D3"/>
    <w:rsid w:val="0085312C"/>
    <w:rsid w:val="00854C1C"/>
    <w:rsid w:val="008614D8"/>
    <w:rsid w:val="00861C1C"/>
    <w:rsid w:val="00870C81"/>
    <w:rsid w:val="0088042F"/>
    <w:rsid w:val="0088163A"/>
    <w:rsid w:val="008818DB"/>
    <w:rsid w:val="0088338E"/>
    <w:rsid w:val="00885372"/>
    <w:rsid w:val="00891A7F"/>
    <w:rsid w:val="00897B89"/>
    <w:rsid w:val="008A2724"/>
    <w:rsid w:val="008B3E99"/>
    <w:rsid w:val="008C2763"/>
    <w:rsid w:val="008E6C16"/>
    <w:rsid w:val="008F1AFE"/>
    <w:rsid w:val="008F5B89"/>
    <w:rsid w:val="008F6A06"/>
    <w:rsid w:val="0090110B"/>
    <w:rsid w:val="00902951"/>
    <w:rsid w:val="009055BD"/>
    <w:rsid w:val="009125BC"/>
    <w:rsid w:val="009178BF"/>
    <w:rsid w:val="0092090B"/>
    <w:rsid w:val="00930C7B"/>
    <w:rsid w:val="00940338"/>
    <w:rsid w:val="00940FEE"/>
    <w:rsid w:val="00942C34"/>
    <w:rsid w:val="009463A3"/>
    <w:rsid w:val="00957CDA"/>
    <w:rsid w:val="00962AE4"/>
    <w:rsid w:val="009671C1"/>
    <w:rsid w:val="0096723A"/>
    <w:rsid w:val="009715A5"/>
    <w:rsid w:val="00981CA4"/>
    <w:rsid w:val="00982E95"/>
    <w:rsid w:val="00986E8D"/>
    <w:rsid w:val="00992EC9"/>
    <w:rsid w:val="009A2D14"/>
    <w:rsid w:val="009A7205"/>
    <w:rsid w:val="009B0F36"/>
    <w:rsid w:val="009B2A2E"/>
    <w:rsid w:val="009B397A"/>
    <w:rsid w:val="009B55F8"/>
    <w:rsid w:val="009B6095"/>
    <w:rsid w:val="009C08A0"/>
    <w:rsid w:val="009C2EAF"/>
    <w:rsid w:val="009C4BDD"/>
    <w:rsid w:val="009C4D99"/>
    <w:rsid w:val="009C6E3C"/>
    <w:rsid w:val="009D713C"/>
    <w:rsid w:val="009E024A"/>
    <w:rsid w:val="009E6E15"/>
    <w:rsid w:val="009F1C4E"/>
    <w:rsid w:val="009F1EB8"/>
    <w:rsid w:val="009F764A"/>
    <w:rsid w:val="00A03049"/>
    <w:rsid w:val="00A07A11"/>
    <w:rsid w:val="00A13068"/>
    <w:rsid w:val="00A14949"/>
    <w:rsid w:val="00A15779"/>
    <w:rsid w:val="00A16F9B"/>
    <w:rsid w:val="00A21C93"/>
    <w:rsid w:val="00A22473"/>
    <w:rsid w:val="00A25BBF"/>
    <w:rsid w:val="00A422FF"/>
    <w:rsid w:val="00A526D2"/>
    <w:rsid w:val="00A52850"/>
    <w:rsid w:val="00A562EC"/>
    <w:rsid w:val="00A614DD"/>
    <w:rsid w:val="00A67BCB"/>
    <w:rsid w:val="00A74D88"/>
    <w:rsid w:val="00A75221"/>
    <w:rsid w:val="00A8266A"/>
    <w:rsid w:val="00A94517"/>
    <w:rsid w:val="00AA6E75"/>
    <w:rsid w:val="00AA7197"/>
    <w:rsid w:val="00AD1CAE"/>
    <w:rsid w:val="00AD5734"/>
    <w:rsid w:val="00AD6495"/>
    <w:rsid w:val="00AE4140"/>
    <w:rsid w:val="00AF0488"/>
    <w:rsid w:val="00AF3AF7"/>
    <w:rsid w:val="00AF6754"/>
    <w:rsid w:val="00AF6CCF"/>
    <w:rsid w:val="00B00C36"/>
    <w:rsid w:val="00B01E60"/>
    <w:rsid w:val="00B05F4C"/>
    <w:rsid w:val="00B06D31"/>
    <w:rsid w:val="00B111D2"/>
    <w:rsid w:val="00B212C3"/>
    <w:rsid w:val="00B226B0"/>
    <w:rsid w:val="00B254C0"/>
    <w:rsid w:val="00B30E95"/>
    <w:rsid w:val="00B406C4"/>
    <w:rsid w:val="00B41A7D"/>
    <w:rsid w:val="00B44F5D"/>
    <w:rsid w:val="00B52871"/>
    <w:rsid w:val="00B62696"/>
    <w:rsid w:val="00B67212"/>
    <w:rsid w:val="00B70FEF"/>
    <w:rsid w:val="00B71A81"/>
    <w:rsid w:val="00B73228"/>
    <w:rsid w:val="00B779EA"/>
    <w:rsid w:val="00B87A76"/>
    <w:rsid w:val="00B9060C"/>
    <w:rsid w:val="00BA3BDC"/>
    <w:rsid w:val="00BA3C70"/>
    <w:rsid w:val="00BA55E2"/>
    <w:rsid w:val="00BA6556"/>
    <w:rsid w:val="00BB0B05"/>
    <w:rsid w:val="00BC2870"/>
    <w:rsid w:val="00BD13FB"/>
    <w:rsid w:val="00BE2C56"/>
    <w:rsid w:val="00BE32D4"/>
    <w:rsid w:val="00BF5E13"/>
    <w:rsid w:val="00C00ED8"/>
    <w:rsid w:val="00C0470D"/>
    <w:rsid w:val="00C137B1"/>
    <w:rsid w:val="00C17A1B"/>
    <w:rsid w:val="00C37598"/>
    <w:rsid w:val="00C415BA"/>
    <w:rsid w:val="00C445BE"/>
    <w:rsid w:val="00C5329E"/>
    <w:rsid w:val="00C60B27"/>
    <w:rsid w:val="00C63EDF"/>
    <w:rsid w:val="00C6492B"/>
    <w:rsid w:val="00C70162"/>
    <w:rsid w:val="00C73736"/>
    <w:rsid w:val="00C76C1D"/>
    <w:rsid w:val="00C83CC6"/>
    <w:rsid w:val="00C90766"/>
    <w:rsid w:val="00CB0A50"/>
    <w:rsid w:val="00CB0EDE"/>
    <w:rsid w:val="00CD01AC"/>
    <w:rsid w:val="00CD627E"/>
    <w:rsid w:val="00CE471F"/>
    <w:rsid w:val="00D02CCE"/>
    <w:rsid w:val="00D04DBA"/>
    <w:rsid w:val="00D0516D"/>
    <w:rsid w:val="00D12B9A"/>
    <w:rsid w:val="00D2483B"/>
    <w:rsid w:val="00D3483B"/>
    <w:rsid w:val="00D37857"/>
    <w:rsid w:val="00D453F0"/>
    <w:rsid w:val="00D51794"/>
    <w:rsid w:val="00D634C7"/>
    <w:rsid w:val="00D77210"/>
    <w:rsid w:val="00D77C19"/>
    <w:rsid w:val="00D8163B"/>
    <w:rsid w:val="00D92EF1"/>
    <w:rsid w:val="00DA3B71"/>
    <w:rsid w:val="00DB3F45"/>
    <w:rsid w:val="00DB57EE"/>
    <w:rsid w:val="00DC29E9"/>
    <w:rsid w:val="00DC302B"/>
    <w:rsid w:val="00DC77B7"/>
    <w:rsid w:val="00DD0FD6"/>
    <w:rsid w:val="00DD113F"/>
    <w:rsid w:val="00DD4B17"/>
    <w:rsid w:val="00DE15DE"/>
    <w:rsid w:val="00DE224D"/>
    <w:rsid w:val="00DE2C36"/>
    <w:rsid w:val="00DE2FC4"/>
    <w:rsid w:val="00DE4579"/>
    <w:rsid w:val="00DF3589"/>
    <w:rsid w:val="00E01A92"/>
    <w:rsid w:val="00E0601C"/>
    <w:rsid w:val="00E0799C"/>
    <w:rsid w:val="00E11F4D"/>
    <w:rsid w:val="00E13614"/>
    <w:rsid w:val="00E31429"/>
    <w:rsid w:val="00E43DE4"/>
    <w:rsid w:val="00E533B2"/>
    <w:rsid w:val="00E645FC"/>
    <w:rsid w:val="00E70344"/>
    <w:rsid w:val="00E749A6"/>
    <w:rsid w:val="00E77BD5"/>
    <w:rsid w:val="00E81F26"/>
    <w:rsid w:val="00E82882"/>
    <w:rsid w:val="00EA0EF8"/>
    <w:rsid w:val="00EA2393"/>
    <w:rsid w:val="00EA7DE3"/>
    <w:rsid w:val="00EC249C"/>
    <w:rsid w:val="00EE1053"/>
    <w:rsid w:val="00EE33C9"/>
    <w:rsid w:val="00EE4CA9"/>
    <w:rsid w:val="00EF1569"/>
    <w:rsid w:val="00F00F15"/>
    <w:rsid w:val="00F06964"/>
    <w:rsid w:val="00F075E9"/>
    <w:rsid w:val="00F141AE"/>
    <w:rsid w:val="00F146C6"/>
    <w:rsid w:val="00F14E95"/>
    <w:rsid w:val="00F15AD3"/>
    <w:rsid w:val="00F1782A"/>
    <w:rsid w:val="00F17DD1"/>
    <w:rsid w:val="00F27FE4"/>
    <w:rsid w:val="00F364DB"/>
    <w:rsid w:val="00F42BFE"/>
    <w:rsid w:val="00F45B03"/>
    <w:rsid w:val="00F51195"/>
    <w:rsid w:val="00F551D8"/>
    <w:rsid w:val="00F60968"/>
    <w:rsid w:val="00F72C11"/>
    <w:rsid w:val="00F91A2C"/>
    <w:rsid w:val="00F9371E"/>
    <w:rsid w:val="00F9626C"/>
    <w:rsid w:val="00FB2574"/>
    <w:rsid w:val="00FC31DF"/>
    <w:rsid w:val="00FC7E7F"/>
    <w:rsid w:val="00FD202F"/>
    <w:rsid w:val="00FD2A2A"/>
    <w:rsid w:val="00FE24B3"/>
    <w:rsid w:val="00FF44BA"/>
    <w:rsid w:val="00FF6460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A864A"/>
  <w15:docId w15:val="{ED616CA9-CFFA-4D5C-94FF-3F0DD4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3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1C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981CA4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1CA4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981C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paragraph">
    <w:name w:val="paragraph"/>
    <w:basedOn w:val="Normal"/>
    <w:rsid w:val="0098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S" w:eastAsia="es-US"/>
    </w:rPr>
  </w:style>
  <w:style w:type="character" w:styleId="Hipervnculo">
    <w:name w:val="Hyperlink"/>
    <w:basedOn w:val="Fuentedeprrafopredeter"/>
    <w:uiPriority w:val="99"/>
    <w:semiHidden/>
    <w:unhideWhenUsed/>
    <w:rsid w:val="00F91A2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614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2C0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2C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2C0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E81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5190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López Nájera</dc:creator>
  <cp:lastModifiedBy>Sonia Pérez Chacón</cp:lastModifiedBy>
  <cp:revision>2</cp:revision>
  <cp:lastPrinted>2022-05-11T18:11:00Z</cp:lastPrinted>
  <dcterms:created xsi:type="dcterms:W3CDTF">2022-05-25T18:54:00Z</dcterms:created>
  <dcterms:modified xsi:type="dcterms:W3CDTF">2022-05-25T18:54:00Z</dcterms:modified>
</cp:coreProperties>
</file>