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192773" w14:textId="23B888A6" w:rsidR="00BA617B" w:rsidRPr="0070168D" w:rsidRDefault="00BA617B" w:rsidP="004F2DF7">
      <w:pPr>
        <w:spacing w:after="0"/>
        <w:rPr>
          <w:rFonts w:ascii="Century Gothic" w:hAnsi="Century Gothic" w:cs="Arial"/>
          <w:b/>
          <w:color w:val="000000" w:themeColor="text1"/>
          <w:sz w:val="24"/>
          <w:szCs w:val="24"/>
          <w:lang w:val="es-ES"/>
        </w:rPr>
      </w:pPr>
      <w:bookmarkStart w:id="0" w:name="_GoBack"/>
      <w:bookmarkEnd w:id="0"/>
      <w:r w:rsidRPr="0070168D">
        <w:rPr>
          <w:rFonts w:ascii="Century Gothic" w:hAnsi="Century Gothic" w:cs="Arial"/>
          <w:b/>
          <w:color w:val="000000" w:themeColor="text1"/>
          <w:sz w:val="24"/>
          <w:szCs w:val="24"/>
          <w:lang w:val="es-ES"/>
        </w:rPr>
        <w:t>H. CONGRESO DEL ESTADO DE CHIHUAHUA</w:t>
      </w:r>
      <w:r w:rsidR="0070168D" w:rsidRPr="0070168D">
        <w:rPr>
          <w:rFonts w:ascii="Century Gothic" w:hAnsi="Century Gothic" w:cs="Arial"/>
          <w:b/>
          <w:color w:val="000000" w:themeColor="text1"/>
          <w:sz w:val="24"/>
          <w:szCs w:val="24"/>
          <w:lang w:val="es-ES"/>
        </w:rPr>
        <w:t>.</w:t>
      </w:r>
    </w:p>
    <w:p w14:paraId="540B20EC" w14:textId="4D806739" w:rsidR="00BA617B" w:rsidRPr="0070168D" w:rsidRDefault="0070168D" w:rsidP="004F2DF7">
      <w:pPr>
        <w:spacing w:after="0"/>
        <w:rPr>
          <w:rFonts w:ascii="Century Gothic" w:hAnsi="Century Gothic" w:cs="Arial"/>
          <w:b/>
          <w:color w:val="000000" w:themeColor="text1"/>
          <w:sz w:val="24"/>
          <w:szCs w:val="24"/>
          <w:lang w:val="es-ES"/>
        </w:rPr>
      </w:pPr>
      <w:r w:rsidRPr="0070168D">
        <w:rPr>
          <w:rFonts w:ascii="Century Gothic" w:hAnsi="Century Gothic" w:cs="Arial"/>
          <w:b/>
          <w:color w:val="000000" w:themeColor="text1"/>
          <w:sz w:val="24"/>
          <w:szCs w:val="24"/>
          <w:lang w:val="es-ES"/>
        </w:rPr>
        <w:t>PRESENTE.</w:t>
      </w:r>
      <w:r w:rsidR="006564F5" w:rsidRPr="0070168D">
        <w:rPr>
          <w:rFonts w:ascii="Century Gothic" w:hAnsi="Century Gothic" w:cs="Arial"/>
          <w:b/>
          <w:color w:val="000000" w:themeColor="text1"/>
          <w:sz w:val="24"/>
          <w:szCs w:val="24"/>
          <w:lang w:val="es-ES"/>
        </w:rPr>
        <w:t>-</w:t>
      </w:r>
    </w:p>
    <w:p w14:paraId="055CDF08" w14:textId="77777777" w:rsidR="00FB40E0" w:rsidRPr="00FB40E0" w:rsidRDefault="00FB40E0" w:rsidP="004F2DF7">
      <w:pPr>
        <w:spacing w:after="0"/>
        <w:jc w:val="both"/>
        <w:rPr>
          <w:rFonts w:ascii="Arial" w:hAnsi="Arial" w:cs="Arial"/>
          <w:color w:val="000000" w:themeColor="text1"/>
          <w:lang w:val="es-ES_tradnl"/>
        </w:rPr>
      </w:pPr>
    </w:p>
    <w:p w14:paraId="5481878C" w14:textId="2FB1B7D1" w:rsidR="001E56FD" w:rsidRPr="0070168D" w:rsidRDefault="0070168D" w:rsidP="0070168D">
      <w:pPr>
        <w:spacing w:line="360" w:lineRule="auto"/>
        <w:ind w:hanging="2"/>
        <w:jc w:val="both"/>
        <w:rPr>
          <w:rFonts w:ascii="Century Gothic" w:eastAsia="Century Gothic" w:hAnsi="Century Gothic" w:cs="Century Gothic"/>
          <w:b/>
          <w:sz w:val="24"/>
          <w:szCs w:val="24"/>
        </w:rPr>
      </w:pPr>
      <w:r w:rsidRPr="00D17557">
        <w:rPr>
          <w:rFonts w:ascii="Century Gothic" w:hAnsi="Century Gothic"/>
          <w:sz w:val="24"/>
          <w:szCs w:val="24"/>
        </w:rPr>
        <w:t xml:space="preserve">Quienes suscriben, </w:t>
      </w:r>
      <w:r w:rsidRPr="00D17557">
        <w:rPr>
          <w:rFonts w:ascii="Century Gothic" w:hAnsi="Century Gothic"/>
          <w:b/>
          <w:sz w:val="24"/>
          <w:szCs w:val="24"/>
        </w:rPr>
        <w:t xml:space="preserve">Benjamín Carrera Chávez, Edin Cuauhtémoc Estrada Sotelo, Leticia Ortega Máynez, Oscar Daniel </w:t>
      </w:r>
      <w:proofErr w:type="spellStart"/>
      <w:r w:rsidRPr="00D17557">
        <w:rPr>
          <w:rFonts w:ascii="Century Gothic" w:hAnsi="Century Gothic"/>
          <w:b/>
          <w:sz w:val="24"/>
          <w:szCs w:val="24"/>
        </w:rPr>
        <w:t>Avitia</w:t>
      </w:r>
      <w:proofErr w:type="spellEnd"/>
      <w:r w:rsidRPr="00D17557">
        <w:rPr>
          <w:rFonts w:ascii="Century Gothic" w:hAnsi="Century Gothic"/>
          <w:b/>
          <w:sz w:val="24"/>
          <w:szCs w:val="24"/>
        </w:rPr>
        <w:t xml:space="preserve"> </w:t>
      </w:r>
      <w:proofErr w:type="spellStart"/>
      <w:r w:rsidRPr="00D17557">
        <w:rPr>
          <w:rFonts w:ascii="Century Gothic" w:hAnsi="Century Gothic"/>
          <w:b/>
          <w:sz w:val="24"/>
          <w:szCs w:val="24"/>
        </w:rPr>
        <w:t>Arellanes</w:t>
      </w:r>
      <w:proofErr w:type="spellEnd"/>
      <w:r w:rsidRPr="00D17557">
        <w:rPr>
          <w:rFonts w:ascii="Century Gothic" w:hAnsi="Century Gothic"/>
          <w:b/>
          <w:sz w:val="24"/>
          <w:szCs w:val="24"/>
        </w:rPr>
        <w:t xml:space="preserve">, Rosana Díaz Reyes, Gustavo de la Rosa </w:t>
      </w:r>
      <w:proofErr w:type="spellStart"/>
      <w:r w:rsidRPr="00D17557">
        <w:rPr>
          <w:rFonts w:ascii="Century Gothic" w:hAnsi="Century Gothic"/>
          <w:b/>
          <w:sz w:val="24"/>
          <w:szCs w:val="24"/>
        </w:rPr>
        <w:t>Hickerson</w:t>
      </w:r>
      <w:proofErr w:type="spellEnd"/>
      <w:r w:rsidRPr="00D17557">
        <w:rPr>
          <w:rFonts w:ascii="Century Gothic" w:hAnsi="Century Gothic"/>
          <w:b/>
          <w:sz w:val="24"/>
          <w:szCs w:val="24"/>
        </w:rPr>
        <w:t>, Magdalena Rentería Pérez, María Antonieta Pérez Reyes, David Oscar Castrejón Rivas y Adriana Terrazas Porras</w:t>
      </w:r>
      <w:r w:rsidRPr="00D17557">
        <w:rPr>
          <w:rFonts w:ascii="Century Gothic" w:hAnsi="Century Gothic"/>
          <w:sz w:val="24"/>
          <w:szCs w:val="24"/>
        </w:rPr>
        <w:t xml:space="preserve">, </w:t>
      </w:r>
      <w:r>
        <w:rPr>
          <w:rFonts w:ascii="Century Gothic" w:eastAsia="Century Gothic" w:hAnsi="Century Gothic" w:cs="Century Gothic"/>
          <w:b/>
          <w:sz w:val="24"/>
          <w:szCs w:val="24"/>
        </w:rPr>
        <w:t xml:space="preserve"> integrantes del Grupo Parlamentario de MORENA, </w:t>
      </w:r>
      <w:r>
        <w:rPr>
          <w:rFonts w:ascii="Century Gothic" w:eastAsia="Century Gothic" w:hAnsi="Century Gothic" w:cs="Century Gothic"/>
          <w:sz w:val="24"/>
          <w:szCs w:val="24"/>
        </w:rPr>
        <w:t>con fundamento en lo dispuesto por el artículo 68 fracción I, de la Constitución Política del Estado Libre y Soberano de Chihuahua; 167 fracción I y 168 de la Ley Orgánica del Poder Legislativo,</w:t>
      </w:r>
      <w:r>
        <w:rPr>
          <w:rFonts w:ascii="Century Gothic" w:eastAsia="Century Gothic" w:hAnsi="Century Gothic" w:cs="Century Gothic"/>
          <w:b/>
          <w:sz w:val="24"/>
          <w:szCs w:val="24"/>
        </w:rPr>
        <w:t xml:space="preserve"> </w:t>
      </w:r>
      <w:r>
        <w:rPr>
          <w:rFonts w:ascii="Century Gothic" w:eastAsia="Century Gothic" w:hAnsi="Century Gothic" w:cs="Century Gothic"/>
          <w:sz w:val="24"/>
          <w:szCs w:val="24"/>
        </w:rPr>
        <w:t>nos permitimos someter a  consideración de esta Soberanía, la presente</w:t>
      </w:r>
      <w:r>
        <w:rPr>
          <w:rFonts w:ascii="Century Gothic" w:eastAsia="Century Gothic" w:hAnsi="Century Gothic" w:cs="Century Gothic"/>
          <w:b/>
          <w:sz w:val="24"/>
          <w:szCs w:val="24"/>
        </w:rPr>
        <w:t xml:space="preserve"> </w:t>
      </w:r>
      <w:r>
        <w:rPr>
          <w:rFonts w:ascii="Century Gothic" w:eastAsia="Century Gothic" w:hAnsi="Century Gothic" w:cs="Century Gothic"/>
          <w:sz w:val="24"/>
          <w:szCs w:val="24"/>
        </w:rPr>
        <w:t xml:space="preserve">iniciativa con carácter de </w:t>
      </w:r>
      <w:r w:rsidR="00033C4D">
        <w:rPr>
          <w:rFonts w:ascii="Century Gothic" w:hAnsi="Century Gothic" w:cs="Arial"/>
          <w:b/>
          <w:color w:val="000000" w:themeColor="text1"/>
          <w:sz w:val="24"/>
          <w:szCs w:val="24"/>
        </w:rPr>
        <w:t xml:space="preserve">ACUERDO </w:t>
      </w:r>
      <w:r w:rsidR="001E56FD" w:rsidRPr="0070168D">
        <w:rPr>
          <w:rFonts w:ascii="Century Gothic" w:hAnsi="Century Gothic" w:cs="Arial"/>
          <w:color w:val="000000" w:themeColor="text1"/>
          <w:sz w:val="24"/>
          <w:szCs w:val="24"/>
        </w:rPr>
        <w:t>al</w:t>
      </w:r>
      <w:r w:rsidR="00FE750D" w:rsidRPr="0070168D">
        <w:rPr>
          <w:rFonts w:ascii="Century Gothic" w:hAnsi="Century Gothic" w:cs="Arial"/>
          <w:color w:val="000000" w:themeColor="text1"/>
          <w:sz w:val="24"/>
          <w:szCs w:val="24"/>
        </w:rPr>
        <w:t xml:space="preserve"> tenor de la siguiente</w:t>
      </w:r>
      <w:r w:rsidR="0049313F" w:rsidRPr="0070168D">
        <w:rPr>
          <w:rFonts w:ascii="Century Gothic" w:hAnsi="Century Gothic" w:cs="Arial"/>
          <w:color w:val="000000" w:themeColor="text1"/>
          <w:sz w:val="24"/>
          <w:szCs w:val="24"/>
          <w:lang w:val="es-ES_tradnl"/>
        </w:rPr>
        <w:t>:</w:t>
      </w:r>
    </w:p>
    <w:p w14:paraId="57A641DA" w14:textId="52DA03EE" w:rsidR="00BA617B" w:rsidRDefault="0049313F" w:rsidP="0070168D">
      <w:pPr>
        <w:spacing w:after="0"/>
        <w:jc w:val="center"/>
        <w:rPr>
          <w:rFonts w:ascii="Century Gothic" w:hAnsi="Century Gothic" w:cs="Arial"/>
          <w:b/>
          <w:color w:val="000000" w:themeColor="text1"/>
          <w:sz w:val="24"/>
          <w:szCs w:val="24"/>
          <w:lang w:val="es-ES"/>
        </w:rPr>
      </w:pPr>
      <w:r w:rsidRPr="0070168D">
        <w:rPr>
          <w:rFonts w:ascii="Century Gothic" w:hAnsi="Century Gothic" w:cs="Arial"/>
          <w:b/>
          <w:color w:val="000000" w:themeColor="text1"/>
          <w:sz w:val="24"/>
          <w:szCs w:val="24"/>
          <w:lang w:val="es-ES"/>
        </w:rPr>
        <w:t>EXPOSICIÓN DE MOTIVOS</w:t>
      </w:r>
      <w:r w:rsidR="0070168D" w:rsidRPr="0070168D">
        <w:rPr>
          <w:rFonts w:ascii="Century Gothic" w:hAnsi="Century Gothic" w:cs="Arial"/>
          <w:b/>
          <w:color w:val="000000" w:themeColor="text1"/>
          <w:sz w:val="24"/>
          <w:szCs w:val="24"/>
          <w:lang w:val="es-ES"/>
        </w:rPr>
        <w:t>.</w:t>
      </w:r>
    </w:p>
    <w:p w14:paraId="4F4D3AC7" w14:textId="77777777" w:rsidR="00CB41DE" w:rsidRDefault="00CB41DE" w:rsidP="0070168D">
      <w:pPr>
        <w:spacing w:after="0"/>
        <w:jc w:val="center"/>
        <w:rPr>
          <w:rFonts w:ascii="Century Gothic" w:hAnsi="Century Gothic" w:cs="Arial"/>
          <w:b/>
          <w:color w:val="000000" w:themeColor="text1"/>
          <w:sz w:val="24"/>
          <w:szCs w:val="24"/>
          <w:lang w:val="es-ES"/>
        </w:rPr>
      </w:pPr>
    </w:p>
    <w:p w14:paraId="32558C9C" w14:textId="7BC6F226" w:rsidR="00CB41DE" w:rsidRDefault="00CB41DE" w:rsidP="00CB41DE">
      <w:pPr>
        <w:spacing w:after="0" w:line="360" w:lineRule="auto"/>
        <w:jc w:val="both"/>
        <w:rPr>
          <w:rFonts w:ascii="Century Gothic" w:hAnsi="Century Gothic" w:cs="Arial"/>
          <w:color w:val="000000" w:themeColor="text1"/>
          <w:sz w:val="24"/>
          <w:szCs w:val="24"/>
          <w:lang w:val="es-ES"/>
        </w:rPr>
      </w:pPr>
      <w:r>
        <w:rPr>
          <w:rFonts w:ascii="Century Gothic" w:hAnsi="Century Gothic" w:cs="Arial"/>
          <w:color w:val="000000" w:themeColor="text1"/>
          <w:sz w:val="24"/>
          <w:szCs w:val="24"/>
          <w:lang w:val="es-ES"/>
        </w:rPr>
        <w:t xml:space="preserve">Emanado bajo la premisa de una cooperación forzada a la ciudadanía, el </w:t>
      </w:r>
      <w:proofErr w:type="gramStart"/>
      <w:r>
        <w:rPr>
          <w:rFonts w:ascii="Century Gothic" w:hAnsi="Century Gothic" w:cs="Arial"/>
          <w:color w:val="000000" w:themeColor="text1"/>
          <w:sz w:val="24"/>
          <w:szCs w:val="24"/>
          <w:lang w:val="es-ES"/>
        </w:rPr>
        <w:t>gravamen</w:t>
      </w:r>
      <w:proofErr w:type="gramEnd"/>
      <w:r>
        <w:rPr>
          <w:rFonts w:ascii="Century Gothic" w:hAnsi="Century Gothic" w:cs="Arial"/>
          <w:color w:val="000000" w:themeColor="text1"/>
          <w:sz w:val="24"/>
          <w:szCs w:val="24"/>
          <w:lang w:val="es-ES"/>
        </w:rPr>
        <w:t xml:space="preserve"> por concepto de tenencia vehicular surgido en 1962, convirtió el contar con un medio de transporte, un medio de recaudación fiscal que se extendió por todo el país.</w:t>
      </w:r>
    </w:p>
    <w:p w14:paraId="4672456D" w14:textId="77777777" w:rsidR="00CB41DE" w:rsidRDefault="00CB41DE" w:rsidP="00CB41DE">
      <w:pPr>
        <w:spacing w:after="0" w:line="360" w:lineRule="auto"/>
        <w:jc w:val="both"/>
        <w:rPr>
          <w:rFonts w:ascii="Century Gothic" w:hAnsi="Century Gothic" w:cs="Arial"/>
          <w:color w:val="000000" w:themeColor="text1"/>
          <w:sz w:val="24"/>
          <w:szCs w:val="24"/>
          <w:lang w:val="es-ES"/>
        </w:rPr>
      </w:pPr>
    </w:p>
    <w:p w14:paraId="3C49ADB1" w14:textId="2D35C177" w:rsidR="00033C4D" w:rsidRDefault="00CB41DE" w:rsidP="00CB41DE">
      <w:pPr>
        <w:spacing w:after="0" w:line="360" w:lineRule="auto"/>
        <w:jc w:val="both"/>
        <w:rPr>
          <w:rFonts w:ascii="Century Gothic" w:hAnsi="Century Gothic" w:cs="Arial"/>
          <w:color w:val="000000" w:themeColor="text1"/>
          <w:sz w:val="24"/>
          <w:szCs w:val="24"/>
          <w:lang w:val="es-ES"/>
        </w:rPr>
      </w:pPr>
      <w:r>
        <w:rPr>
          <w:rFonts w:ascii="Century Gothic" w:hAnsi="Century Gothic" w:cs="Arial"/>
          <w:color w:val="000000" w:themeColor="text1"/>
          <w:sz w:val="24"/>
          <w:szCs w:val="24"/>
          <w:lang w:val="es-ES"/>
        </w:rPr>
        <w:t>Eliminado el cobro de tenencia en Chihuahua a principios de  la década pasada,  se pasó al cobre únicamente de  derecho de control vehicular, que es la obligación aplicable a quienes poseen un vehículo.</w:t>
      </w:r>
    </w:p>
    <w:p w14:paraId="2911DC1B" w14:textId="77777777" w:rsidR="00CB41DE" w:rsidRDefault="00CB41DE" w:rsidP="00CB41DE">
      <w:pPr>
        <w:spacing w:after="0" w:line="360" w:lineRule="auto"/>
        <w:jc w:val="both"/>
        <w:rPr>
          <w:rFonts w:ascii="Century Gothic" w:hAnsi="Century Gothic" w:cs="Arial"/>
          <w:color w:val="000000" w:themeColor="text1"/>
          <w:sz w:val="24"/>
          <w:szCs w:val="24"/>
          <w:lang w:val="es-ES"/>
        </w:rPr>
      </w:pPr>
    </w:p>
    <w:p w14:paraId="024BBAEA" w14:textId="7A716071" w:rsidR="00CB41DE" w:rsidRDefault="00CB41DE" w:rsidP="00CB41DE">
      <w:pPr>
        <w:spacing w:after="0" w:line="360" w:lineRule="auto"/>
        <w:jc w:val="both"/>
        <w:rPr>
          <w:rFonts w:ascii="Century Gothic" w:hAnsi="Century Gothic" w:cs="Arial"/>
          <w:color w:val="000000" w:themeColor="text1"/>
          <w:sz w:val="24"/>
          <w:szCs w:val="24"/>
          <w:lang w:val="es-ES"/>
        </w:rPr>
      </w:pPr>
      <w:r>
        <w:rPr>
          <w:rFonts w:ascii="Century Gothic" w:hAnsi="Century Gothic" w:cs="Arial"/>
          <w:color w:val="000000" w:themeColor="text1"/>
          <w:sz w:val="24"/>
          <w:szCs w:val="24"/>
          <w:lang w:val="es-ES"/>
        </w:rPr>
        <w:lastRenderedPageBreak/>
        <w:t xml:space="preserve">Generalmente y este año no </w:t>
      </w:r>
      <w:r w:rsidR="009D6D69">
        <w:rPr>
          <w:rFonts w:ascii="Century Gothic" w:hAnsi="Century Gothic" w:cs="Arial"/>
          <w:color w:val="000000" w:themeColor="text1"/>
          <w:sz w:val="24"/>
          <w:szCs w:val="24"/>
          <w:lang w:val="es-ES"/>
        </w:rPr>
        <w:t xml:space="preserve">fue </w:t>
      </w:r>
      <w:r>
        <w:rPr>
          <w:rFonts w:ascii="Century Gothic" w:hAnsi="Century Gothic" w:cs="Arial"/>
          <w:color w:val="000000" w:themeColor="text1"/>
          <w:sz w:val="24"/>
          <w:szCs w:val="24"/>
          <w:lang w:val="es-ES"/>
        </w:rPr>
        <w:t>la excepción, se ha ofrecido un estímulo a aquellas personas</w:t>
      </w:r>
      <w:r w:rsidR="00326DAA">
        <w:rPr>
          <w:rFonts w:ascii="Century Gothic" w:hAnsi="Century Gothic" w:cs="Arial"/>
          <w:color w:val="000000" w:themeColor="text1"/>
          <w:sz w:val="24"/>
          <w:szCs w:val="24"/>
          <w:lang w:val="es-ES"/>
        </w:rPr>
        <w:t xml:space="preserve"> quienes hubieran realizado su pago</w:t>
      </w:r>
      <w:r>
        <w:rPr>
          <w:rFonts w:ascii="Century Gothic" w:hAnsi="Century Gothic" w:cs="Arial"/>
          <w:color w:val="000000" w:themeColor="text1"/>
          <w:sz w:val="24"/>
          <w:szCs w:val="24"/>
          <w:lang w:val="es-ES"/>
        </w:rPr>
        <w:t xml:space="preserve"> a inicios del año, en este caso el estímulo fue aplicable para los meses </w:t>
      </w:r>
      <w:r w:rsidR="00B66C4F">
        <w:rPr>
          <w:rFonts w:ascii="Century Gothic" w:hAnsi="Century Gothic" w:cs="Arial"/>
          <w:color w:val="000000" w:themeColor="text1"/>
          <w:sz w:val="24"/>
          <w:szCs w:val="24"/>
          <w:lang w:val="es-ES"/>
        </w:rPr>
        <w:t>de febrero, marzo y abril</w:t>
      </w:r>
      <w:r>
        <w:rPr>
          <w:rFonts w:ascii="Century Gothic" w:hAnsi="Century Gothic" w:cs="Arial"/>
          <w:color w:val="000000" w:themeColor="text1"/>
          <w:sz w:val="24"/>
          <w:szCs w:val="24"/>
          <w:lang w:val="es-ES"/>
        </w:rPr>
        <w:t xml:space="preserve">  del presente año.</w:t>
      </w:r>
    </w:p>
    <w:p w14:paraId="3356E0E2" w14:textId="77777777" w:rsidR="00CB41DE" w:rsidRDefault="00CB41DE" w:rsidP="00CB41DE">
      <w:pPr>
        <w:spacing w:after="0" w:line="360" w:lineRule="auto"/>
        <w:jc w:val="both"/>
        <w:rPr>
          <w:rFonts w:ascii="Century Gothic" w:hAnsi="Century Gothic" w:cs="Arial"/>
          <w:color w:val="000000" w:themeColor="text1"/>
          <w:sz w:val="24"/>
          <w:szCs w:val="24"/>
          <w:lang w:val="es-ES"/>
        </w:rPr>
      </w:pPr>
    </w:p>
    <w:p w14:paraId="5391B305" w14:textId="0EBC5C23" w:rsidR="00CB41DE" w:rsidRDefault="00CB41DE" w:rsidP="00CB41DE">
      <w:pPr>
        <w:spacing w:after="0" w:line="360" w:lineRule="auto"/>
        <w:jc w:val="both"/>
        <w:rPr>
          <w:rFonts w:ascii="Century Gothic" w:hAnsi="Century Gothic" w:cs="Arial"/>
          <w:color w:val="000000" w:themeColor="text1"/>
          <w:sz w:val="24"/>
          <w:szCs w:val="24"/>
          <w:lang w:val="es-ES"/>
        </w:rPr>
      </w:pPr>
      <w:r>
        <w:rPr>
          <w:rFonts w:ascii="Century Gothic" w:hAnsi="Century Gothic" w:cs="Arial"/>
          <w:color w:val="000000" w:themeColor="text1"/>
          <w:sz w:val="24"/>
          <w:szCs w:val="24"/>
          <w:lang w:val="es-ES"/>
        </w:rPr>
        <w:t xml:space="preserve">Sin embargo, a raíz de los estragos económicos derivados de la pandemia, misma desde hace dos años aqueja a la mayor parte de la población,  no es desconocido ni para la propia administración que existen dificultades al momento de disponer de recursos, lo cual </w:t>
      </w:r>
      <w:r w:rsidR="00040412">
        <w:rPr>
          <w:rFonts w:ascii="Century Gothic" w:hAnsi="Century Gothic" w:cs="Arial"/>
          <w:color w:val="000000" w:themeColor="text1"/>
          <w:sz w:val="24"/>
          <w:szCs w:val="24"/>
          <w:lang w:val="es-ES"/>
        </w:rPr>
        <w:t xml:space="preserve"> sumado a la cuesta de enero,  afecta</w:t>
      </w:r>
      <w:r>
        <w:rPr>
          <w:rFonts w:ascii="Century Gothic" w:hAnsi="Century Gothic" w:cs="Arial"/>
          <w:color w:val="000000" w:themeColor="text1"/>
          <w:sz w:val="24"/>
          <w:szCs w:val="24"/>
          <w:lang w:val="es-ES"/>
        </w:rPr>
        <w:t xml:space="preserve"> a la ciudadanía en cuanto al cumplimient</w:t>
      </w:r>
      <w:r w:rsidR="00040412">
        <w:rPr>
          <w:rFonts w:ascii="Century Gothic" w:hAnsi="Century Gothic" w:cs="Arial"/>
          <w:color w:val="000000" w:themeColor="text1"/>
          <w:sz w:val="24"/>
          <w:szCs w:val="24"/>
          <w:lang w:val="es-ES"/>
        </w:rPr>
        <w:t>o de sus obligaciones fiscales.</w:t>
      </w:r>
    </w:p>
    <w:p w14:paraId="49406C70" w14:textId="77777777" w:rsidR="00040412" w:rsidRDefault="00040412" w:rsidP="00CB41DE">
      <w:pPr>
        <w:spacing w:after="0" w:line="360" w:lineRule="auto"/>
        <w:jc w:val="both"/>
        <w:rPr>
          <w:rFonts w:ascii="Century Gothic" w:hAnsi="Century Gothic" w:cs="Arial"/>
          <w:color w:val="000000" w:themeColor="text1"/>
          <w:sz w:val="24"/>
          <w:szCs w:val="24"/>
          <w:lang w:val="es-ES"/>
        </w:rPr>
      </w:pPr>
    </w:p>
    <w:p w14:paraId="6B27709F" w14:textId="69A15880" w:rsidR="00040412" w:rsidRDefault="00040412" w:rsidP="00CB41DE">
      <w:pPr>
        <w:spacing w:after="0" w:line="360" w:lineRule="auto"/>
        <w:jc w:val="both"/>
        <w:rPr>
          <w:rFonts w:ascii="Century Gothic" w:hAnsi="Century Gothic" w:cs="Arial"/>
          <w:color w:val="000000" w:themeColor="text1"/>
          <w:sz w:val="24"/>
          <w:szCs w:val="24"/>
          <w:lang w:val="es-ES"/>
        </w:rPr>
      </w:pPr>
      <w:r>
        <w:rPr>
          <w:rFonts w:ascii="Century Gothic" w:hAnsi="Century Gothic" w:cs="Arial"/>
          <w:color w:val="000000" w:themeColor="text1"/>
          <w:sz w:val="24"/>
          <w:szCs w:val="24"/>
          <w:lang w:val="es-ES"/>
        </w:rPr>
        <w:t xml:space="preserve">Para miles de personas que han perdido a algún familiar o bien su fuente de ingresos, el pago de la revalidación vehicular </w:t>
      </w:r>
      <w:r w:rsidR="00622CEA">
        <w:rPr>
          <w:rFonts w:ascii="Century Gothic" w:hAnsi="Century Gothic" w:cs="Arial"/>
          <w:color w:val="000000" w:themeColor="text1"/>
          <w:sz w:val="24"/>
          <w:szCs w:val="24"/>
          <w:lang w:val="es-ES"/>
        </w:rPr>
        <w:t xml:space="preserve">y canje de placas </w:t>
      </w:r>
      <w:r>
        <w:rPr>
          <w:rFonts w:ascii="Century Gothic" w:hAnsi="Century Gothic" w:cs="Arial"/>
          <w:color w:val="000000" w:themeColor="text1"/>
          <w:sz w:val="24"/>
          <w:szCs w:val="24"/>
          <w:lang w:val="es-ES"/>
        </w:rPr>
        <w:t xml:space="preserve">ciertamente no es una prioridad. A pesar del estímulo que se ofrecía por pago en los pasados meses, </w:t>
      </w:r>
      <w:r w:rsidR="00612586">
        <w:rPr>
          <w:rFonts w:ascii="Century Gothic" w:hAnsi="Century Gothic" w:cs="Arial"/>
          <w:color w:val="000000" w:themeColor="text1"/>
          <w:sz w:val="24"/>
          <w:szCs w:val="24"/>
          <w:lang w:val="es-ES"/>
        </w:rPr>
        <w:t xml:space="preserve">hay </w:t>
      </w:r>
      <w:r>
        <w:rPr>
          <w:rFonts w:ascii="Century Gothic" w:hAnsi="Century Gothic" w:cs="Arial"/>
          <w:color w:val="000000" w:themeColor="text1"/>
          <w:sz w:val="24"/>
          <w:szCs w:val="24"/>
          <w:lang w:val="es-ES"/>
        </w:rPr>
        <w:t>quien</w:t>
      </w:r>
      <w:r w:rsidR="00612586">
        <w:rPr>
          <w:rFonts w:ascii="Century Gothic" w:hAnsi="Century Gothic" w:cs="Arial"/>
          <w:color w:val="000000" w:themeColor="text1"/>
          <w:sz w:val="24"/>
          <w:szCs w:val="24"/>
          <w:lang w:val="es-ES"/>
        </w:rPr>
        <w:t>es</w:t>
      </w:r>
      <w:r>
        <w:rPr>
          <w:rFonts w:ascii="Century Gothic" w:hAnsi="Century Gothic" w:cs="Arial"/>
          <w:color w:val="000000" w:themeColor="text1"/>
          <w:sz w:val="24"/>
          <w:szCs w:val="24"/>
          <w:lang w:val="es-ES"/>
        </w:rPr>
        <w:t xml:space="preserve"> no ha</w:t>
      </w:r>
      <w:r w:rsidR="00612586">
        <w:rPr>
          <w:rFonts w:ascii="Century Gothic" w:hAnsi="Century Gothic" w:cs="Arial"/>
          <w:color w:val="000000" w:themeColor="text1"/>
          <w:sz w:val="24"/>
          <w:szCs w:val="24"/>
          <w:lang w:val="es-ES"/>
        </w:rPr>
        <w:t>n</w:t>
      </w:r>
      <w:r>
        <w:rPr>
          <w:rFonts w:ascii="Century Gothic" w:hAnsi="Century Gothic" w:cs="Arial"/>
          <w:color w:val="000000" w:themeColor="text1"/>
          <w:sz w:val="24"/>
          <w:szCs w:val="24"/>
          <w:lang w:val="es-ES"/>
        </w:rPr>
        <w:t xml:space="preserve"> podido cumplir con lo que se impuso para la ciudadanía como un apoyo y muestra de solidaridad </w:t>
      </w:r>
      <w:r w:rsidR="00851CAD">
        <w:rPr>
          <w:rFonts w:ascii="Century Gothic" w:hAnsi="Century Gothic" w:cs="Arial"/>
          <w:color w:val="000000" w:themeColor="text1"/>
          <w:sz w:val="24"/>
          <w:szCs w:val="24"/>
          <w:lang w:val="es-ES"/>
        </w:rPr>
        <w:t>hacia e</w:t>
      </w:r>
      <w:r>
        <w:rPr>
          <w:rFonts w:ascii="Century Gothic" w:hAnsi="Century Gothic" w:cs="Arial"/>
          <w:color w:val="000000" w:themeColor="text1"/>
          <w:sz w:val="24"/>
          <w:szCs w:val="24"/>
          <w:lang w:val="es-ES"/>
        </w:rPr>
        <w:t>l Gobierno estatal</w:t>
      </w:r>
      <w:r w:rsidR="00851CAD">
        <w:rPr>
          <w:rFonts w:ascii="Century Gothic" w:hAnsi="Century Gothic" w:cs="Arial"/>
          <w:color w:val="000000" w:themeColor="text1"/>
          <w:sz w:val="24"/>
          <w:szCs w:val="24"/>
          <w:lang w:val="es-ES"/>
        </w:rPr>
        <w:t>, acto que no fue recíproco.</w:t>
      </w:r>
    </w:p>
    <w:p w14:paraId="5B3BBF81" w14:textId="77777777" w:rsidR="00040412" w:rsidRDefault="00040412" w:rsidP="00CB41DE">
      <w:pPr>
        <w:spacing w:after="0" w:line="360" w:lineRule="auto"/>
        <w:jc w:val="both"/>
        <w:rPr>
          <w:rFonts w:ascii="Century Gothic" w:hAnsi="Century Gothic" w:cs="Arial"/>
          <w:color w:val="000000" w:themeColor="text1"/>
          <w:sz w:val="24"/>
          <w:szCs w:val="24"/>
          <w:lang w:val="es-ES"/>
        </w:rPr>
      </w:pPr>
    </w:p>
    <w:p w14:paraId="1E2EAF74" w14:textId="5362D93F" w:rsidR="00040412" w:rsidRDefault="00040412" w:rsidP="00CB41DE">
      <w:pPr>
        <w:spacing w:after="0" w:line="360" w:lineRule="auto"/>
        <w:jc w:val="both"/>
        <w:rPr>
          <w:rFonts w:ascii="Century Gothic" w:hAnsi="Century Gothic" w:cs="Arial"/>
          <w:color w:val="000000" w:themeColor="text1"/>
          <w:sz w:val="24"/>
          <w:szCs w:val="24"/>
          <w:lang w:val="es-ES"/>
        </w:rPr>
      </w:pPr>
      <w:r>
        <w:rPr>
          <w:rFonts w:ascii="Century Gothic" w:hAnsi="Century Gothic" w:cs="Arial"/>
          <w:color w:val="000000" w:themeColor="text1"/>
          <w:sz w:val="24"/>
          <w:szCs w:val="24"/>
          <w:lang w:val="es-ES"/>
        </w:rPr>
        <w:t xml:space="preserve">A pesar de que no es desconocido que la administración actual ha buscado desmarcarse de los errores de la administración anterior, encontramos que tal como desde el pasado 2020, </w:t>
      </w:r>
      <w:r w:rsidR="00B92F52">
        <w:rPr>
          <w:rFonts w:ascii="Century Gothic" w:hAnsi="Century Gothic" w:cs="Arial"/>
          <w:color w:val="000000" w:themeColor="text1"/>
          <w:sz w:val="24"/>
          <w:szCs w:val="24"/>
          <w:lang w:val="es-ES"/>
        </w:rPr>
        <w:t>lo que entonces se reflejaba bajo</w:t>
      </w:r>
      <w:r>
        <w:rPr>
          <w:rFonts w:ascii="Century Gothic" w:hAnsi="Century Gothic" w:cs="Arial"/>
          <w:color w:val="000000" w:themeColor="text1"/>
          <w:sz w:val="24"/>
          <w:szCs w:val="24"/>
          <w:lang w:val="es-ES"/>
        </w:rPr>
        <w:t xml:space="preserve"> </w:t>
      </w:r>
      <w:r w:rsidR="00B92F52">
        <w:rPr>
          <w:rFonts w:ascii="Century Gothic" w:hAnsi="Century Gothic" w:cs="Arial"/>
          <w:color w:val="000000" w:themeColor="text1"/>
          <w:sz w:val="24"/>
          <w:szCs w:val="24"/>
          <w:lang w:val="es-ES"/>
        </w:rPr>
        <w:t>el</w:t>
      </w:r>
      <w:r>
        <w:rPr>
          <w:rFonts w:ascii="Century Gothic" w:hAnsi="Century Gothic" w:cs="Arial"/>
          <w:color w:val="000000" w:themeColor="text1"/>
          <w:sz w:val="24"/>
          <w:szCs w:val="24"/>
          <w:lang w:val="es-ES"/>
        </w:rPr>
        <w:t xml:space="preserve"> concepto de multa por gastos de ejecución,</w:t>
      </w:r>
      <w:r w:rsidR="004D0123">
        <w:rPr>
          <w:rFonts w:ascii="Century Gothic" w:hAnsi="Century Gothic" w:cs="Arial"/>
          <w:color w:val="000000" w:themeColor="text1"/>
          <w:sz w:val="24"/>
          <w:szCs w:val="24"/>
          <w:lang w:val="es-ES"/>
        </w:rPr>
        <w:t xml:space="preserve"> se mantiene como</w:t>
      </w:r>
      <w:r>
        <w:rPr>
          <w:rFonts w:ascii="Century Gothic" w:hAnsi="Century Gothic" w:cs="Arial"/>
          <w:color w:val="000000" w:themeColor="text1"/>
          <w:sz w:val="24"/>
          <w:szCs w:val="24"/>
          <w:lang w:val="es-ES"/>
        </w:rPr>
        <w:t xml:space="preserve"> </w:t>
      </w:r>
      <w:r w:rsidR="00FB4395">
        <w:rPr>
          <w:rFonts w:ascii="Century Gothic" w:hAnsi="Century Gothic" w:cs="Arial"/>
          <w:color w:val="000000" w:themeColor="text1"/>
          <w:sz w:val="24"/>
          <w:szCs w:val="24"/>
          <w:lang w:val="es-ES"/>
        </w:rPr>
        <w:t xml:space="preserve">una carga para la ciudadanía, </w:t>
      </w:r>
      <w:r>
        <w:rPr>
          <w:rFonts w:ascii="Century Gothic" w:hAnsi="Century Gothic" w:cs="Arial"/>
          <w:color w:val="000000" w:themeColor="text1"/>
          <w:sz w:val="24"/>
          <w:szCs w:val="24"/>
          <w:lang w:val="es-ES"/>
        </w:rPr>
        <w:t xml:space="preserve">incluso por el mismo monto: 50 Unidades de Medida y </w:t>
      </w:r>
      <w:r>
        <w:rPr>
          <w:rFonts w:ascii="Century Gothic" w:hAnsi="Century Gothic" w:cs="Arial"/>
          <w:color w:val="000000" w:themeColor="text1"/>
          <w:sz w:val="24"/>
          <w:szCs w:val="24"/>
          <w:lang w:val="es-ES"/>
        </w:rPr>
        <w:lastRenderedPageBreak/>
        <w:t xml:space="preserve">Actualización que equivale a $4,811.00 pesos y que es aplicable, de acuerdo al Secretario de Hacienda, a quienes no hayan cumplido con el </w:t>
      </w:r>
      <w:r w:rsidR="00905C24">
        <w:rPr>
          <w:rFonts w:ascii="Century Gothic" w:hAnsi="Century Gothic" w:cs="Arial"/>
          <w:color w:val="000000" w:themeColor="text1"/>
          <w:sz w:val="24"/>
          <w:szCs w:val="24"/>
          <w:lang w:val="es-ES"/>
        </w:rPr>
        <w:t xml:space="preserve">canje de placas </w:t>
      </w:r>
      <w:r>
        <w:rPr>
          <w:rFonts w:ascii="Century Gothic" w:hAnsi="Century Gothic" w:cs="Arial"/>
          <w:color w:val="000000" w:themeColor="text1"/>
          <w:sz w:val="24"/>
          <w:szCs w:val="24"/>
          <w:lang w:val="es-ES"/>
        </w:rPr>
        <w:t xml:space="preserve">y circulen con lo que se ha llamado, placas vencidas. </w:t>
      </w:r>
    </w:p>
    <w:p w14:paraId="12353A07" w14:textId="77777777" w:rsidR="0014098F" w:rsidRDefault="0014098F" w:rsidP="00CB41DE">
      <w:pPr>
        <w:spacing w:after="0" w:line="360" w:lineRule="auto"/>
        <w:jc w:val="both"/>
        <w:rPr>
          <w:rFonts w:ascii="Century Gothic" w:hAnsi="Century Gothic" w:cs="Arial"/>
          <w:color w:val="000000" w:themeColor="text1"/>
          <w:sz w:val="24"/>
          <w:szCs w:val="24"/>
          <w:lang w:val="es-ES"/>
        </w:rPr>
      </w:pPr>
    </w:p>
    <w:p w14:paraId="5375E47A" w14:textId="28CBAC11" w:rsidR="00040412" w:rsidRDefault="00040412" w:rsidP="00CB41DE">
      <w:pPr>
        <w:spacing w:after="0" w:line="360" w:lineRule="auto"/>
        <w:jc w:val="both"/>
        <w:rPr>
          <w:rFonts w:ascii="Century Gothic" w:hAnsi="Century Gothic" w:cs="Arial"/>
          <w:color w:val="000000" w:themeColor="text1"/>
          <w:sz w:val="24"/>
          <w:szCs w:val="24"/>
          <w:lang w:val="es-ES"/>
        </w:rPr>
      </w:pPr>
      <w:r>
        <w:rPr>
          <w:rFonts w:ascii="Century Gothic" w:hAnsi="Century Gothic" w:cs="Arial"/>
          <w:color w:val="000000" w:themeColor="text1"/>
          <w:sz w:val="24"/>
          <w:szCs w:val="24"/>
          <w:lang w:val="es-ES"/>
        </w:rPr>
        <w:t>Si calculamos que, el pago por</w:t>
      </w:r>
      <w:r w:rsidR="00D03E42">
        <w:rPr>
          <w:rFonts w:ascii="Century Gothic" w:hAnsi="Century Gothic" w:cs="Arial"/>
          <w:color w:val="000000" w:themeColor="text1"/>
          <w:sz w:val="24"/>
          <w:szCs w:val="24"/>
          <w:lang w:val="es-ES"/>
        </w:rPr>
        <w:t xml:space="preserve"> revalidación vehicular, </w:t>
      </w:r>
      <w:r>
        <w:rPr>
          <w:rFonts w:ascii="Century Gothic" w:hAnsi="Century Gothic" w:cs="Arial"/>
          <w:color w:val="000000" w:themeColor="text1"/>
          <w:sz w:val="24"/>
          <w:szCs w:val="24"/>
          <w:lang w:val="es-ES"/>
        </w:rPr>
        <w:t>sin accede</w:t>
      </w:r>
      <w:r w:rsidR="00D03E42">
        <w:rPr>
          <w:rFonts w:ascii="Century Gothic" w:hAnsi="Century Gothic" w:cs="Arial"/>
          <w:color w:val="000000" w:themeColor="text1"/>
          <w:sz w:val="24"/>
          <w:szCs w:val="24"/>
          <w:lang w:val="es-ES"/>
        </w:rPr>
        <w:t>r a estímulo alguno ronda los $3,000 pesos, no se requiere más que sentido común para concluir que la multa es además de excesiva, un factor más que se suma a las dificultades de quienes no han tenido la posibilidad de realizar su pago.</w:t>
      </w:r>
    </w:p>
    <w:p w14:paraId="2894D607" w14:textId="77777777" w:rsidR="00D03E42" w:rsidRDefault="00D03E42" w:rsidP="00CB41DE">
      <w:pPr>
        <w:spacing w:after="0" w:line="360" w:lineRule="auto"/>
        <w:jc w:val="both"/>
        <w:rPr>
          <w:rFonts w:ascii="Century Gothic" w:hAnsi="Century Gothic" w:cs="Arial"/>
          <w:color w:val="000000" w:themeColor="text1"/>
          <w:sz w:val="24"/>
          <w:szCs w:val="24"/>
          <w:lang w:val="es-ES"/>
        </w:rPr>
      </w:pPr>
    </w:p>
    <w:p w14:paraId="77C42F12" w14:textId="16DDFA23" w:rsidR="00D03E42" w:rsidRDefault="00D03E42" w:rsidP="00CB41DE">
      <w:pPr>
        <w:spacing w:after="0" w:line="360" w:lineRule="auto"/>
        <w:jc w:val="both"/>
        <w:rPr>
          <w:rFonts w:ascii="Century Gothic" w:hAnsi="Century Gothic" w:cs="Arial"/>
          <w:color w:val="000000" w:themeColor="text1"/>
          <w:sz w:val="24"/>
          <w:szCs w:val="24"/>
          <w:lang w:val="es-ES"/>
        </w:rPr>
      </w:pPr>
      <w:r>
        <w:rPr>
          <w:rFonts w:ascii="Century Gothic" w:hAnsi="Century Gothic" w:cs="Arial"/>
          <w:color w:val="000000" w:themeColor="text1"/>
          <w:sz w:val="24"/>
          <w:szCs w:val="24"/>
          <w:lang w:val="es-ES"/>
        </w:rPr>
        <w:t>Si bien, el Código Fiscal del Estado sirve de fundamento para aplicar  multa</w:t>
      </w:r>
      <w:r w:rsidR="0014098F">
        <w:rPr>
          <w:rFonts w:ascii="Century Gothic" w:hAnsi="Century Gothic" w:cs="Arial"/>
          <w:color w:val="000000" w:themeColor="text1"/>
          <w:sz w:val="24"/>
          <w:szCs w:val="24"/>
          <w:lang w:val="es-ES"/>
        </w:rPr>
        <w:t>s</w:t>
      </w:r>
      <w:r>
        <w:rPr>
          <w:rFonts w:ascii="Century Gothic" w:hAnsi="Century Gothic" w:cs="Arial"/>
          <w:color w:val="000000" w:themeColor="text1"/>
          <w:sz w:val="24"/>
          <w:szCs w:val="24"/>
          <w:lang w:val="es-ES"/>
        </w:rPr>
        <w:t>, es necesario decir que ni la Ley de Ingresos ni la Ley de Derechos contemplan plazos fatales para la realización del pago de derecho de control vehicular y el plazo ha sido determinado por la Secretaría de Hacienda en ejercicio de sus atribuciones.</w:t>
      </w:r>
    </w:p>
    <w:p w14:paraId="28062826" w14:textId="77777777" w:rsidR="006F582F" w:rsidRDefault="006F582F" w:rsidP="00CB41DE">
      <w:pPr>
        <w:spacing w:after="0" w:line="360" w:lineRule="auto"/>
        <w:jc w:val="both"/>
        <w:rPr>
          <w:rFonts w:ascii="Century Gothic" w:hAnsi="Century Gothic" w:cs="Arial"/>
          <w:color w:val="000000" w:themeColor="text1"/>
          <w:sz w:val="24"/>
          <w:szCs w:val="24"/>
          <w:lang w:val="es-ES"/>
        </w:rPr>
      </w:pPr>
    </w:p>
    <w:p w14:paraId="27D6F52E" w14:textId="161B2283" w:rsidR="006F582F" w:rsidRDefault="006F582F" w:rsidP="00CB41DE">
      <w:pPr>
        <w:spacing w:after="0" w:line="360" w:lineRule="auto"/>
        <w:jc w:val="both"/>
        <w:rPr>
          <w:rFonts w:ascii="Century Gothic" w:hAnsi="Century Gothic" w:cs="Arial"/>
          <w:color w:val="000000" w:themeColor="text1"/>
          <w:sz w:val="24"/>
          <w:szCs w:val="24"/>
          <w:lang w:val="es-ES"/>
        </w:rPr>
      </w:pPr>
      <w:r>
        <w:rPr>
          <w:rFonts w:ascii="Century Gothic" w:hAnsi="Century Gothic" w:cs="Arial"/>
          <w:color w:val="000000" w:themeColor="text1"/>
          <w:sz w:val="24"/>
          <w:szCs w:val="24"/>
          <w:lang w:val="es-ES"/>
        </w:rPr>
        <w:t xml:space="preserve">Muestra de lo anterior es que, de acuerdo con declaraciones del mismo Secretario al 29 de abril no se había determinado aún ni montos de sanciones, ni plazos en los que fuera aplicable.  La misma suerte corrió todo el proceso de </w:t>
      </w:r>
      <w:r w:rsidR="009E367B">
        <w:rPr>
          <w:rFonts w:ascii="Century Gothic" w:hAnsi="Century Gothic" w:cs="Arial"/>
          <w:color w:val="000000" w:themeColor="text1"/>
          <w:sz w:val="24"/>
          <w:szCs w:val="24"/>
          <w:lang w:val="es-ES"/>
        </w:rPr>
        <w:t>“</w:t>
      </w:r>
      <w:proofErr w:type="spellStart"/>
      <w:r>
        <w:rPr>
          <w:rFonts w:ascii="Century Gothic" w:hAnsi="Century Gothic" w:cs="Arial"/>
          <w:color w:val="000000" w:themeColor="text1"/>
          <w:sz w:val="24"/>
          <w:szCs w:val="24"/>
          <w:lang w:val="es-ES"/>
        </w:rPr>
        <w:t>replaqueo</w:t>
      </w:r>
      <w:proofErr w:type="spellEnd"/>
      <w:r w:rsidR="009E367B">
        <w:rPr>
          <w:rFonts w:ascii="Century Gothic" w:hAnsi="Century Gothic" w:cs="Arial"/>
          <w:color w:val="000000" w:themeColor="text1"/>
          <w:sz w:val="24"/>
          <w:szCs w:val="24"/>
          <w:lang w:val="es-ES"/>
        </w:rPr>
        <w:t>”</w:t>
      </w:r>
      <w:r>
        <w:rPr>
          <w:rFonts w:ascii="Century Gothic" w:hAnsi="Century Gothic" w:cs="Arial"/>
          <w:color w:val="000000" w:themeColor="text1"/>
          <w:sz w:val="24"/>
          <w:szCs w:val="24"/>
          <w:lang w:val="es-ES"/>
        </w:rPr>
        <w:t xml:space="preserve"> en el que hubo una sola certeza: la incertidumbre tanto en plazos como en métodos de entrega</w:t>
      </w:r>
      <w:r w:rsidR="000E159F">
        <w:rPr>
          <w:rFonts w:ascii="Century Gothic" w:hAnsi="Century Gothic" w:cs="Arial"/>
          <w:color w:val="000000" w:themeColor="text1"/>
          <w:sz w:val="24"/>
          <w:szCs w:val="24"/>
          <w:lang w:val="es-ES"/>
        </w:rPr>
        <w:t>, tal cómo ocurre esta semana en la que se ha anunciado que por supuestas mejoras en e</w:t>
      </w:r>
      <w:r w:rsidR="00F76717">
        <w:rPr>
          <w:rFonts w:ascii="Century Gothic" w:hAnsi="Century Gothic" w:cs="Arial"/>
          <w:color w:val="000000" w:themeColor="text1"/>
          <w:sz w:val="24"/>
          <w:szCs w:val="24"/>
          <w:lang w:val="es-ES"/>
        </w:rPr>
        <w:t>l sistema, no se canjearán los metales.</w:t>
      </w:r>
    </w:p>
    <w:p w14:paraId="4E7C8DF1" w14:textId="77777777" w:rsidR="00D03E42" w:rsidRDefault="00D03E42" w:rsidP="00CB41DE">
      <w:pPr>
        <w:spacing w:after="0" w:line="360" w:lineRule="auto"/>
        <w:jc w:val="both"/>
        <w:rPr>
          <w:rFonts w:ascii="Century Gothic" w:hAnsi="Century Gothic" w:cs="Arial"/>
          <w:color w:val="000000" w:themeColor="text1"/>
          <w:sz w:val="24"/>
          <w:szCs w:val="24"/>
          <w:lang w:val="es-ES"/>
        </w:rPr>
      </w:pPr>
    </w:p>
    <w:p w14:paraId="2076AFE9" w14:textId="4E67B364" w:rsidR="00577991" w:rsidRDefault="00D03E42" w:rsidP="00CB41DE">
      <w:pPr>
        <w:spacing w:after="0" w:line="360" w:lineRule="auto"/>
        <w:jc w:val="both"/>
        <w:rPr>
          <w:rFonts w:ascii="Century Gothic" w:hAnsi="Century Gothic" w:cs="Arial"/>
          <w:color w:val="000000" w:themeColor="text1"/>
          <w:sz w:val="24"/>
          <w:szCs w:val="24"/>
          <w:lang w:val="es-ES"/>
        </w:rPr>
      </w:pPr>
      <w:r>
        <w:rPr>
          <w:rFonts w:ascii="Century Gothic" w:hAnsi="Century Gothic" w:cs="Arial"/>
          <w:color w:val="000000" w:themeColor="text1"/>
          <w:sz w:val="24"/>
          <w:szCs w:val="24"/>
          <w:lang w:val="es-ES"/>
        </w:rPr>
        <w:lastRenderedPageBreak/>
        <w:t>De la mano de cobros por verificación documental, impuesto universitario, contribución a la Cruz Roja Mexicana, el derecho vehicular,</w:t>
      </w:r>
      <w:r w:rsidR="00577991">
        <w:rPr>
          <w:rFonts w:ascii="Century Gothic" w:hAnsi="Century Gothic" w:cs="Arial"/>
          <w:color w:val="000000" w:themeColor="text1"/>
          <w:sz w:val="24"/>
          <w:szCs w:val="24"/>
          <w:lang w:val="es-ES"/>
        </w:rPr>
        <w:t xml:space="preserve"> el pago</w:t>
      </w:r>
      <w:r>
        <w:rPr>
          <w:rFonts w:ascii="Century Gothic" w:hAnsi="Century Gothic" w:cs="Arial"/>
          <w:color w:val="000000" w:themeColor="text1"/>
          <w:sz w:val="24"/>
          <w:szCs w:val="24"/>
          <w:lang w:val="es-ES"/>
        </w:rPr>
        <w:t xml:space="preserve"> </w:t>
      </w:r>
      <w:r w:rsidR="00577991">
        <w:rPr>
          <w:rFonts w:ascii="Century Gothic" w:hAnsi="Century Gothic" w:cs="Arial"/>
          <w:color w:val="000000" w:themeColor="text1"/>
          <w:sz w:val="24"/>
          <w:szCs w:val="24"/>
          <w:lang w:val="es-ES"/>
        </w:rPr>
        <w:t xml:space="preserve"> por </w:t>
      </w:r>
      <w:r>
        <w:rPr>
          <w:rFonts w:ascii="Century Gothic" w:hAnsi="Century Gothic" w:cs="Arial"/>
          <w:color w:val="000000" w:themeColor="text1"/>
          <w:sz w:val="24"/>
          <w:szCs w:val="24"/>
          <w:lang w:val="es-ES"/>
        </w:rPr>
        <w:t xml:space="preserve">la dotación de placas nuevas y la expedición de la tarjeta de circulación se vuelven para muchas personas ya de por sí, incosteables. </w:t>
      </w:r>
    </w:p>
    <w:p w14:paraId="7B59E16F" w14:textId="77777777" w:rsidR="00577991" w:rsidRDefault="00577991" w:rsidP="00CB41DE">
      <w:pPr>
        <w:spacing w:after="0" w:line="360" w:lineRule="auto"/>
        <w:jc w:val="both"/>
        <w:rPr>
          <w:rFonts w:ascii="Century Gothic" w:hAnsi="Century Gothic" w:cs="Arial"/>
          <w:color w:val="000000" w:themeColor="text1"/>
          <w:sz w:val="24"/>
          <w:szCs w:val="24"/>
          <w:lang w:val="es-ES"/>
        </w:rPr>
      </w:pPr>
    </w:p>
    <w:p w14:paraId="5C0A04EF" w14:textId="5E3E3FEB" w:rsidR="006F582F" w:rsidRPr="006F582F" w:rsidRDefault="006F582F" w:rsidP="002F7844">
      <w:pPr>
        <w:pStyle w:val="NormalWeb"/>
        <w:shd w:val="clear" w:color="auto" w:fill="FFFFFF"/>
        <w:spacing w:before="150" w:beforeAutospacing="0" w:after="150" w:afterAutospacing="0" w:line="360" w:lineRule="auto"/>
        <w:jc w:val="both"/>
        <w:rPr>
          <w:rFonts w:ascii="Century Gothic" w:hAnsi="Century Gothic" w:cs="Arial"/>
          <w:color w:val="333333"/>
        </w:rPr>
      </w:pPr>
      <w:r w:rsidRPr="006F582F">
        <w:rPr>
          <w:rFonts w:ascii="Century Gothic" w:hAnsi="Century Gothic" w:cs="Arial"/>
          <w:color w:val="333333"/>
        </w:rPr>
        <w:t xml:space="preserve">Por más que se busque dar una justificación a la imposición de esta multa, </w:t>
      </w:r>
      <w:r>
        <w:rPr>
          <w:rFonts w:ascii="Century Gothic" w:hAnsi="Century Gothic" w:cs="Arial"/>
          <w:color w:val="333333"/>
        </w:rPr>
        <w:t xml:space="preserve">y a pesar de los esfuerzos por quitarle el estigma de “recaudatoria” y quererle dar un propósito de seguridad, encontramos que cuestiones que abonan más a la inseguridad se sancionan muy por debajo del no haber pagado el </w:t>
      </w:r>
      <w:r w:rsidR="00B35984">
        <w:rPr>
          <w:rFonts w:ascii="Century Gothic" w:hAnsi="Century Gothic" w:cs="Arial"/>
          <w:color w:val="333333"/>
        </w:rPr>
        <w:t>canje de placas</w:t>
      </w:r>
      <w:r>
        <w:rPr>
          <w:rFonts w:ascii="Century Gothic" w:hAnsi="Century Gothic" w:cs="Arial"/>
          <w:color w:val="333333"/>
        </w:rPr>
        <w:t xml:space="preserve">: conducir </w:t>
      </w:r>
      <w:r w:rsidR="00B35984">
        <w:rPr>
          <w:rFonts w:ascii="Century Gothic" w:hAnsi="Century Gothic" w:cs="Arial"/>
          <w:color w:val="333333"/>
        </w:rPr>
        <w:t xml:space="preserve">ya </w:t>
      </w:r>
      <w:r>
        <w:rPr>
          <w:rFonts w:ascii="Century Gothic" w:hAnsi="Century Gothic" w:cs="Arial"/>
          <w:color w:val="333333"/>
        </w:rPr>
        <w:t>no digamos con placas vencidas, sino sin ninguno de los dos metales, se sanciona con entre 9 y 13 unidades de medida; ingerir alguna bebida alcohólica mientras se conduce, se penaliza con el equivalente a entre 7 y 9 UMAS.</w:t>
      </w:r>
    </w:p>
    <w:p w14:paraId="6121B03D" w14:textId="77777777" w:rsidR="006F582F" w:rsidRDefault="006F582F" w:rsidP="00CB41DE">
      <w:pPr>
        <w:spacing w:after="0" w:line="360" w:lineRule="auto"/>
        <w:jc w:val="both"/>
        <w:rPr>
          <w:rFonts w:ascii="Arial" w:eastAsia="Times New Roman" w:hAnsi="Arial" w:cs="Arial"/>
          <w:color w:val="333333"/>
          <w:sz w:val="24"/>
          <w:szCs w:val="24"/>
          <w:lang w:eastAsia="es-MX"/>
        </w:rPr>
      </w:pPr>
    </w:p>
    <w:p w14:paraId="414650EA" w14:textId="4CEC67DB" w:rsidR="006F582F" w:rsidRDefault="006F582F" w:rsidP="00CB41DE">
      <w:pPr>
        <w:spacing w:after="0" w:line="360" w:lineRule="auto"/>
        <w:jc w:val="both"/>
        <w:rPr>
          <w:rFonts w:ascii="Century Gothic" w:hAnsi="Century Gothic" w:cs="Arial"/>
          <w:color w:val="000000" w:themeColor="text1"/>
          <w:sz w:val="24"/>
          <w:szCs w:val="24"/>
          <w:lang w:val="es-ES"/>
        </w:rPr>
      </w:pPr>
      <w:r w:rsidRPr="006F582F">
        <w:rPr>
          <w:rFonts w:ascii="Century Gothic" w:eastAsia="Times New Roman" w:hAnsi="Century Gothic" w:cs="Arial"/>
          <w:color w:val="333333"/>
          <w:sz w:val="24"/>
          <w:szCs w:val="24"/>
          <w:lang w:eastAsia="es-MX"/>
        </w:rPr>
        <w:t>Lo anterior solo muestra que, lamentablemente</w:t>
      </w:r>
      <w:r>
        <w:rPr>
          <w:rFonts w:ascii="Century Gothic" w:hAnsi="Century Gothic" w:cs="Arial"/>
          <w:color w:val="000000" w:themeColor="text1"/>
          <w:sz w:val="24"/>
          <w:szCs w:val="24"/>
          <w:lang w:val="es-ES"/>
        </w:rPr>
        <w:t xml:space="preserve"> esta</w:t>
      </w:r>
      <w:r w:rsidR="00D03E42">
        <w:rPr>
          <w:rFonts w:ascii="Century Gothic" w:hAnsi="Century Gothic" w:cs="Arial"/>
          <w:color w:val="000000" w:themeColor="text1"/>
          <w:sz w:val="24"/>
          <w:szCs w:val="24"/>
          <w:lang w:val="es-ES"/>
        </w:rPr>
        <w:t xml:space="preserve"> política recaudatoria es heredada por el gobierno anterior en perjuicio de las familias chihuahuenses justo en el momento que, como se dijo con anterioridad y en repudio al </w:t>
      </w:r>
      <w:proofErr w:type="spellStart"/>
      <w:r w:rsidR="00D03E42">
        <w:rPr>
          <w:rFonts w:ascii="Century Gothic" w:hAnsi="Century Gothic" w:cs="Arial"/>
          <w:color w:val="000000" w:themeColor="text1"/>
          <w:sz w:val="24"/>
          <w:szCs w:val="24"/>
          <w:lang w:val="es-ES"/>
        </w:rPr>
        <w:t>replaqueo</w:t>
      </w:r>
      <w:proofErr w:type="spellEnd"/>
      <w:r w:rsidR="00D03E42">
        <w:rPr>
          <w:rFonts w:ascii="Century Gothic" w:hAnsi="Century Gothic" w:cs="Arial"/>
          <w:color w:val="000000" w:themeColor="text1"/>
          <w:sz w:val="24"/>
          <w:szCs w:val="24"/>
          <w:lang w:val="es-ES"/>
        </w:rPr>
        <w:t xml:space="preserve">, necesitan más apoyos que cargas. </w:t>
      </w:r>
    </w:p>
    <w:p w14:paraId="6FD5BCAD" w14:textId="77777777" w:rsidR="006F582F" w:rsidRDefault="006F582F" w:rsidP="00CB41DE">
      <w:pPr>
        <w:spacing w:after="0" w:line="360" w:lineRule="auto"/>
        <w:jc w:val="both"/>
        <w:rPr>
          <w:rFonts w:ascii="Century Gothic" w:hAnsi="Century Gothic" w:cs="Arial"/>
          <w:color w:val="000000" w:themeColor="text1"/>
          <w:sz w:val="24"/>
          <w:szCs w:val="24"/>
          <w:lang w:val="es-ES"/>
        </w:rPr>
      </w:pPr>
    </w:p>
    <w:p w14:paraId="1BD4A54C" w14:textId="4E40DE88" w:rsidR="00A9753F" w:rsidRDefault="00D03E42" w:rsidP="00CB41DE">
      <w:pPr>
        <w:spacing w:after="0" w:line="360" w:lineRule="auto"/>
        <w:jc w:val="both"/>
        <w:rPr>
          <w:rFonts w:ascii="Century Gothic" w:hAnsi="Century Gothic" w:cs="Arial"/>
          <w:color w:val="000000" w:themeColor="text1"/>
          <w:sz w:val="24"/>
          <w:szCs w:val="24"/>
          <w:lang w:val="es-ES"/>
        </w:rPr>
      </w:pPr>
      <w:r>
        <w:rPr>
          <w:rFonts w:ascii="Century Gothic" w:hAnsi="Century Gothic" w:cs="Arial"/>
          <w:color w:val="000000" w:themeColor="text1"/>
          <w:sz w:val="24"/>
          <w:szCs w:val="24"/>
          <w:lang w:val="es-ES"/>
        </w:rPr>
        <w:t>Si bien, se trata de estimular el  pago puntual y reconocer la responsabilidad ciudadana, es necesario decir que se exige un cobro justo</w:t>
      </w:r>
      <w:r w:rsidR="006F582F">
        <w:rPr>
          <w:rFonts w:ascii="Century Gothic" w:hAnsi="Century Gothic" w:cs="Arial"/>
          <w:color w:val="000000" w:themeColor="text1"/>
          <w:sz w:val="24"/>
          <w:szCs w:val="24"/>
          <w:lang w:val="es-ES"/>
        </w:rPr>
        <w:t xml:space="preserve"> y proporcional que tome en cuenta las condiciones de las y los contribuyentes chihuahuenses, lo anterior en observancia de  lo dispuesto por la Constitución respecto a la proporcionalidad de las sanciones</w:t>
      </w:r>
      <w:r w:rsidR="00A9753F">
        <w:rPr>
          <w:rFonts w:ascii="Century Gothic" w:hAnsi="Century Gothic" w:cs="Arial"/>
          <w:color w:val="000000" w:themeColor="text1"/>
          <w:sz w:val="24"/>
          <w:szCs w:val="24"/>
          <w:lang w:val="es-ES"/>
        </w:rPr>
        <w:t>.</w:t>
      </w:r>
    </w:p>
    <w:p w14:paraId="29A5F3FB" w14:textId="77777777" w:rsidR="00073B36" w:rsidRDefault="00073B36" w:rsidP="00CB41DE">
      <w:pPr>
        <w:spacing w:after="0" w:line="360" w:lineRule="auto"/>
        <w:jc w:val="both"/>
        <w:rPr>
          <w:rFonts w:ascii="Century Gothic" w:hAnsi="Century Gothic" w:cs="Arial"/>
          <w:color w:val="000000" w:themeColor="text1"/>
          <w:sz w:val="24"/>
          <w:szCs w:val="24"/>
          <w:lang w:val="es-ES"/>
        </w:rPr>
      </w:pPr>
    </w:p>
    <w:p w14:paraId="22F2150D" w14:textId="090CD6AF" w:rsidR="00A9753F" w:rsidRDefault="00A9753F" w:rsidP="00A9753F">
      <w:pPr>
        <w:spacing w:after="0" w:line="360" w:lineRule="auto"/>
        <w:jc w:val="both"/>
        <w:rPr>
          <w:rFonts w:ascii="Century Gothic" w:hAnsi="Century Gothic" w:cs="Arial"/>
          <w:color w:val="000000" w:themeColor="text1"/>
          <w:sz w:val="24"/>
          <w:szCs w:val="24"/>
          <w:lang w:val="es-ES"/>
        </w:rPr>
      </w:pPr>
      <w:r>
        <w:rPr>
          <w:rFonts w:ascii="Century Gothic" w:hAnsi="Century Gothic" w:cs="Arial"/>
          <w:color w:val="000000" w:themeColor="text1"/>
          <w:sz w:val="24"/>
          <w:szCs w:val="24"/>
          <w:lang w:val="es-ES"/>
        </w:rPr>
        <w:t>Sin e</w:t>
      </w:r>
      <w:r w:rsidR="00073B36">
        <w:rPr>
          <w:rFonts w:ascii="Century Gothic" w:hAnsi="Century Gothic" w:cs="Arial"/>
          <w:color w:val="000000" w:themeColor="text1"/>
          <w:sz w:val="24"/>
          <w:szCs w:val="24"/>
          <w:lang w:val="es-ES"/>
        </w:rPr>
        <w:t>l</w:t>
      </w:r>
      <w:r>
        <w:rPr>
          <w:rFonts w:ascii="Century Gothic" w:hAnsi="Century Gothic" w:cs="Arial"/>
          <w:color w:val="000000" w:themeColor="text1"/>
          <w:sz w:val="24"/>
          <w:szCs w:val="24"/>
          <w:lang w:val="es-ES"/>
        </w:rPr>
        <w:t xml:space="preserve"> objetivo de entrar a discusión por el momento, pero buscando dejar el antecedente,  la Suprema Corte ha establecido que, al establecer multas se debe dotar a la autoridad </w:t>
      </w:r>
      <w:r w:rsidR="00073B36">
        <w:rPr>
          <w:rFonts w:ascii="Century Gothic" w:hAnsi="Century Gothic" w:cs="Arial"/>
          <w:color w:val="000000" w:themeColor="text1"/>
          <w:sz w:val="24"/>
          <w:szCs w:val="24"/>
          <w:lang w:val="es-ES"/>
        </w:rPr>
        <w:t xml:space="preserve">de </w:t>
      </w:r>
      <w:r>
        <w:rPr>
          <w:rFonts w:ascii="Century Gothic" w:hAnsi="Century Gothic" w:cs="Arial"/>
          <w:color w:val="000000" w:themeColor="text1"/>
          <w:sz w:val="24"/>
          <w:szCs w:val="24"/>
          <w:lang w:val="es-ES"/>
        </w:rPr>
        <w:t>los medios para determinar el monto de las mismas tomando en cuenta una serie de capacidades y condiciones; en este sentido, las multas fiscales deben establecerse de igual manera en relación con el monto de la contribución omitida, por lo que se estaría atentando con el principio de proporcionalidad.</w:t>
      </w:r>
    </w:p>
    <w:p w14:paraId="1B4C547B" w14:textId="77777777" w:rsidR="00257378" w:rsidRDefault="00257378" w:rsidP="00A9753F">
      <w:pPr>
        <w:spacing w:after="0" w:line="360" w:lineRule="auto"/>
        <w:jc w:val="both"/>
        <w:rPr>
          <w:rFonts w:ascii="Century Gothic" w:hAnsi="Century Gothic" w:cs="Arial"/>
          <w:color w:val="000000" w:themeColor="text1"/>
          <w:sz w:val="24"/>
          <w:szCs w:val="24"/>
          <w:lang w:val="es-ES"/>
        </w:rPr>
      </w:pPr>
    </w:p>
    <w:p w14:paraId="13FDCDC2" w14:textId="26CA5A48" w:rsidR="002736A2" w:rsidRDefault="00257378" w:rsidP="00A9753F">
      <w:pPr>
        <w:spacing w:after="0" w:line="360" w:lineRule="auto"/>
        <w:jc w:val="both"/>
        <w:rPr>
          <w:rFonts w:ascii="Century Gothic" w:hAnsi="Century Gothic" w:cs="Arial"/>
          <w:color w:val="000000" w:themeColor="text1"/>
          <w:sz w:val="24"/>
          <w:szCs w:val="24"/>
          <w:lang w:val="es-ES"/>
        </w:rPr>
      </w:pPr>
      <w:r>
        <w:rPr>
          <w:rFonts w:ascii="Century Gothic" w:hAnsi="Century Gothic" w:cs="Arial"/>
          <w:color w:val="000000" w:themeColor="text1"/>
          <w:sz w:val="24"/>
          <w:szCs w:val="24"/>
          <w:lang w:val="es-ES"/>
        </w:rPr>
        <w:t>Al respecto precisamente encontramos que el monto tan solo a pagar por dicha multa, equi</w:t>
      </w:r>
      <w:r w:rsidR="0096490C">
        <w:rPr>
          <w:rFonts w:ascii="Century Gothic" w:hAnsi="Century Gothic" w:cs="Arial"/>
          <w:color w:val="000000" w:themeColor="text1"/>
          <w:sz w:val="24"/>
          <w:szCs w:val="24"/>
          <w:lang w:val="es-ES"/>
        </w:rPr>
        <w:t>vale a un mes de salario mínimo</w:t>
      </w:r>
      <w:r w:rsidR="002736A2">
        <w:rPr>
          <w:rFonts w:ascii="Century Gothic" w:hAnsi="Century Gothic" w:cs="Arial"/>
          <w:color w:val="000000" w:themeColor="text1"/>
          <w:sz w:val="24"/>
          <w:szCs w:val="24"/>
          <w:lang w:val="es-ES"/>
        </w:rPr>
        <w:t xml:space="preserve">, lo que </w:t>
      </w:r>
      <w:r w:rsidR="00295612">
        <w:rPr>
          <w:rFonts w:ascii="Century Gothic" w:hAnsi="Century Gothic" w:cs="Arial"/>
          <w:color w:val="000000" w:themeColor="text1"/>
          <w:sz w:val="24"/>
          <w:szCs w:val="24"/>
          <w:lang w:val="es-ES"/>
        </w:rPr>
        <w:t>implica por lo</w:t>
      </w:r>
      <w:r w:rsidR="002736A2">
        <w:rPr>
          <w:rFonts w:ascii="Century Gothic" w:hAnsi="Century Gothic" w:cs="Arial"/>
          <w:color w:val="000000" w:themeColor="text1"/>
          <w:sz w:val="24"/>
          <w:szCs w:val="24"/>
          <w:lang w:val="es-ES"/>
        </w:rPr>
        <w:t xml:space="preserve"> </w:t>
      </w:r>
      <w:r w:rsidR="00295612">
        <w:rPr>
          <w:rFonts w:ascii="Century Gothic" w:hAnsi="Century Gothic" w:cs="Arial"/>
          <w:color w:val="000000" w:themeColor="text1"/>
          <w:sz w:val="24"/>
          <w:szCs w:val="24"/>
          <w:lang w:val="es-ES"/>
        </w:rPr>
        <w:t>menos</w:t>
      </w:r>
      <w:r w:rsidR="002736A2">
        <w:rPr>
          <w:rFonts w:ascii="Century Gothic" w:hAnsi="Century Gothic" w:cs="Arial"/>
          <w:color w:val="000000" w:themeColor="text1"/>
          <w:sz w:val="24"/>
          <w:szCs w:val="24"/>
          <w:lang w:val="es-ES"/>
        </w:rPr>
        <w:t xml:space="preserve"> 192 horas de trabajo. </w:t>
      </w:r>
      <w:r w:rsidR="0096490C">
        <w:rPr>
          <w:rFonts w:ascii="Century Gothic" w:hAnsi="Century Gothic" w:cs="Arial"/>
          <w:color w:val="000000" w:themeColor="text1"/>
          <w:sz w:val="24"/>
          <w:szCs w:val="24"/>
          <w:lang w:val="es-ES"/>
        </w:rPr>
        <w:t xml:space="preserve"> </w:t>
      </w:r>
      <w:r w:rsidR="002736A2">
        <w:rPr>
          <w:rFonts w:ascii="Century Gothic" w:hAnsi="Century Gothic" w:cs="Arial"/>
          <w:color w:val="000000" w:themeColor="text1"/>
          <w:sz w:val="24"/>
          <w:szCs w:val="24"/>
          <w:lang w:val="es-ES"/>
        </w:rPr>
        <w:t>Por más indicadores que traten de evadir la realidad salarial de las y los chihuahuenses, hay estadística que contrasta con las promesas del bien común que vendrá</w:t>
      </w:r>
      <w:r w:rsidR="00FC0F9A">
        <w:rPr>
          <w:rFonts w:ascii="Century Gothic" w:hAnsi="Century Gothic" w:cs="Arial"/>
          <w:color w:val="000000" w:themeColor="text1"/>
          <w:sz w:val="24"/>
          <w:szCs w:val="24"/>
          <w:lang w:val="es-ES"/>
        </w:rPr>
        <w:t>: esta multa implica el costo aproximadamente de 9 kilos de tortillas, 4 kilos y medio de lentejas, 3 kilos de arroz, y alrededor de 2 kilos y medio de huevo</w:t>
      </w:r>
      <w:r w:rsidR="00F74467">
        <w:rPr>
          <w:rFonts w:ascii="Century Gothic" w:hAnsi="Century Gothic" w:cs="Arial"/>
          <w:color w:val="000000" w:themeColor="text1"/>
          <w:sz w:val="24"/>
          <w:szCs w:val="24"/>
          <w:lang w:val="es-ES"/>
        </w:rPr>
        <w:t>, lo que alimentaría a varias familias al día durante un mes.</w:t>
      </w:r>
    </w:p>
    <w:p w14:paraId="74C04A45" w14:textId="77777777" w:rsidR="002736A2" w:rsidRDefault="002736A2" w:rsidP="00A9753F">
      <w:pPr>
        <w:spacing w:after="0" w:line="360" w:lineRule="auto"/>
        <w:jc w:val="both"/>
        <w:rPr>
          <w:rFonts w:ascii="Century Gothic" w:hAnsi="Century Gothic" w:cs="Arial"/>
          <w:color w:val="000000" w:themeColor="text1"/>
          <w:sz w:val="24"/>
          <w:szCs w:val="24"/>
          <w:lang w:val="es-ES"/>
        </w:rPr>
      </w:pPr>
    </w:p>
    <w:p w14:paraId="16654E8B" w14:textId="2785CADD" w:rsidR="0096490C" w:rsidRDefault="002736A2" w:rsidP="00A9753F">
      <w:pPr>
        <w:spacing w:after="0" w:line="360" w:lineRule="auto"/>
        <w:jc w:val="both"/>
        <w:rPr>
          <w:rFonts w:ascii="Century Gothic" w:hAnsi="Century Gothic" w:cs="Arial"/>
          <w:color w:val="000000" w:themeColor="text1"/>
          <w:sz w:val="24"/>
          <w:szCs w:val="24"/>
          <w:lang w:val="es-ES"/>
        </w:rPr>
      </w:pPr>
      <w:r>
        <w:rPr>
          <w:rFonts w:ascii="Century Gothic" w:hAnsi="Century Gothic" w:cs="Arial"/>
          <w:color w:val="000000" w:themeColor="text1"/>
          <w:sz w:val="24"/>
          <w:szCs w:val="24"/>
          <w:lang w:val="es-ES"/>
        </w:rPr>
        <w:t xml:space="preserve">Alrededor de 26% de las y los chihuahuenses de por sí no pueden adquirir la canasta básica, pero incluso para quienes sí están en posibilidad de comprar estos productos, con el costo tan solo de la multa en mención, podrían comprarse </w:t>
      </w:r>
      <w:r w:rsidR="00FC0F9A">
        <w:rPr>
          <w:rFonts w:ascii="Century Gothic" w:hAnsi="Century Gothic" w:cs="Arial"/>
          <w:color w:val="000000" w:themeColor="text1"/>
          <w:sz w:val="24"/>
          <w:szCs w:val="24"/>
          <w:lang w:val="es-ES"/>
        </w:rPr>
        <w:t>5 canastas básicas:</w:t>
      </w:r>
      <w:r w:rsidR="002E764C">
        <w:rPr>
          <w:rFonts w:ascii="Century Gothic" w:hAnsi="Century Gothic" w:cs="Arial"/>
          <w:color w:val="000000" w:themeColor="text1"/>
          <w:sz w:val="24"/>
          <w:szCs w:val="24"/>
          <w:lang w:val="es-ES"/>
        </w:rPr>
        <w:t xml:space="preserve"> </w:t>
      </w:r>
      <w:proofErr w:type="spellStart"/>
      <w:r w:rsidR="002E764C">
        <w:rPr>
          <w:rFonts w:ascii="Century Gothic" w:hAnsi="Century Gothic" w:cs="Arial"/>
          <w:color w:val="000000" w:themeColor="text1"/>
          <w:sz w:val="24"/>
          <w:szCs w:val="24"/>
          <w:lang w:val="es-ES"/>
        </w:rPr>
        <w:t>Insitimos</w:t>
      </w:r>
      <w:proofErr w:type="spellEnd"/>
      <w:r w:rsidR="002E764C">
        <w:rPr>
          <w:rFonts w:ascii="Century Gothic" w:hAnsi="Century Gothic" w:cs="Arial"/>
          <w:color w:val="000000" w:themeColor="text1"/>
          <w:sz w:val="24"/>
          <w:szCs w:val="24"/>
          <w:lang w:val="es-ES"/>
        </w:rPr>
        <w:t>,</w:t>
      </w:r>
      <w:r w:rsidR="00FC0F9A">
        <w:rPr>
          <w:rFonts w:ascii="Century Gothic" w:hAnsi="Century Gothic" w:cs="Arial"/>
          <w:color w:val="000000" w:themeColor="text1"/>
          <w:sz w:val="24"/>
          <w:szCs w:val="24"/>
          <w:lang w:val="es-ES"/>
        </w:rPr>
        <w:t xml:space="preserve"> ¿Será proporcional multar a la población con lo que, para muchas familias equivale a los alimentos de más de un mes?</w:t>
      </w:r>
    </w:p>
    <w:p w14:paraId="70B2B38A" w14:textId="77777777" w:rsidR="00FC0F9A" w:rsidRDefault="00FC0F9A" w:rsidP="00A9753F">
      <w:pPr>
        <w:spacing w:after="0" w:line="360" w:lineRule="auto"/>
        <w:jc w:val="both"/>
        <w:rPr>
          <w:rFonts w:ascii="Century Gothic" w:hAnsi="Century Gothic" w:cs="Arial"/>
          <w:color w:val="000000" w:themeColor="text1"/>
          <w:sz w:val="24"/>
          <w:szCs w:val="24"/>
          <w:lang w:val="es-ES"/>
        </w:rPr>
      </w:pPr>
    </w:p>
    <w:p w14:paraId="200C587B" w14:textId="420A34FF" w:rsidR="00FC0F9A" w:rsidRDefault="00FC0F9A" w:rsidP="00A9753F">
      <w:pPr>
        <w:spacing w:after="0" w:line="360" w:lineRule="auto"/>
        <w:jc w:val="both"/>
        <w:rPr>
          <w:rFonts w:ascii="Century Gothic" w:hAnsi="Century Gothic" w:cs="Arial"/>
          <w:color w:val="000000" w:themeColor="text1"/>
          <w:sz w:val="24"/>
          <w:szCs w:val="24"/>
          <w:lang w:val="es-ES"/>
        </w:rPr>
      </w:pPr>
      <w:r>
        <w:rPr>
          <w:rFonts w:ascii="Century Gothic" w:hAnsi="Century Gothic" w:cs="Arial"/>
          <w:color w:val="000000" w:themeColor="text1"/>
          <w:sz w:val="24"/>
          <w:szCs w:val="24"/>
          <w:lang w:val="es-ES"/>
        </w:rPr>
        <w:t>Recordemos que si bien Chihuahua no ha corrido con tan mala suerte en cuanto a generación de empleos, falta mucho para alcanzar los casi 50 mil empleos formales que se crearon en 2015; actualmente  el 32% de los trabajadores no se encuentran bajo un esquema formal con prestaciones reconocidas, lo cual</w:t>
      </w:r>
      <w:r w:rsidR="00B1224F">
        <w:rPr>
          <w:rFonts w:ascii="Century Gothic" w:hAnsi="Century Gothic" w:cs="Arial"/>
          <w:color w:val="000000" w:themeColor="text1"/>
          <w:sz w:val="24"/>
          <w:szCs w:val="24"/>
          <w:lang w:val="es-ES"/>
        </w:rPr>
        <w:t xml:space="preserve"> además de significar incertidumbre para generar ingresos, </w:t>
      </w:r>
      <w:r>
        <w:rPr>
          <w:rFonts w:ascii="Century Gothic" w:hAnsi="Century Gothic" w:cs="Arial"/>
          <w:color w:val="000000" w:themeColor="text1"/>
          <w:sz w:val="24"/>
          <w:szCs w:val="24"/>
          <w:lang w:val="es-ES"/>
        </w:rPr>
        <w:t xml:space="preserve"> </w:t>
      </w:r>
      <w:r w:rsidR="00B1224F">
        <w:rPr>
          <w:rFonts w:ascii="Century Gothic" w:hAnsi="Century Gothic" w:cs="Arial"/>
          <w:color w:val="000000" w:themeColor="text1"/>
          <w:sz w:val="24"/>
          <w:szCs w:val="24"/>
          <w:lang w:val="es-ES"/>
        </w:rPr>
        <w:t xml:space="preserve">disminuye </w:t>
      </w:r>
      <w:r>
        <w:rPr>
          <w:rFonts w:ascii="Century Gothic" w:hAnsi="Century Gothic" w:cs="Arial"/>
          <w:color w:val="000000" w:themeColor="text1"/>
          <w:sz w:val="24"/>
          <w:szCs w:val="24"/>
          <w:lang w:val="es-ES"/>
        </w:rPr>
        <w:t>el poder adquisitivo de las personas.</w:t>
      </w:r>
    </w:p>
    <w:p w14:paraId="4022EF85" w14:textId="77777777" w:rsidR="00FC0F9A" w:rsidRDefault="00FC0F9A" w:rsidP="00A9753F">
      <w:pPr>
        <w:spacing w:after="0" w:line="360" w:lineRule="auto"/>
        <w:jc w:val="both"/>
        <w:rPr>
          <w:rFonts w:ascii="Century Gothic" w:hAnsi="Century Gothic" w:cs="Arial"/>
          <w:color w:val="000000" w:themeColor="text1"/>
          <w:sz w:val="24"/>
          <w:szCs w:val="24"/>
          <w:lang w:val="es-ES"/>
        </w:rPr>
      </w:pPr>
    </w:p>
    <w:p w14:paraId="785F77D7" w14:textId="65337AEC" w:rsidR="00B1224F" w:rsidRDefault="00FC0F9A" w:rsidP="00A9753F">
      <w:pPr>
        <w:spacing w:after="0" w:line="360" w:lineRule="auto"/>
        <w:jc w:val="both"/>
        <w:rPr>
          <w:rFonts w:ascii="Century Gothic" w:hAnsi="Century Gothic" w:cs="Arial"/>
          <w:color w:val="000000" w:themeColor="text1"/>
          <w:sz w:val="24"/>
          <w:szCs w:val="24"/>
          <w:lang w:val="es-ES"/>
        </w:rPr>
      </w:pPr>
      <w:r>
        <w:rPr>
          <w:rFonts w:ascii="Century Gothic" w:hAnsi="Century Gothic" w:cs="Arial"/>
          <w:color w:val="000000" w:themeColor="text1"/>
          <w:sz w:val="24"/>
          <w:szCs w:val="24"/>
          <w:lang w:val="es-ES"/>
        </w:rPr>
        <w:t xml:space="preserve">Los anteriores cálculos se plantean </w:t>
      </w:r>
      <w:r w:rsidR="00257378">
        <w:rPr>
          <w:rFonts w:ascii="Century Gothic" w:hAnsi="Century Gothic" w:cs="Arial"/>
          <w:color w:val="000000" w:themeColor="text1"/>
          <w:sz w:val="24"/>
          <w:szCs w:val="24"/>
          <w:lang w:val="es-ES"/>
        </w:rPr>
        <w:t>sin contar el costo del pago por derecho de control vehicular y canje de placas,</w:t>
      </w:r>
      <w:r>
        <w:rPr>
          <w:rFonts w:ascii="Century Gothic" w:hAnsi="Century Gothic" w:cs="Arial"/>
          <w:color w:val="000000" w:themeColor="text1"/>
          <w:sz w:val="24"/>
          <w:szCs w:val="24"/>
          <w:lang w:val="es-ES"/>
        </w:rPr>
        <w:t xml:space="preserve"> costo que debe cubrirse a la par de la multa y</w:t>
      </w:r>
      <w:r w:rsidR="00257378">
        <w:rPr>
          <w:rFonts w:ascii="Century Gothic" w:hAnsi="Century Gothic" w:cs="Arial"/>
          <w:color w:val="000000" w:themeColor="text1"/>
          <w:sz w:val="24"/>
          <w:szCs w:val="24"/>
          <w:lang w:val="es-ES"/>
        </w:rPr>
        <w:t xml:space="preserve"> que sum</w:t>
      </w:r>
      <w:r>
        <w:rPr>
          <w:rFonts w:ascii="Century Gothic" w:hAnsi="Century Gothic" w:cs="Arial"/>
          <w:color w:val="000000" w:themeColor="text1"/>
          <w:sz w:val="24"/>
          <w:szCs w:val="24"/>
          <w:lang w:val="es-ES"/>
        </w:rPr>
        <w:t xml:space="preserve">a una obligación de pago de </w:t>
      </w:r>
      <w:r w:rsidR="00257378">
        <w:rPr>
          <w:rFonts w:ascii="Century Gothic" w:hAnsi="Century Gothic" w:cs="Arial"/>
          <w:color w:val="000000" w:themeColor="text1"/>
          <w:sz w:val="24"/>
          <w:szCs w:val="24"/>
          <w:lang w:val="es-ES"/>
        </w:rPr>
        <w:t>cera de $8 mil pesos, cantidad que en México solo 4 de 6 personas sobrepasan en cuanto a ingreso por mes.</w:t>
      </w:r>
      <w:r w:rsidR="00295612">
        <w:rPr>
          <w:rFonts w:ascii="Century Gothic" w:hAnsi="Century Gothic" w:cs="Arial"/>
          <w:color w:val="000000" w:themeColor="text1"/>
          <w:sz w:val="24"/>
          <w:szCs w:val="24"/>
          <w:lang w:val="es-ES"/>
        </w:rPr>
        <w:t xml:space="preserve"> </w:t>
      </w:r>
      <w:r w:rsidR="00B1224F">
        <w:rPr>
          <w:rFonts w:ascii="Century Gothic" w:hAnsi="Century Gothic" w:cs="Arial"/>
          <w:color w:val="000000" w:themeColor="text1"/>
          <w:sz w:val="24"/>
          <w:szCs w:val="24"/>
          <w:lang w:val="es-ES"/>
        </w:rPr>
        <w:t>Es una realidad que más del 28% de la población trabajadora se encuentra en una condición de pobreza laboral, lo que guarda una estrecha relación con el poder adquisitivo.</w:t>
      </w:r>
    </w:p>
    <w:p w14:paraId="6A4F73CE" w14:textId="77777777" w:rsidR="00295612" w:rsidRDefault="00295612" w:rsidP="00A9753F">
      <w:pPr>
        <w:spacing w:after="0" w:line="360" w:lineRule="auto"/>
        <w:jc w:val="both"/>
        <w:rPr>
          <w:rFonts w:ascii="Century Gothic" w:hAnsi="Century Gothic" w:cs="Arial"/>
          <w:color w:val="000000" w:themeColor="text1"/>
          <w:sz w:val="24"/>
          <w:szCs w:val="24"/>
          <w:lang w:val="es-ES"/>
        </w:rPr>
      </w:pPr>
    </w:p>
    <w:p w14:paraId="18F240B3" w14:textId="77777777" w:rsidR="00AD1771" w:rsidRDefault="00B1224F" w:rsidP="00A9753F">
      <w:pPr>
        <w:spacing w:after="0" w:line="360" w:lineRule="auto"/>
        <w:jc w:val="both"/>
        <w:rPr>
          <w:rFonts w:ascii="Century Gothic" w:hAnsi="Century Gothic" w:cs="Arial"/>
          <w:color w:val="000000" w:themeColor="text1"/>
          <w:sz w:val="24"/>
          <w:szCs w:val="24"/>
          <w:lang w:val="es-ES"/>
        </w:rPr>
      </w:pPr>
      <w:r>
        <w:rPr>
          <w:rFonts w:ascii="Century Gothic" w:hAnsi="Century Gothic" w:cs="Arial"/>
          <w:color w:val="000000" w:themeColor="text1"/>
          <w:sz w:val="24"/>
          <w:szCs w:val="24"/>
          <w:lang w:val="es-ES"/>
        </w:rPr>
        <w:t xml:space="preserve">Ahora bien, Chihuahua ha sido desde la década pasada, uno de los estados con mayor nivel de endeudamiento como porcentaje de su Producto Interno Bruto; en 2016 llegó a ser el estado con mayor nivel nacional, y actualmente se encuentra por encima del promedio nacional. </w:t>
      </w:r>
    </w:p>
    <w:p w14:paraId="06D9A8C5" w14:textId="77777777" w:rsidR="00AD1771" w:rsidRDefault="00AD1771" w:rsidP="00A9753F">
      <w:pPr>
        <w:spacing w:after="0" w:line="360" w:lineRule="auto"/>
        <w:jc w:val="both"/>
        <w:rPr>
          <w:rFonts w:ascii="Century Gothic" w:hAnsi="Century Gothic" w:cs="Arial"/>
          <w:color w:val="000000" w:themeColor="text1"/>
          <w:sz w:val="24"/>
          <w:szCs w:val="24"/>
          <w:lang w:val="es-ES"/>
        </w:rPr>
      </w:pPr>
    </w:p>
    <w:p w14:paraId="30D3467A" w14:textId="20A7AEDE" w:rsidR="00B1224F" w:rsidRDefault="00B1224F" w:rsidP="00A9753F">
      <w:pPr>
        <w:spacing w:after="0" w:line="360" w:lineRule="auto"/>
        <w:jc w:val="both"/>
        <w:rPr>
          <w:rFonts w:ascii="Century Gothic" w:hAnsi="Century Gothic" w:cs="Arial"/>
          <w:color w:val="000000" w:themeColor="text1"/>
          <w:sz w:val="24"/>
          <w:szCs w:val="24"/>
          <w:lang w:val="es-ES"/>
        </w:rPr>
      </w:pPr>
      <w:r>
        <w:rPr>
          <w:rFonts w:ascii="Century Gothic" w:hAnsi="Century Gothic" w:cs="Arial"/>
          <w:color w:val="000000" w:themeColor="text1"/>
          <w:sz w:val="24"/>
          <w:szCs w:val="24"/>
          <w:lang w:val="es-ES"/>
        </w:rPr>
        <w:t>Este costo, lo asume la ci</w:t>
      </w:r>
      <w:r w:rsidR="00295612">
        <w:rPr>
          <w:rFonts w:ascii="Century Gothic" w:hAnsi="Century Gothic" w:cs="Arial"/>
          <w:color w:val="000000" w:themeColor="text1"/>
          <w:sz w:val="24"/>
          <w:szCs w:val="24"/>
          <w:lang w:val="es-ES"/>
        </w:rPr>
        <w:t xml:space="preserve">udadanía, mientras Acción Nacional aprueba con </w:t>
      </w:r>
      <w:r w:rsidR="00501F9B">
        <w:rPr>
          <w:rFonts w:ascii="Century Gothic" w:hAnsi="Century Gothic" w:cs="Arial"/>
          <w:color w:val="000000" w:themeColor="text1"/>
          <w:sz w:val="24"/>
          <w:szCs w:val="24"/>
          <w:lang w:val="es-ES"/>
        </w:rPr>
        <w:t>una falta de empatía insultante</w:t>
      </w:r>
      <w:r w:rsidR="00295612">
        <w:rPr>
          <w:rFonts w:ascii="Century Gothic" w:hAnsi="Century Gothic" w:cs="Arial"/>
          <w:color w:val="000000" w:themeColor="text1"/>
          <w:sz w:val="24"/>
          <w:szCs w:val="24"/>
          <w:lang w:val="es-ES"/>
        </w:rPr>
        <w:t xml:space="preserve"> condonar </w:t>
      </w:r>
      <w:r w:rsidR="00AD1771">
        <w:rPr>
          <w:rFonts w:ascii="Century Gothic" w:hAnsi="Century Gothic" w:cs="Arial"/>
          <w:color w:val="000000" w:themeColor="text1"/>
          <w:sz w:val="24"/>
          <w:szCs w:val="24"/>
          <w:lang w:val="es-ES"/>
        </w:rPr>
        <w:t>más de</w:t>
      </w:r>
      <w:r>
        <w:rPr>
          <w:rFonts w:ascii="Century Gothic" w:hAnsi="Century Gothic" w:cs="Arial"/>
          <w:color w:val="000000" w:themeColor="text1"/>
          <w:sz w:val="24"/>
          <w:szCs w:val="24"/>
          <w:lang w:val="es-ES"/>
        </w:rPr>
        <w:t xml:space="preserve">130 millones </w:t>
      </w:r>
      <w:r w:rsidR="00295612">
        <w:rPr>
          <w:rFonts w:ascii="Century Gothic" w:hAnsi="Century Gothic" w:cs="Arial"/>
          <w:color w:val="000000" w:themeColor="text1"/>
          <w:sz w:val="24"/>
          <w:szCs w:val="24"/>
          <w:lang w:val="es-ES"/>
        </w:rPr>
        <w:t xml:space="preserve">de pesos </w:t>
      </w:r>
      <w:r>
        <w:rPr>
          <w:rFonts w:ascii="Century Gothic" w:hAnsi="Century Gothic" w:cs="Arial"/>
          <w:color w:val="000000" w:themeColor="text1"/>
          <w:sz w:val="24"/>
          <w:szCs w:val="24"/>
          <w:lang w:val="es-ES"/>
        </w:rPr>
        <w:t xml:space="preserve">a </w:t>
      </w:r>
      <w:r>
        <w:rPr>
          <w:rFonts w:ascii="Century Gothic" w:hAnsi="Century Gothic" w:cs="Arial"/>
          <w:color w:val="000000" w:themeColor="text1"/>
          <w:sz w:val="24"/>
          <w:szCs w:val="24"/>
          <w:lang w:val="es-ES"/>
        </w:rPr>
        <w:lastRenderedPageBreak/>
        <w:t>empresas con ganancias multimillonarias: eso sí, se mantiene a la gente con la promesa de que “Honeywell proveerá” al costo que sea necesario.</w:t>
      </w:r>
    </w:p>
    <w:p w14:paraId="26370B6A" w14:textId="6750BE08" w:rsidR="00501F9B" w:rsidRDefault="00501F9B" w:rsidP="00A9753F">
      <w:pPr>
        <w:spacing w:after="0" w:line="360" w:lineRule="auto"/>
        <w:jc w:val="both"/>
        <w:rPr>
          <w:rFonts w:ascii="Century Gothic" w:hAnsi="Century Gothic" w:cs="Arial"/>
          <w:color w:val="000000" w:themeColor="text1"/>
          <w:sz w:val="24"/>
          <w:szCs w:val="24"/>
          <w:lang w:val="es-ES"/>
        </w:rPr>
      </w:pPr>
      <w:r>
        <w:rPr>
          <w:rFonts w:ascii="Century Gothic" w:hAnsi="Century Gothic" w:cs="Arial"/>
          <w:color w:val="000000" w:themeColor="text1"/>
          <w:sz w:val="24"/>
          <w:szCs w:val="24"/>
          <w:lang w:val="es-ES"/>
        </w:rPr>
        <w:t>Y no estamos en contra del progreso, al contrario: precisamente la mejora de las condiciones de la clase trabajadora debería mantenerse como primordial objetivo, sin aprovecharse de la mano de obra barata y la falta de organización laboral, sobre todo cuando los salarios de maquila han caído un 25% respecto a los años 90.</w:t>
      </w:r>
    </w:p>
    <w:p w14:paraId="45B430A9" w14:textId="33A472EB" w:rsidR="00B1224F" w:rsidRDefault="00B1224F" w:rsidP="00A9753F">
      <w:pPr>
        <w:spacing w:after="0" w:line="360" w:lineRule="auto"/>
        <w:jc w:val="both"/>
        <w:rPr>
          <w:rFonts w:ascii="Century Gothic" w:hAnsi="Century Gothic" w:cs="Arial"/>
          <w:color w:val="000000" w:themeColor="text1"/>
          <w:sz w:val="24"/>
          <w:szCs w:val="24"/>
          <w:lang w:val="es-ES"/>
        </w:rPr>
      </w:pPr>
    </w:p>
    <w:p w14:paraId="46D970B8" w14:textId="34E42902" w:rsidR="00B1224F" w:rsidRDefault="00FA58B0" w:rsidP="00A9753F">
      <w:pPr>
        <w:spacing w:after="0" w:line="360" w:lineRule="auto"/>
        <w:jc w:val="both"/>
        <w:rPr>
          <w:rFonts w:ascii="Century Gothic" w:hAnsi="Century Gothic" w:cs="Arial"/>
          <w:color w:val="000000" w:themeColor="text1"/>
          <w:sz w:val="24"/>
          <w:szCs w:val="24"/>
          <w:lang w:val="es-ES"/>
        </w:rPr>
      </w:pPr>
      <w:r>
        <w:rPr>
          <w:rFonts w:ascii="Century Gothic" w:hAnsi="Century Gothic" w:cs="Arial"/>
          <w:color w:val="000000" w:themeColor="text1"/>
          <w:sz w:val="24"/>
          <w:szCs w:val="24"/>
          <w:lang w:val="es-ES"/>
        </w:rPr>
        <w:t>Por otra parte, i</w:t>
      </w:r>
      <w:r w:rsidR="00B1224F">
        <w:rPr>
          <w:rFonts w:ascii="Century Gothic" w:hAnsi="Century Gothic" w:cs="Arial"/>
          <w:color w:val="000000" w:themeColor="text1"/>
          <w:sz w:val="24"/>
          <w:szCs w:val="24"/>
          <w:lang w:val="es-ES"/>
        </w:rPr>
        <w:t xml:space="preserve">nformar el número de empleos y la supuesta derrama económica que hemos escuchado anteriormente, no refleja la calidad de vida de las personas; si bien los niveles de pobreza en la entidad son bajos, el Índice de Progreso Social que evalúa el cumplimiento de las necesidades básicas fundamentales, coloca a Chihuahua </w:t>
      </w:r>
      <w:r w:rsidR="00BF0416">
        <w:rPr>
          <w:rFonts w:ascii="Century Gothic" w:hAnsi="Century Gothic" w:cs="Arial"/>
          <w:color w:val="000000" w:themeColor="text1"/>
          <w:sz w:val="24"/>
          <w:szCs w:val="24"/>
          <w:lang w:val="es-ES"/>
        </w:rPr>
        <w:t>en el número 11 a nivel nacional, y se mantienen problemas sociales y de salud pública  a los que no se les está destinando recursos.</w:t>
      </w:r>
    </w:p>
    <w:p w14:paraId="4481D898" w14:textId="77777777" w:rsidR="00BF0416" w:rsidRDefault="00BF0416" w:rsidP="00A9753F">
      <w:pPr>
        <w:spacing w:after="0" w:line="360" w:lineRule="auto"/>
        <w:jc w:val="both"/>
        <w:rPr>
          <w:rFonts w:ascii="Century Gothic" w:hAnsi="Century Gothic" w:cs="Arial"/>
          <w:color w:val="000000" w:themeColor="text1"/>
          <w:sz w:val="24"/>
          <w:szCs w:val="24"/>
          <w:lang w:val="es-ES"/>
        </w:rPr>
      </w:pPr>
    </w:p>
    <w:p w14:paraId="5D69E942" w14:textId="1AB75236" w:rsidR="00A9753F" w:rsidRDefault="00BF0416" w:rsidP="00A9753F">
      <w:pPr>
        <w:spacing w:after="0" w:line="360" w:lineRule="auto"/>
        <w:jc w:val="both"/>
        <w:rPr>
          <w:rFonts w:ascii="Century Gothic" w:hAnsi="Century Gothic" w:cs="Arial"/>
          <w:color w:val="000000" w:themeColor="text1"/>
          <w:sz w:val="24"/>
          <w:szCs w:val="24"/>
          <w:lang w:val="es-ES"/>
        </w:rPr>
      </w:pPr>
      <w:r>
        <w:rPr>
          <w:rFonts w:ascii="Century Gothic" w:hAnsi="Century Gothic" w:cs="Arial"/>
          <w:color w:val="000000" w:themeColor="text1"/>
          <w:sz w:val="24"/>
          <w:szCs w:val="24"/>
          <w:lang w:val="es-ES"/>
        </w:rPr>
        <w:t xml:space="preserve">Con pleno conocimiento del funcionamiento de la economía global, la intención no es cargar culpas ajenas a la administración actual: pero sí dejar totalmente en claro que, sí es responsabilidad del gobierno estatal tener claros estos indicadores y de esta manera conocer las circunstancias de la población, aunque lamentablemente pareciera que para el común de las personas, se quiere “estirar la liga hasta que se rompa”. </w:t>
      </w:r>
      <w:r w:rsidR="0096490C">
        <w:rPr>
          <w:rFonts w:ascii="Century Gothic" w:hAnsi="Century Gothic" w:cs="Arial"/>
          <w:color w:val="000000" w:themeColor="text1"/>
          <w:sz w:val="24"/>
          <w:szCs w:val="24"/>
          <w:lang w:val="es-ES"/>
        </w:rPr>
        <w:t xml:space="preserve">Ya </w:t>
      </w:r>
      <w:r>
        <w:rPr>
          <w:rFonts w:ascii="Century Gothic" w:hAnsi="Century Gothic" w:cs="Arial"/>
          <w:color w:val="000000" w:themeColor="text1"/>
          <w:sz w:val="24"/>
          <w:szCs w:val="24"/>
          <w:lang w:val="es-ES"/>
        </w:rPr>
        <w:t>de por sí</w:t>
      </w:r>
      <w:r w:rsidR="0096490C">
        <w:rPr>
          <w:rFonts w:ascii="Century Gothic" w:hAnsi="Century Gothic" w:cs="Arial"/>
          <w:color w:val="000000" w:themeColor="text1"/>
          <w:sz w:val="24"/>
          <w:szCs w:val="24"/>
          <w:lang w:val="es-ES"/>
        </w:rPr>
        <w:t xml:space="preserve"> </w:t>
      </w:r>
      <w:r>
        <w:rPr>
          <w:rFonts w:ascii="Century Gothic" w:hAnsi="Century Gothic" w:cs="Arial"/>
          <w:color w:val="000000" w:themeColor="text1"/>
          <w:sz w:val="24"/>
          <w:szCs w:val="24"/>
          <w:lang w:val="es-ES"/>
        </w:rPr>
        <w:t xml:space="preserve">la sola ocurrencia del </w:t>
      </w:r>
      <w:proofErr w:type="spellStart"/>
      <w:r w:rsidR="0096490C">
        <w:rPr>
          <w:rFonts w:ascii="Century Gothic" w:hAnsi="Century Gothic" w:cs="Arial"/>
          <w:color w:val="000000" w:themeColor="text1"/>
          <w:sz w:val="24"/>
          <w:szCs w:val="24"/>
          <w:lang w:val="es-ES"/>
        </w:rPr>
        <w:t>replaqueo</w:t>
      </w:r>
      <w:proofErr w:type="spellEnd"/>
      <w:r w:rsidR="0096490C">
        <w:rPr>
          <w:rFonts w:ascii="Century Gothic" w:hAnsi="Century Gothic" w:cs="Arial"/>
          <w:color w:val="000000" w:themeColor="text1"/>
          <w:sz w:val="24"/>
          <w:szCs w:val="24"/>
          <w:lang w:val="es-ES"/>
        </w:rPr>
        <w:t xml:space="preserve"> </w:t>
      </w:r>
      <w:r>
        <w:rPr>
          <w:rFonts w:ascii="Century Gothic" w:hAnsi="Century Gothic" w:cs="Arial"/>
          <w:color w:val="000000" w:themeColor="text1"/>
          <w:sz w:val="24"/>
          <w:szCs w:val="24"/>
          <w:lang w:val="es-ES"/>
        </w:rPr>
        <w:t>implicó</w:t>
      </w:r>
      <w:r w:rsidR="0096490C">
        <w:rPr>
          <w:rFonts w:ascii="Century Gothic" w:hAnsi="Century Gothic" w:cs="Arial"/>
          <w:color w:val="000000" w:themeColor="text1"/>
          <w:sz w:val="24"/>
          <w:szCs w:val="24"/>
          <w:lang w:val="es-ES"/>
        </w:rPr>
        <w:t xml:space="preserve"> un gran costo para las familias que apenas tienen un respiro</w:t>
      </w:r>
      <w:r>
        <w:rPr>
          <w:rFonts w:ascii="Century Gothic" w:hAnsi="Century Gothic" w:cs="Arial"/>
          <w:color w:val="000000" w:themeColor="text1"/>
          <w:sz w:val="24"/>
          <w:szCs w:val="24"/>
          <w:lang w:val="es-ES"/>
        </w:rPr>
        <w:t xml:space="preserve"> y se recuperan de los efectos de la pandemia, ahora se </w:t>
      </w:r>
      <w:r>
        <w:rPr>
          <w:rFonts w:ascii="Century Gothic" w:hAnsi="Century Gothic" w:cs="Arial"/>
          <w:color w:val="000000" w:themeColor="text1"/>
          <w:sz w:val="24"/>
          <w:szCs w:val="24"/>
          <w:lang w:val="es-ES"/>
        </w:rPr>
        <w:lastRenderedPageBreak/>
        <w:t>acumula que, para quienes no han corrido con la suerte de recuperarse económicamente, se suman multas excesivas.</w:t>
      </w:r>
    </w:p>
    <w:p w14:paraId="22226FB1" w14:textId="77777777" w:rsidR="0096490C" w:rsidRDefault="0096490C" w:rsidP="00A9753F">
      <w:pPr>
        <w:spacing w:after="0" w:line="360" w:lineRule="auto"/>
        <w:jc w:val="both"/>
        <w:rPr>
          <w:rFonts w:ascii="Century Gothic" w:hAnsi="Century Gothic" w:cs="Arial"/>
          <w:color w:val="000000" w:themeColor="text1"/>
          <w:sz w:val="24"/>
          <w:szCs w:val="24"/>
          <w:lang w:val="es-ES"/>
        </w:rPr>
      </w:pPr>
    </w:p>
    <w:p w14:paraId="10AC8471" w14:textId="5BA549D7" w:rsidR="00A9753F" w:rsidRPr="00A9753F" w:rsidRDefault="00A9753F" w:rsidP="00A9753F">
      <w:pPr>
        <w:spacing w:line="360" w:lineRule="auto"/>
        <w:jc w:val="both"/>
        <w:rPr>
          <w:rFonts w:ascii="Century Gothic" w:hAnsi="Century Gothic" w:cs="Arial"/>
          <w:color w:val="000000" w:themeColor="text1"/>
          <w:sz w:val="24"/>
          <w:szCs w:val="24"/>
          <w:lang w:val="es-ES"/>
        </w:rPr>
      </w:pPr>
      <w:r>
        <w:rPr>
          <w:rFonts w:ascii="Century Gothic" w:hAnsi="Century Gothic" w:cs="Arial"/>
          <w:color w:val="000000" w:themeColor="text1"/>
          <w:sz w:val="24"/>
          <w:szCs w:val="24"/>
          <w:lang w:val="es-ES"/>
        </w:rPr>
        <w:t>La ciudadanía a pesar de todo, ha sido paciente ante los largos tiempos de espera, por lo que lo mínimo exigib</w:t>
      </w:r>
      <w:r w:rsidR="00EC7719">
        <w:rPr>
          <w:rFonts w:ascii="Century Gothic" w:hAnsi="Century Gothic" w:cs="Arial"/>
          <w:color w:val="000000" w:themeColor="text1"/>
          <w:sz w:val="24"/>
          <w:szCs w:val="24"/>
          <w:lang w:val="es-ES"/>
        </w:rPr>
        <w:t xml:space="preserve">le para el Gobierno del Estado </w:t>
      </w:r>
      <w:r>
        <w:rPr>
          <w:rFonts w:ascii="Century Gothic" w:hAnsi="Century Gothic" w:cs="Arial"/>
          <w:color w:val="000000" w:themeColor="text1"/>
          <w:sz w:val="24"/>
          <w:szCs w:val="24"/>
          <w:lang w:val="es-ES"/>
        </w:rPr>
        <w:t>es q</w:t>
      </w:r>
      <w:proofErr w:type="spellStart"/>
      <w:r w:rsidRPr="00A9753F">
        <w:rPr>
          <w:rFonts w:ascii="Century Gothic" w:hAnsi="Century Gothic"/>
          <w:sz w:val="24"/>
          <w:szCs w:val="24"/>
        </w:rPr>
        <w:t>ue</w:t>
      </w:r>
      <w:proofErr w:type="spellEnd"/>
      <w:r w:rsidRPr="00A9753F">
        <w:rPr>
          <w:rFonts w:ascii="Century Gothic" w:hAnsi="Century Gothic"/>
          <w:sz w:val="24"/>
          <w:szCs w:val="24"/>
        </w:rPr>
        <w:t xml:space="preserve"> tengan la misma tolerancia que se pidió a la </w:t>
      </w:r>
      <w:r w:rsidR="00BF0416">
        <w:rPr>
          <w:rFonts w:ascii="Century Gothic" w:hAnsi="Century Gothic"/>
          <w:sz w:val="24"/>
          <w:szCs w:val="24"/>
        </w:rPr>
        <w:t>población</w:t>
      </w:r>
      <w:r w:rsidRPr="00A9753F">
        <w:rPr>
          <w:rFonts w:ascii="Century Gothic" w:hAnsi="Century Gothic"/>
          <w:sz w:val="24"/>
          <w:szCs w:val="24"/>
        </w:rPr>
        <w:t xml:space="preserve"> al momento </w:t>
      </w:r>
      <w:r>
        <w:rPr>
          <w:rFonts w:ascii="Century Gothic" w:hAnsi="Century Gothic"/>
          <w:sz w:val="24"/>
          <w:szCs w:val="24"/>
        </w:rPr>
        <w:t>dilatar</w:t>
      </w:r>
      <w:r w:rsidR="007D3DF3">
        <w:rPr>
          <w:rFonts w:ascii="Century Gothic" w:hAnsi="Century Gothic"/>
          <w:sz w:val="24"/>
          <w:szCs w:val="24"/>
        </w:rPr>
        <w:t xml:space="preserve"> e interrumpir c</w:t>
      </w:r>
      <w:r w:rsidR="00762C38">
        <w:rPr>
          <w:rFonts w:ascii="Century Gothic" w:hAnsi="Century Gothic"/>
          <w:sz w:val="24"/>
          <w:szCs w:val="24"/>
        </w:rPr>
        <w:t>o</w:t>
      </w:r>
      <w:r w:rsidR="007D3DF3">
        <w:rPr>
          <w:rFonts w:ascii="Century Gothic" w:hAnsi="Century Gothic"/>
          <w:sz w:val="24"/>
          <w:szCs w:val="24"/>
        </w:rPr>
        <w:t>mo est</w:t>
      </w:r>
      <w:r w:rsidR="00762C38">
        <w:rPr>
          <w:rFonts w:ascii="Century Gothic" w:hAnsi="Century Gothic"/>
          <w:sz w:val="24"/>
          <w:szCs w:val="24"/>
        </w:rPr>
        <w:t>a</w:t>
      </w:r>
      <w:r w:rsidR="007D3DF3">
        <w:rPr>
          <w:rFonts w:ascii="Century Gothic" w:hAnsi="Century Gothic"/>
          <w:sz w:val="24"/>
          <w:szCs w:val="24"/>
        </w:rPr>
        <w:t xml:space="preserve"> semana, </w:t>
      </w:r>
      <w:r>
        <w:rPr>
          <w:rFonts w:ascii="Century Gothic" w:hAnsi="Century Gothic"/>
          <w:sz w:val="24"/>
          <w:szCs w:val="24"/>
        </w:rPr>
        <w:t xml:space="preserve"> la entrega de placas a pesar de la solicitud </w:t>
      </w:r>
      <w:r w:rsidRPr="00A9753F">
        <w:rPr>
          <w:rFonts w:ascii="Century Gothic" w:hAnsi="Century Gothic"/>
          <w:sz w:val="24"/>
          <w:szCs w:val="24"/>
        </w:rPr>
        <w:t xml:space="preserve">de pago </w:t>
      </w:r>
      <w:r>
        <w:rPr>
          <w:rFonts w:ascii="Century Gothic" w:hAnsi="Century Gothic"/>
          <w:sz w:val="24"/>
          <w:szCs w:val="24"/>
        </w:rPr>
        <w:t>anticipado</w:t>
      </w:r>
      <w:r w:rsidRPr="00A9753F">
        <w:rPr>
          <w:rFonts w:ascii="Century Gothic" w:hAnsi="Century Gothic"/>
          <w:sz w:val="24"/>
          <w:szCs w:val="24"/>
        </w:rPr>
        <w:t xml:space="preserve"> y de igual manera, que tengan la paciencia de quienes esperaron y esperan por horas la entrega de las mismas, perdiendo </w:t>
      </w:r>
      <w:r w:rsidR="00762C38">
        <w:rPr>
          <w:rFonts w:ascii="Century Gothic" w:hAnsi="Century Gothic"/>
          <w:sz w:val="24"/>
          <w:szCs w:val="24"/>
        </w:rPr>
        <w:t>además de lo que ya han tenido que sa</w:t>
      </w:r>
      <w:r w:rsidR="00CF63E0">
        <w:rPr>
          <w:rFonts w:ascii="Century Gothic" w:hAnsi="Century Gothic"/>
          <w:sz w:val="24"/>
          <w:szCs w:val="24"/>
        </w:rPr>
        <w:t xml:space="preserve">crificar, </w:t>
      </w:r>
      <w:r w:rsidR="00BF0416">
        <w:rPr>
          <w:rFonts w:ascii="Century Gothic" w:hAnsi="Century Gothic"/>
          <w:sz w:val="24"/>
          <w:szCs w:val="24"/>
        </w:rPr>
        <w:t>el sueldo</w:t>
      </w:r>
      <w:r w:rsidRPr="00A9753F">
        <w:rPr>
          <w:rFonts w:ascii="Century Gothic" w:hAnsi="Century Gothic"/>
          <w:sz w:val="24"/>
          <w:szCs w:val="24"/>
        </w:rPr>
        <w:t xml:space="preserve"> del día.</w:t>
      </w:r>
    </w:p>
    <w:p w14:paraId="11F5E3F2" w14:textId="2C55E1BF" w:rsidR="00A9753F" w:rsidRDefault="00A9753F" w:rsidP="00A9753F">
      <w:pPr>
        <w:spacing w:after="0" w:line="360" w:lineRule="auto"/>
        <w:jc w:val="both"/>
        <w:rPr>
          <w:rFonts w:ascii="Century Gothic" w:hAnsi="Century Gothic" w:cs="Arial"/>
          <w:color w:val="000000" w:themeColor="text1"/>
          <w:sz w:val="24"/>
          <w:szCs w:val="24"/>
          <w:lang w:val="es-ES"/>
        </w:rPr>
      </w:pPr>
      <w:r>
        <w:rPr>
          <w:rFonts w:ascii="Century Gothic" w:hAnsi="Century Gothic" w:cs="Arial"/>
          <w:color w:val="000000" w:themeColor="text1"/>
          <w:sz w:val="24"/>
          <w:szCs w:val="24"/>
          <w:lang w:val="es-ES"/>
        </w:rPr>
        <w:t>Es por lo anterior que, hacemos un llamado a la Gobernadora y al Secretario de Hacienda para que se tomen las acciones necesarias para el apoyo de las familias, sin que las deudas heredadas del pasado, se vuelvan la misma carga impuesta anteriormente a las y los ciudadanos.</w:t>
      </w:r>
    </w:p>
    <w:p w14:paraId="057E6376" w14:textId="5CBA4AE1" w:rsidR="004F2DF7" w:rsidRDefault="004F2DF7" w:rsidP="0070168D">
      <w:pPr>
        <w:spacing w:after="0"/>
        <w:jc w:val="center"/>
        <w:rPr>
          <w:rFonts w:ascii="Century Gothic" w:hAnsi="Century Gothic" w:cs="Arial"/>
          <w:b/>
          <w:color w:val="000000" w:themeColor="text1"/>
          <w:sz w:val="24"/>
          <w:szCs w:val="24"/>
          <w:lang w:val="es-ES"/>
        </w:rPr>
      </w:pPr>
    </w:p>
    <w:p w14:paraId="1EF0293E" w14:textId="2CCAA1A0" w:rsidR="00533A3F" w:rsidRDefault="0088109B" w:rsidP="00FF7B29">
      <w:pPr>
        <w:pStyle w:val="NormalWeb"/>
        <w:shd w:val="clear" w:color="auto" w:fill="FFFFFF"/>
        <w:spacing w:before="150" w:beforeAutospacing="0" w:after="150" w:afterAutospacing="0" w:line="360" w:lineRule="auto"/>
        <w:jc w:val="both"/>
        <w:rPr>
          <w:rFonts w:ascii="Century Gothic" w:hAnsi="Century Gothic" w:cs="Arial"/>
        </w:rPr>
      </w:pPr>
      <w:r w:rsidRPr="00BF0416">
        <w:rPr>
          <w:rFonts w:ascii="Century Gothic" w:hAnsi="Century Gothic" w:cs="Arial"/>
        </w:rPr>
        <w:t>Por lo anteriormente expuesto, me permito someter a consideración del Pleno el presente proyecto con carácter de:</w:t>
      </w:r>
    </w:p>
    <w:p w14:paraId="17AA51E1" w14:textId="77777777" w:rsidR="00BF0416" w:rsidRPr="00BF0416" w:rsidRDefault="00BF0416" w:rsidP="00FF7B29">
      <w:pPr>
        <w:pStyle w:val="NormalWeb"/>
        <w:shd w:val="clear" w:color="auto" w:fill="FFFFFF"/>
        <w:spacing w:before="150" w:beforeAutospacing="0" w:after="150" w:afterAutospacing="0" w:line="360" w:lineRule="auto"/>
        <w:jc w:val="both"/>
        <w:rPr>
          <w:rFonts w:ascii="Century Gothic" w:hAnsi="Century Gothic" w:cs="Arial"/>
        </w:rPr>
      </w:pPr>
    </w:p>
    <w:p w14:paraId="2B58005C" w14:textId="1CDAFA3A" w:rsidR="00D436D9" w:rsidRPr="0070168D" w:rsidRDefault="00033C4D" w:rsidP="00533A3F">
      <w:pPr>
        <w:spacing w:after="0" w:line="360" w:lineRule="auto"/>
        <w:jc w:val="center"/>
        <w:rPr>
          <w:rFonts w:ascii="Century Gothic" w:hAnsi="Century Gothic" w:cs="Arial"/>
          <w:b/>
          <w:color w:val="000000" w:themeColor="text1"/>
          <w:sz w:val="24"/>
          <w:szCs w:val="24"/>
        </w:rPr>
      </w:pPr>
      <w:r>
        <w:rPr>
          <w:rFonts w:ascii="Century Gothic" w:hAnsi="Century Gothic" w:cs="Arial"/>
          <w:b/>
          <w:color w:val="000000" w:themeColor="text1"/>
          <w:sz w:val="24"/>
          <w:szCs w:val="24"/>
        </w:rPr>
        <w:t>ACUERDO</w:t>
      </w:r>
      <w:r w:rsidR="000C5D36">
        <w:rPr>
          <w:rFonts w:ascii="Century Gothic" w:hAnsi="Century Gothic" w:cs="Arial"/>
          <w:b/>
          <w:color w:val="000000" w:themeColor="text1"/>
          <w:sz w:val="24"/>
          <w:szCs w:val="24"/>
        </w:rPr>
        <w:t>.</w:t>
      </w:r>
    </w:p>
    <w:p w14:paraId="32D1B555" w14:textId="77777777" w:rsidR="00D436D9" w:rsidRPr="0070168D" w:rsidRDefault="00D436D9" w:rsidP="0070168D">
      <w:pPr>
        <w:spacing w:after="0"/>
        <w:jc w:val="both"/>
        <w:rPr>
          <w:rFonts w:ascii="Century Gothic" w:hAnsi="Century Gothic" w:cs="Arial"/>
          <w:b/>
          <w:color w:val="000000" w:themeColor="text1"/>
          <w:sz w:val="24"/>
          <w:szCs w:val="24"/>
        </w:rPr>
      </w:pPr>
    </w:p>
    <w:p w14:paraId="12CD9B73" w14:textId="6F0E9299" w:rsidR="003C1C03" w:rsidRPr="00EC7719" w:rsidRDefault="00473A7D" w:rsidP="00EC7719">
      <w:pPr>
        <w:spacing w:line="360" w:lineRule="auto"/>
        <w:jc w:val="both"/>
        <w:rPr>
          <w:rFonts w:ascii="Century Gothic" w:hAnsi="Century Gothic"/>
          <w:sz w:val="24"/>
          <w:szCs w:val="24"/>
        </w:rPr>
      </w:pPr>
      <w:r w:rsidRPr="00A9753F">
        <w:rPr>
          <w:rFonts w:ascii="Century Gothic" w:hAnsi="Century Gothic" w:cs="Arial"/>
          <w:b/>
          <w:color w:val="000000" w:themeColor="text1"/>
          <w:sz w:val="24"/>
          <w:szCs w:val="24"/>
        </w:rPr>
        <w:t>ARTÍCULO ÚNICO.</w:t>
      </w:r>
      <w:r w:rsidR="00033C4D" w:rsidRPr="00A9753F">
        <w:rPr>
          <w:rFonts w:ascii="Century Gothic" w:hAnsi="Century Gothic"/>
          <w:sz w:val="24"/>
          <w:szCs w:val="24"/>
        </w:rPr>
        <w:t xml:space="preserve"> La Sexagésima Séptima Legislatura del H. Congreso del Estado, exhorta respetuosamente a la Titular del Poder Ejecutivo del Estado de Chihuahua, para que, </w:t>
      </w:r>
      <w:r w:rsidR="00BF0416">
        <w:rPr>
          <w:rFonts w:ascii="Century Gothic" w:hAnsi="Century Gothic"/>
          <w:sz w:val="24"/>
          <w:szCs w:val="24"/>
        </w:rPr>
        <w:t xml:space="preserve">de manera conjunta con la Secretaría de </w:t>
      </w:r>
      <w:r w:rsidR="00BF0416">
        <w:rPr>
          <w:rFonts w:ascii="Century Gothic" w:hAnsi="Century Gothic"/>
          <w:sz w:val="24"/>
          <w:szCs w:val="24"/>
        </w:rPr>
        <w:lastRenderedPageBreak/>
        <w:t xml:space="preserve">Hacienda </w:t>
      </w:r>
      <w:r w:rsidR="00033C4D" w:rsidRPr="00A9753F">
        <w:rPr>
          <w:rFonts w:ascii="Century Gothic" w:hAnsi="Century Gothic"/>
          <w:sz w:val="24"/>
          <w:szCs w:val="24"/>
        </w:rPr>
        <w:t>en ejercicio de sus</w:t>
      </w:r>
      <w:r w:rsidR="00BF0416">
        <w:rPr>
          <w:rFonts w:ascii="Century Gothic" w:hAnsi="Century Gothic"/>
          <w:sz w:val="24"/>
          <w:szCs w:val="24"/>
        </w:rPr>
        <w:t xml:space="preserve"> respectivas</w:t>
      </w:r>
      <w:r w:rsidR="00033C4D" w:rsidRPr="00A9753F">
        <w:rPr>
          <w:rFonts w:ascii="Century Gothic" w:hAnsi="Century Gothic"/>
          <w:sz w:val="24"/>
          <w:szCs w:val="24"/>
        </w:rPr>
        <w:t xml:space="preserve"> atribuciones, </w:t>
      </w:r>
      <w:r w:rsidR="003C1C03">
        <w:rPr>
          <w:rFonts w:ascii="Century Gothic" w:hAnsi="Century Gothic"/>
          <w:sz w:val="24"/>
          <w:szCs w:val="24"/>
        </w:rPr>
        <w:t>desestimen</w:t>
      </w:r>
      <w:r w:rsidR="00BF0416">
        <w:rPr>
          <w:rFonts w:ascii="Century Gothic" w:hAnsi="Century Gothic"/>
          <w:sz w:val="24"/>
          <w:szCs w:val="24"/>
        </w:rPr>
        <w:t xml:space="preserve"> </w:t>
      </w:r>
      <w:r w:rsidR="008C23CE">
        <w:rPr>
          <w:rFonts w:ascii="Century Gothic" w:hAnsi="Century Gothic"/>
          <w:sz w:val="24"/>
          <w:szCs w:val="24"/>
        </w:rPr>
        <w:t>la aplicación de la multa</w:t>
      </w:r>
      <w:r w:rsidR="00BF0416">
        <w:rPr>
          <w:rFonts w:ascii="Century Gothic" w:hAnsi="Century Gothic"/>
          <w:sz w:val="24"/>
          <w:szCs w:val="24"/>
        </w:rPr>
        <w:t xml:space="preserve"> de </w:t>
      </w:r>
      <w:r w:rsidR="003C1C03">
        <w:rPr>
          <w:rFonts w:ascii="Century Gothic" w:hAnsi="Century Gothic"/>
          <w:sz w:val="24"/>
          <w:szCs w:val="24"/>
        </w:rPr>
        <w:t>50 UMAS anunciado para el</w:t>
      </w:r>
      <w:r w:rsidR="008C23CE">
        <w:rPr>
          <w:rFonts w:ascii="Century Gothic" w:hAnsi="Century Gothic"/>
          <w:sz w:val="24"/>
          <w:szCs w:val="24"/>
        </w:rPr>
        <w:t xml:space="preserve"> mes de agosto del año en curso, misma que se pretende aplicar a quienes no han realizado el trámite de canje de placas,</w:t>
      </w:r>
      <w:r w:rsidR="003C1C03">
        <w:rPr>
          <w:rFonts w:ascii="Century Gothic" w:hAnsi="Century Gothic"/>
          <w:sz w:val="24"/>
          <w:szCs w:val="24"/>
        </w:rPr>
        <w:t xml:space="preserve"> a fin de </w:t>
      </w:r>
      <w:r w:rsidR="008C23CE">
        <w:rPr>
          <w:rFonts w:ascii="Century Gothic" w:hAnsi="Century Gothic"/>
          <w:sz w:val="24"/>
          <w:szCs w:val="24"/>
        </w:rPr>
        <w:t xml:space="preserve">brindarles la oportunidad y promover el pago, facilitando </w:t>
      </w:r>
      <w:r w:rsidR="003C1C03">
        <w:rPr>
          <w:rFonts w:ascii="Century Gothic" w:hAnsi="Century Gothic"/>
          <w:sz w:val="24"/>
          <w:szCs w:val="24"/>
        </w:rPr>
        <w:t xml:space="preserve"> la regularización </w:t>
      </w:r>
      <w:r w:rsidR="008C23CE">
        <w:rPr>
          <w:rFonts w:ascii="Century Gothic" w:hAnsi="Century Gothic"/>
          <w:sz w:val="24"/>
          <w:szCs w:val="24"/>
        </w:rPr>
        <w:t>de su situación.</w:t>
      </w:r>
    </w:p>
    <w:p w14:paraId="4D860EFF" w14:textId="6AAF7E4D" w:rsidR="00A832E4" w:rsidRPr="00EC7719" w:rsidRDefault="00033C4D" w:rsidP="00033C4D">
      <w:pPr>
        <w:spacing w:line="360" w:lineRule="auto"/>
        <w:jc w:val="both"/>
        <w:rPr>
          <w:rFonts w:ascii="Century Gothic" w:hAnsi="Century Gothic" w:cs="Arial"/>
          <w:sz w:val="24"/>
          <w:szCs w:val="24"/>
        </w:rPr>
      </w:pPr>
      <w:r w:rsidRPr="00EC7719">
        <w:rPr>
          <w:rFonts w:ascii="Century Gothic" w:hAnsi="Century Gothic" w:cs="Arial"/>
          <w:b/>
          <w:sz w:val="24"/>
          <w:szCs w:val="24"/>
        </w:rPr>
        <w:t>ECONÓMICO:</w:t>
      </w:r>
      <w:r w:rsidRPr="00EC7719">
        <w:rPr>
          <w:rFonts w:ascii="Century Gothic" w:hAnsi="Century Gothic" w:cs="Arial"/>
          <w:sz w:val="24"/>
          <w:szCs w:val="24"/>
        </w:rPr>
        <w:t xml:space="preserve"> Aprobado que sea, remítase copia del presente acuerdo, así como de la iniciativa que le dio origen a las autoridades antes mencionadas.</w:t>
      </w:r>
    </w:p>
    <w:p w14:paraId="5FF456FE" w14:textId="1C98DC04" w:rsidR="0070168D" w:rsidRDefault="005C196C" w:rsidP="00FF7B29">
      <w:pPr>
        <w:pStyle w:val="Textoindependiente"/>
        <w:spacing w:line="360" w:lineRule="auto"/>
        <w:rPr>
          <w:rFonts w:ascii="Century Gothic" w:hAnsi="Century Gothic" w:cs="Arial"/>
          <w:color w:val="000000" w:themeColor="text1"/>
          <w:szCs w:val="24"/>
        </w:rPr>
      </w:pPr>
      <w:r w:rsidRPr="0070168D">
        <w:rPr>
          <w:rFonts w:ascii="Century Gothic" w:hAnsi="Century Gothic" w:cs="Arial"/>
          <w:color w:val="000000" w:themeColor="text1"/>
          <w:szCs w:val="24"/>
        </w:rPr>
        <w:t xml:space="preserve">Dado en </w:t>
      </w:r>
      <w:r w:rsidR="0070168D">
        <w:rPr>
          <w:rFonts w:ascii="Century Gothic" w:hAnsi="Century Gothic" w:cs="Arial"/>
          <w:color w:val="000000" w:themeColor="text1"/>
          <w:szCs w:val="24"/>
        </w:rPr>
        <w:t>el Salón de Sesiones</w:t>
      </w:r>
      <w:r w:rsidR="004F2DF7" w:rsidRPr="0070168D">
        <w:rPr>
          <w:rFonts w:ascii="Century Gothic" w:hAnsi="Century Gothic" w:cs="Arial"/>
          <w:color w:val="000000" w:themeColor="text1"/>
          <w:szCs w:val="24"/>
        </w:rPr>
        <w:t xml:space="preserve"> del</w:t>
      </w:r>
      <w:r w:rsidR="00A832E4" w:rsidRPr="0070168D">
        <w:rPr>
          <w:rFonts w:ascii="Century Gothic" w:hAnsi="Century Gothic" w:cs="Arial"/>
          <w:color w:val="000000" w:themeColor="text1"/>
          <w:szCs w:val="24"/>
          <w:lang w:val="es-ES_tradnl" w:eastAsia="es-ES_tradnl"/>
        </w:rPr>
        <w:t xml:space="preserve"> </w:t>
      </w:r>
      <w:r w:rsidR="00360FB6" w:rsidRPr="0070168D">
        <w:rPr>
          <w:rFonts w:ascii="Century Gothic" w:hAnsi="Century Gothic" w:cs="Arial"/>
          <w:color w:val="000000" w:themeColor="text1"/>
          <w:szCs w:val="24"/>
          <w:lang w:val="es-ES_tradnl" w:eastAsia="es-ES_tradnl"/>
        </w:rPr>
        <w:t>Honorable Congreso del Estado</w:t>
      </w:r>
      <w:r w:rsidR="000A53EA" w:rsidRPr="0070168D">
        <w:rPr>
          <w:rFonts w:ascii="Century Gothic" w:hAnsi="Century Gothic" w:cs="Arial"/>
          <w:color w:val="000000" w:themeColor="text1"/>
          <w:szCs w:val="24"/>
        </w:rPr>
        <w:t>, a</w:t>
      </w:r>
      <w:r w:rsidR="0070168D">
        <w:rPr>
          <w:rFonts w:ascii="Century Gothic" w:hAnsi="Century Gothic" w:cs="Arial"/>
          <w:color w:val="000000" w:themeColor="text1"/>
          <w:szCs w:val="24"/>
        </w:rPr>
        <w:t xml:space="preserve"> los</w:t>
      </w:r>
      <w:r w:rsidR="000A53EA" w:rsidRPr="0070168D">
        <w:rPr>
          <w:rFonts w:ascii="Century Gothic" w:hAnsi="Century Gothic" w:cs="Arial"/>
          <w:color w:val="000000" w:themeColor="text1"/>
          <w:szCs w:val="24"/>
        </w:rPr>
        <w:t xml:space="preserve"> </w:t>
      </w:r>
      <w:r w:rsidR="00A900BD">
        <w:rPr>
          <w:rFonts w:ascii="Century Gothic" w:hAnsi="Century Gothic" w:cs="Arial"/>
          <w:color w:val="000000" w:themeColor="text1"/>
          <w:szCs w:val="24"/>
        </w:rPr>
        <w:t>2</w:t>
      </w:r>
      <w:r w:rsidR="0075396C">
        <w:rPr>
          <w:rFonts w:ascii="Century Gothic" w:hAnsi="Century Gothic" w:cs="Arial"/>
          <w:color w:val="000000" w:themeColor="text1"/>
          <w:szCs w:val="24"/>
        </w:rPr>
        <w:t>6</w:t>
      </w:r>
      <w:r w:rsidR="00FB40E0" w:rsidRPr="0070168D">
        <w:rPr>
          <w:rFonts w:ascii="Century Gothic" w:hAnsi="Century Gothic" w:cs="Arial"/>
          <w:color w:val="000000" w:themeColor="text1"/>
          <w:szCs w:val="24"/>
        </w:rPr>
        <w:t xml:space="preserve"> </w:t>
      </w:r>
      <w:r w:rsidR="00033C4D">
        <w:rPr>
          <w:rFonts w:ascii="Century Gothic" w:hAnsi="Century Gothic" w:cs="Arial"/>
          <w:color w:val="000000" w:themeColor="text1"/>
          <w:szCs w:val="24"/>
        </w:rPr>
        <w:t xml:space="preserve">días del mes de mayo </w:t>
      </w:r>
      <w:r w:rsidR="000A53EA" w:rsidRPr="0070168D">
        <w:rPr>
          <w:rFonts w:ascii="Century Gothic" w:hAnsi="Century Gothic" w:cs="Arial"/>
          <w:color w:val="000000" w:themeColor="text1"/>
          <w:szCs w:val="24"/>
        </w:rPr>
        <w:t>del</w:t>
      </w:r>
      <w:r w:rsidR="00050A2D" w:rsidRPr="0070168D">
        <w:rPr>
          <w:rFonts w:ascii="Century Gothic" w:hAnsi="Century Gothic" w:cs="Arial"/>
          <w:color w:val="000000" w:themeColor="text1"/>
          <w:szCs w:val="24"/>
        </w:rPr>
        <w:t xml:space="preserve"> año dos mil </w:t>
      </w:r>
      <w:r w:rsidR="0070168D">
        <w:rPr>
          <w:rFonts w:ascii="Century Gothic" w:hAnsi="Century Gothic" w:cs="Arial"/>
          <w:color w:val="000000" w:themeColor="text1"/>
          <w:szCs w:val="24"/>
        </w:rPr>
        <w:t>veintidós.</w:t>
      </w:r>
      <w:r w:rsidR="00050A2D" w:rsidRPr="0070168D">
        <w:rPr>
          <w:rFonts w:ascii="Century Gothic" w:hAnsi="Century Gothic" w:cs="Arial"/>
          <w:color w:val="000000" w:themeColor="text1"/>
          <w:szCs w:val="24"/>
        </w:rPr>
        <w:t xml:space="preserve"> </w:t>
      </w:r>
    </w:p>
    <w:p w14:paraId="7DFD9D52" w14:textId="77777777" w:rsidR="00074F1F" w:rsidRPr="0070168D" w:rsidRDefault="00074F1F" w:rsidP="00FF7B29">
      <w:pPr>
        <w:pStyle w:val="Textoindependiente"/>
        <w:spacing w:line="360" w:lineRule="auto"/>
        <w:rPr>
          <w:rFonts w:ascii="Century Gothic" w:hAnsi="Century Gothic" w:cs="Arial"/>
          <w:color w:val="000000" w:themeColor="text1"/>
          <w:szCs w:val="24"/>
        </w:rPr>
      </w:pPr>
    </w:p>
    <w:p w14:paraId="4D93B161" w14:textId="19D16857" w:rsidR="005C196C" w:rsidRDefault="00D800FE" w:rsidP="00D800FE">
      <w:pPr>
        <w:pStyle w:val="Textoindependiente"/>
        <w:tabs>
          <w:tab w:val="left" w:pos="3226"/>
          <w:tab w:val="center" w:pos="4419"/>
        </w:tabs>
        <w:spacing w:line="276" w:lineRule="auto"/>
        <w:jc w:val="left"/>
        <w:rPr>
          <w:rFonts w:ascii="Century Gothic" w:hAnsi="Century Gothic" w:cs="Arial"/>
          <w:b/>
          <w:color w:val="000000" w:themeColor="text1"/>
          <w:szCs w:val="24"/>
        </w:rPr>
      </w:pPr>
      <w:r>
        <w:rPr>
          <w:rFonts w:ascii="Century Gothic" w:hAnsi="Century Gothic" w:cs="Arial"/>
          <w:b/>
          <w:color w:val="000000" w:themeColor="text1"/>
          <w:szCs w:val="24"/>
        </w:rPr>
        <w:tab/>
      </w:r>
      <w:r>
        <w:rPr>
          <w:rFonts w:ascii="Century Gothic" w:hAnsi="Century Gothic" w:cs="Arial"/>
          <w:b/>
          <w:color w:val="000000" w:themeColor="text1"/>
          <w:szCs w:val="24"/>
        </w:rPr>
        <w:tab/>
      </w:r>
      <w:r w:rsidR="005C196C" w:rsidRPr="0070168D">
        <w:rPr>
          <w:rFonts w:ascii="Century Gothic" w:hAnsi="Century Gothic" w:cs="Arial"/>
          <w:b/>
          <w:color w:val="000000" w:themeColor="text1"/>
          <w:szCs w:val="24"/>
        </w:rPr>
        <w:t>ATENTAMENTE</w:t>
      </w:r>
      <w:r w:rsidR="0070168D">
        <w:rPr>
          <w:rFonts w:ascii="Century Gothic" w:hAnsi="Century Gothic" w:cs="Arial"/>
          <w:b/>
          <w:color w:val="000000" w:themeColor="text1"/>
          <w:szCs w:val="24"/>
        </w:rPr>
        <w:t xml:space="preserve">, </w:t>
      </w:r>
    </w:p>
    <w:p w14:paraId="12BF75D6" w14:textId="77777777" w:rsidR="0070168D" w:rsidRDefault="0070168D" w:rsidP="0070168D">
      <w:pPr>
        <w:pStyle w:val="Textoindependiente"/>
        <w:spacing w:line="276" w:lineRule="auto"/>
        <w:jc w:val="center"/>
        <w:rPr>
          <w:rFonts w:ascii="Century Gothic" w:hAnsi="Century Gothic" w:cs="Arial"/>
          <w:b/>
          <w:color w:val="000000" w:themeColor="text1"/>
          <w:szCs w:val="24"/>
        </w:rPr>
      </w:pPr>
    </w:p>
    <w:p w14:paraId="561857E6" w14:textId="77777777" w:rsidR="0070168D" w:rsidRPr="0070168D" w:rsidRDefault="0070168D" w:rsidP="0070168D">
      <w:pPr>
        <w:pStyle w:val="Textoindependiente"/>
        <w:spacing w:line="276" w:lineRule="auto"/>
        <w:jc w:val="center"/>
        <w:rPr>
          <w:rFonts w:ascii="Century Gothic" w:hAnsi="Century Gothic" w:cs="Arial"/>
          <w:b/>
          <w:color w:val="000000" w:themeColor="text1"/>
          <w:szCs w:val="24"/>
        </w:rPr>
      </w:pPr>
    </w:p>
    <w:p w14:paraId="48DEE814" w14:textId="2A7A126C" w:rsidR="00A832E4" w:rsidRPr="00FB40E0" w:rsidRDefault="00A832E4" w:rsidP="004F2DF7">
      <w:pPr>
        <w:pStyle w:val="Textoindependiente"/>
        <w:spacing w:line="276" w:lineRule="auto"/>
        <w:jc w:val="center"/>
        <w:rPr>
          <w:rFonts w:ascii="Arial" w:hAnsi="Arial" w:cs="Arial"/>
          <w:color w:val="000000" w:themeColor="text1"/>
          <w:sz w:val="22"/>
          <w:szCs w:val="22"/>
        </w:rPr>
      </w:pPr>
    </w:p>
    <w:p w14:paraId="4BFCC32C" w14:textId="77777777" w:rsidR="00FB40E0" w:rsidRDefault="00FB40E0" w:rsidP="004F2DF7">
      <w:pPr>
        <w:pStyle w:val="Textoindependiente"/>
        <w:spacing w:line="276" w:lineRule="auto"/>
        <w:jc w:val="center"/>
        <w:rPr>
          <w:rFonts w:ascii="Arial" w:hAnsi="Arial" w:cs="Arial"/>
          <w:b/>
          <w:bCs/>
          <w:color w:val="000000" w:themeColor="text1"/>
          <w:sz w:val="22"/>
          <w:szCs w:val="2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70168D" w:rsidRPr="00ED7B16" w14:paraId="43FC2B24" w14:textId="77777777" w:rsidTr="002E4920">
        <w:tc>
          <w:tcPr>
            <w:tcW w:w="4414" w:type="dxa"/>
          </w:tcPr>
          <w:p w14:paraId="44EB22EE" w14:textId="77777777" w:rsidR="0070168D" w:rsidRPr="00ED7B16" w:rsidRDefault="0070168D" w:rsidP="002E4920">
            <w:pPr>
              <w:spacing w:line="276" w:lineRule="auto"/>
              <w:ind w:hanging="2"/>
              <w:jc w:val="center"/>
              <w:rPr>
                <w:rFonts w:ascii="Century Gothic" w:hAnsi="Century Gothic" w:cs="Arial"/>
                <w:b/>
                <w:sz w:val="24"/>
                <w:szCs w:val="24"/>
              </w:rPr>
            </w:pPr>
            <w:r w:rsidRPr="00ED7B16">
              <w:rPr>
                <w:rFonts w:ascii="Century Gothic" w:hAnsi="Century Gothic" w:cs="Arial"/>
                <w:b/>
                <w:sz w:val="24"/>
                <w:szCs w:val="24"/>
              </w:rPr>
              <w:t>DIP. BENJAMÍN CARRERA CHÁVEZ</w:t>
            </w:r>
          </w:p>
        </w:tc>
        <w:tc>
          <w:tcPr>
            <w:tcW w:w="4414" w:type="dxa"/>
          </w:tcPr>
          <w:p w14:paraId="0BA7EB57" w14:textId="77777777" w:rsidR="0070168D" w:rsidRPr="00ED7B16" w:rsidRDefault="0070168D" w:rsidP="002E4920">
            <w:pPr>
              <w:spacing w:line="276" w:lineRule="auto"/>
              <w:ind w:hanging="2"/>
              <w:jc w:val="center"/>
              <w:rPr>
                <w:rFonts w:ascii="Century Gothic" w:hAnsi="Century Gothic" w:cs="Arial"/>
                <w:b/>
                <w:sz w:val="24"/>
                <w:szCs w:val="24"/>
              </w:rPr>
            </w:pPr>
            <w:r w:rsidRPr="00ED7B16">
              <w:rPr>
                <w:rFonts w:ascii="Century Gothic" w:hAnsi="Century Gothic" w:cs="Arial"/>
                <w:b/>
                <w:sz w:val="24"/>
                <w:szCs w:val="24"/>
              </w:rPr>
              <w:t>DIP. EDIN CUAUHTÉMOC ESTRADA SOTELO</w:t>
            </w:r>
          </w:p>
        </w:tc>
      </w:tr>
      <w:tr w:rsidR="0070168D" w:rsidRPr="00ED7B16" w14:paraId="15D03A29" w14:textId="77777777" w:rsidTr="002E4920">
        <w:tc>
          <w:tcPr>
            <w:tcW w:w="4414" w:type="dxa"/>
          </w:tcPr>
          <w:p w14:paraId="3C0FE94F" w14:textId="77777777" w:rsidR="0070168D" w:rsidRDefault="0070168D" w:rsidP="002E4920">
            <w:pPr>
              <w:spacing w:line="276" w:lineRule="auto"/>
              <w:ind w:hanging="2"/>
              <w:jc w:val="center"/>
              <w:rPr>
                <w:rFonts w:ascii="Century Gothic" w:hAnsi="Century Gothic" w:cs="Arial"/>
                <w:b/>
                <w:sz w:val="24"/>
                <w:szCs w:val="24"/>
              </w:rPr>
            </w:pPr>
          </w:p>
          <w:p w14:paraId="49763E63" w14:textId="77777777" w:rsidR="0070168D" w:rsidRPr="00ED7B16" w:rsidRDefault="0070168D" w:rsidP="002E4920">
            <w:pPr>
              <w:spacing w:line="276" w:lineRule="auto"/>
              <w:ind w:hanging="2"/>
              <w:jc w:val="center"/>
              <w:rPr>
                <w:rFonts w:ascii="Century Gothic" w:hAnsi="Century Gothic" w:cs="Arial"/>
                <w:b/>
                <w:sz w:val="24"/>
                <w:szCs w:val="24"/>
              </w:rPr>
            </w:pPr>
          </w:p>
          <w:p w14:paraId="584428C4" w14:textId="77777777" w:rsidR="0070168D" w:rsidRPr="00ED7B16" w:rsidRDefault="0070168D" w:rsidP="002E4920">
            <w:pPr>
              <w:spacing w:line="276" w:lineRule="auto"/>
              <w:ind w:hanging="2"/>
              <w:jc w:val="center"/>
              <w:rPr>
                <w:rFonts w:ascii="Century Gothic" w:hAnsi="Century Gothic" w:cs="Arial"/>
                <w:b/>
                <w:sz w:val="24"/>
                <w:szCs w:val="24"/>
              </w:rPr>
            </w:pPr>
          </w:p>
          <w:p w14:paraId="49DCC803" w14:textId="77777777" w:rsidR="0070168D" w:rsidRPr="00ED7B16" w:rsidRDefault="0070168D" w:rsidP="002E4920">
            <w:pPr>
              <w:spacing w:line="276" w:lineRule="auto"/>
              <w:ind w:hanging="2"/>
              <w:jc w:val="center"/>
              <w:rPr>
                <w:rFonts w:ascii="Century Gothic" w:hAnsi="Century Gothic" w:cs="Arial"/>
                <w:b/>
                <w:sz w:val="24"/>
                <w:szCs w:val="24"/>
              </w:rPr>
            </w:pPr>
          </w:p>
          <w:p w14:paraId="35F1E8A4" w14:textId="77777777" w:rsidR="0070168D" w:rsidRPr="00ED7B16" w:rsidRDefault="0070168D" w:rsidP="002E4920">
            <w:pPr>
              <w:spacing w:line="276" w:lineRule="auto"/>
              <w:ind w:hanging="2"/>
              <w:jc w:val="center"/>
              <w:rPr>
                <w:rFonts w:ascii="Century Gothic" w:hAnsi="Century Gothic" w:cs="Arial"/>
                <w:b/>
                <w:sz w:val="24"/>
                <w:szCs w:val="24"/>
              </w:rPr>
            </w:pPr>
            <w:r w:rsidRPr="00ED7B16">
              <w:rPr>
                <w:rFonts w:ascii="Century Gothic" w:hAnsi="Century Gothic" w:cs="Arial"/>
                <w:b/>
                <w:sz w:val="24"/>
                <w:szCs w:val="24"/>
              </w:rPr>
              <w:t>DIP. LETICIA ORTEGA MÁYNEZ</w:t>
            </w:r>
          </w:p>
        </w:tc>
        <w:tc>
          <w:tcPr>
            <w:tcW w:w="4414" w:type="dxa"/>
          </w:tcPr>
          <w:p w14:paraId="1C76B558" w14:textId="77777777" w:rsidR="0070168D" w:rsidRPr="00ED7B16" w:rsidRDefault="0070168D" w:rsidP="002E4920">
            <w:pPr>
              <w:spacing w:line="276" w:lineRule="auto"/>
              <w:ind w:hanging="2"/>
              <w:jc w:val="center"/>
              <w:rPr>
                <w:rFonts w:ascii="Century Gothic" w:hAnsi="Century Gothic" w:cs="Arial"/>
                <w:b/>
                <w:sz w:val="24"/>
                <w:szCs w:val="24"/>
              </w:rPr>
            </w:pPr>
          </w:p>
          <w:p w14:paraId="1117BBAD" w14:textId="77777777" w:rsidR="0070168D" w:rsidRDefault="0070168D" w:rsidP="002E4920">
            <w:pPr>
              <w:spacing w:line="276" w:lineRule="auto"/>
              <w:ind w:hanging="2"/>
              <w:jc w:val="center"/>
              <w:rPr>
                <w:rFonts w:ascii="Century Gothic" w:hAnsi="Century Gothic" w:cs="Arial"/>
                <w:b/>
                <w:sz w:val="24"/>
                <w:szCs w:val="24"/>
              </w:rPr>
            </w:pPr>
          </w:p>
          <w:p w14:paraId="568792FE" w14:textId="77777777" w:rsidR="0070168D" w:rsidRPr="00ED7B16" w:rsidRDefault="0070168D" w:rsidP="002E4920">
            <w:pPr>
              <w:spacing w:line="276" w:lineRule="auto"/>
              <w:ind w:hanging="2"/>
              <w:jc w:val="center"/>
              <w:rPr>
                <w:rFonts w:ascii="Century Gothic" w:hAnsi="Century Gothic" w:cs="Arial"/>
                <w:b/>
                <w:sz w:val="24"/>
                <w:szCs w:val="24"/>
              </w:rPr>
            </w:pPr>
          </w:p>
          <w:p w14:paraId="2A1F0E7D" w14:textId="77777777" w:rsidR="0070168D" w:rsidRPr="00ED7B16" w:rsidRDefault="0070168D" w:rsidP="002E4920">
            <w:pPr>
              <w:spacing w:line="276" w:lineRule="auto"/>
              <w:ind w:hanging="2"/>
              <w:jc w:val="center"/>
              <w:rPr>
                <w:rFonts w:ascii="Century Gothic" w:hAnsi="Century Gothic" w:cs="Arial"/>
                <w:b/>
                <w:sz w:val="24"/>
                <w:szCs w:val="24"/>
              </w:rPr>
            </w:pPr>
          </w:p>
          <w:p w14:paraId="047BA0B0" w14:textId="77777777" w:rsidR="0070168D" w:rsidRPr="00ED7B16" w:rsidRDefault="0070168D" w:rsidP="002E4920">
            <w:pPr>
              <w:spacing w:line="276" w:lineRule="auto"/>
              <w:ind w:hanging="2"/>
              <w:jc w:val="center"/>
              <w:rPr>
                <w:rFonts w:ascii="Century Gothic" w:hAnsi="Century Gothic" w:cs="Arial"/>
                <w:b/>
                <w:sz w:val="24"/>
                <w:szCs w:val="24"/>
              </w:rPr>
            </w:pPr>
            <w:r w:rsidRPr="00ED7B16">
              <w:rPr>
                <w:rFonts w:ascii="Century Gothic" w:hAnsi="Century Gothic" w:cs="Arial"/>
                <w:b/>
                <w:sz w:val="24"/>
                <w:szCs w:val="24"/>
              </w:rPr>
              <w:t xml:space="preserve">DIP. OSCAR DANIEL </w:t>
            </w:r>
            <w:proofErr w:type="spellStart"/>
            <w:r w:rsidRPr="00ED7B16">
              <w:rPr>
                <w:rFonts w:ascii="Century Gothic" w:hAnsi="Century Gothic" w:cs="Arial"/>
                <w:b/>
                <w:sz w:val="24"/>
                <w:szCs w:val="24"/>
              </w:rPr>
              <w:t>AVITIA</w:t>
            </w:r>
            <w:proofErr w:type="spellEnd"/>
            <w:r w:rsidRPr="00ED7B16">
              <w:rPr>
                <w:rFonts w:ascii="Century Gothic" w:hAnsi="Century Gothic" w:cs="Arial"/>
                <w:b/>
                <w:sz w:val="24"/>
                <w:szCs w:val="24"/>
              </w:rPr>
              <w:t xml:space="preserve"> </w:t>
            </w:r>
            <w:proofErr w:type="spellStart"/>
            <w:r w:rsidRPr="00ED7B16">
              <w:rPr>
                <w:rFonts w:ascii="Century Gothic" w:hAnsi="Century Gothic" w:cs="Arial"/>
                <w:b/>
                <w:sz w:val="24"/>
                <w:szCs w:val="24"/>
              </w:rPr>
              <w:t>ARELLANES</w:t>
            </w:r>
            <w:proofErr w:type="spellEnd"/>
          </w:p>
        </w:tc>
      </w:tr>
      <w:tr w:rsidR="0070168D" w:rsidRPr="00ED7B16" w14:paraId="0DE2CDC6" w14:textId="77777777" w:rsidTr="002E4920">
        <w:tc>
          <w:tcPr>
            <w:tcW w:w="4414" w:type="dxa"/>
          </w:tcPr>
          <w:p w14:paraId="7053EF8A" w14:textId="77777777" w:rsidR="0070168D" w:rsidRDefault="0070168D" w:rsidP="002E4920">
            <w:pPr>
              <w:spacing w:line="276" w:lineRule="auto"/>
              <w:ind w:hanging="2"/>
              <w:jc w:val="center"/>
              <w:rPr>
                <w:rFonts w:ascii="Century Gothic" w:hAnsi="Century Gothic" w:cs="Arial"/>
                <w:b/>
                <w:sz w:val="24"/>
                <w:szCs w:val="24"/>
              </w:rPr>
            </w:pPr>
          </w:p>
          <w:p w14:paraId="5F196742" w14:textId="77777777" w:rsidR="0070168D" w:rsidRPr="00ED7B16" w:rsidRDefault="0070168D" w:rsidP="002E4920">
            <w:pPr>
              <w:spacing w:line="276" w:lineRule="auto"/>
              <w:ind w:hanging="2"/>
              <w:jc w:val="center"/>
              <w:rPr>
                <w:rFonts w:ascii="Century Gothic" w:hAnsi="Century Gothic" w:cs="Arial"/>
                <w:b/>
                <w:sz w:val="24"/>
                <w:szCs w:val="24"/>
              </w:rPr>
            </w:pPr>
          </w:p>
          <w:p w14:paraId="6C9B3EFE" w14:textId="77777777" w:rsidR="0070168D" w:rsidRDefault="0070168D" w:rsidP="002E4920">
            <w:pPr>
              <w:spacing w:line="276" w:lineRule="auto"/>
              <w:ind w:hanging="2"/>
              <w:jc w:val="center"/>
              <w:rPr>
                <w:rFonts w:ascii="Century Gothic" w:hAnsi="Century Gothic" w:cs="Arial"/>
                <w:b/>
                <w:sz w:val="24"/>
                <w:szCs w:val="24"/>
              </w:rPr>
            </w:pPr>
          </w:p>
          <w:p w14:paraId="1ACC8552" w14:textId="77777777" w:rsidR="0070168D" w:rsidRPr="00ED7B16" w:rsidRDefault="0070168D" w:rsidP="002E4920">
            <w:pPr>
              <w:spacing w:line="276" w:lineRule="auto"/>
              <w:ind w:hanging="2"/>
              <w:jc w:val="center"/>
              <w:rPr>
                <w:rFonts w:ascii="Century Gothic" w:hAnsi="Century Gothic" w:cs="Arial"/>
                <w:b/>
                <w:sz w:val="24"/>
                <w:szCs w:val="24"/>
              </w:rPr>
            </w:pPr>
          </w:p>
          <w:p w14:paraId="332355C2" w14:textId="77777777" w:rsidR="0070168D" w:rsidRPr="00ED7B16" w:rsidRDefault="0070168D" w:rsidP="002E4920">
            <w:pPr>
              <w:spacing w:line="276" w:lineRule="auto"/>
              <w:ind w:hanging="2"/>
              <w:jc w:val="center"/>
              <w:rPr>
                <w:rFonts w:ascii="Century Gothic" w:hAnsi="Century Gothic" w:cs="Arial"/>
                <w:b/>
                <w:sz w:val="24"/>
                <w:szCs w:val="24"/>
              </w:rPr>
            </w:pPr>
          </w:p>
          <w:p w14:paraId="6D9DCB71" w14:textId="77777777" w:rsidR="0070168D" w:rsidRPr="00ED7B16" w:rsidRDefault="0070168D" w:rsidP="002E4920">
            <w:pPr>
              <w:spacing w:line="276" w:lineRule="auto"/>
              <w:ind w:hanging="2"/>
              <w:jc w:val="center"/>
              <w:rPr>
                <w:rFonts w:ascii="Century Gothic" w:hAnsi="Century Gothic" w:cs="Arial"/>
                <w:b/>
                <w:sz w:val="24"/>
                <w:szCs w:val="24"/>
              </w:rPr>
            </w:pPr>
            <w:r w:rsidRPr="00ED7B16">
              <w:rPr>
                <w:rFonts w:ascii="Century Gothic" w:hAnsi="Century Gothic" w:cs="Arial"/>
                <w:b/>
                <w:sz w:val="24"/>
                <w:szCs w:val="24"/>
              </w:rPr>
              <w:t>DIP. ROSANA DÍAZ REYES</w:t>
            </w:r>
          </w:p>
        </w:tc>
        <w:tc>
          <w:tcPr>
            <w:tcW w:w="4414" w:type="dxa"/>
          </w:tcPr>
          <w:p w14:paraId="59929154" w14:textId="77777777" w:rsidR="0070168D" w:rsidRPr="00ED7B16" w:rsidRDefault="0070168D" w:rsidP="002E4920">
            <w:pPr>
              <w:spacing w:line="276" w:lineRule="auto"/>
              <w:ind w:hanging="2"/>
              <w:jc w:val="center"/>
              <w:rPr>
                <w:rFonts w:ascii="Century Gothic" w:hAnsi="Century Gothic" w:cs="Arial"/>
                <w:b/>
                <w:sz w:val="24"/>
                <w:szCs w:val="24"/>
              </w:rPr>
            </w:pPr>
          </w:p>
          <w:p w14:paraId="66DE3747" w14:textId="77777777" w:rsidR="0070168D" w:rsidRDefault="0070168D" w:rsidP="002E4920">
            <w:pPr>
              <w:spacing w:line="276" w:lineRule="auto"/>
              <w:ind w:hanging="2"/>
              <w:jc w:val="center"/>
              <w:rPr>
                <w:rFonts w:ascii="Century Gothic" w:hAnsi="Century Gothic" w:cs="Arial"/>
                <w:b/>
                <w:sz w:val="24"/>
                <w:szCs w:val="24"/>
              </w:rPr>
            </w:pPr>
          </w:p>
          <w:p w14:paraId="75FB90FB" w14:textId="77777777" w:rsidR="0070168D" w:rsidRPr="00ED7B16" w:rsidRDefault="0070168D" w:rsidP="002E4920">
            <w:pPr>
              <w:spacing w:line="276" w:lineRule="auto"/>
              <w:ind w:hanging="2"/>
              <w:jc w:val="center"/>
              <w:rPr>
                <w:rFonts w:ascii="Century Gothic" w:hAnsi="Century Gothic" w:cs="Arial"/>
                <w:b/>
                <w:sz w:val="24"/>
                <w:szCs w:val="24"/>
              </w:rPr>
            </w:pPr>
          </w:p>
          <w:p w14:paraId="4EF5E67E" w14:textId="77777777" w:rsidR="0070168D" w:rsidRDefault="0070168D" w:rsidP="002E4920">
            <w:pPr>
              <w:spacing w:line="276" w:lineRule="auto"/>
              <w:ind w:hanging="2"/>
              <w:jc w:val="center"/>
              <w:rPr>
                <w:rFonts w:ascii="Century Gothic" w:hAnsi="Century Gothic" w:cs="Arial"/>
                <w:b/>
                <w:sz w:val="24"/>
                <w:szCs w:val="24"/>
              </w:rPr>
            </w:pPr>
          </w:p>
          <w:p w14:paraId="4A984C9C" w14:textId="77777777" w:rsidR="0070168D" w:rsidRPr="00ED7B16" w:rsidRDefault="0070168D" w:rsidP="002E4920">
            <w:pPr>
              <w:spacing w:line="276" w:lineRule="auto"/>
              <w:ind w:hanging="2"/>
              <w:jc w:val="center"/>
              <w:rPr>
                <w:rFonts w:ascii="Century Gothic" w:hAnsi="Century Gothic" w:cs="Arial"/>
                <w:b/>
                <w:sz w:val="24"/>
                <w:szCs w:val="24"/>
              </w:rPr>
            </w:pPr>
          </w:p>
          <w:p w14:paraId="4FBFD889" w14:textId="77777777" w:rsidR="0070168D" w:rsidRPr="00ED7B16" w:rsidRDefault="0070168D" w:rsidP="002E4920">
            <w:pPr>
              <w:spacing w:line="276" w:lineRule="auto"/>
              <w:ind w:hanging="2"/>
              <w:jc w:val="center"/>
              <w:rPr>
                <w:rFonts w:ascii="Century Gothic" w:hAnsi="Century Gothic" w:cs="Arial"/>
                <w:b/>
                <w:sz w:val="24"/>
                <w:szCs w:val="24"/>
              </w:rPr>
            </w:pPr>
            <w:r w:rsidRPr="00ED7B16">
              <w:rPr>
                <w:rFonts w:ascii="Century Gothic" w:hAnsi="Century Gothic" w:cs="Arial"/>
                <w:b/>
                <w:sz w:val="24"/>
                <w:szCs w:val="24"/>
              </w:rPr>
              <w:t xml:space="preserve">DIP. GUSTAVO DE LA ROSA </w:t>
            </w:r>
            <w:proofErr w:type="spellStart"/>
            <w:r w:rsidRPr="00ED7B16">
              <w:rPr>
                <w:rFonts w:ascii="Century Gothic" w:hAnsi="Century Gothic" w:cs="Arial"/>
                <w:b/>
                <w:sz w:val="24"/>
                <w:szCs w:val="24"/>
              </w:rPr>
              <w:t>HICKERSON</w:t>
            </w:r>
            <w:proofErr w:type="spellEnd"/>
          </w:p>
        </w:tc>
      </w:tr>
      <w:tr w:rsidR="0070168D" w:rsidRPr="00ED7B16" w14:paraId="578E50B7" w14:textId="77777777" w:rsidTr="002E4920">
        <w:tc>
          <w:tcPr>
            <w:tcW w:w="4414" w:type="dxa"/>
          </w:tcPr>
          <w:p w14:paraId="50FCDBC7" w14:textId="77777777" w:rsidR="0070168D" w:rsidRDefault="0070168D" w:rsidP="002E4920">
            <w:pPr>
              <w:spacing w:line="276" w:lineRule="auto"/>
              <w:ind w:hanging="2"/>
              <w:jc w:val="center"/>
              <w:rPr>
                <w:rFonts w:ascii="Century Gothic" w:hAnsi="Century Gothic" w:cs="Arial"/>
                <w:b/>
                <w:sz w:val="24"/>
                <w:szCs w:val="24"/>
              </w:rPr>
            </w:pPr>
          </w:p>
          <w:p w14:paraId="0F8839A3" w14:textId="77777777" w:rsidR="0070168D" w:rsidRPr="00ED7B16" w:rsidRDefault="0070168D" w:rsidP="002E4920">
            <w:pPr>
              <w:spacing w:line="276" w:lineRule="auto"/>
              <w:ind w:hanging="2"/>
              <w:jc w:val="center"/>
              <w:rPr>
                <w:rFonts w:ascii="Century Gothic" w:hAnsi="Century Gothic" w:cs="Arial"/>
                <w:b/>
                <w:sz w:val="24"/>
                <w:szCs w:val="24"/>
              </w:rPr>
            </w:pPr>
          </w:p>
          <w:p w14:paraId="7817DB9B" w14:textId="77777777" w:rsidR="0070168D" w:rsidRDefault="0070168D" w:rsidP="002E4920">
            <w:pPr>
              <w:spacing w:line="276" w:lineRule="auto"/>
              <w:ind w:hanging="2"/>
              <w:jc w:val="center"/>
              <w:rPr>
                <w:rFonts w:ascii="Century Gothic" w:hAnsi="Century Gothic" w:cs="Arial"/>
                <w:b/>
                <w:sz w:val="24"/>
                <w:szCs w:val="24"/>
              </w:rPr>
            </w:pPr>
          </w:p>
          <w:p w14:paraId="4650CEC1" w14:textId="77777777" w:rsidR="0070168D" w:rsidRDefault="0070168D" w:rsidP="002E4920">
            <w:pPr>
              <w:spacing w:line="276" w:lineRule="auto"/>
              <w:ind w:hanging="2"/>
              <w:jc w:val="center"/>
              <w:rPr>
                <w:rFonts w:ascii="Century Gothic" w:hAnsi="Century Gothic" w:cs="Arial"/>
                <w:b/>
                <w:sz w:val="24"/>
                <w:szCs w:val="24"/>
              </w:rPr>
            </w:pPr>
          </w:p>
          <w:p w14:paraId="2518AF49" w14:textId="77777777" w:rsidR="0070168D" w:rsidRPr="00ED7B16" w:rsidRDefault="0070168D" w:rsidP="002E4920">
            <w:pPr>
              <w:spacing w:line="276" w:lineRule="auto"/>
              <w:rPr>
                <w:rFonts w:ascii="Century Gothic" w:hAnsi="Century Gothic" w:cs="Arial"/>
                <w:b/>
                <w:sz w:val="24"/>
                <w:szCs w:val="24"/>
              </w:rPr>
            </w:pPr>
          </w:p>
          <w:p w14:paraId="3F094FF2" w14:textId="77777777" w:rsidR="0070168D" w:rsidRPr="00ED7B16" w:rsidRDefault="0070168D" w:rsidP="002E4920">
            <w:pPr>
              <w:spacing w:line="276" w:lineRule="auto"/>
              <w:ind w:hanging="2"/>
              <w:jc w:val="center"/>
              <w:rPr>
                <w:rFonts w:ascii="Century Gothic" w:hAnsi="Century Gothic" w:cs="Arial"/>
                <w:b/>
                <w:sz w:val="24"/>
                <w:szCs w:val="24"/>
              </w:rPr>
            </w:pPr>
            <w:r w:rsidRPr="00ED7B16">
              <w:rPr>
                <w:rFonts w:ascii="Century Gothic" w:hAnsi="Century Gothic" w:cs="Arial"/>
                <w:b/>
                <w:sz w:val="24"/>
                <w:szCs w:val="24"/>
              </w:rPr>
              <w:t>DIP. MAGDALENA RENTERÍA PÉREZ</w:t>
            </w:r>
          </w:p>
        </w:tc>
        <w:tc>
          <w:tcPr>
            <w:tcW w:w="4414" w:type="dxa"/>
          </w:tcPr>
          <w:p w14:paraId="634CDB3E" w14:textId="77777777" w:rsidR="0070168D" w:rsidRDefault="0070168D" w:rsidP="002E4920">
            <w:pPr>
              <w:spacing w:line="276" w:lineRule="auto"/>
              <w:ind w:hanging="2"/>
              <w:jc w:val="center"/>
              <w:rPr>
                <w:rFonts w:ascii="Century Gothic" w:hAnsi="Century Gothic" w:cs="Arial"/>
                <w:b/>
                <w:sz w:val="24"/>
                <w:szCs w:val="24"/>
              </w:rPr>
            </w:pPr>
          </w:p>
          <w:p w14:paraId="1683BBAF" w14:textId="77777777" w:rsidR="0070168D" w:rsidRPr="00ED7B16" w:rsidRDefault="0070168D" w:rsidP="002E4920">
            <w:pPr>
              <w:spacing w:line="276" w:lineRule="auto"/>
              <w:ind w:hanging="2"/>
              <w:jc w:val="center"/>
              <w:rPr>
                <w:rFonts w:ascii="Century Gothic" w:hAnsi="Century Gothic" w:cs="Arial"/>
                <w:b/>
                <w:sz w:val="24"/>
                <w:szCs w:val="24"/>
              </w:rPr>
            </w:pPr>
          </w:p>
          <w:p w14:paraId="56C3DA1A" w14:textId="77777777" w:rsidR="0070168D" w:rsidRDefault="0070168D" w:rsidP="002E4920">
            <w:pPr>
              <w:spacing w:line="276" w:lineRule="auto"/>
              <w:ind w:hanging="2"/>
              <w:jc w:val="center"/>
              <w:rPr>
                <w:rFonts w:ascii="Century Gothic" w:hAnsi="Century Gothic" w:cs="Arial"/>
                <w:b/>
                <w:sz w:val="24"/>
                <w:szCs w:val="24"/>
              </w:rPr>
            </w:pPr>
          </w:p>
          <w:p w14:paraId="3292F3C2" w14:textId="77777777" w:rsidR="0070168D" w:rsidRPr="00ED7B16" w:rsidRDefault="0070168D" w:rsidP="002E4920">
            <w:pPr>
              <w:spacing w:line="276" w:lineRule="auto"/>
              <w:ind w:hanging="2"/>
              <w:jc w:val="center"/>
              <w:rPr>
                <w:rFonts w:ascii="Century Gothic" w:hAnsi="Century Gothic" w:cs="Arial"/>
                <w:b/>
                <w:sz w:val="24"/>
                <w:szCs w:val="24"/>
              </w:rPr>
            </w:pPr>
          </w:p>
          <w:p w14:paraId="4A9E2AEC" w14:textId="77777777" w:rsidR="0070168D" w:rsidRPr="00ED7B16" w:rsidRDefault="0070168D" w:rsidP="002E4920">
            <w:pPr>
              <w:spacing w:line="276" w:lineRule="auto"/>
              <w:ind w:hanging="2"/>
              <w:jc w:val="center"/>
              <w:rPr>
                <w:rFonts w:ascii="Century Gothic" w:hAnsi="Century Gothic" w:cs="Arial"/>
                <w:b/>
                <w:sz w:val="24"/>
                <w:szCs w:val="24"/>
              </w:rPr>
            </w:pPr>
          </w:p>
          <w:p w14:paraId="30E18A95" w14:textId="77777777" w:rsidR="0070168D" w:rsidRPr="00ED7B16" w:rsidRDefault="0070168D" w:rsidP="002E4920">
            <w:pPr>
              <w:spacing w:line="276" w:lineRule="auto"/>
              <w:ind w:hanging="2"/>
              <w:jc w:val="center"/>
              <w:rPr>
                <w:rFonts w:ascii="Century Gothic" w:hAnsi="Century Gothic" w:cs="Arial"/>
                <w:b/>
                <w:sz w:val="24"/>
                <w:szCs w:val="24"/>
              </w:rPr>
            </w:pPr>
            <w:r w:rsidRPr="00ED7B16">
              <w:rPr>
                <w:rFonts w:ascii="Century Gothic" w:hAnsi="Century Gothic" w:cs="Arial"/>
                <w:b/>
                <w:sz w:val="24"/>
                <w:szCs w:val="24"/>
              </w:rPr>
              <w:t>DIP. MARÍA ANTONIETA PÉREZ REYES</w:t>
            </w:r>
          </w:p>
        </w:tc>
      </w:tr>
      <w:tr w:rsidR="0070168D" w:rsidRPr="00ED7B16" w14:paraId="73335136" w14:textId="77777777" w:rsidTr="002E4920">
        <w:tc>
          <w:tcPr>
            <w:tcW w:w="4414" w:type="dxa"/>
          </w:tcPr>
          <w:p w14:paraId="09BB6D7A" w14:textId="77777777" w:rsidR="0070168D" w:rsidRDefault="0070168D" w:rsidP="002E4920">
            <w:pPr>
              <w:spacing w:line="276" w:lineRule="auto"/>
              <w:ind w:hanging="2"/>
              <w:jc w:val="center"/>
              <w:rPr>
                <w:rFonts w:ascii="Century Gothic" w:hAnsi="Century Gothic" w:cs="Arial"/>
                <w:b/>
                <w:sz w:val="24"/>
                <w:szCs w:val="24"/>
              </w:rPr>
            </w:pPr>
          </w:p>
          <w:p w14:paraId="7F6CA509" w14:textId="77777777" w:rsidR="0070168D" w:rsidRPr="00ED7B16" w:rsidRDefault="0070168D" w:rsidP="002E4920">
            <w:pPr>
              <w:spacing w:line="276" w:lineRule="auto"/>
              <w:ind w:hanging="2"/>
              <w:jc w:val="center"/>
              <w:rPr>
                <w:rFonts w:ascii="Century Gothic" w:hAnsi="Century Gothic" w:cs="Arial"/>
                <w:b/>
                <w:sz w:val="24"/>
                <w:szCs w:val="24"/>
              </w:rPr>
            </w:pPr>
          </w:p>
          <w:p w14:paraId="7663917F" w14:textId="77777777" w:rsidR="0070168D" w:rsidRDefault="0070168D" w:rsidP="002E4920">
            <w:pPr>
              <w:spacing w:line="276" w:lineRule="auto"/>
              <w:ind w:hanging="2"/>
              <w:jc w:val="center"/>
              <w:rPr>
                <w:rFonts w:ascii="Century Gothic" w:hAnsi="Century Gothic" w:cs="Arial"/>
                <w:b/>
                <w:sz w:val="24"/>
                <w:szCs w:val="24"/>
              </w:rPr>
            </w:pPr>
          </w:p>
          <w:p w14:paraId="64D1AD78" w14:textId="77777777" w:rsidR="0070168D" w:rsidRDefault="0070168D" w:rsidP="002E4920">
            <w:pPr>
              <w:spacing w:line="276" w:lineRule="auto"/>
              <w:ind w:hanging="2"/>
              <w:jc w:val="center"/>
              <w:rPr>
                <w:rFonts w:ascii="Century Gothic" w:hAnsi="Century Gothic" w:cs="Arial"/>
                <w:b/>
                <w:sz w:val="24"/>
                <w:szCs w:val="24"/>
              </w:rPr>
            </w:pPr>
          </w:p>
          <w:p w14:paraId="5AF8CA01" w14:textId="77777777" w:rsidR="0070168D" w:rsidRPr="00ED7B16" w:rsidRDefault="0070168D" w:rsidP="002E4920">
            <w:pPr>
              <w:spacing w:line="276" w:lineRule="auto"/>
              <w:ind w:hanging="2"/>
              <w:jc w:val="center"/>
              <w:rPr>
                <w:rFonts w:ascii="Century Gothic" w:hAnsi="Century Gothic" w:cs="Arial"/>
                <w:b/>
                <w:sz w:val="24"/>
                <w:szCs w:val="24"/>
              </w:rPr>
            </w:pPr>
          </w:p>
          <w:p w14:paraId="156A7A68" w14:textId="77777777" w:rsidR="0070168D" w:rsidRPr="00ED7B16" w:rsidRDefault="0070168D" w:rsidP="002E4920">
            <w:pPr>
              <w:spacing w:line="276" w:lineRule="auto"/>
              <w:ind w:hanging="2"/>
              <w:jc w:val="center"/>
              <w:rPr>
                <w:rFonts w:ascii="Century Gothic" w:hAnsi="Century Gothic" w:cs="Arial"/>
                <w:b/>
                <w:sz w:val="24"/>
                <w:szCs w:val="24"/>
              </w:rPr>
            </w:pPr>
            <w:r w:rsidRPr="00ED7B16">
              <w:rPr>
                <w:rFonts w:ascii="Century Gothic" w:hAnsi="Century Gothic" w:cs="Arial"/>
                <w:b/>
                <w:sz w:val="24"/>
                <w:szCs w:val="24"/>
              </w:rPr>
              <w:t>DIP. DAVID OSCAR CASTREJÓN RIVAS</w:t>
            </w:r>
          </w:p>
        </w:tc>
        <w:tc>
          <w:tcPr>
            <w:tcW w:w="4414" w:type="dxa"/>
          </w:tcPr>
          <w:p w14:paraId="30E6ACCB" w14:textId="77777777" w:rsidR="0070168D" w:rsidRDefault="0070168D" w:rsidP="002E4920">
            <w:pPr>
              <w:spacing w:line="276" w:lineRule="auto"/>
              <w:ind w:hanging="2"/>
              <w:jc w:val="center"/>
              <w:rPr>
                <w:rFonts w:ascii="Century Gothic" w:hAnsi="Century Gothic" w:cs="Arial"/>
                <w:b/>
                <w:sz w:val="24"/>
                <w:szCs w:val="24"/>
              </w:rPr>
            </w:pPr>
          </w:p>
          <w:p w14:paraId="1C7FA663" w14:textId="77777777" w:rsidR="0070168D" w:rsidRDefault="0070168D" w:rsidP="002E4920">
            <w:pPr>
              <w:spacing w:line="276" w:lineRule="auto"/>
              <w:ind w:hanging="2"/>
              <w:jc w:val="center"/>
              <w:rPr>
                <w:rFonts w:ascii="Century Gothic" w:hAnsi="Century Gothic" w:cs="Arial"/>
                <w:b/>
                <w:sz w:val="24"/>
                <w:szCs w:val="24"/>
              </w:rPr>
            </w:pPr>
          </w:p>
          <w:p w14:paraId="681EF81B" w14:textId="77777777" w:rsidR="0070168D" w:rsidRPr="00ED7B16" w:rsidRDefault="0070168D" w:rsidP="002E4920">
            <w:pPr>
              <w:spacing w:line="276" w:lineRule="auto"/>
              <w:ind w:hanging="2"/>
              <w:jc w:val="center"/>
              <w:rPr>
                <w:rFonts w:ascii="Century Gothic" w:hAnsi="Century Gothic" w:cs="Arial"/>
                <w:b/>
                <w:sz w:val="24"/>
                <w:szCs w:val="24"/>
              </w:rPr>
            </w:pPr>
          </w:p>
          <w:p w14:paraId="07212357" w14:textId="77777777" w:rsidR="0070168D" w:rsidRDefault="0070168D" w:rsidP="002E4920">
            <w:pPr>
              <w:spacing w:line="276" w:lineRule="auto"/>
              <w:ind w:hanging="2"/>
              <w:jc w:val="center"/>
              <w:rPr>
                <w:rFonts w:ascii="Century Gothic" w:hAnsi="Century Gothic" w:cs="Arial"/>
                <w:b/>
                <w:sz w:val="24"/>
                <w:szCs w:val="24"/>
              </w:rPr>
            </w:pPr>
          </w:p>
          <w:p w14:paraId="7EF1057E" w14:textId="77777777" w:rsidR="0070168D" w:rsidRPr="00ED7B16" w:rsidRDefault="0070168D" w:rsidP="002E4920">
            <w:pPr>
              <w:spacing w:line="276" w:lineRule="auto"/>
              <w:ind w:hanging="2"/>
              <w:jc w:val="center"/>
              <w:rPr>
                <w:rFonts w:ascii="Century Gothic" w:hAnsi="Century Gothic" w:cs="Arial"/>
                <w:b/>
                <w:sz w:val="24"/>
                <w:szCs w:val="24"/>
              </w:rPr>
            </w:pPr>
          </w:p>
          <w:p w14:paraId="1D5579EE" w14:textId="77777777" w:rsidR="0070168D" w:rsidRPr="00ED7B16" w:rsidRDefault="0070168D" w:rsidP="002E4920">
            <w:pPr>
              <w:spacing w:line="276" w:lineRule="auto"/>
              <w:ind w:hanging="2"/>
              <w:jc w:val="center"/>
              <w:rPr>
                <w:rFonts w:ascii="Century Gothic" w:hAnsi="Century Gothic" w:cs="Arial"/>
                <w:b/>
                <w:sz w:val="24"/>
                <w:szCs w:val="24"/>
              </w:rPr>
            </w:pPr>
            <w:r w:rsidRPr="00ED7B16">
              <w:rPr>
                <w:rFonts w:ascii="Century Gothic" w:hAnsi="Century Gothic" w:cs="Arial"/>
                <w:b/>
                <w:sz w:val="24"/>
                <w:szCs w:val="24"/>
              </w:rPr>
              <w:t>DIP. ADRIANA TERRAZAS PORRAS</w:t>
            </w:r>
          </w:p>
        </w:tc>
      </w:tr>
    </w:tbl>
    <w:p w14:paraId="16071CFC" w14:textId="77777777" w:rsidR="00FB40E0" w:rsidRDefault="00FB40E0" w:rsidP="004F2DF7">
      <w:pPr>
        <w:pStyle w:val="Textoindependiente"/>
        <w:spacing w:line="276" w:lineRule="auto"/>
        <w:jc w:val="center"/>
        <w:rPr>
          <w:rFonts w:ascii="Arial" w:hAnsi="Arial" w:cs="Arial"/>
          <w:b/>
          <w:bCs/>
          <w:color w:val="000000" w:themeColor="text1"/>
          <w:sz w:val="22"/>
          <w:szCs w:val="22"/>
        </w:rPr>
      </w:pPr>
    </w:p>
    <w:p w14:paraId="282173D5" w14:textId="064E387D" w:rsidR="00A832E4" w:rsidRDefault="00A832E4" w:rsidP="00FB40E0">
      <w:pPr>
        <w:pStyle w:val="Textoindependiente"/>
        <w:spacing w:line="276" w:lineRule="auto"/>
        <w:jc w:val="center"/>
        <w:rPr>
          <w:rFonts w:ascii="Arial" w:hAnsi="Arial" w:cs="Arial"/>
          <w:color w:val="000000" w:themeColor="text1"/>
          <w:sz w:val="22"/>
          <w:szCs w:val="22"/>
        </w:rPr>
      </w:pPr>
    </w:p>
    <w:p w14:paraId="4081AF14" w14:textId="197A923F" w:rsidR="0070168D" w:rsidRPr="0070168D" w:rsidRDefault="0070168D" w:rsidP="00FF7B29">
      <w:pPr>
        <w:spacing w:line="360" w:lineRule="auto"/>
        <w:jc w:val="both"/>
        <w:rPr>
          <w:rFonts w:ascii="Arial" w:hAnsi="Arial" w:cs="Arial"/>
          <w:i/>
          <w:color w:val="000000" w:themeColor="text1"/>
        </w:rPr>
      </w:pPr>
      <w:r w:rsidRPr="0070168D">
        <w:rPr>
          <w:rFonts w:ascii="Century Gothic" w:eastAsia="Century Gothic" w:hAnsi="Century Gothic" w:cs="Century Gothic"/>
          <w:i/>
          <w:sz w:val="20"/>
          <w:szCs w:val="20"/>
        </w:rPr>
        <w:t xml:space="preserve">La presente hoja de firmas forma parte de la iniciativa con carácter de </w:t>
      </w:r>
      <w:r w:rsidR="0084291D">
        <w:rPr>
          <w:rFonts w:ascii="Century Gothic" w:eastAsia="Century Gothic" w:hAnsi="Century Gothic" w:cs="Century Gothic"/>
          <w:i/>
          <w:sz w:val="20"/>
          <w:szCs w:val="20"/>
        </w:rPr>
        <w:t>ACUERDO</w:t>
      </w:r>
      <w:r w:rsidRPr="0070168D">
        <w:rPr>
          <w:rFonts w:ascii="Century Gothic" w:eastAsia="Century Gothic" w:hAnsi="Century Gothic" w:cs="Century Gothic"/>
          <w:i/>
          <w:sz w:val="20"/>
          <w:szCs w:val="20"/>
        </w:rPr>
        <w:t xml:space="preserve">, a fin de </w:t>
      </w:r>
      <w:r w:rsidR="0084291D">
        <w:rPr>
          <w:rFonts w:ascii="Century Gothic" w:eastAsia="Century Gothic" w:hAnsi="Century Gothic" w:cs="Century Gothic"/>
          <w:i/>
          <w:sz w:val="20"/>
          <w:szCs w:val="20"/>
        </w:rPr>
        <w:t xml:space="preserve">exhortar a la titular del Ejecutivo y la Secretaría de Hacienda para que </w:t>
      </w:r>
      <w:r w:rsidR="0075396C">
        <w:rPr>
          <w:rFonts w:ascii="Century Gothic" w:eastAsia="Century Gothic" w:hAnsi="Century Gothic" w:cs="Century Gothic"/>
          <w:i/>
          <w:sz w:val="20"/>
          <w:szCs w:val="20"/>
        </w:rPr>
        <w:t xml:space="preserve">tengan a bien desestimar </w:t>
      </w:r>
      <w:r w:rsidR="0084291D">
        <w:rPr>
          <w:rFonts w:ascii="Century Gothic" w:eastAsia="Century Gothic" w:hAnsi="Century Gothic" w:cs="Century Gothic"/>
          <w:i/>
          <w:sz w:val="20"/>
          <w:szCs w:val="20"/>
        </w:rPr>
        <w:t xml:space="preserve"> la aplicación de multas </w:t>
      </w:r>
      <w:r w:rsidR="001E330B">
        <w:rPr>
          <w:rFonts w:ascii="Century Gothic" w:eastAsia="Century Gothic" w:hAnsi="Century Gothic" w:cs="Century Gothic"/>
          <w:i/>
          <w:sz w:val="20"/>
          <w:szCs w:val="20"/>
        </w:rPr>
        <w:t>aplicables  aquellas personas que no hayan realizado su</w:t>
      </w:r>
      <w:r w:rsidR="0084291D">
        <w:rPr>
          <w:rFonts w:ascii="Century Gothic" w:eastAsia="Century Gothic" w:hAnsi="Century Gothic" w:cs="Century Gothic"/>
          <w:i/>
          <w:sz w:val="20"/>
          <w:szCs w:val="20"/>
        </w:rPr>
        <w:t xml:space="preserve"> canje de placas.</w:t>
      </w:r>
    </w:p>
    <w:sectPr w:rsidR="0070168D" w:rsidRPr="0070168D" w:rsidSect="0050369D">
      <w:headerReference w:type="even" r:id="rId8"/>
      <w:headerReference w:type="default" r:id="rId9"/>
      <w:footerReference w:type="even" r:id="rId10"/>
      <w:footerReference w:type="default" r:id="rId11"/>
      <w:pgSz w:w="12240" w:h="15840"/>
      <w:pgMar w:top="3402"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474B47" w14:textId="77777777" w:rsidR="00F76D3E" w:rsidRDefault="00F76D3E">
      <w:pPr>
        <w:spacing w:after="0" w:line="240" w:lineRule="auto"/>
      </w:pPr>
      <w:r>
        <w:separator/>
      </w:r>
    </w:p>
  </w:endnote>
  <w:endnote w:type="continuationSeparator" w:id="0">
    <w:p w14:paraId="1FC7F6B0" w14:textId="77777777" w:rsidR="00F76D3E" w:rsidRDefault="00F76D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Century Gothic">
    <w:panose1 w:val="020B0502020202020204"/>
    <w:charset w:val="00"/>
    <w:family w:val="swiss"/>
    <w:pitch w:val="variable"/>
    <w:sig w:usb0="00000287" w:usb1="00000000" w:usb2="00000000" w:usb3="00000000" w:csb0="0000009F" w:csb1="00000000"/>
  </w:font>
  <w:font w:name="Rage Italic">
    <w:panose1 w:val="03070502040507070304"/>
    <w:charset w:val="00"/>
    <w:family w:val="script"/>
    <w:pitch w:val="variable"/>
    <w:sig w:usb0="00000003" w:usb1="0000000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 w:name="Bahnschrift">
    <w:altName w:val="Segoe UI"/>
    <w:charset w:val="00"/>
    <w:family w:val="swiss"/>
    <w:pitch w:val="variable"/>
    <w:sig w:usb0="00000001" w:usb1="00000002"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16F765" w14:textId="77777777" w:rsidR="001A1868" w:rsidRDefault="001A1868" w:rsidP="0049313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21DE2B0" w14:textId="77777777" w:rsidR="001A1868" w:rsidRDefault="001A1868" w:rsidP="0049313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36EFF1" w14:textId="77777777" w:rsidR="001A1868" w:rsidRDefault="001A1868" w:rsidP="0049313F">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07D4D3" w14:textId="77777777" w:rsidR="00F76D3E" w:rsidRDefault="00F76D3E">
      <w:pPr>
        <w:spacing w:after="0" w:line="240" w:lineRule="auto"/>
      </w:pPr>
      <w:r>
        <w:separator/>
      </w:r>
    </w:p>
  </w:footnote>
  <w:footnote w:type="continuationSeparator" w:id="0">
    <w:p w14:paraId="71F1C8C1" w14:textId="77777777" w:rsidR="00F76D3E" w:rsidRDefault="00F76D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A1294C" w14:textId="77777777" w:rsidR="001A1868" w:rsidRDefault="001A1868" w:rsidP="0049313F">
    <w:pPr>
      <w:pStyle w:val="Encabezado"/>
      <w:framePr w:wrap="none"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FBA0A3F" w14:textId="77777777" w:rsidR="001A1868" w:rsidRDefault="001A1868" w:rsidP="0049313F">
    <w:pPr>
      <w:pStyle w:val="Encabezad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E931BD" w14:textId="77777777" w:rsidR="0070168D" w:rsidRPr="0070168D" w:rsidRDefault="0070168D" w:rsidP="0070168D">
    <w:pPr>
      <w:pStyle w:val="Encabezado"/>
      <w:jc w:val="right"/>
      <w:rPr>
        <w:rFonts w:ascii="Rage Italic" w:hAnsi="Rage Italic"/>
        <w:sz w:val="28"/>
        <w:szCs w:val="28"/>
      </w:rPr>
    </w:pPr>
    <w:r w:rsidRPr="0070168D">
      <w:rPr>
        <w:rFonts w:ascii="Rage Italic" w:hAnsi="Rage Italic"/>
        <w:sz w:val="28"/>
        <w:szCs w:val="28"/>
      </w:rPr>
      <w:t>“2022, Año del Centenario de la Llegada de la Comunidad Menonita a Chihuahua”</w:t>
    </w:r>
  </w:p>
  <w:p w14:paraId="6525E052" w14:textId="77777777" w:rsidR="0070168D" w:rsidRPr="000D1529" w:rsidRDefault="0070168D" w:rsidP="0070168D">
    <w:pPr>
      <w:pStyle w:val="Encabezado"/>
      <w:jc w:val="right"/>
      <w:rPr>
        <w:rFonts w:ascii="Edwardian Script ITC" w:hAnsi="Edwardian Script ITC"/>
        <w:sz w:val="32"/>
      </w:rPr>
    </w:pPr>
  </w:p>
  <w:p w14:paraId="791BA09F" w14:textId="77777777" w:rsidR="0070168D" w:rsidRPr="002104D2" w:rsidRDefault="0070168D" w:rsidP="0070168D">
    <w:pPr>
      <w:pStyle w:val="Encabezado"/>
      <w:jc w:val="right"/>
      <w:rPr>
        <w:rFonts w:ascii="Bahnschrift" w:hAnsi="Bahnschrift"/>
        <w:sz w:val="32"/>
      </w:rPr>
    </w:pPr>
    <w:r w:rsidRPr="002104D2">
      <w:rPr>
        <w:rFonts w:ascii="Bahnschrift" w:hAnsi="Bahnschrift"/>
        <w:sz w:val="32"/>
      </w:rPr>
      <w:t>Grupo Parlamentario de MORENA</w:t>
    </w:r>
  </w:p>
  <w:p w14:paraId="1A5DE57C" w14:textId="77777777" w:rsidR="001A1868" w:rsidRDefault="001A1868" w:rsidP="0049313F">
    <w:pPr>
      <w:pStyle w:val="Encabezado"/>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3A597F"/>
    <w:multiLevelType w:val="hybridMultilevel"/>
    <w:tmpl w:val="3814E43A"/>
    <w:lvl w:ilvl="0" w:tplc="3ECA2106">
      <w:start w:val="1"/>
      <w:numFmt w:val="decimal"/>
      <w:lvlText w:val="%1)"/>
      <w:lvlJc w:val="left"/>
      <w:pPr>
        <w:ind w:left="720" w:hanging="36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BC6068"/>
    <w:multiLevelType w:val="hybridMultilevel"/>
    <w:tmpl w:val="205251F4"/>
    <w:lvl w:ilvl="0" w:tplc="6880792A">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E877B37"/>
    <w:multiLevelType w:val="hybridMultilevel"/>
    <w:tmpl w:val="84820854"/>
    <w:lvl w:ilvl="0" w:tplc="2B20C1AE">
      <w:start w:val="1"/>
      <w:numFmt w:val="lowerLetter"/>
      <w:lvlText w:val="%1)"/>
      <w:lvlJc w:val="left"/>
      <w:pPr>
        <w:ind w:left="1068" w:hanging="360"/>
      </w:pPr>
      <w:rPr>
        <w:b/>
        <w:bCs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144D73E0"/>
    <w:multiLevelType w:val="hybridMultilevel"/>
    <w:tmpl w:val="F64665B6"/>
    <w:lvl w:ilvl="0" w:tplc="6874947C">
      <w:start w:val="1"/>
      <w:numFmt w:val="decimal"/>
      <w:lvlText w:val="%1)"/>
      <w:lvlJc w:val="left"/>
      <w:pPr>
        <w:ind w:left="720" w:hanging="36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581332B"/>
    <w:multiLevelType w:val="hybridMultilevel"/>
    <w:tmpl w:val="1862B7D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7346CD0"/>
    <w:multiLevelType w:val="hybridMultilevel"/>
    <w:tmpl w:val="79FAEB6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7717B74"/>
    <w:multiLevelType w:val="multilevel"/>
    <w:tmpl w:val="97F4F5F2"/>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upp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 w15:restartNumberingAfterBreak="0">
    <w:nsid w:val="27441032"/>
    <w:multiLevelType w:val="hybridMultilevel"/>
    <w:tmpl w:val="46466ABE"/>
    <w:lvl w:ilvl="0" w:tplc="7FB6F8CE">
      <w:start w:val="1"/>
      <w:numFmt w:val="upperRoman"/>
      <w:lvlText w:val="%1."/>
      <w:lvlJc w:val="right"/>
      <w:pPr>
        <w:ind w:left="720" w:hanging="360"/>
      </w:pPr>
      <w:rPr>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4863772"/>
    <w:multiLevelType w:val="hybridMultilevel"/>
    <w:tmpl w:val="8FDEAB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7893667"/>
    <w:multiLevelType w:val="hybridMultilevel"/>
    <w:tmpl w:val="93886CA2"/>
    <w:lvl w:ilvl="0" w:tplc="DFD8EC90">
      <w:start w:val="1"/>
      <w:numFmt w:val="lowerLetter"/>
      <w:lvlText w:val="%1)"/>
      <w:lvlJc w:val="left"/>
      <w:pPr>
        <w:ind w:left="1440" w:hanging="360"/>
      </w:pPr>
      <w:rPr>
        <w:b/>
        <w:bCs/>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0" w15:restartNumberingAfterBreak="0">
    <w:nsid w:val="3A075E36"/>
    <w:multiLevelType w:val="hybridMultilevel"/>
    <w:tmpl w:val="0B3438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A076BF5"/>
    <w:multiLevelType w:val="multilevel"/>
    <w:tmpl w:val="A91AF530"/>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CAA7DB9"/>
    <w:multiLevelType w:val="hybridMultilevel"/>
    <w:tmpl w:val="CD08506A"/>
    <w:lvl w:ilvl="0" w:tplc="2B20C1AE">
      <w:start w:val="1"/>
      <w:numFmt w:val="lowerLetter"/>
      <w:lvlText w:val="%1)"/>
      <w:lvlJc w:val="left"/>
      <w:pPr>
        <w:ind w:left="1287" w:hanging="360"/>
      </w:pPr>
      <w:rPr>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D157E8A"/>
    <w:multiLevelType w:val="hybridMultilevel"/>
    <w:tmpl w:val="4C083028"/>
    <w:lvl w:ilvl="0" w:tplc="B78E4AA4">
      <w:start w:val="1"/>
      <w:numFmt w:val="lowerLetter"/>
      <w:lvlText w:val="%1)"/>
      <w:lvlJc w:val="left"/>
      <w:pPr>
        <w:ind w:left="1713" w:hanging="360"/>
      </w:pPr>
      <w:rPr>
        <w:b/>
        <w:bCs/>
      </w:r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14" w15:restartNumberingAfterBreak="0">
    <w:nsid w:val="490D4A61"/>
    <w:multiLevelType w:val="hybridMultilevel"/>
    <w:tmpl w:val="0D2CCF52"/>
    <w:lvl w:ilvl="0" w:tplc="6C72EEC2">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B0C448F"/>
    <w:multiLevelType w:val="hybridMultilevel"/>
    <w:tmpl w:val="DEDEA5F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B316C2D"/>
    <w:multiLevelType w:val="hybridMultilevel"/>
    <w:tmpl w:val="43BE1C44"/>
    <w:lvl w:ilvl="0" w:tplc="E4EA702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3E12492"/>
    <w:multiLevelType w:val="hybridMultilevel"/>
    <w:tmpl w:val="5F56E67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4080AD1"/>
    <w:multiLevelType w:val="hybridMultilevel"/>
    <w:tmpl w:val="9F7E2B36"/>
    <w:lvl w:ilvl="0" w:tplc="4AE2210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77616C9"/>
    <w:multiLevelType w:val="hybridMultilevel"/>
    <w:tmpl w:val="C8BC8B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95A08B4"/>
    <w:multiLevelType w:val="hybridMultilevel"/>
    <w:tmpl w:val="CDEC905C"/>
    <w:lvl w:ilvl="0" w:tplc="3854359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D3D3C04"/>
    <w:multiLevelType w:val="hybridMultilevel"/>
    <w:tmpl w:val="04C44E08"/>
    <w:lvl w:ilvl="0" w:tplc="ED72E034">
      <w:start w:val="1"/>
      <w:numFmt w:val="decimal"/>
      <w:lvlText w:val="%1."/>
      <w:lvlJc w:val="left"/>
      <w:pPr>
        <w:ind w:left="720" w:hanging="360"/>
      </w:pPr>
      <w:rPr>
        <w:rFonts w:ascii="Arial" w:hAnsi="Arial" w:cs="Arial"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2E82F58"/>
    <w:multiLevelType w:val="hybridMultilevel"/>
    <w:tmpl w:val="BF34DB86"/>
    <w:lvl w:ilvl="0" w:tplc="2B20C1AE">
      <w:start w:val="1"/>
      <w:numFmt w:val="lowerLetter"/>
      <w:lvlText w:val="%1)"/>
      <w:lvlJc w:val="left"/>
      <w:pPr>
        <w:ind w:left="1287" w:hanging="360"/>
      </w:pPr>
      <w:rPr>
        <w:b/>
        <w:bCs w:val="0"/>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3" w15:restartNumberingAfterBreak="0">
    <w:nsid w:val="654D05FA"/>
    <w:multiLevelType w:val="hybridMultilevel"/>
    <w:tmpl w:val="8110A962"/>
    <w:lvl w:ilvl="0" w:tplc="77FA3E7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B403685"/>
    <w:multiLevelType w:val="hybridMultilevel"/>
    <w:tmpl w:val="A09E3D90"/>
    <w:lvl w:ilvl="0" w:tplc="34FE768E">
      <w:start w:val="1"/>
      <w:numFmt w:val="upperRoman"/>
      <w:lvlText w:val="%1."/>
      <w:lvlJc w:val="left"/>
      <w:pPr>
        <w:ind w:left="780" w:hanging="72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25" w15:restartNumberingAfterBreak="0">
    <w:nsid w:val="6EA87BC7"/>
    <w:multiLevelType w:val="hybridMultilevel"/>
    <w:tmpl w:val="EE64F5A4"/>
    <w:lvl w:ilvl="0" w:tplc="8004B8B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42047AB"/>
    <w:multiLevelType w:val="hybridMultilevel"/>
    <w:tmpl w:val="AB3CC8D0"/>
    <w:lvl w:ilvl="0" w:tplc="720CDB1A">
      <w:start w:val="1"/>
      <w:numFmt w:val="lowerLetter"/>
      <w:lvlText w:val="%1)"/>
      <w:lvlJc w:val="left"/>
      <w:pPr>
        <w:ind w:left="720" w:hanging="360"/>
      </w:pPr>
      <w:rPr>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68F15A2"/>
    <w:multiLevelType w:val="hybridMultilevel"/>
    <w:tmpl w:val="6D88725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9A451A3"/>
    <w:multiLevelType w:val="hybridMultilevel"/>
    <w:tmpl w:val="A09E3D90"/>
    <w:lvl w:ilvl="0" w:tplc="34FE768E">
      <w:start w:val="1"/>
      <w:numFmt w:val="upperRoman"/>
      <w:lvlText w:val="%1."/>
      <w:lvlJc w:val="left"/>
      <w:pPr>
        <w:ind w:left="780" w:hanging="72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num w:numId="1">
    <w:abstractNumId w:val="28"/>
  </w:num>
  <w:num w:numId="2">
    <w:abstractNumId w:val="17"/>
  </w:num>
  <w:num w:numId="3">
    <w:abstractNumId w:val="24"/>
  </w:num>
  <w:num w:numId="4">
    <w:abstractNumId w:val="5"/>
  </w:num>
  <w:num w:numId="5">
    <w:abstractNumId w:val="20"/>
  </w:num>
  <w:num w:numId="6">
    <w:abstractNumId w:val="25"/>
  </w:num>
  <w:num w:numId="7">
    <w:abstractNumId w:val="7"/>
  </w:num>
  <w:num w:numId="8">
    <w:abstractNumId w:val="23"/>
  </w:num>
  <w:num w:numId="9">
    <w:abstractNumId w:val="6"/>
  </w:num>
  <w:num w:numId="10">
    <w:abstractNumId w:val="3"/>
  </w:num>
  <w:num w:numId="11">
    <w:abstractNumId w:val="11"/>
  </w:num>
  <w:num w:numId="12">
    <w:abstractNumId w:val="15"/>
  </w:num>
  <w:num w:numId="13">
    <w:abstractNumId w:val="0"/>
  </w:num>
  <w:num w:numId="14">
    <w:abstractNumId w:val="13"/>
  </w:num>
  <w:num w:numId="15">
    <w:abstractNumId w:val="14"/>
  </w:num>
  <w:num w:numId="16">
    <w:abstractNumId w:val="19"/>
  </w:num>
  <w:num w:numId="17">
    <w:abstractNumId w:val="18"/>
  </w:num>
  <w:num w:numId="18">
    <w:abstractNumId w:val="4"/>
  </w:num>
  <w:num w:numId="19">
    <w:abstractNumId w:val="8"/>
  </w:num>
  <w:num w:numId="20">
    <w:abstractNumId w:val="10"/>
  </w:num>
  <w:num w:numId="21">
    <w:abstractNumId w:val="1"/>
  </w:num>
  <w:num w:numId="22">
    <w:abstractNumId w:val="27"/>
  </w:num>
  <w:num w:numId="23">
    <w:abstractNumId w:val="26"/>
  </w:num>
  <w:num w:numId="24">
    <w:abstractNumId w:val="21"/>
  </w:num>
  <w:num w:numId="25">
    <w:abstractNumId w:val="9"/>
  </w:num>
  <w:num w:numId="26">
    <w:abstractNumId w:val="16"/>
  </w:num>
  <w:num w:numId="27">
    <w:abstractNumId w:val="22"/>
  </w:num>
  <w:num w:numId="28">
    <w:abstractNumId w:val="12"/>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17B"/>
    <w:rsid w:val="00005C8F"/>
    <w:rsid w:val="000267D6"/>
    <w:rsid w:val="00033C4D"/>
    <w:rsid w:val="00040412"/>
    <w:rsid w:val="00044B08"/>
    <w:rsid w:val="00046B8C"/>
    <w:rsid w:val="00050A2D"/>
    <w:rsid w:val="00067460"/>
    <w:rsid w:val="00067485"/>
    <w:rsid w:val="00073B36"/>
    <w:rsid w:val="00074F1F"/>
    <w:rsid w:val="00082309"/>
    <w:rsid w:val="00092AFE"/>
    <w:rsid w:val="00096BAB"/>
    <w:rsid w:val="000A53EA"/>
    <w:rsid w:val="000A5498"/>
    <w:rsid w:val="000A5F72"/>
    <w:rsid w:val="000C5D36"/>
    <w:rsid w:val="000D0442"/>
    <w:rsid w:val="000D48C4"/>
    <w:rsid w:val="000D5BE8"/>
    <w:rsid w:val="000D7340"/>
    <w:rsid w:val="000E12C6"/>
    <w:rsid w:val="000E159F"/>
    <w:rsid w:val="000E4A67"/>
    <w:rsid w:val="000F43C8"/>
    <w:rsid w:val="00116F8C"/>
    <w:rsid w:val="00121330"/>
    <w:rsid w:val="00126453"/>
    <w:rsid w:val="00126E2B"/>
    <w:rsid w:val="001333FC"/>
    <w:rsid w:val="0014098F"/>
    <w:rsid w:val="0014673B"/>
    <w:rsid w:val="0015761C"/>
    <w:rsid w:val="00167522"/>
    <w:rsid w:val="00172ED1"/>
    <w:rsid w:val="00176D42"/>
    <w:rsid w:val="00196103"/>
    <w:rsid w:val="00196B6F"/>
    <w:rsid w:val="001A1868"/>
    <w:rsid w:val="001A2A98"/>
    <w:rsid w:val="001B2DDC"/>
    <w:rsid w:val="001C2FFE"/>
    <w:rsid w:val="001D3ECF"/>
    <w:rsid w:val="001E330B"/>
    <w:rsid w:val="001E56FD"/>
    <w:rsid w:val="001F104B"/>
    <w:rsid w:val="001F4C5F"/>
    <w:rsid w:val="00200299"/>
    <w:rsid w:val="00207B6C"/>
    <w:rsid w:val="00211FFA"/>
    <w:rsid w:val="0021247B"/>
    <w:rsid w:val="00214E87"/>
    <w:rsid w:val="002151AC"/>
    <w:rsid w:val="00224550"/>
    <w:rsid w:val="00240020"/>
    <w:rsid w:val="0024275B"/>
    <w:rsid w:val="002508DC"/>
    <w:rsid w:val="00255630"/>
    <w:rsid w:val="00257378"/>
    <w:rsid w:val="0026146E"/>
    <w:rsid w:val="00262843"/>
    <w:rsid w:val="00265EA8"/>
    <w:rsid w:val="002736A2"/>
    <w:rsid w:val="0028402F"/>
    <w:rsid w:val="0028492A"/>
    <w:rsid w:val="00291E24"/>
    <w:rsid w:val="00293000"/>
    <w:rsid w:val="00295612"/>
    <w:rsid w:val="002C784A"/>
    <w:rsid w:val="002E764C"/>
    <w:rsid w:val="002F07AF"/>
    <w:rsid w:val="002F6926"/>
    <w:rsid w:val="002F7844"/>
    <w:rsid w:val="003061AC"/>
    <w:rsid w:val="00322F83"/>
    <w:rsid w:val="00326DAA"/>
    <w:rsid w:val="00342A1E"/>
    <w:rsid w:val="00344346"/>
    <w:rsid w:val="00350FD8"/>
    <w:rsid w:val="00360FB6"/>
    <w:rsid w:val="00366262"/>
    <w:rsid w:val="00373DB1"/>
    <w:rsid w:val="003913B0"/>
    <w:rsid w:val="00391E23"/>
    <w:rsid w:val="003927BD"/>
    <w:rsid w:val="003A0EDF"/>
    <w:rsid w:val="003A65D7"/>
    <w:rsid w:val="003A7D39"/>
    <w:rsid w:val="003B3176"/>
    <w:rsid w:val="003B6125"/>
    <w:rsid w:val="003C1C03"/>
    <w:rsid w:val="003D6610"/>
    <w:rsid w:val="003D7E79"/>
    <w:rsid w:val="003E2AF9"/>
    <w:rsid w:val="003E4165"/>
    <w:rsid w:val="003F33A4"/>
    <w:rsid w:val="003F3547"/>
    <w:rsid w:val="004125DE"/>
    <w:rsid w:val="0041389D"/>
    <w:rsid w:val="004542D4"/>
    <w:rsid w:val="00463395"/>
    <w:rsid w:val="00464E5C"/>
    <w:rsid w:val="00466E0B"/>
    <w:rsid w:val="004676ED"/>
    <w:rsid w:val="00470BA9"/>
    <w:rsid w:val="00472409"/>
    <w:rsid w:val="00473A7D"/>
    <w:rsid w:val="00476C2A"/>
    <w:rsid w:val="004841D2"/>
    <w:rsid w:val="0049313F"/>
    <w:rsid w:val="0049705F"/>
    <w:rsid w:val="00497463"/>
    <w:rsid w:val="004A20B6"/>
    <w:rsid w:val="004A2787"/>
    <w:rsid w:val="004B1668"/>
    <w:rsid w:val="004C5C46"/>
    <w:rsid w:val="004C6B31"/>
    <w:rsid w:val="004D0123"/>
    <w:rsid w:val="004D2C7E"/>
    <w:rsid w:val="004D3463"/>
    <w:rsid w:val="004E4D8E"/>
    <w:rsid w:val="004E6F92"/>
    <w:rsid w:val="004E7E5B"/>
    <w:rsid w:val="004F2DF7"/>
    <w:rsid w:val="004F3CBC"/>
    <w:rsid w:val="00501F9B"/>
    <w:rsid w:val="0050242C"/>
    <w:rsid w:val="0050369D"/>
    <w:rsid w:val="00507772"/>
    <w:rsid w:val="005220B2"/>
    <w:rsid w:val="00530BC3"/>
    <w:rsid w:val="00533A3F"/>
    <w:rsid w:val="00537B3E"/>
    <w:rsid w:val="00546E92"/>
    <w:rsid w:val="0055444E"/>
    <w:rsid w:val="005567C3"/>
    <w:rsid w:val="00556D79"/>
    <w:rsid w:val="00557466"/>
    <w:rsid w:val="005603E3"/>
    <w:rsid w:val="00577991"/>
    <w:rsid w:val="005B0FE0"/>
    <w:rsid w:val="005B17E0"/>
    <w:rsid w:val="005B2DDE"/>
    <w:rsid w:val="005C196C"/>
    <w:rsid w:val="005D6779"/>
    <w:rsid w:val="005D6DD2"/>
    <w:rsid w:val="005D7E90"/>
    <w:rsid w:val="005F0BF4"/>
    <w:rsid w:val="005F67D2"/>
    <w:rsid w:val="0060668C"/>
    <w:rsid w:val="00612586"/>
    <w:rsid w:val="006207A5"/>
    <w:rsid w:val="00622CEA"/>
    <w:rsid w:val="0064081D"/>
    <w:rsid w:val="006471DA"/>
    <w:rsid w:val="0065611B"/>
    <w:rsid w:val="006564F5"/>
    <w:rsid w:val="006611C9"/>
    <w:rsid w:val="00662F4F"/>
    <w:rsid w:val="00663A86"/>
    <w:rsid w:val="0066589D"/>
    <w:rsid w:val="00670805"/>
    <w:rsid w:val="006A07C8"/>
    <w:rsid w:val="006A2CBB"/>
    <w:rsid w:val="006A3CD3"/>
    <w:rsid w:val="006A6FFF"/>
    <w:rsid w:val="006C0B27"/>
    <w:rsid w:val="006C2D3D"/>
    <w:rsid w:val="006D18E0"/>
    <w:rsid w:val="006D66F0"/>
    <w:rsid w:val="006D6831"/>
    <w:rsid w:val="006E0DB7"/>
    <w:rsid w:val="006E2FA3"/>
    <w:rsid w:val="006F582F"/>
    <w:rsid w:val="0070168D"/>
    <w:rsid w:val="00702456"/>
    <w:rsid w:val="00724174"/>
    <w:rsid w:val="0072650C"/>
    <w:rsid w:val="00733BE3"/>
    <w:rsid w:val="00752E50"/>
    <w:rsid w:val="0075396C"/>
    <w:rsid w:val="00757906"/>
    <w:rsid w:val="00762C38"/>
    <w:rsid w:val="00774A69"/>
    <w:rsid w:val="00776E46"/>
    <w:rsid w:val="00795674"/>
    <w:rsid w:val="007A5767"/>
    <w:rsid w:val="007A5906"/>
    <w:rsid w:val="007C4274"/>
    <w:rsid w:val="007C70E2"/>
    <w:rsid w:val="007D2777"/>
    <w:rsid w:val="007D3DF3"/>
    <w:rsid w:val="007E1C3A"/>
    <w:rsid w:val="007E4F9D"/>
    <w:rsid w:val="007F3011"/>
    <w:rsid w:val="00800AB3"/>
    <w:rsid w:val="008029F7"/>
    <w:rsid w:val="0080616C"/>
    <w:rsid w:val="00814490"/>
    <w:rsid w:val="00817C82"/>
    <w:rsid w:val="0082462E"/>
    <w:rsid w:val="008250ED"/>
    <w:rsid w:val="008353FB"/>
    <w:rsid w:val="00840DF6"/>
    <w:rsid w:val="0084291D"/>
    <w:rsid w:val="00842A4C"/>
    <w:rsid w:val="00851CAD"/>
    <w:rsid w:val="008577C5"/>
    <w:rsid w:val="00860B5F"/>
    <w:rsid w:val="0088109B"/>
    <w:rsid w:val="00883AF3"/>
    <w:rsid w:val="00894564"/>
    <w:rsid w:val="008947A2"/>
    <w:rsid w:val="008A10DB"/>
    <w:rsid w:val="008A42E7"/>
    <w:rsid w:val="008B2FB9"/>
    <w:rsid w:val="008C0997"/>
    <w:rsid w:val="008C0F24"/>
    <w:rsid w:val="008C23CE"/>
    <w:rsid w:val="008D00C7"/>
    <w:rsid w:val="008D6079"/>
    <w:rsid w:val="008E5C50"/>
    <w:rsid w:val="00905C24"/>
    <w:rsid w:val="00914402"/>
    <w:rsid w:val="00927CBE"/>
    <w:rsid w:val="00931F56"/>
    <w:rsid w:val="009320BF"/>
    <w:rsid w:val="009345F0"/>
    <w:rsid w:val="00943259"/>
    <w:rsid w:val="00957AA6"/>
    <w:rsid w:val="0096490C"/>
    <w:rsid w:val="00965BC3"/>
    <w:rsid w:val="00965F87"/>
    <w:rsid w:val="0097176C"/>
    <w:rsid w:val="009774C8"/>
    <w:rsid w:val="009811AD"/>
    <w:rsid w:val="009813D9"/>
    <w:rsid w:val="0099498B"/>
    <w:rsid w:val="009A42DC"/>
    <w:rsid w:val="009B1041"/>
    <w:rsid w:val="009C1EAE"/>
    <w:rsid w:val="009C6E01"/>
    <w:rsid w:val="009D196E"/>
    <w:rsid w:val="009D6D69"/>
    <w:rsid w:val="009E367B"/>
    <w:rsid w:val="009F10B9"/>
    <w:rsid w:val="00A05188"/>
    <w:rsid w:val="00A103C2"/>
    <w:rsid w:val="00A3195E"/>
    <w:rsid w:val="00A33A9D"/>
    <w:rsid w:val="00A368EB"/>
    <w:rsid w:val="00A53EEC"/>
    <w:rsid w:val="00A57929"/>
    <w:rsid w:val="00A62052"/>
    <w:rsid w:val="00A832E4"/>
    <w:rsid w:val="00A900BD"/>
    <w:rsid w:val="00A961A3"/>
    <w:rsid w:val="00A9753F"/>
    <w:rsid w:val="00AA086B"/>
    <w:rsid w:val="00AA735E"/>
    <w:rsid w:val="00AB1300"/>
    <w:rsid w:val="00AB2932"/>
    <w:rsid w:val="00AB72F8"/>
    <w:rsid w:val="00AC207E"/>
    <w:rsid w:val="00AD1771"/>
    <w:rsid w:val="00AF11FF"/>
    <w:rsid w:val="00AF3FD3"/>
    <w:rsid w:val="00AF4DBF"/>
    <w:rsid w:val="00AF7D15"/>
    <w:rsid w:val="00B1224F"/>
    <w:rsid w:val="00B17E94"/>
    <w:rsid w:val="00B25020"/>
    <w:rsid w:val="00B30891"/>
    <w:rsid w:val="00B31915"/>
    <w:rsid w:val="00B331F3"/>
    <w:rsid w:val="00B35984"/>
    <w:rsid w:val="00B51EA9"/>
    <w:rsid w:val="00B612A6"/>
    <w:rsid w:val="00B66C4F"/>
    <w:rsid w:val="00B71644"/>
    <w:rsid w:val="00B718DF"/>
    <w:rsid w:val="00B739FC"/>
    <w:rsid w:val="00B73C4B"/>
    <w:rsid w:val="00B85325"/>
    <w:rsid w:val="00B85558"/>
    <w:rsid w:val="00B85CE9"/>
    <w:rsid w:val="00B9156E"/>
    <w:rsid w:val="00B9221A"/>
    <w:rsid w:val="00B92F52"/>
    <w:rsid w:val="00B95AAF"/>
    <w:rsid w:val="00BA3135"/>
    <w:rsid w:val="00BA617B"/>
    <w:rsid w:val="00BB29D2"/>
    <w:rsid w:val="00BB5937"/>
    <w:rsid w:val="00BB60F0"/>
    <w:rsid w:val="00BB7F1A"/>
    <w:rsid w:val="00BE369B"/>
    <w:rsid w:val="00BE639F"/>
    <w:rsid w:val="00BF0416"/>
    <w:rsid w:val="00C000BA"/>
    <w:rsid w:val="00C01CA5"/>
    <w:rsid w:val="00C055D2"/>
    <w:rsid w:val="00C1444A"/>
    <w:rsid w:val="00C17BA7"/>
    <w:rsid w:val="00C40D87"/>
    <w:rsid w:val="00C438F3"/>
    <w:rsid w:val="00C43F0C"/>
    <w:rsid w:val="00C45D86"/>
    <w:rsid w:val="00C50151"/>
    <w:rsid w:val="00C576B3"/>
    <w:rsid w:val="00C644A6"/>
    <w:rsid w:val="00C7594F"/>
    <w:rsid w:val="00C83F4D"/>
    <w:rsid w:val="00C867A0"/>
    <w:rsid w:val="00C87283"/>
    <w:rsid w:val="00C90C5B"/>
    <w:rsid w:val="00C95EAB"/>
    <w:rsid w:val="00CA21F3"/>
    <w:rsid w:val="00CA315F"/>
    <w:rsid w:val="00CB2495"/>
    <w:rsid w:val="00CB41DE"/>
    <w:rsid w:val="00CB49E8"/>
    <w:rsid w:val="00CB6844"/>
    <w:rsid w:val="00CC42CB"/>
    <w:rsid w:val="00CC4631"/>
    <w:rsid w:val="00CF63E0"/>
    <w:rsid w:val="00D03E42"/>
    <w:rsid w:val="00D12293"/>
    <w:rsid w:val="00D2034C"/>
    <w:rsid w:val="00D24453"/>
    <w:rsid w:val="00D25DB1"/>
    <w:rsid w:val="00D37C30"/>
    <w:rsid w:val="00D436D9"/>
    <w:rsid w:val="00D43825"/>
    <w:rsid w:val="00D67602"/>
    <w:rsid w:val="00D800FE"/>
    <w:rsid w:val="00D8057C"/>
    <w:rsid w:val="00D908DA"/>
    <w:rsid w:val="00D91240"/>
    <w:rsid w:val="00D9239F"/>
    <w:rsid w:val="00DA44F7"/>
    <w:rsid w:val="00DB5EAB"/>
    <w:rsid w:val="00DD01CB"/>
    <w:rsid w:val="00DD3869"/>
    <w:rsid w:val="00DD41F3"/>
    <w:rsid w:val="00DF4B7F"/>
    <w:rsid w:val="00DF4D83"/>
    <w:rsid w:val="00DF4E26"/>
    <w:rsid w:val="00DF5D67"/>
    <w:rsid w:val="00DF6CD7"/>
    <w:rsid w:val="00DF7740"/>
    <w:rsid w:val="00E04998"/>
    <w:rsid w:val="00E1762A"/>
    <w:rsid w:val="00E31685"/>
    <w:rsid w:val="00E355AB"/>
    <w:rsid w:val="00E44288"/>
    <w:rsid w:val="00E45627"/>
    <w:rsid w:val="00E50301"/>
    <w:rsid w:val="00E57089"/>
    <w:rsid w:val="00E667E3"/>
    <w:rsid w:val="00E95AA4"/>
    <w:rsid w:val="00EA4C21"/>
    <w:rsid w:val="00EB082B"/>
    <w:rsid w:val="00EC2035"/>
    <w:rsid w:val="00EC452C"/>
    <w:rsid w:val="00EC7719"/>
    <w:rsid w:val="00ED3977"/>
    <w:rsid w:val="00F14320"/>
    <w:rsid w:val="00F15A6F"/>
    <w:rsid w:val="00F3201E"/>
    <w:rsid w:val="00F3398D"/>
    <w:rsid w:val="00F45AD4"/>
    <w:rsid w:val="00F721A4"/>
    <w:rsid w:val="00F73D6D"/>
    <w:rsid w:val="00F74467"/>
    <w:rsid w:val="00F76717"/>
    <w:rsid w:val="00F76D3E"/>
    <w:rsid w:val="00F82426"/>
    <w:rsid w:val="00F85730"/>
    <w:rsid w:val="00FA58B0"/>
    <w:rsid w:val="00FB1317"/>
    <w:rsid w:val="00FB40E0"/>
    <w:rsid w:val="00FB4395"/>
    <w:rsid w:val="00FB7BB2"/>
    <w:rsid w:val="00FC0F9A"/>
    <w:rsid w:val="00FC1121"/>
    <w:rsid w:val="00FD2B8F"/>
    <w:rsid w:val="00FE750D"/>
    <w:rsid w:val="00FF5F9F"/>
    <w:rsid w:val="00FF7B29"/>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3D635E5"/>
  <w15:docId w15:val="{F9E39525-AFCE-2C44-8F9E-B0F4795AE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6B6F"/>
  </w:style>
  <w:style w:type="paragraph" w:styleId="Ttulo3">
    <w:name w:val="heading 3"/>
    <w:basedOn w:val="Normal"/>
    <w:next w:val="Normal"/>
    <w:link w:val="Ttulo3Car"/>
    <w:uiPriority w:val="9"/>
    <w:semiHidden/>
    <w:unhideWhenUsed/>
    <w:qFormat/>
    <w:rsid w:val="00FB40E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link w:val="Ttulo4Car"/>
    <w:uiPriority w:val="9"/>
    <w:qFormat/>
    <w:rsid w:val="003F3547"/>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A617B"/>
    <w:pPr>
      <w:tabs>
        <w:tab w:val="center" w:pos="4419"/>
        <w:tab w:val="right" w:pos="8838"/>
      </w:tabs>
      <w:spacing w:after="0" w:line="240" w:lineRule="auto"/>
    </w:pPr>
    <w:rPr>
      <w:sz w:val="24"/>
      <w:szCs w:val="24"/>
      <w:lang w:val="es-ES_tradnl"/>
    </w:rPr>
  </w:style>
  <w:style w:type="character" w:customStyle="1" w:styleId="EncabezadoCar">
    <w:name w:val="Encabezado Car"/>
    <w:basedOn w:val="Fuentedeprrafopredeter"/>
    <w:link w:val="Encabezado"/>
    <w:uiPriority w:val="99"/>
    <w:rsid w:val="00BA617B"/>
    <w:rPr>
      <w:sz w:val="24"/>
      <w:szCs w:val="24"/>
      <w:lang w:val="es-ES_tradnl"/>
    </w:rPr>
  </w:style>
  <w:style w:type="character" w:styleId="Nmerodepgina">
    <w:name w:val="page number"/>
    <w:basedOn w:val="Fuentedeprrafopredeter"/>
    <w:uiPriority w:val="99"/>
    <w:semiHidden/>
    <w:unhideWhenUsed/>
    <w:rsid w:val="00BA617B"/>
  </w:style>
  <w:style w:type="paragraph" w:styleId="Piedepgina">
    <w:name w:val="footer"/>
    <w:basedOn w:val="Normal"/>
    <w:link w:val="PiedepginaCar"/>
    <w:uiPriority w:val="99"/>
    <w:unhideWhenUsed/>
    <w:rsid w:val="0049313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9313F"/>
  </w:style>
  <w:style w:type="paragraph" w:styleId="Prrafodelista">
    <w:name w:val="List Paragraph"/>
    <w:basedOn w:val="Normal"/>
    <w:uiPriority w:val="34"/>
    <w:qFormat/>
    <w:rsid w:val="00670805"/>
    <w:pPr>
      <w:ind w:left="720"/>
      <w:contextualSpacing/>
    </w:pPr>
  </w:style>
  <w:style w:type="paragraph" w:styleId="Textoindependiente">
    <w:name w:val="Body Text"/>
    <w:basedOn w:val="Normal"/>
    <w:link w:val="TextoindependienteCar"/>
    <w:rsid w:val="005C196C"/>
    <w:pPr>
      <w:spacing w:after="0" w:line="240" w:lineRule="auto"/>
      <w:jc w:val="both"/>
    </w:pPr>
    <w:rPr>
      <w:rFonts w:ascii="Times New Roman" w:eastAsia="Calibri" w:hAnsi="Times New Roman" w:cs="Times New Roman"/>
      <w:sz w:val="24"/>
      <w:szCs w:val="20"/>
      <w:lang w:val="es-ES" w:eastAsia="es-ES"/>
    </w:rPr>
  </w:style>
  <w:style w:type="character" w:customStyle="1" w:styleId="TextoindependienteCar">
    <w:name w:val="Texto independiente Car"/>
    <w:basedOn w:val="Fuentedeprrafopredeter"/>
    <w:link w:val="Textoindependiente"/>
    <w:rsid w:val="005C196C"/>
    <w:rPr>
      <w:rFonts w:ascii="Times New Roman" w:eastAsia="Calibri" w:hAnsi="Times New Roman" w:cs="Times New Roman"/>
      <w:sz w:val="24"/>
      <w:szCs w:val="20"/>
      <w:lang w:val="es-ES" w:eastAsia="es-ES"/>
    </w:rPr>
  </w:style>
  <w:style w:type="table" w:styleId="Tablaconcuadrcula">
    <w:name w:val="Table Grid"/>
    <w:basedOn w:val="Tablanormal"/>
    <w:uiPriority w:val="59"/>
    <w:rsid w:val="00E355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CA315F"/>
    <w:rPr>
      <w:i/>
      <w:iCs/>
    </w:rPr>
  </w:style>
  <w:style w:type="character" w:styleId="Hipervnculo">
    <w:name w:val="Hyperlink"/>
    <w:basedOn w:val="Fuentedeprrafopredeter"/>
    <w:uiPriority w:val="99"/>
    <w:unhideWhenUsed/>
    <w:rsid w:val="00F3201E"/>
    <w:rPr>
      <w:color w:val="0000FF"/>
      <w:u w:val="single"/>
    </w:rPr>
  </w:style>
  <w:style w:type="character" w:customStyle="1" w:styleId="Mencinsinresolver1">
    <w:name w:val="Mención sin resolver1"/>
    <w:basedOn w:val="Fuentedeprrafopredeter"/>
    <w:uiPriority w:val="99"/>
    <w:semiHidden/>
    <w:unhideWhenUsed/>
    <w:rsid w:val="004A20B6"/>
    <w:rPr>
      <w:color w:val="605E5C"/>
      <w:shd w:val="clear" w:color="auto" w:fill="E1DFDD"/>
    </w:rPr>
  </w:style>
  <w:style w:type="paragraph" w:customStyle="1" w:styleId="text-right">
    <w:name w:val="text-right"/>
    <w:basedOn w:val="Normal"/>
    <w:rsid w:val="00D8057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D8057C"/>
    <w:rPr>
      <w:b/>
      <w:bCs/>
    </w:rPr>
  </w:style>
  <w:style w:type="paragraph" w:customStyle="1" w:styleId="text-center">
    <w:name w:val="text-center"/>
    <w:basedOn w:val="Normal"/>
    <w:rsid w:val="00D8057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4Car">
    <w:name w:val="Título 4 Car"/>
    <w:basedOn w:val="Fuentedeprrafopredeter"/>
    <w:link w:val="Ttulo4"/>
    <w:uiPriority w:val="9"/>
    <w:rsid w:val="003F3547"/>
    <w:rPr>
      <w:rFonts w:ascii="Times New Roman" w:eastAsia="Times New Roman" w:hAnsi="Times New Roman" w:cs="Times New Roman"/>
      <w:b/>
      <w:bCs/>
      <w:sz w:val="24"/>
      <w:szCs w:val="24"/>
      <w:lang w:eastAsia="es-MX"/>
    </w:rPr>
  </w:style>
  <w:style w:type="paragraph" w:customStyle="1" w:styleId="text-justify">
    <w:name w:val="text-justify"/>
    <w:basedOn w:val="Normal"/>
    <w:rsid w:val="003F354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notapie">
    <w:name w:val="footnote text"/>
    <w:basedOn w:val="Normal"/>
    <w:link w:val="TextonotapieCar"/>
    <w:uiPriority w:val="99"/>
    <w:semiHidden/>
    <w:unhideWhenUsed/>
    <w:rsid w:val="001A2A9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A2A98"/>
    <w:rPr>
      <w:sz w:val="20"/>
      <w:szCs w:val="20"/>
    </w:rPr>
  </w:style>
  <w:style w:type="character" w:styleId="Refdenotaalpie">
    <w:name w:val="footnote reference"/>
    <w:basedOn w:val="Fuentedeprrafopredeter"/>
    <w:uiPriority w:val="99"/>
    <w:semiHidden/>
    <w:unhideWhenUsed/>
    <w:rsid w:val="001A2A98"/>
    <w:rPr>
      <w:vertAlign w:val="superscript"/>
    </w:rPr>
  </w:style>
  <w:style w:type="character" w:customStyle="1" w:styleId="Ttulo3Car">
    <w:name w:val="Título 3 Car"/>
    <w:basedOn w:val="Fuentedeprrafopredeter"/>
    <w:link w:val="Ttulo3"/>
    <w:uiPriority w:val="9"/>
    <w:semiHidden/>
    <w:rsid w:val="00FB40E0"/>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EC452C"/>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4C5C4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C5C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361458">
      <w:bodyDiv w:val="1"/>
      <w:marLeft w:val="0"/>
      <w:marRight w:val="0"/>
      <w:marTop w:val="0"/>
      <w:marBottom w:val="0"/>
      <w:divBdr>
        <w:top w:val="none" w:sz="0" w:space="0" w:color="auto"/>
        <w:left w:val="none" w:sz="0" w:space="0" w:color="auto"/>
        <w:bottom w:val="none" w:sz="0" w:space="0" w:color="auto"/>
        <w:right w:val="none" w:sz="0" w:space="0" w:color="auto"/>
      </w:divBdr>
    </w:div>
    <w:div w:id="415131264">
      <w:bodyDiv w:val="1"/>
      <w:marLeft w:val="0"/>
      <w:marRight w:val="0"/>
      <w:marTop w:val="0"/>
      <w:marBottom w:val="0"/>
      <w:divBdr>
        <w:top w:val="none" w:sz="0" w:space="0" w:color="auto"/>
        <w:left w:val="none" w:sz="0" w:space="0" w:color="auto"/>
        <w:bottom w:val="none" w:sz="0" w:space="0" w:color="auto"/>
        <w:right w:val="none" w:sz="0" w:space="0" w:color="auto"/>
      </w:divBdr>
    </w:div>
    <w:div w:id="548347551">
      <w:bodyDiv w:val="1"/>
      <w:marLeft w:val="0"/>
      <w:marRight w:val="0"/>
      <w:marTop w:val="0"/>
      <w:marBottom w:val="0"/>
      <w:divBdr>
        <w:top w:val="none" w:sz="0" w:space="0" w:color="auto"/>
        <w:left w:val="none" w:sz="0" w:space="0" w:color="auto"/>
        <w:bottom w:val="none" w:sz="0" w:space="0" w:color="auto"/>
        <w:right w:val="none" w:sz="0" w:space="0" w:color="auto"/>
      </w:divBdr>
      <w:divsChild>
        <w:div w:id="1596934917">
          <w:marLeft w:val="0"/>
          <w:marRight w:val="0"/>
          <w:marTop w:val="0"/>
          <w:marBottom w:val="0"/>
          <w:divBdr>
            <w:top w:val="none" w:sz="0" w:space="0" w:color="auto"/>
            <w:left w:val="none" w:sz="0" w:space="0" w:color="auto"/>
            <w:bottom w:val="none" w:sz="0" w:space="0" w:color="auto"/>
            <w:right w:val="none" w:sz="0" w:space="0" w:color="auto"/>
          </w:divBdr>
          <w:divsChild>
            <w:div w:id="939407830">
              <w:marLeft w:val="0"/>
              <w:marRight w:val="0"/>
              <w:marTop w:val="0"/>
              <w:marBottom w:val="0"/>
              <w:divBdr>
                <w:top w:val="none" w:sz="0" w:space="0" w:color="auto"/>
                <w:left w:val="none" w:sz="0" w:space="0" w:color="auto"/>
                <w:bottom w:val="none" w:sz="0" w:space="0" w:color="auto"/>
                <w:right w:val="none" w:sz="0" w:space="0" w:color="auto"/>
              </w:divBdr>
              <w:divsChild>
                <w:div w:id="3115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877430">
      <w:bodyDiv w:val="1"/>
      <w:marLeft w:val="0"/>
      <w:marRight w:val="0"/>
      <w:marTop w:val="0"/>
      <w:marBottom w:val="0"/>
      <w:divBdr>
        <w:top w:val="none" w:sz="0" w:space="0" w:color="auto"/>
        <w:left w:val="none" w:sz="0" w:space="0" w:color="auto"/>
        <w:bottom w:val="none" w:sz="0" w:space="0" w:color="auto"/>
        <w:right w:val="none" w:sz="0" w:space="0" w:color="auto"/>
      </w:divBdr>
      <w:divsChild>
        <w:div w:id="1687365220">
          <w:marLeft w:val="0"/>
          <w:marRight w:val="0"/>
          <w:marTop w:val="0"/>
          <w:marBottom w:val="0"/>
          <w:divBdr>
            <w:top w:val="none" w:sz="0" w:space="0" w:color="auto"/>
            <w:left w:val="none" w:sz="0" w:space="0" w:color="auto"/>
            <w:bottom w:val="none" w:sz="0" w:space="0" w:color="auto"/>
            <w:right w:val="none" w:sz="0" w:space="0" w:color="auto"/>
          </w:divBdr>
          <w:divsChild>
            <w:div w:id="686054566">
              <w:marLeft w:val="0"/>
              <w:marRight w:val="0"/>
              <w:marTop w:val="0"/>
              <w:marBottom w:val="0"/>
              <w:divBdr>
                <w:top w:val="none" w:sz="0" w:space="0" w:color="auto"/>
                <w:left w:val="none" w:sz="0" w:space="0" w:color="auto"/>
                <w:bottom w:val="none" w:sz="0" w:space="0" w:color="auto"/>
                <w:right w:val="none" w:sz="0" w:space="0" w:color="auto"/>
              </w:divBdr>
            </w:div>
          </w:divsChild>
        </w:div>
        <w:div w:id="1415202321">
          <w:marLeft w:val="0"/>
          <w:marRight w:val="0"/>
          <w:marTop w:val="0"/>
          <w:marBottom w:val="0"/>
          <w:divBdr>
            <w:top w:val="none" w:sz="0" w:space="0" w:color="auto"/>
            <w:left w:val="none" w:sz="0" w:space="0" w:color="auto"/>
            <w:bottom w:val="none" w:sz="0" w:space="0" w:color="auto"/>
            <w:right w:val="none" w:sz="0" w:space="0" w:color="auto"/>
          </w:divBdr>
          <w:divsChild>
            <w:div w:id="137246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131134">
      <w:bodyDiv w:val="1"/>
      <w:marLeft w:val="0"/>
      <w:marRight w:val="0"/>
      <w:marTop w:val="0"/>
      <w:marBottom w:val="0"/>
      <w:divBdr>
        <w:top w:val="none" w:sz="0" w:space="0" w:color="auto"/>
        <w:left w:val="none" w:sz="0" w:space="0" w:color="auto"/>
        <w:bottom w:val="none" w:sz="0" w:space="0" w:color="auto"/>
        <w:right w:val="none" w:sz="0" w:space="0" w:color="auto"/>
      </w:divBdr>
    </w:div>
    <w:div w:id="587496523">
      <w:bodyDiv w:val="1"/>
      <w:marLeft w:val="0"/>
      <w:marRight w:val="0"/>
      <w:marTop w:val="0"/>
      <w:marBottom w:val="0"/>
      <w:divBdr>
        <w:top w:val="none" w:sz="0" w:space="0" w:color="auto"/>
        <w:left w:val="none" w:sz="0" w:space="0" w:color="auto"/>
        <w:bottom w:val="none" w:sz="0" w:space="0" w:color="auto"/>
        <w:right w:val="none" w:sz="0" w:space="0" w:color="auto"/>
      </w:divBdr>
      <w:divsChild>
        <w:div w:id="1352798584">
          <w:marLeft w:val="0"/>
          <w:marRight w:val="0"/>
          <w:marTop w:val="0"/>
          <w:marBottom w:val="0"/>
          <w:divBdr>
            <w:top w:val="none" w:sz="0" w:space="0" w:color="auto"/>
            <w:left w:val="none" w:sz="0" w:space="0" w:color="auto"/>
            <w:bottom w:val="none" w:sz="0" w:space="0" w:color="auto"/>
            <w:right w:val="none" w:sz="0" w:space="0" w:color="auto"/>
          </w:divBdr>
          <w:divsChild>
            <w:div w:id="1622952961">
              <w:marLeft w:val="0"/>
              <w:marRight w:val="0"/>
              <w:marTop w:val="0"/>
              <w:marBottom w:val="0"/>
              <w:divBdr>
                <w:top w:val="none" w:sz="0" w:space="0" w:color="auto"/>
                <w:left w:val="none" w:sz="0" w:space="0" w:color="auto"/>
                <w:bottom w:val="none" w:sz="0" w:space="0" w:color="auto"/>
                <w:right w:val="none" w:sz="0" w:space="0" w:color="auto"/>
              </w:divBdr>
              <w:divsChild>
                <w:div w:id="6934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440461">
      <w:bodyDiv w:val="1"/>
      <w:marLeft w:val="0"/>
      <w:marRight w:val="0"/>
      <w:marTop w:val="0"/>
      <w:marBottom w:val="0"/>
      <w:divBdr>
        <w:top w:val="none" w:sz="0" w:space="0" w:color="auto"/>
        <w:left w:val="none" w:sz="0" w:space="0" w:color="auto"/>
        <w:bottom w:val="none" w:sz="0" w:space="0" w:color="auto"/>
        <w:right w:val="none" w:sz="0" w:space="0" w:color="auto"/>
      </w:divBdr>
    </w:div>
    <w:div w:id="670832746">
      <w:bodyDiv w:val="1"/>
      <w:marLeft w:val="0"/>
      <w:marRight w:val="0"/>
      <w:marTop w:val="0"/>
      <w:marBottom w:val="0"/>
      <w:divBdr>
        <w:top w:val="none" w:sz="0" w:space="0" w:color="auto"/>
        <w:left w:val="none" w:sz="0" w:space="0" w:color="auto"/>
        <w:bottom w:val="none" w:sz="0" w:space="0" w:color="auto"/>
        <w:right w:val="none" w:sz="0" w:space="0" w:color="auto"/>
      </w:divBdr>
    </w:div>
    <w:div w:id="718168188">
      <w:bodyDiv w:val="1"/>
      <w:marLeft w:val="0"/>
      <w:marRight w:val="0"/>
      <w:marTop w:val="0"/>
      <w:marBottom w:val="0"/>
      <w:divBdr>
        <w:top w:val="none" w:sz="0" w:space="0" w:color="auto"/>
        <w:left w:val="none" w:sz="0" w:space="0" w:color="auto"/>
        <w:bottom w:val="none" w:sz="0" w:space="0" w:color="auto"/>
        <w:right w:val="none" w:sz="0" w:space="0" w:color="auto"/>
      </w:divBdr>
    </w:div>
    <w:div w:id="726222636">
      <w:bodyDiv w:val="1"/>
      <w:marLeft w:val="0"/>
      <w:marRight w:val="0"/>
      <w:marTop w:val="0"/>
      <w:marBottom w:val="0"/>
      <w:divBdr>
        <w:top w:val="none" w:sz="0" w:space="0" w:color="auto"/>
        <w:left w:val="none" w:sz="0" w:space="0" w:color="auto"/>
        <w:bottom w:val="none" w:sz="0" w:space="0" w:color="auto"/>
        <w:right w:val="none" w:sz="0" w:space="0" w:color="auto"/>
      </w:divBdr>
    </w:div>
    <w:div w:id="726758559">
      <w:bodyDiv w:val="1"/>
      <w:marLeft w:val="0"/>
      <w:marRight w:val="0"/>
      <w:marTop w:val="0"/>
      <w:marBottom w:val="0"/>
      <w:divBdr>
        <w:top w:val="none" w:sz="0" w:space="0" w:color="auto"/>
        <w:left w:val="none" w:sz="0" w:space="0" w:color="auto"/>
        <w:bottom w:val="none" w:sz="0" w:space="0" w:color="auto"/>
        <w:right w:val="none" w:sz="0" w:space="0" w:color="auto"/>
      </w:divBdr>
      <w:divsChild>
        <w:div w:id="679887900">
          <w:marLeft w:val="5171"/>
          <w:marRight w:val="0"/>
          <w:marTop w:val="0"/>
          <w:marBottom w:val="0"/>
          <w:divBdr>
            <w:top w:val="none" w:sz="0" w:space="0" w:color="auto"/>
            <w:left w:val="none" w:sz="0" w:space="0" w:color="auto"/>
            <w:bottom w:val="none" w:sz="0" w:space="0" w:color="auto"/>
            <w:right w:val="none" w:sz="0" w:space="0" w:color="auto"/>
          </w:divBdr>
        </w:div>
        <w:div w:id="1941715726">
          <w:marLeft w:val="5171"/>
          <w:marRight w:val="0"/>
          <w:marTop w:val="0"/>
          <w:marBottom w:val="0"/>
          <w:divBdr>
            <w:top w:val="none" w:sz="0" w:space="0" w:color="auto"/>
            <w:left w:val="none" w:sz="0" w:space="0" w:color="auto"/>
            <w:bottom w:val="none" w:sz="0" w:space="0" w:color="auto"/>
            <w:right w:val="none" w:sz="0" w:space="0" w:color="auto"/>
          </w:divBdr>
        </w:div>
      </w:divsChild>
    </w:div>
    <w:div w:id="765616843">
      <w:bodyDiv w:val="1"/>
      <w:marLeft w:val="0"/>
      <w:marRight w:val="0"/>
      <w:marTop w:val="0"/>
      <w:marBottom w:val="0"/>
      <w:divBdr>
        <w:top w:val="none" w:sz="0" w:space="0" w:color="auto"/>
        <w:left w:val="none" w:sz="0" w:space="0" w:color="auto"/>
        <w:bottom w:val="none" w:sz="0" w:space="0" w:color="auto"/>
        <w:right w:val="none" w:sz="0" w:space="0" w:color="auto"/>
      </w:divBdr>
      <w:divsChild>
        <w:div w:id="1359507778">
          <w:marLeft w:val="0"/>
          <w:marRight w:val="0"/>
          <w:marTop w:val="0"/>
          <w:marBottom w:val="0"/>
          <w:divBdr>
            <w:top w:val="none" w:sz="0" w:space="0" w:color="auto"/>
            <w:left w:val="none" w:sz="0" w:space="0" w:color="auto"/>
            <w:bottom w:val="none" w:sz="0" w:space="0" w:color="auto"/>
            <w:right w:val="none" w:sz="0" w:space="0" w:color="auto"/>
          </w:divBdr>
          <w:divsChild>
            <w:div w:id="1772890407">
              <w:marLeft w:val="0"/>
              <w:marRight w:val="0"/>
              <w:marTop w:val="0"/>
              <w:marBottom w:val="0"/>
              <w:divBdr>
                <w:top w:val="none" w:sz="0" w:space="0" w:color="auto"/>
                <w:left w:val="none" w:sz="0" w:space="0" w:color="auto"/>
                <w:bottom w:val="none" w:sz="0" w:space="0" w:color="auto"/>
                <w:right w:val="none" w:sz="0" w:space="0" w:color="auto"/>
              </w:divBdr>
              <w:divsChild>
                <w:div w:id="178168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112497">
      <w:bodyDiv w:val="1"/>
      <w:marLeft w:val="0"/>
      <w:marRight w:val="0"/>
      <w:marTop w:val="0"/>
      <w:marBottom w:val="0"/>
      <w:divBdr>
        <w:top w:val="none" w:sz="0" w:space="0" w:color="auto"/>
        <w:left w:val="none" w:sz="0" w:space="0" w:color="auto"/>
        <w:bottom w:val="none" w:sz="0" w:space="0" w:color="auto"/>
        <w:right w:val="none" w:sz="0" w:space="0" w:color="auto"/>
      </w:divBdr>
      <w:divsChild>
        <w:div w:id="2009557534">
          <w:marLeft w:val="0"/>
          <w:marRight w:val="0"/>
          <w:marTop w:val="0"/>
          <w:marBottom w:val="0"/>
          <w:divBdr>
            <w:top w:val="none" w:sz="0" w:space="0" w:color="auto"/>
            <w:left w:val="none" w:sz="0" w:space="0" w:color="auto"/>
            <w:bottom w:val="none" w:sz="0" w:space="0" w:color="auto"/>
            <w:right w:val="none" w:sz="0" w:space="0" w:color="auto"/>
          </w:divBdr>
          <w:divsChild>
            <w:div w:id="490095907">
              <w:marLeft w:val="0"/>
              <w:marRight w:val="0"/>
              <w:marTop w:val="0"/>
              <w:marBottom w:val="0"/>
              <w:divBdr>
                <w:top w:val="none" w:sz="0" w:space="0" w:color="auto"/>
                <w:left w:val="none" w:sz="0" w:space="0" w:color="auto"/>
                <w:bottom w:val="none" w:sz="0" w:space="0" w:color="auto"/>
                <w:right w:val="none" w:sz="0" w:space="0" w:color="auto"/>
              </w:divBdr>
              <w:divsChild>
                <w:div w:id="155742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933731">
      <w:bodyDiv w:val="1"/>
      <w:marLeft w:val="0"/>
      <w:marRight w:val="0"/>
      <w:marTop w:val="0"/>
      <w:marBottom w:val="0"/>
      <w:divBdr>
        <w:top w:val="none" w:sz="0" w:space="0" w:color="auto"/>
        <w:left w:val="none" w:sz="0" w:space="0" w:color="auto"/>
        <w:bottom w:val="none" w:sz="0" w:space="0" w:color="auto"/>
        <w:right w:val="none" w:sz="0" w:space="0" w:color="auto"/>
      </w:divBdr>
    </w:div>
    <w:div w:id="1050762599">
      <w:bodyDiv w:val="1"/>
      <w:marLeft w:val="0"/>
      <w:marRight w:val="0"/>
      <w:marTop w:val="0"/>
      <w:marBottom w:val="0"/>
      <w:divBdr>
        <w:top w:val="none" w:sz="0" w:space="0" w:color="auto"/>
        <w:left w:val="none" w:sz="0" w:space="0" w:color="auto"/>
        <w:bottom w:val="none" w:sz="0" w:space="0" w:color="auto"/>
        <w:right w:val="none" w:sz="0" w:space="0" w:color="auto"/>
      </w:divBdr>
    </w:div>
    <w:div w:id="1112823752">
      <w:bodyDiv w:val="1"/>
      <w:marLeft w:val="0"/>
      <w:marRight w:val="0"/>
      <w:marTop w:val="0"/>
      <w:marBottom w:val="0"/>
      <w:divBdr>
        <w:top w:val="none" w:sz="0" w:space="0" w:color="auto"/>
        <w:left w:val="none" w:sz="0" w:space="0" w:color="auto"/>
        <w:bottom w:val="none" w:sz="0" w:space="0" w:color="auto"/>
        <w:right w:val="none" w:sz="0" w:space="0" w:color="auto"/>
      </w:divBdr>
    </w:div>
    <w:div w:id="1162701827">
      <w:bodyDiv w:val="1"/>
      <w:marLeft w:val="0"/>
      <w:marRight w:val="0"/>
      <w:marTop w:val="0"/>
      <w:marBottom w:val="0"/>
      <w:divBdr>
        <w:top w:val="none" w:sz="0" w:space="0" w:color="auto"/>
        <w:left w:val="none" w:sz="0" w:space="0" w:color="auto"/>
        <w:bottom w:val="none" w:sz="0" w:space="0" w:color="auto"/>
        <w:right w:val="none" w:sz="0" w:space="0" w:color="auto"/>
      </w:divBdr>
    </w:div>
    <w:div w:id="1371800718">
      <w:bodyDiv w:val="1"/>
      <w:marLeft w:val="0"/>
      <w:marRight w:val="0"/>
      <w:marTop w:val="0"/>
      <w:marBottom w:val="0"/>
      <w:divBdr>
        <w:top w:val="none" w:sz="0" w:space="0" w:color="auto"/>
        <w:left w:val="none" w:sz="0" w:space="0" w:color="auto"/>
        <w:bottom w:val="none" w:sz="0" w:space="0" w:color="auto"/>
        <w:right w:val="none" w:sz="0" w:space="0" w:color="auto"/>
      </w:divBdr>
    </w:div>
    <w:div w:id="1429814301">
      <w:bodyDiv w:val="1"/>
      <w:marLeft w:val="0"/>
      <w:marRight w:val="0"/>
      <w:marTop w:val="0"/>
      <w:marBottom w:val="0"/>
      <w:divBdr>
        <w:top w:val="none" w:sz="0" w:space="0" w:color="auto"/>
        <w:left w:val="none" w:sz="0" w:space="0" w:color="auto"/>
        <w:bottom w:val="none" w:sz="0" w:space="0" w:color="auto"/>
        <w:right w:val="none" w:sz="0" w:space="0" w:color="auto"/>
      </w:divBdr>
    </w:div>
    <w:div w:id="1446264463">
      <w:bodyDiv w:val="1"/>
      <w:marLeft w:val="0"/>
      <w:marRight w:val="0"/>
      <w:marTop w:val="0"/>
      <w:marBottom w:val="0"/>
      <w:divBdr>
        <w:top w:val="none" w:sz="0" w:space="0" w:color="auto"/>
        <w:left w:val="none" w:sz="0" w:space="0" w:color="auto"/>
        <w:bottom w:val="none" w:sz="0" w:space="0" w:color="auto"/>
        <w:right w:val="none" w:sz="0" w:space="0" w:color="auto"/>
      </w:divBdr>
      <w:divsChild>
        <w:div w:id="723871433">
          <w:marLeft w:val="0"/>
          <w:marRight w:val="0"/>
          <w:marTop w:val="0"/>
          <w:marBottom w:val="0"/>
          <w:divBdr>
            <w:top w:val="none" w:sz="0" w:space="0" w:color="auto"/>
            <w:left w:val="none" w:sz="0" w:space="0" w:color="auto"/>
            <w:bottom w:val="none" w:sz="0" w:space="0" w:color="auto"/>
            <w:right w:val="none" w:sz="0" w:space="0" w:color="auto"/>
          </w:divBdr>
          <w:divsChild>
            <w:div w:id="172955754">
              <w:marLeft w:val="0"/>
              <w:marRight w:val="0"/>
              <w:marTop w:val="0"/>
              <w:marBottom w:val="0"/>
              <w:divBdr>
                <w:top w:val="none" w:sz="0" w:space="0" w:color="auto"/>
                <w:left w:val="none" w:sz="0" w:space="0" w:color="auto"/>
                <w:bottom w:val="none" w:sz="0" w:space="0" w:color="auto"/>
                <w:right w:val="none" w:sz="0" w:space="0" w:color="auto"/>
              </w:divBdr>
              <w:divsChild>
                <w:div w:id="212769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103947">
      <w:bodyDiv w:val="1"/>
      <w:marLeft w:val="0"/>
      <w:marRight w:val="0"/>
      <w:marTop w:val="0"/>
      <w:marBottom w:val="0"/>
      <w:divBdr>
        <w:top w:val="none" w:sz="0" w:space="0" w:color="auto"/>
        <w:left w:val="none" w:sz="0" w:space="0" w:color="auto"/>
        <w:bottom w:val="none" w:sz="0" w:space="0" w:color="auto"/>
        <w:right w:val="none" w:sz="0" w:space="0" w:color="auto"/>
      </w:divBdr>
    </w:div>
    <w:div w:id="1641574310">
      <w:bodyDiv w:val="1"/>
      <w:marLeft w:val="0"/>
      <w:marRight w:val="0"/>
      <w:marTop w:val="0"/>
      <w:marBottom w:val="0"/>
      <w:divBdr>
        <w:top w:val="none" w:sz="0" w:space="0" w:color="auto"/>
        <w:left w:val="none" w:sz="0" w:space="0" w:color="auto"/>
        <w:bottom w:val="none" w:sz="0" w:space="0" w:color="auto"/>
        <w:right w:val="none" w:sz="0" w:space="0" w:color="auto"/>
      </w:divBdr>
    </w:div>
    <w:div w:id="1647858985">
      <w:bodyDiv w:val="1"/>
      <w:marLeft w:val="0"/>
      <w:marRight w:val="0"/>
      <w:marTop w:val="0"/>
      <w:marBottom w:val="0"/>
      <w:divBdr>
        <w:top w:val="none" w:sz="0" w:space="0" w:color="auto"/>
        <w:left w:val="none" w:sz="0" w:space="0" w:color="auto"/>
        <w:bottom w:val="none" w:sz="0" w:space="0" w:color="auto"/>
        <w:right w:val="none" w:sz="0" w:space="0" w:color="auto"/>
      </w:divBdr>
      <w:divsChild>
        <w:div w:id="1144397880">
          <w:marLeft w:val="0"/>
          <w:marRight w:val="0"/>
          <w:marTop w:val="0"/>
          <w:marBottom w:val="0"/>
          <w:divBdr>
            <w:top w:val="none" w:sz="0" w:space="0" w:color="auto"/>
            <w:left w:val="none" w:sz="0" w:space="0" w:color="auto"/>
            <w:bottom w:val="none" w:sz="0" w:space="0" w:color="auto"/>
            <w:right w:val="none" w:sz="0" w:space="0" w:color="auto"/>
          </w:divBdr>
          <w:divsChild>
            <w:div w:id="38094434">
              <w:marLeft w:val="0"/>
              <w:marRight w:val="0"/>
              <w:marTop w:val="0"/>
              <w:marBottom w:val="0"/>
              <w:divBdr>
                <w:top w:val="none" w:sz="0" w:space="0" w:color="auto"/>
                <w:left w:val="none" w:sz="0" w:space="0" w:color="auto"/>
                <w:bottom w:val="none" w:sz="0" w:space="0" w:color="auto"/>
                <w:right w:val="none" w:sz="0" w:space="0" w:color="auto"/>
              </w:divBdr>
            </w:div>
          </w:divsChild>
        </w:div>
        <w:div w:id="1908302197">
          <w:marLeft w:val="0"/>
          <w:marRight w:val="0"/>
          <w:marTop w:val="0"/>
          <w:marBottom w:val="0"/>
          <w:divBdr>
            <w:top w:val="none" w:sz="0" w:space="0" w:color="auto"/>
            <w:left w:val="none" w:sz="0" w:space="0" w:color="auto"/>
            <w:bottom w:val="none" w:sz="0" w:space="0" w:color="auto"/>
            <w:right w:val="none" w:sz="0" w:space="0" w:color="auto"/>
          </w:divBdr>
          <w:divsChild>
            <w:div w:id="21674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1812">
      <w:bodyDiv w:val="1"/>
      <w:marLeft w:val="0"/>
      <w:marRight w:val="0"/>
      <w:marTop w:val="0"/>
      <w:marBottom w:val="0"/>
      <w:divBdr>
        <w:top w:val="none" w:sz="0" w:space="0" w:color="auto"/>
        <w:left w:val="none" w:sz="0" w:space="0" w:color="auto"/>
        <w:bottom w:val="none" w:sz="0" w:space="0" w:color="auto"/>
        <w:right w:val="none" w:sz="0" w:space="0" w:color="auto"/>
      </w:divBdr>
      <w:divsChild>
        <w:div w:id="76564459">
          <w:marLeft w:val="0"/>
          <w:marRight w:val="0"/>
          <w:marTop w:val="0"/>
          <w:marBottom w:val="0"/>
          <w:divBdr>
            <w:top w:val="none" w:sz="0" w:space="0" w:color="auto"/>
            <w:left w:val="none" w:sz="0" w:space="0" w:color="auto"/>
            <w:bottom w:val="none" w:sz="0" w:space="0" w:color="auto"/>
            <w:right w:val="none" w:sz="0" w:space="0" w:color="auto"/>
          </w:divBdr>
          <w:divsChild>
            <w:div w:id="654333758">
              <w:marLeft w:val="0"/>
              <w:marRight w:val="0"/>
              <w:marTop w:val="0"/>
              <w:marBottom w:val="0"/>
              <w:divBdr>
                <w:top w:val="none" w:sz="0" w:space="0" w:color="auto"/>
                <w:left w:val="none" w:sz="0" w:space="0" w:color="auto"/>
                <w:bottom w:val="none" w:sz="0" w:space="0" w:color="auto"/>
                <w:right w:val="none" w:sz="0" w:space="0" w:color="auto"/>
              </w:divBdr>
            </w:div>
          </w:divsChild>
        </w:div>
        <w:div w:id="1736736442">
          <w:marLeft w:val="0"/>
          <w:marRight w:val="0"/>
          <w:marTop w:val="0"/>
          <w:marBottom w:val="0"/>
          <w:divBdr>
            <w:top w:val="none" w:sz="0" w:space="0" w:color="auto"/>
            <w:left w:val="none" w:sz="0" w:space="0" w:color="auto"/>
            <w:bottom w:val="none" w:sz="0" w:space="0" w:color="auto"/>
            <w:right w:val="none" w:sz="0" w:space="0" w:color="auto"/>
          </w:divBdr>
          <w:divsChild>
            <w:div w:id="800541804">
              <w:marLeft w:val="0"/>
              <w:marRight w:val="0"/>
              <w:marTop w:val="0"/>
              <w:marBottom w:val="0"/>
              <w:divBdr>
                <w:top w:val="none" w:sz="0" w:space="0" w:color="auto"/>
                <w:left w:val="none" w:sz="0" w:space="0" w:color="auto"/>
                <w:bottom w:val="none" w:sz="0" w:space="0" w:color="auto"/>
                <w:right w:val="none" w:sz="0" w:space="0" w:color="auto"/>
              </w:divBdr>
            </w:div>
          </w:divsChild>
        </w:div>
        <w:div w:id="1045182947">
          <w:marLeft w:val="0"/>
          <w:marRight w:val="0"/>
          <w:marTop w:val="0"/>
          <w:marBottom w:val="0"/>
          <w:divBdr>
            <w:top w:val="none" w:sz="0" w:space="0" w:color="auto"/>
            <w:left w:val="none" w:sz="0" w:space="0" w:color="auto"/>
            <w:bottom w:val="none" w:sz="0" w:space="0" w:color="auto"/>
            <w:right w:val="none" w:sz="0" w:space="0" w:color="auto"/>
          </w:divBdr>
          <w:divsChild>
            <w:div w:id="171619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039646">
      <w:bodyDiv w:val="1"/>
      <w:marLeft w:val="0"/>
      <w:marRight w:val="0"/>
      <w:marTop w:val="0"/>
      <w:marBottom w:val="0"/>
      <w:divBdr>
        <w:top w:val="none" w:sz="0" w:space="0" w:color="auto"/>
        <w:left w:val="none" w:sz="0" w:space="0" w:color="auto"/>
        <w:bottom w:val="none" w:sz="0" w:space="0" w:color="auto"/>
        <w:right w:val="none" w:sz="0" w:space="0" w:color="auto"/>
      </w:divBdr>
      <w:divsChild>
        <w:div w:id="2092268305">
          <w:marLeft w:val="0"/>
          <w:marRight w:val="0"/>
          <w:marTop w:val="0"/>
          <w:marBottom w:val="0"/>
          <w:divBdr>
            <w:top w:val="none" w:sz="0" w:space="0" w:color="auto"/>
            <w:left w:val="none" w:sz="0" w:space="0" w:color="auto"/>
            <w:bottom w:val="none" w:sz="0" w:space="0" w:color="auto"/>
            <w:right w:val="none" w:sz="0" w:space="0" w:color="auto"/>
          </w:divBdr>
          <w:divsChild>
            <w:div w:id="2013874801">
              <w:marLeft w:val="0"/>
              <w:marRight w:val="0"/>
              <w:marTop w:val="0"/>
              <w:marBottom w:val="0"/>
              <w:divBdr>
                <w:top w:val="none" w:sz="0" w:space="0" w:color="auto"/>
                <w:left w:val="none" w:sz="0" w:space="0" w:color="auto"/>
                <w:bottom w:val="none" w:sz="0" w:space="0" w:color="auto"/>
                <w:right w:val="none" w:sz="0" w:space="0" w:color="auto"/>
              </w:divBdr>
              <w:divsChild>
                <w:div w:id="37324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410834">
      <w:bodyDiv w:val="1"/>
      <w:marLeft w:val="0"/>
      <w:marRight w:val="0"/>
      <w:marTop w:val="0"/>
      <w:marBottom w:val="0"/>
      <w:divBdr>
        <w:top w:val="none" w:sz="0" w:space="0" w:color="auto"/>
        <w:left w:val="none" w:sz="0" w:space="0" w:color="auto"/>
        <w:bottom w:val="none" w:sz="0" w:space="0" w:color="auto"/>
        <w:right w:val="none" w:sz="0" w:space="0" w:color="auto"/>
      </w:divBdr>
    </w:div>
    <w:div w:id="1865244151">
      <w:bodyDiv w:val="1"/>
      <w:marLeft w:val="0"/>
      <w:marRight w:val="0"/>
      <w:marTop w:val="0"/>
      <w:marBottom w:val="0"/>
      <w:divBdr>
        <w:top w:val="none" w:sz="0" w:space="0" w:color="auto"/>
        <w:left w:val="none" w:sz="0" w:space="0" w:color="auto"/>
        <w:bottom w:val="none" w:sz="0" w:space="0" w:color="auto"/>
        <w:right w:val="none" w:sz="0" w:space="0" w:color="auto"/>
      </w:divBdr>
    </w:div>
    <w:div w:id="2012179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htt65</b:Tag>
    <b:SourceType>InternetSite</b:SourceType>
    <b:Guid>{99F87911-C63C-4F6C-93A8-4AE9FE15D24D}</b:Guid>
    <b:Title>https://www.bienestaryproteccioninfantil.es/fuentes1.asp?sec=14&amp;subs=453&amp;cod=2987&amp;page=</b:Title>
    <b:RefOrder>1</b:RefOrder>
  </b:Source>
  <b:Source>
    <b:Tag>Una</b:Tag>
    <b:SourceType>InternetSite</b:SourceType>
    <b:Guid>{4911D04D-74A2-4F53-8D91-D359B8833F3F}</b:Guid>
    <b:Title>Una definición operacional especifíca qué actividades u operaciones son necesarias que se realicen para medir una variable o un concepto. Constructos, variables y definiciones, Dirección de Investigaciones y Postgrado, Venezuela, n.d.,</b:Title>
    <b:RefOrder>2</b:RefOrder>
  </b:Source>
  <b:Source>
    <b:Tag>Dub</b:Tag>
    <b:SourceType>InternetSite</b:SourceType>
    <b:Guid>{C5FA2D66-D5D7-4970-8D8B-D158211CB891}</b:Guid>
    <b:Title>Dubowitz, H., S. C. Pitts, M. M. Black, “Measurement of Three Major Subtypes of Child Neglect”, Child Maltreatment, n.p., 2004, 9(4). https://doi.org/10.1177/1077559504269191, pp. 344–356.</b:Title>
    <b:RefOrder>3</b:RefOrder>
  </b:Source>
  <b:Source>
    <b:Tag>Fin</b:Tag>
    <b:SourceType>InternetSite</b:SourceType>
    <b:Guid>{26A7690A-C03C-4D21-B7A7-ECA4054B2405}</b:Guid>
    <b:Title>Finkelhor, D., R. K. Ormrod, H. A. Turner, “Re-victimization Patterns in a National Longitudinal Sample of Children and Youth”, Child Abuse &amp; Neglect, n.p., 2007b, 31(5), pp. 479–502. Turner, H. A., et al., “Polyvictimization and Youth</b:Title>
    <b:RefOrder>4</b:RefOrder>
  </b:Source>
  <b:Source>
    <b:Tag>htt66</b:Tag>
    <b:SourceType>InternetSite</b:SourceType>
    <b:Guid>{3D99E02B-F839-4421-AA95-C13F2033431C}</b:Guid>
    <b:Title>https://www.unicef.org/mexico/media/1731/file/UNICEF%20PanoramaEstadistico.pdf</b:Title>
    <b:RefOrder>5</b:RefOrder>
  </b:Source>
  <b:Source>
    <b:Tag>Ins</b:Tag>
    <b:SourceType>InternetSite</b:SourceType>
    <b:Guid>{E711120B-39BF-4251-B342-99AEB53C67BA}</b:Guid>
    <b:Title>Instituto Nacional de Salud Pública, Encuesta nacional de salud y nutrición, México: INSP, 2012</b:Title>
    <b:RefOrder>6</b:RefOrder>
  </b:Source>
  <b:Source>
    <b:Tag>Ins1</b:Tag>
    <b:SourceType>InternetSite</b:SourceType>
    <b:Guid>{944C7605-CE31-4605-9A01-F15978ADA9BA}</b:Guid>
    <b:Title>Instituto Nacional de Estadística y Geografía, Encuesta de cohesión social para la prevención de la violencia y la delincuencia, México: INEGI, 2014.</b:Title>
    <b:RefOrder>7</b:RefOrder>
  </b:Source>
  <b:Source>
    <b:Tag>htt67</b:Tag>
    <b:SourceType>InternetSite</b:SourceType>
    <b:Guid>{ECE67E88-75B3-443E-B444-B5BC4CC76992}</b:Guid>
    <b:Title>https://www.inegi.org.mx/programas/endireh/2016/</b:Title>
    <b:RefOrder>8</b:RefOrder>
  </b:Source>
  <b:Source>
    <b:Tag>htt68</b:Tag>
    <b:SourceType>InternetSite</b:SourceType>
    <b:Guid>{47CE53DB-6A9E-4446-BD0D-8C0EB254104A}</b:Guid>
    <b:Title>https://www.unicef.org/mexico/media/1001/file/UNICEF_ENIM2015.pdf</b:Title>
    <b:RefOrder>9</b:RefOrder>
  </b:Source>
  <b:Source>
    <b:Tag>htt69</b:Tag>
    <b:SourceType>InternetSite</b:SourceType>
    <b:Guid>{618B0FF6-54CE-43D5-A941-01C1282E4DD6}</b:Guid>
    <b:Title>https://www.elheraldodechihuahua.com.mx/local/sufren-maltrato-fisico-62-de-ninas-y-ninos-3740602.html</b:Title>
    <b:RefOrder>10</b:RefOrder>
  </b:Source>
  <b:Source>
    <b:Tag>htt70</b:Tag>
    <b:SourceType>InternetSite</b:SourceType>
    <b:Guid>{FE709485-8A6C-4FCE-B5D4-9CD63BFF7899}</b:Guid>
    <b:Title>https://www.eldiariodechihuahua.mx/estado/van-148-casos-de-violencia-contra-menores-en-2020-20200413-1651486.html</b:Title>
    <b:RefOrder>11</b:RefOrder>
  </b:Source>
</b:Sources>
</file>

<file path=customXml/itemProps1.xml><?xml version="1.0" encoding="utf-8"?>
<ds:datastoreItem xmlns:ds="http://schemas.openxmlformats.org/officeDocument/2006/customXml" ds:itemID="{73A74839-9B48-4C7B-A6A1-AF39535E8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1858</Words>
  <Characters>10220</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12054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LOPEZ MONTES Y ASOC</dc:creator>
  <cp:lastModifiedBy>Sonia Pérez Chacón</cp:lastModifiedBy>
  <cp:revision>2</cp:revision>
  <cp:lastPrinted>2022-04-28T17:02:00Z</cp:lastPrinted>
  <dcterms:created xsi:type="dcterms:W3CDTF">2022-05-25T14:40:00Z</dcterms:created>
  <dcterms:modified xsi:type="dcterms:W3CDTF">2022-05-25T14:40:00Z</dcterms:modified>
</cp:coreProperties>
</file>